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B823E" w14:textId="2F29C775" w:rsidR="00274B71" w:rsidRPr="00FE24CD" w:rsidRDefault="00274B71" w:rsidP="00274B71">
      <w:pPr>
        <w:suppressAutoHyphens/>
        <w:autoSpaceDN w:val="0"/>
        <w:spacing w:after="0" w:line="240" w:lineRule="auto"/>
        <w:jc w:val="center"/>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 xml:space="preserve">Ministru kabineta rīkojuma projekta </w:t>
      </w:r>
    </w:p>
    <w:p w14:paraId="09406EBE" w14:textId="0D106E4F" w:rsidR="00274B71" w:rsidRPr="00FE24CD" w:rsidRDefault="00274B71" w:rsidP="002202CD">
      <w:pPr>
        <w:suppressAutoHyphens/>
        <w:autoSpaceDN w:val="0"/>
        <w:spacing w:after="0" w:line="240" w:lineRule="auto"/>
        <w:jc w:val="center"/>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b/>
          <w:sz w:val="26"/>
          <w:szCs w:val="26"/>
        </w:rPr>
        <w:t>„</w:t>
      </w:r>
      <w:r w:rsidR="00041BB3" w:rsidRPr="00FE24CD">
        <w:rPr>
          <w:rFonts w:ascii="Times New Roman" w:eastAsia="Times New Roman" w:hAnsi="Times New Roman" w:cs="Times New Roman"/>
          <w:b/>
          <w:sz w:val="26"/>
          <w:szCs w:val="26"/>
        </w:rPr>
        <w:t xml:space="preserve">Par valsts nekustamā īpašuma </w:t>
      </w:r>
      <w:r w:rsidR="007C4C7F" w:rsidRPr="00FE24CD">
        <w:rPr>
          <w:rFonts w:ascii="Times New Roman" w:eastAsia="Times New Roman" w:hAnsi="Times New Roman" w:cs="Times New Roman"/>
          <w:b/>
          <w:sz w:val="26"/>
          <w:szCs w:val="26"/>
        </w:rPr>
        <w:t xml:space="preserve">Aleksandra ielā 13, Daugavpilī, </w:t>
      </w:r>
      <w:r w:rsidR="00041BB3" w:rsidRPr="00FE24CD">
        <w:rPr>
          <w:rFonts w:ascii="Times New Roman" w:eastAsia="Times New Roman" w:hAnsi="Times New Roman" w:cs="Times New Roman"/>
          <w:b/>
          <w:sz w:val="26"/>
          <w:szCs w:val="26"/>
        </w:rPr>
        <w:t>pārdošanu</w:t>
      </w:r>
      <w:r w:rsidRPr="00FE24CD">
        <w:rPr>
          <w:rFonts w:ascii="Times New Roman" w:eastAsia="Times New Roman" w:hAnsi="Times New Roman" w:cs="Times New Roman"/>
          <w:b/>
          <w:sz w:val="26"/>
          <w:szCs w:val="26"/>
        </w:rPr>
        <w:t>”</w:t>
      </w:r>
      <w:r w:rsidRPr="00FE24CD">
        <w:rPr>
          <w:rFonts w:ascii="Times New Roman" w:eastAsia="Times New Roman" w:hAnsi="Times New Roman" w:cs="Times New Roman"/>
          <w:sz w:val="26"/>
          <w:szCs w:val="26"/>
        </w:rPr>
        <w:t xml:space="preserve"> sākotnējās ietekmes novērtējuma ziņojums (anotācija)</w:t>
      </w:r>
    </w:p>
    <w:p w14:paraId="5D5238EB" w14:textId="77777777" w:rsidR="0007556D" w:rsidRPr="00FE24CD" w:rsidRDefault="0007556D" w:rsidP="002202CD">
      <w:pPr>
        <w:suppressAutoHyphens/>
        <w:autoSpaceDN w:val="0"/>
        <w:spacing w:after="0" w:line="240" w:lineRule="auto"/>
        <w:jc w:val="center"/>
        <w:textAlignment w:val="baseline"/>
        <w:rPr>
          <w:rFonts w:ascii="Times New Roman" w:eastAsia="Times New Roman" w:hAnsi="Times New Roman" w:cs="Times New Roman"/>
          <w:sz w:val="26"/>
          <w:szCs w:val="26"/>
        </w:rPr>
      </w:pPr>
    </w:p>
    <w:tbl>
      <w:tblPr>
        <w:tblW w:w="4954" w:type="pct"/>
        <w:tblInd w:w="75" w:type="dxa"/>
        <w:tblCellMar>
          <w:left w:w="10" w:type="dxa"/>
          <w:right w:w="10" w:type="dxa"/>
        </w:tblCellMar>
        <w:tblLook w:val="04A0" w:firstRow="1" w:lastRow="0" w:firstColumn="1" w:lastColumn="0" w:noHBand="0" w:noVBand="1"/>
      </w:tblPr>
      <w:tblGrid>
        <w:gridCol w:w="2752"/>
        <w:gridCol w:w="6220"/>
      </w:tblGrid>
      <w:tr w:rsidR="00274B71" w:rsidRPr="00FE24CD" w14:paraId="7B2768A7" w14:textId="77777777" w:rsidTr="0050182E">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E51A1C" w14:textId="77777777" w:rsidR="00274B71" w:rsidRPr="00FE24CD"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6"/>
                <w:szCs w:val="26"/>
                <w:lang w:eastAsia="lv-LV"/>
              </w:rPr>
            </w:pPr>
            <w:r w:rsidRPr="00FE24CD">
              <w:rPr>
                <w:rFonts w:ascii="Times New Roman" w:eastAsia="Times New Roman" w:hAnsi="Times New Roman" w:cs="Times New Roman"/>
                <w:b/>
                <w:bCs/>
                <w:sz w:val="26"/>
                <w:szCs w:val="26"/>
                <w:lang w:eastAsia="lv-LV"/>
              </w:rPr>
              <w:t>Tiesību akta projekta anotācijas kopsavilkums</w:t>
            </w:r>
          </w:p>
        </w:tc>
      </w:tr>
      <w:tr w:rsidR="00274B71" w:rsidRPr="00FE24CD" w14:paraId="4F05D7FE" w14:textId="77777777" w:rsidTr="0050182E">
        <w:trPr>
          <w:trHeight w:val="1823"/>
        </w:trPr>
        <w:tc>
          <w:tcPr>
            <w:tcW w:w="275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E6CF9F" w14:textId="77777777" w:rsidR="00274B71" w:rsidRPr="00FE24CD" w:rsidRDefault="00274B71" w:rsidP="00274B71">
            <w:pPr>
              <w:suppressAutoHyphens/>
              <w:autoSpaceDN w:val="0"/>
              <w:spacing w:before="100" w:after="100" w:line="240" w:lineRule="auto"/>
              <w:jc w:val="both"/>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Mērķis, risinājums un projekta spēkā stāšanās laiks (500 zīmes bez atstarpēm)</w:t>
            </w:r>
          </w:p>
        </w:tc>
        <w:tc>
          <w:tcPr>
            <w:tcW w:w="62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D3E506" w14:textId="163A1560" w:rsidR="00274B71" w:rsidRPr="00FE24CD" w:rsidRDefault="0079446A" w:rsidP="007E6922">
            <w:pPr>
              <w:tabs>
                <w:tab w:val="left" w:pos="0"/>
                <w:tab w:val="left" w:pos="368"/>
                <w:tab w:val="left" w:pos="916"/>
              </w:tabs>
              <w:spacing w:after="0" w:line="240" w:lineRule="auto"/>
              <w:ind w:firstLine="369"/>
              <w:jc w:val="both"/>
              <w:rPr>
                <w:rFonts w:ascii="Times New Roman" w:hAnsi="Times New Roman" w:cs="Times New Roman"/>
                <w:sz w:val="26"/>
                <w:szCs w:val="26"/>
              </w:rPr>
            </w:pPr>
            <w:r w:rsidRPr="00FE24CD">
              <w:rPr>
                <w:rFonts w:ascii="Times New Roman" w:hAnsi="Times New Roman" w:cs="Times New Roman"/>
                <w:sz w:val="26"/>
                <w:szCs w:val="26"/>
              </w:rPr>
              <w:t xml:space="preserve">Ministru kabineta rīkojuma </w:t>
            </w:r>
            <w:r w:rsidR="000366B6" w:rsidRPr="00FE24CD">
              <w:rPr>
                <w:rFonts w:ascii="Times New Roman" w:hAnsi="Times New Roman" w:cs="Times New Roman"/>
                <w:sz w:val="26"/>
                <w:szCs w:val="26"/>
              </w:rPr>
              <w:t>projekts „</w:t>
            </w:r>
            <w:r w:rsidRPr="00FE24CD">
              <w:rPr>
                <w:rFonts w:ascii="Times New Roman" w:hAnsi="Times New Roman" w:cs="Times New Roman"/>
                <w:sz w:val="26"/>
                <w:szCs w:val="26"/>
              </w:rPr>
              <w:t>Par valsts nekustamā īpašuma Aleksandra ielā 13, Daugavpilī, pārdošanu</w:t>
            </w:r>
            <w:r w:rsidR="000366B6" w:rsidRPr="00FE24CD">
              <w:rPr>
                <w:rFonts w:ascii="Times New Roman" w:hAnsi="Times New Roman" w:cs="Times New Roman"/>
                <w:sz w:val="26"/>
                <w:szCs w:val="26"/>
              </w:rPr>
              <w:t xml:space="preserve">” </w:t>
            </w:r>
            <w:r w:rsidRPr="00FE24CD">
              <w:rPr>
                <w:rFonts w:ascii="Times New Roman" w:hAnsi="Times New Roman" w:cs="Times New Roman"/>
                <w:sz w:val="26"/>
                <w:szCs w:val="26"/>
              </w:rPr>
              <w:t xml:space="preserve">(turpmāk </w:t>
            </w:r>
            <w:r w:rsidR="007168C8" w:rsidRPr="00FE24CD">
              <w:rPr>
                <w:rFonts w:ascii="Times New Roman" w:hAnsi="Times New Roman" w:cs="Times New Roman"/>
                <w:sz w:val="26"/>
                <w:szCs w:val="26"/>
              </w:rPr>
              <w:t>–</w:t>
            </w:r>
            <w:r w:rsidRPr="00FE24CD">
              <w:rPr>
                <w:rFonts w:ascii="Times New Roman" w:hAnsi="Times New Roman" w:cs="Times New Roman"/>
                <w:sz w:val="26"/>
                <w:szCs w:val="26"/>
              </w:rPr>
              <w:t xml:space="preserve"> </w:t>
            </w:r>
            <w:r w:rsidR="008753EC" w:rsidRPr="00FE24CD">
              <w:rPr>
                <w:rFonts w:ascii="Times New Roman" w:hAnsi="Times New Roman" w:cs="Times New Roman"/>
                <w:sz w:val="26"/>
                <w:szCs w:val="26"/>
              </w:rPr>
              <w:t xml:space="preserve">rīkojuma </w:t>
            </w:r>
            <w:r w:rsidR="007168C8" w:rsidRPr="00FE24CD">
              <w:rPr>
                <w:rFonts w:ascii="Times New Roman" w:hAnsi="Times New Roman" w:cs="Times New Roman"/>
                <w:sz w:val="26"/>
                <w:szCs w:val="26"/>
              </w:rPr>
              <w:t xml:space="preserve">projekts) </w:t>
            </w:r>
            <w:r w:rsidR="000366B6" w:rsidRPr="00FE24CD">
              <w:rPr>
                <w:rFonts w:ascii="Times New Roman" w:hAnsi="Times New Roman" w:cs="Times New Roman"/>
                <w:sz w:val="26"/>
                <w:szCs w:val="26"/>
              </w:rPr>
              <w:t>sagatavots, lai, ievērojot Publiskas personas mantas atsavināšanas likumā ietverto tiesisko regulējumu, atļautu valsts akciju sabiedrībai „Valsts nekustamie īpašumi” pārdot izsolē valsts nekustamo īpašumu Aleksandra ielā 13, Daugavpilī, k</w:t>
            </w:r>
            <w:r w:rsidRPr="00FE24CD">
              <w:rPr>
                <w:rFonts w:ascii="Times New Roman" w:hAnsi="Times New Roman" w:cs="Times New Roman"/>
                <w:sz w:val="26"/>
                <w:szCs w:val="26"/>
              </w:rPr>
              <w:t>as</w:t>
            </w:r>
            <w:r w:rsidR="000366B6" w:rsidRPr="00FE24CD">
              <w:rPr>
                <w:rFonts w:ascii="Times New Roman" w:hAnsi="Times New Roman" w:cs="Times New Roman"/>
                <w:sz w:val="26"/>
                <w:szCs w:val="26"/>
              </w:rPr>
              <w:t xml:space="preserve"> nav nepieciešam</w:t>
            </w:r>
            <w:r w:rsidRPr="00FE24CD">
              <w:rPr>
                <w:rFonts w:ascii="Times New Roman" w:hAnsi="Times New Roman" w:cs="Times New Roman"/>
                <w:sz w:val="26"/>
                <w:szCs w:val="26"/>
              </w:rPr>
              <w:t>s</w:t>
            </w:r>
            <w:r w:rsidR="000366B6" w:rsidRPr="00FE24CD">
              <w:rPr>
                <w:rFonts w:ascii="Times New Roman" w:hAnsi="Times New Roman" w:cs="Times New Roman"/>
                <w:sz w:val="26"/>
                <w:szCs w:val="26"/>
              </w:rPr>
              <w:t xml:space="preserve"> valsts pārvaldes funkciju nodrošināšanai un t</w:t>
            </w:r>
            <w:r w:rsidRPr="00FE24CD">
              <w:rPr>
                <w:rFonts w:ascii="Times New Roman" w:hAnsi="Times New Roman" w:cs="Times New Roman"/>
                <w:sz w:val="26"/>
                <w:szCs w:val="26"/>
              </w:rPr>
              <w:t>ā</w:t>
            </w:r>
            <w:r w:rsidR="000366B6" w:rsidRPr="00FE24CD">
              <w:rPr>
                <w:rFonts w:ascii="Times New Roman" w:hAnsi="Times New Roman" w:cs="Times New Roman"/>
                <w:sz w:val="26"/>
                <w:szCs w:val="26"/>
              </w:rPr>
              <w:t xml:space="preserve"> pārvaldīšana nes zaudējumus, līdz ar to, lietderīgākais nekustam</w:t>
            </w:r>
            <w:r w:rsidRPr="00FE24CD">
              <w:rPr>
                <w:rFonts w:ascii="Times New Roman" w:hAnsi="Times New Roman" w:cs="Times New Roman"/>
                <w:sz w:val="26"/>
                <w:szCs w:val="26"/>
              </w:rPr>
              <w:t>ā</w:t>
            </w:r>
            <w:r w:rsidR="000366B6" w:rsidRPr="00FE24CD">
              <w:rPr>
                <w:rFonts w:ascii="Times New Roman" w:hAnsi="Times New Roman" w:cs="Times New Roman"/>
                <w:sz w:val="26"/>
                <w:szCs w:val="26"/>
              </w:rPr>
              <w:t xml:space="preserve"> īpašum</w:t>
            </w:r>
            <w:r w:rsidRPr="00FE24CD">
              <w:rPr>
                <w:rFonts w:ascii="Times New Roman" w:hAnsi="Times New Roman" w:cs="Times New Roman"/>
                <w:sz w:val="26"/>
                <w:szCs w:val="26"/>
              </w:rPr>
              <w:t>a</w:t>
            </w:r>
            <w:r w:rsidR="000366B6" w:rsidRPr="00FE24CD">
              <w:rPr>
                <w:rFonts w:ascii="Times New Roman" w:hAnsi="Times New Roman" w:cs="Times New Roman"/>
                <w:sz w:val="26"/>
                <w:szCs w:val="26"/>
              </w:rPr>
              <w:t xml:space="preserve"> izmantošanas veids ir t</w:t>
            </w:r>
            <w:r w:rsidRPr="00FE24CD">
              <w:rPr>
                <w:rFonts w:ascii="Times New Roman" w:hAnsi="Times New Roman" w:cs="Times New Roman"/>
                <w:sz w:val="26"/>
                <w:szCs w:val="26"/>
              </w:rPr>
              <w:t>ā</w:t>
            </w:r>
            <w:r w:rsidR="000366B6" w:rsidRPr="00FE24CD">
              <w:rPr>
                <w:rFonts w:ascii="Times New Roman" w:hAnsi="Times New Roman" w:cs="Times New Roman"/>
                <w:sz w:val="26"/>
                <w:szCs w:val="26"/>
              </w:rPr>
              <w:t xml:space="preserve"> atsavināšana. Rīkojuma projekts stājas spēkā tā parakstīšanas brīdī</w:t>
            </w:r>
            <w:r w:rsidR="007168C8" w:rsidRPr="00FE24CD">
              <w:rPr>
                <w:rFonts w:ascii="Times New Roman" w:hAnsi="Times New Roman" w:cs="Times New Roman"/>
                <w:sz w:val="26"/>
                <w:szCs w:val="26"/>
              </w:rPr>
              <w:t>.</w:t>
            </w:r>
            <w:r w:rsidR="00FE3CA9" w:rsidRPr="00FE24CD">
              <w:rPr>
                <w:rFonts w:ascii="Times New Roman" w:hAnsi="Times New Roman" w:cs="Times New Roman"/>
                <w:sz w:val="26"/>
                <w:szCs w:val="26"/>
              </w:rPr>
              <w:t xml:space="preserve"> </w:t>
            </w:r>
          </w:p>
        </w:tc>
      </w:tr>
    </w:tbl>
    <w:p w14:paraId="2E3C09AF"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b/>
          <w:sz w:val="26"/>
          <w:szCs w:val="26"/>
        </w:rPr>
      </w:pPr>
    </w:p>
    <w:tbl>
      <w:tblPr>
        <w:tblW w:w="4996" w:type="pct"/>
        <w:tblInd w:w="75" w:type="dxa"/>
        <w:tblCellMar>
          <w:left w:w="10" w:type="dxa"/>
          <w:right w:w="10" w:type="dxa"/>
        </w:tblCellMar>
        <w:tblLook w:val="04A0" w:firstRow="1" w:lastRow="0" w:firstColumn="1" w:lastColumn="0" w:noHBand="0" w:noVBand="1"/>
      </w:tblPr>
      <w:tblGrid>
        <w:gridCol w:w="325"/>
        <w:gridCol w:w="2474"/>
        <w:gridCol w:w="6249"/>
      </w:tblGrid>
      <w:tr w:rsidR="00D87505" w:rsidRPr="00FE24CD" w14:paraId="1B2534FA" w14:textId="77777777" w:rsidTr="007050F4">
        <w:tc>
          <w:tcPr>
            <w:tcW w:w="90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504C5351" w14:textId="77777777" w:rsidR="00274B71" w:rsidRPr="00FE24CD"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6"/>
                <w:szCs w:val="26"/>
                <w:lang w:eastAsia="lv-LV"/>
              </w:rPr>
            </w:pPr>
            <w:r w:rsidRPr="00FE24CD">
              <w:rPr>
                <w:rFonts w:ascii="Times New Roman" w:eastAsia="Times New Roman" w:hAnsi="Times New Roman" w:cs="Times New Roman"/>
                <w:b/>
                <w:bCs/>
                <w:sz w:val="26"/>
                <w:szCs w:val="26"/>
                <w:lang w:eastAsia="lv-LV"/>
              </w:rPr>
              <w:t>I. Tiesību akta projekta izstrādes nepieciešamība</w:t>
            </w:r>
          </w:p>
        </w:tc>
      </w:tr>
      <w:tr w:rsidR="00D87505" w:rsidRPr="00FE24CD" w14:paraId="0BD9E181" w14:textId="77777777" w:rsidTr="007050F4">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D6E1988" w14:textId="77777777" w:rsidR="00274B71" w:rsidRPr="00FE24CD" w:rsidRDefault="00274B71" w:rsidP="00274B71">
            <w:pPr>
              <w:suppressAutoHyphens/>
              <w:autoSpaceDN w:val="0"/>
              <w:spacing w:before="100" w:after="10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1.</w:t>
            </w:r>
          </w:p>
        </w:tc>
        <w:tc>
          <w:tcPr>
            <w:tcW w:w="24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D677E3" w14:textId="77777777" w:rsidR="00274B71" w:rsidRPr="00FE24CD" w:rsidRDefault="00274B71" w:rsidP="00274B71">
            <w:pPr>
              <w:suppressAutoHyphens/>
              <w:autoSpaceDN w:val="0"/>
              <w:spacing w:before="100" w:after="10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Pamatojums</w:t>
            </w:r>
          </w:p>
        </w:tc>
        <w:tc>
          <w:tcPr>
            <w:tcW w:w="624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C1EE25" w14:textId="3993FB67" w:rsidR="00274B71" w:rsidRPr="00FE24CD" w:rsidRDefault="00D93865" w:rsidP="00D93865">
            <w:pPr>
              <w:suppressAutoHyphens/>
              <w:autoSpaceDN w:val="0"/>
              <w:spacing w:after="0" w:line="240" w:lineRule="auto"/>
              <w:ind w:firstLine="420"/>
              <w:jc w:val="both"/>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Publiskas personas mantas atsavināšanas likuma (turpmāk – Atsavināšanas likums) 4.panta pirmā un otrā daļa, 5.panta pirmā daļa, 9.panta pirmā daļa</w:t>
            </w:r>
            <w:r w:rsidR="008753EC" w:rsidRPr="00FE24CD">
              <w:rPr>
                <w:rFonts w:ascii="Times New Roman" w:eastAsia="Calibri" w:hAnsi="Times New Roman" w:cs="Times New Roman"/>
                <w:sz w:val="26"/>
                <w:szCs w:val="26"/>
              </w:rPr>
              <w:t>.</w:t>
            </w:r>
          </w:p>
        </w:tc>
      </w:tr>
      <w:tr w:rsidR="00D87505" w:rsidRPr="00FE24CD" w14:paraId="59212A57" w14:textId="77777777" w:rsidTr="007050F4">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CC018" w14:textId="77777777" w:rsidR="00274B71" w:rsidRPr="00FE24CD" w:rsidRDefault="00274B71" w:rsidP="00274B71">
            <w:pPr>
              <w:suppressAutoHyphens/>
              <w:autoSpaceDN w:val="0"/>
              <w:spacing w:before="100" w:after="10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2.</w:t>
            </w:r>
          </w:p>
        </w:tc>
        <w:tc>
          <w:tcPr>
            <w:tcW w:w="24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523555" w14:textId="77777777" w:rsidR="00274B71" w:rsidRPr="00FE24CD" w:rsidRDefault="00274B71" w:rsidP="00274B71">
            <w:pPr>
              <w:suppressAutoHyphens/>
              <w:autoSpaceDN w:val="0"/>
              <w:spacing w:before="100" w:after="10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14:paraId="72D4C4D5" w14:textId="77777777" w:rsidR="00274B71" w:rsidRPr="00FE24CD" w:rsidRDefault="00274B71" w:rsidP="00274B71">
            <w:pPr>
              <w:suppressAutoHyphens/>
              <w:autoSpaceDN w:val="0"/>
              <w:spacing w:after="200" w:line="240" w:lineRule="auto"/>
              <w:textAlignment w:val="baseline"/>
              <w:rPr>
                <w:rFonts w:ascii="Times New Roman" w:eastAsia="Times New Roman" w:hAnsi="Times New Roman" w:cs="Times New Roman"/>
                <w:sz w:val="26"/>
                <w:szCs w:val="26"/>
                <w:lang w:eastAsia="lv-LV"/>
              </w:rPr>
            </w:pPr>
          </w:p>
          <w:p w14:paraId="6790201B" w14:textId="77777777" w:rsidR="00274B71" w:rsidRPr="00FE24CD" w:rsidRDefault="00274B71" w:rsidP="00274B71">
            <w:pPr>
              <w:suppressAutoHyphens/>
              <w:autoSpaceDN w:val="0"/>
              <w:spacing w:after="200" w:line="240" w:lineRule="auto"/>
              <w:textAlignment w:val="baseline"/>
              <w:rPr>
                <w:rFonts w:ascii="Times New Roman" w:eastAsia="Times New Roman" w:hAnsi="Times New Roman" w:cs="Times New Roman"/>
                <w:sz w:val="26"/>
                <w:szCs w:val="26"/>
                <w:lang w:eastAsia="lv-LV"/>
              </w:rPr>
            </w:pPr>
          </w:p>
          <w:p w14:paraId="1F2C880C" w14:textId="77777777" w:rsidR="00274B71" w:rsidRPr="00FE24CD" w:rsidRDefault="00274B71" w:rsidP="00274B71">
            <w:pPr>
              <w:suppressAutoHyphens/>
              <w:autoSpaceDN w:val="0"/>
              <w:spacing w:after="200" w:line="240" w:lineRule="auto"/>
              <w:textAlignment w:val="baseline"/>
              <w:rPr>
                <w:rFonts w:ascii="Times New Roman" w:eastAsia="Times New Roman" w:hAnsi="Times New Roman" w:cs="Times New Roman"/>
                <w:sz w:val="26"/>
                <w:szCs w:val="26"/>
                <w:lang w:eastAsia="lv-LV"/>
              </w:rPr>
            </w:pPr>
          </w:p>
          <w:p w14:paraId="0A6BFED7" w14:textId="77777777" w:rsidR="00274B71" w:rsidRPr="00FE24CD" w:rsidRDefault="00274B71" w:rsidP="00274B71">
            <w:pPr>
              <w:suppressAutoHyphens/>
              <w:autoSpaceDN w:val="0"/>
              <w:spacing w:after="200" w:line="240" w:lineRule="auto"/>
              <w:textAlignment w:val="baseline"/>
              <w:rPr>
                <w:rFonts w:ascii="Times New Roman" w:eastAsia="Times New Roman" w:hAnsi="Times New Roman" w:cs="Times New Roman"/>
                <w:sz w:val="26"/>
                <w:szCs w:val="26"/>
                <w:lang w:eastAsia="lv-LV"/>
              </w:rPr>
            </w:pPr>
          </w:p>
          <w:p w14:paraId="6C1C46B5" w14:textId="77777777" w:rsidR="00274B71" w:rsidRPr="00FE24CD" w:rsidRDefault="00274B71" w:rsidP="00274B71">
            <w:pPr>
              <w:suppressAutoHyphens/>
              <w:autoSpaceDN w:val="0"/>
              <w:spacing w:after="200" w:line="240" w:lineRule="auto"/>
              <w:textAlignment w:val="baseline"/>
              <w:rPr>
                <w:rFonts w:ascii="Times New Roman" w:eastAsia="Times New Roman" w:hAnsi="Times New Roman" w:cs="Times New Roman"/>
                <w:sz w:val="26"/>
                <w:szCs w:val="26"/>
                <w:lang w:eastAsia="lv-LV"/>
              </w:rPr>
            </w:pPr>
          </w:p>
          <w:p w14:paraId="13D18E55" w14:textId="77777777" w:rsidR="00274B71" w:rsidRPr="00FE24CD" w:rsidRDefault="00274B71" w:rsidP="00274B71">
            <w:pPr>
              <w:suppressAutoHyphens/>
              <w:autoSpaceDN w:val="0"/>
              <w:spacing w:after="200" w:line="240" w:lineRule="auto"/>
              <w:textAlignment w:val="baseline"/>
              <w:rPr>
                <w:rFonts w:ascii="Times New Roman" w:eastAsia="Times New Roman" w:hAnsi="Times New Roman" w:cs="Times New Roman"/>
                <w:sz w:val="26"/>
                <w:szCs w:val="26"/>
                <w:lang w:eastAsia="lv-LV"/>
              </w:rPr>
            </w:pPr>
          </w:p>
          <w:p w14:paraId="694E2107" w14:textId="77777777" w:rsidR="00274B71" w:rsidRPr="00FE24CD" w:rsidRDefault="00274B71" w:rsidP="00274B71">
            <w:pPr>
              <w:suppressAutoHyphens/>
              <w:autoSpaceDN w:val="0"/>
              <w:spacing w:after="200" w:line="240" w:lineRule="auto"/>
              <w:textAlignment w:val="baseline"/>
              <w:rPr>
                <w:rFonts w:ascii="Times New Roman" w:eastAsia="Times New Roman" w:hAnsi="Times New Roman" w:cs="Times New Roman"/>
                <w:sz w:val="26"/>
                <w:szCs w:val="26"/>
                <w:lang w:eastAsia="lv-LV"/>
              </w:rPr>
            </w:pPr>
          </w:p>
          <w:p w14:paraId="7555F4B0" w14:textId="77777777" w:rsidR="00274B71" w:rsidRPr="00FE24CD" w:rsidRDefault="00274B71" w:rsidP="00274B71">
            <w:pPr>
              <w:suppressAutoHyphens/>
              <w:autoSpaceDN w:val="0"/>
              <w:spacing w:after="200" w:line="240" w:lineRule="auto"/>
              <w:ind w:firstLine="720"/>
              <w:textAlignment w:val="baseline"/>
              <w:rPr>
                <w:rFonts w:ascii="Times New Roman" w:eastAsia="Times New Roman" w:hAnsi="Times New Roman" w:cs="Times New Roman"/>
                <w:sz w:val="26"/>
                <w:szCs w:val="26"/>
                <w:lang w:eastAsia="lv-LV"/>
              </w:rPr>
            </w:pPr>
          </w:p>
          <w:p w14:paraId="7D98FA65" w14:textId="77777777" w:rsidR="00274B71" w:rsidRPr="00FE24CD" w:rsidRDefault="00274B71" w:rsidP="00274B71">
            <w:pPr>
              <w:suppressAutoHyphens/>
              <w:autoSpaceDN w:val="0"/>
              <w:spacing w:after="200" w:line="240" w:lineRule="auto"/>
              <w:textAlignment w:val="baseline"/>
              <w:rPr>
                <w:rFonts w:ascii="Times New Roman" w:eastAsia="Times New Roman" w:hAnsi="Times New Roman" w:cs="Times New Roman"/>
                <w:sz w:val="26"/>
                <w:szCs w:val="26"/>
                <w:lang w:eastAsia="lv-LV"/>
              </w:rPr>
            </w:pPr>
          </w:p>
          <w:p w14:paraId="70CAFBA2" w14:textId="77777777" w:rsidR="00274B71" w:rsidRPr="00FE24CD" w:rsidRDefault="00274B71" w:rsidP="00274B71">
            <w:pPr>
              <w:suppressAutoHyphens/>
              <w:autoSpaceDN w:val="0"/>
              <w:spacing w:after="200" w:line="240" w:lineRule="auto"/>
              <w:textAlignment w:val="baseline"/>
              <w:rPr>
                <w:rFonts w:ascii="Times New Roman" w:eastAsia="Times New Roman" w:hAnsi="Times New Roman" w:cs="Times New Roman"/>
                <w:sz w:val="26"/>
                <w:szCs w:val="26"/>
                <w:lang w:eastAsia="lv-LV"/>
              </w:rPr>
            </w:pPr>
          </w:p>
          <w:p w14:paraId="36247B4D" w14:textId="77777777" w:rsidR="00274B71" w:rsidRPr="00FE24CD" w:rsidRDefault="00274B71" w:rsidP="00274B71">
            <w:pPr>
              <w:suppressAutoHyphens/>
              <w:autoSpaceDN w:val="0"/>
              <w:spacing w:after="200" w:line="240" w:lineRule="auto"/>
              <w:jc w:val="center"/>
              <w:textAlignment w:val="baseline"/>
              <w:rPr>
                <w:rFonts w:ascii="Times New Roman" w:eastAsia="Times New Roman" w:hAnsi="Times New Roman" w:cs="Times New Roman"/>
                <w:sz w:val="26"/>
                <w:szCs w:val="26"/>
                <w:lang w:eastAsia="lv-LV"/>
              </w:rPr>
            </w:pPr>
          </w:p>
          <w:p w14:paraId="309AFFC8" w14:textId="77777777" w:rsidR="00274B71" w:rsidRPr="00FE24CD" w:rsidRDefault="00274B71" w:rsidP="00274B71">
            <w:pPr>
              <w:suppressAutoHyphens/>
              <w:autoSpaceDN w:val="0"/>
              <w:spacing w:after="200" w:line="240" w:lineRule="auto"/>
              <w:jc w:val="center"/>
              <w:textAlignment w:val="baseline"/>
              <w:rPr>
                <w:rFonts w:ascii="Times New Roman" w:eastAsia="Times New Roman" w:hAnsi="Times New Roman" w:cs="Times New Roman"/>
                <w:sz w:val="26"/>
                <w:szCs w:val="26"/>
                <w:lang w:eastAsia="lv-LV"/>
              </w:rPr>
            </w:pPr>
          </w:p>
        </w:tc>
        <w:tc>
          <w:tcPr>
            <w:tcW w:w="624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0479B48" w14:textId="3F8C7D4D" w:rsidR="00371791" w:rsidRPr="00FE24CD" w:rsidRDefault="00274B71" w:rsidP="003E517C">
            <w:pPr>
              <w:tabs>
                <w:tab w:val="left" w:pos="991"/>
              </w:tabs>
              <w:suppressAutoHyphens/>
              <w:autoSpaceDN w:val="0"/>
              <w:spacing w:after="0" w:line="240" w:lineRule="auto"/>
              <w:ind w:right="19" w:firstLine="403"/>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lastRenderedPageBreak/>
              <w:t xml:space="preserve">Izstrādātais rīkojuma projekts paredz atļaut </w:t>
            </w:r>
            <w:r w:rsidRPr="00FE24CD">
              <w:rPr>
                <w:rFonts w:ascii="Times New Roman" w:eastAsia="Calibri" w:hAnsi="Times New Roman" w:cs="Times New Roman"/>
                <w:sz w:val="26"/>
                <w:szCs w:val="26"/>
              </w:rPr>
              <w:t xml:space="preserve">valsts akciju sabiedrībai „Valsts nekustamie īpašumi” (turpmāk – VNĪ) </w:t>
            </w:r>
            <w:r w:rsidRPr="00FE24CD">
              <w:rPr>
                <w:rFonts w:ascii="Times New Roman" w:eastAsia="Times New Roman" w:hAnsi="Times New Roman" w:cs="Times New Roman"/>
                <w:sz w:val="26"/>
                <w:szCs w:val="26"/>
              </w:rPr>
              <w:t xml:space="preserve">pārdot izsolē </w:t>
            </w:r>
            <w:r w:rsidR="003E517C" w:rsidRPr="00FE24CD">
              <w:rPr>
                <w:rFonts w:ascii="Times New Roman" w:eastAsia="Times New Roman" w:hAnsi="Times New Roman" w:cs="Times New Roman"/>
                <w:b/>
                <w:bCs/>
                <w:sz w:val="26"/>
                <w:szCs w:val="26"/>
              </w:rPr>
              <w:t>n</w:t>
            </w:r>
            <w:r w:rsidRPr="00FE24CD">
              <w:rPr>
                <w:rFonts w:ascii="Times New Roman" w:hAnsi="Times New Roman" w:cs="Times New Roman"/>
                <w:b/>
                <w:bCs/>
                <w:sz w:val="26"/>
                <w:szCs w:val="26"/>
              </w:rPr>
              <w:t>ekustamo īpašumu</w:t>
            </w:r>
            <w:r w:rsidR="003E517C" w:rsidRPr="00FE24CD">
              <w:rPr>
                <w:rFonts w:ascii="Times New Roman" w:hAnsi="Times New Roman" w:cs="Times New Roman"/>
                <w:b/>
                <w:bCs/>
                <w:sz w:val="26"/>
                <w:szCs w:val="26"/>
              </w:rPr>
              <w:t xml:space="preserve"> </w:t>
            </w:r>
            <w:r w:rsidR="003E517C" w:rsidRPr="00FE24CD">
              <w:rPr>
                <w:rFonts w:ascii="Times New Roman" w:hAnsi="Times New Roman" w:cs="Times New Roman"/>
                <w:sz w:val="26"/>
                <w:szCs w:val="26"/>
              </w:rPr>
              <w:t>(</w:t>
            </w:r>
            <w:r w:rsidR="003E517C" w:rsidRPr="00FE24CD">
              <w:rPr>
                <w:rFonts w:ascii="Times New Roman" w:eastAsia="Times New Roman" w:hAnsi="Times New Roman" w:cs="Times New Roman"/>
                <w:sz w:val="26"/>
                <w:szCs w:val="26"/>
              </w:rPr>
              <w:t>nekustamā īpašuma kadastra Nr.</w:t>
            </w:r>
            <w:r w:rsidR="002805CD" w:rsidRPr="00FE24CD">
              <w:rPr>
                <w:rFonts w:ascii="Times New Roman" w:eastAsia="Times New Roman" w:hAnsi="Times New Roman" w:cs="Times New Roman"/>
                <w:sz w:val="26"/>
                <w:szCs w:val="26"/>
              </w:rPr>
              <w:t>0500 011 1623</w:t>
            </w:r>
            <w:r w:rsidR="003E517C" w:rsidRPr="00FE24CD">
              <w:rPr>
                <w:rFonts w:ascii="Times New Roman" w:eastAsia="Times New Roman" w:hAnsi="Times New Roman" w:cs="Times New Roman"/>
                <w:sz w:val="26"/>
                <w:szCs w:val="26"/>
              </w:rPr>
              <w:t>)</w:t>
            </w:r>
            <w:r w:rsidR="00B3634B" w:rsidRPr="00FE24CD">
              <w:rPr>
                <w:rFonts w:ascii="Times New Roman" w:eastAsia="Times New Roman" w:hAnsi="Times New Roman" w:cs="Times New Roman"/>
                <w:sz w:val="26"/>
                <w:szCs w:val="26"/>
              </w:rPr>
              <w:t xml:space="preserve"> – </w:t>
            </w:r>
            <w:r w:rsidR="005E62F5" w:rsidRPr="00FE24CD">
              <w:rPr>
                <w:rFonts w:ascii="Times New Roman" w:eastAsia="Times New Roman" w:hAnsi="Times New Roman" w:cs="Times New Roman"/>
                <w:sz w:val="26"/>
                <w:szCs w:val="26"/>
              </w:rPr>
              <w:t>zemes vienību (zemes vienības kadastra apzīmējums</w:t>
            </w:r>
            <w:r w:rsidR="005F0F6A" w:rsidRPr="00FE24CD">
              <w:rPr>
                <w:rFonts w:ascii="Times New Roman" w:eastAsia="Times New Roman" w:hAnsi="Times New Roman" w:cs="Times New Roman"/>
                <w:sz w:val="26"/>
                <w:szCs w:val="26"/>
              </w:rPr>
              <w:t xml:space="preserve"> 0500 </w:t>
            </w:r>
            <w:r w:rsidR="00B32B75" w:rsidRPr="00FE24CD">
              <w:rPr>
                <w:rFonts w:ascii="Times New Roman" w:eastAsia="Times New Roman" w:hAnsi="Times New Roman" w:cs="Times New Roman"/>
                <w:sz w:val="26"/>
                <w:szCs w:val="26"/>
              </w:rPr>
              <w:t>011</w:t>
            </w:r>
            <w:r w:rsidR="005F0F6A" w:rsidRPr="00FE24CD">
              <w:rPr>
                <w:rFonts w:ascii="Times New Roman" w:eastAsia="Times New Roman" w:hAnsi="Times New Roman" w:cs="Times New Roman"/>
                <w:sz w:val="26"/>
                <w:szCs w:val="26"/>
              </w:rPr>
              <w:t xml:space="preserve"> 1623</w:t>
            </w:r>
            <w:r w:rsidR="005E62F5" w:rsidRPr="00FE24CD">
              <w:rPr>
                <w:rFonts w:ascii="Times New Roman" w:eastAsia="Times New Roman" w:hAnsi="Times New Roman" w:cs="Times New Roman"/>
                <w:sz w:val="26"/>
                <w:szCs w:val="26"/>
              </w:rPr>
              <w:t xml:space="preserve">) un būvi </w:t>
            </w:r>
            <w:r w:rsidR="00B3634B" w:rsidRPr="00FE24CD">
              <w:rPr>
                <w:rFonts w:ascii="Times New Roman" w:eastAsia="Times New Roman" w:hAnsi="Times New Roman" w:cs="Times New Roman"/>
                <w:sz w:val="26"/>
                <w:szCs w:val="26"/>
              </w:rPr>
              <w:t>(bū</w:t>
            </w:r>
            <w:r w:rsidR="003E517C" w:rsidRPr="00FE24CD">
              <w:rPr>
                <w:rFonts w:ascii="Times New Roman" w:eastAsia="Times New Roman" w:hAnsi="Times New Roman" w:cs="Times New Roman"/>
                <w:sz w:val="26"/>
                <w:szCs w:val="26"/>
              </w:rPr>
              <w:t>ves</w:t>
            </w:r>
            <w:r w:rsidR="00B3634B" w:rsidRPr="00FE24CD">
              <w:rPr>
                <w:rFonts w:ascii="Times New Roman" w:eastAsia="Times New Roman" w:hAnsi="Times New Roman" w:cs="Times New Roman"/>
                <w:sz w:val="26"/>
                <w:szCs w:val="26"/>
              </w:rPr>
              <w:t xml:space="preserve"> kadastra apzīmējum</w:t>
            </w:r>
            <w:r w:rsidR="003E517C" w:rsidRPr="00FE24CD">
              <w:rPr>
                <w:rFonts w:ascii="Times New Roman" w:eastAsia="Times New Roman" w:hAnsi="Times New Roman" w:cs="Times New Roman"/>
                <w:sz w:val="26"/>
                <w:szCs w:val="26"/>
              </w:rPr>
              <w:t>s</w:t>
            </w:r>
            <w:r w:rsidR="005F0F6A" w:rsidRPr="00FE24CD">
              <w:rPr>
                <w:rFonts w:ascii="Times New Roman" w:eastAsia="Times New Roman" w:hAnsi="Times New Roman" w:cs="Times New Roman"/>
                <w:sz w:val="26"/>
                <w:szCs w:val="26"/>
              </w:rPr>
              <w:t xml:space="preserve"> 0500 011 1623 001</w:t>
            </w:r>
            <w:r w:rsidR="00B3634B" w:rsidRPr="00FE24CD">
              <w:rPr>
                <w:rFonts w:ascii="Times New Roman" w:eastAsia="Times New Roman" w:hAnsi="Times New Roman" w:cs="Times New Roman"/>
                <w:sz w:val="26"/>
                <w:szCs w:val="26"/>
              </w:rPr>
              <w:t>)</w:t>
            </w:r>
            <w:r w:rsidR="003E517C" w:rsidRPr="00FE24CD">
              <w:rPr>
                <w:rFonts w:ascii="Times New Roman" w:eastAsia="Times New Roman" w:hAnsi="Times New Roman" w:cs="Times New Roman"/>
                <w:sz w:val="26"/>
                <w:szCs w:val="26"/>
              </w:rPr>
              <w:t> </w:t>
            </w:r>
            <w:r w:rsidR="003E517C" w:rsidRPr="00FE24CD">
              <w:rPr>
                <w:rFonts w:ascii="Times New Roman" w:eastAsia="Times New Roman" w:hAnsi="Times New Roman" w:cs="Times New Roman"/>
                <w:sz w:val="26"/>
                <w:szCs w:val="26"/>
              </w:rPr>
              <w:softHyphen/>
            </w:r>
            <w:r w:rsidR="005E62F5" w:rsidRPr="00FE24CD">
              <w:rPr>
                <w:rFonts w:ascii="Times New Roman" w:eastAsia="Times New Roman" w:hAnsi="Times New Roman" w:cs="Times New Roman"/>
                <w:sz w:val="26"/>
                <w:szCs w:val="26"/>
              </w:rPr>
              <w:t>–</w:t>
            </w:r>
            <w:r w:rsidR="003E517C" w:rsidRPr="00FE24CD">
              <w:rPr>
                <w:rFonts w:ascii="Times New Roman" w:eastAsia="Times New Roman" w:hAnsi="Times New Roman" w:cs="Times New Roman"/>
                <w:sz w:val="26"/>
                <w:szCs w:val="26"/>
              </w:rPr>
              <w:t xml:space="preserve"> </w:t>
            </w:r>
            <w:r w:rsidR="005E62F5" w:rsidRPr="00FE24CD">
              <w:rPr>
                <w:rFonts w:ascii="Times New Roman" w:eastAsia="Times New Roman" w:hAnsi="Times New Roman" w:cs="Times New Roman"/>
                <w:b/>
                <w:bCs/>
                <w:sz w:val="26"/>
                <w:szCs w:val="26"/>
              </w:rPr>
              <w:t>Aleksandra ielā 1</w:t>
            </w:r>
            <w:r w:rsidR="00371791" w:rsidRPr="00FE24CD">
              <w:rPr>
                <w:rFonts w:ascii="Times New Roman" w:eastAsia="Times New Roman" w:hAnsi="Times New Roman" w:cs="Times New Roman"/>
                <w:b/>
                <w:bCs/>
                <w:sz w:val="26"/>
                <w:szCs w:val="26"/>
              </w:rPr>
              <w:t>3, Daugavpilī</w:t>
            </w:r>
            <w:r w:rsidR="00371791" w:rsidRPr="00FE24CD">
              <w:rPr>
                <w:rFonts w:ascii="Times New Roman" w:eastAsia="Times New Roman" w:hAnsi="Times New Roman" w:cs="Times New Roman"/>
                <w:sz w:val="26"/>
                <w:szCs w:val="26"/>
              </w:rPr>
              <w:t xml:space="preserve"> </w:t>
            </w:r>
            <w:r w:rsidR="001B062F" w:rsidRPr="00FE24CD">
              <w:rPr>
                <w:rFonts w:ascii="Times New Roman" w:eastAsia="Times New Roman" w:hAnsi="Times New Roman" w:cs="Times New Roman"/>
                <w:sz w:val="26"/>
                <w:szCs w:val="26"/>
              </w:rPr>
              <w:t>(turpmāk – nekustamais īpašums)</w:t>
            </w:r>
            <w:r w:rsidR="00371791" w:rsidRPr="00FE24CD">
              <w:rPr>
                <w:rFonts w:ascii="Times New Roman" w:eastAsia="Times New Roman" w:hAnsi="Times New Roman" w:cs="Times New Roman"/>
                <w:sz w:val="26"/>
                <w:szCs w:val="26"/>
              </w:rPr>
              <w:t>.</w:t>
            </w:r>
          </w:p>
          <w:p w14:paraId="6B9F8628" w14:textId="2A74D754" w:rsidR="00274B71" w:rsidRPr="00FE24CD" w:rsidRDefault="00274B71" w:rsidP="00274B71">
            <w:pPr>
              <w:spacing w:after="0" w:line="240" w:lineRule="auto"/>
              <w:ind w:firstLine="403"/>
              <w:jc w:val="both"/>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 xml:space="preserve">Īpašuma tiesības uz nekustamo īpašumu ir nostiprinātas Latvijas valstij </w:t>
            </w:r>
            <w:r w:rsidR="00371791" w:rsidRPr="00FE24CD">
              <w:rPr>
                <w:rFonts w:ascii="Times New Roman" w:eastAsia="Times New Roman" w:hAnsi="Times New Roman" w:cs="Times New Roman"/>
                <w:sz w:val="26"/>
                <w:szCs w:val="26"/>
              </w:rPr>
              <w:t xml:space="preserve">Finanšu </w:t>
            </w:r>
            <w:r w:rsidRPr="00FE24CD">
              <w:rPr>
                <w:rFonts w:ascii="Times New Roman" w:eastAsia="Times New Roman" w:hAnsi="Times New Roman" w:cs="Times New Roman"/>
                <w:sz w:val="26"/>
                <w:szCs w:val="26"/>
              </w:rPr>
              <w:t xml:space="preserve">ministrijas personā </w:t>
            </w:r>
            <w:r w:rsidR="00371791" w:rsidRPr="00FE24CD">
              <w:rPr>
                <w:rFonts w:ascii="Times New Roman" w:eastAsia="Times New Roman" w:hAnsi="Times New Roman" w:cs="Times New Roman"/>
                <w:sz w:val="26"/>
                <w:szCs w:val="26"/>
              </w:rPr>
              <w:t xml:space="preserve">Daugavpils pilsētas </w:t>
            </w:r>
            <w:r w:rsidR="00374F4A" w:rsidRPr="00FE24CD">
              <w:rPr>
                <w:rFonts w:ascii="Times New Roman" w:hAnsi="Times New Roman" w:cs="Times New Roman"/>
                <w:sz w:val="26"/>
                <w:szCs w:val="26"/>
              </w:rPr>
              <w:t>zemesgrāmat</w:t>
            </w:r>
            <w:r w:rsidR="00FD5D0E" w:rsidRPr="00FE24CD">
              <w:rPr>
                <w:rFonts w:ascii="Times New Roman" w:hAnsi="Times New Roman" w:cs="Times New Roman"/>
                <w:sz w:val="26"/>
                <w:szCs w:val="26"/>
              </w:rPr>
              <w:t>as nodalījumā</w:t>
            </w:r>
            <w:r w:rsidR="009C7236" w:rsidRPr="00FE24CD">
              <w:rPr>
                <w:rFonts w:ascii="Times New Roman" w:hAnsi="Times New Roman" w:cs="Times New Roman"/>
                <w:sz w:val="26"/>
                <w:szCs w:val="26"/>
              </w:rPr>
              <w:t xml:space="preserve"> </w:t>
            </w:r>
            <w:r w:rsidR="00B7719E" w:rsidRPr="00FE24CD">
              <w:rPr>
                <w:rFonts w:ascii="Times New Roman" w:hAnsi="Times New Roman" w:cs="Times New Roman"/>
                <w:sz w:val="26"/>
                <w:szCs w:val="26"/>
              </w:rPr>
              <w:t xml:space="preserve">Nr.100000112375 </w:t>
            </w:r>
            <w:r w:rsidR="00B3634B" w:rsidRPr="00FE24CD">
              <w:rPr>
                <w:rFonts w:ascii="Times New Roman" w:hAnsi="Times New Roman" w:cs="Times New Roman"/>
                <w:sz w:val="26"/>
                <w:szCs w:val="26"/>
              </w:rPr>
              <w:t xml:space="preserve"> </w:t>
            </w:r>
            <w:r w:rsidR="00183A21" w:rsidRPr="00FE24CD">
              <w:rPr>
                <w:rFonts w:ascii="Times New Roman" w:hAnsi="Times New Roman" w:cs="Times New Roman"/>
                <w:sz w:val="26"/>
                <w:szCs w:val="26"/>
              </w:rPr>
              <w:t>(turpmāk – Zemesgrāmata)</w:t>
            </w:r>
            <w:r w:rsidR="00892C24" w:rsidRPr="00FE24CD">
              <w:rPr>
                <w:rFonts w:ascii="Times New Roman" w:hAnsi="Times New Roman" w:cs="Times New Roman"/>
                <w:sz w:val="26"/>
                <w:szCs w:val="26"/>
              </w:rPr>
              <w:t>, lēmuma datums:</w:t>
            </w:r>
            <w:r w:rsidR="00BF57FB" w:rsidRPr="00FE24CD">
              <w:rPr>
                <w:rFonts w:ascii="Times New Roman" w:hAnsi="Times New Roman" w:cs="Times New Roman"/>
                <w:sz w:val="26"/>
                <w:szCs w:val="26"/>
              </w:rPr>
              <w:t xml:space="preserve"> 10.02.2012</w:t>
            </w:r>
            <w:r w:rsidRPr="00FE24CD">
              <w:rPr>
                <w:rFonts w:ascii="Times New Roman" w:eastAsia="Times New Roman" w:hAnsi="Times New Roman" w:cs="Times New Roman"/>
                <w:sz w:val="26"/>
                <w:szCs w:val="26"/>
              </w:rPr>
              <w:t>.</w:t>
            </w:r>
            <w:r w:rsidR="00FF689E" w:rsidRPr="00FE24CD">
              <w:rPr>
                <w:rFonts w:ascii="Times New Roman" w:eastAsia="Times New Roman" w:hAnsi="Times New Roman" w:cs="Times New Roman"/>
                <w:sz w:val="26"/>
                <w:szCs w:val="26"/>
              </w:rPr>
              <w:t>; 15.10.2020. (precizēts zemes vienības kadastra apzīmējums).</w:t>
            </w:r>
          </w:p>
          <w:p w14:paraId="46CF8817" w14:textId="583B0AFC" w:rsidR="00601130" w:rsidRPr="00FE24CD" w:rsidRDefault="00CB32B6" w:rsidP="007E7F90">
            <w:pPr>
              <w:suppressAutoHyphens/>
              <w:autoSpaceDN w:val="0"/>
              <w:spacing w:after="0" w:line="240" w:lineRule="auto"/>
              <w:ind w:firstLine="437"/>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 xml:space="preserve">Saskaņā ar informāciju no Nekustamā īpašuma valsts kadastra informācijas sistēmas (turpmāk – NĪVKIS) nekustamā īpašuma </w:t>
            </w:r>
            <w:r w:rsidR="00CD23AD" w:rsidRPr="00FE24CD">
              <w:rPr>
                <w:rFonts w:ascii="Times New Roman" w:eastAsia="Times New Roman" w:hAnsi="Times New Roman" w:cs="Times New Roman"/>
                <w:sz w:val="26"/>
                <w:szCs w:val="26"/>
              </w:rPr>
              <w:t xml:space="preserve">sastāvā ietilpst zemes vienība (zemes vienības kadastra apzīmējums 0500 </w:t>
            </w:r>
            <w:r w:rsidR="00667905" w:rsidRPr="00FE24CD">
              <w:rPr>
                <w:rFonts w:ascii="Times New Roman" w:eastAsia="Times New Roman" w:hAnsi="Times New Roman" w:cs="Times New Roman"/>
                <w:sz w:val="26"/>
                <w:szCs w:val="26"/>
              </w:rPr>
              <w:t>011</w:t>
            </w:r>
            <w:r w:rsidR="00CD23AD" w:rsidRPr="00FE24CD">
              <w:rPr>
                <w:rFonts w:ascii="Times New Roman" w:eastAsia="Times New Roman" w:hAnsi="Times New Roman" w:cs="Times New Roman"/>
                <w:sz w:val="26"/>
                <w:szCs w:val="26"/>
              </w:rPr>
              <w:t xml:space="preserve"> 1623 ) ar kopējo platību 4088 m</w:t>
            </w:r>
            <w:r w:rsidR="00CD23AD" w:rsidRPr="00FE24CD">
              <w:rPr>
                <w:rFonts w:ascii="Times New Roman" w:eastAsia="Times New Roman" w:hAnsi="Times New Roman" w:cs="Times New Roman"/>
                <w:sz w:val="26"/>
                <w:szCs w:val="26"/>
                <w:vertAlign w:val="superscript"/>
              </w:rPr>
              <w:t>2</w:t>
            </w:r>
            <w:r w:rsidR="00CD23AD" w:rsidRPr="00FE24CD">
              <w:rPr>
                <w:rFonts w:ascii="Times New Roman" w:eastAsia="Times New Roman" w:hAnsi="Times New Roman" w:cs="Times New Roman"/>
                <w:sz w:val="26"/>
                <w:szCs w:val="26"/>
              </w:rPr>
              <w:t xml:space="preserve"> un būve - mazgātava (būves kadastra apzīmējums 0500 011 1623 001). </w:t>
            </w:r>
          </w:p>
          <w:p w14:paraId="5185710B" w14:textId="57E88C74" w:rsidR="00CB32B6" w:rsidRPr="00FE24CD" w:rsidRDefault="008A593F" w:rsidP="007E7F90">
            <w:pPr>
              <w:suppressAutoHyphens/>
              <w:autoSpaceDN w:val="0"/>
              <w:spacing w:after="0" w:line="240" w:lineRule="auto"/>
              <w:ind w:firstLine="437"/>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Atbilstoši N</w:t>
            </w:r>
            <w:r w:rsidR="007E7F90" w:rsidRPr="00FE24CD">
              <w:rPr>
                <w:rFonts w:ascii="Times New Roman" w:eastAsia="Times New Roman" w:hAnsi="Times New Roman" w:cs="Times New Roman"/>
                <w:sz w:val="26"/>
                <w:szCs w:val="26"/>
              </w:rPr>
              <w:t>ĪVKIS datiem n</w:t>
            </w:r>
            <w:r w:rsidR="00CD23AD" w:rsidRPr="00FE24CD">
              <w:rPr>
                <w:rFonts w:ascii="Times New Roman" w:eastAsia="Times New Roman" w:hAnsi="Times New Roman" w:cs="Times New Roman"/>
                <w:sz w:val="26"/>
                <w:szCs w:val="26"/>
              </w:rPr>
              <w:t xml:space="preserve">ekustamā īpašuma </w:t>
            </w:r>
            <w:r w:rsidR="00CB32B6" w:rsidRPr="00FE24CD">
              <w:rPr>
                <w:rFonts w:ascii="Times New Roman" w:eastAsia="Times New Roman" w:hAnsi="Times New Roman" w:cs="Times New Roman"/>
                <w:sz w:val="26"/>
                <w:szCs w:val="26"/>
              </w:rPr>
              <w:t xml:space="preserve">kadastrālā vērtība uz </w:t>
            </w:r>
            <w:r w:rsidR="00CB32B6" w:rsidRPr="00FE24CD">
              <w:rPr>
                <w:rFonts w:ascii="Times New Roman" w:eastAsia="Times New Roman" w:hAnsi="Times New Roman" w:cs="Times New Roman"/>
                <w:sz w:val="26"/>
                <w:szCs w:val="26"/>
                <w:u w:val="single"/>
              </w:rPr>
              <w:t>20</w:t>
            </w:r>
            <w:r w:rsidR="00230625" w:rsidRPr="00FE24CD">
              <w:rPr>
                <w:rFonts w:ascii="Times New Roman" w:eastAsia="Times New Roman" w:hAnsi="Times New Roman" w:cs="Times New Roman"/>
                <w:sz w:val="26"/>
                <w:szCs w:val="26"/>
                <w:u w:val="single"/>
              </w:rPr>
              <w:t>2</w:t>
            </w:r>
            <w:r w:rsidR="00673F2B" w:rsidRPr="00FE24CD">
              <w:rPr>
                <w:rFonts w:ascii="Times New Roman" w:eastAsia="Times New Roman" w:hAnsi="Times New Roman" w:cs="Times New Roman"/>
                <w:sz w:val="26"/>
                <w:szCs w:val="26"/>
                <w:u w:val="single"/>
              </w:rPr>
              <w:t>1</w:t>
            </w:r>
            <w:r w:rsidR="00CB32B6" w:rsidRPr="00FE24CD">
              <w:rPr>
                <w:rFonts w:ascii="Times New Roman" w:eastAsia="Times New Roman" w:hAnsi="Times New Roman" w:cs="Times New Roman"/>
                <w:sz w:val="26"/>
                <w:szCs w:val="26"/>
                <w:u w:val="single"/>
              </w:rPr>
              <w:t>.gada</w:t>
            </w:r>
            <w:r w:rsidR="00CB32B6" w:rsidRPr="00FE24CD">
              <w:rPr>
                <w:rFonts w:ascii="Times New Roman" w:eastAsia="Times New Roman" w:hAnsi="Times New Roman" w:cs="Times New Roman"/>
                <w:sz w:val="26"/>
                <w:szCs w:val="26"/>
              </w:rPr>
              <w:t xml:space="preserve"> 1.janvāri ir  </w:t>
            </w:r>
            <w:r w:rsidR="005110B4" w:rsidRPr="00FE24CD">
              <w:rPr>
                <w:rFonts w:ascii="Times New Roman" w:eastAsia="Times New Roman" w:hAnsi="Times New Roman" w:cs="Times New Roman"/>
                <w:sz w:val="26"/>
                <w:szCs w:val="26"/>
              </w:rPr>
              <w:t xml:space="preserve">25758 </w:t>
            </w:r>
            <w:proofErr w:type="spellStart"/>
            <w:r w:rsidR="00CB32B6" w:rsidRPr="00FE24CD">
              <w:rPr>
                <w:rFonts w:ascii="Times New Roman" w:eastAsia="Times New Roman" w:hAnsi="Times New Roman" w:cs="Times New Roman"/>
                <w:i/>
                <w:iCs/>
                <w:sz w:val="26"/>
                <w:szCs w:val="26"/>
              </w:rPr>
              <w:t>euro</w:t>
            </w:r>
            <w:proofErr w:type="spellEnd"/>
            <w:r w:rsidR="00CB32B6" w:rsidRPr="00FE24CD">
              <w:rPr>
                <w:rFonts w:ascii="Times New Roman" w:eastAsia="Times New Roman" w:hAnsi="Times New Roman" w:cs="Times New Roman"/>
                <w:sz w:val="26"/>
                <w:szCs w:val="26"/>
              </w:rPr>
              <w:t xml:space="preserve"> (zemes vienībai</w:t>
            </w:r>
            <w:r w:rsidR="005110B4" w:rsidRPr="00FE24CD">
              <w:rPr>
                <w:rFonts w:ascii="Times New Roman" w:eastAsia="Times New Roman" w:hAnsi="Times New Roman" w:cs="Times New Roman"/>
                <w:sz w:val="26"/>
                <w:szCs w:val="26"/>
              </w:rPr>
              <w:t xml:space="preserve">: </w:t>
            </w:r>
            <w:r w:rsidR="00B73B39" w:rsidRPr="00FE24CD">
              <w:rPr>
                <w:rFonts w:ascii="Times New Roman" w:eastAsia="Times New Roman" w:hAnsi="Times New Roman" w:cs="Times New Roman"/>
                <w:sz w:val="26"/>
                <w:szCs w:val="26"/>
              </w:rPr>
              <w:t xml:space="preserve">8948 </w:t>
            </w:r>
            <w:proofErr w:type="spellStart"/>
            <w:r w:rsidR="00CB32B6" w:rsidRPr="00FE24CD">
              <w:rPr>
                <w:rFonts w:ascii="Times New Roman" w:eastAsia="Times New Roman" w:hAnsi="Times New Roman" w:cs="Times New Roman"/>
                <w:i/>
                <w:iCs/>
                <w:sz w:val="26"/>
                <w:szCs w:val="26"/>
              </w:rPr>
              <w:t>euro</w:t>
            </w:r>
            <w:proofErr w:type="spellEnd"/>
            <w:r w:rsidR="00B73B39" w:rsidRPr="00FE24CD">
              <w:rPr>
                <w:rFonts w:ascii="Times New Roman" w:eastAsia="Times New Roman" w:hAnsi="Times New Roman" w:cs="Times New Roman"/>
                <w:i/>
                <w:iCs/>
                <w:sz w:val="26"/>
                <w:szCs w:val="26"/>
              </w:rPr>
              <w:t xml:space="preserve">, </w:t>
            </w:r>
            <w:r w:rsidR="00CB32B6" w:rsidRPr="00FE24CD">
              <w:rPr>
                <w:rFonts w:ascii="Times New Roman" w:eastAsia="Times New Roman" w:hAnsi="Times New Roman" w:cs="Times New Roman"/>
                <w:sz w:val="26"/>
                <w:szCs w:val="26"/>
              </w:rPr>
              <w:t xml:space="preserve"> būvei</w:t>
            </w:r>
            <w:r w:rsidR="00B73B39" w:rsidRPr="00FE24CD">
              <w:rPr>
                <w:rFonts w:ascii="Times New Roman" w:eastAsia="Times New Roman" w:hAnsi="Times New Roman" w:cs="Times New Roman"/>
                <w:sz w:val="26"/>
                <w:szCs w:val="26"/>
              </w:rPr>
              <w:t>:</w:t>
            </w:r>
            <w:r w:rsidR="00CB32B6" w:rsidRPr="00FE24CD">
              <w:rPr>
                <w:rFonts w:ascii="Times New Roman" w:eastAsia="Times New Roman" w:hAnsi="Times New Roman" w:cs="Times New Roman"/>
                <w:sz w:val="26"/>
                <w:szCs w:val="26"/>
              </w:rPr>
              <w:t xml:space="preserve">  </w:t>
            </w:r>
            <w:r w:rsidR="007A37D4" w:rsidRPr="00FE24CD">
              <w:rPr>
                <w:rFonts w:ascii="Times New Roman" w:eastAsia="Times New Roman" w:hAnsi="Times New Roman" w:cs="Times New Roman"/>
                <w:sz w:val="26"/>
                <w:szCs w:val="26"/>
              </w:rPr>
              <w:t>16810</w:t>
            </w:r>
            <w:r w:rsidR="00CB32B6" w:rsidRPr="00FE24CD">
              <w:rPr>
                <w:rFonts w:ascii="Times New Roman" w:eastAsia="Times New Roman" w:hAnsi="Times New Roman" w:cs="Times New Roman"/>
                <w:sz w:val="26"/>
                <w:szCs w:val="26"/>
              </w:rPr>
              <w:t xml:space="preserve">  </w:t>
            </w:r>
            <w:proofErr w:type="spellStart"/>
            <w:r w:rsidR="00CB32B6" w:rsidRPr="00FE24CD">
              <w:rPr>
                <w:rFonts w:ascii="Times New Roman" w:eastAsia="Times New Roman" w:hAnsi="Times New Roman" w:cs="Times New Roman"/>
                <w:i/>
                <w:iCs/>
                <w:sz w:val="26"/>
                <w:szCs w:val="26"/>
              </w:rPr>
              <w:t>euro</w:t>
            </w:r>
            <w:proofErr w:type="spellEnd"/>
            <w:r w:rsidR="00CB32B6" w:rsidRPr="00FE24CD">
              <w:rPr>
                <w:rFonts w:ascii="Times New Roman" w:eastAsia="Times New Roman" w:hAnsi="Times New Roman" w:cs="Times New Roman"/>
                <w:sz w:val="26"/>
                <w:szCs w:val="26"/>
              </w:rPr>
              <w:t>).</w:t>
            </w:r>
          </w:p>
          <w:p w14:paraId="074E8653" w14:textId="7A2AD05D" w:rsidR="00CB32B6" w:rsidRPr="00FE24CD" w:rsidRDefault="00CB32B6" w:rsidP="00CB32B6">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lastRenderedPageBreak/>
              <w:t xml:space="preserve">Zemes vienībai noteiktais lietošanas mērķis: </w:t>
            </w:r>
            <w:r w:rsidR="004507F0" w:rsidRPr="00FE24CD">
              <w:rPr>
                <w:rFonts w:ascii="Times New Roman" w:eastAsia="Times New Roman" w:hAnsi="Times New Roman" w:cs="Times New Roman"/>
                <w:sz w:val="26"/>
                <w:szCs w:val="26"/>
              </w:rPr>
              <w:t xml:space="preserve">0901 </w:t>
            </w:r>
            <w:r w:rsidRPr="00FE24CD">
              <w:rPr>
                <w:rFonts w:ascii="Times New Roman" w:eastAsia="Times New Roman" w:hAnsi="Times New Roman" w:cs="Times New Roman"/>
                <w:sz w:val="26"/>
                <w:szCs w:val="26"/>
              </w:rPr>
              <w:t>–</w:t>
            </w:r>
            <w:r w:rsidR="004507F0" w:rsidRPr="00FE24CD">
              <w:rPr>
                <w:rFonts w:ascii="Times New Roman" w:eastAsia="Times New Roman" w:hAnsi="Times New Roman" w:cs="Times New Roman"/>
                <w:sz w:val="26"/>
                <w:szCs w:val="26"/>
              </w:rPr>
              <w:t xml:space="preserve"> Izglītības un zinātnes iestāžu apbūve</w:t>
            </w:r>
            <w:r w:rsidR="001932F9" w:rsidRPr="00FE24CD">
              <w:rPr>
                <w:rFonts w:ascii="Times New Roman" w:eastAsia="Times New Roman" w:hAnsi="Times New Roman" w:cs="Times New Roman"/>
                <w:sz w:val="26"/>
                <w:szCs w:val="26"/>
              </w:rPr>
              <w:t xml:space="preserve">. </w:t>
            </w:r>
            <w:r w:rsidRPr="00FE24CD">
              <w:rPr>
                <w:rFonts w:ascii="Times New Roman" w:eastAsia="Times New Roman" w:hAnsi="Times New Roman" w:cs="Times New Roman"/>
                <w:sz w:val="26"/>
                <w:szCs w:val="26"/>
              </w:rPr>
              <w:t>Būves kopējā platība –</w:t>
            </w:r>
            <w:r w:rsidR="00952E86" w:rsidRPr="00FE24CD">
              <w:rPr>
                <w:rFonts w:ascii="Times New Roman" w:eastAsia="Times New Roman" w:hAnsi="Times New Roman" w:cs="Times New Roman"/>
                <w:sz w:val="26"/>
                <w:szCs w:val="26"/>
              </w:rPr>
              <w:t xml:space="preserve"> </w:t>
            </w:r>
            <w:r w:rsidRPr="00FE24CD">
              <w:rPr>
                <w:rFonts w:ascii="Times New Roman" w:eastAsia="Times New Roman" w:hAnsi="Times New Roman" w:cs="Times New Roman"/>
                <w:sz w:val="26"/>
                <w:szCs w:val="26"/>
              </w:rPr>
              <w:t xml:space="preserve"> </w:t>
            </w:r>
            <w:r w:rsidR="00952E86" w:rsidRPr="00FE24CD">
              <w:rPr>
                <w:rFonts w:ascii="Times New Roman" w:eastAsia="Times New Roman" w:hAnsi="Times New Roman" w:cs="Times New Roman"/>
                <w:sz w:val="26"/>
                <w:szCs w:val="26"/>
              </w:rPr>
              <w:t xml:space="preserve">1038,6 </w:t>
            </w:r>
            <w:r w:rsidRPr="00FE24CD">
              <w:rPr>
                <w:rFonts w:ascii="Times New Roman" w:eastAsia="Times New Roman" w:hAnsi="Times New Roman" w:cs="Times New Roman"/>
                <w:sz w:val="26"/>
                <w:szCs w:val="26"/>
              </w:rPr>
              <w:t>m</w:t>
            </w:r>
            <w:r w:rsidRPr="00FE24CD">
              <w:rPr>
                <w:rFonts w:ascii="Times New Roman" w:eastAsia="Times New Roman" w:hAnsi="Times New Roman" w:cs="Times New Roman"/>
                <w:sz w:val="26"/>
                <w:szCs w:val="26"/>
                <w:vertAlign w:val="superscript"/>
              </w:rPr>
              <w:t>2</w:t>
            </w:r>
            <w:r w:rsidRPr="00FE24CD">
              <w:rPr>
                <w:rFonts w:ascii="Times New Roman" w:eastAsia="Times New Roman" w:hAnsi="Times New Roman" w:cs="Times New Roman"/>
                <w:sz w:val="26"/>
                <w:szCs w:val="26"/>
              </w:rPr>
              <w:t xml:space="preserve">, galvenais lietošanas veids: </w:t>
            </w:r>
            <w:r w:rsidR="007B2A46" w:rsidRPr="00FE24CD">
              <w:rPr>
                <w:rFonts w:ascii="Times New Roman" w:eastAsia="Times New Roman" w:hAnsi="Times New Roman" w:cs="Times New Roman"/>
                <w:sz w:val="26"/>
                <w:szCs w:val="26"/>
              </w:rPr>
              <w:t>1251 - Rūpnieciskās ražošanas ēkas</w:t>
            </w:r>
            <w:r w:rsidRPr="00FE24CD">
              <w:rPr>
                <w:rFonts w:ascii="Times New Roman" w:eastAsia="Times New Roman" w:hAnsi="Times New Roman" w:cs="Times New Roman"/>
                <w:sz w:val="26"/>
                <w:szCs w:val="26"/>
              </w:rPr>
              <w:t>.</w:t>
            </w:r>
          </w:p>
          <w:p w14:paraId="78CB9BFC" w14:textId="2FFBC318" w:rsidR="00B63A4A" w:rsidRPr="00FE24CD" w:rsidRDefault="00CB32B6" w:rsidP="00CB32B6">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Saskaņā ar ierakstiem Zemesgrāmatas nodalījumā, uz nekustamo īpašumu reģistrēti šādi apgrūtinājumi:</w:t>
            </w:r>
          </w:p>
          <w:p w14:paraId="0BA1FDDA" w14:textId="05890D0D" w:rsidR="00DD0A98" w:rsidRPr="00FE24CD" w:rsidRDefault="00AA15B3" w:rsidP="00AA15B3">
            <w:pPr>
              <w:pStyle w:val="ListParagraph"/>
              <w:numPr>
                <w:ilvl w:val="0"/>
                <w:numId w:val="13"/>
              </w:numPr>
              <w:suppressAutoHyphens/>
              <w:autoSpaceDN w:val="0"/>
              <w:spacing w:after="0" w:line="240" w:lineRule="auto"/>
              <w:jc w:val="both"/>
              <w:textAlignment w:val="baseline"/>
              <w:rPr>
                <w:rFonts w:ascii="Times New Roman" w:eastAsia="Times New Roman" w:hAnsi="Times New Roman"/>
                <w:sz w:val="26"/>
                <w:szCs w:val="26"/>
              </w:rPr>
            </w:pPr>
            <w:r w:rsidRPr="00FE24CD">
              <w:rPr>
                <w:rFonts w:ascii="Times New Roman" w:eastAsia="Times New Roman" w:hAnsi="Times New Roman"/>
                <w:sz w:val="26"/>
                <w:szCs w:val="26"/>
              </w:rPr>
              <w:t xml:space="preserve">Nostiprināts ceļa servitūts par labu nekustamam īpašumam </w:t>
            </w:r>
            <w:proofErr w:type="spellStart"/>
            <w:r w:rsidRPr="00FE24CD">
              <w:rPr>
                <w:rFonts w:ascii="Times New Roman" w:eastAsia="Times New Roman" w:hAnsi="Times New Roman"/>
                <w:sz w:val="26"/>
                <w:szCs w:val="26"/>
              </w:rPr>
              <w:t>Kiheļbekera</w:t>
            </w:r>
            <w:proofErr w:type="spellEnd"/>
            <w:r w:rsidRPr="00FE24CD">
              <w:rPr>
                <w:rFonts w:ascii="Times New Roman" w:eastAsia="Times New Roman" w:hAnsi="Times New Roman"/>
                <w:sz w:val="26"/>
                <w:szCs w:val="26"/>
              </w:rPr>
              <w:t xml:space="preserve"> iela 38, Daugavpils (zemesgrāmatas nodalījuma Nr.100000111125) un nekustamam īpašumam ar kadastra Nr.0500 011 1625</w:t>
            </w:r>
            <w:r w:rsidR="00DD0A98" w:rsidRPr="00FE24CD">
              <w:rPr>
                <w:rFonts w:ascii="Times New Roman" w:eastAsia="Times New Roman" w:hAnsi="Times New Roman"/>
                <w:sz w:val="26"/>
                <w:szCs w:val="26"/>
              </w:rPr>
              <w:t>,</w:t>
            </w:r>
            <w:r w:rsidRPr="00FE24CD">
              <w:rPr>
                <w:rFonts w:ascii="Times New Roman" w:eastAsia="Times New Roman" w:hAnsi="Times New Roman"/>
                <w:sz w:val="26"/>
                <w:szCs w:val="26"/>
              </w:rPr>
              <w:t xml:space="preserve">   301 m² </w:t>
            </w:r>
            <w:r w:rsidR="00DD0A98" w:rsidRPr="00FE24CD">
              <w:rPr>
                <w:rFonts w:ascii="Times New Roman" w:eastAsia="Times New Roman" w:hAnsi="Times New Roman"/>
                <w:sz w:val="26"/>
                <w:szCs w:val="26"/>
              </w:rPr>
              <w:t>platībā;</w:t>
            </w:r>
          </w:p>
          <w:p w14:paraId="68784150" w14:textId="3CD04EBC" w:rsidR="00AA15B3" w:rsidRPr="00FE24CD" w:rsidRDefault="00AA15B3" w:rsidP="00AA15B3">
            <w:pPr>
              <w:pStyle w:val="ListParagraph"/>
              <w:numPr>
                <w:ilvl w:val="0"/>
                <w:numId w:val="13"/>
              </w:numPr>
              <w:suppressAutoHyphens/>
              <w:autoSpaceDN w:val="0"/>
              <w:spacing w:after="0" w:line="240" w:lineRule="auto"/>
              <w:jc w:val="both"/>
              <w:textAlignment w:val="baseline"/>
              <w:rPr>
                <w:rFonts w:ascii="Times New Roman" w:eastAsia="Times New Roman" w:hAnsi="Times New Roman"/>
                <w:sz w:val="26"/>
                <w:szCs w:val="26"/>
              </w:rPr>
            </w:pPr>
            <w:r w:rsidRPr="00FE24CD">
              <w:rPr>
                <w:rFonts w:ascii="Times New Roman" w:eastAsia="Times New Roman" w:hAnsi="Times New Roman"/>
                <w:sz w:val="26"/>
                <w:szCs w:val="26"/>
              </w:rPr>
              <w:t xml:space="preserve"> </w:t>
            </w:r>
            <w:r w:rsidR="00DD0A98" w:rsidRPr="00FE24CD">
              <w:rPr>
                <w:rFonts w:ascii="Times New Roman" w:eastAsia="Times New Roman" w:hAnsi="Times New Roman"/>
                <w:sz w:val="26"/>
                <w:szCs w:val="26"/>
              </w:rPr>
              <w:t xml:space="preserve">Nostiprināts ceļa servitūts par labu nekustamam īpašumam </w:t>
            </w:r>
            <w:proofErr w:type="spellStart"/>
            <w:r w:rsidR="00DD0A98" w:rsidRPr="00FE24CD">
              <w:rPr>
                <w:rFonts w:ascii="Times New Roman" w:eastAsia="Times New Roman" w:hAnsi="Times New Roman"/>
                <w:sz w:val="26"/>
                <w:szCs w:val="26"/>
              </w:rPr>
              <w:t>Možaiska</w:t>
            </w:r>
            <w:proofErr w:type="spellEnd"/>
            <w:r w:rsidR="00DD0A98" w:rsidRPr="00FE24CD">
              <w:rPr>
                <w:rFonts w:ascii="Times New Roman" w:eastAsia="Times New Roman" w:hAnsi="Times New Roman"/>
                <w:sz w:val="26"/>
                <w:szCs w:val="26"/>
              </w:rPr>
              <w:t xml:space="preserve"> iela 192, Daugavpils (zemesgrāmatas nodalījuma Nr.100000112246) un nekustamam īpašumam ar kadastra Nr.0500 011 1627,   41 m²  platībā;</w:t>
            </w:r>
          </w:p>
          <w:p w14:paraId="574A8033" w14:textId="2904A8FE" w:rsidR="00DD0A98" w:rsidRPr="00FE24CD" w:rsidRDefault="00590A00" w:rsidP="00AA15B3">
            <w:pPr>
              <w:pStyle w:val="ListParagraph"/>
              <w:numPr>
                <w:ilvl w:val="0"/>
                <w:numId w:val="13"/>
              </w:numPr>
              <w:suppressAutoHyphens/>
              <w:autoSpaceDN w:val="0"/>
              <w:spacing w:after="0" w:line="240" w:lineRule="auto"/>
              <w:jc w:val="both"/>
              <w:textAlignment w:val="baseline"/>
              <w:rPr>
                <w:rFonts w:ascii="Times New Roman" w:eastAsia="Times New Roman" w:hAnsi="Times New Roman"/>
                <w:sz w:val="26"/>
                <w:szCs w:val="26"/>
              </w:rPr>
            </w:pPr>
            <w:r w:rsidRPr="00FE24CD">
              <w:rPr>
                <w:rFonts w:ascii="Times New Roman" w:eastAsia="Times New Roman" w:hAnsi="Times New Roman"/>
                <w:sz w:val="26"/>
                <w:szCs w:val="26"/>
              </w:rPr>
              <w:t xml:space="preserve">Īpašums atrodas Daugavpils pilsētas pilsētbūvniecības pieminekļa teritorijā, Daugavpils cietoksnis ar </w:t>
            </w:r>
            <w:proofErr w:type="spellStart"/>
            <w:r w:rsidRPr="00FE24CD">
              <w:rPr>
                <w:rFonts w:ascii="Times New Roman" w:eastAsia="Times New Roman" w:hAnsi="Times New Roman"/>
                <w:sz w:val="26"/>
                <w:szCs w:val="26"/>
              </w:rPr>
              <w:t>priekštilta</w:t>
            </w:r>
            <w:proofErr w:type="spellEnd"/>
            <w:r w:rsidRPr="00FE24CD">
              <w:rPr>
                <w:rFonts w:ascii="Times New Roman" w:eastAsia="Times New Roman" w:hAnsi="Times New Roman"/>
                <w:sz w:val="26"/>
                <w:szCs w:val="26"/>
              </w:rPr>
              <w:t xml:space="preserve"> nocietinājumu.   4088 m²  platībā;</w:t>
            </w:r>
          </w:p>
          <w:p w14:paraId="32D3EA65" w14:textId="7EFD34D9" w:rsidR="00590A00" w:rsidRPr="00FE24CD" w:rsidRDefault="00A00F33" w:rsidP="00AA15B3">
            <w:pPr>
              <w:pStyle w:val="ListParagraph"/>
              <w:numPr>
                <w:ilvl w:val="0"/>
                <w:numId w:val="13"/>
              </w:numPr>
              <w:suppressAutoHyphens/>
              <w:autoSpaceDN w:val="0"/>
              <w:spacing w:after="0" w:line="240" w:lineRule="auto"/>
              <w:jc w:val="both"/>
              <w:textAlignment w:val="baseline"/>
              <w:rPr>
                <w:rFonts w:ascii="Times New Roman" w:eastAsia="Times New Roman" w:hAnsi="Times New Roman"/>
                <w:sz w:val="26"/>
                <w:szCs w:val="26"/>
              </w:rPr>
            </w:pPr>
            <w:r w:rsidRPr="00FE24CD">
              <w:rPr>
                <w:rFonts w:ascii="Times New Roman" w:eastAsia="Times New Roman" w:hAnsi="Times New Roman"/>
                <w:sz w:val="26"/>
                <w:szCs w:val="26"/>
              </w:rPr>
              <w:t>Īpašumā atrodas aizsargājama būve ar kadastra Nr. 0500 011 1623 001;</w:t>
            </w:r>
          </w:p>
          <w:p w14:paraId="52E171A6" w14:textId="6EB63B34" w:rsidR="00A00F33" w:rsidRPr="00FE24CD" w:rsidRDefault="00A00F33" w:rsidP="00AA15B3">
            <w:pPr>
              <w:pStyle w:val="ListParagraph"/>
              <w:numPr>
                <w:ilvl w:val="0"/>
                <w:numId w:val="13"/>
              </w:numPr>
              <w:suppressAutoHyphens/>
              <w:autoSpaceDN w:val="0"/>
              <w:spacing w:after="0" w:line="240" w:lineRule="auto"/>
              <w:jc w:val="both"/>
              <w:textAlignment w:val="baseline"/>
              <w:rPr>
                <w:rFonts w:ascii="Times New Roman" w:eastAsia="Times New Roman" w:hAnsi="Times New Roman"/>
                <w:sz w:val="26"/>
                <w:szCs w:val="26"/>
              </w:rPr>
            </w:pPr>
            <w:r w:rsidRPr="00FE24CD">
              <w:rPr>
                <w:rFonts w:ascii="Times New Roman" w:eastAsia="Times New Roman" w:hAnsi="Times New Roman"/>
                <w:sz w:val="26"/>
                <w:szCs w:val="26"/>
              </w:rPr>
              <w:t xml:space="preserve">0,4 </w:t>
            </w:r>
            <w:proofErr w:type="spellStart"/>
            <w:r w:rsidRPr="00FE24CD">
              <w:rPr>
                <w:rFonts w:ascii="Times New Roman" w:eastAsia="Times New Roman" w:hAnsi="Times New Roman"/>
                <w:sz w:val="26"/>
                <w:szCs w:val="26"/>
              </w:rPr>
              <w:t>kV</w:t>
            </w:r>
            <w:proofErr w:type="spellEnd"/>
            <w:r w:rsidRPr="00FE24CD">
              <w:rPr>
                <w:rFonts w:ascii="Times New Roman" w:eastAsia="Times New Roman" w:hAnsi="Times New Roman"/>
                <w:sz w:val="26"/>
                <w:szCs w:val="26"/>
              </w:rPr>
              <w:t xml:space="preserve"> elektrisko tīklu gaisvadu līnijas aizsargjosla.   40 m² .</w:t>
            </w:r>
          </w:p>
          <w:p w14:paraId="600A1D9E" w14:textId="2E971550" w:rsidR="00207B35" w:rsidRPr="00FE24CD" w:rsidRDefault="00207B35" w:rsidP="00207B35">
            <w:pPr>
              <w:suppressAutoHyphens/>
              <w:autoSpaceDN w:val="0"/>
              <w:spacing w:after="0" w:line="240" w:lineRule="auto"/>
              <w:ind w:firstLine="720"/>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 xml:space="preserve">Atbilstoši NĪVKIS datiem </w:t>
            </w:r>
            <w:r w:rsidR="00922B1E" w:rsidRPr="00FE24CD">
              <w:rPr>
                <w:rFonts w:ascii="Times New Roman" w:eastAsia="Times New Roman" w:hAnsi="Times New Roman" w:cs="Times New Roman"/>
                <w:sz w:val="26"/>
                <w:szCs w:val="26"/>
              </w:rPr>
              <w:t xml:space="preserve">zemes vienībai </w:t>
            </w:r>
            <w:r w:rsidRPr="00FE24CD">
              <w:rPr>
                <w:rFonts w:ascii="Times New Roman" w:eastAsia="Times New Roman" w:hAnsi="Times New Roman" w:cs="Times New Roman"/>
                <w:sz w:val="26"/>
                <w:szCs w:val="26"/>
              </w:rPr>
              <w:t>noteiktie apgrūtinājumi:</w:t>
            </w:r>
          </w:p>
          <w:p w14:paraId="2E597D05" w14:textId="29D35174" w:rsidR="00207B35" w:rsidRPr="00FE24CD" w:rsidRDefault="00207B35" w:rsidP="00207B35">
            <w:pPr>
              <w:pStyle w:val="ListParagraph"/>
              <w:numPr>
                <w:ilvl w:val="0"/>
                <w:numId w:val="13"/>
              </w:numPr>
              <w:suppressAutoHyphens/>
              <w:autoSpaceDN w:val="0"/>
              <w:spacing w:after="0" w:line="240" w:lineRule="auto"/>
              <w:jc w:val="both"/>
              <w:textAlignment w:val="baseline"/>
              <w:rPr>
                <w:rFonts w:ascii="Times New Roman" w:eastAsia="Times New Roman" w:hAnsi="Times New Roman"/>
                <w:sz w:val="26"/>
                <w:szCs w:val="26"/>
              </w:rPr>
            </w:pPr>
            <w:r w:rsidRPr="00FE24CD">
              <w:rPr>
                <w:rFonts w:ascii="Times New Roman" w:eastAsia="Times New Roman" w:hAnsi="Times New Roman"/>
                <w:sz w:val="26"/>
                <w:szCs w:val="26"/>
              </w:rPr>
              <w:t>ceļa servitūta teritorija 0,0301 ha platībā;</w:t>
            </w:r>
          </w:p>
          <w:p w14:paraId="2AE89E1E" w14:textId="149517F5" w:rsidR="00207B35" w:rsidRPr="00FE24CD" w:rsidRDefault="002D7ADF" w:rsidP="00207B35">
            <w:pPr>
              <w:pStyle w:val="ListParagraph"/>
              <w:numPr>
                <w:ilvl w:val="0"/>
                <w:numId w:val="13"/>
              </w:numPr>
              <w:suppressAutoHyphens/>
              <w:autoSpaceDN w:val="0"/>
              <w:spacing w:after="0" w:line="240" w:lineRule="auto"/>
              <w:jc w:val="both"/>
              <w:textAlignment w:val="baseline"/>
              <w:rPr>
                <w:rFonts w:ascii="Times New Roman" w:eastAsia="Times New Roman" w:hAnsi="Times New Roman"/>
                <w:sz w:val="26"/>
                <w:szCs w:val="26"/>
              </w:rPr>
            </w:pPr>
            <w:r w:rsidRPr="00FE24CD">
              <w:rPr>
                <w:rFonts w:ascii="Times New Roman" w:eastAsia="Times New Roman" w:hAnsi="Times New Roman"/>
                <w:sz w:val="26"/>
                <w:szCs w:val="26"/>
              </w:rPr>
              <w:t>ceļa servitūta teritorija 0,0041 ha platībā;</w:t>
            </w:r>
          </w:p>
          <w:p w14:paraId="36C4DECE" w14:textId="6E3FE082" w:rsidR="002D7ADF" w:rsidRPr="00FE24CD" w:rsidRDefault="002D7ADF" w:rsidP="00207B35">
            <w:pPr>
              <w:pStyle w:val="ListParagraph"/>
              <w:numPr>
                <w:ilvl w:val="0"/>
                <w:numId w:val="13"/>
              </w:numPr>
              <w:suppressAutoHyphens/>
              <w:autoSpaceDN w:val="0"/>
              <w:spacing w:after="0" w:line="240" w:lineRule="auto"/>
              <w:jc w:val="both"/>
              <w:textAlignment w:val="baseline"/>
              <w:rPr>
                <w:rFonts w:ascii="Times New Roman" w:eastAsia="Times New Roman" w:hAnsi="Times New Roman"/>
                <w:sz w:val="26"/>
                <w:szCs w:val="26"/>
              </w:rPr>
            </w:pPr>
            <w:r w:rsidRPr="00FE24CD">
              <w:rPr>
                <w:rFonts w:ascii="Times New Roman" w:eastAsia="Times New Roman" w:hAnsi="Times New Roman"/>
                <w:sz w:val="26"/>
                <w:szCs w:val="26"/>
              </w:rPr>
              <w:t>arhitektūras un pilsētbūvniecības pieminekļa teritorija un objekti 0,4088 ha platībā;</w:t>
            </w:r>
          </w:p>
          <w:p w14:paraId="54380848" w14:textId="2F318EFE" w:rsidR="002D7ADF" w:rsidRPr="00FE24CD" w:rsidRDefault="006D526B" w:rsidP="00207B35">
            <w:pPr>
              <w:pStyle w:val="ListParagraph"/>
              <w:numPr>
                <w:ilvl w:val="0"/>
                <w:numId w:val="13"/>
              </w:numPr>
              <w:suppressAutoHyphens/>
              <w:autoSpaceDN w:val="0"/>
              <w:spacing w:after="0" w:line="240" w:lineRule="auto"/>
              <w:jc w:val="both"/>
              <w:textAlignment w:val="baseline"/>
              <w:rPr>
                <w:rFonts w:ascii="Times New Roman" w:eastAsia="Times New Roman" w:hAnsi="Times New Roman"/>
                <w:sz w:val="26"/>
                <w:szCs w:val="26"/>
              </w:rPr>
            </w:pPr>
            <w:r w:rsidRPr="00FE24CD">
              <w:rPr>
                <w:rFonts w:ascii="Times New Roman" w:eastAsia="Times New Roman" w:hAnsi="Times New Roman"/>
                <w:sz w:val="26"/>
                <w:szCs w:val="26"/>
              </w:rPr>
              <w:t>arhitektūras un pilsētbūvniecības pieminekļa teritorija un objekti 0.00 ha platībā</w:t>
            </w:r>
            <w:r w:rsidR="00516B8E" w:rsidRPr="00FE24CD">
              <w:rPr>
                <w:rFonts w:ascii="Times New Roman" w:eastAsia="Times New Roman" w:hAnsi="Times New Roman"/>
                <w:sz w:val="26"/>
                <w:szCs w:val="26"/>
              </w:rPr>
              <w:t>.</w:t>
            </w:r>
          </w:p>
          <w:p w14:paraId="3E10DFBC" w14:textId="15E46B15" w:rsidR="005548AF" w:rsidRPr="00FE24CD" w:rsidRDefault="00922B1E" w:rsidP="00922B1E">
            <w:pPr>
              <w:suppressAutoHyphens/>
              <w:autoSpaceDN w:val="0"/>
              <w:spacing w:after="0" w:line="240" w:lineRule="auto"/>
              <w:ind w:firstLine="720"/>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 xml:space="preserve">Atbilstoši NĪVKIS datiem </w:t>
            </w:r>
            <w:r w:rsidR="00DB7652" w:rsidRPr="00FE24CD">
              <w:rPr>
                <w:rFonts w:ascii="Times New Roman" w:eastAsia="Times New Roman" w:hAnsi="Times New Roman" w:cs="Times New Roman"/>
                <w:sz w:val="26"/>
                <w:szCs w:val="26"/>
              </w:rPr>
              <w:t>nekustamā īpašuma sastāvā esošajai būvei</w:t>
            </w:r>
            <w:r w:rsidR="005548AF" w:rsidRPr="00FE24CD">
              <w:rPr>
                <w:rFonts w:ascii="Times New Roman" w:eastAsia="Times New Roman" w:hAnsi="Times New Roman" w:cs="Times New Roman"/>
                <w:sz w:val="26"/>
                <w:szCs w:val="26"/>
              </w:rPr>
              <w:t xml:space="preserve"> </w:t>
            </w:r>
            <w:r w:rsidR="00116E2C" w:rsidRPr="00FE24CD">
              <w:rPr>
                <w:rFonts w:ascii="Times New Roman" w:eastAsia="Times New Roman" w:hAnsi="Times New Roman" w:cs="Times New Roman"/>
                <w:sz w:val="26"/>
                <w:szCs w:val="26"/>
              </w:rPr>
              <w:t xml:space="preserve">(būves kadastra apzīmējums 0500 011 1623 001) </w:t>
            </w:r>
            <w:r w:rsidR="005548AF" w:rsidRPr="00FE24CD">
              <w:rPr>
                <w:rFonts w:ascii="Times New Roman" w:eastAsia="Times New Roman" w:hAnsi="Times New Roman" w:cs="Times New Roman"/>
                <w:sz w:val="26"/>
                <w:szCs w:val="26"/>
              </w:rPr>
              <w:t>noteikts apgrūtinājums: vietējas nozīmes kultūras pieminekļa teritorija un objekti</w:t>
            </w:r>
            <w:r w:rsidR="00DB7652" w:rsidRPr="00FE24CD">
              <w:rPr>
                <w:rFonts w:ascii="Times New Roman" w:eastAsia="Times New Roman" w:hAnsi="Times New Roman" w:cs="Times New Roman"/>
                <w:sz w:val="26"/>
                <w:szCs w:val="26"/>
              </w:rPr>
              <w:t>.</w:t>
            </w:r>
          </w:p>
          <w:p w14:paraId="16BA8DE4" w14:textId="226145C4" w:rsidR="00A00F33" w:rsidRPr="00FE24CD" w:rsidRDefault="00CC662E" w:rsidP="0079148B">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Nekustamā īpašuma sastāvā esošā būve</w:t>
            </w:r>
            <w:r w:rsidR="00254868" w:rsidRPr="00FE24CD">
              <w:rPr>
                <w:rFonts w:ascii="Times New Roman" w:eastAsia="Times New Roman" w:hAnsi="Times New Roman" w:cs="Times New Roman"/>
                <w:sz w:val="26"/>
                <w:szCs w:val="26"/>
              </w:rPr>
              <w:t xml:space="preserve"> </w:t>
            </w:r>
            <w:r w:rsidRPr="00FE24CD">
              <w:rPr>
                <w:rFonts w:ascii="Times New Roman" w:eastAsia="Times New Roman" w:hAnsi="Times New Roman" w:cs="Times New Roman"/>
                <w:sz w:val="26"/>
                <w:szCs w:val="26"/>
              </w:rPr>
              <w:t>ir valsts aizsargājams vietējās nozīmes arhitektūras piemineklis</w:t>
            </w:r>
            <w:r w:rsidR="00254868" w:rsidRPr="00FE24CD">
              <w:rPr>
                <w:rFonts w:ascii="Times New Roman" w:eastAsia="Times New Roman" w:hAnsi="Times New Roman" w:cs="Times New Roman"/>
                <w:sz w:val="26"/>
                <w:szCs w:val="26"/>
              </w:rPr>
              <w:t xml:space="preserve"> “Ēka Nr.37” </w:t>
            </w:r>
            <w:r w:rsidRPr="00FE24CD">
              <w:rPr>
                <w:rFonts w:ascii="Times New Roman" w:eastAsia="Times New Roman" w:hAnsi="Times New Roman" w:cs="Times New Roman"/>
                <w:sz w:val="26"/>
                <w:szCs w:val="26"/>
              </w:rPr>
              <w:t xml:space="preserve"> (valsts aizsardzības Nr.4712)</w:t>
            </w:r>
            <w:r w:rsidR="00047193" w:rsidRPr="00FE24CD">
              <w:rPr>
                <w:rFonts w:ascii="Times New Roman" w:eastAsia="Times New Roman" w:hAnsi="Times New Roman" w:cs="Times New Roman"/>
                <w:sz w:val="26"/>
                <w:szCs w:val="26"/>
              </w:rPr>
              <w:t xml:space="preserve">, </w:t>
            </w:r>
            <w:r w:rsidR="00440AF1" w:rsidRPr="00FE24CD">
              <w:rPr>
                <w:rFonts w:ascii="Times New Roman" w:eastAsia="Times New Roman" w:hAnsi="Times New Roman" w:cs="Times New Roman"/>
                <w:sz w:val="26"/>
                <w:szCs w:val="26"/>
              </w:rPr>
              <w:t xml:space="preserve">kas </w:t>
            </w:r>
            <w:r w:rsidRPr="00FE24CD">
              <w:rPr>
                <w:rFonts w:ascii="Times New Roman" w:eastAsia="Times New Roman" w:hAnsi="Times New Roman" w:cs="Times New Roman"/>
                <w:sz w:val="26"/>
                <w:szCs w:val="26"/>
              </w:rPr>
              <w:t>iekļauts valsts aizsargājamo kultūras pieminekļu sarakstā ar Latvijas Republikas Kultūras ministrijas 1998.gada 29.oktobra rīkojumu Nr.128</w:t>
            </w:r>
            <w:r w:rsidR="005E0943" w:rsidRPr="00FE24CD">
              <w:rPr>
                <w:rFonts w:ascii="Times New Roman" w:eastAsia="Times New Roman" w:hAnsi="Times New Roman" w:cs="Times New Roman"/>
                <w:sz w:val="26"/>
                <w:szCs w:val="26"/>
              </w:rPr>
              <w:t xml:space="preserve"> “Par Valsts aizsargājamo kultūras pieminekļu sarakstu”</w:t>
            </w:r>
            <w:r w:rsidRPr="00FE24CD">
              <w:rPr>
                <w:rFonts w:ascii="Times New Roman" w:eastAsia="Times New Roman" w:hAnsi="Times New Roman" w:cs="Times New Roman"/>
                <w:sz w:val="26"/>
                <w:szCs w:val="26"/>
              </w:rPr>
              <w:t xml:space="preserve">. Arhitektūras piemineklis “Ēka Nr.37” ir valsts nozīmes arhitektūras pieminekļa Daugavpils cietokšņa apbūve (valsts aizsardzības Nr.4687) daļa un atrodas valsts nozīmes pilsētbūvniecības pieminekļa Daugavpils cietoksnis ar </w:t>
            </w:r>
            <w:proofErr w:type="spellStart"/>
            <w:r w:rsidRPr="00FE24CD">
              <w:rPr>
                <w:rFonts w:ascii="Times New Roman" w:eastAsia="Times New Roman" w:hAnsi="Times New Roman" w:cs="Times New Roman"/>
                <w:sz w:val="26"/>
                <w:szCs w:val="26"/>
              </w:rPr>
              <w:t>priekštilta</w:t>
            </w:r>
            <w:proofErr w:type="spellEnd"/>
            <w:r w:rsidRPr="00FE24CD">
              <w:rPr>
                <w:rFonts w:ascii="Times New Roman" w:eastAsia="Times New Roman" w:hAnsi="Times New Roman" w:cs="Times New Roman"/>
                <w:sz w:val="26"/>
                <w:szCs w:val="26"/>
              </w:rPr>
              <w:t xml:space="preserve"> nocietinājumu (valsts aizsardzības Nr.7428) teritorijā.</w:t>
            </w:r>
          </w:p>
          <w:p w14:paraId="14E74666" w14:textId="183AACB8" w:rsidR="005E1D10" w:rsidRPr="00FE24CD" w:rsidRDefault="00621BFD" w:rsidP="005E1D10">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lastRenderedPageBreak/>
              <w:t>Daugavpils pil</w:t>
            </w:r>
            <w:r w:rsidR="001404F3" w:rsidRPr="00FE24CD">
              <w:rPr>
                <w:rFonts w:ascii="Times New Roman" w:eastAsia="Times New Roman" w:hAnsi="Times New Roman" w:cs="Times New Roman"/>
                <w:sz w:val="26"/>
                <w:szCs w:val="26"/>
              </w:rPr>
              <w:t>s</w:t>
            </w:r>
            <w:r w:rsidRPr="00FE24CD">
              <w:rPr>
                <w:rFonts w:ascii="Times New Roman" w:eastAsia="Times New Roman" w:hAnsi="Times New Roman" w:cs="Times New Roman"/>
                <w:sz w:val="26"/>
                <w:szCs w:val="26"/>
              </w:rPr>
              <w:t xml:space="preserve">ētas domes </w:t>
            </w:r>
            <w:r w:rsidR="00C45454" w:rsidRPr="00FE24CD">
              <w:rPr>
                <w:rFonts w:ascii="Times New Roman" w:eastAsia="Times New Roman" w:hAnsi="Times New Roman" w:cs="Times New Roman"/>
                <w:sz w:val="26"/>
                <w:szCs w:val="26"/>
              </w:rPr>
              <w:t>Pilsētplānošanas un būvniecības departament</w:t>
            </w:r>
            <w:r w:rsidR="00486FA5" w:rsidRPr="00FE24CD">
              <w:rPr>
                <w:rFonts w:ascii="Times New Roman" w:eastAsia="Times New Roman" w:hAnsi="Times New Roman" w:cs="Times New Roman"/>
                <w:sz w:val="26"/>
                <w:szCs w:val="26"/>
              </w:rPr>
              <w:t>s</w:t>
            </w:r>
            <w:r w:rsidR="002145D3" w:rsidRPr="00FE24CD">
              <w:rPr>
                <w:rFonts w:ascii="Times New Roman" w:eastAsia="Times New Roman" w:hAnsi="Times New Roman" w:cs="Times New Roman"/>
                <w:sz w:val="26"/>
                <w:szCs w:val="26"/>
              </w:rPr>
              <w:t xml:space="preserve"> pēc nekustamā īpašuma apsekošanas</w:t>
            </w:r>
            <w:r w:rsidR="00C45454" w:rsidRPr="00FE24CD">
              <w:rPr>
                <w:rFonts w:ascii="Times New Roman" w:eastAsia="Times New Roman" w:hAnsi="Times New Roman" w:cs="Times New Roman"/>
                <w:sz w:val="26"/>
                <w:szCs w:val="26"/>
              </w:rPr>
              <w:t xml:space="preserve"> </w:t>
            </w:r>
            <w:r w:rsidR="005E1D10" w:rsidRPr="00FE24CD">
              <w:rPr>
                <w:rFonts w:ascii="Times New Roman" w:eastAsia="Times New Roman" w:hAnsi="Times New Roman" w:cs="Times New Roman"/>
                <w:sz w:val="26"/>
                <w:szCs w:val="26"/>
              </w:rPr>
              <w:t>2015.</w:t>
            </w:r>
            <w:r w:rsidR="00C45454" w:rsidRPr="00FE24CD">
              <w:rPr>
                <w:rFonts w:ascii="Times New Roman" w:eastAsia="Times New Roman" w:hAnsi="Times New Roman" w:cs="Times New Roman"/>
                <w:sz w:val="26"/>
                <w:szCs w:val="26"/>
              </w:rPr>
              <w:t>gada 25.august</w:t>
            </w:r>
            <w:r w:rsidR="00567C0D" w:rsidRPr="00FE24CD">
              <w:rPr>
                <w:rFonts w:ascii="Times New Roman" w:eastAsia="Times New Roman" w:hAnsi="Times New Roman" w:cs="Times New Roman"/>
                <w:sz w:val="26"/>
                <w:szCs w:val="26"/>
              </w:rPr>
              <w:t>ā izsnie</w:t>
            </w:r>
            <w:r w:rsidR="007A3CB0" w:rsidRPr="00FE24CD">
              <w:rPr>
                <w:rFonts w:ascii="Times New Roman" w:eastAsia="Times New Roman" w:hAnsi="Times New Roman" w:cs="Times New Roman"/>
                <w:sz w:val="26"/>
                <w:szCs w:val="26"/>
              </w:rPr>
              <w:t>dza</w:t>
            </w:r>
            <w:r w:rsidR="00C45454" w:rsidRPr="00FE24CD">
              <w:rPr>
                <w:rFonts w:ascii="Times New Roman" w:eastAsia="Times New Roman" w:hAnsi="Times New Roman" w:cs="Times New Roman"/>
                <w:sz w:val="26"/>
                <w:szCs w:val="26"/>
              </w:rPr>
              <w:t xml:space="preserve"> atzinumu </w:t>
            </w:r>
            <w:r w:rsidR="00592EA4" w:rsidRPr="00FE24CD">
              <w:rPr>
                <w:rFonts w:ascii="Times New Roman" w:eastAsia="Times New Roman" w:hAnsi="Times New Roman" w:cs="Times New Roman"/>
                <w:sz w:val="26"/>
                <w:szCs w:val="26"/>
              </w:rPr>
              <w:t>Nr.3-8/247</w:t>
            </w:r>
            <w:r w:rsidR="0008434E" w:rsidRPr="00FE24CD">
              <w:rPr>
                <w:rFonts w:ascii="Times New Roman" w:eastAsia="Times New Roman" w:hAnsi="Times New Roman" w:cs="Times New Roman"/>
                <w:sz w:val="26"/>
                <w:szCs w:val="26"/>
              </w:rPr>
              <w:t xml:space="preserve">, kurā </w:t>
            </w:r>
            <w:r w:rsidR="002F18D2" w:rsidRPr="00FE24CD">
              <w:rPr>
                <w:rFonts w:ascii="Times New Roman" w:eastAsia="Times New Roman" w:hAnsi="Times New Roman" w:cs="Times New Roman"/>
                <w:sz w:val="26"/>
                <w:szCs w:val="26"/>
              </w:rPr>
              <w:t>atzīts</w:t>
            </w:r>
            <w:r w:rsidR="0008434E" w:rsidRPr="00FE24CD">
              <w:rPr>
                <w:rFonts w:ascii="Times New Roman" w:eastAsia="Times New Roman" w:hAnsi="Times New Roman" w:cs="Times New Roman"/>
                <w:sz w:val="26"/>
                <w:szCs w:val="26"/>
              </w:rPr>
              <w:t xml:space="preserve">, ka būve </w:t>
            </w:r>
            <w:r w:rsidR="000862C4" w:rsidRPr="00FE24CD">
              <w:rPr>
                <w:rFonts w:ascii="Times New Roman" w:eastAsia="Times New Roman" w:hAnsi="Times New Roman" w:cs="Times New Roman"/>
                <w:sz w:val="26"/>
                <w:szCs w:val="26"/>
              </w:rPr>
              <w:t>kopumā neatbilst būvju būtisk</w:t>
            </w:r>
            <w:r w:rsidR="00B775CA" w:rsidRPr="00FE24CD">
              <w:rPr>
                <w:rFonts w:ascii="Times New Roman" w:eastAsia="Times New Roman" w:hAnsi="Times New Roman" w:cs="Times New Roman"/>
                <w:sz w:val="26"/>
                <w:szCs w:val="26"/>
              </w:rPr>
              <w:t>aj</w:t>
            </w:r>
            <w:r w:rsidR="000862C4" w:rsidRPr="00FE24CD">
              <w:rPr>
                <w:rFonts w:ascii="Times New Roman" w:eastAsia="Times New Roman" w:hAnsi="Times New Roman" w:cs="Times New Roman"/>
                <w:sz w:val="26"/>
                <w:szCs w:val="26"/>
              </w:rPr>
              <w:t>ām prasībām, kas</w:t>
            </w:r>
            <w:r w:rsidR="00D96734" w:rsidRPr="00FE24CD">
              <w:rPr>
                <w:rFonts w:ascii="Times New Roman" w:eastAsia="Times New Roman" w:hAnsi="Times New Roman" w:cs="Times New Roman"/>
                <w:sz w:val="26"/>
                <w:szCs w:val="26"/>
              </w:rPr>
              <w:t xml:space="preserve"> </w:t>
            </w:r>
            <w:r w:rsidR="000862C4" w:rsidRPr="00FE24CD">
              <w:rPr>
                <w:rFonts w:ascii="Times New Roman" w:eastAsia="Times New Roman" w:hAnsi="Times New Roman" w:cs="Times New Roman"/>
                <w:sz w:val="26"/>
                <w:szCs w:val="26"/>
              </w:rPr>
              <w:t>noteiktas Būvniecības likuma 9.pantā</w:t>
            </w:r>
            <w:r w:rsidR="007E2F77" w:rsidRPr="00FE24CD">
              <w:rPr>
                <w:rFonts w:ascii="Times New Roman" w:eastAsia="Times New Roman" w:hAnsi="Times New Roman" w:cs="Times New Roman"/>
                <w:sz w:val="26"/>
                <w:szCs w:val="26"/>
              </w:rPr>
              <w:t>,</w:t>
            </w:r>
            <w:r w:rsidR="000862C4" w:rsidRPr="00FE24CD">
              <w:rPr>
                <w:rFonts w:ascii="Times New Roman" w:eastAsia="Times New Roman" w:hAnsi="Times New Roman" w:cs="Times New Roman"/>
                <w:sz w:val="26"/>
                <w:szCs w:val="26"/>
              </w:rPr>
              <w:t xml:space="preserve"> </w:t>
            </w:r>
            <w:r w:rsidR="00D96734" w:rsidRPr="00FE24CD">
              <w:rPr>
                <w:rFonts w:ascii="Times New Roman" w:eastAsia="Times New Roman" w:hAnsi="Times New Roman" w:cs="Times New Roman"/>
                <w:sz w:val="26"/>
                <w:szCs w:val="26"/>
              </w:rPr>
              <w:t xml:space="preserve">ir avārijas stāvoklī, </w:t>
            </w:r>
            <w:r w:rsidR="00D96734" w:rsidRPr="00DE2D19">
              <w:rPr>
                <w:rFonts w:ascii="Times New Roman" w:eastAsia="Times New Roman" w:hAnsi="Times New Roman" w:cs="Times New Roman"/>
                <w:sz w:val="26"/>
                <w:szCs w:val="26"/>
              </w:rPr>
              <w:t xml:space="preserve">un </w:t>
            </w:r>
            <w:r w:rsidR="002145D3" w:rsidRPr="00DE2D19">
              <w:rPr>
                <w:rFonts w:ascii="Times New Roman" w:eastAsia="Times New Roman" w:hAnsi="Times New Roman" w:cs="Times New Roman"/>
                <w:sz w:val="26"/>
                <w:szCs w:val="26"/>
              </w:rPr>
              <w:t xml:space="preserve">izdeva </w:t>
            </w:r>
            <w:r w:rsidR="005E1D10" w:rsidRPr="00DE2D19">
              <w:rPr>
                <w:rFonts w:ascii="Times New Roman" w:eastAsia="Times New Roman" w:hAnsi="Times New Roman" w:cs="Times New Roman"/>
                <w:sz w:val="26"/>
                <w:szCs w:val="26"/>
              </w:rPr>
              <w:t xml:space="preserve"> norādījum</w:t>
            </w:r>
            <w:r w:rsidR="00BE4D84" w:rsidRPr="00DE2D19">
              <w:rPr>
                <w:rFonts w:ascii="Times New Roman" w:eastAsia="Times New Roman" w:hAnsi="Times New Roman" w:cs="Times New Roman"/>
                <w:sz w:val="26"/>
                <w:szCs w:val="26"/>
              </w:rPr>
              <w:t>us</w:t>
            </w:r>
            <w:r w:rsidR="005E1D10" w:rsidRPr="00DE2D19">
              <w:rPr>
                <w:rFonts w:ascii="Times New Roman" w:eastAsia="Times New Roman" w:hAnsi="Times New Roman" w:cs="Times New Roman"/>
                <w:sz w:val="26"/>
                <w:szCs w:val="26"/>
              </w:rPr>
              <w:t xml:space="preserve"> </w:t>
            </w:r>
            <w:r w:rsidR="00FF7E64" w:rsidRPr="00DE2D19">
              <w:rPr>
                <w:rFonts w:ascii="Times New Roman" w:eastAsia="Times New Roman" w:hAnsi="Times New Roman" w:cs="Times New Roman"/>
                <w:sz w:val="26"/>
                <w:szCs w:val="26"/>
              </w:rPr>
              <w:t xml:space="preserve">nekavējoties </w:t>
            </w:r>
            <w:r w:rsidR="005E1D10" w:rsidRPr="00DE2D19">
              <w:rPr>
                <w:rFonts w:ascii="Times New Roman" w:eastAsia="Times New Roman" w:hAnsi="Times New Roman" w:cs="Times New Roman"/>
                <w:sz w:val="26"/>
                <w:szCs w:val="26"/>
              </w:rPr>
              <w:t xml:space="preserve">novērst </w:t>
            </w:r>
            <w:r w:rsidR="00DC2169" w:rsidRPr="00DE2D19">
              <w:rPr>
                <w:rFonts w:ascii="Times New Roman" w:eastAsia="Times New Roman" w:hAnsi="Times New Roman" w:cs="Times New Roman"/>
                <w:sz w:val="26"/>
                <w:szCs w:val="26"/>
              </w:rPr>
              <w:t>ēkas</w:t>
            </w:r>
            <w:r w:rsidR="00FE054B" w:rsidRPr="00DE2D19">
              <w:rPr>
                <w:rFonts w:ascii="Times New Roman" w:eastAsia="Times New Roman" w:hAnsi="Times New Roman" w:cs="Times New Roman"/>
                <w:sz w:val="26"/>
                <w:szCs w:val="26"/>
              </w:rPr>
              <w:t xml:space="preserve"> </w:t>
            </w:r>
            <w:r w:rsidR="005E1D10" w:rsidRPr="00DE2D19">
              <w:rPr>
                <w:rFonts w:ascii="Times New Roman" w:eastAsia="Times New Roman" w:hAnsi="Times New Roman" w:cs="Times New Roman"/>
                <w:sz w:val="26"/>
                <w:szCs w:val="26"/>
              </w:rPr>
              <w:t>bīstamību</w:t>
            </w:r>
            <w:r w:rsidR="006D323D" w:rsidRPr="00DE2D19">
              <w:rPr>
                <w:rFonts w:ascii="Times New Roman" w:eastAsia="Times New Roman" w:hAnsi="Times New Roman" w:cs="Times New Roman"/>
                <w:sz w:val="26"/>
                <w:szCs w:val="26"/>
              </w:rPr>
              <w:t>, nepieļaut ķieģeļu un citu ēkas daļu fragmentu krišanu</w:t>
            </w:r>
            <w:r w:rsidR="002B6FA1" w:rsidRPr="00DE2D19">
              <w:rPr>
                <w:rFonts w:ascii="Times New Roman" w:eastAsia="Times New Roman" w:hAnsi="Times New Roman" w:cs="Times New Roman"/>
                <w:sz w:val="26"/>
                <w:szCs w:val="26"/>
              </w:rPr>
              <w:t xml:space="preserve"> uz iedzīvotājiem pieejamo teritoriju blakus ēkai</w:t>
            </w:r>
            <w:r w:rsidR="00DC2169" w:rsidRPr="00DE2D19">
              <w:rPr>
                <w:rFonts w:ascii="Times New Roman" w:eastAsia="Times New Roman" w:hAnsi="Times New Roman" w:cs="Times New Roman"/>
                <w:sz w:val="26"/>
                <w:szCs w:val="26"/>
              </w:rPr>
              <w:t>, sakārtot būvi</w:t>
            </w:r>
            <w:r w:rsidR="00F40D7D" w:rsidRPr="00DE2D19">
              <w:rPr>
                <w:rFonts w:ascii="Times New Roman" w:eastAsia="Times New Roman" w:hAnsi="Times New Roman" w:cs="Times New Roman"/>
                <w:sz w:val="26"/>
                <w:szCs w:val="26"/>
              </w:rPr>
              <w:t xml:space="preserve">. </w:t>
            </w:r>
            <w:r w:rsidR="00977E7C" w:rsidRPr="00DE2D19">
              <w:rPr>
                <w:rFonts w:ascii="Times New Roman" w:eastAsia="Times New Roman" w:hAnsi="Times New Roman" w:cs="Times New Roman"/>
                <w:sz w:val="26"/>
                <w:szCs w:val="26"/>
              </w:rPr>
              <w:t xml:space="preserve">Būves bīstamības novēršanai </w:t>
            </w:r>
            <w:r w:rsidR="00567C0D" w:rsidRPr="00DE2D19">
              <w:rPr>
                <w:rFonts w:ascii="Times New Roman" w:eastAsia="Times New Roman" w:hAnsi="Times New Roman" w:cs="Times New Roman"/>
                <w:sz w:val="26"/>
                <w:szCs w:val="26"/>
              </w:rPr>
              <w:t xml:space="preserve">VNĪ </w:t>
            </w:r>
            <w:r w:rsidR="007E2F77" w:rsidRPr="00DE2D19">
              <w:rPr>
                <w:rFonts w:ascii="Times New Roman" w:eastAsia="Times New Roman" w:hAnsi="Times New Roman" w:cs="Times New Roman"/>
                <w:sz w:val="26"/>
                <w:szCs w:val="26"/>
              </w:rPr>
              <w:t xml:space="preserve">2016.gadā </w:t>
            </w:r>
            <w:r w:rsidR="005E1D10" w:rsidRPr="00DE2D19">
              <w:rPr>
                <w:rFonts w:ascii="Times New Roman" w:eastAsia="Times New Roman" w:hAnsi="Times New Roman" w:cs="Times New Roman"/>
                <w:sz w:val="26"/>
                <w:szCs w:val="26"/>
              </w:rPr>
              <w:t xml:space="preserve">veikusi </w:t>
            </w:r>
            <w:r w:rsidR="00567C0D" w:rsidRPr="00DE2D19">
              <w:rPr>
                <w:rFonts w:ascii="Times New Roman" w:eastAsia="Times New Roman" w:hAnsi="Times New Roman" w:cs="Times New Roman"/>
                <w:sz w:val="26"/>
                <w:szCs w:val="26"/>
              </w:rPr>
              <w:t>būves</w:t>
            </w:r>
            <w:r w:rsidR="005E1D10" w:rsidRPr="00DE2D19">
              <w:rPr>
                <w:rFonts w:ascii="Times New Roman" w:eastAsia="Times New Roman" w:hAnsi="Times New Roman" w:cs="Times New Roman"/>
                <w:sz w:val="26"/>
                <w:szCs w:val="26"/>
              </w:rPr>
              <w:t xml:space="preserve"> daļējas sakārtošanas un daļējas konservācijas darbus</w:t>
            </w:r>
            <w:r w:rsidR="002A4350" w:rsidRPr="00DE2D19">
              <w:rPr>
                <w:rFonts w:ascii="Times New Roman" w:hAnsi="Times New Roman" w:cs="Times New Roman"/>
                <w:sz w:val="26"/>
                <w:szCs w:val="26"/>
              </w:rPr>
              <w:t xml:space="preserve"> (</w:t>
            </w:r>
            <w:r w:rsidR="002A4350" w:rsidRPr="00DE2D19">
              <w:rPr>
                <w:rFonts w:ascii="Times New Roman" w:eastAsia="Times New Roman" w:hAnsi="Times New Roman" w:cs="Times New Roman"/>
                <w:sz w:val="26"/>
                <w:szCs w:val="26"/>
              </w:rPr>
              <w:t>ēkas 1.stāva logu un durvju ailu aizmūrēšana, aizsargtīkla stiprināšana pie ēkas fasādes bīstamās vietas, esošo avārijas ventilācijas šahtu konstrukcijas demontāža jumta segumā, nokareno bīstamo ķieģeļu karnīzes demontāža u.c.)</w:t>
            </w:r>
            <w:r w:rsidR="005E1D10" w:rsidRPr="00DE2D19">
              <w:rPr>
                <w:rFonts w:ascii="Times New Roman" w:eastAsia="Times New Roman" w:hAnsi="Times New Roman" w:cs="Times New Roman"/>
                <w:sz w:val="26"/>
                <w:szCs w:val="26"/>
              </w:rPr>
              <w:t>,</w:t>
            </w:r>
            <w:r w:rsidR="005E1D10" w:rsidRPr="00FE24CD">
              <w:rPr>
                <w:rFonts w:ascii="Times New Roman" w:eastAsia="Times New Roman" w:hAnsi="Times New Roman" w:cs="Times New Roman"/>
                <w:sz w:val="26"/>
                <w:szCs w:val="26"/>
              </w:rPr>
              <w:t xml:space="preserve"> kuru izmaksas sastāda 5568</w:t>
            </w:r>
            <w:r w:rsidR="00567C0D" w:rsidRPr="00FE24CD">
              <w:rPr>
                <w:rFonts w:ascii="Times New Roman" w:eastAsia="Times New Roman" w:hAnsi="Times New Roman" w:cs="Times New Roman"/>
                <w:sz w:val="26"/>
                <w:szCs w:val="26"/>
              </w:rPr>
              <w:t>,</w:t>
            </w:r>
            <w:r w:rsidR="005E1D10" w:rsidRPr="00FE24CD">
              <w:rPr>
                <w:rFonts w:ascii="Times New Roman" w:eastAsia="Times New Roman" w:hAnsi="Times New Roman" w:cs="Times New Roman"/>
                <w:sz w:val="26"/>
                <w:szCs w:val="26"/>
              </w:rPr>
              <w:t xml:space="preserve">82 </w:t>
            </w:r>
            <w:proofErr w:type="spellStart"/>
            <w:r w:rsidR="00567C0D" w:rsidRPr="00FE24CD">
              <w:rPr>
                <w:rFonts w:ascii="Times New Roman" w:eastAsia="Times New Roman" w:hAnsi="Times New Roman" w:cs="Times New Roman"/>
                <w:i/>
                <w:iCs/>
                <w:sz w:val="26"/>
                <w:szCs w:val="26"/>
              </w:rPr>
              <w:t>euro</w:t>
            </w:r>
            <w:proofErr w:type="spellEnd"/>
            <w:r w:rsidR="00567C0D" w:rsidRPr="00FE24CD">
              <w:rPr>
                <w:rFonts w:ascii="Times New Roman" w:eastAsia="Times New Roman" w:hAnsi="Times New Roman" w:cs="Times New Roman"/>
                <w:i/>
                <w:iCs/>
                <w:sz w:val="26"/>
                <w:szCs w:val="26"/>
              </w:rPr>
              <w:t xml:space="preserve"> </w:t>
            </w:r>
            <w:r w:rsidR="00567C0D" w:rsidRPr="00FE24CD">
              <w:rPr>
                <w:rFonts w:ascii="Times New Roman" w:eastAsia="Times New Roman" w:hAnsi="Times New Roman" w:cs="Times New Roman"/>
                <w:sz w:val="26"/>
                <w:szCs w:val="26"/>
              </w:rPr>
              <w:t>(</w:t>
            </w:r>
            <w:r w:rsidR="005E1D10" w:rsidRPr="00FE24CD">
              <w:rPr>
                <w:rFonts w:ascii="Times New Roman" w:eastAsia="Times New Roman" w:hAnsi="Times New Roman" w:cs="Times New Roman"/>
                <w:sz w:val="26"/>
                <w:szCs w:val="26"/>
              </w:rPr>
              <w:t xml:space="preserve">bez </w:t>
            </w:r>
            <w:r w:rsidR="00567C0D" w:rsidRPr="00FE24CD">
              <w:rPr>
                <w:rFonts w:ascii="Times New Roman" w:eastAsia="Times New Roman" w:hAnsi="Times New Roman" w:cs="Times New Roman"/>
                <w:sz w:val="26"/>
                <w:szCs w:val="26"/>
              </w:rPr>
              <w:t>pievienotās vērtības nodokļa)</w:t>
            </w:r>
            <w:r w:rsidR="005E1D10" w:rsidRPr="00FE24CD">
              <w:rPr>
                <w:rFonts w:ascii="Times New Roman" w:eastAsia="Times New Roman" w:hAnsi="Times New Roman" w:cs="Times New Roman"/>
                <w:sz w:val="26"/>
                <w:szCs w:val="26"/>
              </w:rPr>
              <w:t>.</w:t>
            </w:r>
            <w:r w:rsidR="00567C0D" w:rsidRPr="00FE24CD">
              <w:rPr>
                <w:rFonts w:ascii="Times New Roman" w:eastAsia="Times New Roman" w:hAnsi="Times New Roman" w:cs="Times New Roman"/>
                <w:sz w:val="26"/>
                <w:szCs w:val="26"/>
              </w:rPr>
              <w:t xml:space="preserve"> </w:t>
            </w:r>
            <w:r w:rsidR="005E1D10" w:rsidRPr="00FE24CD">
              <w:rPr>
                <w:rFonts w:ascii="Times New Roman" w:eastAsia="Times New Roman" w:hAnsi="Times New Roman" w:cs="Times New Roman"/>
                <w:sz w:val="26"/>
                <w:szCs w:val="26"/>
              </w:rPr>
              <w:t xml:space="preserve">2017.gadā ir aprēķinātas </w:t>
            </w:r>
            <w:r w:rsidR="00567C0D" w:rsidRPr="00FE24CD">
              <w:rPr>
                <w:rFonts w:ascii="Times New Roman" w:eastAsia="Times New Roman" w:hAnsi="Times New Roman" w:cs="Times New Roman"/>
                <w:sz w:val="26"/>
                <w:szCs w:val="26"/>
              </w:rPr>
              <w:t xml:space="preserve">būves </w:t>
            </w:r>
            <w:r w:rsidR="005E1D10" w:rsidRPr="00FE24CD">
              <w:rPr>
                <w:rFonts w:ascii="Times New Roman" w:eastAsia="Times New Roman" w:hAnsi="Times New Roman" w:cs="Times New Roman"/>
                <w:sz w:val="26"/>
                <w:szCs w:val="26"/>
              </w:rPr>
              <w:t xml:space="preserve"> pilnas konservācijas provizoriskas izmaksas  - 90 000 </w:t>
            </w:r>
            <w:proofErr w:type="spellStart"/>
            <w:r w:rsidR="005E1D10" w:rsidRPr="00FE24CD">
              <w:rPr>
                <w:rFonts w:ascii="Times New Roman" w:eastAsia="Times New Roman" w:hAnsi="Times New Roman" w:cs="Times New Roman"/>
                <w:i/>
                <w:iCs/>
                <w:sz w:val="26"/>
                <w:szCs w:val="26"/>
              </w:rPr>
              <w:t>euro</w:t>
            </w:r>
            <w:proofErr w:type="spellEnd"/>
            <w:r w:rsidR="005E1D10" w:rsidRPr="00FE24CD">
              <w:rPr>
                <w:rFonts w:ascii="Times New Roman" w:eastAsia="Times New Roman" w:hAnsi="Times New Roman" w:cs="Times New Roman"/>
                <w:i/>
                <w:iCs/>
                <w:sz w:val="26"/>
                <w:szCs w:val="26"/>
              </w:rPr>
              <w:t xml:space="preserve"> </w:t>
            </w:r>
            <w:r w:rsidR="00016473" w:rsidRPr="00FE24CD">
              <w:rPr>
                <w:rFonts w:ascii="Times New Roman" w:eastAsia="Times New Roman" w:hAnsi="Times New Roman" w:cs="Times New Roman"/>
                <w:sz w:val="26"/>
                <w:szCs w:val="26"/>
              </w:rPr>
              <w:t>(</w:t>
            </w:r>
            <w:r w:rsidR="005E1D10" w:rsidRPr="00FE24CD">
              <w:rPr>
                <w:rFonts w:ascii="Times New Roman" w:eastAsia="Times New Roman" w:hAnsi="Times New Roman" w:cs="Times New Roman"/>
                <w:sz w:val="26"/>
                <w:szCs w:val="26"/>
              </w:rPr>
              <w:t xml:space="preserve">bez </w:t>
            </w:r>
            <w:r w:rsidR="00016473" w:rsidRPr="00FE24CD">
              <w:rPr>
                <w:rFonts w:ascii="Times New Roman" w:eastAsia="Times New Roman" w:hAnsi="Times New Roman" w:cs="Times New Roman"/>
                <w:sz w:val="26"/>
                <w:szCs w:val="26"/>
              </w:rPr>
              <w:t>pievienotās vērtības nodokļa)</w:t>
            </w:r>
            <w:r w:rsidR="005E1D10" w:rsidRPr="00FE24CD">
              <w:rPr>
                <w:rFonts w:ascii="Times New Roman" w:eastAsia="Times New Roman" w:hAnsi="Times New Roman" w:cs="Times New Roman"/>
                <w:sz w:val="26"/>
                <w:szCs w:val="26"/>
              </w:rPr>
              <w:t>.</w:t>
            </w:r>
          </w:p>
          <w:p w14:paraId="494AB0C1" w14:textId="3AAEE58C" w:rsidR="006A127E" w:rsidRPr="00FE24CD" w:rsidRDefault="006A127E" w:rsidP="006A127E">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Saskaņā ar Nacionālās kultūras mantojuma pārvaldes</w:t>
            </w:r>
            <w:r w:rsidR="00277FB6" w:rsidRPr="00FE24CD">
              <w:rPr>
                <w:rFonts w:ascii="Times New Roman" w:eastAsia="Times New Roman" w:hAnsi="Times New Roman" w:cs="Times New Roman"/>
                <w:sz w:val="26"/>
                <w:szCs w:val="26"/>
              </w:rPr>
              <w:t xml:space="preserve"> (turpmāk – Pārvalde) </w:t>
            </w:r>
            <w:r w:rsidRPr="00FE24CD">
              <w:rPr>
                <w:rFonts w:ascii="Times New Roman" w:eastAsia="Times New Roman" w:hAnsi="Times New Roman" w:cs="Times New Roman"/>
                <w:sz w:val="26"/>
                <w:szCs w:val="26"/>
              </w:rPr>
              <w:t xml:space="preserve">Latgales reģionālās nodaļas 2018.gada 13.oktobra  priekšrakstu  </w:t>
            </w:r>
            <w:proofErr w:type="spellStart"/>
            <w:r w:rsidRPr="00FE24CD">
              <w:rPr>
                <w:rFonts w:ascii="Times New Roman" w:eastAsia="Times New Roman" w:hAnsi="Times New Roman" w:cs="Times New Roman"/>
                <w:sz w:val="26"/>
                <w:szCs w:val="26"/>
              </w:rPr>
              <w:t>Nr.NKMP</w:t>
            </w:r>
            <w:proofErr w:type="spellEnd"/>
            <w:r w:rsidRPr="00FE24CD">
              <w:rPr>
                <w:rFonts w:ascii="Times New Roman" w:eastAsia="Times New Roman" w:hAnsi="Times New Roman" w:cs="Times New Roman"/>
                <w:sz w:val="26"/>
                <w:szCs w:val="26"/>
              </w:rPr>
              <w:t>/2018/14.3-13/4668  “Par valsts aizsargājamā vietējās nozīmes arhitektūras pieminekļa „Ēka Nr.37” Aleksandra ielā 13, Daugavpilī aizsardzības stāvokli”</w:t>
            </w:r>
            <w:r w:rsidR="00D17506" w:rsidRPr="00FE24CD">
              <w:rPr>
                <w:rFonts w:ascii="Times New Roman" w:eastAsia="Times New Roman" w:hAnsi="Times New Roman" w:cs="Times New Roman"/>
                <w:sz w:val="26"/>
                <w:szCs w:val="26"/>
              </w:rPr>
              <w:t>, a</w:t>
            </w:r>
            <w:r w:rsidRPr="00FE24CD">
              <w:rPr>
                <w:rFonts w:ascii="Times New Roman" w:eastAsia="Times New Roman" w:hAnsi="Times New Roman" w:cs="Times New Roman"/>
                <w:sz w:val="26"/>
                <w:szCs w:val="26"/>
              </w:rPr>
              <w:t xml:space="preserve">psekojot arhitektūras pieminekli “Ēka Nr.37”, </w:t>
            </w:r>
            <w:r w:rsidR="00FA006D" w:rsidRPr="00FE24CD">
              <w:rPr>
                <w:rFonts w:ascii="Times New Roman" w:eastAsia="Times New Roman" w:hAnsi="Times New Roman" w:cs="Times New Roman"/>
                <w:sz w:val="26"/>
                <w:szCs w:val="26"/>
              </w:rPr>
              <w:t>konstatē</w:t>
            </w:r>
            <w:r w:rsidR="00277FB6" w:rsidRPr="00FE24CD">
              <w:rPr>
                <w:rFonts w:ascii="Times New Roman" w:eastAsia="Times New Roman" w:hAnsi="Times New Roman" w:cs="Times New Roman"/>
                <w:sz w:val="26"/>
                <w:szCs w:val="26"/>
              </w:rPr>
              <w:t>ts</w:t>
            </w:r>
            <w:r w:rsidRPr="00FE24CD">
              <w:rPr>
                <w:rFonts w:ascii="Times New Roman" w:eastAsia="Times New Roman" w:hAnsi="Times New Roman" w:cs="Times New Roman"/>
                <w:sz w:val="26"/>
                <w:szCs w:val="26"/>
              </w:rPr>
              <w:t xml:space="preserve">, ka kopējais ēkas vizuālais iespaids – nepievilcīgs, avārijas stāvoklī esoša ēka, kas degradē unikālās Daugavpils cietokšņa apbūves kopējo kultūrvēsturisko tēlu. Ēkas abās </w:t>
            </w:r>
            <w:proofErr w:type="spellStart"/>
            <w:r w:rsidRPr="00FE24CD">
              <w:rPr>
                <w:rFonts w:ascii="Times New Roman" w:eastAsia="Times New Roman" w:hAnsi="Times New Roman" w:cs="Times New Roman"/>
                <w:sz w:val="26"/>
                <w:szCs w:val="26"/>
              </w:rPr>
              <w:t>garenfasādēs</w:t>
            </w:r>
            <w:proofErr w:type="spellEnd"/>
            <w:r w:rsidRPr="00FE24CD">
              <w:rPr>
                <w:rFonts w:ascii="Times New Roman" w:eastAsia="Times New Roman" w:hAnsi="Times New Roman" w:cs="Times New Roman"/>
                <w:sz w:val="26"/>
                <w:szCs w:val="26"/>
              </w:rPr>
              <w:t xml:space="preserve"> konstatējami būtiski sarkano ķieģeļu </w:t>
            </w:r>
            <w:proofErr w:type="spellStart"/>
            <w:r w:rsidRPr="00FE24CD">
              <w:rPr>
                <w:rFonts w:ascii="Times New Roman" w:eastAsia="Times New Roman" w:hAnsi="Times New Roman" w:cs="Times New Roman"/>
                <w:sz w:val="26"/>
                <w:szCs w:val="26"/>
              </w:rPr>
              <w:t>oriģinālsubstances</w:t>
            </w:r>
            <w:proofErr w:type="spellEnd"/>
            <w:r w:rsidRPr="00FE24CD">
              <w:rPr>
                <w:rFonts w:ascii="Times New Roman" w:eastAsia="Times New Roman" w:hAnsi="Times New Roman" w:cs="Times New Roman"/>
                <w:sz w:val="26"/>
                <w:szCs w:val="26"/>
              </w:rPr>
              <w:t xml:space="preserve"> zudumi – fragmentāri izdrupusi profilētā jumta dzega un nozīmīgā apjomā </w:t>
            </w:r>
            <w:proofErr w:type="spellStart"/>
            <w:r w:rsidRPr="00FE24CD">
              <w:rPr>
                <w:rFonts w:ascii="Times New Roman" w:eastAsia="Times New Roman" w:hAnsi="Times New Roman" w:cs="Times New Roman"/>
                <w:sz w:val="26"/>
                <w:szCs w:val="26"/>
              </w:rPr>
              <w:t>erodē</w:t>
            </w:r>
            <w:proofErr w:type="spellEnd"/>
            <w:r w:rsidRPr="00FE24CD">
              <w:rPr>
                <w:rFonts w:ascii="Times New Roman" w:eastAsia="Times New Roman" w:hAnsi="Times New Roman" w:cs="Times New Roman"/>
                <w:sz w:val="26"/>
                <w:szCs w:val="26"/>
              </w:rPr>
              <w:t xml:space="preserve"> ķieģeļu mūris. Ir veikta logu un durvju ailu aizmūrēšana, bet nav veikti remonta un uzturēšanas darbi, ir apdraudēta un neatgriezeniskiem bojājumiem pakļauta ēkas </w:t>
            </w:r>
            <w:proofErr w:type="spellStart"/>
            <w:r w:rsidRPr="00FE24CD">
              <w:rPr>
                <w:rFonts w:ascii="Times New Roman" w:eastAsia="Times New Roman" w:hAnsi="Times New Roman" w:cs="Times New Roman"/>
                <w:sz w:val="26"/>
                <w:szCs w:val="26"/>
              </w:rPr>
              <w:t>oriģinālsubstance</w:t>
            </w:r>
            <w:proofErr w:type="spellEnd"/>
            <w:r w:rsidRPr="00FE24CD">
              <w:rPr>
                <w:rFonts w:ascii="Times New Roman" w:eastAsia="Times New Roman" w:hAnsi="Times New Roman" w:cs="Times New Roman"/>
                <w:sz w:val="26"/>
                <w:szCs w:val="26"/>
              </w:rPr>
              <w:t xml:space="preserve">. Logu un durvju ailu pārsedzes – līmeniskas, konstatējamas dažas caurejošas plaisas ķieģeļu mūrī. Jumta konstrukcijas vietām ir ļoti sliktā stāvoklī – lieliem fragmentiem sabrukušas, ēkas konstrukcijas tiek pakļautas tiešai </w:t>
            </w:r>
            <w:proofErr w:type="spellStart"/>
            <w:r w:rsidRPr="00FE24CD">
              <w:rPr>
                <w:rFonts w:ascii="Times New Roman" w:eastAsia="Times New Roman" w:hAnsi="Times New Roman" w:cs="Times New Roman"/>
                <w:sz w:val="26"/>
                <w:szCs w:val="26"/>
              </w:rPr>
              <w:t>lietusūdens</w:t>
            </w:r>
            <w:proofErr w:type="spellEnd"/>
            <w:r w:rsidRPr="00FE24CD">
              <w:rPr>
                <w:rFonts w:ascii="Times New Roman" w:eastAsia="Times New Roman" w:hAnsi="Times New Roman" w:cs="Times New Roman"/>
                <w:sz w:val="26"/>
                <w:szCs w:val="26"/>
              </w:rPr>
              <w:t xml:space="preserve"> iedarbībai. Jumta bojājumi, deformācijas (ieliekumi) un caurumi konstatējami visās ēkas jumta plaknēs. </w:t>
            </w:r>
            <w:proofErr w:type="spellStart"/>
            <w:r w:rsidRPr="00FE24CD">
              <w:rPr>
                <w:rFonts w:ascii="Times New Roman" w:eastAsia="Times New Roman" w:hAnsi="Times New Roman" w:cs="Times New Roman"/>
                <w:sz w:val="26"/>
                <w:szCs w:val="26"/>
              </w:rPr>
              <w:t>Lietusūdens</w:t>
            </w:r>
            <w:proofErr w:type="spellEnd"/>
            <w:r w:rsidRPr="00FE24CD">
              <w:rPr>
                <w:rFonts w:ascii="Times New Roman" w:eastAsia="Times New Roman" w:hAnsi="Times New Roman" w:cs="Times New Roman"/>
                <w:sz w:val="26"/>
                <w:szCs w:val="26"/>
              </w:rPr>
              <w:t xml:space="preserve"> novadīšanas sistēma – zudusi pilnīgi, jumta pārkare ir neliela un nokrišņu ūdens nekontrolēti nokļūst uz ķieģeļu sienām un fasādes apdares elementiem, pakļaujot pastiprinātam erozijas procesam.</w:t>
            </w:r>
            <w:r w:rsidR="007923CB" w:rsidRPr="00FE24CD">
              <w:rPr>
                <w:rFonts w:ascii="Times New Roman" w:eastAsia="Times New Roman" w:hAnsi="Times New Roman" w:cs="Times New Roman"/>
                <w:sz w:val="26"/>
                <w:szCs w:val="26"/>
              </w:rPr>
              <w:t xml:space="preserve"> Ievērojot minēto, Pārvalde</w:t>
            </w:r>
            <w:r w:rsidR="002369C8" w:rsidRPr="00FE24CD">
              <w:rPr>
                <w:rFonts w:ascii="Times New Roman" w:eastAsia="Times New Roman" w:hAnsi="Times New Roman" w:cs="Times New Roman"/>
                <w:sz w:val="26"/>
                <w:szCs w:val="26"/>
              </w:rPr>
              <w:t>,</w:t>
            </w:r>
            <w:r w:rsidR="002369C8" w:rsidRPr="00FE24CD">
              <w:rPr>
                <w:rFonts w:ascii="Times New Roman" w:hAnsi="Times New Roman" w:cs="Times New Roman"/>
                <w:sz w:val="26"/>
                <w:szCs w:val="26"/>
              </w:rPr>
              <w:t xml:space="preserve"> </w:t>
            </w:r>
            <w:r w:rsidR="002369C8" w:rsidRPr="00FE24CD">
              <w:rPr>
                <w:rFonts w:ascii="Times New Roman" w:eastAsia="Times New Roman" w:hAnsi="Times New Roman" w:cs="Times New Roman"/>
                <w:sz w:val="26"/>
                <w:szCs w:val="26"/>
              </w:rPr>
              <w:t>norād</w:t>
            </w:r>
            <w:r w:rsidR="00F161A3" w:rsidRPr="00FE24CD">
              <w:rPr>
                <w:rFonts w:ascii="Times New Roman" w:eastAsia="Times New Roman" w:hAnsi="Times New Roman" w:cs="Times New Roman"/>
                <w:sz w:val="26"/>
                <w:szCs w:val="26"/>
              </w:rPr>
              <w:t>ījusi</w:t>
            </w:r>
            <w:r w:rsidR="00327ED8" w:rsidRPr="00FE24CD">
              <w:rPr>
                <w:rFonts w:ascii="Times New Roman" w:eastAsia="Times New Roman" w:hAnsi="Times New Roman" w:cs="Times New Roman"/>
                <w:sz w:val="26"/>
                <w:szCs w:val="26"/>
              </w:rPr>
              <w:t xml:space="preserve"> uz </w:t>
            </w:r>
            <w:r w:rsidR="002105CF" w:rsidRPr="00FE24CD">
              <w:rPr>
                <w:rFonts w:ascii="Times New Roman" w:eastAsia="Times New Roman" w:hAnsi="Times New Roman" w:cs="Times New Roman"/>
                <w:sz w:val="26"/>
                <w:szCs w:val="26"/>
              </w:rPr>
              <w:t xml:space="preserve">Finanšu ministrijas </w:t>
            </w:r>
            <w:r w:rsidR="00327ED8" w:rsidRPr="00FE24CD">
              <w:rPr>
                <w:rFonts w:ascii="Times New Roman" w:eastAsia="Times New Roman" w:hAnsi="Times New Roman" w:cs="Times New Roman"/>
                <w:sz w:val="26"/>
                <w:szCs w:val="26"/>
              </w:rPr>
              <w:t xml:space="preserve">pienākumu </w:t>
            </w:r>
            <w:r w:rsidR="002369C8" w:rsidRPr="00FE24CD">
              <w:rPr>
                <w:rFonts w:ascii="Times New Roman" w:eastAsia="Times New Roman" w:hAnsi="Times New Roman" w:cs="Times New Roman"/>
                <w:sz w:val="26"/>
                <w:szCs w:val="26"/>
              </w:rPr>
              <w:t>viena gada laikā no š</w:t>
            </w:r>
            <w:r w:rsidR="00327ED8" w:rsidRPr="00FE24CD">
              <w:rPr>
                <w:rFonts w:ascii="Times New Roman" w:eastAsia="Times New Roman" w:hAnsi="Times New Roman" w:cs="Times New Roman"/>
                <w:sz w:val="26"/>
                <w:szCs w:val="26"/>
              </w:rPr>
              <w:t>ā</w:t>
            </w:r>
            <w:r w:rsidR="002369C8" w:rsidRPr="00FE24CD">
              <w:rPr>
                <w:rFonts w:ascii="Times New Roman" w:eastAsia="Times New Roman" w:hAnsi="Times New Roman" w:cs="Times New Roman"/>
                <w:sz w:val="26"/>
                <w:szCs w:val="26"/>
              </w:rPr>
              <w:t xml:space="preserve"> administratīvā akta saņemšanas </w:t>
            </w:r>
            <w:r w:rsidR="00327ED8" w:rsidRPr="00FE24CD">
              <w:rPr>
                <w:rFonts w:ascii="Times New Roman" w:eastAsia="Times New Roman" w:hAnsi="Times New Roman" w:cs="Times New Roman"/>
                <w:sz w:val="26"/>
                <w:szCs w:val="26"/>
              </w:rPr>
              <w:t xml:space="preserve">veikt </w:t>
            </w:r>
            <w:r w:rsidR="002369C8" w:rsidRPr="00FE24CD">
              <w:rPr>
                <w:rFonts w:ascii="Times New Roman" w:eastAsia="Times New Roman" w:hAnsi="Times New Roman" w:cs="Times New Roman"/>
                <w:sz w:val="26"/>
                <w:szCs w:val="26"/>
              </w:rPr>
              <w:t xml:space="preserve">valsts aizsargājamā vietējās nozīmes kultūras pieminekļa “Ēka Nr.37” (valsts aizsardzības </w:t>
            </w:r>
            <w:r w:rsidR="002369C8" w:rsidRPr="00FE24CD">
              <w:rPr>
                <w:rFonts w:ascii="Times New Roman" w:eastAsia="Times New Roman" w:hAnsi="Times New Roman" w:cs="Times New Roman"/>
                <w:sz w:val="26"/>
                <w:szCs w:val="26"/>
              </w:rPr>
              <w:lastRenderedPageBreak/>
              <w:t>Nr.4712) konstrukciju apsekošan</w:t>
            </w:r>
            <w:r w:rsidR="00F903CF" w:rsidRPr="00FE24CD">
              <w:rPr>
                <w:rFonts w:ascii="Times New Roman" w:eastAsia="Times New Roman" w:hAnsi="Times New Roman" w:cs="Times New Roman"/>
                <w:sz w:val="26"/>
                <w:szCs w:val="26"/>
              </w:rPr>
              <w:t>u</w:t>
            </w:r>
            <w:r w:rsidR="002369C8" w:rsidRPr="00FE24CD">
              <w:rPr>
                <w:rFonts w:ascii="Times New Roman" w:eastAsia="Times New Roman" w:hAnsi="Times New Roman" w:cs="Times New Roman"/>
                <w:sz w:val="26"/>
                <w:szCs w:val="26"/>
              </w:rPr>
              <w:t xml:space="preserve">, pieaicinot sertificētu būvinženieri ar pieredzi vēsturisko ēku apsekošanā, atzinuma un risinājumu sagatavošanu kultūras pieminekļa saglabātības stāvokļa uzlabošanai, un </w:t>
            </w:r>
            <w:r w:rsidR="00F903CF" w:rsidRPr="00FE24CD">
              <w:rPr>
                <w:rFonts w:ascii="Times New Roman" w:eastAsia="Times New Roman" w:hAnsi="Times New Roman" w:cs="Times New Roman"/>
                <w:sz w:val="26"/>
                <w:szCs w:val="26"/>
              </w:rPr>
              <w:t>veikt</w:t>
            </w:r>
            <w:r w:rsidR="002369C8" w:rsidRPr="00FE24CD">
              <w:rPr>
                <w:rFonts w:ascii="Times New Roman" w:eastAsia="Times New Roman" w:hAnsi="Times New Roman" w:cs="Times New Roman"/>
                <w:sz w:val="26"/>
                <w:szCs w:val="26"/>
              </w:rPr>
              <w:t xml:space="preserve"> neatliekamus ēkas konservācijas pasākumus.</w:t>
            </w:r>
          </w:p>
          <w:p w14:paraId="401355FF" w14:textId="5EAA1EC5" w:rsidR="00F903CF" w:rsidRPr="00FE24CD" w:rsidRDefault="001063FA" w:rsidP="006A127E">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 xml:space="preserve">Ar Pārvaldes 14.12.2018. </w:t>
            </w:r>
            <w:r w:rsidR="00B8633C" w:rsidRPr="00FE24CD">
              <w:rPr>
                <w:rFonts w:ascii="Times New Roman" w:eastAsia="Times New Roman" w:hAnsi="Times New Roman" w:cs="Times New Roman"/>
                <w:sz w:val="26"/>
                <w:szCs w:val="26"/>
              </w:rPr>
              <w:t xml:space="preserve">Uzziņu </w:t>
            </w:r>
            <w:r w:rsidR="00474BEE" w:rsidRPr="00FE24CD">
              <w:rPr>
                <w:rFonts w:ascii="Times New Roman" w:eastAsia="Times New Roman" w:hAnsi="Times New Roman" w:cs="Times New Roman"/>
                <w:sz w:val="26"/>
                <w:szCs w:val="26"/>
              </w:rPr>
              <w:t xml:space="preserve">Nr. 07-01/6344 </w:t>
            </w:r>
            <w:r w:rsidR="00B8633C" w:rsidRPr="00FE24CD">
              <w:rPr>
                <w:rFonts w:ascii="Times New Roman" w:eastAsia="Times New Roman" w:hAnsi="Times New Roman" w:cs="Times New Roman"/>
                <w:sz w:val="26"/>
                <w:szCs w:val="26"/>
              </w:rPr>
              <w:t>par kultūras pieminekļu aizsardzības prasībām atļaujas saņemšanai valsts aizsargājamam kultūras piemineklim noteikt</w:t>
            </w:r>
            <w:r w:rsidR="00E56DC7" w:rsidRPr="00FE24CD">
              <w:rPr>
                <w:rFonts w:ascii="Times New Roman" w:eastAsia="Times New Roman" w:hAnsi="Times New Roman" w:cs="Times New Roman"/>
                <w:sz w:val="26"/>
                <w:szCs w:val="26"/>
              </w:rPr>
              <w:t>as</w:t>
            </w:r>
            <w:r w:rsidR="00E56DC7" w:rsidRPr="00FE24CD">
              <w:rPr>
                <w:rFonts w:ascii="Times New Roman" w:hAnsi="Times New Roman" w:cs="Times New Roman"/>
                <w:sz w:val="26"/>
                <w:szCs w:val="26"/>
              </w:rPr>
              <w:t xml:space="preserve"> </w:t>
            </w:r>
            <w:r w:rsidR="00E56DC7" w:rsidRPr="00FE24CD">
              <w:rPr>
                <w:rFonts w:ascii="Times New Roman" w:eastAsia="Times New Roman" w:hAnsi="Times New Roman" w:cs="Times New Roman"/>
                <w:sz w:val="26"/>
                <w:szCs w:val="26"/>
              </w:rPr>
              <w:t xml:space="preserve">kultūras pieminekļa aizsardzības prasības nekustamā īpašuma sastāvā esošās </w:t>
            </w:r>
            <w:r w:rsidR="00EA3BB0" w:rsidRPr="00FE24CD">
              <w:rPr>
                <w:rFonts w:ascii="Times New Roman" w:eastAsia="Times New Roman" w:hAnsi="Times New Roman" w:cs="Times New Roman"/>
                <w:sz w:val="26"/>
                <w:szCs w:val="26"/>
              </w:rPr>
              <w:t>būves</w:t>
            </w:r>
            <w:r w:rsidR="00E56DC7" w:rsidRPr="00FE24CD">
              <w:rPr>
                <w:rFonts w:ascii="Times New Roman" w:eastAsia="Times New Roman" w:hAnsi="Times New Roman" w:cs="Times New Roman"/>
                <w:sz w:val="26"/>
                <w:szCs w:val="26"/>
              </w:rPr>
              <w:t xml:space="preserve"> jumta konstrukciju nojaukšanai un būves konservācijai.</w:t>
            </w:r>
          </w:p>
          <w:p w14:paraId="14FE6E2B" w14:textId="77777777" w:rsidR="00717331" w:rsidRPr="00FE24CD" w:rsidRDefault="00717331" w:rsidP="00717331">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Nekustamais īpašums nav iznomāts.</w:t>
            </w:r>
          </w:p>
          <w:p w14:paraId="1ED7F7B5" w14:textId="34303D11" w:rsidR="00382104" w:rsidRPr="00FE24CD" w:rsidRDefault="00382104" w:rsidP="00382104">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 xml:space="preserve">Atbilstoši VNĪ rentabilitātes rādītājiem, nekustamā īpašuma </w:t>
            </w:r>
            <w:r w:rsidR="005172DE" w:rsidRPr="00FE24CD">
              <w:rPr>
                <w:rFonts w:ascii="Times New Roman" w:eastAsia="Times New Roman" w:hAnsi="Times New Roman" w:cs="Times New Roman"/>
                <w:sz w:val="26"/>
                <w:szCs w:val="26"/>
              </w:rPr>
              <w:t xml:space="preserve">rentabilitāte </w:t>
            </w:r>
            <w:r w:rsidR="0038547C" w:rsidRPr="00FE24CD">
              <w:rPr>
                <w:rFonts w:ascii="Times New Roman" w:eastAsia="Times New Roman" w:hAnsi="Times New Roman" w:cs="Times New Roman"/>
                <w:sz w:val="26"/>
                <w:szCs w:val="26"/>
              </w:rPr>
              <w:t xml:space="preserve">par </w:t>
            </w:r>
            <w:r w:rsidR="00901A41" w:rsidRPr="00FE24CD">
              <w:rPr>
                <w:rFonts w:ascii="Times New Roman" w:eastAsia="Times New Roman" w:hAnsi="Times New Roman" w:cs="Times New Roman"/>
                <w:sz w:val="26"/>
                <w:szCs w:val="26"/>
              </w:rPr>
              <w:t xml:space="preserve">periodu: </w:t>
            </w:r>
            <w:r w:rsidR="005172DE" w:rsidRPr="00FE24CD">
              <w:rPr>
                <w:rFonts w:ascii="Times New Roman" w:eastAsia="Times New Roman" w:hAnsi="Times New Roman" w:cs="Times New Roman"/>
                <w:sz w:val="26"/>
                <w:szCs w:val="26"/>
              </w:rPr>
              <w:t>2018</w:t>
            </w:r>
            <w:r w:rsidR="00A57975" w:rsidRPr="00FE24CD">
              <w:rPr>
                <w:rFonts w:ascii="Times New Roman" w:eastAsia="Times New Roman" w:hAnsi="Times New Roman" w:cs="Times New Roman"/>
                <w:sz w:val="26"/>
                <w:szCs w:val="26"/>
              </w:rPr>
              <w:t>.</w:t>
            </w:r>
            <w:r w:rsidR="00901A41" w:rsidRPr="00FE24CD">
              <w:rPr>
                <w:rFonts w:ascii="Times New Roman" w:eastAsia="Times New Roman" w:hAnsi="Times New Roman" w:cs="Times New Roman"/>
                <w:sz w:val="26"/>
                <w:szCs w:val="26"/>
              </w:rPr>
              <w:t>gads</w:t>
            </w:r>
            <w:r w:rsidR="00A57975" w:rsidRPr="00FE24CD">
              <w:rPr>
                <w:rFonts w:ascii="Times New Roman" w:eastAsia="Times New Roman" w:hAnsi="Times New Roman" w:cs="Times New Roman"/>
                <w:sz w:val="26"/>
                <w:szCs w:val="26"/>
              </w:rPr>
              <w:t xml:space="preserve"> </w:t>
            </w:r>
            <w:r w:rsidR="00901A41" w:rsidRPr="00FE24CD">
              <w:rPr>
                <w:rFonts w:ascii="Times New Roman" w:eastAsia="Times New Roman" w:hAnsi="Times New Roman" w:cs="Times New Roman"/>
                <w:sz w:val="26"/>
                <w:szCs w:val="26"/>
              </w:rPr>
              <w:t>–</w:t>
            </w:r>
            <w:r w:rsidR="00806DE5" w:rsidRPr="00FE24CD">
              <w:rPr>
                <w:rFonts w:ascii="Times New Roman" w:eastAsia="Times New Roman" w:hAnsi="Times New Roman" w:cs="Times New Roman"/>
                <w:sz w:val="26"/>
                <w:szCs w:val="26"/>
              </w:rPr>
              <w:t xml:space="preserve"> </w:t>
            </w:r>
            <w:r w:rsidR="00A57975" w:rsidRPr="00FE24CD">
              <w:rPr>
                <w:rFonts w:ascii="Times New Roman" w:eastAsia="Times New Roman" w:hAnsi="Times New Roman" w:cs="Times New Roman"/>
                <w:sz w:val="26"/>
                <w:szCs w:val="26"/>
              </w:rPr>
              <w:t>20</w:t>
            </w:r>
            <w:r w:rsidR="00901A41" w:rsidRPr="00FE24CD">
              <w:rPr>
                <w:rFonts w:ascii="Times New Roman" w:eastAsia="Times New Roman" w:hAnsi="Times New Roman" w:cs="Times New Roman"/>
                <w:sz w:val="26"/>
                <w:szCs w:val="26"/>
              </w:rPr>
              <w:t>20.gada augusts</w:t>
            </w:r>
            <w:r w:rsidR="00A57975" w:rsidRPr="00FE24CD">
              <w:rPr>
                <w:rFonts w:ascii="Times New Roman" w:eastAsia="Times New Roman" w:hAnsi="Times New Roman" w:cs="Times New Roman"/>
                <w:sz w:val="26"/>
                <w:szCs w:val="26"/>
              </w:rPr>
              <w:t xml:space="preserve"> ir negatīva ( - </w:t>
            </w:r>
            <w:r w:rsidR="008172B1" w:rsidRPr="00FE24CD">
              <w:rPr>
                <w:rFonts w:ascii="Times New Roman" w:eastAsia="Times New Roman" w:hAnsi="Times New Roman" w:cs="Times New Roman"/>
                <w:sz w:val="26"/>
                <w:szCs w:val="26"/>
              </w:rPr>
              <w:t>20</w:t>
            </w:r>
            <w:r w:rsidR="00901A41" w:rsidRPr="00FE24CD">
              <w:rPr>
                <w:rFonts w:ascii="Times New Roman" w:eastAsia="Times New Roman" w:hAnsi="Times New Roman" w:cs="Times New Roman"/>
                <w:sz w:val="26"/>
                <w:szCs w:val="26"/>
              </w:rPr>
              <w:t>477,88</w:t>
            </w:r>
            <w:r w:rsidR="007C4E3F" w:rsidRPr="00FE24CD">
              <w:rPr>
                <w:rFonts w:ascii="Times New Roman" w:eastAsia="Times New Roman" w:hAnsi="Times New Roman" w:cs="Times New Roman"/>
                <w:sz w:val="26"/>
                <w:szCs w:val="26"/>
              </w:rPr>
              <w:t xml:space="preserve"> </w:t>
            </w:r>
            <w:proofErr w:type="spellStart"/>
            <w:r w:rsidR="007C4E3F" w:rsidRPr="00FE24CD">
              <w:rPr>
                <w:rFonts w:ascii="Times New Roman" w:eastAsia="Times New Roman" w:hAnsi="Times New Roman" w:cs="Times New Roman"/>
                <w:i/>
                <w:iCs/>
                <w:sz w:val="26"/>
                <w:szCs w:val="26"/>
              </w:rPr>
              <w:t>euro</w:t>
            </w:r>
            <w:proofErr w:type="spellEnd"/>
            <w:r w:rsidR="00715394" w:rsidRPr="00FE24CD">
              <w:rPr>
                <w:rFonts w:ascii="Times New Roman" w:eastAsia="Times New Roman" w:hAnsi="Times New Roman" w:cs="Times New Roman"/>
                <w:i/>
                <w:iCs/>
                <w:sz w:val="26"/>
                <w:szCs w:val="26"/>
              </w:rPr>
              <w:t>).</w:t>
            </w:r>
          </w:p>
          <w:p w14:paraId="74F0C465" w14:textId="762593F0" w:rsidR="003A4EA5" w:rsidRPr="00FE24CD" w:rsidRDefault="003A4EA5" w:rsidP="003A4EA5">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 xml:space="preserve">Daugavpils pilsētas pašvaldība </w:t>
            </w:r>
            <w:r w:rsidR="00C4636E" w:rsidRPr="00FE24CD">
              <w:rPr>
                <w:rFonts w:ascii="Times New Roman" w:eastAsia="Times New Roman" w:hAnsi="Times New Roman" w:cs="Times New Roman"/>
                <w:sz w:val="26"/>
                <w:szCs w:val="26"/>
              </w:rPr>
              <w:t>atteikusies pārņemt nek</w:t>
            </w:r>
            <w:r w:rsidR="006B5EB5" w:rsidRPr="00FE24CD">
              <w:rPr>
                <w:rFonts w:ascii="Times New Roman" w:eastAsia="Times New Roman" w:hAnsi="Times New Roman" w:cs="Times New Roman"/>
                <w:sz w:val="26"/>
                <w:szCs w:val="26"/>
              </w:rPr>
              <w:t xml:space="preserve">ustamo īpašumu </w:t>
            </w:r>
            <w:r w:rsidR="00F25E72" w:rsidRPr="00FE24CD">
              <w:rPr>
                <w:rFonts w:ascii="Times New Roman" w:eastAsia="Times New Roman" w:hAnsi="Times New Roman" w:cs="Times New Roman"/>
                <w:sz w:val="26"/>
                <w:szCs w:val="26"/>
              </w:rPr>
              <w:t xml:space="preserve">pašvaldības īpašumā: saskaņā ar </w:t>
            </w:r>
            <w:r w:rsidRPr="00FE24CD">
              <w:rPr>
                <w:rFonts w:ascii="Times New Roman" w:eastAsia="Times New Roman" w:hAnsi="Times New Roman" w:cs="Times New Roman"/>
                <w:sz w:val="26"/>
                <w:szCs w:val="26"/>
              </w:rPr>
              <w:t xml:space="preserve"> Daugavpils pilsētas domes Daugavpils cietokšņa saglabāšanas un attīstības padomes 2020. gada 1</w:t>
            </w:r>
            <w:r w:rsidR="00353107" w:rsidRPr="00FE24CD">
              <w:rPr>
                <w:rFonts w:ascii="Times New Roman" w:eastAsia="Times New Roman" w:hAnsi="Times New Roman" w:cs="Times New Roman"/>
                <w:sz w:val="26"/>
                <w:szCs w:val="26"/>
              </w:rPr>
              <w:t>7</w:t>
            </w:r>
            <w:r w:rsidRPr="00FE24CD">
              <w:rPr>
                <w:rFonts w:ascii="Times New Roman" w:eastAsia="Times New Roman" w:hAnsi="Times New Roman" w:cs="Times New Roman"/>
                <w:sz w:val="26"/>
                <w:szCs w:val="26"/>
              </w:rPr>
              <w:t xml:space="preserve">.jūnija lēmumu (17.06.2020. protokols, 1.§ Nr.72) nekustamais īpašums </w:t>
            </w:r>
            <w:r w:rsidR="00E81558" w:rsidRPr="00FE24CD">
              <w:rPr>
                <w:rFonts w:ascii="Times New Roman" w:eastAsia="Times New Roman" w:hAnsi="Times New Roman" w:cs="Times New Roman"/>
                <w:sz w:val="26"/>
                <w:szCs w:val="26"/>
              </w:rPr>
              <w:t xml:space="preserve">- </w:t>
            </w:r>
            <w:r w:rsidRPr="00FE24CD">
              <w:rPr>
                <w:rFonts w:ascii="Times New Roman" w:eastAsia="Times New Roman" w:hAnsi="Times New Roman" w:cs="Times New Roman"/>
                <w:sz w:val="26"/>
                <w:szCs w:val="26"/>
              </w:rPr>
              <w:t>bijusī mazgātava</w:t>
            </w:r>
            <w:r w:rsidR="00E81558" w:rsidRPr="00FE24CD">
              <w:rPr>
                <w:rFonts w:ascii="Times New Roman" w:eastAsia="Times New Roman" w:hAnsi="Times New Roman" w:cs="Times New Roman"/>
                <w:sz w:val="26"/>
                <w:szCs w:val="26"/>
              </w:rPr>
              <w:t>;</w:t>
            </w:r>
            <w:r w:rsidRPr="00FE24CD">
              <w:rPr>
                <w:rFonts w:ascii="Times New Roman" w:eastAsia="Times New Roman" w:hAnsi="Times New Roman" w:cs="Times New Roman"/>
                <w:sz w:val="26"/>
                <w:szCs w:val="26"/>
              </w:rPr>
              <w:t xml:space="preserve"> pirtis</w:t>
            </w:r>
            <w:r w:rsidR="00E81558" w:rsidRPr="00FE24CD">
              <w:rPr>
                <w:rFonts w:ascii="Times New Roman" w:eastAsia="Times New Roman" w:hAnsi="Times New Roman" w:cs="Times New Roman"/>
                <w:sz w:val="26"/>
                <w:szCs w:val="26"/>
              </w:rPr>
              <w:t xml:space="preserve"> ir</w:t>
            </w:r>
            <w:r w:rsidRPr="00FE24CD">
              <w:rPr>
                <w:rFonts w:ascii="Times New Roman" w:eastAsia="Times New Roman" w:hAnsi="Times New Roman" w:cs="Times New Roman"/>
                <w:sz w:val="26"/>
                <w:szCs w:val="26"/>
              </w:rPr>
              <w:t xml:space="preserve"> avārijas stāvoklī</w:t>
            </w:r>
            <w:r w:rsidR="00E81558" w:rsidRPr="00FE24CD">
              <w:rPr>
                <w:rFonts w:ascii="Times New Roman" w:eastAsia="Times New Roman" w:hAnsi="Times New Roman" w:cs="Times New Roman"/>
                <w:sz w:val="26"/>
                <w:szCs w:val="26"/>
              </w:rPr>
              <w:t>;</w:t>
            </w:r>
            <w:r w:rsidRPr="00FE24CD">
              <w:rPr>
                <w:rFonts w:ascii="Times New Roman" w:eastAsia="Times New Roman" w:hAnsi="Times New Roman" w:cs="Times New Roman"/>
                <w:sz w:val="26"/>
                <w:szCs w:val="26"/>
              </w:rPr>
              <w:t xml:space="preserve"> ir iegāzies jumts</w:t>
            </w:r>
            <w:r w:rsidR="00E81558" w:rsidRPr="00FE24CD">
              <w:rPr>
                <w:rFonts w:ascii="Times New Roman" w:eastAsia="Times New Roman" w:hAnsi="Times New Roman" w:cs="Times New Roman"/>
                <w:sz w:val="26"/>
                <w:szCs w:val="26"/>
              </w:rPr>
              <w:t>;</w:t>
            </w:r>
            <w:r w:rsidRPr="00FE24CD">
              <w:rPr>
                <w:rFonts w:ascii="Times New Roman" w:eastAsia="Times New Roman" w:hAnsi="Times New Roman" w:cs="Times New Roman"/>
                <w:sz w:val="26"/>
                <w:szCs w:val="26"/>
              </w:rPr>
              <w:t xml:space="preserve"> bojātas iekšējās konstrukcijas</w:t>
            </w:r>
            <w:r w:rsidR="00C93F5B" w:rsidRPr="00FE24CD">
              <w:rPr>
                <w:rFonts w:ascii="Times New Roman" w:eastAsia="Times New Roman" w:hAnsi="Times New Roman" w:cs="Times New Roman"/>
                <w:sz w:val="26"/>
                <w:szCs w:val="26"/>
              </w:rPr>
              <w:t>; nekustamais īpašums ir</w:t>
            </w:r>
            <w:r w:rsidRPr="00FE24CD">
              <w:rPr>
                <w:rFonts w:ascii="Times New Roman" w:eastAsia="Times New Roman" w:hAnsi="Times New Roman" w:cs="Times New Roman"/>
                <w:sz w:val="26"/>
                <w:szCs w:val="26"/>
              </w:rPr>
              <w:t xml:space="preserve"> vietējās nozīmes piemineklis, </w:t>
            </w:r>
            <w:r w:rsidR="00C93F5B" w:rsidRPr="00FE24CD">
              <w:rPr>
                <w:rFonts w:ascii="Times New Roman" w:eastAsia="Times New Roman" w:hAnsi="Times New Roman" w:cs="Times New Roman"/>
                <w:sz w:val="26"/>
                <w:szCs w:val="26"/>
              </w:rPr>
              <w:t xml:space="preserve">līdz ar to </w:t>
            </w:r>
            <w:r w:rsidRPr="00FE24CD">
              <w:rPr>
                <w:rFonts w:ascii="Times New Roman" w:eastAsia="Times New Roman" w:hAnsi="Times New Roman" w:cs="Times New Roman"/>
                <w:sz w:val="26"/>
                <w:szCs w:val="26"/>
              </w:rPr>
              <w:t xml:space="preserve">nekustamā īpašuma </w:t>
            </w:r>
            <w:r w:rsidR="00C93F5B" w:rsidRPr="00FE24CD">
              <w:rPr>
                <w:rFonts w:ascii="Times New Roman" w:eastAsia="Times New Roman" w:hAnsi="Times New Roman" w:cs="Times New Roman"/>
                <w:sz w:val="26"/>
                <w:szCs w:val="26"/>
              </w:rPr>
              <w:t xml:space="preserve">ar ļoti neskaidru attīstības un saglabāšanas perspektīvu </w:t>
            </w:r>
            <w:r w:rsidRPr="00FE24CD">
              <w:rPr>
                <w:rFonts w:ascii="Times New Roman" w:eastAsia="Times New Roman" w:hAnsi="Times New Roman" w:cs="Times New Roman"/>
                <w:sz w:val="26"/>
                <w:szCs w:val="26"/>
              </w:rPr>
              <w:t>pārņemšana sniegtu apgrūtinājumu Daugavpils pašvaldībai, līdz ar to nolemts nekustamo nepārņemt Daugavpils pilsētas pašvaldības īpašumā.</w:t>
            </w:r>
          </w:p>
          <w:p w14:paraId="07178F71" w14:textId="20FC48C1" w:rsidR="009D5390" w:rsidRPr="00FE24CD" w:rsidRDefault="00D132DD" w:rsidP="00B854A2">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 xml:space="preserve">Saskaņā ar  </w:t>
            </w:r>
            <w:r w:rsidR="00B854A2" w:rsidRPr="00FE24CD">
              <w:rPr>
                <w:rFonts w:ascii="Times New Roman" w:eastAsia="Times New Roman" w:hAnsi="Times New Roman" w:cs="Times New Roman"/>
                <w:sz w:val="26"/>
                <w:szCs w:val="26"/>
              </w:rPr>
              <w:t>likuma “Par kultūras pieminekļu aizsardzību” 8.pant</w:t>
            </w:r>
            <w:r w:rsidRPr="00FE24CD">
              <w:rPr>
                <w:rFonts w:ascii="Times New Roman" w:eastAsia="Times New Roman" w:hAnsi="Times New Roman" w:cs="Times New Roman"/>
                <w:sz w:val="26"/>
                <w:szCs w:val="26"/>
              </w:rPr>
              <w:t>u:</w:t>
            </w:r>
          </w:p>
          <w:p w14:paraId="341D1B0A" w14:textId="65A9828D" w:rsidR="00D132DD" w:rsidRPr="00FE24CD" w:rsidRDefault="00D132DD" w:rsidP="00D132DD">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 xml:space="preserve">- ja īpašnieks atsavina valsts nozīmes kultūras pieminekli, valstij ir pirmpirkuma tiesības. Lēmumu par valsts pirmpirkuma tiesību izmantošanu vai atteikšanos no tām pieņem </w:t>
            </w:r>
            <w:r w:rsidR="003B535C" w:rsidRPr="00FE24CD">
              <w:rPr>
                <w:rFonts w:ascii="Times New Roman" w:eastAsia="Times New Roman" w:hAnsi="Times New Roman" w:cs="Times New Roman"/>
                <w:sz w:val="26"/>
                <w:szCs w:val="26"/>
              </w:rPr>
              <w:t>P</w:t>
            </w:r>
            <w:r w:rsidRPr="00FE24CD">
              <w:rPr>
                <w:rFonts w:ascii="Times New Roman" w:eastAsia="Times New Roman" w:hAnsi="Times New Roman" w:cs="Times New Roman"/>
                <w:sz w:val="26"/>
                <w:szCs w:val="26"/>
              </w:rPr>
              <w:t>ārvalde;</w:t>
            </w:r>
          </w:p>
          <w:p w14:paraId="5BA31597" w14:textId="1F7FF4D8" w:rsidR="00D132DD" w:rsidRPr="00FE24CD" w:rsidRDefault="00D132DD" w:rsidP="00D132DD">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 xml:space="preserve">- </w:t>
            </w:r>
            <w:r w:rsidR="00C4636E" w:rsidRPr="00FE24CD">
              <w:rPr>
                <w:rFonts w:ascii="Times New Roman" w:eastAsia="Times New Roman" w:hAnsi="Times New Roman" w:cs="Times New Roman"/>
                <w:sz w:val="26"/>
                <w:szCs w:val="26"/>
              </w:rPr>
              <w:t>a</w:t>
            </w:r>
            <w:r w:rsidRPr="00FE24CD">
              <w:rPr>
                <w:rFonts w:ascii="Times New Roman" w:eastAsia="Times New Roman" w:hAnsi="Times New Roman" w:cs="Times New Roman"/>
                <w:sz w:val="26"/>
                <w:szCs w:val="26"/>
              </w:rPr>
              <w:t>izliegts atsavināt viena kultūras pieminekļa vai pieminekļu kompleksa atsevišķas daļas, kā arī sadalīt vai apvienot zemi, ja tādējādi tiek apdraudēta kultūras pieminekļa saglabāšana.</w:t>
            </w:r>
          </w:p>
          <w:p w14:paraId="33CCC70F" w14:textId="5FA289B6" w:rsidR="00D132DD" w:rsidRPr="00FE24CD" w:rsidRDefault="003B535C" w:rsidP="00D132DD">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 k</w:t>
            </w:r>
            <w:r w:rsidR="00D132DD" w:rsidRPr="00FE24CD">
              <w:rPr>
                <w:rFonts w:ascii="Times New Roman" w:eastAsia="Times New Roman" w:hAnsi="Times New Roman" w:cs="Times New Roman"/>
                <w:sz w:val="26"/>
                <w:szCs w:val="26"/>
              </w:rPr>
              <w:t xml:space="preserve">ultūras pieminekli var atsavināt, ja par nodomu to atsavināt īpašnieks ir paziņojis </w:t>
            </w:r>
            <w:r w:rsidRPr="00FE24CD">
              <w:rPr>
                <w:rFonts w:ascii="Times New Roman" w:eastAsia="Times New Roman" w:hAnsi="Times New Roman" w:cs="Times New Roman"/>
                <w:sz w:val="26"/>
                <w:szCs w:val="26"/>
              </w:rPr>
              <w:t xml:space="preserve">Pārvaldei, </w:t>
            </w:r>
            <w:r w:rsidR="00D132DD" w:rsidRPr="00FE24CD">
              <w:rPr>
                <w:rFonts w:ascii="Times New Roman" w:eastAsia="Times New Roman" w:hAnsi="Times New Roman" w:cs="Times New Roman"/>
                <w:sz w:val="26"/>
                <w:szCs w:val="26"/>
              </w:rPr>
              <w:t xml:space="preserve">attiecīgās reģionālās nodaļas inspektors, ja tas nepieciešams, ir apsekojis kultūras pieminekli un nākamais tā īpašnieks ir saņēmis </w:t>
            </w:r>
            <w:r w:rsidRPr="00FE24CD">
              <w:rPr>
                <w:rFonts w:ascii="Times New Roman" w:eastAsia="Times New Roman" w:hAnsi="Times New Roman" w:cs="Times New Roman"/>
                <w:sz w:val="26"/>
                <w:szCs w:val="26"/>
              </w:rPr>
              <w:t>P</w:t>
            </w:r>
            <w:r w:rsidR="00D132DD" w:rsidRPr="00FE24CD">
              <w:rPr>
                <w:rFonts w:ascii="Times New Roman" w:eastAsia="Times New Roman" w:hAnsi="Times New Roman" w:cs="Times New Roman"/>
                <w:sz w:val="26"/>
                <w:szCs w:val="26"/>
              </w:rPr>
              <w:t>ārvaldes norādījumus par šā kultūras pieminekļa izmantošanu un saglabāšanu un viņam šie norādījumi ir izskaidroti.</w:t>
            </w:r>
          </w:p>
          <w:p w14:paraId="4EB2F2EF" w14:textId="74D93659" w:rsidR="00B854A2" w:rsidRPr="00FE24CD" w:rsidRDefault="00B854A2" w:rsidP="00B854A2">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 xml:space="preserve">Saskaņā ar </w:t>
            </w:r>
            <w:r w:rsidR="006C7E21" w:rsidRPr="00FE24CD">
              <w:rPr>
                <w:rFonts w:ascii="Times New Roman" w:eastAsia="Times New Roman" w:hAnsi="Times New Roman" w:cs="Times New Roman"/>
                <w:sz w:val="26"/>
                <w:szCs w:val="26"/>
              </w:rPr>
              <w:t xml:space="preserve">minētā likuma </w:t>
            </w:r>
            <w:r w:rsidRPr="00FE24CD">
              <w:rPr>
                <w:rFonts w:ascii="Times New Roman" w:eastAsia="Times New Roman" w:hAnsi="Times New Roman" w:cs="Times New Roman"/>
                <w:sz w:val="26"/>
                <w:szCs w:val="26"/>
              </w:rPr>
              <w:t xml:space="preserve">9.pantu zemes gabalus, uz kuriem atrodas kultūras pieminekļi, drīkst piešķirt lietošanā vai iegūt īpašumā zemes likumdošanas aktos noteiktajā </w:t>
            </w:r>
            <w:r w:rsidRPr="00FE24CD">
              <w:rPr>
                <w:rFonts w:ascii="Times New Roman" w:eastAsia="Times New Roman" w:hAnsi="Times New Roman" w:cs="Times New Roman"/>
                <w:sz w:val="26"/>
                <w:szCs w:val="26"/>
              </w:rPr>
              <w:lastRenderedPageBreak/>
              <w:t>kārtībā tikai tad, ja nākamais lietotājs vai īpašnieks ir iepazīstināts ar norādījumiem par attiecīgā kultūras pieminekļa izmantošanu un saglabāšanu.</w:t>
            </w:r>
          </w:p>
          <w:p w14:paraId="389FD4D2" w14:textId="77777777" w:rsidR="007E441B" w:rsidRPr="00FE24CD" w:rsidRDefault="00AC0926" w:rsidP="00AC0926">
            <w:pPr>
              <w:suppressAutoHyphens/>
              <w:autoSpaceDN w:val="0"/>
              <w:spacing w:after="0" w:line="240" w:lineRule="auto"/>
              <w:ind w:firstLine="439"/>
              <w:jc w:val="both"/>
              <w:textAlignment w:val="baseline"/>
              <w:rPr>
                <w:rFonts w:ascii="Times New Roman" w:hAnsi="Times New Roman" w:cs="Times New Roman"/>
                <w:sz w:val="26"/>
                <w:szCs w:val="26"/>
              </w:rPr>
            </w:pPr>
            <w:r w:rsidRPr="00FE24CD">
              <w:rPr>
                <w:rFonts w:ascii="Times New Roman" w:eastAsia="Times New Roman" w:hAnsi="Times New Roman" w:cs="Times New Roman"/>
                <w:sz w:val="26"/>
                <w:szCs w:val="26"/>
              </w:rPr>
              <w:t xml:space="preserve">Atbilstoši VNĪ nekustamo īpašumu portfeļa attīstības stratēģijas pamatprincipiem  VNĪ nekustamo īpašumu portfelī saglabājami un attīstāmi tikai perspektīvie īpašumi - valsts funkciju realizācijai nepieciešamie īpašumi, kā arī biroja telpas ar augstu </w:t>
            </w:r>
            <w:proofErr w:type="spellStart"/>
            <w:r w:rsidRPr="00FE24CD">
              <w:rPr>
                <w:rFonts w:ascii="Times New Roman" w:eastAsia="Times New Roman" w:hAnsi="Times New Roman" w:cs="Times New Roman"/>
                <w:sz w:val="26"/>
                <w:szCs w:val="26"/>
              </w:rPr>
              <w:t>komercpotenciālu</w:t>
            </w:r>
            <w:proofErr w:type="spellEnd"/>
            <w:r w:rsidR="007E441B" w:rsidRPr="00FE24CD">
              <w:rPr>
                <w:rFonts w:ascii="Times New Roman" w:eastAsia="Times New Roman" w:hAnsi="Times New Roman" w:cs="Times New Roman"/>
                <w:sz w:val="26"/>
                <w:szCs w:val="26"/>
              </w:rPr>
              <w:t>,</w:t>
            </w:r>
            <w:r w:rsidRPr="00FE24CD">
              <w:rPr>
                <w:rFonts w:ascii="Times New Roman" w:eastAsia="Times New Roman" w:hAnsi="Times New Roman" w:cs="Times New Roman"/>
                <w:sz w:val="26"/>
                <w:szCs w:val="26"/>
              </w:rPr>
              <w:t xml:space="preserve"> </w:t>
            </w:r>
            <w:r w:rsidR="007E441B" w:rsidRPr="00FE24CD">
              <w:rPr>
                <w:rFonts w:ascii="Times New Roman" w:eastAsia="Times New Roman" w:hAnsi="Times New Roman" w:cs="Times New Roman"/>
                <w:sz w:val="26"/>
                <w:szCs w:val="26"/>
              </w:rPr>
              <w:t>p</w:t>
            </w:r>
            <w:r w:rsidRPr="00FE24CD">
              <w:rPr>
                <w:rFonts w:ascii="Times New Roman" w:eastAsia="Times New Roman" w:hAnsi="Times New Roman" w:cs="Times New Roman"/>
                <w:sz w:val="26"/>
                <w:szCs w:val="26"/>
              </w:rPr>
              <w:t>ārējie īpašumi ir ilgtermiņā atsavināmi valstij visizdevīgākajā veidā.</w:t>
            </w:r>
            <w:r w:rsidRPr="00FE24CD">
              <w:rPr>
                <w:rFonts w:ascii="Times New Roman" w:hAnsi="Times New Roman" w:cs="Times New Roman"/>
                <w:sz w:val="26"/>
                <w:szCs w:val="26"/>
              </w:rPr>
              <w:t xml:space="preserve"> </w:t>
            </w:r>
          </w:p>
          <w:p w14:paraId="33937081" w14:textId="56669646" w:rsidR="00AC0926" w:rsidRPr="00FE24CD" w:rsidRDefault="00AC0926" w:rsidP="007E441B">
            <w:pPr>
              <w:suppressAutoHyphens/>
              <w:autoSpaceDN w:val="0"/>
              <w:spacing w:after="0" w:line="240" w:lineRule="auto"/>
              <w:ind w:firstLine="437"/>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Nekustamais īpašums saskaņā ar VNĪ nekustamā īpašuma portfeļa attīstības stratēģiju 2020.-2022.gadam ir iekļauts atsavināmajā portfelī, kura mērķis ir veikt nekustamo īpašumu atsavināšanu valstij visizdevīgākajā veidā.</w:t>
            </w:r>
          </w:p>
          <w:p w14:paraId="048EC5FE" w14:textId="746D035B" w:rsidR="00AE64F6" w:rsidRPr="00FE24CD" w:rsidRDefault="00DD0A4E" w:rsidP="00AE64F6">
            <w:pPr>
              <w:spacing w:after="0" w:line="240" w:lineRule="auto"/>
              <w:ind w:firstLine="437"/>
              <w:jc w:val="both"/>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 xml:space="preserve">Ņemot vērā </w:t>
            </w:r>
            <w:r w:rsidR="00483CFE" w:rsidRPr="00FE24CD">
              <w:rPr>
                <w:rFonts w:ascii="Times New Roman" w:eastAsia="Times New Roman" w:hAnsi="Times New Roman" w:cs="Times New Roman"/>
                <w:sz w:val="26"/>
                <w:szCs w:val="26"/>
              </w:rPr>
              <w:t>minēto</w:t>
            </w:r>
            <w:r w:rsidR="00943A13" w:rsidRPr="00FE24CD">
              <w:rPr>
                <w:rFonts w:ascii="Times New Roman" w:eastAsia="Times New Roman" w:hAnsi="Times New Roman" w:cs="Times New Roman"/>
                <w:sz w:val="26"/>
                <w:szCs w:val="26"/>
              </w:rPr>
              <w:t xml:space="preserve"> un to</w:t>
            </w:r>
            <w:r w:rsidR="00C4636E" w:rsidRPr="00FE24CD">
              <w:rPr>
                <w:rFonts w:ascii="Times New Roman" w:eastAsia="Times New Roman" w:hAnsi="Times New Roman" w:cs="Times New Roman"/>
                <w:sz w:val="26"/>
                <w:szCs w:val="26"/>
              </w:rPr>
              <w:t>,</w:t>
            </w:r>
            <w:r w:rsidRPr="00FE24CD">
              <w:rPr>
                <w:rFonts w:ascii="Times New Roman" w:eastAsia="Times New Roman" w:hAnsi="Times New Roman" w:cs="Times New Roman"/>
                <w:sz w:val="26"/>
                <w:szCs w:val="26"/>
              </w:rPr>
              <w:t xml:space="preserve"> ka</w:t>
            </w:r>
            <w:r w:rsidR="00943A13" w:rsidRPr="00FE24CD">
              <w:rPr>
                <w:rFonts w:ascii="Times New Roman" w:eastAsia="Times New Roman" w:hAnsi="Times New Roman" w:cs="Times New Roman"/>
                <w:sz w:val="26"/>
                <w:szCs w:val="26"/>
              </w:rPr>
              <w:t xml:space="preserve"> </w:t>
            </w:r>
            <w:r w:rsidRPr="00FE24CD">
              <w:rPr>
                <w:rFonts w:ascii="Times New Roman" w:eastAsia="Times New Roman" w:hAnsi="Times New Roman" w:cs="Times New Roman"/>
                <w:sz w:val="26"/>
                <w:szCs w:val="26"/>
              </w:rPr>
              <w:t>nav zināmas valsts funkcijas, kuru nodrošināšanai būtu lietderīgi saglabāt nekustamo īpašumu valsts īpašumā</w:t>
            </w:r>
            <w:r w:rsidR="00EB6397" w:rsidRPr="00FE24CD">
              <w:rPr>
                <w:rFonts w:ascii="Times New Roman" w:eastAsia="Times New Roman" w:hAnsi="Times New Roman" w:cs="Times New Roman"/>
                <w:sz w:val="26"/>
                <w:szCs w:val="26"/>
              </w:rPr>
              <w:t>;</w:t>
            </w:r>
            <w:r w:rsidR="00943A13" w:rsidRPr="00FE24CD">
              <w:rPr>
                <w:rFonts w:ascii="Times New Roman" w:eastAsia="Times New Roman" w:hAnsi="Times New Roman" w:cs="Times New Roman"/>
                <w:sz w:val="26"/>
                <w:szCs w:val="26"/>
              </w:rPr>
              <w:t xml:space="preserve"> </w:t>
            </w:r>
            <w:r w:rsidRPr="00FE24CD">
              <w:rPr>
                <w:rFonts w:ascii="Times New Roman" w:eastAsia="Times New Roman" w:hAnsi="Times New Roman" w:cs="Times New Roman"/>
                <w:sz w:val="26"/>
                <w:szCs w:val="26"/>
              </w:rPr>
              <w:t>Daugavpils cietokšņa saglabāšanas un attīstības padome ir lēmusi neatbalstīt nekustamā īpašuma pārņemšanu Daugavpils pilsētas pašvaldības īpašumā</w:t>
            </w:r>
            <w:r w:rsidR="00AE64F6" w:rsidRPr="00FE24CD">
              <w:rPr>
                <w:rFonts w:ascii="Times New Roman" w:eastAsia="Times New Roman" w:hAnsi="Times New Roman" w:cs="Times New Roman"/>
                <w:sz w:val="26"/>
                <w:szCs w:val="26"/>
              </w:rPr>
              <w:t xml:space="preserve">, kā arī ņemot vērā </w:t>
            </w:r>
            <w:r w:rsidRPr="00FE24CD">
              <w:rPr>
                <w:rFonts w:ascii="Times New Roman" w:eastAsia="Times New Roman" w:hAnsi="Times New Roman" w:cs="Times New Roman"/>
                <w:sz w:val="26"/>
                <w:szCs w:val="26"/>
              </w:rPr>
              <w:t>nekustamā īpašuma slikto tehnisko stāvokli, optimālākais risinājums ir nekustamā īpašuma virzīšana atsavināšanai</w:t>
            </w:r>
            <w:r w:rsidR="00F160C7" w:rsidRPr="00FE24CD">
              <w:rPr>
                <w:rFonts w:ascii="Times New Roman" w:eastAsia="Times New Roman" w:hAnsi="Times New Roman" w:cs="Times New Roman"/>
                <w:sz w:val="26"/>
                <w:szCs w:val="26"/>
              </w:rPr>
              <w:t xml:space="preserve">. </w:t>
            </w:r>
          </w:p>
          <w:p w14:paraId="20253FF9" w14:textId="77777777" w:rsidR="00BE0FD4" w:rsidRPr="00FE24CD" w:rsidRDefault="00F160C7" w:rsidP="00AE64F6">
            <w:pPr>
              <w:spacing w:after="0" w:line="240" w:lineRule="auto"/>
              <w:ind w:firstLine="437"/>
              <w:jc w:val="both"/>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 xml:space="preserve">Ievērojot minēto, </w:t>
            </w:r>
            <w:r w:rsidR="00382104" w:rsidRPr="00FE24CD">
              <w:rPr>
                <w:rFonts w:ascii="Times New Roman" w:eastAsia="Times New Roman" w:hAnsi="Times New Roman" w:cs="Times New Roman"/>
                <w:sz w:val="26"/>
                <w:szCs w:val="26"/>
              </w:rPr>
              <w:t>VNĪ Īpašumu izvērtēšanas komisija 20</w:t>
            </w:r>
            <w:r w:rsidR="00E86213" w:rsidRPr="00FE24CD">
              <w:rPr>
                <w:rFonts w:ascii="Times New Roman" w:eastAsia="Times New Roman" w:hAnsi="Times New Roman" w:cs="Times New Roman"/>
                <w:sz w:val="26"/>
                <w:szCs w:val="26"/>
              </w:rPr>
              <w:t>20</w:t>
            </w:r>
            <w:r w:rsidR="00382104" w:rsidRPr="00FE24CD">
              <w:rPr>
                <w:rFonts w:ascii="Times New Roman" w:eastAsia="Times New Roman" w:hAnsi="Times New Roman" w:cs="Times New Roman"/>
                <w:sz w:val="26"/>
                <w:szCs w:val="26"/>
              </w:rPr>
              <w:t xml:space="preserve">.gada </w:t>
            </w:r>
            <w:r w:rsidR="00E86213" w:rsidRPr="00FE24CD">
              <w:rPr>
                <w:rFonts w:ascii="Times New Roman" w:eastAsia="Times New Roman" w:hAnsi="Times New Roman" w:cs="Times New Roman"/>
                <w:sz w:val="26"/>
                <w:szCs w:val="26"/>
              </w:rPr>
              <w:t xml:space="preserve">13.augusta </w:t>
            </w:r>
            <w:r w:rsidR="00382104" w:rsidRPr="00FE24CD">
              <w:rPr>
                <w:rFonts w:ascii="Times New Roman" w:eastAsia="Times New Roman" w:hAnsi="Times New Roman" w:cs="Times New Roman"/>
                <w:sz w:val="26"/>
                <w:szCs w:val="26"/>
              </w:rPr>
              <w:t>sēdē nolēma (prot. Nr.IZKP-</w:t>
            </w:r>
            <w:r w:rsidR="005D5ABE" w:rsidRPr="00FE24CD">
              <w:rPr>
                <w:rFonts w:ascii="Times New Roman" w:eastAsia="Times New Roman" w:hAnsi="Times New Roman" w:cs="Times New Roman"/>
                <w:sz w:val="26"/>
                <w:szCs w:val="26"/>
              </w:rPr>
              <w:t>20/33, 5</w:t>
            </w:r>
            <w:r w:rsidR="00382104" w:rsidRPr="00FE24CD">
              <w:rPr>
                <w:rFonts w:ascii="Times New Roman" w:eastAsia="Times New Roman" w:hAnsi="Times New Roman" w:cs="Times New Roman"/>
                <w:sz w:val="26"/>
                <w:szCs w:val="26"/>
              </w:rPr>
              <w:t>.punkts)</w:t>
            </w:r>
            <w:r w:rsidR="00BE0FD4" w:rsidRPr="00FE24CD">
              <w:rPr>
                <w:rFonts w:ascii="Times New Roman" w:eastAsia="Times New Roman" w:hAnsi="Times New Roman" w:cs="Times New Roman"/>
                <w:sz w:val="26"/>
                <w:szCs w:val="26"/>
              </w:rPr>
              <w:t>:</w:t>
            </w:r>
          </w:p>
          <w:p w14:paraId="088073AE" w14:textId="77777777" w:rsidR="00BE0FD4" w:rsidRPr="00FE24CD" w:rsidRDefault="00BE0FD4" w:rsidP="00AE64F6">
            <w:pPr>
              <w:spacing w:after="0" w:line="240" w:lineRule="auto"/>
              <w:ind w:firstLine="437"/>
              <w:jc w:val="both"/>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 xml:space="preserve">- </w:t>
            </w:r>
            <w:r w:rsidR="005D5ABE" w:rsidRPr="00FE24CD">
              <w:rPr>
                <w:rFonts w:ascii="Times New Roman" w:eastAsia="Times New Roman" w:hAnsi="Times New Roman" w:cs="Times New Roman"/>
                <w:sz w:val="26"/>
                <w:szCs w:val="26"/>
              </w:rPr>
              <w:t>noteiktā kārtībā sagatavot un virzīt izskatīšanai Ministru kabineta rīkojuma projektu par nekustamā īpašuma (kadastra Nr.0500 011 1623) Aleksandra ielā 13, Daugavpilī, atsavināšanu</w:t>
            </w:r>
            <w:r w:rsidRPr="00FE24CD">
              <w:rPr>
                <w:rFonts w:ascii="Times New Roman" w:eastAsia="Times New Roman" w:hAnsi="Times New Roman" w:cs="Times New Roman"/>
                <w:sz w:val="26"/>
                <w:szCs w:val="26"/>
              </w:rPr>
              <w:t>;</w:t>
            </w:r>
          </w:p>
          <w:p w14:paraId="1B6BAC12" w14:textId="35822D88" w:rsidR="00B11773" w:rsidRPr="00FE24CD" w:rsidRDefault="00BE0FD4" w:rsidP="00AE64F6">
            <w:pPr>
              <w:spacing w:after="0" w:line="240" w:lineRule="auto"/>
              <w:ind w:firstLine="437"/>
              <w:jc w:val="both"/>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 xml:space="preserve">- </w:t>
            </w:r>
            <w:r w:rsidR="00B11773" w:rsidRPr="00FE24CD">
              <w:rPr>
                <w:rFonts w:ascii="Times New Roman" w:eastAsia="Times New Roman" w:hAnsi="Times New Roman" w:cs="Times New Roman"/>
                <w:sz w:val="26"/>
                <w:szCs w:val="26"/>
              </w:rPr>
              <w:t xml:space="preserve">informēt </w:t>
            </w:r>
            <w:r w:rsidRPr="00FE24CD">
              <w:rPr>
                <w:rFonts w:ascii="Times New Roman" w:eastAsia="Times New Roman" w:hAnsi="Times New Roman" w:cs="Times New Roman"/>
                <w:sz w:val="26"/>
                <w:szCs w:val="26"/>
              </w:rPr>
              <w:t xml:space="preserve">Pārvaldi </w:t>
            </w:r>
            <w:r w:rsidR="00B11773" w:rsidRPr="00FE24CD">
              <w:rPr>
                <w:rFonts w:ascii="Times New Roman" w:eastAsia="Times New Roman" w:hAnsi="Times New Roman" w:cs="Times New Roman"/>
                <w:sz w:val="26"/>
                <w:szCs w:val="26"/>
              </w:rPr>
              <w:t>par nekustamā īpašuma (kadastra Nr.0500 011 1623) Aleksandra ielā 13, Daugavpilī,  atsavināšanu un lūgt izsniegt norādījumus par kultūras pieminekļa izmantošanu un saglabāšanu.</w:t>
            </w:r>
          </w:p>
          <w:p w14:paraId="2A5091DD" w14:textId="213791B2" w:rsidR="0007504C" w:rsidRPr="00FE24CD" w:rsidRDefault="005E454C" w:rsidP="00CE4382">
            <w:pPr>
              <w:suppressAutoHyphens/>
              <w:autoSpaceDN w:val="0"/>
              <w:spacing w:after="0" w:line="240" w:lineRule="auto"/>
              <w:ind w:firstLine="439"/>
              <w:jc w:val="both"/>
              <w:textAlignment w:val="baseline"/>
              <w:rPr>
                <w:rFonts w:ascii="Times New Roman" w:hAnsi="Times New Roman" w:cs="Times New Roman"/>
                <w:sz w:val="26"/>
                <w:szCs w:val="26"/>
              </w:rPr>
            </w:pPr>
            <w:r w:rsidRPr="00FE24CD">
              <w:rPr>
                <w:rFonts w:ascii="Times New Roman" w:eastAsia="Times New Roman" w:hAnsi="Times New Roman" w:cs="Times New Roman"/>
                <w:sz w:val="26"/>
                <w:szCs w:val="26"/>
              </w:rPr>
              <w:t xml:space="preserve">Ar </w:t>
            </w:r>
            <w:r w:rsidR="00B90A7E" w:rsidRPr="00FE24CD">
              <w:rPr>
                <w:rFonts w:ascii="Times New Roman" w:eastAsia="Times New Roman" w:hAnsi="Times New Roman" w:cs="Times New Roman"/>
                <w:sz w:val="26"/>
                <w:szCs w:val="26"/>
              </w:rPr>
              <w:t>2020.gada 28.septembr</w:t>
            </w:r>
            <w:r w:rsidRPr="00FE24CD">
              <w:rPr>
                <w:rFonts w:ascii="Times New Roman" w:eastAsia="Times New Roman" w:hAnsi="Times New Roman" w:cs="Times New Roman"/>
                <w:sz w:val="26"/>
                <w:szCs w:val="26"/>
              </w:rPr>
              <w:t>a</w:t>
            </w:r>
            <w:r w:rsidR="00B90A7E" w:rsidRPr="00FE24CD">
              <w:rPr>
                <w:rFonts w:ascii="Times New Roman" w:eastAsia="Times New Roman" w:hAnsi="Times New Roman" w:cs="Times New Roman"/>
                <w:sz w:val="26"/>
                <w:szCs w:val="26"/>
              </w:rPr>
              <w:t xml:space="preserve"> vēstuli Nr.</w:t>
            </w:r>
            <w:r w:rsidR="00050F63" w:rsidRPr="00FE24CD">
              <w:rPr>
                <w:rFonts w:ascii="Times New Roman" w:hAnsi="Times New Roman" w:cs="Times New Roman"/>
                <w:sz w:val="26"/>
                <w:szCs w:val="26"/>
              </w:rPr>
              <w:t xml:space="preserve"> </w:t>
            </w:r>
            <w:r w:rsidR="00050F63" w:rsidRPr="00FE24CD">
              <w:rPr>
                <w:rFonts w:ascii="Times New Roman" w:eastAsia="Times New Roman" w:hAnsi="Times New Roman" w:cs="Times New Roman"/>
                <w:sz w:val="26"/>
                <w:szCs w:val="26"/>
              </w:rPr>
              <w:t>4/2-7/8627</w:t>
            </w:r>
            <w:r w:rsidRPr="00FE24CD">
              <w:rPr>
                <w:rFonts w:ascii="Times New Roman" w:hAnsi="Times New Roman" w:cs="Times New Roman"/>
                <w:sz w:val="26"/>
                <w:szCs w:val="26"/>
              </w:rPr>
              <w:t xml:space="preserve"> VNĪ </w:t>
            </w:r>
            <w:r w:rsidR="00E3584F" w:rsidRPr="00FE24CD">
              <w:rPr>
                <w:rFonts w:ascii="Times New Roman" w:hAnsi="Times New Roman" w:cs="Times New Roman"/>
                <w:sz w:val="26"/>
                <w:szCs w:val="26"/>
              </w:rPr>
              <w:t xml:space="preserve">informējusi </w:t>
            </w:r>
            <w:r w:rsidR="00F413B5" w:rsidRPr="00FE24CD">
              <w:rPr>
                <w:rFonts w:ascii="Times New Roman" w:hAnsi="Times New Roman" w:cs="Times New Roman"/>
                <w:sz w:val="26"/>
                <w:szCs w:val="26"/>
              </w:rPr>
              <w:t>P</w:t>
            </w:r>
            <w:r w:rsidRPr="00FE24CD">
              <w:rPr>
                <w:rFonts w:ascii="Times New Roman" w:eastAsia="Times New Roman" w:hAnsi="Times New Roman" w:cs="Times New Roman"/>
                <w:sz w:val="26"/>
                <w:szCs w:val="26"/>
              </w:rPr>
              <w:t xml:space="preserve">ārvaldi </w:t>
            </w:r>
            <w:r w:rsidR="00426EFF" w:rsidRPr="00FE24CD">
              <w:rPr>
                <w:rFonts w:ascii="Times New Roman" w:eastAsia="Times New Roman" w:hAnsi="Times New Roman" w:cs="Times New Roman"/>
                <w:sz w:val="26"/>
                <w:szCs w:val="26"/>
              </w:rPr>
              <w:t xml:space="preserve">par pieņemto lēmumu virzīt nekustamo īpašumu atsavināšanai un lūgusi </w:t>
            </w:r>
            <w:r w:rsidRPr="00FE24CD">
              <w:rPr>
                <w:rFonts w:ascii="Times New Roman" w:eastAsia="Times New Roman" w:hAnsi="Times New Roman" w:cs="Times New Roman"/>
                <w:sz w:val="26"/>
                <w:szCs w:val="26"/>
              </w:rPr>
              <w:t>sniegt norādījumus par kultūras pieminekļa izmantošanu un saglabāšanu</w:t>
            </w:r>
            <w:r w:rsidR="008834D2" w:rsidRPr="00FE24CD">
              <w:rPr>
                <w:rFonts w:ascii="Times New Roman" w:eastAsia="Times New Roman" w:hAnsi="Times New Roman" w:cs="Times New Roman"/>
                <w:sz w:val="26"/>
                <w:szCs w:val="26"/>
              </w:rPr>
              <w:t>.</w:t>
            </w:r>
            <w:r w:rsidR="00FD2D6E" w:rsidRPr="00FE24CD">
              <w:rPr>
                <w:rFonts w:ascii="Times New Roman" w:hAnsi="Times New Roman" w:cs="Times New Roman"/>
                <w:sz w:val="26"/>
                <w:szCs w:val="26"/>
              </w:rPr>
              <w:t xml:space="preserve"> </w:t>
            </w:r>
          </w:p>
          <w:p w14:paraId="34D9D2E0" w14:textId="54C686C8" w:rsidR="0013402E" w:rsidRPr="00FE24CD" w:rsidRDefault="00F413B5" w:rsidP="0013402E">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 xml:space="preserve">Pārvaldes Latgales </w:t>
            </w:r>
            <w:r w:rsidR="002926B4" w:rsidRPr="00FE24CD">
              <w:rPr>
                <w:rFonts w:ascii="Times New Roman" w:eastAsia="Times New Roman" w:hAnsi="Times New Roman" w:cs="Times New Roman"/>
                <w:sz w:val="26"/>
                <w:szCs w:val="26"/>
              </w:rPr>
              <w:t>r</w:t>
            </w:r>
            <w:r w:rsidRPr="00FE24CD">
              <w:rPr>
                <w:rFonts w:ascii="Times New Roman" w:eastAsia="Times New Roman" w:hAnsi="Times New Roman" w:cs="Times New Roman"/>
                <w:sz w:val="26"/>
                <w:szCs w:val="26"/>
              </w:rPr>
              <w:t xml:space="preserve">eģionālā nodaļa </w:t>
            </w:r>
            <w:r w:rsidR="0013402E" w:rsidRPr="00FE24CD">
              <w:rPr>
                <w:rFonts w:ascii="Times New Roman" w:eastAsia="Times New Roman" w:hAnsi="Times New Roman" w:cs="Times New Roman"/>
                <w:sz w:val="26"/>
                <w:szCs w:val="26"/>
              </w:rPr>
              <w:t>paskaidrojusi</w:t>
            </w:r>
            <w:r w:rsidR="003838D0" w:rsidRPr="00FE24CD">
              <w:rPr>
                <w:rFonts w:ascii="Times New Roman" w:eastAsia="Times New Roman" w:hAnsi="Times New Roman" w:cs="Times New Roman"/>
                <w:sz w:val="26"/>
                <w:szCs w:val="26"/>
              </w:rPr>
              <w:t xml:space="preserve"> (2020.gada 13.oktobra vēstule Nr. NKMP/2020/14.3-07/5048)</w:t>
            </w:r>
            <w:r w:rsidR="0013402E" w:rsidRPr="00FE24CD">
              <w:rPr>
                <w:rFonts w:ascii="Times New Roman" w:eastAsia="Times New Roman" w:hAnsi="Times New Roman" w:cs="Times New Roman"/>
                <w:sz w:val="26"/>
                <w:szCs w:val="26"/>
              </w:rPr>
              <w:t>, ka jaunie norādījumi kā administratīvs akts var tikt izdoti tikai adresātiem- īpašniekiem, kas par tādiem ierakstīti zemesgrāmatā. Ja īpašnieks Pārvaldei ir paziņojis par nodomu nekustamo īpašumu atsavināt un kontaktējas ar Pārvaldi, lai vienotos par apsekošanu, tad nav šķēršļu atsavināšanas darījumu noslēgšanai. Kad darījums būs noslēgts, un jauno īpašnieku īpašumtiesības reģistrētas zemesgrāmatā, Pārvalde izsniegs jaunus norādījumus.</w:t>
            </w:r>
          </w:p>
          <w:p w14:paraId="4A0DC6C5" w14:textId="42168694" w:rsidR="00F22F52" w:rsidRPr="00FE24CD" w:rsidRDefault="006F7266" w:rsidP="0013402E">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lastRenderedPageBreak/>
              <w:t>Vienlaikus P</w:t>
            </w:r>
            <w:r w:rsidR="0013402E" w:rsidRPr="00FE24CD">
              <w:rPr>
                <w:rFonts w:ascii="Times New Roman" w:eastAsia="Times New Roman" w:hAnsi="Times New Roman" w:cs="Times New Roman"/>
                <w:sz w:val="26"/>
                <w:szCs w:val="26"/>
              </w:rPr>
              <w:t>ārvaldes</w:t>
            </w:r>
            <w:r w:rsidRPr="00FE24CD">
              <w:rPr>
                <w:rFonts w:ascii="Times New Roman" w:eastAsia="Times New Roman" w:hAnsi="Times New Roman" w:cs="Times New Roman"/>
                <w:sz w:val="26"/>
                <w:szCs w:val="26"/>
              </w:rPr>
              <w:t xml:space="preserve"> </w:t>
            </w:r>
            <w:r w:rsidR="0013402E" w:rsidRPr="00FE24CD">
              <w:rPr>
                <w:rFonts w:ascii="Times New Roman" w:eastAsia="Times New Roman" w:hAnsi="Times New Roman" w:cs="Times New Roman"/>
                <w:sz w:val="26"/>
                <w:szCs w:val="26"/>
              </w:rPr>
              <w:t>Latgales reģionālā nodaļa</w:t>
            </w:r>
            <w:r w:rsidRPr="00FE24CD">
              <w:rPr>
                <w:rFonts w:ascii="Times New Roman" w:eastAsia="Times New Roman" w:hAnsi="Times New Roman" w:cs="Times New Roman"/>
                <w:sz w:val="26"/>
                <w:szCs w:val="26"/>
              </w:rPr>
              <w:t xml:space="preserve"> informējusi, ka vēstules pielikumā </w:t>
            </w:r>
            <w:r w:rsidR="00722F04" w:rsidRPr="00FE24CD">
              <w:rPr>
                <w:rFonts w:ascii="Times New Roman" w:eastAsia="Times New Roman" w:hAnsi="Times New Roman" w:cs="Times New Roman"/>
                <w:sz w:val="26"/>
                <w:szCs w:val="26"/>
              </w:rPr>
              <w:t>ir pievienojusi</w:t>
            </w:r>
            <w:r w:rsidR="0013402E" w:rsidRPr="00FE24CD">
              <w:rPr>
                <w:rFonts w:ascii="Times New Roman" w:eastAsia="Times New Roman" w:hAnsi="Times New Roman" w:cs="Times New Roman"/>
                <w:sz w:val="26"/>
                <w:szCs w:val="26"/>
              </w:rPr>
              <w:t xml:space="preserve"> </w:t>
            </w:r>
            <w:r w:rsidR="00B92A35" w:rsidRPr="00FE24CD">
              <w:rPr>
                <w:rFonts w:ascii="Times New Roman" w:eastAsia="Times New Roman" w:hAnsi="Times New Roman" w:cs="Times New Roman"/>
                <w:sz w:val="26"/>
                <w:szCs w:val="26"/>
              </w:rPr>
              <w:t>N</w:t>
            </w:r>
            <w:r w:rsidR="0013402E" w:rsidRPr="00FE24CD">
              <w:rPr>
                <w:rFonts w:ascii="Times New Roman" w:eastAsia="Times New Roman" w:hAnsi="Times New Roman" w:cs="Times New Roman"/>
                <w:sz w:val="26"/>
                <w:szCs w:val="26"/>
              </w:rPr>
              <w:t>orādījumu projektu par vietējās nozīmes arhitektūras pieminekļa Aleksandra ielā 13, Daugavpilī izmantošanu un saglabāšanu</w:t>
            </w:r>
            <w:r w:rsidR="00722F04" w:rsidRPr="00FE24CD">
              <w:rPr>
                <w:rFonts w:ascii="Times New Roman" w:eastAsia="Times New Roman" w:hAnsi="Times New Roman" w:cs="Times New Roman"/>
                <w:sz w:val="26"/>
                <w:szCs w:val="26"/>
              </w:rPr>
              <w:t xml:space="preserve"> un lūgusi </w:t>
            </w:r>
            <w:r w:rsidR="0013402E" w:rsidRPr="00FE24CD">
              <w:rPr>
                <w:rFonts w:ascii="Times New Roman" w:eastAsia="Times New Roman" w:hAnsi="Times New Roman" w:cs="Times New Roman"/>
                <w:sz w:val="26"/>
                <w:szCs w:val="26"/>
              </w:rPr>
              <w:t xml:space="preserve"> iepazīstināt ar norādījumiem nākamos iespējamos īpašniekus par kultūras pieminekļu aizsardzības prasībām.</w:t>
            </w:r>
          </w:p>
          <w:p w14:paraId="0000E91F" w14:textId="430E1D38" w:rsidR="00660B8A" w:rsidRPr="00FE24CD" w:rsidRDefault="00E10170" w:rsidP="00660B8A">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 xml:space="preserve">Saskaņā ar </w:t>
            </w:r>
            <w:r w:rsidR="006512C9" w:rsidRPr="00FE24CD">
              <w:rPr>
                <w:rFonts w:ascii="Times New Roman" w:eastAsia="Times New Roman" w:hAnsi="Times New Roman" w:cs="Times New Roman"/>
                <w:sz w:val="26"/>
                <w:szCs w:val="26"/>
              </w:rPr>
              <w:t xml:space="preserve">Pārvaldes </w:t>
            </w:r>
            <w:r w:rsidR="00E30E9E" w:rsidRPr="00FE24CD">
              <w:rPr>
                <w:rFonts w:ascii="Times New Roman" w:eastAsia="Times New Roman" w:hAnsi="Times New Roman" w:cs="Times New Roman"/>
                <w:sz w:val="26"/>
                <w:szCs w:val="26"/>
              </w:rPr>
              <w:t xml:space="preserve">sagatavotā </w:t>
            </w:r>
            <w:r w:rsidR="00BF368E" w:rsidRPr="00FE24CD">
              <w:rPr>
                <w:rFonts w:ascii="Times New Roman" w:eastAsia="Times New Roman" w:hAnsi="Times New Roman" w:cs="Times New Roman"/>
                <w:sz w:val="26"/>
                <w:szCs w:val="26"/>
              </w:rPr>
              <w:t>N</w:t>
            </w:r>
            <w:r w:rsidR="00715683" w:rsidRPr="00FE24CD">
              <w:rPr>
                <w:rFonts w:ascii="Times New Roman" w:eastAsia="Times New Roman" w:hAnsi="Times New Roman" w:cs="Times New Roman"/>
                <w:sz w:val="26"/>
                <w:szCs w:val="26"/>
              </w:rPr>
              <w:t>orādījumu projekt</w:t>
            </w:r>
            <w:r w:rsidR="00E30E9E" w:rsidRPr="00FE24CD">
              <w:rPr>
                <w:rFonts w:ascii="Times New Roman" w:eastAsia="Times New Roman" w:hAnsi="Times New Roman" w:cs="Times New Roman"/>
                <w:sz w:val="26"/>
                <w:szCs w:val="26"/>
              </w:rPr>
              <w:t>a</w:t>
            </w:r>
            <w:r w:rsidR="00715683" w:rsidRPr="00FE24CD">
              <w:rPr>
                <w:rFonts w:ascii="Times New Roman" w:eastAsia="Times New Roman" w:hAnsi="Times New Roman" w:cs="Times New Roman"/>
                <w:sz w:val="26"/>
                <w:szCs w:val="26"/>
              </w:rPr>
              <w:t xml:space="preserve"> </w:t>
            </w:r>
            <w:r w:rsidR="00ED6E57" w:rsidRPr="00FE24CD">
              <w:rPr>
                <w:rFonts w:ascii="Times New Roman" w:eastAsia="Times New Roman" w:hAnsi="Times New Roman" w:cs="Times New Roman"/>
                <w:sz w:val="26"/>
                <w:szCs w:val="26"/>
              </w:rPr>
              <w:t>par vietējās nozīmes arhitektūras pieminekļa „Ēka Nr.37” valsts aizsardzības Nr.  4712 Aleksandra iela 13, Daugavpils  kadastra apzīmējums 0500 011 1623, izmantošanu un saglabāšanu</w:t>
            </w:r>
            <w:r w:rsidR="00660B8A" w:rsidRPr="00FE24CD">
              <w:rPr>
                <w:rFonts w:ascii="Times New Roman" w:eastAsia="Times New Roman" w:hAnsi="Times New Roman" w:cs="Times New Roman"/>
                <w:sz w:val="26"/>
                <w:szCs w:val="26"/>
              </w:rPr>
              <w:t xml:space="preserve"> 6.punkt</w:t>
            </w:r>
            <w:r w:rsidRPr="00FE24CD">
              <w:rPr>
                <w:rFonts w:ascii="Times New Roman" w:eastAsia="Times New Roman" w:hAnsi="Times New Roman" w:cs="Times New Roman"/>
                <w:sz w:val="26"/>
                <w:szCs w:val="26"/>
              </w:rPr>
              <w:t>u</w:t>
            </w:r>
            <w:r w:rsidR="00660B8A" w:rsidRPr="00FE24CD">
              <w:rPr>
                <w:rFonts w:ascii="Times New Roman" w:eastAsia="Times New Roman" w:hAnsi="Times New Roman" w:cs="Times New Roman"/>
                <w:sz w:val="26"/>
                <w:szCs w:val="26"/>
              </w:rPr>
              <w:t xml:space="preserve">  Kultūras pieminekļa uzturēšanai un saglabāšanai tiek noteikti sekojoši individuālie norādījumi:</w:t>
            </w:r>
          </w:p>
          <w:p w14:paraId="3DFC0D8A" w14:textId="13D4399D" w:rsidR="00660B8A" w:rsidRPr="00FE24CD" w:rsidRDefault="00660B8A" w:rsidP="00660B8A">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1.</w:t>
            </w:r>
            <w:r w:rsidR="00937FBA" w:rsidRPr="00FE24CD">
              <w:rPr>
                <w:rFonts w:ascii="Times New Roman" w:eastAsia="Times New Roman" w:hAnsi="Times New Roman" w:cs="Times New Roman"/>
                <w:sz w:val="26"/>
                <w:szCs w:val="26"/>
              </w:rPr>
              <w:t xml:space="preserve"> </w:t>
            </w:r>
            <w:r w:rsidRPr="00FE24CD">
              <w:rPr>
                <w:rFonts w:ascii="Times New Roman" w:eastAsia="Times New Roman" w:hAnsi="Times New Roman" w:cs="Times New Roman"/>
                <w:sz w:val="26"/>
                <w:szCs w:val="26"/>
              </w:rPr>
              <w:t>Līdz ēkas renovācijai veikt primārus un neatliekamos būves konservācijas, kā arī kopšanas pasākumus: atjaunot bojātās jumta konstrukcijas un segumu vai ierīkot pagaidu jumtu, nodrošināt ēkas mūra konstrukciju pasargāšanu no nokrišņu ūdens un nesankcionētas cilvēku darbības postošās ietekmes;</w:t>
            </w:r>
          </w:p>
          <w:p w14:paraId="15CD6B9B" w14:textId="30D2D6B1" w:rsidR="006512C9" w:rsidRPr="00FE24CD" w:rsidRDefault="00394B43" w:rsidP="00660B8A">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 xml:space="preserve">2. </w:t>
            </w:r>
            <w:proofErr w:type="spellStart"/>
            <w:r w:rsidR="00660B8A" w:rsidRPr="00FE24CD">
              <w:rPr>
                <w:rFonts w:ascii="Times New Roman" w:eastAsia="Times New Roman" w:hAnsi="Times New Roman" w:cs="Times New Roman"/>
                <w:sz w:val="26"/>
                <w:szCs w:val="26"/>
              </w:rPr>
              <w:t>Būvgaldniecības</w:t>
            </w:r>
            <w:proofErr w:type="spellEnd"/>
            <w:r w:rsidR="00660B8A" w:rsidRPr="00FE24CD">
              <w:rPr>
                <w:rFonts w:ascii="Times New Roman" w:eastAsia="Times New Roman" w:hAnsi="Times New Roman" w:cs="Times New Roman"/>
                <w:sz w:val="26"/>
                <w:szCs w:val="26"/>
              </w:rPr>
              <w:t xml:space="preserve"> izstrādājumi</w:t>
            </w:r>
            <w:r w:rsidRPr="00FE24CD">
              <w:rPr>
                <w:rFonts w:ascii="Times New Roman" w:eastAsia="Times New Roman" w:hAnsi="Times New Roman" w:cs="Times New Roman"/>
                <w:sz w:val="26"/>
                <w:szCs w:val="26"/>
              </w:rPr>
              <w:t xml:space="preserve"> </w:t>
            </w:r>
            <w:r w:rsidR="00660B8A" w:rsidRPr="00FE24CD">
              <w:rPr>
                <w:rFonts w:ascii="Times New Roman" w:eastAsia="Times New Roman" w:hAnsi="Times New Roman" w:cs="Times New Roman"/>
                <w:sz w:val="26"/>
                <w:szCs w:val="26"/>
              </w:rPr>
              <w:t>- restaurējami vai atjaunojami analogi vēsturiskajiem koka logiem un durvīm tradicionālā risinājumā, saskaņojot ar Pārvaldi, plastikāta vai metāla apdares un konstrukciju izstrādājumu ievietošana nav pieļaujama</w:t>
            </w:r>
            <w:r w:rsidRPr="00FE24CD">
              <w:rPr>
                <w:rFonts w:ascii="Times New Roman" w:eastAsia="Times New Roman" w:hAnsi="Times New Roman" w:cs="Times New Roman"/>
                <w:sz w:val="26"/>
                <w:szCs w:val="26"/>
              </w:rPr>
              <w:t>.</w:t>
            </w:r>
          </w:p>
          <w:p w14:paraId="5DB25C29" w14:textId="35B9F6BC" w:rsidR="005F2C50" w:rsidRPr="00FE24CD" w:rsidRDefault="00382104" w:rsidP="005F2C50">
            <w:pPr>
              <w:suppressAutoHyphens/>
              <w:autoSpaceDN w:val="0"/>
              <w:spacing w:after="0" w:line="240" w:lineRule="auto"/>
              <w:ind w:firstLine="439"/>
              <w:jc w:val="both"/>
              <w:textAlignment w:val="baseline"/>
              <w:rPr>
                <w:rFonts w:ascii="Times New Roman" w:eastAsia="Times New Roman" w:hAnsi="Times New Roman" w:cs="Times New Roman"/>
                <w:sz w:val="26"/>
                <w:szCs w:val="26"/>
                <w:u w:val="single"/>
              </w:rPr>
            </w:pPr>
            <w:r w:rsidRPr="00FE24CD">
              <w:rPr>
                <w:rFonts w:ascii="Times New Roman" w:eastAsia="Times New Roman" w:hAnsi="Times New Roman" w:cs="Times New Roman"/>
                <w:sz w:val="26"/>
                <w:szCs w:val="26"/>
              </w:rPr>
              <w:t xml:space="preserve">Saskaņā ar  Būvniecības likuma 21. panta ceturto daļu par būves un tās elementu uzturēšanu atbilstoši būvei izvirzītajām prasībām visā tās ekspluatācijas laikā ir atbildīgs tās īpašnieks. Ievērojot </w:t>
            </w:r>
            <w:r w:rsidR="00221504" w:rsidRPr="00FE24CD">
              <w:rPr>
                <w:rFonts w:ascii="Times New Roman" w:eastAsia="Times New Roman" w:hAnsi="Times New Roman" w:cs="Times New Roman"/>
                <w:sz w:val="26"/>
                <w:szCs w:val="26"/>
              </w:rPr>
              <w:t>visu iepriekš minēto</w:t>
            </w:r>
            <w:r w:rsidRPr="00FE24CD">
              <w:rPr>
                <w:rFonts w:ascii="Times New Roman" w:eastAsia="Times New Roman" w:hAnsi="Times New Roman" w:cs="Times New Roman"/>
                <w:sz w:val="26"/>
                <w:szCs w:val="26"/>
              </w:rPr>
              <w:t xml:space="preserve">, </w:t>
            </w:r>
            <w:r w:rsidR="003F56D1" w:rsidRPr="00FE24CD">
              <w:rPr>
                <w:rFonts w:ascii="Times New Roman" w:eastAsia="Times New Roman" w:hAnsi="Times New Roman" w:cs="Times New Roman"/>
                <w:sz w:val="26"/>
                <w:szCs w:val="26"/>
              </w:rPr>
              <w:t>n</w:t>
            </w:r>
            <w:r w:rsidRPr="00FE24CD">
              <w:rPr>
                <w:rFonts w:ascii="Times New Roman" w:eastAsia="Times New Roman" w:hAnsi="Times New Roman" w:cs="Times New Roman"/>
                <w:sz w:val="26"/>
                <w:szCs w:val="26"/>
              </w:rPr>
              <w:t>ekustamā īpašuma izsoles noteikumos tiks ietverta informācija par atsavināmā nekustamā īpašuma sastāvā esošās būves tehnisko stāvokli</w:t>
            </w:r>
            <w:r w:rsidR="008A15D2" w:rsidRPr="00FE24CD">
              <w:rPr>
                <w:rFonts w:ascii="Times New Roman" w:eastAsia="Times New Roman" w:hAnsi="Times New Roman" w:cs="Times New Roman"/>
                <w:sz w:val="26"/>
                <w:szCs w:val="26"/>
              </w:rPr>
              <w:t xml:space="preserve"> </w:t>
            </w:r>
            <w:r w:rsidRPr="00FE24CD">
              <w:rPr>
                <w:rFonts w:ascii="Times New Roman" w:eastAsia="Times New Roman" w:hAnsi="Times New Roman" w:cs="Times New Roman"/>
                <w:sz w:val="26"/>
                <w:szCs w:val="26"/>
              </w:rPr>
              <w:t>un to, ka attiecīgā nekustamā īpašuma ieguvējam kā īpašniekam būs pienākums nodrošināt būves lietošanas drošību atbilstoši normatīvo aktu prasībām</w:t>
            </w:r>
            <w:r w:rsidR="004021B6" w:rsidRPr="00FE24CD">
              <w:rPr>
                <w:rFonts w:ascii="Times New Roman" w:eastAsia="Times New Roman" w:hAnsi="Times New Roman" w:cs="Times New Roman"/>
                <w:sz w:val="26"/>
                <w:szCs w:val="26"/>
              </w:rPr>
              <w:t xml:space="preserve">, kā arī </w:t>
            </w:r>
            <w:r w:rsidR="00BA49C3" w:rsidRPr="00FE24CD">
              <w:rPr>
                <w:rFonts w:ascii="Times New Roman" w:eastAsia="Times New Roman" w:hAnsi="Times New Roman" w:cs="Times New Roman"/>
                <w:sz w:val="26"/>
                <w:szCs w:val="26"/>
              </w:rPr>
              <w:t xml:space="preserve">jāņem vērā </w:t>
            </w:r>
            <w:r w:rsidR="009B0C77" w:rsidRPr="00FE24CD">
              <w:rPr>
                <w:rFonts w:ascii="Times New Roman" w:eastAsia="Times New Roman" w:hAnsi="Times New Roman" w:cs="Times New Roman"/>
                <w:sz w:val="26"/>
                <w:szCs w:val="26"/>
              </w:rPr>
              <w:t>Pārvaldes izsniegtie norādījumi par kultūras pieminekļa izmantošanu un saglabāšanu atbilstoši likumā “Par kultūras pieminekļu aizsardzību” noteiktajai kārtībai rīcībai ar nekustamo īpašumu</w:t>
            </w:r>
            <w:r w:rsidR="005F2C50" w:rsidRPr="00FE24CD">
              <w:rPr>
                <w:rFonts w:ascii="Times New Roman" w:eastAsia="Times New Roman" w:hAnsi="Times New Roman" w:cs="Times New Roman"/>
                <w:sz w:val="26"/>
                <w:szCs w:val="26"/>
              </w:rPr>
              <w:t xml:space="preserve">. </w:t>
            </w:r>
            <w:r w:rsidR="008E293E" w:rsidRPr="00FE24CD">
              <w:rPr>
                <w:rFonts w:ascii="Times New Roman" w:eastAsia="Times New Roman" w:hAnsi="Times New Roman" w:cs="Times New Roman"/>
                <w:sz w:val="26"/>
                <w:szCs w:val="26"/>
              </w:rPr>
              <w:t xml:space="preserve">Izsoles noteikumiem </w:t>
            </w:r>
            <w:r w:rsidR="00A44D92" w:rsidRPr="00FE24CD">
              <w:rPr>
                <w:rFonts w:ascii="Times New Roman" w:eastAsia="Times New Roman" w:hAnsi="Times New Roman" w:cs="Times New Roman"/>
                <w:sz w:val="26"/>
                <w:szCs w:val="26"/>
              </w:rPr>
              <w:t xml:space="preserve">tiks </w:t>
            </w:r>
            <w:r w:rsidR="004553B9" w:rsidRPr="00FE24CD">
              <w:rPr>
                <w:rFonts w:ascii="Times New Roman" w:eastAsia="Times New Roman" w:hAnsi="Times New Roman" w:cs="Times New Roman"/>
                <w:sz w:val="26"/>
                <w:szCs w:val="26"/>
              </w:rPr>
              <w:t>pievienots</w:t>
            </w:r>
            <w:r w:rsidR="00A44D92" w:rsidRPr="00FE24CD">
              <w:rPr>
                <w:rFonts w:ascii="Times New Roman" w:eastAsia="Times New Roman" w:hAnsi="Times New Roman" w:cs="Times New Roman"/>
                <w:sz w:val="26"/>
                <w:szCs w:val="26"/>
              </w:rPr>
              <w:t xml:space="preserve"> </w:t>
            </w:r>
            <w:r w:rsidR="005F2C50" w:rsidRPr="00FE24CD">
              <w:rPr>
                <w:rFonts w:ascii="Times New Roman" w:eastAsia="Times New Roman" w:hAnsi="Times New Roman" w:cs="Times New Roman"/>
                <w:sz w:val="26"/>
                <w:szCs w:val="26"/>
              </w:rPr>
              <w:t>Pārvaldes Latgales reģionālā</w:t>
            </w:r>
            <w:r w:rsidR="00A7086D" w:rsidRPr="00FE24CD">
              <w:rPr>
                <w:rFonts w:ascii="Times New Roman" w:eastAsia="Times New Roman" w:hAnsi="Times New Roman" w:cs="Times New Roman"/>
                <w:sz w:val="26"/>
                <w:szCs w:val="26"/>
              </w:rPr>
              <w:t>s</w:t>
            </w:r>
            <w:r w:rsidR="005F2C50" w:rsidRPr="00FE24CD">
              <w:rPr>
                <w:rFonts w:ascii="Times New Roman" w:eastAsia="Times New Roman" w:hAnsi="Times New Roman" w:cs="Times New Roman"/>
                <w:sz w:val="26"/>
                <w:szCs w:val="26"/>
              </w:rPr>
              <w:t xml:space="preserve"> nodaļas </w:t>
            </w:r>
            <w:r w:rsidR="00344B08" w:rsidRPr="00FE24CD">
              <w:rPr>
                <w:rFonts w:ascii="Times New Roman" w:eastAsia="Times New Roman" w:hAnsi="Times New Roman" w:cs="Times New Roman"/>
                <w:sz w:val="26"/>
                <w:szCs w:val="26"/>
              </w:rPr>
              <w:t xml:space="preserve">sagatavotais  </w:t>
            </w:r>
            <w:r w:rsidR="00921D1F" w:rsidRPr="00FE24CD">
              <w:rPr>
                <w:rFonts w:ascii="Times New Roman" w:eastAsia="Times New Roman" w:hAnsi="Times New Roman" w:cs="Times New Roman"/>
                <w:sz w:val="26"/>
                <w:szCs w:val="26"/>
              </w:rPr>
              <w:t>N</w:t>
            </w:r>
            <w:r w:rsidR="005F2C50" w:rsidRPr="00FE24CD">
              <w:rPr>
                <w:rFonts w:ascii="Times New Roman" w:eastAsia="Times New Roman" w:hAnsi="Times New Roman" w:cs="Times New Roman"/>
                <w:sz w:val="26"/>
                <w:szCs w:val="26"/>
              </w:rPr>
              <w:t>orādījumu projekt</w:t>
            </w:r>
            <w:r w:rsidR="004553B9" w:rsidRPr="00FE24CD">
              <w:rPr>
                <w:rFonts w:ascii="Times New Roman" w:eastAsia="Times New Roman" w:hAnsi="Times New Roman" w:cs="Times New Roman"/>
                <w:sz w:val="26"/>
                <w:szCs w:val="26"/>
              </w:rPr>
              <w:t>s</w:t>
            </w:r>
            <w:r w:rsidR="005F2C50" w:rsidRPr="00FE24CD">
              <w:rPr>
                <w:rFonts w:ascii="Times New Roman" w:eastAsia="Times New Roman" w:hAnsi="Times New Roman" w:cs="Times New Roman"/>
                <w:sz w:val="26"/>
                <w:szCs w:val="26"/>
              </w:rPr>
              <w:t xml:space="preserve"> par vietējās nozīmes arhitektūras pieminekļa Aleksandra ielā 13, Daugavpilī izmantošanu un saglabāšanu.</w:t>
            </w:r>
          </w:p>
          <w:p w14:paraId="1AFC6EB4" w14:textId="77CA39B9" w:rsidR="007013C5" w:rsidRPr="00FE24CD" w:rsidRDefault="007013C5" w:rsidP="007013C5">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Nekustamā īpašuma ieguvējam, izmantojot nekustamo īpašumu, būs saistoša Aizsargjoslu likumā noteiktā kārtība atbilstoši aizsargjoslu veidam</w:t>
            </w:r>
            <w:r w:rsidR="008F1B87" w:rsidRPr="00FE24CD">
              <w:rPr>
                <w:rFonts w:ascii="Times New Roman" w:eastAsia="Times New Roman" w:hAnsi="Times New Roman" w:cs="Times New Roman"/>
                <w:sz w:val="26"/>
                <w:szCs w:val="26"/>
              </w:rPr>
              <w:t xml:space="preserve">, kā arī Ministru kabineta 2003.gada 26.augusta noteikumi Nr.474 “Noteikumi par kultūras pieminekļu uzskaiti, aizsardzību, izmantošanu, </w:t>
            </w:r>
            <w:r w:rsidR="008F1B87" w:rsidRPr="00FE24CD">
              <w:rPr>
                <w:rFonts w:ascii="Times New Roman" w:eastAsia="Times New Roman" w:hAnsi="Times New Roman" w:cs="Times New Roman"/>
                <w:sz w:val="26"/>
                <w:szCs w:val="26"/>
              </w:rPr>
              <w:lastRenderedPageBreak/>
              <w:t>restaurāciju un vidi degradējoša objekta statusa piešķiršanu</w:t>
            </w:r>
            <w:r w:rsidR="00D2566D" w:rsidRPr="00FE24CD">
              <w:rPr>
                <w:rFonts w:ascii="Times New Roman" w:eastAsia="Times New Roman" w:hAnsi="Times New Roman" w:cs="Times New Roman"/>
                <w:sz w:val="26"/>
                <w:szCs w:val="26"/>
              </w:rPr>
              <w:t>”.</w:t>
            </w:r>
          </w:p>
          <w:p w14:paraId="12E9A4F8" w14:textId="24031EE7" w:rsidR="00B63A4A" w:rsidRPr="00FE24CD" w:rsidRDefault="00382104" w:rsidP="00382104">
            <w:pPr>
              <w:suppressAutoHyphens/>
              <w:autoSpaceDN w:val="0"/>
              <w:spacing w:after="0" w:line="240" w:lineRule="auto"/>
              <w:ind w:firstLine="439"/>
              <w:jc w:val="both"/>
              <w:textAlignment w:val="baseline"/>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 xml:space="preserve">Atsavinot nekustamo īpašumu, jāņem vērā likumā „Par zemes reformu Latvijas Republikas pilsētās” noteiktie ierobežojumi darījumiem ar zemi.  </w:t>
            </w:r>
          </w:p>
          <w:p w14:paraId="451D2783" w14:textId="03D0374F" w:rsidR="007E0542" w:rsidRPr="00FE24CD" w:rsidRDefault="007E0542" w:rsidP="007E0542">
            <w:pPr>
              <w:pStyle w:val="NoSpacing"/>
              <w:ind w:firstLine="403"/>
              <w:jc w:val="both"/>
              <w:rPr>
                <w:rFonts w:ascii="Times New Roman" w:eastAsia="Calibri" w:hAnsi="Times New Roman" w:cs="Times New Roman"/>
                <w:sz w:val="26"/>
                <w:szCs w:val="26"/>
                <w:lang w:bidi="en-US"/>
              </w:rPr>
            </w:pPr>
            <w:r w:rsidRPr="00FE24CD">
              <w:rPr>
                <w:rFonts w:ascii="Times New Roman" w:eastAsia="Calibri" w:hAnsi="Times New Roman" w:cs="Times New Roman"/>
                <w:sz w:val="26"/>
                <w:szCs w:val="26"/>
                <w:lang w:bidi="en-US"/>
              </w:rPr>
              <w:t xml:space="preserve">Saskaņā ar Atsavināšanas likuma 11.pantā noteikto sludinājumi par publiskas personas nekustamā īpašuma izsoli publicējami oficiālajā izdevumā „Latvijas Vēstnesis”, institūcijas, kas organizē nekustamā īpašuma atsavināšanu </w:t>
            </w:r>
            <w:r w:rsidR="00BE0ED6" w:rsidRPr="00FE24CD">
              <w:rPr>
                <w:rFonts w:ascii="Times New Roman" w:eastAsia="Calibri" w:hAnsi="Times New Roman" w:cs="Times New Roman"/>
                <w:sz w:val="26"/>
                <w:szCs w:val="26"/>
                <w:lang w:bidi="en-US"/>
              </w:rPr>
              <w:t>tīmekļvietnē</w:t>
            </w:r>
            <w:r w:rsidRPr="00FE24CD">
              <w:rPr>
                <w:rFonts w:ascii="Times New Roman" w:eastAsia="Calibri" w:hAnsi="Times New Roman" w:cs="Times New Roman"/>
                <w:sz w:val="26"/>
                <w:szCs w:val="26"/>
                <w:lang w:bidi="en-US"/>
              </w:rPr>
              <w:t xml:space="preserve"> un attiecīgās pašvaldības teritorijā izdotajā vietējā laikrakstā, ja tāds ir. Informācija par izsoli, norādot izsoles organizētāja nosaukumu, tā adresi un tālruņa numuru, izliekama labi redzamā vietā pie attiecīgā nekustamā īpašuma. Rīkojot elektronisko izsoli, sludinājumu ievieto arī elektronisko izsoļu vietnē.</w:t>
            </w:r>
          </w:p>
          <w:p w14:paraId="7E14E9E0" w14:textId="130BFC25" w:rsidR="007E0542" w:rsidRPr="00FE24CD" w:rsidRDefault="007E0542" w:rsidP="007E0542">
            <w:pPr>
              <w:pStyle w:val="NoSpacing"/>
              <w:ind w:firstLine="403"/>
              <w:jc w:val="both"/>
              <w:rPr>
                <w:rFonts w:ascii="Times New Roman" w:eastAsia="Calibri" w:hAnsi="Times New Roman" w:cs="Times New Roman"/>
                <w:sz w:val="26"/>
                <w:szCs w:val="26"/>
                <w:lang w:bidi="en-US"/>
              </w:rPr>
            </w:pPr>
            <w:r w:rsidRPr="00FE24CD">
              <w:rPr>
                <w:rFonts w:ascii="Times New Roman" w:eastAsia="Calibri" w:hAnsi="Times New Roman" w:cs="Times New Roman"/>
                <w:sz w:val="26"/>
                <w:szCs w:val="26"/>
                <w:lang w:bidi="en-US"/>
              </w:rPr>
              <w:t xml:space="preserve">Vienlaicīgi ar sludinājumu </w:t>
            </w:r>
            <w:r w:rsidR="00BE0ED6" w:rsidRPr="00FE24CD">
              <w:rPr>
                <w:rFonts w:ascii="Times New Roman" w:eastAsia="Calibri" w:hAnsi="Times New Roman" w:cs="Times New Roman"/>
                <w:sz w:val="26"/>
                <w:szCs w:val="26"/>
                <w:lang w:bidi="en-US"/>
              </w:rPr>
              <w:t>tīmekļvietnē</w:t>
            </w:r>
            <w:r w:rsidRPr="00FE24CD">
              <w:rPr>
                <w:rFonts w:ascii="Times New Roman" w:eastAsia="Calibri" w:hAnsi="Times New Roman" w:cs="Times New Roman"/>
                <w:sz w:val="26"/>
                <w:szCs w:val="26"/>
                <w:lang w:bidi="en-US"/>
              </w:rPr>
              <w:t xml:space="preserve">, VNĪ </w:t>
            </w:r>
            <w:r w:rsidR="00BE0ED6" w:rsidRPr="00FE24CD">
              <w:rPr>
                <w:rFonts w:ascii="Times New Roman" w:eastAsia="Calibri" w:hAnsi="Times New Roman" w:cs="Times New Roman"/>
                <w:sz w:val="26"/>
                <w:szCs w:val="26"/>
                <w:lang w:bidi="en-US"/>
              </w:rPr>
              <w:t>tīmekļvietnē</w:t>
            </w:r>
            <w:r w:rsidRPr="00FE24CD">
              <w:rPr>
                <w:rFonts w:ascii="Times New Roman" w:eastAsia="Calibri" w:hAnsi="Times New Roman" w:cs="Times New Roman"/>
                <w:sz w:val="26"/>
                <w:szCs w:val="26"/>
                <w:lang w:bidi="en-US"/>
              </w:rPr>
              <w:t xml:space="preserve"> ievieto arī pārdodamā valsts nekustamā īpašuma izsoles noteikumus.</w:t>
            </w:r>
          </w:p>
          <w:p w14:paraId="23BCC8B0" w14:textId="483B8FDC" w:rsidR="000D7D7C" w:rsidRPr="00FE24CD" w:rsidRDefault="000D7D7C" w:rsidP="000D7D7C">
            <w:pPr>
              <w:pStyle w:val="NoSpacing"/>
              <w:ind w:firstLine="403"/>
              <w:jc w:val="both"/>
              <w:rPr>
                <w:rFonts w:ascii="Times New Roman" w:eastAsia="Calibri" w:hAnsi="Times New Roman" w:cs="Times New Roman"/>
                <w:sz w:val="26"/>
                <w:szCs w:val="26"/>
                <w:lang w:bidi="en-US"/>
              </w:rPr>
            </w:pPr>
            <w:r w:rsidRPr="00FE24CD">
              <w:rPr>
                <w:rFonts w:ascii="Times New Roman" w:eastAsia="Calibri" w:hAnsi="Times New Roman" w:cs="Times New Roman"/>
                <w:sz w:val="26"/>
                <w:szCs w:val="26"/>
                <w:lang w:bidi="en-US"/>
              </w:rPr>
              <w:t>Atbilstoši Atsavināšanas likuma 9.panta pirmajai daļai valsts nekustamā īpašuma atsavināšanu organizē VNĪ, izņemot šā panta 1.</w:t>
            </w:r>
            <w:r w:rsidRPr="00FE24CD">
              <w:rPr>
                <w:rFonts w:ascii="Times New Roman" w:eastAsia="Calibri" w:hAnsi="Times New Roman" w:cs="Times New Roman"/>
                <w:sz w:val="26"/>
                <w:szCs w:val="26"/>
                <w:vertAlign w:val="superscript"/>
                <w:lang w:bidi="en-US"/>
              </w:rPr>
              <w:t>1</w:t>
            </w:r>
            <w:r w:rsidRPr="00FE24CD">
              <w:rPr>
                <w:rFonts w:ascii="Times New Roman" w:eastAsia="Calibri" w:hAnsi="Times New Roman" w:cs="Times New Roman"/>
                <w:sz w:val="26"/>
                <w:szCs w:val="26"/>
                <w:lang w:bidi="en-US"/>
              </w:rPr>
              <w:t>, 1.</w:t>
            </w:r>
            <w:r w:rsidRPr="00FE24CD">
              <w:rPr>
                <w:rFonts w:ascii="Times New Roman" w:eastAsia="Calibri" w:hAnsi="Times New Roman" w:cs="Times New Roman"/>
                <w:sz w:val="26"/>
                <w:szCs w:val="26"/>
                <w:vertAlign w:val="superscript"/>
                <w:lang w:bidi="en-US"/>
              </w:rPr>
              <w:t>2</w:t>
            </w:r>
            <w:r w:rsidRPr="00FE24CD">
              <w:rPr>
                <w:rFonts w:ascii="Times New Roman" w:eastAsia="Calibri" w:hAnsi="Times New Roman" w:cs="Times New Roman"/>
                <w:sz w:val="26"/>
                <w:szCs w:val="26"/>
                <w:lang w:bidi="en-US"/>
              </w:rPr>
              <w:t xml:space="preserve"> un 1.</w:t>
            </w:r>
            <w:r w:rsidRPr="00FE24CD">
              <w:rPr>
                <w:rFonts w:ascii="Times New Roman" w:eastAsia="Calibri" w:hAnsi="Times New Roman" w:cs="Times New Roman"/>
                <w:sz w:val="26"/>
                <w:szCs w:val="26"/>
                <w:vertAlign w:val="superscript"/>
                <w:lang w:bidi="en-US"/>
              </w:rPr>
              <w:t>3</w:t>
            </w:r>
            <w:r w:rsidRPr="00FE24CD">
              <w:rPr>
                <w:rFonts w:ascii="Times New Roman" w:eastAsia="Calibri" w:hAnsi="Times New Roman" w:cs="Times New Roman"/>
                <w:sz w:val="26"/>
                <w:szCs w:val="26"/>
                <w:lang w:bidi="en-US"/>
              </w:rPr>
              <w:t xml:space="preserve"> daļā minētos gadījumus.</w:t>
            </w:r>
          </w:p>
          <w:p w14:paraId="300ABD6B" w14:textId="1E85D236" w:rsidR="00322D08" w:rsidRPr="00FE24CD" w:rsidRDefault="00322D08" w:rsidP="000D7D7C">
            <w:pPr>
              <w:pStyle w:val="NoSpacing"/>
              <w:ind w:firstLine="403"/>
              <w:jc w:val="both"/>
              <w:rPr>
                <w:rFonts w:ascii="Times New Roman" w:eastAsia="Calibri" w:hAnsi="Times New Roman" w:cs="Times New Roman"/>
                <w:sz w:val="26"/>
                <w:szCs w:val="26"/>
                <w:lang w:bidi="en-US"/>
              </w:rPr>
            </w:pPr>
            <w:r w:rsidRPr="00FE24CD">
              <w:rPr>
                <w:rFonts w:ascii="Times New Roman" w:eastAsia="Calibri" w:hAnsi="Times New Roman" w:cs="Times New Roman"/>
                <w:sz w:val="26"/>
                <w:szCs w:val="26"/>
                <w:lang w:bidi="en-US"/>
              </w:rPr>
              <w:t>Rīkojuma projektā minētā nekustamā īpašuma atsavināšanu saskaņā ar Atsavināšanas likuma 4.panta pirmo un otro daļu ierosina Finanšu ministrija (VNĪ).</w:t>
            </w:r>
          </w:p>
          <w:p w14:paraId="6C4D8521" w14:textId="78CDA785" w:rsidR="004D47CB" w:rsidRPr="00FE24CD" w:rsidRDefault="004D47CB" w:rsidP="000D7D7C">
            <w:pPr>
              <w:pStyle w:val="NoSpacing"/>
              <w:ind w:firstLine="403"/>
              <w:jc w:val="both"/>
              <w:rPr>
                <w:rFonts w:ascii="Times New Roman" w:eastAsia="Calibri" w:hAnsi="Times New Roman" w:cs="Times New Roman"/>
                <w:sz w:val="26"/>
                <w:szCs w:val="26"/>
                <w:lang w:bidi="en-US"/>
              </w:rPr>
            </w:pPr>
            <w:r w:rsidRPr="00FE24CD">
              <w:rPr>
                <w:rFonts w:ascii="Times New Roman" w:eastAsia="Calibri" w:hAnsi="Times New Roman" w:cs="Times New Roman"/>
                <w:sz w:val="26"/>
                <w:szCs w:val="26"/>
                <w:lang w:bidi="en-US"/>
              </w:rPr>
              <w:t>Rīkojuma projekts paredz nekustam</w:t>
            </w:r>
            <w:r w:rsidR="00B75B2A" w:rsidRPr="00FE24CD">
              <w:rPr>
                <w:rFonts w:ascii="Times New Roman" w:eastAsia="Calibri" w:hAnsi="Times New Roman" w:cs="Times New Roman"/>
                <w:sz w:val="26"/>
                <w:szCs w:val="26"/>
                <w:lang w:bidi="en-US"/>
              </w:rPr>
              <w:t>ā</w:t>
            </w:r>
            <w:r w:rsidRPr="00FE24CD">
              <w:rPr>
                <w:rFonts w:ascii="Times New Roman" w:eastAsia="Calibri" w:hAnsi="Times New Roman" w:cs="Times New Roman"/>
                <w:sz w:val="26"/>
                <w:szCs w:val="26"/>
                <w:lang w:bidi="en-US"/>
              </w:rPr>
              <w:t xml:space="preserve"> īpašum</w:t>
            </w:r>
            <w:r w:rsidR="00B75B2A" w:rsidRPr="00FE24CD">
              <w:rPr>
                <w:rFonts w:ascii="Times New Roman" w:eastAsia="Calibri" w:hAnsi="Times New Roman" w:cs="Times New Roman"/>
                <w:sz w:val="26"/>
                <w:szCs w:val="26"/>
                <w:lang w:bidi="en-US"/>
              </w:rPr>
              <w:t>a</w:t>
            </w:r>
            <w:r w:rsidRPr="00FE24CD">
              <w:rPr>
                <w:rFonts w:ascii="Times New Roman" w:eastAsia="Calibri" w:hAnsi="Times New Roman" w:cs="Times New Roman"/>
                <w:sz w:val="26"/>
                <w:szCs w:val="26"/>
                <w:lang w:bidi="en-US"/>
              </w:rPr>
              <w:t xml:space="preserve"> valdītājam  – </w:t>
            </w:r>
            <w:r w:rsidR="0093788E" w:rsidRPr="00FE24CD">
              <w:rPr>
                <w:rFonts w:ascii="Times New Roman" w:eastAsia="Calibri" w:hAnsi="Times New Roman" w:cs="Times New Roman"/>
                <w:sz w:val="26"/>
                <w:szCs w:val="26"/>
                <w:lang w:bidi="en-US"/>
              </w:rPr>
              <w:t>Finanšu</w:t>
            </w:r>
            <w:r w:rsidRPr="00FE24CD">
              <w:rPr>
                <w:rFonts w:ascii="Times New Roman" w:eastAsia="Calibri" w:hAnsi="Times New Roman" w:cs="Times New Roman"/>
                <w:sz w:val="26"/>
                <w:szCs w:val="26"/>
                <w:lang w:bidi="en-US"/>
              </w:rPr>
              <w:t xml:space="preserve"> ministrijai uzdevumu nodot pircējam valsts nekustamo īpašumu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4278F4" w:rsidRPr="00FE24CD">
              <w:rPr>
                <w:rFonts w:ascii="Times New Roman" w:eastAsia="Calibri" w:hAnsi="Times New Roman" w:cs="Times New Roman"/>
                <w:sz w:val="26"/>
                <w:szCs w:val="26"/>
                <w:lang w:bidi="en-US"/>
              </w:rPr>
              <w:t>VNĪ</w:t>
            </w:r>
            <w:r w:rsidRPr="00FE24CD">
              <w:rPr>
                <w:rFonts w:ascii="Times New Roman" w:eastAsia="Calibri" w:hAnsi="Times New Roman" w:cs="Times New Roman"/>
                <w:sz w:val="26"/>
                <w:szCs w:val="26"/>
                <w:lang w:bidi="en-US"/>
              </w:rPr>
              <w:t xml:space="preserve">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4410F203" w14:textId="77777777" w:rsidR="00274B71" w:rsidRPr="00FE24CD" w:rsidRDefault="00274B71" w:rsidP="00274B71">
            <w:pPr>
              <w:tabs>
                <w:tab w:val="left" w:pos="280"/>
              </w:tabs>
              <w:spacing w:after="0" w:line="240" w:lineRule="auto"/>
              <w:ind w:firstLine="417"/>
              <w:jc w:val="both"/>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Rīkojuma projekts attiecas uz publiskās pārvaldes politikas jomu.</w:t>
            </w:r>
          </w:p>
        </w:tc>
      </w:tr>
      <w:tr w:rsidR="00D87505" w:rsidRPr="00FE24CD" w14:paraId="0CBE9304" w14:textId="77777777" w:rsidTr="007050F4">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622FDB" w14:textId="77777777" w:rsidR="00274B71" w:rsidRPr="00FE24CD" w:rsidRDefault="00274B71" w:rsidP="00274B71">
            <w:pPr>
              <w:suppressAutoHyphens/>
              <w:autoSpaceDN w:val="0"/>
              <w:spacing w:before="100" w:after="10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lastRenderedPageBreak/>
              <w:t>3.</w:t>
            </w:r>
          </w:p>
        </w:tc>
        <w:tc>
          <w:tcPr>
            <w:tcW w:w="24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D2E61D" w14:textId="77777777" w:rsidR="00274B71" w:rsidRPr="00FE24CD" w:rsidRDefault="00274B71" w:rsidP="00274B71">
            <w:pPr>
              <w:suppressAutoHyphens/>
              <w:autoSpaceDN w:val="0"/>
              <w:spacing w:before="100" w:after="10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Projekta izstrādē iesaistītās institūcijas un publiskas personas kapitālsabiedrības</w:t>
            </w:r>
          </w:p>
        </w:tc>
        <w:tc>
          <w:tcPr>
            <w:tcW w:w="624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D29C2F" w14:textId="77777777" w:rsidR="00274B71" w:rsidRPr="00FE24CD" w:rsidRDefault="00274B71" w:rsidP="00274B71">
            <w:pPr>
              <w:suppressAutoHyphens/>
              <w:autoSpaceDN w:val="0"/>
              <w:spacing w:before="100" w:after="100" w:line="240" w:lineRule="auto"/>
              <w:ind w:right="196" w:firstLine="276"/>
              <w:jc w:val="both"/>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Rīkojuma projekta izstrādē ir iesaistīta Finanšu ministrija un VNĪ.</w:t>
            </w:r>
          </w:p>
        </w:tc>
      </w:tr>
      <w:tr w:rsidR="00D87505" w:rsidRPr="00FE24CD" w14:paraId="700E5211" w14:textId="77777777" w:rsidTr="007050F4">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1AAF10" w14:textId="77777777" w:rsidR="00274B71" w:rsidRPr="00FE24CD" w:rsidRDefault="00274B71" w:rsidP="00274B71">
            <w:pPr>
              <w:suppressAutoHyphens/>
              <w:autoSpaceDN w:val="0"/>
              <w:spacing w:before="100" w:after="10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4.</w:t>
            </w:r>
          </w:p>
        </w:tc>
        <w:tc>
          <w:tcPr>
            <w:tcW w:w="24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BAAB8A" w14:textId="77777777" w:rsidR="00274B71" w:rsidRPr="00FE24CD" w:rsidRDefault="00274B71" w:rsidP="00274B71">
            <w:pPr>
              <w:suppressAutoHyphens/>
              <w:autoSpaceDN w:val="0"/>
              <w:spacing w:before="100" w:after="10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Cita informācija</w:t>
            </w:r>
          </w:p>
        </w:tc>
        <w:tc>
          <w:tcPr>
            <w:tcW w:w="624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53A5D9" w14:textId="09B5CA53" w:rsidR="00274B71" w:rsidRPr="00FE24CD" w:rsidRDefault="00274B71" w:rsidP="00274B71">
            <w:pPr>
              <w:suppressAutoHyphens/>
              <w:autoSpaceDN w:val="0"/>
              <w:spacing w:before="100" w:after="100" w:line="240" w:lineRule="auto"/>
              <w:ind w:right="196" w:firstLine="276"/>
              <w:jc w:val="both"/>
              <w:textAlignment w:val="baseline"/>
              <w:rPr>
                <w:rFonts w:ascii="Times New Roman" w:eastAsia="Calibri" w:hAnsi="Times New Roman" w:cs="Times New Roman"/>
                <w:sz w:val="26"/>
                <w:szCs w:val="26"/>
              </w:rPr>
            </w:pPr>
            <w:r w:rsidRPr="00FE24CD">
              <w:rPr>
                <w:rFonts w:ascii="Times New Roman" w:eastAsia="Calibri" w:hAnsi="Times New Roman" w:cs="Times New Roman"/>
                <w:bCs/>
                <w:sz w:val="26"/>
                <w:szCs w:val="26"/>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nekustamā īpašuma atsavināšanu. Ja divu nedēļu laikā pēc Ministru kabineta projekta izsludināšanas Valsts sekretāru sanāksmē valsts iestādes, valsts kapitālsabiedrības vai atvasinātas publiskas personas vai to iestādes nepieprasa </w:t>
            </w:r>
            <w:r w:rsidR="00E110C1" w:rsidRPr="00FE24CD">
              <w:rPr>
                <w:rFonts w:ascii="Times New Roman" w:eastAsia="Calibri" w:hAnsi="Times New Roman" w:cs="Times New Roman"/>
                <w:bCs/>
                <w:sz w:val="26"/>
                <w:szCs w:val="26"/>
              </w:rPr>
              <w:t xml:space="preserve">rīkojuma </w:t>
            </w:r>
            <w:r w:rsidRPr="00FE24CD">
              <w:rPr>
                <w:rFonts w:ascii="Times New Roman" w:eastAsia="Calibri" w:hAnsi="Times New Roman" w:cs="Times New Roman"/>
                <w:bCs/>
                <w:sz w:val="26"/>
                <w:szCs w:val="26"/>
              </w:rPr>
              <w:t>projektā minēto nekustamo īpašumu valsts pārvaldes funkciju nodrošināšanai saskaņā ar Valsts pārvaldes iekārtas likumu, to var atsavināt likumā noteiktajā kārtībā.</w:t>
            </w:r>
          </w:p>
        </w:tc>
      </w:tr>
    </w:tbl>
    <w:p w14:paraId="706F4704"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65" w:type="pct"/>
        <w:tblCellMar>
          <w:left w:w="10" w:type="dxa"/>
          <w:right w:w="10" w:type="dxa"/>
        </w:tblCellMar>
        <w:tblLook w:val="04A0" w:firstRow="1" w:lastRow="0" w:firstColumn="1" w:lastColumn="0" w:noHBand="0" w:noVBand="1"/>
      </w:tblPr>
      <w:tblGrid>
        <w:gridCol w:w="458"/>
        <w:gridCol w:w="2670"/>
        <w:gridCol w:w="6045"/>
      </w:tblGrid>
      <w:tr w:rsidR="00274B71" w:rsidRPr="00FE24CD" w14:paraId="5906F043" w14:textId="77777777" w:rsidTr="002E6A88">
        <w:trPr>
          <w:trHeight w:val="444"/>
        </w:trPr>
        <w:tc>
          <w:tcPr>
            <w:tcW w:w="973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8045392" w14:textId="77777777" w:rsidR="00274B71" w:rsidRPr="00FE24CD"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6"/>
                <w:szCs w:val="26"/>
                <w:lang w:eastAsia="lv-LV"/>
              </w:rPr>
            </w:pPr>
            <w:r w:rsidRPr="00FE24C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274B71" w:rsidRPr="00FE24CD" w14:paraId="5467D541" w14:textId="77777777" w:rsidTr="002E6A88">
        <w:trPr>
          <w:trHeight w:val="372"/>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A3C2DA7"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1.</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1B04E69"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 xml:space="preserve">Sabiedrības </w:t>
            </w:r>
            <w:proofErr w:type="spellStart"/>
            <w:r w:rsidRPr="00FE24CD">
              <w:rPr>
                <w:rFonts w:ascii="Times New Roman" w:eastAsia="Times New Roman" w:hAnsi="Times New Roman" w:cs="Times New Roman"/>
                <w:sz w:val="26"/>
                <w:szCs w:val="26"/>
                <w:lang w:eastAsia="lv-LV"/>
              </w:rPr>
              <w:t>mērķgrupas</w:t>
            </w:r>
            <w:proofErr w:type="spellEnd"/>
            <w:r w:rsidRPr="00FE24CD">
              <w:rPr>
                <w:rFonts w:ascii="Times New Roman" w:eastAsia="Times New Roman" w:hAnsi="Times New Roman" w:cs="Times New Roman"/>
                <w:sz w:val="26"/>
                <w:szCs w:val="26"/>
                <w:lang w:eastAsia="lv-LV"/>
              </w:rPr>
              <w:t>, kuras tiesiskais regulējums ietekmē vai varētu ietekmēt</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BCFDF8" w14:textId="2C56EA59" w:rsidR="00274B71" w:rsidRPr="00FE24CD" w:rsidRDefault="00BB0156" w:rsidP="00274B71">
            <w:pPr>
              <w:suppressAutoHyphens/>
              <w:autoSpaceDN w:val="0"/>
              <w:spacing w:after="0" w:line="240" w:lineRule="auto"/>
              <w:ind w:right="151" w:firstLine="403"/>
              <w:jc w:val="both"/>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lang w:eastAsia="lv-LV"/>
              </w:rPr>
              <w:t>J</w:t>
            </w:r>
            <w:r w:rsidR="00274B71" w:rsidRPr="00FE24CD">
              <w:rPr>
                <w:rFonts w:ascii="Times New Roman" w:eastAsia="Calibri" w:hAnsi="Times New Roman" w:cs="Times New Roman"/>
                <w:sz w:val="26"/>
                <w:szCs w:val="26"/>
                <w:lang w:eastAsia="lv-LV"/>
              </w:rPr>
              <w:t>ebkurš tiesību subjekts - fiziska un juridiska persona, kurai piemīt tiesībspēja un rīcībspēja, un kura vēlas piedalīties izsolē un iegādāties nekustamo īpašumu.</w:t>
            </w:r>
            <w:r w:rsidR="0049216F" w:rsidRPr="00FE24CD">
              <w:rPr>
                <w:rFonts w:ascii="Times New Roman" w:eastAsia="Calibri" w:hAnsi="Times New Roman" w:cs="Times New Roman"/>
                <w:sz w:val="26"/>
                <w:szCs w:val="26"/>
                <w:lang w:eastAsia="lv-LV"/>
              </w:rPr>
              <w:t xml:space="preserve"> </w:t>
            </w:r>
          </w:p>
        </w:tc>
      </w:tr>
      <w:tr w:rsidR="00274B71" w:rsidRPr="00FE24CD" w14:paraId="28570E38" w14:textId="77777777" w:rsidTr="002E6A88">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6D075D"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2.</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7C05214"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Tiesiskā regulējuma ietekme uz tautsaimniecību un administratīvo slogu</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8199432" w14:textId="77777777" w:rsidR="00274B71" w:rsidRPr="00FE24CD" w:rsidRDefault="00274B71" w:rsidP="00274B71">
            <w:pPr>
              <w:suppressAutoHyphens/>
              <w:autoSpaceDN w:val="0"/>
              <w:spacing w:after="0" w:line="240" w:lineRule="auto"/>
              <w:ind w:right="151" w:firstLine="496"/>
              <w:jc w:val="both"/>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lang w:eastAsia="lv-LV"/>
              </w:rPr>
              <w:t>Rīkojuma projekts tautsaimniecību kā valsts saimniecības nozari neietekmē un administratīvo slogu nerada.</w:t>
            </w:r>
          </w:p>
        </w:tc>
      </w:tr>
      <w:tr w:rsidR="00274B71" w:rsidRPr="00FE24CD" w14:paraId="70BBC69E" w14:textId="77777777" w:rsidTr="002E6A88">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C93BD5"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3.</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9092AC6"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Administratīvo izmaksu monetārs novērtējums</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FBAEA4F" w14:textId="3C10163F" w:rsidR="00274B71" w:rsidRPr="00FE24CD" w:rsidRDefault="00E110C1" w:rsidP="00274B71">
            <w:pPr>
              <w:suppressAutoHyphens/>
              <w:autoSpaceDN w:val="0"/>
              <w:spacing w:after="0" w:line="240" w:lineRule="auto"/>
              <w:ind w:right="151" w:firstLine="496"/>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lang w:eastAsia="lv-LV"/>
              </w:rPr>
              <w:t>Rīkojuma p</w:t>
            </w:r>
            <w:r w:rsidR="00274B71" w:rsidRPr="00FE24CD">
              <w:rPr>
                <w:rFonts w:ascii="Times New Roman" w:eastAsia="Calibri" w:hAnsi="Times New Roman" w:cs="Times New Roman"/>
                <w:sz w:val="26"/>
                <w:szCs w:val="26"/>
                <w:lang w:eastAsia="lv-LV"/>
              </w:rPr>
              <w:t>rojekts šo jomu neskar.</w:t>
            </w:r>
          </w:p>
        </w:tc>
      </w:tr>
      <w:tr w:rsidR="00274B71" w:rsidRPr="00FE24CD" w14:paraId="169DA838" w14:textId="77777777" w:rsidTr="002E6A88">
        <w:trPr>
          <w:trHeight w:val="276"/>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EBF8738"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4.</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4B357DE"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Atbilstības izmaksu monetārais novērtējums</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F3EC879" w14:textId="058E3EE1" w:rsidR="00274B71" w:rsidRPr="00FE24CD" w:rsidRDefault="00E110C1" w:rsidP="00274B71">
            <w:pPr>
              <w:suppressAutoHyphens/>
              <w:autoSpaceDN w:val="0"/>
              <w:spacing w:after="0" w:line="240" w:lineRule="auto"/>
              <w:ind w:right="151" w:firstLine="496"/>
              <w:jc w:val="both"/>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lang w:eastAsia="lv-LV"/>
              </w:rPr>
              <w:t>Rīkojuma p</w:t>
            </w:r>
            <w:r w:rsidR="00274B71" w:rsidRPr="00FE24CD">
              <w:rPr>
                <w:rFonts w:ascii="Times New Roman" w:eastAsia="Calibri" w:hAnsi="Times New Roman" w:cs="Times New Roman"/>
                <w:sz w:val="26"/>
                <w:szCs w:val="26"/>
                <w:lang w:eastAsia="lv-LV"/>
              </w:rPr>
              <w:t>rojekts šo jomu neskar.</w:t>
            </w:r>
          </w:p>
        </w:tc>
      </w:tr>
      <w:tr w:rsidR="00274B71" w:rsidRPr="00FE24CD" w14:paraId="0A7FBF05" w14:textId="77777777" w:rsidTr="002E6A88">
        <w:trPr>
          <w:trHeight w:val="337"/>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4B3327"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5.</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4F62B99"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Cita informācija</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2F34A8C" w14:textId="7208E9E9" w:rsidR="00274B71" w:rsidRPr="00FE24CD" w:rsidRDefault="007539AD" w:rsidP="00274B71">
            <w:pPr>
              <w:suppressAutoHyphens/>
              <w:autoSpaceDN w:val="0"/>
              <w:spacing w:after="200" w:line="240" w:lineRule="auto"/>
              <w:ind w:firstLine="336"/>
              <w:jc w:val="both"/>
              <w:textAlignment w:val="baseline"/>
              <w:rPr>
                <w:rFonts w:ascii="Times New Roman" w:hAnsi="Times New Roman" w:cs="Times New Roman"/>
                <w:sz w:val="26"/>
                <w:szCs w:val="26"/>
              </w:rPr>
            </w:pPr>
            <w:r w:rsidRPr="00FE24CD">
              <w:rPr>
                <w:rFonts w:ascii="Times New Roman" w:hAnsi="Times New Roman" w:cs="Times New Roman"/>
                <w:sz w:val="26"/>
                <w:szCs w:val="26"/>
              </w:rPr>
              <w:t>Nav.</w:t>
            </w:r>
          </w:p>
        </w:tc>
      </w:tr>
    </w:tbl>
    <w:p w14:paraId="61CFD458"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407"/>
        <w:gridCol w:w="827"/>
        <w:gridCol w:w="1073"/>
        <w:gridCol w:w="942"/>
        <w:gridCol w:w="940"/>
        <w:gridCol w:w="940"/>
        <w:gridCol w:w="940"/>
        <w:gridCol w:w="999"/>
      </w:tblGrid>
      <w:tr w:rsidR="00274B71" w:rsidRPr="00FE24CD" w14:paraId="39076B9B" w14:textId="77777777" w:rsidTr="00461C5A">
        <w:trPr>
          <w:cantSplit/>
        </w:trPr>
        <w:tc>
          <w:tcPr>
            <w:tcW w:w="9068" w:type="dxa"/>
            <w:gridSpan w:val="8"/>
            <w:shd w:val="clear" w:color="auto" w:fill="auto"/>
            <w:vAlign w:val="center"/>
            <w:hideMark/>
          </w:tcPr>
          <w:p w14:paraId="7D121047" w14:textId="77777777" w:rsidR="00274B71" w:rsidRPr="00FE24CD" w:rsidRDefault="00274B71" w:rsidP="00274B71">
            <w:pPr>
              <w:jc w:val="center"/>
              <w:rPr>
                <w:rFonts w:ascii="Times New Roman" w:hAnsi="Times New Roman" w:cs="Times New Roman"/>
                <w:b/>
                <w:bCs/>
                <w:sz w:val="26"/>
                <w:szCs w:val="26"/>
              </w:rPr>
            </w:pPr>
            <w:r w:rsidRPr="00FE24CD">
              <w:rPr>
                <w:rFonts w:ascii="Times New Roman" w:hAnsi="Times New Roman" w:cs="Times New Roman"/>
                <w:b/>
                <w:bCs/>
                <w:sz w:val="26"/>
                <w:szCs w:val="26"/>
              </w:rPr>
              <w:t>III. Tiesību akta projekta ietekme uz valsts budžetu un pašvaldību budžetiem</w:t>
            </w:r>
          </w:p>
        </w:tc>
      </w:tr>
      <w:tr w:rsidR="00274B71" w:rsidRPr="00FE24CD" w14:paraId="33697180" w14:textId="77777777" w:rsidTr="001609D8">
        <w:trPr>
          <w:cantSplit/>
        </w:trPr>
        <w:tc>
          <w:tcPr>
            <w:tcW w:w="2407" w:type="dxa"/>
            <w:vMerge w:val="restart"/>
            <w:shd w:val="clear" w:color="auto" w:fill="FFFFFF"/>
            <w:vAlign w:val="center"/>
          </w:tcPr>
          <w:p w14:paraId="6CB7DDDE" w14:textId="77777777" w:rsidR="00274B71" w:rsidRPr="00FE24CD" w:rsidRDefault="00274B71" w:rsidP="00274B71">
            <w:pPr>
              <w:jc w:val="center"/>
              <w:rPr>
                <w:rFonts w:ascii="Times New Roman" w:hAnsi="Times New Roman" w:cs="Times New Roman"/>
                <w:bCs/>
                <w:sz w:val="26"/>
                <w:szCs w:val="26"/>
              </w:rPr>
            </w:pPr>
            <w:r w:rsidRPr="00FE24CD">
              <w:rPr>
                <w:rFonts w:ascii="Times New Roman" w:hAnsi="Times New Roman" w:cs="Times New Roman"/>
                <w:bCs/>
                <w:sz w:val="26"/>
                <w:szCs w:val="26"/>
              </w:rPr>
              <w:t>Rādītāji</w:t>
            </w:r>
          </w:p>
        </w:tc>
        <w:tc>
          <w:tcPr>
            <w:tcW w:w="1900" w:type="dxa"/>
            <w:gridSpan w:val="2"/>
            <w:vMerge w:val="restart"/>
            <w:shd w:val="clear" w:color="auto" w:fill="FFFFFF"/>
            <w:vAlign w:val="center"/>
            <w:hideMark/>
          </w:tcPr>
          <w:p w14:paraId="64C76F34" w14:textId="1826753A" w:rsidR="00274B71" w:rsidRPr="00FE24CD" w:rsidRDefault="00274B71" w:rsidP="00274B71">
            <w:pPr>
              <w:jc w:val="center"/>
              <w:rPr>
                <w:rFonts w:ascii="Times New Roman" w:hAnsi="Times New Roman" w:cs="Times New Roman"/>
                <w:bCs/>
                <w:sz w:val="26"/>
                <w:szCs w:val="26"/>
              </w:rPr>
            </w:pPr>
            <w:r w:rsidRPr="00FE24CD">
              <w:rPr>
                <w:rFonts w:ascii="Times New Roman" w:hAnsi="Times New Roman" w:cs="Times New Roman"/>
                <w:bCs/>
                <w:sz w:val="26"/>
                <w:szCs w:val="26"/>
              </w:rPr>
              <w:t>20</w:t>
            </w:r>
            <w:r w:rsidR="0074055E" w:rsidRPr="00FE24CD">
              <w:rPr>
                <w:rFonts w:ascii="Times New Roman" w:hAnsi="Times New Roman" w:cs="Times New Roman"/>
                <w:bCs/>
                <w:sz w:val="26"/>
                <w:szCs w:val="26"/>
              </w:rPr>
              <w:t>2</w:t>
            </w:r>
            <w:r w:rsidR="00786763" w:rsidRPr="00FE24CD">
              <w:rPr>
                <w:rFonts w:ascii="Times New Roman" w:hAnsi="Times New Roman" w:cs="Times New Roman"/>
                <w:bCs/>
                <w:sz w:val="26"/>
                <w:szCs w:val="26"/>
              </w:rPr>
              <w:t>1</w:t>
            </w:r>
            <w:r w:rsidRPr="00FE24CD">
              <w:rPr>
                <w:rFonts w:ascii="Times New Roman" w:hAnsi="Times New Roman" w:cs="Times New Roman"/>
                <w:bCs/>
                <w:sz w:val="26"/>
                <w:szCs w:val="26"/>
              </w:rPr>
              <w:t>.gads</w:t>
            </w:r>
          </w:p>
        </w:tc>
        <w:tc>
          <w:tcPr>
            <w:tcW w:w="4761" w:type="dxa"/>
            <w:gridSpan w:val="5"/>
            <w:shd w:val="clear" w:color="auto" w:fill="FFFFFF"/>
            <w:vAlign w:val="center"/>
            <w:hideMark/>
          </w:tcPr>
          <w:p w14:paraId="52020AE9" w14:textId="77777777" w:rsidR="00274B71" w:rsidRPr="00FE24CD" w:rsidRDefault="00274B71" w:rsidP="00274B71">
            <w:pPr>
              <w:jc w:val="center"/>
              <w:rPr>
                <w:rFonts w:ascii="Times New Roman" w:hAnsi="Times New Roman" w:cs="Times New Roman"/>
                <w:sz w:val="26"/>
                <w:szCs w:val="26"/>
              </w:rPr>
            </w:pPr>
            <w:r w:rsidRPr="00FE24CD">
              <w:rPr>
                <w:rFonts w:ascii="Times New Roman" w:hAnsi="Times New Roman" w:cs="Times New Roman"/>
                <w:sz w:val="26"/>
                <w:szCs w:val="26"/>
              </w:rPr>
              <w:t>Turpmākie trīs gadi (</w:t>
            </w:r>
            <w:proofErr w:type="spellStart"/>
            <w:r w:rsidRPr="00FE24CD">
              <w:rPr>
                <w:rFonts w:ascii="Times New Roman" w:hAnsi="Times New Roman" w:cs="Times New Roman"/>
                <w:i/>
                <w:iCs/>
                <w:sz w:val="26"/>
                <w:szCs w:val="26"/>
              </w:rPr>
              <w:t>euro</w:t>
            </w:r>
            <w:proofErr w:type="spellEnd"/>
            <w:r w:rsidRPr="00FE24CD">
              <w:rPr>
                <w:rFonts w:ascii="Times New Roman" w:hAnsi="Times New Roman" w:cs="Times New Roman"/>
                <w:sz w:val="26"/>
                <w:szCs w:val="26"/>
              </w:rPr>
              <w:t>)</w:t>
            </w:r>
          </w:p>
        </w:tc>
      </w:tr>
      <w:tr w:rsidR="00274B71" w:rsidRPr="00FE24CD" w14:paraId="0FB92123" w14:textId="77777777" w:rsidTr="001609D8">
        <w:trPr>
          <w:cantSplit/>
        </w:trPr>
        <w:tc>
          <w:tcPr>
            <w:tcW w:w="2407" w:type="dxa"/>
            <w:vMerge/>
            <w:shd w:val="clear" w:color="auto" w:fill="auto"/>
            <w:vAlign w:val="center"/>
            <w:hideMark/>
          </w:tcPr>
          <w:p w14:paraId="6F3401B5" w14:textId="77777777" w:rsidR="00274B71" w:rsidRPr="00FE24CD" w:rsidRDefault="00274B71" w:rsidP="00274B71">
            <w:pPr>
              <w:jc w:val="center"/>
              <w:rPr>
                <w:rFonts w:ascii="Times New Roman" w:hAnsi="Times New Roman" w:cs="Times New Roman"/>
                <w:bCs/>
                <w:sz w:val="26"/>
                <w:szCs w:val="26"/>
              </w:rPr>
            </w:pPr>
          </w:p>
        </w:tc>
        <w:tc>
          <w:tcPr>
            <w:tcW w:w="1900" w:type="dxa"/>
            <w:gridSpan w:val="2"/>
            <w:vMerge/>
            <w:shd w:val="clear" w:color="auto" w:fill="auto"/>
            <w:vAlign w:val="center"/>
            <w:hideMark/>
          </w:tcPr>
          <w:p w14:paraId="39325E29" w14:textId="77777777" w:rsidR="00274B71" w:rsidRPr="00FE24CD" w:rsidRDefault="00274B71" w:rsidP="00274B71">
            <w:pPr>
              <w:jc w:val="center"/>
              <w:rPr>
                <w:rFonts w:ascii="Times New Roman" w:hAnsi="Times New Roman" w:cs="Times New Roman"/>
                <w:bCs/>
                <w:sz w:val="26"/>
                <w:szCs w:val="26"/>
              </w:rPr>
            </w:pPr>
          </w:p>
        </w:tc>
        <w:tc>
          <w:tcPr>
            <w:tcW w:w="1882" w:type="dxa"/>
            <w:gridSpan w:val="2"/>
            <w:shd w:val="clear" w:color="auto" w:fill="FFFFFF"/>
            <w:vAlign w:val="center"/>
            <w:hideMark/>
          </w:tcPr>
          <w:p w14:paraId="5C5329D4" w14:textId="448E5AD1" w:rsidR="00274B71" w:rsidRPr="00FE24CD" w:rsidRDefault="00274B71" w:rsidP="00274B71">
            <w:pPr>
              <w:jc w:val="center"/>
              <w:rPr>
                <w:rFonts w:ascii="Times New Roman" w:hAnsi="Times New Roman" w:cs="Times New Roman"/>
                <w:bCs/>
                <w:sz w:val="26"/>
                <w:szCs w:val="26"/>
              </w:rPr>
            </w:pPr>
            <w:r w:rsidRPr="00FE24CD">
              <w:rPr>
                <w:rFonts w:ascii="Times New Roman" w:hAnsi="Times New Roman" w:cs="Times New Roman"/>
                <w:bCs/>
                <w:sz w:val="26"/>
                <w:szCs w:val="26"/>
              </w:rPr>
              <w:t>202</w:t>
            </w:r>
            <w:r w:rsidR="00786763" w:rsidRPr="00FE24CD">
              <w:rPr>
                <w:rFonts w:ascii="Times New Roman" w:hAnsi="Times New Roman" w:cs="Times New Roman"/>
                <w:bCs/>
                <w:sz w:val="26"/>
                <w:szCs w:val="26"/>
              </w:rPr>
              <w:t>2</w:t>
            </w:r>
            <w:r w:rsidRPr="00FE24CD">
              <w:rPr>
                <w:rFonts w:ascii="Times New Roman" w:hAnsi="Times New Roman" w:cs="Times New Roman"/>
                <w:bCs/>
                <w:sz w:val="26"/>
                <w:szCs w:val="26"/>
              </w:rPr>
              <w:t>.</w:t>
            </w:r>
          </w:p>
        </w:tc>
        <w:tc>
          <w:tcPr>
            <w:tcW w:w="1880" w:type="dxa"/>
            <w:gridSpan w:val="2"/>
            <w:shd w:val="clear" w:color="auto" w:fill="FFFFFF"/>
            <w:vAlign w:val="center"/>
            <w:hideMark/>
          </w:tcPr>
          <w:p w14:paraId="7D78892C" w14:textId="1944AB98" w:rsidR="00274B71" w:rsidRPr="00FE24CD" w:rsidRDefault="00274B71" w:rsidP="00274B71">
            <w:pPr>
              <w:jc w:val="center"/>
              <w:rPr>
                <w:rFonts w:ascii="Times New Roman" w:hAnsi="Times New Roman" w:cs="Times New Roman"/>
                <w:bCs/>
                <w:sz w:val="26"/>
                <w:szCs w:val="26"/>
              </w:rPr>
            </w:pPr>
            <w:r w:rsidRPr="00FE24CD">
              <w:rPr>
                <w:rFonts w:ascii="Times New Roman" w:hAnsi="Times New Roman" w:cs="Times New Roman"/>
                <w:bCs/>
                <w:sz w:val="26"/>
                <w:szCs w:val="26"/>
              </w:rPr>
              <w:t>202</w:t>
            </w:r>
            <w:r w:rsidR="00786763" w:rsidRPr="00FE24CD">
              <w:rPr>
                <w:rFonts w:ascii="Times New Roman" w:hAnsi="Times New Roman" w:cs="Times New Roman"/>
                <w:bCs/>
                <w:sz w:val="26"/>
                <w:szCs w:val="26"/>
              </w:rPr>
              <w:t>3</w:t>
            </w:r>
            <w:r w:rsidRPr="00FE24CD">
              <w:rPr>
                <w:rFonts w:ascii="Times New Roman" w:hAnsi="Times New Roman" w:cs="Times New Roman"/>
                <w:bCs/>
                <w:sz w:val="26"/>
                <w:szCs w:val="26"/>
              </w:rPr>
              <w:t>.</w:t>
            </w:r>
          </w:p>
        </w:tc>
        <w:tc>
          <w:tcPr>
            <w:tcW w:w="999" w:type="dxa"/>
            <w:shd w:val="clear" w:color="auto" w:fill="FFFFFF"/>
            <w:vAlign w:val="center"/>
            <w:hideMark/>
          </w:tcPr>
          <w:p w14:paraId="1433510D" w14:textId="5D5DC4A6" w:rsidR="00274B71" w:rsidRPr="00FE24CD" w:rsidRDefault="00274B71" w:rsidP="00274B71">
            <w:pPr>
              <w:jc w:val="center"/>
              <w:rPr>
                <w:rFonts w:ascii="Times New Roman" w:hAnsi="Times New Roman" w:cs="Times New Roman"/>
                <w:bCs/>
                <w:sz w:val="26"/>
                <w:szCs w:val="26"/>
              </w:rPr>
            </w:pPr>
            <w:r w:rsidRPr="00FE24CD">
              <w:rPr>
                <w:rFonts w:ascii="Times New Roman" w:hAnsi="Times New Roman" w:cs="Times New Roman"/>
                <w:bCs/>
                <w:sz w:val="26"/>
                <w:szCs w:val="26"/>
              </w:rPr>
              <w:t>202</w:t>
            </w:r>
            <w:r w:rsidR="00786763" w:rsidRPr="00FE24CD">
              <w:rPr>
                <w:rFonts w:ascii="Times New Roman" w:hAnsi="Times New Roman" w:cs="Times New Roman"/>
                <w:bCs/>
                <w:sz w:val="26"/>
                <w:szCs w:val="26"/>
              </w:rPr>
              <w:t>4</w:t>
            </w:r>
            <w:r w:rsidRPr="00FE24CD">
              <w:rPr>
                <w:rFonts w:ascii="Times New Roman" w:hAnsi="Times New Roman" w:cs="Times New Roman"/>
                <w:bCs/>
                <w:sz w:val="26"/>
                <w:szCs w:val="26"/>
              </w:rPr>
              <w:t>.</w:t>
            </w:r>
          </w:p>
        </w:tc>
      </w:tr>
      <w:tr w:rsidR="00274B71" w:rsidRPr="00FE24CD" w14:paraId="4F4CF6E5" w14:textId="77777777" w:rsidTr="001609D8">
        <w:trPr>
          <w:cantSplit/>
        </w:trPr>
        <w:tc>
          <w:tcPr>
            <w:tcW w:w="2407" w:type="dxa"/>
            <w:vMerge/>
            <w:shd w:val="clear" w:color="auto" w:fill="auto"/>
            <w:vAlign w:val="center"/>
            <w:hideMark/>
          </w:tcPr>
          <w:p w14:paraId="4C390525" w14:textId="77777777" w:rsidR="00274B71" w:rsidRPr="00FE24CD" w:rsidRDefault="00274B71" w:rsidP="00274B71">
            <w:pPr>
              <w:jc w:val="center"/>
              <w:rPr>
                <w:rFonts w:ascii="Times New Roman" w:hAnsi="Times New Roman" w:cs="Times New Roman"/>
                <w:b/>
                <w:bCs/>
                <w:sz w:val="26"/>
                <w:szCs w:val="26"/>
              </w:rPr>
            </w:pPr>
          </w:p>
        </w:tc>
        <w:tc>
          <w:tcPr>
            <w:tcW w:w="827" w:type="dxa"/>
            <w:shd w:val="clear" w:color="auto" w:fill="FFFFFF"/>
            <w:vAlign w:val="center"/>
            <w:hideMark/>
          </w:tcPr>
          <w:p w14:paraId="42873695"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saskaņā ar valsts budžetu kārtējam gadam</w:t>
            </w:r>
          </w:p>
        </w:tc>
        <w:tc>
          <w:tcPr>
            <w:tcW w:w="1073" w:type="dxa"/>
            <w:shd w:val="clear" w:color="auto" w:fill="FFFFFF"/>
            <w:vAlign w:val="center"/>
            <w:hideMark/>
          </w:tcPr>
          <w:p w14:paraId="5845B94F"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izmaiņas kārtējā gadā, salīdzinot ar valsts budžetu kārtējam gadam</w:t>
            </w:r>
          </w:p>
        </w:tc>
        <w:tc>
          <w:tcPr>
            <w:tcW w:w="942" w:type="dxa"/>
            <w:shd w:val="clear" w:color="auto" w:fill="FFFFFF"/>
            <w:vAlign w:val="center"/>
            <w:hideMark/>
          </w:tcPr>
          <w:p w14:paraId="05E2FAF9"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saskaņā ar vidēja termiņa budžeta ietvaru</w:t>
            </w:r>
          </w:p>
        </w:tc>
        <w:tc>
          <w:tcPr>
            <w:tcW w:w="940" w:type="dxa"/>
            <w:shd w:val="clear" w:color="auto" w:fill="FFFFFF"/>
            <w:vAlign w:val="center"/>
            <w:hideMark/>
          </w:tcPr>
          <w:p w14:paraId="6FC2CBD1" w14:textId="52693BDB"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izmaiņas, salīdzinot ar vidēja termiņa budžeta ietvaru 202</w:t>
            </w:r>
            <w:r w:rsidR="005D1FE8" w:rsidRPr="00FE24CD">
              <w:rPr>
                <w:rFonts w:ascii="Times New Roman" w:eastAsia="Calibri" w:hAnsi="Times New Roman" w:cs="Times New Roman"/>
                <w:sz w:val="26"/>
                <w:szCs w:val="26"/>
              </w:rPr>
              <w:t>2</w:t>
            </w:r>
            <w:r w:rsidRPr="00FE24CD">
              <w:rPr>
                <w:rFonts w:ascii="Times New Roman" w:eastAsia="Calibri" w:hAnsi="Times New Roman" w:cs="Times New Roman"/>
                <w:sz w:val="26"/>
                <w:szCs w:val="26"/>
              </w:rPr>
              <w:t>. gadam</w:t>
            </w:r>
          </w:p>
        </w:tc>
        <w:tc>
          <w:tcPr>
            <w:tcW w:w="940" w:type="dxa"/>
            <w:shd w:val="clear" w:color="auto" w:fill="FFFFFF"/>
            <w:vAlign w:val="center"/>
            <w:hideMark/>
          </w:tcPr>
          <w:p w14:paraId="1F11F4F5"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saskaņā ar vidēja termiņa budžeta ietvaru</w:t>
            </w:r>
          </w:p>
        </w:tc>
        <w:tc>
          <w:tcPr>
            <w:tcW w:w="940" w:type="dxa"/>
            <w:shd w:val="clear" w:color="auto" w:fill="FFFFFF"/>
            <w:vAlign w:val="center"/>
            <w:hideMark/>
          </w:tcPr>
          <w:p w14:paraId="0EEF215D" w14:textId="2B801586"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izmaiņas, salīdzinot ar vidēja termiņa budžeta ietvaru 202</w:t>
            </w:r>
            <w:r w:rsidR="005D1FE8" w:rsidRPr="00FE24CD">
              <w:rPr>
                <w:rFonts w:ascii="Times New Roman" w:eastAsia="Calibri" w:hAnsi="Times New Roman" w:cs="Times New Roman"/>
                <w:sz w:val="26"/>
                <w:szCs w:val="26"/>
              </w:rPr>
              <w:t>3</w:t>
            </w:r>
            <w:r w:rsidRPr="00FE24CD">
              <w:rPr>
                <w:rFonts w:ascii="Times New Roman" w:eastAsia="Calibri" w:hAnsi="Times New Roman" w:cs="Times New Roman"/>
                <w:sz w:val="26"/>
                <w:szCs w:val="26"/>
              </w:rPr>
              <w:t>. gadam</w:t>
            </w:r>
          </w:p>
        </w:tc>
        <w:tc>
          <w:tcPr>
            <w:tcW w:w="999" w:type="dxa"/>
            <w:shd w:val="clear" w:color="auto" w:fill="FFFFFF"/>
            <w:vAlign w:val="center"/>
            <w:hideMark/>
          </w:tcPr>
          <w:p w14:paraId="06DFB5C5" w14:textId="376C21CE"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izmaiņas, salīdzinot ar vidēja termiņa budžeta ietvaru 202</w:t>
            </w:r>
            <w:r w:rsidR="005D1FE8" w:rsidRPr="00FE24CD">
              <w:rPr>
                <w:rFonts w:ascii="Times New Roman" w:eastAsia="Calibri" w:hAnsi="Times New Roman" w:cs="Times New Roman"/>
                <w:sz w:val="26"/>
                <w:szCs w:val="26"/>
              </w:rPr>
              <w:t>3</w:t>
            </w:r>
            <w:r w:rsidRPr="00FE24CD">
              <w:rPr>
                <w:rFonts w:ascii="Times New Roman" w:eastAsia="Calibri" w:hAnsi="Times New Roman" w:cs="Times New Roman"/>
                <w:sz w:val="26"/>
                <w:szCs w:val="26"/>
              </w:rPr>
              <w:t>. gadam</w:t>
            </w:r>
          </w:p>
        </w:tc>
      </w:tr>
      <w:tr w:rsidR="00274B71" w:rsidRPr="00FE24CD" w14:paraId="72DA27D1" w14:textId="77777777" w:rsidTr="001609D8">
        <w:trPr>
          <w:cantSplit/>
        </w:trPr>
        <w:tc>
          <w:tcPr>
            <w:tcW w:w="2407" w:type="dxa"/>
            <w:shd w:val="clear" w:color="auto" w:fill="FFFFFF"/>
            <w:vAlign w:val="center"/>
            <w:hideMark/>
          </w:tcPr>
          <w:p w14:paraId="56A88F19" w14:textId="77777777" w:rsidR="00274B71" w:rsidRPr="00FE24CD" w:rsidRDefault="00274B71" w:rsidP="00274B71">
            <w:pPr>
              <w:jc w:val="center"/>
              <w:rPr>
                <w:rFonts w:ascii="Times New Roman" w:hAnsi="Times New Roman" w:cs="Times New Roman"/>
                <w:sz w:val="26"/>
                <w:szCs w:val="26"/>
              </w:rPr>
            </w:pPr>
            <w:r w:rsidRPr="00FE24CD">
              <w:rPr>
                <w:rFonts w:ascii="Times New Roman" w:hAnsi="Times New Roman" w:cs="Times New Roman"/>
                <w:sz w:val="26"/>
                <w:szCs w:val="26"/>
              </w:rPr>
              <w:t>1</w:t>
            </w:r>
          </w:p>
        </w:tc>
        <w:tc>
          <w:tcPr>
            <w:tcW w:w="827" w:type="dxa"/>
            <w:shd w:val="clear" w:color="auto" w:fill="FFFFFF"/>
            <w:vAlign w:val="center"/>
            <w:hideMark/>
          </w:tcPr>
          <w:p w14:paraId="1B869F1B" w14:textId="77777777" w:rsidR="00274B71" w:rsidRPr="00FE24CD" w:rsidRDefault="00274B71" w:rsidP="00274B71">
            <w:pPr>
              <w:jc w:val="center"/>
              <w:rPr>
                <w:rFonts w:ascii="Times New Roman" w:hAnsi="Times New Roman" w:cs="Times New Roman"/>
                <w:sz w:val="26"/>
                <w:szCs w:val="26"/>
              </w:rPr>
            </w:pPr>
            <w:r w:rsidRPr="00FE24CD">
              <w:rPr>
                <w:rFonts w:ascii="Times New Roman" w:hAnsi="Times New Roman" w:cs="Times New Roman"/>
                <w:sz w:val="26"/>
                <w:szCs w:val="26"/>
              </w:rPr>
              <w:t>2</w:t>
            </w:r>
          </w:p>
        </w:tc>
        <w:tc>
          <w:tcPr>
            <w:tcW w:w="1073" w:type="dxa"/>
            <w:shd w:val="clear" w:color="auto" w:fill="FFFFFF"/>
            <w:vAlign w:val="center"/>
            <w:hideMark/>
          </w:tcPr>
          <w:p w14:paraId="16928D4D" w14:textId="77777777" w:rsidR="00274B71" w:rsidRPr="00FE24CD" w:rsidRDefault="00274B71" w:rsidP="00274B71">
            <w:pPr>
              <w:jc w:val="center"/>
              <w:rPr>
                <w:rFonts w:ascii="Times New Roman" w:hAnsi="Times New Roman" w:cs="Times New Roman"/>
                <w:sz w:val="26"/>
                <w:szCs w:val="26"/>
              </w:rPr>
            </w:pPr>
            <w:r w:rsidRPr="00FE24CD">
              <w:rPr>
                <w:rFonts w:ascii="Times New Roman" w:hAnsi="Times New Roman" w:cs="Times New Roman"/>
                <w:sz w:val="26"/>
                <w:szCs w:val="26"/>
              </w:rPr>
              <w:t>3</w:t>
            </w:r>
          </w:p>
        </w:tc>
        <w:tc>
          <w:tcPr>
            <w:tcW w:w="942" w:type="dxa"/>
            <w:shd w:val="clear" w:color="auto" w:fill="FFFFFF"/>
            <w:vAlign w:val="center"/>
            <w:hideMark/>
          </w:tcPr>
          <w:p w14:paraId="0F43892F" w14:textId="77777777" w:rsidR="00274B71" w:rsidRPr="00FE24CD" w:rsidRDefault="00274B71" w:rsidP="00274B71">
            <w:pPr>
              <w:jc w:val="center"/>
              <w:rPr>
                <w:rFonts w:ascii="Times New Roman" w:hAnsi="Times New Roman" w:cs="Times New Roman"/>
                <w:sz w:val="26"/>
                <w:szCs w:val="26"/>
              </w:rPr>
            </w:pPr>
            <w:r w:rsidRPr="00FE24CD">
              <w:rPr>
                <w:rFonts w:ascii="Times New Roman" w:hAnsi="Times New Roman" w:cs="Times New Roman"/>
                <w:sz w:val="26"/>
                <w:szCs w:val="26"/>
              </w:rPr>
              <w:t>4</w:t>
            </w:r>
          </w:p>
        </w:tc>
        <w:tc>
          <w:tcPr>
            <w:tcW w:w="940" w:type="dxa"/>
            <w:shd w:val="clear" w:color="auto" w:fill="FFFFFF"/>
            <w:vAlign w:val="center"/>
            <w:hideMark/>
          </w:tcPr>
          <w:p w14:paraId="2CF28B1F" w14:textId="77777777" w:rsidR="00274B71" w:rsidRPr="00FE24CD" w:rsidRDefault="00274B71" w:rsidP="00274B71">
            <w:pPr>
              <w:jc w:val="center"/>
              <w:rPr>
                <w:rFonts w:ascii="Times New Roman" w:hAnsi="Times New Roman" w:cs="Times New Roman"/>
                <w:sz w:val="26"/>
                <w:szCs w:val="26"/>
              </w:rPr>
            </w:pPr>
            <w:r w:rsidRPr="00FE24CD">
              <w:rPr>
                <w:rFonts w:ascii="Times New Roman" w:hAnsi="Times New Roman" w:cs="Times New Roman"/>
                <w:sz w:val="26"/>
                <w:szCs w:val="26"/>
              </w:rPr>
              <w:t>5</w:t>
            </w:r>
          </w:p>
        </w:tc>
        <w:tc>
          <w:tcPr>
            <w:tcW w:w="940" w:type="dxa"/>
            <w:shd w:val="clear" w:color="auto" w:fill="FFFFFF"/>
            <w:vAlign w:val="center"/>
            <w:hideMark/>
          </w:tcPr>
          <w:p w14:paraId="6FCFDCD4" w14:textId="77777777" w:rsidR="00274B71" w:rsidRPr="00FE24CD" w:rsidRDefault="00274B71" w:rsidP="00274B71">
            <w:pPr>
              <w:jc w:val="center"/>
              <w:rPr>
                <w:rFonts w:ascii="Times New Roman" w:hAnsi="Times New Roman" w:cs="Times New Roman"/>
                <w:sz w:val="26"/>
                <w:szCs w:val="26"/>
              </w:rPr>
            </w:pPr>
            <w:r w:rsidRPr="00FE24CD">
              <w:rPr>
                <w:rFonts w:ascii="Times New Roman" w:hAnsi="Times New Roman" w:cs="Times New Roman"/>
                <w:sz w:val="26"/>
                <w:szCs w:val="26"/>
              </w:rPr>
              <w:t>6</w:t>
            </w:r>
          </w:p>
        </w:tc>
        <w:tc>
          <w:tcPr>
            <w:tcW w:w="940" w:type="dxa"/>
            <w:shd w:val="clear" w:color="auto" w:fill="FFFFFF"/>
            <w:vAlign w:val="center"/>
            <w:hideMark/>
          </w:tcPr>
          <w:p w14:paraId="1457B68A" w14:textId="77777777" w:rsidR="00274B71" w:rsidRPr="00FE24CD" w:rsidRDefault="00274B71" w:rsidP="00274B71">
            <w:pPr>
              <w:jc w:val="center"/>
              <w:rPr>
                <w:rFonts w:ascii="Times New Roman" w:hAnsi="Times New Roman" w:cs="Times New Roman"/>
                <w:sz w:val="26"/>
                <w:szCs w:val="26"/>
              </w:rPr>
            </w:pPr>
            <w:r w:rsidRPr="00FE24CD">
              <w:rPr>
                <w:rFonts w:ascii="Times New Roman" w:hAnsi="Times New Roman" w:cs="Times New Roman"/>
                <w:sz w:val="26"/>
                <w:szCs w:val="26"/>
              </w:rPr>
              <w:t>7</w:t>
            </w:r>
          </w:p>
        </w:tc>
        <w:tc>
          <w:tcPr>
            <w:tcW w:w="999" w:type="dxa"/>
            <w:shd w:val="clear" w:color="auto" w:fill="FFFFFF"/>
            <w:vAlign w:val="center"/>
            <w:hideMark/>
          </w:tcPr>
          <w:p w14:paraId="040299FD" w14:textId="77777777" w:rsidR="00274B71" w:rsidRPr="00FE24CD" w:rsidRDefault="00274B71" w:rsidP="00274B71">
            <w:pPr>
              <w:jc w:val="center"/>
              <w:rPr>
                <w:rFonts w:ascii="Times New Roman" w:hAnsi="Times New Roman" w:cs="Times New Roman"/>
                <w:sz w:val="26"/>
                <w:szCs w:val="26"/>
              </w:rPr>
            </w:pPr>
            <w:r w:rsidRPr="00FE24CD">
              <w:rPr>
                <w:rFonts w:ascii="Times New Roman" w:hAnsi="Times New Roman" w:cs="Times New Roman"/>
                <w:sz w:val="26"/>
                <w:szCs w:val="26"/>
              </w:rPr>
              <w:t>8</w:t>
            </w:r>
          </w:p>
        </w:tc>
      </w:tr>
      <w:tr w:rsidR="00274B71" w:rsidRPr="00FE24CD" w14:paraId="666142D0" w14:textId="77777777" w:rsidTr="001609D8">
        <w:trPr>
          <w:cantSplit/>
        </w:trPr>
        <w:tc>
          <w:tcPr>
            <w:tcW w:w="2407" w:type="dxa"/>
            <w:shd w:val="clear" w:color="auto" w:fill="FFFFFF"/>
            <w:hideMark/>
          </w:tcPr>
          <w:p w14:paraId="363683DF"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1. Budžeta ieņēmumi</w:t>
            </w:r>
          </w:p>
        </w:tc>
        <w:tc>
          <w:tcPr>
            <w:tcW w:w="6661" w:type="dxa"/>
            <w:gridSpan w:val="7"/>
            <w:shd w:val="clear" w:color="auto" w:fill="FFFFFF"/>
            <w:hideMark/>
          </w:tcPr>
          <w:p w14:paraId="646DE118"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Times New Roman" w:hAnsi="Times New Roman" w:cs="Times New Roman"/>
                <w:sz w:val="26"/>
                <w:szCs w:val="26"/>
                <w:lang w:eastAsia="lv-LV"/>
              </w:rPr>
              <w:t>Nav precīzi aprēķināms.</w:t>
            </w:r>
          </w:p>
        </w:tc>
      </w:tr>
      <w:tr w:rsidR="00274B71" w:rsidRPr="00FE24CD" w14:paraId="18A6E15A" w14:textId="77777777" w:rsidTr="001609D8">
        <w:trPr>
          <w:cantSplit/>
          <w:trHeight w:val="1826"/>
        </w:trPr>
        <w:tc>
          <w:tcPr>
            <w:tcW w:w="2407" w:type="dxa"/>
            <w:shd w:val="clear" w:color="auto" w:fill="auto"/>
            <w:hideMark/>
          </w:tcPr>
          <w:p w14:paraId="3C4D1163"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1.1. valsts pamatbudžets, tai skaitā ieņēmumi no maksas pakalpojumiem un citi pašu ieņēmumi</w:t>
            </w:r>
          </w:p>
        </w:tc>
        <w:tc>
          <w:tcPr>
            <w:tcW w:w="6661" w:type="dxa"/>
            <w:gridSpan w:val="7"/>
            <w:shd w:val="clear" w:color="auto" w:fill="auto"/>
            <w:vAlign w:val="center"/>
            <w:hideMark/>
          </w:tcPr>
          <w:p w14:paraId="73A0C50C" w14:textId="77777777" w:rsidR="00274B71" w:rsidRPr="00FE24CD" w:rsidRDefault="00274B71" w:rsidP="00274B71">
            <w:pPr>
              <w:suppressAutoHyphens/>
              <w:autoSpaceDN w:val="0"/>
              <w:spacing w:after="0" w:line="240" w:lineRule="auto"/>
              <w:jc w:val="center"/>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Nav precīzi aprēķināms.</w:t>
            </w:r>
          </w:p>
          <w:p w14:paraId="79B46580"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p>
        </w:tc>
      </w:tr>
      <w:tr w:rsidR="00274B71" w:rsidRPr="00FE24CD" w14:paraId="38658878" w14:textId="77777777" w:rsidTr="001609D8">
        <w:trPr>
          <w:cantSplit/>
          <w:trHeight w:val="522"/>
        </w:trPr>
        <w:tc>
          <w:tcPr>
            <w:tcW w:w="2407" w:type="dxa"/>
            <w:shd w:val="clear" w:color="auto" w:fill="auto"/>
            <w:hideMark/>
          </w:tcPr>
          <w:p w14:paraId="55200B4B"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1.2. valsts speciālais budžets</w:t>
            </w:r>
          </w:p>
        </w:tc>
        <w:tc>
          <w:tcPr>
            <w:tcW w:w="6661" w:type="dxa"/>
            <w:gridSpan w:val="7"/>
            <w:shd w:val="clear" w:color="auto" w:fill="auto"/>
            <w:vAlign w:val="center"/>
            <w:hideMark/>
          </w:tcPr>
          <w:p w14:paraId="495E0EAB"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0</w:t>
            </w:r>
          </w:p>
        </w:tc>
      </w:tr>
      <w:tr w:rsidR="00274B71" w:rsidRPr="00FE24CD" w14:paraId="2E93E721" w14:textId="77777777" w:rsidTr="001609D8">
        <w:trPr>
          <w:cantSplit/>
        </w:trPr>
        <w:tc>
          <w:tcPr>
            <w:tcW w:w="2407" w:type="dxa"/>
            <w:shd w:val="clear" w:color="auto" w:fill="auto"/>
            <w:hideMark/>
          </w:tcPr>
          <w:p w14:paraId="2A312EF9"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1.3. pašvaldību budžets</w:t>
            </w:r>
          </w:p>
        </w:tc>
        <w:tc>
          <w:tcPr>
            <w:tcW w:w="6661" w:type="dxa"/>
            <w:gridSpan w:val="7"/>
            <w:shd w:val="clear" w:color="auto" w:fill="auto"/>
            <w:vAlign w:val="center"/>
            <w:hideMark/>
          </w:tcPr>
          <w:p w14:paraId="3BE3D5F5"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0</w:t>
            </w:r>
          </w:p>
        </w:tc>
      </w:tr>
      <w:tr w:rsidR="00274B71" w:rsidRPr="00FE24CD" w14:paraId="7168E7F8" w14:textId="77777777" w:rsidTr="001609D8">
        <w:trPr>
          <w:cantSplit/>
        </w:trPr>
        <w:tc>
          <w:tcPr>
            <w:tcW w:w="2407" w:type="dxa"/>
            <w:shd w:val="clear" w:color="auto" w:fill="auto"/>
            <w:hideMark/>
          </w:tcPr>
          <w:p w14:paraId="7B16AFA2"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2. Budžeta izdevumi</w:t>
            </w:r>
          </w:p>
        </w:tc>
        <w:tc>
          <w:tcPr>
            <w:tcW w:w="6661" w:type="dxa"/>
            <w:gridSpan w:val="7"/>
            <w:shd w:val="clear" w:color="auto" w:fill="auto"/>
            <w:vAlign w:val="center"/>
            <w:hideMark/>
          </w:tcPr>
          <w:p w14:paraId="305CC11B"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0</w:t>
            </w:r>
          </w:p>
        </w:tc>
      </w:tr>
      <w:tr w:rsidR="00274B71" w:rsidRPr="00FE24CD" w14:paraId="78043065" w14:textId="77777777" w:rsidTr="001609D8">
        <w:trPr>
          <w:cantSplit/>
        </w:trPr>
        <w:tc>
          <w:tcPr>
            <w:tcW w:w="2407" w:type="dxa"/>
            <w:shd w:val="clear" w:color="auto" w:fill="auto"/>
            <w:hideMark/>
          </w:tcPr>
          <w:p w14:paraId="60981A04"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2.1. valsts pamatbudžets</w:t>
            </w:r>
          </w:p>
        </w:tc>
        <w:tc>
          <w:tcPr>
            <w:tcW w:w="6661" w:type="dxa"/>
            <w:gridSpan w:val="7"/>
            <w:shd w:val="clear" w:color="auto" w:fill="auto"/>
            <w:vAlign w:val="center"/>
            <w:hideMark/>
          </w:tcPr>
          <w:p w14:paraId="462AEE49"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0</w:t>
            </w:r>
          </w:p>
        </w:tc>
      </w:tr>
      <w:tr w:rsidR="00274B71" w:rsidRPr="00FE24CD" w14:paraId="1DE28215" w14:textId="77777777" w:rsidTr="001609D8">
        <w:trPr>
          <w:cantSplit/>
        </w:trPr>
        <w:tc>
          <w:tcPr>
            <w:tcW w:w="2407" w:type="dxa"/>
            <w:shd w:val="clear" w:color="auto" w:fill="auto"/>
            <w:hideMark/>
          </w:tcPr>
          <w:p w14:paraId="53C196A4"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2.2. valsts speciālais budžets</w:t>
            </w:r>
          </w:p>
        </w:tc>
        <w:tc>
          <w:tcPr>
            <w:tcW w:w="6661" w:type="dxa"/>
            <w:gridSpan w:val="7"/>
            <w:shd w:val="clear" w:color="auto" w:fill="auto"/>
            <w:vAlign w:val="center"/>
            <w:hideMark/>
          </w:tcPr>
          <w:p w14:paraId="44BCE679"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0</w:t>
            </w:r>
          </w:p>
        </w:tc>
      </w:tr>
      <w:tr w:rsidR="00274B71" w:rsidRPr="00FE24CD" w14:paraId="36B107B3" w14:textId="77777777" w:rsidTr="001609D8">
        <w:trPr>
          <w:cantSplit/>
        </w:trPr>
        <w:tc>
          <w:tcPr>
            <w:tcW w:w="2407" w:type="dxa"/>
            <w:shd w:val="clear" w:color="auto" w:fill="auto"/>
            <w:hideMark/>
          </w:tcPr>
          <w:p w14:paraId="15A5161B"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2.3. pašvaldību budžets</w:t>
            </w:r>
          </w:p>
        </w:tc>
        <w:tc>
          <w:tcPr>
            <w:tcW w:w="6661" w:type="dxa"/>
            <w:gridSpan w:val="7"/>
            <w:shd w:val="clear" w:color="auto" w:fill="auto"/>
            <w:vAlign w:val="center"/>
            <w:hideMark/>
          </w:tcPr>
          <w:p w14:paraId="794DBF4E"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0</w:t>
            </w:r>
          </w:p>
        </w:tc>
      </w:tr>
      <w:tr w:rsidR="00274B71" w:rsidRPr="00FE24CD" w14:paraId="36D15726" w14:textId="77777777" w:rsidTr="001609D8">
        <w:trPr>
          <w:cantSplit/>
        </w:trPr>
        <w:tc>
          <w:tcPr>
            <w:tcW w:w="2407" w:type="dxa"/>
            <w:shd w:val="clear" w:color="auto" w:fill="auto"/>
            <w:hideMark/>
          </w:tcPr>
          <w:p w14:paraId="40813B50"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3. Finansiālā ietekme</w:t>
            </w:r>
          </w:p>
        </w:tc>
        <w:tc>
          <w:tcPr>
            <w:tcW w:w="6661" w:type="dxa"/>
            <w:gridSpan w:val="7"/>
            <w:shd w:val="clear" w:color="auto" w:fill="auto"/>
            <w:vAlign w:val="center"/>
            <w:hideMark/>
          </w:tcPr>
          <w:p w14:paraId="38CD4B5F"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Times New Roman" w:hAnsi="Times New Roman" w:cs="Times New Roman"/>
                <w:sz w:val="26"/>
                <w:szCs w:val="26"/>
              </w:rPr>
              <w:t>Nav precīzi aprēķināms.</w:t>
            </w:r>
          </w:p>
        </w:tc>
      </w:tr>
      <w:tr w:rsidR="00274B71" w:rsidRPr="00FE24CD" w14:paraId="5347BB39" w14:textId="77777777" w:rsidTr="001609D8">
        <w:trPr>
          <w:cantSplit/>
        </w:trPr>
        <w:tc>
          <w:tcPr>
            <w:tcW w:w="2407" w:type="dxa"/>
            <w:shd w:val="clear" w:color="auto" w:fill="auto"/>
            <w:hideMark/>
          </w:tcPr>
          <w:p w14:paraId="18092C44"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3.1. valsts pamatbudžets</w:t>
            </w:r>
          </w:p>
        </w:tc>
        <w:tc>
          <w:tcPr>
            <w:tcW w:w="6661" w:type="dxa"/>
            <w:gridSpan w:val="7"/>
            <w:shd w:val="clear" w:color="auto" w:fill="auto"/>
            <w:vAlign w:val="center"/>
            <w:hideMark/>
          </w:tcPr>
          <w:p w14:paraId="32F3EFEA"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Times New Roman" w:hAnsi="Times New Roman" w:cs="Times New Roman"/>
                <w:sz w:val="26"/>
                <w:szCs w:val="26"/>
              </w:rPr>
              <w:t>Nav precīzi aprēķināms.</w:t>
            </w:r>
          </w:p>
        </w:tc>
      </w:tr>
      <w:tr w:rsidR="00274B71" w:rsidRPr="00FE24CD" w14:paraId="355181BF" w14:textId="77777777" w:rsidTr="001609D8">
        <w:trPr>
          <w:cantSplit/>
        </w:trPr>
        <w:tc>
          <w:tcPr>
            <w:tcW w:w="2407" w:type="dxa"/>
            <w:shd w:val="clear" w:color="auto" w:fill="auto"/>
            <w:hideMark/>
          </w:tcPr>
          <w:p w14:paraId="01E66409"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3.2. speciālais budžets</w:t>
            </w:r>
          </w:p>
        </w:tc>
        <w:tc>
          <w:tcPr>
            <w:tcW w:w="6661" w:type="dxa"/>
            <w:gridSpan w:val="7"/>
            <w:shd w:val="clear" w:color="auto" w:fill="auto"/>
            <w:vAlign w:val="center"/>
            <w:hideMark/>
          </w:tcPr>
          <w:p w14:paraId="7E985713"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0</w:t>
            </w:r>
          </w:p>
        </w:tc>
      </w:tr>
      <w:tr w:rsidR="00274B71" w:rsidRPr="00FE24CD" w14:paraId="106C9978" w14:textId="77777777" w:rsidTr="001609D8">
        <w:trPr>
          <w:cantSplit/>
        </w:trPr>
        <w:tc>
          <w:tcPr>
            <w:tcW w:w="2407" w:type="dxa"/>
            <w:shd w:val="clear" w:color="auto" w:fill="auto"/>
            <w:hideMark/>
          </w:tcPr>
          <w:p w14:paraId="12EB40F3"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3.3. pašvaldību budžets</w:t>
            </w:r>
          </w:p>
        </w:tc>
        <w:tc>
          <w:tcPr>
            <w:tcW w:w="6661" w:type="dxa"/>
            <w:gridSpan w:val="7"/>
            <w:shd w:val="clear" w:color="auto" w:fill="auto"/>
            <w:vAlign w:val="center"/>
            <w:hideMark/>
          </w:tcPr>
          <w:p w14:paraId="66276578"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0</w:t>
            </w:r>
          </w:p>
        </w:tc>
      </w:tr>
      <w:tr w:rsidR="00274B71" w:rsidRPr="00FE24CD" w14:paraId="33FA680B" w14:textId="77777777" w:rsidTr="001609D8">
        <w:trPr>
          <w:cantSplit/>
          <w:trHeight w:val="2087"/>
        </w:trPr>
        <w:tc>
          <w:tcPr>
            <w:tcW w:w="2407" w:type="dxa"/>
            <w:shd w:val="clear" w:color="auto" w:fill="auto"/>
            <w:hideMark/>
          </w:tcPr>
          <w:p w14:paraId="31484126"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4. Finanšu līdzekļi papildu izdevumu finansēšanai (kompensējošu izdevumu samazinājumu norāda ar "+" zīmi)</w:t>
            </w:r>
          </w:p>
        </w:tc>
        <w:tc>
          <w:tcPr>
            <w:tcW w:w="827" w:type="dxa"/>
            <w:shd w:val="clear" w:color="auto" w:fill="auto"/>
            <w:vAlign w:val="center"/>
            <w:hideMark/>
          </w:tcPr>
          <w:p w14:paraId="3BF81D41"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X</w:t>
            </w:r>
          </w:p>
        </w:tc>
        <w:tc>
          <w:tcPr>
            <w:tcW w:w="5834" w:type="dxa"/>
            <w:gridSpan w:val="6"/>
            <w:shd w:val="clear" w:color="auto" w:fill="auto"/>
            <w:vAlign w:val="center"/>
            <w:hideMark/>
          </w:tcPr>
          <w:p w14:paraId="38872746"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0</w:t>
            </w:r>
          </w:p>
        </w:tc>
      </w:tr>
      <w:tr w:rsidR="00274B71" w:rsidRPr="00FE24CD" w14:paraId="2D7BF8E2" w14:textId="77777777" w:rsidTr="001609D8">
        <w:trPr>
          <w:cantSplit/>
        </w:trPr>
        <w:tc>
          <w:tcPr>
            <w:tcW w:w="2407" w:type="dxa"/>
            <w:shd w:val="clear" w:color="auto" w:fill="auto"/>
            <w:hideMark/>
          </w:tcPr>
          <w:p w14:paraId="28765001"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5. Precizēta finansiālā ietekme</w:t>
            </w:r>
          </w:p>
        </w:tc>
        <w:tc>
          <w:tcPr>
            <w:tcW w:w="827" w:type="dxa"/>
            <w:vMerge w:val="restart"/>
            <w:shd w:val="clear" w:color="auto" w:fill="auto"/>
            <w:vAlign w:val="center"/>
            <w:hideMark/>
          </w:tcPr>
          <w:p w14:paraId="5DE80051"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X</w:t>
            </w:r>
          </w:p>
        </w:tc>
        <w:tc>
          <w:tcPr>
            <w:tcW w:w="5834" w:type="dxa"/>
            <w:gridSpan w:val="6"/>
            <w:vMerge w:val="restart"/>
            <w:shd w:val="clear" w:color="auto" w:fill="auto"/>
            <w:vAlign w:val="center"/>
            <w:hideMark/>
          </w:tcPr>
          <w:p w14:paraId="286107FB"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Times New Roman" w:hAnsi="Times New Roman" w:cs="Times New Roman"/>
                <w:sz w:val="26"/>
                <w:szCs w:val="26"/>
                <w:lang w:eastAsia="lv-LV"/>
              </w:rPr>
              <w:t>Nav precīzi aprēķināms.</w:t>
            </w:r>
          </w:p>
        </w:tc>
      </w:tr>
      <w:tr w:rsidR="00274B71" w:rsidRPr="00FE24CD" w14:paraId="527BBC94" w14:textId="77777777" w:rsidTr="001609D8">
        <w:trPr>
          <w:cantSplit/>
        </w:trPr>
        <w:tc>
          <w:tcPr>
            <w:tcW w:w="2407" w:type="dxa"/>
            <w:shd w:val="clear" w:color="auto" w:fill="auto"/>
            <w:hideMark/>
          </w:tcPr>
          <w:p w14:paraId="0807C1A2"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lastRenderedPageBreak/>
              <w:t>5.1. valsts pamatbudžets</w:t>
            </w:r>
          </w:p>
        </w:tc>
        <w:tc>
          <w:tcPr>
            <w:tcW w:w="827" w:type="dxa"/>
            <w:vMerge/>
            <w:shd w:val="clear" w:color="auto" w:fill="auto"/>
            <w:vAlign w:val="center"/>
            <w:hideMark/>
          </w:tcPr>
          <w:p w14:paraId="2C9C1AED"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p>
        </w:tc>
        <w:tc>
          <w:tcPr>
            <w:tcW w:w="5834" w:type="dxa"/>
            <w:gridSpan w:val="6"/>
            <w:vMerge/>
            <w:shd w:val="clear" w:color="auto" w:fill="auto"/>
            <w:vAlign w:val="center"/>
            <w:hideMark/>
          </w:tcPr>
          <w:p w14:paraId="7BC1BCFA"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p>
        </w:tc>
      </w:tr>
      <w:tr w:rsidR="00274B71" w:rsidRPr="00FE24CD" w14:paraId="7FD9E710" w14:textId="77777777" w:rsidTr="001609D8">
        <w:trPr>
          <w:cantSplit/>
        </w:trPr>
        <w:tc>
          <w:tcPr>
            <w:tcW w:w="2407" w:type="dxa"/>
            <w:shd w:val="clear" w:color="auto" w:fill="auto"/>
            <w:hideMark/>
          </w:tcPr>
          <w:p w14:paraId="6FFE5A0C"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5.2. speciālais budžets</w:t>
            </w:r>
          </w:p>
        </w:tc>
        <w:tc>
          <w:tcPr>
            <w:tcW w:w="827" w:type="dxa"/>
            <w:vMerge/>
            <w:shd w:val="clear" w:color="auto" w:fill="auto"/>
            <w:vAlign w:val="center"/>
            <w:hideMark/>
          </w:tcPr>
          <w:p w14:paraId="0BD167DD"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p>
        </w:tc>
        <w:tc>
          <w:tcPr>
            <w:tcW w:w="5834" w:type="dxa"/>
            <w:gridSpan w:val="6"/>
            <w:vMerge/>
            <w:shd w:val="clear" w:color="auto" w:fill="auto"/>
            <w:vAlign w:val="center"/>
            <w:hideMark/>
          </w:tcPr>
          <w:p w14:paraId="7B8A332B"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p>
        </w:tc>
      </w:tr>
      <w:tr w:rsidR="00274B71" w:rsidRPr="00FE24CD" w14:paraId="523CFFCE" w14:textId="77777777" w:rsidTr="001609D8">
        <w:trPr>
          <w:cantSplit/>
        </w:trPr>
        <w:tc>
          <w:tcPr>
            <w:tcW w:w="2407" w:type="dxa"/>
            <w:shd w:val="clear" w:color="auto" w:fill="auto"/>
            <w:hideMark/>
          </w:tcPr>
          <w:p w14:paraId="6582471F"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5.3. pašvaldību budžets</w:t>
            </w:r>
          </w:p>
        </w:tc>
        <w:tc>
          <w:tcPr>
            <w:tcW w:w="827" w:type="dxa"/>
            <w:vMerge/>
            <w:shd w:val="clear" w:color="auto" w:fill="auto"/>
            <w:vAlign w:val="center"/>
            <w:hideMark/>
          </w:tcPr>
          <w:p w14:paraId="51EF6945"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p>
        </w:tc>
        <w:tc>
          <w:tcPr>
            <w:tcW w:w="5834" w:type="dxa"/>
            <w:gridSpan w:val="6"/>
            <w:vMerge/>
            <w:shd w:val="clear" w:color="auto" w:fill="auto"/>
            <w:vAlign w:val="center"/>
            <w:hideMark/>
          </w:tcPr>
          <w:p w14:paraId="68A66351"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p>
        </w:tc>
      </w:tr>
      <w:tr w:rsidR="00274B71" w:rsidRPr="00FE24CD" w14:paraId="51A0A50A" w14:textId="77777777" w:rsidTr="001609D8">
        <w:trPr>
          <w:cantSplit/>
        </w:trPr>
        <w:tc>
          <w:tcPr>
            <w:tcW w:w="2407" w:type="dxa"/>
            <w:shd w:val="clear" w:color="auto" w:fill="auto"/>
            <w:hideMark/>
          </w:tcPr>
          <w:p w14:paraId="092E5276"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6. Detalizēts ieņēmumu un izdevumu aprēķins (ja nepieciešams, detalizētu ieņēmumu un izdevumu aprēķinu var pievienot anotācijas pielikumā)</w:t>
            </w:r>
          </w:p>
        </w:tc>
        <w:tc>
          <w:tcPr>
            <w:tcW w:w="6661" w:type="dxa"/>
            <w:gridSpan w:val="7"/>
            <w:vMerge w:val="restart"/>
            <w:shd w:val="clear" w:color="auto" w:fill="auto"/>
            <w:vAlign w:val="center"/>
            <w:hideMark/>
          </w:tcPr>
          <w:p w14:paraId="10276028" w14:textId="17089B24" w:rsidR="00274B71" w:rsidRPr="00FE24CD" w:rsidRDefault="00274B71" w:rsidP="006664BF">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Times New Roman" w:hAnsi="Times New Roman" w:cs="Times New Roman"/>
                <w:sz w:val="26"/>
                <w:szCs w:val="26"/>
                <w:lang w:eastAsia="lv-LV"/>
              </w:rPr>
              <w:t>Nav precīzi aprēķināms.</w:t>
            </w:r>
          </w:p>
        </w:tc>
      </w:tr>
      <w:tr w:rsidR="00274B71" w:rsidRPr="00FE24CD" w14:paraId="15BF3925" w14:textId="77777777" w:rsidTr="001609D8">
        <w:trPr>
          <w:cantSplit/>
        </w:trPr>
        <w:tc>
          <w:tcPr>
            <w:tcW w:w="2407" w:type="dxa"/>
            <w:shd w:val="clear" w:color="auto" w:fill="auto"/>
            <w:hideMark/>
          </w:tcPr>
          <w:p w14:paraId="1AE8478D"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6.1. detalizēts ieņēmumu aprēķins</w:t>
            </w:r>
          </w:p>
        </w:tc>
        <w:tc>
          <w:tcPr>
            <w:tcW w:w="6661" w:type="dxa"/>
            <w:gridSpan w:val="7"/>
            <w:vMerge/>
            <w:shd w:val="clear" w:color="auto" w:fill="auto"/>
            <w:vAlign w:val="center"/>
            <w:hideMark/>
          </w:tcPr>
          <w:p w14:paraId="5C0DBAAC"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p>
        </w:tc>
      </w:tr>
      <w:tr w:rsidR="00274B71" w:rsidRPr="00FE24CD" w14:paraId="2CC391AD" w14:textId="77777777" w:rsidTr="001609D8">
        <w:trPr>
          <w:cantSplit/>
        </w:trPr>
        <w:tc>
          <w:tcPr>
            <w:tcW w:w="2407" w:type="dxa"/>
            <w:shd w:val="clear" w:color="auto" w:fill="auto"/>
            <w:hideMark/>
          </w:tcPr>
          <w:p w14:paraId="6400000E"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6.2. detalizēts izdevumu aprēķins</w:t>
            </w:r>
          </w:p>
        </w:tc>
        <w:tc>
          <w:tcPr>
            <w:tcW w:w="6661" w:type="dxa"/>
            <w:gridSpan w:val="7"/>
            <w:vMerge/>
            <w:shd w:val="clear" w:color="auto" w:fill="auto"/>
            <w:vAlign w:val="center"/>
            <w:hideMark/>
          </w:tcPr>
          <w:p w14:paraId="6F0EFB17"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p>
        </w:tc>
      </w:tr>
      <w:tr w:rsidR="00274B71" w:rsidRPr="00FE24CD" w14:paraId="1C281A4D" w14:textId="77777777" w:rsidTr="001609D8">
        <w:trPr>
          <w:cantSplit/>
        </w:trPr>
        <w:tc>
          <w:tcPr>
            <w:tcW w:w="2407" w:type="dxa"/>
            <w:shd w:val="clear" w:color="auto" w:fill="auto"/>
            <w:hideMark/>
          </w:tcPr>
          <w:p w14:paraId="65B8581C" w14:textId="7777777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7. Amata vietu skaita izmaiņas</w:t>
            </w:r>
          </w:p>
        </w:tc>
        <w:tc>
          <w:tcPr>
            <w:tcW w:w="6661" w:type="dxa"/>
            <w:gridSpan w:val="7"/>
            <w:shd w:val="clear" w:color="auto" w:fill="auto"/>
            <w:hideMark/>
          </w:tcPr>
          <w:p w14:paraId="6C192833" w14:textId="77777777" w:rsidR="00274B71" w:rsidRPr="00FE24CD" w:rsidRDefault="00274B71" w:rsidP="00274B71">
            <w:pPr>
              <w:suppressAutoHyphens/>
              <w:autoSpaceDN w:val="0"/>
              <w:spacing w:after="0" w:line="240" w:lineRule="auto"/>
              <w:jc w:val="center"/>
              <w:textAlignment w:val="baseline"/>
              <w:rPr>
                <w:rFonts w:ascii="Times New Roman" w:eastAsia="Calibri" w:hAnsi="Times New Roman" w:cs="Times New Roman"/>
                <w:sz w:val="26"/>
                <w:szCs w:val="26"/>
              </w:rPr>
            </w:pPr>
            <w:r w:rsidRPr="00FE24CD">
              <w:rPr>
                <w:rFonts w:ascii="Times New Roman" w:eastAsia="Times New Roman" w:hAnsi="Times New Roman" w:cs="Times New Roman"/>
                <w:sz w:val="26"/>
                <w:szCs w:val="26"/>
                <w:lang w:eastAsia="lv-LV"/>
              </w:rPr>
              <w:t>Nav attiecināms.</w:t>
            </w:r>
          </w:p>
        </w:tc>
      </w:tr>
      <w:tr w:rsidR="00177C70" w:rsidRPr="00FE24CD" w14:paraId="4E0D6278" w14:textId="77777777" w:rsidTr="001609D8">
        <w:trPr>
          <w:cantSplit/>
        </w:trPr>
        <w:tc>
          <w:tcPr>
            <w:tcW w:w="2407" w:type="dxa"/>
            <w:shd w:val="clear" w:color="auto" w:fill="auto"/>
          </w:tcPr>
          <w:p w14:paraId="005F345E" w14:textId="261D591D" w:rsidR="00177C70" w:rsidRPr="00FE24CD" w:rsidRDefault="00177C70" w:rsidP="00274B71">
            <w:pPr>
              <w:suppressAutoHyphens/>
              <w:autoSpaceDN w:val="0"/>
              <w:spacing w:after="0" w:line="240" w:lineRule="auto"/>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 xml:space="preserve">8. </w:t>
            </w:r>
            <w:r w:rsidRPr="00177C70">
              <w:rPr>
                <w:rFonts w:ascii="Times New Roman" w:eastAsia="Calibri" w:hAnsi="Times New Roman" w:cs="Times New Roman"/>
                <w:sz w:val="26"/>
                <w:szCs w:val="26"/>
              </w:rPr>
              <w:t>Cita informācija</w:t>
            </w:r>
          </w:p>
        </w:tc>
        <w:tc>
          <w:tcPr>
            <w:tcW w:w="6661" w:type="dxa"/>
            <w:gridSpan w:val="7"/>
            <w:shd w:val="clear" w:color="auto" w:fill="auto"/>
          </w:tcPr>
          <w:p w14:paraId="0A999C6D" w14:textId="77777777" w:rsidR="00177C70" w:rsidRPr="00FE24CD" w:rsidRDefault="00177C70" w:rsidP="00177C70">
            <w:pPr>
              <w:spacing w:after="0" w:line="240" w:lineRule="auto"/>
              <w:jc w:val="both"/>
              <w:rPr>
                <w:rFonts w:ascii="Times New Roman" w:hAnsi="Times New Roman" w:cs="Times New Roman"/>
                <w:sz w:val="26"/>
                <w:szCs w:val="26"/>
                <w:lang w:eastAsia="lv-LV"/>
              </w:rPr>
            </w:pPr>
            <w:r w:rsidRPr="00FE24CD">
              <w:rPr>
                <w:rFonts w:ascii="Times New Roman" w:hAnsi="Times New Roman" w:cs="Times New Roman"/>
                <w:sz w:val="26"/>
                <w:szCs w:val="26"/>
                <w:lang w:eastAsia="lv-LV"/>
              </w:rPr>
              <w:t>Rīkojuma 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14:paraId="4212A7F6" w14:textId="77777777" w:rsidR="00177C70" w:rsidRPr="00FE24CD" w:rsidRDefault="00177C70" w:rsidP="00177C70">
            <w:pPr>
              <w:spacing w:after="0" w:line="240" w:lineRule="auto"/>
              <w:jc w:val="both"/>
              <w:rPr>
                <w:rFonts w:ascii="Times New Roman" w:hAnsi="Times New Roman" w:cs="Times New Roman"/>
                <w:sz w:val="26"/>
                <w:szCs w:val="26"/>
                <w:lang w:eastAsia="lv-LV"/>
              </w:rPr>
            </w:pPr>
            <w:r w:rsidRPr="00FE24CD">
              <w:rPr>
                <w:rFonts w:ascii="Times New Roman" w:hAnsi="Times New Roman" w:cs="Times New Roman"/>
                <w:sz w:val="26"/>
                <w:szCs w:val="26"/>
                <w:lang w:eastAsia="lv-LV"/>
              </w:rPr>
              <w:t xml:space="preserve">Ja nekustamais īpašums tiks atsavināts 2021.gadā, tad atsavināšanā iegūtie līdzekļi pēc atsavināšanas izdevumu atskaitīšanas saskaņā ar  likuma “Par valsts budžetu 2021.gadam” 44.panta septīto daļu izlietojami VNĪ pārvaldīšanā esošo valsts nekustamo īpašumu pārvaldīšanai (izņemot netiešo izmaksu segšanai), tai skaitā valsts nekustamo īpašumu uzlabošanas darbu veikšanai un vidi degradējošo objektu sakārtošanai. Līdzekļi, kas 2021. gadā netiks izlietoti valsts īpašumā un VNĪ pārvaldīšanā esošo valsts nekustamo īpašumu pārvaldīšanai, līdz 2021. gada 31. decembrim tiks ieskaitīti valsts budžetā. VNĪ ir tiesības atsavināšanas izdevumu segšanai paredzētos valsts nekustamā īpašuma atsavināšanā iegūtos līdzekļus izlietot arī tās pārvaldīšanā esošo valsts nekustamo īpašumu pārvaldīšanai un minētā likuma 44.panta septītajā daļā noteikto pārvaldīšanas darbību, kas tiek segtas no valsts nekustamā īpašuma atsavināšanas rezultātā iegūtajiem līdzekļiem, </w:t>
            </w:r>
            <w:proofErr w:type="spellStart"/>
            <w:r w:rsidRPr="00FE24CD">
              <w:rPr>
                <w:rFonts w:ascii="Times New Roman" w:hAnsi="Times New Roman" w:cs="Times New Roman"/>
                <w:sz w:val="26"/>
                <w:szCs w:val="26"/>
                <w:lang w:eastAsia="lv-LV"/>
              </w:rPr>
              <w:t>priekšfinansēšanai</w:t>
            </w:r>
            <w:proofErr w:type="spellEnd"/>
            <w:r w:rsidRPr="00FE24CD">
              <w:rPr>
                <w:rFonts w:ascii="Times New Roman" w:hAnsi="Times New Roman" w:cs="Times New Roman"/>
                <w:sz w:val="26"/>
                <w:szCs w:val="26"/>
                <w:lang w:eastAsia="lv-LV"/>
              </w:rPr>
              <w:t>.</w:t>
            </w:r>
          </w:p>
          <w:p w14:paraId="5F68AEF9" w14:textId="168B76B3" w:rsidR="00177C70" w:rsidRPr="00FE24CD" w:rsidRDefault="00177C70" w:rsidP="00274B71">
            <w:pPr>
              <w:suppressAutoHyphens/>
              <w:autoSpaceDN w:val="0"/>
              <w:spacing w:after="0" w:line="240" w:lineRule="auto"/>
              <w:jc w:val="center"/>
              <w:textAlignment w:val="baseline"/>
              <w:rPr>
                <w:rFonts w:ascii="Times New Roman" w:eastAsia="Times New Roman" w:hAnsi="Times New Roman" w:cs="Times New Roman"/>
                <w:sz w:val="26"/>
                <w:szCs w:val="26"/>
                <w:lang w:eastAsia="lv-LV"/>
              </w:rPr>
            </w:pPr>
            <w:r w:rsidRPr="00FE24CD">
              <w:rPr>
                <w:rFonts w:ascii="Times New Roman" w:hAnsi="Times New Roman" w:cs="Times New Roman"/>
                <w:sz w:val="26"/>
                <w:szCs w:val="26"/>
                <w:lang w:eastAsia="lv-LV"/>
              </w:rPr>
              <w:t>Šobrīd nav iespējams noteikt summu, kas tiks ieskaitīta valsts</w:t>
            </w:r>
          </w:p>
        </w:tc>
      </w:tr>
      <w:tr w:rsidR="00274B71" w:rsidRPr="00FE24CD" w14:paraId="2AFA8B44" w14:textId="77777777" w:rsidTr="00177C70">
        <w:trPr>
          <w:cantSplit/>
          <w:trHeight w:val="1946"/>
        </w:trPr>
        <w:tc>
          <w:tcPr>
            <w:tcW w:w="2407" w:type="dxa"/>
            <w:shd w:val="clear" w:color="auto" w:fill="auto"/>
            <w:hideMark/>
          </w:tcPr>
          <w:p w14:paraId="4985B37F" w14:textId="07696687" w:rsidR="00274B71" w:rsidRPr="00FE24CD" w:rsidRDefault="00274B71" w:rsidP="00274B71">
            <w:pPr>
              <w:suppressAutoHyphens/>
              <w:autoSpaceDN w:val="0"/>
              <w:spacing w:after="0" w:line="240" w:lineRule="auto"/>
              <w:textAlignment w:val="baseline"/>
              <w:rPr>
                <w:rFonts w:ascii="Times New Roman" w:eastAsia="Calibri" w:hAnsi="Times New Roman" w:cs="Times New Roman"/>
                <w:sz w:val="26"/>
                <w:szCs w:val="26"/>
              </w:rPr>
            </w:pPr>
          </w:p>
        </w:tc>
        <w:tc>
          <w:tcPr>
            <w:tcW w:w="6661" w:type="dxa"/>
            <w:gridSpan w:val="7"/>
            <w:shd w:val="clear" w:color="auto" w:fill="auto"/>
            <w:hideMark/>
          </w:tcPr>
          <w:p w14:paraId="2943D978" w14:textId="7F556A58" w:rsidR="00274B71" w:rsidRPr="00FE24CD" w:rsidRDefault="001C62E4" w:rsidP="001C62E4">
            <w:pPr>
              <w:spacing w:after="0" w:line="240" w:lineRule="auto"/>
              <w:jc w:val="both"/>
              <w:rPr>
                <w:rFonts w:ascii="Times New Roman" w:hAnsi="Times New Roman" w:cs="Times New Roman"/>
                <w:sz w:val="26"/>
                <w:szCs w:val="26"/>
                <w:lang w:eastAsia="lv-LV"/>
              </w:rPr>
            </w:pPr>
            <w:r w:rsidRPr="00FE24CD">
              <w:rPr>
                <w:rFonts w:ascii="Times New Roman" w:hAnsi="Times New Roman" w:cs="Times New Roman"/>
                <w:sz w:val="26"/>
                <w:szCs w:val="26"/>
                <w:lang w:eastAsia="lv-LV"/>
              </w:rPr>
              <w:t>budžetā, jo pašlaik nav iespējams noteikt īpašum</w:t>
            </w:r>
            <w:r w:rsidR="0061653A" w:rsidRPr="00FE24CD">
              <w:rPr>
                <w:rFonts w:ascii="Times New Roman" w:hAnsi="Times New Roman" w:cs="Times New Roman"/>
                <w:sz w:val="26"/>
                <w:szCs w:val="26"/>
                <w:lang w:eastAsia="lv-LV"/>
              </w:rPr>
              <w:t>a</w:t>
            </w:r>
            <w:r w:rsidRPr="00FE24CD">
              <w:rPr>
                <w:rFonts w:ascii="Times New Roman" w:hAnsi="Times New Roman" w:cs="Times New Roman"/>
                <w:sz w:val="26"/>
                <w:szCs w:val="26"/>
                <w:lang w:eastAsia="lv-LV"/>
              </w:rPr>
              <w:t xml:space="preserve"> pārdošanas vērtību, jo nekustam</w:t>
            </w:r>
            <w:r w:rsidR="0061653A" w:rsidRPr="00FE24CD">
              <w:rPr>
                <w:rFonts w:ascii="Times New Roman" w:hAnsi="Times New Roman" w:cs="Times New Roman"/>
                <w:sz w:val="26"/>
                <w:szCs w:val="26"/>
                <w:lang w:eastAsia="lv-LV"/>
              </w:rPr>
              <w:t>ā</w:t>
            </w:r>
            <w:r w:rsidRPr="00FE24CD">
              <w:rPr>
                <w:rFonts w:ascii="Times New Roman" w:hAnsi="Times New Roman" w:cs="Times New Roman"/>
                <w:sz w:val="26"/>
                <w:szCs w:val="26"/>
                <w:lang w:eastAsia="lv-LV"/>
              </w:rPr>
              <w:t xml:space="preserve"> īpašum</w:t>
            </w:r>
            <w:r w:rsidR="0093508B" w:rsidRPr="00FE24CD">
              <w:rPr>
                <w:rFonts w:ascii="Times New Roman" w:hAnsi="Times New Roman" w:cs="Times New Roman"/>
                <w:sz w:val="26"/>
                <w:szCs w:val="26"/>
                <w:lang w:eastAsia="lv-LV"/>
              </w:rPr>
              <w:t>a</w:t>
            </w:r>
            <w:r w:rsidRPr="00FE24CD">
              <w:rPr>
                <w:rFonts w:ascii="Times New Roman" w:hAnsi="Times New Roman" w:cs="Times New Roman"/>
                <w:sz w:val="26"/>
                <w:szCs w:val="26"/>
                <w:lang w:eastAsia="lv-LV"/>
              </w:rPr>
              <w:t xml:space="preserve"> atsavināšana (nosacītās cenas noteikšana) tiks organizēta pēc Ministru kabineta rīkojuma pieņemšanas un tā būs atkarīga no nekustam</w:t>
            </w:r>
            <w:r w:rsidR="0093508B" w:rsidRPr="00FE24CD">
              <w:rPr>
                <w:rFonts w:ascii="Times New Roman" w:hAnsi="Times New Roman" w:cs="Times New Roman"/>
                <w:sz w:val="26"/>
                <w:szCs w:val="26"/>
                <w:lang w:eastAsia="lv-LV"/>
              </w:rPr>
              <w:t>ā</w:t>
            </w:r>
            <w:r w:rsidRPr="00FE24CD">
              <w:rPr>
                <w:rFonts w:ascii="Times New Roman" w:hAnsi="Times New Roman" w:cs="Times New Roman"/>
                <w:sz w:val="26"/>
                <w:szCs w:val="26"/>
                <w:lang w:eastAsia="lv-LV"/>
              </w:rPr>
              <w:t xml:space="preserve"> īpašum</w:t>
            </w:r>
            <w:r w:rsidR="0093508B" w:rsidRPr="00FE24CD">
              <w:rPr>
                <w:rFonts w:ascii="Times New Roman" w:hAnsi="Times New Roman" w:cs="Times New Roman"/>
                <w:sz w:val="26"/>
                <w:szCs w:val="26"/>
                <w:lang w:eastAsia="lv-LV"/>
              </w:rPr>
              <w:t>a</w:t>
            </w:r>
            <w:r w:rsidRPr="00FE24CD">
              <w:rPr>
                <w:rFonts w:ascii="Times New Roman" w:hAnsi="Times New Roman" w:cs="Times New Roman"/>
                <w:sz w:val="26"/>
                <w:szCs w:val="26"/>
                <w:lang w:eastAsia="lv-LV"/>
              </w:rPr>
              <w:t xml:space="preserve"> tirgus vērtības vērtēšanas dienā. Atsavināšanas izdevumu apmēru nosaka Ministru kabineta paredzētajā kārtībā.</w:t>
            </w:r>
          </w:p>
        </w:tc>
      </w:tr>
    </w:tbl>
    <w:p w14:paraId="798D731D" w14:textId="77777777" w:rsidR="007050F4" w:rsidRPr="00FE24CD" w:rsidRDefault="007050F4"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65"/>
      </w:tblGrid>
      <w:tr w:rsidR="00274B71" w:rsidRPr="00FE24CD" w14:paraId="53B3F36B" w14:textId="77777777" w:rsidTr="002E6A88">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5DD3E83" w14:textId="77777777" w:rsidR="00274B71" w:rsidRPr="00FE24CD"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b/>
                <w:bCs/>
                <w:sz w:val="26"/>
                <w:szCs w:val="26"/>
              </w:rPr>
              <w:t>IV. Tiesību akta projekta ietekme uz spēkā esošo tiesību normu sistēmu</w:t>
            </w:r>
          </w:p>
        </w:tc>
      </w:tr>
      <w:tr w:rsidR="00274B71" w:rsidRPr="00FE24CD" w14:paraId="1CDA88B1" w14:textId="77777777" w:rsidTr="002E6A8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98E22D1" w14:textId="655DA8F7" w:rsidR="00274B71" w:rsidRPr="00FE24CD" w:rsidRDefault="003F67F2" w:rsidP="00274B71">
            <w:pPr>
              <w:suppressAutoHyphens/>
              <w:autoSpaceDN w:val="0"/>
              <w:spacing w:before="100" w:after="10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Rīkojuma p</w:t>
            </w:r>
            <w:r w:rsidR="00274B71" w:rsidRPr="00FE24CD">
              <w:rPr>
                <w:rFonts w:ascii="Times New Roman" w:eastAsia="Calibri" w:hAnsi="Times New Roman" w:cs="Times New Roman"/>
                <w:sz w:val="26"/>
                <w:szCs w:val="26"/>
              </w:rPr>
              <w:t>rojekts šo jomu neskar.</w:t>
            </w:r>
          </w:p>
        </w:tc>
      </w:tr>
    </w:tbl>
    <w:p w14:paraId="06BA9CD6"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65"/>
      </w:tblGrid>
      <w:tr w:rsidR="00274B71" w:rsidRPr="00FE24CD" w14:paraId="101F3057" w14:textId="77777777" w:rsidTr="002E6A8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01F6980" w14:textId="77777777" w:rsidR="00274B71" w:rsidRPr="00FE24CD"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b/>
                <w:bCs/>
                <w:sz w:val="26"/>
                <w:szCs w:val="26"/>
              </w:rPr>
              <w:t>V. Tiesību akta projekta atbilstība Latvijas Republikas starptautiskajām saistībām</w:t>
            </w:r>
          </w:p>
        </w:tc>
      </w:tr>
      <w:tr w:rsidR="00274B71" w:rsidRPr="00FE24CD" w14:paraId="44B1ECCF" w14:textId="77777777" w:rsidTr="002E6A8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78E2F1B" w14:textId="014AC773" w:rsidR="00274B71" w:rsidRPr="00FE24CD" w:rsidRDefault="003F67F2" w:rsidP="00274B71">
            <w:pPr>
              <w:suppressAutoHyphens/>
              <w:autoSpaceDN w:val="0"/>
              <w:spacing w:before="100" w:after="100" w:line="240" w:lineRule="auto"/>
              <w:jc w:val="center"/>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rPr>
              <w:t>Rīkojuma p</w:t>
            </w:r>
            <w:r w:rsidR="00274B71" w:rsidRPr="00FE24CD">
              <w:rPr>
                <w:rFonts w:ascii="Times New Roman" w:eastAsia="Calibri" w:hAnsi="Times New Roman" w:cs="Times New Roman"/>
                <w:sz w:val="26"/>
                <w:szCs w:val="26"/>
              </w:rPr>
              <w:t>rojekts šo jomu neskar.</w:t>
            </w:r>
          </w:p>
        </w:tc>
      </w:tr>
    </w:tbl>
    <w:p w14:paraId="78D69E68"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jc w:val="center"/>
        <w:tblCellMar>
          <w:left w:w="10" w:type="dxa"/>
          <w:right w:w="10" w:type="dxa"/>
        </w:tblCellMar>
        <w:tblLook w:val="04A0" w:firstRow="1" w:lastRow="0" w:firstColumn="1" w:lastColumn="0" w:noHBand="0" w:noVBand="1"/>
      </w:tblPr>
      <w:tblGrid>
        <w:gridCol w:w="618"/>
        <w:gridCol w:w="1987"/>
        <w:gridCol w:w="6456"/>
      </w:tblGrid>
      <w:tr w:rsidR="00274B71" w:rsidRPr="00FE24CD" w14:paraId="67A146E1" w14:textId="77777777" w:rsidTr="002E6A88">
        <w:trPr>
          <w:trHeight w:val="336"/>
          <w:jc w:val="center"/>
        </w:trPr>
        <w:tc>
          <w:tcPr>
            <w:tcW w:w="9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87FA7C" w14:textId="77777777" w:rsidR="00274B71" w:rsidRPr="00FE24CD" w:rsidRDefault="00274B71" w:rsidP="00274B71">
            <w:pPr>
              <w:suppressAutoHyphens/>
              <w:autoSpaceDN w:val="0"/>
              <w:spacing w:before="100" w:after="100" w:line="240" w:lineRule="auto"/>
              <w:ind w:firstLine="300"/>
              <w:jc w:val="center"/>
              <w:textAlignment w:val="baseline"/>
              <w:rPr>
                <w:rFonts w:ascii="Times New Roman" w:eastAsia="Times New Roman" w:hAnsi="Times New Roman" w:cs="Times New Roman"/>
                <w:b/>
                <w:bCs/>
                <w:sz w:val="26"/>
                <w:szCs w:val="26"/>
                <w:lang w:eastAsia="lv-LV"/>
              </w:rPr>
            </w:pPr>
            <w:r w:rsidRPr="00FE24CD">
              <w:rPr>
                <w:rFonts w:ascii="Times New Roman" w:eastAsia="Times New Roman" w:hAnsi="Times New Roman" w:cs="Times New Roman"/>
                <w:b/>
                <w:bCs/>
                <w:sz w:val="26"/>
                <w:szCs w:val="26"/>
                <w:lang w:eastAsia="lv-LV"/>
              </w:rPr>
              <w:t>VI. Sabiedrības līdzdalība un komunikācijas aktivitātes</w:t>
            </w:r>
          </w:p>
        </w:tc>
      </w:tr>
      <w:tr w:rsidR="00274B71" w:rsidRPr="00FE24CD" w14:paraId="168AA3C0" w14:textId="77777777" w:rsidTr="002E6A88">
        <w:trPr>
          <w:trHeight w:val="43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290BCB"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EB62D5C"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Plānotās sabiedrības līdzdalības un komunikācijas aktivitātes saistībā ar projektu</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438EA8C" w14:textId="3BF170D6" w:rsidR="00274B71" w:rsidRPr="00FE24CD" w:rsidRDefault="00274B71" w:rsidP="00137EFA">
            <w:pPr>
              <w:suppressAutoHyphens/>
              <w:autoSpaceDN w:val="0"/>
              <w:spacing w:after="0" w:line="240" w:lineRule="auto"/>
              <w:ind w:firstLine="720"/>
              <w:jc w:val="both"/>
              <w:textAlignment w:val="baseline"/>
              <w:rPr>
                <w:rFonts w:ascii="Times New Roman" w:eastAsia="Calibri" w:hAnsi="Times New Roman" w:cs="Times New Roman"/>
                <w:sz w:val="26"/>
                <w:szCs w:val="26"/>
              </w:rPr>
            </w:pPr>
            <w:r w:rsidRPr="00FE24CD">
              <w:rPr>
                <w:rFonts w:ascii="Times New Roman" w:eastAsia="Calibri" w:hAnsi="Times New Roman" w:cs="Times New Roman"/>
                <w:sz w:val="26"/>
                <w:szCs w:val="26"/>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w:t>
            </w:r>
            <w:r w:rsidR="007F17C0" w:rsidRPr="00FE24CD">
              <w:rPr>
                <w:rFonts w:ascii="Times New Roman" w:eastAsia="Calibri" w:hAnsi="Times New Roman" w:cs="Times New Roman"/>
                <w:sz w:val="26"/>
                <w:szCs w:val="26"/>
                <w:lang w:eastAsia="lv-LV"/>
              </w:rPr>
              <w:t xml:space="preserve">rīkojuma </w:t>
            </w:r>
            <w:r w:rsidRPr="00FE24CD">
              <w:rPr>
                <w:rFonts w:ascii="Times New Roman" w:eastAsia="Calibri" w:hAnsi="Times New Roman" w:cs="Times New Roman"/>
                <w:sz w:val="26"/>
                <w:szCs w:val="26"/>
                <w:lang w:eastAsia="lv-LV"/>
              </w:rPr>
              <w:t xml:space="preserve">projekts neatbilst minētajiem kritērijiem, sabiedrības līdzdalības kārtība projekta izstrādē netiek piemērota. Projekts un tā anotācija pēc tā izsludināšanas Valsts sekretāru sanāksmē būs publiski pieejami Ministru kabineta </w:t>
            </w:r>
            <w:r w:rsidR="00342870" w:rsidRPr="00D905EF">
              <w:rPr>
                <w:rFonts w:ascii="Times New Roman" w:eastAsia="Calibri" w:hAnsi="Times New Roman" w:cs="Times New Roman"/>
                <w:sz w:val="26"/>
                <w:szCs w:val="26"/>
                <w:lang w:eastAsia="lv-LV"/>
              </w:rPr>
              <w:t>tīmekļvietnē</w:t>
            </w:r>
            <w:r w:rsidRPr="00FE24CD">
              <w:rPr>
                <w:rFonts w:ascii="Times New Roman" w:eastAsia="Calibri" w:hAnsi="Times New Roman" w:cs="Times New Roman"/>
                <w:sz w:val="26"/>
                <w:szCs w:val="26"/>
                <w:lang w:eastAsia="lv-LV"/>
              </w:rPr>
              <w:t xml:space="preserve"> – sadaļā/</w:t>
            </w:r>
            <w:r w:rsidRPr="00FE24CD">
              <w:rPr>
                <w:rFonts w:ascii="Times New Roman" w:eastAsia="Calibri" w:hAnsi="Times New Roman" w:cs="Times New Roman"/>
                <w:i/>
                <w:sz w:val="26"/>
                <w:szCs w:val="26"/>
                <w:lang w:eastAsia="lv-LV"/>
              </w:rPr>
              <w:t>Tiesību aktu projekti</w:t>
            </w:r>
            <w:r w:rsidRPr="00FE24CD">
              <w:rPr>
                <w:rFonts w:ascii="Times New Roman" w:eastAsia="Calibri" w:hAnsi="Times New Roman" w:cs="Times New Roman"/>
                <w:sz w:val="26"/>
                <w:szCs w:val="26"/>
                <w:lang w:eastAsia="lv-LV"/>
              </w:rPr>
              <w:t>.</w:t>
            </w:r>
          </w:p>
        </w:tc>
      </w:tr>
      <w:tr w:rsidR="00274B71" w:rsidRPr="00FE24CD" w14:paraId="40B388EB" w14:textId="77777777" w:rsidTr="002E6A88">
        <w:trPr>
          <w:trHeight w:val="264"/>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FB8BAA4"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DD00C4"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Sabiedrības līdzdalība projekta izstrādē</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CDF1BEB" w14:textId="21C99CD8" w:rsidR="00274B71" w:rsidRPr="00FE24CD" w:rsidRDefault="007F17C0" w:rsidP="00274B71">
            <w:pPr>
              <w:suppressAutoHyphens/>
              <w:autoSpaceDN w:val="0"/>
              <w:spacing w:after="0" w:line="240" w:lineRule="auto"/>
              <w:ind w:firstLine="751"/>
              <w:jc w:val="both"/>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Rīkojuma p</w:t>
            </w:r>
            <w:r w:rsidR="00274B71" w:rsidRPr="00FE24CD">
              <w:rPr>
                <w:rFonts w:ascii="Times New Roman" w:eastAsia="Times New Roman" w:hAnsi="Times New Roman" w:cs="Times New Roman"/>
                <w:sz w:val="26"/>
                <w:szCs w:val="26"/>
                <w:lang w:eastAsia="lv-LV"/>
              </w:rPr>
              <w:t>rojekts šo jomu neskar.</w:t>
            </w:r>
          </w:p>
          <w:p w14:paraId="45856548" w14:textId="77777777" w:rsidR="00AE75F9" w:rsidRPr="00FE24CD" w:rsidRDefault="00AE75F9" w:rsidP="00274B71">
            <w:pPr>
              <w:suppressAutoHyphens/>
              <w:autoSpaceDN w:val="0"/>
              <w:spacing w:after="0" w:line="240" w:lineRule="auto"/>
              <w:ind w:firstLine="751"/>
              <w:jc w:val="both"/>
              <w:textAlignment w:val="baseline"/>
              <w:rPr>
                <w:rFonts w:ascii="Times New Roman" w:eastAsia="Times New Roman" w:hAnsi="Times New Roman" w:cs="Times New Roman"/>
                <w:sz w:val="26"/>
                <w:szCs w:val="26"/>
                <w:lang w:eastAsia="lv-LV"/>
              </w:rPr>
            </w:pPr>
          </w:p>
          <w:p w14:paraId="55733B37" w14:textId="77777777" w:rsidR="00AE75F9" w:rsidRPr="00FE24CD" w:rsidRDefault="00AE75F9" w:rsidP="00274B71">
            <w:pPr>
              <w:suppressAutoHyphens/>
              <w:autoSpaceDN w:val="0"/>
              <w:spacing w:after="0" w:line="240" w:lineRule="auto"/>
              <w:ind w:firstLine="751"/>
              <w:jc w:val="both"/>
              <w:textAlignment w:val="baseline"/>
              <w:rPr>
                <w:rFonts w:ascii="Times New Roman" w:eastAsia="Times New Roman" w:hAnsi="Times New Roman" w:cs="Times New Roman"/>
                <w:sz w:val="26"/>
                <w:szCs w:val="26"/>
                <w:lang w:eastAsia="lv-LV"/>
              </w:rPr>
            </w:pPr>
          </w:p>
        </w:tc>
      </w:tr>
      <w:tr w:rsidR="00274B71" w:rsidRPr="00FE24CD" w14:paraId="5AFB6C79" w14:textId="77777777" w:rsidTr="002E6A88">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2987457"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DB406B1"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Sabiedrības līdzdalības rezultāti</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71B361" w14:textId="5025EBA8" w:rsidR="00274B71" w:rsidRPr="00FE24CD" w:rsidRDefault="007F17C0" w:rsidP="00274B71">
            <w:pPr>
              <w:suppressAutoHyphens/>
              <w:autoSpaceDN w:val="0"/>
              <w:spacing w:after="0" w:line="240" w:lineRule="auto"/>
              <w:ind w:firstLine="751"/>
              <w:jc w:val="both"/>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Rīkojuma p</w:t>
            </w:r>
            <w:r w:rsidR="00274B71" w:rsidRPr="00FE24CD">
              <w:rPr>
                <w:rFonts w:ascii="Times New Roman" w:eastAsia="Times New Roman" w:hAnsi="Times New Roman" w:cs="Times New Roman"/>
                <w:sz w:val="26"/>
                <w:szCs w:val="26"/>
                <w:lang w:eastAsia="lv-LV"/>
              </w:rPr>
              <w:t>rojekts šo jomu neskar.</w:t>
            </w:r>
          </w:p>
        </w:tc>
      </w:tr>
      <w:tr w:rsidR="00274B71" w:rsidRPr="00FE24CD" w14:paraId="0FE1C0B5" w14:textId="77777777" w:rsidTr="002E6A88">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A7D4ECC"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4D714"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Cita informācija</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FFBF48E" w14:textId="2352EBCA" w:rsidR="00274B71" w:rsidRPr="00FE24CD" w:rsidRDefault="00274B71" w:rsidP="008804AD">
            <w:pPr>
              <w:suppressAutoHyphens/>
              <w:autoSpaceDN w:val="0"/>
              <w:spacing w:after="100" w:line="240" w:lineRule="auto"/>
              <w:ind w:firstLine="748"/>
              <w:jc w:val="both"/>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 xml:space="preserve">Saskaņā ar Oficiālo publikāciju un tiesiskās informācijas likuma 2. panta pirmo daļu un 3. panta pirmo daļu tiesību aktus publicē oficiālajā izdevumā „Latvijas Vēstnesis”, tos publicējot elektroniski </w:t>
            </w:r>
            <w:r w:rsidRPr="00D905EF">
              <w:rPr>
                <w:rFonts w:ascii="Times New Roman" w:eastAsia="Times New Roman" w:hAnsi="Times New Roman" w:cs="Times New Roman"/>
                <w:sz w:val="26"/>
                <w:szCs w:val="26"/>
                <w:lang w:eastAsia="lv-LV"/>
              </w:rPr>
              <w:t>tīmekļvietnē</w:t>
            </w:r>
            <w:r w:rsidRPr="00FE24CD">
              <w:rPr>
                <w:rFonts w:ascii="Times New Roman" w:eastAsia="Times New Roman" w:hAnsi="Times New Roman" w:cs="Times New Roman"/>
                <w:sz w:val="26"/>
                <w:szCs w:val="26"/>
                <w:lang w:eastAsia="lv-LV"/>
              </w:rPr>
              <w:t xml:space="preserve"> www.vestnesis.lv.</w:t>
            </w:r>
          </w:p>
        </w:tc>
      </w:tr>
    </w:tbl>
    <w:p w14:paraId="62AAA06A"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4919" w:type="pct"/>
        <w:tblInd w:w="75" w:type="dxa"/>
        <w:tblCellMar>
          <w:left w:w="10" w:type="dxa"/>
          <w:right w:w="10" w:type="dxa"/>
        </w:tblCellMar>
        <w:tblLook w:val="04A0" w:firstRow="1" w:lastRow="0" w:firstColumn="1" w:lastColumn="0" w:noHBand="0" w:noVBand="1"/>
      </w:tblPr>
      <w:tblGrid>
        <w:gridCol w:w="531"/>
        <w:gridCol w:w="3962"/>
        <w:gridCol w:w="4415"/>
      </w:tblGrid>
      <w:tr w:rsidR="00274B71" w:rsidRPr="00FE24CD" w14:paraId="0CE281F5" w14:textId="77777777" w:rsidTr="002E6A88">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D8F958" w14:textId="77777777" w:rsidR="00274B71" w:rsidRPr="00FE24CD"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6"/>
                <w:szCs w:val="26"/>
                <w:lang w:eastAsia="lv-LV"/>
              </w:rPr>
            </w:pPr>
            <w:r w:rsidRPr="00FE24CD">
              <w:rPr>
                <w:rFonts w:ascii="Times New Roman" w:eastAsia="Times New Roman" w:hAnsi="Times New Roman" w:cs="Times New Roman"/>
                <w:b/>
                <w:bCs/>
                <w:sz w:val="26"/>
                <w:szCs w:val="26"/>
                <w:lang w:eastAsia="lv-LV"/>
              </w:rPr>
              <w:t>VII. Tiesību akta projekta izpildes nodrošināšana un tās ietekme uz institūcijām</w:t>
            </w:r>
          </w:p>
        </w:tc>
      </w:tr>
      <w:tr w:rsidR="00274B71" w:rsidRPr="00FE24CD" w14:paraId="06067432" w14:textId="77777777" w:rsidTr="002E6A8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A05770" w14:textId="77777777" w:rsidR="00274B71" w:rsidRPr="00FE24CD" w:rsidRDefault="00274B71" w:rsidP="008804AD">
            <w:pPr>
              <w:suppressAutoHyphens/>
              <w:autoSpaceDN w:val="0"/>
              <w:spacing w:after="10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lastRenderedPageBreak/>
              <w:t>1.</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474FCF" w14:textId="77777777" w:rsidR="00274B71" w:rsidRPr="00FE24CD" w:rsidRDefault="00274B71" w:rsidP="008804AD">
            <w:pPr>
              <w:suppressAutoHyphens/>
              <w:autoSpaceDN w:val="0"/>
              <w:spacing w:after="10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Projekta izpildē iesaistītās institūcijas</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CD9629" w14:textId="480C733C" w:rsidR="00274B71" w:rsidRPr="00FE24CD" w:rsidRDefault="00274B71" w:rsidP="00A931B0">
            <w:pPr>
              <w:suppressAutoHyphens/>
              <w:autoSpaceDN w:val="0"/>
              <w:spacing w:after="100" w:line="240" w:lineRule="auto"/>
              <w:jc w:val="both"/>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Finanšu ministrija un VNĪ</w:t>
            </w:r>
            <w:r w:rsidR="00FE7D6A" w:rsidRPr="00FE24CD">
              <w:rPr>
                <w:rFonts w:ascii="Times New Roman" w:eastAsia="Times New Roman" w:hAnsi="Times New Roman" w:cs="Times New Roman"/>
                <w:sz w:val="26"/>
                <w:szCs w:val="26"/>
                <w:lang w:eastAsia="lv-LV"/>
              </w:rPr>
              <w:t>.</w:t>
            </w:r>
          </w:p>
        </w:tc>
      </w:tr>
      <w:tr w:rsidR="00274B71" w:rsidRPr="00FE24CD" w14:paraId="49AFE044" w14:textId="77777777" w:rsidTr="002E6A8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458B6" w14:textId="77777777" w:rsidR="00274B71" w:rsidRPr="00FE24CD" w:rsidRDefault="00274B71" w:rsidP="008804AD">
            <w:pPr>
              <w:suppressAutoHyphens/>
              <w:autoSpaceDN w:val="0"/>
              <w:spacing w:after="10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2.</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EC20F2" w14:textId="77777777" w:rsidR="00274B71" w:rsidRPr="00FE24CD" w:rsidRDefault="00274B71" w:rsidP="008804AD">
            <w:pPr>
              <w:suppressAutoHyphens/>
              <w:autoSpaceDN w:val="0"/>
              <w:spacing w:after="10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Projekta izpildes ietekme uz pārvaldes funkcijām un institucionālo struktūru. Jaunu institūciju izveide, esošu institūciju likvidācija vai reorganizācija, to ietekme uz institūcijas cilvēkresursiem</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B8D428" w14:textId="625FD80E" w:rsidR="00274B71" w:rsidRPr="00FE24CD" w:rsidRDefault="007F17C0" w:rsidP="00A931B0">
            <w:pPr>
              <w:suppressAutoHyphens/>
              <w:autoSpaceDN w:val="0"/>
              <w:spacing w:after="100" w:line="240" w:lineRule="auto"/>
              <w:jc w:val="both"/>
              <w:textAlignment w:val="baseline"/>
              <w:rPr>
                <w:rFonts w:ascii="Times New Roman" w:eastAsia="Times New Roman" w:hAnsi="Times New Roman" w:cs="Times New Roman"/>
                <w:sz w:val="26"/>
                <w:szCs w:val="26"/>
                <w:lang w:eastAsia="lv-LV"/>
              </w:rPr>
            </w:pPr>
            <w:bookmarkStart w:id="0" w:name="_GoBack"/>
            <w:bookmarkEnd w:id="0"/>
            <w:r w:rsidRPr="00FE24CD">
              <w:rPr>
                <w:rFonts w:ascii="Times New Roman" w:eastAsia="Times New Roman" w:hAnsi="Times New Roman" w:cs="Times New Roman"/>
                <w:sz w:val="26"/>
                <w:szCs w:val="26"/>
                <w:lang w:eastAsia="lv-LV"/>
              </w:rPr>
              <w:t>Rīkojuma p</w:t>
            </w:r>
            <w:r w:rsidR="00274B71" w:rsidRPr="00FE24CD">
              <w:rPr>
                <w:rFonts w:ascii="Times New Roman" w:eastAsia="Times New Roman" w:hAnsi="Times New Roman" w:cs="Times New Roman"/>
                <w:sz w:val="26"/>
                <w:szCs w:val="26"/>
                <w:lang w:eastAsia="lv-LV"/>
              </w:rPr>
              <w:t>rojekts šo jomu neskar.</w:t>
            </w:r>
          </w:p>
        </w:tc>
      </w:tr>
      <w:tr w:rsidR="00274B71" w:rsidRPr="00FE24CD" w14:paraId="06A01052" w14:textId="77777777" w:rsidTr="002E6A8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3B7375"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3.</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C938C7"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Cita informācija</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940C12" w14:textId="77777777" w:rsidR="00274B71" w:rsidRPr="00FE24CD" w:rsidRDefault="00274B71" w:rsidP="00274B71">
            <w:pPr>
              <w:suppressAutoHyphens/>
              <w:autoSpaceDN w:val="0"/>
              <w:spacing w:after="0" w:line="240" w:lineRule="auto"/>
              <w:ind w:firstLine="751"/>
              <w:jc w:val="both"/>
              <w:textAlignment w:val="baseline"/>
              <w:rPr>
                <w:rFonts w:ascii="Times New Roman" w:eastAsia="Times New Roman" w:hAnsi="Times New Roman" w:cs="Times New Roman"/>
                <w:sz w:val="26"/>
                <w:szCs w:val="26"/>
                <w:lang w:eastAsia="lv-LV"/>
              </w:rPr>
            </w:pPr>
            <w:r w:rsidRPr="00FE24CD">
              <w:rPr>
                <w:rFonts w:ascii="Times New Roman" w:eastAsia="Times New Roman" w:hAnsi="Times New Roman" w:cs="Times New Roman"/>
                <w:sz w:val="26"/>
                <w:szCs w:val="26"/>
                <w:lang w:eastAsia="lv-LV"/>
              </w:rPr>
              <w:t>Nav</w:t>
            </w:r>
          </w:p>
        </w:tc>
      </w:tr>
    </w:tbl>
    <w:p w14:paraId="459EBDFB" w14:textId="77777777" w:rsidR="00274B71" w:rsidRPr="00FE24CD" w:rsidRDefault="00274B71"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10FD595E" w14:textId="77777777" w:rsidR="00AB33B5" w:rsidRPr="00FE24CD" w:rsidRDefault="00AB33B5" w:rsidP="00274B71">
      <w:pPr>
        <w:spacing w:after="120" w:line="240" w:lineRule="auto"/>
        <w:ind w:firstLine="720"/>
        <w:jc w:val="both"/>
        <w:rPr>
          <w:rFonts w:ascii="Times New Roman" w:eastAsia="Times New Roman" w:hAnsi="Times New Roman" w:cs="Times New Roman"/>
          <w:sz w:val="26"/>
          <w:szCs w:val="26"/>
        </w:rPr>
      </w:pPr>
      <w:bookmarkStart w:id="1" w:name="_Hlk536083946"/>
    </w:p>
    <w:p w14:paraId="00E074A5" w14:textId="5B2AB8B8" w:rsidR="00274B71" w:rsidRPr="00FE24CD" w:rsidRDefault="00274B71" w:rsidP="00274B71">
      <w:pPr>
        <w:spacing w:after="120" w:line="240" w:lineRule="auto"/>
        <w:ind w:firstLine="720"/>
        <w:jc w:val="both"/>
        <w:rPr>
          <w:rFonts w:ascii="Times New Roman" w:eastAsia="Times New Roman" w:hAnsi="Times New Roman" w:cs="Times New Roman"/>
          <w:sz w:val="26"/>
          <w:szCs w:val="26"/>
        </w:rPr>
      </w:pPr>
      <w:r w:rsidRPr="00FE24CD">
        <w:rPr>
          <w:rFonts w:ascii="Times New Roman" w:eastAsia="Times New Roman" w:hAnsi="Times New Roman" w:cs="Times New Roman"/>
          <w:sz w:val="26"/>
          <w:szCs w:val="26"/>
        </w:rPr>
        <w:t>Finanšu ministrs</w:t>
      </w:r>
      <w:r w:rsidRPr="00FE24CD">
        <w:rPr>
          <w:rFonts w:ascii="Times New Roman" w:eastAsia="Times New Roman" w:hAnsi="Times New Roman" w:cs="Times New Roman"/>
          <w:sz w:val="26"/>
          <w:szCs w:val="26"/>
        </w:rPr>
        <w:tab/>
      </w:r>
      <w:r w:rsidRPr="00FE24CD">
        <w:rPr>
          <w:rFonts w:ascii="Times New Roman" w:eastAsia="Times New Roman" w:hAnsi="Times New Roman" w:cs="Times New Roman"/>
          <w:sz w:val="26"/>
          <w:szCs w:val="26"/>
        </w:rPr>
        <w:tab/>
      </w:r>
      <w:r w:rsidRPr="00FE24CD">
        <w:rPr>
          <w:rFonts w:ascii="Times New Roman" w:eastAsia="Times New Roman" w:hAnsi="Times New Roman" w:cs="Times New Roman"/>
          <w:sz w:val="26"/>
          <w:szCs w:val="26"/>
        </w:rPr>
        <w:tab/>
      </w:r>
      <w:r w:rsidRPr="00FE24CD">
        <w:rPr>
          <w:rFonts w:ascii="Times New Roman" w:eastAsia="Times New Roman" w:hAnsi="Times New Roman" w:cs="Times New Roman"/>
          <w:sz w:val="26"/>
          <w:szCs w:val="26"/>
        </w:rPr>
        <w:tab/>
      </w:r>
      <w:r w:rsidRPr="00FE24CD">
        <w:rPr>
          <w:rFonts w:ascii="Times New Roman" w:eastAsia="Times New Roman" w:hAnsi="Times New Roman" w:cs="Times New Roman"/>
          <w:sz w:val="26"/>
          <w:szCs w:val="26"/>
        </w:rPr>
        <w:tab/>
      </w:r>
      <w:r w:rsidRPr="00FE24CD">
        <w:rPr>
          <w:rFonts w:ascii="Times New Roman" w:eastAsia="Times New Roman" w:hAnsi="Times New Roman" w:cs="Times New Roman"/>
          <w:sz w:val="26"/>
          <w:szCs w:val="26"/>
        </w:rPr>
        <w:tab/>
      </w:r>
      <w:r w:rsidRPr="00FE24CD">
        <w:rPr>
          <w:rFonts w:ascii="Times New Roman" w:eastAsia="Times New Roman" w:hAnsi="Times New Roman" w:cs="Times New Roman"/>
          <w:sz w:val="26"/>
          <w:szCs w:val="26"/>
        </w:rPr>
        <w:tab/>
      </w:r>
      <w:hyperlink r:id="rId10" w:history="1">
        <w:r w:rsidRPr="00FE24CD">
          <w:rPr>
            <w:rFonts w:ascii="Times New Roman" w:hAnsi="Times New Roman" w:cs="Times New Roman"/>
            <w:spacing w:val="7"/>
            <w:sz w:val="26"/>
            <w:szCs w:val="26"/>
          </w:rPr>
          <w:t>J. Reirs</w:t>
        </w:r>
      </w:hyperlink>
    </w:p>
    <w:bookmarkEnd w:id="1"/>
    <w:p w14:paraId="636AECA2" w14:textId="1804E409" w:rsidR="002B18E7" w:rsidRPr="00FE24CD" w:rsidRDefault="002B18E7"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0EACF74D" w14:textId="625A1B8D" w:rsidR="002B18E7" w:rsidRPr="00FE24CD" w:rsidRDefault="002B18E7" w:rsidP="00274B71">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35DFD71A" w14:textId="674BC2FB" w:rsidR="00AB33B5" w:rsidRDefault="00AB33B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083FC69" w14:textId="42773132" w:rsidR="00AB33B5" w:rsidRDefault="00AB33B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1A717F6" w14:textId="1348ED8D" w:rsidR="00AB33B5" w:rsidRDefault="00AB33B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FCDFB2F" w14:textId="071DDC57"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F9AA50A" w14:textId="0ABA234A"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1E87945" w14:textId="6E81060F"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6D25DEA" w14:textId="2F69CC93"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8D9F2D4" w14:textId="2C45772C"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FF9A9BF" w14:textId="27F211A1"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C9B101A" w14:textId="33C57B48"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A1737B9" w14:textId="27C18163"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58D69E3" w14:textId="5D2408C6"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A716F91" w14:textId="7CD1ED22"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C831AEE" w14:textId="6CACCD63"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C504042" w14:textId="6DBDF007"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AAE2465" w14:textId="75B7073D"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99D931E" w14:textId="7D21A55C"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ED1B4DC" w14:textId="1E1407E8"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1801AAA" w14:textId="2A8B94E5"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7DBE451" w14:textId="59D2D592"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85837FB" w14:textId="3B6847EA"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A9BAA89" w14:textId="30EA0B09"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DB613C4" w14:textId="6D210238"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65F0B24" w14:textId="273B3407"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547C31E" w14:textId="4D150FD1"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C0CAE6D" w14:textId="4D8C5BD8"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CAC5BEA" w14:textId="1B4EEFCF"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E529CD5" w14:textId="77777777" w:rsidR="007A7EC5" w:rsidRDefault="007A7EC5"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FC986EE" w14:textId="414A245D"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461DDB3" w14:textId="464F1792" w:rsidR="002B18E7" w:rsidRPr="00F22FA1" w:rsidRDefault="00F22FA1" w:rsidP="00274B71">
      <w:pPr>
        <w:suppressAutoHyphens/>
        <w:autoSpaceDN w:val="0"/>
        <w:spacing w:after="0" w:line="240" w:lineRule="auto"/>
        <w:textAlignment w:val="baseline"/>
        <w:rPr>
          <w:rFonts w:ascii="Times New Roman" w:eastAsia="Times New Roman" w:hAnsi="Times New Roman" w:cs="Times New Roman"/>
          <w:sz w:val="20"/>
          <w:szCs w:val="20"/>
          <w:lang w:eastAsia="lv-LV"/>
        </w:rPr>
      </w:pPr>
      <w:r w:rsidRPr="00F22FA1">
        <w:rPr>
          <w:rFonts w:ascii="Times New Roman" w:eastAsia="Times New Roman" w:hAnsi="Times New Roman" w:cs="Times New Roman"/>
          <w:sz w:val="20"/>
          <w:szCs w:val="20"/>
          <w:lang w:eastAsia="lv-LV"/>
        </w:rPr>
        <w:t xml:space="preserve">Rozenberga </w:t>
      </w:r>
      <w:r w:rsidR="005A47FD" w:rsidRPr="005A47FD">
        <w:rPr>
          <w:rFonts w:ascii="Times New Roman" w:eastAsia="Times New Roman" w:hAnsi="Times New Roman" w:cs="Times New Roman"/>
          <w:sz w:val="20"/>
          <w:szCs w:val="20"/>
          <w:lang w:eastAsia="lv-LV"/>
        </w:rPr>
        <w:t>22046774</w:t>
      </w:r>
    </w:p>
    <w:p w14:paraId="2943B9A3" w14:textId="4A0AEB89" w:rsidR="00F22FA1" w:rsidRPr="00F22FA1" w:rsidRDefault="00F22FA1" w:rsidP="00274B71">
      <w:pPr>
        <w:suppressAutoHyphens/>
        <w:autoSpaceDN w:val="0"/>
        <w:spacing w:after="0" w:line="240" w:lineRule="auto"/>
        <w:textAlignment w:val="baseline"/>
        <w:rPr>
          <w:rFonts w:ascii="Times New Roman" w:eastAsia="Times New Roman" w:hAnsi="Times New Roman" w:cs="Times New Roman"/>
          <w:sz w:val="20"/>
          <w:szCs w:val="20"/>
          <w:lang w:eastAsia="lv-LV"/>
        </w:rPr>
      </w:pPr>
      <w:r w:rsidRPr="00F22FA1">
        <w:rPr>
          <w:rFonts w:ascii="Times New Roman" w:eastAsia="Times New Roman" w:hAnsi="Times New Roman" w:cs="Times New Roman"/>
          <w:sz w:val="20"/>
          <w:szCs w:val="20"/>
          <w:lang w:eastAsia="lv-LV"/>
        </w:rPr>
        <w:t>Liga.Rozenberga@vni.lv</w:t>
      </w:r>
    </w:p>
    <w:sectPr w:rsidR="00F22FA1" w:rsidRPr="00F22FA1" w:rsidSect="007050F4">
      <w:headerReference w:type="default" r:id="rId11"/>
      <w:footerReference w:type="default" r:id="rId12"/>
      <w:footerReference w:type="first" r:id="rId13"/>
      <w:pgSz w:w="11906" w:h="16838"/>
      <w:pgMar w:top="1134" w:right="1134" w:bottom="1134" w:left="1701" w:header="709"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93377" w14:textId="77777777" w:rsidR="00D53B74" w:rsidRDefault="00D53B74" w:rsidP="00597257">
      <w:pPr>
        <w:spacing w:after="0" w:line="240" w:lineRule="auto"/>
      </w:pPr>
      <w:r>
        <w:separator/>
      </w:r>
    </w:p>
  </w:endnote>
  <w:endnote w:type="continuationSeparator" w:id="0">
    <w:p w14:paraId="37D14FCA" w14:textId="77777777" w:rsidR="00D53B74" w:rsidRDefault="00D53B74" w:rsidP="00597257">
      <w:pPr>
        <w:spacing w:after="0" w:line="240" w:lineRule="auto"/>
      </w:pPr>
      <w:r>
        <w:continuationSeparator/>
      </w:r>
    </w:p>
  </w:endnote>
  <w:endnote w:type="continuationNotice" w:id="1">
    <w:p w14:paraId="2D8D74AA" w14:textId="77777777" w:rsidR="00D53B74" w:rsidRDefault="00D53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924DC" w14:textId="10E56EFB" w:rsidR="00597257" w:rsidRDefault="00597257" w:rsidP="00597257">
    <w:pPr>
      <w:spacing w:after="0" w:line="240" w:lineRule="auto"/>
      <w:jc w:val="both"/>
      <w:rPr>
        <w:rFonts w:ascii="Times New Roman" w:hAnsi="Times New Roman"/>
        <w:sz w:val="18"/>
        <w:szCs w:val="18"/>
      </w:rPr>
    </w:pPr>
    <w:r>
      <w:rPr>
        <w:rFonts w:ascii="Times New Roman" w:hAnsi="Times New Roman"/>
        <w:sz w:val="18"/>
        <w:szCs w:val="18"/>
      </w:rPr>
      <w:t>FMAnot_</w:t>
    </w:r>
    <w:r w:rsidR="00532602">
      <w:rPr>
        <w:rFonts w:ascii="Times New Roman" w:hAnsi="Times New Roman"/>
        <w:sz w:val="18"/>
        <w:szCs w:val="18"/>
      </w:rPr>
      <w:t>180121</w:t>
    </w:r>
    <w:r w:rsidR="005A47FD">
      <w:rPr>
        <w:rFonts w:ascii="Times New Roman" w:hAnsi="Times New Roman"/>
        <w:sz w:val="18"/>
        <w:szCs w:val="18"/>
      </w:rPr>
      <w:t>_atsav</w:t>
    </w:r>
  </w:p>
  <w:p w14:paraId="3D18A8C4" w14:textId="77777777" w:rsidR="00644956" w:rsidRPr="003719A4" w:rsidRDefault="00A931B0" w:rsidP="00644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B96E9" w14:textId="17B236A6" w:rsidR="0050182E" w:rsidRDefault="007F3206">
    <w:pPr>
      <w:spacing w:after="0" w:line="240" w:lineRule="auto"/>
      <w:jc w:val="both"/>
      <w:rPr>
        <w:rFonts w:ascii="Times New Roman" w:hAnsi="Times New Roman"/>
        <w:sz w:val="18"/>
        <w:szCs w:val="18"/>
      </w:rPr>
    </w:pPr>
    <w:bookmarkStart w:id="2" w:name="_Hlk253332"/>
    <w:r>
      <w:rPr>
        <w:rFonts w:ascii="Times New Roman" w:hAnsi="Times New Roman"/>
        <w:sz w:val="18"/>
        <w:szCs w:val="18"/>
      </w:rPr>
      <w:t>FMAnot_</w:t>
    </w:r>
    <w:r w:rsidR="00532602">
      <w:rPr>
        <w:rFonts w:ascii="Times New Roman" w:hAnsi="Times New Roman"/>
        <w:sz w:val="18"/>
        <w:szCs w:val="18"/>
      </w:rPr>
      <w:t>180121</w:t>
    </w:r>
    <w:r w:rsidR="005A47FD">
      <w:rPr>
        <w:rFonts w:ascii="Times New Roman" w:hAnsi="Times New Roman"/>
        <w:sz w:val="18"/>
        <w:szCs w:val="18"/>
      </w:rPr>
      <w:t>_atsav</w:t>
    </w:r>
  </w:p>
  <w:bookmarkEnd w:id="2"/>
  <w:p w14:paraId="2E62CDCB" w14:textId="77777777" w:rsidR="00644956" w:rsidRDefault="00A931B0">
    <w:pPr>
      <w:pStyle w:val="Footer"/>
    </w:pPr>
  </w:p>
  <w:p w14:paraId="1F7DBFB6" w14:textId="77777777" w:rsidR="00644956" w:rsidRDefault="00A93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FB42A" w14:textId="77777777" w:rsidR="00D53B74" w:rsidRDefault="00D53B74" w:rsidP="00597257">
      <w:pPr>
        <w:spacing w:after="0" w:line="240" w:lineRule="auto"/>
      </w:pPr>
      <w:r>
        <w:separator/>
      </w:r>
    </w:p>
  </w:footnote>
  <w:footnote w:type="continuationSeparator" w:id="0">
    <w:p w14:paraId="16F83152" w14:textId="77777777" w:rsidR="00D53B74" w:rsidRDefault="00D53B74" w:rsidP="00597257">
      <w:pPr>
        <w:spacing w:after="0" w:line="240" w:lineRule="auto"/>
      </w:pPr>
      <w:r>
        <w:continuationSeparator/>
      </w:r>
    </w:p>
  </w:footnote>
  <w:footnote w:type="continuationNotice" w:id="1">
    <w:p w14:paraId="7D03A187" w14:textId="77777777" w:rsidR="00D53B74" w:rsidRDefault="00D53B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16F7" w14:textId="77777777" w:rsidR="00644956" w:rsidRDefault="007F3206">
    <w:pPr>
      <w:pStyle w:val="Header"/>
    </w:pPr>
    <w:r>
      <w:rPr>
        <w:noProof/>
        <w:lang w:eastAsia="lv-LV"/>
      </w:rPr>
      <mc:AlternateContent>
        <mc:Choice Requires="wps">
          <w:drawing>
            <wp:anchor distT="0" distB="0" distL="114300" distR="114300" simplePos="0" relativeHeight="251658240" behindDoc="0" locked="0" layoutInCell="1" allowOverlap="1" wp14:anchorId="7B4E2301" wp14:editId="7FA1D791">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4F29D754" w14:textId="018D1D70" w:rsidR="00644956" w:rsidRPr="009B5551" w:rsidRDefault="007F3206">
                          <w:pPr>
                            <w:pStyle w:val="Header"/>
                            <w:rPr>
                              <w:rFonts w:ascii="Times New Roman" w:hAnsi="Times New Roman" w:cs="Times New Roman"/>
                            </w:rPr>
                          </w:pPr>
                          <w:r w:rsidRPr="009B5551">
                            <w:rPr>
                              <w:rStyle w:val="PageNumber"/>
                              <w:rFonts w:ascii="Times New Roman" w:hAnsi="Times New Roman" w:cs="Times New Roman"/>
                            </w:rPr>
                            <w:fldChar w:fldCharType="begin"/>
                          </w:r>
                          <w:r w:rsidRPr="009B5551">
                            <w:rPr>
                              <w:rStyle w:val="PageNumber"/>
                              <w:rFonts w:ascii="Times New Roman" w:hAnsi="Times New Roman" w:cs="Times New Roman"/>
                            </w:rPr>
                            <w:instrText xml:space="preserve"> PAGE </w:instrText>
                          </w:r>
                          <w:r w:rsidRPr="009B5551">
                            <w:rPr>
                              <w:rStyle w:val="PageNumber"/>
                              <w:rFonts w:ascii="Times New Roman" w:hAnsi="Times New Roman" w:cs="Times New Roman"/>
                            </w:rPr>
                            <w:fldChar w:fldCharType="separate"/>
                          </w:r>
                          <w:r w:rsidR="00931814">
                            <w:rPr>
                              <w:rStyle w:val="PageNumber"/>
                              <w:rFonts w:ascii="Times New Roman" w:hAnsi="Times New Roman" w:cs="Times New Roman"/>
                              <w:noProof/>
                            </w:rPr>
                            <w:t>7</w:t>
                          </w:r>
                          <w:r w:rsidRPr="009B5551">
                            <w:rPr>
                              <w:rStyle w:val="PageNumber"/>
                              <w:rFonts w:ascii="Times New Roman" w:hAnsi="Times New Roman" w:cs="Times New Roman"/>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B4E2301" id="_x0000_t202" coordsize="21600,21600" o:spt="202" path="m,l,21600r21600,l21600,xe">
              <v:stroke joinstyle="miter"/>
              <v:path gradientshapeok="t" o:connecttype="rect"/>
            </v:shapetype>
            <v:shape id="Text Box 1" o:spid="_x0000_s1026" type="#_x0000_t202" style="position:absolute;margin-left:223.95pt;margin-top:-.2pt;width:15pt;height:1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4F29D754" w14:textId="018D1D70" w:rsidR="00644956" w:rsidRPr="009B5551" w:rsidRDefault="007F3206">
                    <w:pPr>
                      <w:pStyle w:val="Header"/>
                      <w:rPr>
                        <w:rFonts w:ascii="Times New Roman" w:hAnsi="Times New Roman" w:cs="Times New Roman"/>
                      </w:rPr>
                    </w:pPr>
                    <w:r w:rsidRPr="009B5551">
                      <w:rPr>
                        <w:rStyle w:val="PageNumber"/>
                        <w:rFonts w:ascii="Times New Roman" w:hAnsi="Times New Roman" w:cs="Times New Roman"/>
                      </w:rPr>
                      <w:fldChar w:fldCharType="begin"/>
                    </w:r>
                    <w:r w:rsidRPr="009B5551">
                      <w:rPr>
                        <w:rStyle w:val="PageNumber"/>
                        <w:rFonts w:ascii="Times New Roman" w:hAnsi="Times New Roman" w:cs="Times New Roman"/>
                      </w:rPr>
                      <w:instrText xml:space="preserve"> PAGE </w:instrText>
                    </w:r>
                    <w:r w:rsidRPr="009B5551">
                      <w:rPr>
                        <w:rStyle w:val="PageNumber"/>
                        <w:rFonts w:ascii="Times New Roman" w:hAnsi="Times New Roman" w:cs="Times New Roman"/>
                      </w:rPr>
                      <w:fldChar w:fldCharType="separate"/>
                    </w:r>
                    <w:r w:rsidR="00931814">
                      <w:rPr>
                        <w:rStyle w:val="PageNumber"/>
                        <w:rFonts w:ascii="Times New Roman" w:hAnsi="Times New Roman" w:cs="Times New Roman"/>
                        <w:noProof/>
                      </w:rPr>
                      <w:t>7</w:t>
                    </w:r>
                    <w:r w:rsidRPr="009B5551">
                      <w:rPr>
                        <w:rStyle w:val="PageNumber"/>
                        <w:rFonts w:ascii="Times New Roman" w:hAnsi="Times New Roman" w:cs="Times New Roman"/>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5EF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 w15:restartNumberingAfterBreak="0">
    <w:nsid w:val="0D8B45BC"/>
    <w:multiLevelType w:val="hybridMultilevel"/>
    <w:tmpl w:val="3EB056A0"/>
    <w:lvl w:ilvl="0" w:tplc="BBD8DA18">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FB078D"/>
    <w:multiLevelType w:val="hybridMultilevel"/>
    <w:tmpl w:val="848666EA"/>
    <w:lvl w:ilvl="0" w:tplc="3BD81D7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807C8E"/>
    <w:multiLevelType w:val="hybridMultilevel"/>
    <w:tmpl w:val="4282F3B2"/>
    <w:lvl w:ilvl="0" w:tplc="9B1AA63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1">
    <w:nsid w:val="15EE0ACC"/>
    <w:multiLevelType w:val="hybridMultilevel"/>
    <w:tmpl w:val="81564D1A"/>
    <w:lvl w:ilvl="0" w:tplc="6122CE58">
      <w:start w:val="1"/>
      <w:numFmt w:val="bullet"/>
      <w:lvlText w:val="-"/>
      <w:lvlJc w:val="left"/>
      <w:pPr>
        <w:ind w:left="1080" w:hanging="360"/>
      </w:pPr>
      <w:rPr>
        <w:rFonts w:ascii="Times New Roman" w:eastAsia="Calibri" w:hAnsi="Times New Roman" w:cs="Times New Roman" w:hint="default"/>
      </w:rPr>
    </w:lvl>
    <w:lvl w:ilvl="1" w:tplc="8800EF40">
      <w:start w:val="1"/>
      <w:numFmt w:val="bullet"/>
      <w:lvlText w:val="o"/>
      <w:lvlJc w:val="left"/>
      <w:pPr>
        <w:ind w:left="1800" w:hanging="360"/>
      </w:pPr>
      <w:rPr>
        <w:rFonts w:ascii="Courier New" w:hAnsi="Courier New" w:cs="Courier New" w:hint="default"/>
      </w:rPr>
    </w:lvl>
    <w:lvl w:ilvl="2" w:tplc="F3E0908C">
      <w:start w:val="1"/>
      <w:numFmt w:val="bullet"/>
      <w:lvlText w:val=""/>
      <w:lvlJc w:val="left"/>
      <w:pPr>
        <w:ind w:left="2520" w:hanging="360"/>
      </w:pPr>
      <w:rPr>
        <w:rFonts w:ascii="Wingdings" w:hAnsi="Wingdings" w:hint="default"/>
      </w:rPr>
    </w:lvl>
    <w:lvl w:ilvl="3" w:tplc="D3224F1A">
      <w:start w:val="1"/>
      <w:numFmt w:val="bullet"/>
      <w:lvlText w:val=""/>
      <w:lvlJc w:val="left"/>
      <w:pPr>
        <w:ind w:left="3240" w:hanging="360"/>
      </w:pPr>
      <w:rPr>
        <w:rFonts w:ascii="Symbol" w:hAnsi="Symbol" w:hint="default"/>
      </w:rPr>
    </w:lvl>
    <w:lvl w:ilvl="4" w:tplc="FAD688B6">
      <w:start w:val="1"/>
      <w:numFmt w:val="bullet"/>
      <w:lvlText w:val="o"/>
      <w:lvlJc w:val="left"/>
      <w:pPr>
        <w:ind w:left="3960" w:hanging="360"/>
      </w:pPr>
      <w:rPr>
        <w:rFonts w:ascii="Courier New" w:hAnsi="Courier New" w:cs="Courier New" w:hint="default"/>
      </w:rPr>
    </w:lvl>
    <w:lvl w:ilvl="5" w:tplc="40623DDE">
      <w:start w:val="1"/>
      <w:numFmt w:val="bullet"/>
      <w:lvlText w:val=""/>
      <w:lvlJc w:val="left"/>
      <w:pPr>
        <w:ind w:left="4680" w:hanging="360"/>
      </w:pPr>
      <w:rPr>
        <w:rFonts w:ascii="Wingdings" w:hAnsi="Wingdings" w:hint="default"/>
      </w:rPr>
    </w:lvl>
    <w:lvl w:ilvl="6" w:tplc="F0A6B9D0">
      <w:start w:val="1"/>
      <w:numFmt w:val="bullet"/>
      <w:lvlText w:val=""/>
      <w:lvlJc w:val="left"/>
      <w:pPr>
        <w:ind w:left="5400" w:hanging="360"/>
      </w:pPr>
      <w:rPr>
        <w:rFonts w:ascii="Symbol" w:hAnsi="Symbol" w:hint="default"/>
      </w:rPr>
    </w:lvl>
    <w:lvl w:ilvl="7" w:tplc="F9FCFC9E">
      <w:start w:val="1"/>
      <w:numFmt w:val="bullet"/>
      <w:lvlText w:val="o"/>
      <w:lvlJc w:val="left"/>
      <w:pPr>
        <w:ind w:left="6120" w:hanging="360"/>
      </w:pPr>
      <w:rPr>
        <w:rFonts w:ascii="Courier New" w:hAnsi="Courier New" w:cs="Courier New" w:hint="default"/>
      </w:rPr>
    </w:lvl>
    <w:lvl w:ilvl="8" w:tplc="FCB41D50">
      <w:start w:val="1"/>
      <w:numFmt w:val="bullet"/>
      <w:lvlText w:val=""/>
      <w:lvlJc w:val="left"/>
      <w:pPr>
        <w:ind w:left="6840" w:hanging="360"/>
      </w:pPr>
      <w:rPr>
        <w:rFonts w:ascii="Wingdings" w:hAnsi="Wingdings" w:hint="default"/>
      </w:rPr>
    </w:lvl>
  </w:abstractNum>
  <w:abstractNum w:abstractNumId="5"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1C099D"/>
    <w:multiLevelType w:val="hybridMultilevel"/>
    <w:tmpl w:val="DEBC8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038724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0"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8631D03"/>
    <w:multiLevelType w:val="hybridMultilevel"/>
    <w:tmpl w:val="CF9E7CB0"/>
    <w:lvl w:ilvl="0" w:tplc="319EE08A">
      <w:start w:val="1"/>
      <w:numFmt w:val="bullet"/>
      <w:lvlText w:val="-"/>
      <w:lvlJc w:val="left"/>
      <w:pPr>
        <w:ind w:left="799" w:hanging="360"/>
      </w:pPr>
      <w:rPr>
        <w:rFonts w:ascii="Times New Roman" w:eastAsia="Times New Roman" w:hAnsi="Times New Roman" w:cs="Times New Roman" w:hint="default"/>
      </w:rPr>
    </w:lvl>
    <w:lvl w:ilvl="1" w:tplc="04260003" w:tentative="1">
      <w:start w:val="1"/>
      <w:numFmt w:val="bullet"/>
      <w:lvlText w:val="o"/>
      <w:lvlJc w:val="left"/>
      <w:pPr>
        <w:ind w:left="1519" w:hanging="360"/>
      </w:pPr>
      <w:rPr>
        <w:rFonts w:ascii="Courier New" w:hAnsi="Courier New" w:cs="Courier New" w:hint="default"/>
      </w:rPr>
    </w:lvl>
    <w:lvl w:ilvl="2" w:tplc="04260005" w:tentative="1">
      <w:start w:val="1"/>
      <w:numFmt w:val="bullet"/>
      <w:lvlText w:val=""/>
      <w:lvlJc w:val="left"/>
      <w:pPr>
        <w:ind w:left="2239" w:hanging="360"/>
      </w:pPr>
      <w:rPr>
        <w:rFonts w:ascii="Wingdings" w:hAnsi="Wingdings" w:hint="default"/>
      </w:rPr>
    </w:lvl>
    <w:lvl w:ilvl="3" w:tplc="04260001" w:tentative="1">
      <w:start w:val="1"/>
      <w:numFmt w:val="bullet"/>
      <w:lvlText w:val=""/>
      <w:lvlJc w:val="left"/>
      <w:pPr>
        <w:ind w:left="2959" w:hanging="360"/>
      </w:pPr>
      <w:rPr>
        <w:rFonts w:ascii="Symbol" w:hAnsi="Symbol" w:hint="default"/>
      </w:rPr>
    </w:lvl>
    <w:lvl w:ilvl="4" w:tplc="04260003" w:tentative="1">
      <w:start w:val="1"/>
      <w:numFmt w:val="bullet"/>
      <w:lvlText w:val="o"/>
      <w:lvlJc w:val="left"/>
      <w:pPr>
        <w:ind w:left="3679" w:hanging="360"/>
      </w:pPr>
      <w:rPr>
        <w:rFonts w:ascii="Courier New" w:hAnsi="Courier New" w:cs="Courier New" w:hint="default"/>
      </w:rPr>
    </w:lvl>
    <w:lvl w:ilvl="5" w:tplc="04260005" w:tentative="1">
      <w:start w:val="1"/>
      <w:numFmt w:val="bullet"/>
      <w:lvlText w:val=""/>
      <w:lvlJc w:val="left"/>
      <w:pPr>
        <w:ind w:left="4399" w:hanging="360"/>
      </w:pPr>
      <w:rPr>
        <w:rFonts w:ascii="Wingdings" w:hAnsi="Wingdings" w:hint="default"/>
      </w:rPr>
    </w:lvl>
    <w:lvl w:ilvl="6" w:tplc="04260001" w:tentative="1">
      <w:start w:val="1"/>
      <w:numFmt w:val="bullet"/>
      <w:lvlText w:val=""/>
      <w:lvlJc w:val="left"/>
      <w:pPr>
        <w:ind w:left="5119" w:hanging="360"/>
      </w:pPr>
      <w:rPr>
        <w:rFonts w:ascii="Symbol" w:hAnsi="Symbol" w:hint="default"/>
      </w:rPr>
    </w:lvl>
    <w:lvl w:ilvl="7" w:tplc="04260003" w:tentative="1">
      <w:start w:val="1"/>
      <w:numFmt w:val="bullet"/>
      <w:lvlText w:val="o"/>
      <w:lvlJc w:val="left"/>
      <w:pPr>
        <w:ind w:left="5839" w:hanging="360"/>
      </w:pPr>
      <w:rPr>
        <w:rFonts w:ascii="Courier New" w:hAnsi="Courier New" w:cs="Courier New" w:hint="default"/>
      </w:rPr>
    </w:lvl>
    <w:lvl w:ilvl="8" w:tplc="04260005" w:tentative="1">
      <w:start w:val="1"/>
      <w:numFmt w:val="bullet"/>
      <w:lvlText w:val=""/>
      <w:lvlJc w:val="left"/>
      <w:pPr>
        <w:ind w:left="6559" w:hanging="360"/>
      </w:pPr>
      <w:rPr>
        <w:rFonts w:ascii="Wingdings" w:hAnsi="Wingdings" w:hint="default"/>
      </w:rPr>
    </w:lvl>
  </w:abstractNum>
  <w:abstractNum w:abstractNumId="12" w15:restartNumberingAfterBreak="0">
    <w:nsid w:val="66521A55"/>
    <w:multiLevelType w:val="hybridMultilevel"/>
    <w:tmpl w:val="213417E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12"/>
  </w:num>
  <w:num w:numId="4">
    <w:abstractNumId w:val="10"/>
  </w:num>
  <w:num w:numId="5">
    <w:abstractNumId w:val="0"/>
  </w:num>
  <w:num w:numId="6">
    <w:abstractNumId w:val="4"/>
  </w:num>
  <w:num w:numId="7">
    <w:abstractNumId w:val="5"/>
  </w:num>
  <w:num w:numId="8">
    <w:abstractNumId w:val="6"/>
  </w:num>
  <w:num w:numId="9">
    <w:abstractNumId w:val="9"/>
  </w:num>
  <w:num w:numId="10">
    <w:abstractNumId w:val="3"/>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71"/>
    <w:rsid w:val="00000525"/>
    <w:rsid w:val="0000189A"/>
    <w:rsid w:val="0000696A"/>
    <w:rsid w:val="000070F9"/>
    <w:rsid w:val="00011CF3"/>
    <w:rsid w:val="00012A8F"/>
    <w:rsid w:val="00016473"/>
    <w:rsid w:val="00020C36"/>
    <w:rsid w:val="000213D3"/>
    <w:rsid w:val="000216D9"/>
    <w:rsid w:val="00025644"/>
    <w:rsid w:val="000267FC"/>
    <w:rsid w:val="000366B6"/>
    <w:rsid w:val="000375E3"/>
    <w:rsid w:val="000412E4"/>
    <w:rsid w:val="00041BB3"/>
    <w:rsid w:val="00047193"/>
    <w:rsid w:val="00047B4F"/>
    <w:rsid w:val="00047DA9"/>
    <w:rsid w:val="00050F63"/>
    <w:rsid w:val="00060A82"/>
    <w:rsid w:val="000629C3"/>
    <w:rsid w:val="00066413"/>
    <w:rsid w:val="00071F88"/>
    <w:rsid w:val="0007504C"/>
    <w:rsid w:val="0007556D"/>
    <w:rsid w:val="00077741"/>
    <w:rsid w:val="0008434E"/>
    <w:rsid w:val="00085853"/>
    <w:rsid w:val="000862C4"/>
    <w:rsid w:val="00090B29"/>
    <w:rsid w:val="00091813"/>
    <w:rsid w:val="000973F9"/>
    <w:rsid w:val="000A3AE7"/>
    <w:rsid w:val="000A6E2B"/>
    <w:rsid w:val="000B03E3"/>
    <w:rsid w:val="000B50BE"/>
    <w:rsid w:val="000C0F4A"/>
    <w:rsid w:val="000C15D0"/>
    <w:rsid w:val="000C7418"/>
    <w:rsid w:val="000D351F"/>
    <w:rsid w:val="000D3EE0"/>
    <w:rsid w:val="000D7D7C"/>
    <w:rsid w:val="000E3632"/>
    <w:rsid w:val="000E7369"/>
    <w:rsid w:val="000F2553"/>
    <w:rsid w:val="000F3998"/>
    <w:rsid w:val="000F5AFC"/>
    <w:rsid w:val="001014F2"/>
    <w:rsid w:val="001063FA"/>
    <w:rsid w:val="001102CA"/>
    <w:rsid w:val="00111239"/>
    <w:rsid w:val="0011634F"/>
    <w:rsid w:val="00116E2C"/>
    <w:rsid w:val="001214A5"/>
    <w:rsid w:val="00121703"/>
    <w:rsid w:val="00123F22"/>
    <w:rsid w:val="00126E50"/>
    <w:rsid w:val="00127C4B"/>
    <w:rsid w:val="0013402E"/>
    <w:rsid w:val="0013682F"/>
    <w:rsid w:val="00137EFA"/>
    <w:rsid w:val="001404F3"/>
    <w:rsid w:val="00144FBE"/>
    <w:rsid w:val="0014661E"/>
    <w:rsid w:val="0014714C"/>
    <w:rsid w:val="001561FD"/>
    <w:rsid w:val="001609D8"/>
    <w:rsid w:val="00166E4E"/>
    <w:rsid w:val="00167AC5"/>
    <w:rsid w:val="00177C70"/>
    <w:rsid w:val="001834E0"/>
    <w:rsid w:val="00183A21"/>
    <w:rsid w:val="001859F9"/>
    <w:rsid w:val="001932F9"/>
    <w:rsid w:val="001A4991"/>
    <w:rsid w:val="001B062F"/>
    <w:rsid w:val="001B3005"/>
    <w:rsid w:val="001B7631"/>
    <w:rsid w:val="001C62E4"/>
    <w:rsid w:val="001D15A6"/>
    <w:rsid w:val="001D2BAB"/>
    <w:rsid w:val="001E5A31"/>
    <w:rsid w:val="00205C95"/>
    <w:rsid w:val="00207B35"/>
    <w:rsid w:val="002101CF"/>
    <w:rsid w:val="002105CF"/>
    <w:rsid w:val="00213FDB"/>
    <w:rsid w:val="002145D3"/>
    <w:rsid w:val="002202CD"/>
    <w:rsid w:val="00221504"/>
    <w:rsid w:val="002221AB"/>
    <w:rsid w:val="00224294"/>
    <w:rsid w:val="00230625"/>
    <w:rsid w:val="00233300"/>
    <w:rsid w:val="00235C3D"/>
    <w:rsid w:val="00236182"/>
    <w:rsid w:val="002369C8"/>
    <w:rsid w:val="002466A6"/>
    <w:rsid w:val="00253C33"/>
    <w:rsid w:val="00254868"/>
    <w:rsid w:val="0025766E"/>
    <w:rsid w:val="00264A5D"/>
    <w:rsid w:val="00266BF9"/>
    <w:rsid w:val="00274B71"/>
    <w:rsid w:val="00276F88"/>
    <w:rsid w:val="00277FB6"/>
    <w:rsid w:val="002805CD"/>
    <w:rsid w:val="00280EF7"/>
    <w:rsid w:val="00284449"/>
    <w:rsid w:val="002876F3"/>
    <w:rsid w:val="00290973"/>
    <w:rsid w:val="002926B4"/>
    <w:rsid w:val="0029594C"/>
    <w:rsid w:val="00295E54"/>
    <w:rsid w:val="00297E08"/>
    <w:rsid w:val="002A1EEF"/>
    <w:rsid w:val="002A3A61"/>
    <w:rsid w:val="002A4350"/>
    <w:rsid w:val="002B18E7"/>
    <w:rsid w:val="002B4568"/>
    <w:rsid w:val="002B6FA1"/>
    <w:rsid w:val="002D0415"/>
    <w:rsid w:val="002D2A4E"/>
    <w:rsid w:val="002D511A"/>
    <w:rsid w:val="002D7ADF"/>
    <w:rsid w:val="002E5907"/>
    <w:rsid w:val="002E7091"/>
    <w:rsid w:val="002F18D2"/>
    <w:rsid w:val="002F4650"/>
    <w:rsid w:val="00301086"/>
    <w:rsid w:val="003027B5"/>
    <w:rsid w:val="00303B3E"/>
    <w:rsid w:val="00303C95"/>
    <w:rsid w:val="003115A4"/>
    <w:rsid w:val="0031259C"/>
    <w:rsid w:val="0031325D"/>
    <w:rsid w:val="00322D08"/>
    <w:rsid w:val="00327ED8"/>
    <w:rsid w:val="00342870"/>
    <w:rsid w:val="00342D5C"/>
    <w:rsid w:val="00342E29"/>
    <w:rsid w:val="00343BFF"/>
    <w:rsid w:val="00344B08"/>
    <w:rsid w:val="00351859"/>
    <w:rsid w:val="00353107"/>
    <w:rsid w:val="00353186"/>
    <w:rsid w:val="003574A5"/>
    <w:rsid w:val="00360053"/>
    <w:rsid w:val="0036133D"/>
    <w:rsid w:val="00361811"/>
    <w:rsid w:val="00371791"/>
    <w:rsid w:val="00374F4A"/>
    <w:rsid w:val="003816EA"/>
    <w:rsid w:val="003817C5"/>
    <w:rsid w:val="00382104"/>
    <w:rsid w:val="003838D0"/>
    <w:rsid w:val="0038547C"/>
    <w:rsid w:val="00393E60"/>
    <w:rsid w:val="0039435E"/>
    <w:rsid w:val="00394B43"/>
    <w:rsid w:val="003A4EA5"/>
    <w:rsid w:val="003A7D36"/>
    <w:rsid w:val="003B2CBE"/>
    <w:rsid w:val="003B535C"/>
    <w:rsid w:val="003C0AED"/>
    <w:rsid w:val="003D1DD8"/>
    <w:rsid w:val="003D1EAB"/>
    <w:rsid w:val="003D2C4A"/>
    <w:rsid w:val="003D30B3"/>
    <w:rsid w:val="003E1831"/>
    <w:rsid w:val="003E517C"/>
    <w:rsid w:val="003F0902"/>
    <w:rsid w:val="003F1E19"/>
    <w:rsid w:val="003F212C"/>
    <w:rsid w:val="003F56D1"/>
    <w:rsid w:val="003F67F2"/>
    <w:rsid w:val="00400356"/>
    <w:rsid w:val="00401DE0"/>
    <w:rsid w:val="004021B6"/>
    <w:rsid w:val="004041E3"/>
    <w:rsid w:val="00410763"/>
    <w:rsid w:val="0041386A"/>
    <w:rsid w:val="004167D3"/>
    <w:rsid w:val="00426EFF"/>
    <w:rsid w:val="004278F4"/>
    <w:rsid w:val="004304C9"/>
    <w:rsid w:val="004326BF"/>
    <w:rsid w:val="004366D5"/>
    <w:rsid w:val="00440AF1"/>
    <w:rsid w:val="004507F0"/>
    <w:rsid w:val="004553B9"/>
    <w:rsid w:val="00461C5A"/>
    <w:rsid w:val="00467A64"/>
    <w:rsid w:val="004749CB"/>
    <w:rsid w:val="00474BEE"/>
    <w:rsid w:val="004768B7"/>
    <w:rsid w:val="00483CFE"/>
    <w:rsid w:val="00486FA5"/>
    <w:rsid w:val="0049216F"/>
    <w:rsid w:val="00495959"/>
    <w:rsid w:val="004A0C51"/>
    <w:rsid w:val="004A4CEC"/>
    <w:rsid w:val="004B536B"/>
    <w:rsid w:val="004C0A17"/>
    <w:rsid w:val="004C3B9D"/>
    <w:rsid w:val="004C6DC6"/>
    <w:rsid w:val="004D0962"/>
    <w:rsid w:val="004D2FD4"/>
    <w:rsid w:val="004D3716"/>
    <w:rsid w:val="004D47CB"/>
    <w:rsid w:val="004D67C2"/>
    <w:rsid w:val="004E63F7"/>
    <w:rsid w:val="004F1880"/>
    <w:rsid w:val="004F615D"/>
    <w:rsid w:val="004F736B"/>
    <w:rsid w:val="0050182E"/>
    <w:rsid w:val="00503BD4"/>
    <w:rsid w:val="00506AF9"/>
    <w:rsid w:val="0050787C"/>
    <w:rsid w:val="00510334"/>
    <w:rsid w:val="005110B4"/>
    <w:rsid w:val="00515FC5"/>
    <w:rsid w:val="00516B8E"/>
    <w:rsid w:val="005172DE"/>
    <w:rsid w:val="00524418"/>
    <w:rsid w:val="0052488B"/>
    <w:rsid w:val="00532602"/>
    <w:rsid w:val="00533695"/>
    <w:rsid w:val="005371BA"/>
    <w:rsid w:val="00542150"/>
    <w:rsid w:val="00545854"/>
    <w:rsid w:val="00545B11"/>
    <w:rsid w:val="0055008C"/>
    <w:rsid w:val="005548AF"/>
    <w:rsid w:val="005623DF"/>
    <w:rsid w:val="00563E9C"/>
    <w:rsid w:val="00565803"/>
    <w:rsid w:val="00566477"/>
    <w:rsid w:val="00567C0D"/>
    <w:rsid w:val="00574302"/>
    <w:rsid w:val="00574DE0"/>
    <w:rsid w:val="005805D4"/>
    <w:rsid w:val="00580E25"/>
    <w:rsid w:val="00590A00"/>
    <w:rsid w:val="00592EA4"/>
    <w:rsid w:val="00597257"/>
    <w:rsid w:val="005A2E4C"/>
    <w:rsid w:val="005A3ECA"/>
    <w:rsid w:val="005A47FD"/>
    <w:rsid w:val="005B0706"/>
    <w:rsid w:val="005B6809"/>
    <w:rsid w:val="005D1B48"/>
    <w:rsid w:val="005D1FE8"/>
    <w:rsid w:val="005D3EBD"/>
    <w:rsid w:val="005D3FED"/>
    <w:rsid w:val="005D5ABE"/>
    <w:rsid w:val="005E0943"/>
    <w:rsid w:val="005E1D10"/>
    <w:rsid w:val="005E29A9"/>
    <w:rsid w:val="005E454C"/>
    <w:rsid w:val="005E62F5"/>
    <w:rsid w:val="005E7DDB"/>
    <w:rsid w:val="005F0991"/>
    <w:rsid w:val="005F0F6A"/>
    <w:rsid w:val="005F2C50"/>
    <w:rsid w:val="005F402D"/>
    <w:rsid w:val="00601130"/>
    <w:rsid w:val="006048E3"/>
    <w:rsid w:val="00607F6B"/>
    <w:rsid w:val="00613503"/>
    <w:rsid w:val="00615136"/>
    <w:rsid w:val="0061653A"/>
    <w:rsid w:val="00617E9F"/>
    <w:rsid w:val="00621BFD"/>
    <w:rsid w:val="006225E7"/>
    <w:rsid w:val="006237C3"/>
    <w:rsid w:val="006252E8"/>
    <w:rsid w:val="006269D6"/>
    <w:rsid w:val="00631F11"/>
    <w:rsid w:val="006369B9"/>
    <w:rsid w:val="00640278"/>
    <w:rsid w:val="006405FC"/>
    <w:rsid w:val="00640C57"/>
    <w:rsid w:val="00644691"/>
    <w:rsid w:val="006512C9"/>
    <w:rsid w:val="0065240C"/>
    <w:rsid w:val="00653261"/>
    <w:rsid w:val="006578D0"/>
    <w:rsid w:val="00660B8A"/>
    <w:rsid w:val="00664848"/>
    <w:rsid w:val="006664BF"/>
    <w:rsid w:val="00666F6B"/>
    <w:rsid w:val="00667905"/>
    <w:rsid w:val="00673F2B"/>
    <w:rsid w:val="00674ED0"/>
    <w:rsid w:val="006779E5"/>
    <w:rsid w:val="00687CEF"/>
    <w:rsid w:val="006912A5"/>
    <w:rsid w:val="0069515B"/>
    <w:rsid w:val="006A127E"/>
    <w:rsid w:val="006A32BB"/>
    <w:rsid w:val="006B5EB5"/>
    <w:rsid w:val="006C7062"/>
    <w:rsid w:val="006C7E21"/>
    <w:rsid w:val="006C7FAC"/>
    <w:rsid w:val="006D323D"/>
    <w:rsid w:val="006D35EA"/>
    <w:rsid w:val="006D526B"/>
    <w:rsid w:val="006E28E7"/>
    <w:rsid w:val="006E475F"/>
    <w:rsid w:val="006F715C"/>
    <w:rsid w:val="006F7266"/>
    <w:rsid w:val="00700FE8"/>
    <w:rsid w:val="007013C5"/>
    <w:rsid w:val="00703D44"/>
    <w:rsid w:val="0070501F"/>
    <w:rsid w:val="007050F4"/>
    <w:rsid w:val="0070563A"/>
    <w:rsid w:val="00711A36"/>
    <w:rsid w:val="00714E3A"/>
    <w:rsid w:val="00715394"/>
    <w:rsid w:val="00715683"/>
    <w:rsid w:val="007168C8"/>
    <w:rsid w:val="00717331"/>
    <w:rsid w:val="00722F04"/>
    <w:rsid w:val="00726C94"/>
    <w:rsid w:val="007278A0"/>
    <w:rsid w:val="0074055E"/>
    <w:rsid w:val="00744067"/>
    <w:rsid w:val="007539AD"/>
    <w:rsid w:val="00756E98"/>
    <w:rsid w:val="007579E8"/>
    <w:rsid w:val="00760063"/>
    <w:rsid w:val="0076196C"/>
    <w:rsid w:val="00765997"/>
    <w:rsid w:val="00766A0E"/>
    <w:rsid w:val="00772220"/>
    <w:rsid w:val="007725E5"/>
    <w:rsid w:val="007761B6"/>
    <w:rsid w:val="007819E6"/>
    <w:rsid w:val="00782908"/>
    <w:rsid w:val="00786763"/>
    <w:rsid w:val="0079148B"/>
    <w:rsid w:val="007923CB"/>
    <w:rsid w:val="0079280A"/>
    <w:rsid w:val="0079446A"/>
    <w:rsid w:val="007946EE"/>
    <w:rsid w:val="007959E2"/>
    <w:rsid w:val="00796224"/>
    <w:rsid w:val="0079697C"/>
    <w:rsid w:val="007A1531"/>
    <w:rsid w:val="007A37D4"/>
    <w:rsid w:val="007A3CB0"/>
    <w:rsid w:val="007A7A47"/>
    <w:rsid w:val="007A7EC5"/>
    <w:rsid w:val="007B0BE5"/>
    <w:rsid w:val="007B2A46"/>
    <w:rsid w:val="007B378C"/>
    <w:rsid w:val="007B4B89"/>
    <w:rsid w:val="007C4C7F"/>
    <w:rsid w:val="007C4E3F"/>
    <w:rsid w:val="007C5C40"/>
    <w:rsid w:val="007C7EA7"/>
    <w:rsid w:val="007D5846"/>
    <w:rsid w:val="007D6A61"/>
    <w:rsid w:val="007E0542"/>
    <w:rsid w:val="007E0B9B"/>
    <w:rsid w:val="007E20D9"/>
    <w:rsid w:val="007E2F77"/>
    <w:rsid w:val="007E441B"/>
    <w:rsid w:val="007E6922"/>
    <w:rsid w:val="007E7F90"/>
    <w:rsid w:val="007F00DA"/>
    <w:rsid w:val="007F0AA3"/>
    <w:rsid w:val="007F1322"/>
    <w:rsid w:val="007F17C0"/>
    <w:rsid w:val="007F28BF"/>
    <w:rsid w:val="007F3206"/>
    <w:rsid w:val="007F5DBF"/>
    <w:rsid w:val="00801498"/>
    <w:rsid w:val="00804A50"/>
    <w:rsid w:val="00804BA3"/>
    <w:rsid w:val="00805BA9"/>
    <w:rsid w:val="00806DE5"/>
    <w:rsid w:val="008172B1"/>
    <w:rsid w:val="00817AB7"/>
    <w:rsid w:val="00832F5B"/>
    <w:rsid w:val="008375D9"/>
    <w:rsid w:val="00845B72"/>
    <w:rsid w:val="008463B0"/>
    <w:rsid w:val="00847048"/>
    <w:rsid w:val="00852DB6"/>
    <w:rsid w:val="008543FD"/>
    <w:rsid w:val="00855ACC"/>
    <w:rsid w:val="00856CAE"/>
    <w:rsid w:val="008605F7"/>
    <w:rsid w:val="00863269"/>
    <w:rsid w:val="00863AE2"/>
    <w:rsid w:val="00867F55"/>
    <w:rsid w:val="0087416A"/>
    <w:rsid w:val="008753EC"/>
    <w:rsid w:val="008804AD"/>
    <w:rsid w:val="0088261F"/>
    <w:rsid w:val="008834D2"/>
    <w:rsid w:val="00884F0E"/>
    <w:rsid w:val="0088765B"/>
    <w:rsid w:val="0089041B"/>
    <w:rsid w:val="00892C24"/>
    <w:rsid w:val="008931B9"/>
    <w:rsid w:val="00896108"/>
    <w:rsid w:val="008A15D2"/>
    <w:rsid w:val="008A593F"/>
    <w:rsid w:val="008B0230"/>
    <w:rsid w:val="008B3FCC"/>
    <w:rsid w:val="008B5575"/>
    <w:rsid w:val="008C291F"/>
    <w:rsid w:val="008D13A2"/>
    <w:rsid w:val="008D2889"/>
    <w:rsid w:val="008D6EBC"/>
    <w:rsid w:val="008D74C4"/>
    <w:rsid w:val="008E293E"/>
    <w:rsid w:val="008E44C9"/>
    <w:rsid w:val="008E6B34"/>
    <w:rsid w:val="008F1B87"/>
    <w:rsid w:val="00901A41"/>
    <w:rsid w:val="0090635A"/>
    <w:rsid w:val="00907F95"/>
    <w:rsid w:val="00916872"/>
    <w:rsid w:val="00917293"/>
    <w:rsid w:val="00921D1F"/>
    <w:rsid w:val="00921E4D"/>
    <w:rsid w:val="00922B1E"/>
    <w:rsid w:val="00923843"/>
    <w:rsid w:val="00925A9C"/>
    <w:rsid w:val="009262C0"/>
    <w:rsid w:val="0092709B"/>
    <w:rsid w:val="0092788A"/>
    <w:rsid w:val="00931814"/>
    <w:rsid w:val="00931CD1"/>
    <w:rsid w:val="00933D81"/>
    <w:rsid w:val="0093508B"/>
    <w:rsid w:val="0093788E"/>
    <w:rsid w:val="00937FBA"/>
    <w:rsid w:val="009407D4"/>
    <w:rsid w:val="00943A13"/>
    <w:rsid w:val="00943AEB"/>
    <w:rsid w:val="00944339"/>
    <w:rsid w:val="009448A2"/>
    <w:rsid w:val="00945DFD"/>
    <w:rsid w:val="00947953"/>
    <w:rsid w:val="00952E86"/>
    <w:rsid w:val="00955C8E"/>
    <w:rsid w:val="009627A9"/>
    <w:rsid w:val="0096405F"/>
    <w:rsid w:val="00964A08"/>
    <w:rsid w:val="0097068B"/>
    <w:rsid w:val="00977E7C"/>
    <w:rsid w:val="009902A9"/>
    <w:rsid w:val="00990B28"/>
    <w:rsid w:val="00995F3A"/>
    <w:rsid w:val="00997057"/>
    <w:rsid w:val="009A43D9"/>
    <w:rsid w:val="009A4E84"/>
    <w:rsid w:val="009B0C77"/>
    <w:rsid w:val="009B2B9B"/>
    <w:rsid w:val="009B4A02"/>
    <w:rsid w:val="009B5551"/>
    <w:rsid w:val="009C086D"/>
    <w:rsid w:val="009C0E23"/>
    <w:rsid w:val="009C3F60"/>
    <w:rsid w:val="009C4C83"/>
    <w:rsid w:val="009C61B9"/>
    <w:rsid w:val="009C7236"/>
    <w:rsid w:val="009D5390"/>
    <w:rsid w:val="009F22C7"/>
    <w:rsid w:val="009F4FE0"/>
    <w:rsid w:val="009F5665"/>
    <w:rsid w:val="009F79B6"/>
    <w:rsid w:val="009F7C98"/>
    <w:rsid w:val="00A00F33"/>
    <w:rsid w:val="00A11CE8"/>
    <w:rsid w:val="00A13F9C"/>
    <w:rsid w:val="00A17E63"/>
    <w:rsid w:val="00A21DF6"/>
    <w:rsid w:val="00A2370E"/>
    <w:rsid w:val="00A31B45"/>
    <w:rsid w:val="00A44D92"/>
    <w:rsid w:val="00A45F00"/>
    <w:rsid w:val="00A50313"/>
    <w:rsid w:val="00A538A0"/>
    <w:rsid w:val="00A57975"/>
    <w:rsid w:val="00A627DB"/>
    <w:rsid w:val="00A656B5"/>
    <w:rsid w:val="00A679CD"/>
    <w:rsid w:val="00A7086D"/>
    <w:rsid w:val="00A72D25"/>
    <w:rsid w:val="00A756FC"/>
    <w:rsid w:val="00A77C2D"/>
    <w:rsid w:val="00A87046"/>
    <w:rsid w:val="00A90505"/>
    <w:rsid w:val="00A9231C"/>
    <w:rsid w:val="00A931B0"/>
    <w:rsid w:val="00AA15B3"/>
    <w:rsid w:val="00AA34C3"/>
    <w:rsid w:val="00AA7465"/>
    <w:rsid w:val="00AB1BBF"/>
    <w:rsid w:val="00AB2F0C"/>
    <w:rsid w:val="00AB33B5"/>
    <w:rsid w:val="00AC0392"/>
    <w:rsid w:val="00AC0926"/>
    <w:rsid w:val="00AC3953"/>
    <w:rsid w:val="00AC43B3"/>
    <w:rsid w:val="00AD0971"/>
    <w:rsid w:val="00AD3C47"/>
    <w:rsid w:val="00AD3D38"/>
    <w:rsid w:val="00AD6B81"/>
    <w:rsid w:val="00AE0F2B"/>
    <w:rsid w:val="00AE4E39"/>
    <w:rsid w:val="00AE59C5"/>
    <w:rsid w:val="00AE64F6"/>
    <w:rsid w:val="00AE75F9"/>
    <w:rsid w:val="00AF0416"/>
    <w:rsid w:val="00AF1315"/>
    <w:rsid w:val="00AF446C"/>
    <w:rsid w:val="00AF755F"/>
    <w:rsid w:val="00B01341"/>
    <w:rsid w:val="00B05E59"/>
    <w:rsid w:val="00B11773"/>
    <w:rsid w:val="00B300B5"/>
    <w:rsid w:val="00B3290A"/>
    <w:rsid w:val="00B32B75"/>
    <w:rsid w:val="00B3378C"/>
    <w:rsid w:val="00B3634B"/>
    <w:rsid w:val="00B36A82"/>
    <w:rsid w:val="00B370F3"/>
    <w:rsid w:val="00B373C1"/>
    <w:rsid w:val="00B445DC"/>
    <w:rsid w:val="00B51F5B"/>
    <w:rsid w:val="00B61310"/>
    <w:rsid w:val="00B63A4A"/>
    <w:rsid w:val="00B677A6"/>
    <w:rsid w:val="00B67EC3"/>
    <w:rsid w:val="00B70D8A"/>
    <w:rsid w:val="00B73B39"/>
    <w:rsid w:val="00B7437B"/>
    <w:rsid w:val="00B75B2A"/>
    <w:rsid w:val="00B7719E"/>
    <w:rsid w:val="00B775CA"/>
    <w:rsid w:val="00B819E5"/>
    <w:rsid w:val="00B82F6D"/>
    <w:rsid w:val="00B854A2"/>
    <w:rsid w:val="00B85772"/>
    <w:rsid w:val="00B8633C"/>
    <w:rsid w:val="00B90961"/>
    <w:rsid w:val="00B90A7E"/>
    <w:rsid w:val="00B90B9F"/>
    <w:rsid w:val="00B92071"/>
    <w:rsid w:val="00B92A35"/>
    <w:rsid w:val="00BA06D4"/>
    <w:rsid w:val="00BA2452"/>
    <w:rsid w:val="00BA49C3"/>
    <w:rsid w:val="00BB0156"/>
    <w:rsid w:val="00BB4190"/>
    <w:rsid w:val="00BC50D2"/>
    <w:rsid w:val="00BC59F6"/>
    <w:rsid w:val="00BD03A7"/>
    <w:rsid w:val="00BD7918"/>
    <w:rsid w:val="00BE0ED6"/>
    <w:rsid w:val="00BE0FD4"/>
    <w:rsid w:val="00BE2A5E"/>
    <w:rsid w:val="00BE4A44"/>
    <w:rsid w:val="00BE4D84"/>
    <w:rsid w:val="00BE7086"/>
    <w:rsid w:val="00BE7A95"/>
    <w:rsid w:val="00BF368E"/>
    <w:rsid w:val="00BF4C81"/>
    <w:rsid w:val="00BF57FB"/>
    <w:rsid w:val="00BF5EFA"/>
    <w:rsid w:val="00BF7DAB"/>
    <w:rsid w:val="00C036A4"/>
    <w:rsid w:val="00C06EF4"/>
    <w:rsid w:val="00C123A0"/>
    <w:rsid w:val="00C12E72"/>
    <w:rsid w:val="00C26952"/>
    <w:rsid w:val="00C36C14"/>
    <w:rsid w:val="00C37174"/>
    <w:rsid w:val="00C379CA"/>
    <w:rsid w:val="00C40797"/>
    <w:rsid w:val="00C41AE7"/>
    <w:rsid w:val="00C42B2E"/>
    <w:rsid w:val="00C45454"/>
    <w:rsid w:val="00C4636E"/>
    <w:rsid w:val="00C53924"/>
    <w:rsid w:val="00C5673E"/>
    <w:rsid w:val="00C568A2"/>
    <w:rsid w:val="00C56C07"/>
    <w:rsid w:val="00C63084"/>
    <w:rsid w:val="00C64DCE"/>
    <w:rsid w:val="00C65B98"/>
    <w:rsid w:val="00C7739E"/>
    <w:rsid w:val="00C77435"/>
    <w:rsid w:val="00C85B83"/>
    <w:rsid w:val="00C879DF"/>
    <w:rsid w:val="00C91830"/>
    <w:rsid w:val="00C93F5B"/>
    <w:rsid w:val="00C9500F"/>
    <w:rsid w:val="00C9636E"/>
    <w:rsid w:val="00C96B95"/>
    <w:rsid w:val="00C97BBA"/>
    <w:rsid w:val="00CA25AF"/>
    <w:rsid w:val="00CA4F17"/>
    <w:rsid w:val="00CA77D7"/>
    <w:rsid w:val="00CA78E2"/>
    <w:rsid w:val="00CB32B6"/>
    <w:rsid w:val="00CB3A9D"/>
    <w:rsid w:val="00CC3848"/>
    <w:rsid w:val="00CC51AA"/>
    <w:rsid w:val="00CC662E"/>
    <w:rsid w:val="00CD23AD"/>
    <w:rsid w:val="00CE05BF"/>
    <w:rsid w:val="00CE24D4"/>
    <w:rsid w:val="00CE4382"/>
    <w:rsid w:val="00CF0D61"/>
    <w:rsid w:val="00CF3BFF"/>
    <w:rsid w:val="00CF5FE3"/>
    <w:rsid w:val="00D00895"/>
    <w:rsid w:val="00D029D8"/>
    <w:rsid w:val="00D0774A"/>
    <w:rsid w:val="00D11D79"/>
    <w:rsid w:val="00D1328E"/>
    <w:rsid w:val="00D132DD"/>
    <w:rsid w:val="00D14B0B"/>
    <w:rsid w:val="00D17506"/>
    <w:rsid w:val="00D21C10"/>
    <w:rsid w:val="00D2459D"/>
    <w:rsid w:val="00D2566D"/>
    <w:rsid w:val="00D36A7C"/>
    <w:rsid w:val="00D36D3C"/>
    <w:rsid w:val="00D42B95"/>
    <w:rsid w:val="00D464F9"/>
    <w:rsid w:val="00D470A8"/>
    <w:rsid w:val="00D508DB"/>
    <w:rsid w:val="00D51972"/>
    <w:rsid w:val="00D53B74"/>
    <w:rsid w:val="00D54564"/>
    <w:rsid w:val="00D63CDA"/>
    <w:rsid w:val="00D678BC"/>
    <w:rsid w:val="00D678E1"/>
    <w:rsid w:val="00D735BC"/>
    <w:rsid w:val="00D77093"/>
    <w:rsid w:val="00D80C23"/>
    <w:rsid w:val="00D85611"/>
    <w:rsid w:val="00D8634E"/>
    <w:rsid w:val="00D874E1"/>
    <w:rsid w:val="00D87505"/>
    <w:rsid w:val="00D905EF"/>
    <w:rsid w:val="00D93865"/>
    <w:rsid w:val="00D93C52"/>
    <w:rsid w:val="00D96734"/>
    <w:rsid w:val="00D972A2"/>
    <w:rsid w:val="00DA7D48"/>
    <w:rsid w:val="00DB0024"/>
    <w:rsid w:val="00DB4C62"/>
    <w:rsid w:val="00DB7652"/>
    <w:rsid w:val="00DC2169"/>
    <w:rsid w:val="00DC44F9"/>
    <w:rsid w:val="00DC66A6"/>
    <w:rsid w:val="00DC79EB"/>
    <w:rsid w:val="00DD02C6"/>
    <w:rsid w:val="00DD0A4E"/>
    <w:rsid w:val="00DD0A98"/>
    <w:rsid w:val="00DE2D19"/>
    <w:rsid w:val="00DF0DAB"/>
    <w:rsid w:val="00E02D80"/>
    <w:rsid w:val="00E034F0"/>
    <w:rsid w:val="00E0428D"/>
    <w:rsid w:val="00E06669"/>
    <w:rsid w:val="00E068D2"/>
    <w:rsid w:val="00E06B84"/>
    <w:rsid w:val="00E07B25"/>
    <w:rsid w:val="00E10170"/>
    <w:rsid w:val="00E110C1"/>
    <w:rsid w:val="00E14A8A"/>
    <w:rsid w:val="00E23878"/>
    <w:rsid w:val="00E252A1"/>
    <w:rsid w:val="00E2720F"/>
    <w:rsid w:val="00E30B4B"/>
    <w:rsid w:val="00E30E9E"/>
    <w:rsid w:val="00E32ED3"/>
    <w:rsid w:val="00E34E99"/>
    <w:rsid w:val="00E3584F"/>
    <w:rsid w:val="00E36F3F"/>
    <w:rsid w:val="00E40424"/>
    <w:rsid w:val="00E41901"/>
    <w:rsid w:val="00E436E7"/>
    <w:rsid w:val="00E46660"/>
    <w:rsid w:val="00E470CF"/>
    <w:rsid w:val="00E47C18"/>
    <w:rsid w:val="00E52DE4"/>
    <w:rsid w:val="00E53809"/>
    <w:rsid w:val="00E56DC7"/>
    <w:rsid w:val="00E574C7"/>
    <w:rsid w:val="00E57B9E"/>
    <w:rsid w:val="00E57D6F"/>
    <w:rsid w:val="00E66638"/>
    <w:rsid w:val="00E81558"/>
    <w:rsid w:val="00E856FC"/>
    <w:rsid w:val="00E86213"/>
    <w:rsid w:val="00E86A6A"/>
    <w:rsid w:val="00E90047"/>
    <w:rsid w:val="00E935D6"/>
    <w:rsid w:val="00EA14E9"/>
    <w:rsid w:val="00EA3BB0"/>
    <w:rsid w:val="00EA7F0F"/>
    <w:rsid w:val="00EB34A1"/>
    <w:rsid w:val="00EB3BD6"/>
    <w:rsid w:val="00EB6397"/>
    <w:rsid w:val="00ED130E"/>
    <w:rsid w:val="00ED6E57"/>
    <w:rsid w:val="00EE4635"/>
    <w:rsid w:val="00EF1895"/>
    <w:rsid w:val="00EF1DDE"/>
    <w:rsid w:val="00F011DC"/>
    <w:rsid w:val="00F160C7"/>
    <w:rsid w:val="00F161A3"/>
    <w:rsid w:val="00F1638A"/>
    <w:rsid w:val="00F22CA3"/>
    <w:rsid w:val="00F22F52"/>
    <w:rsid w:val="00F22FA1"/>
    <w:rsid w:val="00F25E72"/>
    <w:rsid w:val="00F31725"/>
    <w:rsid w:val="00F336DE"/>
    <w:rsid w:val="00F40D7D"/>
    <w:rsid w:val="00F413B5"/>
    <w:rsid w:val="00F43ECE"/>
    <w:rsid w:val="00F4530E"/>
    <w:rsid w:val="00F509E5"/>
    <w:rsid w:val="00F5321A"/>
    <w:rsid w:val="00F567EA"/>
    <w:rsid w:val="00F60822"/>
    <w:rsid w:val="00F70E7B"/>
    <w:rsid w:val="00F75C08"/>
    <w:rsid w:val="00F767CA"/>
    <w:rsid w:val="00F76C2D"/>
    <w:rsid w:val="00F828DD"/>
    <w:rsid w:val="00F8588D"/>
    <w:rsid w:val="00F903CF"/>
    <w:rsid w:val="00FA006D"/>
    <w:rsid w:val="00FA0C94"/>
    <w:rsid w:val="00FA2124"/>
    <w:rsid w:val="00FA22DA"/>
    <w:rsid w:val="00FA2AA1"/>
    <w:rsid w:val="00FA3302"/>
    <w:rsid w:val="00FA460C"/>
    <w:rsid w:val="00FA5DF0"/>
    <w:rsid w:val="00FC1AD4"/>
    <w:rsid w:val="00FC2140"/>
    <w:rsid w:val="00FD29BA"/>
    <w:rsid w:val="00FD2D6E"/>
    <w:rsid w:val="00FD5D0E"/>
    <w:rsid w:val="00FE054B"/>
    <w:rsid w:val="00FE0566"/>
    <w:rsid w:val="00FE24CD"/>
    <w:rsid w:val="00FE2CED"/>
    <w:rsid w:val="00FE3CA9"/>
    <w:rsid w:val="00FE7D6A"/>
    <w:rsid w:val="00FF22C4"/>
    <w:rsid w:val="00FF56F6"/>
    <w:rsid w:val="00FF689E"/>
    <w:rsid w:val="00FF715C"/>
    <w:rsid w:val="00FF73F6"/>
    <w:rsid w:val="00FF7C55"/>
    <w:rsid w:val="00FF7E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76177E"/>
  <w15:chartTrackingRefBased/>
  <w15:docId w15:val="{F3D0CC2C-D8E9-4EE7-A63E-9BEC0071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328E"/>
    <w:pPr>
      <w:keepNext/>
      <w:keepLines/>
      <w:suppressAutoHyphens/>
      <w:autoSpaceDN w:val="0"/>
      <w:spacing w:before="40" w:after="0" w:line="276" w:lineRule="auto"/>
      <w:textAlignment w:val="baseline"/>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B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4B71"/>
  </w:style>
  <w:style w:type="paragraph" w:styleId="Header">
    <w:name w:val="header"/>
    <w:basedOn w:val="Normal"/>
    <w:link w:val="HeaderChar"/>
    <w:uiPriority w:val="99"/>
    <w:unhideWhenUsed/>
    <w:rsid w:val="00274B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4B71"/>
  </w:style>
  <w:style w:type="character" w:styleId="PageNumber">
    <w:name w:val="page number"/>
    <w:basedOn w:val="DefaultParagraphFont"/>
    <w:rsid w:val="00274B71"/>
  </w:style>
  <w:style w:type="character" w:styleId="Hyperlink">
    <w:name w:val="Hyperlink"/>
    <w:basedOn w:val="DefaultParagraphFont"/>
    <w:uiPriority w:val="99"/>
    <w:unhideWhenUsed/>
    <w:rsid w:val="00B3634B"/>
    <w:rPr>
      <w:color w:val="0000FF"/>
      <w:u w:val="single"/>
    </w:rPr>
  </w:style>
  <w:style w:type="paragraph" w:styleId="ListParagraph">
    <w:name w:val="List Paragraph"/>
    <w:basedOn w:val="Normal"/>
    <w:uiPriority w:val="34"/>
    <w:qFormat/>
    <w:rsid w:val="00CF3BFF"/>
    <w:pPr>
      <w:widowControl w:val="0"/>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D1328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E32ED3"/>
    <w:pPr>
      <w:spacing w:after="0" w:line="240" w:lineRule="auto"/>
    </w:pPr>
  </w:style>
  <w:style w:type="character" w:customStyle="1" w:styleId="UnresolvedMention1">
    <w:name w:val="Unresolved Mention1"/>
    <w:basedOn w:val="DefaultParagraphFont"/>
    <w:uiPriority w:val="99"/>
    <w:semiHidden/>
    <w:unhideWhenUsed/>
    <w:rsid w:val="005805D4"/>
    <w:rPr>
      <w:color w:val="605E5C"/>
      <w:shd w:val="clear" w:color="auto" w:fill="E1DFDD"/>
    </w:rPr>
  </w:style>
  <w:style w:type="paragraph" w:styleId="BalloonText">
    <w:name w:val="Balloon Text"/>
    <w:basedOn w:val="Normal"/>
    <w:link w:val="BalloonTextChar"/>
    <w:uiPriority w:val="99"/>
    <w:semiHidden/>
    <w:unhideWhenUsed/>
    <w:rsid w:val="00FF5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6F6"/>
    <w:rPr>
      <w:rFonts w:ascii="Segoe UI" w:hAnsi="Segoe UI" w:cs="Segoe UI"/>
      <w:sz w:val="18"/>
      <w:szCs w:val="18"/>
    </w:rPr>
  </w:style>
  <w:style w:type="paragraph" w:styleId="NormalWeb">
    <w:name w:val="Normal (Web)"/>
    <w:basedOn w:val="Normal"/>
    <w:uiPriority w:val="99"/>
    <w:unhideWhenUsed/>
    <w:rsid w:val="003115A4"/>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3D30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30B3"/>
    <w:rPr>
      <w:sz w:val="20"/>
      <w:szCs w:val="20"/>
    </w:rPr>
  </w:style>
  <w:style w:type="character" w:styleId="EndnoteReference">
    <w:name w:val="endnote reference"/>
    <w:basedOn w:val="DefaultParagraphFont"/>
    <w:uiPriority w:val="99"/>
    <w:semiHidden/>
    <w:unhideWhenUsed/>
    <w:rsid w:val="003D30B3"/>
    <w:rPr>
      <w:vertAlign w:val="superscript"/>
    </w:rPr>
  </w:style>
  <w:style w:type="character" w:styleId="CommentReference">
    <w:name w:val="annotation reference"/>
    <w:basedOn w:val="DefaultParagraphFont"/>
    <w:uiPriority w:val="99"/>
    <w:semiHidden/>
    <w:unhideWhenUsed/>
    <w:rsid w:val="00012A8F"/>
    <w:rPr>
      <w:sz w:val="16"/>
      <w:szCs w:val="16"/>
    </w:rPr>
  </w:style>
  <w:style w:type="paragraph" w:styleId="CommentText">
    <w:name w:val="annotation text"/>
    <w:basedOn w:val="Normal"/>
    <w:link w:val="CommentTextChar"/>
    <w:uiPriority w:val="99"/>
    <w:semiHidden/>
    <w:unhideWhenUsed/>
    <w:rsid w:val="00012A8F"/>
    <w:pPr>
      <w:spacing w:line="240" w:lineRule="auto"/>
    </w:pPr>
    <w:rPr>
      <w:sz w:val="20"/>
      <w:szCs w:val="20"/>
    </w:rPr>
  </w:style>
  <w:style w:type="character" w:customStyle="1" w:styleId="CommentTextChar">
    <w:name w:val="Comment Text Char"/>
    <w:basedOn w:val="DefaultParagraphFont"/>
    <w:link w:val="CommentText"/>
    <w:uiPriority w:val="99"/>
    <w:semiHidden/>
    <w:rsid w:val="00012A8F"/>
    <w:rPr>
      <w:sz w:val="20"/>
      <w:szCs w:val="20"/>
    </w:rPr>
  </w:style>
  <w:style w:type="paragraph" w:styleId="CommentSubject">
    <w:name w:val="annotation subject"/>
    <w:basedOn w:val="CommentText"/>
    <w:next w:val="CommentText"/>
    <w:link w:val="CommentSubjectChar"/>
    <w:uiPriority w:val="99"/>
    <w:semiHidden/>
    <w:unhideWhenUsed/>
    <w:rsid w:val="00012A8F"/>
    <w:rPr>
      <w:b/>
      <w:bCs/>
    </w:rPr>
  </w:style>
  <w:style w:type="character" w:customStyle="1" w:styleId="CommentSubjectChar">
    <w:name w:val="Comment Subject Char"/>
    <w:basedOn w:val="CommentTextChar"/>
    <w:link w:val="CommentSubject"/>
    <w:uiPriority w:val="99"/>
    <w:semiHidden/>
    <w:rsid w:val="00012A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17866">
      <w:bodyDiv w:val="1"/>
      <w:marLeft w:val="0"/>
      <w:marRight w:val="0"/>
      <w:marTop w:val="0"/>
      <w:marBottom w:val="0"/>
      <w:divBdr>
        <w:top w:val="none" w:sz="0" w:space="0" w:color="auto"/>
        <w:left w:val="none" w:sz="0" w:space="0" w:color="auto"/>
        <w:bottom w:val="none" w:sz="0" w:space="0" w:color="auto"/>
        <w:right w:val="none" w:sz="0" w:space="0" w:color="auto"/>
      </w:divBdr>
    </w:div>
    <w:div w:id="1436057310">
      <w:bodyDiv w:val="1"/>
      <w:marLeft w:val="0"/>
      <w:marRight w:val="0"/>
      <w:marTop w:val="0"/>
      <w:marBottom w:val="0"/>
      <w:divBdr>
        <w:top w:val="none" w:sz="0" w:space="0" w:color="auto"/>
        <w:left w:val="none" w:sz="0" w:space="0" w:color="auto"/>
        <w:bottom w:val="none" w:sz="0" w:space="0" w:color="auto"/>
        <w:right w:val="none" w:sz="0" w:space="0" w:color="auto"/>
      </w:divBdr>
    </w:div>
    <w:div w:id="20178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k.gov.lv/lv/amatpersonas/janis-rei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2A6BB9-1D5C-4D9F-9B52-D282E7B0CB64}">
  <ds:schemaRefs>
    <ds:schemaRef ds:uri="http://schemas.microsoft.com/sharepoint/v3/contenttype/forms"/>
  </ds:schemaRefs>
</ds:datastoreItem>
</file>

<file path=customXml/itemProps2.xml><?xml version="1.0" encoding="utf-8"?>
<ds:datastoreItem xmlns:ds="http://schemas.openxmlformats.org/officeDocument/2006/customXml" ds:itemID="{AA4434BC-0D5D-406F-9E49-B28081445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99255-8058-4B83-AA90-E1CE922AB14A}">
  <ds:schemaRefs>
    <ds:schemaRef ds:uri="http://schemas.microsoft.com/sharepoint/v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30f27a67-e3d9-46c1-b96c-c174a62fd7b5"/>
    <ds:schemaRef ds:uri="http://purl.org/dc/dcmitype/"/>
    <ds:schemaRef ds:uri="b6b6b0de-984a-4a78-a39f-cb9c8b26df3b"/>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15107</Words>
  <Characters>8612</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MK rīkojuma projekta "Par valsts nekustamā īpašuma Aleksandra ielā 13, Daugavpilī, pārdošanu" anotācija</vt:lpstr>
    </vt:vector>
  </TitlesOfParts>
  <Company>FM (VAS "Valsts nekustamie īpašumi")</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Aleksandra ielā 13, Daugavpilī, pārdošanu" anotācija</dc:title>
  <dc:subject>Anotācija</dc:subject>
  <dc:creator>Līga Rozenberga, VNĪ</dc:creator>
  <cp:keywords/>
  <dc:description>Liga.Rozenberga@vni.lv
22046774</dc:description>
  <cp:lastModifiedBy>Līga Rozenberga</cp:lastModifiedBy>
  <cp:revision>40</cp:revision>
  <dcterms:created xsi:type="dcterms:W3CDTF">2021-01-14T12:36:00Z</dcterms:created>
  <dcterms:modified xsi:type="dcterms:W3CDTF">2021-01-29T16:08:00Z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