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2EFE" w14:textId="77777777" w:rsidR="00A17654" w:rsidRPr="00556E58" w:rsidRDefault="00A17654" w:rsidP="00A17654">
      <w:pPr>
        <w:jc w:val="center"/>
        <w:rPr>
          <w:b/>
          <w:sz w:val="28"/>
          <w:szCs w:val="28"/>
        </w:rPr>
      </w:pPr>
      <w:r w:rsidRPr="00556E58">
        <w:rPr>
          <w:b/>
          <w:sz w:val="28"/>
          <w:szCs w:val="28"/>
        </w:rPr>
        <w:t>Likum</w:t>
      </w:r>
      <w:r w:rsidR="003908DB" w:rsidRPr="00556E58">
        <w:rPr>
          <w:b/>
          <w:sz w:val="28"/>
          <w:szCs w:val="28"/>
        </w:rPr>
        <w:t>projekta</w:t>
      </w:r>
      <w:r w:rsidRPr="00556E58">
        <w:rPr>
          <w:b/>
          <w:sz w:val="28"/>
          <w:szCs w:val="28"/>
        </w:rPr>
        <w:t xml:space="preserve"> </w:t>
      </w:r>
      <w:r w:rsidR="003908DB" w:rsidRPr="00556E58">
        <w:rPr>
          <w:b/>
          <w:sz w:val="28"/>
          <w:szCs w:val="28"/>
        </w:rPr>
        <w:t>„</w:t>
      </w:r>
      <w:r w:rsidR="0015694C" w:rsidRPr="00556E58">
        <w:rPr>
          <w:b/>
          <w:sz w:val="28"/>
          <w:szCs w:val="28"/>
        </w:rPr>
        <w:t>Grozījums</w:t>
      </w:r>
      <w:r w:rsidR="00227533" w:rsidRPr="00556E58">
        <w:rPr>
          <w:b/>
          <w:sz w:val="28"/>
          <w:szCs w:val="28"/>
        </w:rPr>
        <w:t xml:space="preserve"> Maksātnespējas likumā</w:t>
      </w:r>
      <w:r w:rsidR="003908DB" w:rsidRPr="00556E58">
        <w:rPr>
          <w:b/>
          <w:sz w:val="28"/>
          <w:szCs w:val="28"/>
        </w:rPr>
        <w:t xml:space="preserve">” </w:t>
      </w:r>
    </w:p>
    <w:p w14:paraId="7DD68F40" w14:textId="77777777" w:rsidR="003908DB" w:rsidRPr="00556E58" w:rsidRDefault="003908DB" w:rsidP="002B6636">
      <w:pPr>
        <w:spacing w:after="120"/>
        <w:jc w:val="center"/>
        <w:rPr>
          <w:b/>
          <w:sz w:val="28"/>
          <w:szCs w:val="28"/>
        </w:rPr>
      </w:pPr>
      <w:r w:rsidRPr="00556E58">
        <w:rPr>
          <w:b/>
          <w:sz w:val="28"/>
          <w:szCs w:val="28"/>
        </w:rPr>
        <w:t>sākotnējās ietekmes novērtējuma ziņojums (anotācija)</w:t>
      </w:r>
    </w:p>
    <w:p w14:paraId="2B42874F" w14:textId="77777777" w:rsidR="00100631" w:rsidRPr="007B0EC1" w:rsidRDefault="00100631" w:rsidP="002B6636">
      <w:pPr>
        <w:spacing w:after="120"/>
        <w:jc w:val="center"/>
      </w:pPr>
    </w:p>
    <w:tbl>
      <w:tblPr>
        <w:tblW w:w="463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2"/>
        <w:gridCol w:w="6788"/>
      </w:tblGrid>
      <w:tr w:rsidR="00AE33BF" w:rsidRPr="007B0EC1" w14:paraId="664C666A" w14:textId="77777777" w:rsidTr="00E40706">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D9B52" w14:textId="77777777" w:rsidR="00AE33BF" w:rsidRPr="007B0EC1" w:rsidRDefault="00AE33BF" w:rsidP="00AE33BF">
            <w:pPr>
              <w:spacing w:before="100" w:beforeAutospacing="1" w:after="100" w:afterAutospacing="1" w:line="293" w:lineRule="atLeast"/>
              <w:jc w:val="center"/>
              <w:rPr>
                <w:rFonts w:eastAsia="Times New Roman"/>
                <w:b/>
                <w:bCs/>
              </w:rPr>
            </w:pPr>
            <w:r w:rsidRPr="007B0EC1">
              <w:rPr>
                <w:rFonts w:eastAsia="Times New Roman"/>
                <w:b/>
                <w:bCs/>
              </w:rPr>
              <w:t>Tiesību akta projekta anotācijas kopsavilkums</w:t>
            </w:r>
          </w:p>
        </w:tc>
      </w:tr>
      <w:tr w:rsidR="00AE33BF" w:rsidRPr="007B0EC1" w14:paraId="6B1389FE" w14:textId="77777777" w:rsidTr="00E40706">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C01D13E" w14:textId="77777777" w:rsidR="00AE33BF" w:rsidRPr="007B0EC1" w:rsidRDefault="00AE33BF" w:rsidP="00AE33BF">
            <w:pPr>
              <w:rPr>
                <w:rFonts w:eastAsia="Times New Roman"/>
              </w:rPr>
            </w:pPr>
            <w:r w:rsidRPr="007B0EC1">
              <w:rPr>
                <w:rFonts w:eastAsia="Times New Roman"/>
              </w:rPr>
              <w:t>Mērķis, risinājums un projekta spēkā stāšanās laiks (500 zīmes bez atstarpēm)</w:t>
            </w:r>
          </w:p>
        </w:tc>
        <w:tc>
          <w:tcPr>
            <w:tcW w:w="3750" w:type="pct"/>
            <w:tcBorders>
              <w:top w:val="outset" w:sz="6" w:space="0" w:color="414142"/>
              <w:left w:val="outset" w:sz="6" w:space="0" w:color="414142"/>
              <w:bottom w:val="outset" w:sz="6" w:space="0" w:color="414142"/>
              <w:right w:val="outset" w:sz="6" w:space="0" w:color="414142"/>
            </w:tcBorders>
            <w:shd w:val="clear" w:color="auto" w:fill="FFFFFF"/>
            <w:hideMark/>
          </w:tcPr>
          <w:p w14:paraId="0CC4FE1C" w14:textId="58C60D42" w:rsidR="000C2306" w:rsidRPr="007B0EC1" w:rsidRDefault="00CC408C" w:rsidP="000C2306">
            <w:pPr>
              <w:ind w:right="150" w:firstLine="346"/>
              <w:jc w:val="both"/>
              <w:rPr>
                <w:szCs w:val="20"/>
              </w:rPr>
            </w:pPr>
            <w:r w:rsidRPr="007B0EC1">
              <w:rPr>
                <w:szCs w:val="20"/>
              </w:rPr>
              <w:t>Likumprojekta „</w:t>
            </w:r>
            <w:r w:rsidR="0015694C" w:rsidRPr="007B0EC1">
              <w:rPr>
                <w:szCs w:val="20"/>
              </w:rPr>
              <w:t>Grozījums</w:t>
            </w:r>
            <w:r w:rsidR="003A4BD0" w:rsidRPr="007B0EC1">
              <w:rPr>
                <w:szCs w:val="20"/>
              </w:rPr>
              <w:t xml:space="preserve"> Maksātnespējas likumā</w:t>
            </w:r>
            <w:r w:rsidRPr="007B0EC1">
              <w:rPr>
                <w:szCs w:val="20"/>
              </w:rPr>
              <w:t xml:space="preserve">” (turpmāk – </w:t>
            </w:r>
            <w:r w:rsidRPr="00556E58">
              <w:rPr>
                <w:bCs/>
                <w:szCs w:val="20"/>
              </w:rPr>
              <w:t>Likumprojekts)</w:t>
            </w:r>
            <w:r w:rsidRPr="007B0EC1">
              <w:rPr>
                <w:szCs w:val="20"/>
              </w:rPr>
              <w:t xml:space="preserve"> mērķis ir </w:t>
            </w:r>
            <w:r w:rsidR="003A4BD0" w:rsidRPr="007B0EC1">
              <w:t xml:space="preserve">nodrošināt Maksātnespējas likuma normu saskaņotību ar </w:t>
            </w:r>
            <w:r w:rsidR="000C2306" w:rsidRPr="007B0EC1">
              <w:rPr>
                <w:szCs w:val="20"/>
              </w:rPr>
              <w:t>likumprojekta „</w:t>
            </w:r>
            <w:r w:rsidR="00092275" w:rsidRPr="00092275">
              <w:rPr>
                <w:szCs w:val="20"/>
              </w:rPr>
              <w:t>Likums par izslēdzošā ieskaita piemērošanu kvalificētajiem finanšu darījumiem</w:t>
            </w:r>
            <w:r w:rsidR="000C2306" w:rsidRPr="007B0EC1">
              <w:rPr>
                <w:szCs w:val="20"/>
              </w:rPr>
              <w:t>” normām, lai nodrošinātu tiesību sistēmas saskaņotību un terminoloģijas vienveidību.</w:t>
            </w:r>
          </w:p>
          <w:p w14:paraId="7C552FB1" w14:textId="77777777" w:rsidR="00AE33BF" w:rsidRPr="007B0EC1" w:rsidRDefault="000C2306" w:rsidP="000C2306">
            <w:pPr>
              <w:ind w:right="150" w:firstLine="346"/>
              <w:jc w:val="both"/>
              <w:rPr>
                <w:rFonts w:eastAsia="Times New Roman"/>
              </w:rPr>
            </w:pPr>
            <w:r w:rsidRPr="007B0EC1">
              <w:rPr>
                <w:szCs w:val="20"/>
              </w:rPr>
              <w:t>Likumprojekts stāsies spēkā pēc tā pieņemšanas vispārējā kārtībā</w:t>
            </w:r>
            <w:r w:rsidR="00A135D9" w:rsidRPr="007B0EC1">
              <w:rPr>
                <w:szCs w:val="20"/>
              </w:rPr>
              <w:t>.</w:t>
            </w:r>
          </w:p>
        </w:tc>
      </w:tr>
    </w:tbl>
    <w:p w14:paraId="67A1B64E" w14:textId="77777777" w:rsidR="00AE33BF" w:rsidRPr="007B0EC1" w:rsidRDefault="00AE33BF" w:rsidP="002B6636">
      <w:pPr>
        <w:spacing w:after="120"/>
        <w:jc w:val="cente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55"/>
        <w:gridCol w:w="6822"/>
      </w:tblGrid>
      <w:tr w:rsidR="00C61A59" w:rsidRPr="007B0EC1" w14:paraId="241D0905" w14:textId="77777777" w:rsidTr="00E40706">
        <w:tc>
          <w:tcPr>
            <w:tcW w:w="91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DBB0DE" w14:textId="77777777" w:rsidR="00C61A59" w:rsidRPr="007B0EC1" w:rsidRDefault="00C61A59" w:rsidP="00155D30">
            <w:pPr>
              <w:pStyle w:val="ListParagraph"/>
              <w:tabs>
                <w:tab w:val="left" w:pos="2268"/>
                <w:tab w:val="left" w:pos="2410"/>
              </w:tabs>
              <w:ind w:left="1080"/>
              <w:jc w:val="center"/>
              <w:rPr>
                <w:b/>
                <w:sz w:val="24"/>
                <w:szCs w:val="24"/>
                <w:lang w:eastAsia="en-US"/>
              </w:rPr>
            </w:pPr>
            <w:r w:rsidRPr="007B0EC1">
              <w:rPr>
                <w:b/>
                <w:bCs/>
                <w:sz w:val="24"/>
                <w:szCs w:val="24"/>
              </w:rPr>
              <w:t>I. Tiesību akta projekta izstrādes nepieciešamība</w:t>
            </w:r>
          </w:p>
        </w:tc>
      </w:tr>
      <w:tr w:rsidR="00C61A59" w:rsidRPr="007B0EC1" w14:paraId="2F2403E3"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08EFCC87" w14:textId="77777777" w:rsidR="00C61A59" w:rsidRPr="007B0EC1" w:rsidRDefault="00C61A59" w:rsidP="00155D30">
            <w:pPr>
              <w:jc w:val="center"/>
              <w:rPr>
                <w:lang w:eastAsia="en-US"/>
              </w:rPr>
            </w:pPr>
            <w:r w:rsidRPr="007B0EC1">
              <w:t>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728603FF" w14:textId="77777777" w:rsidR="00C61A59" w:rsidRPr="007B0EC1" w:rsidRDefault="00C61A59" w:rsidP="00155D30">
            <w:pPr>
              <w:tabs>
                <w:tab w:val="left" w:pos="1904"/>
              </w:tabs>
              <w:rPr>
                <w:lang w:eastAsia="en-US"/>
              </w:rPr>
            </w:pPr>
            <w:r w:rsidRPr="007B0EC1">
              <w:t>Pamatojums</w:t>
            </w:r>
          </w:p>
        </w:tc>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44D3E" w14:textId="77777777" w:rsidR="00453421" w:rsidRPr="007B0EC1" w:rsidRDefault="00A135D9" w:rsidP="00B870B4">
            <w:pPr>
              <w:pStyle w:val="ListParagraph"/>
              <w:tabs>
                <w:tab w:val="left" w:pos="317"/>
              </w:tabs>
              <w:spacing w:before="60" w:after="60"/>
              <w:ind w:left="34" w:firstLine="311"/>
              <w:jc w:val="both"/>
              <w:rPr>
                <w:sz w:val="24"/>
                <w:szCs w:val="24"/>
              </w:rPr>
            </w:pPr>
            <w:r w:rsidRPr="007B0EC1">
              <w:rPr>
                <w:sz w:val="24"/>
                <w:szCs w:val="24"/>
                <w:shd w:val="clear" w:color="auto" w:fill="FFFFFF"/>
              </w:rPr>
              <w:t xml:space="preserve">Likumprojekts ir izstrādāts pēc Finanšu ministrijas iniciatīvas, ņemot vērā Ministru kabineta </w:t>
            </w:r>
            <w:proofErr w:type="gramStart"/>
            <w:r w:rsidRPr="007B0EC1">
              <w:rPr>
                <w:sz w:val="24"/>
                <w:szCs w:val="24"/>
                <w:shd w:val="clear" w:color="auto" w:fill="FFFFFF"/>
              </w:rPr>
              <w:t>2019.gada</w:t>
            </w:r>
            <w:proofErr w:type="gramEnd"/>
            <w:r w:rsidRPr="007B0EC1">
              <w:rPr>
                <w:sz w:val="24"/>
                <w:szCs w:val="24"/>
                <w:shd w:val="clear" w:color="auto" w:fill="FFFFFF"/>
              </w:rPr>
              <w:t xml:space="preserve"> 7.maija rīkojuma Nr. 210 „</w:t>
            </w:r>
            <w:r w:rsidRPr="007B0EC1">
              <w:rPr>
                <w:bCs/>
                <w:sz w:val="24"/>
                <w:szCs w:val="24"/>
                <w:lang w:eastAsia="en-US"/>
              </w:rPr>
              <w:t>Par Valdības rīcības plānu Deklarācijas par Artura Krišjāņa Kariņa vadītā Ministru kabineta iecerēto darbību īstenošana</w:t>
            </w:r>
            <w:r w:rsidR="008C71D6">
              <w:rPr>
                <w:bCs/>
                <w:sz w:val="24"/>
                <w:szCs w:val="24"/>
                <w:lang w:eastAsia="en-US"/>
              </w:rPr>
              <w:t>i</w:t>
            </w:r>
            <w:r w:rsidRPr="007B0EC1">
              <w:rPr>
                <w:bCs/>
                <w:sz w:val="24"/>
                <w:szCs w:val="24"/>
                <w:lang w:eastAsia="en-US"/>
              </w:rPr>
              <w:t xml:space="preserve">” uzdevuma Nr. 017 pasākumam 17.1. un Finanšu ministrijas 2020.gada 21.februāra darba plāna 57.punktā noteikto attiecībā uz izslēdzošā ieskaita regulējuma izstrādi. </w:t>
            </w:r>
            <w:r w:rsidRPr="007B0EC1">
              <w:rPr>
                <w:sz w:val="24"/>
                <w:szCs w:val="24"/>
              </w:rPr>
              <w:t>Likumprojekts veicinās finanšu sektora konkurētspēju un sekmēs īstenot Finanšu sektora attīstības plānā 2017.-2019.gadam ietverto pasākumu īstenošanas mērķi - attīstīt stabilu, drošu un starptautiski konkurētspējīgu finanšu sektoru ar inovatīvu finanšu pakalpojumu pieejamību, kas nodrošina ilgtspējīgu Latvijas tautsaimniecības izaugsmi un Latvijas kā reģionālā finanšu pakalpojumu centra pozīcijas nostiprināšanu.</w:t>
            </w:r>
          </w:p>
        </w:tc>
      </w:tr>
      <w:tr w:rsidR="00C61A59" w:rsidRPr="007B0EC1" w14:paraId="57A4B718"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13B5F66E" w14:textId="77777777" w:rsidR="00C61A59" w:rsidRPr="007B0EC1" w:rsidRDefault="00C61A59" w:rsidP="00155D30">
            <w:pPr>
              <w:jc w:val="center"/>
              <w:rPr>
                <w:lang w:eastAsia="en-US"/>
              </w:rPr>
            </w:pPr>
            <w:r w:rsidRPr="007B0EC1">
              <w:t>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46BBA111" w14:textId="77777777" w:rsidR="006A3A6B" w:rsidRPr="007B0EC1" w:rsidRDefault="00C61A59" w:rsidP="00CA1F44">
            <w:pPr>
              <w:jc w:val="both"/>
              <w:rPr>
                <w:lang w:eastAsia="en-US"/>
              </w:rPr>
            </w:pPr>
            <w:r w:rsidRPr="007B0EC1">
              <w:t>Pašreizējā situācija un problēmas, kuru risināšanai tiesību akta projekts izstrādāts, tiesiskā regulējuma mērķis un būtība</w:t>
            </w:r>
          </w:p>
          <w:p w14:paraId="271EF17A" w14:textId="77777777" w:rsidR="006A3A6B" w:rsidRPr="007B0EC1" w:rsidRDefault="006A3A6B" w:rsidP="006A3A6B">
            <w:pPr>
              <w:rPr>
                <w:lang w:eastAsia="en-US"/>
              </w:rPr>
            </w:pPr>
          </w:p>
          <w:p w14:paraId="6922A92A" w14:textId="77777777" w:rsidR="00C61A59" w:rsidRPr="007B0EC1" w:rsidRDefault="00C61A59" w:rsidP="00394500">
            <w:pPr>
              <w:rPr>
                <w:lang w:eastAsia="en-US"/>
              </w:rPr>
            </w:pPr>
          </w:p>
        </w:tc>
        <w:tc>
          <w:tcPr>
            <w:tcW w:w="6822" w:type="dxa"/>
            <w:tcBorders>
              <w:top w:val="single" w:sz="4" w:space="0" w:color="auto"/>
              <w:left w:val="single" w:sz="4" w:space="0" w:color="auto"/>
              <w:bottom w:val="single" w:sz="4" w:space="0" w:color="auto"/>
              <w:right w:val="single" w:sz="4" w:space="0" w:color="auto"/>
            </w:tcBorders>
            <w:shd w:val="clear" w:color="auto" w:fill="FFFFFF"/>
          </w:tcPr>
          <w:p w14:paraId="71C093E9" w14:textId="1965D746" w:rsidR="007F075E" w:rsidRPr="007B0EC1" w:rsidRDefault="003A4BD0" w:rsidP="004838D7">
            <w:pPr>
              <w:ind w:firstLine="346"/>
              <w:jc w:val="both"/>
            </w:pPr>
            <w:r w:rsidRPr="007B0EC1">
              <w:rPr>
                <w:szCs w:val="20"/>
              </w:rPr>
              <w:t>Finanšu ministrija ir izstrādājusi likumprojektu „</w:t>
            </w:r>
            <w:r w:rsidR="00092275" w:rsidRPr="00092275">
              <w:rPr>
                <w:szCs w:val="20"/>
              </w:rPr>
              <w:t>Likums par izslēdzošā ieskaita piemērošanu kvalificētajiem finanšu darījumiem</w:t>
            </w:r>
            <w:r w:rsidRPr="007B0EC1">
              <w:rPr>
                <w:szCs w:val="20"/>
              </w:rPr>
              <w:t>”,</w:t>
            </w:r>
            <w:r w:rsidR="00A135D9" w:rsidRPr="007B0EC1">
              <w:rPr>
                <w:szCs w:val="20"/>
              </w:rPr>
              <w:t xml:space="preserve"> kura normas nepieciešams saskaņot ar Maksātnespējas likuma normām.</w:t>
            </w:r>
          </w:p>
          <w:p w14:paraId="03F741D1" w14:textId="5FE826D4" w:rsidR="00A135D9" w:rsidRPr="007B0EC1" w:rsidRDefault="007F075E" w:rsidP="007F075E">
            <w:pPr>
              <w:ind w:firstLine="346"/>
              <w:jc w:val="both"/>
              <w:rPr>
                <w:szCs w:val="20"/>
              </w:rPr>
            </w:pPr>
            <w:r w:rsidRPr="007B0EC1">
              <w:t xml:space="preserve">Atbilstoši </w:t>
            </w:r>
            <w:r w:rsidR="00B70261" w:rsidRPr="007B0EC1">
              <w:t xml:space="preserve">likumprojekta </w:t>
            </w:r>
            <w:r w:rsidRPr="007B0EC1">
              <w:t>„</w:t>
            </w:r>
            <w:r w:rsidR="00092275" w:rsidRPr="00092275">
              <w:t>Likums par izslēdzošā ieskaita piemērošanu kvalificētajiem finanšu darījumiem</w:t>
            </w:r>
            <w:r w:rsidRPr="007B0EC1">
              <w:t xml:space="preserve">” </w:t>
            </w:r>
            <w:r w:rsidR="00B70261" w:rsidRPr="007B0EC1">
              <w:t xml:space="preserve">regulējumam </w:t>
            </w:r>
            <w:r w:rsidR="007B0EC1">
              <w:t>izslēdzošā ies</w:t>
            </w:r>
            <w:r w:rsidRPr="007B0EC1">
              <w:t>kaita mehānism</w:t>
            </w:r>
            <w:r w:rsidR="008855BD" w:rsidRPr="007B0EC1">
              <w:t>s paredz t</w:t>
            </w:r>
            <w:r w:rsidR="0000415D" w:rsidRPr="007B0EC1">
              <w:t>rīs</w:t>
            </w:r>
            <w:r w:rsidR="008855BD" w:rsidRPr="007B0EC1">
              <w:t xml:space="preserve"> soļus: 1</w:t>
            </w:r>
            <w:r w:rsidR="00B70261" w:rsidRPr="007B0EC1">
              <w:t>) </w:t>
            </w:r>
            <w:r w:rsidR="008855BD" w:rsidRPr="007B0EC1">
              <w:rPr>
                <w:rFonts w:eastAsia="Times New Roman"/>
                <w:color w:val="000000" w:themeColor="text1"/>
              </w:rPr>
              <w:t xml:space="preserve">līdzēju savstarpējie prasījumi un saistības, kas izriet no viena vai vairākiem kvalificētajiem finanšu darījumiem, </w:t>
            </w:r>
            <w:r w:rsidR="0000415D" w:rsidRPr="007B0EC1">
              <w:rPr>
                <w:rFonts w:eastAsia="Times New Roman"/>
                <w:color w:val="000000" w:themeColor="text1"/>
              </w:rPr>
              <w:t xml:space="preserve">tiek </w:t>
            </w:r>
            <w:r w:rsidR="008855BD" w:rsidRPr="007B0EC1">
              <w:rPr>
                <w:rFonts w:eastAsia="Times New Roman"/>
                <w:color w:val="000000" w:themeColor="text1"/>
              </w:rPr>
              <w:t>aizstā</w:t>
            </w:r>
            <w:r w:rsidR="0000415D" w:rsidRPr="007B0EC1">
              <w:rPr>
                <w:rFonts w:eastAsia="Times New Roman"/>
                <w:color w:val="000000" w:themeColor="text1"/>
              </w:rPr>
              <w:t>ti</w:t>
            </w:r>
            <w:r w:rsidR="008855BD" w:rsidRPr="007B0EC1">
              <w:rPr>
                <w:rFonts w:eastAsia="Times New Roman"/>
                <w:color w:val="000000" w:themeColor="text1"/>
              </w:rPr>
              <w:t xml:space="preserve"> ar savstarpēju pienākumu samaksāt summas, kas tiek noteiktas atbilstoši izslēdzošā ieskaita līguma noteikumiem, 2</w:t>
            </w:r>
            <w:r w:rsidR="00B70261" w:rsidRPr="007B0EC1">
              <w:rPr>
                <w:rFonts w:eastAsia="Times New Roman"/>
                <w:color w:val="000000" w:themeColor="text1"/>
              </w:rPr>
              <w:t>) </w:t>
            </w:r>
            <w:r w:rsidR="008855BD" w:rsidRPr="007B0EC1">
              <w:rPr>
                <w:rFonts w:eastAsia="Times New Roman"/>
                <w:color w:val="000000" w:themeColor="text1"/>
              </w:rPr>
              <w:t>tiek sagatavots aprēķins par summām, kas vienam līdzējam jāatmaksā otram, un aprēķinātās summas tiek konvertētas vienā valūtā, 3</w:t>
            </w:r>
            <w:r w:rsidR="00B70261" w:rsidRPr="007B0EC1">
              <w:rPr>
                <w:rFonts w:eastAsia="Times New Roman"/>
                <w:color w:val="000000" w:themeColor="text1"/>
              </w:rPr>
              <w:t xml:space="preserve">) </w:t>
            </w:r>
            <w:r w:rsidR="008855BD" w:rsidRPr="007B0EC1">
              <w:rPr>
                <w:rFonts w:eastAsia="Times New Roman"/>
                <w:color w:val="000000" w:themeColor="text1"/>
              </w:rPr>
              <w:t>līdzējs, kura maksājamā summa ir lielāka, samaksā otram līdzējam tikai otra līdzēja maksājamās summas pārsniegumu (neto saldo).</w:t>
            </w:r>
            <w:r w:rsidR="0000415D" w:rsidRPr="007B0EC1">
              <w:rPr>
                <w:rFonts w:eastAsia="Times New Roman"/>
                <w:color w:val="000000" w:themeColor="text1"/>
              </w:rPr>
              <w:t xml:space="preserve"> </w:t>
            </w:r>
            <w:r w:rsidR="008855BD" w:rsidRPr="007B0EC1">
              <w:t>Tādējādi</w:t>
            </w:r>
            <w:r w:rsidR="00865F21" w:rsidRPr="007B0EC1">
              <w:t xml:space="preserve"> pēc</w:t>
            </w:r>
            <w:r w:rsidR="008855BD" w:rsidRPr="007B0EC1">
              <w:t xml:space="preserve"> izslēdzoš</w:t>
            </w:r>
            <w:r w:rsidR="00865F21" w:rsidRPr="007B0EC1">
              <w:t>ā</w:t>
            </w:r>
            <w:r w:rsidR="008855BD" w:rsidRPr="007B0EC1">
              <w:t xml:space="preserve"> ieskait</w:t>
            </w:r>
            <w:r w:rsidR="00865F21" w:rsidRPr="007B0EC1">
              <w:t>a piemērošanas</w:t>
            </w:r>
            <w:r w:rsidR="008855BD" w:rsidRPr="007B0EC1">
              <w:t xml:space="preserve">, </w:t>
            </w:r>
            <w:r w:rsidR="00865F21" w:rsidRPr="007B0EC1">
              <w:t xml:space="preserve">kreditora, kas ir </w:t>
            </w:r>
            <w:r w:rsidR="008855BD" w:rsidRPr="007B0EC1">
              <w:t>i</w:t>
            </w:r>
            <w:r w:rsidRPr="007B0EC1">
              <w:t>zslēdzošā ieskaita līdzēj</w:t>
            </w:r>
            <w:r w:rsidR="00865F21" w:rsidRPr="007B0EC1">
              <w:t>s,</w:t>
            </w:r>
            <w:r w:rsidRPr="007B0EC1">
              <w:t xml:space="preserve"> prasījums </w:t>
            </w:r>
            <w:r w:rsidR="00497CCA" w:rsidRPr="007B0EC1">
              <w:t xml:space="preserve">pret parādnieku </w:t>
            </w:r>
            <w:r w:rsidRPr="007B0EC1">
              <w:t>uz maksājamās summas pārsniegumu (neto saldo) būs apmierināms atbilstoši Maksātnespējas likuma 118.pantā noteiktajai kreditoru prasījumu segšanas kārtībai juridiskas personas maksātnespējas procesā.</w:t>
            </w:r>
          </w:p>
          <w:p w14:paraId="3FA49F41" w14:textId="7405CC9B" w:rsidR="00AE0C3C" w:rsidRPr="007B0EC1" w:rsidRDefault="00DF5549" w:rsidP="00DF5549">
            <w:pPr>
              <w:ind w:firstLine="346"/>
              <w:jc w:val="both"/>
              <w:rPr>
                <w:szCs w:val="20"/>
              </w:rPr>
            </w:pPr>
            <w:r w:rsidRPr="007B0EC1">
              <w:t xml:space="preserve">Lai izslēdzošā ieskaita </w:t>
            </w:r>
            <w:r w:rsidR="00AE0C3C" w:rsidRPr="007B0EC1">
              <w:t xml:space="preserve">tiesiskais </w:t>
            </w:r>
            <w:r w:rsidRPr="007B0EC1">
              <w:t>regulējums būtu efektīvi piemērojams, likumprojektā „</w:t>
            </w:r>
            <w:r w:rsidR="00092275" w:rsidRPr="00092275">
              <w:t>Likums par izslēdzošā ieskaita piemērošanu kvalificētajiem finanšu darījumiem</w:t>
            </w:r>
            <w:r w:rsidRPr="007B0EC1">
              <w:t xml:space="preserve">” ir iekļautas </w:t>
            </w:r>
            <w:r w:rsidR="00A135D9" w:rsidRPr="007B0EC1">
              <w:t xml:space="preserve">tiesību </w:t>
            </w:r>
            <w:r w:rsidRPr="007B0EC1">
              <w:lastRenderedPageBreak/>
              <w:t xml:space="preserve">normas, </w:t>
            </w:r>
            <w:r w:rsidR="00AE0C3C" w:rsidRPr="007B0EC1">
              <w:t xml:space="preserve">proti, </w:t>
            </w:r>
            <w:proofErr w:type="gramStart"/>
            <w:r w:rsidR="00AE0C3C" w:rsidRPr="007B0EC1">
              <w:t>8.</w:t>
            </w:r>
            <w:r w:rsidR="00A036EF" w:rsidRPr="007B0EC1">
              <w:t>panta</w:t>
            </w:r>
            <w:proofErr w:type="gramEnd"/>
            <w:r w:rsidR="00A036EF" w:rsidRPr="007B0EC1">
              <w:t xml:space="preserve"> pirmā un otrā daļa</w:t>
            </w:r>
            <w:r w:rsidR="00AE0C3C" w:rsidRPr="007B0EC1">
              <w:t xml:space="preserve"> un 9.pants, kas paredz Maksātnespējas likuma </w:t>
            </w:r>
            <w:r w:rsidR="00A135D9" w:rsidRPr="007B0EC1">
              <w:t>normu nepiemērošanu.</w:t>
            </w:r>
            <w:r w:rsidRPr="007B0EC1">
              <w:t xml:space="preserve"> </w:t>
            </w:r>
            <w:r w:rsidR="00AE0C3C" w:rsidRPr="007B0EC1">
              <w:rPr>
                <w:szCs w:val="20"/>
              </w:rPr>
              <w:t xml:space="preserve">Tā, piemēram, pašlaik Maksātnespējas likuma </w:t>
            </w:r>
            <w:proofErr w:type="gramStart"/>
            <w:r w:rsidR="00AE0C3C" w:rsidRPr="007B0EC1">
              <w:rPr>
                <w:szCs w:val="20"/>
              </w:rPr>
              <w:t>38.panta</w:t>
            </w:r>
            <w:proofErr w:type="gramEnd"/>
            <w:r w:rsidR="00AE0C3C" w:rsidRPr="007B0EC1">
              <w:rPr>
                <w:szCs w:val="20"/>
              </w:rPr>
              <w:t xml:space="preserve"> trešajā daļā un 104.pantā ir noteikti ieskaita ierobežojumi, bet </w:t>
            </w:r>
            <w:r w:rsidRPr="007B0EC1">
              <w:rPr>
                <w:szCs w:val="20"/>
              </w:rPr>
              <w:t>Maksātnespējas likuma 101.pantā noteikt</w:t>
            </w:r>
            <w:r w:rsidR="00AE0C3C" w:rsidRPr="007B0EC1">
              <w:rPr>
                <w:szCs w:val="20"/>
              </w:rPr>
              <w:t>a</w:t>
            </w:r>
            <w:r w:rsidRPr="007B0EC1">
              <w:rPr>
                <w:szCs w:val="20"/>
              </w:rPr>
              <w:t>s maksātnespējas procesa administratora tiesības vienpusēji atkāpties no līguma</w:t>
            </w:r>
            <w:r w:rsidR="00AE0C3C" w:rsidRPr="007B0EC1">
              <w:rPr>
                <w:szCs w:val="20"/>
              </w:rPr>
              <w:t>. Lai novērstu nepareizu Maksātnespējas likuma normu interp</w:t>
            </w:r>
            <w:r w:rsidR="00A036EF" w:rsidRPr="007B0EC1">
              <w:rPr>
                <w:szCs w:val="20"/>
              </w:rPr>
              <w:t>r</w:t>
            </w:r>
            <w:r w:rsidR="00AE0C3C" w:rsidRPr="007B0EC1">
              <w:rPr>
                <w:szCs w:val="20"/>
              </w:rPr>
              <w:t xml:space="preserve">etāciju un </w:t>
            </w:r>
            <w:r w:rsidR="002C0960" w:rsidRPr="007B0EC1">
              <w:rPr>
                <w:szCs w:val="20"/>
              </w:rPr>
              <w:t xml:space="preserve">nodrošinātu </w:t>
            </w:r>
            <w:r w:rsidR="00AE0C3C" w:rsidRPr="007B0EC1">
              <w:rPr>
                <w:szCs w:val="20"/>
              </w:rPr>
              <w:t xml:space="preserve">tiesību </w:t>
            </w:r>
            <w:r w:rsidR="002C0960" w:rsidRPr="007B0EC1">
              <w:rPr>
                <w:szCs w:val="20"/>
              </w:rPr>
              <w:t>normu saskaņotību</w:t>
            </w:r>
            <w:r w:rsidR="00A036EF" w:rsidRPr="007B0EC1">
              <w:rPr>
                <w:szCs w:val="20"/>
              </w:rPr>
              <w:t xml:space="preserve"> vienas tiesību sistēmas ietvaros</w:t>
            </w:r>
            <w:r w:rsidR="002C0960" w:rsidRPr="007B0EC1">
              <w:rPr>
                <w:szCs w:val="20"/>
              </w:rPr>
              <w:t>, Maksātnespējas likums ir papildināms ar normu, kas precizē Maksātnespējas likuma darbības jomu.</w:t>
            </w:r>
          </w:p>
          <w:p w14:paraId="297E6086" w14:textId="241D3142" w:rsidR="00DA3BCC" w:rsidRPr="007B0EC1" w:rsidRDefault="002C0960" w:rsidP="00A036EF">
            <w:pPr>
              <w:ind w:firstLine="346"/>
              <w:jc w:val="both"/>
            </w:pPr>
            <w:r w:rsidRPr="007B0EC1">
              <w:t xml:space="preserve">Likumprojekts paredz </w:t>
            </w:r>
            <w:r w:rsidRPr="007B0EC1">
              <w:rPr>
                <w:color w:val="000000"/>
                <w:shd w:val="clear" w:color="auto" w:fill="FFFFFF"/>
              </w:rPr>
              <w:t xml:space="preserve">papildināt </w:t>
            </w:r>
            <w:proofErr w:type="gramStart"/>
            <w:r w:rsidRPr="007B0EC1">
              <w:rPr>
                <w:color w:val="000000"/>
                <w:shd w:val="clear" w:color="auto" w:fill="FFFFFF"/>
              </w:rPr>
              <w:t>2.pantu</w:t>
            </w:r>
            <w:proofErr w:type="gramEnd"/>
            <w:r w:rsidRPr="007B0EC1">
              <w:rPr>
                <w:color w:val="000000"/>
                <w:shd w:val="clear" w:color="auto" w:fill="FFFFFF"/>
              </w:rPr>
              <w:t xml:space="preserve"> ar sesto daļu, kas noteic, ka </w:t>
            </w:r>
            <w:r w:rsidR="00443CF4" w:rsidRPr="007B0EC1">
              <w:t>u</w:t>
            </w:r>
            <w:r w:rsidRPr="007B0EC1">
              <w:t xml:space="preserve">z izslēdzošā ieskaita līguma subjektu tiesiskās aizsardzības </w:t>
            </w:r>
            <w:r w:rsidR="009946C1" w:rsidRPr="007B0EC1">
              <w:t xml:space="preserve">procesu </w:t>
            </w:r>
            <w:r w:rsidRPr="007B0EC1">
              <w:t xml:space="preserve">un maksātnespējas procesu attiecināmi šā likuma noteikumi, ievērojot </w:t>
            </w:r>
            <w:r w:rsidR="00092275" w:rsidRPr="00092275">
              <w:t>Likum</w:t>
            </w:r>
            <w:r w:rsidR="00092275">
              <w:t>ā</w:t>
            </w:r>
            <w:r w:rsidR="00092275" w:rsidRPr="00092275">
              <w:t xml:space="preserve"> par izslēdzošā ieskaita piemērošanu kvalificētajiem finanšu darījumiem</w:t>
            </w:r>
            <w:r w:rsidR="00092275">
              <w:t xml:space="preserve"> </w:t>
            </w:r>
            <w:r w:rsidRPr="007B0EC1">
              <w:t>minētos izņēmumus un papildu noteikumus.</w:t>
            </w:r>
            <w:r w:rsidR="00865F21" w:rsidRPr="007B0EC1">
              <w:t xml:space="preserve"> </w:t>
            </w:r>
            <w:r w:rsidRPr="007B0EC1">
              <w:rPr>
                <w:szCs w:val="20"/>
              </w:rPr>
              <w:t xml:space="preserve">Likumprojektā iekļautie grozījumi ir veidoti pēc līdzības ar Maksātnespējas likuma </w:t>
            </w:r>
            <w:proofErr w:type="gramStart"/>
            <w:r w:rsidRPr="007B0EC1">
              <w:rPr>
                <w:szCs w:val="20"/>
              </w:rPr>
              <w:t>2.panta</w:t>
            </w:r>
            <w:proofErr w:type="gramEnd"/>
            <w:r w:rsidRPr="007B0EC1">
              <w:rPr>
                <w:szCs w:val="20"/>
              </w:rPr>
              <w:t xml:space="preserve"> piekto daļu, kas noteic, ka </w:t>
            </w:r>
            <w:r w:rsidRPr="007B0EC1">
              <w:t xml:space="preserve">uz finanšu nodrošinājuma līguma subjektu maksātnespējas procesu attiecināmi šā likuma noteikumi, ievērojot Finanšu nodrošinājuma likumā minētos izņēmumus un papildu noteikumus. Tā kā Finanšu nodrošinājuma likums šobrīd regulē izslēdzošā ieskaita piemērošanu ļoti šaurā jomā, proti, tikai gadījumos, kad tiek sniegts finanšu nodrošinājums saskaņā ar finanšu nodrošinājuma līgumu, tad analoģisks regulējums ir nepieciešams gadījumiem, kad izslēdzošā ieskaita līgums noslēgts </w:t>
            </w:r>
            <w:r w:rsidR="00474676" w:rsidRPr="007B0EC1">
              <w:t xml:space="preserve">attiecībā uz </w:t>
            </w:r>
            <w:r w:rsidR="00A036EF" w:rsidRPr="007B0EC1">
              <w:t xml:space="preserve">kvalificētajiem </w:t>
            </w:r>
            <w:r w:rsidRPr="007B0EC1">
              <w:t xml:space="preserve">finanšu </w:t>
            </w:r>
            <w:r w:rsidR="00A036EF" w:rsidRPr="007B0EC1">
              <w:t>darījumiem</w:t>
            </w:r>
            <w:r w:rsidRPr="007B0EC1">
              <w:t>.</w:t>
            </w:r>
          </w:p>
          <w:p w14:paraId="7049BB56" w14:textId="77777777" w:rsidR="00CA7982" w:rsidRPr="007B0EC1" w:rsidRDefault="00E5547F" w:rsidP="008855BD">
            <w:pPr>
              <w:ind w:firstLine="346"/>
              <w:jc w:val="both"/>
            </w:pPr>
            <w:r w:rsidRPr="007B0EC1">
              <w:t>Ņemot vērā to,</w:t>
            </w:r>
            <w:r w:rsidR="00CA7982" w:rsidRPr="007B0EC1">
              <w:t xml:space="preserve"> </w:t>
            </w:r>
            <w:r w:rsidR="0000415D" w:rsidRPr="007B0EC1">
              <w:t xml:space="preserve">ka </w:t>
            </w:r>
            <w:r w:rsidR="00CA7982" w:rsidRPr="007B0EC1">
              <w:t xml:space="preserve">Maksātnespējas likums </w:t>
            </w:r>
            <w:r w:rsidR="00CA7982" w:rsidRPr="007B0EC1">
              <w:rPr>
                <w:shd w:val="clear" w:color="auto" w:fill="FFFFFF"/>
              </w:rPr>
              <w:t xml:space="preserve">neregulē kredītiestāžu maksātnespējas procesu, tad </w:t>
            </w:r>
            <w:r w:rsidR="00B903FD" w:rsidRPr="007B0EC1">
              <w:rPr>
                <w:shd w:val="clear" w:color="auto" w:fill="FFFFFF"/>
              </w:rPr>
              <w:t>attiecībā uz kredītiestādēm līdzīgu normu, kas nodrošina izslēdzošā ieskaita piemērošanu, paredzēts iekļaut</w:t>
            </w:r>
            <w:r w:rsidRPr="007B0EC1">
              <w:rPr>
                <w:shd w:val="clear" w:color="auto" w:fill="FFFFFF"/>
              </w:rPr>
              <w:t xml:space="preserve"> ar šo Likumprojektu </w:t>
            </w:r>
            <w:r w:rsidR="00B903FD" w:rsidRPr="007B0EC1">
              <w:rPr>
                <w:shd w:val="clear" w:color="auto" w:fill="FFFFFF"/>
              </w:rPr>
              <w:t>saistītajā likumprojektā „Grozījumi Kredītiestāžu likumā”.</w:t>
            </w:r>
          </w:p>
        </w:tc>
      </w:tr>
      <w:tr w:rsidR="00330C43" w:rsidRPr="007B0EC1" w14:paraId="49158A7D"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65110070" w14:textId="77777777" w:rsidR="00330C43" w:rsidRPr="007B0EC1" w:rsidRDefault="001A7D3F" w:rsidP="00330C43">
            <w:pPr>
              <w:jc w:val="center"/>
              <w:rPr>
                <w:lang w:eastAsia="en-US"/>
              </w:rPr>
            </w:pPr>
            <w:r w:rsidRPr="007B0EC1">
              <w:lastRenderedPageBreak/>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584AB808" w14:textId="77777777" w:rsidR="00330C43" w:rsidRPr="007B0EC1" w:rsidRDefault="00330C43" w:rsidP="00330C43">
            <w:pPr>
              <w:rPr>
                <w:lang w:eastAsia="en-US"/>
              </w:rPr>
            </w:pPr>
            <w:r w:rsidRPr="007B0EC1">
              <w:t>Projekta izstrādē iesaistītās institūcijas</w:t>
            </w:r>
            <w:r w:rsidR="00CC1261" w:rsidRPr="007B0EC1">
              <w:t xml:space="preserve"> un publiskas personas kapitālsabiedrības</w:t>
            </w:r>
          </w:p>
        </w:tc>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4582E199" w14:textId="77777777" w:rsidR="00893FBD" w:rsidRPr="007B0EC1" w:rsidRDefault="00172924" w:rsidP="00F03935">
            <w:pPr>
              <w:ind w:firstLine="357"/>
              <w:jc w:val="both"/>
            </w:pPr>
            <w:r w:rsidRPr="007B0EC1">
              <w:t>Eiropas Rekonstrukcijas un attīstības banka</w:t>
            </w:r>
            <w:r w:rsidR="000501D4" w:rsidRPr="007B0EC1">
              <w:t xml:space="preserve">, </w:t>
            </w:r>
            <w:r w:rsidR="00054019" w:rsidRPr="007B0EC1">
              <w:t>Finanšu ministrija</w:t>
            </w:r>
            <w:r w:rsidR="000501D4" w:rsidRPr="007B0EC1">
              <w:t xml:space="preserve">, </w:t>
            </w:r>
            <w:r w:rsidR="00054019" w:rsidRPr="007B0EC1">
              <w:t>Tieslietu ministrija</w:t>
            </w:r>
            <w:r w:rsidR="000501D4" w:rsidRPr="007B0EC1">
              <w:t xml:space="preserve">, </w:t>
            </w:r>
            <w:r w:rsidR="00BB0CEC" w:rsidRPr="007B0EC1">
              <w:t>Finan</w:t>
            </w:r>
            <w:r w:rsidR="00054019" w:rsidRPr="007B0EC1">
              <w:t>šu un kapitāla tirgus komisija</w:t>
            </w:r>
            <w:r w:rsidR="000501D4" w:rsidRPr="007B0EC1">
              <w:t xml:space="preserve">, </w:t>
            </w:r>
            <w:r w:rsidR="00BB0CEC" w:rsidRPr="007B0EC1">
              <w:t>Latvi</w:t>
            </w:r>
            <w:r w:rsidR="006A531D" w:rsidRPr="007B0EC1">
              <w:t>jas B</w:t>
            </w:r>
            <w:r w:rsidR="00054019" w:rsidRPr="007B0EC1">
              <w:t>anka</w:t>
            </w:r>
            <w:r w:rsidR="000501D4" w:rsidRPr="007B0EC1">
              <w:t xml:space="preserve">, </w:t>
            </w:r>
            <w:r w:rsidR="00054019" w:rsidRPr="007B0EC1">
              <w:t>Valsts kase</w:t>
            </w:r>
            <w:r w:rsidR="00477802" w:rsidRPr="007B0EC1">
              <w:t>, Vides aizsardzības un reģionālās attīstības ministrija.</w:t>
            </w:r>
          </w:p>
        </w:tc>
      </w:tr>
      <w:tr w:rsidR="00330C43" w:rsidRPr="007B0EC1" w14:paraId="6F9103C1"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5A6ECA6E" w14:textId="77777777" w:rsidR="00330C43" w:rsidRPr="007B0EC1" w:rsidRDefault="00330C43" w:rsidP="00330C43">
            <w:pPr>
              <w:jc w:val="center"/>
              <w:rPr>
                <w:lang w:eastAsia="en-US"/>
              </w:rPr>
            </w:pPr>
            <w:r w:rsidRPr="007B0EC1">
              <w:t>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6758C2D0" w14:textId="77777777" w:rsidR="00330C43" w:rsidRPr="007B0EC1" w:rsidRDefault="00330C43" w:rsidP="00330C43">
            <w:pPr>
              <w:rPr>
                <w:lang w:eastAsia="en-US"/>
              </w:rPr>
            </w:pPr>
            <w:r w:rsidRPr="007B0EC1">
              <w:t>Cita informācija</w:t>
            </w:r>
          </w:p>
        </w:tc>
        <w:tc>
          <w:tcPr>
            <w:tcW w:w="6822" w:type="dxa"/>
            <w:tcBorders>
              <w:top w:val="single" w:sz="4" w:space="0" w:color="auto"/>
              <w:left w:val="single" w:sz="4" w:space="0" w:color="auto"/>
              <w:bottom w:val="single" w:sz="4" w:space="0" w:color="auto"/>
              <w:right w:val="single" w:sz="4" w:space="0" w:color="auto"/>
            </w:tcBorders>
            <w:shd w:val="clear" w:color="auto" w:fill="FFFFFF"/>
            <w:hideMark/>
          </w:tcPr>
          <w:p w14:paraId="53369222" w14:textId="77777777" w:rsidR="008C7633" w:rsidRPr="007B0EC1" w:rsidRDefault="00554AB1" w:rsidP="00554AB1">
            <w:r w:rsidRPr="007B0EC1">
              <w:t>Nav.</w:t>
            </w:r>
          </w:p>
        </w:tc>
      </w:tr>
    </w:tbl>
    <w:p w14:paraId="294A086A" w14:textId="77777777" w:rsidR="00100631" w:rsidRPr="007B0EC1"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7B0EC1" w14:paraId="3E89F4E8"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318362" w14:textId="77777777" w:rsidR="00261ED1" w:rsidRPr="007B0EC1" w:rsidRDefault="00261ED1" w:rsidP="005D4842">
            <w:pPr>
              <w:pStyle w:val="ListParagraph"/>
              <w:tabs>
                <w:tab w:val="left" w:pos="2268"/>
                <w:tab w:val="left" w:pos="2410"/>
              </w:tabs>
              <w:ind w:left="1080"/>
              <w:jc w:val="center"/>
              <w:rPr>
                <w:b/>
                <w:sz w:val="24"/>
                <w:szCs w:val="24"/>
                <w:lang w:eastAsia="en-US"/>
              </w:rPr>
            </w:pPr>
            <w:r w:rsidRPr="007B0EC1">
              <w:rPr>
                <w:b/>
                <w:bCs/>
                <w:sz w:val="24"/>
                <w:szCs w:val="24"/>
              </w:rPr>
              <w:t>II. Tiesību akta projekta ietekme uz sabiedrību, tautsaimniecības attīstību un administratīvo slogu</w:t>
            </w:r>
          </w:p>
        </w:tc>
      </w:tr>
      <w:tr w:rsidR="00261ED1" w:rsidRPr="007B0EC1" w14:paraId="15BD7891"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D854BDC" w14:textId="77777777" w:rsidR="00261ED1" w:rsidRPr="007B0EC1" w:rsidRDefault="00261ED1" w:rsidP="005D4842">
            <w:pPr>
              <w:jc w:val="center"/>
              <w:rPr>
                <w:lang w:eastAsia="en-US"/>
              </w:rPr>
            </w:pPr>
            <w:r w:rsidRPr="007B0EC1">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DBC2020" w14:textId="77777777" w:rsidR="00261ED1" w:rsidRPr="007B0EC1" w:rsidRDefault="00261ED1" w:rsidP="005D4842">
            <w:pPr>
              <w:rPr>
                <w:lang w:eastAsia="en-US"/>
              </w:rPr>
            </w:pPr>
            <w:r w:rsidRPr="007B0EC1">
              <w:t>Sabiedrības mērķgrupas, kuras tiesiskais regulējums ietekmē</w:t>
            </w:r>
            <w:proofErr w:type="gramStart"/>
            <w:r w:rsidRPr="007B0EC1">
              <w:t xml:space="preserve"> vai varētu ietekmēt</w:t>
            </w:r>
            <w:proofErr w:type="gramEnd"/>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5292001" w14:textId="77777777" w:rsidR="00C261AF" w:rsidRPr="007B0EC1" w:rsidRDefault="00A135D9" w:rsidP="001B54F1">
            <w:pPr>
              <w:tabs>
                <w:tab w:val="left" w:pos="317"/>
              </w:tabs>
              <w:spacing w:before="60" w:after="60"/>
              <w:ind w:firstLine="311"/>
              <w:jc w:val="both"/>
              <w:rPr>
                <w:bCs/>
                <w:lang w:eastAsia="en-US"/>
              </w:rPr>
            </w:pPr>
            <w:r w:rsidRPr="007B0EC1">
              <w:rPr>
                <w:bCs/>
                <w:lang w:eastAsia="en-US"/>
              </w:rPr>
              <w:t xml:space="preserve">Izslēdzošā ieskaita subjekti, tajā skaitā </w:t>
            </w:r>
            <w:r w:rsidRPr="007B0EC1">
              <w:rPr>
                <w:rFonts w:eastAsia="Times New Roman"/>
                <w:color w:val="000000" w:themeColor="text1"/>
              </w:rPr>
              <w:t xml:space="preserve">tiešās un pastarpinātās valsts pārvaldes iestādes, </w:t>
            </w:r>
            <w:r w:rsidRPr="007B0EC1">
              <w:rPr>
                <w:bCs/>
                <w:lang w:eastAsia="en-US"/>
              </w:rPr>
              <w:t>finanšu instrumentu tirgus dalībnieki, lielās kapitālsabiedrības un sabiedrība kopumā.</w:t>
            </w:r>
          </w:p>
        </w:tc>
      </w:tr>
      <w:tr w:rsidR="00261ED1" w:rsidRPr="007B0EC1" w14:paraId="798CE938"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20C720FA" w14:textId="77777777" w:rsidR="00261ED1" w:rsidRPr="007B0EC1" w:rsidRDefault="00261ED1" w:rsidP="005D4842">
            <w:pPr>
              <w:jc w:val="center"/>
            </w:pPr>
            <w:r w:rsidRPr="007B0EC1">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248E98B" w14:textId="77777777" w:rsidR="00261ED1" w:rsidRPr="007B0EC1" w:rsidRDefault="00261ED1" w:rsidP="005D4842">
            <w:pPr>
              <w:rPr>
                <w:rFonts w:ascii="Arial" w:hAnsi="Arial" w:cs="Arial"/>
              </w:rPr>
            </w:pPr>
            <w:r w:rsidRPr="007B0EC1">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234415B" w14:textId="77777777" w:rsidR="005507D5" w:rsidRPr="007B0EC1" w:rsidRDefault="005507D5" w:rsidP="00E57971">
            <w:pPr>
              <w:pStyle w:val="ListParagraph"/>
              <w:tabs>
                <w:tab w:val="left" w:pos="317"/>
              </w:tabs>
              <w:spacing w:before="60" w:after="60"/>
              <w:ind w:left="34" w:firstLine="277"/>
              <w:jc w:val="both"/>
              <w:rPr>
                <w:sz w:val="24"/>
                <w:szCs w:val="24"/>
              </w:rPr>
            </w:pPr>
            <w:r w:rsidRPr="007B0EC1">
              <w:rPr>
                <w:sz w:val="24"/>
                <w:szCs w:val="24"/>
              </w:rPr>
              <w:t xml:space="preserve">Atbilstoši spēkā esošajam maksātnespējas regulējumam gadījumos, kad maksātnespējīgajai sabiedrībai naudas līdzekļu nepietiek, lai pilnībā apmierinātu visus kreditoru prasījumus, attiecīgie prasījumi apmierināmi proporcionāli summai, kas pienākas katram kreditoram. Izslēdzošā ieskaita piemērošanas gadījumā tiek ietekmēta proporcija, kādā </w:t>
            </w:r>
            <w:r w:rsidRPr="007B0EC1">
              <w:rPr>
                <w:sz w:val="24"/>
                <w:szCs w:val="24"/>
              </w:rPr>
              <w:lastRenderedPageBreak/>
              <w:t>apmierinājumu saņem kreditors, kas izmantojis</w:t>
            </w:r>
            <w:proofErr w:type="gramStart"/>
            <w:r w:rsidRPr="007B0EC1">
              <w:rPr>
                <w:sz w:val="24"/>
                <w:szCs w:val="24"/>
              </w:rPr>
              <w:t xml:space="preserve"> tiesību piemērot</w:t>
            </w:r>
            <w:proofErr w:type="gramEnd"/>
            <w:r w:rsidRPr="007B0EC1">
              <w:rPr>
                <w:sz w:val="24"/>
                <w:szCs w:val="24"/>
              </w:rPr>
              <w:t xml:space="preserve"> izslēdzošo ieskaitu, un apmierinājumu, kādu saņem </w:t>
            </w:r>
            <w:r w:rsidR="00820B19">
              <w:rPr>
                <w:sz w:val="24"/>
                <w:szCs w:val="24"/>
              </w:rPr>
              <w:t>pārējie kreditori</w:t>
            </w:r>
            <w:r w:rsidRPr="007B0EC1">
              <w:rPr>
                <w:sz w:val="24"/>
                <w:szCs w:val="24"/>
              </w:rPr>
              <w:t>. Līdz ar to izslēdzošā ieskaita piemērošana negatīvi ietekmēs maksātnespējīgās sabiedrības pārējo kreditoru, kuriem nav tiesības piemērot izslēdzošo ieskaitu, kopumu.</w:t>
            </w:r>
          </w:p>
          <w:p w14:paraId="79BBFAF3" w14:textId="77777777" w:rsidR="00E57971" w:rsidRPr="007B0EC1" w:rsidRDefault="00E57971" w:rsidP="00E57971">
            <w:pPr>
              <w:pStyle w:val="ListParagraph"/>
              <w:tabs>
                <w:tab w:val="left" w:pos="317"/>
              </w:tabs>
              <w:spacing w:before="60" w:after="60"/>
              <w:ind w:left="34" w:firstLine="277"/>
              <w:jc w:val="both"/>
              <w:rPr>
                <w:sz w:val="24"/>
                <w:szCs w:val="24"/>
              </w:rPr>
            </w:pPr>
            <w:r w:rsidRPr="007B0EC1">
              <w:rPr>
                <w:sz w:val="24"/>
                <w:szCs w:val="24"/>
              </w:rPr>
              <w:t>Likumprojektam kopumā būs pozitīva ietekme uz tautsaimniecību un finanšu sektoru, jo tiks aizsargātas izslēdzošā ieskaita līguma puses, ja tiks veikts tiesiskās aizsardzības, maksātnespējas vai likvidācijas process attiecībā uz kādu no tām, kā arī tiks nodrošināta finanšu tirgus stabilitāte, ierobežojot sistēmisko risku, ko varētu radīt tiesiskās aizsardzības, maksātnespējas vai likvidācijas process pret kādu tirgus dalībnieku. Likumprojekts novērsīs iespējamo domino efektu jeb ķēdes reakciju finanšu tirgū, ko var radīt kāda atsevišķa subjekta maksātnespēja, kā arī mazinās Latvijas finanšu sistēmas sabrukuma riskus šādās situācijās.</w:t>
            </w:r>
          </w:p>
          <w:p w14:paraId="3B9733A4" w14:textId="77777777" w:rsidR="00E57971" w:rsidRPr="007B0EC1" w:rsidRDefault="00E57971" w:rsidP="00E57971">
            <w:pPr>
              <w:pStyle w:val="ListParagraph"/>
              <w:tabs>
                <w:tab w:val="left" w:pos="317"/>
              </w:tabs>
              <w:spacing w:before="60" w:after="60"/>
              <w:ind w:left="34" w:firstLine="277"/>
              <w:jc w:val="both"/>
              <w:rPr>
                <w:bCs/>
                <w:sz w:val="24"/>
                <w:szCs w:val="24"/>
                <w:lang w:eastAsia="en-US"/>
              </w:rPr>
            </w:pPr>
            <w:r w:rsidRPr="007B0EC1">
              <w:rPr>
                <w:bCs/>
                <w:sz w:val="24"/>
                <w:szCs w:val="24"/>
                <w:lang w:eastAsia="en-US"/>
              </w:rPr>
              <w:t xml:space="preserve">Tāpat Likumprojekts samazinās izslēdzošā ieskaita subjektu administratīvo slogu maksātnespējas, tiesiskās aizsardzības vai likvidācijas gadījumā, jo izslēdzošā ieskaita subjektam nebūs jāvēršas pret otru līdzēju visu prasījumu apmērā, bet gan tikai neto saldo pārsniegtās summas apmērā. Subjektiem, uz kuriem attiecas Likumprojekts un kuri pašlaik nav finanšu un kapitāla tirgus dalībnieki (uzraudzītie tirgus dalībnieki), pozitīvs ISDA atzinums par Latvijas tiesisko regulējumu dos iespējas samazināt savas izmaksas, jo uz labvēlīgākiem noteikumiem tiem būs iespējams finansēt uzņēmējdarbību </w:t>
            </w:r>
            <w:proofErr w:type="gramStart"/>
            <w:r w:rsidRPr="007B0EC1">
              <w:rPr>
                <w:bCs/>
                <w:sz w:val="24"/>
                <w:szCs w:val="24"/>
                <w:lang w:eastAsia="en-US"/>
              </w:rPr>
              <w:t>(</w:t>
            </w:r>
            <w:proofErr w:type="gramEnd"/>
            <w:r w:rsidRPr="007B0EC1">
              <w:rPr>
                <w:bCs/>
                <w:sz w:val="24"/>
                <w:szCs w:val="24"/>
                <w:lang w:eastAsia="en-US"/>
              </w:rPr>
              <w:t>piemēram, slēdzot iespēju (opcijas) līgumus par aktīvu iegādi vai pārdošanu).</w:t>
            </w:r>
          </w:p>
          <w:p w14:paraId="32A4DBB1" w14:textId="77777777" w:rsidR="00073450" w:rsidRPr="007B0EC1" w:rsidRDefault="00E57971" w:rsidP="00865F21">
            <w:pPr>
              <w:tabs>
                <w:tab w:val="left" w:pos="317"/>
              </w:tabs>
              <w:spacing w:before="60" w:after="60"/>
              <w:ind w:firstLine="335"/>
              <w:jc w:val="both"/>
              <w:rPr>
                <w:bCs/>
                <w:lang w:eastAsia="en-US"/>
              </w:rPr>
            </w:pPr>
            <w:r w:rsidRPr="007B0EC1">
              <w:t xml:space="preserve">Paredzams, ka jaunais regulējums radīs pozitīvu ietekmi uz uzņēmējdarbības vidi, un </w:t>
            </w:r>
            <w:r w:rsidRPr="007B0EC1">
              <w:rPr>
                <w:bCs/>
              </w:rPr>
              <w:t>regulējumam paredzama labvēlīga ietekme uz ekonomiku kopumā.</w:t>
            </w:r>
          </w:p>
        </w:tc>
      </w:tr>
      <w:tr w:rsidR="00261ED1" w:rsidRPr="007B0EC1" w14:paraId="49BEFAD4"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2DDBF3F8" w14:textId="77777777" w:rsidR="00261ED1" w:rsidRPr="007B0EC1" w:rsidRDefault="00261ED1" w:rsidP="005D4842">
            <w:pPr>
              <w:jc w:val="center"/>
            </w:pPr>
            <w:r w:rsidRPr="007B0EC1">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A2B36DA" w14:textId="77777777" w:rsidR="00261ED1" w:rsidRPr="007B0EC1" w:rsidRDefault="00261ED1" w:rsidP="005D4842">
            <w:pPr>
              <w:rPr>
                <w:rFonts w:ascii="Arial" w:hAnsi="Arial" w:cs="Arial"/>
              </w:rPr>
            </w:pPr>
            <w:r w:rsidRPr="007B0EC1">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6E42729" w14:textId="77777777" w:rsidR="00DE06E7" w:rsidRPr="007B0EC1" w:rsidRDefault="00E57971" w:rsidP="00443CF4">
            <w:pPr>
              <w:jc w:val="both"/>
              <w:rPr>
                <w:bCs/>
                <w:lang w:eastAsia="en-US"/>
              </w:rPr>
            </w:pPr>
            <w:r w:rsidRPr="007B0EC1">
              <w:rPr>
                <w:rFonts w:eastAsia="Times New Roman"/>
              </w:rPr>
              <w:t xml:space="preserve">Likumprojektā ietvertais izslēdzošā ieskaita mehānisms ir izmantojams pēc nepieciešamības, </w:t>
            </w:r>
            <w:proofErr w:type="gramStart"/>
            <w:r w:rsidRPr="007B0EC1">
              <w:rPr>
                <w:rFonts w:eastAsia="Times New Roman"/>
              </w:rPr>
              <w:t>un</w:t>
            </w:r>
            <w:proofErr w:type="gramEnd"/>
            <w:r w:rsidRPr="007B0EC1">
              <w:rPr>
                <w:rFonts w:eastAsia="Times New Roman"/>
              </w:rPr>
              <w:t xml:space="preserve"> šo mehānismu piemērojot, viena darījuma puse izlieto savu tiesību, kas tai izriet no izslēdzošā ieskaita līguma. Izslēdzošā ieskaita piemērošana tiek uzsākta tikai pēc tam, kad viens līdzējs, </w:t>
            </w:r>
            <w:r w:rsidRPr="007B0EC1">
              <w:t xml:space="preserve">iestājoties izpildes notikumam, izmanto izslēdzošā ieskaita līgumā noteiktās tiesības. </w:t>
            </w:r>
            <w:r w:rsidRPr="007B0EC1">
              <w:rPr>
                <w:rFonts w:eastAsia="Times New Roman"/>
              </w:rPr>
              <w:t xml:space="preserve">Tādējādi administratīvās izmaksas nerodas automātiski. Tā kā jautājums par administratīvajām izmaksām tiek regulēts izslēdzošā ieskaita līgumā, nav iespējams aplēst iespējamās administratīvās izmaksas sakarā ar izslēdzošā ieskaita piemērošanu katrā individuālajā gadījumā, jo šis jautājums ietilpst pušu </w:t>
            </w:r>
            <w:proofErr w:type="spellStart"/>
            <w:r w:rsidRPr="007B0EC1">
              <w:rPr>
                <w:rFonts w:eastAsia="Times New Roman"/>
              </w:rPr>
              <w:t>privātautonomijas</w:t>
            </w:r>
            <w:proofErr w:type="spellEnd"/>
            <w:r w:rsidRPr="007B0EC1">
              <w:rPr>
                <w:rFonts w:eastAsia="Times New Roman"/>
              </w:rPr>
              <w:t xml:space="preserve"> sfērā.</w:t>
            </w:r>
          </w:p>
        </w:tc>
      </w:tr>
      <w:tr w:rsidR="00CC1261" w:rsidRPr="007B0EC1" w14:paraId="3F616031"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3EA973ED" w14:textId="77777777" w:rsidR="00CC1261" w:rsidRPr="007B0EC1" w:rsidRDefault="00CC1261" w:rsidP="005D4842">
            <w:pPr>
              <w:jc w:val="center"/>
            </w:pPr>
            <w:r w:rsidRPr="007B0EC1">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5D12DEF" w14:textId="77777777" w:rsidR="00CC1261" w:rsidRPr="007B0EC1" w:rsidRDefault="00CC1261" w:rsidP="005D4842">
            <w:r w:rsidRPr="007B0EC1">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4DBCD57" w14:textId="77777777" w:rsidR="00CC1261" w:rsidRPr="007B0EC1" w:rsidRDefault="00CC1261" w:rsidP="00C314DD">
            <w:pPr>
              <w:pStyle w:val="ListParagraph"/>
              <w:tabs>
                <w:tab w:val="left" w:pos="317"/>
              </w:tabs>
              <w:spacing w:before="60" w:after="60"/>
              <w:ind w:left="0"/>
              <w:jc w:val="both"/>
              <w:rPr>
                <w:bCs/>
                <w:sz w:val="24"/>
                <w:szCs w:val="24"/>
                <w:lang w:eastAsia="en-US"/>
              </w:rPr>
            </w:pPr>
            <w:r w:rsidRPr="007B0EC1">
              <w:rPr>
                <w:bCs/>
                <w:sz w:val="24"/>
                <w:szCs w:val="24"/>
                <w:lang w:eastAsia="en-US"/>
              </w:rPr>
              <w:t>Projekts šo jomu neskar.</w:t>
            </w:r>
          </w:p>
        </w:tc>
      </w:tr>
      <w:tr w:rsidR="00261ED1" w:rsidRPr="007B0EC1" w14:paraId="4DACB638"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15B40C9F" w14:textId="77777777" w:rsidR="00261ED1" w:rsidRPr="007B0EC1" w:rsidRDefault="00CC1261" w:rsidP="005D4842">
            <w:pPr>
              <w:jc w:val="center"/>
            </w:pPr>
            <w:r w:rsidRPr="007B0EC1">
              <w:t>5</w:t>
            </w:r>
            <w:r w:rsidR="00261ED1" w:rsidRPr="007B0EC1">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754FAEA" w14:textId="77777777" w:rsidR="00261ED1" w:rsidRPr="007B0EC1" w:rsidRDefault="00261ED1" w:rsidP="005D4842">
            <w:pPr>
              <w:rPr>
                <w:rFonts w:ascii="Arial" w:hAnsi="Arial" w:cs="Arial"/>
              </w:rPr>
            </w:pPr>
            <w:r w:rsidRPr="007B0EC1">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22AC3F7" w14:textId="77777777" w:rsidR="00261ED1" w:rsidRPr="007B0EC1" w:rsidRDefault="0061539D" w:rsidP="005D4842">
            <w:pPr>
              <w:pStyle w:val="ListParagraph"/>
              <w:tabs>
                <w:tab w:val="left" w:pos="317"/>
              </w:tabs>
              <w:spacing w:before="60" w:after="60"/>
              <w:ind w:left="34"/>
              <w:jc w:val="both"/>
              <w:rPr>
                <w:bCs/>
                <w:sz w:val="24"/>
                <w:szCs w:val="24"/>
                <w:lang w:eastAsia="en-US"/>
              </w:rPr>
            </w:pPr>
            <w:r w:rsidRPr="007B0EC1">
              <w:rPr>
                <w:bCs/>
                <w:sz w:val="24"/>
                <w:szCs w:val="24"/>
                <w:lang w:eastAsia="en-US"/>
              </w:rPr>
              <w:t>Nav.</w:t>
            </w:r>
          </w:p>
        </w:tc>
      </w:tr>
    </w:tbl>
    <w:p w14:paraId="75D753DD" w14:textId="77777777" w:rsidR="00FF2F2A" w:rsidRPr="007B0EC1" w:rsidRDefault="00FF2F2A" w:rsidP="00FF2F2A">
      <w:pPr>
        <w:jc w:val="both"/>
        <w:rPr>
          <w:highlight w:val="lightGray"/>
        </w:rPr>
      </w:pPr>
    </w:p>
    <w:tbl>
      <w:tblPr>
        <w:tblW w:w="4638"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58"/>
      </w:tblGrid>
      <w:tr w:rsidR="004F1AEB" w:rsidRPr="007B0EC1" w14:paraId="3C83B6FD" w14:textId="77777777" w:rsidTr="00E4070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B93719" w14:textId="77777777" w:rsidR="004F1AEB" w:rsidRPr="007B0EC1" w:rsidRDefault="004F1AEB" w:rsidP="004F1AEB">
            <w:pPr>
              <w:spacing w:before="100" w:beforeAutospacing="1" w:after="100" w:afterAutospacing="1" w:line="293" w:lineRule="atLeast"/>
              <w:jc w:val="center"/>
              <w:rPr>
                <w:rFonts w:eastAsia="Times New Roman"/>
                <w:b/>
                <w:bCs/>
              </w:rPr>
            </w:pPr>
            <w:r w:rsidRPr="007B0EC1">
              <w:rPr>
                <w:rFonts w:eastAsia="Times New Roman"/>
                <w:b/>
                <w:bCs/>
              </w:rPr>
              <w:t>III. Tiesību akta projekta ietekme uz valsts budžetu un pašvaldību budžetiem</w:t>
            </w:r>
          </w:p>
        </w:tc>
      </w:tr>
      <w:tr w:rsidR="00681C00" w:rsidRPr="007B0EC1" w14:paraId="0F268201" w14:textId="77777777" w:rsidTr="00E4070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0FD9E2" w14:textId="77777777" w:rsidR="00681C00" w:rsidRPr="007B0EC1" w:rsidRDefault="00681C00" w:rsidP="004F1AEB">
            <w:pPr>
              <w:spacing w:before="100" w:beforeAutospacing="1" w:after="100" w:afterAutospacing="1" w:line="293" w:lineRule="atLeast"/>
              <w:jc w:val="center"/>
              <w:rPr>
                <w:rFonts w:eastAsia="Times New Roman"/>
                <w:bCs/>
              </w:rPr>
            </w:pPr>
            <w:r w:rsidRPr="007B0EC1">
              <w:rPr>
                <w:rFonts w:eastAsia="Times New Roman"/>
                <w:bCs/>
              </w:rPr>
              <w:lastRenderedPageBreak/>
              <w:t>Projekts šo jomu neskar</w:t>
            </w:r>
            <w:r w:rsidR="00A31343" w:rsidRPr="007B0EC1">
              <w:rPr>
                <w:rFonts w:eastAsia="Times New Roman"/>
                <w:bCs/>
              </w:rPr>
              <w:t>.</w:t>
            </w:r>
          </w:p>
        </w:tc>
      </w:tr>
    </w:tbl>
    <w:p w14:paraId="53561E1A" w14:textId="77777777" w:rsidR="00AE33BF" w:rsidRPr="007B0EC1" w:rsidRDefault="00AE33BF" w:rsidP="00B42B35">
      <w:pPr>
        <w:jc w:val="both"/>
      </w:pPr>
    </w:p>
    <w:tbl>
      <w:tblPr>
        <w:tblW w:w="463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84"/>
        <w:gridCol w:w="2393"/>
        <w:gridCol w:w="6073"/>
      </w:tblGrid>
      <w:tr w:rsidR="00B42B35" w:rsidRPr="007B0EC1" w14:paraId="552786B4" w14:textId="77777777" w:rsidTr="00E40706">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DBF10" w14:textId="77777777" w:rsidR="00B42B35" w:rsidRPr="007B0EC1" w:rsidRDefault="00B42B35" w:rsidP="00B42B35">
            <w:pPr>
              <w:spacing w:before="100" w:beforeAutospacing="1" w:after="100" w:afterAutospacing="1" w:line="293" w:lineRule="atLeast"/>
              <w:jc w:val="center"/>
              <w:rPr>
                <w:rFonts w:eastAsia="Times New Roman"/>
                <w:b/>
                <w:bCs/>
                <w:szCs w:val="20"/>
              </w:rPr>
            </w:pPr>
            <w:r w:rsidRPr="007B0EC1">
              <w:rPr>
                <w:rFonts w:eastAsia="Times New Roman"/>
                <w:b/>
                <w:bCs/>
                <w:szCs w:val="20"/>
              </w:rPr>
              <w:t>IV. Tiesību akta projekta ietekme uz spēkā esošo tiesību normu sistēmu</w:t>
            </w:r>
          </w:p>
        </w:tc>
      </w:tr>
      <w:tr w:rsidR="00B42B35" w:rsidRPr="007B0EC1" w14:paraId="40277D67" w14:textId="77777777" w:rsidTr="00D6375A">
        <w:tc>
          <w:tcPr>
            <w:tcW w:w="323" w:type="pct"/>
            <w:tcBorders>
              <w:top w:val="outset" w:sz="6" w:space="0" w:color="414142"/>
              <w:left w:val="outset" w:sz="6" w:space="0" w:color="414142"/>
              <w:bottom w:val="outset" w:sz="6" w:space="0" w:color="414142"/>
              <w:right w:val="outset" w:sz="6" w:space="0" w:color="414142"/>
            </w:tcBorders>
            <w:shd w:val="clear" w:color="auto" w:fill="FFFFFF"/>
            <w:hideMark/>
          </w:tcPr>
          <w:p w14:paraId="68678294" w14:textId="77777777" w:rsidR="00B42B35" w:rsidRPr="007B0EC1" w:rsidRDefault="00B42B35" w:rsidP="00B42B35">
            <w:pPr>
              <w:spacing w:before="100" w:beforeAutospacing="1" w:after="100" w:afterAutospacing="1" w:line="293" w:lineRule="atLeast"/>
              <w:jc w:val="center"/>
              <w:rPr>
                <w:rFonts w:eastAsia="Times New Roman"/>
                <w:szCs w:val="20"/>
              </w:rPr>
            </w:pPr>
            <w:r w:rsidRPr="007B0EC1">
              <w:rPr>
                <w:rFonts w:eastAsia="Times New Roman"/>
                <w:szCs w:val="20"/>
              </w:rPr>
              <w:t>1.</w:t>
            </w: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14:paraId="660943C7" w14:textId="77777777" w:rsidR="00B42B35" w:rsidRPr="007B0EC1" w:rsidRDefault="00B42B35" w:rsidP="00B42B35">
            <w:pPr>
              <w:rPr>
                <w:rFonts w:eastAsia="Times New Roman"/>
                <w:szCs w:val="20"/>
              </w:rPr>
            </w:pPr>
            <w:r w:rsidRPr="007B0EC1">
              <w:rPr>
                <w:rFonts w:eastAsia="Times New Roman"/>
                <w:szCs w:val="20"/>
              </w:rPr>
              <w:t>Saistītie tiesību aktu projekti</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14:paraId="0C7A053C" w14:textId="502EEB85" w:rsidR="00AC56E7" w:rsidRPr="007B0EC1" w:rsidRDefault="00A135D9" w:rsidP="00720086">
            <w:pPr>
              <w:ind w:right="61"/>
              <w:jc w:val="both"/>
              <w:rPr>
                <w:szCs w:val="20"/>
              </w:rPr>
            </w:pPr>
            <w:r w:rsidRPr="007B0EC1">
              <w:rPr>
                <w:spacing w:val="2"/>
                <w:shd w:val="clear" w:color="auto" w:fill="FFFFFF"/>
              </w:rPr>
              <w:t>Likumprojekts, likumprojekts „</w:t>
            </w:r>
            <w:r w:rsidR="00092275" w:rsidRPr="00092275">
              <w:rPr>
                <w:spacing w:val="2"/>
                <w:shd w:val="clear" w:color="auto" w:fill="FFFFFF"/>
              </w:rPr>
              <w:t>Likums par izslēdzošā ieskaita piemērošanu kvalificētajiem finanšu darījumiem</w:t>
            </w:r>
            <w:r w:rsidRPr="007B0EC1">
              <w:rPr>
                <w:spacing w:val="2"/>
                <w:shd w:val="clear" w:color="auto" w:fill="FFFFFF"/>
              </w:rPr>
              <w:t>”</w:t>
            </w:r>
            <w:r w:rsidR="009946C1" w:rsidRPr="007B0EC1">
              <w:rPr>
                <w:spacing w:val="2"/>
                <w:shd w:val="clear" w:color="auto" w:fill="FFFFFF"/>
              </w:rPr>
              <w:t>,</w:t>
            </w:r>
            <w:r w:rsidRPr="007B0EC1">
              <w:rPr>
                <w:spacing w:val="2"/>
                <w:shd w:val="clear" w:color="auto" w:fill="FFFFFF"/>
              </w:rPr>
              <w:t xml:space="preserve"> likumprojekts „Grozījumi Kredītiestāžu likumā”, likumprojekts „Grozījumi </w:t>
            </w:r>
            <w:r w:rsidRPr="007B0EC1">
              <w:rPr>
                <w:rFonts w:cs="Arial"/>
                <w:bCs/>
                <w:color w:val="000000" w:themeColor="text1"/>
                <w:szCs w:val="20"/>
              </w:rPr>
              <w:t xml:space="preserve">Kredītiestāžu un ieguldījumu brokeru sabiedrību darbības atjaunošanas un noregulējuma likumā” un </w:t>
            </w:r>
            <w:proofErr w:type="gramStart"/>
            <w:r w:rsidRPr="007B0EC1">
              <w:rPr>
                <w:rFonts w:cs="Arial"/>
                <w:bCs/>
                <w:color w:val="000000" w:themeColor="text1"/>
                <w:szCs w:val="20"/>
              </w:rPr>
              <w:t xml:space="preserve">likumprojekts „Grozījumi </w:t>
            </w:r>
            <w:r w:rsidRPr="007B0EC1">
              <w:rPr>
                <w:color w:val="000000" w:themeColor="text1"/>
                <w:szCs w:val="20"/>
              </w:rPr>
              <w:t>Apdrošināšanas un pārapdrošināšanas likumā”</w:t>
            </w:r>
            <w:r w:rsidRPr="007B0EC1">
              <w:rPr>
                <w:spacing w:val="2"/>
                <w:shd w:val="clear" w:color="auto" w:fill="FFFFFF"/>
              </w:rPr>
              <w:t xml:space="preserve"> </w:t>
            </w:r>
            <w:r w:rsidRPr="007B0EC1">
              <w:rPr>
                <w:color w:val="000000" w:themeColor="text1"/>
              </w:rPr>
              <w:t>Ministru kabinetā un Saeimā skatāmi</w:t>
            </w:r>
            <w:proofErr w:type="gramEnd"/>
            <w:r w:rsidRPr="007B0EC1">
              <w:rPr>
                <w:color w:val="000000" w:themeColor="text1"/>
              </w:rPr>
              <w:t xml:space="preserve"> vienlaicīgi.</w:t>
            </w:r>
          </w:p>
        </w:tc>
      </w:tr>
      <w:tr w:rsidR="00B42B35" w:rsidRPr="007B0EC1" w14:paraId="32E924F0" w14:textId="77777777" w:rsidTr="00D6375A">
        <w:tc>
          <w:tcPr>
            <w:tcW w:w="323" w:type="pct"/>
            <w:tcBorders>
              <w:top w:val="outset" w:sz="6" w:space="0" w:color="414142"/>
              <w:left w:val="outset" w:sz="6" w:space="0" w:color="414142"/>
              <w:bottom w:val="outset" w:sz="6" w:space="0" w:color="414142"/>
              <w:right w:val="outset" w:sz="6" w:space="0" w:color="414142"/>
            </w:tcBorders>
            <w:shd w:val="clear" w:color="auto" w:fill="FFFFFF"/>
            <w:hideMark/>
          </w:tcPr>
          <w:p w14:paraId="4602B182" w14:textId="77777777" w:rsidR="00B42B35" w:rsidRPr="007B0EC1" w:rsidRDefault="00B42B35" w:rsidP="00B42B35">
            <w:pPr>
              <w:spacing w:before="100" w:beforeAutospacing="1" w:after="100" w:afterAutospacing="1" w:line="293" w:lineRule="atLeast"/>
              <w:jc w:val="center"/>
              <w:rPr>
                <w:rFonts w:eastAsia="Times New Roman"/>
                <w:szCs w:val="20"/>
              </w:rPr>
            </w:pPr>
            <w:r w:rsidRPr="007B0EC1">
              <w:rPr>
                <w:rFonts w:eastAsia="Times New Roman"/>
                <w:szCs w:val="20"/>
              </w:rPr>
              <w:t>2.</w:t>
            </w: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14:paraId="7060A0F0" w14:textId="77777777" w:rsidR="00B42B35" w:rsidRPr="007B0EC1" w:rsidRDefault="00B42B35" w:rsidP="00B42B35">
            <w:pPr>
              <w:rPr>
                <w:rFonts w:eastAsia="Times New Roman"/>
                <w:szCs w:val="20"/>
              </w:rPr>
            </w:pPr>
            <w:r w:rsidRPr="007B0EC1">
              <w:rPr>
                <w:rFonts w:eastAsia="Times New Roman"/>
                <w:szCs w:val="20"/>
              </w:rPr>
              <w:t>Atbildīgā institūcija</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14:paraId="460B19CA" w14:textId="77777777" w:rsidR="00B42B35" w:rsidRPr="007B0EC1" w:rsidRDefault="00D3366A" w:rsidP="00B42B35">
            <w:pPr>
              <w:rPr>
                <w:rFonts w:eastAsia="Times New Roman"/>
                <w:szCs w:val="20"/>
              </w:rPr>
            </w:pPr>
            <w:r w:rsidRPr="007B0EC1">
              <w:rPr>
                <w:rFonts w:eastAsia="Times New Roman"/>
                <w:szCs w:val="20"/>
              </w:rPr>
              <w:t>Finanšu ministrija</w:t>
            </w:r>
            <w:r w:rsidR="00A31343" w:rsidRPr="007B0EC1">
              <w:rPr>
                <w:rFonts w:eastAsia="Times New Roman"/>
                <w:szCs w:val="20"/>
              </w:rPr>
              <w:t>.</w:t>
            </w:r>
          </w:p>
        </w:tc>
      </w:tr>
      <w:tr w:rsidR="00B42B35" w:rsidRPr="007B0EC1" w14:paraId="382F40F5" w14:textId="77777777" w:rsidTr="00D6375A">
        <w:tc>
          <w:tcPr>
            <w:tcW w:w="323" w:type="pct"/>
            <w:tcBorders>
              <w:top w:val="outset" w:sz="6" w:space="0" w:color="414142"/>
              <w:left w:val="outset" w:sz="6" w:space="0" w:color="414142"/>
              <w:bottom w:val="outset" w:sz="6" w:space="0" w:color="414142"/>
              <w:right w:val="outset" w:sz="6" w:space="0" w:color="414142"/>
            </w:tcBorders>
            <w:shd w:val="clear" w:color="auto" w:fill="FFFFFF"/>
            <w:hideMark/>
          </w:tcPr>
          <w:p w14:paraId="353ADAC3" w14:textId="77777777" w:rsidR="00B42B35" w:rsidRPr="007B0EC1" w:rsidRDefault="00B42B35" w:rsidP="00B42B35">
            <w:pPr>
              <w:spacing w:before="100" w:beforeAutospacing="1" w:after="100" w:afterAutospacing="1" w:line="293" w:lineRule="atLeast"/>
              <w:jc w:val="center"/>
              <w:rPr>
                <w:rFonts w:eastAsia="Times New Roman"/>
                <w:szCs w:val="20"/>
              </w:rPr>
            </w:pPr>
            <w:r w:rsidRPr="007B0EC1">
              <w:rPr>
                <w:rFonts w:eastAsia="Times New Roman"/>
                <w:szCs w:val="20"/>
              </w:rPr>
              <w:t>3.</w:t>
            </w: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14:paraId="2DE740EF" w14:textId="77777777" w:rsidR="00B42B35" w:rsidRPr="007B0EC1" w:rsidRDefault="00B42B35" w:rsidP="00B42B35">
            <w:pPr>
              <w:rPr>
                <w:rFonts w:eastAsia="Times New Roman"/>
                <w:szCs w:val="20"/>
              </w:rPr>
            </w:pPr>
            <w:r w:rsidRPr="007B0EC1">
              <w:rPr>
                <w:rFonts w:eastAsia="Times New Roman"/>
                <w:szCs w:val="20"/>
              </w:rPr>
              <w:t>Cita informācija</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14:paraId="1BB2DF5A" w14:textId="4CABD1BE" w:rsidR="00B42B35" w:rsidRPr="007B0EC1" w:rsidRDefault="00621A63" w:rsidP="0017671F">
            <w:pPr>
              <w:jc w:val="both"/>
              <w:rPr>
                <w:rFonts w:eastAsia="Times New Roman"/>
                <w:szCs w:val="20"/>
              </w:rPr>
            </w:pPr>
            <w:r>
              <w:rPr>
                <w:color w:val="000000"/>
                <w:shd w:val="clear" w:color="auto" w:fill="FFFFFF"/>
              </w:rPr>
              <w:t xml:space="preserve">Ņemot vērā to, ka likumprojekts </w:t>
            </w:r>
            <w:r w:rsidRPr="007B0EC1">
              <w:rPr>
                <w:spacing w:val="2"/>
                <w:shd w:val="clear" w:color="auto" w:fill="FFFFFF"/>
              </w:rPr>
              <w:t>„</w:t>
            </w:r>
            <w:r w:rsidR="00092275" w:rsidRPr="00092275">
              <w:rPr>
                <w:color w:val="000000"/>
                <w:shd w:val="clear" w:color="auto" w:fill="FFFFFF"/>
              </w:rPr>
              <w:t>Likums par izslēdzošā ieskaita piemērošanu kvalificētajiem finanšu darījumiem</w:t>
            </w:r>
            <w:r>
              <w:rPr>
                <w:color w:val="000000"/>
                <w:shd w:val="clear" w:color="auto" w:fill="FFFFFF"/>
              </w:rPr>
              <w:t xml:space="preserve">” un ar to saistītais likumprojekts </w:t>
            </w:r>
            <w:r w:rsidRPr="007B0EC1">
              <w:rPr>
                <w:spacing w:val="2"/>
                <w:shd w:val="clear" w:color="auto" w:fill="FFFFFF"/>
              </w:rPr>
              <w:t>„</w:t>
            </w:r>
            <w:r>
              <w:rPr>
                <w:color w:val="000000"/>
                <w:shd w:val="clear" w:color="auto" w:fill="FFFFFF"/>
              </w:rPr>
              <w:t xml:space="preserve">Grozījums Maksātnespējas likumā” skar Eiropas Centrālās bankas kompetenci, Likumprojekts saskaņā ar Līguma par Eiropas Savienības darbību </w:t>
            </w:r>
            <w:proofErr w:type="gramStart"/>
            <w:r>
              <w:rPr>
                <w:color w:val="000000"/>
                <w:shd w:val="clear" w:color="auto" w:fill="FFFFFF"/>
              </w:rPr>
              <w:t>127.panta</w:t>
            </w:r>
            <w:proofErr w:type="gramEnd"/>
            <w:r>
              <w:rPr>
                <w:color w:val="000000"/>
                <w:shd w:val="clear" w:color="auto" w:fill="FFFFFF"/>
              </w:rPr>
              <w:t xml:space="preserve"> 4.punktu, 282.panta 5.punktu un 4.protokola </w:t>
            </w:r>
            <w:r>
              <w:rPr>
                <w:spacing w:val="2"/>
                <w:shd w:val="clear" w:color="auto" w:fill="FFFFFF"/>
              </w:rPr>
              <w:t>„</w:t>
            </w:r>
            <w:r>
              <w:rPr>
                <w:color w:val="000000"/>
                <w:shd w:val="clear" w:color="auto" w:fill="FFFFFF"/>
              </w:rPr>
              <w:t xml:space="preserve">Par Eiropas Centrālās bankas sistēmas un Eiropas Centrālās bankas statūtiem” 3. un 4.pantu tiks saskaņots ar Eiropas Centrālo </w:t>
            </w:r>
            <w:r w:rsidR="0017671F">
              <w:rPr>
                <w:color w:val="000000"/>
                <w:shd w:val="clear" w:color="auto" w:fill="FFFFFF"/>
              </w:rPr>
              <w:t>b</w:t>
            </w:r>
            <w:r>
              <w:rPr>
                <w:color w:val="000000"/>
                <w:shd w:val="clear" w:color="auto" w:fill="FFFFFF"/>
              </w:rPr>
              <w:t>anku.</w:t>
            </w:r>
          </w:p>
        </w:tc>
      </w:tr>
    </w:tbl>
    <w:p w14:paraId="07DBD8DD" w14:textId="77777777" w:rsidR="00261A6E" w:rsidRPr="007B0EC1" w:rsidRDefault="00261A6E"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4"/>
      </w:tblGrid>
      <w:tr w:rsidR="00DD1F5F" w:rsidRPr="007B0EC1" w14:paraId="6B3140C4" w14:textId="77777777" w:rsidTr="00663CC5">
        <w:trPr>
          <w:trHeight w:val="421"/>
        </w:trPr>
        <w:tc>
          <w:tcPr>
            <w:tcW w:w="9204" w:type="dxa"/>
            <w:vAlign w:val="center"/>
          </w:tcPr>
          <w:p w14:paraId="181B524E" w14:textId="77777777" w:rsidR="00DD1F5F" w:rsidRPr="007B0EC1" w:rsidRDefault="00DD1F5F" w:rsidP="00DD1F5F">
            <w:pPr>
              <w:pStyle w:val="naisnod"/>
              <w:spacing w:before="0" w:beforeAutospacing="0" w:after="0" w:afterAutospacing="0"/>
              <w:ind w:left="57" w:right="57"/>
              <w:jc w:val="center"/>
            </w:pPr>
            <w:r w:rsidRPr="007B0EC1">
              <w:rPr>
                <w:b/>
              </w:rPr>
              <w:t>V. Tiesību akta projekta atbilstība Latvijas Republikas starptautiskajām saistībām</w:t>
            </w:r>
          </w:p>
        </w:tc>
      </w:tr>
      <w:tr w:rsidR="0055377E" w:rsidRPr="007B0EC1" w14:paraId="080ABB9A" w14:textId="77777777" w:rsidTr="001A32C2">
        <w:trPr>
          <w:trHeight w:val="553"/>
        </w:trPr>
        <w:tc>
          <w:tcPr>
            <w:tcW w:w="9204" w:type="dxa"/>
          </w:tcPr>
          <w:p w14:paraId="5B8E9583" w14:textId="77777777" w:rsidR="0055377E" w:rsidRPr="007B0EC1" w:rsidRDefault="0055377E" w:rsidP="0055377E">
            <w:pPr>
              <w:ind w:right="62" w:firstLine="31"/>
              <w:jc w:val="center"/>
            </w:pPr>
            <w:r w:rsidRPr="007B0EC1">
              <w:t>Projekts šo jomu neskar.</w:t>
            </w:r>
          </w:p>
        </w:tc>
      </w:tr>
    </w:tbl>
    <w:p w14:paraId="1ECBC3D6" w14:textId="77777777" w:rsidR="00100631" w:rsidRPr="007B0EC1" w:rsidRDefault="00100631"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7B0EC1" w14:paraId="3B448E1A" w14:textId="77777777" w:rsidTr="00663CC5">
        <w:trPr>
          <w:trHeight w:val="421"/>
        </w:trPr>
        <w:tc>
          <w:tcPr>
            <w:tcW w:w="9214" w:type="dxa"/>
            <w:gridSpan w:val="3"/>
            <w:vAlign w:val="center"/>
          </w:tcPr>
          <w:p w14:paraId="0A24A7C3" w14:textId="77777777" w:rsidR="00330C43" w:rsidRPr="007B0EC1" w:rsidRDefault="00330C43" w:rsidP="00330C43">
            <w:pPr>
              <w:pStyle w:val="naisnod"/>
              <w:spacing w:before="0" w:beforeAutospacing="0" w:after="0" w:afterAutospacing="0"/>
              <w:ind w:left="57" w:right="57"/>
              <w:jc w:val="center"/>
            </w:pPr>
            <w:r w:rsidRPr="007B0EC1">
              <w:rPr>
                <w:b/>
              </w:rPr>
              <w:t>VI. Sabiedrības līdzdalība un komunikācijas aktivitātes</w:t>
            </w:r>
          </w:p>
        </w:tc>
      </w:tr>
      <w:tr w:rsidR="00330C43" w:rsidRPr="007B0EC1" w14:paraId="384D714E" w14:textId="77777777" w:rsidTr="00663CC5">
        <w:trPr>
          <w:trHeight w:val="553"/>
        </w:trPr>
        <w:tc>
          <w:tcPr>
            <w:tcW w:w="315" w:type="dxa"/>
          </w:tcPr>
          <w:p w14:paraId="500C4001" w14:textId="77777777" w:rsidR="00330C43" w:rsidRPr="007B0EC1" w:rsidRDefault="00330C43" w:rsidP="00330C43">
            <w:pPr>
              <w:ind w:left="57" w:right="57"/>
              <w:jc w:val="both"/>
              <w:rPr>
                <w:bCs/>
              </w:rPr>
            </w:pPr>
            <w:r w:rsidRPr="007B0EC1">
              <w:rPr>
                <w:bCs/>
              </w:rPr>
              <w:t>1.</w:t>
            </w:r>
          </w:p>
        </w:tc>
        <w:tc>
          <w:tcPr>
            <w:tcW w:w="2842" w:type="dxa"/>
          </w:tcPr>
          <w:p w14:paraId="010047ED" w14:textId="77777777" w:rsidR="00330C43" w:rsidRPr="007B0EC1" w:rsidRDefault="00330C43" w:rsidP="00330C43">
            <w:pPr>
              <w:tabs>
                <w:tab w:val="left" w:pos="170"/>
              </w:tabs>
              <w:ind w:left="57" w:right="57"/>
            </w:pPr>
            <w:r w:rsidRPr="007B0EC1">
              <w:t>Plānotās sabiedrības līdzdalības un komunikācijas aktivitātes saistībā ar projektu</w:t>
            </w:r>
          </w:p>
        </w:tc>
        <w:tc>
          <w:tcPr>
            <w:tcW w:w="6057" w:type="dxa"/>
          </w:tcPr>
          <w:p w14:paraId="02D3EF3F" w14:textId="77777777" w:rsidR="00A135D9" w:rsidRPr="007B0EC1" w:rsidRDefault="00A135D9" w:rsidP="00A135D9">
            <w:pPr>
              <w:ind w:left="136" w:right="74" w:firstLine="245"/>
              <w:jc w:val="both"/>
              <w:rPr>
                <w:rFonts w:eastAsia="Times New Roman"/>
                <w:spacing w:val="-2"/>
              </w:rPr>
            </w:pPr>
            <w:bookmarkStart w:id="0" w:name="p61"/>
            <w:bookmarkEnd w:id="0"/>
            <w:r w:rsidRPr="007B0EC1">
              <w:rPr>
                <w:rFonts w:eastAsia="Times New Roman"/>
                <w:spacing w:val="-2"/>
              </w:rPr>
              <w:t xml:space="preserve">Sabiedrība pēc normatīvā akta pieņemšanas tiks informēta ar publikāciju laikrakstā </w:t>
            </w:r>
            <w:r w:rsidR="009946C1" w:rsidRPr="007B0EC1">
              <w:rPr>
                <w:iCs/>
                <w:spacing w:val="-2"/>
              </w:rPr>
              <w:t>„</w:t>
            </w:r>
            <w:r w:rsidRPr="007B0EC1">
              <w:rPr>
                <w:rFonts w:eastAsia="Times New Roman"/>
                <w:spacing w:val="-2"/>
              </w:rPr>
              <w:t>Latvijas Vēstnesis</w:t>
            </w:r>
            <w:r w:rsidR="009946C1" w:rsidRPr="007B0EC1">
              <w:rPr>
                <w:rFonts w:eastAsia="Times New Roman"/>
                <w:spacing w:val="-2"/>
              </w:rPr>
              <w:t>”</w:t>
            </w:r>
            <w:r w:rsidRPr="007B0EC1">
              <w:rPr>
                <w:rFonts w:eastAsia="Times New Roman"/>
                <w:spacing w:val="-2"/>
              </w:rPr>
              <w:t xml:space="preserve">, kā arī ievietojot to bezmaksas normatīvo aktu datu bāzē </w:t>
            </w:r>
            <w:proofErr w:type="spellStart"/>
            <w:r w:rsidRPr="007B0EC1">
              <w:rPr>
                <w:rFonts w:eastAsia="Times New Roman"/>
                <w:spacing w:val="-2"/>
              </w:rPr>
              <w:t>www.likumi.lv</w:t>
            </w:r>
            <w:proofErr w:type="spellEnd"/>
            <w:r w:rsidRPr="007B0EC1">
              <w:rPr>
                <w:rFonts w:eastAsia="Times New Roman"/>
                <w:spacing w:val="-2"/>
              </w:rPr>
              <w:t>.</w:t>
            </w:r>
          </w:p>
          <w:p w14:paraId="178DF472" w14:textId="77777777" w:rsidR="00A135D9" w:rsidRPr="007B0EC1" w:rsidRDefault="00A135D9" w:rsidP="00A135D9">
            <w:pPr>
              <w:ind w:left="136" w:right="74" w:firstLine="245"/>
              <w:jc w:val="both"/>
              <w:rPr>
                <w:rFonts w:eastAsia="Times New Roman"/>
                <w:lang w:eastAsia="en-US"/>
              </w:rPr>
            </w:pPr>
            <w:r w:rsidRPr="007B0EC1">
              <w:rPr>
                <w:rFonts w:eastAsia="Times New Roman"/>
                <w:spacing w:val="-2"/>
              </w:rPr>
              <w:t>Likums tiks ievietots arī Finanšu un kapitāla tirgus komisijas mājaslapā.</w:t>
            </w:r>
          </w:p>
          <w:p w14:paraId="3BE76D00" w14:textId="77777777" w:rsidR="006C3EDF" w:rsidRPr="007B0EC1" w:rsidRDefault="00A135D9" w:rsidP="00A135D9">
            <w:pPr>
              <w:shd w:val="clear" w:color="auto" w:fill="FFFFFF"/>
              <w:spacing w:after="120"/>
              <w:ind w:left="135" w:right="72" w:firstLine="245"/>
              <w:jc w:val="both"/>
            </w:pPr>
            <w:r w:rsidRPr="007B0EC1">
              <w:t>Saistībā ar Likumprojektu ir iespējamas Finanšu nozares asociācijas komunikācijas aktivitātes saviem biedriem, kā arī plašākai sabiedrībai</w:t>
            </w:r>
          </w:p>
        </w:tc>
      </w:tr>
      <w:tr w:rsidR="00330C43" w:rsidRPr="007B0EC1" w14:paraId="3403F932" w14:textId="77777777" w:rsidTr="00663CC5">
        <w:trPr>
          <w:trHeight w:val="339"/>
        </w:trPr>
        <w:tc>
          <w:tcPr>
            <w:tcW w:w="315" w:type="dxa"/>
          </w:tcPr>
          <w:p w14:paraId="0E008678" w14:textId="77777777" w:rsidR="00330C43" w:rsidRPr="007B0EC1" w:rsidRDefault="00330C43" w:rsidP="00330C43">
            <w:pPr>
              <w:ind w:left="57" w:right="57"/>
              <w:jc w:val="both"/>
              <w:rPr>
                <w:bCs/>
              </w:rPr>
            </w:pPr>
            <w:r w:rsidRPr="007B0EC1">
              <w:rPr>
                <w:bCs/>
              </w:rPr>
              <w:t>2.</w:t>
            </w:r>
          </w:p>
        </w:tc>
        <w:tc>
          <w:tcPr>
            <w:tcW w:w="2842" w:type="dxa"/>
          </w:tcPr>
          <w:p w14:paraId="453367DC" w14:textId="77777777" w:rsidR="00330C43" w:rsidRPr="007B0EC1" w:rsidRDefault="00330C43" w:rsidP="00330C43">
            <w:pPr>
              <w:ind w:left="57" w:right="57"/>
            </w:pPr>
            <w:r w:rsidRPr="007B0EC1">
              <w:t>Sabiedrības līdzdalība projekta izstrādē</w:t>
            </w:r>
          </w:p>
        </w:tc>
        <w:tc>
          <w:tcPr>
            <w:tcW w:w="6057" w:type="dxa"/>
          </w:tcPr>
          <w:p w14:paraId="60243A96" w14:textId="0E0E02D9" w:rsidR="00A135D9" w:rsidRPr="007B0EC1" w:rsidRDefault="00A135D9" w:rsidP="00A135D9">
            <w:pPr>
              <w:shd w:val="clear" w:color="auto" w:fill="FFFFFF"/>
              <w:ind w:left="136" w:right="113" w:firstLine="245"/>
              <w:jc w:val="both"/>
              <w:rPr>
                <w:spacing w:val="-2"/>
              </w:rPr>
            </w:pPr>
            <w:bookmarkStart w:id="1" w:name="p62"/>
            <w:bookmarkEnd w:id="1"/>
            <w:r w:rsidRPr="007B0EC1">
              <w:rPr>
                <w:iCs/>
                <w:spacing w:val="-2"/>
              </w:rPr>
              <w:t>Sabiedrības pārstāvji varēja līdzdarboties projekta izstrādē, rakstveidā sniedzot viedokļus par likumprojektu „</w:t>
            </w:r>
            <w:r w:rsidR="00092275" w:rsidRPr="00092275">
              <w:rPr>
                <w:iCs/>
                <w:spacing w:val="-2"/>
              </w:rPr>
              <w:t>Likums par izslēdzošā ieskaita piemērošanu kvalificētajiem finanšu darījumiem</w:t>
            </w:r>
            <w:r w:rsidRPr="007B0EC1">
              <w:rPr>
                <w:iCs/>
                <w:spacing w:val="-2"/>
              </w:rPr>
              <w:t>” (sākotnēji apsvērtais nosaukums – Izslēdzošā ieskaita likums) un ar to saistīto likumprojektu „Grozījum</w:t>
            </w:r>
            <w:r w:rsidR="00912366">
              <w:rPr>
                <w:iCs/>
                <w:spacing w:val="-2"/>
              </w:rPr>
              <w:t>s</w:t>
            </w:r>
            <w:r w:rsidRPr="007B0EC1">
              <w:rPr>
                <w:iCs/>
                <w:spacing w:val="-2"/>
              </w:rPr>
              <w:t xml:space="preserve"> Maksātnespējas likumā”, par kuriem uzziņa </w:t>
            </w:r>
            <w:r w:rsidRPr="007B0EC1">
              <w:rPr>
                <w:spacing w:val="-2"/>
              </w:rPr>
              <w:t xml:space="preserve">sabiedrības informēšanai un iesaistīšanai </w:t>
            </w:r>
            <w:proofErr w:type="gramStart"/>
            <w:r w:rsidRPr="007B0EC1">
              <w:rPr>
                <w:spacing w:val="-2"/>
              </w:rPr>
              <w:t>2019.gada</w:t>
            </w:r>
            <w:proofErr w:type="gramEnd"/>
            <w:r w:rsidRPr="007B0EC1">
              <w:rPr>
                <w:spacing w:val="-2"/>
              </w:rPr>
              <w:t xml:space="preserve"> 16.septembrī tika ievietota Finanšu ministrijas mājaslapas sadaļā </w:t>
            </w:r>
            <w:r w:rsidR="00720086" w:rsidRPr="007B0EC1">
              <w:t>„</w:t>
            </w:r>
            <w:r w:rsidRPr="007B0EC1">
              <w:rPr>
                <w:spacing w:val="-2"/>
              </w:rPr>
              <w:t>Sabiedrības līdzdalība</w:t>
            </w:r>
            <w:r w:rsidR="00720086" w:rsidRPr="007B0EC1">
              <w:rPr>
                <w:spacing w:val="-2"/>
              </w:rPr>
              <w:t>”</w:t>
            </w:r>
            <w:r w:rsidRPr="007B0EC1">
              <w:rPr>
                <w:spacing w:val="-2"/>
              </w:rPr>
              <w:t xml:space="preserve">: </w:t>
            </w:r>
            <w:hyperlink r:id="rId12" w:history="1">
              <w:r w:rsidRPr="007B0EC1">
                <w:rPr>
                  <w:rStyle w:val="Hyperlink"/>
                  <w:color w:val="auto"/>
                  <w:spacing w:val="-2"/>
                </w:rPr>
                <w:t>https://fm.gov.lv/lv/sabiedribas_lidzdaliba/</w:t>
              </w:r>
            </w:hyperlink>
          </w:p>
          <w:p w14:paraId="68E87A43" w14:textId="77777777" w:rsidR="00A135D9" w:rsidRPr="007B0EC1" w:rsidRDefault="00A135D9" w:rsidP="00A135D9">
            <w:pPr>
              <w:pStyle w:val="NormalWeb"/>
              <w:spacing w:before="0" w:beforeAutospacing="0" w:after="0" w:afterAutospacing="0"/>
              <w:ind w:left="135"/>
              <w:jc w:val="both"/>
              <w:rPr>
                <w:iCs/>
                <w:spacing w:val="-2"/>
              </w:rPr>
            </w:pPr>
            <w:proofErr w:type="spellStart"/>
            <w:r w:rsidRPr="007B0EC1">
              <w:rPr>
                <w:rFonts w:ascii="Times New Roman" w:hAnsi="Times New Roman"/>
                <w:spacing w:val="-2"/>
                <w:sz w:val="24"/>
                <w:szCs w:val="24"/>
                <w:u w:val="single"/>
              </w:rPr>
              <w:t>tiesibu_aktu_projekti</w:t>
            </w:r>
            <w:proofErr w:type="spellEnd"/>
            <w:r w:rsidRPr="007B0EC1">
              <w:rPr>
                <w:rFonts w:ascii="Times New Roman" w:hAnsi="Times New Roman"/>
                <w:spacing w:val="-2"/>
                <w:sz w:val="24"/>
                <w:szCs w:val="24"/>
                <w:u w:val="single"/>
              </w:rPr>
              <w:t>/finansu_tirgus_politika#project596</w:t>
            </w:r>
            <w:r w:rsidRPr="007B0EC1">
              <w:rPr>
                <w:rFonts w:ascii="Times New Roman" w:hAnsi="Times New Roman"/>
                <w:sz w:val="24"/>
                <w:szCs w:val="24"/>
                <w:u w:val="single"/>
              </w:rPr>
              <w:t>,</w:t>
            </w:r>
            <w:r w:rsidRPr="007B0EC1">
              <w:rPr>
                <w:rFonts w:ascii="Times New Roman" w:hAnsi="Times New Roman"/>
                <w:sz w:val="24"/>
                <w:szCs w:val="24"/>
              </w:rPr>
              <w:t xml:space="preserve"> </w:t>
            </w:r>
            <w:r w:rsidRPr="007B0EC1">
              <w:rPr>
                <w:rFonts w:ascii="Times New Roman" w:hAnsi="Times New Roman"/>
                <w:iCs/>
                <w:sz w:val="24"/>
                <w:szCs w:val="24"/>
              </w:rPr>
              <w:t xml:space="preserve">un Ministru kabineta tīmekļvietnē sadaļā </w:t>
            </w:r>
            <w:r w:rsidRPr="007B0EC1">
              <w:rPr>
                <w:rFonts w:ascii="Times New Roman" w:hAnsi="Times New Roman"/>
                <w:spacing w:val="2"/>
                <w:sz w:val="24"/>
                <w:szCs w:val="24"/>
                <w:shd w:val="clear" w:color="auto" w:fill="FFFFFF"/>
              </w:rPr>
              <w:t>„</w:t>
            </w:r>
            <w:r w:rsidRPr="007B0EC1">
              <w:rPr>
                <w:rFonts w:ascii="Times New Roman" w:hAnsi="Times New Roman"/>
                <w:iCs/>
                <w:sz w:val="24"/>
                <w:szCs w:val="24"/>
              </w:rPr>
              <w:t xml:space="preserve">Valsts kanceleja” – </w:t>
            </w:r>
            <w:r w:rsidRPr="007B0EC1">
              <w:rPr>
                <w:rFonts w:ascii="Times New Roman" w:hAnsi="Times New Roman"/>
                <w:spacing w:val="2"/>
                <w:sz w:val="24"/>
                <w:szCs w:val="24"/>
                <w:shd w:val="clear" w:color="auto" w:fill="FFFFFF"/>
              </w:rPr>
              <w:t>„</w:t>
            </w:r>
            <w:r w:rsidRPr="007B0EC1">
              <w:rPr>
                <w:rFonts w:ascii="Times New Roman" w:hAnsi="Times New Roman"/>
                <w:iCs/>
                <w:sz w:val="24"/>
                <w:szCs w:val="24"/>
              </w:rPr>
              <w:t>Sabiedrības līdzdalība</w:t>
            </w:r>
            <w:r w:rsidRPr="007B0EC1">
              <w:rPr>
                <w:rFonts w:ascii="Times New Roman" w:hAnsi="Times New Roman"/>
                <w:sz w:val="24"/>
                <w:szCs w:val="24"/>
              </w:rPr>
              <w:t xml:space="preserve">”, </w:t>
            </w:r>
            <w:r w:rsidRPr="007B0EC1">
              <w:rPr>
                <w:rFonts w:ascii="Times New Roman" w:hAnsi="Times New Roman"/>
                <w:iCs/>
                <w:sz w:val="24"/>
                <w:szCs w:val="24"/>
              </w:rPr>
              <w:t>adrese:</w:t>
            </w:r>
            <w:r w:rsidRPr="007B0EC1">
              <w:rPr>
                <w:rFonts w:ascii="Times New Roman" w:hAnsi="Times New Roman"/>
                <w:sz w:val="24"/>
                <w:szCs w:val="24"/>
              </w:rPr>
              <w:t xml:space="preserve"> </w:t>
            </w:r>
            <w:hyperlink r:id="rId13" w:history="1">
              <w:r w:rsidRPr="007B0EC1">
                <w:rPr>
                  <w:rStyle w:val="Hyperlink"/>
                  <w:rFonts w:ascii="Times New Roman" w:hAnsi="Times New Roman"/>
                  <w:color w:val="auto"/>
                  <w:sz w:val="24"/>
                  <w:szCs w:val="24"/>
                </w:rPr>
                <w:t>https://mk.gov.lv/content/ministru-kabineta-diskusiju-dokumenti</w:t>
              </w:r>
            </w:hyperlink>
            <w:r w:rsidRPr="007B0EC1">
              <w:rPr>
                <w:iCs/>
                <w:spacing w:val="-2"/>
              </w:rPr>
              <w:t>.</w:t>
            </w:r>
          </w:p>
          <w:p w14:paraId="39A73A27" w14:textId="77777777" w:rsidR="00720086" w:rsidRPr="007B0EC1" w:rsidRDefault="00720086" w:rsidP="00720086">
            <w:pPr>
              <w:pStyle w:val="NormalWeb"/>
              <w:spacing w:before="0" w:beforeAutospacing="0" w:after="0" w:afterAutospacing="0"/>
              <w:ind w:left="135" w:right="145" w:firstLine="238"/>
              <w:jc w:val="both"/>
              <w:rPr>
                <w:iCs/>
                <w:spacing w:val="-2"/>
              </w:rPr>
            </w:pPr>
            <w:r w:rsidRPr="007B0EC1">
              <w:rPr>
                <w:rFonts w:ascii="Times New Roman" w:hAnsi="Times New Roman"/>
                <w:spacing w:val="-2"/>
                <w:sz w:val="24"/>
                <w:szCs w:val="24"/>
              </w:rPr>
              <w:lastRenderedPageBreak/>
              <w:t xml:space="preserve">Tāpat Likumprojekts un </w:t>
            </w:r>
            <w:proofErr w:type="gramStart"/>
            <w:r w:rsidRPr="007B0EC1">
              <w:rPr>
                <w:rFonts w:ascii="Times New Roman" w:hAnsi="Times New Roman"/>
                <w:spacing w:val="-2"/>
                <w:sz w:val="24"/>
                <w:szCs w:val="24"/>
              </w:rPr>
              <w:t>tā sākotnējās ietekmes</w:t>
            </w:r>
            <w:proofErr w:type="gramEnd"/>
            <w:r w:rsidRPr="007B0EC1">
              <w:rPr>
                <w:rFonts w:ascii="Times New Roman" w:hAnsi="Times New Roman"/>
                <w:spacing w:val="-2"/>
                <w:sz w:val="24"/>
                <w:szCs w:val="24"/>
              </w:rPr>
              <w:t xml:space="preserve"> novērtējums pēc izsludināšanas Valsts sekretāru sanāksmē tika ievietots Ministru kabineta tīmekļvietnē:</w:t>
            </w:r>
            <w:r w:rsidRPr="007B0EC1">
              <w:rPr>
                <w:rFonts w:ascii="Times New Roman" w:hAnsi="Times New Roman"/>
                <w:spacing w:val="-2"/>
                <w:sz w:val="24"/>
                <w:szCs w:val="24"/>
                <w:u w:val="single"/>
              </w:rPr>
              <w:t xml:space="preserve"> </w:t>
            </w:r>
            <w:hyperlink r:id="rId14" w:history="1">
              <w:r w:rsidRPr="007B0EC1">
                <w:rPr>
                  <w:rStyle w:val="Hyperlink"/>
                  <w:rFonts w:ascii="Times New Roman" w:hAnsi="Times New Roman"/>
                  <w:color w:val="auto"/>
                  <w:sz w:val="24"/>
                  <w:szCs w:val="24"/>
                </w:rPr>
                <w:t>http://tap.mk.gov.lv/lv/mk/tap/?pid=40487872</w:t>
              </w:r>
            </w:hyperlink>
            <w:r w:rsidRPr="007B0EC1">
              <w:rPr>
                <w:rFonts w:ascii="Times New Roman" w:hAnsi="Times New Roman"/>
                <w:sz w:val="24"/>
                <w:szCs w:val="24"/>
              </w:rPr>
              <w:t>.</w:t>
            </w:r>
          </w:p>
          <w:p w14:paraId="5F6EAD87" w14:textId="77777777" w:rsidR="00A86C6A" w:rsidRPr="007B0EC1" w:rsidRDefault="00A135D9" w:rsidP="00720086">
            <w:pPr>
              <w:shd w:val="clear" w:color="auto" w:fill="FFFFFF"/>
              <w:ind w:left="136" w:right="113" w:firstLine="245"/>
              <w:jc w:val="both"/>
              <w:rPr>
                <w:u w:val="single"/>
              </w:rPr>
            </w:pPr>
            <w:r w:rsidRPr="007B0EC1">
              <w:rPr>
                <w:iCs/>
                <w:spacing w:val="-2"/>
              </w:rPr>
              <w:t xml:space="preserve">Likumprojekta izstrādes gaitā </w:t>
            </w:r>
            <w:r w:rsidRPr="007B0EC1">
              <w:rPr>
                <w:iCs/>
              </w:rPr>
              <w:t xml:space="preserve">ir iesaistīta </w:t>
            </w:r>
            <w:r w:rsidRPr="007B0EC1">
              <w:t>Eiropas Rekonstrukcijas un attīstības banka,</w:t>
            </w:r>
            <w:r w:rsidRPr="007B0EC1">
              <w:rPr>
                <w:iCs/>
              </w:rPr>
              <w:t xml:space="preserve"> </w:t>
            </w:r>
            <w:r w:rsidRPr="007B0EC1">
              <w:rPr>
                <w:kern w:val="24"/>
              </w:rPr>
              <w:t xml:space="preserve">Tieslietu ministrija, Finanšu un kapitāla tirgus komisija, Latvijas Banka, Valsts kase un Finanšu nozares asociācija. Tāpat, izstrādājot izslēdzošā ieskaita </w:t>
            </w:r>
            <w:r w:rsidR="00720086" w:rsidRPr="007B0EC1">
              <w:rPr>
                <w:kern w:val="24"/>
              </w:rPr>
              <w:t xml:space="preserve">piemērošanas </w:t>
            </w:r>
            <w:r w:rsidRPr="007B0EC1">
              <w:rPr>
                <w:kern w:val="24"/>
              </w:rPr>
              <w:t xml:space="preserve">tiesisko ietvaru, tika veiktas konsultācijas ar </w:t>
            </w:r>
            <w:r w:rsidR="00720086" w:rsidRPr="007B0EC1">
              <w:rPr>
                <w:szCs w:val="20"/>
              </w:rPr>
              <w:t>Atvasināto Finanšu Instrumentu Asociāciju (</w:t>
            </w:r>
            <w:proofErr w:type="spellStart"/>
            <w:r w:rsidR="00720086" w:rsidRPr="007B0EC1">
              <w:rPr>
                <w:i/>
                <w:szCs w:val="20"/>
              </w:rPr>
              <w:t>International</w:t>
            </w:r>
            <w:proofErr w:type="spellEnd"/>
            <w:r w:rsidR="00720086" w:rsidRPr="007B0EC1">
              <w:rPr>
                <w:i/>
                <w:szCs w:val="20"/>
              </w:rPr>
              <w:t xml:space="preserve"> </w:t>
            </w:r>
            <w:proofErr w:type="spellStart"/>
            <w:r w:rsidR="00720086" w:rsidRPr="007B0EC1">
              <w:rPr>
                <w:i/>
                <w:szCs w:val="20"/>
              </w:rPr>
              <w:t>Swaps</w:t>
            </w:r>
            <w:proofErr w:type="spellEnd"/>
            <w:r w:rsidR="00720086" w:rsidRPr="007B0EC1">
              <w:rPr>
                <w:i/>
                <w:szCs w:val="20"/>
              </w:rPr>
              <w:t xml:space="preserve"> </w:t>
            </w:r>
            <w:proofErr w:type="spellStart"/>
            <w:r w:rsidR="00720086" w:rsidRPr="007B0EC1">
              <w:rPr>
                <w:i/>
                <w:szCs w:val="20"/>
              </w:rPr>
              <w:t>and</w:t>
            </w:r>
            <w:proofErr w:type="spellEnd"/>
            <w:r w:rsidR="00720086" w:rsidRPr="007B0EC1">
              <w:rPr>
                <w:i/>
                <w:szCs w:val="20"/>
              </w:rPr>
              <w:t xml:space="preserve"> </w:t>
            </w:r>
            <w:proofErr w:type="spellStart"/>
            <w:r w:rsidR="00720086" w:rsidRPr="007B0EC1">
              <w:rPr>
                <w:i/>
                <w:szCs w:val="20"/>
              </w:rPr>
              <w:t>Derivatives</w:t>
            </w:r>
            <w:proofErr w:type="spellEnd"/>
            <w:r w:rsidR="00720086" w:rsidRPr="007B0EC1">
              <w:rPr>
                <w:i/>
                <w:szCs w:val="20"/>
              </w:rPr>
              <w:t xml:space="preserve"> </w:t>
            </w:r>
            <w:proofErr w:type="spellStart"/>
            <w:r w:rsidR="00720086" w:rsidRPr="007B0EC1">
              <w:rPr>
                <w:i/>
                <w:szCs w:val="20"/>
              </w:rPr>
              <w:t>Association</w:t>
            </w:r>
            <w:proofErr w:type="spellEnd"/>
            <w:r w:rsidR="00720086" w:rsidRPr="007B0EC1">
              <w:rPr>
                <w:szCs w:val="20"/>
              </w:rPr>
              <w:t>) jeb</w:t>
            </w:r>
            <w:r w:rsidR="00720086" w:rsidRPr="007B0EC1">
              <w:rPr>
                <w:kern w:val="24"/>
              </w:rPr>
              <w:t xml:space="preserve"> </w:t>
            </w:r>
            <w:r w:rsidRPr="007B0EC1">
              <w:rPr>
                <w:kern w:val="24"/>
              </w:rPr>
              <w:t>ISDA.</w:t>
            </w:r>
          </w:p>
        </w:tc>
      </w:tr>
      <w:tr w:rsidR="00330C43" w:rsidRPr="007B0EC1" w14:paraId="725E7AEC" w14:textId="77777777" w:rsidTr="00663CC5">
        <w:trPr>
          <w:trHeight w:val="476"/>
        </w:trPr>
        <w:tc>
          <w:tcPr>
            <w:tcW w:w="315" w:type="dxa"/>
          </w:tcPr>
          <w:p w14:paraId="177BD53F" w14:textId="77777777" w:rsidR="00330C43" w:rsidRPr="007B0EC1" w:rsidRDefault="00330C43" w:rsidP="00330C43">
            <w:pPr>
              <w:ind w:left="57" w:right="57"/>
              <w:jc w:val="both"/>
              <w:rPr>
                <w:bCs/>
              </w:rPr>
            </w:pPr>
            <w:r w:rsidRPr="007B0EC1">
              <w:rPr>
                <w:bCs/>
              </w:rPr>
              <w:lastRenderedPageBreak/>
              <w:t>3.</w:t>
            </w:r>
          </w:p>
        </w:tc>
        <w:tc>
          <w:tcPr>
            <w:tcW w:w="2842" w:type="dxa"/>
          </w:tcPr>
          <w:p w14:paraId="04B0A2D0" w14:textId="77777777" w:rsidR="00330C43" w:rsidRPr="007B0EC1" w:rsidRDefault="00330C43" w:rsidP="00330C43">
            <w:pPr>
              <w:ind w:left="57" w:right="57"/>
            </w:pPr>
            <w:r w:rsidRPr="007B0EC1">
              <w:t>Sabiedrības līdzdalības rezultāti</w:t>
            </w:r>
          </w:p>
        </w:tc>
        <w:tc>
          <w:tcPr>
            <w:tcW w:w="6057" w:type="dxa"/>
          </w:tcPr>
          <w:p w14:paraId="0762BFA3" w14:textId="77777777" w:rsidR="00AD21F1" w:rsidRPr="007B0EC1" w:rsidRDefault="00A07FB3" w:rsidP="00CB518D">
            <w:pPr>
              <w:shd w:val="clear" w:color="auto" w:fill="FFFFFF"/>
              <w:spacing w:after="120"/>
              <w:ind w:left="135" w:right="113" w:firstLine="105"/>
              <w:jc w:val="both"/>
            </w:pPr>
            <w:r w:rsidRPr="007B0EC1">
              <w:rPr>
                <w:rFonts w:eastAsia="Times New Roman"/>
              </w:rPr>
              <w:t>Viedokļi no sabiedrības pārstāvjiem organizētās sabiedrības līdzdalības ietvaros netika saņemti</w:t>
            </w:r>
            <w:r w:rsidR="00CA771C" w:rsidRPr="007B0EC1">
              <w:t>.</w:t>
            </w:r>
            <w:r w:rsidR="002762E3" w:rsidRPr="007B0EC1">
              <w:t xml:space="preserve"> </w:t>
            </w:r>
          </w:p>
        </w:tc>
      </w:tr>
      <w:tr w:rsidR="00330C43" w:rsidRPr="007B0EC1" w14:paraId="53DE04EB" w14:textId="77777777" w:rsidTr="003805E5">
        <w:trPr>
          <w:trHeight w:val="205"/>
        </w:trPr>
        <w:tc>
          <w:tcPr>
            <w:tcW w:w="315" w:type="dxa"/>
          </w:tcPr>
          <w:p w14:paraId="2D9E9E1B" w14:textId="77777777" w:rsidR="00330C43" w:rsidRPr="007B0EC1" w:rsidRDefault="00330C43" w:rsidP="00330C43">
            <w:pPr>
              <w:ind w:left="57" w:right="57"/>
              <w:jc w:val="both"/>
              <w:rPr>
                <w:bCs/>
              </w:rPr>
            </w:pPr>
            <w:r w:rsidRPr="007B0EC1">
              <w:rPr>
                <w:bCs/>
              </w:rPr>
              <w:t>4.</w:t>
            </w:r>
          </w:p>
        </w:tc>
        <w:tc>
          <w:tcPr>
            <w:tcW w:w="2842" w:type="dxa"/>
          </w:tcPr>
          <w:p w14:paraId="39243AB7" w14:textId="77777777" w:rsidR="00330C43" w:rsidRPr="007B0EC1" w:rsidRDefault="00330C43" w:rsidP="00330C43">
            <w:pPr>
              <w:ind w:left="57" w:right="57"/>
            </w:pPr>
            <w:r w:rsidRPr="007B0EC1">
              <w:t>Cita informācija</w:t>
            </w:r>
          </w:p>
        </w:tc>
        <w:tc>
          <w:tcPr>
            <w:tcW w:w="6057" w:type="dxa"/>
          </w:tcPr>
          <w:p w14:paraId="3DED4E34" w14:textId="77777777" w:rsidR="00330C43" w:rsidRPr="007B0EC1" w:rsidRDefault="003805E5" w:rsidP="00BB136E">
            <w:pPr>
              <w:ind w:left="135" w:right="113"/>
              <w:jc w:val="both"/>
            </w:pPr>
            <w:r w:rsidRPr="007B0EC1">
              <w:t>Nav.</w:t>
            </w:r>
          </w:p>
        </w:tc>
      </w:tr>
    </w:tbl>
    <w:p w14:paraId="076F9805" w14:textId="77777777" w:rsidR="00282E1F" w:rsidRPr="007B0EC1" w:rsidRDefault="00282E1F" w:rsidP="00D7163F">
      <w:pPr>
        <w:jc w:val="both"/>
        <w:rPr>
          <w:highlight w:val="lightGray"/>
        </w:rPr>
      </w:pPr>
    </w:p>
    <w:p w14:paraId="5F27B9D4" w14:textId="77777777" w:rsidR="00100631" w:rsidRPr="007B0EC1"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7B0EC1" w14:paraId="2AC1A88D" w14:textId="77777777" w:rsidTr="00663CC5">
        <w:trPr>
          <w:trHeight w:val="421"/>
        </w:trPr>
        <w:tc>
          <w:tcPr>
            <w:tcW w:w="9204" w:type="dxa"/>
            <w:gridSpan w:val="3"/>
            <w:vAlign w:val="center"/>
          </w:tcPr>
          <w:p w14:paraId="1210D4D5" w14:textId="77777777" w:rsidR="00282E1F" w:rsidRPr="007B0EC1" w:rsidRDefault="00282E1F" w:rsidP="005D4842">
            <w:pPr>
              <w:pStyle w:val="naisnod"/>
              <w:spacing w:before="0" w:beforeAutospacing="0" w:after="0" w:afterAutospacing="0"/>
              <w:ind w:left="57" w:right="57"/>
              <w:jc w:val="center"/>
            </w:pPr>
            <w:r w:rsidRPr="007B0EC1">
              <w:rPr>
                <w:b/>
              </w:rPr>
              <w:t>VII. Tiesību akta projekta izpildes nodrošināšana un tās ietekme uz institūcijām</w:t>
            </w:r>
          </w:p>
        </w:tc>
      </w:tr>
      <w:tr w:rsidR="00282E1F" w:rsidRPr="007B0EC1" w14:paraId="39905089" w14:textId="77777777" w:rsidTr="00663CC5">
        <w:trPr>
          <w:trHeight w:val="553"/>
        </w:trPr>
        <w:tc>
          <w:tcPr>
            <w:tcW w:w="333" w:type="dxa"/>
          </w:tcPr>
          <w:p w14:paraId="626BF366" w14:textId="77777777" w:rsidR="00282E1F" w:rsidRPr="007B0EC1" w:rsidRDefault="00282E1F" w:rsidP="005D4842">
            <w:pPr>
              <w:ind w:left="57" w:right="57"/>
              <w:jc w:val="both"/>
              <w:rPr>
                <w:bCs/>
              </w:rPr>
            </w:pPr>
            <w:r w:rsidRPr="007B0EC1">
              <w:rPr>
                <w:bCs/>
              </w:rPr>
              <w:t>1.</w:t>
            </w:r>
          </w:p>
        </w:tc>
        <w:tc>
          <w:tcPr>
            <w:tcW w:w="2838" w:type="dxa"/>
          </w:tcPr>
          <w:p w14:paraId="62658983" w14:textId="77777777" w:rsidR="00282E1F" w:rsidRPr="007B0EC1" w:rsidRDefault="00282E1F" w:rsidP="00250B85">
            <w:pPr>
              <w:ind w:left="57" w:right="57"/>
            </w:pPr>
            <w:r w:rsidRPr="007B0EC1">
              <w:t>Projekta izpildē iesaistītās institūcijas</w:t>
            </w:r>
          </w:p>
        </w:tc>
        <w:tc>
          <w:tcPr>
            <w:tcW w:w="6033" w:type="dxa"/>
          </w:tcPr>
          <w:p w14:paraId="6C595149" w14:textId="77777777" w:rsidR="00681C00" w:rsidRPr="007B0EC1" w:rsidRDefault="00681C00" w:rsidP="00637945">
            <w:pPr>
              <w:shd w:val="clear" w:color="auto" w:fill="FFFFFF"/>
              <w:ind w:left="57" w:right="113"/>
              <w:jc w:val="both"/>
            </w:pPr>
            <w:r w:rsidRPr="007B0EC1">
              <w:t>Finanšu ministrija</w:t>
            </w:r>
            <w:r w:rsidR="00397EC8" w:rsidRPr="007B0EC1">
              <w:t xml:space="preserve">, </w:t>
            </w:r>
            <w:r w:rsidRPr="007B0EC1">
              <w:t>Finanšu un kapitāla tirgus komisija</w:t>
            </w:r>
            <w:r w:rsidR="00172924" w:rsidRPr="007B0EC1">
              <w:t>.</w:t>
            </w:r>
          </w:p>
        </w:tc>
      </w:tr>
      <w:tr w:rsidR="00282E1F" w:rsidRPr="007B0EC1" w14:paraId="64EA4770" w14:textId="77777777" w:rsidTr="00663CC5">
        <w:trPr>
          <w:trHeight w:val="339"/>
        </w:trPr>
        <w:tc>
          <w:tcPr>
            <w:tcW w:w="333" w:type="dxa"/>
          </w:tcPr>
          <w:p w14:paraId="706E6AB6" w14:textId="77777777" w:rsidR="00282E1F" w:rsidRPr="007B0EC1" w:rsidRDefault="00282E1F" w:rsidP="005D4842">
            <w:pPr>
              <w:ind w:left="57" w:right="57"/>
              <w:jc w:val="both"/>
              <w:rPr>
                <w:bCs/>
              </w:rPr>
            </w:pPr>
            <w:r w:rsidRPr="007B0EC1">
              <w:rPr>
                <w:bCs/>
              </w:rPr>
              <w:t>2.</w:t>
            </w:r>
          </w:p>
        </w:tc>
        <w:tc>
          <w:tcPr>
            <w:tcW w:w="2838" w:type="dxa"/>
          </w:tcPr>
          <w:p w14:paraId="5700CB3E" w14:textId="77777777" w:rsidR="00282E1F" w:rsidRPr="007B0EC1" w:rsidRDefault="00282E1F" w:rsidP="00250B85">
            <w:pPr>
              <w:ind w:left="57" w:right="57"/>
            </w:pPr>
            <w:r w:rsidRPr="007B0EC1">
              <w:t xml:space="preserve">Projekta izpildes ietekme uz pārvaldes funkcijām un institucionālo struktūru. </w:t>
            </w:r>
          </w:p>
          <w:p w14:paraId="5481DE91" w14:textId="77777777" w:rsidR="00282E1F" w:rsidRPr="007B0EC1" w:rsidRDefault="00282E1F" w:rsidP="003805E5">
            <w:pPr>
              <w:ind w:left="57" w:right="57"/>
            </w:pPr>
            <w:r w:rsidRPr="007B0EC1">
              <w:t>Jaunu institūciju izveide, esošu institūciju likvidācija vai reorganizācija, to ietekme uz institūcijas cilvēkresursiem</w:t>
            </w:r>
          </w:p>
        </w:tc>
        <w:tc>
          <w:tcPr>
            <w:tcW w:w="6033" w:type="dxa"/>
          </w:tcPr>
          <w:p w14:paraId="154440BD" w14:textId="77777777" w:rsidR="00397EC8" w:rsidRPr="007B0EC1" w:rsidRDefault="00397EC8" w:rsidP="00556578">
            <w:pPr>
              <w:ind w:left="121" w:right="62"/>
              <w:jc w:val="both"/>
              <w:rPr>
                <w:rFonts w:eastAsia="Times New Roman"/>
              </w:rPr>
            </w:pPr>
            <w:r w:rsidRPr="007B0EC1">
              <w:rPr>
                <w:rFonts w:eastAsia="Times New Roman"/>
              </w:rPr>
              <w:t>Likumprojekta izpilde nerada ietekmi uz pārvaldes funkcijām un institucionālo struktūru. Nav nepieciešama jaunu institūciju izveide, esošu institūciju likvidācija vai reorganizācija. Likumprojekta izpilde nerada ietekmi uz institūcijas cilvēkresursiem.</w:t>
            </w:r>
          </w:p>
          <w:p w14:paraId="767440E3" w14:textId="77777777" w:rsidR="00282E1F" w:rsidRPr="007B0EC1" w:rsidRDefault="00282E1F" w:rsidP="00411B8F">
            <w:pPr>
              <w:shd w:val="clear" w:color="auto" w:fill="FFFFFF"/>
              <w:ind w:left="57" w:right="113"/>
              <w:jc w:val="both"/>
              <w:rPr>
                <w:kern w:val="24"/>
              </w:rPr>
            </w:pPr>
          </w:p>
        </w:tc>
      </w:tr>
      <w:tr w:rsidR="00282E1F" w:rsidRPr="007B0EC1" w14:paraId="2D564BF5" w14:textId="77777777" w:rsidTr="00663CC5">
        <w:trPr>
          <w:trHeight w:val="476"/>
        </w:trPr>
        <w:tc>
          <w:tcPr>
            <w:tcW w:w="333" w:type="dxa"/>
          </w:tcPr>
          <w:p w14:paraId="0AC38103" w14:textId="77777777" w:rsidR="00282E1F" w:rsidRPr="007B0EC1" w:rsidRDefault="00282E1F" w:rsidP="005D4842">
            <w:pPr>
              <w:ind w:left="57" w:right="57"/>
              <w:jc w:val="both"/>
              <w:rPr>
                <w:bCs/>
              </w:rPr>
            </w:pPr>
            <w:r w:rsidRPr="007B0EC1">
              <w:rPr>
                <w:bCs/>
              </w:rPr>
              <w:t>3.</w:t>
            </w:r>
          </w:p>
        </w:tc>
        <w:tc>
          <w:tcPr>
            <w:tcW w:w="2838" w:type="dxa"/>
          </w:tcPr>
          <w:p w14:paraId="09390418" w14:textId="77777777" w:rsidR="00282E1F" w:rsidRPr="007B0EC1" w:rsidRDefault="00282E1F" w:rsidP="00250B85">
            <w:pPr>
              <w:ind w:left="57" w:right="57"/>
            </w:pPr>
            <w:r w:rsidRPr="007B0EC1">
              <w:t>Cita informācija</w:t>
            </w:r>
          </w:p>
        </w:tc>
        <w:tc>
          <w:tcPr>
            <w:tcW w:w="6033" w:type="dxa"/>
          </w:tcPr>
          <w:p w14:paraId="6B5EC271" w14:textId="77777777" w:rsidR="00282E1F" w:rsidRPr="007B0EC1" w:rsidRDefault="00EE03B3" w:rsidP="00BB136E">
            <w:pPr>
              <w:shd w:val="clear" w:color="auto" w:fill="FFFFFF"/>
              <w:ind w:left="121" w:right="113"/>
              <w:jc w:val="both"/>
            </w:pPr>
            <w:r w:rsidRPr="007B0EC1">
              <w:t>Nav</w:t>
            </w:r>
            <w:r w:rsidR="00DD1F5F" w:rsidRPr="007B0EC1">
              <w:t>.</w:t>
            </w:r>
            <w:r w:rsidRPr="007B0EC1">
              <w:t xml:space="preserve"> </w:t>
            </w:r>
          </w:p>
        </w:tc>
      </w:tr>
    </w:tbl>
    <w:p w14:paraId="62ACC6DA" w14:textId="77777777" w:rsidR="00D1301B" w:rsidRPr="007B0EC1" w:rsidRDefault="00D1301B" w:rsidP="00D1301B">
      <w:pPr>
        <w:jc w:val="both"/>
      </w:pPr>
    </w:p>
    <w:p w14:paraId="195572AA" w14:textId="77777777" w:rsidR="00D1301B" w:rsidRPr="007B0EC1" w:rsidRDefault="00D1301B" w:rsidP="00D1301B">
      <w:pPr>
        <w:tabs>
          <w:tab w:val="left" w:pos="6521"/>
        </w:tabs>
        <w:jc w:val="both"/>
      </w:pPr>
    </w:p>
    <w:p w14:paraId="0F65F4DD" w14:textId="77777777" w:rsidR="00562F1A" w:rsidRPr="00CA23A8" w:rsidRDefault="00562F1A" w:rsidP="00CA23A8">
      <w:pPr>
        <w:widowControl w:val="0"/>
        <w:tabs>
          <w:tab w:val="left" w:pos="709"/>
          <w:tab w:val="left" w:pos="7230"/>
        </w:tabs>
        <w:autoSpaceDE w:val="0"/>
        <w:autoSpaceDN w:val="0"/>
        <w:adjustRightInd w:val="0"/>
        <w:jc w:val="both"/>
        <w:rPr>
          <w:sz w:val="28"/>
          <w:szCs w:val="28"/>
        </w:rPr>
      </w:pPr>
    </w:p>
    <w:p w14:paraId="79A6316D" w14:textId="77777777" w:rsidR="006C7427" w:rsidRDefault="006C7427" w:rsidP="0001038C">
      <w:pPr>
        <w:pStyle w:val="naisf"/>
        <w:tabs>
          <w:tab w:val="left" w:pos="6237"/>
          <w:tab w:val="right" w:pos="8820"/>
        </w:tabs>
        <w:spacing w:before="0" w:after="0"/>
        <w:ind w:firstLine="720"/>
        <w:rPr>
          <w:sz w:val="28"/>
          <w:szCs w:val="28"/>
        </w:rPr>
      </w:pPr>
      <w:r w:rsidRPr="00E9704F">
        <w:rPr>
          <w:sz w:val="28"/>
          <w:szCs w:val="28"/>
        </w:rPr>
        <w:t>Finanšu ministr</w:t>
      </w:r>
      <w:r>
        <w:rPr>
          <w:sz w:val="28"/>
          <w:szCs w:val="28"/>
        </w:rPr>
        <w:t>a vietā –</w:t>
      </w:r>
    </w:p>
    <w:p w14:paraId="77C31D8D" w14:textId="77777777" w:rsidR="006C7427" w:rsidRPr="00DE283C" w:rsidRDefault="006C7427" w:rsidP="004D2B35">
      <w:pPr>
        <w:pStyle w:val="Body"/>
        <w:tabs>
          <w:tab w:val="left" w:pos="6237"/>
        </w:tabs>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p w14:paraId="4CDBA333" w14:textId="3578E2EB" w:rsidR="00D1301B" w:rsidRPr="007B0EC1" w:rsidRDefault="00D1301B" w:rsidP="00D1301B">
      <w:pPr>
        <w:tabs>
          <w:tab w:val="left" w:pos="6237"/>
        </w:tabs>
      </w:pPr>
      <w:bookmarkStart w:id="2" w:name="_GoBack"/>
      <w:bookmarkEnd w:id="2"/>
    </w:p>
    <w:p w14:paraId="2110C1CF" w14:textId="77777777" w:rsidR="00D1301B" w:rsidRPr="007B0EC1" w:rsidRDefault="00D1301B" w:rsidP="00D1301B">
      <w:pPr>
        <w:tabs>
          <w:tab w:val="left" w:pos="6237"/>
        </w:tabs>
      </w:pPr>
    </w:p>
    <w:p w14:paraId="1AE7D35B" w14:textId="77777777" w:rsidR="00D1301B" w:rsidRPr="007B0EC1" w:rsidRDefault="00D1301B" w:rsidP="00D1301B">
      <w:pPr>
        <w:tabs>
          <w:tab w:val="left" w:pos="6237"/>
        </w:tabs>
      </w:pPr>
    </w:p>
    <w:p w14:paraId="4AA40387" w14:textId="77777777" w:rsidR="00D1301B" w:rsidRPr="007B0EC1" w:rsidRDefault="00D1301B" w:rsidP="00D1301B">
      <w:pPr>
        <w:tabs>
          <w:tab w:val="left" w:pos="6237"/>
        </w:tabs>
        <w:rPr>
          <w:sz w:val="20"/>
          <w:szCs w:val="20"/>
        </w:rPr>
      </w:pPr>
      <w:proofErr w:type="spellStart"/>
      <w:r w:rsidRPr="007B0EC1">
        <w:rPr>
          <w:sz w:val="20"/>
          <w:szCs w:val="20"/>
        </w:rPr>
        <w:t>Davidovičs</w:t>
      </w:r>
      <w:proofErr w:type="spellEnd"/>
      <w:r w:rsidRPr="007B0EC1">
        <w:rPr>
          <w:sz w:val="20"/>
          <w:szCs w:val="20"/>
        </w:rPr>
        <w:t xml:space="preserve"> 67083931</w:t>
      </w:r>
    </w:p>
    <w:p w14:paraId="11283819" w14:textId="2F2DF536" w:rsidR="00E068C7" w:rsidRDefault="00D1301B" w:rsidP="00D1301B">
      <w:pPr>
        <w:tabs>
          <w:tab w:val="left" w:pos="6237"/>
        </w:tabs>
        <w:rPr>
          <w:sz w:val="20"/>
          <w:szCs w:val="20"/>
        </w:rPr>
      </w:pPr>
      <w:r w:rsidRPr="007B0EC1">
        <w:rPr>
          <w:sz w:val="20"/>
          <w:szCs w:val="20"/>
        </w:rPr>
        <w:t xml:space="preserve">gunvaldis.davidovics@fm.gov.lv </w:t>
      </w:r>
    </w:p>
    <w:p w14:paraId="1124F42F" w14:textId="51B86133" w:rsidR="00562F1A" w:rsidRPr="00562F1A" w:rsidRDefault="00562F1A" w:rsidP="00562F1A">
      <w:pPr>
        <w:rPr>
          <w:sz w:val="20"/>
          <w:szCs w:val="20"/>
        </w:rPr>
      </w:pPr>
    </w:p>
    <w:p w14:paraId="2975CF39" w14:textId="279B948D" w:rsidR="00562F1A" w:rsidRDefault="00562F1A" w:rsidP="00562F1A">
      <w:pPr>
        <w:rPr>
          <w:sz w:val="20"/>
          <w:szCs w:val="20"/>
        </w:rPr>
      </w:pPr>
    </w:p>
    <w:p w14:paraId="169EACB5" w14:textId="3F71246E" w:rsidR="00562F1A" w:rsidRPr="00562F1A" w:rsidRDefault="00562F1A" w:rsidP="00562F1A">
      <w:pPr>
        <w:rPr>
          <w:sz w:val="20"/>
          <w:szCs w:val="20"/>
        </w:rPr>
      </w:pPr>
      <w:proofErr w:type="spellStart"/>
      <w:r>
        <w:rPr>
          <w:sz w:val="20"/>
          <w:szCs w:val="20"/>
        </w:rPr>
        <w:t>v_sk</w:t>
      </w:r>
      <w:proofErr w:type="spellEnd"/>
      <w:r>
        <w:rPr>
          <w:sz w:val="20"/>
          <w:szCs w:val="20"/>
        </w:rPr>
        <w:t xml:space="preserve"> = 14</w:t>
      </w:r>
      <w:r w:rsidR="00092275">
        <w:rPr>
          <w:sz w:val="20"/>
          <w:szCs w:val="20"/>
        </w:rPr>
        <w:t>5</w:t>
      </w:r>
      <w:r w:rsidR="006C7427">
        <w:rPr>
          <w:sz w:val="20"/>
          <w:szCs w:val="20"/>
        </w:rPr>
        <w:t>6</w:t>
      </w:r>
    </w:p>
    <w:sectPr w:rsidR="00562F1A" w:rsidRPr="00562F1A" w:rsidSect="00562F1A">
      <w:headerReference w:type="default" r:id="rId15"/>
      <w:footerReference w:type="even" r:id="rId16"/>
      <w:footerReference w:type="default" r:id="rId17"/>
      <w:footerReference w:type="first" r:id="rId18"/>
      <w:pgSz w:w="11906" w:h="16838"/>
      <w:pgMar w:top="1135" w:right="42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9155F" w14:textId="77777777" w:rsidR="0058327F" w:rsidRDefault="0058327F">
      <w:r>
        <w:separator/>
      </w:r>
    </w:p>
  </w:endnote>
  <w:endnote w:type="continuationSeparator" w:id="0">
    <w:p w14:paraId="3A9763B2" w14:textId="77777777" w:rsidR="0058327F" w:rsidRDefault="0058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5D64" w14:textId="77777777" w:rsidR="00E16977" w:rsidRPr="00186C21" w:rsidRDefault="00E16977"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D061" w14:textId="5EB72E95" w:rsidR="00E16977" w:rsidRPr="00EB2C1A" w:rsidRDefault="00302CEE" w:rsidP="00EB2C1A">
    <w:pPr>
      <w:jc w:val="both"/>
      <w:rPr>
        <w:sz w:val="20"/>
        <w:szCs w:val="20"/>
      </w:rPr>
    </w:pPr>
    <w:r>
      <w:rPr>
        <w:sz w:val="20"/>
        <w:szCs w:val="20"/>
      </w:rPr>
      <w:t>F</w:t>
    </w:r>
    <w:r w:rsidR="00884466">
      <w:rPr>
        <w:sz w:val="20"/>
        <w:szCs w:val="20"/>
      </w:rPr>
      <w:t>MA</w:t>
    </w:r>
    <w:r>
      <w:rPr>
        <w:sz w:val="20"/>
        <w:szCs w:val="20"/>
      </w:rPr>
      <w:t>not_180820_MNL.docx</w:t>
    </w:r>
    <w:r w:rsidR="00562F1A">
      <w:rPr>
        <w:sz w:val="20"/>
        <w:szCs w:val="20"/>
      </w:rPr>
      <w:t xml:space="preserve"> (TA-5)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811C" w14:textId="3ACECB98" w:rsidR="00E16977" w:rsidRPr="003903A8" w:rsidRDefault="000C2306" w:rsidP="00EB2C1A">
    <w:pPr>
      <w:jc w:val="both"/>
      <w:rPr>
        <w:sz w:val="20"/>
        <w:szCs w:val="20"/>
      </w:rPr>
    </w:pPr>
    <w:r>
      <w:rPr>
        <w:sz w:val="20"/>
        <w:szCs w:val="20"/>
      </w:rPr>
      <w:t>F</w:t>
    </w:r>
    <w:r w:rsidR="00884466">
      <w:rPr>
        <w:sz w:val="20"/>
        <w:szCs w:val="20"/>
      </w:rPr>
      <w:t>MA</w:t>
    </w:r>
    <w:r>
      <w:rPr>
        <w:sz w:val="20"/>
        <w:szCs w:val="20"/>
      </w:rPr>
      <w:t>not_</w:t>
    </w:r>
    <w:r w:rsidR="00302CEE">
      <w:rPr>
        <w:sz w:val="20"/>
        <w:szCs w:val="20"/>
      </w:rPr>
      <w:t>1808</w:t>
    </w:r>
    <w:r>
      <w:rPr>
        <w:sz w:val="20"/>
        <w:szCs w:val="20"/>
      </w:rPr>
      <w:t>20_MNL.docx</w:t>
    </w:r>
    <w:r w:rsidR="00562F1A">
      <w:rPr>
        <w:sz w:val="20"/>
        <w:szCs w:val="20"/>
      </w:rPr>
      <w:t xml:space="preserve"> (TA-5)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3B9BD" w14:textId="77777777" w:rsidR="0058327F" w:rsidRDefault="0058327F">
      <w:r>
        <w:separator/>
      </w:r>
    </w:p>
  </w:footnote>
  <w:footnote w:type="continuationSeparator" w:id="0">
    <w:p w14:paraId="6A440750" w14:textId="77777777" w:rsidR="0058327F" w:rsidRDefault="0058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D80B" w14:textId="72E6AA7E" w:rsidR="00E16977" w:rsidRDefault="00763423" w:rsidP="00AE31DE">
    <w:pPr>
      <w:pStyle w:val="Header"/>
      <w:framePr w:wrap="auto" w:vAnchor="text" w:hAnchor="margin" w:xAlign="center" w:y="1"/>
      <w:rPr>
        <w:rStyle w:val="PageNumber"/>
      </w:rPr>
    </w:pPr>
    <w:r>
      <w:rPr>
        <w:rStyle w:val="PageNumber"/>
      </w:rPr>
      <w:fldChar w:fldCharType="begin"/>
    </w:r>
    <w:r w:rsidR="00E16977">
      <w:rPr>
        <w:rStyle w:val="PageNumber"/>
      </w:rPr>
      <w:instrText xml:space="preserve">PAGE  </w:instrText>
    </w:r>
    <w:r>
      <w:rPr>
        <w:rStyle w:val="PageNumber"/>
      </w:rPr>
      <w:fldChar w:fldCharType="separate"/>
    </w:r>
    <w:r w:rsidR="005039CB">
      <w:rPr>
        <w:rStyle w:val="PageNumber"/>
        <w:noProof/>
      </w:rPr>
      <w:t>5</w:t>
    </w:r>
    <w:r>
      <w:rPr>
        <w:rStyle w:val="PageNumber"/>
      </w:rPr>
      <w:fldChar w:fldCharType="end"/>
    </w:r>
  </w:p>
  <w:p w14:paraId="0EC5CAF5" w14:textId="77777777" w:rsidR="00E16977" w:rsidRDefault="00E16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E6AC7"/>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3E6F5C"/>
    <w:multiLevelType w:val="hybridMultilevel"/>
    <w:tmpl w:val="E63AF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B2091A"/>
    <w:multiLevelType w:val="hybridMultilevel"/>
    <w:tmpl w:val="FF0C004C"/>
    <w:lvl w:ilvl="0" w:tplc="E304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4C2EEB"/>
    <w:multiLevelType w:val="hybridMultilevel"/>
    <w:tmpl w:val="957676EE"/>
    <w:lvl w:ilvl="0" w:tplc="5C1E44FA">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9" w15:restartNumberingAfterBreak="0">
    <w:nsid w:val="370D2686"/>
    <w:multiLevelType w:val="hybridMultilevel"/>
    <w:tmpl w:val="2416B4BA"/>
    <w:lvl w:ilvl="0" w:tplc="1C147EDC">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15:restartNumberingAfterBreak="0">
    <w:nsid w:val="37863E19"/>
    <w:multiLevelType w:val="hybridMultilevel"/>
    <w:tmpl w:val="ACC0ACDC"/>
    <w:lvl w:ilvl="0" w:tplc="17EAD11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9A5B57"/>
    <w:multiLevelType w:val="hybridMultilevel"/>
    <w:tmpl w:val="C060C10C"/>
    <w:lvl w:ilvl="0" w:tplc="C76051DC">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4" w15:restartNumberingAfterBreak="0">
    <w:nsid w:val="43A43800"/>
    <w:multiLevelType w:val="hybridMultilevel"/>
    <w:tmpl w:val="DDACC6DE"/>
    <w:lvl w:ilvl="0" w:tplc="020E0D76">
      <w:numFmt w:val="bullet"/>
      <w:lvlText w:val="-"/>
      <w:lvlJc w:val="left"/>
      <w:pPr>
        <w:ind w:left="435" w:hanging="360"/>
      </w:pPr>
      <w:rPr>
        <w:rFonts w:ascii="Verdana" w:eastAsia="Calibri" w:hAnsi="Verdana"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5" w15:restartNumberingAfterBreak="0">
    <w:nsid w:val="4AE731F1"/>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8B352F"/>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1E4ADE"/>
    <w:multiLevelType w:val="hybridMultilevel"/>
    <w:tmpl w:val="F88490B0"/>
    <w:lvl w:ilvl="0" w:tplc="65C8425A">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8"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19"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BE3AA5"/>
    <w:multiLevelType w:val="hybridMultilevel"/>
    <w:tmpl w:val="1ACC71FC"/>
    <w:lvl w:ilvl="0" w:tplc="BEB009EC">
      <w:start w:val="3"/>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5F3776"/>
    <w:multiLevelType w:val="hybridMultilevel"/>
    <w:tmpl w:val="D6CE299E"/>
    <w:lvl w:ilvl="0" w:tplc="1480D174">
      <w:start w:val="1"/>
      <w:numFmt w:val="decimal"/>
      <w:lvlText w:val="%1)"/>
      <w:lvlJc w:val="left"/>
      <w:pPr>
        <w:ind w:left="41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B85ACB"/>
    <w:multiLevelType w:val="hybridMultilevel"/>
    <w:tmpl w:val="B806581A"/>
    <w:lvl w:ilvl="0" w:tplc="C7605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2F58E3"/>
    <w:multiLevelType w:val="hybridMultilevel"/>
    <w:tmpl w:val="4654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8"/>
  </w:num>
  <w:num w:numId="3">
    <w:abstractNumId w:val="24"/>
  </w:num>
  <w:num w:numId="4">
    <w:abstractNumId w:val="16"/>
  </w:num>
  <w:num w:numId="5">
    <w:abstractNumId w:val="15"/>
  </w:num>
  <w:num w:numId="6">
    <w:abstractNumId w:val="1"/>
  </w:num>
  <w:num w:numId="7">
    <w:abstractNumId w:val="21"/>
  </w:num>
  <w:num w:numId="8">
    <w:abstractNumId w:val="5"/>
  </w:num>
  <w:num w:numId="9">
    <w:abstractNumId w:val="22"/>
  </w:num>
  <w:num w:numId="10">
    <w:abstractNumId w:val="20"/>
  </w:num>
  <w:num w:numId="11">
    <w:abstractNumId w:val="13"/>
  </w:num>
  <w:num w:numId="12">
    <w:abstractNumId w:val="9"/>
  </w:num>
  <w:num w:numId="13">
    <w:abstractNumId w:val="17"/>
  </w:num>
  <w:num w:numId="14">
    <w:abstractNumId w:val="6"/>
  </w:num>
  <w:num w:numId="15">
    <w:abstractNumId w:val="0"/>
  </w:num>
  <w:num w:numId="16">
    <w:abstractNumId w:val="11"/>
  </w:num>
  <w:num w:numId="17">
    <w:abstractNumId w:val="7"/>
  </w:num>
  <w:num w:numId="18">
    <w:abstractNumId w:val="14"/>
  </w:num>
  <w:num w:numId="19">
    <w:abstractNumId w:val="3"/>
  </w:num>
  <w:num w:numId="20">
    <w:abstractNumId w:val="19"/>
  </w:num>
  <w:num w:numId="21">
    <w:abstractNumId w:val="12"/>
  </w:num>
  <w:num w:numId="22">
    <w:abstractNumId w:val="10"/>
  </w:num>
  <w:num w:numId="23">
    <w:abstractNumId w:val="8"/>
  </w:num>
  <w:num w:numId="24">
    <w:abstractNumId w:val="23"/>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172D"/>
    <w:rsid w:val="00002171"/>
    <w:rsid w:val="0000254C"/>
    <w:rsid w:val="00002E0E"/>
    <w:rsid w:val="00003A26"/>
    <w:rsid w:val="0000415D"/>
    <w:rsid w:val="000054C8"/>
    <w:rsid w:val="000069F6"/>
    <w:rsid w:val="00006CDD"/>
    <w:rsid w:val="000070AB"/>
    <w:rsid w:val="00010130"/>
    <w:rsid w:val="0001036C"/>
    <w:rsid w:val="00010489"/>
    <w:rsid w:val="00010917"/>
    <w:rsid w:val="00010D44"/>
    <w:rsid w:val="0001104C"/>
    <w:rsid w:val="00011612"/>
    <w:rsid w:val="0001185A"/>
    <w:rsid w:val="00011F50"/>
    <w:rsid w:val="000126CC"/>
    <w:rsid w:val="000129CA"/>
    <w:rsid w:val="00013582"/>
    <w:rsid w:val="00013BFD"/>
    <w:rsid w:val="00014D26"/>
    <w:rsid w:val="00016A4F"/>
    <w:rsid w:val="00016DB8"/>
    <w:rsid w:val="00016FFA"/>
    <w:rsid w:val="00021136"/>
    <w:rsid w:val="00021948"/>
    <w:rsid w:val="000226EF"/>
    <w:rsid w:val="00022716"/>
    <w:rsid w:val="00022ADB"/>
    <w:rsid w:val="00023A5E"/>
    <w:rsid w:val="00025982"/>
    <w:rsid w:val="00025D9F"/>
    <w:rsid w:val="0002670D"/>
    <w:rsid w:val="00027189"/>
    <w:rsid w:val="000276C4"/>
    <w:rsid w:val="00027C48"/>
    <w:rsid w:val="000302DE"/>
    <w:rsid w:val="000314BD"/>
    <w:rsid w:val="00031531"/>
    <w:rsid w:val="0003238B"/>
    <w:rsid w:val="00032C84"/>
    <w:rsid w:val="00032CB8"/>
    <w:rsid w:val="00032CC9"/>
    <w:rsid w:val="00033622"/>
    <w:rsid w:val="00033962"/>
    <w:rsid w:val="00033B3F"/>
    <w:rsid w:val="00034A94"/>
    <w:rsid w:val="00035163"/>
    <w:rsid w:val="000354AE"/>
    <w:rsid w:val="000363D2"/>
    <w:rsid w:val="00037EA8"/>
    <w:rsid w:val="00041354"/>
    <w:rsid w:val="00041C63"/>
    <w:rsid w:val="0004227B"/>
    <w:rsid w:val="000423C9"/>
    <w:rsid w:val="0004342B"/>
    <w:rsid w:val="00043C55"/>
    <w:rsid w:val="00046B88"/>
    <w:rsid w:val="0004745A"/>
    <w:rsid w:val="00047ADE"/>
    <w:rsid w:val="000501D4"/>
    <w:rsid w:val="000501E1"/>
    <w:rsid w:val="000503D4"/>
    <w:rsid w:val="00050474"/>
    <w:rsid w:val="00052C9C"/>
    <w:rsid w:val="00054019"/>
    <w:rsid w:val="000556A5"/>
    <w:rsid w:val="00056289"/>
    <w:rsid w:val="00056326"/>
    <w:rsid w:val="00057D59"/>
    <w:rsid w:val="000600BF"/>
    <w:rsid w:val="00061BA5"/>
    <w:rsid w:val="00062143"/>
    <w:rsid w:val="000624F1"/>
    <w:rsid w:val="00062EAA"/>
    <w:rsid w:val="0006433E"/>
    <w:rsid w:val="000643D4"/>
    <w:rsid w:val="000648AC"/>
    <w:rsid w:val="00064A5F"/>
    <w:rsid w:val="00064C5E"/>
    <w:rsid w:val="000660AE"/>
    <w:rsid w:val="0006611D"/>
    <w:rsid w:val="000663AF"/>
    <w:rsid w:val="000671DF"/>
    <w:rsid w:val="000706BF"/>
    <w:rsid w:val="00070927"/>
    <w:rsid w:val="000715EF"/>
    <w:rsid w:val="00073450"/>
    <w:rsid w:val="000748B6"/>
    <w:rsid w:val="00075337"/>
    <w:rsid w:val="00075707"/>
    <w:rsid w:val="00076AD3"/>
    <w:rsid w:val="0008059D"/>
    <w:rsid w:val="00080875"/>
    <w:rsid w:val="00081113"/>
    <w:rsid w:val="000817DA"/>
    <w:rsid w:val="00083A4D"/>
    <w:rsid w:val="00084A32"/>
    <w:rsid w:val="00085257"/>
    <w:rsid w:val="00085C7A"/>
    <w:rsid w:val="0008752E"/>
    <w:rsid w:val="0009001A"/>
    <w:rsid w:val="0009110E"/>
    <w:rsid w:val="00091649"/>
    <w:rsid w:val="0009178C"/>
    <w:rsid w:val="00092275"/>
    <w:rsid w:val="00093676"/>
    <w:rsid w:val="00094212"/>
    <w:rsid w:val="0009448B"/>
    <w:rsid w:val="00094926"/>
    <w:rsid w:val="00095292"/>
    <w:rsid w:val="000952A1"/>
    <w:rsid w:val="00096395"/>
    <w:rsid w:val="0009693B"/>
    <w:rsid w:val="000A0387"/>
    <w:rsid w:val="000A03A6"/>
    <w:rsid w:val="000A0CB4"/>
    <w:rsid w:val="000A1590"/>
    <w:rsid w:val="000A1896"/>
    <w:rsid w:val="000A2823"/>
    <w:rsid w:val="000A423C"/>
    <w:rsid w:val="000A4BD1"/>
    <w:rsid w:val="000A4CD8"/>
    <w:rsid w:val="000A534A"/>
    <w:rsid w:val="000A5E6A"/>
    <w:rsid w:val="000A79AB"/>
    <w:rsid w:val="000B0C41"/>
    <w:rsid w:val="000B34CE"/>
    <w:rsid w:val="000B3E3D"/>
    <w:rsid w:val="000B3E6C"/>
    <w:rsid w:val="000B46E1"/>
    <w:rsid w:val="000B582B"/>
    <w:rsid w:val="000B744A"/>
    <w:rsid w:val="000B74F2"/>
    <w:rsid w:val="000B7AB5"/>
    <w:rsid w:val="000C0F79"/>
    <w:rsid w:val="000C1255"/>
    <w:rsid w:val="000C17B5"/>
    <w:rsid w:val="000C2306"/>
    <w:rsid w:val="000C4F50"/>
    <w:rsid w:val="000D0DCE"/>
    <w:rsid w:val="000D1838"/>
    <w:rsid w:val="000D2016"/>
    <w:rsid w:val="000D2C17"/>
    <w:rsid w:val="000D2E24"/>
    <w:rsid w:val="000D34A8"/>
    <w:rsid w:val="000D3D70"/>
    <w:rsid w:val="000D4C0F"/>
    <w:rsid w:val="000D51C1"/>
    <w:rsid w:val="000D5611"/>
    <w:rsid w:val="000D5891"/>
    <w:rsid w:val="000D6F6E"/>
    <w:rsid w:val="000D7999"/>
    <w:rsid w:val="000E120B"/>
    <w:rsid w:val="000E2161"/>
    <w:rsid w:val="000E327F"/>
    <w:rsid w:val="000E43ED"/>
    <w:rsid w:val="000E5231"/>
    <w:rsid w:val="000E5BDF"/>
    <w:rsid w:val="000E6573"/>
    <w:rsid w:val="000E6952"/>
    <w:rsid w:val="000E6DCD"/>
    <w:rsid w:val="000F06A3"/>
    <w:rsid w:val="000F0C52"/>
    <w:rsid w:val="000F0E3B"/>
    <w:rsid w:val="000F14BE"/>
    <w:rsid w:val="000F288D"/>
    <w:rsid w:val="000F2A34"/>
    <w:rsid w:val="000F3247"/>
    <w:rsid w:val="000F4DC7"/>
    <w:rsid w:val="000F4F3B"/>
    <w:rsid w:val="000F56A7"/>
    <w:rsid w:val="000F6F76"/>
    <w:rsid w:val="001004CE"/>
    <w:rsid w:val="00100631"/>
    <w:rsid w:val="001008E2"/>
    <w:rsid w:val="00100994"/>
    <w:rsid w:val="00100ADC"/>
    <w:rsid w:val="00100D7C"/>
    <w:rsid w:val="001020FB"/>
    <w:rsid w:val="00102912"/>
    <w:rsid w:val="001037F8"/>
    <w:rsid w:val="00103A6C"/>
    <w:rsid w:val="00103DC5"/>
    <w:rsid w:val="00104292"/>
    <w:rsid w:val="00104E5A"/>
    <w:rsid w:val="00104E6E"/>
    <w:rsid w:val="0010529D"/>
    <w:rsid w:val="00105319"/>
    <w:rsid w:val="0010550E"/>
    <w:rsid w:val="00106D55"/>
    <w:rsid w:val="0010703E"/>
    <w:rsid w:val="00111070"/>
    <w:rsid w:val="0011299A"/>
    <w:rsid w:val="00112F49"/>
    <w:rsid w:val="00113BA6"/>
    <w:rsid w:val="0011584F"/>
    <w:rsid w:val="00116A51"/>
    <w:rsid w:val="00120406"/>
    <w:rsid w:val="00120ACA"/>
    <w:rsid w:val="00121D4F"/>
    <w:rsid w:val="00121F0F"/>
    <w:rsid w:val="001221A7"/>
    <w:rsid w:val="0012256D"/>
    <w:rsid w:val="001246EA"/>
    <w:rsid w:val="00124F0E"/>
    <w:rsid w:val="00125297"/>
    <w:rsid w:val="00125BE7"/>
    <w:rsid w:val="00126C02"/>
    <w:rsid w:val="00126F8A"/>
    <w:rsid w:val="00127520"/>
    <w:rsid w:val="00130B8C"/>
    <w:rsid w:val="001320BC"/>
    <w:rsid w:val="001323C1"/>
    <w:rsid w:val="001333C1"/>
    <w:rsid w:val="00133572"/>
    <w:rsid w:val="00133C20"/>
    <w:rsid w:val="001356F7"/>
    <w:rsid w:val="00136085"/>
    <w:rsid w:val="00136B1B"/>
    <w:rsid w:val="001404C5"/>
    <w:rsid w:val="001408A3"/>
    <w:rsid w:val="001408C7"/>
    <w:rsid w:val="001418C6"/>
    <w:rsid w:val="00141D62"/>
    <w:rsid w:val="001428A9"/>
    <w:rsid w:val="00142902"/>
    <w:rsid w:val="00142AEA"/>
    <w:rsid w:val="0014304D"/>
    <w:rsid w:val="00144810"/>
    <w:rsid w:val="00144BF2"/>
    <w:rsid w:val="00145395"/>
    <w:rsid w:val="00145FE3"/>
    <w:rsid w:val="0014605B"/>
    <w:rsid w:val="0015028F"/>
    <w:rsid w:val="00150BF6"/>
    <w:rsid w:val="00151BF5"/>
    <w:rsid w:val="00152A3B"/>
    <w:rsid w:val="0015323A"/>
    <w:rsid w:val="001539D7"/>
    <w:rsid w:val="00153AEE"/>
    <w:rsid w:val="001556AE"/>
    <w:rsid w:val="001556FF"/>
    <w:rsid w:val="00155D30"/>
    <w:rsid w:val="0015694C"/>
    <w:rsid w:val="0015709E"/>
    <w:rsid w:val="001571DB"/>
    <w:rsid w:val="00157ED0"/>
    <w:rsid w:val="00160155"/>
    <w:rsid w:val="00160C06"/>
    <w:rsid w:val="00161239"/>
    <w:rsid w:val="0016179D"/>
    <w:rsid w:val="00161E68"/>
    <w:rsid w:val="00161F2B"/>
    <w:rsid w:val="00162E94"/>
    <w:rsid w:val="00162EED"/>
    <w:rsid w:val="00162EF1"/>
    <w:rsid w:val="00163EB4"/>
    <w:rsid w:val="00164215"/>
    <w:rsid w:val="001658E9"/>
    <w:rsid w:val="00166D60"/>
    <w:rsid w:val="00167959"/>
    <w:rsid w:val="00171627"/>
    <w:rsid w:val="001723F9"/>
    <w:rsid w:val="001725AE"/>
    <w:rsid w:val="00172924"/>
    <w:rsid w:val="00172F58"/>
    <w:rsid w:val="00174DCB"/>
    <w:rsid w:val="001750CD"/>
    <w:rsid w:val="00176350"/>
    <w:rsid w:val="0017671F"/>
    <w:rsid w:val="00176E4D"/>
    <w:rsid w:val="00177068"/>
    <w:rsid w:val="00177320"/>
    <w:rsid w:val="00180BDE"/>
    <w:rsid w:val="00181952"/>
    <w:rsid w:val="001836C8"/>
    <w:rsid w:val="00186265"/>
    <w:rsid w:val="00187116"/>
    <w:rsid w:val="001913BD"/>
    <w:rsid w:val="00193106"/>
    <w:rsid w:val="001934C4"/>
    <w:rsid w:val="00195929"/>
    <w:rsid w:val="00195D1F"/>
    <w:rsid w:val="00196226"/>
    <w:rsid w:val="0019632B"/>
    <w:rsid w:val="0019688E"/>
    <w:rsid w:val="001968A3"/>
    <w:rsid w:val="001979DD"/>
    <w:rsid w:val="001A060A"/>
    <w:rsid w:val="001A1B73"/>
    <w:rsid w:val="001A2127"/>
    <w:rsid w:val="001A2DC9"/>
    <w:rsid w:val="001A3B59"/>
    <w:rsid w:val="001A478B"/>
    <w:rsid w:val="001A5627"/>
    <w:rsid w:val="001A5867"/>
    <w:rsid w:val="001A5A2B"/>
    <w:rsid w:val="001A6B23"/>
    <w:rsid w:val="001A756C"/>
    <w:rsid w:val="001A7D3F"/>
    <w:rsid w:val="001A7F5A"/>
    <w:rsid w:val="001B0A1F"/>
    <w:rsid w:val="001B0FFE"/>
    <w:rsid w:val="001B2391"/>
    <w:rsid w:val="001B2817"/>
    <w:rsid w:val="001B2891"/>
    <w:rsid w:val="001B28B5"/>
    <w:rsid w:val="001B2B6D"/>
    <w:rsid w:val="001B50DE"/>
    <w:rsid w:val="001B54F1"/>
    <w:rsid w:val="001B5678"/>
    <w:rsid w:val="001B5B30"/>
    <w:rsid w:val="001B6148"/>
    <w:rsid w:val="001B6264"/>
    <w:rsid w:val="001B688B"/>
    <w:rsid w:val="001B7CB1"/>
    <w:rsid w:val="001C1418"/>
    <w:rsid w:val="001C1AC7"/>
    <w:rsid w:val="001C2F54"/>
    <w:rsid w:val="001C346C"/>
    <w:rsid w:val="001C363B"/>
    <w:rsid w:val="001C4291"/>
    <w:rsid w:val="001C5252"/>
    <w:rsid w:val="001C53BB"/>
    <w:rsid w:val="001C70DA"/>
    <w:rsid w:val="001C7820"/>
    <w:rsid w:val="001D0A43"/>
    <w:rsid w:val="001D2003"/>
    <w:rsid w:val="001D2B79"/>
    <w:rsid w:val="001D2BED"/>
    <w:rsid w:val="001D2C76"/>
    <w:rsid w:val="001D2F71"/>
    <w:rsid w:val="001D3100"/>
    <w:rsid w:val="001D33B2"/>
    <w:rsid w:val="001D4894"/>
    <w:rsid w:val="001D4DF0"/>
    <w:rsid w:val="001D5DA0"/>
    <w:rsid w:val="001D5FE3"/>
    <w:rsid w:val="001D623A"/>
    <w:rsid w:val="001E05C0"/>
    <w:rsid w:val="001E065F"/>
    <w:rsid w:val="001E1862"/>
    <w:rsid w:val="001E1D73"/>
    <w:rsid w:val="001E228E"/>
    <w:rsid w:val="001E3369"/>
    <w:rsid w:val="001E4817"/>
    <w:rsid w:val="001E5C2E"/>
    <w:rsid w:val="001E5DF4"/>
    <w:rsid w:val="001E6375"/>
    <w:rsid w:val="001E7E62"/>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DA4"/>
    <w:rsid w:val="002030DB"/>
    <w:rsid w:val="0020342E"/>
    <w:rsid w:val="00205B66"/>
    <w:rsid w:val="00206342"/>
    <w:rsid w:val="00206722"/>
    <w:rsid w:val="00207072"/>
    <w:rsid w:val="00207B52"/>
    <w:rsid w:val="002116BD"/>
    <w:rsid w:val="00212218"/>
    <w:rsid w:val="00214A06"/>
    <w:rsid w:val="00214F0B"/>
    <w:rsid w:val="00215ED7"/>
    <w:rsid w:val="0021747A"/>
    <w:rsid w:val="002174B8"/>
    <w:rsid w:val="0021789A"/>
    <w:rsid w:val="00220078"/>
    <w:rsid w:val="002202EA"/>
    <w:rsid w:val="002218DE"/>
    <w:rsid w:val="00221CCE"/>
    <w:rsid w:val="00222172"/>
    <w:rsid w:val="00222580"/>
    <w:rsid w:val="00222C27"/>
    <w:rsid w:val="00224222"/>
    <w:rsid w:val="0022567B"/>
    <w:rsid w:val="00226E57"/>
    <w:rsid w:val="00227533"/>
    <w:rsid w:val="002305A8"/>
    <w:rsid w:val="00230DC6"/>
    <w:rsid w:val="00231B9D"/>
    <w:rsid w:val="0023238C"/>
    <w:rsid w:val="00232B52"/>
    <w:rsid w:val="00233155"/>
    <w:rsid w:val="002349C7"/>
    <w:rsid w:val="00234F2B"/>
    <w:rsid w:val="002353B9"/>
    <w:rsid w:val="00235496"/>
    <w:rsid w:val="002363B4"/>
    <w:rsid w:val="002413A6"/>
    <w:rsid w:val="00241E2A"/>
    <w:rsid w:val="00241E63"/>
    <w:rsid w:val="002421F8"/>
    <w:rsid w:val="00242936"/>
    <w:rsid w:val="002435C0"/>
    <w:rsid w:val="00244398"/>
    <w:rsid w:val="00244A84"/>
    <w:rsid w:val="002463FA"/>
    <w:rsid w:val="0024658B"/>
    <w:rsid w:val="00246F31"/>
    <w:rsid w:val="00247655"/>
    <w:rsid w:val="00250B85"/>
    <w:rsid w:val="002524B8"/>
    <w:rsid w:val="00253491"/>
    <w:rsid w:val="00253938"/>
    <w:rsid w:val="002539BA"/>
    <w:rsid w:val="00253B3F"/>
    <w:rsid w:val="00253F70"/>
    <w:rsid w:val="00254323"/>
    <w:rsid w:val="0025451F"/>
    <w:rsid w:val="00254A20"/>
    <w:rsid w:val="00254CDC"/>
    <w:rsid w:val="00255E6A"/>
    <w:rsid w:val="00255FEF"/>
    <w:rsid w:val="00257D0B"/>
    <w:rsid w:val="002603EF"/>
    <w:rsid w:val="00261379"/>
    <w:rsid w:val="0026163B"/>
    <w:rsid w:val="00261A6E"/>
    <w:rsid w:val="00261ED1"/>
    <w:rsid w:val="0026320E"/>
    <w:rsid w:val="002636FC"/>
    <w:rsid w:val="002668BD"/>
    <w:rsid w:val="002673AF"/>
    <w:rsid w:val="00267907"/>
    <w:rsid w:val="002703C7"/>
    <w:rsid w:val="00270FCC"/>
    <w:rsid w:val="00271EB3"/>
    <w:rsid w:val="0027234B"/>
    <w:rsid w:val="0027270B"/>
    <w:rsid w:val="002732E7"/>
    <w:rsid w:val="00273339"/>
    <w:rsid w:val="002737E1"/>
    <w:rsid w:val="0027380B"/>
    <w:rsid w:val="00273F81"/>
    <w:rsid w:val="00275FF8"/>
    <w:rsid w:val="002762E3"/>
    <w:rsid w:val="00277ACD"/>
    <w:rsid w:val="00280927"/>
    <w:rsid w:val="00280F91"/>
    <w:rsid w:val="00281CEB"/>
    <w:rsid w:val="00282093"/>
    <w:rsid w:val="00282E1F"/>
    <w:rsid w:val="00283500"/>
    <w:rsid w:val="00283E34"/>
    <w:rsid w:val="0028403E"/>
    <w:rsid w:val="00285F34"/>
    <w:rsid w:val="00287763"/>
    <w:rsid w:val="002919D2"/>
    <w:rsid w:val="00291E5B"/>
    <w:rsid w:val="0029233E"/>
    <w:rsid w:val="002924D8"/>
    <w:rsid w:val="00292A21"/>
    <w:rsid w:val="00293318"/>
    <w:rsid w:val="00293548"/>
    <w:rsid w:val="0029357C"/>
    <w:rsid w:val="0029369E"/>
    <w:rsid w:val="0029375C"/>
    <w:rsid w:val="00293BE3"/>
    <w:rsid w:val="00293BEA"/>
    <w:rsid w:val="00296AB3"/>
    <w:rsid w:val="002976ED"/>
    <w:rsid w:val="002A15EF"/>
    <w:rsid w:val="002A16EC"/>
    <w:rsid w:val="002A1D97"/>
    <w:rsid w:val="002A37F4"/>
    <w:rsid w:val="002A3FAF"/>
    <w:rsid w:val="002A5C20"/>
    <w:rsid w:val="002B30CC"/>
    <w:rsid w:val="002B4865"/>
    <w:rsid w:val="002B49EC"/>
    <w:rsid w:val="002B4A30"/>
    <w:rsid w:val="002B4D5F"/>
    <w:rsid w:val="002B4EF8"/>
    <w:rsid w:val="002B5A2C"/>
    <w:rsid w:val="002B628A"/>
    <w:rsid w:val="002B6636"/>
    <w:rsid w:val="002B746F"/>
    <w:rsid w:val="002B79A1"/>
    <w:rsid w:val="002C0960"/>
    <w:rsid w:val="002C2730"/>
    <w:rsid w:val="002C2A3D"/>
    <w:rsid w:val="002C52EB"/>
    <w:rsid w:val="002C5B7C"/>
    <w:rsid w:val="002C5C63"/>
    <w:rsid w:val="002C6115"/>
    <w:rsid w:val="002C613D"/>
    <w:rsid w:val="002C6C37"/>
    <w:rsid w:val="002C752A"/>
    <w:rsid w:val="002C75AF"/>
    <w:rsid w:val="002C7B42"/>
    <w:rsid w:val="002D10F3"/>
    <w:rsid w:val="002D1242"/>
    <w:rsid w:val="002D1AAA"/>
    <w:rsid w:val="002D2DC3"/>
    <w:rsid w:val="002D370A"/>
    <w:rsid w:val="002E0B99"/>
    <w:rsid w:val="002E167C"/>
    <w:rsid w:val="002E1A3E"/>
    <w:rsid w:val="002E1CF9"/>
    <w:rsid w:val="002E3B06"/>
    <w:rsid w:val="002E4AC5"/>
    <w:rsid w:val="002E55A9"/>
    <w:rsid w:val="002E59F7"/>
    <w:rsid w:val="002F0732"/>
    <w:rsid w:val="002F45D8"/>
    <w:rsid w:val="002F5BDF"/>
    <w:rsid w:val="002F6C64"/>
    <w:rsid w:val="002F7833"/>
    <w:rsid w:val="0030277A"/>
    <w:rsid w:val="00302CEE"/>
    <w:rsid w:val="00303A7F"/>
    <w:rsid w:val="003046B0"/>
    <w:rsid w:val="00304D05"/>
    <w:rsid w:val="00305FE3"/>
    <w:rsid w:val="00306BDD"/>
    <w:rsid w:val="00306C1E"/>
    <w:rsid w:val="003112BD"/>
    <w:rsid w:val="0031255F"/>
    <w:rsid w:val="0031340F"/>
    <w:rsid w:val="003134F0"/>
    <w:rsid w:val="003143DF"/>
    <w:rsid w:val="00314552"/>
    <w:rsid w:val="00314A03"/>
    <w:rsid w:val="00315B99"/>
    <w:rsid w:val="00316A10"/>
    <w:rsid w:val="0031715E"/>
    <w:rsid w:val="00320DEC"/>
    <w:rsid w:val="0032152A"/>
    <w:rsid w:val="003219C5"/>
    <w:rsid w:val="00322AB4"/>
    <w:rsid w:val="00323828"/>
    <w:rsid w:val="00323B3C"/>
    <w:rsid w:val="00324557"/>
    <w:rsid w:val="00324DE2"/>
    <w:rsid w:val="003251E1"/>
    <w:rsid w:val="003258F1"/>
    <w:rsid w:val="00325C75"/>
    <w:rsid w:val="00326A33"/>
    <w:rsid w:val="00326FA6"/>
    <w:rsid w:val="0032708F"/>
    <w:rsid w:val="00327B07"/>
    <w:rsid w:val="00330635"/>
    <w:rsid w:val="00330C43"/>
    <w:rsid w:val="00330D4D"/>
    <w:rsid w:val="00331AD5"/>
    <w:rsid w:val="00332436"/>
    <w:rsid w:val="0033321E"/>
    <w:rsid w:val="00334AA3"/>
    <w:rsid w:val="00334B92"/>
    <w:rsid w:val="003350E8"/>
    <w:rsid w:val="00337DBF"/>
    <w:rsid w:val="003400FC"/>
    <w:rsid w:val="00340A6F"/>
    <w:rsid w:val="003422F9"/>
    <w:rsid w:val="00342720"/>
    <w:rsid w:val="00342E1B"/>
    <w:rsid w:val="00343C7B"/>
    <w:rsid w:val="00344178"/>
    <w:rsid w:val="00344347"/>
    <w:rsid w:val="00345AC5"/>
    <w:rsid w:val="00347231"/>
    <w:rsid w:val="0034786E"/>
    <w:rsid w:val="0035093B"/>
    <w:rsid w:val="00350CB0"/>
    <w:rsid w:val="00351205"/>
    <w:rsid w:val="003577C7"/>
    <w:rsid w:val="00357E0D"/>
    <w:rsid w:val="00360258"/>
    <w:rsid w:val="00360CDE"/>
    <w:rsid w:val="00360FBF"/>
    <w:rsid w:val="00362B4E"/>
    <w:rsid w:val="00362FEC"/>
    <w:rsid w:val="003648AC"/>
    <w:rsid w:val="00364D5D"/>
    <w:rsid w:val="00365127"/>
    <w:rsid w:val="00366610"/>
    <w:rsid w:val="00366D85"/>
    <w:rsid w:val="0036786A"/>
    <w:rsid w:val="003715C7"/>
    <w:rsid w:val="00373A5D"/>
    <w:rsid w:val="003743B1"/>
    <w:rsid w:val="0037545A"/>
    <w:rsid w:val="00375B47"/>
    <w:rsid w:val="003805E5"/>
    <w:rsid w:val="00381F32"/>
    <w:rsid w:val="00382E8D"/>
    <w:rsid w:val="003838CA"/>
    <w:rsid w:val="0038424B"/>
    <w:rsid w:val="00384F30"/>
    <w:rsid w:val="0038574C"/>
    <w:rsid w:val="00385C2A"/>
    <w:rsid w:val="00385DEB"/>
    <w:rsid w:val="00385F74"/>
    <w:rsid w:val="00386552"/>
    <w:rsid w:val="00386863"/>
    <w:rsid w:val="00387076"/>
    <w:rsid w:val="00387558"/>
    <w:rsid w:val="003903A8"/>
    <w:rsid w:val="003908DB"/>
    <w:rsid w:val="0039273B"/>
    <w:rsid w:val="00392E82"/>
    <w:rsid w:val="003933E9"/>
    <w:rsid w:val="00393472"/>
    <w:rsid w:val="003934B8"/>
    <w:rsid w:val="00393D05"/>
    <w:rsid w:val="003942BF"/>
    <w:rsid w:val="003944A8"/>
    <w:rsid w:val="00394500"/>
    <w:rsid w:val="003949BE"/>
    <w:rsid w:val="003949D4"/>
    <w:rsid w:val="00394C33"/>
    <w:rsid w:val="003969CE"/>
    <w:rsid w:val="00397EC8"/>
    <w:rsid w:val="003A0C47"/>
    <w:rsid w:val="003A2154"/>
    <w:rsid w:val="003A2A13"/>
    <w:rsid w:val="003A3816"/>
    <w:rsid w:val="003A4AC8"/>
    <w:rsid w:val="003A4BD0"/>
    <w:rsid w:val="003A4C0E"/>
    <w:rsid w:val="003A6127"/>
    <w:rsid w:val="003A6AB4"/>
    <w:rsid w:val="003B0450"/>
    <w:rsid w:val="003B0FF1"/>
    <w:rsid w:val="003B31CD"/>
    <w:rsid w:val="003B33C0"/>
    <w:rsid w:val="003B39A6"/>
    <w:rsid w:val="003B45FA"/>
    <w:rsid w:val="003B4632"/>
    <w:rsid w:val="003B4C8A"/>
    <w:rsid w:val="003B5009"/>
    <w:rsid w:val="003B5C85"/>
    <w:rsid w:val="003B601E"/>
    <w:rsid w:val="003B6492"/>
    <w:rsid w:val="003B69F4"/>
    <w:rsid w:val="003B7C62"/>
    <w:rsid w:val="003C2574"/>
    <w:rsid w:val="003C2797"/>
    <w:rsid w:val="003C2DA4"/>
    <w:rsid w:val="003C39F1"/>
    <w:rsid w:val="003C4567"/>
    <w:rsid w:val="003C53C9"/>
    <w:rsid w:val="003C58BF"/>
    <w:rsid w:val="003C5D25"/>
    <w:rsid w:val="003C6CB6"/>
    <w:rsid w:val="003C6E0F"/>
    <w:rsid w:val="003C7725"/>
    <w:rsid w:val="003C7C96"/>
    <w:rsid w:val="003D2917"/>
    <w:rsid w:val="003D3ADD"/>
    <w:rsid w:val="003D3DC7"/>
    <w:rsid w:val="003D42F9"/>
    <w:rsid w:val="003D5485"/>
    <w:rsid w:val="003D5CDD"/>
    <w:rsid w:val="003D6A72"/>
    <w:rsid w:val="003D6DFB"/>
    <w:rsid w:val="003E0BF6"/>
    <w:rsid w:val="003E0FB2"/>
    <w:rsid w:val="003E1992"/>
    <w:rsid w:val="003E34F3"/>
    <w:rsid w:val="003E3AE6"/>
    <w:rsid w:val="003E4701"/>
    <w:rsid w:val="003E5C83"/>
    <w:rsid w:val="003E624F"/>
    <w:rsid w:val="003E62BA"/>
    <w:rsid w:val="003E73BB"/>
    <w:rsid w:val="003E755C"/>
    <w:rsid w:val="003F0213"/>
    <w:rsid w:val="003F0705"/>
    <w:rsid w:val="003F11A0"/>
    <w:rsid w:val="003F1B8F"/>
    <w:rsid w:val="003F222E"/>
    <w:rsid w:val="003F24CB"/>
    <w:rsid w:val="003F36CD"/>
    <w:rsid w:val="003F373D"/>
    <w:rsid w:val="003F3DFF"/>
    <w:rsid w:val="003F60F0"/>
    <w:rsid w:val="003F6CB5"/>
    <w:rsid w:val="00400158"/>
    <w:rsid w:val="0040028C"/>
    <w:rsid w:val="0040030D"/>
    <w:rsid w:val="00400D2F"/>
    <w:rsid w:val="00401FC2"/>
    <w:rsid w:val="00402092"/>
    <w:rsid w:val="00402AAE"/>
    <w:rsid w:val="00403080"/>
    <w:rsid w:val="004045C7"/>
    <w:rsid w:val="0040559D"/>
    <w:rsid w:val="00405B29"/>
    <w:rsid w:val="00405FA8"/>
    <w:rsid w:val="00406797"/>
    <w:rsid w:val="00407AA4"/>
    <w:rsid w:val="00410F10"/>
    <w:rsid w:val="004110C4"/>
    <w:rsid w:val="004114FB"/>
    <w:rsid w:val="00411B8F"/>
    <w:rsid w:val="00413696"/>
    <w:rsid w:val="00414B46"/>
    <w:rsid w:val="0041545D"/>
    <w:rsid w:val="0041659D"/>
    <w:rsid w:val="00416F89"/>
    <w:rsid w:val="0041705E"/>
    <w:rsid w:val="0042049C"/>
    <w:rsid w:val="004204DE"/>
    <w:rsid w:val="004227C9"/>
    <w:rsid w:val="00422A6A"/>
    <w:rsid w:val="00423893"/>
    <w:rsid w:val="0042425F"/>
    <w:rsid w:val="004245BF"/>
    <w:rsid w:val="00424D8D"/>
    <w:rsid w:val="0042551E"/>
    <w:rsid w:val="00425B84"/>
    <w:rsid w:val="00425FF2"/>
    <w:rsid w:val="00426A4A"/>
    <w:rsid w:val="00427BE1"/>
    <w:rsid w:val="00431321"/>
    <w:rsid w:val="004318CC"/>
    <w:rsid w:val="00431C6A"/>
    <w:rsid w:val="00431F6D"/>
    <w:rsid w:val="00433222"/>
    <w:rsid w:val="00433CA3"/>
    <w:rsid w:val="00435601"/>
    <w:rsid w:val="004359E1"/>
    <w:rsid w:val="00435B0F"/>
    <w:rsid w:val="004365FE"/>
    <w:rsid w:val="00437EB4"/>
    <w:rsid w:val="00440253"/>
    <w:rsid w:val="004405B1"/>
    <w:rsid w:val="0044077C"/>
    <w:rsid w:val="00442F4C"/>
    <w:rsid w:val="00443631"/>
    <w:rsid w:val="004437F3"/>
    <w:rsid w:val="00443837"/>
    <w:rsid w:val="00443ADD"/>
    <w:rsid w:val="00443CF4"/>
    <w:rsid w:val="00445707"/>
    <w:rsid w:val="00445B18"/>
    <w:rsid w:val="004462A6"/>
    <w:rsid w:val="0044757A"/>
    <w:rsid w:val="004477A8"/>
    <w:rsid w:val="00447B9B"/>
    <w:rsid w:val="0045164A"/>
    <w:rsid w:val="00452232"/>
    <w:rsid w:val="00453421"/>
    <w:rsid w:val="00453898"/>
    <w:rsid w:val="0045457B"/>
    <w:rsid w:val="00454890"/>
    <w:rsid w:val="00454A09"/>
    <w:rsid w:val="004565EC"/>
    <w:rsid w:val="004566DA"/>
    <w:rsid w:val="00457218"/>
    <w:rsid w:val="00457912"/>
    <w:rsid w:val="004603AF"/>
    <w:rsid w:val="0046091D"/>
    <w:rsid w:val="00461384"/>
    <w:rsid w:val="00463391"/>
    <w:rsid w:val="00463FAA"/>
    <w:rsid w:val="0046461F"/>
    <w:rsid w:val="00464EF7"/>
    <w:rsid w:val="00465744"/>
    <w:rsid w:val="0046732D"/>
    <w:rsid w:val="00467EA6"/>
    <w:rsid w:val="0047025D"/>
    <w:rsid w:val="004704CA"/>
    <w:rsid w:val="00471474"/>
    <w:rsid w:val="00473AFD"/>
    <w:rsid w:val="00473C57"/>
    <w:rsid w:val="00474676"/>
    <w:rsid w:val="004748F9"/>
    <w:rsid w:val="00474E65"/>
    <w:rsid w:val="00475999"/>
    <w:rsid w:val="004773BC"/>
    <w:rsid w:val="00477802"/>
    <w:rsid w:val="004803A0"/>
    <w:rsid w:val="00480472"/>
    <w:rsid w:val="00481B6B"/>
    <w:rsid w:val="00482541"/>
    <w:rsid w:val="00482751"/>
    <w:rsid w:val="00482E5C"/>
    <w:rsid w:val="004838D7"/>
    <w:rsid w:val="00483994"/>
    <w:rsid w:val="00484D6F"/>
    <w:rsid w:val="00485372"/>
    <w:rsid w:val="0048582F"/>
    <w:rsid w:val="00485857"/>
    <w:rsid w:val="00485CD9"/>
    <w:rsid w:val="00486163"/>
    <w:rsid w:val="004867DC"/>
    <w:rsid w:val="00487325"/>
    <w:rsid w:val="00490BC2"/>
    <w:rsid w:val="0049107D"/>
    <w:rsid w:val="004917D2"/>
    <w:rsid w:val="004943B2"/>
    <w:rsid w:val="004960DD"/>
    <w:rsid w:val="00496607"/>
    <w:rsid w:val="0049732A"/>
    <w:rsid w:val="00497B1B"/>
    <w:rsid w:val="00497CCA"/>
    <w:rsid w:val="004A019E"/>
    <w:rsid w:val="004A0A47"/>
    <w:rsid w:val="004A0AA3"/>
    <w:rsid w:val="004A0D95"/>
    <w:rsid w:val="004A3D81"/>
    <w:rsid w:val="004A42D9"/>
    <w:rsid w:val="004A4EFE"/>
    <w:rsid w:val="004A570F"/>
    <w:rsid w:val="004A6363"/>
    <w:rsid w:val="004A7FFE"/>
    <w:rsid w:val="004B0CAD"/>
    <w:rsid w:val="004B16F6"/>
    <w:rsid w:val="004B1C26"/>
    <w:rsid w:val="004B2292"/>
    <w:rsid w:val="004B38D7"/>
    <w:rsid w:val="004B3A07"/>
    <w:rsid w:val="004B3BA8"/>
    <w:rsid w:val="004B4564"/>
    <w:rsid w:val="004B4BD9"/>
    <w:rsid w:val="004C1386"/>
    <w:rsid w:val="004C219C"/>
    <w:rsid w:val="004C25C3"/>
    <w:rsid w:val="004C30B5"/>
    <w:rsid w:val="004C31C4"/>
    <w:rsid w:val="004C3A3D"/>
    <w:rsid w:val="004C7D56"/>
    <w:rsid w:val="004C7DDE"/>
    <w:rsid w:val="004D09D2"/>
    <w:rsid w:val="004D194A"/>
    <w:rsid w:val="004D1CDA"/>
    <w:rsid w:val="004D3C11"/>
    <w:rsid w:val="004D3C8A"/>
    <w:rsid w:val="004D3D5A"/>
    <w:rsid w:val="004D4726"/>
    <w:rsid w:val="004D4756"/>
    <w:rsid w:val="004D5A9D"/>
    <w:rsid w:val="004D644A"/>
    <w:rsid w:val="004D74C1"/>
    <w:rsid w:val="004E01A7"/>
    <w:rsid w:val="004E03A5"/>
    <w:rsid w:val="004E1136"/>
    <w:rsid w:val="004E2372"/>
    <w:rsid w:val="004E2585"/>
    <w:rsid w:val="004E29B5"/>
    <w:rsid w:val="004E2A2E"/>
    <w:rsid w:val="004E2B62"/>
    <w:rsid w:val="004E2F39"/>
    <w:rsid w:val="004E4568"/>
    <w:rsid w:val="004E5360"/>
    <w:rsid w:val="004E62C3"/>
    <w:rsid w:val="004F0AC4"/>
    <w:rsid w:val="004F0FB1"/>
    <w:rsid w:val="004F171B"/>
    <w:rsid w:val="004F1AEB"/>
    <w:rsid w:val="004F1BAE"/>
    <w:rsid w:val="004F1BD3"/>
    <w:rsid w:val="004F1F0C"/>
    <w:rsid w:val="004F21DA"/>
    <w:rsid w:val="004F22CB"/>
    <w:rsid w:val="004F2CCB"/>
    <w:rsid w:val="004F321F"/>
    <w:rsid w:val="004F38FE"/>
    <w:rsid w:val="004F5062"/>
    <w:rsid w:val="004F6878"/>
    <w:rsid w:val="004F7D9F"/>
    <w:rsid w:val="005011A8"/>
    <w:rsid w:val="00502855"/>
    <w:rsid w:val="0050340F"/>
    <w:rsid w:val="0050359C"/>
    <w:rsid w:val="00503664"/>
    <w:rsid w:val="005039CB"/>
    <w:rsid w:val="00503BDF"/>
    <w:rsid w:val="00504A57"/>
    <w:rsid w:val="00504C88"/>
    <w:rsid w:val="00504DE4"/>
    <w:rsid w:val="005050DC"/>
    <w:rsid w:val="0050586E"/>
    <w:rsid w:val="005065E4"/>
    <w:rsid w:val="00506E2B"/>
    <w:rsid w:val="00506F73"/>
    <w:rsid w:val="00507495"/>
    <w:rsid w:val="00507585"/>
    <w:rsid w:val="00507BCD"/>
    <w:rsid w:val="0051067B"/>
    <w:rsid w:val="00510A23"/>
    <w:rsid w:val="00512138"/>
    <w:rsid w:val="00513342"/>
    <w:rsid w:val="00513D72"/>
    <w:rsid w:val="00513EF3"/>
    <w:rsid w:val="00513FBB"/>
    <w:rsid w:val="00514837"/>
    <w:rsid w:val="00514E3B"/>
    <w:rsid w:val="00515068"/>
    <w:rsid w:val="00515B13"/>
    <w:rsid w:val="0051681D"/>
    <w:rsid w:val="0051717D"/>
    <w:rsid w:val="00517A8F"/>
    <w:rsid w:val="00517CFE"/>
    <w:rsid w:val="0052015A"/>
    <w:rsid w:val="0052047B"/>
    <w:rsid w:val="005209DB"/>
    <w:rsid w:val="00520A23"/>
    <w:rsid w:val="00521703"/>
    <w:rsid w:val="005229D7"/>
    <w:rsid w:val="00523C97"/>
    <w:rsid w:val="00524E89"/>
    <w:rsid w:val="00526830"/>
    <w:rsid w:val="00526AB9"/>
    <w:rsid w:val="00526FD3"/>
    <w:rsid w:val="00527678"/>
    <w:rsid w:val="0053108F"/>
    <w:rsid w:val="005320C6"/>
    <w:rsid w:val="0053322A"/>
    <w:rsid w:val="005339A0"/>
    <w:rsid w:val="00533B0E"/>
    <w:rsid w:val="00535574"/>
    <w:rsid w:val="00535EB4"/>
    <w:rsid w:val="00536A89"/>
    <w:rsid w:val="00536E0E"/>
    <w:rsid w:val="005370F6"/>
    <w:rsid w:val="00540260"/>
    <w:rsid w:val="00540474"/>
    <w:rsid w:val="00541C9A"/>
    <w:rsid w:val="00541FD4"/>
    <w:rsid w:val="00542E2B"/>
    <w:rsid w:val="00543C2C"/>
    <w:rsid w:val="00545540"/>
    <w:rsid w:val="00545601"/>
    <w:rsid w:val="00545D8D"/>
    <w:rsid w:val="00546C98"/>
    <w:rsid w:val="00547711"/>
    <w:rsid w:val="005507D5"/>
    <w:rsid w:val="00551390"/>
    <w:rsid w:val="00551742"/>
    <w:rsid w:val="0055174A"/>
    <w:rsid w:val="00552BEC"/>
    <w:rsid w:val="0055377E"/>
    <w:rsid w:val="00554AB1"/>
    <w:rsid w:val="005555DC"/>
    <w:rsid w:val="00555A9D"/>
    <w:rsid w:val="00555C6A"/>
    <w:rsid w:val="00555F3E"/>
    <w:rsid w:val="0055651A"/>
    <w:rsid w:val="00556578"/>
    <w:rsid w:val="00556E58"/>
    <w:rsid w:val="005576B0"/>
    <w:rsid w:val="00560D6B"/>
    <w:rsid w:val="00562EC0"/>
    <w:rsid w:val="00562F1A"/>
    <w:rsid w:val="005648C5"/>
    <w:rsid w:val="00565507"/>
    <w:rsid w:val="00566497"/>
    <w:rsid w:val="00566694"/>
    <w:rsid w:val="005670FE"/>
    <w:rsid w:val="005708D1"/>
    <w:rsid w:val="00571461"/>
    <w:rsid w:val="0057235E"/>
    <w:rsid w:val="00572523"/>
    <w:rsid w:val="0057358C"/>
    <w:rsid w:val="00573772"/>
    <w:rsid w:val="005739B0"/>
    <w:rsid w:val="0057481D"/>
    <w:rsid w:val="005753E6"/>
    <w:rsid w:val="005757C3"/>
    <w:rsid w:val="00576865"/>
    <w:rsid w:val="00577146"/>
    <w:rsid w:val="005775BF"/>
    <w:rsid w:val="0058130D"/>
    <w:rsid w:val="00582658"/>
    <w:rsid w:val="0058308A"/>
    <w:rsid w:val="0058327F"/>
    <w:rsid w:val="00583572"/>
    <w:rsid w:val="005855B0"/>
    <w:rsid w:val="00586639"/>
    <w:rsid w:val="00586678"/>
    <w:rsid w:val="00586D51"/>
    <w:rsid w:val="00587A7C"/>
    <w:rsid w:val="00587C76"/>
    <w:rsid w:val="005908C8"/>
    <w:rsid w:val="00590C28"/>
    <w:rsid w:val="00591A64"/>
    <w:rsid w:val="00591B7F"/>
    <w:rsid w:val="005921A0"/>
    <w:rsid w:val="005925F6"/>
    <w:rsid w:val="00592B42"/>
    <w:rsid w:val="00593014"/>
    <w:rsid w:val="005935AE"/>
    <w:rsid w:val="00595346"/>
    <w:rsid w:val="00596457"/>
    <w:rsid w:val="00596740"/>
    <w:rsid w:val="00596743"/>
    <w:rsid w:val="00596A60"/>
    <w:rsid w:val="005A016F"/>
    <w:rsid w:val="005A0E62"/>
    <w:rsid w:val="005A10FB"/>
    <w:rsid w:val="005A2057"/>
    <w:rsid w:val="005A3C4F"/>
    <w:rsid w:val="005A3CC0"/>
    <w:rsid w:val="005A493B"/>
    <w:rsid w:val="005A4B0F"/>
    <w:rsid w:val="005A4B29"/>
    <w:rsid w:val="005A4CA6"/>
    <w:rsid w:val="005A5474"/>
    <w:rsid w:val="005A6A6F"/>
    <w:rsid w:val="005B08F6"/>
    <w:rsid w:val="005B1050"/>
    <w:rsid w:val="005B11E3"/>
    <w:rsid w:val="005B13AF"/>
    <w:rsid w:val="005B26BE"/>
    <w:rsid w:val="005B2E98"/>
    <w:rsid w:val="005B34BC"/>
    <w:rsid w:val="005B4064"/>
    <w:rsid w:val="005B4971"/>
    <w:rsid w:val="005B582E"/>
    <w:rsid w:val="005B5997"/>
    <w:rsid w:val="005B5D10"/>
    <w:rsid w:val="005B5E8C"/>
    <w:rsid w:val="005B66B2"/>
    <w:rsid w:val="005B702B"/>
    <w:rsid w:val="005B7A2B"/>
    <w:rsid w:val="005C009E"/>
    <w:rsid w:val="005C03CF"/>
    <w:rsid w:val="005C04AE"/>
    <w:rsid w:val="005C0957"/>
    <w:rsid w:val="005C0EAF"/>
    <w:rsid w:val="005C1C2D"/>
    <w:rsid w:val="005C2175"/>
    <w:rsid w:val="005C2DA0"/>
    <w:rsid w:val="005C39E7"/>
    <w:rsid w:val="005C7044"/>
    <w:rsid w:val="005D127A"/>
    <w:rsid w:val="005D1609"/>
    <w:rsid w:val="005D1819"/>
    <w:rsid w:val="005D1BBC"/>
    <w:rsid w:val="005D25B9"/>
    <w:rsid w:val="005D4842"/>
    <w:rsid w:val="005D4BA5"/>
    <w:rsid w:val="005D5A73"/>
    <w:rsid w:val="005D70B9"/>
    <w:rsid w:val="005D717A"/>
    <w:rsid w:val="005E2246"/>
    <w:rsid w:val="005E49AA"/>
    <w:rsid w:val="005E527A"/>
    <w:rsid w:val="005E5885"/>
    <w:rsid w:val="005E5E8A"/>
    <w:rsid w:val="005E6398"/>
    <w:rsid w:val="005E716D"/>
    <w:rsid w:val="005E7925"/>
    <w:rsid w:val="005E7C9C"/>
    <w:rsid w:val="005F07D3"/>
    <w:rsid w:val="005F0C1C"/>
    <w:rsid w:val="005F256C"/>
    <w:rsid w:val="005F3977"/>
    <w:rsid w:val="005F5109"/>
    <w:rsid w:val="005F5523"/>
    <w:rsid w:val="005F78CF"/>
    <w:rsid w:val="00601522"/>
    <w:rsid w:val="00602C7A"/>
    <w:rsid w:val="00603A52"/>
    <w:rsid w:val="00603D1A"/>
    <w:rsid w:val="00604B03"/>
    <w:rsid w:val="00606D36"/>
    <w:rsid w:val="00607C2F"/>
    <w:rsid w:val="006100BF"/>
    <w:rsid w:val="00612807"/>
    <w:rsid w:val="0061389C"/>
    <w:rsid w:val="0061539D"/>
    <w:rsid w:val="006159B1"/>
    <w:rsid w:val="0061651A"/>
    <w:rsid w:val="006168D2"/>
    <w:rsid w:val="00616FC8"/>
    <w:rsid w:val="00617094"/>
    <w:rsid w:val="0061743E"/>
    <w:rsid w:val="006177B3"/>
    <w:rsid w:val="00617F97"/>
    <w:rsid w:val="00620068"/>
    <w:rsid w:val="006203D0"/>
    <w:rsid w:val="00621A63"/>
    <w:rsid w:val="00621AB0"/>
    <w:rsid w:val="006222A8"/>
    <w:rsid w:val="006223F5"/>
    <w:rsid w:val="00630B3B"/>
    <w:rsid w:val="00630FA5"/>
    <w:rsid w:val="006310A5"/>
    <w:rsid w:val="006310E2"/>
    <w:rsid w:val="00631240"/>
    <w:rsid w:val="0063145B"/>
    <w:rsid w:val="00631534"/>
    <w:rsid w:val="00631FB8"/>
    <w:rsid w:val="006325D3"/>
    <w:rsid w:val="00632612"/>
    <w:rsid w:val="00632959"/>
    <w:rsid w:val="00633F09"/>
    <w:rsid w:val="0063453D"/>
    <w:rsid w:val="00634856"/>
    <w:rsid w:val="00634887"/>
    <w:rsid w:val="006354BD"/>
    <w:rsid w:val="0063679F"/>
    <w:rsid w:val="00637115"/>
    <w:rsid w:val="00637945"/>
    <w:rsid w:val="00637F8C"/>
    <w:rsid w:val="0064001D"/>
    <w:rsid w:val="00640EE3"/>
    <w:rsid w:val="006411A9"/>
    <w:rsid w:val="0064207A"/>
    <w:rsid w:val="00642B0A"/>
    <w:rsid w:val="006441C8"/>
    <w:rsid w:val="00644742"/>
    <w:rsid w:val="00644F99"/>
    <w:rsid w:val="00645495"/>
    <w:rsid w:val="00646A54"/>
    <w:rsid w:val="00647C54"/>
    <w:rsid w:val="00650359"/>
    <w:rsid w:val="00650F99"/>
    <w:rsid w:val="00652E55"/>
    <w:rsid w:val="00653962"/>
    <w:rsid w:val="00653CC2"/>
    <w:rsid w:val="00653DE8"/>
    <w:rsid w:val="006542E4"/>
    <w:rsid w:val="00655A09"/>
    <w:rsid w:val="00656E96"/>
    <w:rsid w:val="00656FCD"/>
    <w:rsid w:val="00657266"/>
    <w:rsid w:val="00660212"/>
    <w:rsid w:val="00660D4B"/>
    <w:rsid w:val="00662129"/>
    <w:rsid w:val="00662B5B"/>
    <w:rsid w:val="00662D5E"/>
    <w:rsid w:val="00662FCA"/>
    <w:rsid w:val="00663CC5"/>
    <w:rsid w:val="00666D36"/>
    <w:rsid w:val="00671392"/>
    <w:rsid w:val="006718EF"/>
    <w:rsid w:val="006719D2"/>
    <w:rsid w:val="00672296"/>
    <w:rsid w:val="0067593B"/>
    <w:rsid w:val="00676D30"/>
    <w:rsid w:val="006773D7"/>
    <w:rsid w:val="00677826"/>
    <w:rsid w:val="00680699"/>
    <w:rsid w:val="006806C4"/>
    <w:rsid w:val="00681C00"/>
    <w:rsid w:val="0068314C"/>
    <w:rsid w:val="0068454C"/>
    <w:rsid w:val="00686C26"/>
    <w:rsid w:val="00687E19"/>
    <w:rsid w:val="00687FA7"/>
    <w:rsid w:val="00690170"/>
    <w:rsid w:val="0069169A"/>
    <w:rsid w:val="006918A2"/>
    <w:rsid w:val="00692584"/>
    <w:rsid w:val="0069386D"/>
    <w:rsid w:val="00693999"/>
    <w:rsid w:val="00694DC3"/>
    <w:rsid w:val="0069543C"/>
    <w:rsid w:val="0069738B"/>
    <w:rsid w:val="00697523"/>
    <w:rsid w:val="006A0078"/>
    <w:rsid w:val="006A0793"/>
    <w:rsid w:val="006A0A2C"/>
    <w:rsid w:val="006A10CA"/>
    <w:rsid w:val="006A25EB"/>
    <w:rsid w:val="006A3A6B"/>
    <w:rsid w:val="006A3BA8"/>
    <w:rsid w:val="006A48D9"/>
    <w:rsid w:val="006A531D"/>
    <w:rsid w:val="006A5FDF"/>
    <w:rsid w:val="006A672D"/>
    <w:rsid w:val="006A7153"/>
    <w:rsid w:val="006B13B3"/>
    <w:rsid w:val="006B2982"/>
    <w:rsid w:val="006B3307"/>
    <w:rsid w:val="006B3406"/>
    <w:rsid w:val="006B4D9B"/>
    <w:rsid w:val="006B55C3"/>
    <w:rsid w:val="006B7059"/>
    <w:rsid w:val="006B7DFE"/>
    <w:rsid w:val="006C08B4"/>
    <w:rsid w:val="006C22C5"/>
    <w:rsid w:val="006C3682"/>
    <w:rsid w:val="006C3EDF"/>
    <w:rsid w:val="006C4062"/>
    <w:rsid w:val="006C451E"/>
    <w:rsid w:val="006C6368"/>
    <w:rsid w:val="006C7116"/>
    <w:rsid w:val="006C7427"/>
    <w:rsid w:val="006D04E8"/>
    <w:rsid w:val="006D069A"/>
    <w:rsid w:val="006D1EED"/>
    <w:rsid w:val="006D2391"/>
    <w:rsid w:val="006D2742"/>
    <w:rsid w:val="006D29EE"/>
    <w:rsid w:val="006D2DAA"/>
    <w:rsid w:val="006D4A39"/>
    <w:rsid w:val="006D4F76"/>
    <w:rsid w:val="006D50C2"/>
    <w:rsid w:val="006D5D49"/>
    <w:rsid w:val="006D7B92"/>
    <w:rsid w:val="006E1A40"/>
    <w:rsid w:val="006E1B6B"/>
    <w:rsid w:val="006E2371"/>
    <w:rsid w:val="006E39D0"/>
    <w:rsid w:val="006E3A79"/>
    <w:rsid w:val="006E41E2"/>
    <w:rsid w:val="006E4338"/>
    <w:rsid w:val="006E47D4"/>
    <w:rsid w:val="006E4CE1"/>
    <w:rsid w:val="006E5786"/>
    <w:rsid w:val="006E654C"/>
    <w:rsid w:val="006E79AB"/>
    <w:rsid w:val="006E7C0D"/>
    <w:rsid w:val="006E7C82"/>
    <w:rsid w:val="006F0F9F"/>
    <w:rsid w:val="006F1EFE"/>
    <w:rsid w:val="006F5701"/>
    <w:rsid w:val="006F5A7D"/>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CB3"/>
    <w:rsid w:val="00716DF3"/>
    <w:rsid w:val="00717E52"/>
    <w:rsid w:val="00720086"/>
    <w:rsid w:val="00720338"/>
    <w:rsid w:val="007203E9"/>
    <w:rsid w:val="0072052F"/>
    <w:rsid w:val="00723FE4"/>
    <w:rsid w:val="00724114"/>
    <w:rsid w:val="00724E9D"/>
    <w:rsid w:val="007250B3"/>
    <w:rsid w:val="007252A5"/>
    <w:rsid w:val="0072561B"/>
    <w:rsid w:val="0072584B"/>
    <w:rsid w:val="007259A4"/>
    <w:rsid w:val="00725D61"/>
    <w:rsid w:val="00726194"/>
    <w:rsid w:val="00727852"/>
    <w:rsid w:val="00727A98"/>
    <w:rsid w:val="00730303"/>
    <w:rsid w:val="00731140"/>
    <w:rsid w:val="00735728"/>
    <w:rsid w:val="007373D3"/>
    <w:rsid w:val="00737B15"/>
    <w:rsid w:val="00737E7E"/>
    <w:rsid w:val="00740E0A"/>
    <w:rsid w:val="007410CF"/>
    <w:rsid w:val="0074156D"/>
    <w:rsid w:val="00743536"/>
    <w:rsid w:val="00743680"/>
    <w:rsid w:val="0074374A"/>
    <w:rsid w:val="00743A0D"/>
    <w:rsid w:val="00743CD5"/>
    <w:rsid w:val="0074487A"/>
    <w:rsid w:val="0074525F"/>
    <w:rsid w:val="0074534E"/>
    <w:rsid w:val="0074537C"/>
    <w:rsid w:val="00747929"/>
    <w:rsid w:val="00747E40"/>
    <w:rsid w:val="007509A3"/>
    <w:rsid w:val="00752E42"/>
    <w:rsid w:val="00753FC7"/>
    <w:rsid w:val="0075444B"/>
    <w:rsid w:val="00754BC9"/>
    <w:rsid w:val="00754FFC"/>
    <w:rsid w:val="00756366"/>
    <w:rsid w:val="0075776A"/>
    <w:rsid w:val="007613A3"/>
    <w:rsid w:val="00761512"/>
    <w:rsid w:val="00761B06"/>
    <w:rsid w:val="007626DA"/>
    <w:rsid w:val="00762BB2"/>
    <w:rsid w:val="00763423"/>
    <w:rsid w:val="00763A6A"/>
    <w:rsid w:val="00763E53"/>
    <w:rsid w:val="007650F5"/>
    <w:rsid w:val="00765680"/>
    <w:rsid w:val="00765AAC"/>
    <w:rsid w:val="00766442"/>
    <w:rsid w:val="00767C41"/>
    <w:rsid w:val="00771694"/>
    <w:rsid w:val="00771758"/>
    <w:rsid w:val="00772941"/>
    <w:rsid w:val="007729DB"/>
    <w:rsid w:val="00773A85"/>
    <w:rsid w:val="00773E94"/>
    <w:rsid w:val="00774EDE"/>
    <w:rsid w:val="00775563"/>
    <w:rsid w:val="007759EA"/>
    <w:rsid w:val="00776B13"/>
    <w:rsid w:val="0077707B"/>
    <w:rsid w:val="00777540"/>
    <w:rsid w:val="007808CD"/>
    <w:rsid w:val="00781895"/>
    <w:rsid w:val="0078372F"/>
    <w:rsid w:val="0078726F"/>
    <w:rsid w:val="007901E8"/>
    <w:rsid w:val="0079068A"/>
    <w:rsid w:val="00790757"/>
    <w:rsid w:val="007907E1"/>
    <w:rsid w:val="007908D6"/>
    <w:rsid w:val="00791797"/>
    <w:rsid w:val="0079179D"/>
    <w:rsid w:val="00792B36"/>
    <w:rsid w:val="007939BC"/>
    <w:rsid w:val="00796848"/>
    <w:rsid w:val="00796A3B"/>
    <w:rsid w:val="0079752F"/>
    <w:rsid w:val="00797EA1"/>
    <w:rsid w:val="00797F33"/>
    <w:rsid w:val="007A03E4"/>
    <w:rsid w:val="007A0B6F"/>
    <w:rsid w:val="007A1722"/>
    <w:rsid w:val="007A3282"/>
    <w:rsid w:val="007A368E"/>
    <w:rsid w:val="007A3DD8"/>
    <w:rsid w:val="007A41B7"/>
    <w:rsid w:val="007A547F"/>
    <w:rsid w:val="007A62B6"/>
    <w:rsid w:val="007A6742"/>
    <w:rsid w:val="007A69F0"/>
    <w:rsid w:val="007A7CE8"/>
    <w:rsid w:val="007B0293"/>
    <w:rsid w:val="007B06BE"/>
    <w:rsid w:val="007B08A2"/>
    <w:rsid w:val="007B0EC1"/>
    <w:rsid w:val="007B2432"/>
    <w:rsid w:val="007B3382"/>
    <w:rsid w:val="007B34BD"/>
    <w:rsid w:val="007B3EC9"/>
    <w:rsid w:val="007B4935"/>
    <w:rsid w:val="007B642D"/>
    <w:rsid w:val="007B6A8D"/>
    <w:rsid w:val="007B6B63"/>
    <w:rsid w:val="007B7025"/>
    <w:rsid w:val="007C089A"/>
    <w:rsid w:val="007C20E6"/>
    <w:rsid w:val="007C281D"/>
    <w:rsid w:val="007C337A"/>
    <w:rsid w:val="007C48F8"/>
    <w:rsid w:val="007C61D1"/>
    <w:rsid w:val="007C6F56"/>
    <w:rsid w:val="007D1A9C"/>
    <w:rsid w:val="007D2880"/>
    <w:rsid w:val="007D34E5"/>
    <w:rsid w:val="007D3729"/>
    <w:rsid w:val="007D3894"/>
    <w:rsid w:val="007D3CE3"/>
    <w:rsid w:val="007D467E"/>
    <w:rsid w:val="007D491B"/>
    <w:rsid w:val="007D6364"/>
    <w:rsid w:val="007D7005"/>
    <w:rsid w:val="007E19B0"/>
    <w:rsid w:val="007E483F"/>
    <w:rsid w:val="007E4850"/>
    <w:rsid w:val="007E498A"/>
    <w:rsid w:val="007E5013"/>
    <w:rsid w:val="007E5597"/>
    <w:rsid w:val="007E6491"/>
    <w:rsid w:val="007E6B8B"/>
    <w:rsid w:val="007E757C"/>
    <w:rsid w:val="007E7AAD"/>
    <w:rsid w:val="007F075E"/>
    <w:rsid w:val="007F33A1"/>
    <w:rsid w:val="007F34A1"/>
    <w:rsid w:val="007F3506"/>
    <w:rsid w:val="007F52DF"/>
    <w:rsid w:val="007F5643"/>
    <w:rsid w:val="007F5FF8"/>
    <w:rsid w:val="007F6B79"/>
    <w:rsid w:val="007F7144"/>
    <w:rsid w:val="008001BF"/>
    <w:rsid w:val="008019F1"/>
    <w:rsid w:val="00801DE0"/>
    <w:rsid w:val="008025E5"/>
    <w:rsid w:val="008032CD"/>
    <w:rsid w:val="008052BB"/>
    <w:rsid w:val="00806F09"/>
    <w:rsid w:val="00807166"/>
    <w:rsid w:val="00807DA5"/>
    <w:rsid w:val="00810B5B"/>
    <w:rsid w:val="00811FD5"/>
    <w:rsid w:val="00812350"/>
    <w:rsid w:val="0081309E"/>
    <w:rsid w:val="00813AA1"/>
    <w:rsid w:val="00815725"/>
    <w:rsid w:val="00815923"/>
    <w:rsid w:val="00816075"/>
    <w:rsid w:val="008172A5"/>
    <w:rsid w:val="00820676"/>
    <w:rsid w:val="00820B19"/>
    <w:rsid w:val="00822172"/>
    <w:rsid w:val="00824711"/>
    <w:rsid w:val="00830138"/>
    <w:rsid w:val="00832725"/>
    <w:rsid w:val="00832B92"/>
    <w:rsid w:val="00834C8E"/>
    <w:rsid w:val="0083560F"/>
    <w:rsid w:val="00835FC5"/>
    <w:rsid w:val="00836939"/>
    <w:rsid w:val="00836D51"/>
    <w:rsid w:val="00836FAA"/>
    <w:rsid w:val="008428E8"/>
    <w:rsid w:val="00842CF0"/>
    <w:rsid w:val="00842EF5"/>
    <w:rsid w:val="00844F61"/>
    <w:rsid w:val="008458E9"/>
    <w:rsid w:val="0084692A"/>
    <w:rsid w:val="00850210"/>
    <w:rsid w:val="00851C85"/>
    <w:rsid w:val="0085260F"/>
    <w:rsid w:val="00853043"/>
    <w:rsid w:val="0085338B"/>
    <w:rsid w:val="008542CA"/>
    <w:rsid w:val="00855F45"/>
    <w:rsid w:val="0085621C"/>
    <w:rsid w:val="008572C2"/>
    <w:rsid w:val="0086037D"/>
    <w:rsid w:val="00860C20"/>
    <w:rsid w:val="0086136A"/>
    <w:rsid w:val="00861F9D"/>
    <w:rsid w:val="0086228E"/>
    <w:rsid w:val="00862D38"/>
    <w:rsid w:val="00862E1F"/>
    <w:rsid w:val="00865647"/>
    <w:rsid w:val="0086590F"/>
    <w:rsid w:val="00865F21"/>
    <w:rsid w:val="00866E70"/>
    <w:rsid w:val="00866FDE"/>
    <w:rsid w:val="00867797"/>
    <w:rsid w:val="00867B85"/>
    <w:rsid w:val="00871DF3"/>
    <w:rsid w:val="00872696"/>
    <w:rsid w:val="00873983"/>
    <w:rsid w:val="00873E50"/>
    <w:rsid w:val="0087484E"/>
    <w:rsid w:val="00875F2C"/>
    <w:rsid w:val="00875FC0"/>
    <w:rsid w:val="0087658C"/>
    <w:rsid w:val="00876EFD"/>
    <w:rsid w:val="00880BF6"/>
    <w:rsid w:val="00880E65"/>
    <w:rsid w:val="00882FF6"/>
    <w:rsid w:val="008832C9"/>
    <w:rsid w:val="008843EF"/>
    <w:rsid w:val="00884466"/>
    <w:rsid w:val="008849C8"/>
    <w:rsid w:val="008850E9"/>
    <w:rsid w:val="008853B0"/>
    <w:rsid w:val="008855BD"/>
    <w:rsid w:val="008869AA"/>
    <w:rsid w:val="00887D64"/>
    <w:rsid w:val="008908B4"/>
    <w:rsid w:val="008927D4"/>
    <w:rsid w:val="00892FF9"/>
    <w:rsid w:val="00893326"/>
    <w:rsid w:val="00893F35"/>
    <w:rsid w:val="00893FBD"/>
    <w:rsid w:val="0089574D"/>
    <w:rsid w:val="0089638A"/>
    <w:rsid w:val="00896CFD"/>
    <w:rsid w:val="00896D64"/>
    <w:rsid w:val="00896EEF"/>
    <w:rsid w:val="008A1C1F"/>
    <w:rsid w:val="008A28E1"/>
    <w:rsid w:val="008A34DC"/>
    <w:rsid w:val="008A3FDC"/>
    <w:rsid w:val="008A43C4"/>
    <w:rsid w:val="008A497D"/>
    <w:rsid w:val="008A4E08"/>
    <w:rsid w:val="008A639B"/>
    <w:rsid w:val="008A6430"/>
    <w:rsid w:val="008A6881"/>
    <w:rsid w:val="008B0346"/>
    <w:rsid w:val="008B2080"/>
    <w:rsid w:val="008B44C6"/>
    <w:rsid w:val="008B64DC"/>
    <w:rsid w:val="008B73FA"/>
    <w:rsid w:val="008C0689"/>
    <w:rsid w:val="008C099D"/>
    <w:rsid w:val="008C0ED3"/>
    <w:rsid w:val="008C1133"/>
    <w:rsid w:val="008C1304"/>
    <w:rsid w:val="008C1305"/>
    <w:rsid w:val="008C18B4"/>
    <w:rsid w:val="008C2B98"/>
    <w:rsid w:val="008C3AF3"/>
    <w:rsid w:val="008C4116"/>
    <w:rsid w:val="008C474C"/>
    <w:rsid w:val="008C510E"/>
    <w:rsid w:val="008C54EA"/>
    <w:rsid w:val="008C5E94"/>
    <w:rsid w:val="008C6A91"/>
    <w:rsid w:val="008C70B0"/>
    <w:rsid w:val="008C71D6"/>
    <w:rsid w:val="008C7460"/>
    <w:rsid w:val="008C7633"/>
    <w:rsid w:val="008D06F4"/>
    <w:rsid w:val="008D0D43"/>
    <w:rsid w:val="008D0D4A"/>
    <w:rsid w:val="008D1451"/>
    <w:rsid w:val="008D1518"/>
    <w:rsid w:val="008D3142"/>
    <w:rsid w:val="008D46C8"/>
    <w:rsid w:val="008D475E"/>
    <w:rsid w:val="008D4FBF"/>
    <w:rsid w:val="008D64C6"/>
    <w:rsid w:val="008D701B"/>
    <w:rsid w:val="008D7D36"/>
    <w:rsid w:val="008E1526"/>
    <w:rsid w:val="008E1A0B"/>
    <w:rsid w:val="008E2886"/>
    <w:rsid w:val="008E3879"/>
    <w:rsid w:val="008E3B04"/>
    <w:rsid w:val="008E4853"/>
    <w:rsid w:val="008E5138"/>
    <w:rsid w:val="008E52AE"/>
    <w:rsid w:val="008E53E0"/>
    <w:rsid w:val="008E5A0E"/>
    <w:rsid w:val="008E65C8"/>
    <w:rsid w:val="008E7DE2"/>
    <w:rsid w:val="008F071F"/>
    <w:rsid w:val="008F1412"/>
    <w:rsid w:val="008F1432"/>
    <w:rsid w:val="008F1D55"/>
    <w:rsid w:val="008F23E8"/>
    <w:rsid w:val="008F4E4A"/>
    <w:rsid w:val="008F5616"/>
    <w:rsid w:val="008F6EA9"/>
    <w:rsid w:val="008F74E6"/>
    <w:rsid w:val="008F7742"/>
    <w:rsid w:val="0090054E"/>
    <w:rsid w:val="00900EA0"/>
    <w:rsid w:val="009022A8"/>
    <w:rsid w:val="009028C9"/>
    <w:rsid w:val="0090301A"/>
    <w:rsid w:val="0090481F"/>
    <w:rsid w:val="00907F21"/>
    <w:rsid w:val="009109E4"/>
    <w:rsid w:val="00912151"/>
    <w:rsid w:val="00912366"/>
    <w:rsid w:val="0091317F"/>
    <w:rsid w:val="00913472"/>
    <w:rsid w:val="0091658B"/>
    <w:rsid w:val="009179C9"/>
    <w:rsid w:val="00917DEF"/>
    <w:rsid w:val="00920513"/>
    <w:rsid w:val="00920F0A"/>
    <w:rsid w:val="009213D3"/>
    <w:rsid w:val="0092249F"/>
    <w:rsid w:val="00922C2C"/>
    <w:rsid w:val="00923280"/>
    <w:rsid w:val="00923EDC"/>
    <w:rsid w:val="00925022"/>
    <w:rsid w:val="00925454"/>
    <w:rsid w:val="009254F8"/>
    <w:rsid w:val="00925D6C"/>
    <w:rsid w:val="0092763C"/>
    <w:rsid w:val="00927E6F"/>
    <w:rsid w:val="009300A0"/>
    <w:rsid w:val="009313E6"/>
    <w:rsid w:val="00932B10"/>
    <w:rsid w:val="00932BDA"/>
    <w:rsid w:val="00932DEC"/>
    <w:rsid w:val="00933895"/>
    <w:rsid w:val="0093399E"/>
    <w:rsid w:val="0093414D"/>
    <w:rsid w:val="00935088"/>
    <w:rsid w:val="009363FF"/>
    <w:rsid w:val="00936600"/>
    <w:rsid w:val="009378FC"/>
    <w:rsid w:val="0094058F"/>
    <w:rsid w:val="00941F50"/>
    <w:rsid w:val="00944CA3"/>
    <w:rsid w:val="00945BD9"/>
    <w:rsid w:val="00946D7D"/>
    <w:rsid w:val="00946DBE"/>
    <w:rsid w:val="009470E0"/>
    <w:rsid w:val="00947CD9"/>
    <w:rsid w:val="0095132D"/>
    <w:rsid w:val="00952B33"/>
    <w:rsid w:val="009536E6"/>
    <w:rsid w:val="0095381C"/>
    <w:rsid w:val="00953C2C"/>
    <w:rsid w:val="00953CB4"/>
    <w:rsid w:val="00953F60"/>
    <w:rsid w:val="00954258"/>
    <w:rsid w:val="009550BC"/>
    <w:rsid w:val="00955C0E"/>
    <w:rsid w:val="00956951"/>
    <w:rsid w:val="00956ACC"/>
    <w:rsid w:val="00956B2F"/>
    <w:rsid w:val="009576DC"/>
    <w:rsid w:val="00961A25"/>
    <w:rsid w:val="00961F6D"/>
    <w:rsid w:val="009623F4"/>
    <w:rsid w:val="00965315"/>
    <w:rsid w:val="00966386"/>
    <w:rsid w:val="0096668D"/>
    <w:rsid w:val="00966768"/>
    <w:rsid w:val="009668FA"/>
    <w:rsid w:val="0096741A"/>
    <w:rsid w:val="0097068A"/>
    <w:rsid w:val="00970E38"/>
    <w:rsid w:val="00971C08"/>
    <w:rsid w:val="00971D65"/>
    <w:rsid w:val="00973D50"/>
    <w:rsid w:val="00974C9F"/>
    <w:rsid w:val="00976440"/>
    <w:rsid w:val="009767C5"/>
    <w:rsid w:val="009777FF"/>
    <w:rsid w:val="00980ABB"/>
    <w:rsid w:val="00981725"/>
    <w:rsid w:val="00981765"/>
    <w:rsid w:val="00982BE6"/>
    <w:rsid w:val="00983B23"/>
    <w:rsid w:val="00983EEF"/>
    <w:rsid w:val="009840ED"/>
    <w:rsid w:val="009842D1"/>
    <w:rsid w:val="00984580"/>
    <w:rsid w:val="00984E63"/>
    <w:rsid w:val="009850BC"/>
    <w:rsid w:val="009865D3"/>
    <w:rsid w:val="00986A57"/>
    <w:rsid w:val="0098773E"/>
    <w:rsid w:val="009905AC"/>
    <w:rsid w:val="009914B7"/>
    <w:rsid w:val="009915EC"/>
    <w:rsid w:val="00991697"/>
    <w:rsid w:val="00991CE7"/>
    <w:rsid w:val="00993F28"/>
    <w:rsid w:val="009946C1"/>
    <w:rsid w:val="00995EC2"/>
    <w:rsid w:val="00996FB2"/>
    <w:rsid w:val="00997A5B"/>
    <w:rsid w:val="009A059E"/>
    <w:rsid w:val="009A0899"/>
    <w:rsid w:val="009A2656"/>
    <w:rsid w:val="009A3FDD"/>
    <w:rsid w:val="009A6963"/>
    <w:rsid w:val="009A6C95"/>
    <w:rsid w:val="009B037F"/>
    <w:rsid w:val="009B0444"/>
    <w:rsid w:val="009B0D72"/>
    <w:rsid w:val="009B121F"/>
    <w:rsid w:val="009B229C"/>
    <w:rsid w:val="009B259F"/>
    <w:rsid w:val="009B2679"/>
    <w:rsid w:val="009B355A"/>
    <w:rsid w:val="009B52C1"/>
    <w:rsid w:val="009B546A"/>
    <w:rsid w:val="009B59CA"/>
    <w:rsid w:val="009B7208"/>
    <w:rsid w:val="009B7318"/>
    <w:rsid w:val="009B7AF7"/>
    <w:rsid w:val="009C0F32"/>
    <w:rsid w:val="009C11AB"/>
    <w:rsid w:val="009C17AB"/>
    <w:rsid w:val="009C321E"/>
    <w:rsid w:val="009C3FEA"/>
    <w:rsid w:val="009C47EB"/>
    <w:rsid w:val="009C5672"/>
    <w:rsid w:val="009C5E21"/>
    <w:rsid w:val="009C6150"/>
    <w:rsid w:val="009C61B9"/>
    <w:rsid w:val="009C6BF2"/>
    <w:rsid w:val="009C708C"/>
    <w:rsid w:val="009C717B"/>
    <w:rsid w:val="009D0470"/>
    <w:rsid w:val="009D0802"/>
    <w:rsid w:val="009D10E4"/>
    <w:rsid w:val="009D14A2"/>
    <w:rsid w:val="009D20E5"/>
    <w:rsid w:val="009D243F"/>
    <w:rsid w:val="009D31EF"/>
    <w:rsid w:val="009D3220"/>
    <w:rsid w:val="009D42A8"/>
    <w:rsid w:val="009D4635"/>
    <w:rsid w:val="009D5626"/>
    <w:rsid w:val="009D63FE"/>
    <w:rsid w:val="009E000C"/>
    <w:rsid w:val="009E0C2E"/>
    <w:rsid w:val="009E16AA"/>
    <w:rsid w:val="009E4086"/>
    <w:rsid w:val="009E4632"/>
    <w:rsid w:val="009E538D"/>
    <w:rsid w:val="009E5533"/>
    <w:rsid w:val="009E6307"/>
    <w:rsid w:val="009E6D94"/>
    <w:rsid w:val="009F1856"/>
    <w:rsid w:val="009F2175"/>
    <w:rsid w:val="009F2919"/>
    <w:rsid w:val="009F2A98"/>
    <w:rsid w:val="009F3AB4"/>
    <w:rsid w:val="009F5004"/>
    <w:rsid w:val="009F5A10"/>
    <w:rsid w:val="009F6DE1"/>
    <w:rsid w:val="009F7C1D"/>
    <w:rsid w:val="009F7FF6"/>
    <w:rsid w:val="00A003E5"/>
    <w:rsid w:val="00A011FE"/>
    <w:rsid w:val="00A019DD"/>
    <w:rsid w:val="00A036CB"/>
    <w:rsid w:val="00A036EF"/>
    <w:rsid w:val="00A041A8"/>
    <w:rsid w:val="00A04B88"/>
    <w:rsid w:val="00A04BA4"/>
    <w:rsid w:val="00A04BB2"/>
    <w:rsid w:val="00A05249"/>
    <w:rsid w:val="00A05EFC"/>
    <w:rsid w:val="00A0651B"/>
    <w:rsid w:val="00A066C7"/>
    <w:rsid w:val="00A07FB3"/>
    <w:rsid w:val="00A10E1C"/>
    <w:rsid w:val="00A119C5"/>
    <w:rsid w:val="00A12878"/>
    <w:rsid w:val="00A12A0D"/>
    <w:rsid w:val="00A1353F"/>
    <w:rsid w:val="00A135D9"/>
    <w:rsid w:val="00A14660"/>
    <w:rsid w:val="00A146F0"/>
    <w:rsid w:val="00A15658"/>
    <w:rsid w:val="00A16034"/>
    <w:rsid w:val="00A17654"/>
    <w:rsid w:val="00A17EE4"/>
    <w:rsid w:val="00A21EB9"/>
    <w:rsid w:val="00A23607"/>
    <w:rsid w:val="00A2423C"/>
    <w:rsid w:val="00A253BF"/>
    <w:rsid w:val="00A2589E"/>
    <w:rsid w:val="00A25F09"/>
    <w:rsid w:val="00A26DA7"/>
    <w:rsid w:val="00A2712C"/>
    <w:rsid w:val="00A27219"/>
    <w:rsid w:val="00A278FB"/>
    <w:rsid w:val="00A2797D"/>
    <w:rsid w:val="00A279D9"/>
    <w:rsid w:val="00A3026A"/>
    <w:rsid w:val="00A304F9"/>
    <w:rsid w:val="00A31343"/>
    <w:rsid w:val="00A31A2E"/>
    <w:rsid w:val="00A31CC5"/>
    <w:rsid w:val="00A33041"/>
    <w:rsid w:val="00A33047"/>
    <w:rsid w:val="00A37822"/>
    <w:rsid w:val="00A40C9E"/>
    <w:rsid w:val="00A416BB"/>
    <w:rsid w:val="00A428A2"/>
    <w:rsid w:val="00A44195"/>
    <w:rsid w:val="00A4521F"/>
    <w:rsid w:val="00A45825"/>
    <w:rsid w:val="00A45F13"/>
    <w:rsid w:val="00A46A29"/>
    <w:rsid w:val="00A477DB"/>
    <w:rsid w:val="00A503F8"/>
    <w:rsid w:val="00A50676"/>
    <w:rsid w:val="00A509FE"/>
    <w:rsid w:val="00A53BE6"/>
    <w:rsid w:val="00A5416B"/>
    <w:rsid w:val="00A552A2"/>
    <w:rsid w:val="00A554B8"/>
    <w:rsid w:val="00A55D5C"/>
    <w:rsid w:val="00A56B1F"/>
    <w:rsid w:val="00A5745E"/>
    <w:rsid w:val="00A60B4E"/>
    <w:rsid w:val="00A610D8"/>
    <w:rsid w:val="00A61866"/>
    <w:rsid w:val="00A61944"/>
    <w:rsid w:val="00A61C40"/>
    <w:rsid w:val="00A61DFF"/>
    <w:rsid w:val="00A66199"/>
    <w:rsid w:val="00A66385"/>
    <w:rsid w:val="00A66A53"/>
    <w:rsid w:val="00A6734F"/>
    <w:rsid w:val="00A67527"/>
    <w:rsid w:val="00A6753D"/>
    <w:rsid w:val="00A717B7"/>
    <w:rsid w:val="00A71A45"/>
    <w:rsid w:val="00A73D8C"/>
    <w:rsid w:val="00A748EE"/>
    <w:rsid w:val="00A7499C"/>
    <w:rsid w:val="00A749E0"/>
    <w:rsid w:val="00A75566"/>
    <w:rsid w:val="00A76C62"/>
    <w:rsid w:val="00A7718D"/>
    <w:rsid w:val="00A807E4"/>
    <w:rsid w:val="00A80AE9"/>
    <w:rsid w:val="00A810B9"/>
    <w:rsid w:val="00A81715"/>
    <w:rsid w:val="00A81BC0"/>
    <w:rsid w:val="00A82BCE"/>
    <w:rsid w:val="00A8321F"/>
    <w:rsid w:val="00A8482E"/>
    <w:rsid w:val="00A84BA5"/>
    <w:rsid w:val="00A84D91"/>
    <w:rsid w:val="00A85F28"/>
    <w:rsid w:val="00A86C6A"/>
    <w:rsid w:val="00A87C09"/>
    <w:rsid w:val="00A87E22"/>
    <w:rsid w:val="00A908E0"/>
    <w:rsid w:val="00A9195A"/>
    <w:rsid w:val="00A93842"/>
    <w:rsid w:val="00A93AAA"/>
    <w:rsid w:val="00A940F7"/>
    <w:rsid w:val="00A94DDE"/>
    <w:rsid w:val="00A951CE"/>
    <w:rsid w:val="00A952E2"/>
    <w:rsid w:val="00A956CF"/>
    <w:rsid w:val="00A96EF5"/>
    <w:rsid w:val="00A975EA"/>
    <w:rsid w:val="00AA0057"/>
    <w:rsid w:val="00AA0482"/>
    <w:rsid w:val="00AA05A5"/>
    <w:rsid w:val="00AA1E9E"/>
    <w:rsid w:val="00AA34E2"/>
    <w:rsid w:val="00AA3C8F"/>
    <w:rsid w:val="00AA3C90"/>
    <w:rsid w:val="00AA4AB1"/>
    <w:rsid w:val="00AA4E8A"/>
    <w:rsid w:val="00AA53E6"/>
    <w:rsid w:val="00AA586A"/>
    <w:rsid w:val="00AA63E1"/>
    <w:rsid w:val="00AA7959"/>
    <w:rsid w:val="00AB06CA"/>
    <w:rsid w:val="00AB09B4"/>
    <w:rsid w:val="00AB1CB7"/>
    <w:rsid w:val="00AB2558"/>
    <w:rsid w:val="00AB3B97"/>
    <w:rsid w:val="00AB4076"/>
    <w:rsid w:val="00AB4123"/>
    <w:rsid w:val="00AB419D"/>
    <w:rsid w:val="00AB5F54"/>
    <w:rsid w:val="00AB665E"/>
    <w:rsid w:val="00AC1405"/>
    <w:rsid w:val="00AC2E05"/>
    <w:rsid w:val="00AC3C70"/>
    <w:rsid w:val="00AC3F06"/>
    <w:rsid w:val="00AC4798"/>
    <w:rsid w:val="00AC4893"/>
    <w:rsid w:val="00AC56E7"/>
    <w:rsid w:val="00AC5E53"/>
    <w:rsid w:val="00AC6733"/>
    <w:rsid w:val="00AC739B"/>
    <w:rsid w:val="00AC7A4B"/>
    <w:rsid w:val="00AD07D5"/>
    <w:rsid w:val="00AD0CFD"/>
    <w:rsid w:val="00AD21F1"/>
    <w:rsid w:val="00AD2BD3"/>
    <w:rsid w:val="00AD4270"/>
    <w:rsid w:val="00AD4816"/>
    <w:rsid w:val="00AD5806"/>
    <w:rsid w:val="00AD59F8"/>
    <w:rsid w:val="00AD6654"/>
    <w:rsid w:val="00AD74D3"/>
    <w:rsid w:val="00AD7F47"/>
    <w:rsid w:val="00AE08E4"/>
    <w:rsid w:val="00AE0C3C"/>
    <w:rsid w:val="00AE1D79"/>
    <w:rsid w:val="00AE2B57"/>
    <w:rsid w:val="00AE2CDE"/>
    <w:rsid w:val="00AE31DE"/>
    <w:rsid w:val="00AE33BF"/>
    <w:rsid w:val="00AE368A"/>
    <w:rsid w:val="00AE3E9C"/>
    <w:rsid w:val="00AE4369"/>
    <w:rsid w:val="00AE542A"/>
    <w:rsid w:val="00AE57E3"/>
    <w:rsid w:val="00AE5D47"/>
    <w:rsid w:val="00AE655D"/>
    <w:rsid w:val="00AE6B86"/>
    <w:rsid w:val="00AE77FE"/>
    <w:rsid w:val="00AF0203"/>
    <w:rsid w:val="00AF1DA1"/>
    <w:rsid w:val="00AF3C86"/>
    <w:rsid w:val="00AF429D"/>
    <w:rsid w:val="00AF4903"/>
    <w:rsid w:val="00AF49AD"/>
    <w:rsid w:val="00AF5E83"/>
    <w:rsid w:val="00AF6E0E"/>
    <w:rsid w:val="00AF6E7B"/>
    <w:rsid w:val="00AF77E4"/>
    <w:rsid w:val="00B0022C"/>
    <w:rsid w:val="00B0088A"/>
    <w:rsid w:val="00B009FE"/>
    <w:rsid w:val="00B0242A"/>
    <w:rsid w:val="00B02599"/>
    <w:rsid w:val="00B03BE9"/>
    <w:rsid w:val="00B051CF"/>
    <w:rsid w:val="00B05716"/>
    <w:rsid w:val="00B0571A"/>
    <w:rsid w:val="00B0623F"/>
    <w:rsid w:val="00B063C8"/>
    <w:rsid w:val="00B070CA"/>
    <w:rsid w:val="00B07827"/>
    <w:rsid w:val="00B105D9"/>
    <w:rsid w:val="00B10BD7"/>
    <w:rsid w:val="00B17BFE"/>
    <w:rsid w:val="00B201C9"/>
    <w:rsid w:val="00B20394"/>
    <w:rsid w:val="00B222DF"/>
    <w:rsid w:val="00B24512"/>
    <w:rsid w:val="00B24994"/>
    <w:rsid w:val="00B24E57"/>
    <w:rsid w:val="00B25431"/>
    <w:rsid w:val="00B25DF5"/>
    <w:rsid w:val="00B25E7E"/>
    <w:rsid w:val="00B26AF6"/>
    <w:rsid w:val="00B30577"/>
    <w:rsid w:val="00B3086C"/>
    <w:rsid w:val="00B31421"/>
    <w:rsid w:val="00B315D8"/>
    <w:rsid w:val="00B31AB6"/>
    <w:rsid w:val="00B32E32"/>
    <w:rsid w:val="00B33800"/>
    <w:rsid w:val="00B34073"/>
    <w:rsid w:val="00B35C73"/>
    <w:rsid w:val="00B360B9"/>
    <w:rsid w:val="00B360D0"/>
    <w:rsid w:val="00B36911"/>
    <w:rsid w:val="00B40964"/>
    <w:rsid w:val="00B42B35"/>
    <w:rsid w:val="00B430D1"/>
    <w:rsid w:val="00B4453B"/>
    <w:rsid w:val="00B44CB4"/>
    <w:rsid w:val="00B44EAE"/>
    <w:rsid w:val="00B45CC0"/>
    <w:rsid w:val="00B51132"/>
    <w:rsid w:val="00B512BF"/>
    <w:rsid w:val="00B5190A"/>
    <w:rsid w:val="00B52842"/>
    <w:rsid w:val="00B52CA6"/>
    <w:rsid w:val="00B52EAB"/>
    <w:rsid w:val="00B537F2"/>
    <w:rsid w:val="00B54274"/>
    <w:rsid w:val="00B54E8A"/>
    <w:rsid w:val="00B55107"/>
    <w:rsid w:val="00B56A70"/>
    <w:rsid w:val="00B57127"/>
    <w:rsid w:val="00B57A56"/>
    <w:rsid w:val="00B57F24"/>
    <w:rsid w:val="00B60180"/>
    <w:rsid w:val="00B604F9"/>
    <w:rsid w:val="00B60E0C"/>
    <w:rsid w:val="00B61249"/>
    <w:rsid w:val="00B61CD1"/>
    <w:rsid w:val="00B62AF1"/>
    <w:rsid w:val="00B644D5"/>
    <w:rsid w:val="00B64A2E"/>
    <w:rsid w:val="00B64EC4"/>
    <w:rsid w:val="00B65100"/>
    <w:rsid w:val="00B656EB"/>
    <w:rsid w:val="00B6570A"/>
    <w:rsid w:val="00B657CA"/>
    <w:rsid w:val="00B658E2"/>
    <w:rsid w:val="00B67C1F"/>
    <w:rsid w:val="00B700C4"/>
    <w:rsid w:val="00B70261"/>
    <w:rsid w:val="00B726A1"/>
    <w:rsid w:val="00B72940"/>
    <w:rsid w:val="00B72FDA"/>
    <w:rsid w:val="00B741CA"/>
    <w:rsid w:val="00B7428A"/>
    <w:rsid w:val="00B75347"/>
    <w:rsid w:val="00B7579E"/>
    <w:rsid w:val="00B75835"/>
    <w:rsid w:val="00B75AE3"/>
    <w:rsid w:val="00B75C50"/>
    <w:rsid w:val="00B75CB4"/>
    <w:rsid w:val="00B76139"/>
    <w:rsid w:val="00B76F3C"/>
    <w:rsid w:val="00B77B4D"/>
    <w:rsid w:val="00B77BD9"/>
    <w:rsid w:val="00B77CE4"/>
    <w:rsid w:val="00B77F0E"/>
    <w:rsid w:val="00B80C5A"/>
    <w:rsid w:val="00B826D8"/>
    <w:rsid w:val="00B83230"/>
    <w:rsid w:val="00B83C91"/>
    <w:rsid w:val="00B841E0"/>
    <w:rsid w:val="00B84906"/>
    <w:rsid w:val="00B853A9"/>
    <w:rsid w:val="00B8555E"/>
    <w:rsid w:val="00B85B4F"/>
    <w:rsid w:val="00B8618F"/>
    <w:rsid w:val="00B86304"/>
    <w:rsid w:val="00B86843"/>
    <w:rsid w:val="00B870B4"/>
    <w:rsid w:val="00B87ECD"/>
    <w:rsid w:val="00B903FD"/>
    <w:rsid w:val="00B91FC8"/>
    <w:rsid w:val="00B922CD"/>
    <w:rsid w:val="00B924DB"/>
    <w:rsid w:val="00B9306B"/>
    <w:rsid w:val="00B932C9"/>
    <w:rsid w:val="00B93972"/>
    <w:rsid w:val="00B957AC"/>
    <w:rsid w:val="00B95E93"/>
    <w:rsid w:val="00B96814"/>
    <w:rsid w:val="00B97065"/>
    <w:rsid w:val="00BA0050"/>
    <w:rsid w:val="00BA1673"/>
    <w:rsid w:val="00BA20AE"/>
    <w:rsid w:val="00BA2521"/>
    <w:rsid w:val="00BA38EB"/>
    <w:rsid w:val="00BA551D"/>
    <w:rsid w:val="00BA581D"/>
    <w:rsid w:val="00BB0240"/>
    <w:rsid w:val="00BB04C9"/>
    <w:rsid w:val="00BB0CB6"/>
    <w:rsid w:val="00BB0CEC"/>
    <w:rsid w:val="00BB136E"/>
    <w:rsid w:val="00BB161D"/>
    <w:rsid w:val="00BB2222"/>
    <w:rsid w:val="00BB2692"/>
    <w:rsid w:val="00BB2CDC"/>
    <w:rsid w:val="00BB4C92"/>
    <w:rsid w:val="00BB5958"/>
    <w:rsid w:val="00BB5DCA"/>
    <w:rsid w:val="00BB5E04"/>
    <w:rsid w:val="00BB63CE"/>
    <w:rsid w:val="00BB7696"/>
    <w:rsid w:val="00BC02DC"/>
    <w:rsid w:val="00BC15BD"/>
    <w:rsid w:val="00BC1EFB"/>
    <w:rsid w:val="00BC25A0"/>
    <w:rsid w:val="00BC2B8C"/>
    <w:rsid w:val="00BC2F1E"/>
    <w:rsid w:val="00BC449A"/>
    <w:rsid w:val="00BC62D4"/>
    <w:rsid w:val="00BC73A3"/>
    <w:rsid w:val="00BC75BB"/>
    <w:rsid w:val="00BC7AD1"/>
    <w:rsid w:val="00BD0612"/>
    <w:rsid w:val="00BD3238"/>
    <w:rsid w:val="00BD44FE"/>
    <w:rsid w:val="00BD58F1"/>
    <w:rsid w:val="00BD5F95"/>
    <w:rsid w:val="00BD6F0F"/>
    <w:rsid w:val="00BD76BF"/>
    <w:rsid w:val="00BE0007"/>
    <w:rsid w:val="00BE02EF"/>
    <w:rsid w:val="00BE0597"/>
    <w:rsid w:val="00BE059F"/>
    <w:rsid w:val="00BE3160"/>
    <w:rsid w:val="00BE3AA2"/>
    <w:rsid w:val="00BE455E"/>
    <w:rsid w:val="00BE459F"/>
    <w:rsid w:val="00BE5AEF"/>
    <w:rsid w:val="00BE6DA0"/>
    <w:rsid w:val="00BE702E"/>
    <w:rsid w:val="00BF0BAD"/>
    <w:rsid w:val="00BF25CD"/>
    <w:rsid w:val="00BF2B7C"/>
    <w:rsid w:val="00BF3252"/>
    <w:rsid w:val="00BF3DF5"/>
    <w:rsid w:val="00BF4438"/>
    <w:rsid w:val="00BF5DDA"/>
    <w:rsid w:val="00BF60E2"/>
    <w:rsid w:val="00BF620C"/>
    <w:rsid w:val="00BF77E6"/>
    <w:rsid w:val="00BF7BC6"/>
    <w:rsid w:val="00C005E4"/>
    <w:rsid w:val="00C02E41"/>
    <w:rsid w:val="00C035A3"/>
    <w:rsid w:val="00C03F4B"/>
    <w:rsid w:val="00C047CE"/>
    <w:rsid w:val="00C04862"/>
    <w:rsid w:val="00C04A96"/>
    <w:rsid w:val="00C0524A"/>
    <w:rsid w:val="00C05DC1"/>
    <w:rsid w:val="00C06B3B"/>
    <w:rsid w:val="00C06DC6"/>
    <w:rsid w:val="00C07A2F"/>
    <w:rsid w:val="00C12CB2"/>
    <w:rsid w:val="00C13F92"/>
    <w:rsid w:val="00C14721"/>
    <w:rsid w:val="00C16982"/>
    <w:rsid w:val="00C21984"/>
    <w:rsid w:val="00C21D54"/>
    <w:rsid w:val="00C22A2D"/>
    <w:rsid w:val="00C22E62"/>
    <w:rsid w:val="00C235A0"/>
    <w:rsid w:val="00C23F5F"/>
    <w:rsid w:val="00C24033"/>
    <w:rsid w:val="00C253AB"/>
    <w:rsid w:val="00C260DF"/>
    <w:rsid w:val="00C261AF"/>
    <w:rsid w:val="00C314DD"/>
    <w:rsid w:val="00C3194A"/>
    <w:rsid w:val="00C31D99"/>
    <w:rsid w:val="00C32BFC"/>
    <w:rsid w:val="00C3304F"/>
    <w:rsid w:val="00C34400"/>
    <w:rsid w:val="00C355D8"/>
    <w:rsid w:val="00C359EE"/>
    <w:rsid w:val="00C36699"/>
    <w:rsid w:val="00C37F8E"/>
    <w:rsid w:val="00C41F1B"/>
    <w:rsid w:val="00C4256A"/>
    <w:rsid w:val="00C42606"/>
    <w:rsid w:val="00C42CC8"/>
    <w:rsid w:val="00C42D9F"/>
    <w:rsid w:val="00C43A8F"/>
    <w:rsid w:val="00C44220"/>
    <w:rsid w:val="00C4597D"/>
    <w:rsid w:val="00C46C58"/>
    <w:rsid w:val="00C46DB3"/>
    <w:rsid w:val="00C472ED"/>
    <w:rsid w:val="00C5098C"/>
    <w:rsid w:val="00C50E98"/>
    <w:rsid w:val="00C537E9"/>
    <w:rsid w:val="00C53B00"/>
    <w:rsid w:val="00C55030"/>
    <w:rsid w:val="00C561A5"/>
    <w:rsid w:val="00C56F2C"/>
    <w:rsid w:val="00C5720A"/>
    <w:rsid w:val="00C6029A"/>
    <w:rsid w:val="00C61083"/>
    <w:rsid w:val="00C61A59"/>
    <w:rsid w:val="00C62A3D"/>
    <w:rsid w:val="00C63575"/>
    <w:rsid w:val="00C637BD"/>
    <w:rsid w:val="00C63CA4"/>
    <w:rsid w:val="00C64A73"/>
    <w:rsid w:val="00C64C06"/>
    <w:rsid w:val="00C64F99"/>
    <w:rsid w:val="00C65177"/>
    <w:rsid w:val="00C66146"/>
    <w:rsid w:val="00C66758"/>
    <w:rsid w:val="00C676FD"/>
    <w:rsid w:val="00C718C7"/>
    <w:rsid w:val="00C7250B"/>
    <w:rsid w:val="00C733AC"/>
    <w:rsid w:val="00C73DA6"/>
    <w:rsid w:val="00C748FD"/>
    <w:rsid w:val="00C75F30"/>
    <w:rsid w:val="00C76C70"/>
    <w:rsid w:val="00C812DE"/>
    <w:rsid w:val="00C81BC1"/>
    <w:rsid w:val="00C82641"/>
    <w:rsid w:val="00C836E7"/>
    <w:rsid w:val="00C8516D"/>
    <w:rsid w:val="00C86869"/>
    <w:rsid w:val="00C86B69"/>
    <w:rsid w:val="00C87AF8"/>
    <w:rsid w:val="00C923C1"/>
    <w:rsid w:val="00C93500"/>
    <w:rsid w:val="00C94156"/>
    <w:rsid w:val="00C94246"/>
    <w:rsid w:val="00C94FFA"/>
    <w:rsid w:val="00C95CCF"/>
    <w:rsid w:val="00C95E93"/>
    <w:rsid w:val="00C95F14"/>
    <w:rsid w:val="00C966E5"/>
    <w:rsid w:val="00C96B69"/>
    <w:rsid w:val="00C96BF5"/>
    <w:rsid w:val="00C97DC9"/>
    <w:rsid w:val="00CA1F44"/>
    <w:rsid w:val="00CA2D9E"/>
    <w:rsid w:val="00CA3433"/>
    <w:rsid w:val="00CA351E"/>
    <w:rsid w:val="00CA3691"/>
    <w:rsid w:val="00CA4EF5"/>
    <w:rsid w:val="00CA5B04"/>
    <w:rsid w:val="00CA641E"/>
    <w:rsid w:val="00CA771C"/>
    <w:rsid w:val="00CA7982"/>
    <w:rsid w:val="00CB0CF0"/>
    <w:rsid w:val="00CB1DA7"/>
    <w:rsid w:val="00CB21DB"/>
    <w:rsid w:val="00CB344B"/>
    <w:rsid w:val="00CB518D"/>
    <w:rsid w:val="00CB53F1"/>
    <w:rsid w:val="00CB5873"/>
    <w:rsid w:val="00CB59CB"/>
    <w:rsid w:val="00CB5E7B"/>
    <w:rsid w:val="00CC1261"/>
    <w:rsid w:val="00CC2802"/>
    <w:rsid w:val="00CC3BB9"/>
    <w:rsid w:val="00CC408C"/>
    <w:rsid w:val="00CC4F25"/>
    <w:rsid w:val="00CC5847"/>
    <w:rsid w:val="00CC6AAF"/>
    <w:rsid w:val="00CD081E"/>
    <w:rsid w:val="00CD189A"/>
    <w:rsid w:val="00CD1CDC"/>
    <w:rsid w:val="00CD222D"/>
    <w:rsid w:val="00CD284B"/>
    <w:rsid w:val="00CD34CD"/>
    <w:rsid w:val="00CD39FC"/>
    <w:rsid w:val="00CD5D39"/>
    <w:rsid w:val="00CD6B9C"/>
    <w:rsid w:val="00CD6D1A"/>
    <w:rsid w:val="00CD6D94"/>
    <w:rsid w:val="00CE074A"/>
    <w:rsid w:val="00CE0E71"/>
    <w:rsid w:val="00CE1AF7"/>
    <w:rsid w:val="00CE1C7B"/>
    <w:rsid w:val="00CE26C7"/>
    <w:rsid w:val="00CE366C"/>
    <w:rsid w:val="00CE5250"/>
    <w:rsid w:val="00CE66CD"/>
    <w:rsid w:val="00CE7C62"/>
    <w:rsid w:val="00CF21FE"/>
    <w:rsid w:val="00CF2793"/>
    <w:rsid w:val="00CF3404"/>
    <w:rsid w:val="00CF47A0"/>
    <w:rsid w:val="00D007DE"/>
    <w:rsid w:val="00D009F6"/>
    <w:rsid w:val="00D015C4"/>
    <w:rsid w:val="00D02EF2"/>
    <w:rsid w:val="00D038A8"/>
    <w:rsid w:val="00D05291"/>
    <w:rsid w:val="00D06875"/>
    <w:rsid w:val="00D06FF9"/>
    <w:rsid w:val="00D10FD5"/>
    <w:rsid w:val="00D11105"/>
    <w:rsid w:val="00D12BC1"/>
    <w:rsid w:val="00D1301B"/>
    <w:rsid w:val="00D13578"/>
    <w:rsid w:val="00D1656E"/>
    <w:rsid w:val="00D1741C"/>
    <w:rsid w:val="00D17A04"/>
    <w:rsid w:val="00D20251"/>
    <w:rsid w:val="00D20309"/>
    <w:rsid w:val="00D21127"/>
    <w:rsid w:val="00D2252E"/>
    <w:rsid w:val="00D233DB"/>
    <w:rsid w:val="00D23EE9"/>
    <w:rsid w:val="00D253CA"/>
    <w:rsid w:val="00D26271"/>
    <w:rsid w:val="00D30519"/>
    <w:rsid w:val="00D31719"/>
    <w:rsid w:val="00D31ABC"/>
    <w:rsid w:val="00D3366A"/>
    <w:rsid w:val="00D37B9E"/>
    <w:rsid w:val="00D37F6C"/>
    <w:rsid w:val="00D40D87"/>
    <w:rsid w:val="00D41256"/>
    <w:rsid w:val="00D419FC"/>
    <w:rsid w:val="00D432B7"/>
    <w:rsid w:val="00D43562"/>
    <w:rsid w:val="00D439B2"/>
    <w:rsid w:val="00D43F8B"/>
    <w:rsid w:val="00D43FFE"/>
    <w:rsid w:val="00D44275"/>
    <w:rsid w:val="00D4602A"/>
    <w:rsid w:val="00D4637C"/>
    <w:rsid w:val="00D520B5"/>
    <w:rsid w:val="00D52D77"/>
    <w:rsid w:val="00D54B0E"/>
    <w:rsid w:val="00D55196"/>
    <w:rsid w:val="00D560EF"/>
    <w:rsid w:val="00D56CD9"/>
    <w:rsid w:val="00D608DA"/>
    <w:rsid w:val="00D60987"/>
    <w:rsid w:val="00D615CD"/>
    <w:rsid w:val="00D62196"/>
    <w:rsid w:val="00D623F7"/>
    <w:rsid w:val="00D62721"/>
    <w:rsid w:val="00D62868"/>
    <w:rsid w:val="00D6375A"/>
    <w:rsid w:val="00D642F4"/>
    <w:rsid w:val="00D647EB"/>
    <w:rsid w:val="00D65F49"/>
    <w:rsid w:val="00D665AA"/>
    <w:rsid w:val="00D70622"/>
    <w:rsid w:val="00D706F1"/>
    <w:rsid w:val="00D709A3"/>
    <w:rsid w:val="00D70AD6"/>
    <w:rsid w:val="00D70C29"/>
    <w:rsid w:val="00D70C7F"/>
    <w:rsid w:val="00D7163F"/>
    <w:rsid w:val="00D71BC9"/>
    <w:rsid w:val="00D724F1"/>
    <w:rsid w:val="00D72BEE"/>
    <w:rsid w:val="00D72F92"/>
    <w:rsid w:val="00D73847"/>
    <w:rsid w:val="00D73B20"/>
    <w:rsid w:val="00D7406C"/>
    <w:rsid w:val="00D74243"/>
    <w:rsid w:val="00D749D1"/>
    <w:rsid w:val="00D74E18"/>
    <w:rsid w:val="00D75802"/>
    <w:rsid w:val="00D773A6"/>
    <w:rsid w:val="00D80DF0"/>
    <w:rsid w:val="00D81371"/>
    <w:rsid w:val="00D827F6"/>
    <w:rsid w:val="00D82CE0"/>
    <w:rsid w:val="00D8411F"/>
    <w:rsid w:val="00D844E1"/>
    <w:rsid w:val="00D855ED"/>
    <w:rsid w:val="00D86891"/>
    <w:rsid w:val="00D8716B"/>
    <w:rsid w:val="00D90BFE"/>
    <w:rsid w:val="00D90DAC"/>
    <w:rsid w:val="00D91571"/>
    <w:rsid w:val="00D91DB2"/>
    <w:rsid w:val="00D921CE"/>
    <w:rsid w:val="00D92FF1"/>
    <w:rsid w:val="00D931C7"/>
    <w:rsid w:val="00D9352C"/>
    <w:rsid w:val="00D93B9D"/>
    <w:rsid w:val="00D93C8B"/>
    <w:rsid w:val="00D94A8C"/>
    <w:rsid w:val="00D9558A"/>
    <w:rsid w:val="00D95B6A"/>
    <w:rsid w:val="00D960E5"/>
    <w:rsid w:val="00D96514"/>
    <w:rsid w:val="00D97504"/>
    <w:rsid w:val="00D97A31"/>
    <w:rsid w:val="00D97E4F"/>
    <w:rsid w:val="00DA28DA"/>
    <w:rsid w:val="00DA35BD"/>
    <w:rsid w:val="00DA3A24"/>
    <w:rsid w:val="00DA3BCC"/>
    <w:rsid w:val="00DA446C"/>
    <w:rsid w:val="00DA4C33"/>
    <w:rsid w:val="00DA4FB4"/>
    <w:rsid w:val="00DA7E9C"/>
    <w:rsid w:val="00DB0197"/>
    <w:rsid w:val="00DB032F"/>
    <w:rsid w:val="00DB0593"/>
    <w:rsid w:val="00DB15A0"/>
    <w:rsid w:val="00DB27AC"/>
    <w:rsid w:val="00DB3047"/>
    <w:rsid w:val="00DB4733"/>
    <w:rsid w:val="00DB4886"/>
    <w:rsid w:val="00DB49B6"/>
    <w:rsid w:val="00DB55DA"/>
    <w:rsid w:val="00DB60C3"/>
    <w:rsid w:val="00DB6A47"/>
    <w:rsid w:val="00DC2E8F"/>
    <w:rsid w:val="00DC3D3A"/>
    <w:rsid w:val="00DC4924"/>
    <w:rsid w:val="00DC4FE2"/>
    <w:rsid w:val="00DC5938"/>
    <w:rsid w:val="00DC67D9"/>
    <w:rsid w:val="00DC6829"/>
    <w:rsid w:val="00DC6AB9"/>
    <w:rsid w:val="00DC7574"/>
    <w:rsid w:val="00DD0E8E"/>
    <w:rsid w:val="00DD15F7"/>
    <w:rsid w:val="00DD16B0"/>
    <w:rsid w:val="00DD1F5F"/>
    <w:rsid w:val="00DD47B9"/>
    <w:rsid w:val="00DD4CEC"/>
    <w:rsid w:val="00DD6343"/>
    <w:rsid w:val="00DD63E8"/>
    <w:rsid w:val="00DD6C65"/>
    <w:rsid w:val="00DE0149"/>
    <w:rsid w:val="00DE06E7"/>
    <w:rsid w:val="00DE28C9"/>
    <w:rsid w:val="00DE306B"/>
    <w:rsid w:val="00DE3C4B"/>
    <w:rsid w:val="00DE498C"/>
    <w:rsid w:val="00DE5170"/>
    <w:rsid w:val="00DE541D"/>
    <w:rsid w:val="00DE649D"/>
    <w:rsid w:val="00DE69EA"/>
    <w:rsid w:val="00DE716C"/>
    <w:rsid w:val="00DF02AB"/>
    <w:rsid w:val="00DF08EF"/>
    <w:rsid w:val="00DF1387"/>
    <w:rsid w:val="00DF1FF6"/>
    <w:rsid w:val="00DF200A"/>
    <w:rsid w:val="00DF241B"/>
    <w:rsid w:val="00DF4E69"/>
    <w:rsid w:val="00DF5118"/>
    <w:rsid w:val="00DF5549"/>
    <w:rsid w:val="00DF739E"/>
    <w:rsid w:val="00DF76ED"/>
    <w:rsid w:val="00E01CE0"/>
    <w:rsid w:val="00E01F86"/>
    <w:rsid w:val="00E020B6"/>
    <w:rsid w:val="00E023F1"/>
    <w:rsid w:val="00E027FA"/>
    <w:rsid w:val="00E02F2A"/>
    <w:rsid w:val="00E047BC"/>
    <w:rsid w:val="00E04D9D"/>
    <w:rsid w:val="00E051C8"/>
    <w:rsid w:val="00E05D03"/>
    <w:rsid w:val="00E05F25"/>
    <w:rsid w:val="00E05F79"/>
    <w:rsid w:val="00E06025"/>
    <w:rsid w:val="00E06324"/>
    <w:rsid w:val="00E068C7"/>
    <w:rsid w:val="00E068D7"/>
    <w:rsid w:val="00E07CEA"/>
    <w:rsid w:val="00E1076E"/>
    <w:rsid w:val="00E10D4B"/>
    <w:rsid w:val="00E132A5"/>
    <w:rsid w:val="00E13972"/>
    <w:rsid w:val="00E15357"/>
    <w:rsid w:val="00E15AFF"/>
    <w:rsid w:val="00E166D5"/>
    <w:rsid w:val="00E16883"/>
    <w:rsid w:val="00E16977"/>
    <w:rsid w:val="00E16A68"/>
    <w:rsid w:val="00E17EE7"/>
    <w:rsid w:val="00E2233C"/>
    <w:rsid w:val="00E22CDB"/>
    <w:rsid w:val="00E22CFD"/>
    <w:rsid w:val="00E24439"/>
    <w:rsid w:val="00E246BE"/>
    <w:rsid w:val="00E24A2E"/>
    <w:rsid w:val="00E24CA9"/>
    <w:rsid w:val="00E24CF3"/>
    <w:rsid w:val="00E24F30"/>
    <w:rsid w:val="00E261CA"/>
    <w:rsid w:val="00E26820"/>
    <w:rsid w:val="00E306A6"/>
    <w:rsid w:val="00E30776"/>
    <w:rsid w:val="00E30BA5"/>
    <w:rsid w:val="00E340FF"/>
    <w:rsid w:val="00E35208"/>
    <w:rsid w:val="00E3522D"/>
    <w:rsid w:val="00E35D25"/>
    <w:rsid w:val="00E35D4A"/>
    <w:rsid w:val="00E36DC1"/>
    <w:rsid w:val="00E375C7"/>
    <w:rsid w:val="00E37F0E"/>
    <w:rsid w:val="00E37F15"/>
    <w:rsid w:val="00E40706"/>
    <w:rsid w:val="00E4080F"/>
    <w:rsid w:val="00E40ED9"/>
    <w:rsid w:val="00E41F1F"/>
    <w:rsid w:val="00E433CB"/>
    <w:rsid w:val="00E43B36"/>
    <w:rsid w:val="00E44189"/>
    <w:rsid w:val="00E445CE"/>
    <w:rsid w:val="00E44979"/>
    <w:rsid w:val="00E44D48"/>
    <w:rsid w:val="00E44DA7"/>
    <w:rsid w:val="00E462A6"/>
    <w:rsid w:val="00E4648C"/>
    <w:rsid w:val="00E46A2B"/>
    <w:rsid w:val="00E46C63"/>
    <w:rsid w:val="00E46F83"/>
    <w:rsid w:val="00E47790"/>
    <w:rsid w:val="00E50D68"/>
    <w:rsid w:val="00E52957"/>
    <w:rsid w:val="00E540AC"/>
    <w:rsid w:val="00E5547F"/>
    <w:rsid w:val="00E55AE0"/>
    <w:rsid w:val="00E55D03"/>
    <w:rsid w:val="00E56046"/>
    <w:rsid w:val="00E57971"/>
    <w:rsid w:val="00E60CE1"/>
    <w:rsid w:val="00E61CFA"/>
    <w:rsid w:val="00E635BB"/>
    <w:rsid w:val="00E639CA"/>
    <w:rsid w:val="00E63D4C"/>
    <w:rsid w:val="00E640A7"/>
    <w:rsid w:val="00E64CA0"/>
    <w:rsid w:val="00E65AD1"/>
    <w:rsid w:val="00E70410"/>
    <w:rsid w:val="00E707EA"/>
    <w:rsid w:val="00E70F67"/>
    <w:rsid w:val="00E73E6D"/>
    <w:rsid w:val="00E743D0"/>
    <w:rsid w:val="00E74934"/>
    <w:rsid w:val="00E757FF"/>
    <w:rsid w:val="00E761AC"/>
    <w:rsid w:val="00E839F0"/>
    <w:rsid w:val="00E83FA4"/>
    <w:rsid w:val="00E8593D"/>
    <w:rsid w:val="00E8760F"/>
    <w:rsid w:val="00E90021"/>
    <w:rsid w:val="00E9099A"/>
    <w:rsid w:val="00E90B90"/>
    <w:rsid w:val="00E91082"/>
    <w:rsid w:val="00E9197D"/>
    <w:rsid w:val="00E91CB1"/>
    <w:rsid w:val="00E92D65"/>
    <w:rsid w:val="00E93A00"/>
    <w:rsid w:val="00E94784"/>
    <w:rsid w:val="00E94A80"/>
    <w:rsid w:val="00E95952"/>
    <w:rsid w:val="00E9628C"/>
    <w:rsid w:val="00E96379"/>
    <w:rsid w:val="00E96422"/>
    <w:rsid w:val="00E97957"/>
    <w:rsid w:val="00EA1898"/>
    <w:rsid w:val="00EA3726"/>
    <w:rsid w:val="00EA4047"/>
    <w:rsid w:val="00EA49AA"/>
    <w:rsid w:val="00EA4D5C"/>
    <w:rsid w:val="00EA7BB0"/>
    <w:rsid w:val="00EB06DC"/>
    <w:rsid w:val="00EB0DBC"/>
    <w:rsid w:val="00EB1430"/>
    <w:rsid w:val="00EB2952"/>
    <w:rsid w:val="00EB2C1A"/>
    <w:rsid w:val="00EB3EC7"/>
    <w:rsid w:val="00EB4A11"/>
    <w:rsid w:val="00EB5B17"/>
    <w:rsid w:val="00EB6439"/>
    <w:rsid w:val="00EB6DC3"/>
    <w:rsid w:val="00EB72E9"/>
    <w:rsid w:val="00EB732A"/>
    <w:rsid w:val="00EB73E6"/>
    <w:rsid w:val="00EB7F92"/>
    <w:rsid w:val="00EC08CA"/>
    <w:rsid w:val="00EC0C5E"/>
    <w:rsid w:val="00EC1E44"/>
    <w:rsid w:val="00EC24A2"/>
    <w:rsid w:val="00EC24E4"/>
    <w:rsid w:val="00EC3110"/>
    <w:rsid w:val="00EC39A5"/>
    <w:rsid w:val="00EC439C"/>
    <w:rsid w:val="00EC456A"/>
    <w:rsid w:val="00EC5A90"/>
    <w:rsid w:val="00EC5FE8"/>
    <w:rsid w:val="00EC60B8"/>
    <w:rsid w:val="00EC6456"/>
    <w:rsid w:val="00EC735A"/>
    <w:rsid w:val="00ED0902"/>
    <w:rsid w:val="00ED0D5E"/>
    <w:rsid w:val="00ED2163"/>
    <w:rsid w:val="00ED2F5B"/>
    <w:rsid w:val="00ED427C"/>
    <w:rsid w:val="00ED6511"/>
    <w:rsid w:val="00ED69A1"/>
    <w:rsid w:val="00ED6B55"/>
    <w:rsid w:val="00EE03B3"/>
    <w:rsid w:val="00EE082F"/>
    <w:rsid w:val="00EE09FD"/>
    <w:rsid w:val="00EE0B57"/>
    <w:rsid w:val="00EE184D"/>
    <w:rsid w:val="00EE58DF"/>
    <w:rsid w:val="00EE68B1"/>
    <w:rsid w:val="00EF063C"/>
    <w:rsid w:val="00EF0775"/>
    <w:rsid w:val="00EF0904"/>
    <w:rsid w:val="00EF1EE0"/>
    <w:rsid w:val="00EF37D0"/>
    <w:rsid w:val="00EF4776"/>
    <w:rsid w:val="00EF48F6"/>
    <w:rsid w:val="00EF492A"/>
    <w:rsid w:val="00EF508C"/>
    <w:rsid w:val="00EF53ED"/>
    <w:rsid w:val="00F002C2"/>
    <w:rsid w:val="00F0108C"/>
    <w:rsid w:val="00F01A62"/>
    <w:rsid w:val="00F021D8"/>
    <w:rsid w:val="00F0330C"/>
    <w:rsid w:val="00F033EC"/>
    <w:rsid w:val="00F03935"/>
    <w:rsid w:val="00F03E93"/>
    <w:rsid w:val="00F044AE"/>
    <w:rsid w:val="00F06706"/>
    <w:rsid w:val="00F06BC0"/>
    <w:rsid w:val="00F07DBC"/>
    <w:rsid w:val="00F10DE0"/>
    <w:rsid w:val="00F11CA0"/>
    <w:rsid w:val="00F12142"/>
    <w:rsid w:val="00F121B4"/>
    <w:rsid w:val="00F1303D"/>
    <w:rsid w:val="00F1328D"/>
    <w:rsid w:val="00F13EFC"/>
    <w:rsid w:val="00F15885"/>
    <w:rsid w:val="00F15FE9"/>
    <w:rsid w:val="00F166A4"/>
    <w:rsid w:val="00F178E3"/>
    <w:rsid w:val="00F20882"/>
    <w:rsid w:val="00F20ADE"/>
    <w:rsid w:val="00F20D03"/>
    <w:rsid w:val="00F20F94"/>
    <w:rsid w:val="00F2111F"/>
    <w:rsid w:val="00F21E58"/>
    <w:rsid w:val="00F2331D"/>
    <w:rsid w:val="00F23AF8"/>
    <w:rsid w:val="00F24518"/>
    <w:rsid w:val="00F247DF"/>
    <w:rsid w:val="00F24960"/>
    <w:rsid w:val="00F24C23"/>
    <w:rsid w:val="00F272DE"/>
    <w:rsid w:val="00F3206A"/>
    <w:rsid w:val="00F35439"/>
    <w:rsid w:val="00F368B9"/>
    <w:rsid w:val="00F40005"/>
    <w:rsid w:val="00F40051"/>
    <w:rsid w:val="00F4140E"/>
    <w:rsid w:val="00F416D8"/>
    <w:rsid w:val="00F4267D"/>
    <w:rsid w:val="00F432D2"/>
    <w:rsid w:val="00F43649"/>
    <w:rsid w:val="00F43854"/>
    <w:rsid w:val="00F43924"/>
    <w:rsid w:val="00F43A4B"/>
    <w:rsid w:val="00F4610C"/>
    <w:rsid w:val="00F505CD"/>
    <w:rsid w:val="00F50D66"/>
    <w:rsid w:val="00F51C00"/>
    <w:rsid w:val="00F526B2"/>
    <w:rsid w:val="00F52711"/>
    <w:rsid w:val="00F53E9F"/>
    <w:rsid w:val="00F55299"/>
    <w:rsid w:val="00F5554F"/>
    <w:rsid w:val="00F61C22"/>
    <w:rsid w:val="00F62410"/>
    <w:rsid w:val="00F62772"/>
    <w:rsid w:val="00F638B2"/>
    <w:rsid w:val="00F63ABB"/>
    <w:rsid w:val="00F63B8D"/>
    <w:rsid w:val="00F6441C"/>
    <w:rsid w:val="00F645B6"/>
    <w:rsid w:val="00F64735"/>
    <w:rsid w:val="00F653BE"/>
    <w:rsid w:val="00F6588F"/>
    <w:rsid w:val="00F65F16"/>
    <w:rsid w:val="00F66942"/>
    <w:rsid w:val="00F67413"/>
    <w:rsid w:val="00F705AB"/>
    <w:rsid w:val="00F7111F"/>
    <w:rsid w:val="00F71FB6"/>
    <w:rsid w:val="00F73768"/>
    <w:rsid w:val="00F7573D"/>
    <w:rsid w:val="00F75EE3"/>
    <w:rsid w:val="00F76277"/>
    <w:rsid w:val="00F766CE"/>
    <w:rsid w:val="00F77165"/>
    <w:rsid w:val="00F77172"/>
    <w:rsid w:val="00F80C09"/>
    <w:rsid w:val="00F81DB5"/>
    <w:rsid w:val="00F82FF6"/>
    <w:rsid w:val="00F843A0"/>
    <w:rsid w:val="00F8454B"/>
    <w:rsid w:val="00F845F4"/>
    <w:rsid w:val="00F84AE3"/>
    <w:rsid w:val="00F85406"/>
    <w:rsid w:val="00F85790"/>
    <w:rsid w:val="00F87A20"/>
    <w:rsid w:val="00F924D8"/>
    <w:rsid w:val="00F93A02"/>
    <w:rsid w:val="00F9473F"/>
    <w:rsid w:val="00F951A6"/>
    <w:rsid w:val="00F9523F"/>
    <w:rsid w:val="00F95D54"/>
    <w:rsid w:val="00F95D9D"/>
    <w:rsid w:val="00F962BC"/>
    <w:rsid w:val="00F964D4"/>
    <w:rsid w:val="00F97AAC"/>
    <w:rsid w:val="00FA0647"/>
    <w:rsid w:val="00FA16E2"/>
    <w:rsid w:val="00FA312C"/>
    <w:rsid w:val="00FA3ACF"/>
    <w:rsid w:val="00FA3EF1"/>
    <w:rsid w:val="00FA456E"/>
    <w:rsid w:val="00FA4747"/>
    <w:rsid w:val="00FB0643"/>
    <w:rsid w:val="00FB0F7A"/>
    <w:rsid w:val="00FB1056"/>
    <w:rsid w:val="00FB21C8"/>
    <w:rsid w:val="00FB3792"/>
    <w:rsid w:val="00FB4620"/>
    <w:rsid w:val="00FB49D3"/>
    <w:rsid w:val="00FB50CC"/>
    <w:rsid w:val="00FB5C88"/>
    <w:rsid w:val="00FC083D"/>
    <w:rsid w:val="00FC19CC"/>
    <w:rsid w:val="00FC22A4"/>
    <w:rsid w:val="00FC233D"/>
    <w:rsid w:val="00FC3238"/>
    <w:rsid w:val="00FC3974"/>
    <w:rsid w:val="00FC3E32"/>
    <w:rsid w:val="00FC4C13"/>
    <w:rsid w:val="00FC4DDB"/>
    <w:rsid w:val="00FC68E4"/>
    <w:rsid w:val="00FC693C"/>
    <w:rsid w:val="00FC7693"/>
    <w:rsid w:val="00FD0032"/>
    <w:rsid w:val="00FD0902"/>
    <w:rsid w:val="00FD1060"/>
    <w:rsid w:val="00FD11A5"/>
    <w:rsid w:val="00FD238E"/>
    <w:rsid w:val="00FD2E24"/>
    <w:rsid w:val="00FD4552"/>
    <w:rsid w:val="00FD45F7"/>
    <w:rsid w:val="00FD4E29"/>
    <w:rsid w:val="00FD5DCE"/>
    <w:rsid w:val="00FD6099"/>
    <w:rsid w:val="00FD7A43"/>
    <w:rsid w:val="00FD7F9D"/>
    <w:rsid w:val="00FE270A"/>
    <w:rsid w:val="00FE38B9"/>
    <w:rsid w:val="00FE3EE8"/>
    <w:rsid w:val="00FE41B8"/>
    <w:rsid w:val="00FE4A9A"/>
    <w:rsid w:val="00FE4D5E"/>
    <w:rsid w:val="00FE66C9"/>
    <w:rsid w:val="00FE6D46"/>
    <w:rsid w:val="00FE77D9"/>
    <w:rsid w:val="00FE7D6F"/>
    <w:rsid w:val="00FE7F98"/>
    <w:rsid w:val="00FF1239"/>
    <w:rsid w:val="00FF1441"/>
    <w:rsid w:val="00FF1FC4"/>
    <w:rsid w:val="00FF2252"/>
    <w:rsid w:val="00FF22D0"/>
    <w:rsid w:val="00FF2F2A"/>
    <w:rsid w:val="00FF3C80"/>
    <w:rsid w:val="00FF3E80"/>
    <w:rsid w:val="00FF49AF"/>
    <w:rsid w:val="00FF4A18"/>
    <w:rsid w:val="00FF5CF0"/>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4797"/>
  <w15:docId w15:val="{CFBE6090-A093-4059-9B33-2875DA1A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56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apple-converted-space">
    <w:name w:val="apple-converted-space"/>
    <w:basedOn w:val="DefaultParagraphFont"/>
    <w:rsid w:val="00C66146"/>
  </w:style>
  <w:style w:type="character" w:styleId="Emphasis">
    <w:name w:val="Emphasis"/>
    <w:basedOn w:val="DefaultParagraphFont"/>
    <w:uiPriority w:val="20"/>
    <w:qFormat/>
    <w:rsid w:val="004245BF"/>
    <w:rPr>
      <w:i/>
      <w:iCs/>
    </w:rPr>
  </w:style>
  <w:style w:type="paragraph" w:styleId="HTMLPreformatted">
    <w:name w:val="HTML Preformatted"/>
    <w:basedOn w:val="Normal"/>
    <w:link w:val="HTMLPreformattedChar"/>
    <w:uiPriority w:val="99"/>
    <w:semiHidden/>
    <w:unhideWhenUsed/>
    <w:rsid w:val="00E7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7FF"/>
    <w:rPr>
      <w:rFonts w:ascii="Courier New" w:eastAsia="Times New Roman" w:hAnsi="Courier New" w:cs="Courier New"/>
    </w:rPr>
  </w:style>
  <w:style w:type="paragraph" w:customStyle="1" w:styleId="naisf">
    <w:name w:val="naisf"/>
    <w:basedOn w:val="Normal"/>
    <w:link w:val="naisfChar"/>
    <w:rsid w:val="006C7427"/>
    <w:pPr>
      <w:spacing w:before="75" w:after="75"/>
      <w:ind w:firstLine="375"/>
      <w:jc w:val="both"/>
    </w:pPr>
  </w:style>
  <w:style w:type="paragraph" w:customStyle="1" w:styleId="Body">
    <w:name w:val="Body"/>
    <w:rsid w:val="006C7427"/>
    <w:pPr>
      <w:spacing w:after="200" w:line="276" w:lineRule="auto"/>
    </w:pPr>
    <w:rPr>
      <w:rFonts w:eastAsia="Arial Unicode MS" w:cs="Arial Unicode MS"/>
      <w:color w:val="000000"/>
      <w:sz w:val="22"/>
      <w:szCs w:val="22"/>
      <w:u w:color="000000"/>
    </w:rPr>
  </w:style>
  <w:style w:type="character" w:customStyle="1" w:styleId="naisfChar">
    <w:name w:val="naisf Char"/>
    <w:link w:val="naisf"/>
    <w:locked/>
    <w:rsid w:val="006C742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29326207">
      <w:bodyDiv w:val="1"/>
      <w:marLeft w:val="0"/>
      <w:marRight w:val="0"/>
      <w:marTop w:val="0"/>
      <w:marBottom w:val="0"/>
      <w:divBdr>
        <w:top w:val="none" w:sz="0" w:space="0" w:color="auto"/>
        <w:left w:val="none" w:sz="0" w:space="0" w:color="auto"/>
        <w:bottom w:val="none" w:sz="0" w:space="0" w:color="auto"/>
        <w:right w:val="none" w:sz="0" w:space="0" w:color="auto"/>
      </w:divBdr>
    </w:div>
    <w:div w:id="159201020">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68191049">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009620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2175770">
      <w:bodyDiv w:val="1"/>
      <w:marLeft w:val="0"/>
      <w:marRight w:val="0"/>
      <w:marTop w:val="0"/>
      <w:marBottom w:val="0"/>
      <w:divBdr>
        <w:top w:val="none" w:sz="0" w:space="0" w:color="auto"/>
        <w:left w:val="none" w:sz="0" w:space="0" w:color="auto"/>
        <w:bottom w:val="none" w:sz="0" w:space="0" w:color="auto"/>
        <w:right w:val="none" w:sz="0" w:space="0" w:color="auto"/>
      </w:divBdr>
    </w:div>
    <w:div w:id="62858776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16799096">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75324446">
      <w:bodyDiv w:val="1"/>
      <w:marLeft w:val="0"/>
      <w:marRight w:val="0"/>
      <w:marTop w:val="0"/>
      <w:marBottom w:val="0"/>
      <w:divBdr>
        <w:top w:val="none" w:sz="0" w:space="0" w:color="auto"/>
        <w:left w:val="none" w:sz="0" w:space="0" w:color="auto"/>
        <w:bottom w:val="none" w:sz="0" w:space="0" w:color="auto"/>
        <w:right w:val="none" w:sz="0" w:space="0" w:color="auto"/>
      </w:divBdr>
    </w:div>
    <w:div w:id="112126577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1424">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4811622">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98893759">
      <w:bodyDiv w:val="1"/>
      <w:marLeft w:val="0"/>
      <w:marRight w:val="0"/>
      <w:marTop w:val="0"/>
      <w:marBottom w:val="0"/>
      <w:divBdr>
        <w:top w:val="none" w:sz="0" w:space="0" w:color="auto"/>
        <w:left w:val="none" w:sz="0" w:space="0" w:color="auto"/>
        <w:bottom w:val="none" w:sz="0" w:space="0" w:color="auto"/>
        <w:right w:val="none" w:sz="0" w:space="0" w:color="auto"/>
      </w:divBdr>
    </w:div>
    <w:div w:id="1705640277">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19439622">
      <w:bodyDiv w:val="1"/>
      <w:marLeft w:val="0"/>
      <w:marRight w:val="0"/>
      <w:marTop w:val="0"/>
      <w:marBottom w:val="0"/>
      <w:divBdr>
        <w:top w:val="none" w:sz="0" w:space="0" w:color="auto"/>
        <w:left w:val="none" w:sz="0" w:space="0" w:color="auto"/>
        <w:bottom w:val="none" w:sz="0" w:space="0" w:color="auto"/>
        <w:right w:val="none" w:sz="0" w:space="0" w:color="auto"/>
      </w:divBdr>
    </w:div>
    <w:div w:id="1943535719">
      <w:bodyDiv w:val="1"/>
      <w:marLeft w:val="0"/>
      <w:marRight w:val="0"/>
      <w:marTop w:val="0"/>
      <w:marBottom w:val="0"/>
      <w:divBdr>
        <w:top w:val="none" w:sz="0" w:space="0" w:color="auto"/>
        <w:left w:val="none" w:sz="0" w:space="0" w:color="auto"/>
        <w:bottom w:val="none" w:sz="0" w:space="0" w:color="auto"/>
        <w:right w:val="none" w:sz="0" w:space="0" w:color="auto"/>
      </w:divBdr>
    </w:div>
    <w:div w:id="195043217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m.gov.lv/lv/sabiedribas_lidzdali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p.mk.gov.lv/lv/mk/tap/?pid=40487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8a8406e0-fd3e-4c97-9c6b-df4e1c510b77">51</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69424-7526-45EF-902F-1AC95A826A2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EFCCF3A7-D558-4F5C-84E2-DFA26997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051A81F8-DEA8-44FD-AFA6-7BC6AC87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1736</Words>
  <Characters>11166</Characters>
  <Application>Microsoft Office Word</Application>
  <DocSecurity>0</DocSecurity>
  <Lines>429</Lines>
  <Paragraphs>181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Maksātnespējas likumā”  sākotnējās ietekmes novērtējuma ziņojums (anotācija)</vt:lpstr>
      <vt:lpstr>Likumprojekta „Grozījums Maksātnespējas likumā”  sākotnējās ietekmes novērtējuma ziņojums (anotācija)</vt:lpstr>
    </vt:vector>
  </TitlesOfParts>
  <Company/>
  <LinksUpToDate>false</LinksUpToDate>
  <CharactersWithSpaces>12721</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Maksātnespējas likumā”  sākotnējās ietekmes novērtējuma ziņojums (anotācija)</dc:title>
  <dc:subject/>
  <dc:creator>gunvaldis.davidovics@fm.gov.lv</dc:creator>
  <dc:description>gunvaldis.davidovics@fm.gov.lv, 67083931</dc:description>
  <cp:lastModifiedBy>Anna Putāne</cp:lastModifiedBy>
  <cp:revision>6</cp:revision>
  <cp:lastPrinted>2019-05-06T14:19:00Z</cp:lastPrinted>
  <dcterms:created xsi:type="dcterms:W3CDTF">2020-12-23T09:42:00Z</dcterms:created>
  <dcterms:modified xsi:type="dcterms:W3CDTF">2021-02-18T07:47:00Z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0x010100717988F63A5FCA4E91EBEA3C7CBABFE1</vt:lpwstr>
  </property>
</Properties>
</file>