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A48D6" w14:textId="77777777" w:rsidR="007116C7" w:rsidRPr="00CF24E8" w:rsidRDefault="007116C7" w:rsidP="00DB7395">
      <w:pPr>
        <w:pStyle w:val="naisnod"/>
        <w:spacing w:before="0" w:after="0"/>
        <w:ind w:firstLine="720"/>
      </w:pPr>
      <w:r w:rsidRPr="00CF24E8">
        <w:t>Izziņa par atzinumos sniegtajiem iebildumiem</w:t>
      </w:r>
    </w:p>
    <w:p w14:paraId="4658E5E0" w14:textId="77777777" w:rsidR="007116C7" w:rsidRPr="004429C4"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CF24E8" w14:paraId="169C9C8F" w14:textId="77777777">
        <w:trPr>
          <w:jc w:val="center"/>
        </w:trPr>
        <w:tc>
          <w:tcPr>
            <w:tcW w:w="10188" w:type="dxa"/>
            <w:tcBorders>
              <w:bottom w:val="single" w:sz="6" w:space="0" w:color="000000"/>
            </w:tcBorders>
          </w:tcPr>
          <w:p w14:paraId="5B779BB0" w14:textId="77777777" w:rsidR="007116C7" w:rsidRPr="004429C4" w:rsidRDefault="00A436B7" w:rsidP="0026721E">
            <w:pPr>
              <w:jc w:val="center"/>
            </w:pPr>
            <w:r w:rsidRPr="004429C4">
              <w:t>L</w:t>
            </w:r>
            <w:r w:rsidR="003D035B" w:rsidRPr="004429C4">
              <w:t xml:space="preserve">ikumprojekts </w:t>
            </w:r>
            <w:bookmarkStart w:id="0" w:name="_Hlk57116843"/>
            <w:r w:rsidR="003D035B" w:rsidRPr="004429C4">
              <w:t>"Grozījumi likumā "Par Latvijas Banku""</w:t>
            </w:r>
            <w:bookmarkEnd w:id="0"/>
            <w:r w:rsidRPr="004429C4">
              <w:t xml:space="preserve"> un</w:t>
            </w:r>
            <w:r w:rsidR="0026721E" w:rsidRPr="004429C4">
              <w:br/>
            </w:r>
            <w:r w:rsidRPr="004429C4">
              <w:t>likumprojekta "Grozījumi likumā "Par Latvijas Banku"" sākotnējās ietekmes novērtējuma ziņojums (anotācija)</w:t>
            </w:r>
          </w:p>
        </w:tc>
      </w:tr>
    </w:tbl>
    <w:p w14:paraId="112EE9D3" w14:textId="77777777" w:rsidR="007116C7" w:rsidRPr="00CF24E8" w:rsidRDefault="007116C7" w:rsidP="009623BC">
      <w:pPr>
        <w:pStyle w:val="naisc"/>
        <w:spacing w:before="0" w:after="0"/>
        <w:ind w:firstLine="1080"/>
      </w:pPr>
      <w:r w:rsidRPr="00CF24E8">
        <w:t>(dokumenta veids un nosaukums)</w:t>
      </w:r>
    </w:p>
    <w:p w14:paraId="4FCD0F41" w14:textId="77777777" w:rsidR="007B4C0F" w:rsidRPr="00CF24E8" w:rsidRDefault="007B4C0F" w:rsidP="00DB7395">
      <w:pPr>
        <w:pStyle w:val="naisf"/>
        <w:spacing w:before="0" w:after="0"/>
        <w:ind w:firstLine="720"/>
      </w:pPr>
    </w:p>
    <w:p w14:paraId="08CF1505" w14:textId="77777777" w:rsidR="007B4C0F" w:rsidRPr="00CF24E8" w:rsidRDefault="007B4C0F" w:rsidP="00184479">
      <w:pPr>
        <w:pStyle w:val="naisf"/>
        <w:spacing w:before="0" w:after="0"/>
        <w:ind w:firstLine="0"/>
        <w:jc w:val="center"/>
        <w:rPr>
          <w:b/>
        </w:rPr>
      </w:pPr>
      <w:r w:rsidRPr="00CF24E8">
        <w:rPr>
          <w:b/>
        </w:rPr>
        <w:t xml:space="preserve">I. Jautājumi, par kuriem saskaņošanā </w:t>
      </w:r>
      <w:r w:rsidR="00134188" w:rsidRPr="00CF24E8">
        <w:rPr>
          <w:b/>
        </w:rPr>
        <w:t xml:space="preserve">vienošanās </w:t>
      </w:r>
      <w:r w:rsidRPr="00CF24E8">
        <w:rPr>
          <w:b/>
        </w:rPr>
        <w:t>nav panākta</w:t>
      </w:r>
    </w:p>
    <w:p w14:paraId="0B662395" w14:textId="77777777" w:rsidR="007B4C0F" w:rsidRPr="00CF24E8"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CF24E8" w14:paraId="4296889D"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86FB889" w14:textId="77777777" w:rsidR="005F4BFD" w:rsidRPr="00CF24E8" w:rsidRDefault="005F4BFD" w:rsidP="0036160E">
            <w:pPr>
              <w:pStyle w:val="naisc"/>
              <w:spacing w:before="0" w:after="0"/>
            </w:pPr>
            <w:r w:rsidRPr="00CF24E8">
              <w:t>Nr. p.</w:t>
            </w:r>
            <w:r w:rsidR="00D64FB0" w:rsidRPr="00CF24E8">
              <w:t> </w:t>
            </w:r>
            <w:r w:rsidRPr="00CF24E8">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21073C75" w14:textId="77777777" w:rsidR="005F4BFD" w:rsidRPr="00CF24E8" w:rsidRDefault="005F4BFD" w:rsidP="00364BB6">
            <w:pPr>
              <w:pStyle w:val="naisc"/>
              <w:spacing w:before="0" w:after="0"/>
              <w:ind w:firstLine="12"/>
            </w:pPr>
            <w:r w:rsidRPr="00CF24E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DA7226E" w14:textId="77777777" w:rsidR="005F4BFD" w:rsidRPr="00CF24E8" w:rsidRDefault="005F4BFD" w:rsidP="00364BB6">
            <w:pPr>
              <w:pStyle w:val="naisc"/>
              <w:spacing w:before="0" w:after="0"/>
              <w:ind w:right="3"/>
            </w:pPr>
            <w:r w:rsidRPr="00CF24E8">
              <w:t>Atzinumā norādītais ministrijas (citas institūcijas) iebildums</w:t>
            </w:r>
            <w:r w:rsidR="00184479" w:rsidRPr="00CF24E8">
              <w:t>,</w:t>
            </w:r>
            <w:r w:rsidR="000E5509" w:rsidRPr="00CF24E8">
              <w:t xml:space="preserve"> kā arī saskaņošanā papildus izteiktais iebildums</w:t>
            </w:r>
            <w:r w:rsidRPr="00CF24E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FE0AC33" w14:textId="77777777" w:rsidR="005F4BFD" w:rsidRPr="00CF24E8" w:rsidRDefault="005F4BFD" w:rsidP="00364BB6">
            <w:pPr>
              <w:pStyle w:val="naisc"/>
              <w:spacing w:before="0" w:after="0"/>
              <w:ind w:firstLine="21"/>
            </w:pPr>
            <w:r w:rsidRPr="00CF24E8">
              <w:t>Atbildīgās ministrijas pamatojums</w:t>
            </w:r>
            <w:r w:rsidR="009307F2" w:rsidRPr="00CF24E8">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93B235A" w14:textId="77777777" w:rsidR="005F4BFD" w:rsidRPr="00CF24E8" w:rsidRDefault="005F4BFD" w:rsidP="00364BB6">
            <w:pPr>
              <w:jc w:val="center"/>
            </w:pPr>
            <w:r w:rsidRPr="00CF24E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CC8133B" w14:textId="77777777" w:rsidR="005F4BFD" w:rsidRPr="00CF24E8" w:rsidRDefault="005F4BFD" w:rsidP="00364BB6">
            <w:pPr>
              <w:jc w:val="center"/>
            </w:pPr>
            <w:r w:rsidRPr="00CF24E8">
              <w:t>Projekta attiecīgā punkta (panta) galīgā redakcija</w:t>
            </w:r>
          </w:p>
        </w:tc>
      </w:tr>
      <w:tr w:rsidR="005F4BFD" w:rsidRPr="005F747C" w14:paraId="5A7C1838" w14:textId="77777777">
        <w:tc>
          <w:tcPr>
            <w:tcW w:w="708" w:type="dxa"/>
            <w:tcBorders>
              <w:top w:val="single" w:sz="6" w:space="0" w:color="000000"/>
              <w:left w:val="single" w:sz="6" w:space="0" w:color="000000"/>
              <w:bottom w:val="single" w:sz="6" w:space="0" w:color="000000"/>
              <w:right w:val="single" w:sz="6" w:space="0" w:color="000000"/>
            </w:tcBorders>
          </w:tcPr>
          <w:p w14:paraId="2403C222" w14:textId="77777777" w:rsidR="005F4BFD" w:rsidRPr="005F747C" w:rsidRDefault="008A36C9" w:rsidP="008A36C9">
            <w:pPr>
              <w:pStyle w:val="naisc"/>
              <w:spacing w:before="0" w:after="0"/>
            </w:pPr>
            <w:r w:rsidRPr="005F747C">
              <w:t>1</w:t>
            </w:r>
          </w:p>
        </w:tc>
        <w:tc>
          <w:tcPr>
            <w:tcW w:w="3086" w:type="dxa"/>
            <w:tcBorders>
              <w:top w:val="single" w:sz="6" w:space="0" w:color="000000"/>
              <w:left w:val="single" w:sz="6" w:space="0" w:color="000000"/>
              <w:bottom w:val="single" w:sz="6" w:space="0" w:color="000000"/>
              <w:right w:val="single" w:sz="6" w:space="0" w:color="000000"/>
            </w:tcBorders>
          </w:tcPr>
          <w:p w14:paraId="3F3B56B0" w14:textId="77777777" w:rsidR="005F4BFD" w:rsidRPr="005F747C" w:rsidRDefault="008A36C9" w:rsidP="008A36C9">
            <w:pPr>
              <w:pStyle w:val="naisc"/>
              <w:spacing w:before="0" w:after="0"/>
              <w:ind w:firstLine="720"/>
            </w:pPr>
            <w:r w:rsidRPr="005F747C">
              <w:t>2</w:t>
            </w:r>
          </w:p>
        </w:tc>
        <w:tc>
          <w:tcPr>
            <w:tcW w:w="3118" w:type="dxa"/>
            <w:tcBorders>
              <w:top w:val="single" w:sz="6" w:space="0" w:color="000000"/>
              <w:left w:val="single" w:sz="6" w:space="0" w:color="000000"/>
              <w:bottom w:val="single" w:sz="6" w:space="0" w:color="000000"/>
              <w:right w:val="single" w:sz="6" w:space="0" w:color="000000"/>
            </w:tcBorders>
          </w:tcPr>
          <w:p w14:paraId="62796A96" w14:textId="77777777" w:rsidR="005F4BFD" w:rsidRPr="005F747C" w:rsidRDefault="008A36C9" w:rsidP="008A36C9">
            <w:pPr>
              <w:pStyle w:val="naisc"/>
              <w:spacing w:before="0" w:after="0"/>
              <w:ind w:firstLine="720"/>
            </w:pPr>
            <w:r w:rsidRPr="005F747C">
              <w:t>3</w:t>
            </w:r>
          </w:p>
        </w:tc>
        <w:tc>
          <w:tcPr>
            <w:tcW w:w="2977" w:type="dxa"/>
            <w:tcBorders>
              <w:top w:val="single" w:sz="6" w:space="0" w:color="000000"/>
              <w:left w:val="single" w:sz="6" w:space="0" w:color="000000"/>
              <w:bottom w:val="single" w:sz="6" w:space="0" w:color="000000"/>
              <w:right w:val="single" w:sz="6" w:space="0" w:color="000000"/>
            </w:tcBorders>
          </w:tcPr>
          <w:p w14:paraId="66FAF5B9" w14:textId="77777777" w:rsidR="005F4BFD" w:rsidRPr="005F747C" w:rsidRDefault="008A36C9" w:rsidP="008A36C9">
            <w:pPr>
              <w:pStyle w:val="naisc"/>
              <w:spacing w:before="0" w:after="0"/>
              <w:ind w:firstLine="720"/>
            </w:pPr>
            <w:r w:rsidRPr="005F747C">
              <w:t>4</w:t>
            </w:r>
          </w:p>
        </w:tc>
        <w:tc>
          <w:tcPr>
            <w:tcW w:w="2459" w:type="dxa"/>
            <w:tcBorders>
              <w:top w:val="single" w:sz="4" w:space="0" w:color="auto"/>
              <w:left w:val="single" w:sz="4" w:space="0" w:color="auto"/>
              <w:bottom w:val="single" w:sz="4" w:space="0" w:color="auto"/>
              <w:right w:val="single" w:sz="4" w:space="0" w:color="auto"/>
            </w:tcBorders>
          </w:tcPr>
          <w:p w14:paraId="44B1B65D" w14:textId="77777777" w:rsidR="005F4BFD" w:rsidRPr="005F747C" w:rsidRDefault="008A36C9" w:rsidP="008A36C9">
            <w:pPr>
              <w:jc w:val="center"/>
            </w:pPr>
            <w:r w:rsidRPr="005F747C">
              <w:t>5</w:t>
            </w:r>
          </w:p>
        </w:tc>
        <w:tc>
          <w:tcPr>
            <w:tcW w:w="1920" w:type="dxa"/>
            <w:tcBorders>
              <w:top w:val="single" w:sz="4" w:space="0" w:color="auto"/>
              <w:left w:val="single" w:sz="4" w:space="0" w:color="auto"/>
              <w:bottom w:val="single" w:sz="4" w:space="0" w:color="auto"/>
            </w:tcBorders>
          </w:tcPr>
          <w:p w14:paraId="70ADE6CC" w14:textId="77777777" w:rsidR="005F4BFD" w:rsidRPr="005F747C" w:rsidRDefault="008A36C9" w:rsidP="008A36C9">
            <w:pPr>
              <w:jc w:val="center"/>
            </w:pPr>
            <w:r w:rsidRPr="005F747C">
              <w:t>6</w:t>
            </w:r>
          </w:p>
        </w:tc>
      </w:tr>
      <w:tr w:rsidR="008A36C9" w:rsidRPr="00100B83" w14:paraId="5C8F506D" w14:textId="77777777" w:rsidTr="006B2CA8">
        <w:tc>
          <w:tcPr>
            <w:tcW w:w="708" w:type="dxa"/>
            <w:tcBorders>
              <w:left w:val="single" w:sz="6" w:space="0" w:color="000000"/>
              <w:bottom w:val="single" w:sz="4" w:space="0" w:color="auto"/>
              <w:right w:val="single" w:sz="6" w:space="0" w:color="000000"/>
            </w:tcBorders>
          </w:tcPr>
          <w:p w14:paraId="65B9FCC6" w14:textId="77777777" w:rsidR="008A36C9" w:rsidRPr="00100B83" w:rsidRDefault="008A36C9" w:rsidP="006B2CA8">
            <w:pPr>
              <w:pStyle w:val="naisc"/>
              <w:spacing w:before="0" w:after="0"/>
            </w:pPr>
          </w:p>
        </w:tc>
        <w:tc>
          <w:tcPr>
            <w:tcW w:w="3086" w:type="dxa"/>
            <w:tcBorders>
              <w:left w:val="single" w:sz="6" w:space="0" w:color="000000"/>
              <w:bottom w:val="single" w:sz="4" w:space="0" w:color="auto"/>
              <w:right w:val="single" w:sz="6" w:space="0" w:color="000000"/>
            </w:tcBorders>
          </w:tcPr>
          <w:p w14:paraId="2B232F5E" w14:textId="77777777" w:rsidR="008A36C9" w:rsidRPr="00100B83"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7FDCF127" w14:textId="77777777" w:rsidR="008A36C9" w:rsidRPr="00100B83"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5A1C545C" w14:textId="77777777" w:rsidR="008A36C9" w:rsidRPr="00100B83"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BDD3C8B" w14:textId="77777777" w:rsidR="008A36C9" w:rsidRPr="00100B83"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1686249" w14:textId="77777777" w:rsidR="008A36C9" w:rsidRPr="00100B83" w:rsidRDefault="008A36C9" w:rsidP="008A36C9"/>
        </w:tc>
      </w:tr>
    </w:tbl>
    <w:p w14:paraId="010D5180" w14:textId="77777777" w:rsidR="00DE7B64" w:rsidRPr="00DE7B64" w:rsidRDefault="00DE7B64" w:rsidP="007B4C0F">
      <w:pPr>
        <w:pStyle w:val="naisf"/>
        <w:spacing w:before="0" w:after="0"/>
        <w:ind w:firstLine="0"/>
      </w:pPr>
    </w:p>
    <w:p w14:paraId="76FC3E30" w14:textId="77777777" w:rsidR="005D67F7" w:rsidRPr="00DE7B64" w:rsidRDefault="005D67F7" w:rsidP="005D67F7">
      <w:pPr>
        <w:pStyle w:val="naisf"/>
        <w:spacing w:before="0" w:after="0"/>
        <w:ind w:firstLine="0"/>
        <w:rPr>
          <w:b/>
        </w:rPr>
      </w:pPr>
      <w:r w:rsidRPr="00DE7B64">
        <w:rPr>
          <w:b/>
        </w:rPr>
        <w:t>Informācija par starpministriju (starpinstitūciju) sanāksmi vai elektronisko saskaņošanu</w:t>
      </w:r>
    </w:p>
    <w:p w14:paraId="45EABB76" w14:textId="77777777" w:rsidR="005D67F7" w:rsidRPr="00DE7B64"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100B83" w14:paraId="1DF69F4F" w14:textId="77777777">
        <w:tc>
          <w:tcPr>
            <w:tcW w:w="6345" w:type="dxa"/>
          </w:tcPr>
          <w:p w14:paraId="59268531" w14:textId="77777777" w:rsidR="007B4C0F" w:rsidRPr="00DE7B64" w:rsidRDefault="005D67F7" w:rsidP="005D67F7">
            <w:pPr>
              <w:pStyle w:val="naisf"/>
              <w:spacing w:before="0" w:after="0"/>
              <w:ind w:firstLine="0"/>
            </w:pPr>
            <w:r w:rsidRPr="00DE7B64">
              <w:t>D</w:t>
            </w:r>
            <w:r w:rsidR="007B4C0F" w:rsidRPr="00DE7B64">
              <w:t>atums</w:t>
            </w:r>
          </w:p>
        </w:tc>
        <w:tc>
          <w:tcPr>
            <w:tcW w:w="6237" w:type="dxa"/>
            <w:gridSpan w:val="2"/>
            <w:tcBorders>
              <w:bottom w:val="single" w:sz="4" w:space="0" w:color="auto"/>
            </w:tcBorders>
          </w:tcPr>
          <w:p w14:paraId="35D09526" w14:textId="3ACED161" w:rsidR="007B4C0F" w:rsidRPr="00DE7B64" w:rsidRDefault="008D1980" w:rsidP="0036160E">
            <w:pPr>
              <w:pStyle w:val="NormalWeb"/>
              <w:spacing w:before="0" w:beforeAutospacing="0" w:after="0" w:afterAutospacing="0"/>
              <w:ind w:firstLine="720"/>
            </w:pPr>
            <w:r>
              <w:t>2020. gada 6. decembris</w:t>
            </w:r>
            <w:r w:rsidR="00482AA6">
              <w:t xml:space="preserve">, </w:t>
            </w:r>
            <w:r w:rsidR="0010215F">
              <w:t xml:space="preserve">2020.gada </w:t>
            </w:r>
            <w:r w:rsidR="00482AA6">
              <w:t>10. decembris</w:t>
            </w:r>
            <w:r>
              <w:t>.</w:t>
            </w:r>
          </w:p>
        </w:tc>
      </w:tr>
      <w:tr w:rsidR="003C27A2" w:rsidRPr="00100B83" w14:paraId="5FCEBEBB" w14:textId="77777777">
        <w:tc>
          <w:tcPr>
            <w:tcW w:w="6345" w:type="dxa"/>
          </w:tcPr>
          <w:p w14:paraId="194A5EA3" w14:textId="77777777" w:rsidR="003C27A2" w:rsidRPr="00100B83" w:rsidRDefault="003C27A2" w:rsidP="007B4C0F">
            <w:pPr>
              <w:pStyle w:val="naisf"/>
              <w:spacing w:before="0" w:after="0"/>
              <w:ind w:firstLine="0"/>
            </w:pPr>
          </w:p>
        </w:tc>
        <w:tc>
          <w:tcPr>
            <w:tcW w:w="6237" w:type="dxa"/>
            <w:gridSpan w:val="2"/>
            <w:tcBorders>
              <w:top w:val="single" w:sz="4" w:space="0" w:color="auto"/>
            </w:tcBorders>
          </w:tcPr>
          <w:p w14:paraId="551D4AE3" w14:textId="77777777" w:rsidR="003C27A2" w:rsidRPr="00100B83" w:rsidRDefault="003C27A2" w:rsidP="0036160E">
            <w:pPr>
              <w:pStyle w:val="NormalWeb"/>
              <w:spacing w:before="0" w:beforeAutospacing="0" w:after="0" w:afterAutospacing="0"/>
              <w:ind w:firstLine="720"/>
            </w:pPr>
          </w:p>
        </w:tc>
      </w:tr>
      <w:tr w:rsidR="007B4C0F" w:rsidRPr="00100B83" w14:paraId="1E7B58DE" w14:textId="77777777">
        <w:tc>
          <w:tcPr>
            <w:tcW w:w="6345" w:type="dxa"/>
          </w:tcPr>
          <w:p w14:paraId="1977E4BA" w14:textId="77777777" w:rsidR="007B4C0F" w:rsidRPr="00100B83" w:rsidRDefault="00365CC0" w:rsidP="003C27A2">
            <w:pPr>
              <w:pStyle w:val="naiskr"/>
              <w:spacing w:before="0" w:after="0"/>
            </w:pPr>
            <w:r w:rsidRPr="00100B83">
              <w:t>Saskaņošanas dalībnieki</w:t>
            </w:r>
          </w:p>
        </w:tc>
        <w:tc>
          <w:tcPr>
            <w:tcW w:w="6237" w:type="dxa"/>
            <w:gridSpan w:val="2"/>
          </w:tcPr>
          <w:p w14:paraId="278E706A" w14:textId="77777777" w:rsidR="007B4C0F" w:rsidRPr="00100B83" w:rsidRDefault="008D1980" w:rsidP="0036160E">
            <w:pPr>
              <w:pStyle w:val="NormalWeb"/>
              <w:spacing w:before="0" w:beforeAutospacing="0" w:after="0" w:afterAutospacing="0"/>
              <w:ind w:firstLine="720"/>
            </w:pPr>
            <w:r>
              <w:t xml:space="preserve">Tieslietu ministrija, Aizsardzības ministrija, </w:t>
            </w:r>
          </w:p>
        </w:tc>
      </w:tr>
      <w:tr w:rsidR="007B4C0F" w:rsidRPr="00100B83" w14:paraId="7B156CB1" w14:textId="77777777">
        <w:tc>
          <w:tcPr>
            <w:tcW w:w="6345" w:type="dxa"/>
          </w:tcPr>
          <w:p w14:paraId="7D0D05A0" w14:textId="77777777" w:rsidR="007B4C0F" w:rsidRPr="00100B83" w:rsidRDefault="0080086A" w:rsidP="0036160E">
            <w:pPr>
              <w:pStyle w:val="naiskr"/>
              <w:spacing w:before="0" w:after="0"/>
              <w:ind w:firstLine="720"/>
            </w:pPr>
            <w:r w:rsidRPr="00100B83">
              <w:t xml:space="preserve"> </w:t>
            </w:r>
          </w:p>
        </w:tc>
        <w:tc>
          <w:tcPr>
            <w:tcW w:w="6237" w:type="dxa"/>
            <w:gridSpan w:val="2"/>
            <w:tcBorders>
              <w:top w:val="single" w:sz="6" w:space="0" w:color="000000"/>
              <w:bottom w:val="single" w:sz="6" w:space="0" w:color="000000"/>
            </w:tcBorders>
          </w:tcPr>
          <w:p w14:paraId="779DC82D" w14:textId="77777777" w:rsidR="007B4C0F" w:rsidRPr="00100B83" w:rsidRDefault="008D1980" w:rsidP="0036160E">
            <w:pPr>
              <w:pStyle w:val="naiskr"/>
              <w:spacing w:before="0" w:after="0"/>
              <w:ind w:firstLine="720"/>
            </w:pPr>
            <w:r>
              <w:t>Ārlietu ministrija, Iekšlietu ministrija</w:t>
            </w:r>
          </w:p>
        </w:tc>
      </w:tr>
      <w:tr w:rsidR="000D0AED" w:rsidRPr="00100B83" w14:paraId="1A4A5909" w14:textId="77777777">
        <w:trPr>
          <w:trHeight w:val="285"/>
        </w:trPr>
        <w:tc>
          <w:tcPr>
            <w:tcW w:w="6345" w:type="dxa"/>
          </w:tcPr>
          <w:p w14:paraId="7FF7B65C" w14:textId="77777777" w:rsidR="000D0AED" w:rsidRPr="00100B83" w:rsidRDefault="000D0AED" w:rsidP="000D0AED">
            <w:pPr>
              <w:pStyle w:val="naiskr"/>
              <w:spacing w:before="0" w:after="0"/>
            </w:pPr>
          </w:p>
        </w:tc>
        <w:tc>
          <w:tcPr>
            <w:tcW w:w="1203" w:type="dxa"/>
          </w:tcPr>
          <w:p w14:paraId="5D1BF58F" w14:textId="77777777" w:rsidR="000D0AED" w:rsidRPr="00100B83" w:rsidRDefault="000D0AED" w:rsidP="0036160E">
            <w:pPr>
              <w:pStyle w:val="naiskr"/>
              <w:spacing w:before="0" w:after="0"/>
              <w:ind w:firstLine="720"/>
            </w:pPr>
          </w:p>
        </w:tc>
        <w:tc>
          <w:tcPr>
            <w:tcW w:w="5034" w:type="dxa"/>
          </w:tcPr>
          <w:p w14:paraId="14A85ED2" w14:textId="77777777" w:rsidR="000D0AED" w:rsidRPr="00100B83" w:rsidRDefault="000D0AED" w:rsidP="0036160E">
            <w:pPr>
              <w:pStyle w:val="naiskr"/>
              <w:spacing w:before="0" w:after="0"/>
              <w:ind w:firstLine="12"/>
            </w:pPr>
          </w:p>
        </w:tc>
      </w:tr>
    </w:tbl>
    <w:p w14:paraId="31467155" w14:textId="77777777" w:rsidR="008A36C9" w:rsidRPr="00100B83" w:rsidRDefault="008A36C9"/>
    <w:tbl>
      <w:tblPr>
        <w:tblW w:w="14309" w:type="dxa"/>
        <w:tblLook w:val="00A0" w:firstRow="1" w:lastRow="0" w:firstColumn="1" w:lastColumn="0" w:noHBand="0" w:noVBand="0"/>
      </w:tblPr>
      <w:tblGrid>
        <w:gridCol w:w="9039"/>
        <w:gridCol w:w="236"/>
        <w:gridCol w:w="3307"/>
        <w:gridCol w:w="1727"/>
      </w:tblGrid>
      <w:tr w:rsidR="007B4C0F" w:rsidRPr="00100B83" w14:paraId="0E2FD142" w14:textId="77777777" w:rsidTr="008D1980">
        <w:trPr>
          <w:trHeight w:val="285"/>
        </w:trPr>
        <w:tc>
          <w:tcPr>
            <w:tcW w:w="9039" w:type="dxa"/>
          </w:tcPr>
          <w:p w14:paraId="76769328" w14:textId="77777777" w:rsidR="007B4C0F" w:rsidRPr="00100B83" w:rsidRDefault="00365CC0" w:rsidP="000D0AED">
            <w:pPr>
              <w:pStyle w:val="naiskr"/>
              <w:spacing w:before="0" w:after="0"/>
            </w:pPr>
            <w:r w:rsidRPr="00100B83">
              <w:t xml:space="preserve">Saskaņošanas dalībnieki </w:t>
            </w:r>
            <w:r w:rsidR="007B4C0F" w:rsidRPr="00100B83">
              <w:t>izskatīja</w:t>
            </w:r>
            <w:r w:rsidR="005D67F7" w:rsidRPr="00100B83">
              <w:t xml:space="preserve"> šādu ministriju </w:t>
            </w:r>
            <w:r w:rsidR="003E4C3F" w:rsidRPr="00100B83">
              <w:t>(c</w:t>
            </w:r>
            <w:r w:rsidR="005D67F7" w:rsidRPr="00100B83">
              <w:t>itu institūciju</w:t>
            </w:r>
            <w:r w:rsidR="003E4C3F" w:rsidRPr="00100B83">
              <w:t>)</w:t>
            </w:r>
            <w:r w:rsidR="005D67F7" w:rsidRPr="00100B83">
              <w:t xml:space="preserve"> iebildumus</w:t>
            </w:r>
          </w:p>
        </w:tc>
        <w:tc>
          <w:tcPr>
            <w:tcW w:w="236" w:type="dxa"/>
          </w:tcPr>
          <w:p w14:paraId="3DF85819" w14:textId="77777777" w:rsidR="007B4C0F" w:rsidRPr="00100B83" w:rsidRDefault="007B4C0F" w:rsidP="0036160E">
            <w:pPr>
              <w:pStyle w:val="naiskr"/>
              <w:spacing w:before="0" w:after="0"/>
              <w:ind w:firstLine="720"/>
            </w:pPr>
          </w:p>
        </w:tc>
        <w:tc>
          <w:tcPr>
            <w:tcW w:w="5034" w:type="dxa"/>
            <w:gridSpan w:val="2"/>
          </w:tcPr>
          <w:p w14:paraId="7B588694" w14:textId="72FEB458" w:rsidR="007B4C0F" w:rsidRPr="00100B83" w:rsidRDefault="008D1980" w:rsidP="0036160E">
            <w:pPr>
              <w:pStyle w:val="naiskr"/>
              <w:spacing w:before="0" w:after="0"/>
              <w:ind w:firstLine="12"/>
            </w:pPr>
            <w:r>
              <w:t>Tieslietu ministrija</w:t>
            </w:r>
            <w:r w:rsidR="0010215F">
              <w:t>s</w:t>
            </w:r>
          </w:p>
        </w:tc>
      </w:tr>
      <w:tr w:rsidR="003C27A2" w:rsidRPr="00100B83" w14:paraId="16BD7A73" w14:textId="77777777" w:rsidTr="008D1980">
        <w:trPr>
          <w:gridAfter w:val="1"/>
          <w:wAfter w:w="1727" w:type="dxa"/>
          <w:trHeight w:val="465"/>
        </w:trPr>
        <w:tc>
          <w:tcPr>
            <w:tcW w:w="9039" w:type="dxa"/>
          </w:tcPr>
          <w:p w14:paraId="5B7B7D42" w14:textId="77777777" w:rsidR="003C27A2" w:rsidRPr="00100B83" w:rsidRDefault="0080086A" w:rsidP="0036160E">
            <w:pPr>
              <w:pStyle w:val="naiskr"/>
              <w:spacing w:before="0" w:after="0"/>
              <w:ind w:firstLine="720"/>
            </w:pPr>
            <w:r w:rsidRPr="00100B83">
              <w:t xml:space="preserve"> </w:t>
            </w:r>
          </w:p>
        </w:tc>
        <w:tc>
          <w:tcPr>
            <w:tcW w:w="3543" w:type="dxa"/>
            <w:gridSpan w:val="2"/>
            <w:tcBorders>
              <w:top w:val="single" w:sz="6" w:space="0" w:color="000000"/>
              <w:bottom w:val="single" w:sz="6" w:space="0" w:color="000000"/>
            </w:tcBorders>
          </w:tcPr>
          <w:p w14:paraId="2B81343B" w14:textId="77777777" w:rsidR="003C27A2" w:rsidRPr="00100B83" w:rsidRDefault="003C27A2" w:rsidP="0036160E">
            <w:pPr>
              <w:pStyle w:val="NormalWeb"/>
              <w:spacing w:before="0" w:beforeAutospacing="0" w:after="0" w:afterAutospacing="0"/>
              <w:ind w:firstLine="720"/>
            </w:pPr>
          </w:p>
        </w:tc>
      </w:tr>
      <w:tr w:rsidR="007B4C0F" w:rsidRPr="00100B83" w14:paraId="2EA559FB" w14:textId="77777777" w:rsidTr="008D1980">
        <w:trPr>
          <w:gridAfter w:val="1"/>
          <w:wAfter w:w="1727" w:type="dxa"/>
          <w:trHeight w:val="465"/>
        </w:trPr>
        <w:tc>
          <w:tcPr>
            <w:tcW w:w="12582" w:type="dxa"/>
            <w:gridSpan w:val="3"/>
          </w:tcPr>
          <w:p w14:paraId="7E0F5E66" w14:textId="77777777" w:rsidR="007B4C0F" w:rsidRPr="00100B83" w:rsidRDefault="007B4C0F" w:rsidP="003C27A2">
            <w:pPr>
              <w:pStyle w:val="naisc"/>
              <w:spacing w:before="0" w:after="0"/>
              <w:ind w:left="4820" w:firstLine="720"/>
            </w:pPr>
          </w:p>
        </w:tc>
      </w:tr>
      <w:tr w:rsidR="007B4C0F" w:rsidRPr="00100B83" w14:paraId="0F576833" w14:textId="77777777" w:rsidTr="008D1980">
        <w:trPr>
          <w:gridAfter w:val="1"/>
          <w:wAfter w:w="1727" w:type="dxa"/>
        </w:trPr>
        <w:tc>
          <w:tcPr>
            <w:tcW w:w="9039" w:type="dxa"/>
          </w:tcPr>
          <w:p w14:paraId="1879AD74" w14:textId="77777777" w:rsidR="007B4C0F" w:rsidRPr="00100B83" w:rsidRDefault="007B4C0F" w:rsidP="0036160E">
            <w:pPr>
              <w:pStyle w:val="naiskr"/>
              <w:spacing w:before="0" w:after="0"/>
            </w:pPr>
            <w:r w:rsidRPr="00100B83">
              <w:t>Ministrijas (citas institūcijas), kuras nav ieradušās uz sanāksmi vai kuras nav atbildējušas uz uzaicinājumu piedalīties elektroniskajā saskaņošanā</w:t>
            </w:r>
          </w:p>
        </w:tc>
        <w:tc>
          <w:tcPr>
            <w:tcW w:w="3543" w:type="dxa"/>
            <w:gridSpan w:val="2"/>
          </w:tcPr>
          <w:p w14:paraId="0F00089F" w14:textId="77777777" w:rsidR="007B4C0F" w:rsidRPr="00100B83" w:rsidRDefault="007B4C0F" w:rsidP="0036160E">
            <w:pPr>
              <w:pStyle w:val="naiskr"/>
              <w:spacing w:before="0" w:after="0"/>
              <w:ind w:firstLine="720"/>
            </w:pPr>
          </w:p>
        </w:tc>
      </w:tr>
      <w:tr w:rsidR="007B4C0F" w:rsidRPr="00100B83" w14:paraId="470B9CBB" w14:textId="77777777" w:rsidTr="008D1980">
        <w:trPr>
          <w:gridAfter w:val="1"/>
          <w:wAfter w:w="1727" w:type="dxa"/>
        </w:trPr>
        <w:tc>
          <w:tcPr>
            <w:tcW w:w="9039" w:type="dxa"/>
          </w:tcPr>
          <w:p w14:paraId="274514FE" w14:textId="77777777" w:rsidR="007B4C0F" w:rsidRPr="00100B83" w:rsidRDefault="0080086A" w:rsidP="0036160E">
            <w:pPr>
              <w:pStyle w:val="naiskr"/>
              <w:spacing w:before="0" w:after="0"/>
              <w:ind w:firstLine="720"/>
            </w:pPr>
            <w:r w:rsidRPr="00100B83">
              <w:t xml:space="preserve"> </w:t>
            </w:r>
          </w:p>
        </w:tc>
        <w:tc>
          <w:tcPr>
            <w:tcW w:w="3543" w:type="dxa"/>
            <w:gridSpan w:val="2"/>
            <w:tcBorders>
              <w:top w:val="single" w:sz="6" w:space="0" w:color="000000"/>
              <w:bottom w:val="single" w:sz="6" w:space="0" w:color="000000"/>
            </w:tcBorders>
          </w:tcPr>
          <w:p w14:paraId="20430B0C" w14:textId="77777777" w:rsidR="007B4C0F" w:rsidRPr="00100B83" w:rsidRDefault="007B4C0F" w:rsidP="0036160E">
            <w:pPr>
              <w:pStyle w:val="naiskr"/>
              <w:spacing w:before="0" w:after="0"/>
              <w:ind w:firstLine="720"/>
            </w:pPr>
          </w:p>
        </w:tc>
      </w:tr>
      <w:tr w:rsidR="007B4C0F" w:rsidRPr="00100B83" w14:paraId="6AD0E6AE" w14:textId="77777777" w:rsidTr="008D1980">
        <w:trPr>
          <w:gridAfter w:val="1"/>
          <w:wAfter w:w="1727" w:type="dxa"/>
          <w:trHeight w:val="55"/>
        </w:trPr>
        <w:tc>
          <w:tcPr>
            <w:tcW w:w="9039" w:type="dxa"/>
          </w:tcPr>
          <w:p w14:paraId="238895D1" w14:textId="77777777" w:rsidR="007B4C0F" w:rsidRPr="00100B83" w:rsidRDefault="0080086A" w:rsidP="0036160E">
            <w:pPr>
              <w:pStyle w:val="naiskr"/>
              <w:spacing w:before="0" w:after="0"/>
              <w:ind w:firstLine="720"/>
            </w:pPr>
            <w:r w:rsidRPr="00100B83">
              <w:t xml:space="preserve"> </w:t>
            </w:r>
          </w:p>
        </w:tc>
        <w:tc>
          <w:tcPr>
            <w:tcW w:w="3543" w:type="dxa"/>
            <w:gridSpan w:val="2"/>
            <w:tcBorders>
              <w:bottom w:val="single" w:sz="6" w:space="0" w:color="000000"/>
            </w:tcBorders>
          </w:tcPr>
          <w:p w14:paraId="49E82B46" w14:textId="77777777" w:rsidR="007B4C0F" w:rsidRPr="00100B83" w:rsidRDefault="007B4C0F" w:rsidP="008D1980">
            <w:pPr>
              <w:pStyle w:val="naiskr"/>
              <w:spacing w:before="0" w:after="0"/>
            </w:pPr>
          </w:p>
        </w:tc>
      </w:tr>
    </w:tbl>
    <w:p w14:paraId="6B2EA1A3" w14:textId="77777777" w:rsidR="00683081" w:rsidRPr="00100B83" w:rsidRDefault="00683081" w:rsidP="00683081">
      <w:pPr>
        <w:pStyle w:val="naisf"/>
        <w:spacing w:before="0" w:after="0"/>
        <w:ind w:firstLine="720"/>
      </w:pPr>
    </w:p>
    <w:p w14:paraId="76FBD0F0" w14:textId="77777777" w:rsidR="007B4C0F" w:rsidRPr="00100B83" w:rsidRDefault="007B4C0F" w:rsidP="00184479">
      <w:pPr>
        <w:pStyle w:val="naisf"/>
        <w:spacing w:before="0" w:after="0"/>
        <w:ind w:firstLine="0"/>
        <w:jc w:val="center"/>
        <w:rPr>
          <w:b/>
        </w:rPr>
      </w:pPr>
      <w:r w:rsidRPr="00100B83">
        <w:rPr>
          <w:b/>
        </w:rPr>
        <w:t>II. </w:t>
      </w:r>
      <w:r w:rsidR="00134188" w:rsidRPr="00100B83">
        <w:rPr>
          <w:b/>
        </w:rPr>
        <w:t>Jautājumi, par kuriem saskaņošanā vienošan</w:t>
      </w:r>
      <w:r w:rsidR="00144622" w:rsidRPr="00100B83">
        <w:rPr>
          <w:b/>
        </w:rPr>
        <w:t>ā</w:t>
      </w:r>
      <w:r w:rsidR="00134188" w:rsidRPr="00100B83">
        <w:rPr>
          <w:b/>
        </w:rPr>
        <w:t>s ir panākta</w:t>
      </w:r>
    </w:p>
    <w:p w14:paraId="358B8897" w14:textId="77777777" w:rsidR="007B4C0F" w:rsidRPr="00100B83"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1594"/>
        <w:gridCol w:w="4111"/>
      </w:tblGrid>
      <w:tr w:rsidR="00134188" w:rsidRPr="00100B83" w14:paraId="451AC664" w14:textId="77777777" w:rsidTr="000A7946">
        <w:tc>
          <w:tcPr>
            <w:tcW w:w="708" w:type="dxa"/>
            <w:tcBorders>
              <w:top w:val="single" w:sz="6" w:space="0" w:color="000000"/>
              <w:left w:val="single" w:sz="6" w:space="0" w:color="000000"/>
              <w:bottom w:val="single" w:sz="6" w:space="0" w:color="000000"/>
              <w:right w:val="single" w:sz="6" w:space="0" w:color="000000"/>
            </w:tcBorders>
            <w:vAlign w:val="center"/>
          </w:tcPr>
          <w:p w14:paraId="4503D701" w14:textId="77777777" w:rsidR="00134188" w:rsidRPr="00100B83" w:rsidRDefault="00134188" w:rsidP="009623BC">
            <w:pPr>
              <w:pStyle w:val="naisc"/>
              <w:spacing w:before="0" w:after="0"/>
            </w:pPr>
            <w:r w:rsidRPr="00100B83">
              <w:t>Nr. p.</w:t>
            </w:r>
            <w:r w:rsidR="00D64FB0" w:rsidRPr="00100B83">
              <w:t> </w:t>
            </w:r>
            <w:r w:rsidRPr="00100B83">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F5C2C83" w14:textId="77777777" w:rsidR="00134188" w:rsidRPr="00100B83" w:rsidRDefault="00134188" w:rsidP="009623BC">
            <w:pPr>
              <w:pStyle w:val="naisc"/>
              <w:spacing w:before="0" w:after="0"/>
              <w:ind w:firstLine="12"/>
            </w:pPr>
            <w:r w:rsidRPr="00100B83">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E246DB0" w14:textId="77777777" w:rsidR="00134188" w:rsidRPr="00100B83" w:rsidRDefault="00134188" w:rsidP="009623BC">
            <w:pPr>
              <w:pStyle w:val="naisc"/>
              <w:spacing w:before="0" w:after="0"/>
              <w:ind w:right="3"/>
            </w:pPr>
            <w:r w:rsidRPr="00100B83">
              <w:t>Atzinumā norādītais ministrijas (citas institūcijas) iebildums, kā arī saskaņošanā papildus izteiktais iebildums par projekta konkrēto punktu (pantu)</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6690D971" w14:textId="77777777" w:rsidR="00134188" w:rsidRPr="00100B83" w:rsidRDefault="00134188" w:rsidP="009623BC">
            <w:pPr>
              <w:pStyle w:val="naisc"/>
              <w:spacing w:before="0" w:after="0"/>
              <w:ind w:firstLine="21"/>
            </w:pPr>
            <w:r w:rsidRPr="00100B83">
              <w:t>Atbildīgās ministrijas norāde</w:t>
            </w:r>
            <w:r w:rsidR="006C1C48" w:rsidRPr="00100B83">
              <w:t xml:space="preserve"> par to, ka </w:t>
            </w:r>
            <w:r w:rsidRPr="00100B83">
              <w:t>iebildums ir ņemts vērā</w:t>
            </w:r>
            <w:r w:rsidR="006455E7" w:rsidRPr="00100B83">
              <w:t>,</w:t>
            </w:r>
            <w:r w:rsidRPr="00100B83">
              <w:t xml:space="preserve"> vai </w:t>
            </w:r>
            <w:r w:rsidR="006C1C48" w:rsidRPr="00100B83">
              <w:t xml:space="preserve">informācija par saskaņošanā </w:t>
            </w:r>
            <w:r w:rsidR="00022B0F" w:rsidRPr="00100B83">
              <w:t>panākto alternatīvo risinājumu</w:t>
            </w:r>
          </w:p>
        </w:tc>
        <w:tc>
          <w:tcPr>
            <w:tcW w:w="4111" w:type="dxa"/>
            <w:tcBorders>
              <w:top w:val="single" w:sz="4" w:space="0" w:color="auto"/>
              <w:left w:val="single" w:sz="4" w:space="0" w:color="auto"/>
              <w:bottom w:val="single" w:sz="4" w:space="0" w:color="auto"/>
            </w:tcBorders>
            <w:vAlign w:val="center"/>
          </w:tcPr>
          <w:p w14:paraId="5DF2C274" w14:textId="77777777" w:rsidR="00134188" w:rsidRPr="00100B83" w:rsidRDefault="00134188" w:rsidP="009623BC">
            <w:pPr>
              <w:jc w:val="center"/>
            </w:pPr>
            <w:r w:rsidRPr="00100B83">
              <w:t>Projekta attiecīgā punkta (panta) galīgā redakcija</w:t>
            </w:r>
          </w:p>
        </w:tc>
      </w:tr>
      <w:tr w:rsidR="00134188" w:rsidRPr="0000218A" w14:paraId="79721F95" w14:textId="77777777" w:rsidTr="000A7946">
        <w:tc>
          <w:tcPr>
            <w:tcW w:w="708" w:type="dxa"/>
            <w:tcBorders>
              <w:top w:val="single" w:sz="6" w:space="0" w:color="000000"/>
              <w:left w:val="single" w:sz="6" w:space="0" w:color="000000"/>
              <w:bottom w:val="single" w:sz="6" w:space="0" w:color="000000"/>
              <w:right w:val="single" w:sz="6" w:space="0" w:color="000000"/>
            </w:tcBorders>
          </w:tcPr>
          <w:p w14:paraId="2F39B389" w14:textId="77777777" w:rsidR="00134188" w:rsidRPr="0000218A" w:rsidRDefault="003B71E0" w:rsidP="006B2CA8">
            <w:pPr>
              <w:pStyle w:val="naisc"/>
              <w:spacing w:before="0" w:after="0"/>
            </w:pPr>
            <w:r w:rsidRPr="0000218A">
              <w:t>1</w:t>
            </w:r>
          </w:p>
        </w:tc>
        <w:tc>
          <w:tcPr>
            <w:tcW w:w="3086" w:type="dxa"/>
            <w:gridSpan w:val="2"/>
            <w:tcBorders>
              <w:top w:val="single" w:sz="6" w:space="0" w:color="000000"/>
              <w:left w:val="single" w:sz="6" w:space="0" w:color="000000"/>
              <w:bottom w:val="single" w:sz="6" w:space="0" w:color="000000"/>
              <w:right w:val="single" w:sz="6" w:space="0" w:color="000000"/>
            </w:tcBorders>
          </w:tcPr>
          <w:p w14:paraId="53A95401" w14:textId="77777777" w:rsidR="00134188" w:rsidRPr="0000218A" w:rsidRDefault="00F34AAB" w:rsidP="003B71E0">
            <w:pPr>
              <w:pStyle w:val="naisc"/>
              <w:spacing w:before="0" w:after="0"/>
              <w:ind w:firstLine="720"/>
            </w:pPr>
            <w:r w:rsidRPr="0000218A">
              <w:t>2</w:t>
            </w:r>
          </w:p>
        </w:tc>
        <w:tc>
          <w:tcPr>
            <w:tcW w:w="4394" w:type="dxa"/>
            <w:tcBorders>
              <w:top w:val="single" w:sz="6" w:space="0" w:color="000000"/>
              <w:left w:val="single" w:sz="6" w:space="0" w:color="000000"/>
              <w:bottom w:val="single" w:sz="6" w:space="0" w:color="000000"/>
              <w:right w:val="single" w:sz="6" w:space="0" w:color="000000"/>
            </w:tcBorders>
          </w:tcPr>
          <w:p w14:paraId="22087DE9" w14:textId="77777777" w:rsidR="00134188" w:rsidRPr="0000218A" w:rsidRDefault="003B71E0" w:rsidP="003B71E0">
            <w:pPr>
              <w:pStyle w:val="naisc"/>
              <w:spacing w:before="0" w:after="0"/>
              <w:ind w:firstLine="720"/>
            </w:pPr>
            <w:r w:rsidRPr="0000218A">
              <w:t>3</w:t>
            </w:r>
          </w:p>
        </w:tc>
        <w:tc>
          <w:tcPr>
            <w:tcW w:w="2693" w:type="dxa"/>
            <w:gridSpan w:val="2"/>
            <w:tcBorders>
              <w:top w:val="single" w:sz="6" w:space="0" w:color="000000"/>
              <w:left w:val="single" w:sz="6" w:space="0" w:color="000000"/>
              <w:bottom w:val="single" w:sz="6" w:space="0" w:color="000000"/>
              <w:right w:val="single" w:sz="6" w:space="0" w:color="000000"/>
            </w:tcBorders>
          </w:tcPr>
          <w:p w14:paraId="3AD31B6D" w14:textId="77777777" w:rsidR="00134188" w:rsidRPr="0000218A" w:rsidRDefault="003B71E0" w:rsidP="003B71E0">
            <w:pPr>
              <w:pStyle w:val="naisc"/>
              <w:spacing w:before="0" w:after="0"/>
              <w:ind w:firstLine="720"/>
            </w:pPr>
            <w:r w:rsidRPr="0000218A">
              <w:t>4</w:t>
            </w:r>
          </w:p>
        </w:tc>
        <w:tc>
          <w:tcPr>
            <w:tcW w:w="4111" w:type="dxa"/>
            <w:tcBorders>
              <w:top w:val="single" w:sz="4" w:space="0" w:color="auto"/>
              <w:left w:val="single" w:sz="4" w:space="0" w:color="auto"/>
              <w:bottom w:val="single" w:sz="4" w:space="0" w:color="auto"/>
            </w:tcBorders>
          </w:tcPr>
          <w:p w14:paraId="4FCFFEE3" w14:textId="77777777" w:rsidR="00134188" w:rsidRPr="0000218A" w:rsidRDefault="003B71E0" w:rsidP="003B71E0">
            <w:pPr>
              <w:jc w:val="center"/>
            </w:pPr>
            <w:r w:rsidRPr="0000218A">
              <w:t>5</w:t>
            </w:r>
          </w:p>
        </w:tc>
      </w:tr>
      <w:tr w:rsidR="00134188" w:rsidRPr="00100B83" w14:paraId="4BDF37F6" w14:textId="77777777" w:rsidTr="000A7946">
        <w:tc>
          <w:tcPr>
            <w:tcW w:w="708" w:type="dxa"/>
            <w:tcBorders>
              <w:left w:val="single" w:sz="6" w:space="0" w:color="000000"/>
              <w:bottom w:val="single" w:sz="4" w:space="0" w:color="auto"/>
              <w:right w:val="single" w:sz="6" w:space="0" w:color="000000"/>
            </w:tcBorders>
          </w:tcPr>
          <w:p w14:paraId="2A327E28" w14:textId="77777777" w:rsidR="00134188" w:rsidRPr="00986306" w:rsidRDefault="00AB4721" w:rsidP="00F7602E">
            <w:pPr>
              <w:pStyle w:val="naisc"/>
              <w:spacing w:before="0" w:after="0"/>
              <w:jc w:val="right"/>
            </w:pPr>
            <w:r w:rsidRPr="00986306">
              <w:t>1.</w:t>
            </w:r>
          </w:p>
        </w:tc>
        <w:tc>
          <w:tcPr>
            <w:tcW w:w="3086" w:type="dxa"/>
            <w:gridSpan w:val="2"/>
            <w:tcBorders>
              <w:left w:val="single" w:sz="6" w:space="0" w:color="000000"/>
              <w:bottom w:val="single" w:sz="4" w:space="0" w:color="auto"/>
              <w:right w:val="single" w:sz="6" w:space="0" w:color="000000"/>
            </w:tcBorders>
          </w:tcPr>
          <w:p w14:paraId="6E1E9514" w14:textId="77777777" w:rsidR="002F4FAD" w:rsidRPr="00986306" w:rsidRDefault="002F4FAD" w:rsidP="001A28FD">
            <w:pPr>
              <w:pStyle w:val="naisc"/>
              <w:spacing w:before="0" w:after="0"/>
              <w:jc w:val="both"/>
              <w:rPr>
                <w:b/>
                <w:bCs/>
              </w:rPr>
            </w:pPr>
            <w:r w:rsidRPr="00986306">
              <w:rPr>
                <w:b/>
                <w:bCs/>
              </w:rPr>
              <w:t>Atzinums uz 06.11.2020.</w:t>
            </w:r>
          </w:p>
          <w:p w14:paraId="264A0439" w14:textId="77777777" w:rsidR="00972C7B" w:rsidRPr="00986306" w:rsidRDefault="00972C7B" w:rsidP="001A28FD">
            <w:pPr>
              <w:pStyle w:val="naisc"/>
              <w:spacing w:before="0" w:after="0"/>
              <w:jc w:val="both"/>
              <w:rPr>
                <w:b/>
                <w:bCs/>
              </w:rPr>
            </w:pPr>
          </w:p>
          <w:p w14:paraId="0090BE2D" w14:textId="77777777" w:rsidR="00AB4721" w:rsidRPr="00986306" w:rsidRDefault="00AB4721" w:rsidP="001A28FD">
            <w:pPr>
              <w:pStyle w:val="naisc"/>
              <w:spacing w:before="0" w:after="0"/>
              <w:jc w:val="both"/>
            </w:pPr>
            <w:r w:rsidRPr="00986306">
              <w:t>3. Izteikt 23. pantu šādā redakcijā:</w:t>
            </w:r>
          </w:p>
          <w:p w14:paraId="4BDC720E" w14:textId="77777777" w:rsidR="00AB4721" w:rsidRPr="00986306" w:rsidRDefault="00AB4721" w:rsidP="001A28FD">
            <w:pPr>
              <w:pStyle w:val="naisc"/>
              <w:spacing w:before="0" w:after="0"/>
              <w:jc w:val="both"/>
            </w:pPr>
          </w:p>
          <w:p w14:paraId="63105548" w14:textId="77777777" w:rsidR="00AB4721" w:rsidRPr="00986306" w:rsidRDefault="00AB4721" w:rsidP="001A28FD">
            <w:pPr>
              <w:pStyle w:val="naisc"/>
              <w:spacing w:before="0" w:after="0"/>
              <w:jc w:val="both"/>
            </w:pPr>
            <w:r w:rsidRPr="00986306">
              <w:t>"</w:t>
            </w:r>
            <w:r w:rsidRPr="00986306">
              <w:rPr>
                <w:b/>
                <w:bCs/>
              </w:rPr>
              <w:t>23. pants.</w:t>
            </w:r>
            <w:r w:rsidRPr="00986306">
              <w:t xml:space="preserve"> Ievērojot Eiropas Centrālās bankas tiesību aktu regulējumu, Latvijas Bankas padome var pilnvarot Latvijas Bankas amatpersonu vai darbinieku pieņemt lēmumus saistībā ar atsevišķu Latvijas Bankas uzdevumu izpildi, kā arī izveidot komitejas šādu lēmumu pieņemšanai."</w:t>
            </w:r>
          </w:p>
          <w:p w14:paraId="04A49A6E" w14:textId="77777777" w:rsidR="00AB4721" w:rsidRPr="00986306" w:rsidRDefault="00AB4721" w:rsidP="001A28FD">
            <w:pPr>
              <w:pStyle w:val="naisc"/>
              <w:spacing w:before="0" w:after="0"/>
              <w:jc w:val="both"/>
            </w:pPr>
          </w:p>
          <w:p w14:paraId="39C51752" w14:textId="77777777" w:rsidR="00134188" w:rsidRPr="00986306" w:rsidRDefault="00134188" w:rsidP="001A28FD">
            <w:pPr>
              <w:pStyle w:val="naisc"/>
              <w:spacing w:before="0" w:after="0"/>
              <w:jc w:val="both"/>
            </w:pPr>
          </w:p>
        </w:tc>
        <w:tc>
          <w:tcPr>
            <w:tcW w:w="4394" w:type="dxa"/>
            <w:tcBorders>
              <w:left w:val="single" w:sz="6" w:space="0" w:color="000000"/>
              <w:bottom w:val="single" w:sz="4" w:space="0" w:color="auto"/>
              <w:right w:val="single" w:sz="6" w:space="0" w:color="000000"/>
            </w:tcBorders>
          </w:tcPr>
          <w:p w14:paraId="591C88D1" w14:textId="77777777" w:rsidR="002F4FAD" w:rsidRPr="00986306" w:rsidRDefault="002F4FAD" w:rsidP="001A28FD">
            <w:pPr>
              <w:pStyle w:val="naisc"/>
              <w:spacing w:before="0" w:after="0"/>
              <w:jc w:val="both"/>
              <w:rPr>
                <w:b/>
                <w:bCs/>
              </w:rPr>
            </w:pPr>
            <w:r w:rsidRPr="00986306">
              <w:rPr>
                <w:b/>
                <w:bCs/>
              </w:rPr>
              <w:t>Atzinums uz 06.11.2020.</w:t>
            </w:r>
          </w:p>
          <w:p w14:paraId="36B9A693" w14:textId="77777777" w:rsidR="00673D2F" w:rsidRPr="00986306" w:rsidRDefault="00673D2F" w:rsidP="00673D2F">
            <w:pPr>
              <w:pStyle w:val="naisc"/>
              <w:spacing w:before="0" w:after="0"/>
              <w:jc w:val="both"/>
              <w:rPr>
                <w:b/>
                <w:bCs/>
              </w:rPr>
            </w:pPr>
            <w:r w:rsidRPr="00986306">
              <w:rPr>
                <w:b/>
                <w:bCs/>
              </w:rPr>
              <w:t>Tieslietu ministrija</w:t>
            </w:r>
          </w:p>
          <w:p w14:paraId="0B38176B" w14:textId="77777777" w:rsidR="00673D2F" w:rsidRPr="00986306" w:rsidRDefault="00673D2F" w:rsidP="001A28FD">
            <w:pPr>
              <w:pStyle w:val="naisc"/>
              <w:spacing w:before="0" w:after="0"/>
              <w:jc w:val="both"/>
              <w:rPr>
                <w:b/>
                <w:bCs/>
              </w:rPr>
            </w:pPr>
          </w:p>
          <w:p w14:paraId="01E71853" w14:textId="77777777" w:rsidR="008C41E9" w:rsidRPr="00986306" w:rsidRDefault="008C41E9" w:rsidP="001A28FD">
            <w:pPr>
              <w:pStyle w:val="naisc"/>
              <w:spacing w:before="0" w:after="0"/>
              <w:jc w:val="both"/>
            </w:pPr>
            <w:r w:rsidRPr="00986306">
              <w:t xml:space="preserve">Likumprojekta 3. pants paredz, ka, ievērojot Eiropas Centrālās bankas tiesību aktu regulējumu, Latvijas Bankas padome var pilnvarot Latvijas Bankas amatpersonu vai darbinieku pieņemt lēmumus saistībā ar atsevišķu Latvijas Bankas uzdevumu izpildi, kā arī izveidot komitejas šādu lēmumu pieņemšanai. No likumprojektā ietvertā regulējuma nav skaidrs, kādus tieši lēmumus var tikt pilnvarota pieņemt Latvijas Bankas amatpersona, darbinieks un komiteja. Vēršam uzmanību uz Administratīvā procesa likuma 11. pantā pozitivizēto likuma atrunas principu, saskaņā ar kuru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w:t>
            </w:r>
            <w:r w:rsidRPr="00986306">
              <w:lastRenderedPageBreak/>
              <w:t>likumā vai starptautisko tiesību normā tieši vai netieši ir ietverts pilnvarojums Ministru kabinetam, izdodot noteikumus, vai pašvaldībām, izdodot saistošos noteikumus, tajos paredzēt šādus administratīvos aktus vai faktisko rīcību. Līdz ar to lūdzam precizēt</w:t>
            </w:r>
            <w:r w:rsidR="0080086A" w:rsidRPr="00986306">
              <w:t xml:space="preserve"> likumprojekta</w:t>
            </w:r>
            <w:r w:rsidRPr="00986306">
              <w:t xml:space="preserve"> 3. pantu, nosakot, kādus lēmumus var tikt pilnvarota pieņemt Latvijas Bankas amatpersona, darbinieks un komiteja.</w:t>
            </w:r>
          </w:p>
          <w:p w14:paraId="199CE153" w14:textId="77777777" w:rsidR="00134188" w:rsidRPr="00986306" w:rsidRDefault="00134188" w:rsidP="001A28FD">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327CF756" w14:textId="77777777" w:rsidR="00F22E88" w:rsidRPr="00986306" w:rsidRDefault="00F22E88" w:rsidP="00F22E88">
            <w:pPr>
              <w:pStyle w:val="naisc"/>
              <w:spacing w:before="0" w:after="0"/>
              <w:rPr>
                <w:b/>
                <w:bCs/>
              </w:rPr>
            </w:pPr>
            <w:r w:rsidRPr="00986306">
              <w:rPr>
                <w:b/>
                <w:bCs/>
              </w:rPr>
              <w:lastRenderedPageBreak/>
              <w:t xml:space="preserve">Ņemts vērā. </w:t>
            </w:r>
          </w:p>
          <w:p w14:paraId="7F2961F9" w14:textId="77777777" w:rsidR="00F22E88" w:rsidRPr="00986306" w:rsidRDefault="00F22E88" w:rsidP="00F22E88">
            <w:pPr>
              <w:pStyle w:val="naisc"/>
              <w:spacing w:before="0" w:after="0"/>
              <w:jc w:val="left"/>
            </w:pPr>
          </w:p>
          <w:p w14:paraId="71A09573" w14:textId="77777777" w:rsidR="00F22E88" w:rsidRPr="00986306" w:rsidRDefault="00F22E88" w:rsidP="00F22E88">
            <w:pPr>
              <w:pStyle w:val="naisc"/>
              <w:spacing w:before="0" w:after="0"/>
              <w:jc w:val="both"/>
            </w:pPr>
            <w:r w:rsidRPr="00986306">
              <w:t xml:space="preserve">Lūdz skatīt precizēto likumprojekta </w:t>
            </w:r>
            <w:r w:rsidR="00A36A13">
              <w:t>3</w:t>
            </w:r>
            <w:r w:rsidRPr="00986306">
              <w:t>.pantu, ar kuru groza likuma "Par Latvijas Banku" 23.pantu.</w:t>
            </w:r>
          </w:p>
          <w:p w14:paraId="389250B1" w14:textId="77777777" w:rsidR="00134188" w:rsidRPr="00986306" w:rsidRDefault="00134188" w:rsidP="001A28FD">
            <w:pPr>
              <w:pStyle w:val="naisc"/>
              <w:spacing w:before="0" w:after="0"/>
              <w:jc w:val="both"/>
            </w:pPr>
          </w:p>
        </w:tc>
        <w:tc>
          <w:tcPr>
            <w:tcW w:w="4111" w:type="dxa"/>
            <w:tcBorders>
              <w:top w:val="single" w:sz="4" w:space="0" w:color="auto"/>
              <w:left w:val="single" w:sz="4" w:space="0" w:color="auto"/>
              <w:bottom w:val="single" w:sz="4" w:space="0" w:color="auto"/>
            </w:tcBorders>
          </w:tcPr>
          <w:p w14:paraId="602E7023" w14:textId="77777777" w:rsidR="00C2446E" w:rsidRPr="00C2446E" w:rsidRDefault="00C2446E" w:rsidP="00C2446E">
            <w:pPr>
              <w:tabs>
                <w:tab w:val="left" w:pos="540"/>
                <w:tab w:val="left" w:pos="900"/>
              </w:tabs>
              <w:ind w:firstLine="720"/>
              <w:jc w:val="both"/>
              <w:rPr>
                <w:u w:val="single"/>
              </w:rPr>
            </w:pPr>
            <w:r>
              <w:rPr>
                <w:u w:val="single"/>
              </w:rPr>
              <w:t>"</w:t>
            </w:r>
            <w:r w:rsidRPr="00C2446E">
              <w:rPr>
                <w:b/>
                <w:bCs/>
                <w:u w:val="single"/>
              </w:rPr>
              <w:t>23. pants.</w:t>
            </w:r>
            <w:r>
              <w:rPr>
                <w:u w:val="single"/>
              </w:rPr>
              <w:t xml:space="preserve"> </w:t>
            </w:r>
            <w:r w:rsidRPr="00C2446E">
              <w:rPr>
                <w:u w:val="single"/>
              </w:rPr>
              <w:t xml:space="preserve">(1) Latvijas Bankas noteikumus un iekšējos normatīvos aktus apstiprina Latvijas Bankas padome. </w:t>
            </w:r>
          </w:p>
          <w:p w14:paraId="7090E6BF" w14:textId="77777777" w:rsidR="00C2446E" w:rsidRPr="00C2446E" w:rsidRDefault="00C2446E" w:rsidP="00C2446E">
            <w:pPr>
              <w:tabs>
                <w:tab w:val="left" w:pos="540"/>
                <w:tab w:val="left" w:pos="900"/>
              </w:tabs>
              <w:ind w:firstLine="720"/>
              <w:jc w:val="both"/>
              <w:rPr>
                <w:u w:val="single"/>
              </w:rPr>
            </w:pPr>
            <w:r w:rsidRPr="00C2446E">
              <w:rPr>
                <w:u w:val="single"/>
              </w:rPr>
              <w:t xml:space="preserve">(2) Latvijas Bankas padome, ievērojot Eiropas Centrālās bankas tiesību aktu regulējumu, var izveidot komiteju, kuru pilnvaro pieņemt administratīvos aktus skaidrās naudas aprites jomā, to skaitā šā likuma 34. panta otrajā un trešajā daļā minētos lēmumus par naudaszīmju izņemšanu no apgrozības, bojāto naudaszīmju izņemšanu no apgrozības un aizstāšanu, un ārvalstu valūtas pirkšanas un pārdošanas jomā, to skaitā šā likuma 11. panta pirmajā un otrajā daļā minētos lēmumus par licences izsniegšanu un anulēšanu, kā arī pilnvarot Latvijas Bankas padomes locekli vai darbinieku pieņemt lēmumus, kas saistīti ar kredītiestāžu skaidrās naudas darījumiem Latvijas Bankā, kā arī maksājumu sistēmu darbības un monetārās politikas īstenošanas jomā. </w:t>
            </w:r>
          </w:p>
          <w:p w14:paraId="01F12D25" w14:textId="77777777" w:rsidR="00C2446E" w:rsidRPr="00C2446E" w:rsidRDefault="00C2446E" w:rsidP="00C2446E">
            <w:pPr>
              <w:tabs>
                <w:tab w:val="left" w:pos="540"/>
                <w:tab w:val="left" w:pos="900"/>
              </w:tabs>
              <w:ind w:firstLine="720"/>
              <w:jc w:val="both"/>
              <w:rPr>
                <w:u w:val="single"/>
              </w:rPr>
            </w:pPr>
            <w:r w:rsidRPr="00C2446E">
              <w:rPr>
                <w:u w:val="single"/>
              </w:rPr>
              <w:lastRenderedPageBreak/>
              <w:t>(3) Latvijas Bankas padome nosaka šā panta otrajā daļā minētās komitejas sastāvu. Šā panta otrajā daļā minētā komiteja ir lemttiesīga, ja tajā piedalās vairāk nekā puse tās locekļu. Šī komiteja lēmumus pieņem ar sēdes dalībnieku balsu vairākumu. Ja balsu skaits ir vienāds, izšķiroša ir sēdes vadītāja balss.</w:t>
            </w:r>
          </w:p>
          <w:p w14:paraId="1C5D8C61" w14:textId="77777777" w:rsidR="00134188" w:rsidRPr="00C2446E" w:rsidRDefault="00C2446E" w:rsidP="00C2446E">
            <w:pPr>
              <w:jc w:val="both"/>
              <w:rPr>
                <w:u w:val="single"/>
              </w:rPr>
            </w:pPr>
            <w:r w:rsidRPr="00C2446E">
              <w:rPr>
                <w:u w:val="single"/>
              </w:rPr>
              <w:t>(4) Latvijas Banka nosaka šā panta otrajā daļā minētās komitejas uzdevumus, darba organizāciju un lēmumu pieņemšanas kārtību."</w:t>
            </w:r>
          </w:p>
        </w:tc>
      </w:tr>
      <w:tr w:rsidR="00F53652" w:rsidRPr="00100B83" w14:paraId="5A11E034" w14:textId="77777777" w:rsidTr="000A7946">
        <w:tc>
          <w:tcPr>
            <w:tcW w:w="708" w:type="dxa"/>
            <w:tcBorders>
              <w:left w:val="single" w:sz="6" w:space="0" w:color="000000"/>
              <w:bottom w:val="single" w:sz="4" w:space="0" w:color="auto"/>
              <w:right w:val="single" w:sz="6" w:space="0" w:color="000000"/>
            </w:tcBorders>
          </w:tcPr>
          <w:p w14:paraId="4D72B73A" w14:textId="77777777" w:rsidR="00F53652" w:rsidRPr="00986306" w:rsidRDefault="00600121" w:rsidP="00F7602E">
            <w:pPr>
              <w:pStyle w:val="naisc"/>
              <w:spacing w:before="0" w:after="0"/>
              <w:jc w:val="right"/>
            </w:pPr>
            <w:r>
              <w:lastRenderedPageBreak/>
              <w:t>2.</w:t>
            </w:r>
          </w:p>
        </w:tc>
        <w:tc>
          <w:tcPr>
            <w:tcW w:w="3086" w:type="dxa"/>
            <w:gridSpan w:val="2"/>
            <w:tcBorders>
              <w:left w:val="single" w:sz="6" w:space="0" w:color="000000"/>
              <w:bottom w:val="single" w:sz="4" w:space="0" w:color="auto"/>
              <w:right w:val="single" w:sz="6" w:space="0" w:color="000000"/>
            </w:tcBorders>
          </w:tcPr>
          <w:p w14:paraId="44EC0443" w14:textId="77777777" w:rsidR="00AB22AA" w:rsidRPr="00B31E89" w:rsidRDefault="00AB22AA" w:rsidP="00B31E89">
            <w:pPr>
              <w:pStyle w:val="naisc"/>
              <w:spacing w:before="0" w:after="0"/>
              <w:jc w:val="both"/>
              <w:rPr>
                <w:b/>
                <w:bCs/>
              </w:rPr>
            </w:pPr>
            <w:r w:rsidRPr="003150A4">
              <w:rPr>
                <w:b/>
                <w:bCs/>
              </w:rPr>
              <w:t>Atzi</w:t>
            </w:r>
            <w:r w:rsidRPr="00B31E89">
              <w:rPr>
                <w:b/>
                <w:bCs/>
              </w:rPr>
              <w:t>nums uz 10.12.2020.</w:t>
            </w:r>
          </w:p>
          <w:p w14:paraId="2D6C502A" w14:textId="77777777" w:rsidR="00AB22AA" w:rsidRPr="00B31E89" w:rsidRDefault="00AB22AA" w:rsidP="00B31E89">
            <w:pPr>
              <w:pStyle w:val="naisc"/>
              <w:spacing w:before="0" w:after="0"/>
              <w:jc w:val="both"/>
            </w:pPr>
          </w:p>
          <w:p w14:paraId="2F4C1C39" w14:textId="77777777" w:rsidR="00AB22AA" w:rsidRPr="00B31E89" w:rsidRDefault="00AB22AA" w:rsidP="00B31E89">
            <w:pPr>
              <w:tabs>
                <w:tab w:val="left" w:pos="540"/>
                <w:tab w:val="left" w:pos="900"/>
              </w:tabs>
              <w:jc w:val="both"/>
            </w:pPr>
            <w:r w:rsidRPr="00B31E89">
              <w:t>3.</w:t>
            </w:r>
            <w:r w:rsidR="00B31E89">
              <w:t> </w:t>
            </w:r>
            <w:r w:rsidRPr="00B31E89">
              <w:t>Izteikt 23.</w:t>
            </w:r>
            <w:r w:rsidR="00B31E89">
              <w:t> </w:t>
            </w:r>
            <w:r w:rsidRPr="00B31E89">
              <w:t>pantu šādā redakcijā:</w:t>
            </w:r>
          </w:p>
          <w:p w14:paraId="15E37CB1" w14:textId="77777777" w:rsidR="00AB22AA" w:rsidRPr="00B31E89" w:rsidRDefault="00AB22AA" w:rsidP="00B31E89">
            <w:pPr>
              <w:tabs>
                <w:tab w:val="left" w:pos="540"/>
                <w:tab w:val="left" w:pos="900"/>
              </w:tabs>
              <w:jc w:val="both"/>
            </w:pPr>
          </w:p>
          <w:p w14:paraId="53335ECD" w14:textId="1C452BCF" w:rsidR="00AB22AA" w:rsidRPr="00B31E89" w:rsidRDefault="00AB22AA" w:rsidP="00B31E89">
            <w:pPr>
              <w:tabs>
                <w:tab w:val="left" w:pos="540"/>
                <w:tab w:val="left" w:pos="900"/>
              </w:tabs>
              <w:jc w:val="both"/>
              <w:rPr>
                <w:b/>
              </w:rPr>
            </w:pPr>
            <w:r w:rsidRPr="00B31E89">
              <w:t>"</w:t>
            </w:r>
            <w:r w:rsidRPr="00B31E89">
              <w:rPr>
                <w:b/>
                <w:bCs/>
              </w:rPr>
              <w:t>23. pants.</w:t>
            </w:r>
            <w:r w:rsidRPr="00B31E89">
              <w:t xml:space="preserve"> (1) [..]</w:t>
            </w:r>
          </w:p>
          <w:p w14:paraId="74C8C9C4" w14:textId="77777777" w:rsidR="00AB22AA" w:rsidRPr="00B31E89" w:rsidRDefault="00AB22AA" w:rsidP="00B31E89">
            <w:pPr>
              <w:tabs>
                <w:tab w:val="left" w:pos="540"/>
                <w:tab w:val="left" w:pos="900"/>
              </w:tabs>
              <w:jc w:val="both"/>
            </w:pPr>
            <w:r w:rsidRPr="00B31E89">
              <w:t xml:space="preserve">(2) Latvijas Bankas padome, ievērojot Eiropas Centrālās bankas tiesību aktu regulējumu, var izveidot komiteju, kuru pilnvaro pieņemt administratīvos aktus skaidrās naudas aprites jomā, to skaitā šā likuma 34. panta otrajā un trešajā daļā minētos lēmumus par naudaszīmju izņemšanu no apgrozības, bojāto naudaszīmju izņemšanu no apgrozības un aizstāšanu, un ārvalstu valūtas pirkšanas un pārdošanas jomā, to skaitā šā likuma </w:t>
            </w:r>
            <w:r w:rsidRPr="00B31E89">
              <w:lastRenderedPageBreak/>
              <w:t>11.</w:t>
            </w:r>
            <w:r w:rsidR="00042202">
              <w:t> </w:t>
            </w:r>
            <w:r w:rsidRPr="00B31E89">
              <w:t xml:space="preserve">panta pirmajā un otrajā daļā minētos </w:t>
            </w:r>
            <w:r w:rsidRPr="00042202">
              <w:rPr>
                <w:u w:val="single"/>
              </w:rPr>
              <w:t>lēmumus par licences izsniegšanu un anulēšanu</w:t>
            </w:r>
            <w:r w:rsidRPr="00B31E89">
              <w:t>, kā arī pilnvarot Latvijas Bankas padomes locekli vai darbinieku pieņemt lēmumus, kas saistīti ar kredītiestāžu skaidrās naudas darījumiem Latvijas Bankā, kā arī maksājumu sistēmu darbības un monetārās politikas īstenošanas jomā.</w:t>
            </w:r>
          </w:p>
          <w:p w14:paraId="55F1689A" w14:textId="77777777" w:rsidR="00AB22AA" w:rsidRPr="00B31E89" w:rsidRDefault="00AB22AA" w:rsidP="00B31E89">
            <w:pPr>
              <w:tabs>
                <w:tab w:val="left" w:pos="540"/>
                <w:tab w:val="left" w:pos="900"/>
              </w:tabs>
              <w:jc w:val="both"/>
            </w:pPr>
            <w:r w:rsidRPr="00B31E89">
              <w:t>[..]</w:t>
            </w:r>
          </w:p>
          <w:p w14:paraId="2946B44A" w14:textId="77777777" w:rsidR="00AB22AA" w:rsidRPr="00B31E89" w:rsidRDefault="00AB22AA" w:rsidP="00B31E89">
            <w:pPr>
              <w:tabs>
                <w:tab w:val="left" w:pos="540"/>
                <w:tab w:val="left" w:pos="900"/>
              </w:tabs>
              <w:jc w:val="both"/>
            </w:pPr>
            <w:r w:rsidRPr="00B31E89">
              <w:t xml:space="preserve">(4) [..]" </w:t>
            </w:r>
          </w:p>
          <w:p w14:paraId="187F3448" w14:textId="77777777" w:rsidR="00AB22AA" w:rsidRPr="00986306" w:rsidRDefault="00AB22AA" w:rsidP="001A28FD">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630566E0" w14:textId="77777777" w:rsidR="009D459D" w:rsidRPr="003150A4" w:rsidRDefault="009D459D" w:rsidP="009D459D">
            <w:pPr>
              <w:pStyle w:val="naisc"/>
              <w:spacing w:before="0" w:after="0"/>
              <w:jc w:val="both"/>
              <w:rPr>
                <w:b/>
                <w:bCs/>
              </w:rPr>
            </w:pPr>
            <w:r w:rsidRPr="003150A4">
              <w:rPr>
                <w:b/>
                <w:bCs/>
              </w:rPr>
              <w:lastRenderedPageBreak/>
              <w:t xml:space="preserve">Atzinums uz </w:t>
            </w:r>
            <w:r>
              <w:rPr>
                <w:b/>
                <w:bCs/>
              </w:rPr>
              <w:t>1</w:t>
            </w:r>
            <w:r w:rsidRPr="003150A4">
              <w:rPr>
                <w:b/>
                <w:bCs/>
              </w:rPr>
              <w:t>0.1</w:t>
            </w:r>
            <w:r>
              <w:rPr>
                <w:b/>
                <w:bCs/>
              </w:rPr>
              <w:t>2</w:t>
            </w:r>
            <w:r w:rsidRPr="003150A4">
              <w:rPr>
                <w:b/>
                <w:bCs/>
              </w:rPr>
              <w:t>.2020.</w:t>
            </w:r>
          </w:p>
          <w:p w14:paraId="61488C78" w14:textId="77777777" w:rsidR="009D459D" w:rsidRPr="003150A4" w:rsidRDefault="009D459D" w:rsidP="009D459D">
            <w:pPr>
              <w:pStyle w:val="naisc"/>
              <w:spacing w:before="0" w:after="0"/>
              <w:jc w:val="both"/>
              <w:rPr>
                <w:b/>
                <w:bCs/>
              </w:rPr>
            </w:pPr>
            <w:r w:rsidRPr="003150A4">
              <w:rPr>
                <w:b/>
                <w:bCs/>
              </w:rPr>
              <w:t>Tieslietu ministrija</w:t>
            </w:r>
          </w:p>
          <w:p w14:paraId="3741C36B" w14:textId="77777777" w:rsidR="00F53652" w:rsidRPr="00F53652" w:rsidRDefault="00F53652" w:rsidP="00F53652">
            <w:pPr>
              <w:pStyle w:val="naisc"/>
              <w:spacing w:before="0" w:after="0"/>
              <w:jc w:val="both"/>
            </w:pPr>
          </w:p>
          <w:p w14:paraId="70F2A1F5" w14:textId="77777777" w:rsidR="00F53652" w:rsidRPr="00F53652" w:rsidRDefault="00F53652" w:rsidP="00F53652">
            <w:pPr>
              <w:pStyle w:val="naisc"/>
              <w:jc w:val="both"/>
            </w:pPr>
            <w:r w:rsidRPr="00F53652">
              <w:t xml:space="preserve">[3.] Vēršam uzmanību, ka </w:t>
            </w:r>
            <w:r w:rsidRPr="00F53652">
              <w:rPr>
                <w:b/>
                <w:bCs/>
                <w:u w:val="single"/>
              </w:rPr>
              <w:t>likuma</w:t>
            </w:r>
            <w:r w:rsidRPr="00F53652">
              <w:t xml:space="preserve"> "Par Latvijas Banku" 11. panta pirmā un otrā daļa paredz attiecīgi atļaujas (licences) izsniegšanu un anulēšanu, kamēr </w:t>
            </w:r>
            <w:r w:rsidRPr="00F53652">
              <w:rPr>
                <w:b/>
                <w:bCs/>
                <w:u w:val="single"/>
              </w:rPr>
              <w:t>likumprojekta</w:t>
            </w:r>
            <w:r w:rsidRPr="00F53652">
              <w:t xml:space="preserve"> "Grozījumi likumā "Par Latvijas Banku"" 3. pantā izteiktā likuma "Par Latvijas Banku" 23. panta otrā daļa paredz licences izsniegšanu un anulēšanu. Attiecīgi nepieciešamības gadījumā lūdzam saskaņot minētās normas.</w:t>
            </w:r>
          </w:p>
          <w:p w14:paraId="273C15CA" w14:textId="77777777" w:rsidR="00F53652" w:rsidRPr="00986306" w:rsidRDefault="00F53652" w:rsidP="001A28FD">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4F7B2529" w14:textId="77777777" w:rsidR="006200EB" w:rsidRPr="006200EB" w:rsidRDefault="006200EB" w:rsidP="006200EB">
            <w:pPr>
              <w:pStyle w:val="naisc"/>
              <w:rPr>
                <w:b/>
                <w:bCs/>
              </w:rPr>
            </w:pPr>
            <w:r w:rsidRPr="006200EB">
              <w:rPr>
                <w:b/>
                <w:bCs/>
              </w:rPr>
              <w:t xml:space="preserve">Ņemts vērā. </w:t>
            </w:r>
          </w:p>
          <w:p w14:paraId="63859B64" w14:textId="77777777" w:rsidR="006200EB" w:rsidRDefault="006200EB" w:rsidP="006200EB">
            <w:pPr>
              <w:pStyle w:val="naisc"/>
              <w:jc w:val="both"/>
            </w:pPr>
          </w:p>
          <w:p w14:paraId="6D5DE482" w14:textId="7615E177" w:rsidR="006200EB" w:rsidRPr="006200EB" w:rsidRDefault="006200EB" w:rsidP="006200EB">
            <w:pPr>
              <w:pStyle w:val="naisc"/>
              <w:jc w:val="both"/>
            </w:pPr>
            <w:r w:rsidRPr="006200EB">
              <w:t>Lūdz skatīt precizēto likumprojekta 3.</w:t>
            </w:r>
            <w:r w:rsidR="00812931">
              <w:t xml:space="preserve"> </w:t>
            </w:r>
            <w:r w:rsidRPr="006200EB">
              <w:t>pantu, ar kuru groza likuma "Par Latvijas Banku" 23.</w:t>
            </w:r>
            <w:r w:rsidR="00812931">
              <w:t xml:space="preserve"> </w:t>
            </w:r>
            <w:r w:rsidRPr="006200EB">
              <w:t>pant</w:t>
            </w:r>
            <w:r>
              <w:t>u</w:t>
            </w:r>
            <w:r w:rsidRPr="006200EB">
              <w:t>.</w:t>
            </w:r>
          </w:p>
          <w:p w14:paraId="471C9B82" w14:textId="77777777" w:rsidR="00F53652" w:rsidRPr="00986306" w:rsidRDefault="00F53652" w:rsidP="00F22E88">
            <w:pPr>
              <w:pStyle w:val="naisc"/>
              <w:spacing w:before="0" w:after="0"/>
              <w:rPr>
                <w:b/>
                <w:bCs/>
              </w:rPr>
            </w:pPr>
          </w:p>
        </w:tc>
        <w:tc>
          <w:tcPr>
            <w:tcW w:w="4111" w:type="dxa"/>
            <w:tcBorders>
              <w:top w:val="single" w:sz="4" w:space="0" w:color="auto"/>
              <w:left w:val="single" w:sz="4" w:space="0" w:color="auto"/>
              <w:bottom w:val="single" w:sz="4" w:space="0" w:color="auto"/>
            </w:tcBorders>
          </w:tcPr>
          <w:p w14:paraId="58AD67EB" w14:textId="77777777" w:rsidR="006200EB" w:rsidRPr="00DD76C7" w:rsidRDefault="006200EB" w:rsidP="006200EB">
            <w:pPr>
              <w:tabs>
                <w:tab w:val="left" w:pos="540"/>
                <w:tab w:val="left" w:pos="900"/>
              </w:tabs>
              <w:ind w:firstLine="720"/>
              <w:jc w:val="both"/>
            </w:pPr>
            <w:r w:rsidRPr="00DD76C7">
              <w:t>3. Izteikt 23. pantu šādā redakcijā:</w:t>
            </w:r>
          </w:p>
          <w:p w14:paraId="0F787B50" w14:textId="77777777" w:rsidR="006200EB" w:rsidRPr="00DD76C7" w:rsidRDefault="006200EB" w:rsidP="006200EB">
            <w:pPr>
              <w:tabs>
                <w:tab w:val="left" w:pos="540"/>
                <w:tab w:val="left" w:pos="900"/>
              </w:tabs>
              <w:ind w:firstLine="720"/>
              <w:jc w:val="both"/>
            </w:pPr>
          </w:p>
          <w:p w14:paraId="1C1F76D8" w14:textId="77777777" w:rsidR="006200EB" w:rsidRPr="00DD76C7" w:rsidRDefault="006200EB" w:rsidP="006200EB">
            <w:pPr>
              <w:tabs>
                <w:tab w:val="left" w:pos="540"/>
                <w:tab w:val="left" w:pos="900"/>
              </w:tabs>
              <w:ind w:firstLine="720"/>
              <w:jc w:val="both"/>
              <w:rPr>
                <w:b/>
              </w:rPr>
            </w:pPr>
            <w:r w:rsidRPr="00DD76C7">
              <w:t>"</w:t>
            </w:r>
            <w:r w:rsidRPr="00DD76C7">
              <w:rPr>
                <w:b/>
                <w:bCs/>
              </w:rPr>
              <w:t>23. pants.</w:t>
            </w:r>
            <w:r w:rsidRPr="00DD76C7">
              <w:t xml:space="preserve"> (1) [..]</w:t>
            </w:r>
          </w:p>
          <w:p w14:paraId="6881F34C" w14:textId="0C60EDB9" w:rsidR="006200EB" w:rsidRPr="00DD76C7" w:rsidRDefault="006200EB" w:rsidP="006200EB">
            <w:pPr>
              <w:tabs>
                <w:tab w:val="left" w:pos="540"/>
                <w:tab w:val="left" w:pos="900"/>
              </w:tabs>
              <w:ind w:firstLine="720"/>
              <w:jc w:val="both"/>
            </w:pPr>
            <w:r w:rsidRPr="00DD76C7">
              <w:t xml:space="preserve">(2) Latvijas Bankas padome, ievērojot Eiropas Centrālās bankas tiesību aktu regulējumu, var izveidot komiteju, kuru pilnvaro pieņemt administratīvos aktus skaidrās naudas aprites jomā, to skaitā šā likuma 34. panta otrajā un trešajā daļā minētos lēmumus par naudaszīmju izņemšanu no apgrozības, bojāto naudaszīmju izņemšanu no apgrozības un aizstāšanu, un ārvalstu valūtas pirkšanas un pārdošanas jomā, to skaitā šā likuma 11. panta pirmajā un otrajā daļā minētos lēmumus par </w:t>
            </w:r>
            <w:r w:rsidR="002778BD" w:rsidRPr="00DD76C7">
              <w:rPr>
                <w:u w:val="single"/>
              </w:rPr>
              <w:t>atļaujas (</w:t>
            </w:r>
            <w:r w:rsidRPr="00DD76C7">
              <w:rPr>
                <w:u w:val="single"/>
              </w:rPr>
              <w:t>licences</w:t>
            </w:r>
            <w:r w:rsidR="002778BD" w:rsidRPr="00DD76C7">
              <w:rPr>
                <w:u w:val="single"/>
              </w:rPr>
              <w:t>)</w:t>
            </w:r>
            <w:r w:rsidR="002778BD" w:rsidRPr="00DD76C7">
              <w:t xml:space="preserve"> </w:t>
            </w:r>
            <w:r w:rsidRPr="00DD76C7">
              <w:t xml:space="preserve">izsniegšanu un anulēšanu, kā arī pilnvarot Latvijas Bankas padomes locekli vai darbinieku pieņemt lēmumus, kas saistīti ar kredītiestāžu skaidrās </w:t>
            </w:r>
            <w:r w:rsidRPr="00DD76C7">
              <w:lastRenderedPageBreak/>
              <w:t>naudas darījumiem Latvijas Bankā, kā arī maksājumu sistēmu darbības un monetārās politikas īstenošanas jomā.</w:t>
            </w:r>
          </w:p>
          <w:p w14:paraId="5C5F92FC" w14:textId="77777777" w:rsidR="006200EB" w:rsidRPr="00DD76C7" w:rsidRDefault="006200EB" w:rsidP="0061150B">
            <w:pPr>
              <w:tabs>
                <w:tab w:val="left" w:pos="540"/>
                <w:tab w:val="left" w:pos="900"/>
              </w:tabs>
              <w:jc w:val="both"/>
            </w:pPr>
            <w:r w:rsidRPr="00DD76C7">
              <w:t>[..]</w:t>
            </w:r>
          </w:p>
          <w:p w14:paraId="5996A85C" w14:textId="77777777" w:rsidR="006200EB" w:rsidRPr="00DD76C7" w:rsidRDefault="006200EB" w:rsidP="006200EB">
            <w:pPr>
              <w:tabs>
                <w:tab w:val="left" w:pos="540"/>
                <w:tab w:val="left" w:pos="900"/>
              </w:tabs>
              <w:ind w:firstLine="720"/>
              <w:jc w:val="both"/>
            </w:pPr>
            <w:r w:rsidRPr="00DD76C7">
              <w:t xml:space="preserve">(4) [..]" </w:t>
            </w:r>
          </w:p>
          <w:p w14:paraId="2F869BC0" w14:textId="03C5B0F6" w:rsidR="00F53652" w:rsidRDefault="00F53652" w:rsidP="006200EB">
            <w:pPr>
              <w:tabs>
                <w:tab w:val="left" w:pos="540"/>
                <w:tab w:val="left" w:pos="900"/>
              </w:tabs>
              <w:ind w:firstLine="720"/>
              <w:jc w:val="both"/>
              <w:rPr>
                <w:u w:val="single"/>
              </w:rPr>
            </w:pPr>
          </w:p>
        </w:tc>
      </w:tr>
      <w:tr w:rsidR="00A95DFC" w:rsidRPr="00100B83" w14:paraId="6E571034" w14:textId="77777777" w:rsidTr="000A7946">
        <w:tc>
          <w:tcPr>
            <w:tcW w:w="708" w:type="dxa"/>
            <w:tcBorders>
              <w:left w:val="single" w:sz="6" w:space="0" w:color="000000"/>
              <w:bottom w:val="single" w:sz="4" w:space="0" w:color="auto"/>
              <w:right w:val="single" w:sz="6" w:space="0" w:color="000000"/>
            </w:tcBorders>
          </w:tcPr>
          <w:p w14:paraId="1B0DC6C8" w14:textId="2F224493" w:rsidR="00A95DFC" w:rsidRDefault="009E7BB4" w:rsidP="00A95DFC">
            <w:pPr>
              <w:pStyle w:val="naisc"/>
              <w:spacing w:before="0" w:after="0"/>
              <w:jc w:val="right"/>
            </w:pPr>
            <w:r>
              <w:lastRenderedPageBreak/>
              <w:t>3</w:t>
            </w:r>
            <w:r w:rsidR="00A95DFC">
              <w:t>.</w:t>
            </w:r>
          </w:p>
        </w:tc>
        <w:tc>
          <w:tcPr>
            <w:tcW w:w="3086" w:type="dxa"/>
            <w:gridSpan w:val="2"/>
            <w:tcBorders>
              <w:left w:val="single" w:sz="6" w:space="0" w:color="000000"/>
              <w:bottom w:val="single" w:sz="4" w:space="0" w:color="auto"/>
              <w:right w:val="single" w:sz="6" w:space="0" w:color="000000"/>
            </w:tcBorders>
          </w:tcPr>
          <w:p w14:paraId="72151DE0" w14:textId="77777777" w:rsidR="00A95DFC" w:rsidRPr="00100B83" w:rsidRDefault="00A95DFC" w:rsidP="00A95DFC">
            <w:pPr>
              <w:pStyle w:val="naisc"/>
              <w:spacing w:before="0" w:after="0"/>
              <w:jc w:val="both"/>
              <w:rPr>
                <w:b/>
                <w:bCs/>
              </w:rPr>
            </w:pPr>
            <w:r w:rsidRPr="00100B83">
              <w:rPr>
                <w:b/>
                <w:bCs/>
              </w:rPr>
              <w:t xml:space="preserve">Atzinums uz </w:t>
            </w:r>
            <w:r>
              <w:rPr>
                <w:b/>
                <w:bCs/>
              </w:rPr>
              <w:t>1</w:t>
            </w:r>
            <w:r w:rsidRPr="00100B83">
              <w:rPr>
                <w:b/>
                <w:bCs/>
              </w:rPr>
              <w:t>0.1</w:t>
            </w:r>
            <w:r>
              <w:rPr>
                <w:b/>
                <w:bCs/>
              </w:rPr>
              <w:t>2</w:t>
            </w:r>
            <w:r w:rsidRPr="00100B83">
              <w:rPr>
                <w:b/>
                <w:bCs/>
              </w:rPr>
              <w:t>.2020.</w:t>
            </w:r>
          </w:p>
          <w:p w14:paraId="4AD25427" w14:textId="77777777" w:rsidR="00A95DFC" w:rsidRDefault="00A95DFC" w:rsidP="00A95DFC">
            <w:pPr>
              <w:pStyle w:val="naisc"/>
              <w:jc w:val="both"/>
            </w:pPr>
          </w:p>
          <w:p w14:paraId="334C2BC4" w14:textId="3271979E" w:rsidR="00A95DFC" w:rsidRPr="00A95DFC" w:rsidRDefault="00A95DFC" w:rsidP="0061150B">
            <w:pPr>
              <w:pStyle w:val="naisc"/>
              <w:jc w:val="both"/>
            </w:pPr>
            <w:r w:rsidRPr="00A95DFC">
              <w:t>3. Izteikt 23. pantu šādā redakcijā:</w:t>
            </w:r>
          </w:p>
          <w:p w14:paraId="0C37D7BF" w14:textId="77777777" w:rsidR="00A95DFC" w:rsidRPr="00A95DFC" w:rsidRDefault="00A95DFC" w:rsidP="00A95DFC">
            <w:pPr>
              <w:pStyle w:val="naisc"/>
            </w:pPr>
          </w:p>
          <w:p w14:paraId="2F281988" w14:textId="555C702F" w:rsidR="00A95DFC" w:rsidRDefault="00A95DFC" w:rsidP="00A95DFC">
            <w:pPr>
              <w:pStyle w:val="naisc"/>
              <w:spacing w:before="0" w:after="0"/>
              <w:jc w:val="both"/>
            </w:pPr>
            <w:r w:rsidRPr="00A95DFC">
              <w:t>"</w:t>
            </w:r>
            <w:r w:rsidRPr="00A95DFC">
              <w:rPr>
                <w:b/>
                <w:bCs/>
              </w:rPr>
              <w:t>23. pants.</w:t>
            </w:r>
            <w:r w:rsidRPr="00A95DFC">
              <w:t xml:space="preserve"> (1) [..]</w:t>
            </w:r>
          </w:p>
          <w:p w14:paraId="2EA26EB3" w14:textId="78258ABD" w:rsidR="00A95DFC" w:rsidRDefault="00A95DFC" w:rsidP="00A95DFC">
            <w:pPr>
              <w:shd w:val="clear" w:color="auto" w:fill="FFFFFF"/>
              <w:jc w:val="both"/>
              <w:rPr>
                <w:rStyle w:val="normaltextrun"/>
              </w:rPr>
            </w:pPr>
            <w:r w:rsidRPr="00A95DFC">
              <w:rPr>
                <w:u w:val="single"/>
              </w:rPr>
              <w:t>(4) Latvijas Banka nosaka šā panta otrajā daļā minētās komitejas uzdevumus, darba organizāciju un lēmumu pieņemšanas kārtību."</w:t>
            </w:r>
            <w:r>
              <w:rPr>
                <w:u w:val="single"/>
              </w:rPr>
              <w:t xml:space="preserve"> </w:t>
            </w:r>
          </w:p>
          <w:p w14:paraId="7A8F98EE" w14:textId="77777777" w:rsidR="00A95DFC" w:rsidRPr="003150A4" w:rsidRDefault="00A95DFC" w:rsidP="00A95DFC">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76A752C6" w14:textId="77777777" w:rsidR="00A95DFC" w:rsidRPr="00100B83" w:rsidRDefault="00A95DFC" w:rsidP="00A95DFC">
            <w:pPr>
              <w:pStyle w:val="naisc"/>
              <w:spacing w:before="0" w:after="0"/>
              <w:jc w:val="both"/>
              <w:rPr>
                <w:b/>
                <w:bCs/>
              </w:rPr>
            </w:pPr>
            <w:r w:rsidRPr="00100B83">
              <w:rPr>
                <w:b/>
                <w:bCs/>
              </w:rPr>
              <w:t xml:space="preserve">Atzinums uz </w:t>
            </w:r>
            <w:r>
              <w:rPr>
                <w:b/>
                <w:bCs/>
              </w:rPr>
              <w:t>1</w:t>
            </w:r>
            <w:r w:rsidRPr="00100B83">
              <w:rPr>
                <w:b/>
                <w:bCs/>
              </w:rPr>
              <w:t>0.1</w:t>
            </w:r>
            <w:r>
              <w:rPr>
                <w:b/>
                <w:bCs/>
              </w:rPr>
              <w:t>2</w:t>
            </w:r>
            <w:r w:rsidRPr="00100B83">
              <w:rPr>
                <w:b/>
                <w:bCs/>
              </w:rPr>
              <w:t>.2020.</w:t>
            </w:r>
          </w:p>
          <w:p w14:paraId="0C1F7742" w14:textId="77777777" w:rsidR="00A95DFC" w:rsidRPr="003D7151" w:rsidRDefault="00A95DFC" w:rsidP="00A95DFC">
            <w:pPr>
              <w:pStyle w:val="naisc"/>
              <w:spacing w:before="0" w:after="0"/>
              <w:jc w:val="both"/>
              <w:rPr>
                <w:b/>
                <w:bCs/>
              </w:rPr>
            </w:pPr>
            <w:r w:rsidRPr="003D7151">
              <w:rPr>
                <w:b/>
                <w:bCs/>
              </w:rPr>
              <w:t>Tieslietu ministrija</w:t>
            </w:r>
          </w:p>
          <w:p w14:paraId="2E2EE63C" w14:textId="77777777" w:rsidR="00A95DFC" w:rsidRPr="006B27DA" w:rsidRDefault="00A95DFC" w:rsidP="00A95DFC">
            <w:pPr>
              <w:pStyle w:val="naisc"/>
              <w:spacing w:before="0" w:after="0"/>
              <w:jc w:val="both"/>
            </w:pPr>
          </w:p>
          <w:p w14:paraId="58435BAB" w14:textId="77777777" w:rsidR="00A95DFC" w:rsidRDefault="00A95DFC" w:rsidP="00A95DFC">
            <w:pPr>
              <w:pStyle w:val="naisc"/>
              <w:spacing w:before="0" w:after="0"/>
              <w:jc w:val="both"/>
              <w:rPr>
                <w:b/>
                <w:bCs/>
              </w:rPr>
            </w:pPr>
            <w:r>
              <w:t>[1.] </w:t>
            </w:r>
            <w:r w:rsidRPr="006B27DA">
              <w:t xml:space="preserve">Līdzīgi kā </w:t>
            </w:r>
            <w:r>
              <w:t>10.12.2020.</w:t>
            </w:r>
            <w:r w:rsidRPr="006B27DA">
              <w:t xml:space="preserve"> atzinuma 6.</w:t>
            </w:r>
            <w:r>
              <w:t> </w:t>
            </w:r>
            <w:r w:rsidRPr="006B27DA">
              <w:t xml:space="preserve">iebildumā attiecībā uz likumprojektu </w:t>
            </w:r>
            <w:r w:rsidRPr="00E379FE">
              <w:t>"Latvijas Bankas likums"</w:t>
            </w:r>
            <w:r w:rsidRPr="006B27DA">
              <w:t xml:space="preserve">, lūdzam likumprojekta </w:t>
            </w:r>
            <w:r w:rsidRPr="00E379FE">
              <w:t>"Grozījumi likumā "Par Latvijas Banku""</w:t>
            </w:r>
            <w:r w:rsidRPr="006B27DA">
              <w:t xml:space="preserve"> </w:t>
            </w:r>
            <w:r w:rsidRPr="006B27DA">
              <w:rPr>
                <w:u w:val="single"/>
              </w:rPr>
              <w:t>anotācijā</w:t>
            </w:r>
            <w:r w:rsidRPr="006B27DA">
              <w:t xml:space="preserve"> sniegt skaidrojumu attiecībā uz likumprojekta </w:t>
            </w:r>
            <w:r w:rsidRPr="00E379FE">
              <w:t>"Grozījumi likumā "Par Latvijas Banku""</w:t>
            </w:r>
            <w:r w:rsidRPr="006B27DA">
              <w:t xml:space="preserve"> 3.</w:t>
            </w:r>
            <w:r>
              <w:t> </w:t>
            </w:r>
            <w:r w:rsidRPr="006B27DA">
              <w:t>pantā izteikto likuma "Par Latvijas Banku" 23.</w:t>
            </w:r>
            <w:r>
              <w:t> </w:t>
            </w:r>
            <w:r w:rsidRPr="006B27DA">
              <w:t xml:space="preserve">panta ceturto daļu, </w:t>
            </w:r>
            <w:r w:rsidRPr="006B27DA">
              <w:rPr>
                <w:u w:val="single"/>
              </w:rPr>
              <w:t>ciktāl tā paredz deleģējumu Latvijas Bankai noteikt komitejas lēmumu pieņemšanas kārtību</w:t>
            </w:r>
            <w:r w:rsidRPr="006B27DA">
              <w:t xml:space="preserve">, jo nav skaidrs, kādus jautājumus Latvijas Banka varēs regulēt atbilstoši šim deleģējumam un vai Latvijas Banka varēs noteikumos ietvert materiālo tiesību normas. Turklāt norādām, ka līdzīgi kā </w:t>
            </w:r>
            <w:r w:rsidRPr="006B27DA">
              <w:lastRenderedPageBreak/>
              <w:t xml:space="preserve">likumprojekta </w:t>
            </w:r>
            <w:r w:rsidRPr="00E379FE">
              <w:t>"Latvijas Bankas likums"</w:t>
            </w:r>
            <w:r w:rsidRPr="006B27DA">
              <w:t xml:space="preserve"> gadījumā, arī </w:t>
            </w:r>
            <w:r>
              <w:t xml:space="preserve">šajā </w:t>
            </w:r>
            <w:r w:rsidRPr="006B27DA">
              <w:t>likumprojektā ietverts tiesiskais regulējums jau atrunā, kā komiteja pieņem lēmumus, paredzot, ka lēmumi tiek pieņemti ar sēdes dalībnieku balsu vairākumu un, ja balsu skaits ir vienāds, izsķiroša ir sēdes vadītāja balss, attiecīgi arī šī iemesla dēļ nav skaidri saprotams deleģējuma saturs.</w:t>
            </w:r>
          </w:p>
          <w:p w14:paraId="71EADE17" w14:textId="77777777" w:rsidR="00A95DFC" w:rsidRPr="003150A4" w:rsidRDefault="00A95DFC" w:rsidP="00A95DFC">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2B20A117" w14:textId="77777777" w:rsidR="00A95DFC" w:rsidRDefault="00A95DFC" w:rsidP="00A95DFC">
            <w:pPr>
              <w:pStyle w:val="naisc"/>
              <w:spacing w:before="0" w:after="0"/>
              <w:rPr>
                <w:b/>
                <w:bCs/>
              </w:rPr>
            </w:pPr>
            <w:r>
              <w:rPr>
                <w:b/>
                <w:bCs/>
              </w:rPr>
              <w:lastRenderedPageBreak/>
              <w:t>Ņemts vērā.</w:t>
            </w:r>
          </w:p>
          <w:p w14:paraId="1DD0AD66" w14:textId="77777777" w:rsidR="00A95DFC" w:rsidRDefault="00A95DFC" w:rsidP="00A95DFC">
            <w:pPr>
              <w:pStyle w:val="naisc"/>
              <w:spacing w:before="0" w:after="0"/>
              <w:jc w:val="left"/>
            </w:pPr>
            <w:r>
              <w:t xml:space="preserve"> </w:t>
            </w:r>
          </w:p>
          <w:p w14:paraId="6998E4D0" w14:textId="7F0DFE12" w:rsidR="00A95DFC" w:rsidRDefault="00A95DFC" w:rsidP="00A95DFC">
            <w:pPr>
              <w:pStyle w:val="naisc"/>
              <w:jc w:val="both"/>
            </w:pPr>
            <w:r w:rsidRPr="006200EB">
              <w:t>Lūdz skatīt precizēto likumprojekta 3.</w:t>
            </w:r>
            <w:r>
              <w:t xml:space="preserve"> </w:t>
            </w:r>
            <w:r w:rsidRPr="006200EB">
              <w:t>pantu, ar kuru groza likuma "Par Latvijas Banku" 23.</w:t>
            </w:r>
            <w:r>
              <w:t xml:space="preserve"> </w:t>
            </w:r>
            <w:r w:rsidRPr="006200EB">
              <w:t>pant</w:t>
            </w:r>
            <w:r>
              <w:t>u, kur ceturtajā daļā svītrots deleģējums Latvijas Bankai noteikt komitejas lēmumu pieņemšanas kārtību</w:t>
            </w:r>
            <w:r w:rsidRPr="006200EB">
              <w:t>.</w:t>
            </w:r>
          </w:p>
          <w:p w14:paraId="298EF9B3" w14:textId="77777777" w:rsidR="00A95DFC" w:rsidRDefault="00A95DFC" w:rsidP="00A95DFC">
            <w:pPr>
              <w:pStyle w:val="naisc"/>
              <w:jc w:val="both"/>
            </w:pPr>
          </w:p>
          <w:p w14:paraId="5A570D78" w14:textId="6D0DFE59" w:rsidR="00A95DFC" w:rsidRPr="006200EB" w:rsidRDefault="00A95DFC" w:rsidP="0061150B">
            <w:pPr>
              <w:pStyle w:val="naisc"/>
              <w:jc w:val="both"/>
              <w:rPr>
                <w:b/>
                <w:bCs/>
              </w:rPr>
            </w:pPr>
            <w:r w:rsidRPr="00A630D8">
              <w:t xml:space="preserve">Likumprojekta anotācijas I sadaļas </w:t>
            </w:r>
            <w:r>
              <w:t>2</w:t>
            </w:r>
            <w:r w:rsidRPr="00A630D8">
              <w:t xml:space="preserve">.punkts </w:t>
            </w:r>
            <w:r>
              <w:t xml:space="preserve">(3.lpp.) </w:t>
            </w:r>
            <w:r w:rsidRPr="00A630D8">
              <w:t>ir atbilstoši precizēts</w:t>
            </w:r>
            <w:r w:rsidRPr="00100B83">
              <w:t>.</w:t>
            </w:r>
          </w:p>
        </w:tc>
        <w:tc>
          <w:tcPr>
            <w:tcW w:w="4111" w:type="dxa"/>
            <w:tcBorders>
              <w:top w:val="single" w:sz="4" w:space="0" w:color="auto"/>
              <w:left w:val="single" w:sz="4" w:space="0" w:color="auto"/>
              <w:bottom w:val="single" w:sz="4" w:space="0" w:color="auto"/>
            </w:tcBorders>
          </w:tcPr>
          <w:p w14:paraId="4CE3909F" w14:textId="77777777" w:rsidR="00A95DFC" w:rsidRDefault="00A95DFC" w:rsidP="00A95DFC">
            <w:pPr>
              <w:pStyle w:val="paragraph"/>
              <w:shd w:val="clear" w:color="auto" w:fill="FFFFFF"/>
              <w:spacing w:before="0" w:beforeAutospacing="0" w:after="0" w:afterAutospacing="0"/>
              <w:jc w:val="both"/>
              <w:textAlignment w:val="baseline"/>
              <w:rPr>
                <w:b/>
                <w:bCs/>
              </w:rPr>
            </w:pPr>
            <w:r>
              <w:t>"</w:t>
            </w:r>
            <w:r>
              <w:rPr>
                <w:b/>
                <w:bCs/>
              </w:rPr>
              <w:t xml:space="preserve">23. pants. </w:t>
            </w:r>
          </w:p>
          <w:p w14:paraId="512FFA01" w14:textId="77777777" w:rsidR="00A95DFC" w:rsidRDefault="00A95DFC" w:rsidP="00A95DFC">
            <w:pPr>
              <w:pStyle w:val="paragraph"/>
              <w:shd w:val="clear" w:color="auto" w:fill="FFFFFF"/>
              <w:spacing w:before="0" w:beforeAutospacing="0" w:after="0" w:afterAutospacing="0"/>
              <w:jc w:val="both"/>
              <w:textAlignment w:val="baseline"/>
            </w:pPr>
            <w:r>
              <w:t>[..]</w:t>
            </w:r>
          </w:p>
          <w:p w14:paraId="58AC8AD6" w14:textId="3896D4D3" w:rsidR="00A95DFC" w:rsidRPr="00DD76C7" w:rsidRDefault="00A95DFC" w:rsidP="0061150B">
            <w:pPr>
              <w:tabs>
                <w:tab w:val="left" w:pos="540"/>
                <w:tab w:val="left" w:pos="900"/>
              </w:tabs>
              <w:jc w:val="both"/>
            </w:pPr>
            <w:r w:rsidRPr="00D3525E">
              <w:t xml:space="preserve">(4) Latvijas Banka nosaka šā panta otrajā daļā minētās komitejas uzdevumus </w:t>
            </w:r>
            <w:r w:rsidRPr="0061150B">
              <w:rPr>
                <w:u w:val="single"/>
              </w:rPr>
              <w:t>šā panta otrajā daļā minētajās jomās, kā arī tās darba organizāciju.</w:t>
            </w:r>
            <w:r w:rsidRPr="00D3525E">
              <w:t>"</w:t>
            </w:r>
          </w:p>
        </w:tc>
      </w:tr>
      <w:tr w:rsidR="00A95DFC" w:rsidRPr="00100B83" w14:paraId="57E0EB01" w14:textId="77777777" w:rsidTr="000A7946">
        <w:tc>
          <w:tcPr>
            <w:tcW w:w="708" w:type="dxa"/>
            <w:tcBorders>
              <w:left w:val="single" w:sz="6" w:space="0" w:color="000000"/>
              <w:bottom w:val="single" w:sz="4" w:space="0" w:color="auto"/>
              <w:right w:val="single" w:sz="6" w:space="0" w:color="000000"/>
            </w:tcBorders>
          </w:tcPr>
          <w:p w14:paraId="7AD3015B" w14:textId="5C3C7B76" w:rsidR="00A95DFC" w:rsidRPr="003150A4" w:rsidRDefault="009E7BB4" w:rsidP="00A95DFC">
            <w:pPr>
              <w:pStyle w:val="naisc"/>
              <w:spacing w:before="0" w:after="0"/>
              <w:jc w:val="right"/>
            </w:pPr>
            <w:r>
              <w:t>4</w:t>
            </w:r>
            <w:r w:rsidR="00A95DFC" w:rsidRPr="003150A4">
              <w:t>.</w:t>
            </w:r>
          </w:p>
        </w:tc>
        <w:tc>
          <w:tcPr>
            <w:tcW w:w="3086" w:type="dxa"/>
            <w:gridSpan w:val="2"/>
            <w:tcBorders>
              <w:left w:val="single" w:sz="6" w:space="0" w:color="000000"/>
              <w:bottom w:val="single" w:sz="4" w:space="0" w:color="auto"/>
              <w:right w:val="single" w:sz="6" w:space="0" w:color="000000"/>
            </w:tcBorders>
          </w:tcPr>
          <w:p w14:paraId="0BE7F16E" w14:textId="77777777" w:rsidR="00A95DFC" w:rsidRPr="003150A4" w:rsidRDefault="00A95DFC" w:rsidP="00A95DFC">
            <w:pPr>
              <w:pStyle w:val="naisc"/>
              <w:spacing w:before="0" w:after="0"/>
              <w:jc w:val="both"/>
              <w:rPr>
                <w:b/>
                <w:bCs/>
              </w:rPr>
            </w:pPr>
            <w:r w:rsidRPr="003150A4">
              <w:rPr>
                <w:b/>
                <w:bCs/>
              </w:rPr>
              <w:t>Atzinums uz 06.11.2020.</w:t>
            </w:r>
          </w:p>
          <w:p w14:paraId="5C25B5B1" w14:textId="77777777" w:rsidR="00A95DFC" w:rsidRPr="003150A4" w:rsidRDefault="00A95DFC" w:rsidP="00A95DFC">
            <w:pPr>
              <w:pStyle w:val="naisc"/>
              <w:spacing w:before="0" w:after="0"/>
              <w:jc w:val="both"/>
            </w:pPr>
          </w:p>
          <w:p w14:paraId="2DB83200" w14:textId="77777777" w:rsidR="00A95DFC" w:rsidRPr="003150A4" w:rsidRDefault="00A95DFC" w:rsidP="00A95DFC">
            <w:pPr>
              <w:pStyle w:val="naisc"/>
              <w:spacing w:before="0" w:after="0"/>
              <w:jc w:val="both"/>
            </w:pPr>
            <w:r w:rsidRPr="003150A4">
              <w:t>4. Izteikt 27. pantu šādā redakcijā:</w:t>
            </w:r>
          </w:p>
          <w:p w14:paraId="0E62F6A8" w14:textId="77777777" w:rsidR="00A95DFC" w:rsidRPr="003150A4" w:rsidRDefault="00A95DFC" w:rsidP="00A95DFC">
            <w:pPr>
              <w:pStyle w:val="naisc"/>
              <w:spacing w:before="0" w:after="0"/>
              <w:jc w:val="both"/>
            </w:pPr>
          </w:p>
          <w:p w14:paraId="059D378B" w14:textId="77777777" w:rsidR="00A95DFC" w:rsidRPr="003150A4" w:rsidRDefault="00A95DFC" w:rsidP="00A95DFC">
            <w:pPr>
              <w:pStyle w:val="naisc"/>
              <w:spacing w:before="0" w:after="0"/>
              <w:jc w:val="both"/>
            </w:pPr>
            <w:r w:rsidRPr="003150A4">
              <w:t>"</w:t>
            </w:r>
            <w:r w:rsidRPr="003150A4">
              <w:rPr>
                <w:b/>
                <w:bCs/>
              </w:rPr>
              <w:t>27. pants.</w:t>
            </w:r>
            <w:r w:rsidRPr="003150A4">
              <w:t xml:space="preserve"> Latvijas Bankas prezidents īsteno Latvijas Bankas vispārējo administratīvo vadību un bez īpaša pilnvarojuma pārstāv Latvijas Banku. Atsevišķu vispārējās administratīvās vadības jautājumu īstenošanu, tai skaitā atbilžu sniegšanu uz informācijas pieprasījumiem un iesniegumiem, var nodot Latvijas Bankas amatpersonai vai darbiniekam."</w:t>
            </w:r>
          </w:p>
          <w:p w14:paraId="7B687EEC" w14:textId="77777777" w:rsidR="00A95DFC" w:rsidRPr="003150A4" w:rsidRDefault="00A95DFC" w:rsidP="00A95DFC">
            <w:pPr>
              <w:pStyle w:val="naisc"/>
              <w:spacing w:before="0" w:after="0"/>
              <w:jc w:val="both"/>
            </w:pPr>
          </w:p>
        </w:tc>
        <w:tc>
          <w:tcPr>
            <w:tcW w:w="4394" w:type="dxa"/>
            <w:tcBorders>
              <w:left w:val="single" w:sz="6" w:space="0" w:color="000000"/>
              <w:bottom w:val="single" w:sz="4" w:space="0" w:color="auto"/>
              <w:right w:val="single" w:sz="6" w:space="0" w:color="000000"/>
            </w:tcBorders>
          </w:tcPr>
          <w:p w14:paraId="72DA231C" w14:textId="77777777" w:rsidR="00A95DFC" w:rsidRPr="003150A4" w:rsidRDefault="00A95DFC" w:rsidP="00A95DFC">
            <w:pPr>
              <w:pStyle w:val="naisc"/>
              <w:spacing w:before="0" w:after="0"/>
              <w:jc w:val="both"/>
              <w:rPr>
                <w:b/>
                <w:bCs/>
              </w:rPr>
            </w:pPr>
            <w:r w:rsidRPr="003150A4">
              <w:rPr>
                <w:b/>
                <w:bCs/>
              </w:rPr>
              <w:t>Atzinums uz 06.11.2020.</w:t>
            </w:r>
          </w:p>
          <w:p w14:paraId="3581E148" w14:textId="77777777" w:rsidR="00A95DFC" w:rsidRPr="003150A4" w:rsidRDefault="00A95DFC" w:rsidP="00A95DFC">
            <w:pPr>
              <w:pStyle w:val="naisc"/>
              <w:spacing w:before="0" w:after="0"/>
              <w:jc w:val="both"/>
              <w:rPr>
                <w:b/>
                <w:bCs/>
              </w:rPr>
            </w:pPr>
            <w:r w:rsidRPr="003150A4">
              <w:rPr>
                <w:b/>
                <w:bCs/>
              </w:rPr>
              <w:t>Tieslietu ministrija</w:t>
            </w:r>
          </w:p>
          <w:p w14:paraId="52AC6797" w14:textId="77777777" w:rsidR="00A95DFC" w:rsidRPr="003150A4" w:rsidRDefault="00A95DFC" w:rsidP="00A95DFC">
            <w:pPr>
              <w:pStyle w:val="naisc"/>
              <w:spacing w:before="0" w:after="0"/>
              <w:jc w:val="both"/>
              <w:rPr>
                <w:b/>
                <w:bCs/>
              </w:rPr>
            </w:pPr>
          </w:p>
          <w:p w14:paraId="3B0EDCEE" w14:textId="77777777" w:rsidR="00A95DFC" w:rsidRPr="00100B83" w:rsidRDefault="00A95DFC" w:rsidP="00A95DFC">
            <w:pPr>
              <w:jc w:val="both"/>
            </w:pPr>
            <w:r w:rsidRPr="003150A4">
              <w:t>Tiesiskās noteiktības nolūkā lūdzam likumprojekta 4. pantā skaidrot, kas saprotams ar vispārējo administratīvo vadību un kādā apmērā attiecīgās vadības jautājumu īstenošanu pieļaujams nodot Latvijas Bankas padomes loceklim vai darbiniekam. Alternatīvi lūdzam attiecīgu skaidrojumu sniegt likumprojekta anotācijā.</w:t>
            </w:r>
          </w:p>
          <w:p w14:paraId="443E5E78" w14:textId="77777777" w:rsidR="00A95DFC" w:rsidRPr="00100B83"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27BAEA6D" w14:textId="77777777" w:rsidR="00A95DFC" w:rsidRPr="00CC78FC" w:rsidRDefault="00A95DFC" w:rsidP="00A95DFC">
            <w:pPr>
              <w:pStyle w:val="naisc"/>
              <w:spacing w:before="0" w:after="0"/>
              <w:rPr>
                <w:b/>
                <w:bCs/>
              </w:rPr>
            </w:pPr>
            <w:r w:rsidRPr="00CC78FC">
              <w:rPr>
                <w:b/>
                <w:bCs/>
              </w:rPr>
              <w:t xml:space="preserve">Ņemts vērā. </w:t>
            </w:r>
          </w:p>
          <w:p w14:paraId="48C0205A" w14:textId="77777777" w:rsidR="00A95DFC" w:rsidRPr="00CC78FC" w:rsidRDefault="00A95DFC" w:rsidP="00A95DFC">
            <w:pPr>
              <w:pStyle w:val="naisc"/>
              <w:spacing w:before="0" w:after="0"/>
              <w:jc w:val="left"/>
            </w:pPr>
          </w:p>
          <w:p w14:paraId="0DA604D9" w14:textId="77777777" w:rsidR="00A95DFC" w:rsidRPr="00CC78FC" w:rsidRDefault="00A95DFC" w:rsidP="00A95DFC">
            <w:pPr>
              <w:pStyle w:val="naisc"/>
              <w:spacing w:before="0" w:after="0"/>
              <w:jc w:val="both"/>
            </w:pPr>
            <w:r w:rsidRPr="00CC78FC">
              <w:t>Lūdz skatīt precizēto likumprojekta 4.pantu, ar kuru groza likuma "Par Latvijas Banku" 27.pantu.</w:t>
            </w:r>
          </w:p>
          <w:p w14:paraId="3514BEBE" w14:textId="77777777" w:rsidR="00A95DFC" w:rsidRPr="00100B83" w:rsidRDefault="00A95DFC" w:rsidP="00A95DFC">
            <w:pPr>
              <w:pStyle w:val="naisc"/>
              <w:spacing w:before="0" w:after="0"/>
              <w:jc w:val="both"/>
            </w:pPr>
            <w:r w:rsidRPr="00CC78FC">
              <w:t>Vienlaikus precizēts arī likumprojekta anotācijas I sadaļas 2.punkts</w:t>
            </w:r>
            <w:r>
              <w:t xml:space="preserve"> (2.lpp.)</w:t>
            </w:r>
            <w:r w:rsidRPr="00427401">
              <w:t>.</w:t>
            </w:r>
          </w:p>
        </w:tc>
        <w:tc>
          <w:tcPr>
            <w:tcW w:w="4111" w:type="dxa"/>
            <w:tcBorders>
              <w:top w:val="single" w:sz="4" w:space="0" w:color="auto"/>
              <w:left w:val="single" w:sz="4" w:space="0" w:color="auto"/>
              <w:bottom w:val="single" w:sz="4" w:space="0" w:color="auto"/>
            </w:tcBorders>
          </w:tcPr>
          <w:p w14:paraId="77E6448E" w14:textId="77777777" w:rsidR="00A95DFC" w:rsidRPr="00100B83" w:rsidRDefault="00A95DFC" w:rsidP="00A95DFC">
            <w:pPr>
              <w:jc w:val="both"/>
            </w:pPr>
            <w:r w:rsidRPr="00CC78FC">
              <w:t>"</w:t>
            </w:r>
            <w:r w:rsidRPr="00CC78FC">
              <w:rPr>
                <w:b/>
                <w:bCs/>
              </w:rPr>
              <w:t>27. pants.</w:t>
            </w:r>
            <w:r w:rsidRPr="00CC78FC">
              <w:t xml:space="preserve"> Latvijas Bankas prezidents </w:t>
            </w:r>
            <w:r w:rsidRPr="00CC78FC">
              <w:rPr>
                <w:u w:val="single"/>
              </w:rPr>
              <w:t>vada Latvijas Bankas administratīvo darbu</w:t>
            </w:r>
            <w:r w:rsidRPr="00CC78FC">
              <w:t xml:space="preserve"> un bez īpaša pilnvarojuma pārstāv Latvijas Banku. </w:t>
            </w:r>
            <w:r w:rsidRPr="00CC78FC">
              <w:rPr>
                <w:u w:val="single"/>
              </w:rPr>
              <w:t>Latvijas Bankas administratīvā darba vadīšanas jautājumu</w:t>
            </w:r>
            <w:r w:rsidRPr="00CC78FC">
              <w:t xml:space="preserve"> īstenošanu Latvijas Bankas prezidents var nodot Latvijas Bankas amatpersonai vai darbiniekam."</w:t>
            </w:r>
          </w:p>
        </w:tc>
      </w:tr>
      <w:tr w:rsidR="00A95DFC" w:rsidRPr="00EB023A" w14:paraId="19F2EAC6" w14:textId="77777777" w:rsidTr="000A7946">
        <w:tc>
          <w:tcPr>
            <w:tcW w:w="708" w:type="dxa"/>
            <w:tcBorders>
              <w:left w:val="single" w:sz="6" w:space="0" w:color="000000"/>
              <w:bottom w:val="single" w:sz="4" w:space="0" w:color="auto"/>
              <w:right w:val="single" w:sz="6" w:space="0" w:color="000000"/>
            </w:tcBorders>
          </w:tcPr>
          <w:p w14:paraId="6AA46319" w14:textId="593B9891" w:rsidR="00A95DFC" w:rsidRPr="00E31031" w:rsidRDefault="009E7BB4" w:rsidP="00A95DFC">
            <w:pPr>
              <w:pStyle w:val="naisc"/>
              <w:spacing w:before="0" w:after="0"/>
              <w:jc w:val="both"/>
            </w:pPr>
            <w:r>
              <w:t>5</w:t>
            </w:r>
            <w:r w:rsidR="00A95DFC" w:rsidRPr="00E31031">
              <w:t>.</w:t>
            </w:r>
          </w:p>
        </w:tc>
        <w:tc>
          <w:tcPr>
            <w:tcW w:w="3086" w:type="dxa"/>
            <w:gridSpan w:val="2"/>
            <w:tcBorders>
              <w:left w:val="single" w:sz="6" w:space="0" w:color="000000"/>
              <w:bottom w:val="single" w:sz="4" w:space="0" w:color="auto"/>
              <w:right w:val="single" w:sz="6" w:space="0" w:color="000000"/>
            </w:tcBorders>
          </w:tcPr>
          <w:p w14:paraId="3F7A98D6" w14:textId="77777777" w:rsidR="00A95DFC" w:rsidRPr="00E31031" w:rsidRDefault="00A95DFC" w:rsidP="00A95DFC">
            <w:pPr>
              <w:pStyle w:val="naisc"/>
              <w:spacing w:before="0" w:after="0"/>
              <w:jc w:val="both"/>
              <w:rPr>
                <w:b/>
                <w:bCs/>
              </w:rPr>
            </w:pPr>
            <w:r w:rsidRPr="00E31031">
              <w:rPr>
                <w:b/>
                <w:bCs/>
              </w:rPr>
              <w:t>Atzinums uz 06.11.2020.</w:t>
            </w:r>
          </w:p>
          <w:p w14:paraId="5D463304" w14:textId="77777777" w:rsidR="00A95DFC" w:rsidRPr="00E31031" w:rsidRDefault="00A95DFC" w:rsidP="00A95DFC">
            <w:pPr>
              <w:pStyle w:val="naisc"/>
              <w:spacing w:before="0" w:after="0"/>
              <w:jc w:val="both"/>
            </w:pPr>
          </w:p>
          <w:p w14:paraId="69200228" w14:textId="77777777" w:rsidR="00A95DFC" w:rsidRPr="00E31031" w:rsidRDefault="00A95DFC" w:rsidP="00A95DFC">
            <w:pPr>
              <w:pStyle w:val="naisc"/>
              <w:spacing w:before="0" w:after="0"/>
              <w:jc w:val="both"/>
            </w:pPr>
            <w:r w:rsidRPr="00E31031">
              <w:t>6. Izteikt 29. pantu šādā redakcijā:</w:t>
            </w:r>
          </w:p>
          <w:p w14:paraId="0BFFB358" w14:textId="77777777" w:rsidR="00A95DFC" w:rsidRPr="00E31031" w:rsidRDefault="00A95DFC" w:rsidP="00A95DFC">
            <w:pPr>
              <w:pStyle w:val="naisc"/>
              <w:spacing w:before="0" w:after="0"/>
              <w:jc w:val="both"/>
            </w:pPr>
          </w:p>
          <w:p w14:paraId="6B8FDF47" w14:textId="77777777" w:rsidR="00A95DFC" w:rsidRPr="00E31031" w:rsidRDefault="00A95DFC" w:rsidP="00A95DFC">
            <w:pPr>
              <w:pStyle w:val="naisc"/>
              <w:spacing w:before="0" w:after="0"/>
              <w:jc w:val="both"/>
            </w:pPr>
            <w:r w:rsidRPr="00E31031">
              <w:lastRenderedPageBreak/>
              <w:t>"</w:t>
            </w:r>
            <w:r w:rsidRPr="00E31031">
              <w:rPr>
                <w:b/>
                <w:bCs/>
              </w:rPr>
              <w:t>29. pants.</w:t>
            </w:r>
            <w:r w:rsidRPr="00E31031">
              <w:t xml:space="preserve"> Latvijas Bankas finanšu pārskatu sagatavošanu, Latvijas Bankas iekšējās kontroles sistēmas darbību, Latvijas Bankas iekšējā audita un Latvijas Bankas ārējo revidentu darbību pārrauga revīzijas komiteja vismaz triju tādu locekļu sastāvā, kuru vairākums ir neatkarīgi savu profesionālo pienākumu izpildē. Revīzijas komitejas locekļus apstiprina Latvijas Bankas padome.</w:t>
            </w:r>
          </w:p>
          <w:p w14:paraId="09759C5C" w14:textId="77777777" w:rsidR="00A95DFC" w:rsidRPr="00E31031" w:rsidRDefault="00A95DFC" w:rsidP="00A95DFC">
            <w:pPr>
              <w:pStyle w:val="naisc"/>
              <w:spacing w:before="0" w:after="0"/>
              <w:jc w:val="both"/>
            </w:pPr>
            <w:r w:rsidRPr="00E31031">
              <w:t>Latvijas Bankas padome izdod noteikumus, kuros reglamentē revīzijas komitejas darbību."</w:t>
            </w:r>
          </w:p>
          <w:p w14:paraId="7FFC28BF" w14:textId="77777777" w:rsidR="00A95DFC" w:rsidRPr="00E31031" w:rsidRDefault="00A95DFC" w:rsidP="00A95DFC">
            <w:pPr>
              <w:pStyle w:val="naisc"/>
              <w:spacing w:before="0" w:after="0"/>
              <w:jc w:val="both"/>
            </w:pPr>
          </w:p>
        </w:tc>
        <w:tc>
          <w:tcPr>
            <w:tcW w:w="4394" w:type="dxa"/>
            <w:tcBorders>
              <w:left w:val="single" w:sz="6" w:space="0" w:color="000000"/>
              <w:bottom w:val="single" w:sz="4" w:space="0" w:color="auto"/>
              <w:right w:val="single" w:sz="6" w:space="0" w:color="000000"/>
            </w:tcBorders>
          </w:tcPr>
          <w:p w14:paraId="07B4117D" w14:textId="77777777" w:rsidR="00A95DFC" w:rsidRPr="00E31031" w:rsidRDefault="00A95DFC" w:rsidP="00A95DFC">
            <w:pPr>
              <w:pStyle w:val="naisc"/>
              <w:spacing w:before="0" w:after="0"/>
              <w:jc w:val="both"/>
              <w:rPr>
                <w:b/>
                <w:bCs/>
              </w:rPr>
            </w:pPr>
            <w:r w:rsidRPr="00E31031">
              <w:rPr>
                <w:b/>
                <w:bCs/>
              </w:rPr>
              <w:lastRenderedPageBreak/>
              <w:t>Atzinums uz 06.11.2020.</w:t>
            </w:r>
          </w:p>
          <w:p w14:paraId="220FA3AE" w14:textId="77777777" w:rsidR="00A95DFC" w:rsidRPr="00E31031" w:rsidRDefault="00A95DFC" w:rsidP="00A95DFC">
            <w:pPr>
              <w:pStyle w:val="naisc"/>
              <w:spacing w:before="0" w:after="0"/>
              <w:jc w:val="both"/>
              <w:rPr>
                <w:b/>
                <w:bCs/>
              </w:rPr>
            </w:pPr>
            <w:r w:rsidRPr="00E31031">
              <w:rPr>
                <w:b/>
                <w:bCs/>
              </w:rPr>
              <w:t>Tieslietu ministrija</w:t>
            </w:r>
          </w:p>
          <w:p w14:paraId="4D0717B0" w14:textId="77777777" w:rsidR="00A95DFC" w:rsidRPr="00E31031" w:rsidRDefault="00A95DFC" w:rsidP="00A95DFC">
            <w:pPr>
              <w:pStyle w:val="naisc"/>
              <w:spacing w:before="0" w:after="0"/>
              <w:jc w:val="both"/>
            </w:pPr>
          </w:p>
          <w:p w14:paraId="24248DBC" w14:textId="77777777" w:rsidR="00A95DFC" w:rsidRPr="00E31031" w:rsidRDefault="00A95DFC" w:rsidP="00A95DFC">
            <w:pPr>
              <w:pStyle w:val="naisc"/>
              <w:spacing w:before="0" w:after="0"/>
              <w:jc w:val="both"/>
            </w:pPr>
            <w:r w:rsidRPr="00E31031">
              <w:t xml:space="preserve">Lūdzam izvērtēt un sniegt skaidrojumu par likumprojekta 6. pantā paredzēto regulējumu, kas noteic, ka Latvijas Bankas </w:t>
            </w:r>
            <w:r w:rsidRPr="00E31031">
              <w:lastRenderedPageBreak/>
              <w:t>finanšu pārskatu sagatavošanu, Latvijas Bankas iekšējās kontroles sistēmas darbību, Latvijas Bankas iekšējā audita un Latvijas Bankas ārējo revidentu darbību pārrauga revīzijas komiteja vismaz triju tādu locekļu sastāvā, kuru vairākums ir neatkarīgi savu profesionālo pienākumu izpildē. Proti, vēršam uzmanību, ka ir apšaubāma vispusīga un objektīva revīzijas komitejas darbība apstākļos, ja šīs komitejas sastāvā var būt tai skaitā arī Latvijas Bankas padomes loceklis vai darbinieks, proti, Latvijas Bankas orgāna, kas cita starpā apstiprinājis Latvijas Bankas finanšu pārskatu, loceklis vai darbinieks, kā arī Latvijas Bankas padomes pilnvaras attiecībā uz revīzijas komitejas darba organizācijas noteikšanu un to, ka revīzijas komitejas locekļus apstiprina Latvijas Bankas padome</w:t>
            </w:r>
            <w:r w:rsidRPr="00E31031">
              <w:rPr>
                <w:vertAlign w:val="superscript"/>
              </w:rPr>
              <w:footnoteReference w:id="2"/>
            </w:r>
            <w:r w:rsidRPr="00E31031">
              <w:t xml:space="preserve">. Turklāt no likumprojekta un tā anotācijas nav nepārprotami skaidrs, cik tieši Latvijas Bankas padomes locekļi vai darbinieki var būt revīzijas komitejas sastāvā, ņemot vērā, ka no likumprojekta 6. panta nav skaidri saprotams, vai revīzijas komitejai var būt arī vairāk nekā trīs locekļi, kuru </w:t>
            </w:r>
            <w:r w:rsidRPr="00E31031">
              <w:rPr>
                <w:u w:val="single"/>
              </w:rPr>
              <w:t>vairākumam</w:t>
            </w:r>
            <w:r w:rsidRPr="00E31031">
              <w:t xml:space="preserve"> (tātad vairākumam no vismaz trīs locekļiem) jābūt neatkarīgiem savu profesionālo pienākumu izpildē, savukārt likumprojekta anotācijā norādīts, ka </w:t>
            </w:r>
            <w:r w:rsidRPr="00E31031">
              <w:rPr>
                <w:u w:val="single"/>
              </w:rPr>
              <w:t>viens no revīzijas komitejas locekļiem</w:t>
            </w:r>
            <w:r w:rsidRPr="00E31031">
              <w:t xml:space="preserve"> var būt Latvijas Bankas amatpersona vai </w:t>
            </w:r>
            <w:r w:rsidRPr="00E31031">
              <w:lastRenderedPageBreak/>
              <w:t>darbinieks. Ja atbilstošu skaidrojumu nav iespējams sniegt, lūdzam atbilstoši precizēt likumprojektu.</w:t>
            </w:r>
          </w:p>
          <w:p w14:paraId="295E3420" w14:textId="77777777" w:rsidR="00A95DFC" w:rsidRPr="00E31031"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1E026666" w14:textId="77777777" w:rsidR="00A95DFC" w:rsidRPr="00E31031" w:rsidRDefault="00A95DFC" w:rsidP="00A95DFC">
            <w:pPr>
              <w:pStyle w:val="naisc"/>
              <w:spacing w:before="0" w:after="0"/>
              <w:rPr>
                <w:b/>
                <w:bCs/>
              </w:rPr>
            </w:pPr>
            <w:r w:rsidRPr="00E31031">
              <w:rPr>
                <w:b/>
                <w:bCs/>
              </w:rPr>
              <w:lastRenderedPageBreak/>
              <w:t>Ņemts vērā.</w:t>
            </w:r>
          </w:p>
          <w:p w14:paraId="5D1F286D" w14:textId="77777777" w:rsidR="00A95DFC" w:rsidRPr="00E31031" w:rsidRDefault="00A95DFC" w:rsidP="00A95DFC">
            <w:pPr>
              <w:pStyle w:val="naisc"/>
              <w:spacing w:before="0" w:after="0"/>
              <w:jc w:val="left"/>
            </w:pPr>
          </w:p>
          <w:p w14:paraId="0F5EC17B" w14:textId="77777777" w:rsidR="00A95DFC" w:rsidRPr="00E31031" w:rsidRDefault="00A95DFC" w:rsidP="00A95DFC">
            <w:pPr>
              <w:pStyle w:val="naisc"/>
              <w:spacing w:before="0" w:after="0"/>
              <w:jc w:val="both"/>
            </w:pPr>
            <w:r w:rsidRPr="00E31031">
              <w:t xml:space="preserve">Likumprojekta anotācijas I sadaļas 2.punkts (5.-6.lpp) ir atbilstoši </w:t>
            </w:r>
            <w:r w:rsidRPr="00E31031">
              <w:lastRenderedPageBreak/>
              <w:t>precizēts, iekļaujot atbilstošu skaidrojumu.</w:t>
            </w:r>
          </w:p>
        </w:tc>
        <w:tc>
          <w:tcPr>
            <w:tcW w:w="4111" w:type="dxa"/>
            <w:tcBorders>
              <w:top w:val="single" w:sz="4" w:space="0" w:color="auto"/>
              <w:left w:val="single" w:sz="4" w:space="0" w:color="auto"/>
              <w:bottom w:val="single" w:sz="4" w:space="0" w:color="auto"/>
            </w:tcBorders>
          </w:tcPr>
          <w:p w14:paraId="41314408" w14:textId="77777777" w:rsidR="00A95DFC" w:rsidRPr="00E31031" w:rsidRDefault="00A95DFC" w:rsidP="00A95DFC">
            <w:pPr>
              <w:jc w:val="both"/>
            </w:pPr>
            <w:r w:rsidRPr="00E31031">
              <w:lastRenderedPageBreak/>
              <w:t>Anotācijā:</w:t>
            </w:r>
          </w:p>
          <w:p w14:paraId="1A0BB12A" w14:textId="77777777" w:rsidR="00A95DFC" w:rsidRPr="00E31031" w:rsidRDefault="00A95DFC" w:rsidP="00A95DFC">
            <w:pPr>
              <w:jc w:val="both"/>
            </w:pPr>
          </w:p>
          <w:p w14:paraId="4D984BF5" w14:textId="77777777" w:rsidR="00A95DFC" w:rsidRPr="00E31031" w:rsidRDefault="00A95DFC" w:rsidP="00A95DFC">
            <w:pPr>
              <w:jc w:val="both"/>
            </w:pPr>
            <w:r w:rsidRPr="00E31031">
              <w:t xml:space="preserve">" Šobrīd Latvijas Bankā darbojas revīzijas komiteja, kuras locekļi ir Latvijas Bankas padomes locekļi. Likumprojekts paredz principiāli mainīt </w:t>
            </w:r>
            <w:r w:rsidRPr="00E31031">
              <w:lastRenderedPageBreak/>
              <w:t xml:space="preserve">revīzijas komitejas sastāvu, tajā kā vairākumu pieaicinot neatkarīgus un ārpus Latvijas Bankas praktizējošus ekspertus, un tas saistīts ar mērķi pilnveidot un modernizēt Latvijas Bankas pārvaldību. Šāds modelis ir pilnībā atbilstošs pievienošanas izvērtējuma 23. lpp. norādītajam principam revīzijas (audita) komitejas sastāvā iekļaut neatkarīgus, ar lēmējinstitūciju un operatīvo darbību nesaistītus ekspertus </w:t>
            </w:r>
            <w:r w:rsidRPr="00E31031">
              <w:rPr>
                <w:i/>
                <w:iCs/>
              </w:rPr>
              <w:t>(non-executive)</w:t>
            </w:r>
            <w:r w:rsidRPr="00E31031">
              <w:t xml:space="preserve">, kas vienlaikus neparedz, ka šāda komiteja būtu veidojama tikai un vienīgi no minētajiem neatkarīgajiem ekspertiem. Revīzijas komitejas vispusīgas un objektīvas darbības priekšnoteikums ir tas, ka neatkarīgie eksperti veido vairākumu un tādējādi nodrošina kontroli pār komitejas darbību, kas attiecīgi ir atspoguļots likumprojektā, kā arī atbilst starptautiskajā praksē īstenotiem šādu komiteju darbības modeļiem. Papildus uzverams, ka revīzijas komiteja pēc rakstura ir konsultatīvs veidojums un nepieņem iestādei vai trešajām pusēm saistošus lēmumus. </w:t>
            </w:r>
          </w:p>
          <w:p w14:paraId="66A6DC94" w14:textId="77777777" w:rsidR="00A95DFC" w:rsidRPr="00E31031" w:rsidRDefault="00A95DFC" w:rsidP="00A95DFC">
            <w:pPr>
              <w:jc w:val="both"/>
            </w:pPr>
            <w:r w:rsidRPr="00E31031">
              <w:t xml:space="preserve">Šobrīd revīzijas komitejas ir izveidotas pusē no Eiropas Centrālo banku sistēmas centrālajām bankām, un to sastāvi dažādās valstīs ir atšķirīgi – gan </w:t>
            </w:r>
            <w:r w:rsidRPr="00E31031">
              <w:lastRenderedPageBreak/>
              <w:t>iekļaujot, gan neiekļaujot banku augstāko lēmējinstitūciju locekļus.  Eiropas Centrālās bankas Revīzijas komitejā kā viens no tās locekļiem darbojas Eiropas Centrālās bankas viceprezidents. Vienlaikus jāmin, ka visās centrālajās bankās, kurās izveidotas revīzijas komitejas, to locekļus apstiprina bankas augstākā lēmējinstitūcija (izņemot Portugāles centrālo banku). Tas nodrošina centrālās bankas neatkarību saskaņā ar Līguma par Eiropas Savienības darbību 130. pantu un Statūtu 7. pantu.</w:t>
            </w:r>
          </w:p>
          <w:p w14:paraId="2A690D28" w14:textId="77777777" w:rsidR="00A95DFC" w:rsidRPr="00E31031" w:rsidRDefault="00A95DFC" w:rsidP="00A95DFC">
            <w:pPr>
              <w:jc w:val="both"/>
            </w:pPr>
            <w:r w:rsidRPr="00E31031">
              <w:t>Saskaņā ar likumprojektu Latvijas Bankas finanšu pārskatus apstiprinās Latvijas Bankas padome,  lēmumus pieņemot septiņu padomes locekļu sastāvā ar sēdes dalībnieku balsu vairākumu. Norma, ka revīzijas komitejas locekļu mazākums var būt Latvijas Bankas amatpersona vai darbinieks, nav šķērslis revīzijas komitejas objektivitātei. Ja arī kāds no revīzijas komitejas locekļiem būs Latvijas Bankas padomes loceklis, finanšu pārskatus apstiprinās Latvijas Bankas padome kā koleģiāla institūcija ar balsu vairākumu.</w:t>
            </w:r>
          </w:p>
          <w:p w14:paraId="1B2A86E2" w14:textId="77777777" w:rsidR="00A95DFC" w:rsidRPr="00E31031" w:rsidRDefault="00A95DFC" w:rsidP="00A95DFC">
            <w:pPr>
              <w:jc w:val="both"/>
            </w:pPr>
            <w:r w:rsidRPr="00E31031">
              <w:t xml:space="preserve">Attiecībā uz Latvijas Bankas padomes locekļu vai darbinieku skaitu revīzijas komitejas sastāvā norādāms, ka saskaņā ar likumprojektu revīzijas komiteja sastāv vismaz no trīs locekļiem, kuru vairākums ir neatkarīgi savu </w:t>
            </w:r>
            <w:r w:rsidRPr="00E31031">
              <w:lastRenderedPageBreak/>
              <w:t>profesionālo pienākumu izpildē. Tas nozīmē, ka minimālais revīzijas komitejas locekļu skaits ir trīs, no kuriem vairākums ir neatkarīgi locekļi. Ja saskaņā ar Latvijas Bankas padomes lēmumu revīzijas komiteja sastāvēs no trīs locekļiem, tad vismaz diviem locekļiem būs jābūt neatkarīgiem savu profesionālo pienākumu izpildē. Ja revīzijas komiteja sastāvēs no četriem vai pieciem locekļiem, tad vismaz trim locekļiem būs jābūt neatkarīgiem savu profesionālo pienākumu izpildē, proti, tie nedrīkstēs būt Latvijas Bankas padomes loceklis vai darbinieks."</w:t>
            </w:r>
          </w:p>
          <w:p w14:paraId="49854D4A" w14:textId="77777777" w:rsidR="00A95DFC" w:rsidRPr="00E31031" w:rsidRDefault="00A95DFC" w:rsidP="00A95DFC">
            <w:pPr>
              <w:jc w:val="both"/>
            </w:pPr>
          </w:p>
        </w:tc>
      </w:tr>
      <w:tr w:rsidR="00A95DFC" w:rsidRPr="00100B83" w14:paraId="440A268E" w14:textId="77777777" w:rsidTr="000A7946">
        <w:tc>
          <w:tcPr>
            <w:tcW w:w="708" w:type="dxa"/>
            <w:tcBorders>
              <w:left w:val="single" w:sz="6" w:space="0" w:color="000000"/>
              <w:bottom w:val="single" w:sz="4" w:space="0" w:color="auto"/>
              <w:right w:val="single" w:sz="6" w:space="0" w:color="000000"/>
            </w:tcBorders>
          </w:tcPr>
          <w:p w14:paraId="17256E12" w14:textId="195DF9D2" w:rsidR="00A95DFC" w:rsidRPr="00100B83" w:rsidRDefault="009E7BB4" w:rsidP="00A95DFC">
            <w:pPr>
              <w:pStyle w:val="naisc"/>
              <w:spacing w:before="0" w:after="0"/>
              <w:jc w:val="both"/>
            </w:pPr>
            <w:r>
              <w:lastRenderedPageBreak/>
              <w:t>6</w:t>
            </w:r>
            <w:r w:rsidR="00A95DFC" w:rsidRPr="00100B83">
              <w:t>.</w:t>
            </w:r>
          </w:p>
        </w:tc>
        <w:tc>
          <w:tcPr>
            <w:tcW w:w="3086" w:type="dxa"/>
            <w:gridSpan w:val="2"/>
            <w:tcBorders>
              <w:left w:val="single" w:sz="6" w:space="0" w:color="000000"/>
              <w:bottom w:val="single" w:sz="4" w:space="0" w:color="auto"/>
              <w:right w:val="single" w:sz="6" w:space="0" w:color="000000"/>
            </w:tcBorders>
          </w:tcPr>
          <w:p w14:paraId="11FC6E9A" w14:textId="77777777" w:rsidR="00A95DFC" w:rsidRPr="00100B83" w:rsidRDefault="00A95DFC" w:rsidP="00A95DFC">
            <w:pPr>
              <w:pStyle w:val="naisc"/>
              <w:spacing w:before="0" w:after="0"/>
              <w:jc w:val="both"/>
              <w:rPr>
                <w:b/>
                <w:bCs/>
              </w:rPr>
            </w:pPr>
            <w:r w:rsidRPr="00100B83">
              <w:rPr>
                <w:b/>
                <w:bCs/>
              </w:rPr>
              <w:t>Atzinums uz 06.11.2020.</w:t>
            </w:r>
          </w:p>
          <w:p w14:paraId="1C2BB70E" w14:textId="77777777" w:rsidR="00A95DFC" w:rsidRPr="00100B83" w:rsidRDefault="00A95DFC" w:rsidP="00A95DFC">
            <w:pPr>
              <w:pStyle w:val="naisc"/>
              <w:spacing w:before="0" w:after="0"/>
              <w:jc w:val="both"/>
            </w:pPr>
          </w:p>
          <w:p w14:paraId="541A54E6" w14:textId="77777777" w:rsidR="00A95DFC" w:rsidRPr="00100B83" w:rsidRDefault="00A95DFC" w:rsidP="00A95DFC">
            <w:pPr>
              <w:pStyle w:val="naisc"/>
              <w:spacing w:before="0" w:after="0"/>
              <w:jc w:val="both"/>
            </w:pPr>
            <w:r w:rsidRPr="00100B83">
              <w:t>7. Izteikt 30. pantu šādā redakcijā:</w:t>
            </w:r>
          </w:p>
          <w:p w14:paraId="1137D9F8" w14:textId="77777777" w:rsidR="00A95DFC" w:rsidRPr="00100B83" w:rsidRDefault="00A95DFC" w:rsidP="00A95DFC">
            <w:pPr>
              <w:pStyle w:val="naisc"/>
              <w:spacing w:before="0" w:after="0"/>
              <w:jc w:val="both"/>
            </w:pPr>
          </w:p>
          <w:p w14:paraId="26B1AD7A" w14:textId="77777777" w:rsidR="00A95DFC" w:rsidRPr="00100B83" w:rsidRDefault="00A95DFC" w:rsidP="00A95DFC">
            <w:pPr>
              <w:pStyle w:val="naisc"/>
              <w:spacing w:before="0" w:after="0"/>
              <w:jc w:val="both"/>
            </w:pPr>
            <w:r w:rsidRPr="00100B83">
              <w:t>"</w:t>
            </w:r>
            <w:r w:rsidRPr="00100B83">
              <w:rPr>
                <w:b/>
                <w:bCs/>
              </w:rPr>
              <w:t>30. pants.</w:t>
            </w:r>
            <w:r w:rsidRPr="00100B83">
              <w:t xml:space="preserve"> Latvijas Bankas padomes locekļu, tai skaitā Latvijas Bankas prezidenta un viņa vietnieka, un Latvijas Bankas darbinieku atlīdzības sistēmas noteikšana, Latvijas Bankas padomes locekļu, tai skaitā Latvijas Bankas prezidenta un viņa vietnieka, darba samaksas noteikšana, kā arī Latvijas Bankas struktūras apstiprināšana ir Latvijas Bankas padomes kompetencē.</w:t>
            </w:r>
          </w:p>
          <w:p w14:paraId="0958E582" w14:textId="77777777" w:rsidR="00A95DFC" w:rsidRPr="004429C4" w:rsidRDefault="00A95DFC" w:rsidP="00A95DFC">
            <w:pPr>
              <w:pStyle w:val="naisc"/>
              <w:spacing w:before="0" w:after="0"/>
              <w:jc w:val="both"/>
            </w:pPr>
            <w:r w:rsidRPr="00100B83">
              <w:lastRenderedPageBreak/>
              <w:t xml:space="preserve">Latvijas Bankas padomes locekļu, tai skaitā Latvijas Bankas prezidenta un viņa vietnieka, darba samaksas izmaksu, izdevumu atlīdzināšanu, ieturējumus no darba samaksas un to ierobežojumus, darba laiku un atpūtas laiku, kā arī darba aizsardzības pasākumus regulē attiecīgās </w:t>
            </w:r>
            <w:hyperlink r:id="rId8" w:tgtFrame="_blank" w:history="1">
              <w:r w:rsidRPr="004429C4">
                <w:rPr>
                  <w:rStyle w:val="Hyperlink"/>
                </w:rPr>
                <w:t>Darba likuma</w:t>
              </w:r>
            </w:hyperlink>
            <w:r w:rsidRPr="004429C4">
              <w:t xml:space="preserve"> un Darba aizsardzības likuma normas, ciktāl šajā likumā nav noteikts citādi."</w:t>
            </w:r>
          </w:p>
          <w:p w14:paraId="32696AF1" w14:textId="77777777" w:rsidR="00A95DFC" w:rsidRPr="004429C4" w:rsidRDefault="00A95DFC" w:rsidP="00A95DFC">
            <w:pPr>
              <w:pStyle w:val="naisc"/>
              <w:spacing w:before="0" w:after="0"/>
              <w:jc w:val="both"/>
            </w:pPr>
          </w:p>
          <w:p w14:paraId="11387AAB" w14:textId="77777777" w:rsidR="00A95DFC" w:rsidRPr="004429C4" w:rsidRDefault="00A95DFC" w:rsidP="00A95DFC">
            <w:pPr>
              <w:pStyle w:val="naisc"/>
              <w:spacing w:before="0" w:after="0"/>
              <w:jc w:val="both"/>
            </w:pPr>
          </w:p>
        </w:tc>
        <w:tc>
          <w:tcPr>
            <w:tcW w:w="4394" w:type="dxa"/>
            <w:tcBorders>
              <w:left w:val="single" w:sz="6" w:space="0" w:color="000000"/>
              <w:bottom w:val="single" w:sz="4" w:space="0" w:color="auto"/>
              <w:right w:val="single" w:sz="6" w:space="0" w:color="000000"/>
            </w:tcBorders>
          </w:tcPr>
          <w:p w14:paraId="3EC6A0CD" w14:textId="77777777" w:rsidR="00A95DFC" w:rsidRPr="004429C4" w:rsidRDefault="00A95DFC" w:rsidP="00A95DFC">
            <w:pPr>
              <w:pStyle w:val="naisc"/>
              <w:spacing w:before="0" w:after="0"/>
              <w:jc w:val="both"/>
              <w:rPr>
                <w:b/>
                <w:bCs/>
              </w:rPr>
            </w:pPr>
            <w:r w:rsidRPr="004429C4">
              <w:rPr>
                <w:b/>
                <w:bCs/>
              </w:rPr>
              <w:lastRenderedPageBreak/>
              <w:t>Atzinums uz 06.11.2020.</w:t>
            </w:r>
          </w:p>
          <w:p w14:paraId="6513B887" w14:textId="77777777" w:rsidR="00A95DFC" w:rsidRPr="002A50F0" w:rsidRDefault="00A95DFC" w:rsidP="00A95DFC">
            <w:pPr>
              <w:jc w:val="both"/>
              <w:rPr>
                <w:b/>
                <w:bCs/>
                <w:caps/>
                <w:color w:val="FF0000"/>
              </w:rPr>
            </w:pPr>
            <w:r w:rsidRPr="004429C4">
              <w:rPr>
                <w:b/>
                <w:bCs/>
                <w:caps/>
                <w:color w:val="FF0000"/>
              </w:rPr>
              <w:t>priekšlikums</w:t>
            </w:r>
          </w:p>
          <w:p w14:paraId="409B0E00" w14:textId="77777777" w:rsidR="00A95DFC" w:rsidRPr="002A50F0" w:rsidRDefault="00A95DFC" w:rsidP="00A95DFC">
            <w:pPr>
              <w:pStyle w:val="naisc"/>
              <w:spacing w:before="0" w:after="0"/>
              <w:jc w:val="both"/>
              <w:rPr>
                <w:b/>
                <w:bCs/>
              </w:rPr>
            </w:pPr>
            <w:r w:rsidRPr="002A50F0">
              <w:rPr>
                <w:b/>
                <w:bCs/>
              </w:rPr>
              <w:t>Tieslietu ministrija</w:t>
            </w:r>
          </w:p>
          <w:p w14:paraId="1774F29D" w14:textId="77777777" w:rsidR="00A95DFC" w:rsidRPr="00715447" w:rsidRDefault="00A95DFC" w:rsidP="00A95DFC">
            <w:pPr>
              <w:jc w:val="both"/>
            </w:pPr>
          </w:p>
          <w:p w14:paraId="7C8C37FD" w14:textId="77777777" w:rsidR="00A95DFC" w:rsidRPr="00EE5A5D" w:rsidRDefault="00A95DFC" w:rsidP="00A95DFC">
            <w:pPr>
              <w:jc w:val="both"/>
            </w:pPr>
            <w:r w:rsidRPr="00EE5A5D">
              <w:t>Lūdzam precizēt likumprojekta 7. pantu, neatrunājot tajā konkrētus Latvijas Bankas padomes locekļu veidus (norādām, ja nav paredzēti konkrēti izņēmumi no Latvijas Bankas padomes locekļiem, uz kuriem attiecīgas prasības neattiecas, tad konkrētu piemēru norādīšanai nav saskatāma jēga) vai alternatīvi lūdzam sniegt skaidrojumu nepieciešamībai atrunāt konkrētus Latvijas Bankas locekļu piemērus.</w:t>
            </w:r>
          </w:p>
          <w:p w14:paraId="2A4CE5A3" w14:textId="77777777" w:rsidR="00A95DFC" w:rsidRPr="007378AE" w:rsidRDefault="00A95DFC" w:rsidP="00A95DFC">
            <w:pPr>
              <w:jc w:val="both"/>
            </w:pPr>
          </w:p>
        </w:tc>
        <w:tc>
          <w:tcPr>
            <w:tcW w:w="2693" w:type="dxa"/>
            <w:gridSpan w:val="2"/>
            <w:tcBorders>
              <w:left w:val="single" w:sz="6" w:space="0" w:color="000000"/>
              <w:bottom w:val="single" w:sz="4" w:space="0" w:color="auto"/>
              <w:right w:val="single" w:sz="6" w:space="0" w:color="000000"/>
            </w:tcBorders>
          </w:tcPr>
          <w:p w14:paraId="63127A73" w14:textId="77777777" w:rsidR="00A95DFC" w:rsidRPr="005F747C" w:rsidRDefault="00A95DFC" w:rsidP="00A95DFC">
            <w:pPr>
              <w:pStyle w:val="naisc"/>
              <w:spacing w:before="0" w:after="0"/>
              <w:rPr>
                <w:b/>
                <w:bCs/>
              </w:rPr>
            </w:pPr>
            <w:r w:rsidRPr="0005341B">
              <w:rPr>
                <w:b/>
                <w:bCs/>
              </w:rPr>
              <w:t>Priekšlikums ņemts vērā.</w:t>
            </w:r>
          </w:p>
          <w:p w14:paraId="56F07E9E" w14:textId="77777777" w:rsidR="00A95DFC" w:rsidRPr="005F747C" w:rsidRDefault="00A95DFC" w:rsidP="00A95DFC">
            <w:pPr>
              <w:pStyle w:val="naisc"/>
              <w:spacing w:before="0" w:after="0"/>
              <w:rPr>
                <w:b/>
                <w:bCs/>
              </w:rPr>
            </w:pPr>
          </w:p>
          <w:p w14:paraId="6336625E" w14:textId="77777777" w:rsidR="00A95DFC" w:rsidRPr="00DE7B64" w:rsidRDefault="00A95DFC" w:rsidP="00A95DFC">
            <w:pPr>
              <w:pStyle w:val="naisc"/>
              <w:spacing w:before="0" w:after="0"/>
              <w:jc w:val="both"/>
              <w:rPr>
                <w:b/>
                <w:bCs/>
              </w:rPr>
            </w:pPr>
            <w:r w:rsidRPr="005F747C">
              <w:t>Likumprojekta anotācijas I</w:t>
            </w:r>
            <w:r w:rsidRPr="00DE7B64">
              <w:t xml:space="preserve"> sadaļas </w:t>
            </w:r>
            <w:r>
              <w:t>2</w:t>
            </w:r>
            <w:r w:rsidRPr="00DE7B64">
              <w:t>.punkts (3.lpp) ir atbilstoši precizēts, iekļaujot informāciju.</w:t>
            </w:r>
          </w:p>
        </w:tc>
        <w:tc>
          <w:tcPr>
            <w:tcW w:w="4111" w:type="dxa"/>
            <w:tcBorders>
              <w:top w:val="single" w:sz="4" w:space="0" w:color="auto"/>
              <w:left w:val="single" w:sz="4" w:space="0" w:color="auto"/>
              <w:bottom w:val="single" w:sz="4" w:space="0" w:color="auto"/>
            </w:tcBorders>
          </w:tcPr>
          <w:p w14:paraId="38688A5D" w14:textId="77777777" w:rsidR="00A95DFC" w:rsidRDefault="00A95DFC" w:rsidP="00A95DFC">
            <w:pPr>
              <w:jc w:val="both"/>
            </w:pPr>
            <w:r>
              <w:t>A</w:t>
            </w:r>
            <w:r w:rsidRPr="00CF24E8">
              <w:t>notācij</w:t>
            </w:r>
            <w:r>
              <w:t>ā</w:t>
            </w:r>
            <w:r w:rsidRPr="00CF24E8">
              <w:t>:</w:t>
            </w:r>
          </w:p>
          <w:p w14:paraId="1D90DFF0" w14:textId="77777777" w:rsidR="00A95DFC" w:rsidRPr="00CF24E8" w:rsidRDefault="00A95DFC" w:rsidP="00A95DFC">
            <w:pPr>
              <w:jc w:val="both"/>
            </w:pPr>
          </w:p>
          <w:p w14:paraId="59EBBEF8" w14:textId="77777777" w:rsidR="00A95DFC" w:rsidRPr="00100B83" w:rsidRDefault="00A95DFC" w:rsidP="00A95DFC">
            <w:pPr>
              <w:jc w:val="both"/>
            </w:pPr>
            <w:r w:rsidRPr="0074746A">
              <w:t>"</w:t>
            </w:r>
            <w:r w:rsidRPr="0000218A">
              <w:rPr>
                <w:rStyle w:val="normaltextrun"/>
              </w:rPr>
              <w:t>Likumproje</w:t>
            </w:r>
            <w:r w:rsidRPr="00E214E5">
              <w:rPr>
                <w:rStyle w:val="normaltextrun"/>
              </w:rPr>
              <w:t>kta 7. pa</w:t>
            </w:r>
            <w:r w:rsidRPr="00100B83">
              <w:rPr>
                <w:rStyle w:val="normaltextrun"/>
              </w:rPr>
              <w:t>ntā (ar ko izsaka likuma "Par Latvijas Banku" 30. pantu jaunā redakcijā) saglabāta atsauce uz konkrētiem Latvijas Bankas padomes locekļu veidiem, ņemot vērā, ka likuma "Par Latvijas Banku" 21. panta pirmā daļa nosaka, ka "</w:t>
            </w:r>
            <w:r w:rsidRPr="00100B83">
              <w:t>Bankas padomes sastāvā ir 6 cilvēki: bankas prezidents, viņa vietnieks un 4 padomes locekļi". Attiecīgi tiesiskās noteiktības nolūkā nepieciešams minēt visas amatpersonas, uz ko regulējums attiecas."</w:t>
            </w:r>
          </w:p>
        </w:tc>
      </w:tr>
      <w:tr w:rsidR="00A95DFC" w:rsidRPr="00100B83" w14:paraId="16F8FB92" w14:textId="77777777" w:rsidTr="000A7946">
        <w:tc>
          <w:tcPr>
            <w:tcW w:w="708" w:type="dxa"/>
            <w:tcBorders>
              <w:left w:val="single" w:sz="6" w:space="0" w:color="000000"/>
              <w:bottom w:val="single" w:sz="4" w:space="0" w:color="auto"/>
              <w:right w:val="single" w:sz="6" w:space="0" w:color="000000"/>
            </w:tcBorders>
          </w:tcPr>
          <w:p w14:paraId="5475F618" w14:textId="1E712BA2" w:rsidR="00A95DFC" w:rsidRPr="00100B83" w:rsidRDefault="009E7BB4" w:rsidP="00A95DFC">
            <w:pPr>
              <w:pStyle w:val="naisc"/>
              <w:spacing w:before="0" w:after="0"/>
              <w:jc w:val="right"/>
            </w:pPr>
            <w:r>
              <w:t>7</w:t>
            </w:r>
            <w:r w:rsidR="00A95DFC" w:rsidRPr="00100B83">
              <w:t>.</w:t>
            </w:r>
          </w:p>
        </w:tc>
        <w:tc>
          <w:tcPr>
            <w:tcW w:w="3086" w:type="dxa"/>
            <w:gridSpan w:val="2"/>
            <w:tcBorders>
              <w:left w:val="single" w:sz="6" w:space="0" w:color="000000"/>
              <w:bottom w:val="single" w:sz="4" w:space="0" w:color="auto"/>
              <w:right w:val="single" w:sz="6" w:space="0" w:color="000000"/>
            </w:tcBorders>
          </w:tcPr>
          <w:p w14:paraId="4C6ECEC2" w14:textId="77777777" w:rsidR="00A95DFC" w:rsidRPr="00100B83" w:rsidRDefault="00A95DFC" w:rsidP="00A95DFC">
            <w:pPr>
              <w:pStyle w:val="naisc"/>
              <w:spacing w:before="0" w:after="0"/>
              <w:jc w:val="both"/>
              <w:rPr>
                <w:b/>
                <w:bCs/>
              </w:rPr>
            </w:pPr>
            <w:r w:rsidRPr="00100B83">
              <w:rPr>
                <w:b/>
                <w:bCs/>
              </w:rPr>
              <w:t>Atzinums uz 06.11.2020.</w:t>
            </w:r>
          </w:p>
          <w:p w14:paraId="51FED2B9" w14:textId="77777777" w:rsidR="00A95DFC" w:rsidRPr="00100B83" w:rsidRDefault="00A95DFC" w:rsidP="00A95DFC">
            <w:pPr>
              <w:pStyle w:val="naisc"/>
              <w:spacing w:before="0" w:after="0"/>
              <w:jc w:val="both"/>
            </w:pPr>
          </w:p>
          <w:p w14:paraId="37E6F2C7" w14:textId="77777777" w:rsidR="00A95DFC" w:rsidRPr="00100B83" w:rsidRDefault="00A95DFC" w:rsidP="00A95DFC">
            <w:pPr>
              <w:pStyle w:val="naisc"/>
              <w:spacing w:before="0" w:after="0"/>
              <w:jc w:val="both"/>
            </w:pPr>
            <w:r w:rsidRPr="00100B83">
              <w:t>11. Papildināt pārejas noteikumus ar 6., 7., 8., 9., 10., 11., 12., 13., 14., 15., 16., 17. un 18. punktu šādā redakcijā:</w:t>
            </w:r>
          </w:p>
          <w:p w14:paraId="31FC8187" w14:textId="77777777" w:rsidR="00A95DFC" w:rsidRPr="00100B83" w:rsidRDefault="00A95DFC" w:rsidP="00A95DFC">
            <w:pPr>
              <w:pStyle w:val="naisc"/>
              <w:spacing w:before="0" w:after="0"/>
              <w:jc w:val="both"/>
            </w:pPr>
            <w:r w:rsidRPr="00100B83">
              <w:t>"6. Latvijas Bankas padome revīzijas komiteju izveido līdz 2021. gada 31. oktobrim. </w:t>
            </w:r>
          </w:p>
          <w:p w14:paraId="3F01EB97" w14:textId="77777777" w:rsidR="00A95DFC" w:rsidRPr="00100B83" w:rsidRDefault="00A95DFC" w:rsidP="00A95DFC">
            <w:pPr>
              <w:pStyle w:val="naisc"/>
              <w:spacing w:before="0" w:after="0"/>
              <w:jc w:val="both"/>
            </w:pPr>
            <w:r w:rsidRPr="00100B83">
              <w:t>7. Latvijas Bankas valdes tiesību akti, kas pieņemti līdz šā likuma grozījumu, kas paredz Latvijas Bankas valdes darbības izbeigšanu, spēkā stāšanās dienai, piemērojami līdz dienai, kad Latvijas Bankas padome tos izdod jaunā redakcijā.</w:t>
            </w:r>
          </w:p>
          <w:p w14:paraId="47B7C7A3" w14:textId="77777777" w:rsidR="00A95DFC" w:rsidRPr="00100B83" w:rsidRDefault="00A95DFC" w:rsidP="00A95DFC">
            <w:pPr>
              <w:pStyle w:val="naisc"/>
              <w:spacing w:before="0" w:after="0"/>
              <w:jc w:val="both"/>
            </w:pPr>
            <w:r w:rsidRPr="00100B83">
              <w:lastRenderedPageBreak/>
              <w:t xml:space="preserve">8. </w:t>
            </w:r>
            <w:r w:rsidRPr="00051250">
              <w:rPr>
                <w:u w:val="single"/>
              </w:rPr>
              <w:t>Lai nodrošinātu Finanšu un kapitāla tirgus komisijas veiksmīgu pievienošanu Latvijas Bankai,</w:t>
            </w:r>
            <w:r w:rsidRPr="00100B83">
              <w:t xml:space="preserve"> Latvijas Bankas padome sadarbībā ar Finanšu un kapitāla tirgus komisijas padomi divu mēnešu laikā pēc šā likuma spēkā stāšanās izveido Finanšu un kapitāla tirgus komisijas pievienošanas Latvijas Bankai komisiju (tālāk tekstā – pievienošanas komisija), kura izstrādā un īsteno pievienošanas plānu. Pievienošanas komisijā uz paritātes pamata iekļauj Latvijas Bankas un Finanšu un kapitāla tirgus komisijas pārstāvjus. Pievienošanas komisiju vada Latvijas Bankas amatpersona. Pievienošanas komisijas vadītāja vietnieks ir Finanšu un kapitāla tirgus komisijas amatpersona. Pievienošanas komisijas lietvedību nodrošina Latvijas Banka.</w:t>
            </w:r>
          </w:p>
          <w:p w14:paraId="70729280" w14:textId="77777777" w:rsidR="00A95DFC" w:rsidRPr="00100B83" w:rsidRDefault="00A95DFC" w:rsidP="00A95DFC">
            <w:pPr>
              <w:pStyle w:val="naisc"/>
              <w:spacing w:before="0" w:after="0"/>
              <w:jc w:val="both"/>
            </w:pPr>
            <w:r w:rsidRPr="00100B83">
              <w:t xml:space="preserve">9. Latvijas Bankas padome sadarbībā ar Finanšu un kapitāla tirgus komisijas padomi ne vēlāk kā līdz 2022. gada 1. martam pieņem Finanšu un kapitāla tirgus komisijas pievienošanas </w:t>
            </w:r>
            <w:r w:rsidRPr="00100B83">
              <w:lastRenderedPageBreak/>
              <w:t xml:space="preserve">Latvijas Bankai plānu (turpmāk – pievienošanas plāns), kurā noteikta Finanšu un kapitāla tirgus komisijas mantas, lietvedības un arhīva, finanšu aktīvu, tiesību un saistību pārņemšana, kā arī Finanšu un kapitāla tirgus komisijas pamatfunkcijas īstenojošo darbinieku, kuri tiek pārcelti darbā Latvijas Bankā, saraksta sagatavošana. </w:t>
            </w:r>
          </w:p>
          <w:p w14:paraId="766B33FB" w14:textId="77777777" w:rsidR="00A95DFC" w:rsidRPr="00100B83" w:rsidRDefault="00A95DFC" w:rsidP="00A95DFC">
            <w:pPr>
              <w:pStyle w:val="naisc"/>
              <w:spacing w:before="0" w:after="0"/>
              <w:jc w:val="both"/>
            </w:pPr>
            <w:r w:rsidRPr="00100B83">
              <w:t>10. Īstenojot pievienošanas plānu, Latvijas Banka un Finanšu un kapitāla tirgus komisija ir kopīgi pārziņi attiecībā uz personas datu apstrādi pievienošanas plānā paredzēto uzdevumu izpildei.</w:t>
            </w:r>
          </w:p>
          <w:p w14:paraId="09B60B37" w14:textId="77777777" w:rsidR="00A95DFC" w:rsidRPr="00100B83" w:rsidRDefault="00A95DFC" w:rsidP="00A95DFC">
            <w:pPr>
              <w:pStyle w:val="naisc"/>
              <w:spacing w:before="0" w:after="0"/>
              <w:jc w:val="both"/>
            </w:pPr>
            <w:r w:rsidRPr="00100B83">
              <w:t>11. Īstenojot pievienošanas plānu, Latvijas Banka un Finanšu un kapitāla tirgus komisija nodrošina pievienošanas procesā saņemtās informācijas glabāšanu, izmantošanu un aizsardzību atbilstoši attiecīgo normatīvo aktu prasībām.</w:t>
            </w:r>
          </w:p>
          <w:p w14:paraId="27D8E72B" w14:textId="77777777" w:rsidR="00A95DFC" w:rsidRPr="00100B83" w:rsidRDefault="00A95DFC" w:rsidP="00A95DFC">
            <w:pPr>
              <w:pStyle w:val="naisc"/>
              <w:spacing w:before="0" w:after="0"/>
              <w:jc w:val="both"/>
            </w:pPr>
            <w:r w:rsidRPr="00100B83">
              <w:t xml:space="preserve">12. </w:t>
            </w:r>
            <w:r w:rsidRPr="00051250">
              <w:rPr>
                <w:u w:val="single"/>
              </w:rPr>
              <w:t>Lai nodrošinātu Finanšu un kapitāla tirgus komisijas veiksmīgu pievienošanu Latvijas Bankai,</w:t>
            </w:r>
            <w:r w:rsidRPr="00100B83">
              <w:t xml:space="preserve"> Latvijas Banka, sākot ar 2022. gada 1. janvāri, pārņem no Finanšu un </w:t>
            </w:r>
            <w:r w:rsidRPr="00100B83">
              <w:lastRenderedPageBreak/>
              <w:t xml:space="preserve">kapitāla tirgus komisijas uzdevuma – sabiedrības finanšu pratības un ekonomikas zināšanu apguves veicināšana – izpildi. </w:t>
            </w:r>
          </w:p>
          <w:p w14:paraId="47291A36" w14:textId="77777777" w:rsidR="00A95DFC" w:rsidRPr="00100B83" w:rsidRDefault="00A95DFC" w:rsidP="00A95DFC">
            <w:pPr>
              <w:pStyle w:val="naisc"/>
              <w:spacing w:before="0" w:after="0"/>
              <w:jc w:val="both"/>
            </w:pPr>
            <w:r w:rsidRPr="00100B83">
              <w:t xml:space="preserve">13. </w:t>
            </w:r>
            <w:r w:rsidRPr="00051250">
              <w:rPr>
                <w:u w:val="single"/>
              </w:rPr>
              <w:t xml:space="preserve">Lai nodrošinātu Finanšu un kapitāla tirgus komisijas veiksmīgu pievienošanu Latvijas Bankai, </w:t>
            </w:r>
            <w:r w:rsidRPr="00100B83">
              <w:t xml:space="preserve">Latvijas Banka, sākot ar 2021. gada 1. jūliju, ir tiesīga sniegt Finanšu un kapitāla tirgus komisijai atbalsta funkciju pakalpojumus, kas ir nepieciešami Finanšu un kapitāla komisijas uzdevumu izpildei, slēdzot sadarbības līgumu, kurā nosaka sniedzamo pakalpojumu veidus un apjomu. Finanšu un kapitāla tirgus komisija atlīdzina Latvijas Bankai ar minēto pakalpojumu sniegšanu saistītos izdevumus atbilstoši sadarbības līgumā noteiktajam. </w:t>
            </w:r>
          </w:p>
          <w:p w14:paraId="0EDF6F4C" w14:textId="77777777" w:rsidR="00A95DFC" w:rsidRPr="00100B83" w:rsidRDefault="00A95DFC" w:rsidP="00A95DFC">
            <w:pPr>
              <w:pStyle w:val="naisc"/>
              <w:spacing w:before="0" w:after="0"/>
              <w:jc w:val="both"/>
            </w:pPr>
            <w:r w:rsidRPr="00100B83">
              <w:t xml:space="preserve">14. </w:t>
            </w:r>
            <w:r w:rsidRPr="00051250">
              <w:rPr>
                <w:u w:val="single"/>
              </w:rPr>
              <w:t>Lai nodrošinātu Finanšu un kapitāla tirgus komisijas veiksmīgu pievienošanu Latvijas Bankai,</w:t>
            </w:r>
            <w:r w:rsidRPr="00100B83">
              <w:t xml:space="preserve"> Finanšu un kapitāla tirgus komisijas pamatfunkcijas īstenojošie darbinieki tiek pārcelti darbā Latvijas Bankā atbilstoši pievienošanas komisijas </w:t>
            </w:r>
            <w:r w:rsidRPr="00100B83">
              <w:lastRenderedPageBreak/>
              <w:t xml:space="preserve">noteiktajam darbinieku, kuri tiek pārcelti darbā Latvijas Bankā, sarakstam. Pievienošanas komisija Finanšu un kapitāla tirgus komisijas pamatfunkcijas īstenojošo darbinieku, kuri tiek pārcelti darbā uz Latvijas Banku, sarakstu nosaka, ņemot vērā Latvijas Bankas padomes apstiprināto Latvijas Bankas struktūru un Latvijas Bankas amata vietas. </w:t>
            </w:r>
          </w:p>
          <w:p w14:paraId="2CBD7CBE" w14:textId="77777777" w:rsidR="00A95DFC" w:rsidRPr="00100B83" w:rsidRDefault="00A95DFC" w:rsidP="00A95DFC">
            <w:pPr>
              <w:pStyle w:val="naisc"/>
              <w:spacing w:before="0" w:after="0"/>
              <w:jc w:val="both"/>
            </w:pPr>
            <w:r w:rsidRPr="00100B83">
              <w:t xml:space="preserve">15.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w:t>
            </w:r>
          </w:p>
          <w:p w14:paraId="7C675F75" w14:textId="77777777" w:rsidR="00A95DFC" w:rsidRPr="00100B83" w:rsidRDefault="00A95DFC" w:rsidP="00A95DFC">
            <w:pPr>
              <w:pStyle w:val="naisc"/>
              <w:spacing w:before="0" w:after="0"/>
              <w:jc w:val="both"/>
            </w:pPr>
            <w:r w:rsidRPr="00100B83">
              <w:t xml:space="preserve">16. Finanšu un kapitāla tirgus komisijas amatpersonām un darbiniekiem, kuriem 2022. gada 31. decembrī ir spēkā esoša speciālā atļauja pieejai valsts noslēpumam un kuri ar 2023. gada 1. janvāri tiek </w:t>
            </w:r>
            <w:r w:rsidRPr="00100B83">
              <w:lastRenderedPageBreak/>
              <w:t>pārcelti darbā Latvijas Bankā, attiecīgā speciālā atļauja pieejai valsts noslēpumam paliek spēkā līdz tajā norādītajam termiņam, bet ne ilgāk kā līdz 2023. gada 31. decembrim.</w:t>
            </w:r>
          </w:p>
          <w:p w14:paraId="24C614ED" w14:textId="77777777" w:rsidR="00A95DFC" w:rsidRPr="00100B83" w:rsidRDefault="00A95DFC" w:rsidP="00A95DFC">
            <w:pPr>
              <w:pStyle w:val="naisc"/>
              <w:spacing w:before="0" w:after="0"/>
              <w:jc w:val="both"/>
            </w:pPr>
            <w:r w:rsidRPr="00100B83">
              <w:t>17. Latvijas Banka un Finanšu un kapitāla tirgus komisija attiecīgi sedz tos izdevumus saistībā ar Finanšu un kapitāla tirgus komisijas pievienošanu Latvijas Bankai, kuri attiecīgajai iestādei rodas līdz Finanšu un kapitāla tirgus komisijas pievienošanai Latvijas Bankai.</w:t>
            </w:r>
          </w:p>
          <w:p w14:paraId="5E1D80AB" w14:textId="77777777" w:rsidR="00A95DFC" w:rsidRPr="00100B83" w:rsidRDefault="00A95DFC" w:rsidP="00A95DFC">
            <w:pPr>
              <w:pStyle w:val="naisc"/>
              <w:spacing w:before="0" w:after="0"/>
              <w:jc w:val="both"/>
            </w:pPr>
            <w:r w:rsidRPr="00100B83">
              <w:t>18. Latvijas Banka konsultējas ar Finanšu un kapitāla tirgus komisijas konsultatīvo finanšu un kapitāla tirgus padomi par šīs padomes kompetences jautājumiem, kas attiecas uz periodu, sākot ar 2023. gada 1. janvāri."</w:t>
            </w:r>
          </w:p>
          <w:p w14:paraId="2CDDFF48" w14:textId="77777777" w:rsidR="00A95DFC" w:rsidRPr="00100B83" w:rsidRDefault="00A95DFC" w:rsidP="00A95DFC">
            <w:pPr>
              <w:pStyle w:val="naisc"/>
              <w:spacing w:before="0" w:after="0"/>
              <w:jc w:val="both"/>
            </w:pPr>
          </w:p>
          <w:p w14:paraId="5B973ADB" w14:textId="77777777" w:rsidR="00A95DFC" w:rsidRPr="00100B83" w:rsidRDefault="00A95DFC" w:rsidP="00A95DFC">
            <w:pPr>
              <w:pStyle w:val="naisc"/>
              <w:spacing w:before="0" w:after="0"/>
              <w:jc w:val="both"/>
            </w:pPr>
          </w:p>
        </w:tc>
        <w:tc>
          <w:tcPr>
            <w:tcW w:w="4394" w:type="dxa"/>
            <w:tcBorders>
              <w:left w:val="single" w:sz="6" w:space="0" w:color="000000"/>
              <w:bottom w:val="single" w:sz="4" w:space="0" w:color="auto"/>
              <w:right w:val="single" w:sz="6" w:space="0" w:color="000000"/>
            </w:tcBorders>
          </w:tcPr>
          <w:p w14:paraId="53B9CB42" w14:textId="77777777" w:rsidR="00A95DFC" w:rsidRPr="00100B83" w:rsidRDefault="00A95DFC" w:rsidP="00A95DFC">
            <w:pPr>
              <w:pStyle w:val="naisc"/>
              <w:spacing w:before="0" w:after="0"/>
              <w:jc w:val="both"/>
              <w:rPr>
                <w:b/>
                <w:bCs/>
              </w:rPr>
            </w:pPr>
            <w:r w:rsidRPr="00100B83">
              <w:rPr>
                <w:b/>
                <w:bCs/>
              </w:rPr>
              <w:lastRenderedPageBreak/>
              <w:t>Atzinums uz 06.11.2020.</w:t>
            </w:r>
          </w:p>
          <w:p w14:paraId="19B78BCE" w14:textId="77777777" w:rsidR="00A95DFC" w:rsidRPr="00100B83" w:rsidRDefault="00A95DFC" w:rsidP="00A95DFC">
            <w:pPr>
              <w:pStyle w:val="naisc"/>
              <w:spacing w:before="0" w:after="0"/>
              <w:jc w:val="both"/>
              <w:rPr>
                <w:b/>
                <w:bCs/>
              </w:rPr>
            </w:pPr>
            <w:r w:rsidRPr="00100B83">
              <w:rPr>
                <w:b/>
                <w:bCs/>
              </w:rPr>
              <w:t>Tieslietu ministrija</w:t>
            </w:r>
          </w:p>
          <w:p w14:paraId="317B15BC" w14:textId="77777777" w:rsidR="00A95DFC" w:rsidRPr="00100B83" w:rsidRDefault="00A95DFC" w:rsidP="00A95DFC">
            <w:pPr>
              <w:pStyle w:val="naisc"/>
              <w:spacing w:before="0" w:after="0"/>
              <w:jc w:val="both"/>
            </w:pPr>
          </w:p>
          <w:p w14:paraId="59FD941A" w14:textId="77777777" w:rsidR="00A95DFC" w:rsidRPr="00100B83" w:rsidRDefault="00A95DFC" w:rsidP="00A95DFC">
            <w:pPr>
              <w:pStyle w:val="naisc"/>
              <w:spacing w:before="0" w:after="0"/>
              <w:jc w:val="both"/>
            </w:pPr>
            <w:r w:rsidRPr="00100B83">
              <w:t>Lūdzam likumprojekta 11. pantā izslēgt norādes – lai nodrošinātu Finanšu un kapitāla tirgus komisijas veiksmīgu pievienošanu Latvijas Bankai, ņemot vērā, ka minētās norādes ir deklaratīvas, un atbilstoši noteikumu Nr. 108 3.1. apakšpunktam normatīvā akta projektā neietver normas, kas ir deklaratīvas. Norādām, ka mērķi veiksmīgi nodrošināt Finanšu un kapitāla tirgus komisijas pievienošanu Latvijas Bankai var atspoguļot likumprojekta anotācijā.</w:t>
            </w:r>
          </w:p>
          <w:p w14:paraId="70279C3C" w14:textId="77777777" w:rsidR="00A95DFC" w:rsidRPr="00100B83"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3AA18E20" w14:textId="77777777" w:rsidR="00A95DFC" w:rsidRPr="00100B83" w:rsidRDefault="00A95DFC" w:rsidP="00A95DFC">
            <w:pPr>
              <w:pStyle w:val="naisc"/>
              <w:spacing w:before="0" w:after="0"/>
              <w:rPr>
                <w:b/>
                <w:bCs/>
              </w:rPr>
            </w:pPr>
            <w:r w:rsidRPr="00100B83">
              <w:rPr>
                <w:b/>
                <w:bCs/>
              </w:rPr>
              <w:t>Ņemts vērā.</w:t>
            </w:r>
          </w:p>
          <w:p w14:paraId="62D643DB" w14:textId="77777777" w:rsidR="00A95DFC" w:rsidRPr="00100B83" w:rsidRDefault="00A95DFC" w:rsidP="00A95DFC">
            <w:pPr>
              <w:pStyle w:val="naisc"/>
              <w:spacing w:before="0" w:after="0"/>
              <w:rPr>
                <w:b/>
                <w:bCs/>
              </w:rPr>
            </w:pPr>
          </w:p>
          <w:p w14:paraId="50F6076B" w14:textId="77777777" w:rsidR="00A95DFC" w:rsidRPr="00100B83" w:rsidRDefault="00A95DFC" w:rsidP="00A95DFC">
            <w:pPr>
              <w:pStyle w:val="naisc"/>
              <w:spacing w:before="0" w:after="0"/>
              <w:jc w:val="left"/>
            </w:pPr>
            <w:r w:rsidRPr="00100B83">
              <w:t xml:space="preserve">Lūdzu skatīt precizētos likumprojekta 11. pantā ietvertos pārejas noteikumu 8., 12., 13., un 14. punktus, kā arī precizēto likumprojekta anotācijas I sadaļas 1. punkta [2] apakšpunktu (4.lpp.). </w:t>
            </w:r>
          </w:p>
        </w:tc>
        <w:tc>
          <w:tcPr>
            <w:tcW w:w="4111" w:type="dxa"/>
            <w:tcBorders>
              <w:top w:val="single" w:sz="4" w:space="0" w:color="auto"/>
              <w:left w:val="single" w:sz="4" w:space="0" w:color="auto"/>
              <w:bottom w:val="single" w:sz="4" w:space="0" w:color="auto"/>
            </w:tcBorders>
          </w:tcPr>
          <w:p w14:paraId="09876C11" w14:textId="77777777" w:rsidR="00A95DFC" w:rsidRPr="004429C4" w:rsidRDefault="00A95DFC" w:rsidP="00A95DFC">
            <w:pPr>
              <w:tabs>
                <w:tab w:val="left" w:pos="540"/>
                <w:tab w:val="left" w:pos="900"/>
              </w:tabs>
              <w:spacing w:beforeAutospacing="1" w:afterAutospacing="1"/>
              <w:jc w:val="both"/>
            </w:pPr>
            <w:r>
              <w:t xml:space="preserve">"8. </w:t>
            </w:r>
            <w:r w:rsidRPr="00A630D8">
              <w:t xml:space="preserve">Latvijas Bankas padome sadarbībā ar Finanšu un kapitāla tirgus komisijas padomi divu mēnešu laikā </w:t>
            </w:r>
            <w:r w:rsidRPr="00686F1D">
              <w:rPr>
                <w:u w:val="single"/>
              </w:rPr>
              <w:t>pēc likuma "Grozījumi likumā "Par Latvijas Banku"", kas paredz nosacījumus Finanšu un kapitāla tirgus komisijas pievienošanai Latvijas Bankai</w:t>
            </w:r>
            <w:r>
              <w:rPr>
                <w:u w:val="single"/>
              </w:rPr>
              <w:t>,</w:t>
            </w:r>
            <w:r w:rsidRPr="00EB023A">
              <w:rPr>
                <w:u w:val="single"/>
              </w:rPr>
              <w:t xml:space="preserve"> </w:t>
            </w:r>
            <w:r w:rsidRPr="00EB023A">
              <w:t>izveido Finanšu un kapitāla tirgus komisijas pievienošanas Latvijas Bankai komisiju</w:t>
            </w:r>
            <w:r w:rsidRPr="00A630D8">
              <w:t xml:space="preserve"> (</w:t>
            </w:r>
            <w:r w:rsidRPr="00686F1D">
              <w:rPr>
                <w:u w:val="single"/>
              </w:rPr>
              <w:t>turpmāk</w:t>
            </w:r>
            <w:r w:rsidRPr="00A630D8">
              <w:t xml:space="preserve"> – pievienošanas komisija), kura izstrādā un īsteno pievienošanas plānu. Pievienošanas komisijā uz paritātes pamata iekļauj Latvijas Bankas un Finanšu un kapitāla tirgus komisijas pārstāvjus. Pievienošanas komisiju vada Latvijas Bankas amatpersona. Pievienošanas komisijas vadītāja vietnieks ir Finanšu un kapitāla tirgus komisijas amatpersona. Pievienošanas </w:t>
            </w:r>
            <w:r w:rsidRPr="00A630D8">
              <w:lastRenderedPageBreak/>
              <w:t>komisijas lietvedību nodrošina Latvijas Banka.</w:t>
            </w:r>
            <w:r w:rsidRPr="004429C4">
              <w:t>"</w:t>
            </w:r>
          </w:p>
          <w:p w14:paraId="2B4973A3" w14:textId="77777777" w:rsidR="00A95DFC" w:rsidRPr="004429C4" w:rsidRDefault="00A95DFC" w:rsidP="00A95DFC">
            <w:pPr>
              <w:tabs>
                <w:tab w:val="left" w:pos="540"/>
                <w:tab w:val="left" w:pos="900"/>
              </w:tabs>
              <w:spacing w:beforeAutospacing="1" w:afterAutospacing="1"/>
              <w:jc w:val="both"/>
            </w:pPr>
            <w:r w:rsidRPr="004429C4">
              <w:t xml:space="preserve">"12. Latvijas Banka, sākot ar 2022. gada 1. janvāri, pārņem no Finanšu un kapitāla tirgus komisijas uzdevuma – sabiedrības finanšu pratības un ekonomikas zināšanu apguves veicināšana – izpildi. </w:t>
            </w:r>
          </w:p>
          <w:p w14:paraId="3BE5F52E" w14:textId="77777777" w:rsidR="00A95DFC" w:rsidRPr="004429C4" w:rsidRDefault="00A95DFC" w:rsidP="00A95DFC">
            <w:pPr>
              <w:tabs>
                <w:tab w:val="left" w:pos="540"/>
                <w:tab w:val="left" w:pos="900"/>
              </w:tabs>
              <w:spacing w:beforeAutospacing="1" w:afterAutospacing="1"/>
              <w:jc w:val="both"/>
            </w:pPr>
            <w:r w:rsidRPr="004429C4">
              <w:t xml:space="preserve">13. Latvijas Banka, sākot ar 2021. gada 1. jūliju, ir tiesīga sniegt Finanšu un kapitāla tirgus komisijai atbalsta funkciju pakalpojumus, kas ir nepieciešami Finanšu un kapitāla komisijas uzdevumu izpildei, slēdzot sadarbības līgumu, kurā nosaka sniedzamo pakalpojumu veidus un apjomu. Finanšu un kapitāla tirgus komisija atlīdzina Latvijas Bankai ar minēto pakalpojumu sniegšanu saistītos izdevumus atbilstoši sadarbības līgumā noteiktajam. </w:t>
            </w:r>
          </w:p>
          <w:p w14:paraId="7FFBABB1" w14:textId="77777777" w:rsidR="00A95DFC" w:rsidRPr="004429C4" w:rsidRDefault="00A95DFC" w:rsidP="00A95DFC">
            <w:pPr>
              <w:tabs>
                <w:tab w:val="left" w:pos="540"/>
                <w:tab w:val="left" w:pos="900"/>
              </w:tabs>
              <w:spacing w:beforeAutospacing="1" w:afterAutospacing="1"/>
              <w:jc w:val="both"/>
            </w:pPr>
            <w:r w:rsidRPr="004429C4">
              <w:t xml:space="preserve">14. Finanšu un kapitāla tirgus komisijas pamatfunkcijas īstenojošie darbinieki tiek pārcelti darbā Latvijas Bankā atbilstoši pievienošanas komisijas noteiktajam darbinieku, kuri tiek pārcelti darbā Latvijas Bankā, sarakstam. Pievienošanas komisija Finanšu un kapitāla tirgus komisijas pamatfunkcijas īstenojošo darbinieku, kuri tiek pārcelti darbā uz Latvijas Banku, sarakstu nosaka, ņemot vērā Latvijas Bankas </w:t>
            </w:r>
            <w:r w:rsidRPr="004429C4">
              <w:lastRenderedPageBreak/>
              <w:t>padomes apstiprināto Latvijas Bankas struktūru un Latvijas Bankas amata vietas."</w:t>
            </w:r>
          </w:p>
          <w:p w14:paraId="74F6982A" w14:textId="77777777" w:rsidR="00A95DFC" w:rsidRPr="004429C4" w:rsidRDefault="00A95DFC" w:rsidP="00A95DFC">
            <w:pPr>
              <w:jc w:val="both"/>
            </w:pPr>
            <w:r w:rsidRPr="004429C4">
              <w:t>Anotācij</w:t>
            </w:r>
            <w:r>
              <w:t>ā</w:t>
            </w:r>
            <w:r w:rsidRPr="004429C4">
              <w:t>:</w:t>
            </w:r>
          </w:p>
          <w:p w14:paraId="33386EA2" w14:textId="77777777" w:rsidR="00A95DFC" w:rsidRPr="004429C4" w:rsidRDefault="00A95DFC" w:rsidP="00A95DFC">
            <w:pPr>
              <w:jc w:val="both"/>
            </w:pPr>
            <w:r w:rsidRPr="004429C4">
              <w:rPr>
                <w:rStyle w:val="normaltextrun"/>
              </w:rPr>
              <w:t>"Lai nodrošināt</w:t>
            </w:r>
            <w:r>
              <w:rPr>
                <w:rStyle w:val="normaltextrun"/>
              </w:rPr>
              <w:t>u</w:t>
            </w:r>
            <w:r w:rsidRPr="004429C4">
              <w:rPr>
                <w:rStyle w:val="normaltextrun"/>
              </w:rPr>
              <w:t xml:space="preserve"> FKTK veiksmīgu pievienošanu Latvijas Bankai, likumprojekts paredz pārejas noteikumus </w:t>
            </w:r>
            <w:r w:rsidRPr="004429C4">
              <w:rPr>
                <w:iCs/>
              </w:rPr>
              <w:t>attiecībā uz FKTK pievienošanu Latvijas Bankai (ietverti likumprojekta 11.pantā noteiktajos pārejas noteikumu 8.-18.punktos)</w:t>
            </w:r>
            <w:r w:rsidRPr="004429C4">
              <w:rPr>
                <w:rStyle w:val="normaltextrun"/>
              </w:rPr>
              <w:t>. [..]"</w:t>
            </w:r>
          </w:p>
        </w:tc>
      </w:tr>
      <w:tr w:rsidR="00A95DFC" w:rsidRPr="00100B83" w14:paraId="6BA07C2C" w14:textId="77777777" w:rsidTr="000A7946">
        <w:tc>
          <w:tcPr>
            <w:tcW w:w="708" w:type="dxa"/>
            <w:tcBorders>
              <w:left w:val="single" w:sz="6" w:space="0" w:color="000000"/>
              <w:bottom w:val="single" w:sz="4" w:space="0" w:color="auto"/>
              <w:right w:val="single" w:sz="6" w:space="0" w:color="000000"/>
            </w:tcBorders>
          </w:tcPr>
          <w:p w14:paraId="68D7C4C9" w14:textId="7D88B9D2" w:rsidR="00A95DFC" w:rsidRPr="00100B83" w:rsidRDefault="009E7BB4" w:rsidP="00A95DFC">
            <w:pPr>
              <w:pStyle w:val="naisc"/>
              <w:spacing w:before="0" w:after="0"/>
              <w:jc w:val="right"/>
            </w:pPr>
            <w:r>
              <w:lastRenderedPageBreak/>
              <w:t>8</w:t>
            </w:r>
            <w:r w:rsidR="00A95DFC" w:rsidRPr="00100B83">
              <w:t>.</w:t>
            </w:r>
          </w:p>
        </w:tc>
        <w:tc>
          <w:tcPr>
            <w:tcW w:w="3086" w:type="dxa"/>
            <w:gridSpan w:val="2"/>
            <w:tcBorders>
              <w:left w:val="single" w:sz="6" w:space="0" w:color="000000"/>
              <w:bottom w:val="single" w:sz="4" w:space="0" w:color="auto"/>
              <w:right w:val="single" w:sz="6" w:space="0" w:color="000000"/>
            </w:tcBorders>
          </w:tcPr>
          <w:p w14:paraId="38A54E6D" w14:textId="77777777" w:rsidR="00A95DFC" w:rsidRPr="00100B83" w:rsidRDefault="00A95DFC" w:rsidP="00A95DFC">
            <w:pPr>
              <w:pStyle w:val="naisc"/>
              <w:spacing w:before="0" w:after="0"/>
              <w:jc w:val="both"/>
              <w:rPr>
                <w:b/>
                <w:bCs/>
              </w:rPr>
            </w:pPr>
            <w:r w:rsidRPr="00100B83">
              <w:rPr>
                <w:b/>
                <w:bCs/>
              </w:rPr>
              <w:t>Atzinums uz 06.11.2020.</w:t>
            </w:r>
          </w:p>
          <w:p w14:paraId="38BE8BA8" w14:textId="77777777" w:rsidR="00A95DFC" w:rsidRPr="00100B83" w:rsidRDefault="00A95DFC" w:rsidP="00A95DFC">
            <w:pPr>
              <w:pStyle w:val="naisc"/>
              <w:spacing w:before="0" w:after="0"/>
              <w:jc w:val="both"/>
            </w:pPr>
          </w:p>
          <w:p w14:paraId="010080A1" w14:textId="77777777" w:rsidR="00A95DFC" w:rsidRPr="00100B83" w:rsidRDefault="00A95DFC" w:rsidP="00A95DFC">
            <w:pPr>
              <w:pStyle w:val="naisc"/>
              <w:spacing w:before="0" w:after="0"/>
              <w:jc w:val="both"/>
            </w:pPr>
            <w:r w:rsidRPr="00100B83">
              <w:t>11. Papildināt pārejas noteikumus ar 6., 7., 8., 9., 10., 11., 12., 13., 14., 15., 16., 17. un 18. punktu šādā redakcijā:</w:t>
            </w:r>
          </w:p>
          <w:p w14:paraId="0B5356BD" w14:textId="77777777" w:rsidR="00A95DFC" w:rsidRPr="00100B83" w:rsidRDefault="00A95DFC" w:rsidP="00A95DFC">
            <w:pPr>
              <w:pStyle w:val="naisc"/>
              <w:spacing w:before="0" w:after="0"/>
              <w:jc w:val="both"/>
            </w:pPr>
            <w:r w:rsidRPr="00100B83">
              <w:lastRenderedPageBreak/>
              <w:t>"6. [..]</w:t>
            </w:r>
          </w:p>
          <w:p w14:paraId="1733579F" w14:textId="77777777" w:rsidR="00A95DFC" w:rsidRPr="00100B83" w:rsidRDefault="00A95DFC" w:rsidP="00A95DFC">
            <w:pPr>
              <w:pStyle w:val="naisc"/>
              <w:spacing w:before="0" w:after="0"/>
              <w:jc w:val="both"/>
            </w:pPr>
            <w:r w:rsidRPr="00100B83">
              <w:t>7. Latvijas Bankas valdes tiesību akti, kas pieņemti līdz šā likuma grozījumu, kas paredz Latvijas Bankas valdes darbības izbeigšanu, spēkā stāšanās dienai, piemērojami līdz dienai, kad Latvijas Bankas padome tos izdod jaunā redakcijā.</w:t>
            </w:r>
          </w:p>
          <w:p w14:paraId="27B52E44" w14:textId="77777777" w:rsidR="00A95DFC" w:rsidRPr="00100B83" w:rsidRDefault="00A95DFC" w:rsidP="00A95DFC">
            <w:pPr>
              <w:pStyle w:val="naisc"/>
              <w:spacing w:before="0" w:after="0"/>
              <w:jc w:val="both"/>
            </w:pPr>
            <w:r w:rsidRPr="00100B83">
              <w:t>8. [..]"</w:t>
            </w:r>
          </w:p>
        </w:tc>
        <w:tc>
          <w:tcPr>
            <w:tcW w:w="4394" w:type="dxa"/>
            <w:tcBorders>
              <w:left w:val="single" w:sz="6" w:space="0" w:color="000000"/>
              <w:bottom w:val="single" w:sz="4" w:space="0" w:color="auto"/>
              <w:right w:val="single" w:sz="6" w:space="0" w:color="000000"/>
            </w:tcBorders>
          </w:tcPr>
          <w:p w14:paraId="6CBCAB13" w14:textId="77777777" w:rsidR="00A95DFC" w:rsidRPr="00100B83" w:rsidRDefault="00A95DFC" w:rsidP="00A95DFC">
            <w:pPr>
              <w:pStyle w:val="naisc"/>
              <w:spacing w:before="0" w:after="0"/>
              <w:jc w:val="both"/>
              <w:rPr>
                <w:b/>
                <w:bCs/>
              </w:rPr>
            </w:pPr>
            <w:r w:rsidRPr="00100B83">
              <w:rPr>
                <w:b/>
                <w:bCs/>
              </w:rPr>
              <w:lastRenderedPageBreak/>
              <w:t>Atzinums uz 06.11.2020.</w:t>
            </w:r>
          </w:p>
          <w:p w14:paraId="1CFBDB39" w14:textId="77777777" w:rsidR="00A95DFC" w:rsidRPr="00100B83" w:rsidRDefault="00A95DFC" w:rsidP="00A95DFC">
            <w:pPr>
              <w:pStyle w:val="naisc"/>
              <w:spacing w:before="0" w:after="0"/>
              <w:jc w:val="both"/>
              <w:rPr>
                <w:b/>
                <w:bCs/>
              </w:rPr>
            </w:pPr>
            <w:r w:rsidRPr="00100B83">
              <w:rPr>
                <w:b/>
                <w:bCs/>
              </w:rPr>
              <w:t>Tieslietu ministrija</w:t>
            </w:r>
          </w:p>
          <w:p w14:paraId="0515D760" w14:textId="77777777" w:rsidR="00A95DFC" w:rsidRPr="00100B83" w:rsidRDefault="00A95DFC" w:rsidP="00A95DFC">
            <w:pPr>
              <w:pStyle w:val="naisc"/>
              <w:spacing w:before="0" w:after="0"/>
              <w:jc w:val="both"/>
            </w:pPr>
          </w:p>
          <w:p w14:paraId="31F44429" w14:textId="77777777" w:rsidR="00A95DFC" w:rsidRPr="00100B83" w:rsidRDefault="00A95DFC" w:rsidP="00A95DFC">
            <w:pPr>
              <w:pStyle w:val="naisc"/>
              <w:spacing w:before="0" w:after="0"/>
              <w:jc w:val="both"/>
            </w:pPr>
            <w:r w:rsidRPr="00100B83">
              <w:t xml:space="preserve">Likumprojekta 11. pantā ietvertais likuma "Par Latvijas Banku" </w:t>
            </w:r>
            <w:r w:rsidRPr="00100B83">
              <w:rPr>
                <w:u w:val="single"/>
              </w:rPr>
              <w:t>pārejas noteikumu 7. punkts</w:t>
            </w:r>
            <w:r w:rsidRPr="00100B83">
              <w:t xml:space="preserve"> paredz, ka Latvijas Bankas valdes tiesību akti, kas pieņemti līdz šā likuma </w:t>
            </w:r>
            <w:r w:rsidRPr="00100B83">
              <w:lastRenderedPageBreak/>
              <w:t>grozījumu, kas paredz Latvijas Bankas valdes darbības izbeigšanu, spēkā stāšanās dienai, piemērojami līdz dienai, kad Latvijas Bankas padome tos izdod jaunā redakcijā. No minētās normas nav skaidrs, par kādiem Latvijas Bankas valdes tiesību aktiem ir runa. Proti, no likuma "Par Latvijas Banku" izriet, ka Latvijas Bankas valde var pieņemt lēmumus, bet nav noteiktas tās tiesības izdot iekšējos normatīvos aktus. Ja minētajā normā ir domāti Latvijas Bankas valdes izdoti administratīvie akti, tad norādām, ka saskaņā ar Administratīvā procesa likuma 70. panta trešo daļu administratīvais akts ir spēkā tik ilgi, līdz to atceļ, izpilda vai vairs nevar izpildīt sakarā ar faktisko vai tiesisko apstākļu maiņu. Ņemot vērā minēto, Latvijas Bankas valdes izdotie administratīvie akti nezaudēs spēku tikai tāpēc, ka Latvijas Bankas valde vairs nepastāvēs. Ja minētajā normā ir domāti Latvijas Bankas valdes izdotie administratīvie akti, lūdzam to izslēgt, savukārt, ja tie ir domāti Latvijas Bankas valdes izdoti iekšējie normatīvie akti, lūdzam šo normu precizēt, to attiecīgi pamatojot.</w:t>
            </w:r>
          </w:p>
          <w:p w14:paraId="02E79AE9" w14:textId="77777777" w:rsidR="00A95DFC" w:rsidRPr="00100B83"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0A2E9119" w14:textId="77777777" w:rsidR="00A95DFC" w:rsidRPr="00A630D8" w:rsidRDefault="00A95DFC" w:rsidP="00A95DFC">
            <w:pPr>
              <w:pStyle w:val="naisc"/>
              <w:spacing w:before="0" w:after="0"/>
              <w:rPr>
                <w:b/>
                <w:bCs/>
              </w:rPr>
            </w:pPr>
            <w:r>
              <w:rPr>
                <w:b/>
                <w:bCs/>
              </w:rPr>
              <w:lastRenderedPageBreak/>
              <w:t>Ņ</w:t>
            </w:r>
            <w:r w:rsidRPr="00A630D8">
              <w:rPr>
                <w:b/>
                <w:bCs/>
              </w:rPr>
              <w:t>emts vērā.</w:t>
            </w:r>
          </w:p>
          <w:p w14:paraId="37812541" w14:textId="77777777" w:rsidR="00A95DFC" w:rsidRPr="00A630D8" w:rsidRDefault="00A95DFC" w:rsidP="00A95DFC">
            <w:pPr>
              <w:pStyle w:val="naisc"/>
              <w:spacing w:before="0" w:after="0"/>
              <w:rPr>
                <w:b/>
                <w:bCs/>
              </w:rPr>
            </w:pPr>
          </w:p>
          <w:p w14:paraId="707F0FC9" w14:textId="77777777" w:rsidR="00A95DFC" w:rsidRPr="004429C4" w:rsidRDefault="00A95DFC" w:rsidP="00A95DFC">
            <w:pPr>
              <w:pStyle w:val="naisc"/>
              <w:spacing w:before="0" w:after="0"/>
              <w:jc w:val="both"/>
            </w:pPr>
            <w:r w:rsidRPr="00A630D8">
              <w:t>Likumprojekta anotācijas I sadaļas 1.punkts (</w:t>
            </w:r>
            <w:r>
              <w:t>4</w:t>
            </w:r>
            <w:r w:rsidRPr="00A630D8">
              <w:t>.lpp</w:t>
            </w:r>
            <w:r>
              <w:t>.</w:t>
            </w:r>
            <w:r w:rsidRPr="00A630D8">
              <w:t>) ir atbilstoši precizēts.</w:t>
            </w:r>
          </w:p>
        </w:tc>
        <w:tc>
          <w:tcPr>
            <w:tcW w:w="4111" w:type="dxa"/>
            <w:tcBorders>
              <w:top w:val="single" w:sz="4" w:space="0" w:color="auto"/>
              <w:left w:val="single" w:sz="4" w:space="0" w:color="auto"/>
              <w:bottom w:val="single" w:sz="4" w:space="0" w:color="auto"/>
            </w:tcBorders>
          </w:tcPr>
          <w:p w14:paraId="558D7320" w14:textId="77777777" w:rsidR="00A95DFC" w:rsidRDefault="00A95DFC" w:rsidP="00A95DFC">
            <w:pPr>
              <w:jc w:val="both"/>
            </w:pPr>
            <w:r>
              <w:t xml:space="preserve">Anotācijā: </w:t>
            </w:r>
          </w:p>
          <w:p w14:paraId="2E867C0D" w14:textId="77777777" w:rsidR="00A95DFC" w:rsidRDefault="00A95DFC" w:rsidP="00A95DFC">
            <w:pPr>
              <w:jc w:val="both"/>
            </w:pPr>
          </w:p>
          <w:p w14:paraId="7851C800" w14:textId="77777777" w:rsidR="00A95DFC" w:rsidRDefault="00A95DFC" w:rsidP="00A95DFC">
            <w:pPr>
              <w:jc w:val="both"/>
            </w:pPr>
            <w:r>
              <w:t>"</w:t>
            </w:r>
            <w:r>
              <w:rPr>
                <w:rStyle w:val="normaltextrun"/>
              </w:rPr>
              <w:t xml:space="preserve">Atbilstoši likumam "Par Latvijas Banku", ievērojot Valsts pārvaldes iekārtas likuma regulējumu, Latvijas Bankas valde ir viens no Latvijas Bankas orgāniem, kura kompetencē </w:t>
            </w:r>
            <w:r w:rsidRPr="000060D0">
              <w:rPr>
                <w:rStyle w:val="normaltextrun"/>
              </w:rPr>
              <w:t xml:space="preserve">ir </w:t>
            </w:r>
            <w:r w:rsidRPr="000060D0">
              <w:t xml:space="preserve">Latvijas </w:t>
            </w:r>
            <w:r w:rsidRPr="000060D0">
              <w:lastRenderedPageBreak/>
              <w:t xml:space="preserve">Bankas </w:t>
            </w:r>
            <w:r>
              <w:t xml:space="preserve">ikdienas </w:t>
            </w:r>
            <w:r w:rsidRPr="000060D0">
              <w:t>darb</w:t>
            </w:r>
            <w:r>
              <w:t>a vadīšana</w:t>
            </w:r>
            <w:r w:rsidRPr="000060D0">
              <w:t>, Latvijas Bankas padomes lēmumus</w:t>
            </w:r>
            <w:r>
              <w:t xml:space="preserve">. Īstenojot savu kompetenci, Latvijas Bankas valde </w:t>
            </w:r>
            <w:r w:rsidRPr="000060D0">
              <w:rPr>
                <w:rStyle w:val="normaltextrun"/>
              </w:rPr>
              <w:t>izdo</w:t>
            </w:r>
            <w:r>
              <w:rPr>
                <w:rStyle w:val="normaltextrun"/>
              </w:rPr>
              <w:t xml:space="preserve">d iekšējos normatīvos aktus un rīkojumus. Lai nodrošinātu vienmērīgāku pāreju uz pārvaldību vienā līmenī, neradītu pārrāvumu Latvijas Bankas darbības iekšējā regulējumā, kā arī izvairītos no šā regulējuma tehniska rakstura pārapstiprināšanas, tiesiskās noteiktības nolūkā nepieciešams noteikt, ka </w:t>
            </w:r>
            <w:r w:rsidRPr="00BB4798">
              <w:rPr>
                <w:rStyle w:val="normaltextrun"/>
              </w:rPr>
              <w:t>visi Latvijas Bankas valdes apstiprinātie tiesību akti paliek spēkā līdz dienai, kad Latvijas Bankas padome tos izdod jaunā redakcijā</w:t>
            </w:r>
            <w:r>
              <w:rPr>
                <w:rStyle w:val="normaltextrun"/>
              </w:rPr>
              <w:t>.</w:t>
            </w:r>
            <w:r>
              <w:t>"</w:t>
            </w:r>
          </w:p>
          <w:p w14:paraId="74729A90" w14:textId="77777777" w:rsidR="00A95DFC" w:rsidRPr="004429C4" w:rsidRDefault="00A95DFC" w:rsidP="00A95DFC">
            <w:pPr>
              <w:jc w:val="both"/>
            </w:pPr>
          </w:p>
        </w:tc>
      </w:tr>
      <w:tr w:rsidR="00A95DFC" w:rsidRPr="00DD76C7" w14:paraId="50EFCF59" w14:textId="77777777" w:rsidTr="000A7946">
        <w:tc>
          <w:tcPr>
            <w:tcW w:w="708" w:type="dxa"/>
            <w:tcBorders>
              <w:left w:val="single" w:sz="6" w:space="0" w:color="000000"/>
              <w:bottom w:val="single" w:sz="4" w:space="0" w:color="auto"/>
              <w:right w:val="single" w:sz="6" w:space="0" w:color="000000"/>
            </w:tcBorders>
          </w:tcPr>
          <w:p w14:paraId="06C8998D" w14:textId="014DB4FD" w:rsidR="00A95DFC" w:rsidRPr="00DD76C7" w:rsidRDefault="009E7BB4" w:rsidP="00A95DFC">
            <w:pPr>
              <w:pStyle w:val="naisc"/>
              <w:spacing w:before="0" w:after="0"/>
              <w:jc w:val="right"/>
            </w:pPr>
            <w:r>
              <w:lastRenderedPageBreak/>
              <w:t>9</w:t>
            </w:r>
            <w:r w:rsidR="00A95DFC" w:rsidRPr="00DD76C7">
              <w:t>.</w:t>
            </w:r>
          </w:p>
        </w:tc>
        <w:tc>
          <w:tcPr>
            <w:tcW w:w="3086" w:type="dxa"/>
            <w:gridSpan w:val="2"/>
            <w:tcBorders>
              <w:left w:val="single" w:sz="6" w:space="0" w:color="000000"/>
              <w:bottom w:val="single" w:sz="4" w:space="0" w:color="auto"/>
              <w:right w:val="single" w:sz="6" w:space="0" w:color="000000"/>
            </w:tcBorders>
          </w:tcPr>
          <w:p w14:paraId="58B7698C" w14:textId="77777777" w:rsidR="00A95DFC" w:rsidRPr="00D3525E" w:rsidRDefault="00A95DFC" w:rsidP="00A95DFC">
            <w:pPr>
              <w:pStyle w:val="naisc"/>
              <w:spacing w:before="0" w:after="0"/>
              <w:jc w:val="both"/>
              <w:rPr>
                <w:b/>
                <w:bCs/>
              </w:rPr>
            </w:pPr>
            <w:r w:rsidRPr="00D3525E">
              <w:rPr>
                <w:b/>
                <w:bCs/>
              </w:rPr>
              <w:t>Atzinums uz 10.12.2020.</w:t>
            </w:r>
          </w:p>
          <w:p w14:paraId="0F5909F6" w14:textId="77777777" w:rsidR="00A95DFC" w:rsidRPr="006B65BB" w:rsidRDefault="00A95DFC" w:rsidP="00A95DFC">
            <w:pPr>
              <w:pStyle w:val="naisc"/>
              <w:spacing w:before="0" w:after="0"/>
              <w:jc w:val="both"/>
            </w:pPr>
          </w:p>
          <w:p w14:paraId="65DFDDA2" w14:textId="77777777" w:rsidR="00A95DFC" w:rsidRPr="00DD76C7" w:rsidRDefault="00A95DFC" w:rsidP="00A95DFC">
            <w:pPr>
              <w:pStyle w:val="naisc"/>
              <w:spacing w:before="0" w:after="0"/>
              <w:jc w:val="both"/>
            </w:pPr>
            <w:r w:rsidRPr="00DD76C7">
              <w:t xml:space="preserve">11. Papildināt pārejas noteikumus ar 6., 7., 8., 9., 10., 11., 12., 13., 14., 15., 16., </w:t>
            </w:r>
            <w:r w:rsidRPr="00DD76C7">
              <w:lastRenderedPageBreak/>
              <w:t>17. un 18. punktu šādā redakcijā:</w:t>
            </w:r>
          </w:p>
          <w:p w14:paraId="584683B1" w14:textId="77777777" w:rsidR="00A95DFC" w:rsidRPr="00DD76C7" w:rsidRDefault="00A95DFC" w:rsidP="00A95DFC">
            <w:pPr>
              <w:pStyle w:val="naisc"/>
              <w:spacing w:before="0" w:after="0"/>
              <w:jc w:val="both"/>
            </w:pPr>
            <w:r w:rsidRPr="00DD76C7">
              <w:t>"6. [..] </w:t>
            </w:r>
          </w:p>
          <w:p w14:paraId="2436F019" w14:textId="77777777" w:rsidR="00A95DFC" w:rsidRPr="00DD76C7" w:rsidRDefault="00A95DFC" w:rsidP="00A95DFC">
            <w:pPr>
              <w:pStyle w:val="naisc"/>
              <w:spacing w:before="0" w:after="0"/>
              <w:jc w:val="both"/>
            </w:pPr>
            <w:r w:rsidRPr="00DD76C7">
              <w:t xml:space="preserve">7. Latvijas Bankas valdes tiesību akti, kas pieņemti līdz šā likuma grozījumu, kas paredz Latvijas Bankas valdes darbības izbeigšanu, spēkā stāšanās dienai, piemērojami līdz dienai, kad Latvijas Bankas padome tos </w:t>
            </w:r>
            <w:r w:rsidRPr="00DD76C7">
              <w:rPr>
                <w:u w:val="single"/>
              </w:rPr>
              <w:t>izdod jaunā redakcijā</w:t>
            </w:r>
            <w:r w:rsidRPr="00DD76C7">
              <w:t>.</w:t>
            </w:r>
          </w:p>
          <w:p w14:paraId="6AA5BDE8" w14:textId="77777777" w:rsidR="00A95DFC" w:rsidRPr="00DD76C7" w:rsidRDefault="00A95DFC" w:rsidP="00A95DFC">
            <w:pPr>
              <w:pStyle w:val="naisc"/>
              <w:spacing w:before="0" w:after="0"/>
              <w:jc w:val="both"/>
            </w:pPr>
            <w:r w:rsidRPr="00DD76C7">
              <w:t>8. [..]"</w:t>
            </w:r>
          </w:p>
          <w:p w14:paraId="73734A6A" w14:textId="77777777" w:rsidR="00A95DFC" w:rsidRPr="00DD76C7" w:rsidRDefault="00A95DFC" w:rsidP="00A95DFC">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28FABC3F" w14:textId="77777777" w:rsidR="00A95DFC" w:rsidRPr="00DD76C7" w:rsidRDefault="00A95DFC" w:rsidP="00A95DFC">
            <w:pPr>
              <w:pStyle w:val="naisc"/>
              <w:spacing w:before="0" w:after="0"/>
              <w:jc w:val="both"/>
              <w:rPr>
                <w:b/>
                <w:bCs/>
              </w:rPr>
            </w:pPr>
            <w:r w:rsidRPr="00DD76C7">
              <w:rPr>
                <w:b/>
                <w:bCs/>
              </w:rPr>
              <w:lastRenderedPageBreak/>
              <w:t>Atzinums uz 10.12.2020.</w:t>
            </w:r>
          </w:p>
          <w:p w14:paraId="36147A8E" w14:textId="77777777" w:rsidR="00A95DFC" w:rsidRPr="00DD76C7" w:rsidRDefault="00A95DFC" w:rsidP="00A95DFC">
            <w:pPr>
              <w:jc w:val="both"/>
              <w:rPr>
                <w:b/>
                <w:bCs/>
                <w:caps/>
                <w:color w:val="FF0000"/>
              </w:rPr>
            </w:pPr>
            <w:r w:rsidRPr="00DD76C7">
              <w:rPr>
                <w:b/>
                <w:bCs/>
                <w:caps/>
                <w:color w:val="FF0000"/>
              </w:rPr>
              <w:t>priekšlikums</w:t>
            </w:r>
          </w:p>
          <w:p w14:paraId="4AAE5FDE" w14:textId="77777777" w:rsidR="00A95DFC" w:rsidRPr="00DD76C7" w:rsidRDefault="00A95DFC" w:rsidP="00A95DFC">
            <w:pPr>
              <w:pStyle w:val="naisc"/>
              <w:spacing w:before="0" w:after="0"/>
              <w:jc w:val="both"/>
              <w:rPr>
                <w:b/>
                <w:bCs/>
              </w:rPr>
            </w:pPr>
            <w:r w:rsidRPr="00DD76C7">
              <w:rPr>
                <w:b/>
                <w:bCs/>
              </w:rPr>
              <w:t>Tieslietu ministrija</w:t>
            </w:r>
          </w:p>
          <w:p w14:paraId="1EA0B007" w14:textId="77777777" w:rsidR="00A95DFC" w:rsidRPr="00DD76C7" w:rsidRDefault="00A95DFC" w:rsidP="00A95DFC">
            <w:pPr>
              <w:pStyle w:val="naisc"/>
              <w:spacing w:before="0" w:after="0"/>
              <w:jc w:val="both"/>
            </w:pPr>
          </w:p>
          <w:p w14:paraId="158DB0FF" w14:textId="77777777" w:rsidR="00A95DFC" w:rsidRPr="00DD76C7" w:rsidRDefault="00A95DFC" w:rsidP="00A95DFC">
            <w:pPr>
              <w:pStyle w:val="naisc"/>
              <w:spacing w:before="0" w:after="0"/>
              <w:jc w:val="both"/>
            </w:pPr>
            <w:r w:rsidRPr="00DD76C7">
              <w:t xml:space="preserve">[1.] Aicinām likumprojekta "Grozījumi likumā "Par Latvijas Banku"" 11. pantā </w:t>
            </w:r>
            <w:r w:rsidRPr="00DD76C7">
              <w:lastRenderedPageBreak/>
              <w:t xml:space="preserve">ietvertā likuma "Par Latvijas Banku" </w:t>
            </w:r>
            <w:r w:rsidRPr="00DD76C7">
              <w:rPr>
                <w:u w:val="single"/>
              </w:rPr>
              <w:t>pārejas noteikumu 7. punktā</w:t>
            </w:r>
            <w:r w:rsidRPr="00DD76C7">
              <w:t xml:space="preserve"> paredzēt, ka Latvijas Bankas padome apstiprina attiecīgus tiesību aktus, nevis izdod tos jaunā redakcijā, ko var saprast arī kā grozījumu izdarīšanu.</w:t>
            </w:r>
          </w:p>
          <w:p w14:paraId="77CBDFCE" w14:textId="77777777" w:rsidR="00A95DFC" w:rsidRPr="00DD76C7" w:rsidRDefault="00A95DFC" w:rsidP="00A95DFC">
            <w:pPr>
              <w:pStyle w:val="naisc"/>
              <w:spacing w:before="0" w:after="0"/>
              <w:jc w:val="both"/>
            </w:pPr>
          </w:p>
          <w:p w14:paraId="6355D260" w14:textId="77777777" w:rsidR="00A95DFC" w:rsidRPr="00DD76C7" w:rsidRDefault="00A95DFC" w:rsidP="00A95DFC">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35CA9071" w14:textId="77777777" w:rsidR="00A95DFC" w:rsidRPr="00DD76C7" w:rsidRDefault="00A95DFC" w:rsidP="00A95DFC">
            <w:pPr>
              <w:pStyle w:val="naisc"/>
              <w:spacing w:before="0" w:after="0"/>
              <w:rPr>
                <w:b/>
                <w:bCs/>
              </w:rPr>
            </w:pPr>
            <w:r w:rsidRPr="00DD76C7">
              <w:rPr>
                <w:b/>
                <w:bCs/>
              </w:rPr>
              <w:lastRenderedPageBreak/>
              <w:t>Ņemts vērā.</w:t>
            </w:r>
          </w:p>
          <w:p w14:paraId="18E6562F" w14:textId="47BA4A3C" w:rsidR="00A95DFC" w:rsidRDefault="00A95DFC" w:rsidP="00A95DFC">
            <w:pPr>
              <w:pStyle w:val="naisc"/>
              <w:spacing w:before="0" w:after="0"/>
              <w:jc w:val="left"/>
            </w:pPr>
          </w:p>
          <w:p w14:paraId="50BEC313" w14:textId="2FD6AD55" w:rsidR="00A95DFC" w:rsidRPr="00D3525E" w:rsidRDefault="00A95DFC" w:rsidP="00A95DFC">
            <w:pPr>
              <w:pStyle w:val="naisc"/>
              <w:spacing w:before="0" w:after="0"/>
              <w:jc w:val="both"/>
            </w:pPr>
            <w:r w:rsidRPr="00A630D8">
              <w:t xml:space="preserve">Lūdzu skatīt precizēto likumprojekta 11. pantā ietverto pārejas noteikumu </w:t>
            </w:r>
            <w:r>
              <w:t>7</w:t>
            </w:r>
            <w:r w:rsidRPr="00A630D8">
              <w:t>.punktu</w:t>
            </w:r>
            <w:r>
              <w:t>.</w:t>
            </w:r>
          </w:p>
          <w:p w14:paraId="6E74A67B" w14:textId="371417EB" w:rsidR="00A95DFC" w:rsidRPr="00D3525E" w:rsidRDefault="00A95DFC" w:rsidP="00A95DFC">
            <w:pPr>
              <w:pStyle w:val="naisc"/>
              <w:spacing w:before="0" w:after="0"/>
              <w:rPr>
                <w:b/>
                <w:bCs/>
              </w:rPr>
            </w:pPr>
          </w:p>
        </w:tc>
        <w:tc>
          <w:tcPr>
            <w:tcW w:w="4111" w:type="dxa"/>
            <w:tcBorders>
              <w:top w:val="single" w:sz="4" w:space="0" w:color="auto"/>
              <w:left w:val="single" w:sz="4" w:space="0" w:color="auto"/>
              <w:bottom w:val="single" w:sz="4" w:space="0" w:color="auto"/>
            </w:tcBorders>
          </w:tcPr>
          <w:p w14:paraId="0C23B552" w14:textId="0A24E261" w:rsidR="00A95DFC" w:rsidRPr="00DD76C7" w:rsidRDefault="00A95DFC" w:rsidP="00A95DFC">
            <w:pPr>
              <w:jc w:val="both"/>
            </w:pPr>
            <w:r w:rsidRPr="00D3525E">
              <w:lastRenderedPageBreak/>
              <w:t xml:space="preserve">"7. </w:t>
            </w:r>
            <w:r w:rsidRPr="00DD76C7">
              <w:t xml:space="preserve">Latvijas Bankas valdes tiesību akti, kas pieņemti līdz šā likuma grozījumu, kas paredz Latvijas Bankas valdes darbības izbeigšanu, spēkā stāšanās dienai, piemērojami līdz dienai, kad </w:t>
            </w:r>
            <w:r w:rsidRPr="00DD76C7">
              <w:lastRenderedPageBreak/>
              <w:t xml:space="preserve">Latvijas Bankas padome </w:t>
            </w:r>
            <w:r w:rsidRPr="00DD76C7">
              <w:rPr>
                <w:u w:val="single"/>
              </w:rPr>
              <w:t>apstiprina attiecīgus tiesību aktus</w:t>
            </w:r>
            <w:r w:rsidRPr="00DD76C7">
              <w:t>."</w:t>
            </w:r>
          </w:p>
        </w:tc>
      </w:tr>
      <w:tr w:rsidR="00A95DFC" w:rsidRPr="00100B83" w14:paraId="2454E622" w14:textId="77777777" w:rsidTr="000A7946">
        <w:tc>
          <w:tcPr>
            <w:tcW w:w="708" w:type="dxa"/>
            <w:tcBorders>
              <w:left w:val="single" w:sz="6" w:space="0" w:color="000000"/>
              <w:bottom w:val="single" w:sz="4" w:space="0" w:color="auto"/>
              <w:right w:val="single" w:sz="6" w:space="0" w:color="000000"/>
            </w:tcBorders>
          </w:tcPr>
          <w:p w14:paraId="1AF26AE4" w14:textId="2F6E07BE" w:rsidR="00A95DFC" w:rsidRPr="00100B83" w:rsidRDefault="009E7BB4" w:rsidP="00A95DFC">
            <w:pPr>
              <w:pStyle w:val="naisc"/>
              <w:spacing w:before="0" w:after="0"/>
              <w:jc w:val="right"/>
            </w:pPr>
            <w:r>
              <w:lastRenderedPageBreak/>
              <w:t>10</w:t>
            </w:r>
            <w:r w:rsidR="00A95DFC" w:rsidRPr="00100B83">
              <w:t>.</w:t>
            </w:r>
          </w:p>
        </w:tc>
        <w:tc>
          <w:tcPr>
            <w:tcW w:w="3086" w:type="dxa"/>
            <w:gridSpan w:val="2"/>
            <w:tcBorders>
              <w:left w:val="single" w:sz="6" w:space="0" w:color="000000"/>
              <w:bottom w:val="single" w:sz="4" w:space="0" w:color="auto"/>
              <w:right w:val="single" w:sz="6" w:space="0" w:color="000000"/>
            </w:tcBorders>
          </w:tcPr>
          <w:p w14:paraId="60FB7355" w14:textId="77777777" w:rsidR="00A95DFC" w:rsidRPr="00100B83" w:rsidRDefault="00A95DFC" w:rsidP="00A95DFC">
            <w:pPr>
              <w:pStyle w:val="naisc"/>
              <w:spacing w:before="0" w:after="0"/>
              <w:jc w:val="both"/>
              <w:rPr>
                <w:b/>
                <w:bCs/>
              </w:rPr>
            </w:pPr>
            <w:r w:rsidRPr="00100B83">
              <w:rPr>
                <w:b/>
                <w:bCs/>
              </w:rPr>
              <w:t>Atzinums uz 06.11.2020.</w:t>
            </w:r>
          </w:p>
          <w:p w14:paraId="29848129" w14:textId="77777777" w:rsidR="00A95DFC" w:rsidRPr="00100B83" w:rsidRDefault="00A95DFC" w:rsidP="00A95DFC">
            <w:pPr>
              <w:pStyle w:val="naisc"/>
              <w:spacing w:before="0" w:after="0"/>
              <w:jc w:val="both"/>
            </w:pPr>
          </w:p>
          <w:p w14:paraId="5B5BD058" w14:textId="77777777" w:rsidR="00A95DFC" w:rsidRPr="00100B83" w:rsidRDefault="00A95DFC" w:rsidP="00A95DFC">
            <w:pPr>
              <w:pStyle w:val="naisc"/>
              <w:spacing w:before="0" w:after="0"/>
              <w:jc w:val="both"/>
            </w:pPr>
            <w:r w:rsidRPr="00100B83">
              <w:t>11. Papildināt pārejas noteikumus ar 6., 7., 8., 9., 10., 11., 12., 13., 14., 15., 16., 17. un 18. punktu šādā redakcijā:</w:t>
            </w:r>
          </w:p>
          <w:p w14:paraId="6C54A0A0" w14:textId="77777777" w:rsidR="00A95DFC" w:rsidRPr="00100B83" w:rsidRDefault="00A95DFC" w:rsidP="00A95DFC">
            <w:pPr>
              <w:pStyle w:val="naisc"/>
              <w:spacing w:before="0" w:after="0"/>
              <w:jc w:val="both"/>
            </w:pPr>
            <w:r w:rsidRPr="00100B83">
              <w:t>"6. [..]</w:t>
            </w:r>
          </w:p>
          <w:p w14:paraId="05A3001B" w14:textId="77777777" w:rsidR="00A95DFC" w:rsidRPr="00100B83" w:rsidRDefault="00A95DFC" w:rsidP="00A95DFC">
            <w:pPr>
              <w:pStyle w:val="naisc"/>
              <w:spacing w:before="0" w:after="0"/>
              <w:jc w:val="both"/>
            </w:pPr>
            <w:r w:rsidRPr="00100B83">
              <w:t xml:space="preserve">8. Lai nodrošinātu Finanšu un kapitāla tirgus komisijas veiksmīgu pievienošanu Latvijas Bankai, Latvijas Bankas padome sadarbībā ar Finanšu un kapitāla tirgus komisijas padomi divu mēnešu laikā pēc šā likuma spēkā stāšanās izveido Finanšu un kapitāla tirgus komisijas pievienošanas Latvijas Bankai komisiju (tālāk tekstā – pievienošanas </w:t>
            </w:r>
            <w:r w:rsidRPr="00100B83">
              <w:lastRenderedPageBreak/>
              <w:t>komisija), kura izstrādā un īsteno pievienošanas plānu. Pievienošanas komisijā uz paritātes pamata iekļauj Latvijas Bankas un Finanšu un kapitāla tirgus komisijas pārstāvjus. Pievienošanas komisiju vada Latvijas Bankas amatpersona. Pievienošanas komisijas vadītāja vietnieks ir Finanšu un kapitāla tirgus komisijas amatpersona. Pievienošanas komisijas lietvedību nodrošina Latvijas Banka.</w:t>
            </w:r>
          </w:p>
          <w:p w14:paraId="5947C786" w14:textId="77777777" w:rsidR="00A95DFC" w:rsidRPr="00100B83" w:rsidRDefault="00A95DFC" w:rsidP="00A95DFC">
            <w:pPr>
              <w:pStyle w:val="naisc"/>
              <w:spacing w:before="0" w:after="0"/>
              <w:jc w:val="both"/>
            </w:pPr>
            <w:r w:rsidRPr="00100B83">
              <w:t>9. [..]"</w:t>
            </w:r>
          </w:p>
        </w:tc>
        <w:tc>
          <w:tcPr>
            <w:tcW w:w="4394" w:type="dxa"/>
            <w:tcBorders>
              <w:left w:val="single" w:sz="6" w:space="0" w:color="000000"/>
              <w:bottom w:val="single" w:sz="4" w:space="0" w:color="auto"/>
              <w:right w:val="single" w:sz="6" w:space="0" w:color="000000"/>
            </w:tcBorders>
          </w:tcPr>
          <w:p w14:paraId="31BE56F7" w14:textId="77777777" w:rsidR="00A95DFC" w:rsidRPr="00100B83" w:rsidRDefault="00A95DFC" w:rsidP="00A95DFC">
            <w:pPr>
              <w:pStyle w:val="naisc"/>
              <w:spacing w:before="0" w:after="0"/>
              <w:jc w:val="both"/>
              <w:rPr>
                <w:b/>
                <w:bCs/>
              </w:rPr>
            </w:pPr>
            <w:r w:rsidRPr="00100B83">
              <w:rPr>
                <w:b/>
                <w:bCs/>
              </w:rPr>
              <w:lastRenderedPageBreak/>
              <w:t>Atzinums uz 06.11.2020.</w:t>
            </w:r>
          </w:p>
          <w:p w14:paraId="6E1B2229" w14:textId="77777777" w:rsidR="00A95DFC" w:rsidRPr="00100B83" w:rsidRDefault="00A95DFC" w:rsidP="00A95DFC">
            <w:pPr>
              <w:pStyle w:val="naisc"/>
              <w:spacing w:before="0" w:after="0"/>
              <w:jc w:val="both"/>
              <w:rPr>
                <w:b/>
                <w:bCs/>
              </w:rPr>
            </w:pPr>
            <w:r w:rsidRPr="00100B83">
              <w:rPr>
                <w:b/>
                <w:bCs/>
              </w:rPr>
              <w:t>Tieslietu ministrija</w:t>
            </w:r>
          </w:p>
          <w:p w14:paraId="21FA7655" w14:textId="77777777" w:rsidR="00A95DFC" w:rsidRPr="00100B83" w:rsidRDefault="00A95DFC" w:rsidP="00A95DFC">
            <w:pPr>
              <w:pStyle w:val="naisc"/>
              <w:spacing w:before="0" w:after="0"/>
              <w:jc w:val="both"/>
            </w:pPr>
          </w:p>
          <w:p w14:paraId="209A6309" w14:textId="77777777" w:rsidR="00A95DFC" w:rsidRPr="00100B83" w:rsidRDefault="00A95DFC" w:rsidP="00A95DFC">
            <w:pPr>
              <w:pStyle w:val="naisc"/>
              <w:spacing w:before="0" w:after="0"/>
              <w:jc w:val="both"/>
            </w:pPr>
            <w:r w:rsidRPr="00100B83">
              <w:t xml:space="preserve">Likumprojekta 11. pantā ietvertais likuma "Par Latvijas Banku" pārejas noteikumu 8. punkta pirmais teikums noteic, ka, lai nodrošinātu Finanšu un kapitāla tirgus komisijas veiksmīgu pievienošanu Latvijas Bankai, Latvijas Bankas padome sadarbībā ar Finanšu un kapitāla tirgus komisijas padomi divu mēnešu laikā pēc šā likuma spēkā stāšanās izveido Finanšu un kapitāla tirgus komisijas pievienošanas Latvijas Bankai komisiju, kura izstrādā un īsteno pievienošanas plānu. Vēršam uzmanību, ka likums "Par Latvijas Banku" ir stājies spēkā 1992. gada 19. maijā. Minētās normas mērķis ir noteikt, ka pievienošanas komisiju izveido divu mēnešu laikā pēc likumprojekta "Grozījumi likumā "Par Latvijas Banku"" spēkā stāšanās. Ņemot </w:t>
            </w:r>
            <w:r w:rsidRPr="00100B83">
              <w:lastRenderedPageBreak/>
              <w:t>vērā minēto, lūdzam precizēt likumprojekta "Grozījumi likumā "Par Latvijas Banku"" 11. pantā ietverto likuma "Par Latvijas Banku" pārejas noteikumu 8. punkta pirmo teikumu.</w:t>
            </w:r>
          </w:p>
          <w:p w14:paraId="5DD62709" w14:textId="77777777" w:rsidR="00A95DFC" w:rsidRDefault="00A95DFC" w:rsidP="00A95DFC">
            <w:pPr>
              <w:pStyle w:val="naisc"/>
              <w:spacing w:before="0" w:after="0"/>
              <w:jc w:val="both"/>
            </w:pPr>
          </w:p>
          <w:p w14:paraId="7BA46B25" w14:textId="77777777" w:rsidR="00A95DFC" w:rsidRPr="00100B83" w:rsidRDefault="00A95DFC" w:rsidP="00A95DFC">
            <w:pPr>
              <w:jc w:val="both"/>
              <w:rPr>
                <w:b/>
                <w:bCs/>
                <w:caps/>
                <w:color w:val="FF0000"/>
              </w:rPr>
            </w:pPr>
            <w:r w:rsidRPr="00100B83">
              <w:rPr>
                <w:b/>
                <w:bCs/>
                <w:caps/>
                <w:color w:val="FF0000"/>
              </w:rPr>
              <w:t>priekšlikums</w:t>
            </w:r>
          </w:p>
          <w:p w14:paraId="6DAF5357" w14:textId="77777777" w:rsidR="00A95DFC" w:rsidRPr="00100B83" w:rsidRDefault="00A95DFC" w:rsidP="00A95DFC">
            <w:pPr>
              <w:pStyle w:val="naisc"/>
              <w:spacing w:before="0" w:after="0"/>
              <w:jc w:val="both"/>
              <w:rPr>
                <w:b/>
                <w:bCs/>
              </w:rPr>
            </w:pPr>
            <w:r w:rsidRPr="00100B83">
              <w:rPr>
                <w:b/>
                <w:bCs/>
              </w:rPr>
              <w:t>Tieslietu ministrija</w:t>
            </w:r>
          </w:p>
          <w:p w14:paraId="7A1D15D5" w14:textId="77777777" w:rsidR="00A95DFC" w:rsidRPr="00100B83" w:rsidRDefault="00A95DFC" w:rsidP="00A95DFC">
            <w:pPr>
              <w:jc w:val="both"/>
            </w:pPr>
          </w:p>
          <w:p w14:paraId="48DB7581" w14:textId="77777777" w:rsidR="00A95DFC" w:rsidRPr="00100B83" w:rsidRDefault="00A95DFC" w:rsidP="00A95DFC">
            <w:pPr>
              <w:jc w:val="both"/>
            </w:pPr>
            <w:r w:rsidRPr="00100B83">
              <w:t xml:space="preserve">Lūdzam likumprojekta 11. pantā, kurā ietverts likuma "Par Latvijas Banku" pārejas noteikumu 8. punkts, saīsinājumu izdarīt, ievērojot noteikumu Nr. 108 43. punkta prasības. Norādām, ka saīsinājumu veido aiz saīsināmās vārdkopas, </w:t>
            </w:r>
            <w:r w:rsidRPr="00100B83">
              <w:rPr>
                <w:u w:val="single"/>
              </w:rPr>
              <w:t>iekavās ierakstot vārdu "turpmāk – " un attiecīgo saīsināto vārdu</w:t>
            </w:r>
            <w:r w:rsidRPr="00100B83">
              <w:t>.</w:t>
            </w:r>
          </w:p>
          <w:p w14:paraId="2637A9B6" w14:textId="77777777" w:rsidR="00A95DFC" w:rsidRPr="00100B83"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40766869" w14:textId="77777777" w:rsidR="00A95DFC" w:rsidRPr="00A630D8" w:rsidRDefault="00A95DFC" w:rsidP="00A95DFC">
            <w:pPr>
              <w:pStyle w:val="naisc"/>
              <w:spacing w:before="0" w:after="0"/>
              <w:rPr>
                <w:b/>
                <w:bCs/>
              </w:rPr>
            </w:pPr>
            <w:r w:rsidRPr="00A630D8">
              <w:rPr>
                <w:b/>
                <w:bCs/>
              </w:rPr>
              <w:lastRenderedPageBreak/>
              <w:t>Ņemts vērā.</w:t>
            </w:r>
          </w:p>
          <w:p w14:paraId="19904DF4" w14:textId="77777777" w:rsidR="00A95DFC" w:rsidRPr="00A630D8" w:rsidRDefault="00A95DFC" w:rsidP="00A95DFC">
            <w:pPr>
              <w:pStyle w:val="naisc"/>
              <w:spacing w:before="0" w:after="0"/>
              <w:rPr>
                <w:b/>
                <w:bCs/>
              </w:rPr>
            </w:pPr>
          </w:p>
          <w:p w14:paraId="500B39E5" w14:textId="77777777" w:rsidR="00A95DFC" w:rsidRPr="002A50F0" w:rsidRDefault="00A95DFC" w:rsidP="00A95DFC">
            <w:pPr>
              <w:pStyle w:val="naisc"/>
              <w:spacing w:before="0" w:after="0"/>
              <w:jc w:val="both"/>
            </w:pPr>
            <w:r w:rsidRPr="00A630D8">
              <w:t>Lūdzu skatīt precizēto likumprojekta 11. pantā ietverto pārejas noteikumu 8.punktu</w:t>
            </w:r>
            <w:r>
              <w:t>.</w:t>
            </w:r>
          </w:p>
        </w:tc>
        <w:tc>
          <w:tcPr>
            <w:tcW w:w="4111" w:type="dxa"/>
            <w:tcBorders>
              <w:top w:val="single" w:sz="4" w:space="0" w:color="auto"/>
              <w:left w:val="single" w:sz="4" w:space="0" w:color="auto"/>
              <w:bottom w:val="single" w:sz="4" w:space="0" w:color="auto"/>
            </w:tcBorders>
          </w:tcPr>
          <w:p w14:paraId="59B8DF21" w14:textId="77777777" w:rsidR="00A95DFC" w:rsidRPr="00EE5A5D" w:rsidRDefault="00A95DFC" w:rsidP="00A95DFC">
            <w:pPr>
              <w:jc w:val="both"/>
            </w:pPr>
            <w:r w:rsidRPr="00EE5A5D">
              <w:t>"</w:t>
            </w:r>
            <w:r>
              <w:t xml:space="preserve">8. </w:t>
            </w:r>
            <w:r w:rsidRPr="00A630D8">
              <w:t xml:space="preserve">Latvijas Bankas padome sadarbībā ar Finanšu un kapitāla tirgus komisijas padomi divu mēnešu laikā </w:t>
            </w:r>
            <w:r w:rsidRPr="00CC78FC">
              <w:rPr>
                <w:u w:val="single"/>
              </w:rPr>
              <w:t xml:space="preserve">pēc likuma "Grozījumi likumā "Par Latvijas Banku"", kas paredz </w:t>
            </w:r>
            <w:r w:rsidRPr="00427401">
              <w:rPr>
                <w:u w:val="single"/>
              </w:rPr>
              <w:t>nosacījumus</w:t>
            </w:r>
            <w:r w:rsidRPr="00CC78FC">
              <w:rPr>
                <w:u w:val="single"/>
              </w:rPr>
              <w:t xml:space="preserve"> Finanšu un kapitāla tirgus komisijas pievienošanai Latvijas Bankai</w:t>
            </w:r>
            <w:r w:rsidRPr="00427401">
              <w:rPr>
                <w:u w:val="single"/>
              </w:rPr>
              <w:t xml:space="preserve">, </w:t>
            </w:r>
            <w:r w:rsidRPr="00CC78FC">
              <w:t>izveido Finanšu un kapitāla tirgus komisijas pievienošanas Latvijas Bankai komisiju</w:t>
            </w:r>
            <w:r w:rsidRPr="00427401">
              <w:t xml:space="preserve"> </w:t>
            </w:r>
            <w:r w:rsidRPr="00A630D8">
              <w:t>(</w:t>
            </w:r>
            <w:r w:rsidRPr="00CC78FC">
              <w:rPr>
                <w:u w:val="single"/>
              </w:rPr>
              <w:t>turpmā</w:t>
            </w:r>
            <w:r w:rsidRPr="00A630D8">
              <w:t>k – pievienošanas komisija), kura izstrādā un īsteno pievienošanas plānu. Pievienošanas komisijā uz paritātes pamata iekļauj Latvijas Bankas un Finanšu un kapitāla tirgus komisijas pārstāvjus. Pievienošanas komisiju vada Latvijas Bankas amatpersona. Pievienošanas komisijas vadītāja vietnieks ir Finanšu un kapitāla tirgus komisijas amatpersona. Pievienošanas komisijas lietvedību nodrošina Latvijas Banka."</w:t>
            </w:r>
          </w:p>
        </w:tc>
      </w:tr>
      <w:tr w:rsidR="00A95DFC" w:rsidRPr="00100B83" w14:paraId="746E8127" w14:textId="77777777" w:rsidTr="000A7946">
        <w:tc>
          <w:tcPr>
            <w:tcW w:w="708" w:type="dxa"/>
            <w:tcBorders>
              <w:left w:val="single" w:sz="6" w:space="0" w:color="000000"/>
              <w:bottom w:val="single" w:sz="4" w:space="0" w:color="auto"/>
              <w:right w:val="single" w:sz="6" w:space="0" w:color="000000"/>
            </w:tcBorders>
          </w:tcPr>
          <w:p w14:paraId="680D6477" w14:textId="4C2651D1" w:rsidR="00A95DFC" w:rsidRPr="00100B83" w:rsidRDefault="00A95DFC" w:rsidP="00A95DFC">
            <w:pPr>
              <w:pStyle w:val="naisc"/>
              <w:spacing w:before="0" w:after="0"/>
              <w:jc w:val="right"/>
            </w:pPr>
            <w:r>
              <w:t>1</w:t>
            </w:r>
            <w:r w:rsidR="009E7BB4">
              <w:t>1</w:t>
            </w:r>
            <w:r w:rsidRPr="00100B83">
              <w:t>.</w:t>
            </w:r>
          </w:p>
        </w:tc>
        <w:tc>
          <w:tcPr>
            <w:tcW w:w="3086" w:type="dxa"/>
            <w:gridSpan w:val="2"/>
            <w:tcBorders>
              <w:left w:val="single" w:sz="6" w:space="0" w:color="000000"/>
              <w:bottom w:val="single" w:sz="4" w:space="0" w:color="auto"/>
              <w:right w:val="single" w:sz="6" w:space="0" w:color="000000"/>
            </w:tcBorders>
          </w:tcPr>
          <w:p w14:paraId="64D41952" w14:textId="77777777" w:rsidR="00A95DFC" w:rsidRPr="00100B83" w:rsidRDefault="00A95DFC" w:rsidP="00A95DFC">
            <w:pPr>
              <w:pStyle w:val="naisc"/>
              <w:spacing w:before="0" w:after="0"/>
              <w:jc w:val="both"/>
              <w:rPr>
                <w:b/>
                <w:bCs/>
              </w:rPr>
            </w:pPr>
            <w:r w:rsidRPr="00100B83">
              <w:rPr>
                <w:b/>
                <w:bCs/>
              </w:rPr>
              <w:t>Atzinums uz 06.11.2020.</w:t>
            </w:r>
          </w:p>
          <w:p w14:paraId="37DC54CD" w14:textId="77777777" w:rsidR="00A95DFC" w:rsidRPr="00100B83" w:rsidRDefault="00A95DFC" w:rsidP="00A95DFC">
            <w:pPr>
              <w:pStyle w:val="naisc"/>
              <w:spacing w:before="0" w:after="0"/>
              <w:jc w:val="both"/>
            </w:pPr>
          </w:p>
          <w:p w14:paraId="1AAE1989" w14:textId="77777777" w:rsidR="00A95DFC" w:rsidRPr="00100B83" w:rsidRDefault="00A95DFC" w:rsidP="00A95DFC">
            <w:pPr>
              <w:pStyle w:val="naisc"/>
              <w:spacing w:before="0" w:after="0"/>
              <w:jc w:val="both"/>
            </w:pPr>
            <w:r w:rsidRPr="00100B83">
              <w:t>11. Papildināt pārejas noteikumus ar 6., 7., 8., 9., 10., 11., 12., 13., 14., 15., 16., 17. un 18. punktu šādā redakcijā:</w:t>
            </w:r>
          </w:p>
          <w:p w14:paraId="2416672D" w14:textId="77777777" w:rsidR="00A95DFC" w:rsidRPr="00100B83" w:rsidRDefault="00A95DFC" w:rsidP="00A95DFC">
            <w:pPr>
              <w:pStyle w:val="naisc"/>
              <w:spacing w:before="0" w:after="0"/>
              <w:jc w:val="both"/>
            </w:pPr>
            <w:r w:rsidRPr="00100B83">
              <w:t>"6. [..]</w:t>
            </w:r>
          </w:p>
          <w:p w14:paraId="0A80EAFD" w14:textId="77777777" w:rsidR="00A95DFC" w:rsidRPr="00100B83" w:rsidRDefault="00A95DFC" w:rsidP="00A95DFC">
            <w:pPr>
              <w:pStyle w:val="naisc"/>
              <w:spacing w:before="0" w:after="0"/>
              <w:jc w:val="both"/>
            </w:pPr>
            <w:r w:rsidRPr="00100B83">
              <w:t>10. Īstenojot pievienošanas plānu, Latvijas Banka un Finanšu un kapitāla tirgus komisija ir kopīgi pārziņi attiecībā uz personas datu apstrādi pievienošanas plānā paredzēto uzdevumu izpildei.</w:t>
            </w:r>
          </w:p>
          <w:p w14:paraId="0EC3A3E3" w14:textId="77777777" w:rsidR="00A95DFC" w:rsidRPr="00100B83" w:rsidRDefault="00A95DFC" w:rsidP="00A95DFC">
            <w:pPr>
              <w:pStyle w:val="naisc"/>
              <w:spacing w:before="0" w:after="0"/>
              <w:jc w:val="both"/>
            </w:pPr>
            <w:r w:rsidRPr="00100B83">
              <w:lastRenderedPageBreak/>
              <w:t>11. [..]"</w:t>
            </w:r>
          </w:p>
          <w:p w14:paraId="0272E2E2" w14:textId="77777777" w:rsidR="00A95DFC" w:rsidRPr="00100B83" w:rsidRDefault="00A95DFC" w:rsidP="00A95DFC">
            <w:pPr>
              <w:pStyle w:val="naisc"/>
              <w:spacing w:before="0" w:after="0"/>
              <w:jc w:val="both"/>
            </w:pPr>
          </w:p>
        </w:tc>
        <w:tc>
          <w:tcPr>
            <w:tcW w:w="4394" w:type="dxa"/>
            <w:tcBorders>
              <w:left w:val="single" w:sz="6" w:space="0" w:color="000000"/>
              <w:bottom w:val="single" w:sz="4" w:space="0" w:color="auto"/>
              <w:right w:val="single" w:sz="6" w:space="0" w:color="000000"/>
            </w:tcBorders>
          </w:tcPr>
          <w:p w14:paraId="0C769A0C" w14:textId="77777777" w:rsidR="00A95DFC" w:rsidRPr="00100B83" w:rsidRDefault="00A95DFC" w:rsidP="00A95DFC">
            <w:pPr>
              <w:pStyle w:val="naisc"/>
              <w:spacing w:before="0" w:after="0"/>
              <w:jc w:val="both"/>
              <w:rPr>
                <w:b/>
                <w:bCs/>
              </w:rPr>
            </w:pPr>
            <w:r w:rsidRPr="00100B83">
              <w:rPr>
                <w:b/>
                <w:bCs/>
              </w:rPr>
              <w:lastRenderedPageBreak/>
              <w:t>Atzinums uz 06.11.2020.</w:t>
            </w:r>
          </w:p>
          <w:p w14:paraId="3D007CB4" w14:textId="77777777" w:rsidR="00A95DFC" w:rsidRPr="00100B83" w:rsidRDefault="00A95DFC" w:rsidP="00A95DFC">
            <w:pPr>
              <w:pStyle w:val="naisc"/>
              <w:spacing w:before="0" w:after="0"/>
              <w:jc w:val="both"/>
              <w:rPr>
                <w:b/>
                <w:bCs/>
              </w:rPr>
            </w:pPr>
            <w:r w:rsidRPr="00100B83">
              <w:rPr>
                <w:b/>
                <w:bCs/>
              </w:rPr>
              <w:t>Tieslietu ministrija</w:t>
            </w:r>
          </w:p>
          <w:p w14:paraId="56BCD4A8" w14:textId="77777777" w:rsidR="00A95DFC" w:rsidRPr="00100B83" w:rsidRDefault="00A95DFC" w:rsidP="00A95DFC">
            <w:pPr>
              <w:pStyle w:val="naisc"/>
              <w:spacing w:before="0" w:after="0"/>
              <w:jc w:val="both"/>
            </w:pPr>
          </w:p>
          <w:p w14:paraId="25370255" w14:textId="77777777" w:rsidR="00A95DFC" w:rsidRPr="00100B83" w:rsidRDefault="00A95DFC" w:rsidP="00A95DFC">
            <w:pPr>
              <w:pStyle w:val="naisc"/>
              <w:spacing w:before="0" w:after="0"/>
              <w:jc w:val="both"/>
            </w:pPr>
            <w:bookmarkStart w:id="1" w:name="_Hlk56429148"/>
            <w:r w:rsidRPr="00100B83">
              <w:t>Vēršam uzmanību, ka ar likumprojekta 11. pantā ietverto likuma "Par Latvijas Banku" pārejas noteikumu 10. punktu varētu būt ieviestas regulas Nr. 2016/679 prasības.</w:t>
            </w:r>
          </w:p>
          <w:p w14:paraId="4A612D6D" w14:textId="77777777" w:rsidR="00A95DFC" w:rsidRPr="00715447" w:rsidRDefault="00A95DFC" w:rsidP="00A95DFC">
            <w:pPr>
              <w:pStyle w:val="naisc"/>
              <w:spacing w:before="0" w:after="0"/>
              <w:jc w:val="both"/>
            </w:pPr>
            <w:r w:rsidRPr="00100B83">
              <w:t>Saistībā ar minēto norādām, ka atbilstoši Eiropas Savienības Tiesas praksei "nav pieļaujama procedūra, kuru izmantojot, tiesību normas subjektiem netiek atklāts, ka attiecīgā norma ir Eiropas Kopienas norma"</w:t>
            </w:r>
            <w:r w:rsidRPr="004429C4">
              <w:rPr>
                <w:vertAlign w:val="superscript"/>
              </w:rPr>
              <w:footnoteReference w:id="3"/>
            </w:r>
            <w:r w:rsidRPr="004429C4">
              <w:t xml:space="preserve">. </w:t>
            </w:r>
            <w:r w:rsidRPr="002A50F0">
              <w:t xml:space="preserve">Ievērojot, ka vienīgais regulu ieviešanas veids nacionālajos normatīvajos </w:t>
            </w:r>
            <w:r w:rsidRPr="002A50F0">
              <w:lastRenderedPageBreak/>
              <w:t xml:space="preserve">aktos ir atsauču veidošana uz tām, lūdzam atbilstoši papildināt iepriekš minēto </w:t>
            </w:r>
            <w:r w:rsidRPr="00715447">
              <w:t>likumprojekta vienību ar atbilstošu atsauci uz regulu Nr. 2016/679, atbilstoši papildinot arī likumprojekta anotācijas V sadaļu, ievērojot instrukcijas Nr. 19 55. un 56. punktu.</w:t>
            </w:r>
          </w:p>
          <w:bookmarkEnd w:id="1"/>
          <w:p w14:paraId="0D18916E" w14:textId="77777777" w:rsidR="00A95DFC" w:rsidRPr="00715447" w:rsidRDefault="00A95DFC" w:rsidP="00A95DFC">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028FF2D8" w14:textId="77777777" w:rsidR="00A95DFC" w:rsidRPr="00A630D8" w:rsidRDefault="00A95DFC" w:rsidP="00A95DFC">
            <w:pPr>
              <w:pStyle w:val="naisc"/>
              <w:spacing w:before="0" w:after="0"/>
              <w:rPr>
                <w:b/>
                <w:bCs/>
              </w:rPr>
            </w:pPr>
            <w:r w:rsidRPr="00A630D8">
              <w:rPr>
                <w:b/>
                <w:bCs/>
              </w:rPr>
              <w:lastRenderedPageBreak/>
              <w:t>Ņemts vērā.</w:t>
            </w:r>
          </w:p>
          <w:p w14:paraId="6763FFB0" w14:textId="77777777" w:rsidR="00A95DFC" w:rsidRPr="00A630D8" w:rsidRDefault="00A95DFC" w:rsidP="00A95DFC">
            <w:pPr>
              <w:pStyle w:val="naisc"/>
              <w:spacing w:before="0" w:after="0"/>
              <w:rPr>
                <w:b/>
                <w:bCs/>
              </w:rPr>
            </w:pPr>
          </w:p>
          <w:p w14:paraId="0254FE20" w14:textId="77777777" w:rsidR="00A95DFC" w:rsidRPr="00715447" w:rsidRDefault="00A95DFC" w:rsidP="00A95DFC">
            <w:pPr>
              <w:pStyle w:val="naisc"/>
              <w:spacing w:before="0" w:after="0"/>
              <w:jc w:val="both"/>
            </w:pPr>
            <w:r w:rsidRPr="00A630D8">
              <w:t xml:space="preserve">Lūdzu skatīt precizēto likumprojekta 11. pantā ietverto pārejas noteikumu </w:t>
            </w:r>
            <w:r>
              <w:t>10</w:t>
            </w:r>
            <w:r w:rsidRPr="00A630D8">
              <w:t>.punktu</w:t>
            </w:r>
            <w:r>
              <w:t>.</w:t>
            </w:r>
          </w:p>
        </w:tc>
        <w:tc>
          <w:tcPr>
            <w:tcW w:w="4111" w:type="dxa"/>
            <w:tcBorders>
              <w:top w:val="single" w:sz="4" w:space="0" w:color="auto"/>
              <w:left w:val="single" w:sz="4" w:space="0" w:color="auto"/>
              <w:bottom w:val="single" w:sz="4" w:space="0" w:color="auto"/>
            </w:tcBorders>
          </w:tcPr>
          <w:p w14:paraId="11A5CD6C" w14:textId="77777777" w:rsidR="00A95DFC" w:rsidRPr="00715447" w:rsidRDefault="00A95DFC" w:rsidP="00A95DFC">
            <w:pPr>
              <w:tabs>
                <w:tab w:val="left" w:pos="540"/>
                <w:tab w:val="left" w:pos="900"/>
              </w:tabs>
              <w:spacing w:beforeAutospacing="1" w:afterAutospacing="1"/>
              <w:jc w:val="both"/>
            </w:pPr>
            <w:bookmarkStart w:id="2" w:name="_Hlk56429178"/>
            <w:r>
              <w:t>"</w:t>
            </w:r>
            <w:r w:rsidRPr="00715447">
              <w:t>10.</w:t>
            </w:r>
            <w:r>
              <w:t xml:space="preserve"> </w:t>
            </w:r>
            <w:r w:rsidRPr="00715447">
              <w:t xml:space="preserve">Īstenojot pievienošanas plānu, Latvijas Banka un Finanšu un kapitāla tirgus komisija </w:t>
            </w:r>
            <w:r w:rsidRPr="00361968">
              <w:rPr>
                <w:u w:val="single"/>
              </w:rPr>
              <w:t>saskaņā ar Eiropas Parlamenta un Padomes 2016. gada 27. aprīļa regulu (ES) 2016/679 par fizisku personu aizsardzību attiecībā uz personas datu apstrādi un šādu datu brīvu apriti un ar ko atceļ Direktīvu 95/46/EK (Vispārīgā datu aizsardzības regula)</w:t>
            </w:r>
            <w:r w:rsidRPr="00715447">
              <w:t xml:space="preserve">  ir kopīgi pārziņi attiecībā uz personas datu apstrādi pievienošanas plānā paredzēto uzdevumu izpildei.</w:t>
            </w:r>
            <w:r>
              <w:t>"</w:t>
            </w:r>
          </w:p>
          <w:bookmarkEnd w:id="2"/>
          <w:p w14:paraId="20C659C4" w14:textId="77777777" w:rsidR="00A95DFC" w:rsidRPr="00715447" w:rsidRDefault="00A95DFC" w:rsidP="00A95DFC">
            <w:pPr>
              <w:jc w:val="both"/>
            </w:pPr>
          </w:p>
        </w:tc>
      </w:tr>
      <w:tr w:rsidR="00030E1B" w:rsidRPr="00100B83" w14:paraId="77D5F5CD" w14:textId="77777777" w:rsidTr="000A7946">
        <w:tc>
          <w:tcPr>
            <w:tcW w:w="708" w:type="dxa"/>
            <w:tcBorders>
              <w:left w:val="single" w:sz="6" w:space="0" w:color="000000"/>
              <w:bottom w:val="single" w:sz="4" w:space="0" w:color="auto"/>
              <w:right w:val="single" w:sz="6" w:space="0" w:color="000000"/>
            </w:tcBorders>
          </w:tcPr>
          <w:p w14:paraId="4AA8A1A8" w14:textId="20AF10DC" w:rsidR="00030E1B" w:rsidRDefault="009E7BB4" w:rsidP="00030E1B">
            <w:pPr>
              <w:pStyle w:val="naisc"/>
              <w:spacing w:before="0" w:after="0"/>
              <w:jc w:val="right"/>
            </w:pPr>
            <w:r>
              <w:t>1</w:t>
            </w:r>
            <w:r w:rsidR="00030E1B">
              <w:t>2.</w:t>
            </w:r>
          </w:p>
        </w:tc>
        <w:tc>
          <w:tcPr>
            <w:tcW w:w="3086" w:type="dxa"/>
            <w:gridSpan w:val="2"/>
            <w:tcBorders>
              <w:left w:val="single" w:sz="6" w:space="0" w:color="000000"/>
              <w:bottom w:val="single" w:sz="4" w:space="0" w:color="auto"/>
              <w:right w:val="single" w:sz="6" w:space="0" w:color="000000"/>
            </w:tcBorders>
          </w:tcPr>
          <w:p w14:paraId="1F29080A" w14:textId="77777777" w:rsidR="00030E1B" w:rsidRPr="00100B83" w:rsidRDefault="00030E1B" w:rsidP="00030E1B">
            <w:pPr>
              <w:pStyle w:val="naisc"/>
              <w:spacing w:before="0" w:after="0"/>
              <w:jc w:val="both"/>
              <w:rPr>
                <w:b/>
                <w:bCs/>
              </w:rPr>
            </w:pPr>
            <w:r w:rsidRPr="00100B83">
              <w:rPr>
                <w:b/>
                <w:bCs/>
              </w:rPr>
              <w:t xml:space="preserve">Atzinums uz </w:t>
            </w:r>
            <w:r>
              <w:rPr>
                <w:b/>
                <w:bCs/>
              </w:rPr>
              <w:t>1</w:t>
            </w:r>
            <w:r w:rsidRPr="00100B83">
              <w:rPr>
                <w:b/>
                <w:bCs/>
              </w:rPr>
              <w:t>0.1</w:t>
            </w:r>
            <w:r>
              <w:rPr>
                <w:b/>
                <w:bCs/>
              </w:rPr>
              <w:t>2</w:t>
            </w:r>
            <w:r w:rsidRPr="00100B83">
              <w:rPr>
                <w:b/>
                <w:bCs/>
              </w:rPr>
              <w:t>.2020.</w:t>
            </w:r>
          </w:p>
          <w:p w14:paraId="042627DA" w14:textId="77777777" w:rsidR="00030E1B" w:rsidRPr="00A04AF7" w:rsidRDefault="00030E1B" w:rsidP="00030E1B">
            <w:pPr>
              <w:pStyle w:val="naisc"/>
              <w:spacing w:before="0" w:after="0"/>
              <w:jc w:val="both"/>
            </w:pPr>
          </w:p>
          <w:p w14:paraId="50A7B949" w14:textId="77777777" w:rsidR="00030E1B" w:rsidRPr="0027055E" w:rsidRDefault="00030E1B" w:rsidP="00030E1B">
            <w:pPr>
              <w:pStyle w:val="naisc"/>
              <w:jc w:val="both"/>
            </w:pPr>
            <w:r w:rsidRPr="0027055E">
              <w:t>11.</w:t>
            </w:r>
            <w:r>
              <w:t> </w:t>
            </w:r>
            <w:r w:rsidRPr="0027055E">
              <w:t xml:space="preserve">Papildināt pārejas noteikumus ar 6., </w:t>
            </w:r>
            <w:r>
              <w:t>[..]</w:t>
            </w:r>
            <w:r w:rsidRPr="0027055E">
              <w:t xml:space="preserve"> 10</w:t>
            </w:r>
            <w:r>
              <w:t>.</w:t>
            </w:r>
            <w:r w:rsidRPr="0027055E">
              <w:t xml:space="preserve">, </w:t>
            </w:r>
            <w:r>
              <w:t>[..]</w:t>
            </w:r>
            <w:r w:rsidRPr="0027055E">
              <w:t xml:space="preserve"> un 18. punktu šādā redakcijā:</w:t>
            </w:r>
          </w:p>
          <w:p w14:paraId="4D7C0C05" w14:textId="77777777" w:rsidR="00030E1B" w:rsidRPr="0027055E" w:rsidRDefault="00030E1B" w:rsidP="00030E1B">
            <w:pPr>
              <w:pStyle w:val="naisc"/>
              <w:spacing w:before="0" w:after="0"/>
              <w:jc w:val="both"/>
            </w:pPr>
            <w:r w:rsidRPr="0027055E">
              <w:t>"6.</w:t>
            </w:r>
            <w:r>
              <w:t> </w:t>
            </w:r>
            <w:r w:rsidRPr="0027055E">
              <w:t>[..]</w:t>
            </w:r>
          </w:p>
          <w:p w14:paraId="2AE6083D" w14:textId="77777777" w:rsidR="00030E1B" w:rsidRPr="0027055E" w:rsidRDefault="00030E1B" w:rsidP="00030E1B">
            <w:pPr>
              <w:pStyle w:val="naisc"/>
              <w:spacing w:before="0" w:after="0"/>
              <w:jc w:val="both"/>
            </w:pPr>
            <w:r w:rsidRPr="0027055E">
              <w:t>10.</w:t>
            </w:r>
            <w:r>
              <w:t> </w:t>
            </w:r>
            <w:r w:rsidRPr="0027055E">
              <w:t xml:space="preserve">Īstenojot pievienošanas plānu, Latvijas Banka un Finanšu un kapitāla tirgus komisija saskaņā </w:t>
            </w:r>
            <w:r w:rsidRPr="0030402F">
              <w:t xml:space="preserve">ar </w:t>
            </w:r>
            <w:r w:rsidRPr="0061150B">
              <w:t>Eiropas Parlamenta un Padomes 2016. gada 27. aprīļa regulu</w:t>
            </w:r>
            <w:r w:rsidRPr="0061150B">
              <w:rPr>
                <w:b/>
                <w:bCs/>
              </w:rPr>
              <w:t xml:space="preserve"> </w:t>
            </w:r>
            <w:r w:rsidRPr="0061150B">
              <w:t>(ES) 2016/679 par fizisku personu aizsardzību attiecībā uz personas datu apstrādi un šādu datu brīvu apriti un ar ko atceļ Direktīvu 95/46/EK (Vispārīgā datu aizsardzības regula)</w:t>
            </w:r>
            <w:r w:rsidRPr="0027055E">
              <w:t xml:space="preserve"> ir kopīgi pārziņi attiecībā uz personas datu apstrādi pievienošanas plānā paredzēto uzdevumu izpildei."</w:t>
            </w:r>
          </w:p>
          <w:p w14:paraId="424E8345" w14:textId="77777777" w:rsidR="00030E1B" w:rsidRPr="00100B83" w:rsidRDefault="00030E1B" w:rsidP="00030E1B">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55D6DFA1" w14:textId="77777777" w:rsidR="00030E1B" w:rsidRPr="00100B83" w:rsidRDefault="00030E1B" w:rsidP="00030E1B">
            <w:pPr>
              <w:pStyle w:val="naisc"/>
              <w:spacing w:before="0" w:after="0"/>
              <w:jc w:val="both"/>
              <w:rPr>
                <w:b/>
                <w:bCs/>
              </w:rPr>
            </w:pPr>
            <w:r w:rsidRPr="00100B83">
              <w:rPr>
                <w:b/>
                <w:bCs/>
              </w:rPr>
              <w:t xml:space="preserve">Atzinums uz </w:t>
            </w:r>
            <w:r>
              <w:rPr>
                <w:b/>
                <w:bCs/>
              </w:rPr>
              <w:t>1</w:t>
            </w:r>
            <w:r w:rsidRPr="00100B83">
              <w:rPr>
                <w:b/>
                <w:bCs/>
              </w:rPr>
              <w:t>0.1</w:t>
            </w:r>
            <w:r>
              <w:rPr>
                <w:b/>
                <w:bCs/>
              </w:rPr>
              <w:t>2</w:t>
            </w:r>
            <w:r w:rsidRPr="00100B83">
              <w:rPr>
                <w:b/>
                <w:bCs/>
              </w:rPr>
              <w:t>.2020.</w:t>
            </w:r>
          </w:p>
          <w:p w14:paraId="2F4E0AAA" w14:textId="77777777" w:rsidR="00030E1B" w:rsidRPr="00100B83" w:rsidRDefault="00030E1B" w:rsidP="00030E1B">
            <w:pPr>
              <w:pStyle w:val="naisc"/>
              <w:spacing w:before="0" w:after="0"/>
              <w:jc w:val="both"/>
              <w:rPr>
                <w:b/>
                <w:bCs/>
              </w:rPr>
            </w:pPr>
            <w:r w:rsidRPr="00100B83">
              <w:rPr>
                <w:b/>
                <w:bCs/>
              </w:rPr>
              <w:t>Tieslietu ministrija</w:t>
            </w:r>
          </w:p>
          <w:p w14:paraId="5FFBFA2A" w14:textId="77777777" w:rsidR="00030E1B" w:rsidRPr="00BA3664" w:rsidRDefault="00030E1B" w:rsidP="00030E1B">
            <w:pPr>
              <w:pStyle w:val="naisc"/>
              <w:spacing w:before="0" w:after="0"/>
              <w:jc w:val="both"/>
            </w:pPr>
          </w:p>
          <w:p w14:paraId="60B9185D" w14:textId="77777777" w:rsidR="00030E1B" w:rsidRPr="00BA3664" w:rsidRDefault="00030E1B" w:rsidP="00030E1B">
            <w:pPr>
              <w:pStyle w:val="naisc"/>
              <w:spacing w:before="0" w:after="0"/>
              <w:jc w:val="both"/>
            </w:pPr>
            <w:r w:rsidRPr="00BA3664">
              <w:t xml:space="preserve">[2.] Ņemot vērā, ka ar likumprojektu </w:t>
            </w:r>
            <w:r w:rsidRPr="00100B83">
              <w:t>"Grozījumi likumā "Par Latvijas Banku""</w:t>
            </w:r>
            <w:r w:rsidRPr="00BA3664">
              <w:t xml:space="preserve"> paredzēts ieviest Eiropas Parlamenta un Padomes 2016.</w:t>
            </w:r>
            <w:r>
              <w:t> </w:t>
            </w:r>
            <w:r w:rsidRPr="00BA3664">
              <w:t>gada 27.</w:t>
            </w:r>
            <w:r>
              <w:t> </w:t>
            </w:r>
            <w:r w:rsidRPr="00BA3664">
              <w:t>aprīļa regulas (ES)</w:t>
            </w:r>
            <w:r>
              <w:t> </w:t>
            </w:r>
            <w:r w:rsidRPr="00BA3664">
              <w:t xml:space="preserve">2016/679 par fizisku personu aizsardzību attiecībā uz personas datu apstrādi un šādu datu brīvu apriti un ar ko atceļ Direktīvu 95/46/EK prasības, lūdzam </w:t>
            </w:r>
            <w:r w:rsidRPr="00BA3664">
              <w:rPr>
                <w:b/>
                <w:bCs/>
                <w:u w:val="single"/>
              </w:rPr>
              <w:t>atsaukties uz konkrētu tā vienību</w:t>
            </w:r>
            <w:r w:rsidRPr="00BA3664">
              <w:t xml:space="preserve">, tādējādi atvieglojot likumprojekta </w:t>
            </w:r>
            <w:r w:rsidRPr="00100B83">
              <w:t>"Grozījumi likumā "Par Latvijas Banku""</w:t>
            </w:r>
            <w:r w:rsidRPr="00BA3664">
              <w:t xml:space="preserve"> piemērošanu praksē, kā arī lūdzam atbilstoši </w:t>
            </w:r>
            <w:r w:rsidRPr="00BA3664">
              <w:rPr>
                <w:b/>
                <w:bCs/>
                <w:u w:val="single"/>
              </w:rPr>
              <w:t>aizpildīt</w:t>
            </w:r>
            <w:r w:rsidRPr="00BA3664">
              <w:t xml:space="preserve"> likumprojekta </w:t>
            </w:r>
            <w:r w:rsidRPr="00100B83">
              <w:t>"Grozījumi likumā "Par Latvijas Banku""</w:t>
            </w:r>
            <w:r w:rsidRPr="00BA3664">
              <w:t xml:space="preserve"> </w:t>
            </w:r>
            <w:r w:rsidRPr="00BA3664">
              <w:rPr>
                <w:b/>
                <w:bCs/>
                <w:u w:val="single"/>
              </w:rPr>
              <w:t>anotācijas V sadaļu</w:t>
            </w:r>
            <w:r w:rsidRPr="00BA3664">
              <w:t>, ievērojot instrukcijas Nr. 19 55. un 56. punkta prasības.</w:t>
            </w:r>
          </w:p>
          <w:p w14:paraId="37E89256" w14:textId="77777777" w:rsidR="00030E1B" w:rsidRPr="00BA3664" w:rsidRDefault="00030E1B" w:rsidP="00030E1B">
            <w:pPr>
              <w:pStyle w:val="naisc"/>
              <w:spacing w:before="0" w:after="0"/>
              <w:jc w:val="both"/>
            </w:pPr>
          </w:p>
          <w:p w14:paraId="590ED4B8" w14:textId="77777777" w:rsidR="00030E1B" w:rsidRPr="00100B83" w:rsidRDefault="00030E1B" w:rsidP="00030E1B">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0C7432B6" w14:textId="77777777" w:rsidR="00030E1B" w:rsidRDefault="00030E1B" w:rsidP="00030E1B">
            <w:pPr>
              <w:pStyle w:val="naisc"/>
              <w:spacing w:before="0" w:after="0"/>
              <w:rPr>
                <w:b/>
                <w:bCs/>
              </w:rPr>
            </w:pPr>
            <w:r>
              <w:rPr>
                <w:b/>
                <w:bCs/>
              </w:rPr>
              <w:t xml:space="preserve">Ņemts vērā. </w:t>
            </w:r>
          </w:p>
          <w:p w14:paraId="60CA2038" w14:textId="77777777" w:rsidR="00030E1B" w:rsidRDefault="00030E1B" w:rsidP="00030E1B">
            <w:pPr>
              <w:pStyle w:val="naisc"/>
              <w:spacing w:before="0" w:after="0"/>
              <w:rPr>
                <w:b/>
                <w:bCs/>
              </w:rPr>
            </w:pPr>
          </w:p>
          <w:p w14:paraId="4542F5B6" w14:textId="77777777" w:rsidR="00030E1B" w:rsidRDefault="00030E1B" w:rsidP="0061150B">
            <w:pPr>
              <w:pStyle w:val="naisc"/>
              <w:spacing w:before="0" w:after="0"/>
              <w:jc w:val="both"/>
            </w:pPr>
            <w:r>
              <w:t>Precizēts likumprojekta 11. pantā ietvertais pārejas noteikumu 10. punkts, to papildinot ar atsauci uz konkrētu regulas vienību.</w:t>
            </w:r>
          </w:p>
          <w:p w14:paraId="34D91A24" w14:textId="77777777" w:rsidR="00030E1B" w:rsidRDefault="00030E1B" w:rsidP="00030E1B">
            <w:pPr>
              <w:pStyle w:val="naisc"/>
              <w:spacing w:before="0" w:after="0"/>
              <w:jc w:val="left"/>
            </w:pPr>
          </w:p>
          <w:p w14:paraId="29036AD7" w14:textId="07CC9473" w:rsidR="00030E1B" w:rsidRPr="00A630D8" w:rsidRDefault="00030E1B" w:rsidP="0061150B">
            <w:pPr>
              <w:pStyle w:val="naisc"/>
              <w:spacing w:before="0" w:after="0"/>
              <w:jc w:val="both"/>
              <w:rPr>
                <w:b/>
                <w:bCs/>
              </w:rPr>
            </w:pPr>
            <w:r>
              <w:t xml:space="preserve">Atbilstoši papildināta anotācija, aizpildot tās V sadaļu. </w:t>
            </w:r>
          </w:p>
        </w:tc>
        <w:tc>
          <w:tcPr>
            <w:tcW w:w="4111" w:type="dxa"/>
            <w:tcBorders>
              <w:top w:val="single" w:sz="4" w:space="0" w:color="auto"/>
              <w:left w:val="single" w:sz="4" w:space="0" w:color="auto"/>
              <w:bottom w:val="single" w:sz="4" w:space="0" w:color="auto"/>
            </w:tcBorders>
          </w:tcPr>
          <w:p w14:paraId="4E67AA30" w14:textId="77777777" w:rsidR="00030E1B" w:rsidRPr="0027055E" w:rsidRDefault="00030E1B" w:rsidP="00030E1B">
            <w:pPr>
              <w:pStyle w:val="naisc"/>
              <w:jc w:val="both"/>
            </w:pPr>
            <w:r w:rsidRPr="0027055E">
              <w:t>11.</w:t>
            </w:r>
            <w:r>
              <w:t> </w:t>
            </w:r>
            <w:r w:rsidRPr="0027055E">
              <w:t xml:space="preserve">Papildināt pārejas noteikumus ar 6., </w:t>
            </w:r>
            <w:r>
              <w:t>[..]</w:t>
            </w:r>
            <w:r w:rsidRPr="0027055E">
              <w:t xml:space="preserve"> 10</w:t>
            </w:r>
            <w:r>
              <w:t>.</w:t>
            </w:r>
            <w:r w:rsidRPr="0027055E">
              <w:t xml:space="preserve">, </w:t>
            </w:r>
            <w:r>
              <w:t>[..]</w:t>
            </w:r>
            <w:r w:rsidRPr="0027055E">
              <w:t xml:space="preserve"> un 18. punktu šādā redakcijā:</w:t>
            </w:r>
          </w:p>
          <w:p w14:paraId="79F8C5EE" w14:textId="77777777" w:rsidR="00030E1B" w:rsidRPr="0027055E" w:rsidRDefault="00030E1B" w:rsidP="00030E1B">
            <w:pPr>
              <w:pStyle w:val="naisc"/>
              <w:spacing w:before="0" w:after="0"/>
              <w:jc w:val="both"/>
            </w:pPr>
            <w:r w:rsidRPr="0027055E">
              <w:t>"6.</w:t>
            </w:r>
            <w:r>
              <w:t> </w:t>
            </w:r>
            <w:r w:rsidRPr="0027055E">
              <w:t>[..]</w:t>
            </w:r>
          </w:p>
          <w:p w14:paraId="57CE3B23" w14:textId="77777777" w:rsidR="00030E1B" w:rsidRPr="0027055E" w:rsidRDefault="00030E1B" w:rsidP="00030E1B">
            <w:pPr>
              <w:pStyle w:val="naisc"/>
              <w:spacing w:before="0" w:after="0"/>
              <w:jc w:val="both"/>
            </w:pPr>
            <w:r w:rsidRPr="0027055E">
              <w:t>10.</w:t>
            </w:r>
            <w:r>
              <w:t> </w:t>
            </w:r>
            <w:r w:rsidRPr="0027055E">
              <w:t xml:space="preserve">Īstenojot pievienošanas plānu, Latvijas Banka un Finanšu un kapitāla tirgus komisija saskaņā ar </w:t>
            </w:r>
            <w:r w:rsidRPr="0027055E">
              <w:rPr>
                <w:u w:val="single"/>
              </w:rPr>
              <w:t xml:space="preserve">Eiropas </w:t>
            </w:r>
            <w:r w:rsidRPr="0061150B">
              <w:t>Parlamenta un Padomes 2016. gada 27. aprīļa regul</w:t>
            </w:r>
            <w:r w:rsidRPr="0030402F">
              <w:rPr>
                <w:u w:val="single"/>
              </w:rPr>
              <w:t>as</w:t>
            </w:r>
            <w:r w:rsidRPr="0061150B">
              <w:t xml:space="preserve"> (ES) 2016/679 par fizisku personu aizsardzību attiecībā uz personas datu apstrādi un šādu datu brīvu apriti un ar ko atceļ Direktīvu 95/46/EK (Vispārīgā datu aizsardzības regula)</w:t>
            </w:r>
            <w:r w:rsidRPr="0030402F">
              <w:t xml:space="preserve"> </w:t>
            </w:r>
            <w:r w:rsidRPr="00030E1B">
              <w:rPr>
                <w:u w:val="single"/>
              </w:rPr>
              <w:t>26. panta 1. punktu</w:t>
            </w:r>
            <w:r>
              <w:t xml:space="preserve"> </w:t>
            </w:r>
            <w:r w:rsidRPr="0027055E">
              <w:t>ir kopīgi pārziņi attiecībā uz personas datu apstrādi pievienošanas plānā paredzēto uzdevumu izpildei."</w:t>
            </w:r>
          </w:p>
          <w:p w14:paraId="03268556" w14:textId="77777777" w:rsidR="00030E1B" w:rsidRDefault="00030E1B" w:rsidP="00030E1B">
            <w:pPr>
              <w:tabs>
                <w:tab w:val="left" w:pos="540"/>
                <w:tab w:val="left" w:pos="900"/>
              </w:tabs>
              <w:spacing w:beforeAutospacing="1" w:afterAutospacing="1"/>
              <w:jc w:val="both"/>
            </w:pPr>
          </w:p>
        </w:tc>
      </w:tr>
      <w:tr w:rsidR="00030E1B" w:rsidRPr="006C4FE5" w14:paraId="303ACE7D" w14:textId="77777777" w:rsidTr="000A7946">
        <w:tc>
          <w:tcPr>
            <w:tcW w:w="708" w:type="dxa"/>
            <w:tcBorders>
              <w:left w:val="single" w:sz="6" w:space="0" w:color="000000"/>
              <w:bottom w:val="single" w:sz="4" w:space="0" w:color="auto"/>
              <w:right w:val="single" w:sz="6" w:space="0" w:color="000000"/>
            </w:tcBorders>
          </w:tcPr>
          <w:p w14:paraId="4E5DA3E9" w14:textId="0A98C311" w:rsidR="00030E1B" w:rsidRPr="006C4FE5" w:rsidRDefault="00030E1B" w:rsidP="00030E1B">
            <w:pPr>
              <w:pStyle w:val="naisc"/>
              <w:spacing w:before="0" w:after="0"/>
              <w:jc w:val="right"/>
            </w:pPr>
            <w:bookmarkStart w:id="3" w:name="_Hlk56448297"/>
            <w:r>
              <w:t>1</w:t>
            </w:r>
            <w:r w:rsidR="009E7BB4">
              <w:t>3</w:t>
            </w:r>
            <w:r>
              <w:t>.</w:t>
            </w:r>
          </w:p>
        </w:tc>
        <w:tc>
          <w:tcPr>
            <w:tcW w:w="3086" w:type="dxa"/>
            <w:gridSpan w:val="2"/>
            <w:tcBorders>
              <w:left w:val="single" w:sz="6" w:space="0" w:color="000000"/>
              <w:bottom w:val="single" w:sz="4" w:space="0" w:color="auto"/>
              <w:right w:val="single" w:sz="6" w:space="0" w:color="000000"/>
            </w:tcBorders>
          </w:tcPr>
          <w:p w14:paraId="79660D77" w14:textId="77777777" w:rsidR="00030E1B" w:rsidRPr="006C4FE5" w:rsidRDefault="00030E1B" w:rsidP="00030E1B">
            <w:pPr>
              <w:pStyle w:val="naisc"/>
              <w:spacing w:before="0" w:after="0"/>
              <w:jc w:val="both"/>
              <w:rPr>
                <w:b/>
                <w:bCs/>
              </w:rPr>
            </w:pPr>
            <w:r w:rsidRPr="006C4FE5">
              <w:rPr>
                <w:b/>
                <w:bCs/>
              </w:rPr>
              <w:t>Atzinums uz 06.11.2020.</w:t>
            </w:r>
          </w:p>
          <w:p w14:paraId="5B1F76AE" w14:textId="77777777" w:rsidR="00030E1B" w:rsidRPr="006C4FE5" w:rsidRDefault="00030E1B" w:rsidP="00030E1B">
            <w:pPr>
              <w:pStyle w:val="naisc"/>
              <w:spacing w:before="0" w:after="0"/>
              <w:jc w:val="both"/>
            </w:pPr>
          </w:p>
          <w:p w14:paraId="6118D324" w14:textId="77777777" w:rsidR="00030E1B" w:rsidRPr="006C4FE5" w:rsidRDefault="00030E1B" w:rsidP="00030E1B">
            <w:pPr>
              <w:pStyle w:val="naisc"/>
              <w:spacing w:before="0" w:after="0"/>
              <w:jc w:val="both"/>
            </w:pPr>
            <w:r w:rsidRPr="006C4FE5">
              <w:lastRenderedPageBreak/>
              <w:t>11. Papildināt pārejas noteikumus ar 6., 7., 8., 9., 10., 11., 12., 13., 14., 15., 16., 17. un 18. punktu šādā redakcijā:</w:t>
            </w:r>
          </w:p>
          <w:p w14:paraId="1068F56E" w14:textId="77777777" w:rsidR="00030E1B" w:rsidRPr="006C4FE5" w:rsidRDefault="00030E1B" w:rsidP="00030E1B">
            <w:pPr>
              <w:pStyle w:val="naisc"/>
              <w:spacing w:before="0" w:after="0"/>
              <w:jc w:val="both"/>
            </w:pPr>
            <w:r w:rsidRPr="006C4FE5">
              <w:t>"6. [..]</w:t>
            </w:r>
          </w:p>
          <w:p w14:paraId="259C3F46" w14:textId="77777777" w:rsidR="00030E1B" w:rsidRPr="006C4FE5" w:rsidRDefault="00030E1B" w:rsidP="00030E1B">
            <w:pPr>
              <w:pStyle w:val="naisc"/>
              <w:spacing w:before="0" w:after="0"/>
              <w:jc w:val="both"/>
            </w:pPr>
            <w:r w:rsidRPr="006C4FE5">
              <w:t xml:space="preserve">15.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w:t>
            </w:r>
          </w:p>
          <w:p w14:paraId="763430C0" w14:textId="77777777" w:rsidR="00030E1B" w:rsidRPr="006C4FE5" w:rsidRDefault="00030E1B" w:rsidP="00030E1B">
            <w:pPr>
              <w:pStyle w:val="naisc"/>
              <w:spacing w:before="0" w:after="0"/>
              <w:jc w:val="both"/>
            </w:pPr>
            <w:r w:rsidRPr="006C4FE5">
              <w:t>16. [..]"</w:t>
            </w:r>
          </w:p>
        </w:tc>
        <w:tc>
          <w:tcPr>
            <w:tcW w:w="4394" w:type="dxa"/>
            <w:tcBorders>
              <w:left w:val="single" w:sz="6" w:space="0" w:color="000000"/>
              <w:bottom w:val="single" w:sz="4" w:space="0" w:color="auto"/>
              <w:right w:val="single" w:sz="6" w:space="0" w:color="000000"/>
            </w:tcBorders>
          </w:tcPr>
          <w:p w14:paraId="4B3F2B2A" w14:textId="77777777" w:rsidR="00030E1B" w:rsidRPr="006C4FE5" w:rsidRDefault="00030E1B" w:rsidP="00030E1B">
            <w:pPr>
              <w:pStyle w:val="naisc"/>
              <w:spacing w:before="0" w:after="0"/>
              <w:jc w:val="both"/>
              <w:rPr>
                <w:b/>
                <w:bCs/>
              </w:rPr>
            </w:pPr>
            <w:r w:rsidRPr="006C4FE5">
              <w:rPr>
                <w:b/>
                <w:bCs/>
              </w:rPr>
              <w:lastRenderedPageBreak/>
              <w:t>Atzinums uz 06.11.2020.</w:t>
            </w:r>
          </w:p>
          <w:p w14:paraId="5167B602" w14:textId="77777777" w:rsidR="00030E1B" w:rsidRPr="006C4FE5" w:rsidRDefault="00030E1B" w:rsidP="00030E1B">
            <w:pPr>
              <w:pStyle w:val="naisc"/>
              <w:spacing w:before="0" w:after="0"/>
              <w:jc w:val="both"/>
              <w:rPr>
                <w:b/>
                <w:bCs/>
              </w:rPr>
            </w:pPr>
            <w:r w:rsidRPr="006C4FE5">
              <w:rPr>
                <w:b/>
                <w:bCs/>
              </w:rPr>
              <w:t>Tieslietu ministrija</w:t>
            </w:r>
          </w:p>
          <w:p w14:paraId="12BE5D12" w14:textId="77777777" w:rsidR="00030E1B" w:rsidRPr="006C4FE5" w:rsidRDefault="00030E1B" w:rsidP="00030E1B">
            <w:pPr>
              <w:pStyle w:val="naisc"/>
              <w:spacing w:before="0" w:after="0"/>
              <w:jc w:val="both"/>
            </w:pPr>
          </w:p>
          <w:p w14:paraId="2C05360F" w14:textId="77777777" w:rsidR="00030E1B" w:rsidRPr="006C4FE5" w:rsidRDefault="00030E1B" w:rsidP="00030E1B">
            <w:pPr>
              <w:pStyle w:val="naisc"/>
              <w:spacing w:before="0" w:after="0"/>
              <w:jc w:val="both"/>
            </w:pPr>
            <w:r w:rsidRPr="006C4FE5">
              <w:t>Likumprojekta 11. pantā ietvertais likuma "Par Latvijas Banku" pārejas noteikumu 15. punkts paredz, ka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Saistībā ar minēto norādām, ka:</w:t>
            </w:r>
          </w:p>
          <w:p w14:paraId="5EF7B1F7" w14:textId="77777777" w:rsidR="00030E1B" w:rsidRPr="006C4FE5" w:rsidRDefault="00030E1B" w:rsidP="00030E1B">
            <w:pPr>
              <w:pStyle w:val="naisc"/>
              <w:spacing w:before="0" w:after="0"/>
              <w:jc w:val="both"/>
            </w:pPr>
            <w:r w:rsidRPr="006C4FE5">
              <w:rPr>
                <w:b/>
                <w:bCs/>
                <w:u w:val="single"/>
              </w:rPr>
              <w:t>pirmkārt</w:t>
            </w:r>
            <w:r w:rsidRPr="006C4FE5">
              <w:t>, no minētās normas un likumprojekta anotācijas nav skaidrs, vai Finanšu un kapitāla tirgus komisijas darbinieki darbā Latvijas Bankā tiks pārcelti pirms 2023. gada 1. janvāra. Vēršam uzmanību, ka ar likumprojekta spēkā stāšanos 2023. gada 1. janvārī spēku zaudēs likums "Par Latvijas Banku". Līdz ar to, lai saglabātu Finanšu un kapitāla tirgus komisijas darbinieku tiesisko stāvokli, normai, kas to paredz, jābūt iekļautai spēkā esošā likumā. Savukārt pienākumu noslēgt darba līgumus, pārņemot darbiniekus, lai ar 2023. gada 1. janvāri tie jau var sākt darbu Latvijas Bankā, var paredzēt likumā "Par Latvijas Banku".</w:t>
            </w:r>
          </w:p>
          <w:p w14:paraId="5F734CBC" w14:textId="77777777" w:rsidR="00030E1B" w:rsidRPr="006C4FE5" w:rsidRDefault="00030E1B" w:rsidP="00030E1B">
            <w:pPr>
              <w:pStyle w:val="naisc"/>
              <w:spacing w:before="0" w:after="0"/>
              <w:jc w:val="both"/>
            </w:pPr>
            <w:bookmarkStart w:id="4" w:name="_Hlk56433545"/>
            <w:r w:rsidRPr="006C4FE5">
              <w:t xml:space="preserve">Vienlaikus vēršam uzmanību, ka no Finanšu un kapitāla tirgus komisijas likuma izriet, ka Finanšu un kapitāla tirgus komisijā strādā gan darbinieki, gan </w:t>
            </w:r>
            <w:r w:rsidRPr="006C4FE5">
              <w:lastRenderedPageBreak/>
              <w:t xml:space="preserve">amatpersonas. Proti, Finanšu un kapitāla tirgus komisijā strādā arī tādas personas, kuras ieceltas amatā ar rīkojumu, nevis noslēdzot darba līgumu </w:t>
            </w:r>
            <w:bookmarkEnd w:id="4"/>
            <w:r w:rsidRPr="006C4FE5">
              <w:t>(arī likumprojekta 11. pantā ietvertais likuma "Par Latvijas Banku" pārejas noteikumu 15. punkts paredz, ka tai skaitā Finanšu un kapitāla tirgus komisijas amatpersonas tiek pārcelti darbā Latvijas Bankā).</w:t>
            </w:r>
          </w:p>
          <w:p w14:paraId="6553B9BD" w14:textId="77777777" w:rsidR="00030E1B" w:rsidRPr="006C4FE5" w:rsidRDefault="00030E1B" w:rsidP="00030E1B">
            <w:pPr>
              <w:pStyle w:val="naisc"/>
              <w:spacing w:before="0" w:after="0"/>
              <w:jc w:val="both"/>
            </w:pPr>
            <w:r w:rsidRPr="006C4FE5">
              <w:t>Ņemot vērā minēto, lūdzam precizēt likumprojekta 11. pantā ietverto likuma "Par Latvijas Banku" pārejas noteikumu 15. punktu, kā arī darbinieku tiesiskā stāvokļa saglabāšanas nolūkā attiecīgu normu ietvert likumprojektā.</w:t>
            </w:r>
          </w:p>
          <w:p w14:paraId="580961A6" w14:textId="77777777" w:rsidR="00030E1B" w:rsidRPr="006C4FE5" w:rsidRDefault="00030E1B" w:rsidP="00030E1B">
            <w:pPr>
              <w:pStyle w:val="naisc"/>
              <w:spacing w:before="0" w:after="0"/>
              <w:jc w:val="both"/>
            </w:pPr>
            <w:r w:rsidRPr="006C4FE5">
              <w:t>[..]</w:t>
            </w:r>
          </w:p>
          <w:p w14:paraId="7AF3FCE9" w14:textId="77777777" w:rsidR="00030E1B" w:rsidRPr="006C4FE5"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D3A6E27" w14:textId="77777777" w:rsidR="00030E1B" w:rsidRPr="006C4FE5" w:rsidRDefault="00030E1B" w:rsidP="00030E1B">
            <w:pPr>
              <w:pStyle w:val="naisc"/>
              <w:spacing w:before="0" w:after="0"/>
              <w:rPr>
                <w:b/>
                <w:bCs/>
              </w:rPr>
            </w:pPr>
            <w:r>
              <w:rPr>
                <w:b/>
                <w:bCs/>
              </w:rPr>
              <w:lastRenderedPageBreak/>
              <w:t>Ņ</w:t>
            </w:r>
            <w:r w:rsidRPr="006C4FE5">
              <w:rPr>
                <w:b/>
                <w:bCs/>
              </w:rPr>
              <w:t>emts vērā.</w:t>
            </w:r>
          </w:p>
          <w:p w14:paraId="45A0C395" w14:textId="77777777" w:rsidR="00030E1B" w:rsidRPr="006C4FE5" w:rsidRDefault="00030E1B" w:rsidP="00030E1B">
            <w:pPr>
              <w:pStyle w:val="naisc"/>
              <w:spacing w:before="0" w:after="0"/>
              <w:rPr>
                <w:b/>
                <w:bCs/>
              </w:rPr>
            </w:pPr>
          </w:p>
          <w:p w14:paraId="437BF6E2" w14:textId="77777777" w:rsidR="00030E1B" w:rsidRPr="006C4FE5" w:rsidRDefault="00030E1B" w:rsidP="00030E1B">
            <w:pPr>
              <w:pStyle w:val="naisc"/>
              <w:spacing w:before="0" w:after="0"/>
              <w:jc w:val="both"/>
            </w:pPr>
            <w:r w:rsidRPr="006C4FE5">
              <w:lastRenderedPageBreak/>
              <w:t xml:space="preserve">Par darba līgumu noslēgšanu precizēts likumprojekta 11. pantā ietvertais pārejas noteikumu 15. punkts. </w:t>
            </w:r>
          </w:p>
          <w:p w14:paraId="05BB0815" w14:textId="77777777" w:rsidR="00030E1B" w:rsidRPr="006C4FE5" w:rsidRDefault="00030E1B" w:rsidP="00030E1B">
            <w:pPr>
              <w:pStyle w:val="naisc"/>
              <w:spacing w:before="0" w:after="0"/>
              <w:jc w:val="both"/>
            </w:pPr>
          </w:p>
          <w:p w14:paraId="7331C825" w14:textId="77777777" w:rsidR="00030E1B" w:rsidRPr="000840B2" w:rsidRDefault="00030E1B" w:rsidP="00030E1B">
            <w:pPr>
              <w:ind w:right="12"/>
              <w:jc w:val="both"/>
            </w:pPr>
            <w:r w:rsidRPr="006C4FE5">
              <w:t xml:space="preserve">Attiecībā uz Finanšu un kapitāla tirgus komisijas darbiniekiem un amatpersonām – </w:t>
            </w:r>
            <w:r w:rsidRPr="000840B2">
              <w:t xml:space="preserve">Finanšu un kapitāla tirgus komisijā strādājošas personas, kas nav pieņemtas darbā saskaņā ar darba līgumu, ir Finanšu un kapitāla tirgus komisijas padomes locekļi, kurus amatā apstiprina Saeima. Pārējie Finanšu un kapitāla tirgus komisijas darbinieki ir pieņemti darbā, pamatojoties uz darba līgumu, jo nav civildienesta ierēdņi, kurus ieceļ amatā ar rīkojumu, kā tas ir noteikts "Valsts civildienesta likuma" 11. panta 1. daļa.  </w:t>
            </w:r>
          </w:p>
          <w:p w14:paraId="57D82E53" w14:textId="77777777" w:rsidR="00030E1B" w:rsidRPr="006C4FE5" w:rsidRDefault="00030E1B" w:rsidP="00030E1B">
            <w:pPr>
              <w:pStyle w:val="naisc"/>
              <w:spacing w:before="0" w:after="0"/>
              <w:jc w:val="both"/>
            </w:pPr>
            <w:r w:rsidRPr="006C4FE5">
              <w:t xml:space="preserve">Kā norādīts likumprojekta anotācijā, pēc Finanšu un kapitāla tirgus komisijas pievienošanas Latvijas </w:t>
            </w:r>
            <w:r w:rsidRPr="006C4FE5">
              <w:lastRenderedPageBreak/>
              <w:t xml:space="preserve">Bankas padomē būs divi padomes locekļi (viens no tiem – Latvijas Bankas prezidenta vietnieks), kuru amata pienākumi būs visciešāk saistīti ar uzraudzības jomu; šīs amatpersonas būs arī Latvijas Bankas uzraudzības komitejas locekļi. Latvijas Bankas padomes locekļi tiek iecelti ar Saeimas lēmumu, un to ievēlēšanu nevar paredzēt pārejas noteikumos. Ar mērķi nodrošināt Finanšu un kapitāla tirgus komisijas funkciju kvalitatīvu izpildi, plānots visiem Finanšu un kapitāla tirgus komisijas padomes locekļiem piedāvāt iespējas turpmākai profesionālajai darbībai Latvijas Bankā. Ja kāds Finanšu un kapitāla tirgus komisijas padomes loceklis atteiktos no šādas iespējas, tad paredzēts izmaksāt kompensāciju, ņemot vērā likumā "Par interešu konflikta novēršanu valsts amatpersonu darbībā" </w:t>
            </w:r>
            <w:r w:rsidRPr="006C4FE5">
              <w:lastRenderedPageBreak/>
              <w:t>noteiktos</w:t>
            </w:r>
            <w:r>
              <w:t xml:space="preserve"> </w:t>
            </w:r>
            <w:r w:rsidRPr="006C4FE5">
              <w:t>komercdarbības ierobežojumus, F</w:t>
            </w:r>
            <w:r>
              <w:t xml:space="preserve">inanšu un kapitāla tirgus komisijas </w:t>
            </w:r>
            <w:r w:rsidRPr="006C4FE5">
              <w:t>padomes loceklim nostrādājot sava amatā līdz 2022. gada 1. decembrim, veicot attiecīgus grozījumus Finanšu un kapitāla tirgus komisijas likuma pārejas noteikumos.</w:t>
            </w:r>
          </w:p>
        </w:tc>
        <w:tc>
          <w:tcPr>
            <w:tcW w:w="4111" w:type="dxa"/>
            <w:tcBorders>
              <w:top w:val="single" w:sz="4" w:space="0" w:color="auto"/>
              <w:left w:val="single" w:sz="4" w:space="0" w:color="auto"/>
              <w:bottom w:val="single" w:sz="4" w:space="0" w:color="auto"/>
            </w:tcBorders>
          </w:tcPr>
          <w:p w14:paraId="1B75FBCC" w14:textId="77777777" w:rsidR="00030E1B" w:rsidRDefault="00030E1B" w:rsidP="00030E1B">
            <w:pPr>
              <w:tabs>
                <w:tab w:val="left" w:pos="540"/>
                <w:tab w:val="left" w:pos="900"/>
              </w:tabs>
              <w:jc w:val="both"/>
            </w:pPr>
          </w:p>
          <w:p w14:paraId="18498C31" w14:textId="77777777" w:rsidR="00030E1B" w:rsidRPr="00CC78FC" w:rsidRDefault="00030E1B" w:rsidP="00030E1B">
            <w:pPr>
              <w:tabs>
                <w:tab w:val="left" w:pos="540"/>
                <w:tab w:val="left" w:pos="900"/>
              </w:tabs>
              <w:jc w:val="both"/>
              <w:rPr>
                <w:u w:val="single"/>
              </w:rPr>
            </w:pPr>
            <w:r w:rsidRPr="00CC78FC">
              <w:lastRenderedPageBreak/>
              <w:t xml:space="preserve">"15. Latvijas Banka </w:t>
            </w:r>
            <w:r w:rsidRPr="00CC78FC">
              <w:rPr>
                <w:u w:val="single"/>
              </w:rPr>
              <w:t>ne vēlāk kā līdz 2022. gada 1. novembrim</w:t>
            </w:r>
            <w:r w:rsidRPr="00427401">
              <w:t xml:space="preserve"> noslēdz darba līgumu</w:t>
            </w:r>
            <w:r w:rsidRPr="00CC78FC">
              <w:t xml:space="preserve"> ar Finanšu un kapitāla tirgus komisijas </w:t>
            </w:r>
            <w:r w:rsidRPr="00CC78FC">
              <w:rPr>
                <w:u w:val="single"/>
              </w:rPr>
              <w:t>darbinieku, kurš tiek pārcelts darbā Latvijas Bankā, ievērojot šādus nosacījumus:</w:t>
            </w:r>
          </w:p>
          <w:p w14:paraId="5893E76D" w14:textId="77777777" w:rsidR="00030E1B" w:rsidRPr="00CC78FC" w:rsidRDefault="00030E1B" w:rsidP="00030E1B">
            <w:pPr>
              <w:tabs>
                <w:tab w:val="left" w:pos="540"/>
                <w:tab w:val="left" w:pos="900"/>
              </w:tabs>
              <w:jc w:val="both"/>
              <w:rPr>
                <w:u w:val="single"/>
              </w:rPr>
            </w:pPr>
            <w:r w:rsidRPr="00CC78FC">
              <w:rPr>
                <w:u w:val="single"/>
              </w:rPr>
              <w:t xml:space="preserve">1) darba līgums stājas spēkā ar 2023. gada 1. janvāri; </w:t>
            </w:r>
          </w:p>
          <w:p w14:paraId="3D222035" w14:textId="77777777" w:rsidR="00030E1B" w:rsidRPr="00CC78FC" w:rsidRDefault="00030E1B" w:rsidP="00030E1B">
            <w:pPr>
              <w:tabs>
                <w:tab w:val="left" w:pos="540"/>
                <w:tab w:val="left" w:pos="900"/>
              </w:tabs>
              <w:jc w:val="both"/>
              <w:rPr>
                <w:u w:val="single"/>
              </w:rPr>
            </w:pPr>
            <w:r w:rsidRPr="00CC78FC">
              <w:rPr>
                <w:u w:val="single"/>
              </w:rPr>
              <w:t xml:space="preserve">2) darba līgumā darba alga tiek noteikta atbilstoši Latvijas Bankas atlīdzības sistēmai, bet ne zemāka par attiecīgajam darbiniekam Finanšu un kapitāla tirgus komisijā noteikto darba algu; </w:t>
            </w:r>
          </w:p>
          <w:p w14:paraId="613A6266" w14:textId="77777777" w:rsidR="00030E1B" w:rsidRPr="00CC78FC" w:rsidRDefault="00030E1B" w:rsidP="00030E1B">
            <w:pPr>
              <w:tabs>
                <w:tab w:val="left" w:pos="540"/>
                <w:tab w:val="left" w:pos="900"/>
              </w:tabs>
              <w:jc w:val="both"/>
              <w:rPr>
                <w:u w:val="single"/>
              </w:rPr>
            </w:pPr>
            <w:r w:rsidRPr="00CC78FC">
              <w:rPr>
                <w:u w:val="single"/>
              </w:rPr>
              <w:t xml:space="preserve">3) tiek pārņemts šā darbinieka neizmantotais atvaļinājums; </w:t>
            </w:r>
          </w:p>
          <w:p w14:paraId="17DDD865" w14:textId="77777777" w:rsidR="00030E1B" w:rsidRPr="00985F17" w:rsidRDefault="00030E1B" w:rsidP="00030E1B">
            <w:pPr>
              <w:tabs>
                <w:tab w:val="left" w:pos="540"/>
                <w:tab w:val="left" w:pos="900"/>
              </w:tabs>
              <w:jc w:val="both"/>
            </w:pPr>
            <w:r w:rsidRPr="00CC78FC">
              <w:rPr>
                <w:u w:val="single"/>
              </w:rPr>
              <w:t>4) darbinieka darba stāžā Latvijas Bankā ieskaita darba stāžu Finanšu un kapitāla tirgus komisijā.</w:t>
            </w:r>
            <w:r w:rsidRPr="00427401">
              <w:t>"</w:t>
            </w:r>
          </w:p>
          <w:p w14:paraId="34C35F67" w14:textId="77777777" w:rsidR="00030E1B" w:rsidRPr="00985F17" w:rsidRDefault="00030E1B" w:rsidP="00030E1B">
            <w:pPr>
              <w:tabs>
                <w:tab w:val="left" w:pos="540"/>
                <w:tab w:val="left" w:pos="900"/>
              </w:tabs>
              <w:jc w:val="both"/>
            </w:pPr>
          </w:p>
          <w:p w14:paraId="462FBB8C" w14:textId="77777777" w:rsidR="00030E1B" w:rsidRPr="00985F17" w:rsidRDefault="00030E1B" w:rsidP="00030E1B">
            <w:pPr>
              <w:jc w:val="both"/>
            </w:pPr>
          </w:p>
        </w:tc>
      </w:tr>
      <w:bookmarkEnd w:id="3"/>
      <w:tr w:rsidR="00030E1B" w:rsidRPr="00100B83" w14:paraId="6DEA6B2A" w14:textId="77777777" w:rsidTr="000A7946">
        <w:tc>
          <w:tcPr>
            <w:tcW w:w="708" w:type="dxa"/>
            <w:tcBorders>
              <w:left w:val="single" w:sz="6" w:space="0" w:color="000000"/>
              <w:bottom w:val="single" w:sz="4" w:space="0" w:color="auto"/>
              <w:right w:val="single" w:sz="6" w:space="0" w:color="000000"/>
            </w:tcBorders>
          </w:tcPr>
          <w:p w14:paraId="5B106913" w14:textId="3D9DB2F8" w:rsidR="00030E1B" w:rsidRPr="008B0A8C" w:rsidRDefault="00030E1B" w:rsidP="00030E1B">
            <w:pPr>
              <w:pStyle w:val="naisc"/>
              <w:spacing w:before="0" w:after="0"/>
              <w:jc w:val="right"/>
            </w:pPr>
            <w:r w:rsidRPr="008B0A8C">
              <w:lastRenderedPageBreak/>
              <w:t>1</w:t>
            </w:r>
            <w:r w:rsidR="009E7BB4">
              <w:t>4</w:t>
            </w:r>
            <w:r w:rsidRPr="008B0A8C">
              <w:t>.</w:t>
            </w:r>
          </w:p>
        </w:tc>
        <w:tc>
          <w:tcPr>
            <w:tcW w:w="3086" w:type="dxa"/>
            <w:gridSpan w:val="2"/>
            <w:tcBorders>
              <w:left w:val="single" w:sz="6" w:space="0" w:color="000000"/>
              <w:bottom w:val="single" w:sz="4" w:space="0" w:color="auto"/>
              <w:right w:val="single" w:sz="6" w:space="0" w:color="000000"/>
            </w:tcBorders>
          </w:tcPr>
          <w:p w14:paraId="1F9BEBAD" w14:textId="77777777" w:rsidR="00030E1B" w:rsidRPr="008B0A8C" w:rsidRDefault="00030E1B" w:rsidP="00030E1B">
            <w:pPr>
              <w:pStyle w:val="naisc"/>
              <w:spacing w:before="0" w:after="0"/>
              <w:jc w:val="both"/>
              <w:rPr>
                <w:b/>
                <w:bCs/>
              </w:rPr>
            </w:pPr>
            <w:r w:rsidRPr="008B0A8C">
              <w:rPr>
                <w:b/>
                <w:bCs/>
              </w:rPr>
              <w:t>Atzinums uz 06.11.2020.</w:t>
            </w:r>
          </w:p>
          <w:p w14:paraId="3BAD034C" w14:textId="77777777" w:rsidR="00030E1B" w:rsidRPr="008B0A8C" w:rsidRDefault="00030E1B" w:rsidP="00030E1B">
            <w:pPr>
              <w:pStyle w:val="naisc"/>
              <w:spacing w:before="0" w:after="0"/>
              <w:jc w:val="both"/>
            </w:pPr>
          </w:p>
          <w:p w14:paraId="77643DF8" w14:textId="77777777" w:rsidR="00030E1B" w:rsidRPr="008B0A8C" w:rsidRDefault="00030E1B" w:rsidP="00030E1B">
            <w:pPr>
              <w:pStyle w:val="naisc"/>
              <w:spacing w:before="0" w:after="0"/>
              <w:jc w:val="both"/>
            </w:pPr>
            <w:r w:rsidRPr="008B0A8C">
              <w:t>11. Papildināt pārejas noteikumus ar 6., 7., 8., 9., 10., 11., 12., 13., 14., 15., 16., 17. un 18. punktu šādā redakcijā:</w:t>
            </w:r>
          </w:p>
          <w:p w14:paraId="5BAA383F" w14:textId="77777777" w:rsidR="00030E1B" w:rsidRPr="008B0A8C" w:rsidRDefault="00030E1B" w:rsidP="00030E1B">
            <w:pPr>
              <w:pStyle w:val="naisc"/>
              <w:spacing w:before="0" w:after="0"/>
              <w:jc w:val="both"/>
            </w:pPr>
            <w:r w:rsidRPr="008B0A8C">
              <w:t>"6. [..]</w:t>
            </w:r>
          </w:p>
          <w:p w14:paraId="2C3CAB1F" w14:textId="77777777" w:rsidR="00030E1B" w:rsidRPr="008B0A8C" w:rsidRDefault="00030E1B" w:rsidP="00030E1B">
            <w:pPr>
              <w:pStyle w:val="naisc"/>
              <w:spacing w:before="0" w:after="0"/>
              <w:jc w:val="both"/>
            </w:pPr>
            <w:r w:rsidRPr="008B0A8C">
              <w:t xml:space="preserve">9. Latvijas Bankas padome sadarbībā ar Finanšu un kapitāla tirgus komisijas padomi ne vēlāk kā līdz 2022. gada 1. martam pieņem Finanšu un kapitāla tirgus komisijas pievienošanas Latvijas Bankai plānu (turpmāk – pievienošanas plāns), kurā noteikta Finanšu un kapitāla tirgus komisijas mantas, lietvedības un arhīva, finanšu aktīvu, tiesību un saistību pārņemšana, kā arī Finanšu un kapitāla tirgus komisijas pamatfunkcijas </w:t>
            </w:r>
            <w:r w:rsidRPr="008B0A8C">
              <w:lastRenderedPageBreak/>
              <w:t xml:space="preserve">īstenojošo darbinieku, kuri tiek pārcelti darbā Latvijas Bankā, saraksta sagatavošana. </w:t>
            </w:r>
          </w:p>
          <w:p w14:paraId="2E7D7CC2" w14:textId="77777777" w:rsidR="00030E1B" w:rsidRPr="008B0A8C" w:rsidRDefault="00030E1B" w:rsidP="00030E1B">
            <w:pPr>
              <w:pStyle w:val="naisc"/>
              <w:spacing w:before="0" w:after="0"/>
              <w:jc w:val="both"/>
            </w:pPr>
            <w:r w:rsidRPr="008B0A8C">
              <w:t xml:space="preserve">10. [..] </w:t>
            </w:r>
          </w:p>
          <w:p w14:paraId="1F27F6AB" w14:textId="77777777" w:rsidR="00030E1B" w:rsidRPr="008B0A8C" w:rsidRDefault="00030E1B" w:rsidP="00030E1B">
            <w:pPr>
              <w:pStyle w:val="naisc"/>
              <w:spacing w:before="0" w:after="0"/>
              <w:jc w:val="both"/>
            </w:pPr>
            <w:r w:rsidRPr="008B0A8C">
              <w:t xml:space="preserve">15.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w:t>
            </w:r>
          </w:p>
          <w:p w14:paraId="5B2ECFF1" w14:textId="77777777" w:rsidR="00030E1B" w:rsidRPr="008B0A8C" w:rsidRDefault="00030E1B" w:rsidP="00030E1B">
            <w:pPr>
              <w:pStyle w:val="naisc"/>
              <w:spacing w:before="0" w:after="0"/>
              <w:jc w:val="both"/>
            </w:pPr>
            <w:r w:rsidRPr="008B0A8C">
              <w:t>16. [..]"</w:t>
            </w:r>
          </w:p>
        </w:tc>
        <w:tc>
          <w:tcPr>
            <w:tcW w:w="4394" w:type="dxa"/>
            <w:tcBorders>
              <w:left w:val="single" w:sz="6" w:space="0" w:color="000000"/>
              <w:bottom w:val="single" w:sz="4" w:space="0" w:color="auto"/>
              <w:right w:val="single" w:sz="6" w:space="0" w:color="000000"/>
            </w:tcBorders>
          </w:tcPr>
          <w:p w14:paraId="2DEC37E1" w14:textId="77777777" w:rsidR="00030E1B" w:rsidRPr="008B0A8C" w:rsidRDefault="00030E1B" w:rsidP="00030E1B">
            <w:pPr>
              <w:pStyle w:val="naisc"/>
              <w:spacing w:before="0" w:after="0"/>
              <w:jc w:val="both"/>
              <w:rPr>
                <w:b/>
                <w:bCs/>
              </w:rPr>
            </w:pPr>
            <w:r w:rsidRPr="008B0A8C">
              <w:rPr>
                <w:b/>
                <w:bCs/>
              </w:rPr>
              <w:lastRenderedPageBreak/>
              <w:t>Atzinums uz 06.11.2020.</w:t>
            </w:r>
          </w:p>
          <w:p w14:paraId="5A2878B8" w14:textId="77777777" w:rsidR="00030E1B" w:rsidRPr="008B0A8C" w:rsidRDefault="00030E1B" w:rsidP="00030E1B">
            <w:pPr>
              <w:pStyle w:val="naisc"/>
              <w:spacing w:before="0" w:after="0"/>
              <w:jc w:val="both"/>
              <w:rPr>
                <w:b/>
                <w:bCs/>
              </w:rPr>
            </w:pPr>
            <w:r w:rsidRPr="008B0A8C">
              <w:rPr>
                <w:b/>
                <w:bCs/>
              </w:rPr>
              <w:t>Tieslietu ministrija</w:t>
            </w:r>
          </w:p>
          <w:p w14:paraId="5DAC1DB5" w14:textId="77777777" w:rsidR="00030E1B" w:rsidRPr="008B0A8C" w:rsidRDefault="00030E1B" w:rsidP="00030E1B">
            <w:pPr>
              <w:pStyle w:val="naisc"/>
              <w:spacing w:before="0" w:after="0"/>
              <w:jc w:val="both"/>
            </w:pPr>
          </w:p>
          <w:p w14:paraId="2EFC940D" w14:textId="77777777" w:rsidR="00030E1B" w:rsidRPr="008B0A8C" w:rsidRDefault="00030E1B" w:rsidP="00030E1B">
            <w:pPr>
              <w:pStyle w:val="naisc"/>
              <w:spacing w:before="0" w:after="0"/>
              <w:jc w:val="both"/>
            </w:pPr>
            <w:r w:rsidRPr="008B0A8C">
              <w:t>Likumprojekta 11. pantā ietvertais likuma "Par Latvijas Banku" pārejas noteikumu 15. punkts paredz, ka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Saistībā ar minēto norādām, ka: [..]</w:t>
            </w:r>
          </w:p>
          <w:p w14:paraId="2AC894C2" w14:textId="77777777" w:rsidR="00030E1B" w:rsidRPr="008B0A8C" w:rsidRDefault="00030E1B" w:rsidP="00030E1B">
            <w:pPr>
              <w:pStyle w:val="naisc"/>
              <w:spacing w:before="0" w:after="0"/>
              <w:jc w:val="both"/>
            </w:pPr>
            <w:r w:rsidRPr="008B0A8C">
              <w:rPr>
                <w:b/>
                <w:bCs/>
                <w:u w:val="single"/>
              </w:rPr>
              <w:t>otrkārt</w:t>
            </w:r>
            <w:r w:rsidRPr="008B0A8C">
              <w:t xml:space="preserve">, no likumprojekta, tai skaitā 11. pantā, ietvertā likuma "Par Latvijas Banku" pārejas noteikumu 9. punkta nav skaidri saprotams, kuri darbinieki uzskatāmi par tādiem, kas īsteno Finanšu un kapitāla tirgus komisijas </w:t>
            </w:r>
            <w:r w:rsidRPr="008B0A8C">
              <w:rPr>
                <w:u w:val="single"/>
              </w:rPr>
              <w:t>pamatfunkcijas</w:t>
            </w:r>
            <w:r w:rsidRPr="008B0A8C">
              <w:t xml:space="preserve">. Attiecīgi lūdzam to atbilstoši norādīt likumprojektā vai detalizēti skaidrot </w:t>
            </w:r>
            <w:r w:rsidRPr="008B0A8C">
              <w:lastRenderedPageBreak/>
              <w:t>likumprojekta anotācijā. Norādām, ka atbilstoši juridiskās tehnikas prasībām tiesību normai ir jābūt skaidrai, lai tās lietotājs un piemērotājs gūtu nepārprotamu priekšstatu par savām tiesībām un pienākumiem.</w:t>
            </w:r>
          </w:p>
          <w:p w14:paraId="6BFFAEBD" w14:textId="77777777" w:rsidR="00030E1B" w:rsidRPr="008B0A8C"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4ADF87D0" w14:textId="77777777" w:rsidR="00030E1B" w:rsidRPr="008B0A8C" w:rsidRDefault="00030E1B" w:rsidP="00030E1B">
            <w:pPr>
              <w:pStyle w:val="naisc"/>
              <w:spacing w:before="0" w:after="0"/>
              <w:rPr>
                <w:b/>
                <w:bCs/>
              </w:rPr>
            </w:pPr>
            <w:r w:rsidRPr="008B0A8C">
              <w:rPr>
                <w:b/>
                <w:bCs/>
              </w:rPr>
              <w:lastRenderedPageBreak/>
              <w:t>Ņemts vērā.</w:t>
            </w:r>
          </w:p>
          <w:p w14:paraId="7C6A19D7" w14:textId="77777777" w:rsidR="00030E1B" w:rsidRPr="008B0A8C" w:rsidRDefault="00030E1B" w:rsidP="00030E1B">
            <w:pPr>
              <w:pStyle w:val="naisc"/>
              <w:spacing w:before="0" w:after="0"/>
              <w:jc w:val="left"/>
              <w:rPr>
                <w:b/>
                <w:bCs/>
              </w:rPr>
            </w:pPr>
          </w:p>
          <w:p w14:paraId="0D6E40CC" w14:textId="77777777" w:rsidR="00030E1B" w:rsidRPr="008B0A8C" w:rsidRDefault="00030E1B" w:rsidP="00030E1B">
            <w:pPr>
              <w:pStyle w:val="naisc"/>
              <w:spacing w:before="0" w:after="0"/>
              <w:jc w:val="both"/>
            </w:pPr>
            <w:r w:rsidRPr="008B0A8C">
              <w:t>Likumprojekta anotācijas I sadaļas 2.punkts (8.lpp.) ir atbilstoši precizēts.</w:t>
            </w:r>
          </w:p>
          <w:p w14:paraId="59B896F8" w14:textId="77777777" w:rsidR="00030E1B" w:rsidRPr="008B0A8C" w:rsidRDefault="00030E1B" w:rsidP="00030E1B">
            <w:pPr>
              <w:pStyle w:val="naisc"/>
              <w:spacing w:before="0" w:after="0"/>
              <w:jc w:val="both"/>
            </w:pPr>
          </w:p>
        </w:tc>
        <w:tc>
          <w:tcPr>
            <w:tcW w:w="4111" w:type="dxa"/>
            <w:tcBorders>
              <w:top w:val="single" w:sz="4" w:space="0" w:color="auto"/>
              <w:left w:val="single" w:sz="4" w:space="0" w:color="auto"/>
              <w:bottom w:val="single" w:sz="4" w:space="0" w:color="auto"/>
            </w:tcBorders>
          </w:tcPr>
          <w:p w14:paraId="19847F2A" w14:textId="77777777" w:rsidR="00030E1B" w:rsidRPr="008B0A8C" w:rsidRDefault="00030E1B" w:rsidP="00030E1B">
            <w:pPr>
              <w:jc w:val="both"/>
            </w:pPr>
            <w:r w:rsidRPr="008B0A8C">
              <w:t>Anotācijā:</w:t>
            </w:r>
          </w:p>
          <w:p w14:paraId="0B0F2449" w14:textId="77777777" w:rsidR="00030E1B" w:rsidRPr="008B0A8C" w:rsidRDefault="00030E1B" w:rsidP="00030E1B">
            <w:pPr>
              <w:jc w:val="both"/>
            </w:pPr>
          </w:p>
          <w:p w14:paraId="5EEFB692" w14:textId="77777777" w:rsidR="00030E1B" w:rsidRDefault="00030E1B" w:rsidP="00030E1B">
            <w:pPr>
              <w:jc w:val="both"/>
            </w:pPr>
            <w:r w:rsidRPr="008B0A8C">
              <w:t xml:space="preserve">"Attiecībā uz FKTK pamatfunkciju īstenojošo darbinieku pārņemšanu paskaidrojams, ka ir būtiski nodrošināt FKTK kritisko kompetenču iespējami netraucētu pārnesi un tās pamatfunkciju nepārtrauktu izpildi. Tā kā FKTK pievienošanas procesā nav iespējams nodrošināt iestādes esošo struktūrvienību un amatu nosaukumu integrēšanu Latvijas Bankas struktūrā bez pārmaiņām, Komisija sagatavos priekšlikumus FKTK pamatfunkciju turpmākai nodrošināšanai nepieciešamo personālresursu integrēšanai Latvijas Bankas struktūrā un sagatavos pamatfunkcijas īstenojošo darbinieku sarakstu, kuri tiek pārcelti darbā Latvijas Bankā (likumprojekta 11. pantā ietverto pārejas noteikumu 8., 9.un 14.punkts). Komisija šo sarakstu sagatavos atbilstoši pievienošanas plānā noteiktajiem principiem. Paredzēts, ka pievienošanas </w:t>
            </w:r>
            <w:r w:rsidRPr="008B0A8C">
              <w:lastRenderedPageBreak/>
              <w:t>plānā viens no būtiskajiem principiem būs, ka Komisija pārskata pamatfunkciju īstenojošā personālresursa klasificēšanu atbilstoši vienotai Eirosistēmas metodoloģijai."</w:t>
            </w:r>
          </w:p>
          <w:p w14:paraId="2D3BE5C4" w14:textId="77777777" w:rsidR="00030E1B" w:rsidRPr="00100B83" w:rsidRDefault="00030E1B" w:rsidP="00030E1B">
            <w:pPr>
              <w:jc w:val="both"/>
            </w:pPr>
          </w:p>
        </w:tc>
      </w:tr>
      <w:tr w:rsidR="00030E1B" w:rsidRPr="00100B83" w14:paraId="12ABF752" w14:textId="77777777" w:rsidTr="000A7946">
        <w:tc>
          <w:tcPr>
            <w:tcW w:w="708" w:type="dxa"/>
            <w:tcBorders>
              <w:left w:val="single" w:sz="6" w:space="0" w:color="000000"/>
              <w:bottom w:val="single" w:sz="4" w:space="0" w:color="auto"/>
              <w:right w:val="single" w:sz="6" w:space="0" w:color="000000"/>
            </w:tcBorders>
          </w:tcPr>
          <w:p w14:paraId="551E17BA" w14:textId="049B14E8" w:rsidR="00030E1B" w:rsidRPr="008B0A8C" w:rsidRDefault="00030E1B" w:rsidP="00030E1B">
            <w:pPr>
              <w:pStyle w:val="naisc"/>
              <w:spacing w:before="0" w:after="0"/>
              <w:jc w:val="right"/>
            </w:pPr>
            <w:r w:rsidRPr="008B0A8C">
              <w:lastRenderedPageBreak/>
              <w:t>1</w:t>
            </w:r>
            <w:r w:rsidR="009E7BB4">
              <w:t>5</w:t>
            </w:r>
            <w:r w:rsidRPr="008B0A8C">
              <w:t>.</w:t>
            </w:r>
          </w:p>
        </w:tc>
        <w:tc>
          <w:tcPr>
            <w:tcW w:w="3086" w:type="dxa"/>
            <w:gridSpan w:val="2"/>
            <w:tcBorders>
              <w:left w:val="single" w:sz="6" w:space="0" w:color="000000"/>
              <w:bottom w:val="single" w:sz="4" w:space="0" w:color="auto"/>
              <w:right w:val="single" w:sz="6" w:space="0" w:color="000000"/>
            </w:tcBorders>
          </w:tcPr>
          <w:p w14:paraId="7E8122F1" w14:textId="77777777" w:rsidR="00030E1B" w:rsidRPr="008B0A8C" w:rsidRDefault="00030E1B" w:rsidP="00030E1B">
            <w:pPr>
              <w:pStyle w:val="naisc"/>
              <w:spacing w:before="0" w:after="0"/>
              <w:jc w:val="both"/>
              <w:rPr>
                <w:b/>
                <w:bCs/>
              </w:rPr>
            </w:pPr>
            <w:r w:rsidRPr="008B0A8C">
              <w:rPr>
                <w:b/>
                <w:bCs/>
              </w:rPr>
              <w:t>Atzinums uz 06.11.2020.</w:t>
            </w:r>
          </w:p>
          <w:p w14:paraId="3B2678BA" w14:textId="77777777" w:rsidR="00030E1B" w:rsidRPr="008B0A8C" w:rsidRDefault="00030E1B" w:rsidP="00030E1B">
            <w:pPr>
              <w:pStyle w:val="naisc"/>
              <w:spacing w:before="0" w:after="0"/>
              <w:jc w:val="both"/>
            </w:pPr>
          </w:p>
          <w:p w14:paraId="4DF2571A" w14:textId="77777777" w:rsidR="00030E1B" w:rsidRPr="008B0A8C" w:rsidRDefault="00030E1B" w:rsidP="00030E1B">
            <w:pPr>
              <w:pStyle w:val="naisc"/>
              <w:spacing w:before="0" w:after="0"/>
              <w:jc w:val="both"/>
            </w:pPr>
            <w:r w:rsidRPr="008B0A8C">
              <w:t>11. Papildināt pārejas noteikumus ar 6., 7., 8., 9., 10., 11., 12., 13., 14., 15., 16., 17. un 18. punktu šādā redakcijā:</w:t>
            </w:r>
          </w:p>
          <w:p w14:paraId="650470FC" w14:textId="77777777" w:rsidR="00030E1B" w:rsidRPr="008B0A8C" w:rsidRDefault="00030E1B" w:rsidP="00030E1B">
            <w:pPr>
              <w:pStyle w:val="naisc"/>
              <w:spacing w:before="0" w:after="0"/>
              <w:jc w:val="both"/>
            </w:pPr>
            <w:r w:rsidRPr="008B0A8C">
              <w:t>"6. [..]</w:t>
            </w:r>
          </w:p>
          <w:p w14:paraId="766F6D01" w14:textId="77777777" w:rsidR="00030E1B" w:rsidRPr="008B0A8C" w:rsidRDefault="00030E1B" w:rsidP="00030E1B">
            <w:pPr>
              <w:pStyle w:val="naisc"/>
              <w:spacing w:before="0" w:after="0"/>
              <w:jc w:val="both"/>
            </w:pPr>
            <w:r w:rsidRPr="008B0A8C">
              <w:t xml:space="preserve">15. Latvijas Banka noslēdz darba līgumus ar Finanšu un kapitāla tirgus komisijas darbiniekiem, kuri tiek pārcelti darbā Latvijas Bankā, darba līgumā saglabājot darbiniekiem Finanšu un </w:t>
            </w:r>
            <w:r w:rsidRPr="008B0A8C">
              <w:lastRenderedPageBreak/>
              <w:t xml:space="preserve">kapitāla tirgus komisijā noteikto darba algu un pārņemot šo darbinieku neizmantoto atvaļinājumu. Šo darbinieku darba stāžā Latvijas Bankā ieskaita darba stāžu Finanšu un kapitāla tirgus komisijā. </w:t>
            </w:r>
          </w:p>
          <w:p w14:paraId="2BB5AA10" w14:textId="77777777" w:rsidR="00030E1B" w:rsidRPr="008B0A8C" w:rsidRDefault="00030E1B" w:rsidP="00030E1B">
            <w:pPr>
              <w:pStyle w:val="naisc"/>
              <w:spacing w:before="0" w:after="0"/>
              <w:jc w:val="both"/>
            </w:pPr>
            <w:r w:rsidRPr="008B0A8C">
              <w:t>16. [..]"</w:t>
            </w:r>
          </w:p>
        </w:tc>
        <w:tc>
          <w:tcPr>
            <w:tcW w:w="4394" w:type="dxa"/>
            <w:tcBorders>
              <w:left w:val="single" w:sz="6" w:space="0" w:color="000000"/>
              <w:bottom w:val="single" w:sz="4" w:space="0" w:color="auto"/>
              <w:right w:val="single" w:sz="6" w:space="0" w:color="000000"/>
            </w:tcBorders>
          </w:tcPr>
          <w:p w14:paraId="7349F476" w14:textId="77777777" w:rsidR="00030E1B" w:rsidRPr="008B0A8C" w:rsidRDefault="00030E1B" w:rsidP="00030E1B">
            <w:pPr>
              <w:pStyle w:val="naisc"/>
              <w:spacing w:before="0" w:after="0"/>
              <w:jc w:val="both"/>
              <w:rPr>
                <w:b/>
                <w:bCs/>
              </w:rPr>
            </w:pPr>
            <w:r w:rsidRPr="008B0A8C">
              <w:rPr>
                <w:b/>
                <w:bCs/>
              </w:rPr>
              <w:lastRenderedPageBreak/>
              <w:t>Atzinums uz 06.11.2020.</w:t>
            </w:r>
          </w:p>
          <w:p w14:paraId="77344C19" w14:textId="77777777" w:rsidR="00030E1B" w:rsidRPr="008B0A8C" w:rsidRDefault="00030E1B" w:rsidP="00030E1B">
            <w:pPr>
              <w:pStyle w:val="naisc"/>
              <w:spacing w:before="0" w:after="0"/>
              <w:jc w:val="both"/>
              <w:rPr>
                <w:b/>
                <w:bCs/>
              </w:rPr>
            </w:pPr>
            <w:r w:rsidRPr="008B0A8C">
              <w:rPr>
                <w:b/>
                <w:bCs/>
              </w:rPr>
              <w:t>Tieslietu ministrija</w:t>
            </w:r>
          </w:p>
          <w:p w14:paraId="2C585764" w14:textId="77777777" w:rsidR="00030E1B" w:rsidRPr="008B0A8C" w:rsidRDefault="00030E1B" w:rsidP="00030E1B">
            <w:pPr>
              <w:pStyle w:val="naisc"/>
              <w:spacing w:before="0" w:after="0"/>
              <w:jc w:val="both"/>
            </w:pPr>
          </w:p>
          <w:p w14:paraId="541D57FE" w14:textId="77777777" w:rsidR="00030E1B" w:rsidRPr="008B0A8C" w:rsidRDefault="00030E1B" w:rsidP="00030E1B">
            <w:pPr>
              <w:pStyle w:val="naisc"/>
              <w:spacing w:before="0" w:after="0"/>
              <w:jc w:val="both"/>
            </w:pPr>
            <w:r w:rsidRPr="008B0A8C">
              <w:t xml:space="preserve">Lūdzam sniegt skaidrojumu, vai atbilstoši likumprojekta 11. pantā ietvertajam likuma "Par Latvijas Banku" pārejas noteikumu 15. punktam paredzēts, ka darbā uz Latvijas Banku netiks pārcelti visi darbinieki, kuri uzskatāmi par tādiem, kas īsteno Finanšu un kapitāla tirgus komisijas pamatfunkcijas. Attiecīgā gadījumā lūdzam likumprojekta anotāciju papildināt ar skaidrojumu, pēc kādiem kritērijiem paredzēts izraudzīties, kuri darbinieki tiks pārcelti darbā Latvijas Bankā, tai skaitā vai tiks ievērota Darba </w:t>
            </w:r>
            <w:r w:rsidRPr="008B0A8C">
              <w:lastRenderedPageBreak/>
              <w:t>likumā noteiktā kārtība darbinieku skaita samazināšanas gadījumā.</w:t>
            </w:r>
          </w:p>
          <w:p w14:paraId="04C57BC0" w14:textId="77777777" w:rsidR="00030E1B" w:rsidRPr="008B0A8C"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27292B60" w14:textId="77777777" w:rsidR="00030E1B" w:rsidRPr="008B0A8C" w:rsidRDefault="00030E1B" w:rsidP="00030E1B">
            <w:pPr>
              <w:pStyle w:val="naisc"/>
              <w:spacing w:before="0" w:after="0"/>
              <w:rPr>
                <w:b/>
                <w:bCs/>
              </w:rPr>
            </w:pPr>
            <w:r w:rsidRPr="008B0A8C">
              <w:rPr>
                <w:b/>
                <w:bCs/>
              </w:rPr>
              <w:lastRenderedPageBreak/>
              <w:t>Ņemts vērā.</w:t>
            </w:r>
          </w:p>
          <w:p w14:paraId="7171C54F" w14:textId="77777777" w:rsidR="00030E1B" w:rsidRPr="008B0A8C" w:rsidRDefault="00030E1B" w:rsidP="00030E1B">
            <w:pPr>
              <w:pStyle w:val="naisc"/>
              <w:spacing w:before="0" w:after="0"/>
              <w:jc w:val="left"/>
              <w:rPr>
                <w:b/>
                <w:bCs/>
              </w:rPr>
            </w:pPr>
          </w:p>
          <w:p w14:paraId="34AB53D2" w14:textId="77777777" w:rsidR="00030E1B" w:rsidRPr="008B0A8C" w:rsidRDefault="00030E1B" w:rsidP="00030E1B">
            <w:pPr>
              <w:pStyle w:val="naisc"/>
              <w:spacing w:before="0" w:after="0"/>
              <w:jc w:val="both"/>
            </w:pPr>
            <w:r w:rsidRPr="008B0A8C">
              <w:t>Likumprojekta anotācijas I sadaļas 2.punkts (8.-9.lpp.) ir atbilstoši precizēts.</w:t>
            </w:r>
          </w:p>
          <w:p w14:paraId="2BBB7D53" w14:textId="77777777" w:rsidR="00030E1B" w:rsidRPr="008B0A8C" w:rsidRDefault="00030E1B" w:rsidP="00030E1B">
            <w:pPr>
              <w:pStyle w:val="naisc"/>
              <w:spacing w:before="0" w:after="0"/>
              <w:jc w:val="both"/>
            </w:pPr>
          </w:p>
        </w:tc>
        <w:tc>
          <w:tcPr>
            <w:tcW w:w="4111" w:type="dxa"/>
            <w:tcBorders>
              <w:top w:val="single" w:sz="4" w:space="0" w:color="auto"/>
              <w:left w:val="single" w:sz="4" w:space="0" w:color="auto"/>
              <w:bottom w:val="single" w:sz="4" w:space="0" w:color="auto"/>
            </w:tcBorders>
          </w:tcPr>
          <w:p w14:paraId="52C3B16B" w14:textId="77777777" w:rsidR="00030E1B" w:rsidRPr="008B0A8C" w:rsidRDefault="00030E1B" w:rsidP="00030E1B">
            <w:pPr>
              <w:jc w:val="both"/>
            </w:pPr>
            <w:r w:rsidRPr="008B0A8C">
              <w:t>Anotācijā:</w:t>
            </w:r>
          </w:p>
          <w:p w14:paraId="387A2EA9" w14:textId="77777777" w:rsidR="00030E1B" w:rsidRPr="008B0A8C" w:rsidRDefault="00030E1B" w:rsidP="00030E1B">
            <w:pPr>
              <w:jc w:val="both"/>
            </w:pPr>
          </w:p>
          <w:p w14:paraId="425CEC9A" w14:textId="77777777" w:rsidR="00030E1B" w:rsidRDefault="00030E1B" w:rsidP="00030E1B">
            <w:pPr>
              <w:jc w:val="both"/>
            </w:pPr>
            <w:r w:rsidRPr="008B0A8C">
              <w:t xml:space="preserve">"Attiecībā uz FKTK pamatfunkciju īstenojošo darbinieku pārņemšanu paskaidrojams, ka ir būtiski nodrošināt FKTK kritisko kompetenču iespējami netraucētu pārnesi un tās pamatfunkciju nepārtrauktu izpildi. Tā kā FKTK pievienošanas procesā nav iespējams nodrošināt iestādes esošo struktūrvienību un amatu nosaukumu integrēšanu Latvijas Bankas struktūrā bez pārmaiņām, Komisija sagatavos priekšlikumus FKTK pamatfunkciju turpmākai nodrošināšanai nepieciešamo </w:t>
            </w:r>
            <w:r w:rsidRPr="008B0A8C">
              <w:lastRenderedPageBreak/>
              <w:t>personālresursu integrēšanai Latvijas Bankas struktūrā un sagatavos pamatfunkcijas īstenojošo darbinieku sarakstu, kuri tiek pārcelti darbā Latvijas Bankā (likumprojekta 11. pantā ietverto pārejas noteikumu 8., 9.un 14.punkts). Komisija šo sarakstu sagatavos atbilstoši pievienošanas plānā noteiktajiem principiem. Paredzēts, ka pievienošanas plānā viens no būtiskajiem principiem būs, ka Komisija pārskata pamatfunkciju īstenojošā personālresursa klasificēšanu atbilstoši vienotai Eirosistēmas metodoloģijai. Šiem darbiniekiem tiks piedāvāts noslēgt darba līgumus ar Latvijas Banku saskaņā ar jauno Latvijas Bankas struktūru un amata vietām, darbiniekiem nosakot darba algu atbilstoši Latvijas Bankas atlīdzības sistēmai, bet ne mazāku par to, kāda tā bija noteikta FKTK, pārņemot šo darbinieku darba stāža ilgumu FKTK un neizmantoto ikgadējo atvaļinājumu un papildatvaļinājumu (likumprojekta 11. pantā ietverto pārejas noteikumu 15.punkts). Tā kā darba līgums ir pušu savstarpēja vienošanās, tad nav izslēdzama situācija, ka kāds no pamatfunkciju darbiniekiem nepiekrīt turpināt darba attiecības. Jebkurā gadījumā darba attiecību izbeigšana tiks īstenota, ievērojot Darba likuma prasības."</w:t>
            </w:r>
          </w:p>
          <w:p w14:paraId="01ED964F" w14:textId="77777777" w:rsidR="00030E1B" w:rsidRPr="00985F17" w:rsidRDefault="00030E1B" w:rsidP="00030E1B">
            <w:pPr>
              <w:jc w:val="both"/>
            </w:pPr>
          </w:p>
        </w:tc>
      </w:tr>
      <w:tr w:rsidR="00030E1B" w:rsidRPr="00100B83" w14:paraId="15D26801" w14:textId="77777777" w:rsidTr="000A7946">
        <w:tc>
          <w:tcPr>
            <w:tcW w:w="708" w:type="dxa"/>
            <w:tcBorders>
              <w:left w:val="single" w:sz="6" w:space="0" w:color="000000"/>
              <w:bottom w:val="single" w:sz="4" w:space="0" w:color="auto"/>
              <w:right w:val="single" w:sz="6" w:space="0" w:color="000000"/>
            </w:tcBorders>
          </w:tcPr>
          <w:p w14:paraId="6A3BB51E" w14:textId="78DF5FA2" w:rsidR="00030E1B" w:rsidRPr="00100B83" w:rsidRDefault="00030E1B" w:rsidP="00030E1B">
            <w:pPr>
              <w:pStyle w:val="naisc"/>
              <w:spacing w:before="0" w:after="0"/>
              <w:jc w:val="right"/>
            </w:pPr>
            <w:r w:rsidRPr="00411DC1">
              <w:lastRenderedPageBreak/>
              <w:t>1</w:t>
            </w:r>
            <w:r w:rsidR="009E7BB4">
              <w:t>6</w:t>
            </w:r>
            <w:r w:rsidRPr="00411DC1">
              <w:t>.</w:t>
            </w:r>
          </w:p>
        </w:tc>
        <w:tc>
          <w:tcPr>
            <w:tcW w:w="3086" w:type="dxa"/>
            <w:gridSpan w:val="2"/>
            <w:tcBorders>
              <w:left w:val="single" w:sz="6" w:space="0" w:color="000000"/>
              <w:bottom w:val="single" w:sz="4" w:space="0" w:color="auto"/>
              <w:right w:val="single" w:sz="6" w:space="0" w:color="000000"/>
            </w:tcBorders>
          </w:tcPr>
          <w:p w14:paraId="0FA036D0" w14:textId="77777777" w:rsidR="00030E1B" w:rsidRPr="00100B83" w:rsidRDefault="00030E1B" w:rsidP="00030E1B">
            <w:pPr>
              <w:pStyle w:val="naisc"/>
              <w:spacing w:before="0" w:after="0"/>
              <w:jc w:val="both"/>
              <w:rPr>
                <w:b/>
                <w:bCs/>
              </w:rPr>
            </w:pPr>
            <w:r w:rsidRPr="00100B83">
              <w:rPr>
                <w:b/>
                <w:bCs/>
              </w:rPr>
              <w:t>Atzinums uz 06.11.2020.</w:t>
            </w:r>
          </w:p>
          <w:p w14:paraId="10638728" w14:textId="77777777" w:rsidR="00030E1B" w:rsidRPr="00100B83" w:rsidRDefault="00030E1B" w:rsidP="00030E1B">
            <w:pPr>
              <w:pStyle w:val="naisc"/>
              <w:spacing w:before="0" w:after="0"/>
              <w:jc w:val="both"/>
            </w:pPr>
          </w:p>
          <w:p w14:paraId="5544C8D8" w14:textId="77777777" w:rsidR="00030E1B" w:rsidRPr="00100B83" w:rsidRDefault="00030E1B" w:rsidP="00030E1B">
            <w:pPr>
              <w:pStyle w:val="naisc"/>
              <w:spacing w:before="0" w:after="0"/>
              <w:jc w:val="both"/>
            </w:pPr>
            <w:r w:rsidRPr="00100B83">
              <w:t>11. Papildināt pārejas noteikumus ar 6., 7., 8., 9., 10., 11., 12., 13., 14., 15., 16., 17. un 18. punktu šādā redakcijā:</w:t>
            </w:r>
          </w:p>
          <w:p w14:paraId="4AD9F2F7" w14:textId="77777777" w:rsidR="00030E1B" w:rsidRPr="00100B83" w:rsidRDefault="00030E1B" w:rsidP="00030E1B">
            <w:pPr>
              <w:pStyle w:val="naisc"/>
              <w:spacing w:before="0" w:after="0"/>
              <w:jc w:val="both"/>
            </w:pPr>
            <w:r w:rsidRPr="00100B83">
              <w:t>"6. [..]</w:t>
            </w:r>
          </w:p>
          <w:p w14:paraId="264AC82C" w14:textId="77777777" w:rsidR="00030E1B" w:rsidRPr="00100B83" w:rsidRDefault="00030E1B" w:rsidP="00030E1B">
            <w:pPr>
              <w:pStyle w:val="naisc"/>
              <w:spacing w:before="0" w:after="0"/>
              <w:jc w:val="both"/>
            </w:pPr>
            <w:r w:rsidRPr="00100B83">
              <w:t xml:space="preserve">15. Latvijas Banka noslēdz darba līgumus ar Finanšu un kapitāla tirgus komisijas darbiniekiem, kuri tiek pārcelti darbā Latvijas Bankā, darba līgumā saglabājot darbiniekiem Finanšu un kapitāla tirgus komisijā noteikto darba algu un pārņemot šo darbinieku neizmantoto atvaļinājumu. Šo darbinieku darba stāžā Latvijas Bankā ieskaita darba stāžu Finanšu un kapitāla tirgus komisijā. </w:t>
            </w:r>
          </w:p>
          <w:p w14:paraId="1DEDFCAE" w14:textId="77777777" w:rsidR="00030E1B" w:rsidRPr="00100B83" w:rsidRDefault="00030E1B" w:rsidP="00030E1B">
            <w:pPr>
              <w:pStyle w:val="naisc"/>
              <w:spacing w:before="0" w:after="0"/>
              <w:jc w:val="both"/>
            </w:pPr>
            <w:r w:rsidRPr="00100B83">
              <w:t>16. [..]"</w:t>
            </w:r>
          </w:p>
        </w:tc>
        <w:tc>
          <w:tcPr>
            <w:tcW w:w="4394" w:type="dxa"/>
            <w:tcBorders>
              <w:left w:val="single" w:sz="6" w:space="0" w:color="000000"/>
              <w:bottom w:val="single" w:sz="4" w:space="0" w:color="auto"/>
              <w:right w:val="single" w:sz="6" w:space="0" w:color="000000"/>
            </w:tcBorders>
          </w:tcPr>
          <w:p w14:paraId="4E0357A2" w14:textId="77777777" w:rsidR="00030E1B" w:rsidRPr="00985F17" w:rsidRDefault="00030E1B" w:rsidP="00030E1B">
            <w:pPr>
              <w:pStyle w:val="naisc"/>
              <w:spacing w:before="0" w:after="0"/>
              <w:jc w:val="both"/>
              <w:rPr>
                <w:b/>
                <w:bCs/>
              </w:rPr>
            </w:pPr>
            <w:r w:rsidRPr="00985F17">
              <w:rPr>
                <w:b/>
                <w:bCs/>
              </w:rPr>
              <w:lastRenderedPageBreak/>
              <w:t>Atzinums uz 06.11.2020.</w:t>
            </w:r>
          </w:p>
          <w:p w14:paraId="7145B312" w14:textId="77777777" w:rsidR="00030E1B" w:rsidRPr="00985F17" w:rsidRDefault="00030E1B" w:rsidP="00030E1B">
            <w:pPr>
              <w:pStyle w:val="naisc"/>
              <w:spacing w:before="0" w:after="0"/>
              <w:jc w:val="both"/>
              <w:rPr>
                <w:b/>
                <w:bCs/>
              </w:rPr>
            </w:pPr>
            <w:r w:rsidRPr="00985F17">
              <w:rPr>
                <w:b/>
                <w:bCs/>
              </w:rPr>
              <w:lastRenderedPageBreak/>
              <w:t>Tieslietu ministrija</w:t>
            </w:r>
          </w:p>
          <w:p w14:paraId="19F3B5D9" w14:textId="77777777" w:rsidR="00030E1B" w:rsidRPr="00985F17" w:rsidRDefault="00030E1B" w:rsidP="00030E1B">
            <w:pPr>
              <w:pStyle w:val="naisc"/>
              <w:spacing w:before="0" w:after="0"/>
              <w:jc w:val="both"/>
            </w:pPr>
          </w:p>
          <w:p w14:paraId="3594067F" w14:textId="77777777" w:rsidR="00030E1B" w:rsidRPr="00985F17" w:rsidRDefault="00030E1B" w:rsidP="00030E1B">
            <w:pPr>
              <w:pStyle w:val="naisc"/>
              <w:spacing w:before="0" w:after="0"/>
              <w:jc w:val="both"/>
            </w:pPr>
            <w:r w:rsidRPr="00985F17">
              <w:t>Likumprojekta 11. pantā ietvertajā likuma "Par Latvijas Banku" pārejas noteikumu 15. punktā darbiniekiem paredzēts saglabāt Finanšu un kapitāla tirgus komisijā noteikto darba algu.</w:t>
            </w:r>
          </w:p>
          <w:p w14:paraId="0ACA069D" w14:textId="77777777" w:rsidR="00030E1B" w:rsidRPr="00985F17" w:rsidRDefault="00030E1B" w:rsidP="00030E1B">
            <w:pPr>
              <w:pStyle w:val="naisc"/>
              <w:spacing w:before="0" w:after="0"/>
              <w:jc w:val="both"/>
            </w:pPr>
            <w:r w:rsidRPr="00985F17">
              <w:t xml:space="preserve">Saistībā ar minēto vēršam uzmanību, ka no likumprojekta nav skaidrs, vai darbinieki, kuri pāries darbā Latvijas Bankā un kuriem tiks saglabāta Finanšu un kapitāla tirgus komisijā noteiktā darba alga, nenonāks nelabvēlīgākā situācijā salīdzinājumā ar citiem Latvijas Bankas darbiniekiem, kuri veic vienādu vai vienādas vērtības darbu Latvijas Bankā. Norādām, ka saskaņā ar Latvijas Republikas Satversmes 91. pantu visi cilvēki Latvijā ir vienlīdzīgi likuma un tiesas priekšā. Cilvēka tiesības tiek īstenotas bez jebkādas diskriminācijas. Attiecīgi lūdzam izvērtēt un sniegt skaidrojumu par likumprojekta 11. punktā ietvertā likuma "Par Latvijas Banku" pārejas noteikumu 15. punkta atbilstību Latvijas Republikas Satversmes 91. pantam, nepieciešamības gadījumā precizējot likumprojektu. </w:t>
            </w:r>
          </w:p>
          <w:p w14:paraId="036C6BA9" w14:textId="77777777" w:rsidR="00030E1B" w:rsidRPr="00985F17"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16AF5D4" w14:textId="77777777" w:rsidR="00030E1B" w:rsidRPr="00985F17" w:rsidRDefault="00030E1B" w:rsidP="00030E1B">
            <w:pPr>
              <w:pStyle w:val="naisc"/>
              <w:spacing w:before="0" w:after="0"/>
              <w:rPr>
                <w:b/>
                <w:bCs/>
              </w:rPr>
            </w:pPr>
            <w:r w:rsidRPr="00985F17">
              <w:rPr>
                <w:b/>
                <w:bCs/>
              </w:rPr>
              <w:lastRenderedPageBreak/>
              <w:t xml:space="preserve">Ņemts vērā. </w:t>
            </w:r>
          </w:p>
          <w:p w14:paraId="2F65B223" w14:textId="77777777" w:rsidR="00030E1B" w:rsidRPr="00985F17" w:rsidRDefault="00030E1B" w:rsidP="00030E1B">
            <w:pPr>
              <w:pStyle w:val="naisc"/>
              <w:spacing w:before="0" w:after="0"/>
            </w:pPr>
          </w:p>
          <w:p w14:paraId="6B6FC6BF" w14:textId="77777777" w:rsidR="00030E1B" w:rsidRPr="006C4FE5" w:rsidRDefault="00030E1B" w:rsidP="00030E1B">
            <w:pPr>
              <w:pStyle w:val="naisc"/>
              <w:spacing w:before="0" w:after="0"/>
              <w:jc w:val="both"/>
            </w:pPr>
            <w:r w:rsidRPr="006C4FE5">
              <w:t xml:space="preserve">Par darba </w:t>
            </w:r>
            <w:r>
              <w:t>algas</w:t>
            </w:r>
            <w:r w:rsidRPr="006C4FE5">
              <w:t xml:space="preserve"> </w:t>
            </w:r>
            <w:r>
              <w:t>sa</w:t>
            </w:r>
            <w:r w:rsidRPr="006C4FE5">
              <w:t>g</w:t>
            </w:r>
            <w:r>
              <w:t>labā</w:t>
            </w:r>
            <w:r w:rsidRPr="006C4FE5">
              <w:t>šanu precizēts likumprojekta 11. pantā ietvertais pārejas noteikumu 15. punkts</w:t>
            </w:r>
            <w:r>
              <w:t xml:space="preserve">, nosakot, ka </w:t>
            </w:r>
            <w:r w:rsidRPr="00985F17">
              <w:t>darba līgumā darba alga tiek noteikta atbilstoši Latvijas Bankas atlīdzības sistēmai, bet ne zemāka par attiecīgajam darbiniekam Finanšu un kapitāla tirgus komisijā noteikto darba algu</w:t>
            </w:r>
            <w:r w:rsidRPr="006C4FE5">
              <w:t xml:space="preserve">. </w:t>
            </w:r>
          </w:p>
          <w:p w14:paraId="3A288C04" w14:textId="77777777" w:rsidR="00030E1B" w:rsidRDefault="00030E1B" w:rsidP="00030E1B">
            <w:pPr>
              <w:pStyle w:val="naisc"/>
              <w:spacing w:before="0" w:after="0"/>
              <w:jc w:val="both"/>
            </w:pPr>
          </w:p>
          <w:p w14:paraId="40904E65" w14:textId="77777777" w:rsidR="00030E1B" w:rsidRPr="00985F17" w:rsidRDefault="00030E1B" w:rsidP="00030E1B">
            <w:pPr>
              <w:pStyle w:val="naisc"/>
              <w:spacing w:before="0" w:after="0"/>
              <w:jc w:val="both"/>
            </w:pPr>
            <w:r w:rsidRPr="00985F17">
              <w:t>Likumprojekta anotācijas I sadaļas 2.punkts</w:t>
            </w:r>
            <w:r>
              <w:t xml:space="preserve"> (9.-10.lpp.)</w:t>
            </w:r>
            <w:r w:rsidRPr="00985F17">
              <w:t xml:space="preserve"> ir atbilstoši precizēts, iekļaujot nepieciešamo informāciju. </w:t>
            </w:r>
          </w:p>
        </w:tc>
        <w:tc>
          <w:tcPr>
            <w:tcW w:w="4111" w:type="dxa"/>
            <w:tcBorders>
              <w:top w:val="single" w:sz="4" w:space="0" w:color="auto"/>
              <w:left w:val="single" w:sz="4" w:space="0" w:color="auto"/>
              <w:bottom w:val="single" w:sz="4" w:space="0" w:color="auto"/>
            </w:tcBorders>
          </w:tcPr>
          <w:p w14:paraId="7B1C4377" w14:textId="77777777" w:rsidR="00030E1B" w:rsidRPr="00985F17" w:rsidRDefault="00030E1B" w:rsidP="00030E1B">
            <w:pPr>
              <w:tabs>
                <w:tab w:val="left" w:pos="1843"/>
              </w:tabs>
              <w:jc w:val="both"/>
            </w:pPr>
          </w:p>
          <w:p w14:paraId="06553714" w14:textId="77777777" w:rsidR="00030E1B" w:rsidRPr="00CC78FC" w:rsidRDefault="00030E1B" w:rsidP="00030E1B">
            <w:pPr>
              <w:tabs>
                <w:tab w:val="left" w:pos="540"/>
                <w:tab w:val="left" w:pos="900"/>
              </w:tabs>
              <w:jc w:val="both"/>
              <w:rPr>
                <w:u w:val="single"/>
              </w:rPr>
            </w:pPr>
            <w:r w:rsidRPr="00CC78FC">
              <w:lastRenderedPageBreak/>
              <w:t xml:space="preserve">"15. Latvijas Banka </w:t>
            </w:r>
            <w:r w:rsidRPr="00CC78FC">
              <w:rPr>
                <w:u w:val="single"/>
              </w:rPr>
              <w:t>ne vēlāk kā līdz 2022. gada 1. novembrim</w:t>
            </w:r>
            <w:r w:rsidRPr="00CC78FC">
              <w:t xml:space="preserve"> noslēdz darba līgumu ar Finanšu un kapitāla tirgus komisijas </w:t>
            </w:r>
            <w:r w:rsidRPr="00CC78FC">
              <w:rPr>
                <w:u w:val="single"/>
              </w:rPr>
              <w:t>darbinieku, kurš tiek pārcelts darbā Latvijas Bankā, ievērojot šādus nosacījumus:</w:t>
            </w:r>
          </w:p>
          <w:p w14:paraId="0E2E9DB6" w14:textId="77777777" w:rsidR="00030E1B" w:rsidRPr="00CC78FC" w:rsidRDefault="00030E1B" w:rsidP="00030E1B">
            <w:pPr>
              <w:tabs>
                <w:tab w:val="left" w:pos="540"/>
                <w:tab w:val="left" w:pos="900"/>
              </w:tabs>
              <w:jc w:val="both"/>
              <w:rPr>
                <w:u w:val="single"/>
              </w:rPr>
            </w:pPr>
            <w:r w:rsidRPr="00CC78FC">
              <w:rPr>
                <w:u w:val="single"/>
              </w:rPr>
              <w:t xml:space="preserve">1) darba līgums stājas spēkā ar 2023. gada 1. janvāri; </w:t>
            </w:r>
          </w:p>
          <w:p w14:paraId="2D64FF5F" w14:textId="77777777" w:rsidR="00030E1B" w:rsidRPr="00CC78FC" w:rsidRDefault="00030E1B" w:rsidP="00030E1B">
            <w:pPr>
              <w:tabs>
                <w:tab w:val="left" w:pos="540"/>
                <w:tab w:val="left" w:pos="900"/>
              </w:tabs>
              <w:jc w:val="both"/>
              <w:rPr>
                <w:u w:val="single"/>
              </w:rPr>
            </w:pPr>
            <w:r w:rsidRPr="00CC78FC">
              <w:rPr>
                <w:u w:val="single"/>
              </w:rPr>
              <w:t xml:space="preserve">2) darba līgumā darba alga tiek noteikta atbilstoši Latvijas Bankas atlīdzības sistēmai, bet ne zemāka par attiecīgajam darbiniekam Finanšu un kapitāla tirgus komisijā noteikto darba algu; </w:t>
            </w:r>
          </w:p>
          <w:p w14:paraId="16A5B874" w14:textId="77777777" w:rsidR="00030E1B" w:rsidRPr="00CC78FC" w:rsidRDefault="00030E1B" w:rsidP="00030E1B">
            <w:pPr>
              <w:tabs>
                <w:tab w:val="left" w:pos="540"/>
                <w:tab w:val="left" w:pos="900"/>
              </w:tabs>
              <w:jc w:val="both"/>
              <w:rPr>
                <w:u w:val="single"/>
              </w:rPr>
            </w:pPr>
            <w:r w:rsidRPr="00CC78FC">
              <w:rPr>
                <w:u w:val="single"/>
              </w:rPr>
              <w:t xml:space="preserve">3) tiek pārņemts šā darbinieka neizmantotais atvaļinājums; </w:t>
            </w:r>
          </w:p>
          <w:p w14:paraId="6EA204EB" w14:textId="77777777" w:rsidR="00030E1B" w:rsidRPr="00985F17" w:rsidRDefault="00030E1B" w:rsidP="00030E1B">
            <w:pPr>
              <w:tabs>
                <w:tab w:val="left" w:pos="1843"/>
              </w:tabs>
              <w:jc w:val="both"/>
            </w:pPr>
            <w:r w:rsidRPr="00CC78FC">
              <w:rPr>
                <w:u w:val="single"/>
              </w:rPr>
              <w:t>4) darbinieka darba stāžā Latvijas Bankā ieskaita darba stāžu Finanšu un kapitāla tirgus komisijā.</w:t>
            </w:r>
            <w:r w:rsidRPr="00CC78FC">
              <w:t>"</w:t>
            </w:r>
          </w:p>
          <w:p w14:paraId="58A38FD9" w14:textId="77777777" w:rsidR="00030E1B" w:rsidRPr="00985F17" w:rsidRDefault="00030E1B" w:rsidP="00030E1B">
            <w:pPr>
              <w:jc w:val="both"/>
            </w:pPr>
          </w:p>
        </w:tc>
      </w:tr>
      <w:tr w:rsidR="00030E1B" w:rsidRPr="00100B83" w14:paraId="0FB56045" w14:textId="77777777" w:rsidTr="000A7946">
        <w:tc>
          <w:tcPr>
            <w:tcW w:w="708" w:type="dxa"/>
            <w:tcBorders>
              <w:left w:val="single" w:sz="6" w:space="0" w:color="000000"/>
              <w:bottom w:val="single" w:sz="4" w:space="0" w:color="auto"/>
              <w:right w:val="single" w:sz="6" w:space="0" w:color="000000"/>
            </w:tcBorders>
          </w:tcPr>
          <w:p w14:paraId="43EC9E9E" w14:textId="2C64D37F" w:rsidR="00030E1B" w:rsidRPr="00411DC1" w:rsidRDefault="00030E1B" w:rsidP="00030E1B">
            <w:pPr>
              <w:pStyle w:val="naisc"/>
              <w:spacing w:before="0" w:after="0"/>
              <w:jc w:val="right"/>
            </w:pPr>
            <w:r>
              <w:lastRenderedPageBreak/>
              <w:t>1</w:t>
            </w:r>
            <w:r w:rsidR="009E7BB4">
              <w:t>7</w:t>
            </w:r>
            <w:r>
              <w:t>.</w:t>
            </w:r>
          </w:p>
        </w:tc>
        <w:tc>
          <w:tcPr>
            <w:tcW w:w="3086" w:type="dxa"/>
            <w:gridSpan w:val="2"/>
            <w:tcBorders>
              <w:left w:val="single" w:sz="6" w:space="0" w:color="000000"/>
              <w:bottom w:val="single" w:sz="4" w:space="0" w:color="auto"/>
              <w:right w:val="single" w:sz="6" w:space="0" w:color="000000"/>
            </w:tcBorders>
          </w:tcPr>
          <w:p w14:paraId="678DEC56" w14:textId="77777777" w:rsidR="00030E1B" w:rsidRPr="00100B83" w:rsidRDefault="00030E1B" w:rsidP="00030E1B">
            <w:pPr>
              <w:pStyle w:val="naisc"/>
              <w:spacing w:before="0" w:after="0"/>
              <w:jc w:val="both"/>
              <w:rPr>
                <w:b/>
                <w:bCs/>
              </w:rPr>
            </w:pPr>
            <w:r w:rsidRPr="00100B83">
              <w:rPr>
                <w:b/>
                <w:bCs/>
              </w:rPr>
              <w:t xml:space="preserve">Atzinums uz </w:t>
            </w:r>
            <w:r>
              <w:rPr>
                <w:b/>
                <w:bCs/>
              </w:rPr>
              <w:t>1</w:t>
            </w:r>
            <w:r w:rsidRPr="00100B83">
              <w:rPr>
                <w:b/>
                <w:bCs/>
              </w:rPr>
              <w:t>0.1</w:t>
            </w:r>
            <w:r>
              <w:rPr>
                <w:b/>
                <w:bCs/>
              </w:rPr>
              <w:t>2</w:t>
            </w:r>
            <w:r w:rsidRPr="00100B83">
              <w:rPr>
                <w:b/>
                <w:bCs/>
              </w:rPr>
              <w:t>.2020.</w:t>
            </w:r>
          </w:p>
          <w:p w14:paraId="4AB09062" w14:textId="77777777" w:rsidR="00030E1B" w:rsidRPr="008E4FE1" w:rsidRDefault="00030E1B" w:rsidP="00030E1B">
            <w:pPr>
              <w:pStyle w:val="naisc"/>
              <w:spacing w:before="0" w:after="0"/>
              <w:jc w:val="both"/>
            </w:pPr>
          </w:p>
          <w:p w14:paraId="729FE414" w14:textId="77777777" w:rsidR="00030E1B" w:rsidRPr="008E4FE1" w:rsidRDefault="00030E1B" w:rsidP="00030E1B">
            <w:pPr>
              <w:pStyle w:val="naisc"/>
              <w:spacing w:before="0" w:after="0"/>
              <w:jc w:val="both"/>
            </w:pPr>
            <w:r w:rsidRPr="008E4FE1">
              <w:t>11.</w:t>
            </w:r>
            <w:r>
              <w:t> </w:t>
            </w:r>
            <w:r w:rsidRPr="008E4FE1">
              <w:t>Papildināt pārejas noteikumus ar 6., 7., 8., 9., 10</w:t>
            </w:r>
            <w:r>
              <w:t>.</w:t>
            </w:r>
            <w:r w:rsidRPr="008E4FE1">
              <w:t>, 11., 12., 13., 14., 15., 16., 17. un 18. punktu šādā redakcijā:</w:t>
            </w:r>
          </w:p>
          <w:p w14:paraId="7AFDC35B" w14:textId="77777777" w:rsidR="00030E1B" w:rsidRPr="008E4FE1" w:rsidRDefault="00030E1B" w:rsidP="00030E1B">
            <w:pPr>
              <w:pStyle w:val="naisc"/>
              <w:spacing w:before="0" w:after="0"/>
              <w:jc w:val="both"/>
            </w:pPr>
            <w:r w:rsidRPr="008E4FE1">
              <w:t>"6. [..]</w:t>
            </w:r>
          </w:p>
          <w:p w14:paraId="743C7011" w14:textId="24AE652A" w:rsidR="00030E1B" w:rsidRPr="008E4FE1" w:rsidRDefault="00030E1B" w:rsidP="00030E1B">
            <w:pPr>
              <w:pStyle w:val="naisc"/>
              <w:spacing w:before="0" w:after="0"/>
              <w:jc w:val="both"/>
            </w:pPr>
            <w:r w:rsidRPr="008E4FE1">
              <w:lastRenderedPageBreak/>
              <w:t>14. [..]</w:t>
            </w:r>
          </w:p>
          <w:p w14:paraId="4DA43FAD" w14:textId="6A17C1A5" w:rsidR="00030E1B" w:rsidRPr="008E4FE1" w:rsidRDefault="00030E1B" w:rsidP="00030E1B">
            <w:pPr>
              <w:pStyle w:val="naisc"/>
              <w:spacing w:before="0" w:after="0"/>
              <w:jc w:val="both"/>
            </w:pPr>
            <w:r w:rsidRPr="008E4FE1">
              <w:t>15.</w:t>
            </w:r>
            <w:r>
              <w:t> </w:t>
            </w:r>
            <w:r w:rsidRPr="008E4FE1">
              <w:t>Latvijas Banka ne vēlāk kā līdz 2022.</w:t>
            </w:r>
            <w:r>
              <w:t> </w:t>
            </w:r>
            <w:r w:rsidRPr="008E4FE1">
              <w:t>gada 1.</w:t>
            </w:r>
            <w:r>
              <w:t> </w:t>
            </w:r>
            <w:r w:rsidRPr="008E4FE1">
              <w:t xml:space="preserve">novembrim noslēdz darba līgumu ar Finanšu un kapitāla tirgus komisijas </w:t>
            </w:r>
            <w:r w:rsidRPr="008E4FE1">
              <w:rPr>
                <w:u w:val="single"/>
              </w:rPr>
              <w:t>darbinieku</w:t>
            </w:r>
            <w:r w:rsidRPr="008E4FE1">
              <w:t>, kurš tiek pārcelts darbā Latvijas Bankā, ievērojot šādus nosacījumus:</w:t>
            </w:r>
          </w:p>
          <w:p w14:paraId="312BA14C" w14:textId="77974FCD" w:rsidR="00030E1B" w:rsidRPr="008E4FE1" w:rsidRDefault="00030E1B" w:rsidP="00030E1B">
            <w:pPr>
              <w:pStyle w:val="naisc"/>
              <w:spacing w:before="0" w:after="0"/>
              <w:jc w:val="both"/>
            </w:pPr>
            <w:r w:rsidRPr="008E4FE1">
              <w:t>1)</w:t>
            </w:r>
            <w:r>
              <w:t> </w:t>
            </w:r>
            <w:r w:rsidRPr="008E4FE1">
              <w:t xml:space="preserve">darba līgums stājas spēkā ar 2023. gada 1. janvāri; </w:t>
            </w:r>
          </w:p>
          <w:p w14:paraId="71D7A517" w14:textId="77777777" w:rsidR="00030E1B" w:rsidRPr="008E4FE1" w:rsidRDefault="00030E1B" w:rsidP="00030E1B">
            <w:pPr>
              <w:pStyle w:val="naisc"/>
              <w:spacing w:before="0" w:after="0"/>
              <w:jc w:val="both"/>
            </w:pPr>
            <w:r w:rsidRPr="008E4FE1">
              <w:t>2)</w:t>
            </w:r>
            <w:r>
              <w:t> </w:t>
            </w:r>
            <w:r w:rsidRPr="008E4FE1">
              <w:t xml:space="preserve">darba līgumā darba alga tiek noteikta atbilstoši Latvijas Bankas atlīdzības sistēmai, bet ne zemāka par attiecīgajam </w:t>
            </w:r>
            <w:r w:rsidRPr="008E4FE1">
              <w:rPr>
                <w:u w:val="single"/>
              </w:rPr>
              <w:t>darbiniekam</w:t>
            </w:r>
            <w:r w:rsidRPr="008E4FE1">
              <w:t xml:space="preserve"> Finanšu un kapitāla tirgus komisijā noteikto darba algu; </w:t>
            </w:r>
          </w:p>
          <w:p w14:paraId="78E5644E" w14:textId="77777777" w:rsidR="00030E1B" w:rsidRPr="008E4FE1" w:rsidRDefault="00030E1B" w:rsidP="00030E1B">
            <w:pPr>
              <w:pStyle w:val="naisc"/>
              <w:spacing w:before="0" w:after="0"/>
              <w:jc w:val="both"/>
            </w:pPr>
            <w:r w:rsidRPr="008E4FE1">
              <w:t>3)</w:t>
            </w:r>
            <w:r>
              <w:t> </w:t>
            </w:r>
            <w:r w:rsidRPr="008E4FE1">
              <w:t xml:space="preserve">tiek pārņemts šā </w:t>
            </w:r>
            <w:r w:rsidRPr="008E4FE1">
              <w:rPr>
                <w:u w:val="single"/>
              </w:rPr>
              <w:t>darbinieka</w:t>
            </w:r>
            <w:r w:rsidRPr="008E4FE1">
              <w:t xml:space="preserve"> neizmantotais atvaļinājums; </w:t>
            </w:r>
          </w:p>
          <w:p w14:paraId="1345F568" w14:textId="77777777" w:rsidR="00030E1B" w:rsidRPr="008E4FE1" w:rsidRDefault="00030E1B" w:rsidP="00030E1B">
            <w:pPr>
              <w:pStyle w:val="naisc"/>
              <w:spacing w:before="0" w:after="0"/>
              <w:jc w:val="both"/>
            </w:pPr>
            <w:r w:rsidRPr="008E4FE1">
              <w:t>4)</w:t>
            </w:r>
            <w:r>
              <w:t> </w:t>
            </w:r>
            <w:r w:rsidRPr="008E4FE1">
              <w:rPr>
                <w:u w:val="single"/>
              </w:rPr>
              <w:t>darbinieka</w:t>
            </w:r>
            <w:r w:rsidRPr="008E4FE1">
              <w:t xml:space="preserve"> darba stāžā Latvijas Bankā ieskaita darba stāžu Finanšu un kapitāla tirgus komisijā.</w:t>
            </w:r>
          </w:p>
          <w:p w14:paraId="3A91512F" w14:textId="56E36BB0" w:rsidR="00030E1B" w:rsidRPr="008E4FE1" w:rsidRDefault="00030E1B" w:rsidP="00030E1B">
            <w:pPr>
              <w:pStyle w:val="naisc"/>
              <w:spacing w:before="0" w:after="0"/>
              <w:jc w:val="both"/>
            </w:pPr>
            <w:r w:rsidRPr="008E4FE1">
              <w:t>16. [..]</w:t>
            </w:r>
            <w:r>
              <w:t>"</w:t>
            </w:r>
          </w:p>
          <w:p w14:paraId="73E44339" w14:textId="77777777" w:rsidR="00030E1B" w:rsidRPr="00100B83" w:rsidRDefault="00030E1B" w:rsidP="00030E1B">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16F3E908" w14:textId="77777777" w:rsidR="00030E1B" w:rsidRPr="00100B83" w:rsidRDefault="00030E1B" w:rsidP="00030E1B">
            <w:pPr>
              <w:pStyle w:val="naisc"/>
              <w:spacing w:before="0" w:after="0"/>
              <w:jc w:val="both"/>
              <w:rPr>
                <w:b/>
                <w:bCs/>
              </w:rPr>
            </w:pPr>
            <w:r w:rsidRPr="00100B83">
              <w:rPr>
                <w:b/>
                <w:bCs/>
              </w:rPr>
              <w:lastRenderedPageBreak/>
              <w:t xml:space="preserve">Atzinums uz </w:t>
            </w:r>
            <w:r>
              <w:rPr>
                <w:b/>
                <w:bCs/>
              </w:rPr>
              <w:t>1</w:t>
            </w:r>
            <w:r w:rsidRPr="00100B83">
              <w:rPr>
                <w:b/>
                <w:bCs/>
              </w:rPr>
              <w:t>0.1</w:t>
            </w:r>
            <w:r>
              <w:rPr>
                <w:b/>
                <w:bCs/>
              </w:rPr>
              <w:t>2</w:t>
            </w:r>
            <w:r w:rsidRPr="00100B83">
              <w:rPr>
                <w:b/>
                <w:bCs/>
              </w:rPr>
              <w:t>.2020.</w:t>
            </w:r>
          </w:p>
          <w:p w14:paraId="263F8D2F" w14:textId="77777777" w:rsidR="00030E1B" w:rsidRPr="00100B83" w:rsidRDefault="00030E1B" w:rsidP="00030E1B">
            <w:pPr>
              <w:jc w:val="both"/>
              <w:rPr>
                <w:b/>
                <w:bCs/>
                <w:caps/>
                <w:color w:val="FF0000"/>
              </w:rPr>
            </w:pPr>
            <w:r w:rsidRPr="00100B83">
              <w:rPr>
                <w:b/>
                <w:bCs/>
                <w:caps/>
                <w:color w:val="FF0000"/>
              </w:rPr>
              <w:t>priekšlikums</w:t>
            </w:r>
          </w:p>
          <w:p w14:paraId="6F17FD2B" w14:textId="77777777" w:rsidR="00030E1B" w:rsidRPr="00100B83" w:rsidRDefault="00030E1B" w:rsidP="00030E1B">
            <w:pPr>
              <w:pStyle w:val="naisc"/>
              <w:spacing w:before="0" w:after="0"/>
              <w:jc w:val="both"/>
              <w:rPr>
                <w:b/>
                <w:bCs/>
              </w:rPr>
            </w:pPr>
            <w:r w:rsidRPr="00100B83">
              <w:rPr>
                <w:b/>
                <w:bCs/>
              </w:rPr>
              <w:t>Tieslietu ministrija</w:t>
            </w:r>
          </w:p>
          <w:p w14:paraId="06584433" w14:textId="77777777" w:rsidR="00030E1B" w:rsidRPr="00502B71" w:rsidRDefault="00030E1B" w:rsidP="00030E1B">
            <w:pPr>
              <w:pStyle w:val="naisc"/>
              <w:spacing w:before="0" w:after="0"/>
              <w:jc w:val="both"/>
            </w:pPr>
          </w:p>
          <w:p w14:paraId="033D0976" w14:textId="77777777" w:rsidR="00030E1B" w:rsidRPr="00502B71" w:rsidRDefault="00030E1B" w:rsidP="00030E1B">
            <w:pPr>
              <w:pStyle w:val="naisc"/>
              <w:spacing w:before="0" w:after="0"/>
              <w:jc w:val="both"/>
            </w:pPr>
            <w:r w:rsidRPr="00502B71">
              <w:t xml:space="preserve">[2.] Atbilstoši juridiskās tehnikas prasībām normatīvajam aktam ir raksturīga vispārinājuma nozīme. No skaitļa formām vispārinājumu izteic vienskaitlis, savukārt </w:t>
            </w:r>
            <w:r w:rsidRPr="00502B71">
              <w:lastRenderedPageBreak/>
              <w:t xml:space="preserve">daudzskaitli lieto tad, ja teiktais attiecas nevis uz katru subjektu atsevišķi, bet uz visiem kopā. Tomēr vēršam uzmanību, ka no likumprojekta "Grozījumi likumā "Par Latvijas Banku"" 11. pantā ietvertā likuma "Par Latvijas Banku" </w:t>
            </w:r>
            <w:r w:rsidRPr="00502B71">
              <w:rPr>
                <w:u w:val="single"/>
              </w:rPr>
              <w:t>pārejas noteikumu 15. punkta</w:t>
            </w:r>
            <w:r w:rsidRPr="00502B71">
              <w:t xml:space="preserve"> izriet, ka šī punkta gadījumā pamatotāka varētu būt daudzskaitļa formas attiecināšana uz "darbinieku", ņemot vērā, ka atbilstoši likumprojekta "Grozījumi likumā "Par Latvijas Banku"" 11. pantā ietvertā likuma "Par Latvijas Banku" pārejas noteikumu 9. punktam paredzēts, ka pārcelti tiks vairāki darbinieki, turklāt termins "darbinieki" šeit tiek regulēti pārejas noteikumu kontekstā, t.i., paredzot individuālu jautājuma noregulējumu.</w:t>
            </w:r>
          </w:p>
          <w:p w14:paraId="57A0986E" w14:textId="77777777" w:rsidR="00030E1B" w:rsidRPr="00985F17" w:rsidRDefault="00030E1B" w:rsidP="00030E1B">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39DB3DF9" w14:textId="77777777" w:rsidR="00030E1B" w:rsidRDefault="00030E1B" w:rsidP="00030E1B">
            <w:pPr>
              <w:pStyle w:val="naisc"/>
              <w:spacing w:before="0" w:after="0"/>
              <w:rPr>
                <w:b/>
                <w:bCs/>
              </w:rPr>
            </w:pPr>
            <w:r>
              <w:rPr>
                <w:b/>
                <w:bCs/>
              </w:rPr>
              <w:lastRenderedPageBreak/>
              <w:t xml:space="preserve">Ņemts vērā. </w:t>
            </w:r>
          </w:p>
          <w:p w14:paraId="37C55E4B" w14:textId="77777777" w:rsidR="00030E1B" w:rsidRDefault="00030E1B" w:rsidP="00030E1B">
            <w:pPr>
              <w:pStyle w:val="naisc"/>
              <w:spacing w:before="0" w:after="0"/>
              <w:rPr>
                <w:b/>
                <w:bCs/>
              </w:rPr>
            </w:pPr>
          </w:p>
          <w:p w14:paraId="4704A661" w14:textId="056F25F9" w:rsidR="00030E1B" w:rsidRPr="00985F17" w:rsidRDefault="00030E1B" w:rsidP="00030E1B">
            <w:pPr>
              <w:pStyle w:val="naisc"/>
              <w:spacing w:before="0" w:after="0"/>
              <w:jc w:val="left"/>
              <w:rPr>
                <w:b/>
                <w:bCs/>
              </w:rPr>
            </w:pPr>
            <w:r w:rsidRPr="00A630D8">
              <w:t xml:space="preserve">Lūdzu skatīt precizēto likumprojekta 11. pantā ietverto pārejas noteikumu </w:t>
            </w:r>
            <w:r>
              <w:t>15</w:t>
            </w:r>
            <w:r w:rsidRPr="00A630D8">
              <w:t>.punktu</w:t>
            </w:r>
            <w:r>
              <w:t>.</w:t>
            </w:r>
          </w:p>
        </w:tc>
        <w:tc>
          <w:tcPr>
            <w:tcW w:w="4111" w:type="dxa"/>
            <w:tcBorders>
              <w:top w:val="single" w:sz="4" w:space="0" w:color="auto"/>
              <w:left w:val="single" w:sz="4" w:space="0" w:color="auto"/>
              <w:bottom w:val="single" w:sz="4" w:space="0" w:color="auto"/>
            </w:tcBorders>
          </w:tcPr>
          <w:p w14:paraId="722BFB4D" w14:textId="2916F235" w:rsidR="00030E1B" w:rsidRPr="00C34BD3" w:rsidRDefault="00030E1B" w:rsidP="00030E1B">
            <w:pPr>
              <w:tabs>
                <w:tab w:val="left" w:pos="540"/>
                <w:tab w:val="left" w:pos="900"/>
              </w:tabs>
              <w:jc w:val="both"/>
            </w:pPr>
            <w:r>
              <w:t>"</w:t>
            </w:r>
            <w:r w:rsidRPr="00C34BD3">
              <w:t xml:space="preserve">15. Latvijas Banka ne vēlāk kā līdz 2022. gada 1. novembrim noslēdz darba </w:t>
            </w:r>
            <w:r w:rsidRPr="00D3525E">
              <w:rPr>
                <w:u w:val="single"/>
              </w:rPr>
              <w:t>līgumus</w:t>
            </w:r>
            <w:r w:rsidRPr="00C34BD3">
              <w:t xml:space="preserve"> ar Finanšu un kapitāla tirgus komisijas </w:t>
            </w:r>
            <w:r w:rsidRPr="00D3525E">
              <w:rPr>
                <w:u w:val="single"/>
              </w:rPr>
              <w:t>darbiniekiem</w:t>
            </w:r>
            <w:r w:rsidRPr="00C34BD3">
              <w:t xml:space="preserve">, </w:t>
            </w:r>
            <w:r w:rsidRPr="00D3525E">
              <w:rPr>
                <w:u w:val="single"/>
              </w:rPr>
              <w:t xml:space="preserve">kuri </w:t>
            </w:r>
            <w:r w:rsidRPr="00C34BD3">
              <w:t>tiek pārcelti darbā Latvijas Bankā, ievērojot šādus nosacījumus:</w:t>
            </w:r>
          </w:p>
          <w:p w14:paraId="1C54A745" w14:textId="77777777" w:rsidR="00030E1B" w:rsidRPr="00C34BD3" w:rsidRDefault="00030E1B" w:rsidP="00030E1B">
            <w:pPr>
              <w:tabs>
                <w:tab w:val="left" w:pos="540"/>
                <w:tab w:val="left" w:pos="900"/>
              </w:tabs>
              <w:jc w:val="both"/>
            </w:pPr>
            <w:r w:rsidRPr="00C34BD3">
              <w:t xml:space="preserve">1) darba līgums stājas spēkā ar 2023. gada 1. janvāri; </w:t>
            </w:r>
          </w:p>
          <w:p w14:paraId="76A1C3ED" w14:textId="77777777" w:rsidR="00030E1B" w:rsidRPr="00C34BD3" w:rsidRDefault="00030E1B" w:rsidP="00030E1B">
            <w:pPr>
              <w:tabs>
                <w:tab w:val="left" w:pos="540"/>
                <w:tab w:val="left" w:pos="900"/>
              </w:tabs>
              <w:jc w:val="both"/>
            </w:pPr>
            <w:r w:rsidRPr="00C34BD3">
              <w:lastRenderedPageBreak/>
              <w:t xml:space="preserve">2) darba līgumā darba alga tiek noteikta atbilstoši Latvijas Bankas atlīdzības sistēmai, bet ne zemāka par attiecīgajam darbiniekam Finanšu un kapitāla tirgus komisijā noteikto darba algu; </w:t>
            </w:r>
          </w:p>
          <w:p w14:paraId="36E64E57" w14:textId="77777777" w:rsidR="00030E1B" w:rsidRPr="00C34BD3" w:rsidRDefault="00030E1B" w:rsidP="00030E1B">
            <w:pPr>
              <w:tabs>
                <w:tab w:val="left" w:pos="540"/>
                <w:tab w:val="left" w:pos="900"/>
              </w:tabs>
              <w:jc w:val="both"/>
            </w:pPr>
            <w:r w:rsidRPr="00C34BD3">
              <w:t xml:space="preserve">3) tiek pārņemts šā darbinieka neizmantotais atvaļinājums; </w:t>
            </w:r>
          </w:p>
          <w:p w14:paraId="186FAFBB" w14:textId="7527E921" w:rsidR="00030E1B" w:rsidRPr="00985F17" w:rsidRDefault="00030E1B" w:rsidP="00030E1B">
            <w:pPr>
              <w:tabs>
                <w:tab w:val="left" w:pos="1843"/>
              </w:tabs>
              <w:jc w:val="both"/>
            </w:pPr>
            <w:r w:rsidRPr="00C34BD3">
              <w:t>4) darbinieka darba stāžā Latvijas Bankā ieskaita darba stāžu Finanšu un kapitāla tirgus komisijā.</w:t>
            </w:r>
            <w:r>
              <w:t>"</w:t>
            </w:r>
          </w:p>
        </w:tc>
      </w:tr>
      <w:tr w:rsidR="00030E1B" w:rsidRPr="00100B83" w14:paraId="45B1D8EC" w14:textId="77777777" w:rsidTr="000A7946">
        <w:tc>
          <w:tcPr>
            <w:tcW w:w="708" w:type="dxa"/>
            <w:tcBorders>
              <w:left w:val="single" w:sz="6" w:space="0" w:color="000000"/>
              <w:bottom w:val="single" w:sz="4" w:space="0" w:color="auto"/>
              <w:right w:val="single" w:sz="6" w:space="0" w:color="000000"/>
            </w:tcBorders>
          </w:tcPr>
          <w:p w14:paraId="3C3AE78C" w14:textId="31600150" w:rsidR="00030E1B" w:rsidRPr="00100B83" w:rsidRDefault="00030E1B" w:rsidP="00030E1B">
            <w:pPr>
              <w:pStyle w:val="naisc"/>
              <w:spacing w:before="0" w:after="0"/>
              <w:jc w:val="right"/>
            </w:pPr>
            <w:r w:rsidRPr="00100B83">
              <w:lastRenderedPageBreak/>
              <w:t>1</w:t>
            </w:r>
            <w:r w:rsidR="009E7BB4">
              <w:t>8</w:t>
            </w:r>
            <w:r w:rsidRPr="00100B83">
              <w:t>.</w:t>
            </w:r>
          </w:p>
        </w:tc>
        <w:tc>
          <w:tcPr>
            <w:tcW w:w="3086" w:type="dxa"/>
            <w:gridSpan w:val="2"/>
            <w:tcBorders>
              <w:left w:val="single" w:sz="6" w:space="0" w:color="000000"/>
              <w:bottom w:val="single" w:sz="4" w:space="0" w:color="auto"/>
              <w:right w:val="single" w:sz="6" w:space="0" w:color="000000"/>
            </w:tcBorders>
          </w:tcPr>
          <w:p w14:paraId="3AD1AD57" w14:textId="77777777" w:rsidR="00030E1B" w:rsidRPr="00100B83" w:rsidRDefault="00030E1B" w:rsidP="00030E1B">
            <w:pPr>
              <w:pStyle w:val="naisc"/>
              <w:spacing w:before="0" w:after="0"/>
              <w:jc w:val="both"/>
              <w:rPr>
                <w:b/>
                <w:bCs/>
              </w:rPr>
            </w:pPr>
            <w:r w:rsidRPr="00100B83">
              <w:rPr>
                <w:b/>
                <w:bCs/>
              </w:rPr>
              <w:t>Atzinums uz 06.11.2020.</w:t>
            </w:r>
          </w:p>
          <w:p w14:paraId="18F3C763" w14:textId="77777777" w:rsidR="00030E1B" w:rsidRPr="00100B83" w:rsidRDefault="00030E1B" w:rsidP="00030E1B">
            <w:pPr>
              <w:pStyle w:val="naisc"/>
              <w:spacing w:before="0" w:after="0"/>
              <w:jc w:val="both"/>
            </w:pPr>
          </w:p>
          <w:p w14:paraId="5B34E034" w14:textId="77777777" w:rsidR="00030E1B" w:rsidRPr="00100B83" w:rsidRDefault="00030E1B" w:rsidP="00030E1B">
            <w:pPr>
              <w:pStyle w:val="naisc"/>
              <w:spacing w:before="0" w:after="0"/>
              <w:jc w:val="both"/>
            </w:pPr>
            <w:r w:rsidRPr="00100B83">
              <w:t>11. Papildināt pārejas noteikumus ar 6., 7., 8., 9., 10., 11., 12., 13., 14., 15., 16., 17. un 18. punktu šādā redakcijā:</w:t>
            </w:r>
          </w:p>
          <w:p w14:paraId="168A106C" w14:textId="77777777" w:rsidR="00030E1B" w:rsidRPr="00100B83" w:rsidRDefault="00030E1B" w:rsidP="00030E1B">
            <w:pPr>
              <w:pStyle w:val="naisc"/>
              <w:spacing w:before="0" w:after="0"/>
              <w:jc w:val="both"/>
            </w:pPr>
            <w:r w:rsidRPr="00100B83">
              <w:t>"6. [..]</w:t>
            </w:r>
          </w:p>
          <w:p w14:paraId="49A4B76E" w14:textId="77777777" w:rsidR="00030E1B" w:rsidRPr="00492CE2" w:rsidRDefault="00030E1B" w:rsidP="00030E1B">
            <w:pPr>
              <w:pStyle w:val="naisc"/>
              <w:spacing w:before="0" w:after="0"/>
              <w:jc w:val="both"/>
              <w:rPr>
                <w:u w:val="single"/>
              </w:rPr>
            </w:pPr>
            <w:r w:rsidRPr="00100B83">
              <w:lastRenderedPageBreak/>
              <w:t xml:space="preserve">16. </w:t>
            </w:r>
            <w:r w:rsidRPr="00492CE2">
              <w:rPr>
                <w:u w:val="single"/>
              </w:rPr>
              <w:t>Finanšu un kapitāla tirgus komisijas amatpersonām un darbiniekiem, kuriem 2022. gada 31. decembrī ir spēkā esoša speciālā atļauja pieejai valsts noslēpumam un kuri ar 2023. gada 1. janvāri tiek pārcelti darbā Latvijas Bankā, attiecīgā speciālā atļauja pieejai valsts noslēpumam paliek spēkā līdz tajā norādītajam termiņam, bet ne ilgāk kā līdz 2023. gada 31. decembrim.</w:t>
            </w:r>
          </w:p>
          <w:p w14:paraId="4F1DD9A4" w14:textId="77777777" w:rsidR="00030E1B" w:rsidRPr="00100B83" w:rsidRDefault="00030E1B" w:rsidP="00030E1B">
            <w:pPr>
              <w:pStyle w:val="naisc"/>
              <w:spacing w:before="0" w:after="0"/>
              <w:jc w:val="both"/>
            </w:pPr>
            <w:r w:rsidRPr="00100B83">
              <w:t>17. [..]"</w:t>
            </w:r>
          </w:p>
          <w:p w14:paraId="47334AE2" w14:textId="77777777" w:rsidR="00030E1B" w:rsidRPr="00100B83" w:rsidRDefault="00030E1B" w:rsidP="00030E1B">
            <w:pPr>
              <w:pStyle w:val="naisc"/>
              <w:spacing w:before="0" w:after="0"/>
              <w:jc w:val="both"/>
            </w:pPr>
          </w:p>
          <w:p w14:paraId="15CCA5EF" w14:textId="77777777" w:rsidR="00030E1B" w:rsidRPr="00100B83" w:rsidRDefault="00030E1B" w:rsidP="00030E1B">
            <w:pPr>
              <w:pStyle w:val="naisc"/>
              <w:spacing w:before="0" w:after="0"/>
              <w:jc w:val="both"/>
            </w:pPr>
          </w:p>
        </w:tc>
        <w:tc>
          <w:tcPr>
            <w:tcW w:w="4394" w:type="dxa"/>
            <w:tcBorders>
              <w:left w:val="single" w:sz="6" w:space="0" w:color="000000"/>
              <w:bottom w:val="single" w:sz="4" w:space="0" w:color="auto"/>
              <w:right w:val="single" w:sz="6" w:space="0" w:color="000000"/>
            </w:tcBorders>
          </w:tcPr>
          <w:p w14:paraId="67066F87" w14:textId="77777777" w:rsidR="00030E1B" w:rsidRPr="00100B83" w:rsidRDefault="00030E1B" w:rsidP="00030E1B">
            <w:pPr>
              <w:pStyle w:val="naisc"/>
              <w:spacing w:before="0" w:after="0"/>
              <w:jc w:val="both"/>
              <w:rPr>
                <w:b/>
                <w:bCs/>
              </w:rPr>
            </w:pPr>
            <w:r w:rsidRPr="00100B83">
              <w:rPr>
                <w:b/>
                <w:bCs/>
              </w:rPr>
              <w:lastRenderedPageBreak/>
              <w:t>Atzinums uz 06.11.2020.</w:t>
            </w:r>
          </w:p>
          <w:p w14:paraId="7CF18699" w14:textId="77777777" w:rsidR="00030E1B" w:rsidRPr="00100B83" w:rsidRDefault="00030E1B" w:rsidP="00030E1B">
            <w:pPr>
              <w:pStyle w:val="naisc"/>
              <w:spacing w:before="0" w:after="0"/>
              <w:jc w:val="both"/>
              <w:rPr>
                <w:b/>
                <w:bCs/>
              </w:rPr>
            </w:pPr>
            <w:r w:rsidRPr="00100B83">
              <w:rPr>
                <w:b/>
                <w:bCs/>
              </w:rPr>
              <w:t>Tieslietu ministrija</w:t>
            </w:r>
          </w:p>
          <w:p w14:paraId="58C5A5C0" w14:textId="77777777" w:rsidR="00030E1B" w:rsidRPr="00100B83" w:rsidRDefault="00030E1B" w:rsidP="00030E1B">
            <w:pPr>
              <w:pStyle w:val="naisc"/>
              <w:spacing w:before="0" w:after="0"/>
              <w:jc w:val="both"/>
            </w:pPr>
          </w:p>
          <w:p w14:paraId="31748E7E" w14:textId="77777777" w:rsidR="00030E1B" w:rsidRPr="00100B83" w:rsidRDefault="00030E1B" w:rsidP="00030E1B">
            <w:pPr>
              <w:pStyle w:val="naisc"/>
              <w:spacing w:before="0" w:after="0"/>
              <w:jc w:val="both"/>
            </w:pPr>
            <w:r w:rsidRPr="00100B83">
              <w:t xml:space="preserve">Likumprojekta 11. pantā ietvertais likuma "Par Latvijas Banku" pārejas noteikumu 16. punkts paredz, ka Finanšu un kapitāla tirgus komisijas amatpersonām un darbiniekiem, kuriem 2022. gada 31. decembrī ir spēkā esoša speciālā atļauja </w:t>
            </w:r>
            <w:r w:rsidRPr="00100B83">
              <w:lastRenderedPageBreak/>
              <w:t>pieejai valsts noslēpumam un kuri ar 2023. gada 1. janvāri tiek pārcelti darbā Latvijas Bankā, attiecīgā speciālā atļauja pieejai valsts noslēpumam paliek spēkā līdz tajā norādītajam termiņam, bet ne ilgāk kā līdz 2023. gada 31. decembrim. Vēršam uzmanību, ka likums "Par Latvijas Banku" zaudēs spēku 2023. gada 1. janvārī, kad spēkā stāsies likumprojekts "Latvijas Bankas likums". Līdz ar to normām, kas paredz regulējumu, kas regulē situāciju pēc 2023. gada 1. janvāra, jābūt iekļautām spēkā esošā likumā. Ņemot vērā minēto, lūdzam izslēgt likumprojekta "Grozījumi likumā "Par Latvijas Banku"" 11. pantā ietverto likuma "Par Latvijas Banku" pārejas noteikumu 16. punktu, kā arī attiecīgu normu ietvert likumprojektā "Latvijas Bankas likums".</w:t>
            </w:r>
          </w:p>
          <w:p w14:paraId="5F8B4626" w14:textId="77777777" w:rsidR="00030E1B" w:rsidRPr="00100B83"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D0EF97E" w14:textId="77777777" w:rsidR="00030E1B" w:rsidRDefault="00030E1B" w:rsidP="00030E1B">
            <w:pPr>
              <w:pStyle w:val="naisc"/>
              <w:spacing w:before="0" w:after="0"/>
              <w:rPr>
                <w:b/>
                <w:bCs/>
              </w:rPr>
            </w:pPr>
            <w:r w:rsidRPr="0005341B">
              <w:rPr>
                <w:b/>
                <w:bCs/>
              </w:rPr>
              <w:lastRenderedPageBreak/>
              <w:t>Ņemts vērā.</w:t>
            </w:r>
          </w:p>
          <w:p w14:paraId="428640DF" w14:textId="77777777" w:rsidR="00030E1B" w:rsidRDefault="00030E1B" w:rsidP="00030E1B">
            <w:pPr>
              <w:pStyle w:val="naisc"/>
              <w:spacing w:before="0" w:after="0"/>
              <w:rPr>
                <w:b/>
                <w:bCs/>
              </w:rPr>
            </w:pPr>
          </w:p>
          <w:p w14:paraId="33738CA5" w14:textId="77777777" w:rsidR="00030E1B" w:rsidRPr="007378AE" w:rsidRDefault="00030E1B" w:rsidP="00030E1B">
            <w:pPr>
              <w:pStyle w:val="naisc"/>
              <w:spacing w:before="0" w:after="0"/>
              <w:jc w:val="both"/>
            </w:pPr>
            <w:r>
              <w:t>Likumprojekta 11. pantā ietvertais likuma "Par Latvijas Banku" pārejas noteikumu 16. punkts izslēgts no</w:t>
            </w:r>
            <w:r w:rsidRPr="00100B83">
              <w:t xml:space="preserve"> likumprojekta "Grozījumi likumā "Par Latvijas Banku""</w:t>
            </w:r>
            <w:r>
              <w:t xml:space="preserve"> un </w:t>
            </w:r>
            <w:r w:rsidRPr="00A630D8">
              <w:lastRenderedPageBreak/>
              <w:t>ietvert</w:t>
            </w:r>
            <w:r>
              <w:t>s</w:t>
            </w:r>
            <w:r w:rsidRPr="00A630D8">
              <w:t xml:space="preserve"> likumprojektā "Latvijas Bankas likums"</w:t>
            </w:r>
            <w:r>
              <w:t>, precizējot likumprojekta 11.pantā ietverto likuma "Par Latvijas Banku" pārejas noteikumu 17. un 18.punkta numerāciju.</w:t>
            </w:r>
          </w:p>
        </w:tc>
        <w:tc>
          <w:tcPr>
            <w:tcW w:w="4111" w:type="dxa"/>
            <w:tcBorders>
              <w:top w:val="single" w:sz="4" w:space="0" w:color="auto"/>
              <w:left w:val="single" w:sz="4" w:space="0" w:color="auto"/>
              <w:bottom w:val="single" w:sz="4" w:space="0" w:color="auto"/>
            </w:tcBorders>
          </w:tcPr>
          <w:p w14:paraId="72E7636A" w14:textId="77777777" w:rsidR="00030E1B" w:rsidRDefault="00030E1B" w:rsidP="00030E1B">
            <w:pPr>
              <w:jc w:val="both"/>
            </w:pPr>
          </w:p>
          <w:p w14:paraId="31DDD2AB" w14:textId="77777777" w:rsidR="00030E1B" w:rsidRDefault="00030E1B" w:rsidP="00030E1B">
            <w:pPr>
              <w:jc w:val="both"/>
            </w:pPr>
          </w:p>
          <w:p w14:paraId="25E7B906" w14:textId="77777777" w:rsidR="00030E1B" w:rsidRPr="007378AE" w:rsidRDefault="00030E1B" w:rsidP="00030E1B">
            <w:pPr>
              <w:jc w:val="both"/>
            </w:pPr>
            <w:r>
              <w:t>Likumprojekta 11. pantā ietvertais likuma "Par Latvijas Banku" pārejas noteikumu 16. punkts izslēgts no</w:t>
            </w:r>
            <w:r w:rsidRPr="00100B83">
              <w:t xml:space="preserve"> likumprojekta "Grozījumi likumā "Par Latvijas Banku""</w:t>
            </w:r>
            <w:r>
              <w:t>.</w:t>
            </w:r>
          </w:p>
        </w:tc>
      </w:tr>
      <w:tr w:rsidR="00030E1B" w:rsidRPr="00100B83" w14:paraId="737BFE4B" w14:textId="77777777" w:rsidTr="000A7946">
        <w:tc>
          <w:tcPr>
            <w:tcW w:w="708" w:type="dxa"/>
            <w:tcBorders>
              <w:left w:val="single" w:sz="6" w:space="0" w:color="000000"/>
              <w:bottom w:val="single" w:sz="4" w:space="0" w:color="auto"/>
              <w:right w:val="single" w:sz="6" w:space="0" w:color="000000"/>
            </w:tcBorders>
          </w:tcPr>
          <w:p w14:paraId="52DBA2FC" w14:textId="0787118D" w:rsidR="00030E1B" w:rsidRPr="00100B83" w:rsidRDefault="00030E1B" w:rsidP="00030E1B">
            <w:pPr>
              <w:pStyle w:val="naisc"/>
              <w:spacing w:before="0" w:after="0"/>
              <w:jc w:val="right"/>
            </w:pPr>
            <w:r>
              <w:t>1</w:t>
            </w:r>
            <w:r w:rsidR="009E7BB4">
              <w:t>9</w:t>
            </w:r>
            <w:r>
              <w:t>.</w:t>
            </w:r>
          </w:p>
        </w:tc>
        <w:tc>
          <w:tcPr>
            <w:tcW w:w="3086" w:type="dxa"/>
            <w:gridSpan w:val="2"/>
            <w:tcBorders>
              <w:left w:val="single" w:sz="6" w:space="0" w:color="000000"/>
              <w:bottom w:val="single" w:sz="4" w:space="0" w:color="auto"/>
              <w:right w:val="single" w:sz="6" w:space="0" w:color="000000"/>
            </w:tcBorders>
          </w:tcPr>
          <w:p w14:paraId="4F0881CD" w14:textId="77777777" w:rsidR="00030E1B" w:rsidRDefault="00030E1B" w:rsidP="00030E1B">
            <w:pPr>
              <w:pStyle w:val="naisc"/>
              <w:spacing w:before="0" w:after="0"/>
              <w:jc w:val="both"/>
              <w:rPr>
                <w:b/>
                <w:bCs/>
              </w:rPr>
            </w:pPr>
            <w:r w:rsidRPr="002F4FAD">
              <w:rPr>
                <w:b/>
                <w:bCs/>
              </w:rPr>
              <w:t>Atzinums uz 06.11.2020.</w:t>
            </w:r>
          </w:p>
          <w:p w14:paraId="146870AA" w14:textId="77777777" w:rsidR="00030E1B" w:rsidRDefault="00030E1B" w:rsidP="00030E1B">
            <w:pPr>
              <w:pStyle w:val="naisc"/>
              <w:spacing w:before="0" w:after="0"/>
              <w:jc w:val="both"/>
            </w:pPr>
          </w:p>
          <w:p w14:paraId="05B6DF69" w14:textId="77777777" w:rsidR="00030E1B" w:rsidRDefault="00030E1B" w:rsidP="00030E1B">
            <w:pPr>
              <w:pStyle w:val="naisc"/>
              <w:spacing w:before="0" w:after="0"/>
              <w:jc w:val="both"/>
            </w:pPr>
            <w:r w:rsidRPr="00103384">
              <w:t>Likumprojektā</w:t>
            </w:r>
            <w:r>
              <w:t xml:space="preserve"> </w:t>
            </w:r>
            <w:r w:rsidRPr="00103384">
              <w:t>nav atrodams attiecīgs tiesiskais regulējums</w:t>
            </w:r>
            <w:r>
              <w:t>.</w:t>
            </w:r>
          </w:p>
          <w:p w14:paraId="53A574B8" w14:textId="77777777" w:rsidR="00030E1B" w:rsidRPr="00100B83" w:rsidRDefault="00030E1B" w:rsidP="00030E1B">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0D7B8BD1" w14:textId="77777777" w:rsidR="00030E1B" w:rsidRDefault="00030E1B" w:rsidP="00030E1B">
            <w:pPr>
              <w:pStyle w:val="naisc"/>
              <w:spacing w:before="0" w:after="0"/>
              <w:jc w:val="both"/>
              <w:rPr>
                <w:b/>
                <w:bCs/>
              </w:rPr>
            </w:pPr>
            <w:r w:rsidRPr="002F4FAD">
              <w:rPr>
                <w:b/>
                <w:bCs/>
              </w:rPr>
              <w:t>Atzinums uz 06.11.2020.</w:t>
            </w:r>
          </w:p>
          <w:p w14:paraId="57AF83A7" w14:textId="77777777" w:rsidR="00030E1B" w:rsidRPr="00673D2F" w:rsidRDefault="00030E1B" w:rsidP="00030E1B">
            <w:pPr>
              <w:pStyle w:val="naisc"/>
              <w:spacing w:before="0" w:after="0"/>
              <w:jc w:val="both"/>
              <w:rPr>
                <w:b/>
                <w:bCs/>
              </w:rPr>
            </w:pPr>
            <w:r w:rsidRPr="00673D2F">
              <w:rPr>
                <w:b/>
                <w:bCs/>
              </w:rPr>
              <w:t>Tieslietu ministrija</w:t>
            </w:r>
          </w:p>
          <w:p w14:paraId="035A7663" w14:textId="77777777" w:rsidR="00030E1B" w:rsidRDefault="00030E1B" w:rsidP="00030E1B">
            <w:pPr>
              <w:pStyle w:val="naisc"/>
              <w:spacing w:before="0" w:after="0"/>
              <w:jc w:val="both"/>
            </w:pPr>
          </w:p>
          <w:p w14:paraId="407C69D7" w14:textId="77777777" w:rsidR="00030E1B" w:rsidRPr="00103384" w:rsidRDefault="00030E1B" w:rsidP="00030E1B">
            <w:pPr>
              <w:pStyle w:val="naisc"/>
              <w:spacing w:before="0" w:after="0"/>
              <w:jc w:val="both"/>
            </w:pPr>
            <w:r w:rsidRPr="00103384">
              <w:t>Vēršam uzmanību, ka</w:t>
            </w:r>
            <w:r>
              <w:t xml:space="preserve"> likumprojekta</w:t>
            </w:r>
            <w:r w:rsidRPr="00103384">
              <w:t xml:space="preserve"> anotācijā norādīts, lai nodrošinātu Finanšu un kapitāla tirgus komisijas netraucētu darbu līdz pievienošanai Latvijas Bankai, tiem Finanšu un kapitāla tirgus komisijas darbiniekiem, ar kuriem netiks turpinātas darba attiecības un kuri turpina darba attiecības ar Finanšu un kapitāla tirgus komisiju līdz 2022. gada 31. decembrim, likumprojektā ir paredzēta kompensācija 3 mēnešalgu apmērā papildus Valsts un pašvaldību institūciju amatpersonu un </w:t>
            </w:r>
            <w:r w:rsidRPr="00103384">
              <w:lastRenderedPageBreak/>
              <w:t xml:space="preserve">darbinieku atlīdzības likumā noteiktajai kompensācijai saistībā ar darba attiecību izbeigšanu. Tomēr </w:t>
            </w:r>
            <w:r w:rsidRPr="00103384">
              <w:rPr>
                <w:b/>
                <w:bCs/>
                <w:u w:val="single"/>
              </w:rPr>
              <w:t xml:space="preserve">norādām, ka likumprojektā nav atrodams attiecīgs tiesiskais regulējums. </w:t>
            </w:r>
            <w:r w:rsidRPr="00103384">
              <w:t>Attiecīgi lūdzam atbilstoši papildināt likumprojektu vai precizēt</w:t>
            </w:r>
            <w:r>
              <w:t xml:space="preserve"> likumprojekta</w:t>
            </w:r>
            <w:r w:rsidRPr="00103384">
              <w:t xml:space="preserve"> anotācijā ietverto attiecīgo informāciju.</w:t>
            </w:r>
          </w:p>
          <w:p w14:paraId="7FF52795" w14:textId="77777777" w:rsidR="00030E1B" w:rsidRPr="00100B83" w:rsidRDefault="00030E1B" w:rsidP="00030E1B">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7AFC6E18" w14:textId="77777777" w:rsidR="00030E1B" w:rsidRDefault="00030E1B" w:rsidP="00030E1B">
            <w:pPr>
              <w:pStyle w:val="naisc"/>
              <w:spacing w:before="0" w:after="0"/>
              <w:rPr>
                <w:b/>
                <w:bCs/>
              </w:rPr>
            </w:pPr>
            <w:r>
              <w:rPr>
                <w:b/>
                <w:bCs/>
              </w:rPr>
              <w:lastRenderedPageBreak/>
              <w:t xml:space="preserve">Ņemts vērā. </w:t>
            </w:r>
          </w:p>
          <w:p w14:paraId="41188F5F" w14:textId="77777777" w:rsidR="00030E1B" w:rsidRDefault="00030E1B" w:rsidP="00030E1B">
            <w:pPr>
              <w:pStyle w:val="naisc"/>
              <w:spacing w:before="0" w:after="0"/>
              <w:rPr>
                <w:b/>
                <w:bCs/>
              </w:rPr>
            </w:pPr>
          </w:p>
          <w:p w14:paraId="664104B4" w14:textId="77777777" w:rsidR="00030E1B" w:rsidRPr="00F04C50" w:rsidRDefault="00030E1B" w:rsidP="00030E1B">
            <w:pPr>
              <w:pStyle w:val="naisc"/>
              <w:spacing w:before="0" w:after="0"/>
              <w:jc w:val="both"/>
            </w:pPr>
            <w:r w:rsidRPr="00A630D8">
              <w:t xml:space="preserve">Likumprojekta anotācijas I sadaļas </w:t>
            </w:r>
            <w:r>
              <w:t>2</w:t>
            </w:r>
            <w:r w:rsidRPr="00A630D8">
              <w:t xml:space="preserve">.punkts </w:t>
            </w:r>
            <w:r>
              <w:t xml:space="preserve">(10.lpp.) </w:t>
            </w:r>
            <w:r w:rsidRPr="00A630D8">
              <w:t>ir atbilstoši precizēts</w:t>
            </w:r>
            <w:r w:rsidRPr="00100B83">
              <w:t>.</w:t>
            </w:r>
          </w:p>
        </w:tc>
        <w:tc>
          <w:tcPr>
            <w:tcW w:w="4111" w:type="dxa"/>
            <w:tcBorders>
              <w:top w:val="single" w:sz="4" w:space="0" w:color="auto"/>
              <w:left w:val="single" w:sz="4" w:space="0" w:color="auto"/>
              <w:bottom w:val="single" w:sz="4" w:space="0" w:color="auto"/>
            </w:tcBorders>
          </w:tcPr>
          <w:p w14:paraId="675E5B62" w14:textId="77777777" w:rsidR="00030E1B" w:rsidRDefault="00030E1B" w:rsidP="00030E1B">
            <w:pPr>
              <w:pStyle w:val="paragraph"/>
              <w:shd w:val="clear" w:color="auto" w:fill="FFFFFF"/>
              <w:spacing w:before="0" w:beforeAutospacing="0" w:after="0" w:afterAutospacing="0"/>
              <w:jc w:val="both"/>
              <w:textAlignment w:val="baseline"/>
            </w:pPr>
            <w:r>
              <w:t>Anotācijā:</w:t>
            </w:r>
          </w:p>
          <w:p w14:paraId="29E4B152" w14:textId="77777777" w:rsidR="00030E1B" w:rsidRDefault="00030E1B" w:rsidP="00030E1B">
            <w:pPr>
              <w:pStyle w:val="paragraph"/>
              <w:shd w:val="clear" w:color="auto" w:fill="FFFFFF"/>
              <w:spacing w:before="0" w:beforeAutospacing="0" w:after="0" w:afterAutospacing="0"/>
              <w:jc w:val="both"/>
              <w:textAlignment w:val="baseline"/>
            </w:pPr>
          </w:p>
          <w:p w14:paraId="45734DC9" w14:textId="77777777" w:rsidR="00030E1B" w:rsidRDefault="00030E1B" w:rsidP="00030E1B">
            <w:pPr>
              <w:pStyle w:val="paragraph"/>
              <w:shd w:val="clear" w:color="auto" w:fill="FFFFFF"/>
              <w:spacing w:before="0" w:beforeAutospacing="0" w:after="0" w:afterAutospacing="0"/>
              <w:jc w:val="both"/>
              <w:textAlignment w:val="baseline"/>
            </w:pPr>
            <w:r>
              <w:t>"</w:t>
            </w:r>
            <w:r w:rsidRPr="00BB4798">
              <w:t xml:space="preserve">Lai nodrošinātu FKTK netraucētu darbu līdz pievienošanai Latvijas Bankai, </w:t>
            </w:r>
            <w:r>
              <w:t xml:space="preserve">kopā ar šo </w:t>
            </w:r>
            <w:r w:rsidRPr="00BB4798">
              <w:t>likumprojekt</w:t>
            </w:r>
            <w:r>
              <w:t>u</w:t>
            </w:r>
            <w:r w:rsidRPr="00BB4798">
              <w:t xml:space="preserve"> </w:t>
            </w:r>
            <w:r>
              <w:t xml:space="preserve">tiek virzīts likumprojekts "Grozījumi </w:t>
            </w:r>
            <w:r w:rsidRPr="00BB4798">
              <w:rPr>
                <w:color w:val="414142"/>
              </w:rPr>
              <w:t>Valsts un pašvaldību institūciju amatpersonu un darbinieku atlīdzības</w:t>
            </w:r>
            <w:r w:rsidRPr="00BB4798">
              <w:t xml:space="preserve"> likumā</w:t>
            </w:r>
            <w:r>
              <w:t>", kur</w:t>
            </w:r>
            <w:r w:rsidRPr="00BB4798">
              <w:t xml:space="preserve"> tiem FKTK darbiniekiem, ar kuriem netiks turpinātas darba attiecības un kuri turpina darba attiecības ar FKTK līdz 2022. gada 31. decembrim, paredzēta </w:t>
            </w:r>
            <w:r>
              <w:t xml:space="preserve">papildus </w:t>
            </w:r>
            <w:r w:rsidRPr="00BB4798">
              <w:t xml:space="preserve">kompensācija </w:t>
            </w:r>
            <w:r>
              <w:t>(</w:t>
            </w:r>
            <w:r w:rsidRPr="00BB4798">
              <w:t xml:space="preserve">papildus </w:t>
            </w:r>
            <w:r w:rsidRPr="00BB4798">
              <w:rPr>
                <w:color w:val="414142"/>
              </w:rPr>
              <w:t>Valsts un pašvaldību institūciju amatpersonu un darbinieku atlīdzības</w:t>
            </w:r>
            <w:r w:rsidRPr="00BB4798">
              <w:t xml:space="preserve"> likumā noteiktajai </w:t>
            </w:r>
            <w:r w:rsidRPr="00BB4798">
              <w:lastRenderedPageBreak/>
              <w:t>kompensācijai saistībā ar darba attiecību izbeigšanu</w:t>
            </w:r>
            <w:r>
              <w:t>)</w:t>
            </w:r>
            <w:r w:rsidRPr="00BB4798">
              <w:t>.</w:t>
            </w:r>
            <w:r>
              <w:t>"</w:t>
            </w:r>
          </w:p>
        </w:tc>
      </w:tr>
      <w:tr w:rsidR="00030E1B" w:rsidRPr="00100B83" w14:paraId="717D5092" w14:textId="77777777" w:rsidTr="000A7946">
        <w:tc>
          <w:tcPr>
            <w:tcW w:w="708" w:type="dxa"/>
            <w:tcBorders>
              <w:left w:val="single" w:sz="6" w:space="0" w:color="000000"/>
              <w:bottom w:val="single" w:sz="4" w:space="0" w:color="auto"/>
              <w:right w:val="single" w:sz="6" w:space="0" w:color="000000"/>
            </w:tcBorders>
          </w:tcPr>
          <w:p w14:paraId="76D7811F" w14:textId="77777777" w:rsidR="00030E1B" w:rsidRPr="00100B83" w:rsidRDefault="00030E1B" w:rsidP="00030E1B">
            <w:pPr>
              <w:pStyle w:val="naisc"/>
              <w:spacing w:before="0" w:after="0"/>
              <w:jc w:val="right"/>
            </w:pPr>
          </w:p>
        </w:tc>
        <w:tc>
          <w:tcPr>
            <w:tcW w:w="3086" w:type="dxa"/>
            <w:gridSpan w:val="2"/>
            <w:tcBorders>
              <w:left w:val="single" w:sz="6" w:space="0" w:color="000000"/>
              <w:bottom w:val="single" w:sz="4" w:space="0" w:color="auto"/>
              <w:right w:val="single" w:sz="6" w:space="0" w:color="000000"/>
            </w:tcBorders>
          </w:tcPr>
          <w:p w14:paraId="44818875" w14:textId="77777777" w:rsidR="00030E1B" w:rsidRPr="00100B83" w:rsidRDefault="00030E1B" w:rsidP="00030E1B">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385CD6A2" w14:textId="77777777" w:rsidR="00030E1B" w:rsidRPr="00100B83" w:rsidRDefault="00030E1B" w:rsidP="00030E1B">
            <w:pPr>
              <w:pStyle w:val="naisc"/>
              <w:spacing w:before="0" w:after="0"/>
              <w:jc w:val="both"/>
              <w:rPr>
                <w:b/>
                <w:bCs/>
              </w:rPr>
            </w:pPr>
          </w:p>
        </w:tc>
        <w:tc>
          <w:tcPr>
            <w:tcW w:w="2693" w:type="dxa"/>
            <w:gridSpan w:val="2"/>
            <w:tcBorders>
              <w:left w:val="single" w:sz="6" w:space="0" w:color="000000"/>
              <w:bottom w:val="single" w:sz="4" w:space="0" w:color="auto"/>
              <w:right w:val="single" w:sz="6" w:space="0" w:color="000000"/>
            </w:tcBorders>
          </w:tcPr>
          <w:p w14:paraId="5CA2CE6E" w14:textId="77777777" w:rsidR="00030E1B" w:rsidRPr="00100B83" w:rsidRDefault="00030E1B" w:rsidP="00030E1B">
            <w:pPr>
              <w:pStyle w:val="naisc"/>
              <w:spacing w:before="0" w:after="0"/>
              <w:jc w:val="both"/>
            </w:pPr>
          </w:p>
        </w:tc>
        <w:tc>
          <w:tcPr>
            <w:tcW w:w="4111" w:type="dxa"/>
            <w:tcBorders>
              <w:top w:val="single" w:sz="4" w:space="0" w:color="auto"/>
              <w:left w:val="single" w:sz="4" w:space="0" w:color="auto"/>
              <w:bottom w:val="single" w:sz="4" w:space="0" w:color="auto"/>
            </w:tcBorders>
          </w:tcPr>
          <w:p w14:paraId="6CD63A09" w14:textId="77777777" w:rsidR="00030E1B" w:rsidRPr="00100B83" w:rsidRDefault="00030E1B" w:rsidP="00030E1B">
            <w:pPr>
              <w:jc w:val="both"/>
            </w:pPr>
          </w:p>
        </w:tc>
      </w:tr>
      <w:tr w:rsidR="00030E1B" w:rsidRPr="00100B83" w14:paraId="485BF113" w14:textId="77777777" w:rsidTr="000A7946">
        <w:tc>
          <w:tcPr>
            <w:tcW w:w="708" w:type="dxa"/>
            <w:tcBorders>
              <w:left w:val="single" w:sz="6" w:space="0" w:color="000000"/>
              <w:bottom w:val="single" w:sz="4" w:space="0" w:color="auto"/>
              <w:right w:val="single" w:sz="6" w:space="0" w:color="000000"/>
            </w:tcBorders>
          </w:tcPr>
          <w:p w14:paraId="6F88E10E" w14:textId="77777777" w:rsidR="00030E1B" w:rsidRPr="00100B83" w:rsidRDefault="00030E1B" w:rsidP="00030E1B">
            <w:pPr>
              <w:pStyle w:val="naisc"/>
              <w:spacing w:before="0" w:after="0"/>
              <w:jc w:val="right"/>
            </w:pPr>
          </w:p>
        </w:tc>
        <w:tc>
          <w:tcPr>
            <w:tcW w:w="3086" w:type="dxa"/>
            <w:gridSpan w:val="2"/>
            <w:tcBorders>
              <w:left w:val="single" w:sz="6" w:space="0" w:color="000000"/>
              <w:bottom w:val="single" w:sz="4" w:space="0" w:color="auto"/>
              <w:right w:val="single" w:sz="6" w:space="0" w:color="000000"/>
            </w:tcBorders>
          </w:tcPr>
          <w:p w14:paraId="712EC534" w14:textId="77777777" w:rsidR="00030E1B" w:rsidRPr="00100B83" w:rsidRDefault="00030E1B" w:rsidP="00030E1B">
            <w:pPr>
              <w:pStyle w:val="naisc"/>
              <w:spacing w:before="0" w:after="0"/>
              <w:jc w:val="both"/>
              <w:rPr>
                <w:b/>
                <w:bCs/>
              </w:rPr>
            </w:pPr>
          </w:p>
        </w:tc>
        <w:tc>
          <w:tcPr>
            <w:tcW w:w="4394" w:type="dxa"/>
            <w:tcBorders>
              <w:left w:val="single" w:sz="6" w:space="0" w:color="000000"/>
              <w:bottom w:val="single" w:sz="4" w:space="0" w:color="auto"/>
              <w:right w:val="single" w:sz="6" w:space="0" w:color="000000"/>
            </w:tcBorders>
          </w:tcPr>
          <w:p w14:paraId="2A50441E" w14:textId="77777777" w:rsidR="00030E1B" w:rsidRPr="00100B83" w:rsidRDefault="00030E1B" w:rsidP="00030E1B">
            <w:pPr>
              <w:pStyle w:val="naisc"/>
              <w:spacing w:before="0" w:after="0"/>
              <w:rPr>
                <w:b/>
                <w:bCs/>
                <w:caps/>
              </w:rPr>
            </w:pPr>
            <w:r w:rsidRPr="00100B83">
              <w:rPr>
                <w:b/>
                <w:bCs/>
                <w:caps/>
              </w:rPr>
              <w:t>Likumprojekta "Grozījumi likumā "Par Latvijas Banku"" sākotnējās ietekmes novērtējuma ziņojums (anotācija)</w:t>
            </w:r>
          </w:p>
        </w:tc>
        <w:tc>
          <w:tcPr>
            <w:tcW w:w="2693" w:type="dxa"/>
            <w:gridSpan w:val="2"/>
            <w:tcBorders>
              <w:left w:val="single" w:sz="6" w:space="0" w:color="000000"/>
              <w:bottom w:val="single" w:sz="4" w:space="0" w:color="auto"/>
              <w:right w:val="single" w:sz="6" w:space="0" w:color="000000"/>
            </w:tcBorders>
          </w:tcPr>
          <w:p w14:paraId="6451FFD9" w14:textId="77777777" w:rsidR="00030E1B" w:rsidRPr="00100B83" w:rsidRDefault="00030E1B" w:rsidP="00030E1B">
            <w:pPr>
              <w:pStyle w:val="naisc"/>
              <w:spacing w:before="0" w:after="0"/>
              <w:jc w:val="both"/>
            </w:pPr>
          </w:p>
        </w:tc>
        <w:tc>
          <w:tcPr>
            <w:tcW w:w="4111" w:type="dxa"/>
            <w:tcBorders>
              <w:top w:val="single" w:sz="4" w:space="0" w:color="auto"/>
              <w:left w:val="single" w:sz="4" w:space="0" w:color="auto"/>
              <w:bottom w:val="single" w:sz="4" w:space="0" w:color="auto"/>
            </w:tcBorders>
          </w:tcPr>
          <w:p w14:paraId="38D11694" w14:textId="77777777" w:rsidR="00030E1B" w:rsidRPr="00D3525E" w:rsidRDefault="00030E1B" w:rsidP="00030E1B">
            <w:pPr>
              <w:jc w:val="both"/>
            </w:pPr>
          </w:p>
        </w:tc>
      </w:tr>
      <w:tr w:rsidR="00030E1B" w:rsidRPr="00100B83" w14:paraId="5F6C5D01" w14:textId="77777777" w:rsidTr="000A7946">
        <w:tc>
          <w:tcPr>
            <w:tcW w:w="708" w:type="dxa"/>
            <w:tcBorders>
              <w:left w:val="single" w:sz="6" w:space="0" w:color="000000"/>
              <w:bottom w:val="single" w:sz="4" w:space="0" w:color="auto"/>
              <w:right w:val="single" w:sz="6" w:space="0" w:color="000000"/>
            </w:tcBorders>
          </w:tcPr>
          <w:p w14:paraId="58975E3D" w14:textId="48F2D736" w:rsidR="00030E1B" w:rsidRPr="00100B83" w:rsidRDefault="009E7BB4" w:rsidP="00030E1B">
            <w:pPr>
              <w:pStyle w:val="naisc"/>
              <w:spacing w:before="0" w:after="0"/>
              <w:jc w:val="right"/>
            </w:pPr>
            <w:r>
              <w:t>20</w:t>
            </w:r>
            <w:r w:rsidR="00030E1B" w:rsidRPr="00100B83">
              <w:t>.</w:t>
            </w:r>
          </w:p>
        </w:tc>
        <w:tc>
          <w:tcPr>
            <w:tcW w:w="3086" w:type="dxa"/>
            <w:gridSpan w:val="2"/>
            <w:tcBorders>
              <w:left w:val="single" w:sz="6" w:space="0" w:color="000000"/>
              <w:bottom w:val="single" w:sz="4" w:space="0" w:color="auto"/>
              <w:right w:val="single" w:sz="6" w:space="0" w:color="000000"/>
            </w:tcBorders>
          </w:tcPr>
          <w:p w14:paraId="4207257F" w14:textId="77777777" w:rsidR="00030E1B" w:rsidRPr="00100B83" w:rsidRDefault="00030E1B" w:rsidP="00030E1B">
            <w:pPr>
              <w:pStyle w:val="naisc"/>
              <w:spacing w:before="0" w:after="0"/>
              <w:jc w:val="both"/>
              <w:rPr>
                <w:b/>
                <w:bCs/>
              </w:rPr>
            </w:pPr>
            <w:r w:rsidRPr="00100B83">
              <w:rPr>
                <w:b/>
                <w:bCs/>
              </w:rPr>
              <w:t>Atzinums uz 06.11.2020.</w:t>
            </w:r>
          </w:p>
          <w:p w14:paraId="27366316" w14:textId="77777777" w:rsidR="00030E1B" w:rsidRPr="00100B83" w:rsidRDefault="00030E1B" w:rsidP="00030E1B">
            <w:pPr>
              <w:pStyle w:val="naisc"/>
              <w:spacing w:before="0" w:after="0"/>
              <w:jc w:val="both"/>
            </w:pPr>
          </w:p>
          <w:p w14:paraId="6C8416AF" w14:textId="77777777" w:rsidR="00030E1B" w:rsidRPr="00100B83" w:rsidRDefault="00030E1B" w:rsidP="00030E1B">
            <w:pPr>
              <w:pStyle w:val="naisc"/>
              <w:spacing w:before="0" w:after="0"/>
              <w:jc w:val="both"/>
            </w:pPr>
            <w:r w:rsidRPr="00100B83">
              <w:t>Anotācijas I sadaļas 2. punkts ("Pašreizējā situācija un problēmas, kuru risināšanai tiesību akta projekts izstrādāts, tiesiskā regulējuma mērķis un būtība") [..].</w:t>
            </w:r>
          </w:p>
          <w:p w14:paraId="226733A8" w14:textId="77777777" w:rsidR="00030E1B" w:rsidRPr="00100B83" w:rsidRDefault="00030E1B" w:rsidP="00030E1B">
            <w:pPr>
              <w:pStyle w:val="paragraph"/>
              <w:shd w:val="clear" w:color="auto" w:fill="FFFFFF"/>
              <w:spacing w:before="0" w:beforeAutospacing="0" w:after="0" w:afterAutospacing="0"/>
              <w:jc w:val="both"/>
              <w:textAlignment w:val="baseline"/>
              <w:rPr>
                <w:rStyle w:val="normaltextrun"/>
              </w:rPr>
            </w:pPr>
            <w:r w:rsidRPr="00100B83">
              <w:rPr>
                <w:rStyle w:val="normaltextrun"/>
                <w:b/>
                <w:bCs/>
              </w:rPr>
              <w:t>[2.]</w:t>
            </w:r>
            <w:r w:rsidRPr="00100B83">
              <w:rPr>
                <w:rStyle w:val="normaltextrun"/>
              </w:rPr>
              <w:t xml:space="preserve"> Likumprojekts paredz pārejas noteikumus </w:t>
            </w:r>
            <w:r w:rsidRPr="00100B83">
              <w:rPr>
                <w:iCs/>
              </w:rPr>
              <w:t>attiecībā uz FKTK pievienošanu Latvijas Bankai (ietverti likumprojekta 11.pantā noteiktajos pārejas noteikumu 8.-18.punktos)</w:t>
            </w:r>
            <w:r w:rsidRPr="00100B83">
              <w:rPr>
                <w:rStyle w:val="normaltextrun"/>
              </w:rPr>
              <w:t xml:space="preserve">. </w:t>
            </w:r>
          </w:p>
          <w:p w14:paraId="6C358613" w14:textId="77777777" w:rsidR="00030E1B" w:rsidRPr="00100B83" w:rsidRDefault="00030E1B" w:rsidP="00030E1B">
            <w:pPr>
              <w:pStyle w:val="naisc"/>
              <w:spacing w:before="0" w:after="0"/>
              <w:jc w:val="both"/>
            </w:pPr>
            <w:r w:rsidRPr="00100B83">
              <w:t>[..]</w:t>
            </w:r>
          </w:p>
          <w:p w14:paraId="5C658322" w14:textId="77777777" w:rsidR="00030E1B" w:rsidRPr="00100B83" w:rsidRDefault="00030E1B" w:rsidP="00030E1B">
            <w:pPr>
              <w:pStyle w:val="paragraph"/>
              <w:shd w:val="clear" w:color="auto" w:fill="FFFFFF"/>
              <w:spacing w:before="0" w:beforeAutospacing="0" w:after="0" w:afterAutospacing="0"/>
              <w:jc w:val="both"/>
              <w:textAlignment w:val="baseline"/>
              <w:rPr>
                <w:rStyle w:val="normaltextrun"/>
              </w:rPr>
            </w:pPr>
            <w:r w:rsidRPr="00100B83">
              <w:rPr>
                <w:rStyle w:val="normaltextrun"/>
              </w:rPr>
              <w:t xml:space="preserve">Lai nodrošinātu FKTK veiksmīgu pievienošanu Latvijas Bankai, likumprojekta 11.pantā </w:t>
            </w:r>
            <w:r w:rsidRPr="00100B83">
              <w:rPr>
                <w:rStyle w:val="normaltextrun"/>
              </w:rPr>
              <w:lastRenderedPageBreak/>
              <w:t>ietvertais pārejas noteikumu 12.punkts paredz, ka Latvijas Banka no 2022.gada 1.janvāra pārņem no FKTK tās funkcijas attiecībā uz sabiedrības finanšu pratības un ekonomikas zināšanu apguves veicināšanu, kā arī likumprojekta 11.pantā ietvertais pārejas noteikumu 13.punkts paredz, ka Latvijas Banka, sākot ar 2021.gada 1.jūliju, var FKTK sniegt atbalsta funkcijas.</w:t>
            </w:r>
          </w:p>
          <w:p w14:paraId="3D648F7C" w14:textId="77777777" w:rsidR="00030E1B" w:rsidRPr="00100B83" w:rsidRDefault="00030E1B" w:rsidP="00030E1B">
            <w:pPr>
              <w:pStyle w:val="naisc"/>
              <w:spacing w:before="0" w:after="0"/>
              <w:jc w:val="both"/>
            </w:pPr>
          </w:p>
        </w:tc>
        <w:tc>
          <w:tcPr>
            <w:tcW w:w="4394" w:type="dxa"/>
            <w:tcBorders>
              <w:left w:val="single" w:sz="6" w:space="0" w:color="000000"/>
              <w:bottom w:val="single" w:sz="4" w:space="0" w:color="auto"/>
              <w:right w:val="single" w:sz="6" w:space="0" w:color="000000"/>
            </w:tcBorders>
          </w:tcPr>
          <w:p w14:paraId="55E1639C" w14:textId="77777777" w:rsidR="00030E1B" w:rsidRPr="00100B83" w:rsidRDefault="00030E1B" w:rsidP="00030E1B">
            <w:pPr>
              <w:pStyle w:val="naisc"/>
              <w:spacing w:before="0" w:after="0"/>
              <w:jc w:val="both"/>
              <w:rPr>
                <w:b/>
                <w:bCs/>
              </w:rPr>
            </w:pPr>
            <w:r w:rsidRPr="00100B83">
              <w:rPr>
                <w:b/>
                <w:bCs/>
              </w:rPr>
              <w:lastRenderedPageBreak/>
              <w:t>Atzinums uz 06.11.2020.</w:t>
            </w:r>
          </w:p>
          <w:p w14:paraId="42B7302A" w14:textId="77777777" w:rsidR="00030E1B" w:rsidRPr="00100B83" w:rsidRDefault="00030E1B" w:rsidP="00030E1B">
            <w:pPr>
              <w:pStyle w:val="naisc"/>
              <w:spacing w:before="0" w:after="0"/>
              <w:jc w:val="both"/>
              <w:rPr>
                <w:b/>
                <w:bCs/>
              </w:rPr>
            </w:pPr>
            <w:r w:rsidRPr="00100B83">
              <w:rPr>
                <w:b/>
                <w:bCs/>
              </w:rPr>
              <w:t>Tieslietu ministrija</w:t>
            </w:r>
          </w:p>
          <w:p w14:paraId="08BF8298" w14:textId="77777777" w:rsidR="00030E1B" w:rsidRPr="00100B83" w:rsidRDefault="00030E1B" w:rsidP="00030E1B">
            <w:pPr>
              <w:pStyle w:val="naisc"/>
              <w:spacing w:before="0" w:after="0"/>
              <w:jc w:val="both"/>
            </w:pPr>
          </w:p>
          <w:p w14:paraId="3601B1B3" w14:textId="77777777" w:rsidR="00030E1B" w:rsidRPr="00100B83" w:rsidRDefault="00030E1B" w:rsidP="00030E1B">
            <w:pPr>
              <w:pStyle w:val="naisc"/>
              <w:spacing w:before="0" w:after="0"/>
              <w:jc w:val="both"/>
            </w:pPr>
            <w:r w:rsidRPr="00100B83">
              <w:t>Saskaņā ar instrukcijas Nr. 19 14. punktu lūdzam sniegt izvērstu un detalizētu skaidrojumu par katras likumprojektā ietvertās normas regulējuma nepieciešamību un mērķi, tai skaitā:</w:t>
            </w:r>
          </w:p>
          <w:p w14:paraId="7A0AE781" w14:textId="77777777" w:rsidR="00030E1B" w:rsidRPr="00100B83" w:rsidRDefault="00030E1B" w:rsidP="00030E1B">
            <w:pPr>
              <w:pStyle w:val="naisc"/>
              <w:spacing w:before="0" w:after="0"/>
              <w:jc w:val="both"/>
            </w:pPr>
            <w:r w:rsidRPr="00100B83">
              <w:rPr>
                <w:u w:val="single"/>
              </w:rPr>
              <w:t>pirmkārt</w:t>
            </w:r>
            <w:r w:rsidRPr="00100B83">
              <w:t>, arī par likumprojekta 11. pantā ietvertā likuma "Par Latvijas Banku"12. punkta nepieciešamību un mērķi. Cita starpā lūdzam detalizēti skaidrot, kā konkrēti atsevišķa uzdevuma izpilde nodrošinās Finanšu un kapitāla tirgus komisijas veiksmīgu pievienošanu Latvijas Bankai. Tāpat lūdzam skaidrot, kādā kārtībā atbilstoši Valsts pārvaldes iekārtas likuma prasībām paredzēts "pārņemt" attiecīgo Finanšu un kapitāla tirgus komisijas uzdevuma izpildi [..].</w:t>
            </w:r>
          </w:p>
          <w:p w14:paraId="0F604B02" w14:textId="77777777" w:rsidR="00030E1B" w:rsidRPr="00100B83"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C2A4B0A" w14:textId="77777777" w:rsidR="00030E1B" w:rsidRDefault="00030E1B" w:rsidP="00030E1B">
            <w:pPr>
              <w:pStyle w:val="naisc"/>
              <w:spacing w:before="0" w:after="0"/>
              <w:rPr>
                <w:b/>
                <w:bCs/>
              </w:rPr>
            </w:pPr>
            <w:r>
              <w:rPr>
                <w:b/>
                <w:bCs/>
              </w:rPr>
              <w:lastRenderedPageBreak/>
              <w:t>Ņemts vērā.</w:t>
            </w:r>
          </w:p>
          <w:p w14:paraId="7D8DAB20" w14:textId="77777777" w:rsidR="00030E1B" w:rsidRDefault="00030E1B" w:rsidP="00030E1B">
            <w:pPr>
              <w:pStyle w:val="naisc"/>
              <w:spacing w:before="0" w:after="0"/>
              <w:jc w:val="left"/>
              <w:rPr>
                <w:b/>
                <w:bCs/>
              </w:rPr>
            </w:pPr>
          </w:p>
          <w:p w14:paraId="3EEAEB6D" w14:textId="77777777" w:rsidR="00030E1B" w:rsidRPr="00C826CE" w:rsidRDefault="00030E1B" w:rsidP="00030E1B">
            <w:pPr>
              <w:pStyle w:val="naisc"/>
              <w:spacing w:before="0" w:after="0"/>
              <w:jc w:val="both"/>
            </w:pPr>
            <w:r w:rsidRPr="00A630D8">
              <w:t xml:space="preserve">Likumprojekta anotācijas I sadaļas </w:t>
            </w:r>
            <w:r>
              <w:t>2</w:t>
            </w:r>
            <w:r w:rsidRPr="00A630D8">
              <w:t xml:space="preserve">.punkts </w:t>
            </w:r>
            <w:r>
              <w:t xml:space="preserve">(7.lpp.) </w:t>
            </w:r>
            <w:r w:rsidRPr="00A630D8">
              <w:t xml:space="preserve">ir atbilstoši precizēts, iekļaujot </w:t>
            </w:r>
            <w:r>
              <w:t xml:space="preserve">nepieciešamo </w:t>
            </w:r>
            <w:r w:rsidRPr="00A630D8">
              <w:t>informāciju</w:t>
            </w:r>
            <w:r>
              <w:t>.</w:t>
            </w:r>
          </w:p>
        </w:tc>
        <w:tc>
          <w:tcPr>
            <w:tcW w:w="4111" w:type="dxa"/>
            <w:tcBorders>
              <w:top w:val="single" w:sz="4" w:space="0" w:color="auto"/>
              <w:left w:val="single" w:sz="4" w:space="0" w:color="auto"/>
              <w:bottom w:val="single" w:sz="4" w:space="0" w:color="auto"/>
            </w:tcBorders>
          </w:tcPr>
          <w:p w14:paraId="555697BA" w14:textId="77777777" w:rsidR="00030E1B" w:rsidRDefault="00030E1B" w:rsidP="00030E1B">
            <w:pPr>
              <w:pStyle w:val="paragraph"/>
              <w:shd w:val="clear" w:color="auto" w:fill="FFFFFF"/>
              <w:spacing w:before="0" w:beforeAutospacing="0" w:after="0" w:afterAutospacing="0"/>
              <w:jc w:val="both"/>
              <w:textAlignment w:val="baseline"/>
            </w:pPr>
            <w:r>
              <w:t xml:space="preserve">Anotācijā: </w:t>
            </w:r>
          </w:p>
          <w:p w14:paraId="7607A052" w14:textId="77777777" w:rsidR="00030E1B" w:rsidRDefault="00030E1B" w:rsidP="00030E1B">
            <w:pPr>
              <w:pStyle w:val="paragraph"/>
              <w:shd w:val="clear" w:color="auto" w:fill="FFFFFF"/>
              <w:spacing w:before="0" w:beforeAutospacing="0" w:after="0" w:afterAutospacing="0"/>
              <w:jc w:val="both"/>
              <w:textAlignment w:val="baseline"/>
            </w:pPr>
          </w:p>
          <w:p w14:paraId="1D9E5D42" w14:textId="77777777" w:rsidR="00030E1B" w:rsidRPr="00100B83" w:rsidRDefault="00030E1B" w:rsidP="00030E1B">
            <w:pPr>
              <w:pStyle w:val="paragraph"/>
              <w:shd w:val="clear" w:color="auto" w:fill="FFFFFF"/>
              <w:spacing w:before="0" w:beforeAutospacing="0" w:after="0" w:afterAutospacing="0"/>
              <w:jc w:val="both"/>
              <w:textAlignment w:val="baseline"/>
            </w:pPr>
            <w:r>
              <w:t>"</w:t>
            </w:r>
            <w:r>
              <w:rPr>
                <w:rStyle w:val="normaltextrun"/>
                <w:color w:val="000000"/>
              </w:rPr>
              <w:t>Sabiedrības finanšu pratības un ekonomikas zināšanu apguves veicināšanas uzdevuma pārņemšana no FKTK ar 2022.gada 1.janvāra veicinās raitāku un savlaicīgāku FKTK funkciju pārņemšanu, t.sk. attiecībā uz IT resursiem, kā arī novērsīs, ka vienu uzdevumu veic divas iestādes. Šobrīd minēto uzdevumu veic abas iestādes – gan FKTK, gan Latvijas Banka, cita starpā, katrai veidojot savu saturu un uzturot savas tematiskās interneta mājaslapas. Ātrāka šīs funkcijas pārņemšana novērsīs to, ka abas institūcijas veic vienu uzdevumu, kā arī nodrošinās gan savlaicīgu cilvēkresursu integrāciju, gan IT resursu plānošanu un finanšu pratības satura integrāciju.</w:t>
            </w:r>
            <w:r>
              <w:t>"</w:t>
            </w:r>
          </w:p>
        </w:tc>
      </w:tr>
      <w:tr w:rsidR="00030E1B" w:rsidRPr="00100B83" w14:paraId="040FEC46" w14:textId="77777777" w:rsidTr="000A7946">
        <w:tc>
          <w:tcPr>
            <w:tcW w:w="708" w:type="dxa"/>
            <w:tcBorders>
              <w:left w:val="single" w:sz="6" w:space="0" w:color="000000"/>
              <w:bottom w:val="single" w:sz="4" w:space="0" w:color="auto"/>
              <w:right w:val="single" w:sz="6" w:space="0" w:color="000000"/>
            </w:tcBorders>
          </w:tcPr>
          <w:p w14:paraId="5B38D9C3" w14:textId="3AEB52D1" w:rsidR="00030E1B" w:rsidRPr="00100B83" w:rsidRDefault="00030E1B" w:rsidP="00030E1B">
            <w:pPr>
              <w:pStyle w:val="naisc"/>
              <w:spacing w:before="0" w:after="0"/>
              <w:jc w:val="right"/>
            </w:pPr>
            <w:r>
              <w:t>2</w:t>
            </w:r>
            <w:r w:rsidR="009E7BB4">
              <w:t>1</w:t>
            </w:r>
            <w:r w:rsidRPr="00100B83">
              <w:t>.</w:t>
            </w:r>
          </w:p>
        </w:tc>
        <w:tc>
          <w:tcPr>
            <w:tcW w:w="3086" w:type="dxa"/>
            <w:gridSpan w:val="2"/>
            <w:tcBorders>
              <w:left w:val="single" w:sz="6" w:space="0" w:color="000000"/>
              <w:bottom w:val="single" w:sz="4" w:space="0" w:color="auto"/>
              <w:right w:val="single" w:sz="6" w:space="0" w:color="000000"/>
            </w:tcBorders>
          </w:tcPr>
          <w:p w14:paraId="2F06E4FC" w14:textId="77777777" w:rsidR="00030E1B" w:rsidRPr="00100B83" w:rsidRDefault="00030E1B" w:rsidP="00030E1B">
            <w:pPr>
              <w:pStyle w:val="naisc"/>
              <w:spacing w:before="0" w:after="0"/>
              <w:jc w:val="both"/>
              <w:rPr>
                <w:b/>
                <w:bCs/>
              </w:rPr>
            </w:pPr>
            <w:r w:rsidRPr="00100B83">
              <w:rPr>
                <w:b/>
                <w:bCs/>
              </w:rPr>
              <w:t>Atzinums uz 06.11.2020.</w:t>
            </w:r>
          </w:p>
          <w:p w14:paraId="368B548A" w14:textId="77777777" w:rsidR="00030E1B" w:rsidRPr="00100B83" w:rsidRDefault="00030E1B" w:rsidP="00030E1B">
            <w:pPr>
              <w:pStyle w:val="naisc"/>
              <w:spacing w:before="0" w:after="0"/>
              <w:jc w:val="both"/>
            </w:pPr>
          </w:p>
          <w:p w14:paraId="1A37066E" w14:textId="77777777" w:rsidR="00030E1B" w:rsidRPr="00100B83" w:rsidRDefault="00030E1B" w:rsidP="00030E1B">
            <w:pPr>
              <w:pStyle w:val="naisc"/>
              <w:spacing w:before="0" w:after="0"/>
              <w:jc w:val="both"/>
            </w:pPr>
            <w:r w:rsidRPr="00100B83">
              <w:t>Anotācijas I sadaļas 2. punkts ("Pašreizējā situācija un problēmas, kuru risināšanai tiesību akta projekts izstrādāts, tiesiskā regulējuma mērķis un būtība") [..].</w:t>
            </w:r>
          </w:p>
          <w:p w14:paraId="4BFE6AB3" w14:textId="77777777" w:rsidR="00030E1B" w:rsidRPr="00100B83" w:rsidRDefault="00030E1B" w:rsidP="00030E1B">
            <w:pPr>
              <w:pStyle w:val="paragraph"/>
              <w:shd w:val="clear" w:color="auto" w:fill="FFFFFF"/>
              <w:spacing w:before="0" w:beforeAutospacing="0" w:after="0" w:afterAutospacing="0"/>
              <w:jc w:val="both"/>
              <w:textAlignment w:val="baseline"/>
              <w:rPr>
                <w:rStyle w:val="normaltextrun"/>
              </w:rPr>
            </w:pPr>
            <w:r w:rsidRPr="00100B83">
              <w:rPr>
                <w:rStyle w:val="normaltextrun"/>
                <w:b/>
                <w:bCs/>
              </w:rPr>
              <w:t>[2.]</w:t>
            </w:r>
            <w:r w:rsidRPr="00100B83">
              <w:rPr>
                <w:rStyle w:val="normaltextrun"/>
              </w:rPr>
              <w:t xml:space="preserve"> Likumprojekts paredz pārejas noteikumus </w:t>
            </w:r>
            <w:r w:rsidRPr="00100B83">
              <w:rPr>
                <w:iCs/>
              </w:rPr>
              <w:t>attiecībā uz FKTK pievienošanu Latvijas Bankai (ietverti likumprojekta 11.pantā noteiktajos pārejas noteikumu 8.-18.punktos)</w:t>
            </w:r>
            <w:r w:rsidRPr="00100B83">
              <w:rPr>
                <w:rStyle w:val="normaltextrun"/>
              </w:rPr>
              <w:t>.</w:t>
            </w:r>
          </w:p>
          <w:p w14:paraId="7A502C77" w14:textId="77777777" w:rsidR="00030E1B" w:rsidRPr="00100B83" w:rsidRDefault="00030E1B" w:rsidP="00030E1B">
            <w:pPr>
              <w:pStyle w:val="naisc"/>
              <w:spacing w:before="0" w:after="0"/>
              <w:jc w:val="both"/>
            </w:pPr>
          </w:p>
        </w:tc>
        <w:tc>
          <w:tcPr>
            <w:tcW w:w="4394" w:type="dxa"/>
            <w:tcBorders>
              <w:left w:val="single" w:sz="6" w:space="0" w:color="000000"/>
              <w:bottom w:val="single" w:sz="4" w:space="0" w:color="auto"/>
              <w:right w:val="single" w:sz="6" w:space="0" w:color="000000"/>
            </w:tcBorders>
          </w:tcPr>
          <w:p w14:paraId="70C6D075" w14:textId="77777777" w:rsidR="00030E1B" w:rsidRPr="00100B83" w:rsidRDefault="00030E1B" w:rsidP="00030E1B">
            <w:pPr>
              <w:pStyle w:val="naisc"/>
              <w:spacing w:before="0" w:after="0"/>
              <w:jc w:val="both"/>
              <w:rPr>
                <w:b/>
                <w:bCs/>
              </w:rPr>
            </w:pPr>
            <w:r w:rsidRPr="00100B83">
              <w:rPr>
                <w:b/>
                <w:bCs/>
              </w:rPr>
              <w:t>Atzinums uz 06.11.2020.</w:t>
            </w:r>
          </w:p>
          <w:p w14:paraId="163802D4" w14:textId="77777777" w:rsidR="00030E1B" w:rsidRPr="00100B83" w:rsidRDefault="00030E1B" w:rsidP="00030E1B">
            <w:pPr>
              <w:pStyle w:val="naisc"/>
              <w:spacing w:before="0" w:after="0"/>
              <w:jc w:val="both"/>
              <w:rPr>
                <w:b/>
                <w:bCs/>
              </w:rPr>
            </w:pPr>
            <w:r w:rsidRPr="00100B83">
              <w:rPr>
                <w:b/>
                <w:bCs/>
              </w:rPr>
              <w:t>Tieslietu ministrija</w:t>
            </w:r>
          </w:p>
          <w:p w14:paraId="7DD14F43" w14:textId="77777777" w:rsidR="00030E1B" w:rsidRPr="00100B83" w:rsidRDefault="00030E1B" w:rsidP="00030E1B">
            <w:pPr>
              <w:pStyle w:val="naisc"/>
              <w:spacing w:before="0" w:after="0"/>
              <w:jc w:val="both"/>
            </w:pPr>
          </w:p>
          <w:p w14:paraId="61DAABC8" w14:textId="77777777" w:rsidR="00030E1B" w:rsidRPr="00100B83" w:rsidRDefault="00030E1B" w:rsidP="00030E1B">
            <w:pPr>
              <w:pStyle w:val="naisc"/>
              <w:spacing w:before="0" w:after="0"/>
              <w:jc w:val="both"/>
            </w:pPr>
            <w:r w:rsidRPr="00100B83">
              <w:t>Saskaņā ar instrukcijas Nr. 19 14. punktu lūdzam sniegt izvērstu un detalizētu skaidrojumu par katras likumprojektā ietvertās normas regulējuma nepieciešamību un mērķi, tai skaitā: [..]</w:t>
            </w:r>
          </w:p>
          <w:p w14:paraId="1CFD0DF8" w14:textId="77777777" w:rsidR="00030E1B" w:rsidRPr="00100B83" w:rsidRDefault="00030E1B" w:rsidP="00030E1B">
            <w:pPr>
              <w:pStyle w:val="naisc"/>
              <w:spacing w:before="0" w:after="0"/>
              <w:jc w:val="both"/>
            </w:pPr>
            <w:r w:rsidRPr="00100B83">
              <w:rPr>
                <w:u w:val="single"/>
              </w:rPr>
              <w:t>otrkārt</w:t>
            </w:r>
            <w:r w:rsidRPr="00100B83">
              <w:t>, arī par likumprojekta 11. pantā ietvertā likuma "Par Latvijas Banku" 16. un 18. punkta nepieciešamību un mērķi.</w:t>
            </w:r>
          </w:p>
          <w:p w14:paraId="330DB5AA" w14:textId="77777777" w:rsidR="00030E1B" w:rsidRPr="00100B83"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2FFF1B0B" w14:textId="77777777" w:rsidR="00030E1B" w:rsidRPr="004A6CA8" w:rsidRDefault="00030E1B" w:rsidP="00030E1B">
            <w:pPr>
              <w:pStyle w:val="naisc"/>
              <w:spacing w:before="0" w:after="0"/>
              <w:rPr>
                <w:b/>
                <w:bCs/>
              </w:rPr>
            </w:pPr>
            <w:r w:rsidRPr="004A6CA8">
              <w:rPr>
                <w:b/>
                <w:bCs/>
              </w:rPr>
              <w:t xml:space="preserve">Ņemts vērā. </w:t>
            </w:r>
          </w:p>
          <w:p w14:paraId="68BD3821" w14:textId="77777777" w:rsidR="00030E1B" w:rsidRDefault="00030E1B" w:rsidP="00030E1B">
            <w:pPr>
              <w:pStyle w:val="naisc"/>
              <w:spacing w:before="0" w:after="0"/>
            </w:pPr>
          </w:p>
          <w:p w14:paraId="3E1F409A" w14:textId="77777777" w:rsidR="00030E1B" w:rsidRDefault="00030E1B" w:rsidP="00030E1B">
            <w:pPr>
              <w:pStyle w:val="naisc"/>
              <w:spacing w:before="0" w:after="0"/>
              <w:jc w:val="both"/>
            </w:pPr>
            <w:r>
              <w:t>Ievērojot Tieslietu ministrijas iebildumu, likumprojekta 11. pantā ietvertais likuma "Par Latvijas Banku" pārejas noteikumu 16. punkts izslēgts no</w:t>
            </w:r>
            <w:r w:rsidRPr="00100B83">
              <w:t xml:space="preserve"> likumprojekta "Grozījumi likumā "Par Latvijas Banku""</w:t>
            </w:r>
            <w:r>
              <w:t>, precizējot likumprojekta 11.pantā ietverto likuma "Par Latvijas Banku" pārejas noteikumu 17. un 18.punkta numerāciju.</w:t>
            </w:r>
          </w:p>
          <w:p w14:paraId="4FFE1C07" w14:textId="77777777" w:rsidR="00030E1B" w:rsidRDefault="00030E1B" w:rsidP="00030E1B">
            <w:pPr>
              <w:pStyle w:val="naisc"/>
              <w:spacing w:before="0" w:after="0"/>
              <w:jc w:val="both"/>
            </w:pPr>
          </w:p>
          <w:p w14:paraId="62860857" w14:textId="77777777" w:rsidR="00030E1B" w:rsidRPr="00100B83" w:rsidRDefault="00030E1B" w:rsidP="00030E1B">
            <w:pPr>
              <w:pStyle w:val="naisc"/>
              <w:spacing w:before="0" w:after="0"/>
              <w:jc w:val="both"/>
            </w:pPr>
            <w:r w:rsidRPr="00A630D8">
              <w:t xml:space="preserve">Likumprojekta anotācijas I sadaļas </w:t>
            </w:r>
            <w:r>
              <w:t>2</w:t>
            </w:r>
            <w:r w:rsidRPr="00A630D8">
              <w:t xml:space="preserve">.punkts </w:t>
            </w:r>
            <w:r>
              <w:lastRenderedPageBreak/>
              <w:t xml:space="preserve">(11.lpp.) </w:t>
            </w:r>
            <w:r w:rsidRPr="00A630D8">
              <w:t>ir atbilstoši precizēts</w:t>
            </w:r>
            <w:r w:rsidRPr="00100B83">
              <w:t>.</w:t>
            </w:r>
          </w:p>
        </w:tc>
        <w:tc>
          <w:tcPr>
            <w:tcW w:w="4111" w:type="dxa"/>
            <w:tcBorders>
              <w:top w:val="single" w:sz="4" w:space="0" w:color="auto"/>
              <w:left w:val="single" w:sz="4" w:space="0" w:color="auto"/>
              <w:bottom w:val="single" w:sz="4" w:space="0" w:color="auto"/>
            </w:tcBorders>
          </w:tcPr>
          <w:p w14:paraId="4AFADC9A" w14:textId="77777777" w:rsidR="00030E1B" w:rsidRDefault="00030E1B" w:rsidP="00030E1B">
            <w:pPr>
              <w:pStyle w:val="paragraph"/>
              <w:shd w:val="clear" w:color="auto" w:fill="FFFFFF"/>
              <w:spacing w:before="0" w:beforeAutospacing="0" w:after="0" w:afterAutospacing="0"/>
              <w:jc w:val="both"/>
              <w:textAlignment w:val="baseline"/>
            </w:pPr>
            <w:r>
              <w:lastRenderedPageBreak/>
              <w:t>Anotācijā:</w:t>
            </w:r>
          </w:p>
          <w:p w14:paraId="14EDE879" w14:textId="77777777" w:rsidR="00030E1B" w:rsidRDefault="00030E1B" w:rsidP="00030E1B">
            <w:pPr>
              <w:pStyle w:val="paragraph"/>
              <w:shd w:val="clear" w:color="auto" w:fill="FFFFFF"/>
              <w:spacing w:before="0" w:beforeAutospacing="0" w:after="0" w:afterAutospacing="0"/>
              <w:jc w:val="both"/>
              <w:textAlignment w:val="baseline"/>
            </w:pPr>
          </w:p>
          <w:p w14:paraId="05FC2C59" w14:textId="77777777" w:rsidR="00030E1B" w:rsidRDefault="00030E1B" w:rsidP="00030E1B">
            <w:pPr>
              <w:pStyle w:val="paragraph"/>
              <w:shd w:val="clear" w:color="auto" w:fill="FFFFFF"/>
              <w:spacing w:before="0" w:beforeAutospacing="0" w:after="0" w:afterAutospacing="0"/>
              <w:jc w:val="both"/>
              <w:textAlignment w:val="baseline"/>
            </w:pPr>
            <w:r>
              <w:t>"</w:t>
            </w:r>
            <w:r>
              <w:rPr>
                <w:rStyle w:val="normaltextrun"/>
              </w:rPr>
              <w:t xml:space="preserve">Saskaņā ar Finanšu un kapitāla tirgus komisijas likumu ir izveidota FKTK konsultatīvā finanšu un kapitāla tirgus padome, kurā piedalās FKTK pārstāvji un FKTK uzraudzīto finanšu tirgus dalībnieku profesionālo biedrību vadītāji. Jautājumi, kas ir šīs padomes kompetencē, ir noteikti Finanšu un kapitāla tirgus komisijas likumā. Nodrošinot FKTK konsultatīvā finanšu un kapitāla tirgus padomes iesaisti un līdzdalību tās kompetencē esošajos jautājumos pārejas periodā līdz 2023. gada janvārim, </w:t>
            </w:r>
            <w:r>
              <w:t xml:space="preserve">likumprojekta </w:t>
            </w:r>
            <w:r>
              <w:rPr>
                <w:rStyle w:val="normaltextrun"/>
              </w:rPr>
              <w:t xml:space="preserve">pārejas noteikumu 18.punkts nosaka, ka Latvijas Banka, līdz 2023. gada 1. janvārim izlemjot  jautājumus, kas attiecas uz periodu, sākot ar 2023.gada 1.janvāri, </w:t>
            </w:r>
            <w:r>
              <w:rPr>
                <w:rStyle w:val="normaltextrun"/>
              </w:rPr>
              <w:lastRenderedPageBreak/>
              <w:t>konsultējas ar FKTK konsultatīvo padomi, ja attiecīgais jautājums skar konsultatīvās padomes kompetenci. Tā, piemēram, atbilstoši likumam FKTK konsultatīvās pa</w:t>
            </w:r>
            <w:r w:rsidRPr="00067369">
              <w:rPr>
                <w:rStyle w:val="normaltextrun"/>
              </w:rPr>
              <w:t xml:space="preserve">domes </w:t>
            </w:r>
            <w:r>
              <w:rPr>
                <w:rStyle w:val="normaltextrun"/>
              </w:rPr>
              <w:t>uzdevums ir</w:t>
            </w:r>
            <w:r w:rsidRPr="00067369">
              <w:rPr>
                <w:rStyle w:val="normaltextrun"/>
              </w:rPr>
              <w:t xml:space="preserve"> </w:t>
            </w:r>
            <w:r w:rsidRPr="00067369">
              <w:t>iepazīties ar Komisijas gada budžeta projektu un dot savu vērtējumu par to;</w:t>
            </w:r>
            <w:r>
              <w:rPr>
                <w:rStyle w:val="normaltextrun"/>
              </w:rPr>
              <w:t xml:space="preserve"> uzraudzības maksājumi 2023. gadam būs nosakāmi jau 2022.gadā. Tā kā attiecībā uz 2023.gadu šie maksājumi tiks aprēķināti, </w:t>
            </w:r>
            <w:r w:rsidRPr="008101CD">
              <w:t>lai segtu Latvijas Bankas izdevumus, kas tieši vai netieši saistīti ar finanšu tirgus un tā dalībnieku darbības regulēšanu un uzraudzību, noregulējuma piemērošanu un kompensāciju izmaksas sistēmu nodrošināšanu</w:t>
            </w:r>
            <w:r>
              <w:t>, tad jautājuma par 2023.gada maksām izlemšanai būs nepieciešama cieša FKTK un Latvijas Bankas sadarbība, kā arī Latvijas Bankai būtu nepieciešams par šādiem jautājumiem konsultēties ar FKTK konsultatīvo padomi. Tāpat, piemēram, Latvijas Bankas 2023. gada statistikas programmā, kas tiks apstiprināta 2022.gada nogalē, būs ietverami statistikas uzdevumi, kas veicami saistībā ar finanšu tirgus un tā dalībnieku uzraudzību. Arī attiecībā uz statistikas programmām saistībā ar uzraudzības statistikas jautājumiem plānota konsultēšanās ar FKTK konsultatīvo padomi. "</w:t>
            </w:r>
          </w:p>
          <w:p w14:paraId="363E0343" w14:textId="77777777" w:rsidR="00030E1B" w:rsidRPr="00100B83" w:rsidRDefault="00030E1B" w:rsidP="00030E1B">
            <w:pPr>
              <w:pStyle w:val="paragraph"/>
              <w:shd w:val="clear" w:color="auto" w:fill="FFFFFF"/>
              <w:spacing w:before="0" w:beforeAutospacing="0" w:after="0" w:afterAutospacing="0"/>
              <w:jc w:val="both"/>
              <w:textAlignment w:val="baseline"/>
            </w:pPr>
          </w:p>
        </w:tc>
      </w:tr>
      <w:tr w:rsidR="00030E1B" w:rsidRPr="00100B83" w14:paraId="7D8F7C74" w14:textId="77777777" w:rsidTr="000A7946">
        <w:tc>
          <w:tcPr>
            <w:tcW w:w="708" w:type="dxa"/>
            <w:tcBorders>
              <w:left w:val="single" w:sz="6" w:space="0" w:color="000000"/>
              <w:bottom w:val="single" w:sz="4" w:space="0" w:color="auto"/>
              <w:right w:val="single" w:sz="6" w:space="0" w:color="000000"/>
            </w:tcBorders>
          </w:tcPr>
          <w:p w14:paraId="71E7DF1E" w14:textId="7EF82C1B" w:rsidR="00030E1B" w:rsidRPr="00100B83" w:rsidRDefault="00030E1B" w:rsidP="00030E1B">
            <w:pPr>
              <w:pStyle w:val="naisc"/>
              <w:spacing w:before="0" w:after="0"/>
              <w:jc w:val="right"/>
            </w:pPr>
            <w:r>
              <w:lastRenderedPageBreak/>
              <w:t>2</w:t>
            </w:r>
            <w:r w:rsidR="009E7BB4">
              <w:t>2</w:t>
            </w:r>
            <w:r w:rsidRPr="00100B83">
              <w:t>.</w:t>
            </w:r>
          </w:p>
        </w:tc>
        <w:tc>
          <w:tcPr>
            <w:tcW w:w="3086" w:type="dxa"/>
            <w:gridSpan w:val="2"/>
            <w:tcBorders>
              <w:left w:val="single" w:sz="6" w:space="0" w:color="000000"/>
              <w:bottom w:val="single" w:sz="4" w:space="0" w:color="auto"/>
              <w:right w:val="single" w:sz="6" w:space="0" w:color="000000"/>
            </w:tcBorders>
          </w:tcPr>
          <w:p w14:paraId="676769BF" w14:textId="77777777" w:rsidR="00030E1B" w:rsidRPr="00100B83" w:rsidRDefault="00030E1B" w:rsidP="00030E1B">
            <w:pPr>
              <w:pStyle w:val="naisc"/>
              <w:spacing w:before="0" w:after="0"/>
              <w:jc w:val="both"/>
              <w:rPr>
                <w:b/>
                <w:bCs/>
              </w:rPr>
            </w:pPr>
            <w:r w:rsidRPr="00100B83">
              <w:rPr>
                <w:b/>
                <w:bCs/>
              </w:rPr>
              <w:t>Atzinums uz 06.11.2020.</w:t>
            </w:r>
          </w:p>
          <w:p w14:paraId="0550BB4D" w14:textId="77777777" w:rsidR="00030E1B" w:rsidRPr="00100B83" w:rsidRDefault="00030E1B" w:rsidP="00030E1B">
            <w:pPr>
              <w:pStyle w:val="naisc"/>
              <w:spacing w:before="0" w:after="0"/>
              <w:jc w:val="both"/>
            </w:pPr>
          </w:p>
          <w:p w14:paraId="052E3691" w14:textId="77777777" w:rsidR="00030E1B" w:rsidRPr="00100B83" w:rsidRDefault="00030E1B" w:rsidP="00030E1B">
            <w:pPr>
              <w:pStyle w:val="naisc"/>
              <w:spacing w:before="0" w:after="0"/>
              <w:jc w:val="both"/>
            </w:pPr>
            <w:r w:rsidRPr="00100B83">
              <w:lastRenderedPageBreak/>
              <w:t>IV sadaļas ("Tiesību akta projekta ietekme uz spēkā esošo tiesību normu sistēmu") 1. punkts ("Nepieciešamie saistītie tiesību aktu projekti").</w:t>
            </w:r>
          </w:p>
          <w:p w14:paraId="58F017FD" w14:textId="77777777" w:rsidR="00030E1B" w:rsidRPr="00100B83" w:rsidRDefault="00030E1B" w:rsidP="00030E1B">
            <w:pPr>
              <w:pStyle w:val="naisc"/>
              <w:spacing w:before="0" w:after="0"/>
              <w:jc w:val="both"/>
            </w:pPr>
          </w:p>
          <w:p w14:paraId="0DD53169" w14:textId="77777777" w:rsidR="00030E1B" w:rsidRPr="00100B83" w:rsidRDefault="00030E1B" w:rsidP="00030E1B">
            <w:pPr>
              <w:jc w:val="both"/>
              <w:rPr>
                <w:spacing w:val="-2"/>
              </w:rPr>
            </w:pPr>
            <w:r w:rsidRPr="00100B83">
              <w:rPr>
                <w:spacing w:val="-2"/>
              </w:rPr>
              <w:t>Likumprojekts virzāms vienlaicīgi ar:</w:t>
            </w:r>
          </w:p>
          <w:p w14:paraId="46D53D38" w14:textId="77777777" w:rsidR="00030E1B" w:rsidRPr="00100B83" w:rsidRDefault="00030E1B" w:rsidP="00030E1B">
            <w:pPr>
              <w:jc w:val="both"/>
              <w:rPr>
                <w:shd w:val="clear" w:color="auto" w:fill="FFFFFF"/>
              </w:rPr>
            </w:pPr>
            <w:r w:rsidRPr="00100B83">
              <w:rPr>
                <w:spacing w:val="-2"/>
              </w:rPr>
              <w:t>1) likumprojektu </w:t>
            </w:r>
            <w:r w:rsidRPr="00100B83">
              <w:rPr>
                <w:shd w:val="clear" w:color="auto" w:fill="FFFFFF"/>
              </w:rPr>
              <w:t>"</w:t>
            </w:r>
            <w:r w:rsidRPr="00100B83">
              <w:rPr>
                <w:spacing w:val="-2"/>
                <w:shd w:val="clear" w:color="auto" w:fill="FFFFFF"/>
              </w:rPr>
              <w:t>Latvijas Bankas likums</w:t>
            </w:r>
            <w:r w:rsidRPr="00100B83">
              <w:rPr>
                <w:shd w:val="clear" w:color="auto" w:fill="FFFFFF"/>
              </w:rPr>
              <w:t>";</w:t>
            </w:r>
          </w:p>
          <w:p w14:paraId="7D9A7065" w14:textId="77777777" w:rsidR="00030E1B" w:rsidRPr="00100B83" w:rsidRDefault="00030E1B" w:rsidP="00030E1B">
            <w:pPr>
              <w:jc w:val="both"/>
              <w:rPr>
                <w:spacing w:val="-2"/>
              </w:rPr>
            </w:pPr>
            <w:r w:rsidRPr="00100B83">
              <w:rPr>
                <w:spacing w:val="-2"/>
              </w:rPr>
              <w:t>2) likumprojekts "Grozījumi Finanšu un kapitāla tirgus komisijas likumā";</w:t>
            </w:r>
          </w:p>
          <w:p w14:paraId="28D6D7D7" w14:textId="77777777" w:rsidR="00030E1B" w:rsidRPr="00100B83" w:rsidRDefault="00030E1B" w:rsidP="00030E1B">
            <w:pPr>
              <w:jc w:val="both"/>
            </w:pPr>
            <w:r w:rsidRPr="00100B83">
              <w:rPr>
                <w:spacing w:val="-2"/>
              </w:rPr>
              <w:t>3) [..].</w:t>
            </w:r>
          </w:p>
          <w:p w14:paraId="55232467" w14:textId="77777777" w:rsidR="00030E1B" w:rsidRPr="00100B83" w:rsidRDefault="00030E1B" w:rsidP="00030E1B">
            <w:pPr>
              <w:pStyle w:val="naisc"/>
              <w:spacing w:before="0" w:after="0"/>
              <w:jc w:val="both"/>
            </w:pPr>
          </w:p>
        </w:tc>
        <w:tc>
          <w:tcPr>
            <w:tcW w:w="4394" w:type="dxa"/>
            <w:tcBorders>
              <w:left w:val="single" w:sz="6" w:space="0" w:color="000000"/>
              <w:bottom w:val="single" w:sz="4" w:space="0" w:color="auto"/>
              <w:right w:val="single" w:sz="6" w:space="0" w:color="000000"/>
            </w:tcBorders>
          </w:tcPr>
          <w:p w14:paraId="40386054" w14:textId="77777777" w:rsidR="00030E1B" w:rsidRPr="00100B83" w:rsidRDefault="00030E1B" w:rsidP="00030E1B">
            <w:pPr>
              <w:pStyle w:val="naisc"/>
              <w:spacing w:before="0" w:after="0"/>
              <w:jc w:val="both"/>
              <w:rPr>
                <w:b/>
                <w:bCs/>
              </w:rPr>
            </w:pPr>
            <w:r w:rsidRPr="00100B83">
              <w:rPr>
                <w:b/>
                <w:bCs/>
              </w:rPr>
              <w:lastRenderedPageBreak/>
              <w:t>Atzinums uz 06.11.2020.</w:t>
            </w:r>
          </w:p>
          <w:p w14:paraId="4DD45958" w14:textId="77777777" w:rsidR="00030E1B" w:rsidRPr="00100B83" w:rsidRDefault="00030E1B" w:rsidP="00030E1B">
            <w:pPr>
              <w:pStyle w:val="naisc"/>
              <w:spacing w:before="0" w:after="0"/>
              <w:jc w:val="both"/>
              <w:rPr>
                <w:b/>
                <w:bCs/>
              </w:rPr>
            </w:pPr>
            <w:r w:rsidRPr="00100B83">
              <w:rPr>
                <w:b/>
                <w:bCs/>
              </w:rPr>
              <w:t>Tieslietu ministrija</w:t>
            </w:r>
          </w:p>
          <w:p w14:paraId="66747536" w14:textId="77777777" w:rsidR="00030E1B" w:rsidRPr="00100B83" w:rsidRDefault="00030E1B" w:rsidP="00030E1B">
            <w:pPr>
              <w:pStyle w:val="naisc"/>
              <w:spacing w:before="0" w:after="0"/>
              <w:jc w:val="both"/>
            </w:pPr>
          </w:p>
          <w:p w14:paraId="1CC17635" w14:textId="77777777" w:rsidR="00030E1B" w:rsidRPr="00100B83" w:rsidRDefault="00030E1B" w:rsidP="00030E1B">
            <w:pPr>
              <w:pStyle w:val="naisc"/>
              <w:spacing w:before="0" w:after="0"/>
              <w:jc w:val="both"/>
            </w:pPr>
            <w:r w:rsidRPr="00100B83">
              <w:t>Lūdzam precizēt likumprojekta anotācijas IV sadaļas 1. punktu, papildinot to ar konkrētu skaidrojumu par plānoto grozījumu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w:t>
            </w:r>
          </w:p>
          <w:p w14:paraId="44E07DB6" w14:textId="77777777" w:rsidR="00030E1B" w:rsidRPr="00100B83"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3437A44" w14:textId="77777777" w:rsidR="00030E1B" w:rsidRPr="00980EF4" w:rsidRDefault="00030E1B" w:rsidP="00030E1B">
            <w:pPr>
              <w:pStyle w:val="naisc"/>
              <w:spacing w:before="0" w:after="0"/>
              <w:rPr>
                <w:b/>
                <w:bCs/>
              </w:rPr>
            </w:pPr>
            <w:r w:rsidRPr="00980EF4">
              <w:rPr>
                <w:b/>
                <w:bCs/>
              </w:rPr>
              <w:lastRenderedPageBreak/>
              <w:t>Ņemts vērā.</w:t>
            </w:r>
          </w:p>
          <w:p w14:paraId="7EB68A05" w14:textId="77777777" w:rsidR="00030E1B" w:rsidRDefault="00030E1B" w:rsidP="00030E1B">
            <w:pPr>
              <w:pStyle w:val="naisc"/>
              <w:spacing w:before="0" w:after="0"/>
              <w:jc w:val="both"/>
            </w:pPr>
          </w:p>
          <w:p w14:paraId="3BD9E3D1" w14:textId="77777777" w:rsidR="00030E1B" w:rsidRPr="00100B83" w:rsidRDefault="00030E1B" w:rsidP="00030E1B">
            <w:pPr>
              <w:pStyle w:val="naisc"/>
              <w:spacing w:before="0" w:after="0"/>
              <w:jc w:val="both"/>
            </w:pPr>
            <w:r w:rsidRPr="00A630D8">
              <w:lastRenderedPageBreak/>
              <w:t>Likumprojekta anotācijas I</w:t>
            </w:r>
            <w:r>
              <w:t>V</w:t>
            </w:r>
            <w:r w:rsidRPr="00A630D8">
              <w:t xml:space="preserve"> sadaļas 1.punkts ir atbilstoši precizēts, iekļaujot informāciju.</w:t>
            </w:r>
          </w:p>
        </w:tc>
        <w:tc>
          <w:tcPr>
            <w:tcW w:w="4111" w:type="dxa"/>
            <w:tcBorders>
              <w:top w:val="single" w:sz="4" w:space="0" w:color="auto"/>
              <w:left w:val="single" w:sz="4" w:space="0" w:color="auto"/>
              <w:bottom w:val="single" w:sz="4" w:space="0" w:color="auto"/>
            </w:tcBorders>
          </w:tcPr>
          <w:p w14:paraId="3105A876" w14:textId="77777777" w:rsidR="00030E1B" w:rsidRDefault="00030E1B" w:rsidP="00030E1B">
            <w:pPr>
              <w:jc w:val="both"/>
            </w:pPr>
            <w:r>
              <w:lastRenderedPageBreak/>
              <w:t>Skatīt likumprojekta anotācijas IV sadaļas 1. punktu.</w:t>
            </w:r>
          </w:p>
          <w:p w14:paraId="411C810C" w14:textId="77777777" w:rsidR="00030E1B" w:rsidRPr="00100B83" w:rsidRDefault="00030E1B" w:rsidP="00030E1B">
            <w:pPr>
              <w:jc w:val="both"/>
            </w:pPr>
          </w:p>
        </w:tc>
      </w:tr>
      <w:tr w:rsidR="00030E1B" w:rsidRPr="00100B83" w14:paraId="20D9EDED" w14:textId="77777777" w:rsidTr="000A7946">
        <w:tc>
          <w:tcPr>
            <w:tcW w:w="708" w:type="dxa"/>
            <w:tcBorders>
              <w:left w:val="single" w:sz="6" w:space="0" w:color="000000"/>
              <w:bottom w:val="single" w:sz="4" w:space="0" w:color="auto"/>
              <w:right w:val="single" w:sz="6" w:space="0" w:color="000000"/>
            </w:tcBorders>
          </w:tcPr>
          <w:p w14:paraId="04A658D8" w14:textId="523376A6" w:rsidR="00030E1B" w:rsidRPr="00100B83" w:rsidRDefault="00030E1B" w:rsidP="00030E1B">
            <w:pPr>
              <w:pStyle w:val="naisc"/>
              <w:spacing w:before="0" w:after="0"/>
              <w:jc w:val="right"/>
            </w:pPr>
            <w:r>
              <w:lastRenderedPageBreak/>
              <w:t>2</w:t>
            </w:r>
            <w:r w:rsidR="009E7BB4">
              <w:t>3</w:t>
            </w:r>
            <w:r w:rsidRPr="00100B83">
              <w:t>.</w:t>
            </w:r>
          </w:p>
        </w:tc>
        <w:tc>
          <w:tcPr>
            <w:tcW w:w="3086" w:type="dxa"/>
            <w:gridSpan w:val="2"/>
            <w:tcBorders>
              <w:left w:val="single" w:sz="6" w:space="0" w:color="000000"/>
              <w:bottom w:val="single" w:sz="4" w:space="0" w:color="auto"/>
              <w:right w:val="single" w:sz="6" w:space="0" w:color="000000"/>
            </w:tcBorders>
          </w:tcPr>
          <w:p w14:paraId="7CAAFCC1" w14:textId="77777777" w:rsidR="00030E1B" w:rsidRPr="00100B83" w:rsidRDefault="00030E1B" w:rsidP="00030E1B">
            <w:pPr>
              <w:pStyle w:val="naisc"/>
              <w:spacing w:before="0" w:after="0"/>
              <w:jc w:val="both"/>
              <w:rPr>
                <w:b/>
                <w:bCs/>
              </w:rPr>
            </w:pPr>
            <w:r w:rsidRPr="00100B83">
              <w:rPr>
                <w:b/>
                <w:bCs/>
              </w:rPr>
              <w:t>Atzinums uz 06.11.2020.</w:t>
            </w:r>
          </w:p>
          <w:p w14:paraId="46AF7159" w14:textId="77777777" w:rsidR="00030E1B" w:rsidRPr="00100B83" w:rsidRDefault="00030E1B" w:rsidP="00030E1B">
            <w:pPr>
              <w:pStyle w:val="naisc"/>
              <w:spacing w:before="0" w:after="0"/>
              <w:jc w:val="both"/>
            </w:pPr>
          </w:p>
          <w:p w14:paraId="539C3946" w14:textId="77777777" w:rsidR="00030E1B" w:rsidRPr="00100B83" w:rsidRDefault="00030E1B" w:rsidP="00030E1B">
            <w:pPr>
              <w:pStyle w:val="naisc"/>
              <w:spacing w:before="0" w:after="0"/>
              <w:jc w:val="both"/>
            </w:pPr>
            <w:r w:rsidRPr="00100B83">
              <w:t>Anotācijas V sadaļas ("Tiesību akta projekta atbilstība Latvijas Republikas starptautiskajām saistībām") 1. punkts ("Saistības pret Eiropas Savienību").</w:t>
            </w:r>
          </w:p>
          <w:p w14:paraId="2B4E1962" w14:textId="77777777" w:rsidR="00030E1B" w:rsidRPr="00100B83" w:rsidRDefault="00030E1B" w:rsidP="00030E1B">
            <w:pPr>
              <w:pStyle w:val="naisc"/>
              <w:spacing w:before="0" w:after="0"/>
              <w:jc w:val="both"/>
            </w:pPr>
          </w:p>
          <w:p w14:paraId="6E308E1B" w14:textId="77777777" w:rsidR="00030E1B" w:rsidRPr="00100B83" w:rsidRDefault="00030E1B" w:rsidP="00030E1B">
            <w:pPr>
              <w:pStyle w:val="naisc"/>
              <w:spacing w:before="0" w:after="0"/>
              <w:jc w:val="both"/>
            </w:pPr>
            <w:r w:rsidRPr="00100B83">
              <w:t>Saskaņā ar Līguma par Eiropas Savienības darbību 131. pantu un Statūtiem Latvija ir apņēmusies nodrošināt, ka tās tiesību akti ir saderīgi ar Līgumu par Eiropas Savienību un Statūtiem.</w:t>
            </w:r>
          </w:p>
        </w:tc>
        <w:tc>
          <w:tcPr>
            <w:tcW w:w="4394" w:type="dxa"/>
            <w:tcBorders>
              <w:left w:val="single" w:sz="6" w:space="0" w:color="000000"/>
              <w:bottom w:val="single" w:sz="4" w:space="0" w:color="auto"/>
              <w:right w:val="single" w:sz="6" w:space="0" w:color="000000"/>
            </w:tcBorders>
          </w:tcPr>
          <w:p w14:paraId="57C882EA" w14:textId="77777777" w:rsidR="00030E1B" w:rsidRPr="00100B83" w:rsidRDefault="00030E1B" w:rsidP="00030E1B">
            <w:pPr>
              <w:pStyle w:val="naisc"/>
              <w:spacing w:before="0" w:after="0"/>
              <w:jc w:val="both"/>
              <w:rPr>
                <w:b/>
                <w:bCs/>
              </w:rPr>
            </w:pPr>
            <w:r w:rsidRPr="00100B83">
              <w:rPr>
                <w:b/>
                <w:bCs/>
              </w:rPr>
              <w:t>Atzinums uz 06.11.2020.</w:t>
            </w:r>
          </w:p>
          <w:p w14:paraId="4253346F" w14:textId="77777777" w:rsidR="00030E1B" w:rsidRPr="00100B83" w:rsidRDefault="00030E1B" w:rsidP="00030E1B">
            <w:pPr>
              <w:pStyle w:val="naisc"/>
              <w:spacing w:before="0" w:after="0"/>
              <w:jc w:val="both"/>
              <w:rPr>
                <w:b/>
                <w:bCs/>
              </w:rPr>
            </w:pPr>
            <w:r w:rsidRPr="00100B83">
              <w:rPr>
                <w:b/>
                <w:bCs/>
              </w:rPr>
              <w:t>Tieslietu ministrija</w:t>
            </w:r>
          </w:p>
          <w:p w14:paraId="0D0F4F9C" w14:textId="77777777" w:rsidR="00030E1B" w:rsidRPr="00100B83" w:rsidRDefault="00030E1B" w:rsidP="00030E1B">
            <w:pPr>
              <w:pStyle w:val="naisc"/>
              <w:spacing w:before="0" w:after="0"/>
              <w:jc w:val="both"/>
            </w:pPr>
          </w:p>
          <w:p w14:paraId="1F6DB983" w14:textId="77777777" w:rsidR="00030E1B" w:rsidRPr="00100B83" w:rsidRDefault="00030E1B" w:rsidP="00030E1B">
            <w:pPr>
              <w:pStyle w:val="naisc"/>
              <w:spacing w:before="0" w:after="0"/>
              <w:jc w:val="both"/>
            </w:pPr>
            <w:r w:rsidRPr="00100B83">
              <w:t xml:space="preserve">Lūdzam papildināt likumprojekta anotācijas V sadaļas 1. tabulu atbilstoši instrukcijas Nr. 19 56. punktam, norādot, kuras likumprojekta "Grozījumi likumā "Par Latvijas Banku"" anotācijas V sadaļas 1. punktā minēto tiesību aktu – Līguma par Eiropas Savienību un tā 4. protokola "Par Eiropas Centrālo banku sistēmas un Eiropas Centrālās bankas Statūtiem" prasības ar likumprojektu "Grozījumi likumā "Par Latvijas Banku"" tiek ieviestas. </w:t>
            </w:r>
          </w:p>
          <w:p w14:paraId="4F72A603" w14:textId="77777777" w:rsidR="00030E1B" w:rsidRPr="00100B83" w:rsidRDefault="00030E1B" w:rsidP="00030E1B">
            <w:pPr>
              <w:pStyle w:val="naisc"/>
              <w:spacing w:before="0" w:after="0"/>
              <w:jc w:val="both"/>
            </w:pPr>
          </w:p>
        </w:tc>
        <w:tc>
          <w:tcPr>
            <w:tcW w:w="2693" w:type="dxa"/>
            <w:gridSpan w:val="2"/>
            <w:tcBorders>
              <w:left w:val="single" w:sz="6" w:space="0" w:color="000000"/>
              <w:bottom w:val="single" w:sz="4" w:space="0" w:color="auto"/>
              <w:right w:val="single" w:sz="6" w:space="0" w:color="000000"/>
            </w:tcBorders>
          </w:tcPr>
          <w:p w14:paraId="7C57AF9B" w14:textId="77777777" w:rsidR="00030E1B" w:rsidRPr="00C65722" w:rsidRDefault="00030E1B" w:rsidP="00030E1B">
            <w:pPr>
              <w:pStyle w:val="naisc"/>
              <w:spacing w:before="0" w:after="0"/>
              <w:rPr>
                <w:b/>
                <w:bCs/>
              </w:rPr>
            </w:pPr>
            <w:r w:rsidRPr="00C65722">
              <w:rPr>
                <w:b/>
                <w:bCs/>
              </w:rPr>
              <w:t>Ņemts vērā.</w:t>
            </w:r>
          </w:p>
          <w:p w14:paraId="4AF8CA70" w14:textId="77777777" w:rsidR="00030E1B" w:rsidRDefault="00030E1B" w:rsidP="00030E1B">
            <w:pPr>
              <w:pStyle w:val="naisc"/>
              <w:spacing w:before="0" w:after="0"/>
            </w:pPr>
          </w:p>
          <w:p w14:paraId="457B11B7" w14:textId="77777777" w:rsidR="00030E1B" w:rsidRPr="00100B83" w:rsidRDefault="00030E1B" w:rsidP="00030E1B">
            <w:pPr>
              <w:pStyle w:val="naisc"/>
              <w:spacing w:before="0" w:after="0"/>
              <w:jc w:val="both"/>
            </w:pPr>
            <w:r w:rsidRPr="00A630D8">
              <w:t xml:space="preserve">Likumprojekta anotācijas </w:t>
            </w:r>
            <w:r>
              <w:t>V</w:t>
            </w:r>
            <w:r w:rsidRPr="00A630D8">
              <w:t xml:space="preserve"> sadaļa</w:t>
            </w:r>
            <w:r>
              <w:t>s</w:t>
            </w:r>
            <w:r w:rsidRPr="00A630D8">
              <w:t xml:space="preserve"> </w:t>
            </w:r>
            <w:r>
              <w:t xml:space="preserve">1. tabula </w:t>
            </w:r>
            <w:r w:rsidRPr="00A630D8">
              <w:t>atbilstoši p</w:t>
            </w:r>
            <w:r>
              <w:t>apildināta</w:t>
            </w:r>
            <w:r w:rsidRPr="00A630D8">
              <w:t xml:space="preserve">, </w:t>
            </w:r>
            <w:r w:rsidRPr="00100B83">
              <w:t xml:space="preserve">norādot, kuras likumprojekta "Grozījumi likumā "Par Latvijas Banku"" anotācijas V sadaļas 1. punktā minēto tiesību aktu – Līguma par Eiropas Savienību un tā 4. protokola "Par Eiropas Centrālo banku sistēmas un Eiropas Centrālās bankas Statūtiem" prasības ar likumprojektu "Grozījumi likumā "Par </w:t>
            </w:r>
            <w:r w:rsidRPr="00100B83">
              <w:lastRenderedPageBreak/>
              <w:t xml:space="preserve">Latvijas Banku"" tiek ieviestas. </w:t>
            </w:r>
          </w:p>
          <w:p w14:paraId="1D6369F5" w14:textId="77777777" w:rsidR="00030E1B" w:rsidRPr="00100B83" w:rsidRDefault="00030E1B" w:rsidP="00030E1B">
            <w:pPr>
              <w:pStyle w:val="naisc"/>
              <w:spacing w:before="0" w:after="0"/>
              <w:jc w:val="left"/>
            </w:pPr>
          </w:p>
        </w:tc>
        <w:tc>
          <w:tcPr>
            <w:tcW w:w="4111" w:type="dxa"/>
            <w:tcBorders>
              <w:top w:val="single" w:sz="4" w:space="0" w:color="auto"/>
              <w:left w:val="single" w:sz="4" w:space="0" w:color="auto"/>
              <w:bottom w:val="single" w:sz="4" w:space="0" w:color="auto"/>
            </w:tcBorders>
          </w:tcPr>
          <w:p w14:paraId="09E492A1" w14:textId="77777777" w:rsidR="00030E1B" w:rsidRPr="00100B83" w:rsidRDefault="00030E1B" w:rsidP="00030E1B">
            <w:pPr>
              <w:jc w:val="both"/>
            </w:pPr>
            <w:r>
              <w:lastRenderedPageBreak/>
              <w:t xml:space="preserve">Skatīt likumprojekta anotācijas V sadaļas 1.tabulu. </w:t>
            </w:r>
          </w:p>
        </w:tc>
      </w:tr>
      <w:tr w:rsidR="00030E1B" w:rsidRPr="000B762B" w14:paraId="47FAD3E2" w14:textId="77777777" w:rsidTr="00A63DC5">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D3899A5" w14:textId="77777777" w:rsidR="00030E1B" w:rsidRPr="000B762B" w:rsidRDefault="00030E1B" w:rsidP="00030E1B">
            <w:pPr>
              <w:pStyle w:val="naiskr"/>
              <w:spacing w:before="0" w:after="0"/>
              <w:rPr>
                <w:sz w:val="20"/>
                <w:szCs w:val="20"/>
              </w:rPr>
            </w:pPr>
          </w:p>
          <w:p w14:paraId="5F6B3C30" w14:textId="77777777" w:rsidR="00030E1B" w:rsidRPr="000B762B" w:rsidRDefault="00030E1B" w:rsidP="00030E1B">
            <w:pPr>
              <w:pStyle w:val="naiskr"/>
              <w:spacing w:before="0" w:after="0"/>
              <w:rPr>
                <w:sz w:val="20"/>
                <w:szCs w:val="20"/>
              </w:rPr>
            </w:pPr>
            <w:r w:rsidRPr="000B762B">
              <w:rPr>
                <w:sz w:val="20"/>
                <w:szCs w:val="20"/>
              </w:rPr>
              <w:t>Atbildīgā amatpersona</w:t>
            </w:r>
          </w:p>
        </w:tc>
        <w:tc>
          <w:tcPr>
            <w:tcW w:w="6179" w:type="dxa"/>
            <w:gridSpan w:val="3"/>
          </w:tcPr>
          <w:p w14:paraId="2FF0E7D6" w14:textId="77777777" w:rsidR="00030E1B" w:rsidRPr="000B762B" w:rsidRDefault="00030E1B" w:rsidP="00030E1B">
            <w:pPr>
              <w:pStyle w:val="naiskr"/>
              <w:spacing w:before="0" w:after="0"/>
              <w:ind w:firstLine="720"/>
              <w:rPr>
                <w:sz w:val="20"/>
                <w:szCs w:val="20"/>
              </w:rPr>
            </w:pPr>
            <w:r w:rsidRPr="000B762B">
              <w:rPr>
                <w:sz w:val="20"/>
                <w:szCs w:val="20"/>
              </w:rPr>
              <w:t>  </w:t>
            </w:r>
          </w:p>
        </w:tc>
      </w:tr>
      <w:tr w:rsidR="00030E1B" w:rsidRPr="000B762B" w14:paraId="17CB8D4A" w14:textId="77777777" w:rsidTr="00A63DC5">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C9F6874" w14:textId="77777777" w:rsidR="00030E1B" w:rsidRPr="000B762B" w:rsidRDefault="00030E1B" w:rsidP="00030E1B">
            <w:pPr>
              <w:pStyle w:val="naiskr"/>
              <w:spacing w:before="0" w:after="0"/>
              <w:ind w:firstLine="720"/>
              <w:rPr>
                <w:sz w:val="20"/>
                <w:szCs w:val="20"/>
              </w:rPr>
            </w:pPr>
          </w:p>
        </w:tc>
        <w:tc>
          <w:tcPr>
            <w:tcW w:w="6179" w:type="dxa"/>
            <w:gridSpan w:val="3"/>
            <w:tcBorders>
              <w:top w:val="single" w:sz="6" w:space="0" w:color="000000"/>
            </w:tcBorders>
          </w:tcPr>
          <w:p w14:paraId="0A7724CD" w14:textId="77777777" w:rsidR="00030E1B" w:rsidRPr="000B762B" w:rsidRDefault="00030E1B" w:rsidP="00030E1B">
            <w:pPr>
              <w:pStyle w:val="naisc"/>
              <w:spacing w:before="0" w:after="0"/>
              <w:ind w:firstLine="720"/>
              <w:jc w:val="left"/>
              <w:rPr>
                <w:sz w:val="20"/>
                <w:szCs w:val="20"/>
              </w:rPr>
            </w:pPr>
            <w:r w:rsidRPr="000B762B">
              <w:rPr>
                <w:sz w:val="20"/>
                <w:szCs w:val="20"/>
              </w:rPr>
              <w:t>(paraksts)*</w:t>
            </w:r>
          </w:p>
        </w:tc>
      </w:tr>
    </w:tbl>
    <w:p w14:paraId="76F807ED" w14:textId="77777777" w:rsidR="000A7946" w:rsidRPr="000B762B" w:rsidRDefault="000A7946" w:rsidP="000A7946">
      <w:pPr>
        <w:pStyle w:val="naisf"/>
        <w:spacing w:before="0" w:after="0"/>
        <w:ind w:firstLine="720"/>
        <w:jc w:val="left"/>
        <w:rPr>
          <w:sz w:val="20"/>
          <w:szCs w:val="20"/>
        </w:rPr>
      </w:pPr>
    </w:p>
    <w:p w14:paraId="24550A35" w14:textId="77777777" w:rsidR="000A7946" w:rsidRDefault="000A7946" w:rsidP="000A7946">
      <w:pPr>
        <w:pStyle w:val="naisf"/>
        <w:spacing w:before="0" w:after="0"/>
        <w:ind w:firstLine="720"/>
        <w:jc w:val="left"/>
        <w:rPr>
          <w:sz w:val="20"/>
          <w:szCs w:val="20"/>
        </w:rPr>
      </w:pPr>
      <w:r w:rsidRPr="000B762B">
        <w:rPr>
          <w:sz w:val="20"/>
          <w:szCs w:val="20"/>
        </w:rPr>
        <w:t>Piezīme. * Dokumenta rekvizītu "paraksts" neaizpilda, ja elektroniskais dokuments ir sagatavots atbilstoši normatīvajiem aktiem par elektronisko dokumentu noformēšanu.</w:t>
      </w:r>
    </w:p>
    <w:p w14:paraId="6D755783" w14:textId="77777777" w:rsidR="000A7946" w:rsidRDefault="000A7946" w:rsidP="000A7946">
      <w:pPr>
        <w:pStyle w:val="naisf"/>
        <w:spacing w:before="0" w:after="0"/>
        <w:ind w:firstLine="0"/>
        <w:jc w:val="left"/>
        <w:rPr>
          <w:sz w:val="20"/>
          <w:szCs w:val="20"/>
        </w:rPr>
      </w:pPr>
    </w:p>
    <w:p w14:paraId="49AB28A3" w14:textId="77777777" w:rsidR="000A7946" w:rsidRPr="000B762B" w:rsidRDefault="000A7946" w:rsidP="000A7946">
      <w:pPr>
        <w:pStyle w:val="naisf"/>
        <w:spacing w:before="0" w:after="0"/>
        <w:ind w:firstLine="0"/>
        <w:jc w:val="left"/>
        <w:rPr>
          <w:sz w:val="20"/>
          <w:szCs w:val="20"/>
        </w:rPr>
      </w:pPr>
      <w:r>
        <w:rPr>
          <w:sz w:val="20"/>
          <w:szCs w:val="20"/>
        </w:rPr>
        <w:t>Liene Jenerte</w:t>
      </w:r>
    </w:p>
    <w:tbl>
      <w:tblPr>
        <w:tblW w:w="0" w:type="auto"/>
        <w:tblLook w:val="00A0" w:firstRow="1" w:lastRow="0" w:firstColumn="1" w:lastColumn="0" w:noHBand="0" w:noVBand="0"/>
      </w:tblPr>
      <w:tblGrid>
        <w:gridCol w:w="8268"/>
      </w:tblGrid>
      <w:tr w:rsidR="000A7946" w:rsidRPr="000B762B" w14:paraId="0BA6A26B" w14:textId="77777777" w:rsidTr="00A63DC5">
        <w:tc>
          <w:tcPr>
            <w:tcW w:w="8268" w:type="dxa"/>
            <w:tcBorders>
              <w:top w:val="single" w:sz="4" w:space="0" w:color="000000"/>
            </w:tcBorders>
          </w:tcPr>
          <w:p w14:paraId="4642CC5B" w14:textId="77777777" w:rsidR="000A7946" w:rsidRPr="000B762B" w:rsidRDefault="000A7946" w:rsidP="00A63DC5">
            <w:pPr>
              <w:rPr>
                <w:sz w:val="20"/>
                <w:szCs w:val="20"/>
              </w:rPr>
            </w:pPr>
            <w:r w:rsidRPr="000B762B">
              <w:rPr>
                <w:sz w:val="20"/>
                <w:szCs w:val="20"/>
              </w:rPr>
              <w:t>(par projektu atbildīgās amatpersonas vārds un uzvārds)</w:t>
            </w:r>
          </w:p>
        </w:tc>
      </w:tr>
      <w:tr w:rsidR="000A7946" w:rsidRPr="000B762B" w14:paraId="410CEF93" w14:textId="77777777" w:rsidTr="00A63DC5">
        <w:tc>
          <w:tcPr>
            <w:tcW w:w="8268" w:type="dxa"/>
            <w:tcBorders>
              <w:bottom w:val="single" w:sz="4" w:space="0" w:color="000000"/>
            </w:tcBorders>
          </w:tcPr>
          <w:p w14:paraId="12B190CE" w14:textId="77777777" w:rsidR="000A7946" w:rsidRPr="000B762B" w:rsidRDefault="000A7946" w:rsidP="00A63DC5">
            <w:pPr>
              <w:rPr>
                <w:sz w:val="20"/>
                <w:szCs w:val="20"/>
              </w:rPr>
            </w:pPr>
            <w:r w:rsidRPr="00EA1172">
              <w:rPr>
                <w:sz w:val="20"/>
                <w:szCs w:val="20"/>
              </w:rPr>
              <w:t>Finanšu ministrijas Finanšu tirgus politikas departamenta</w:t>
            </w:r>
            <w:r>
              <w:rPr>
                <w:sz w:val="20"/>
                <w:szCs w:val="20"/>
              </w:rPr>
              <w:t xml:space="preserve"> </w:t>
            </w:r>
            <w:r w:rsidRPr="00EA1172">
              <w:rPr>
                <w:sz w:val="20"/>
                <w:szCs w:val="20"/>
              </w:rPr>
              <w:t>Kredītiestāžu un maksājumu pakalpojumu politikas nodaļas juriste</w:t>
            </w:r>
          </w:p>
        </w:tc>
      </w:tr>
      <w:tr w:rsidR="000A7946" w:rsidRPr="000B762B" w14:paraId="14668456" w14:textId="77777777" w:rsidTr="00A63DC5">
        <w:tc>
          <w:tcPr>
            <w:tcW w:w="8268" w:type="dxa"/>
            <w:tcBorders>
              <w:top w:val="single" w:sz="4" w:space="0" w:color="000000"/>
            </w:tcBorders>
          </w:tcPr>
          <w:p w14:paraId="284FB1D8" w14:textId="77777777" w:rsidR="000A7946" w:rsidRPr="000B762B" w:rsidRDefault="000A7946" w:rsidP="00A63DC5">
            <w:pPr>
              <w:rPr>
                <w:sz w:val="20"/>
                <w:szCs w:val="20"/>
              </w:rPr>
            </w:pPr>
            <w:r w:rsidRPr="000B762B">
              <w:rPr>
                <w:sz w:val="20"/>
                <w:szCs w:val="20"/>
              </w:rPr>
              <w:t>(amats)</w:t>
            </w:r>
          </w:p>
        </w:tc>
      </w:tr>
      <w:tr w:rsidR="000A7946" w:rsidRPr="000B762B" w14:paraId="721C2A52" w14:textId="77777777" w:rsidTr="00A63DC5">
        <w:tc>
          <w:tcPr>
            <w:tcW w:w="8268" w:type="dxa"/>
            <w:tcBorders>
              <w:bottom w:val="single" w:sz="4" w:space="0" w:color="000000"/>
            </w:tcBorders>
          </w:tcPr>
          <w:p w14:paraId="3BEF9B0E" w14:textId="77777777" w:rsidR="000A7946" w:rsidRPr="000B762B" w:rsidRDefault="000A7946" w:rsidP="00A63DC5">
            <w:pPr>
              <w:rPr>
                <w:sz w:val="20"/>
                <w:szCs w:val="20"/>
              </w:rPr>
            </w:pPr>
            <w:r w:rsidRPr="00EA1172">
              <w:rPr>
                <w:sz w:val="20"/>
                <w:szCs w:val="20"/>
              </w:rPr>
              <w:t>67095502</w:t>
            </w:r>
          </w:p>
        </w:tc>
      </w:tr>
      <w:tr w:rsidR="000A7946" w:rsidRPr="000B762B" w14:paraId="6ADEFD78" w14:textId="77777777" w:rsidTr="00A63DC5">
        <w:tc>
          <w:tcPr>
            <w:tcW w:w="8268" w:type="dxa"/>
            <w:tcBorders>
              <w:top w:val="single" w:sz="4" w:space="0" w:color="000000"/>
            </w:tcBorders>
          </w:tcPr>
          <w:p w14:paraId="3D907B82" w14:textId="77777777" w:rsidR="000A7946" w:rsidRPr="000B762B" w:rsidRDefault="000A7946" w:rsidP="00A63DC5">
            <w:pPr>
              <w:rPr>
                <w:sz w:val="20"/>
                <w:szCs w:val="20"/>
              </w:rPr>
            </w:pPr>
            <w:r w:rsidRPr="000B762B">
              <w:rPr>
                <w:sz w:val="20"/>
                <w:szCs w:val="20"/>
              </w:rPr>
              <w:t>(tālruņa un faksa numurs)</w:t>
            </w:r>
          </w:p>
        </w:tc>
      </w:tr>
      <w:tr w:rsidR="000A7946" w:rsidRPr="000B762B" w14:paraId="5A69E4FE" w14:textId="77777777" w:rsidTr="00A63DC5">
        <w:tc>
          <w:tcPr>
            <w:tcW w:w="8268" w:type="dxa"/>
            <w:tcBorders>
              <w:bottom w:val="single" w:sz="4" w:space="0" w:color="000000"/>
            </w:tcBorders>
          </w:tcPr>
          <w:p w14:paraId="07AEDD3B" w14:textId="77777777" w:rsidR="000A7946" w:rsidRPr="000B762B" w:rsidRDefault="0010215F" w:rsidP="00A63DC5">
            <w:pPr>
              <w:rPr>
                <w:sz w:val="20"/>
                <w:szCs w:val="20"/>
              </w:rPr>
            </w:pPr>
            <w:hyperlink r:id="rId9" w:history="1">
              <w:r w:rsidR="000A7946" w:rsidRPr="003A3299">
                <w:rPr>
                  <w:rStyle w:val="Hyperlink"/>
                  <w:sz w:val="20"/>
                  <w:szCs w:val="20"/>
                </w:rPr>
                <w:t>Liene.Jenerte@fm.gov.lv</w:t>
              </w:r>
            </w:hyperlink>
            <w:r w:rsidR="000A7946">
              <w:rPr>
                <w:sz w:val="20"/>
                <w:szCs w:val="20"/>
              </w:rPr>
              <w:t xml:space="preserve"> </w:t>
            </w:r>
          </w:p>
        </w:tc>
      </w:tr>
      <w:tr w:rsidR="000A7946" w:rsidRPr="000B762B" w14:paraId="52EC42E3" w14:textId="77777777" w:rsidTr="00A63DC5">
        <w:tc>
          <w:tcPr>
            <w:tcW w:w="8268" w:type="dxa"/>
            <w:tcBorders>
              <w:top w:val="single" w:sz="4" w:space="0" w:color="000000"/>
            </w:tcBorders>
          </w:tcPr>
          <w:p w14:paraId="2B82C5D5" w14:textId="77777777" w:rsidR="000A7946" w:rsidRPr="000B762B" w:rsidRDefault="000A7946" w:rsidP="00A63DC5">
            <w:pPr>
              <w:rPr>
                <w:sz w:val="20"/>
                <w:szCs w:val="20"/>
              </w:rPr>
            </w:pPr>
            <w:r w:rsidRPr="000B762B">
              <w:rPr>
                <w:sz w:val="20"/>
                <w:szCs w:val="20"/>
              </w:rPr>
              <w:t>(e-pasta adrese)</w:t>
            </w:r>
          </w:p>
        </w:tc>
      </w:tr>
    </w:tbl>
    <w:p w14:paraId="4CCED562" w14:textId="77777777" w:rsidR="000A7946" w:rsidRPr="000B762B" w:rsidRDefault="000A7946" w:rsidP="000A7946">
      <w:pPr>
        <w:pStyle w:val="naisf"/>
        <w:spacing w:before="0" w:after="0"/>
        <w:ind w:firstLine="0"/>
        <w:jc w:val="left"/>
        <w:rPr>
          <w:sz w:val="20"/>
          <w:szCs w:val="20"/>
        </w:rPr>
      </w:pPr>
    </w:p>
    <w:p w14:paraId="35DCDF0D" w14:textId="77777777" w:rsidR="000A7946" w:rsidRPr="00EA1172" w:rsidRDefault="000A7946" w:rsidP="000A7946">
      <w:pPr>
        <w:tabs>
          <w:tab w:val="left" w:pos="6237"/>
        </w:tabs>
        <w:rPr>
          <w:rFonts w:eastAsia="Calibri"/>
          <w:sz w:val="20"/>
          <w:szCs w:val="20"/>
          <w:lang w:eastAsia="en-US"/>
        </w:rPr>
      </w:pPr>
      <w:r w:rsidRPr="00EA1172">
        <w:rPr>
          <w:rFonts w:eastAsia="Calibri"/>
          <w:sz w:val="20"/>
          <w:szCs w:val="20"/>
          <w:lang w:eastAsia="en-US"/>
        </w:rPr>
        <w:t>Posuma, 67022803</w:t>
      </w:r>
    </w:p>
    <w:p w14:paraId="7565D661" w14:textId="77777777" w:rsidR="000A7946" w:rsidRPr="00EA1172" w:rsidRDefault="0010215F" w:rsidP="000A7946">
      <w:pPr>
        <w:tabs>
          <w:tab w:val="left" w:pos="6237"/>
        </w:tabs>
        <w:rPr>
          <w:rFonts w:eastAsia="Calibri"/>
          <w:sz w:val="20"/>
          <w:szCs w:val="20"/>
          <w:lang w:eastAsia="en-US"/>
        </w:rPr>
      </w:pPr>
      <w:hyperlink r:id="rId10" w:history="1">
        <w:r w:rsidR="000A7946" w:rsidRPr="00EA1172">
          <w:rPr>
            <w:rFonts w:eastAsia="Calibri"/>
            <w:color w:val="0000FF"/>
            <w:sz w:val="20"/>
            <w:szCs w:val="20"/>
            <w:u w:val="single"/>
            <w:lang w:eastAsia="en-US"/>
          </w:rPr>
          <w:t>Ilze.Posuma@bank.lv</w:t>
        </w:r>
      </w:hyperlink>
    </w:p>
    <w:p w14:paraId="5EDE2D37" w14:textId="77777777" w:rsidR="000A7946" w:rsidRDefault="000A7946" w:rsidP="000A7946">
      <w:pPr>
        <w:tabs>
          <w:tab w:val="left" w:pos="6237"/>
        </w:tabs>
        <w:rPr>
          <w:rFonts w:eastAsia="Calibri"/>
          <w:sz w:val="20"/>
          <w:szCs w:val="20"/>
          <w:lang w:eastAsia="en-US"/>
        </w:rPr>
      </w:pPr>
    </w:p>
    <w:p w14:paraId="0C797911" w14:textId="77777777" w:rsidR="000A7946" w:rsidRPr="00EA1172" w:rsidRDefault="000A7946" w:rsidP="000A7946">
      <w:pPr>
        <w:tabs>
          <w:tab w:val="left" w:pos="6237"/>
        </w:tabs>
        <w:rPr>
          <w:rFonts w:eastAsia="Calibri"/>
          <w:sz w:val="20"/>
          <w:szCs w:val="20"/>
          <w:lang w:eastAsia="en-US"/>
        </w:rPr>
      </w:pPr>
      <w:r w:rsidRPr="00EA1172">
        <w:rPr>
          <w:rFonts w:eastAsia="Calibri"/>
          <w:sz w:val="20"/>
          <w:szCs w:val="20"/>
          <w:lang w:eastAsia="en-US"/>
        </w:rPr>
        <w:t>Cerbulis, 67774817</w:t>
      </w:r>
    </w:p>
    <w:p w14:paraId="2B262BBD" w14:textId="77777777" w:rsidR="000A7946" w:rsidRPr="00EA1172" w:rsidRDefault="0010215F" w:rsidP="000A7946">
      <w:pPr>
        <w:tabs>
          <w:tab w:val="left" w:pos="6237"/>
        </w:tabs>
        <w:rPr>
          <w:rFonts w:eastAsia="Calibri"/>
          <w:sz w:val="20"/>
          <w:szCs w:val="20"/>
          <w:lang w:eastAsia="en-US"/>
        </w:rPr>
      </w:pPr>
      <w:hyperlink r:id="rId11" w:history="1">
        <w:r w:rsidR="000A7946" w:rsidRPr="00EA1172">
          <w:rPr>
            <w:rFonts w:eastAsia="Calibri"/>
            <w:color w:val="0563C1"/>
            <w:sz w:val="20"/>
            <w:szCs w:val="20"/>
            <w:u w:val="single"/>
            <w:lang w:eastAsia="en-US"/>
          </w:rPr>
          <w:t>Guntis.Cerbulis@fktk.lv</w:t>
        </w:r>
      </w:hyperlink>
      <w:r w:rsidR="000A7946">
        <w:rPr>
          <w:rFonts w:eastAsia="Calibri"/>
          <w:color w:val="0563C1"/>
          <w:sz w:val="20"/>
          <w:szCs w:val="20"/>
          <w:u w:val="single"/>
          <w:lang w:eastAsia="en-US"/>
        </w:rPr>
        <w:t xml:space="preserve"> </w:t>
      </w:r>
      <w:r w:rsidR="000A7946" w:rsidRPr="00EA1172">
        <w:rPr>
          <w:rFonts w:eastAsia="Calibri"/>
          <w:sz w:val="20"/>
          <w:szCs w:val="20"/>
          <w:lang w:eastAsia="en-US"/>
        </w:rPr>
        <w:t xml:space="preserve"> </w:t>
      </w:r>
    </w:p>
    <w:p w14:paraId="7268ABBA" w14:textId="77777777" w:rsidR="007116C7" w:rsidRPr="0000218A" w:rsidRDefault="007116C7" w:rsidP="00015C84">
      <w:pPr>
        <w:pStyle w:val="naisf"/>
        <w:spacing w:before="0" w:after="0"/>
        <w:ind w:firstLine="0"/>
        <w:jc w:val="left"/>
      </w:pPr>
    </w:p>
    <w:p w14:paraId="3490F602" w14:textId="77777777" w:rsidR="00FD4987" w:rsidRPr="0000218A" w:rsidRDefault="00FD4987">
      <w:pPr>
        <w:pStyle w:val="naisf"/>
        <w:spacing w:before="0" w:after="0"/>
        <w:ind w:firstLine="0"/>
        <w:jc w:val="left"/>
      </w:pPr>
    </w:p>
    <w:sectPr w:rsidR="00FD4987" w:rsidRPr="0000218A" w:rsidSect="008D198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0559" w14:textId="77777777" w:rsidR="001B3EF4" w:rsidRDefault="001B3EF4">
      <w:r>
        <w:separator/>
      </w:r>
    </w:p>
  </w:endnote>
  <w:endnote w:type="continuationSeparator" w:id="0">
    <w:p w14:paraId="7EEC2D4E" w14:textId="77777777" w:rsidR="001B3EF4" w:rsidRDefault="001B3EF4">
      <w:r>
        <w:continuationSeparator/>
      </w:r>
    </w:p>
  </w:endnote>
  <w:endnote w:type="continuationNotice" w:id="1">
    <w:p w14:paraId="3485C905" w14:textId="77777777" w:rsidR="001B3EF4" w:rsidRDefault="001B3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DED4" w14:textId="77777777" w:rsidR="001B3EF4" w:rsidRDefault="001B3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A748" w14:textId="7DE702C2" w:rsidR="001B3EF4" w:rsidRPr="0005106B" w:rsidRDefault="001B3EF4" w:rsidP="0005106B">
    <w:pPr>
      <w:pStyle w:val="Footer"/>
    </w:pPr>
    <w:r w:rsidRPr="007D3080">
      <w:rPr>
        <w:sz w:val="20"/>
        <w:szCs w:val="20"/>
      </w:rPr>
      <w:t>FMIzz_</w:t>
    </w:r>
    <w:r>
      <w:rPr>
        <w:sz w:val="20"/>
        <w:szCs w:val="20"/>
      </w:rPr>
      <w:t>141220_</w:t>
    </w:r>
    <w:r w:rsidRPr="007D3080">
      <w:rPr>
        <w:sz w:val="20"/>
        <w:szCs w:val="20"/>
      </w:rPr>
      <w:t>Par_LB_lik_groz</w:t>
    </w:r>
    <w:r>
      <w:rPr>
        <w:sz w:val="20"/>
        <w:szCs w:val="20"/>
      </w:rPr>
      <w:fldChar w:fldCharType="begin"/>
    </w:r>
    <w:r>
      <w:rPr>
        <w:sz w:val="20"/>
        <w:szCs w:val="20"/>
      </w:rPr>
      <w:instrText xml:space="preserve"> FILENAME \* MERGEFORMAT </w:instrTex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B86F" w14:textId="7650F151" w:rsidR="001B3EF4" w:rsidRPr="00015C84" w:rsidRDefault="001B3EF4" w:rsidP="00364BB6">
    <w:pPr>
      <w:pStyle w:val="Footer"/>
      <w:rPr>
        <w:sz w:val="20"/>
        <w:szCs w:val="20"/>
      </w:rPr>
    </w:pPr>
    <w:bookmarkStart w:id="5" w:name="_Hlk57902866"/>
    <w:bookmarkStart w:id="6" w:name="_Hlk57902867"/>
    <w:r>
      <w:rPr>
        <w:sz w:val="20"/>
        <w:szCs w:val="20"/>
      </w:rPr>
      <w:t>FMIzz_141220_Par_LB_lik_groz</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0B78" w14:textId="77777777" w:rsidR="001B3EF4" w:rsidRDefault="001B3EF4">
      <w:r>
        <w:separator/>
      </w:r>
    </w:p>
  </w:footnote>
  <w:footnote w:type="continuationSeparator" w:id="0">
    <w:p w14:paraId="113073B2" w14:textId="77777777" w:rsidR="001B3EF4" w:rsidRDefault="001B3EF4">
      <w:r>
        <w:continuationSeparator/>
      </w:r>
    </w:p>
  </w:footnote>
  <w:footnote w:type="continuationNotice" w:id="1">
    <w:p w14:paraId="6021724D" w14:textId="77777777" w:rsidR="001B3EF4" w:rsidRDefault="001B3EF4"/>
  </w:footnote>
  <w:footnote w:id="2">
    <w:p w14:paraId="383A72E2" w14:textId="77777777" w:rsidR="00A95DFC" w:rsidRPr="00C517DA" w:rsidRDefault="00A95DFC" w:rsidP="00452B89">
      <w:pPr>
        <w:pStyle w:val="FootnoteText"/>
      </w:pPr>
      <w:r>
        <w:rPr>
          <w:rStyle w:val="FootnoteReference"/>
        </w:rPr>
        <w:footnoteRef/>
      </w:r>
      <w:r>
        <w:t xml:space="preserve"> Ir apšaubāms arī tas, vai tādējādi tiek ņemts vērā </w:t>
      </w:r>
      <w:r w:rsidRPr="00AC4DD1">
        <w:rPr>
          <w:color w:val="000000"/>
          <w:shd w:val="clear" w:color="auto" w:fill="FFFFFF"/>
        </w:rPr>
        <w:t>Ministru kabineta 2020. gada 26. maija vēstules Nr. 18/TA-949 "Par izvērtējumu par Finanšu un kapitāla tirgus komisijas pievienošanu Latvijas Bankai" 2. pielikuma 23.lpp.</w:t>
      </w:r>
      <w:r>
        <w:rPr>
          <w:color w:val="000000"/>
          <w:shd w:val="clear" w:color="auto" w:fill="FFFFFF"/>
        </w:rPr>
        <w:t xml:space="preserve"> norādītais, uz ko norādīts anotācijā.</w:t>
      </w:r>
    </w:p>
  </w:footnote>
  <w:footnote w:id="3">
    <w:p w14:paraId="35561EDF" w14:textId="77777777" w:rsidR="00A95DFC" w:rsidRPr="00D3525E" w:rsidRDefault="00A95DFC" w:rsidP="00525F9A">
      <w:pPr>
        <w:pStyle w:val="FootnoteText"/>
      </w:pPr>
      <w:r>
        <w:rPr>
          <w:rStyle w:val="FootnoteReference"/>
        </w:rPr>
        <w:footnoteRef/>
      </w:r>
      <w:r>
        <w:t xml:space="preserve"> </w:t>
      </w:r>
      <w:r w:rsidRPr="00180B8F">
        <w:t>E</w:t>
      </w:r>
      <w:r>
        <w:t xml:space="preserve">iropas Savienības </w:t>
      </w:r>
      <w:r w:rsidRPr="00180B8F">
        <w:t>Tiesas spriedums lietā 34/73 Fratelli Variola S.p.A. v Amministrazione italiana delle Finanze,11.§.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2A95" w14:textId="77777777" w:rsidR="001B3EF4" w:rsidRDefault="001B3EF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A54FE" w14:textId="77777777" w:rsidR="001B3EF4" w:rsidRDefault="001B3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5F5" w14:textId="77777777" w:rsidR="001B3EF4" w:rsidRDefault="001B3EF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B26272" w14:textId="77777777" w:rsidR="001B3EF4" w:rsidRDefault="001B3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C426" w14:textId="77777777" w:rsidR="001B3EF4" w:rsidRDefault="001B3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390C"/>
    <w:multiLevelType w:val="multilevel"/>
    <w:tmpl w:val="8BFA8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EE6"/>
    <w:rsid w:val="000015FD"/>
    <w:rsid w:val="00001AC6"/>
    <w:rsid w:val="00001F89"/>
    <w:rsid w:val="0000218A"/>
    <w:rsid w:val="0000264F"/>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0E1B"/>
    <w:rsid w:val="00032457"/>
    <w:rsid w:val="0003413A"/>
    <w:rsid w:val="00034979"/>
    <w:rsid w:val="000349CA"/>
    <w:rsid w:val="0003557A"/>
    <w:rsid w:val="00035C06"/>
    <w:rsid w:val="000366DF"/>
    <w:rsid w:val="000376CD"/>
    <w:rsid w:val="00040A5C"/>
    <w:rsid w:val="00042202"/>
    <w:rsid w:val="00043005"/>
    <w:rsid w:val="0004345F"/>
    <w:rsid w:val="00044026"/>
    <w:rsid w:val="00046075"/>
    <w:rsid w:val="00046CAD"/>
    <w:rsid w:val="00046F5C"/>
    <w:rsid w:val="00047385"/>
    <w:rsid w:val="00047816"/>
    <w:rsid w:val="00050554"/>
    <w:rsid w:val="0005106B"/>
    <w:rsid w:val="00051250"/>
    <w:rsid w:val="0005341B"/>
    <w:rsid w:val="00053706"/>
    <w:rsid w:val="00053E04"/>
    <w:rsid w:val="000566CF"/>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3BC9"/>
    <w:rsid w:val="0007577A"/>
    <w:rsid w:val="000775D0"/>
    <w:rsid w:val="000806AF"/>
    <w:rsid w:val="00081B0F"/>
    <w:rsid w:val="0008283D"/>
    <w:rsid w:val="00083090"/>
    <w:rsid w:val="00083214"/>
    <w:rsid w:val="00083B8F"/>
    <w:rsid w:val="00084B11"/>
    <w:rsid w:val="00085322"/>
    <w:rsid w:val="000854B1"/>
    <w:rsid w:val="0008656F"/>
    <w:rsid w:val="00086AB9"/>
    <w:rsid w:val="00086BCE"/>
    <w:rsid w:val="00086F36"/>
    <w:rsid w:val="00090168"/>
    <w:rsid w:val="00090C76"/>
    <w:rsid w:val="00091033"/>
    <w:rsid w:val="00091F10"/>
    <w:rsid w:val="0009302B"/>
    <w:rsid w:val="00093EC2"/>
    <w:rsid w:val="000942C7"/>
    <w:rsid w:val="000958A2"/>
    <w:rsid w:val="00095B70"/>
    <w:rsid w:val="000965E7"/>
    <w:rsid w:val="000A0041"/>
    <w:rsid w:val="000A06FC"/>
    <w:rsid w:val="000A1A02"/>
    <w:rsid w:val="000A4035"/>
    <w:rsid w:val="000A483A"/>
    <w:rsid w:val="000A55D2"/>
    <w:rsid w:val="000A64D3"/>
    <w:rsid w:val="000A77B9"/>
    <w:rsid w:val="000A7946"/>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1A65"/>
    <w:rsid w:val="000C2555"/>
    <w:rsid w:val="000C3545"/>
    <w:rsid w:val="000C498A"/>
    <w:rsid w:val="000C4C16"/>
    <w:rsid w:val="000C56FC"/>
    <w:rsid w:val="000C7907"/>
    <w:rsid w:val="000C7A11"/>
    <w:rsid w:val="000C7F5E"/>
    <w:rsid w:val="000D00AC"/>
    <w:rsid w:val="000D02EC"/>
    <w:rsid w:val="000D0AED"/>
    <w:rsid w:val="000D107C"/>
    <w:rsid w:val="000D3602"/>
    <w:rsid w:val="000D4D89"/>
    <w:rsid w:val="000D5A6C"/>
    <w:rsid w:val="000D6BBD"/>
    <w:rsid w:val="000D7751"/>
    <w:rsid w:val="000D7C23"/>
    <w:rsid w:val="000E0A16"/>
    <w:rsid w:val="000E1BFA"/>
    <w:rsid w:val="000E2142"/>
    <w:rsid w:val="000E21D0"/>
    <w:rsid w:val="000E2A38"/>
    <w:rsid w:val="000E2ACC"/>
    <w:rsid w:val="000E3F4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B83"/>
    <w:rsid w:val="001012E3"/>
    <w:rsid w:val="00101EEB"/>
    <w:rsid w:val="0010215F"/>
    <w:rsid w:val="00102A4E"/>
    <w:rsid w:val="00103384"/>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6E95"/>
    <w:rsid w:val="001179E8"/>
    <w:rsid w:val="00117E39"/>
    <w:rsid w:val="0012021B"/>
    <w:rsid w:val="001204FC"/>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DFD"/>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0F"/>
    <w:rsid w:val="001644CE"/>
    <w:rsid w:val="0016531E"/>
    <w:rsid w:val="0016565C"/>
    <w:rsid w:val="00165BE5"/>
    <w:rsid w:val="00166314"/>
    <w:rsid w:val="00166746"/>
    <w:rsid w:val="00167590"/>
    <w:rsid w:val="00167918"/>
    <w:rsid w:val="00167C1E"/>
    <w:rsid w:val="0017043B"/>
    <w:rsid w:val="001706A1"/>
    <w:rsid w:val="00170914"/>
    <w:rsid w:val="00170DF2"/>
    <w:rsid w:val="00174841"/>
    <w:rsid w:val="001761FD"/>
    <w:rsid w:val="0017726F"/>
    <w:rsid w:val="00177D61"/>
    <w:rsid w:val="00180125"/>
    <w:rsid w:val="001808CA"/>
    <w:rsid w:val="00180923"/>
    <w:rsid w:val="00180CE5"/>
    <w:rsid w:val="001811CE"/>
    <w:rsid w:val="00181BAA"/>
    <w:rsid w:val="00181D2D"/>
    <w:rsid w:val="0018210A"/>
    <w:rsid w:val="00182DE0"/>
    <w:rsid w:val="0018386C"/>
    <w:rsid w:val="00184479"/>
    <w:rsid w:val="0018472C"/>
    <w:rsid w:val="00184838"/>
    <w:rsid w:val="00185317"/>
    <w:rsid w:val="00185755"/>
    <w:rsid w:val="00187398"/>
    <w:rsid w:val="00187F73"/>
    <w:rsid w:val="00187FB0"/>
    <w:rsid w:val="001902E9"/>
    <w:rsid w:val="00190327"/>
    <w:rsid w:val="00190A0A"/>
    <w:rsid w:val="001926F2"/>
    <w:rsid w:val="00193BCE"/>
    <w:rsid w:val="00194B87"/>
    <w:rsid w:val="0019569A"/>
    <w:rsid w:val="00195962"/>
    <w:rsid w:val="00196142"/>
    <w:rsid w:val="00197533"/>
    <w:rsid w:val="001977E7"/>
    <w:rsid w:val="00197CCA"/>
    <w:rsid w:val="001A0728"/>
    <w:rsid w:val="001A0D8A"/>
    <w:rsid w:val="001A192D"/>
    <w:rsid w:val="001A28FD"/>
    <w:rsid w:val="001A7C72"/>
    <w:rsid w:val="001B084B"/>
    <w:rsid w:val="001B0CEC"/>
    <w:rsid w:val="001B0FFC"/>
    <w:rsid w:val="001B1CF2"/>
    <w:rsid w:val="001B3EF4"/>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886"/>
    <w:rsid w:val="001C4ABA"/>
    <w:rsid w:val="001C546B"/>
    <w:rsid w:val="001C5EA2"/>
    <w:rsid w:val="001C6608"/>
    <w:rsid w:val="001C6C7D"/>
    <w:rsid w:val="001D1CB1"/>
    <w:rsid w:val="001D2AC0"/>
    <w:rsid w:val="001D2DBA"/>
    <w:rsid w:val="001D2FD0"/>
    <w:rsid w:val="001D3830"/>
    <w:rsid w:val="001D3BA6"/>
    <w:rsid w:val="001D5564"/>
    <w:rsid w:val="001D5A43"/>
    <w:rsid w:val="001D6FAA"/>
    <w:rsid w:val="001D70FA"/>
    <w:rsid w:val="001D7BA9"/>
    <w:rsid w:val="001E039D"/>
    <w:rsid w:val="001E22E7"/>
    <w:rsid w:val="001E2714"/>
    <w:rsid w:val="001E398C"/>
    <w:rsid w:val="001E4456"/>
    <w:rsid w:val="001E4DDC"/>
    <w:rsid w:val="001E6A87"/>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0EB"/>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728"/>
    <w:rsid w:val="00232F90"/>
    <w:rsid w:val="0023339B"/>
    <w:rsid w:val="0023469C"/>
    <w:rsid w:val="00234C71"/>
    <w:rsid w:val="00235511"/>
    <w:rsid w:val="00235AFE"/>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21E"/>
    <w:rsid w:val="002675EA"/>
    <w:rsid w:val="00267BC5"/>
    <w:rsid w:val="00267CBE"/>
    <w:rsid w:val="00267E0B"/>
    <w:rsid w:val="0027055E"/>
    <w:rsid w:val="00270680"/>
    <w:rsid w:val="00271103"/>
    <w:rsid w:val="002721FA"/>
    <w:rsid w:val="0027230C"/>
    <w:rsid w:val="00272B99"/>
    <w:rsid w:val="00272D36"/>
    <w:rsid w:val="0027380D"/>
    <w:rsid w:val="0027468E"/>
    <w:rsid w:val="00274826"/>
    <w:rsid w:val="00275005"/>
    <w:rsid w:val="002752AB"/>
    <w:rsid w:val="002756D6"/>
    <w:rsid w:val="0027573C"/>
    <w:rsid w:val="002768FE"/>
    <w:rsid w:val="002778BD"/>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0F0"/>
    <w:rsid w:val="002A56BC"/>
    <w:rsid w:val="002A5C53"/>
    <w:rsid w:val="002A6AD6"/>
    <w:rsid w:val="002A72CC"/>
    <w:rsid w:val="002A76AB"/>
    <w:rsid w:val="002A7A4F"/>
    <w:rsid w:val="002A7AFE"/>
    <w:rsid w:val="002B0071"/>
    <w:rsid w:val="002B01DB"/>
    <w:rsid w:val="002B09C0"/>
    <w:rsid w:val="002B13B3"/>
    <w:rsid w:val="002B183D"/>
    <w:rsid w:val="002B1DBF"/>
    <w:rsid w:val="002B207F"/>
    <w:rsid w:val="002B2A48"/>
    <w:rsid w:val="002B2BEE"/>
    <w:rsid w:val="002B31AD"/>
    <w:rsid w:val="002B3EA7"/>
    <w:rsid w:val="002B47F6"/>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4FAD"/>
    <w:rsid w:val="002F52DE"/>
    <w:rsid w:val="002F55C1"/>
    <w:rsid w:val="002F732A"/>
    <w:rsid w:val="002F797A"/>
    <w:rsid w:val="00300483"/>
    <w:rsid w:val="003007F0"/>
    <w:rsid w:val="00301C91"/>
    <w:rsid w:val="00303F2B"/>
    <w:rsid w:val="0030402F"/>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0A4"/>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968"/>
    <w:rsid w:val="00362610"/>
    <w:rsid w:val="00363830"/>
    <w:rsid w:val="00363D2D"/>
    <w:rsid w:val="00364BB6"/>
    <w:rsid w:val="00364D6B"/>
    <w:rsid w:val="00365408"/>
    <w:rsid w:val="00365CC0"/>
    <w:rsid w:val="003668DF"/>
    <w:rsid w:val="00367688"/>
    <w:rsid w:val="00371F92"/>
    <w:rsid w:val="00372221"/>
    <w:rsid w:val="00372CF2"/>
    <w:rsid w:val="00374C7E"/>
    <w:rsid w:val="00377353"/>
    <w:rsid w:val="0037736B"/>
    <w:rsid w:val="003811D3"/>
    <w:rsid w:val="00381F57"/>
    <w:rsid w:val="0038216E"/>
    <w:rsid w:val="003822E5"/>
    <w:rsid w:val="003830B8"/>
    <w:rsid w:val="00383262"/>
    <w:rsid w:val="00394ADB"/>
    <w:rsid w:val="003A157A"/>
    <w:rsid w:val="003A283F"/>
    <w:rsid w:val="003A2A16"/>
    <w:rsid w:val="003A2FDD"/>
    <w:rsid w:val="003A3C43"/>
    <w:rsid w:val="003A5CCC"/>
    <w:rsid w:val="003A70FF"/>
    <w:rsid w:val="003A74D2"/>
    <w:rsid w:val="003A756B"/>
    <w:rsid w:val="003A7902"/>
    <w:rsid w:val="003B191F"/>
    <w:rsid w:val="003B1D70"/>
    <w:rsid w:val="003B23D7"/>
    <w:rsid w:val="003B34CB"/>
    <w:rsid w:val="003B3AB4"/>
    <w:rsid w:val="003B3CA8"/>
    <w:rsid w:val="003B45D5"/>
    <w:rsid w:val="003B4AF9"/>
    <w:rsid w:val="003B52FE"/>
    <w:rsid w:val="003B572A"/>
    <w:rsid w:val="003B6325"/>
    <w:rsid w:val="003B71E0"/>
    <w:rsid w:val="003B78A4"/>
    <w:rsid w:val="003C144E"/>
    <w:rsid w:val="003C1A07"/>
    <w:rsid w:val="003C1E74"/>
    <w:rsid w:val="003C20A2"/>
    <w:rsid w:val="003C2673"/>
    <w:rsid w:val="003C27A2"/>
    <w:rsid w:val="003C567C"/>
    <w:rsid w:val="003C57D0"/>
    <w:rsid w:val="003C59B8"/>
    <w:rsid w:val="003C6809"/>
    <w:rsid w:val="003C7897"/>
    <w:rsid w:val="003D035B"/>
    <w:rsid w:val="003D0937"/>
    <w:rsid w:val="003D0F98"/>
    <w:rsid w:val="003D17E6"/>
    <w:rsid w:val="003D1A20"/>
    <w:rsid w:val="003D1AC9"/>
    <w:rsid w:val="003D2AC9"/>
    <w:rsid w:val="003D2CD8"/>
    <w:rsid w:val="003D3724"/>
    <w:rsid w:val="003D46A7"/>
    <w:rsid w:val="003D6376"/>
    <w:rsid w:val="003D7151"/>
    <w:rsid w:val="003E1235"/>
    <w:rsid w:val="003E2451"/>
    <w:rsid w:val="003E2A35"/>
    <w:rsid w:val="003E2B56"/>
    <w:rsid w:val="003E2CE1"/>
    <w:rsid w:val="003E2DCB"/>
    <w:rsid w:val="003E4C3F"/>
    <w:rsid w:val="003E4D7C"/>
    <w:rsid w:val="003E5FA8"/>
    <w:rsid w:val="003E6252"/>
    <w:rsid w:val="003F1200"/>
    <w:rsid w:val="003F1421"/>
    <w:rsid w:val="003F1844"/>
    <w:rsid w:val="003F241E"/>
    <w:rsid w:val="003F28C0"/>
    <w:rsid w:val="003F45A8"/>
    <w:rsid w:val="003F4B63"/>
    <w:rsid w:val="003F52B2"/>
    <w:rsid w:val="003F55AE"/>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DC1"/>
    <w:rsid w:val="00416277"/>
    <w:rsid w:val="00416E24"/>
    <w:rsid w:val="0042063D"/>
    <w:rsid w:val="00422B23"/>
    <w:rsid w:val="00423A60"/>
    <w:rsid w:val="004255FE"/>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9C4"/>
    <w:rsid w:val="00442E48"/>
    <w:rsid w:val="00443DCD"/>
    <w:rsid w:val="00443E7E"/>
    <w:rsid w:val="00444C06"/>
    <w:rsid w:val="004454DF"/>
    <w:rsid w:val="00446804"/>
    <w:rsid w:val="004478D4"/>
    <w:rsid w:val="00450380"/>
    <w:rsid w:val="004505C6"/>
    <w:rsid w:val="004520CD"/>
    <w:rsid w:val="00452B89"/>
    <w:rsid w:val="00452DF3"/>
    <w:rsid w:val="004534F5"/>
    <w:rsid w:val="00453765"/>
    <w:rsid w:val="00454EC3"/>
    <w:rsid w:val="0045530A"/>
    <w:rsid w:val="004554AE"/>
    <w:rsid w:val="004554C3"/>
    <w:rsid w:val="00455FB6"/>
    <w:rsid w:val="00457197"/>
    <w:rsid w:val="00457555"/>
    <w:rsid w:val="00457971"/>
    <w:rsid w:val="004579F3"/>
    <w:rsid w:val="00457DD8"/>
    <w:rsid w:val="004603D0"/>
    <w:rsid w:val="004624AE"/>
    <w:rsid w:val="0046250E"/>
    <w:rsid w:val="00462E9C"/>
    <w:rsid w:val="00464B48"/>
    <w:rsid w:val="00465231"/>
    <w:rsid w:val="004662AD"/>
    <w:rsid w:val="00466516"/>
    <w:rsid w:val="00467B65"/>
    <w:rsid w:val="00471EA5"/>
    <w:rsid w:val="004720C9"/>
    <w:rsid w:val="00472257"/>
    <w:rsid w:val="0047249E"/>
    <w:rsid w:val="00472E49"/>
    <w:rsid w:val="004732BB"/>
    <w:rsid w:val="00473458"/>
    <w:rsid w:val="00474C60"/>
    <w:rsid w:val="00475944"/>
    <w:rsid w:val="00475DF0"/>
    <w:rsid w:val="0047615E"/>
    <w:rsid w:val="00476525"/>
    <w:rsid w:val="004772E2"/>
    <w:rsid w:val="0047739F"/>
    <w:rsid w:val="00477F97"/>
    <w:rsid w:val="00480A2D"/>
    <w:rsid w:val="00480AFB"/>
    <w:rsid w:val="00481247"/>
    <w:rsid w:val="004828DC"/>
    <w:rsid w:val="00482AA6"/>
    <w:rsid w:val="00482FF7"/>
    <w:rsid w:val="00483098"/>
    <w:rsid w:val="00483AFB"/>
    <w:rsid w:val="0048402B"/>
    <w:rsid w:val="0048414A"/>
    <w:rsid w:val="00485C56"/>
    <w:rsid w:val="00486B79"/>
    <w:rsid w:val="00486CA2"/>
    <w:rsid w:val="00490B25"/>
    <w:rsid w:val="00490FD6"/>
    <w:rsid w:val="004911C4"/>
    <w:rsid w:val="00492CE2"/>
    <w:rsid w:val="00494CC8"/>
    <w:rsid w:val="004955E7"/>
    <w:rsid w:val="0049589C"/>
    <w:rsid w:val="00495EF1"/>
    <w:rsid w:val="0049661B"/>
    <w:rsid w:val="00496ED4"/>
    <w:rsid w:val="00497D4A"/>
    <w:rsid w:val="004A0441"/>
    <w:rsid w:val="004A084C"/>
    <w:rsid w:val="004A15B3"/>
    <w:rsid w:val="004A1D01"/>
    <w:rsid w:val="004A2A54"/>
    <w:rsid w:val="004A2EF3"/>
    <w:rsid w:val="004A3B0D"/>
    <w:rsid w:val="004A52F5"/>
    <w:rsid w:val="004A5D3A"/>
    <w:rsid w:val="004A6897"/>
    <w:rsid w:val="004A692B"/>
    <w:rsid w:val="004A6CA8"/>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3F3"/>
    <w:rsid w:val="004E35E8"/>
    <w:rsid w:val="004E50F0"/>
    <w:rsid w:val="004E6A03"/>
    <w:rsid w:val="004F0070"/>
    <w:rsid w:val="004F0468"/>
    <w:rsid w:val="004F0C51"/>
    <w:rsid w:val="004F263C"/>
    <w:rsid w:val="004F2BB1"/>
    <w:rsid w:val="004F2EC7"/>
    <w:rsid w:val="004F3CE8"/>
    <w:rsid w:val="004F6BD7"/>
    <w:rsid w:val="004F6BFB"/>
    <w:rsid w:val="004F79C3"/>
    <w:rsid w:val="004F7E4A"/>
    <w:rsid w:val="0050147C"/>
    <w:rsid w:val="0050182B"/>
    <w:rsid w:val="00502579"/>
    <w:rsid w:val="005029F7"/>
    <w:rsid w:val="00502B71"/>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1FF"/>
    <w:rsid w:val="0052550F"/>
    <w:rsid w:val="00525F9A"/>
    <w:rsid w:val="00526C0F"/>
    <w:rsid w:val="0052702A"/>
    <w:rsid w:val="00530397"/>
    <w:rsid w:val="00530F73"/>
    <w:rsid w:val="00531FE1"/>
    <w:rsid w:val="00533B8E"/>
    <w:rsid w:val="00535417"/>
    <w:rsid w:val="00535833"/>
    <w:rsid w:val="00536D28"/>
    <w:rsid w:val="00536EFA"/>
    <w:rsid w:val="005370F9"/>
    <w:rsid w:val="005372C5"/>
    <w:rsid w:val="00537A26"/>
    <w:rsid w:val="00540E47"/>
    <w:rsid w:val="00543283"/>
    <w:rsid w:val="0054347E"/>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85"/>
    <w:rsid w:val="00562799"/>
    <w:rsid w:val="00564804"/>
    <w:rsid w:val="00565598"/>
    <w:rsid w:val="00565B5A"/>
    <w:rsid w:val="00567E8F"/>
    <w:rsid w:val="005702D6"/>
    <w:rsid w:val="00572588"/>
    <w:rsid w:val="00573A50"/>
    <w:rsid w:val="005746D2"/>
    <w:rsid w:val="00574E8A"/>
    <w:rsid w:val="00576157"/>
    <w:rsid w:val="00576DB6"/>
    <w:rsid w:val="00577775"/>
    <w:rsid w:val="0058121A"/>
    <w:rsid w:val="00581863"/>
    <w:rsid w:val="00581EA3"/>
    <w:rsid w:val="0058205A"/>
    <w:rsid w:val="0058260B"/>
    <w:rsid w:val="00584D1E"/>
    <w:rsid w:val="00586795"/>
    <w:rsid w:val="00586B82"/>
    <w:rsid w:val="0058714F"/>
    <w:rsid w:val="00587E13"/>
    <w:rsid w:val="005916D8"/>
    <w:rsid w:val="005933AA"/>
    <w:rsid w:val="005940AA"/>
    <w:rsid w:val="00594614"/>
    <w:rsid w:val="00594E10"/>
    <w:rsid w:val="00596306"/>
    <w:rsid w:val="00596487"/>
    <w:rsid w:val="005A0809"/>
    <w:rsid w:val="005A0B91"/>
    <w:rsid w:val="005A11B2"/>
    <w:rsid w:val="005A1494"/>
    <w:rsid w:val="005A3590"/>
    <w:rsid w:val="005A4A1C"/>
    <w:rsid w:val="005A5BD8"/>
    <w:rsid w:val="005A692A"/>
    <w:rsid w:val="005A6AB8"/>
    <w:rsid w:val="005B11C2"/>
    <w:rsid w:val="005B1236"/>
    <w:rsid w:val="005B180A"/>
    <w:rsid w:val="005B382C"/>
    <w:rsid w:val="005B3C11"/>
    <w:rsid w:val="005B40DA"/>
    <w:rsid w:val="005B4226"/>
    <w:rsid w:val="005B5AA4"/>
    <w:rsid w:val="005B656B"/>
    <w:rsid w:val="005B71B3"/>
    <w:rsid w:val="005B76A4"/>
    <w:rsid w:val="005C04A7"/>
    <w:rsid w:val="005C17A4"/>
    <w:rsid w:val="005C20DE"/>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585"/>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47C"/>
    <w:rsid w:val="00600121"/>
    <w:rsid w:val="006003E5"/>
    <w:rsid w:val="00600E63"/>
    <w:rsid w:val="00601561"/>
    <w:rsid w:val="00601E55"/>
    <w:rsid w:val="00602037"/>
    <w:rsid w:val="006029DD"/>
    <w:rsid w:val="00602C6A"/>
    <w:rsid w:val="00603AF5"/>
    <w:rsid w:val="00606958"/>
    <w:rsid w:val="00606C66"/>
    <w:rsid w:val="00610145"/>
    <w:rsid w:val="00610D1F"/>
    <w:rsid w:val="00610FD3"/>
    <w:rsid w:val="0061150B"/>
    <w:rsid w:val="006123C6"/>
    <w:rsid w:val="00612424"/>
    <w:rsid w:val="00612C02"/>
    <w:rsid w:val="00612CDD"/>
    <w:rsid w:val="0061562E"/>
    <w:rsid w:val="00616D41"/>
    <w:rsid w:val="00617292"/>
    <w:rsid w:val="006200A9"/>
    <w:rsid w:val="006200EB"/>
    <w:rsid w:val="00622225"/>
    <w:rsid w:val="00622D03"/>
    <w:rsid w:val="00622DCD"/>
    <w:rsid w:val="00622F57"/>
    <w:rsid w:val="00623DD5"/>
    <w:rsid w:val="00624269"/>
    <w:rsid w:val="00624A34"/>
    <w:rsid w:val="0062568D"/>
    <w:rsid w:val="006256D3"/>
    <w:rsid w:val="00626502"/>
    <w:rsid w:val="006267F5"/>
    <w:rsid w:val="0062726E"/>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F39"/>
    <w:rsid w:val="00660897"/>
    <w:rsid w:val="00660CDD"/>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D2F"/>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F1D"/>
    <w:rsid w:val="00687C0D"/>
    <w:rsid w:val="00691237"/>
    <w:rsid w:val="006920E6"/>
    <w:rsid w:val="00692292"/>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7DA"/>
    <w:rsid w:val="006B2C9C"/>
    <w:rsid w:val="006B2CA8"/>
    <w:rsid w:val="006B48EB"/>
    <w:rsid w:val="006B4C00"/>
    <w:rsid w:val="006B56FC"/>
    <w:rsid w:val="006B65BB"/>
    <w:rsid w:val="006B6DDA"/>
    <w:rsid w:val="006B73D9"/>
    <w:rsid w:val="006B7DF0"/>
    <w:rsid w:val="006B7E74"/>
    <w:rsid w:val="006C0D75"/>
    <w:rsid w:val="006C1C48"/>
    <w:rsid w:val="006C3C1D"/>
    <w:rsid w:val="006C41FF"/>
    <w:rsid w:val="006C4FE5"/>
    <w:rsid w:val="006C5145"/>
    <w:rsid w:val="006C65A8"/>
    <w:rsid w:val="006D05AD"/>
    <w:rsid w:val="006D0EC1"/>
    <w:rsid w:val="006D16F8"/>
    <w:rsid w:val="006D1813"/>
    <w:rsid w:val="006D24A9"/>
    <w:rsid w:val="006D2AF3"/>
    <w:rsid w:val="006D4D79"/>
    <w:rsid w:val="006D4FBD"/>
    <w:rsid w:val="006D54D9"/>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447"/>
    <w:rsid w:val="00716B3C"/>
    <w:rsid w:val="007170C2"/>
    <w:rsid w:val="00717EE4"/>
    <w:rsid w:val="00717F2D"/>
    <w:rsid w:val="00720453"/>
    <w:rsid w:val="00720853"/>
    <w:rsid w:val="00722129"/>
    <w:rsid w:val="0072259E"/>
    <w:rsid w:val="00724173"/>
    <w:rsid w:val="00726730"/>
    <w:rsid w:val="007269C7"/>
    <w:rsid w:val="00730598"/>
    <w:rsid w:val="00731C24"/>
    <w:rsid w:val="00732195"/>
    <w:rsid w:val="0073257E"/>
    <w:rsid w:val="00732A32"/>
    <w:rsid w:val="00733066"/>
    <w:rsid w:val="00733469"/>
    <w:rsid w:val="00733539"/>
    <w:rsid w:val="00735557"/>
    <w:rsid w:val="00737108"/>
    <w:rsid w:val="007378AE"/>
    <w:rsid w:val="007379CE"/>
    <w:rsid w:val="007419A7"/>
    <w:rsid w:val="00741B21"/>
    <w:rsid w:val="00741DD8"/>
    <w:rsid w:val="00741E49"/>
    <w:rsid w:val="0074250D"/>
    <w:rsid w:val="007445E2"/>
    <w:rsid w:val="00745496"/>
    <w:rsid w:val="007460DA"/>
    <w:rsid w:val="0074705B"/>
    <w:rsid w:val="007470EC"/>
    <w:rsid w:val="0074746A"/>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46E5"/>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20"/>
    <w:rsid w:val="007B26E1"/>
    <w:rsid w:val="007B3045"/>
    <w:rsid w:val="007B4549"/>
    <w:rsid w:val="007B4C0F"/>
    <w:rsid w:val="007B5E25"/>
    <w:rsid w:val="007B6E0E"/>
    <w:rsid w:val="007C27FB"/>
    <w:rsid w:val="007C2CBB"/>
    <w:rsid w:val="007C309C"/>
    <w:rsid w:val="007C4209"/>
    <w:rsid w:val="007C5EB9"/>
    <w:rsid w:val="007C6C8F"/>
    <w:rsid w:val="007C7449"/>
    <w:rsid w:val="007C7EA5"/>
    <w:rsid w:val="007D1A95"/>
    <w:rsid w:val="007D245E"/>
    <w:rsid w:val="007D2757"/>
    <w:rsid w:val="007D3080"/>
    <w:rsid w:val="007D3764"/>
    <w:rsid w:val="007D485A"/>
    <w:rsid w:val="007D54FF"/>
    <w:rsid w:val="007D57D4"/>
    <w:rsid w:val="007D6315"/>
    <w:rsid w:val="007D724A"/>
    <w:rsid w:val="007D75A3"/>
    <w:rsid w:val="007E03A5"/>
    <w:rsid w:val="007E16E2"/>
    <w:rsid w:val="007E19FE"/>
    <w:rsid w:val="007E1AAC"/>
    <w:rsid w:val="007E3B9C"/>
    <w:rsid w:val="007E472B"/>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086A"/>
    <w:rsid w:val="008011CC"/>
    <w:rsid w:val="00801404"/>
    <w:rsid w:val="008017AA"/>
    <w:rsid w:val="00801CBA"/>
    <w:rsid w:val="00801D92"/>
    <w:rsid w:val="00804BCF"/>
    <w:rsid w:val="00804FA4"/>
    <w:rsid w:val="00805275"/>
    <w:rsid w:val="00806A62"/>
    <w:rsid w:val="00806E55"/>
    <w:rsid w:val="008075CE"/>
    <w:rsid w:val="0081070C"/>
    <w:rsid w:val="00812179"/>
    <w:rsid w:val="008124E2"/>
    <w:rsid w:val="00812931"/>
    <w:rsid w:val="00813928"/>
    <w:rsid w:val="00815321"/>
    <w:rsid w:val="008166DB"/>
    <w:rsid w:val="008173E0"/>
    <w:rsid w:val="008175C1"/>
    <w:rsid w:val="008200D4"/>
    <w:rsid w:val="00820370"/>
    <w:rsid w:val="00820CC6"/>
    <w:rsid w:val="00822C41"/>
    <w:rsid w:val="00823CFF"/>
    <w:rsid w:val="00825043"/>
    <w:rsid w:val="00825267"/>
    <w:rsid w:val="008264EC"/>
    <w:rsid w:val="00827C0D"/>
    <w:rsid w:val="00830642"/>
    <w:rsid w:val="00831250"/>
    <w:rsid w:val="00831D8D"/>
    <w:rsid w:val="00832422"/>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AFE"/>
    <w:rsid w:val="0085465C"/>
    <w:rsid w:val="00854967"/>
    <w:rsid w:val="008552A7"/>
    <w:rsid w:val="0085540B"/>
    <w:rsid w:val="00855511"/>
    <w:rsid w:val="0085582C"/>
    <w:rsid w:val="00855FD3"/>
    <w:rsid w:val="00857086"/>
    <w:rsid w:val="00857572"/>
    <w:rsid w:val="00860F4D"/>
    <w:rsid w:val="008611DE"/>
    <w:rsid w:val="00861375"/>
    <w:rsid w:val="00861C56"/>
    <w:rsid w:val="00861F29"/>
    <w:rsid w:val="008620A2"/>
    <w:rsid w:val="00862741"/>
    <w:rsid w:val="00862ADF"/>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EDA"/>
    <w:rsid w:val="008802F0"/>
    <w:rsid w:val="00880992"/>
    <w:rsid w:val="00881692"/>
    <w:rsid w:val="00881E00"/>
    <w:rsid w:val="0088260F"/>
    <w:rsid w:val="00883143"/>
    <w:rsid w:val="00884EC8"/>
    <w:rsid w:val="00886154"/>
    <w:rsid w:val="00890277"/>
    <w:rsid w:val="0089061A"/>
    <w:rsid w:val="00891358"/>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0A8C"/>
    <w:rsid w:val="008B16DE"/>
    <w:rsid w:val="008B251F"/>
    <w:rsid w:val="008B2602"/>
    <w:rsid w:val="008B2727"/>
    <w:rsid w:val="008B316B"/>
    <w:rsid w:val="008B5059"/>
    <w:rsid w:val="008B5BF2"/>
    <w:rsid w:val="008B6934"/>
    <w:rsid w:val="008B6CF8"/>
    <w:rsid w:val="008B72F6"/>
    <w:rsid w:val="008C119E"/>
    <w:rsid w:val="008C1E24"/>
    <w:rsid w:val="008C2263"/>
    <w:rsid w:val="008C296B"/>
    <w:rsid w:val="008C2A46"/>
    <w:rsid w:val="008C41E9"/>
    <w:rsid w:val="008C4278"/>
    <w:rsid w:val="008C520E"/>
    <w:rsid w:val="008C563B"/>
    <w:rsid w:val="008C567E"/>
    <w:rsid w:val="008C5DEE"/>
    <w:rsid w:val="008C6285"/>
    <w:rsid w:val="008C7182"/>
    <w:rsid w:val="008C7268"/>
    <w:rsid w:val="008C7CA5"/>
    <w:rsid w:val="008C7D9D"/>
    <w:rsid w:val="008D0416"/>
    <w:rsid w:val="008D13C6"/>
    <w:rsid w:val="008D1980"/>
    <w:rsid w:val="008D1B04"/>
    <w:rsid w:val="008D3235"/>
    <w:rsid w:val="008D33C8"/>
    <w:rsid w:val="008D3893"/>
    <w:rsid w:val="008D45CD"/>
    <w:rsid w:val="008D5592"/>
    <w:rsid w:val="008D55F1"/>
    <w:rsid w:val="008D5CD7"/>
    <w:rsid w:val="008D718E"/>
    <w:rsid w:val="008E09C5"/>
    <w:rsid w:val="008E0AA7"/>
    <w:rsid w:val="008E2355"/>
    <w:rsid w:val="008E3151"/>
    <w:rsid w:val="008E3386"/>
    <w:rsid w:val="008E4FE1"/>
    <w:rsid w:val="008E5410"/>
    <w:rsid w:val="008E5A3F"/>
    <w:rsid w:val="008E5BA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7B3"/>
    <w:rsid w:val="00902DEC"/>
    <w:rsid w:val="0090342E"/>
    <w:rsid w:val="00903D3A"/>
    <w:rsid w:val="00904143"/>
    <w:rsid w:val="009044B9"/>
    <w:rsid w:val="009047B1"/>
    <w:rsid w:val="00904C86"/>
    <w:rsid w:val="00905897"/>
    <w:rsid w:val="0090680D"/>
    <w:rsid w:val="0091045D"/>
    <w:rsid w:val="0091281A"/>
    <w:rsid w:val="00912B24"/>
    <w:rsid w:val="009139B5"/>
    <w:rsid w:val="0091447D"/>
    <w:rsid w:val="00914514"/>
    <w:rsid w:val="00914549"/>
    <w:rsid w:val="00914C08"/>
    <w:rsid w:val="00914F2F"/>
    <w:rsid w:val="00916057"/>
    <w:rsid w:val="00916AD1"/>
    <w:rsid w:val="00917637"/>
    <w:rsid w:val="00917FEE"/>
    <w:rsid w:val="0092023D"/>
    <w:rsid w:val="00920472"/>
    <w:rsid w:val="00921251"/>
    <w:rsid w:val="0092159A"/>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4A4"/>
    <w:rsid w:val="009536A8"/>
    <w:rsid w:val="00954596"/>
    <w:rsid w:val="00955851"/>
    <w:rsid w:val="00955C63"/>
    <w:rsid w:val="00957E23"/>
    <w:rsid w:val="00961487"/>
    <w:rsid w:val="00961BA7"/>
    <w:rsid w:val="00961F01"/>
    <w:rsid w:val="00962162"/>
    <w:rsid w:val="009623BC"/>
    <w:rsid w:val="009628BE"/>
    <w:rsid w:val="009631B2"/>
    <w:rsid w:val="009631C8"/>
    <w:rsid w:val="00963AE4"/>
    <w:rsid w:val="00963C14"/>
    <w:rsid w:val="009645CD"/>
    <w:rsid w:val="00965393"/>
    <w:rsid w:val="00965940"/>
    <w:rsid w:val="00965A4E"/>
    <w:rsid w:val="00966BE5"/>
    <w:rsid w:val="00966EB0"/>
    <w:rsid w:val="00971116"/>
    <w:rsid w:val="00972C7B"/>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F17"/>
    <w:rsid w:val="00986306"/>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BE7"/>
    <w:rsid w:val="009B01DF"/>
    <w:rsid w:val="009B020D"/>
    <w:rsid w:val="009B072F"/>
    <w:rsid w:val="009B07A1"/>
    <w:rsid w:val="009B09CC"/>
    <w:rsid w:val="009B173B"/>
    <w:rsid w:val="009B1A1A"/>
    <w:rsid w:val="009B215D"/>
    <w:rsid w:val="009B2608"/>
    <w:rsid w:val="009B2A71"/>
    <w:rsid w:val="009B4027"/>
    <w:rsid w:val="009B4975"/>
    <w:rsid w:val="009B561F"/>
    <w:rsid w:val="009B5773"/>
    <w:rsid w:val="009B5D2D"/>
    <w:rsid w:val="009B733F"/>
    <w:rsid w:val="009C058F"/>
    <w:rsid w:val="009C2B3E"/>
    <w:rsid w:val="009C2EA2"/>
    <w:rsid w:val="009C3721"/>
    <w:rsid w:val="009C4141"/>
    <w:rsid w:val="009C4B55"/>
    <w:rsid w:val="009C5FCC"/>
    <w:rsid w:val="009C61A2"/>
    <w:rsid w:val="009C6DF6"/>
    <w:rsid w:val="009C6E92"/>
    <w:rsid w:val="009D04F7"/>
    <w:rsid w:val="009D1589"/>
    <w:rsid w:val="009D2003"/>
    <w:rsid w:val="009D2D53"/>
    <w:rsid w:val="009D38C2"/>
    <w:rsid w:val="009D417F"/>
    <w:rsid w:val="009D459D"/>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BB4"/>
    <w:rsid w:val="009F46C8"/>
    <w:rsid w:val="009F4F2A"/>
    <w:rsid w:val="009F4FE6"/>
    <w:rsid w:val="009F660B"/>
    <w:rsid w:val="009F671E"/>
    <w:rsid w:val="009F7ED1"/>
    <w:rsid w:val="00A0149B"/>
    <w:rsid w:val="00A01607"/>
    <w:rsid w:val="00A018D4"/>
    <w:rsid w:val="00A02F9D"/>
    <w:rsid w:val="00A03767"/>
    <w:rsid w:val="00A04834"/>
    <w:rsid w:val="00A04AF7"/>
    <w:rsid w:val="00A05628"/>
    <w:rsid w:val="00A07DCF"/>
    <w:rsid w:val="00A12979"/>
    <w:rsid w:val="00A131A9"/>
    <w:rsid w:val="00A1496E"/>
    <w:rsid w:val="00A14F84"/>
    <w:rsid w:val="00A15355"/>
    <w:rsid w:val="00A16D6D"/>
    <w:rsid w:val="00A17C75"/>
    <w:rsid w:val="00A211C8"/>
    <w:rsid w:val="00A2121E"/>
    <w:rsid w:val="00A21EAC"/>
    <w:rsid w:val="00A221DE"/>
    <w:rsid w:val="00A22CB2"/>
    <w:rsid w:val="00A23138"/>
    <w:rsid w:val="00A23940"/>
    <w:rsid w:val="00A23ECC"/>
    <w:rsid w:val="00A24247"/>
    <w:rsid w:val="00A24CD3"/>
    <w:rsid w:val="00A25461"/>
    <w:rsid w:val="00A26367"/>
    <w:rsid w:val="00A2678A"/>
    <w:rsid w:val="00A269E1"/>
    <w:rsid w:val="00A27C1C"/>
    <w:rsid w:val="00A30F6A"/>
    <w:rsid w:val="00A32AEA"/>
    <w:rsid w:val="00A32F32"/>
    <w:rsid w:val="00A33E80"/>
    <w:rsid w:val="00A33EFE"/>
    <w:rsid w:val="00A36A13"/>
    <w:rsid w:val="00A4148D"/>
    <w:rsid w:val="00A436B7"/>
    <w:rsid w:val="00A44D0E"/>
    <w:rsid w:val="00A4621D"/>
    <w:rsid w:val="00A509FB"/>
    <w:rsid w:val="00A51C19"/>
    <w:rsid w:val="00A51D94"/>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6B5"/>
    <w:rsid w:val="00A5775C"/>
    <w:rsid w:val="00A5795F"/>
    <w:rsid w:val="00A60E72"/>
    <w:rsid w:val="00A61F0C"/>
    <w:rsid w:val="00A61FF0"/>
    <w:rsid w:val="00A62580"/>
    <w:rsid w:val="00A63AC9"/>
    <w:rsid w:val="00A63DC5"/>
    <w:rsid w:val="00A64502"/>
    <w:rsid w:val="00A64B5F"/>
    <w:rsid w:val="00A65EA0"/>
    <w:rsid w:val="00A66517"/>
    <w:rsid w:val="00A67B0E"/>
    <w:rsid w:val="00A718EF"/>
    <w:rsid w:val="00A72134"/>
    <w:rsid w:val="00A726A8"/>
    <w:rsid w:val="00A72951"/>
    <w:rsid w:val="00A72B77"/>
    <w:rsid w:val="00A73505"/>
    <w:rsid w:val="00A75E02"/>
    <w:rsid w:val="00A76E79"/>
    <w:rsid w:val="00A7771B"/>
    <w:rsid w:val="00A77B53"/>
    <w:rsid w:val="00A8001C"/>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DFC"/>
    <w:rsid w:val="00A95EA2"/>
    <w:rsid w:val="00A9787E"/>
    <w:rsid w:val="00A97AF9"/>
    <w:rsid w:val="00AA08E8"/>
    <w:rsid w:val="00AA0DB4"/>
    <w:rsid w:val="00AA11C5"/>
    <w:rsid w:val="00AA17E2"/>
    <w:rsid w:val="00AA21B7"/>
    <w:rsid w:val="00AA3827"/>
    <w:rsid w:val="00AA382D"/>
    <w:rsid w:val="00AA4A2C"/>
    <w:rsid w:val="00AA59A6"/>
    <w:rsid w:val="00AA5AA7"/>
    <w:rsid w:val="00AA6299"/>
    <w:rsid w:val="00AA6E05"/>
    <w:rsid w:val="00AB0262"/>
    <w:rsid w:val="00AB14A1"/>
    <w:rsid w:val="00AB1F42"/>
    <w:rsid w:val="00AB202A"/>
    <w:rsid w:val="00AB22AA"/>
    <w:rsid w:val="00AB3959"/>
    <w:rsid w:val="00AB4721"/>
    <w:rsid w:val="00AB5555"/>
    <w:rsid w:val="00AB55AD"/>
    <w:rsid w:val="00AB5D1B"/>
    <w:rsid w:val="00AB6918"/>
    <w:rsid w:val="00AB6B40"/>
    <w:rsid w:val="00AB740A"/>
    <w:rsid w:val="00AC1DA5"/>
    <w:rsid w:val="00AC216B"/>
    <w:rsid w:val="00AC26B1"/>
    <w:rsid w:val="00AC4156"/>
    <w:rsid w:val="00AC42B8"/>
    <w:rsid w:val="00AC45C5"/>
    <w:rsid w:val="00AC4791"/>
    <w:rsid w:val="00AC4FB6"/>
    <w:rsid w:val="00AC4FD1"/>
    <w:rsid w:val="00AC5FEF"/>
    <w:rsid w:val="00AC6036"/>
    <w:rsid w:val="00AC7A6A"/>
    <w:rsid w:val="00AD0328"/>
    <w:rsid w:val="00AD11DC"/>
    <w:rsid w:val="00AD1966"/>
    <w:rsid w:val="00AD19E8"/>
    <w:rsid w:val="00AD2B03"/>
    <w:rsid w:val="00AD2E07"/>
    <w:rsid w:val="00AD38A9"/>
    <w:rsid w:val="00AD3931"/>
    <w:rsid w:val="00AD4071"/>
    <w:rsid w:val="00AD44EA"/>
    <w:rsid w:val="00AD4782"/>
    <w:rsid w:val="00AD4ECC"/>
    <w:rsid w:val="00AD5236"/>
    <w:rsid w:val="00AD527D"/>
    <w:rsid w:val="00AD54E0"/>
    <w:rsid w:val="00AD758E"/>
    <w:rsid w:val="00AD7AB5"/>
    <w:rsid w:val="00AE08B7"/>
    <w:rsid w:val="00AE0A09"/>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341"/>
    <w:rsid w:val="00AF1B2E"/>
    <w:rsid w:val="00AF2EC7"/>
    <w:rsid w:val="00AF3AC0"/>
    <w:rsid w:val="00AF4F4A"/>
    <w:rsid w:val="00B00C24"/>
    <w:rsid w:val="00B00F93"/>
    <w:rsid w:val="00B01BBE"/>
    <w:rsid w:val="00B03F92"/>
    <w:rsid w:val="00B055D8"/>
    <w:rsid w:val="00B06CD6"/>
    <w:rsid w:val="00B06EBC"/>
    <w:rsid w:val="00B070E1"/>
    <w:rsid w:val="00B0716E"/>
    <w:rsid w:val="00B11D2D"/>
    <w:rsid w:val="00B123F0"/>
    <w:rsid w:val="00B12891"/>
    <w:rsid w:val="00B146C1"/>
    <w:rsid w:val="00B146E7"/>
    <w:rsid w:val="00B156DF"/>
    <w:rsid w:val="00B15ABB"/>
    <w:rsid w:val="00B16973"/>
    <w:rsid w:val="00B17ADA"/>
    <w:rsid w:val="00B2036A"/>
    <w:rsid w:val="00B21057"/>
    <w:rsid w:val="00B2202B"/>
    <w:rsid w:val="00B23422"/>
    <w:rsid w:val="00B24948"/>
    <w:rsid w:val="00B24CBD"/>
    <w:rsid w:val="00B25CA3"/>
    <w:rsid w:val="00B30028"/>
    <w:rsid w:val="00B31E89"/>
    <w:rsid w:val="00B31E8D"/>
    <w:rsid w:val="00B3313B"/>
    <w:rsid w:val="00B331E8"/>
    <w:rsid w:val="00B331EA"/>
    <w:rsid w:val="00B34732"/>
    <w:rsid w:val="00B353B8"/>
    <w:rsid w:val="00B35C56"/>
    <w:rsid w:val="00B36F17"/>
    <w:rsid w:val="00B372ED"/>
    <w:rsid w:val="00B4029D"/>
    <w:rsid w:val="00B40603"/>
    <w:rsid w:val="00B40AF6"/>
    <w:rsid w:val="00B41071"/>
    <w:rsid w:val="00B425C0"/>
    <w:rsid w:val="00B42DB6"/>
    <w:rsid w:val="00B46957"/>
    <w:rsid w:val="00B47B54"/>
    <w:rsid w:val="00B50E99"/>
    <w:rsid w:val="00B51926"/>
    <w:rsid w:val="00B51F9A"/>
    <w:rsid w:val="00B54DA7"/>
    <w:rsid w:val="00B55366"/>
    <w:rsid w:val="00B57D95"/>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664"/>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7D71"/>
    <w:rsid w:val="00BF0191"/>
    <w:rsid w:val="00BF0DBF"/>
    <w:rsid w:val="00BF13EC"/>
    <w:rsid w:val="00BF1C07"/>
    <w:rsid w:val="00BF1E46"/>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291"/>
    <w:rsid w:val="00C12E21"/>
    <w:rsid w:val="00C12E65"/>
    <w:rsid w:val="00C13C20"/>
    <w:rsid w:val="00C13F74"/>
    <w:rsid w:val="00C146D3"/>
    <w:rsid w:val="00C15EAA"/>
    <w:rsid w:val="00C16BE0"/>
    <w:rsid w:val="00C21C39"/>
    <w:rsid w:val="00C2325C"/>
    <w:rsid w:val="00C239ED"/>
    <w:rsid w:val="00C2446E"/>
    <w:rsid w:val="00C24D9D"/>
    <w:rsid w:val="00C25CF3"/>
    <w:rsid w:val="00C263E9"/>
    <w:rsid w:val="00C2775A"/>
    <w:rsid w:val="00C3063A"/>
    <w:rsid w:val="00C30BAD"/>
    <w:rsid w:val="00C3175E"/>
    <w:rsid w:val="00C31E8F"/>
    <w:rsid w:val="00C335DA"/>
    <w:rsid w:val="00C33D3E"/>
    <w:rsid w:val="00C362E0"/>
    <w:rsid w:val="00C36ED4"/>
    <w:rsid w:val="00C376CC"/>
    <w:rsid w:val="00C400F7"/>
    <w:rsid w:val="00C40EC6"/>
    <w:rsid w:val="00C419AD"/>
    <w:rsid w:val="00C41B5F"/>
    <w:rsid w:val="00C437BA"/>
    <w:rsid w:val="00C4390E"/>
    <w:rsid w:val="00C44395"/>
    <w:rsid w:val="00C443B3"/>
    <w:rsid w:val="00C45CE8"/>
    <w:rsid w:val="00C46F06"/>
    <w:rsid w:val="00C47DA6"/>
    <w:rsid w:val="00C50236"/>
    <w:rsid w:val="00C50986"/>
    <w:rsid w:val="00C50ABF"/>
    <w:rsid w:val="00C50EF2"/>
    <w:rsid w:val="00C50FA0"/>
    <w:rsid w:val="00C51256"/>
    <w:rsid w:val="00C51566"/>
    <w:rsid w:val="00C516B7"/>
    <w:rsid w:val="00C516C4"/>
    <w:rsid w:val="00C51C1F"/>
    <w:rsid w:val="00C52433"/>
    <w:rsid w:val="00C52C80"/>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282"/>
    <w:rsid w:val="00C65722"/>
    <w:rsid w:val="00C6572B"/>
    <w:rsid w:val="00C6576E"/>
    <w:rsid w:val="00C657B5"/>
    <w:rsid w:val="00C661E1"/>
    <w:rsid w:val="00C66686"/>
    <w:rsid w:val="00C678C4"/>
    <w:rsid w:val="00C71215"/>
    <w:rsid w:val="00C7216B"/>
    <w:rsid w:val="00C727BE"/>
    <w:rsid w:val="00C732A9"/>
    <w:rsid w:val="00C73448"/>
    <w:rsid w:val="00C73E2E"/>
    <w:rsid w:val="00C74546"/>
    <w:rsid w:val="00C748E2"/>
    <w:rsid w:val="00C7776C"/>
    <w:rsid w:val="00C826CE"/>
    <w:rsid w:val="00C8398D"/>
    <w:rsid w:val="00C83EE4"/>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1B06"/>
    <w:rsid w:val="00CD23AE"/>
    <w:rsid w:val="00CD2638"/>
    <w:rsid w:val="00CD27DF"/>
    <w:rsid w:val="00CD2D8A"/>
    <w:rsid w:val="00CD3BAC"/>
    <w:rsid w:val="00CD3FF2"/>
    <w:rsid w:val="00CD4997"/>
    <w:rsid w:val="00CD4A65"/>
    <w:rsid w:val="00CD531F"/>
    <w:rsid w:val="00CD6FA3"/>
    <w:rsid w:val="00CE02CE"/>
    <w:rsid w:val="00CE2184"/>
    <w:rsid w:val="00CE219F"/>
    <w:rsid w:val="00CE3B7F"/>
    <w:rsid w:val="00CE3FA2"/>
    <w:rsid w:val="00CE41A0"/>
    <w:rsid w:val="00CE4958"/>
    <w:rsid w:val="00CE68E2"/>
    <w:rsid w:val="00CE706E"/>
    <w:rsid w:val="00CE70B1"/>
    <w:rsid w:val="00CE7AE4"/>
    <w:rsid w:val="00CF0A4C"/>
    <w:rsid w:val="00CF150A"/>
    <w:rsid w:val="00CF2225"/>
    <w:rsid w:val="00CF24E8"/>
    <w:rsid w:val="00CF25E7"/>
    <w:rsid w:val="00CF3C77"/>
    <w:rsid w:val="00CF45A2"/>
    <w:rsid w:val="00CF52E7"/>
    <w:rsid w:val="00CF64B5"/>
    <w:rsid w:val="00CF73AF"/>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1789F"/>
    <w:rsid w:val="00D2047A"/>
    <w:rsid w:val="00D20631"/>
    <w:rsid w:val="00D207FC"/>
    <w:rsid w:val="00D2260B"/>
    <w:rsid w:val="00D22D49"/>
    <w:rsid w:val="00D23930"/>
    <w:rsid w:val="00D23A23"/>
    <w:rsid w:val="00D24D8A"/>
    <w:rsid w:val="00D24DA4"/>
    <w:rsid w:val="00D25235"/>
    <w:rsid w:val="00D25383"/>
    <w:rsid w:val="00D25670"/>
    <w:rsid w:val="00D301FF"/>
    <w:rsid w:val="00D3196B"/>
    <w:rsid w:val="00D3257F"/>
    <w:rsid w:val="00D340E2"/>
    <w:rsid w:val="00D349CD"/>
    <w:rsid w:val="00D3525E"/>
    <w:rsid w:val="00D35C6B"/>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313"/>
    <w:rsid w:val="00D576DD"/>
    <w:rsid w:val="00D57CB4"/>
    <w:rsid w:val="00D60ACB"/>
    <w:rsid w:val="00D61477"/>
    <w:rsid w:val="00D619E2"/>
    <w:rsid w:val="00D62036"/>
    <w:rsid w:val="00D620CC"/>
    <w:rsid w:val="00D634B8"/>
    <w:rsid w:val="00D63EF3"/>
    <w:rsid w:val="00D64441"/>
    <w:rsid w:val="00D648EB"/>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45C"/>
    <w:rsid w:val="00D81CA9"/>
    <w:rsid w:val="00D827FA"/>
    <w:rsid w:val="00D839D8"/>
    <w:rsid w:val="00D83F9E"/>
    <w:rsid w:val="00D840C2"/>
    <w:rsid w:val="00D84562"/>
    <w:rsid w:val="00D85C16"/>
    <w:rsid w:val="00D8601F"/>
    <w:rsid w:val="00D86169"/>
    <w:rsid w:val="00D8732E"/>
    <w:rsid w:val="00D87D7A"/>
    <w:rsid w:val="00D91294"/>
    <w:rsid w:val="00D9186A"/>
    <w:rsid w:val="00D91A26"/>
    <w:rsid w:val="00D92D47"/>
    <w:rsid w:val="00D94213"/>
    <w:rsid w:val="00D94BEB"/>
    <w:rsid w:val="00D94EA5"/>
    <w:rsid w:val="00D95F32"/>
    <w:rsid w:val="00DA024A"/>
    <w:rsid w:val="00DA07EE"/>
    <w:rsid w:val="00DA0A58"/>
    <w:rsid w:val="00DA1C85"/>
    <w:rsid w:val="00DA1CC9"/>
    <w:rsid w:val="00DA2E58"/>
    <w:rsid w:val="00DA328E"/>
    <w:rsid w:val="00DA3AA6"/>
    <w:rsid w:val="00DA3FC3"/>
    <w:rsid w:val="00DA46C1"/>
    <w:rsid w:val="00DA70DD"/>
    <w:rsid w:val="00DB088F"/>
    <w:rsid w:val="00DB0B4A"/>
    <w:rsid w:val="00DB1487"/>
    <w:rsid w:val="00DB19B4"/>
    <w:rsid w:val="00DB19F1"/>
    <w:rsid w:val="00DB26AE"/>
    <w:rsid w:val="00DB4411"/>
    <w:rsid w:val="00DB466D"/>
    <w:rsid w:val="00DB5FD0"/>
    <w:rsid w:val="00DB7395"/>
    <w:rsid w:val="00DB75C2"/>
    <w:rsid w:val="00DB79ED"/>
    <w:rsid w:val="00DB7E2C"/>
    <w:rsid w:val="00DC027B"/>
    <w:rsid w:val="00DC0A64"/>
    <w:rsid w:val="00DC0FC4"/>
    <w:rsid w:val="00DC1B9A"/>
    <w:rsid w:val="00DC2344"/>
    <w:rsid w:val="00DC2E4F"/>
    <w:rsid w:val="00DC384C"/>
    <w:rsid w:val="00DC40C4"/>
    <w:rsid w:val="00DC4AC2"/>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D76C7"/>
    <w:rsid w:val="00DE0E5D"/>
    <w:rsid w:val="00DE447F"/>
    <w:rsid w:val="00DE48F0"/>
    <w:rsid w:val="00DE4A77"/>
    <w:rsid w:val="00DE68EE"/>
    <w:rsid w:val="00DE6D24"/>
    <w:rsid w:val="00DE7285"/>
    <w:rsid w:val="00DE7B64"/>
    <w:rsid w:val="00DE7C40"/>
    <w:rsid w:val="00DF0EA5"/>
    <w:rsid w:val="00DF1F1D"/>
    <w:rsid w:val="00DF23A5"/>
    <w:rsid w:val="00DF4C6E"/>
    <w:rsid w:val="00DF6666"/>
    <w:rsid w:val="00DF745E"/>
    <w:rsid w:val="00DF762E"/>
    <w:rsid w:val="00E0044E"/>
    <w:rsid w:val="00E00816"/>
    <w:rsid w:val="00E0239F"/>
    <w:rsid w:val="00E0267B"/>
    <w:rsid w:val="00E02725"/>
    <w:rsid w:val="00E04441"/>
    <w:rsid w:val="00E05F03"/>
    <w:rsid w:val="00E06341"/>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4E5"/>
    <w:rsid w:val="00E24287"/>
    <w:rsid w:val="00E31031"/>
    <w:rsid w:val="00E31367"/>
    <w:rsid w:val="00E3181C"/>
    <w:rsid w:val="00E32EF3"/>
    <w:rsid w:val="00E33E21"/>
    <w:rsid w:val="00E34BC4"/>
    <w:rsid w:val="00E3540C"/>
    <w:rsid w:val="00E36187"/>
    <w:rsid w:val="00E36332"/>
    <w:rsid w:val="00E36C9B"/>
    <w:rsid w:val="00E37638"/>
    <w:rsid w:val="00E379FE"/>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B99"/>
    <w:rsid w:val="00E73FC2"/>
    <w:rsid w:val="00E74481"/>
    <w:rsid w:val="00E74517"/>
    <w:rsid w:val="00E755D7"/>
    <w:rsid w:val="00E7566D"/>
    <w:rsid w:val="00E76E91"/>
    <w:rsid w:val="00E774B4"/>
    <w:rsid w:val="00E778F5"/>
    <w:rsid w:val="00E77B04"/>
    <w:rsid w:val="00E80E7C"/>
    <w:rsid w:val="00E81779"/>
    <w:rsid w:val="00E8205B"/>
    <w:rsid w:val="00E82444"/>
    <w:rsid w:val="00E82924"/>
    <w:rsid w:val="00E8341C"/>
    <w:rsid w:val="00E8602B"/>
    <w:rsid w:val="00E86231"/>
    <w:rsid w:val="00E86B5F"/>
    <w:rsid w:val="00E87D05"/>
    <w:rsid w:val="00E91F96"/>
    <w:rsid w:val="00E92E99"/>
    <w:rsid w:val="00E95EA2"/>
    <w:rsid w:val="00E968FD"/>
    <w:rsid w:val="00E96D55"/>
    <w:rsid w:val="00E97993"/>
    <w:rsid w:val="00EA0D5D"/>
    <w:rsid w:val="00EA1192"/>
    <w:rsid w:val="00EA153F"/>
    <w:rsid w:val="00EA2788"/>
    <w:rsid w:val="00EA2C6E"/>
    <w:rsid w:val="00EA4964"/>
    <w:rsid w:val="00EA4F1A"/>
    <w:rsid w:val="00EB023A"/>
    <w:rsid w:val="00EB02DE"/>
    <w:rsid w:val="00EB0A07"/>
    <w:rsid w:val="00EB1B69"/>
    <w:rsid w:val="00EB1C78"/>
    <w:rsid w:val="00EB3B46"/>
    <w:rsid w:val="00EB4F08"/>
    <w:rsid w:val="00EC2E07"/>
    <w:rsid w:val="00EC43C7"/>
    <w:rsid w:val="00EC465D"/>
    <w:rsid w:val="00EC5C89"/>
    <w:rsid w:val="00EC66D2"/>
    <w:rsid w:val="00EC67E7"/>
    <w:rsid w:val="00ED0A1B"/>
    <w:rsid w:val="00ED14FF"/>
    <w:rsid w:val="00ED21BC"/>
    <w:rsid w:val="00ED2FEC"/>
    <w:rsid w:val="00ED3F67"/>
    <w:rsid w:val="00ED440A"/>
    <w:rsid w:val="00ED7971"/>
    <w:rsid w:val="00EE0748"/>
    <w:rsid w:val="00EE29A0"/>
    <w:rsid w:val="00EE2CEA"/>
    <w:rsid w:val="00EE3365"/>
    <w:rsid w:val="00EE48DF"/>
    <w:rsid w:val="00EE4AB3"/>
    <w:rsid w:val="00EE5A5D"/>
    <w:rsid w:val="00EE7405"/>
    <w:rsid w:val="00EF033E"/>
    <w:rsid w:val="00EF06EC"/>
    <w:rsid w:val="00EF14FF"/>
    <w:rsid w:val="00EF2BFE"/>
    <w:rsid w:val="00EF2D85"/>
    <w:rsid w:val="00EF402C"/>
    <w:rsid w:val="00EF45E0"/>
    <w:rsid w:val="00EF4E6F"/>
    <w:rsid w:val="00EF5C82"/>
    <w:rsid w:val="00EF7A15"/>
    <w:rsid w:val="00F00884"/>
    <w:rsid w:val="00F01F8C"/>
    <w:rsid w:val="00F035A6"/>
    <w:rsid w:val="00F04AD0"/>
    <w:rsid w:val="00F04C50"/>
    <w:rsid w:val="00F053DF"/>
    <w:rsid w:val="00F10033"/>
    <w:rsid w:val="00F10848"/>
    <w:rsid w:val="00F10B68"/>
    <w:rsid w:val="00F11F55"/>
    <w:rsid w:val="00F12DEC"/>
    <w:rsid w:val="00F13151"/>
    <w:rsid w:val="00F15523"/>
    <w:rsid w:val="00F16391"/>
    <w:rsid w:val="00F2062B"/>
    <w:rsid w:val="00F21A18"/>
    <w:rsid w:val="00F21E61"/>
    <w:rsid w:val="00F220EA"/>
    <w:rsid w:val="00F222CD"/>
    <w:rsid w:val="00F22E88"/>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3AC5"/>
    <w:rsid w:val="00F445F6"/>
    <w:rsid w:val="00F4512F"/>
    <w:rsid w:val="00F45763"/>
    <w:rsid w:val="00F45BCF"/>
    <w:rsid w:val="00F45BEA"/>
    <w:rsid w:val="00F45CFE"/>
    <w:rsid w:val="00F46877"/>
    <w:rsid w:val="00F47F3E"/>
    <w:rsid w:val="00F523D7"/>
    <w:rsid w:val="00F5303C"/>
    <w:rsid w:val="00F530E6"/>
    <w:rsid w:val="00F532C7"/>
    <w:rsid w:val="00F53652"/>
    <w:rsid w:val="00F54EE5"/>
    <w:rsid w:val="00F55358"/>
    <w:rsid w:val="00F5603C"/>
    <w:rsid w:val="00F5605C"/>
    <w:rsid w:val="00F564B9"/>
    <w:rsid w:val="00F56FB6"/>
    <w:rsid w:val="00F57909"/>
    <w:rsid w:val="00F612D6"/>
    <w:rsid w:val="00F63400"/>
    <w:rsid w:val="00F636C6"/>
    <w:rsid w:val="00F6433D"/>
    <w:rsid w:val="00F64B6D"/>
    <w:rsid w:val="00F6573E"/>
    <w:rsid w:val="00F6608D"/>
    <w:rsid w:val="00F662EB"/>
    <w:rsid w:val="00F67606"/>
    <w:rsid w:val="00F70327"/>
    <w:rsid w:val="00F70FEF"/>
    <w:rsid w:val="00F72FA8"/>
    <w:rsid w:val="00F73500"/>
    <w:rsid w:val="00F75415"/>
    <w:rsid w:val="00F7602E"/>
    <w:rsid w:val="00F773F9"/>
    <w:rsid w:val="00F8101C"/>
    <w:rsid w:val="00F817B9"/>
    <w:rsid w:val="00F81CB7"/>
    <w:rsid w:val="00F82280"/>
    <w:rsid w:val="00F8235F"/>
    <w:rsid w:val="00F82B4F"/>
    <w:rsid w:val="00F83A22"/>
    <w:rsid w:val="00F83A97"/>
    <w:rsid w:val="00F844F0"/>
    <w:rsid w:val="00F84895"/>
    <w:rsid w:val="00F84E9D"/>
    <w:rsid w:val="00F8659E"/>
    <w:rsid w:val="00F86CE4"/>
    <w:rsid w:val="00F86F42"/>
    <w:rsid w:val="00F908FF"/>
    <w:rsid w:val="00F91941"/>
    <w:rsid w:val="00F92B9D"/>
    <w:rsid w:val="00F92E3F"/>
    <w:rsid w:val="00F938D2"/>
    <w:rsid w:val="00F96389"/>
    <w:rsid w:val="00F9650E"/>
    <w:rsid w:val="00F96B73"/>
    <w:rsid w:val="00F977C7"/>
    <w:rsid w:val="00FA0890"/>
    <w:rsid w:val="00FA115D"/>
    <w:rsid w:val="00FA164A"/>
    <w:rsid w:val="00FA3F3E"/>
    <w:rsid w:val="00FA4272"/>
    <w:rsid w:val="00FA4855"/>
    <w:rsid w:val="00FA4ACD"/>
    <w:rsid w:val="00FA62C6"/>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3C0"/>
    <w:rsid w:val="00FC7D01"/>
    <w:rsid w:val="00FD0130"/>
    <w:rsid w:val="00FD0373"/>
    <w:rsid w:val="00FD0582"/>
    <w:rsid w:val="00FD0C93"/>
    <w:rsid w:val="00FD1062"/>
    <w:rsid w:val="00FD2589"/>
    <w:rsid w:val="00FD4876"/>
    <w:rsid w:val="00FD4987"/>
    <w:rsid w:val="00FD52A3"/>
    <w:rsid w:val="00FD68D4"/>
    <w:rsid w:val="00FE00D9"/>
    <w:rsid w:val="00FE1186"/>
    <w:rsid w:val="00FE177A"/>
    <w:rsid w:val="00FE240A"/>
    <w:rsid w:val="00FE399A"/>
    <w:rsid w:val="00FE3E3C"/>
    <w:rsid w:val="00FE43E7"/>
    <w:rsid w:val="00FE4B66"/>
    <w:rsid w:val="00FE4F6E"/>
    <w:rsid w:val="00FE583F"/>
    <w:rsid w:val="00FE5CC4"/>
    <w:rsid w:val="00FE6B13"/>
    <w:rsid w:val="00FE7575"/>
    <w:rsid w:val="00FF0E44"/>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D4C37D"/>
  <w15:chartTrackingRefBased/>
  <w15:docId w15:val="{ABE7403B-B60F-4DCE-86BC-834F9FCF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nhideWhenUsed/>
    <w:rsid w:val="00452B89"/>
    <w:pPr>
      <w:widowControl w:val="0"/>
      <w:jc w:val="both"/>
    </w:pPr>
    <w:rPr>
      <w:rFonts w:eastAsia="Calibri"/>
      <w:sz w:val="20"/>
      <w:szCs w:val="20"/>
      <w:lang w:eastAsia="en-US"/>
    </w:rPr>
  </w:style>
  <w:style w:type="character" w:customStyle="1" w:styleId="FootnoteTextChar">
    <w:name w:val="Footnote Text Char"/>
    <w:link w:val="FootnoteText"/>
    <w:rsid w:val="00452B89"/>
    <w:rPr>
      <w:rFonts w:eastAsia="Calibri"/>
      <w:lang w:eastAsia="en-US"/>
    </w:rPr>
  </w:style>
  <w:style w:type="character" w:styleId="FootnoteReference">
    <w:name w:val="footnote reference"/>
    <w:unhideWhenUsed/>
    <w:rsid w:val="00452B89"/>
    <w:rPr>
      <w:vertAlign w:val="superscript"/>
    </w:rPr>
  </w:style>
  <w:style w:type="character" w:styleId="UnresolvedMention">
    <w:name w:val="Unresolved Mention"/>
    <w:uiPriority w:val="99"/>
    <w:semiHidden/>
    <w:unhideWhenUsed/>
    <w:rsid w:val="00657F39"/>
    <w:rPr>
      <w:color w:val="605E5C"/>
      <w:shd w:val="clear" w:color="auto" w:fill="E1DFDD"/>
    </w:rPr>
  </w:style>
  <w:style w:type="character" w:customStyle="1" w:styleId="normaltextrun">
    <w:name w:val="normaltextrun"/>
    <w:basedOn w:val="DefaultParagraphFont"/>
    <w:rsid w:val="004F6BD7"/>
  </w:style>
  <w:style w:type="paragraph" w:customStyle="1" w:styleId="paragraph">
    <w:name w:val="paragraph"/>
    <w:basedOn w:val="Normal"/>
    <w:rsid w:val="004F6B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12932104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482303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6908443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998270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is.Cerbulis@fktk.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ze.Posuma@bank.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ene.Jenerte@fm.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8695-E5CA-41F4-8D45-1806657B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8222</Words>
  <Characters>55030</Characters>
  <Application>Microsoft Office Word</Application>
  <DocSecurity>4</DocSecurity>
  <Lines>458</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likumprojektam "Grozījumi likumā "Par Latvijas Banku""</vt:lpstr>
      <vt:lpstr>Izziņa par atzinumos sniegtajiem iebildumiem likumprojektam "Grozījumi likumā "Par Latvijas Banku""</vt:lpstr>
    </vt:vector>
  </TitlesOfParts>
  <Company>Latvijas Banka</Company>
  <LinksUpToDate>false</LinksUpToDate>
  <CharactersWithSpaces>63126</CharactersWithSpaces>
  <SharedDoc>false</SharedDoc>
  <HLinks>
    <vt:vector size="24" baseType="variant">
      <vt:variant>
        <vt:i4>8257561</vt:i4>
      </vt:variant>
      <vt:variant>
        <vt:i4>9</vt:i4>
      </vt:variant>
      <vt:variant>
        <vt:i4>0</vt:i4>
      </vt:variant>
      <vt:variant>
        <vt:i4>5</vt:i4>
      </vt:variant>
      <vt:variant>
        <vt:lpwstr>mailto:Guntis.Cerbulis@fktk.lv</vt:lpwstr>
      </vt:variant>
      <vt:variant>
        <vt:lpwstr/>
      </vt:variant>
      <vt:variant>
        <vt:i4>7340043</vt:i4>
      </vt:variant>
      <vt:variant>
        <vt:i4>6</vt:i4>
      </vt:variant>
      <vt:variant>
        <vt:i4>0</vt:i4>
      </vt:variant>
      <vt:variant>
        <vt:i4>5</vt:i4>
      </vt:variant>
      <vt:variant>
        <vt:lpwstr>mailto:Ilze.Posuma@bank.lv</vt:lpwstr>
      </vt:variant>
      <vt:variant>
        <vt:lpwstr/>
      </vt:variant>
      <vt:variant>
        <vt:i4>6422599</vt:i4>
      </vt:variant>
      <vt:variant>
        <vt:i4>3</vt:i4>
      </vt:variant>
      <vt:variant>
        <vt:i4>0</vt:i4>
      </vt:variant>
      <vt:variant>
        <vt:i4>5</vt:i4>
      </vt:variant>
      <vt:variant>
        <vt:lpwstr>mailto:Liene.Jenerte@fm.gov.lv</vt:lpwstr>
      </vt:variant>
      <vt:variant>
        <vt:lpwstr/>
      </vt:variant>
      <vt:variant>
        <vt:i4>7012459</vt:i4>
      </vt:variant>
      <vt:variant>
        <vt:i4>0</vt:i4>
      </vt:variant>
      <vt:variant>
        <vt:i4>0</vt:i4>
      </vt:variant>
      <vt:variant>
        <vt:i4>5</vt:i4>
      </vt:variant>
      <vt:variant>
        <vt:lpwstr>https://likumi.lv/ta/id/26019-darba-likums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likumā "Par Latvijas Banku""</dc:title>
  <dc:subject>Izziņa</dc:subject>
  <dc:creator>Ilze Posuma</dc:creator>
  <cp:keywords/>
  <dc:description>67022803, Ilze.Posuma@bank.lv</dc:description>
  <cp:lastModifiedBy>Liene Jenerte</cp:lastModifiedBy>
  <cp:revision>2</cp:revision>
  <cp:lastPrinted>2020-11-17T06:03:00Z</cp:lastPrinted>
  <dcterms:created xsi:type="dcterms:W3CDTF">2020-12-14T06:53:00Z</dcterms:created>
  <dcterms:modified xsi:type="dcterms:W3CDTF">2020-12-14T06:53:00Z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-1028726762</vt:i4>
  </property>
</Properties>
</file>