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24590" w14:textId="77777777"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14:paraId="0EA397E2"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3C399246" w14:textId="77777777">
        <w:trPr>
          <w:jc w:val="center"/>
        </w:trPr>
        <w:tc>
          <w:tcPr>
            <w:tcW w:w="10188" w:type="dxa"/>
            <w:tcBorders>
              <w:bottom w:val="single" w:sz="6" w:space="0" w:color="000000"/>
            </w:tcBorders>
          </w:tcPr>
          <w:p w14:paraId="3506622A" w14:textId="77777777" w:rsidR="009607D0" w:rsidRPr="0057326A" w:rsidRDefault="009607D0" w:rsidP="00431065">
            <w:pPr>
              <w:pStyle w:val="BodyText"/>
              <w:spacing w:after="0"/>
              <w:jc w:val="center"/>
              <w:rPr>
                <w:b/>
                <w:sz w:val="26"/>
                <w:szCs w:val="26"/>
              </w:rPr>
            </w:pPr>
            <w:bookmarkStart w:id="0" w:name="_Hlk240174529"/>
            <w:r w:rsidRPr="0057326A">
              <w:rPr>
                <w:b/>
                <w:sz w:val="26"/>
                <w:szCs w:val="26"/>
              </w:rPr>
              <w:t>Ministru kabineta noteikumu projektam</w:t>
            </w:r>
          </w:p>
          <w:p w14:paraId="50F0AD6A" w14:textId="77777777" w:rsidR="007116C7" w:rsidRPr="00A269A6" w:rsidRDefault="006B29E4" w:rsidP="006B29E4">
            <w:pPr>
              <w:jc w:val="center"/>
              <w:rPr>
                <w:b/>
                <w:bCs/>
              </w:rPr>
            </w:pPr>
            <w:r>
              <w:rPr>
                <w:b/>
                <w:sz w:val="26"/>
                <w:szCs w:val="26"/>
              </w:rPr>
              <w:t>“</w:t>
            </w:r>
            <w:r w:rsidR="00006F80" w:rsidRPr="00006F80">
              <w:rPr>
                <w:b/>
                <w:sz w:val="26"/>
                <w:szCs w:val="26"/>
              </w:rPr>
              <w:t>Grozījumi  Ministru kabineta 2009.gada 3.marta noteikumos Nr.211 “Spirta denaturēšanas un denaturētā spirta aprites kārtība”</w:t>
            </w:r>
            <w:r>
              <w:rPr>
                <w:b/>
                <w:sz w:val="26"/>
                <w:szCs w:val="26"/>
              </w:rPr>
              <w:t>”</w:t>
            </w:r>
          </w:p>
        </w:tc>
      </w:tr>
    </w:tbl>
    <w:bookmarkEnd w:id="0"/>
    <w:p w14:paraId="07AD6E4F" w14:textId="77777777" w:rsidR="007116C7" w:rsidRPr="00712B66" w:rsidRDefault="007116C7" w:rsidP="009623BC">
      <w:pPr>
        <w:pStyle w:val="naisc"/>
        <w:spacing w:before="0" w:after="0"/>
        <w:ind w:firstLine="1080"/>
      </w:pPr>
      <w:r w:rsidRPr="00712B66">
        <w:t>(dokumenta veids un nosaukums)</w:t>
      </w:r>
    </w:p>
    <w:p w14:paraId="236D8F3D" w14:textId="77777777" w:rsidR="00D74252" w:rsidRPr="00712B66" w:rsidRDefault="00D74252" w:rsidP="00D74252">
      <w:pPr>
        <w:pStyle w:val="naisf"/>
        <w:spacing w:before="0" w:after="0"/>
        <w:ind w:firstLine="720"/>
      </w:pPr>
    </w:p>
    <w:p w14:paraId="3D1CD607" w14:textId="77777777" w:rsidR="00D74252" w:rsidRPr="00712B66" w:rsidRDefault="00D74252" w:rsidP="00D74252">
      <w:pPr>
        <w:pStyle w:val="naisf"/>
        <w:spacing w:before="0" w:after="0"/>
        <w:ind w:firstLine="0"/>
        <w:jc w:val="center"/>
        <w:rPr>
          <w:b/>
        </w:rPr>
      </w:pPr>
      <w:r w:rsidRPr="00712B66">
        <w:rPr>
          <w:b/>
        </w:rPr>
        <w:t>I. Jautājumi, par kuriem saskaņošanā vienošanās nav panākta</w:t>
      </w:r>
    </w:p>
    <w:tbl>
      <w:tblPr>
        <w:tblpPr w:leftFromText="180" w:rightFromText="180" w:vertAnchor="text" w:tblpY="152"/>
        <w:tblW w:w="1425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945"/>
        <w:gridCol w:w="2835"/>
        <w:gridCol w:w="3260"/>
        <w:gridCol w:w="2126"/>
        <w:gridCol w:w="2410"/>
      </w:tblGrid>
      <w:tr w:rsidR="00D74252" w:rsidRPr="00712B66" w14:paraId="3DA985D5" w14:textId="77777777" w:rsidTr="006B29E4">
        <w:tc>
          <w:tcPr>
            <w:tcW w:w="675" w:type="dxa"/>
            <w:tcBorders>
              <w:top w:val="single" w:sz="6" w:space="0" w:color="000000"/>
              <w:left w:val="single" w:sz="6" w:space="0" w:color="000000"/>
              <w:bottom w:val="single" w:sz="6" w:space="0" w:color="000000"/>
              <w:right w:val="single" w:sz="6" w:space="0" w:color="000000"/>
            </w:tcBorders>
            <w:vAlign w:val="center"/>
          </w:tcPr>
          <w:p w14:paraId="164B8D3B" w14:textId="77777777" w:rsidR="00D74252" w:rsidRPr="00712B66" w:rsidRDefault="00D74252" w:rsidP="00D74252">
            <w:pPr>
              <w:pStyle w:val="naisc"/>
              <w:spacing w:before="0" w:after="0"/>
            </w:pPr>
            <w:r w:rsidRPr="00712B66">
              <w:t>Nr. p.k.</w:t>
            </w:r>
          </w:p>
        </w:tc>
        <w:tc>
          <w:tcPr>
            <w:tcW w:w="2945" w:type="dxa"/>
            <w:tcBorders>
              <w:top w:val="single" w:sz="6" w:space="0" w:color="000000"/>
              <w:left w:val="single" w:sz="6" w:space="0" w:color="000000"/>
              <w:bottom w:val="single" w:sz="6" w:space="0" w:color="000000"/>
              <w:right w:val="single" w:sz="6" w:space="0" w:color="000000"/>
            </w:tcBorders>
            <w:vAlign w:val="center"/>
          </w:tcPr>
          <w:p w14:paraId="6B75DD3C" w14:textId="77777777" w:rsidR="00D74252" w:rsidRPr="00712B66" w:rsidRDefault="00D74252" w:rsidP="00D74252">
            <w:pPr>
              <w:pStyle w:val="naisc"/>
              <w:spacing w:before="0" w:after="0"/>
              <w:ind w:firstLine="12"/>
            </w:pPr>
            <w:r w:rsidRPr="00712B66">
              <w:t>Saskaņošanai nosūtītā projekta redakcija (konkrēta punkta (panta) redakcija)</w:t>
            </w:r>
          </w:p>
        </w:tc>
        <w:tc>
          <w:tcPr>
            <w:tcW w:w="2835" w:type="dxa"/>
            <w:tcBorders>
              <w:top w:val="single" w:sz="6" w:space="0" w:color="000000"/>
              <w:left w:val="single" w:sz="6" w:space="0" w:color="000000"/>
              <w:bottom w:val="single" w:sz="6" w:space="0" w:color="000000"/>
              <w:right w:val="single" w:sz="6" w:space="0" w:color="000000"/>
            </w:tcBorders>
            <w:vAlign w:val="center"/>
          </w:tcPr>
          <w:p w14:paraId="23B5279B" w14:textId="77777777" w:rsidR="00D74252" w:rsidRPr="00712B66" w:rsidRDefault="00D74252" w:rsidP="00D74252">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3260" w:type="dxa"/>
            <w:tcBorders>
              <w:top w:val="single" w:sz="6" w:space="0" w:color="000000"/>
              <w:left w:val="single" w:sz="6" w:space="0" w:color="000000"/>
              <w:bottom w:val="single" w:sz="6" w:space="0" w:color="000000"/>
              <w:right w:val="single" w:sz="6" w:space="0" w:color="000000"/>
            </w:tcBorders>
            <w:vAlign w:val="center"/>
          </w:tcPr>
          <w:p w14:paraId="77BD32DB" w14:textId="77777777" w:rsidR="00D74252" w:rsidRPr="00712B66" w:rsidRDefault="00D74252" w:rsidP="00D74252">
            <w:pPr>
              <w:pStyle w:val="naisc"/>
              <w:spacing w:before="0" w:after="0"/>
              <w:ind w:firstLine="21"/>
            </w:pPr>
            <w:r w:rsidRPr="00712B66">
              <w:t>Atbildīgās ministrijas pamatojums iebilduma noraidījumam</w:t>
            </w:r>
          </w:p>
        </w:tc>
        <w:tc>
          <w:tcPr>
            <w:tcW w:w="2126" w:type="dxa"/>
            <w:tcBorders>
              <w:top w:val="single" w:sz="4" w:space="0" w:color="auto"/>
              <w:left w:val="single" w:sz="4" w:space="0" w:color="auto"/>
              <w:bottom w:val="single" w:sz="4" w:space="0" w:color="auto"/>
              <w:right w:val="single" w:sz="4" w:space="0" w:color="auto"/>
            </w:tcBorders>
            <w:vAlign w:val="center"/>
          </w:tcPr>
          <w:p w14:paraId="3054FBB0" w14:textId="77777777" w:rsidR="00D74252" w:rsidRPr="00712B66" w:rsidRDefault="00D74252" w:rsidP="00D74252">
            <w:pPr>
              <w:jc w:val="center"/>
            </w:pPr>
            <w:r w:rsidRPr="00712B66">
              <w:t>Atzinuma sniedzēja uzturētais iebildums, ja tas atšķiras no atzinumā norādītā iebilduma pamatojuma</w:t>
            </w:r>
          </w:p>
        </w:tc>
        <w:tc>
          <w:tcPr>
            <w:tcW w:w="2410" w:type="dxa"/>
            <w:tcBorders>
              <w:top w:val="single" w:sz="4" w:space="0" w:color="auto"/>
              <w:left w:val="single" w:sz="4" w:space="0" w:color="auto"/>
              <w:bottom w:val="single" w:sz="4" w:space="0" w:color="auto"/>
            </w:tcBorders>
            <w:vAlign w:val="center"/>
          </w:tcPr>
          <w:p w14:paraId="474859CA" w14:textId="77777777" w:rsidR="00D74252" w:rsidRPr="00712B66" w:rsidRDefault="00D74252" w:rsidP="00D74252">
            <w:pPr>
              <w:jc w:val="center"/>
            </w:pPr>
            <w:r w:rsidRPr="00712B66">
              <w:t>Projekta attiecīgā punkta (panta) galīgā redakcija</w:t>
            </w:r>
          </w:p>
        </w:tc>
      </w:tr>
      <w:tr w:rsidR="00034EF1" w:rsidRPr="005D5D5D" w14:paraId="625D872A" w14:textId="77777777" w:rsidTr="006B29E4">
        <w:trPr>
          <w:trHeight w:val="317"/>
        </w:trPr>
        <w:tc>
          <w:tcPr>
            <w:tcW w:w="675" w:type="dxa"/>
            <w:tcBorders>
              <w:top w:val="single" w:sz="6" w:space="0" w:color="000000"/>
              <w:left w:val="single" w:sz="6" w:space="0" w:color="000000"/>
              <w:bottom w:val="single" w:sz="6" w:space="0" w:color="000000"/>
              <w:right w:val="single" w:sz="6" w:space="0" w:color="000000"/>
            </w:tcBorders>
          </w:tcPr>
          <w:p w14:paraId="2B8001FD" w14:textId="77777777" w:rsidR="00034EF1" w:rsidRDefault="00034EF1" w:rsidP="00034EF1">
            <w:pPr>
              <w:pStyle w:val="naisc"/>
              <w:spacing w:before="0" w:after="0"/>
            </w:pPr>
          </w:p>
          <w:p w14:paraId="68D916EE" w14:textId="77777777" w:rsidR="002B4709" w:rsidRPr="005D5D5D" w:rsidRDefault="002B4709" w:rsidP="00034EF1">
            <w:pPr>
              <w:pStyle w:val="naisc"/>
              <w:spacing w:before="0" w:after="0"/>
            </w:pPr>
          </w:p>
        </w:tc>
        <w:tc>
          <w:tcPr>
            <w:tcW w:w="2945" w:type="dxa"/>
            <w:tcBorders>
              <w:top w:val="single" w:sz="6" w:space="0" w:color="000000"/>
              <w:left w:val="single" w:sz="6" w:space="0" w:color="000000"/>
              <w:bottom w:val="single" w:sz="6" w:space="0" w:color="000000"/>
              <w:right w:val="single" w:sz="6" w:space="0" w:color="000000"/>
            </w:tcBorders>
          </w:tcPr>
          <w:p w14:paraId="6B51A85C" w14:textId="77777777" w:rsidR="00034EF1" w:rsidRPr="005D5D5D" w:rsidRDefault="00034EF1" w:rsidP="002B4709">
            <w:pPr>
              <w:jc w:val="both"/>
            </w:pPr>
          </w:p>
        </w:tc>
        <w:tc>
          <w:tcPr>
            <w:tcW w:w="2835" w:type="dxa"/>
            <w:tcBorders>
              <w:top w:val="single" w:sz="6" w:space="0" w:color="000000"/>
              <w:left w:val="single" w:sz="6" w:space="0" w:color="000000"/>
              <w:bottom w:val="single" w:sz="6" w:space="0" w:color="000000"/>
              <w:right w:val="single" w:sz="6" w:space="0" w:color="000000"/>
            </w:tcBorders>
          </w:tcPr>
          <w:p w14:paraId="36B4D3F3" w14:textId="77777777" w:rsidR="00034EF1" w:rsidRPr="005D5D5D" w:rsidRDefault="00034EF1" w:rsidP="002B4709">
            <w:pPr>
              <w:pStyle w:val="naisc"/>
              <w:spacing w:before="0" w:after="0"/>
              <w:jc w:val="both"/>
            </w:pPr>
          </w:p>
        </w:tc>
        <w:tc>
          <w:tcPr>
            <w:tcW w:w="3260" w:type="dxa"/>
            <w:tcBorders>
              <w:top w:val="single" w:sz="6" w:space="0" w:color="000000"/>
              <w:left w:val="single" w:sz="6" w:space="0" w:color="000000"/>
              <w:bottom w:val="single" w:sz="6" w:space="0" w:color="000000"/>
              <w:right w:val="single" w:sz="6" w:space="0" w:color="000000"/>
            </w:tcBorders>
          </w:tcPr>
          <w:p w14:paraId="5233D4F0" w14:textId="77777777" w:rsidR="002B4709" w:rsidRPr="005D5D5D" w:rsidRDefault="002B4709" w:rsidP="002B4709">
            <w:pPr>
              <w:pStyle w:val="BodyText"/>
              <w:spacing w:after="0"/>
              <w:jc w:val="both"/>
            </w:pPr>
          </w:p>
        </w:tc>
        <w:tc>
          <w:tcPr>
            <w:tcW w:w="2126" w:type="dxa"/>
            <w:tcBorders>
              <w:top w:val="single" w:sz="4" w:space="0" w:color="auto"/>
              <w:left w:val="single" w:sz="4" w:space="0" w:color="auto"/>
              <w:bottom w:val="single" w:sz="4" w:space="0" w:color="auto"/>
              <w:right w:val="single" w:sz="4" w:space="0" w:color="auto"/>
            </w:tcBorders>
          </w:tcPr>
          <w:p w14:paraId="297CD5DA" w14:textId="77777777" w:rsidR="00034EF1" w:rsidRPr="005D5D5D" w:rsidRDefault="00034EF1" w:rsidP="00034EF1">
            <w:pPr>
              <w:jc w:val="center"/>
            </w:pPr>
          </w:p>
        </w:tc>
        <w:tc>
          <w:tcPr>
            <w:tcW w:w="2410" w:type="dxa"/>
            <w:tcBorders>
              <w:top w:val="single" w:sz="4" w:space="0" w:color="auto"/>
              <w:left w:val="single" w:sz="4" w:space="0" w:color="auto"/>
              <w:bottom w:val="single" w:sz="4" w:space="0" w:color="auto"/>
            </w:tcBorders>
          </w:tcPr>
          <w:p w14:paraId="3524DDCB" w14:textId="77777777" w:rsidR="00034EF1" w:rsidRPr="005D5D5D" w:rsidRDefault="00034EF1" w:rsidP="005B15E1">
            <w:pPr>
              <w:pStyle w:val="naisc"/>
              <w:spacing w:before="0" w:after="0"/>
              <w:jc w:val="both"/>
            </w:pPr>
          </w:p>
        </w:tc>
      </w:tr>
    </w:tbl>
    <w:p w14:paraId="39174EF8" w14:textId="77777777" w:rsidR="007B4C0F" w:rsidRPr="005D5D5D" w:rsidRDefault="007B4C0F" w:rsidP="007B4C0F">
      <w:pPr>
        <w:pStyle w:val="naisf"/>
        <w:spacing w:before="0" w:after="0"/>
        <w:ind w:firstLine="0"/>
      </w:pPr>
    </w:p>
    <w:p w14:paraId="4E3D4B79" w14:textId="77777777"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20853075" w14:textId="77777777" w:rsidR="005D67F7" w:rsidRPr="00712B66" w:rsidRDefault="005D67F7" w:rsidP="005D67F7">
      <w:pPr>
        <w:pStyle w:val="naisf"/>
        <w:spacing w:before="0" w:after="0"/>
        <w:ind w:firstLine="0"/>
        <w:rPr>
          <w:b/>
        </w:rPr>
      </w:pPr>
    </w:p>
    <w:tbl>
      <w:tblPr>
        <w:tblW w:w="15619" w:type="dxa"/>
        <w:tblLook w:val="00A0" w:firstRow="1" w:lastRow="0" w:firstColumn="1" w:lastColumn="0" w:noHBand="0" w:noVBand="0"/>
      </w:tblPr>
      <w:tblGrid>
        <w:gridCol w:w="6345"/>
        <w:gridCol w:w="161"/>
        <w:gridCol w:w="4267"/>
        <w:gridCol w:w="3117"/>
        <w:gridCol w:w="1729"/>
      </w:tblGrid>
      <w:tr w:rsidR="007B4C0F" w:rsidRPr="00712B66" w14:paraId="4DB7859A" w14:textId="77777777" w:rsidTr="009B09FE">
        <w:trPr>
          <w:gridAfter w:val="1"/>
          <w:wAfter w:w="1729" w:type="dxa"/>
        </w:trPr>
        <w:tc>
          <w:tcPr>
            <w:tcW w:w="6345" w:type="dxa"/>
          </w:tcPr>
          <w:p w14:paraId="30A0C7A1" w14:textId="77777777" w:rsidR="007B4C0F" w:rsidRPr="00712B66" w:rsidRDefault="005D67F7" w:rsidP="005D67F7">
            <w:pPr>
              <w:pStyle w:val="naisf"/>
              <w:spacing w:before="0" w:after="0"/>
              <w:ind w:firstLine="0"/>
            </w:pPr>
            <w:r w:rsidRPr="00712B66">
              <w:t>D</w:t>
            </w:r>
            <w:r w:rsidR="007B4C0F" w:rsidRPr="00712B66">
              <w:t>atums</w:t>
            </w:r>
          </w:p>
        </w:tc>
        <w:tc>
          <w:tcPr>
            <w:tcW w:w="7545" w:type="dxa"/>
            <w:gridSpan w:val="3"/>
            <w:tcBorders>
              <w:bottom w:val="single" w:sz="4" w:space="0" w:color="auto"/>
            </w:tcBorders>
          </w:tcPr>
          <w:p w14:paraId="23173E23" w14:textId="648009EC" w:rsidR="007B4C0F" w:rsidRPr="00712B66" w:rsidRDefault="00624198" w:rsidP="00A44260">
            <w:pPr>
              <w:pStyle w:val="NormalWeb"/>
              <w:spacing w:before="0" w:beforeAutospacing="0" w:after="0" w:afterAutospacing="0"/>
            </w:pPr>
            <w:r>
              <w:t xml:space="preserve">Elektroniskā saskaņošana </w:t>
            </w:r>
            <w:r w:rsidR="00B00BF0" w:rsidRPr="00CD455A">
              <w:t>0</w:t>
            </w:r>
            <w:r w:rsidR="0037428C">
              <w:t>6</w:t>
            </w:r>
            <w:r w:rsidR="00006F80" w:rsidRPr="00CD455A">
              <w:t>.1</w:t>
            </w:r>
            <w:r w:rsidR="00B00BF0" w:rsidRPr="00CD455A">
              <w:t>1</w:t>
            </w:r>
            <w:r w:rsidR="00006F80" w:rsidRPr="00CD455A">
              <w:t>.</w:t>
            </w:r>
            <w:r w:rsidR="00E31A0E" w:rsidRPr="00CD455A">
              <w:t>2020</w:t>
            </w:r>
            <w:r w:rsidR="00006F80" w:rsidRPr="00CD455A">
              <w:t>.</w:t>
            </w:r>
            <w:r w:rsidR="00C95041">
              <w:t>,</w:t>
            </w:r>
            <w:r w:rsidR="00F3266A">
              <w:t xml:space="preserve"> </w:t>
            </w:r>
            <w:r w:rsidR="00642920" w:rsidRPr="00A44260">
              <w:t>2</w:t>
            </w:r>
            <w:r w:rsidR="00A44260" w:rsidRPr="00A44260">
              <w:t>3</w:t>
            </w:r>
            <w:r w:rsidR="00F3266A" w:rsidRPr="00A44260">
              <w:t>.12.2020</w:t>
            </w:r>
            <w:r w:rsidR="00C95041">
              <w:t>., 12.01.2021</w:t>
            </w:r>
          </w:p>
        </w:tc>
      </w:tr>
      <w:tr w:rsidR="003C27A2" w:rsidRPr="00712B66" w14:paraId="5B67F0DA" w14:textId="77777777" w:rsidTr="009B09FE">
        <w:trPr>
          <w:gridAfter w:val="1"/>
          <w:wAfter w:w="1729" w:type="dxa"/>
        </w:trPr>
        <w:tc>
          <w:tcPr>
            <w:tcW w:w="6345" w:type="dxa"/>
          </w:tcPr>
          <w:p w14:paraId="148D4A54" w14:textId="77777777" w:rsidR="003C27A2" w:rsidRPr="00712B66" w:rsidRDefault="003C27A2" w:rsidP="007B4C0F">
            <w:pPr>
              <w:pStyle w:val="naisf"/>
              <w:spacing w:before="0" w:after="0"/>
              <w:ind w:firstLine="0"/>
            </w:pPr>
          </w:p>
        </w:tc>
        <w:tc>
          <w:tcPr>
            <w:tcW w:w="7545" w:type="dxa"/>
            <w:gridSpan w:val="3"/>
            <w:tcBorders>
              <w:top w:val="single" w:sz="4" w:space="0" w:color="auto"/>
            </w:tcBorders>
          </w:tcPr>
          <w:p w14:paraId="0B6922C7" w14:textId="77777777" w:rsidR="003C27A2" w:rsidRPr="00712B66" w:rsidRDefault="003C27A2" w:rsidP="0036160E">
            <w:pPr>
              <w:pStyle w:val="NormalWeb"/>
              <w:spacing w:before="0" w:beforeAutospacing="0" w:after="0" w:afterAutospacing="0"/>
              <w:ind w:firstLine="720"/>
            </w:pPr>
          </w:p>
        </w:tc>
      </w:tr>
      <w:tr w:rsidR="007B4C0F" w:rsidRPr="00712B66" w14:paraId="615CF0AD" w14:textId="77777777" w:rsidTr="009B09FE">
        <w:trPr>
          <w:gridAfter w:val="1"/>
          <w:wAfter w:w="1729" w:type="dxa"/>
          <w:trHeight w:val="141"/>
        </w:trPr>
        <w:tc>
          <w:tcPr>
            <w:tcW w:w="6345" w:type="dxa"/>
          </w:tcPr>
          <w:p w14:paraId="3D8FBCC1" w14:textId="77777777" w:rsidR="007B4C0F" w:rsidRPr="00712B66" w:rsidRDefault="00365CC0" w:rsidP="003C27A2">
            <w:pPr>
              <w:pStyle w:val="naiskr"/>
              <w:spacing w:before="0" w:after="0"/>
            </w:pPr>
            <w:r>
              <w:t>Saskaņošanas d</w:t>
            </w:r>
            <w:r w:rsidRPr="00712B66">
              <w:t>alībnieki</w:t>
            </w:r>
          </w:p>
        </w:tc>
        <w:tc>
          <w:tcPr>
            <w:tcW w:w="7545" w:type="dxa"/>
            <w:gridSpan w:val="3"/>
          </w:tcPr>
          <w:p w14:paraId="4E48FE9F" w14:textId="669380CE" w:rsidR="007B4C0F" w:rsidRPr="00712B66" w:rsidRDefault="009B09FE" w:rsidP="007643F8">
            <w:pPr>
              <w:pStyle w:val="NormalWeb"/>
              <w:spacing w:before="0" w:beforeAutospacing="0" w:after="0" w:afterAutospacing="0"/>
            </w:pPr>
            <w:r>
              <w:t>Ilze Māliņa</w:t>
            </w:r>
            <w:r w:rsidR="007643F8">
              <w:t>,</w:t>
            </w:r>
            <w:r w:rsidR="00D63A7F">
              <w:t xml:space="preserve"> Juta </w:t>
            </w:r>
            <w:proofErr w:type="spellStart"/>
            <w:r w:rsidR="00D63A7F">
              <w:t>Ķupe</w:t>
            </w:r>
            <w:proofErr w:type="spellEnd"/>
            <w:r w:rsidR="007643F8">
              <w:t xml:space="preserve"> Tieslietu ministrija </w:t>
            </w:r>
          </w:p>
        </w:tc>
      </w:tr>
      <w:tr w:rsidR="00457F76" w:rsidRPr="00712B66" w14:paraId="5A9C15B3" w14:textId="77777777" w:rsidTr="009B09FE">
        <w:trPr>
          <w:gridAfter w:val="1"/>
          <w:wAfter w:w="1729" w:type="dxa"/>
        </w:trPr>
        <w:tc>
          <w:tcPr>
            <w:tcW w:w="6345" w:type="dxa"/>
          </w:tcPr>
          <w:p w14:paraId="458A11A9" w14:textId="77777777" w:rsidR="00457F76" w:rsidRPr="00712B66" w:rsidRDefault="00457F76" w:rsidP="00624198">
            <w:pPr>
              <w:pStyle w:val="naiskr"/>
              <w:spacing w:before="0" w:after="0"/>
            </w:pPr>
          </w:p>
        </w:tc>
        <w:tc>
          <w:tcPr>
            <w:tcW w:w="7545" w:type="dxa"/>
            <w:gridSpan w:val="3"/>
            <w:tcBorders>
              <w:top w:val="single" w:sz="6" w:space="0" w:color="000000"/>
              <w:bottom w:val="single" w:sz="6" w:space="0" w:color="000000"/>
            </w:tcBorders>
          </w:tcPr>
          <w:p w14:paraId="5CD4610D" w14:textId="3D002943" w:rsidR="00457F76" w:rsidRDefault="009B09FE" w:rsidP="009B09FE">
            <w:pPr>
              <w:pStyle w:val="naiskr"/>
              <w:spacing w:before="0" w:after="0"/>
            </w:pPr>
            <w:r>
              <w:t>Māra Bērziņa</w:t>
            </w:r>
            <w:r w:rsidR="007643F8">
              <w:t xml:space="preserve">, </w:t>
            </w:r>
            <w:r w:rsidR="00F740CD">
              <w:t xml:space="preserve">Sintija </w:t>
            </w:r>
            <w:proofErr w:type="spellStart"/>
            <w:r w:rsidR="00F740CD">
              <w:t>Bunga</w:t>
            </w:r>
            <w:proofErr w:type="spellEnd"/>
            <w:r w:rsidR="00F740CD">
              <w:t xml:space="preserve">, </w:t>
            </w:r>
            <w:r>
              <w:t>Vides aizsardzības un reģionālās attīstības ministrija</w:t>
            </w:r>
          </w:p>
        </w:tc>
      </w:tr>
      <w:tr w:rsidR="009B09FE" w:rsidRPr="00712B66" w14:paraId="3AACAC43" w14:textId="77777777" w:rsidTr="009B09FE">
        <w:trPr>
          <w:gridAfter w:val="1"/>
          <w:wAfter w:w="1729" w:type="dxa"/>
        </w:trPr>
        <w:tc>
          <w:tcPr>
            <w:tcW w:w="6345" w:type="dxa"/>
          </w:tcPr>
          <w:p w14:paraId="30F95609" w14:textId="77777777" w:rsidR="009B09FE" w:rsidRPr="00712B66" w:rsidRDefault="009B09FE" w:rsidP="00624198">
            <w:pPr>
              <w:pStyle w:val="naiskr"/>
              <w:spacing w:before="0" w:after="0"/>
            </w:pPr>
          </w:p>
        </w:tc>
        <w:tc>
          <w:tcPr>
            <w:tcW w:w="7545" w:type="dxa"/>
            <w:gridSpan w:val="3"/>
            <w:tcBorders>
              <w:top w:val="single" w:sz="6" w:space="0" w:color="000000"/>
              <w:bottom w:val="single" w:sz="6" w:space="0" w:color="000000"/>
            </w:tcBorders>
          </w:tcPr>
          <w:p w14:paraId="68666139" w14:textId="77777777" w:rsidR="009B09FE" w:rsidRDefault="009B09FE" w:rsidP="009B09FE">
            <w:pPr>
              <w:pStyle w:val="naiskr"/>
              <w:spacing w:before="0" w:after="0"/>
            </w:pPr>
            <w:r>
              <w:t xml:space="preserve">Jānis </w:t>
            </w:r>
            <w:proofErr w:type="spellStart"/>
            <w:r>
              <w:t>Zakovics</w:t>
            </w:r>
            <w:proofErr w:type="spellEnd"/>
            <w:r>
              <w:t>, Ekonomikas ministrija</w:t>
            </w:r>
          </w:p>
        </w:tc>
      </w:tr>
      <w:tr w:rsidR="00B00BF0" w:rsidRPr="00712B66" w14:paraId="2343B6A3" w14:textId="77777777" w:rsidTr="009B09FE">
        <w:trPr>
          <w:gridAfter w:val="1"/>
          <w:wAfter w:w="1729" w:type="dxa"/>
        </w:trPr>
        <w:tc>
          <w:tcPr>
            <w:tcW w:w="6345" w:type="dxa"/>
          </w:tcPr>
          <w:p w14:paraId="0320703C" w14:textId="77777777" w:rsidR="00B00BF0" w:rsidRPr="00712B66" w:rsidRDefault="00B00BF0" w:rsidP="00624198">
            <w:pPr>
              <w:pStyle w:val="naiskr"/>
              <w:spacing w:before="0" w:after="0"/>
            </w:pPr>
          </w:p>
        </w:tc>
        <w:tc>
          <w:tcPr>
            <w:tcW w:w="7545" w:type="dxa"/>
            <w:gridSpan w:val="3"/>
            <w:tcBorders>
              <w:top w:val="single" w:sz="6" w:space="0" w:color="000000"/>
              <w:bottom w:val="single" w:sz="6" w:space="0" w:color="000000"/>
            </w:tcBorders>
          </w:tcPr>
          <w:p w14:paraId="0E7E6DB7" w14:textId="554C3093" w:rsidR="00B00BF0" w:rsidRDefault="00B00BF0" w:rsidP="009B09FE">
            <w:pPr>
              <w:pStyle w:val="naiskr"/>
              <w:spacing w:before="0" w:after="0"/>
            </w:pPr>
            <w:r>
              <w:t xml:space="preserve">Inese </w:t>
            </w:r>
            <w:proofErr w:type="spellStart"/>
            <w:r>
              <w:t>Olafsone</w:t>
            </w:r>
            <w:proofErr w:type="spellEnd"/>
            <w:r>
              <w:t>, Latvijas Darba devēju konfederācija</w:t>
            </w:r>
          </w:p>
        </w:tc>
      </w:tr>
      <w:tr w:rsidR="00D81464" w:rsidRPr="00712B66" w14:paraId="4017B33C" w14:textId="77777777" w:rsidTr="00B00BF0">
        <w:trPr>
          <w:trHeight w:val="285"/>
        </w:trPr>
        <w:tc>
          <w:tcPr>
            <w:tcW w:w="6506" w:type="dxa"/>
            <w:gridSpan w:val="2"/>
          </w:tcPr>
          <w:p w14:paraId="0D59570B" w14:textId="77777777" w:rsidR="007B4C0F" w:rsidRPr="00712B66" w:rsidRDefault="00365CC0" w:rsidP="000D0AED">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4267" w:type="dxa"/>
          </w:tcPr>
          <w:p w14:paraId="376CE629" w14:textId="77777777" w:rsidR="009B09FE" w:rsidRDefault="009B09FE" w:rsidP="00431065">
            <w:pPr>
              <w:pStyle w:val="naiskr"/>
              <w:spacing w:before="0" w:after="0"/>
            </w:pPr>
          </w:p>
          <w:p w14:paraId="67C69054" w14:textId="6D8CA510" w:rsidR="007B4C0F" w:rsidRPr="003A1529" w:rsidRDefault="00431065" w:rsidP="00431065">
            <w:pPr>
              <w:pStyle w:val="naiskr"/>
              <w:spacing w:before="0" w:after="0"/>
            </w:pPr>
            <w:r w:rsidRPr="003A1529">
              <w:t xml:space="preserve">Tieslietu </w:t>
            </w:r>
            <w:r w:rsidR="008E75CD" w:rsidRPr="003A1529">
              <w:t>ministrijas</w:t>
            </w:r>
            <w:r w:rsidR="009B09FE">
              <w:t xml:space="preserve">, </w:t>
            </w:r>
            <w:r w:rsidR="009B09FE" w:rsidRPr="009B09FE">
              <w:t>Vides aizsardzības un reģionālās attīstības ministrija</w:t>
            </w:r>
            <w:r w:rsidR="00B00BF0">
              <w:t xml:space="preserve">s un </w:t>
            </w:r>
            <w:r w:rsidR="00B00BF0" w:rsidRPr="00B00BF0">
              <w:t>Latvijas Darba devēju konfederācijas</w:t>
            </w:r>
          </w:p>
        </w:tc>
        <w:tc>
          <w:tcPr>
            <w:tcW w:w="4846" w:type="dxa"/>
            <w:gridSpan w:val="2"/>
          </w:tcPr>
          <w:p w14:paraId="479BD3C3" w14:textId="77777777" w:rsidR="007B4C0F" w:rsidRPr="00712B66" w:rsidRDefault="007B4C0F" w:rsidP="0036160E">
            <w:pPr>
              <w:pStyle w:val="naiskr"/>
              <w:spacing w:before="0" w:after="0"/>
              <w:ind w:firstLine="12"/>
            </w:pPr>
          </w:p>
        </w:tc>
      </w:tr>
      <w:tr w:rsidR="00624198" w:rsidRPr="00712B66" w14:paraId="31EA2864" w14:textId="77777777" w:rsidTr="00B00BF0">
        <w:tc>
          <w:tcPr>
            <w:tcW w:w="6506" w:type="dxa"/>
            <w:gridSpan w:val="2"/>
          </w:tcPr>
          <w:p w14:paraId="7B6EFCF3" w14:textId="77777777" w:rsidR="00624198" w:rsidRPr="00712B66" w:rsidRDefault="000303A3" w:rsidP="0036160E">
            <w:pPr>
              <w:pStyle w:val="naiskr"/>
              <w:spacing w:before="0" w:after="0"/>
            </w:pPr>
            <w:r>
              <w:t>M</w:t>
            </w:r>
            <w:r w:rsidR="00624198" w:rsidRPr="00712B66">
              <w:t>inistrijas (citas institūcijas), kuras nav ieradušās uz sanāksmi vai kuras nav atbildējušas uz uzaicinājumu piedalīties elektroniskajā saskaņošanā</w:t>
            </w:r>
          </w:p>
        </w:tc>
        <w:tc>
          <w:tcPr>
            <w:tcW w:w="9113" w:type="dxa"/>
            <w:gridSpan w:val="3"/>
          </w:tcPr>
          <w:p w14:paraId="6BEB034A" w14:textId="77777777" w:rsidR="00624198" w:rsidRPr="00712B66" w:rsidRDefault="00624198" w:rsidP="009B09FE">
            <w:pPr>
              <w:pStyle w:val="naiskr"/>
              <w:spacing w:before="0" w:after="0"/>
            </w:pPr>
          </w:p>
        </w:tc>
      </w:tr>
      <w:tr w:rsidR="00E31A0E" w:rsidRPr="00712B66" w14:paraId="7E3E6A53" w14:textId="77777777" w:rsidTr="00B00BF0">
        <w:trPr>
          <w:gridAfter w:val="3"/>
          <w:wAfter w:w="9113" w:type="dxa"/>
        </w:trPr>
        <w:tc>
          <w:tcPr>
            <w:tcW w:w="6506" w:type="dxa"/>
            <w:gridSpan w:val="2"/>
          </w:tcPr>
          <w:p w14:paraId="7F1C5D90" w14:textId="77777777" w:rsidR="00E31A0E" w:rsidRPr="00712B66" w:rsidRDefault="00E31A0E" w:rsidP="0036160E">
            <w:pPr>
              <w:pStyle w:val="naiskr"/>
              <w:spacing w:before="0" w:after="0"/>
              <w:ind w:firstLine="720"/>
            </w:pPr>
          </w:p>
        </w:tc>
      </w:tr>
    </w:tbl>
    <w:p w14:paraId="3B81ECA9" w14:textId="1720D38B" w:rsidR="007B4C0F" w:rsidRPr="00712B66" w:rsidRDefault="007B4C0F" w:rsidP="00D63A7F">
      <w:pPr>
        <w:pStyle w:val="naisf"/>
        <w:spacing w:before="0" w:after="0"/>
        <w:jc w:val="right"/>
        <w:rPr>
          <w:b/>
        </w:rPr>
      </w:pPr>
      <w:bookmarkStart w:id="1" w:name="_GoBack"/>
      <w:r w:rsidRPr="00712B66">
        <w:rPr>
          <w:b/>
        </w:rPr>
        <w:lastRenderedPageBreak/>
        <w:t>II. </w:t>
      </w:r>
      <w:r w:rsidR="00B00BF0">
        <w:rPr>
          <w:b/>
        </w:rPr>
        <w:t xml:space="preserve">Jautājumi, par kuriem </w:t>
      </w:r>
      <w:r w:rsidR="00134188" w:rsidRPr="00712B66">
        <w:rPr>
          <w:b/>
        </w:rPr>
        <w:t>saskaņošanā vienošan</w:t>
      </w:r>
      <w:r w:rsidR="00144622">
        <w:rPr>
          <w:b/>
        </w:rPr>
        <w:t>ā</w:t>
      </w:r>
      <w:r w:rsidR="00134188" w:rsidRPr="00712B66">
        <w:rPr>
          <w:b/>
        </w:rPr>
        <w:t>s ir panākta</w:t>
      </w:r>
      <w:bookmarkEnd w:id="1"/>
    </w:p>
    <w:p w14:paraId="0260E8A3" w14:textId="77777777" w:rsidR="007B4C0F" w:rsidRPr="00712B66" w:rsidRDefault="007B4C0F" w:rsidP="005005C6">
      <w:pPr>
        <w:pStyle w:val="naisf"/>
        <w:spacing w:before="0" w:after="0"/>
        <w:ind w:firstLine="720"/>
        <w:jc w:val="center"/>
      </w:pPr>
    </w:p>
    <w:tbl>
      <w:tblPr>
        <w:tblW w:w="1428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1111"/>
        <w:gridCol w:w="3402"/>
        <w:gridCol w:w="1241"/>
        <w:gridCol w:w="2019"/>
        <w:gridCol w:w="3402"/>
      </w:tblGrid>
      <w:tr w:rsidR="00134188" w:rsidRPr="00712B66" w14:paraId="2B1B2603" w14:textId="77777777" w:rsidTr="008D040D">
        <w:tc>
          <w:tcPr>
            <w:tcW w:w="708" w:type="dxa"/>
            <w:tcBorders>
              <w:top w:val="single" w:sz="6" w:space="0" w:color="000000"/>
              <w:left w:val="single" w:sz="6" w:space="0" w:color="000000"/>
              <w:bottom w:val="single" w:sz="6" w:space="0" w:color="000000"/>
              <w:right w:val="single" w:sz="6" w:space="0" w:color="000000"/>
            </w:tcBorders>
            <w:vAlign w:val="center"/>
          </w:tcPr>
          <w:p w14:paraId="5AC97581" w14:textId="77777777" w:rsidR="00134188" w:rsidRPr="00712B66" w:rsidRDefault="00134188" w:rsidP="00004C69">
            <w:pPr>
              <w:pStyle w:val="naisc"/>
              <w:spacing w:before="0" w:after="0"/>
            </w:pPr>
            <w:r w:rsidRPr="00712B66">
              <w:t>Nr. p.k.</w:t>
            </w:r>
          </w:p>
        </w:tc>
        <w:tc>
          <w:tcPr>
            <w:tcW w:w="3511" w:type="dxa"/>
            <w:gridSpan w:val="2"/>
            <w:tcBorders>
              <w:top w:val="single" w:sz="6" w:space="0" w:color="000000"/>
              <w:left w:val="single" w:sz="6" w:space="0" w:color="000000"/>
              <w:bottom w:val="single" w:sz="6" w:space="0" w:color="000000"/>
              <w:right w:val="single" w:sz="6" w:space="0" w:color="000000"/>
            </w:tcBorders>
            <w:vAlign w:val="center"/>
          </w:tcPr>
          <w:p w14:paraId="7DADA9DB"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0A5A3F28"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14:paraId="43359A1A"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402" w:type="dxa"/>
            <w:tcBorders>
              <w:top w:val="single" w:sz="4" w:space="0" w:color="auto"/>
              <w:left w:val="single" w:sz="4" w:space="0" w:color="auto"/>
              <w:bottom w:val="single" w:sz="4" w:space="0" w:color="auto"/>
            </w:tcBorders>
            <w:vAlign w:val="center"/>
          </w:tcPr>
          <w:p w14:paraId="7A65B69A" w14:textId="77777777" w:rsidR="00134188" w:rsidRPr="00712B66" w:rsidRDefault="00134188" w:rsidP="009623BC">
            <w:pPr>
              <w:jc w:val="center"/>
            </w:pPr>
            <w:r w:rsidRPr="00712B66">
              <w:t>Projekta attiecīgā punkta (panta) galīgā redakcija</w:t>
            </w:r>
          </w:p>
        </w:tc>
      </w:tr>
      <w:tr w:rsidR="00134188" w:rsidRPr="003A1529" w14:paraId="0517A0D9" w14:textId="77777777" w:rsidTr="008D040D">
        <w:tc>
          <w:tcPr>
            <w:tcW w:w="708" w:type="dxa"/>
            <w:tcBorders>
              <w:top w:val="single" w:sz="6" w:space="0" w:color="000000"/>
              <w:left w:val="single" w:sz="6" w:space="0" w:color="000000"/>
              <w:bottom w:val="single" w:sz="6" w:space="0" w:color="000000"/>
              <w:right w:val="single" w:sz="6" w:space="0" w:color="000000"/>
            </w:tcBorders>
          </w:tcPr>
          <w:p w14:paraId="4B8E0280" w14:textId="77777777" w:rsidR="00134188" w:rsidRPr="003A1529" w:rsidRDefault="003B71E0" w:rsidP="00004C69">
            <w:pPr>
              <w:pStyle w:val="naisc"/>
              <w:spacing w:before="0" w:after="0"/>
            </w:pPr>
            <w:r w:rsidRPr="003A1529">
              <w:t>1</w:t>
            </w:r>
            <w:r w:rsidR="008D040D">
              <w:t>.</w:t>
            </w:r>
          </w:p>
        </w:tc>
        <w:tc>
          <w:tcPr>
            <w:tcW w:w="3511" w:type="dxa"/>
            <w:gridSpan w:val="2"/>
            <w:tcBorders>
              <w:top w:val="single" w:sz="6" w:space="0" w:color="000000"/>
              <w:left w:val="single" w:sz="6" w:space="0" w:color="000000"/>
              <w:bottom w:val="single" w:sz="6" w:space="0" w:color="000000"/>
              <w:right w:val="single" w:sz="6" w:space="0" w:color="000000"/>
            </w:tcBorders>
          </w:tcPr>
          <w:p w14:paraId="2202D84C" w14:textId="77777777" w:rsidR="0036107F" w:rsidRPr="0036107F" w:rsidRDefault="0036107F" w:rsidP="0036107F">
            <w:pPr>
              <w:pStyle w:val="naisc"/>
              <w:spacing w:after="0"/>
              <w:jc w:val="both"/>
            </w:pPr>
            <w:r w:rsidRPr="0036107F">
              <w:t>1.1. papildināt noteikumus ar 22.</w:t>
            </w:r>
            <w:r w:rsidRPr="0036107F">
              <w:rPr>
                <w:vertAlign w:val="superscript"/>
              </w:rPr>
              <w:t>1</w:t>
            </w:r>
            <w:r w:rsidRPr="0036107F">
              <w:t xml:space="preserve"> punktu šādā redakcijā:</w:t>
            </w:r>
          </w:p>
          <w:p w14:paraId="62308F62" w14:textId="77777777" w:rsidR="0036107F" w:rsidRPr="0036107F" w:rsidRDefault="0036107F" w:rsidP="0036107F">
            <w:pPr>
              <w:pStyle w:val="naisc"/>
              <w:spacing w:after="0"/>
              <w:jc w:val="both"/>
            </w:pPr>
            <w:r w:rsidRPr="0036107F">
              <w:t>“22.</w:t>
            </w:r>
            <w:r w:rsidRPr="0036107F">
              <w:rPr>
                <w:vertAlign w:val="superscript"/>
              </w:rPr>
              <w:t>1</w:t>
            </w:r>
            <w:r w:rsidRPr="0036107F">
              <w:t xml:space="preserve"> Lietotājs iesniegumu atļaujas saņemšanai, </w:t>
            </w:r>
            <w:proofErr w:type="spellStart"/>
            <w:r w:rsidRPr="002D2C46">
              <w:rPr>
                <w:u w:val="single"/>
              </w:rPr>
              <w:t>pārreģistrācijai</w:t>
            </w:r>
            <w:proofErr w:type="spellEnd"/>
            <w:r w:rsidRPr="0036107F">
              <w:t xml:space="preserve"> vai anulēšanai iesniedz elektroniski, izmantojot Valsts ieņēmumu dienesta Elektroniskās deklarēšanas sistēmu.”;</w:t>
            </w:r>
          </w:p>
          <w:p w14:paraId="7BF99025" w14:textId="77777777" w:rsidR="0036107F" w:rsidRPr="0036107F" w:rsidRDefault="0036107F" w:rsidP="0036107F">
            <w:pPr>
              <w:pStyle w:val="naisc"/>
              <w:spacing w:after="0"/>
              <w:jc w:val="both"/>
            </w:pPr>
            <w:r w:rsidRPr="0036107F">
              <w:t>1.5. izteikt 30.punktu šādā redakcijā:</w:t>
            </w:r>
          </w:p>
          <w:p w14:paraId="301BCAB6" w14:textId="77777777" w:rsidR="0036107F" w:rsidRPr="0036107F" w:rsidRDefault="0036107F" w:rsidP="0036107F">
            <w:pPr>
              <w:pStyle w:val="naisc"/>
              <w:spacing w:after="0"/>
              <w:jc w:val="both"/>
            </w:pPr>
            <w:r w:rsidRPr="0036107F">
              <w:t xml:space="preserve">“30. Ja mainās lietotāja atļaujā norādītā informācija, lietotājs iesniedz </w:t>
            </w:r>
            <w:proofErr w:type="spellStart"/>
            <w:r w:rsidRPr="0036107F">
              <w:t>pārreģistrācijas</w:t>
            </w:r>
            <w:proofErr w:type="spellEnd"/>
            <w:r w:rsidRPr="0036107F">
              <w:t xml:space="preserve"> iesniegumu Valsts ieņēmumu dienesta Elektroniskās deklarēšanas sistēmā.”;</w:t>
            </w:r>
          </w:p>
          <w:p w14:paraId="353C77EB" w14:textId="77777777" w:rsidR="003A1529" w:rsidRPr="003A1529" w:rsidRDefault="003A1529" w:rsidP="00006F80">
            <w:pPr>
              <w:pStyle w:val="naisc"/>
              <w:spacing w:before="0" w:after="0"/>
              <w:jc w:val="both"/>
            </w:pPr>
          </w:p>
        </w:tc>
        <w:tc>
          <w:tcPr>
            <w:tcW w:w="3402" w:type="dxa"/>
            <w:tcBorders>
              <w:top w:val="single" w:sz="6" w:space="0" w:color="000000"/>
              <w:left w:val="single" w:sz="6" w:space="0" w:color="000000"/>
              <w:bottom w:val="single" w:sz="6" w:space="0" w:color="000000"/>
              <w:right w:val="single" w:sz="6" w:space="0" w:color="000000"/>
            </w:tcBorders>
          </w:tcPr>
          <w:p w14:paraId="6BD13701" w14:textId="4D1C2CA7" w:rsidR="00B308C8" w:rsidRPr="0005176F" w:rsidRDefault="00B308C8" w:rsidP="00B308C8">
            <w:pPr>
              <w:pStyle w:val="NoSpacing"/>
              <w:rPr>
                <w:b/>
                <w:szCs w:val="24"/>
              </w:rPr>
            </w:pPr>
            <w:r w:rsidRPr="0005176F">
              <w:rPr>
                <w:b/>
                <w:szCs w:val="24"/>
              </w:rPr>
              <w:t>Tieslietu ministrija</w:t>
            </w:r>
            <w:r w:rsidR="0037428C" w:rsidRPr="0005176F">
              <w:rPr>
                <w:b/>
                <w:szCs w:val="24"/>
              </w:rPr>
              <w:t>:</w:t>
            </w:r>
          </w:p>
          <w:p w14:paraId="543809E3" w14:textId="77777777" w:rsidR="00B308C8" w:rsidRPr="0005176F" w:rsidRDefault="00B308C8" w:rsidP="00B308C8">
            <w:pPr>
              <w:pStyle w:val="NoSpacing"/>
              <w:ind w:firstLine="720"/>
              <w:rPr>
                <w:szCs w:val="24"/>
              </w:rPr>
            </w:pPr>
            <w:r w:rsidRPr="0005176F">
              <w:rPr>
                <w:szCs w:val="24"/>
              </w:rPr>
              <w:t>1. Projekta 1.1. apakšpunktā paredzētajā Ministru kabineta 2009. gada 3. marta noteikumu Nr. 211 "Spirta denaturēšanas un denaturētā spirta aprites kārtība" (turpmāk – noteikumi) 22.</w:t>
            </w:r>
            <w:r w:rsidRPr="0005176F">
              <w:rPr>
                <w:szCs w:val="24"/>
                <w:vertAlign w:val="superscript"/>
              </w:rPr>
              <w:t>1</w:t>
            </w:r>
            <w:r w:rsidRPr="0005176F">
              <w:rPr>
                <w:szCs w:val="24"/>
              </w:rPr>
              <w:t xml:space="preserve"> punktā ir noteikts, ka </w:t>
            </w:r>
            <w:r w:rsidRPr="0005176F">
              <w:rPr>
                <w:szCs w:val="24"/>
                <w:shd w:val="clear" w:color="auto" w:fill="FFFFFF"/>
              </w:rPr>
              <w:t xml:space="preserve">lietotājs </w:t>
            </w:r>
            <w:r w:rsidRPr="0005176F">
              <w:rPr>
                <w:szCs w:val="24"/>
              </w:rPr>
              <w:t xml:space="preserve">iesniegumu atļaujas saņemšanai, </w:t>
            </w:r>
            <w:proofErr w:type="spellStart"/>
            <w:r w:rsidRPr="0005176F">
              <w:rPr>
                <w:szCs w:val="24"/>
              </w:rPr>
              <w:t>pārreģistrācijai</w:t>
            </w:r>
            <w:proofErr w:type="spellEnd"/>
            <w:r w:rsidRPr="0005176F">
              <w:rPr>
                <w:szCs w:val="24"/>
              </w:rPr>
              <w:t xml:space="preserve"> vai anulēšanai iesniedz </w:t>
            </w:r>
            <w:r w:rsidRPr="0005176F">
              <w:rPr>
                <w:szCs w:val="24"/>
                <w:u w:val="single"/>
              </w:rPr>
              <w:t>elektroniski, izmantojot Valsts ieņēmumu dienesta Elektroniskās deklarēšanas sistēmu</w:t>
            </w:r>
            <w:r w:rsidRPr="0005176F">
              <w:rPr>
                <w:szCs w:val="24"/>
              </w:rPr>
              <w:t xml:space="preserve">. Savukārt projekta 1.5. apakšpunktā paredzētajā noteikumu 30. punktā ir noteikts, ka, ja mainās lietotāja atļaujā norādītā informācija, lietotājs iesniedz </w:t>
            </w:r>
            <w:proofErr w:type="spellStart"/>
            <w:r w:rsidRPr="0005176F">
              <w:rPr>
                <w:szCs w:val="24"/>
              </w:rPr>
              <w:t>pārreģistrācijas</w:t>
            </w:r>
            <w:proofErr w:type="spellEnd"/>
            <w:r w:rsidRPr="0005176F">
              <w:rPr>
                <w:szCs w:val="24"/>
              </w:rPr>
              <w:t xml:space="preserve"> iesniegumu </w:t>
            </w:r>
            <w:r w:rsidRPr="0005176F">
              <w:rPr>
                <w:szCs w:val="24"/>
                <w:u w:val="single"/>
              </w:rPr>
              <w:t>Valsts ieņēmumu dienesta Elektroniskās deklarēšanas sistēmā</w:t>
            </w:r>
            <w:r w:rsidRPr="0005176F">
              <w:rPr>
                <w:szCs w:val="24"/>
              </w:rPr>
              <w:t>.</w:t>
            </w:r>
          </w:p>
          <w:p w14:paraId="04E0324B" w14:textId="77777777" w:rsidR="00B308C8" w:rsidRPr="0005176F" w:rsidRDefault="00B308C8" w:rsidP="00B308C8">
            <w:pPr>
              <w:pStyle w:val="NoSpacing"/>
              <w:ind w:firstLine="720"/>
              <w:rPr>
                <w:szCs w:val="24"/>
              </w:rPr>
            </w:pPr>
            <w:r w:rsidRPr="0005176F">
              <w:rPr>
                <w:szCs w:val="24"/>
              </w:rPr>
              <w:t xml:space="preserve">Vēršam uzmanību uz to, ka Administratīvā procesa likuma 56. panta pirmā daļa noteic, ka </w:t>
            </w:r>
            <w:r w:rsidRPr="0005176F">
              <w:rPr>
                <w:szCs w:val="24"/>
                <w:u w:val="single"/>
                <w:shd w:val="clear" w:color="auto" w:fill="FFFFFF"/>
              </w:rPr>
              <w:t xml:space="preserve">iesniegumu var </w:t>
            </w:r>
            <w:r w:rsidRPr="0005176F">
              <w:rPr>
                <w:szCs w:val="24"/>
                <w:u w:val="single"/>
                <w:shd w:val="clear" w:color="auto" w:fill="FFFFFF"/>
              </w:rPr>
              <w:lastRenderedPageBreak/>
              <w:t xml:space="preserve">iesniegt mutvārdos vai </w:t>
            </w:r>
            <w:proofErr w:type="spellStart"/>
            <w:r w:rsidRPr="0005176F">
              <w:rPr>
                <w:szCs w:val="24"/>
                <w:u w:val="single"/>
                <w:shd w:val="clear" w:color="auto" w:fill="FFFFFF"/>
              </w:rPr>
              <w:t>rakstveidā</w:t>
            </w:r>
            <w:proofErr w:type="spellEnd"/>
            <w:r w:rsidRPr="0005176F">
              <w:rPr>
                <w:szCs w:val="24"/>
                <w:shd w:val="clear" w:color="auto" w:fill="FFFFFF"/>
              </w:rPr>
              <w:t xml:space="preserve">. Administratīvā procesa likuma 3. panta pirmā daļa noteic, ka </w:t>
            </w:r>
            <w:r w:rsidRPr="0005176F">
              <w:rPr>
                <w:szCs w:val="24"/>
                <w:u w:val="single"/>
                <w:shd w:val="clear" w:color="auto" w:fill="FFFFFF"/>
              </w:rPr>
              <w:t>šo likumu piemēro administratīvajā procesā iestādē, ciktāl citu likumu speciālajās tiesību normās nav noteikta cita kārtība</w:t>
            </w:r>
            <w:r w:rsidRPr="0005176F">
              <w:rPr>
                <w:szCs w:val="24"/>
                <w:shd w:val="clear" w:color="auto" w:fill="FFFFFF"/>
              </w:rPr>
              <w:t>. Līdz ar to speciālajā likumā var paredzēt citādāku regulējumu nekā Administratīvā procesa likumā, bet p</w:t>
            </w:r>
            <w:r w:rsidRPr="0005176F">
              <w:rPr>
                <w:szCs w:val="24"/>
              </w:rPr>
              <w:t xml:space="preserve">rojekta sākotnējās </w:t>
            </w:r>
            <w:r w:rsidRPr="0005176F">
              <w:rPr>
                <w:i/>
                <w:szCs w:val="24"/>
              </w:rPr>
              <w:t>(</w:t>
            </w:r>
            <w:proofErr w:type="spellStart"/>
            <w:r w:rsidRPr="0005176F">
              <w:rPr>
                <w:i/>
                <w:szCs w:val="24"/>
              </w:rPr>
              <w:t>ex-ante</w:t>
            </w:r>
            <w:proofErr w:type="spellEnd"/>
            <w:r w:rsidRPr="0005176F">
              <w:rPr>
                <w:i/>
                <w:szCs w:val="24"/>
              </w:rPr>
              <w:t>)</w:t>
            </w:r>
            <w:r w:rsidRPr="0005176F">
              <w:rPr>
                <w:szCs w:val="24"/>
              </w:rPr>
              <w:t xml:space="preserve"> ietekmes novērtējuma ziņojuma (turpmāk – anotācija) I sadaļas 2. punktā</w:t>
            </w:r>
            <w:r w:rsidRPr="0005176F">
              <w:rPr>
                <w:szCs w:val="24"/>
                <w:shd w:val="clear" w:color="auto" w:fill="FFFFFF"/>
              </w:rPr>
              <w:t xml:space="preserve"> nav informācijas, no kuras likuma normas izriet Ministru kabineta tiesības noteikt, ka persona var iesniegt iesniegumu tikai </w:t>
            </w:r>
            <w:r w:rsidRPr="0005176F">
              <w:rPr>
                <w:szCs w:val="24"/>
              </w:rPr>
              <w:t>elektroniski, izmantojot Valsts ieņēmumu dienesta Elektroniskās deklarēšanas sistēmu.</w:t>
            </w:r>
          </w:p>
          <w:p w14:paraId="15D892D2" w14:textId="77777777" w:rsidR="004A1C53" w:rsidRPr="0005176F" w:rsidRDefault="00B308C8" w:rsidP="00E31A0E">
            <w:pPr>
              <w:pStyle w:val="NoSpacing"/>
              <w:ind w:firstLine="720"/>
              <w:rPr>
                <w:szCs w:val="24"/>
              </w:rPr>
            </w:pPr>
            <w:r w:rsidRPr="0005176F">
              <w:rPr>
                <w:szCs w:val="24"/>
              </w:rPr>
              <w:t xml:space="preserve">Papildus vēršam uzmanību uz to, ka atbilstoši </w:t>
            </w:r>
            <w:r w:rsidRPr="0005176F">
              <w:rPr>
                <w:szCs w:val="24"/>
                <w:bdr w:val="none" w:sz="0" w:space="0" w:color="auto" w:frame="1"/>
                <w:shd w:val="clear" w:color="auto" w:fill="FFFFFF"/>
              </w:rPr>
              <w:t xml:space="preserve">Ministru kabineta 2009. gada 3. februāra noteikumu Nr. 108 "Normatīvo aktu projektu sagatavošanas noteikumi" 3.3. apakšpunktā noteiktajam </w:t>
            </w:r>
            <w:r w:rsidRPr="0005176F">
              <w:rPr>
                <w:szCs w:val="24"/>
                <w:u w:val="single"/>
              </w:rPr>
              <w:t>normatīvā akta projektā neietver normas, kas dublē pašā normatīvā akta projektā ietverto normatīvo regulējumu</w:t>
            </w:r>
            <w:r w:rsidRPr="0005176F">
              <w:rPr>
                <w:szCs w:val="24"/>
              </w:rPr>
              <w:t xml:space="preserve">. Savukārt projekta 1.5. apakšpunktā paredzētajā 30. punktā ietvertais </w:t>
            </w:r>
            <w:r w:rsidRPr="0005176F">
              <w:rPr>
                <w:szCs w:val="24"/>
              </w:rPr>
              <w:lastRenderedPageBreak/>
              <w:t>regulējums dublē projekta 1.1. apakšpunktā paredzētajā noteikumu 22.</w:t>
            </w:r>
            <w:r w:rsidRPr="0005176F">
              <w:rPr>
                <w:szCs w:val="24"/>
                <w:vertAlign w:val="superscript"/>
              </w:rPr>
              <w:t>1</w:t>
            </w:r>
            <w:r w:rsidRPr="0005176F">
              <w:rPr>
                <w:szCs w:val="24"/>
              </w:rPr>
              <w:t> punktā ietverto regulējumu. Ievērojot minēto, lūdzam izvērtēt projekta 1.1. apakšpunktā paredzētajā noteikumu 22.</w:t>
            </w:r>
            <w:r w:rsidRPr="0005176F">
              <w:rPr>
                <w:szCs w:val="24"/>
                <w:vertAlign w:val="superscript"/>
              </w:rPr>
              <w:t>1</w:t>
            </w:r>
            <w:r w:rsidRPr="0005176F">
              <w:rPr>
                <w:szCs w:val="24"/>
              </w:rPr>
              <w:t> punktā un projekta 1.5. apakšpunktā paredzētajā noteikumu 30. punktā ietverto regulējumu un precizēt to, kā arī papildināt anotāciju ar atbilstošu skaidrojumu.</w:t>
            </w:r>
          </w:p>
          <w:p w14:paraId="20A4DB9C" w14:textId="77777777" w:rsidR="0005176F" w:rsidRPr="0005176F" w:rsidRDefault="0005176F" w:rsidP="0005176F">
            <w:pPr>
              <w:jc w:val="both"/>
              <w:rPr>
                <w:b/>
                <w:lang w:eastAsia="en-US"/>
              </w:rPr>
            </w:pPr>
            <w:r w:rsidRPr="0005176F">
              <w:rPr>
                <w:b/>
                <w:lang w:eastAsia="en-US"/>
              </w:rPr>
              <w:t>Tieslietu ministrija (13.11.2020):</w:t>
            </w:r>
          </w:p>
          <w:p w14:paraId="38988DFF" w14:textId="77777777" w:rsidR="0005176F" w:rsidRPr="0005176F" w:rsidRDefault="0005176F" w:rsidP="0005176F">
            <w:pPr>
              <w:pStyle w:val="NoSpacing"/>
              <w:rPr>
                <w:color w:val="000000"/>
                <w:sz w:val="22"/>
              </w:rPr>
            </w:pPr>
            <w:r w:rsidRPr="0005176F">
              <w:rPr>
                <w:color w:val="000000"/>
              </w:rPr>
              <w:t>1. Atkārtoti norādām uz to, ka projekta 1.2. apakšpunktā paredzētajā Ministru kabineta 2009. gada 3. marta noteikumu Nr. 211 "Spirta denaturēšanas un denaturētā spirta aprites kārtība" (turpmāk – noteikumi) 22.</w:t>
            </w:r>
            <w:r w:rsidRPr="0005176F">
              <w:rPr>
                <w:color w:val="000000"/>
                <w:vertAlign w:val="superscript"/>
              </w:rPr>
              <w:t>1</w:t>
            </w:r>
            <w:r w:rsidRPr="0005176F">
              <w:rPr>
                <w:color w:val="000000"/>
              </w:rPr>
              <w:t xml:space="preserve"> punktā ir noteikts, ka </w:t>
            </w:r>
            <w:r w:rsidRPr="0005176F">
              <w:rPr>
                <w:shd w:val="clear" w:color="auto" w:fill="FFFFFF"/>
              </w:rPr>
              <w:t xml:space="preserve">lietotājs </w:t>
            </w:r>
            <w:r w:rsidRPr="0005176F">
              <w:rPr>
                <w:color w:val="000000"/>
              </w:rPr>
              <w:t xml:space="preserve">iesniegumu atļaujas saņemšanai vai anulēšanai iesniedz </w:t>
            </w:r>
            <w:r w:rsidRPr="0005176F">
              <w:rPr>
                <w:color w:val="000000"/>
                <w:u w:val="single"/>
              </w:rPr>
              <w:t>elektroniski, izmantojot Valsts ieņēmumu dienesta Elektroniskās deklarēšanas sistēmu</w:t>
            </w:r>
            <w:r w:rsidRPr="0005176F">
              <w:rPr>
                <w:color w:val="000000"/>
              </w:rPr>
              <w:t xml:space="preserve">. Līdzīgs regulējums par attiecīgo iesniegumu vai dokumentu iesniegšanu Valsts ieņēmumu dienesta Elektroniskās deklarēšanas sistēmā ir paredzēts projekta 1.6. apakšpunktā paredzētajā </w:t>
            </w:r>
            <w:r w:rsidRPr="0005176F">
              <w:rPr>
                <w:color w:val="000000"/>
              </w:rPr>
              <w:lastRenderedPageBreak/>
              <w:t>noteikumu 30. punktā un projekta 1.7. apakšpunktā paredzētajā noteikumu 31. punktā. </w:t>
            </w:r>
          </w:p>
          <w:p w14:paraId="4F8C32D9" w14:textId="77777777" w:rsidR="0005176F" w:rsidRPr="0005176F" w:rsidRDefault="0005176F" w:rsidP="0005176F">
            <w:pPr>
              <w:pStyle w:val="NoSpacing"/>
              <w:rPr>
                <w:color w:val="000000"/>
                <w:sz w:val="22"/>
              </w:rPr>
            </w:pPr>
            <w:r w:rsidRPr="0005176F">
              <w:rPr>
                <w:color w:val="000000"/>
              </w:rPr>
              <w:t xml:space="preserve">Atkārtoti vēršam uzmanību uz to, ka Administratīvā procesa likuma 56. panta pirmā daļa noteic, ka </w:t>
            </w:r>
            <w:r w:rsidRPr="0005176F">
              <w:rPr>
                <w:u w:val="single"/>
                <w:shd w:val="clear" w:color="auto" w:fill="FFFFFF"/>
              </w:rPr>
              <w:t xml:space="preserve">iesniegumu var iesniegt mutvārdos vai </w:t>
            </w:r>
            <w:proofErr w:type="spellStart"/>
            <w:r w:rsidRPr="0005176F">
              <w:rPr>
                <w:u w:val="single"/>
                <w:shd w:val="clear" w:color="auto" w:fill="FFFFFF"/>
              </w:rPr>
              <w:t>rakstveidā</w:t>
            </w:r>
            <w:proofErr w:type="spellEnd"/>
            <w:r w:rsidRPr="0005176F">
              <w:rPr>
                <w:shd w:val="clear" w:color="auto" w:fill="FFFFFF"/>
              </w:rPr>
              <w:t xml:space="preserve">. Administratīvā procesa likuma 3. panta pirmā daļa noteic, ka </w:t>
            </w:r>
            <w:r w:rsidRPr="0005176F">
              <w:rPr>
                <w:u w:val="single"/>
                <w:shd w:val="clear" w:color="auto" w:fill="FFFFFF"/>
              </w:rPr>
              <w:t>šo likumu piemēro administratīvajā procesā iestādē, ciktāl citu likumu speciālajās tiesību normās nav noteikta cita kārtība</w:t>
            </w:r>
            <w:r w:rsidRPr="0005176F">
              <w:rPr>
                <w:shd w:val="clear" w:color="auto" w:fill="FFFFFF"/>
              </w:rPr>
              <w:t>. Līdz ar to speciālajā likumā var paredzēt citādāku regulējumu nekā Administratīvā procesa likumā, bet p</w:t>
            </w:r>
            <w:r w:rsidRPr="0005176F">
              <w:rPr>
                <w:color w:val="000000"/>
              </w:rPr>
              <w:t xml:space="preserve">rojekta sākotnējās </w:t>
            </w:r>
            <w:r w:rsidRPr="0005176F">
              <w:rPr>
                <w:i/>
                <w:iCs/>
                <w:color w:val="000000"/>
              </w:rPr>
              <w:t>(</w:t>
            </w:r>
            <w:proofErr w:type="spellStart"/>
            <w:r w:rsidRPr="0005176F">
              <w:rPr>
                <w:i/>
                <w:iCs/>
                <w:color w:val="000000"/>
              </w:rPr>
              <w:t>ex-ante</w:t>
            </w:r>
            <w:proofErr w:type="spellEnd"/>
            <w:r w:rsidRPr="0005176F">
              <w:rPr>
                <w:i/>
                <w:iCs/>
                <w:color w:val="000000"/>
              </w:rPr>
              <w:t>)</w:t>
            </w:r>
            <w:r w:rsidRPr="0005176F">
              <w:rPr>
                <w:color w:val="000000"/>
              </w:rPr>
              <w:t xml:space="preserve"> ietekmes novērtējuma ziņojuma (turpmāk – anotācija) I sadaļas 2. punktā</w:t>
            </w:r>
            <w:r w:rsidRPr="0005176F">
              <w:rPr>
                <w:shd w:val="clear" w:color="auto" w:fill="FFFFFF"/>
              </w:rPr>
              <w:t xml:space="preserve"> nav informācijas, no kuras likuma normas izriet Ministru kabineta tiesības noteikt, ka persona var iesniegt iesniegumu tikai </w:t>
            </w:r>
            <w:r w:rsidRPr="0005176F">
              <w:rPr>
                <w:color w:val="000000"/>
              </w:rPr>
              <w:t>elektroniski, izmantojot Valsts ieņēmumu dienesta Elektroniskās deklarēšanas sistēmu. </w:t>
            </w:r>
          </w:p>
          <w:p w14:paraId="5087860C" w14:textId="77777777" w:rsidR="0005176F" w:rsidRPr="0005176F" w:rsidRDefault="0005176F" w:rsidP="0005176F">
            <w:pPr>
              <w:pStyle w:val="NoSpacing"/>
              <w:rPr>
                <w:color w:val="000000"/>
                <w:sz w:val="22"/>
              </w:rPr>
            </w:pPr>
            <w:r w:rsidRPr="0005176F">
              <w:rPr>
                <w:color w:val="000000"/>
              </w:rPr>
              <w:t xml:space="preserve">Izziņas par atzinumos sniegtajiem iebildumiem II sadaļas 1. punktā ir norādīts, ka, ņemot vērā to, ka grozījumi noteikumos attiecībā uz </w:t>
            </w:r>
            <w:r w:rsidRPr="0005176F">
              <w:rPr>
                <w:color w:val="000000"/>
              </w:rPr>
              <w:lastRenderedPageBreak/>
              <w:t>elektronisko iesniegumu iesniegšanu stāsies spēkā 2021. gada 1. jūlijā, attiecīgā likum "Par akcīzes nodokli" norma, kas paredzēs, ka persona var iesniegt iesniegumu elektroniski, izmantojot Valsts ieņēmumu dienesta Elektroniskās deklarēšanas sistēmu, tiks iekļauta likumprojektā, kas ir izsludināts Valsts sekretāru sanāksmē 2020. gada 2. jūlijā (VSS-529), un kura spēkā stāšanās termiņš ir noteikts 2021. gada 1. jūlijā </w:t>
            </w:r>
          </w:p>
          <w:p w14:paraId="46B589B8" w14:textId="77777777" w:rsidR="0005176F" w:rsidRDefault="0005176F" w:rsidP="0005176F">
            <w:pPr>
              <w:pStyle w:val="NoSpacing"/>
              <w:rPr>
                <w:color w:val="000000"/>
              </w:rPr>
            </w:pPr>
            <w:r w:rsidRPr="0005176F">
              <w:rPr>
                <w:color w:val="000000"/>
              </w:rPr>
              <w:t xml:space="preserve">Vēršam uzmanību uz to, ka </w:t>
            </w:r>
            <w:r w:rsidRPr="0005176F">
              <w:rPr>
                <w:rFonts w:eastAsia="Times New Roman"/>
                <w:color w:val="000000"/>
                <w:bdr w:val="none" w:sz="0" w:space="0" w:color="auto" w:frame="1"/>
              </w:rPr>
              <w:t xml:space="preserve">saskaņā ar Valsts iestāžu juridisko dienestu 2010. gada 12. marta sanāksmes </w:t>
            </w:r>
            <w:proofErr w:type="spellStart"/>
            <w:r w:rsidRPr="0005176F">
              <w:rPr>
                <w:rFonts w:eastAsia="Times New Roman"/>
                <w:color w:val="000000"/>
                <w:bdr w:val="none" w:sz="0" w:space="0" w:color="auto" w:frame="1"/>
              </w:rPr>
              <w:t>protokollēmuma</w:t>
            </w:r>
            <w:proofErr w:type="spellEnd"/>
            <w:r w:rsidRPr="0005176F">
              <w:rPr>
                <w:rFonts w:eastAsia="Times New Roman"/>
                <w:color w:val="000000"/>
                <w:bdr w:val="none" w:sz="0" w:space="0" w:color="auto" w:frame="1"/>
              </w:rPr>
              <w:t xml:space="preserve"> "Par grozījumiem Ministru kabineta 2009. gada 7. aprīļa noteikumos Nr. 300 "Ministru kabineta kārtības rullis" (Ministru kabineta 2010. gada 23. februāra noteikumi Nr. 170)" (prot. Nr. 2 1. §) 8. punktā noteikto </w:t>
            </w:r>
            <w:r w:rsidRPr="0005176F">
              <w:rPr>
                <w:rFonts w:eastAsia="Times New Roman"/>
                <w:color w:val="000000"/>
                <w:u w:val="single"/>
                <w:bdr w:val="none" w:sz="0" w:space="0" w:color="auto" w:frame="1"/>
              </w:rPr>
              <w:t xml:space="preserve">ir atbalstāma Ministru kabineta noteikumu projektu izsludināšana Valsts sekretāru sanāksmē, kad likumprojekts Saeimā izskatīts otrajā lasījumā, kā arī šādi Ministru kabineta noteikumu projekti var tikt izskatīti Ministru kabinetā, kad </w:t>
            </w:r>
            <w:r w:rsidRPr="0005176F">
              <w:rPr>
                <w:rFonts w:eastAsia="Times New Roman"/>
                <w:color w:val="000000"/>
                <w:u w:val="single"/>
                <w:bdr w:val="none" w:sz="0" w:space="0" w:color="auto" w:frame="1"/>
              </w:rPr>
              <w:lastRenderedPageBreak/>
              <w:t>likumprojekts pieņemts Saeimā</w:t>
            </w:r>
            <w:r w:rsidRPr="0005176F">
              <w:rPr>
                <w:rFonts w:eastAsia="Times New Roman"/>
                <w:color w:val="000000"/>
                <w:bdr w:val="none" w:sz="0" w:space="0" w:color="auto" w:frame="1"/>
              </w:rPr>
              <w:t xml:space="preserve">. Ievērojot minēto, </w:t>
            </w:r>
            <w:r w:rsidRPr="0005176F">
              <w:rPr>
                <w:color w:val="000000"/>
              </w:rPr>
              <w:t>projekta turpmāka saskaņošana ir veicama, kad likumprojekts "Grozījumi likumā "Par akcīzes nodokli"" (VSS-529) būs pieņemts otrajā lasījumā Saeimā, lai varētu izvērtēt projektā paredzēto grozījumu atbilstību iepriekš minētajam likumprojektam. </w:t>
            </w:r>
          </w:p>
          <w:p w14:paraId="5BF05385" w14:textId="48917CA4" w:rsidR="00C95041" w:rsidRPr="0005176F" w:rsidRDefault="00C95041" w:rsidP="00C95041">
            <w:pPr>
              <w:jc w:val="both"/>
              <w:rPr>
                <w:b/>
                <w:lang w:eastAsia="en-US"/>
              </w:rPr>
            </w:pPr>
            <w:r w:rsidRPr="0005176F">
              <w:rPr>
                <w:b/>
                <w:lang w:eastAsia="en-US"/>
              </w:rPr>
              <w:t>Tieslietu ministrija (</w:t>
            </w:r>
            <w:r>
              <w:rPr>
                <w:b/>
                <w:lang w:eastAsia="en-US"/>
              </w:rPr>
              <w:t>30</w:t>
            </w:r>
            <w:r w:rsidRPr="0005176F">
              <w:rPr>
                <w:b/>
                <w:lang w:eastAsia="en-US"/>
              </w:rPr>
              <w:t>.1</w:t>
            </w:r>
            <w:r>
              <w:rPr>
                <w:b/>
                <w:lang w:eastAsia="en-US"/>
              </w:rPr>
              <w:t>2</w:t>
            </w:r>
            <w:r w:rsidRPr="0005176F">
              <w:rPr>
                <w:b/>
                <w:lang w:eastAsia="en-US"/>
              </w:rPr>
              <w:t>.2020):</w:t>
            </w:r>
          </w:p>
          <w:p w14:paraId="6D68D152" w14:textId="77777777" w:rsidR="00C95041" w:rsidRDefault="00C95041" w:rsidP="00C95041">
            <w:pPr>
              <w:shd w:val="clear" w:color="auto" w:fill="FFFFFF"/>
              <w:jc w:val="both"/>
              <w:rPr>
                <w:rFonts w:ascii="Calibri" w:hAnsi="Calibri" w:cs="Calibri"/>
                <w:color w:val="000000"/>
              </w:rPr>
            </w:pPr>
            <w:r>
              <w:rPr>
                <w:color w:val="000000"/>
              </w:rPr>
              <w:t>1. Precizētajā projekta 1.2. apakšpunktā izteiktais Ministru kabineta 2009. gada 3. marta noteikumu Nr. 211 "Spirta denaturēšanas un denaturētā spirta aprites kārtība" 22.</w:t>
            </w:r>
            <w:r>
              <w:rPr>
                <w:color w:val="000000"/>
                <w:vertAlign w:val="superscript"/>
              </w:rPr>
              <w:t>1</w:t>
            </w:r>
            <w:r>
              <w:rPr>
                <w:color w:val="000000"/>
              </w:rPr>
              <w:t xml:space="preserve"> punkts noteic, ka, lietotājs, iesniedzot iesniegumu atļaujas saņemšanai </w:t>
            </w:r>
            <w:r>
              <w:rPr>
                <w:color w:val="000000"/>
                <w:u w:val="single"/>
              </w:rPr>
              <w:t>vai anulēšanai</w:t>
            </w:r>
            <w:r>
              <w:rPr>
                <w:color w:val="000000"/>
              </w:rPr>
              <w:t xml:space="preserve"> elektroniski, izmanto Valsts ieņēmumu dienesta Elektroniskās deklarēšanas sistēmu. </w:t>
            </w:r>
            <w:r>
              <w:rPr>
                <w:rFonts w:ascii="Calibri" w:hAnsi="Calibri" w:cs="Calibri"/>
                <w:color w:val="000000"/>
              </w:rPr>
              <w:t> </w:t>
            </w:r>
          </w:p>
          <w:p w14:paraId="69332E13" w14:textId="77777777" w:rsidR="00C95041" w:rsidRDefault="00C95041" w:rsidP="00C95041">
            <w:pPr>
              <w:shd w:val="clear" w:color="auto" w:fill="FFFFFF"/>
              <w:jc w:val="both"/>
              <w:rPr>
                <w:rFonts w:ascii="Calibri" w:eastAsiaTheme="minorHAnsi" w:hAnsi="Calibri" w:cs="Calibri"/>
                <w:color w:val="000000"/>
                <w:sz w:val="22"/>
                <w:szCs w:val="22"/>
              </w:rPr>
            </w:pPr>
            <w:r>
              <w:rPr>
                <w:color w:val="000000"/>
                <w:bdr w:val="none" w:sz="0" w:space="0" w:color="auto" w:frame="1"/>
                <w:shd w:val="clear" w:color="auto" w:fill="FFFFFF"/>
              </w:rPr>
              <w:t xml:space="preserve">Vēršam uzmanību, ka noteikumu 22. punkts attiecas tikai uz iesniegumu atļaujas saņemšanai denaturēta spirta iegādei, </w:t>
            </w:r>
            <w:r>
              <w:rPr>
                <w:color w:val="000000"/>
                <w:u w:val="single"/>
                <w:bdr w:val="none" w:sz="0" w:space="0" w:color="auto" w:frame="1"/>
                <w:shd w:val="clear" w:color="auto" w:fill="FFFFFF"/>
              </w:rPr>
              <w:t>nevis uz iesniegumu attiecīgās atļaujas anulēšanai</w:t>
            </w:r>
            <w:r>
              <w:rPr>
                <w:color w:val="000000"/>
                <w:bdr w:val="none" w:sz="0" w:space="0" w:color="auto" w:frame="1"/>
                <w:shd w:val="clear" w:color="auto" w:fill="FFFFFF"/>
              </w:rPr>
              <w:t xml:space="preserve">. Jānorāda, ka noteikumi vispār neparedz kārtību, kādā lietotājs iesniedz iesniegumu attiecīgās atļaujas </w:t>
            </w:r>
            <w:r>
              <w:rPr>
                <w:color w:val="000000"/>
                <w:bdr w:val="none" w:sz="0" w:space="0" w:color="auto" w:frame="1"/>
                <w:shd w:val="clear" w:color="auto" w:fill="FFFFFF"/>
              </w:rPr>
              <w:lastRenderedPageBreak/>
              <w:t>anulēšanai, tas vien netieši izriet no noteikumu 34.3. apakšpunkta, kas noteic, ka Valsts ieņēmumu dienests anulē lietotāja atļauju, ja lietotājs ir iesniedzis iesniegumu par lietotāja atļaujas anulēšanu.  </w:t>
            </w:r>
          </w:p>
          <w:p w14:paraId="6B7B6F55" w14:textId="77777777" w:rsidR="00C95041" w:rsidRDefault="00C95041" w:rsidP="00C95041">
            <w:pPr>
              <w:shd w:val="clear" w:color="auto" w:fill="FFFFFF"/>
              <w:jc w:val="both"/>
              <w:rPr>
                <w:rFonts w:ascii="Calibri" w:hAnsi="Calibri" w:cs="Calibri"/>
                <w:color w:val="000000"/>
                <w:sz w:val="22"/>
                <w:szCs w:val="22"/>
              </w:rPr>
            </w:pPr>
            <w:r>
              <w:rPr>
                <w:color w:val="000000"/>
                <w:bdr w:val="none" w:sz="0" w:space="0" w:color="auto" w:frame="1"/>
                <w:shd w:val="clear" w:color="auto" w:fill="FFFFFF"/>
              </w:rPr>
              <w:t>Ievērojot minēto, lūdzam izvērtēt, vai projekta 1.2. apakšpunktā izteiktais noteikumu 22.</w:t>
            </w:r>
            <w:r>
              <w:rPr>
                <w:color w:val="000000"/>
                <w:bdr w:val="none" w:sz="0" w:space="0" w:color="auto" w:frame="1"/>
                <w:shd w:val="clear" w:color="auto" w:fill="FFFFFF"/>
                <w:vertAlign w:val="superscript"/>
              </w:rPr>
              <w:t>1</w:t>
            </w:r>
            <w:r>
              <w:rPr>
                <w:color w:val="000000"/>
                <w:bdr w:val="none" w:sz="0" w:space="0" w:color="auto" w:frame="1"/>
                <w:shd w:val="clear" w:color="auto" w:fill="FFFFFF"/>
              </w:rPr>
              <w:t xml:space="preserve"> punkts neierobežos lietotāja tiesības iesniegt iesniegumu attiecīgās atļaujas anulēšanai atbilstoši Administratīvā procesa likuma 56. panta pirmajai daļai, un nepieciešamības gadījumā atbilstoši precizēt projektā ietverto regulējumu. </w:t>
            </w:r>
          </w:p>
          <w:p w14:paraId="27F61F25" w14:textId="2F0750DA" w:rsidR="00C95041" w:rsidRPr="00C95041" w:rsidRDefault="00C95041" w:rsidP="00C95041">
            <w:pPr>
              <w:rPr>
                <w:lang w:eastAsia="en-US"/>
              </w:rPr>
            </w:pPr>
          </w:p>
        </w:tc>
        <w:tc>
          <w:tcPr>
            <w:tcW w:w="3260" w:type="dxa"/>
            <w:gridSpan w:val="2"/>
            <w:tcBorders>
              <w:top w:val="single" w:sz="6" w:space="0" w:color="000000"/>
              <w:left w:val="single" w:sz="6" w:space="0" w:color="000000"/>
              <w:bottom w:val="single" w:sz="6" w:space="0" w:color="000000"/>
              <w:right w:val="single" w:sz="6" w:space="0" w:color="000000"/>
            </w:tcBorders>
          </w:tcPr>
          <w:p w14:paraId="28159540" w14:textId="77777777" w:rsidR="003A1529" w:rsidRDefault="004A1C53" w:rsidP="00181FF0">
            <w:pPr>
              <w:pStyle w:val="naisc"/>
              <w:rPr>
                <w:b/>
              </w:rPr>
            </w:pPr>
            <w:r w:rsidRPr="004A1C53">
              <w:rPr>
                <w:b/>
              </w:rPr>
              <w:lastRenderedPageBreak/>
              <w:t>Ņemts vērā</w:t>
            </w:r>
          </w:p>
          <w:p w14:paraId="7E657ABF" w14:textId="77777777" w:rsidR="00F3266A" w:rsidRDefault="00F3266A" w:rsidP="00B00BF0">
            <w:pPr>
              <w:pStyle w:val="naisc"/>
              <w:jc w:val="both"/>
            </w:pPr>
          </w:p>
          <w:p w14:paraId="485FEA6A" w14:textId="77777777" w:rsidR="00F3266A" w:rsidRDefault="00F3266A" w:rsidP="00B00BF0">
            <w:pPr>
              <w:pStyle w:val="naisc"/>
              <w:jc w:val="both"/>
            </w:pPr>
          </w:p>
          <w:p w14:paraId="0EF3F7AD" w14:textId="77777777" w:rsidR="00F3266A" w:rsidRDefault="00F3266A" w:rsidP="00B00BF0">
            <w:pPr>
              <w:pStyle w:val="naisc"/>
              <w:jc w:val="both"/>
            </w:pPr>
          </w:p>
          <w:p w14:paraId="60D76500" w14:textId="77777777" w:rsidR="00F3266A" w:rsidRDefault="00F3266A" w:rsidP="00B00BF0">
            <w:pPr>
              <w:pStyle w:val="naisc"/>
              <w:jc w:val="both"/>
            </w:pPr>
          </w:p>
          <w:p w14:paraId="3961C990" w14:textId="77777777" w:rsidR="00F3266A" w:rsidRDefault="00F3266A" w:rsidP="00B00BF0">
            <w:pPr>
              <w:pStyle w:val="naisc"/>
              <w:jc w:val="both"/>
            </w:pPr>
          </w:p>
          <w:p w14:paraId="372ABC11" w14:textId="77777777" w:rsidR="00F3266A" w:rsidRDefault="00F3266A" w:rsidP="00B00BF0">
            <w:pPr>
              <w:pStyle w:val="naisc"/>
              <w:jc w:val="both"/>
            </w:pPr>
          </w:p>
          <w:p w14:paraId="09DC754D" w14:textId="77777777" w:rsidR="00F3266A" w:rsidRDefault="00F3266A" w:rsidP="00B00BF0">
            <w:pPr>
              <w:pStyle w:val="naisc"/>
              <w:jc w:val="both"/>
            </w:pPr>
          </w:p>
          <w:p w14:paraId="1CEB48AD" w14:textId="77777777" w:rsidR="00F3266A" w:rsidRDefault="00F3266A" w:rsidP="00B00BF0">
            <w:pPr>
              <w:pStyle w:val="naisc"/>
              <w:jc w:val="both"/>
            </w:pPr>
          </w:p>
          <w:p w14:paraId="731E0F35" w14:textId="77777777" w:rsidR="00F3266A" w:rsidRDefault="00F3266A" w:rsidP="00B00BF0">
            <w:pPr>
              <w:pStyle w:val="naisc"/>
              <w:jc w:val="both"/>
            </w:pPr>
          </w:p>
          <w:p w14:paraId="2B8E437F" w14:textId="77777777" w:rsidR="00F3266A" w:rsidRDefault="00F3266A" w:rsidP="00B00BF0">
            <w:pPr>
              <w:pStyle w:val="naisc"/>
              <w:jc w:val="both"/>
            </w:pPr>
          </w:p>
          <w:p w14:paraId="520CF678" w14:textId="77777777" w:rsidR="00F3266A" w:rsidRDefault="00F3266A" w:rsidP="00B00BF0">
            <w:pPr>
              <w:pStyle w:val="naisc"/>
              <w:jc w:val="both"/>
            </w:pPr>
          </w:p>
          <w:p w14:paraId="2466FF0E" w14:textId="77777777" w:rsidR="00F3266A" w:rsidRDefault="00F3266A" w:rsidP="00B00BF0">
            <w:pPr>
              <w:pStyle w:val="naisc"/>
              <w:jc w:val="both"/>
            </w:pPr>
          </w:p>
          <w:p w14:paraId="1FC2FB21" w14:textId="77777777" w:rsidR="00F3266A" w:rsidRDefault="00F3266A" w:rsidP="00B00BF0">
            <w:pPr>
              <w:pStyle w:val="naisc"/>
              <w:jc w:val="both"/>
            </w:pPr>
          </w:p>
          <w:p w14:paraId="3FE16D6F" w14:textId="77777777" w:rsidR="00F3266A" w:rsidRDefault="00F3266A" w:rsidP="00B00BF0">
            <w:pPr>
              <w:pStyle w:val="naisc"/>
              <w:jc w:val="both"/>
            </w:pPr>
          </w:p>
          <w:p w14:paraId="7ACF1F7D" w14:textId="77777777" w:rsidR="00F3266A" w:rsidRDefault="00F3266A" w:rsidP="00B00BF0">
            <w:pPr>
              <w:pStyle w:val="naisc"/>
              <w:jc w:val="both"/>
            </w:pPr>
          </w:p>
          <w:p w14:paraId="6C76EED7" w14:textId="77777777" w:rsidR="00F3266A" w:rsidRDefault="00F3266A" w:rsidP="00B00BF0">
            <w:pPr>
              <w:pStyle w:val="naisc"/>
              <w:jc w:val="both"/>
            </w:pPr>
          </w:p>
          <w:p w14:paraId="31364D3C" w14:textId="77777777" w:rsidR="00F3266A" w:rsidRDefault="00F3266A" w:rsidP="00B00BF0">
            <w:pPr>
              <w:pStyle w:val="naisc"/>
              <w:jc w:val="both"/>
            </w:pPr>
          </w:p>
          <w:p w14:paraId="6390D814" w14:textId="77777777" w:rsidR="00F3266A" w:rsidRDefault="00F3266A" w:rsidP="00B00BF0">
            <w:pPr>
              <w:pStyle w:val="naisc"/>
              <w:jc w:val="both"/>
            </w:pPr>
          </w:p>
          <w:p w14:paraId="7B1FC177" w14:textId="77777777" w:rsidR="00F3266A" w:rsidRDefault="00F3266A" w:rsidP="00B00BF0">
            <w:pPr>
              <w:pStyle w:val="naisc"/>
              <w:jc w:val="both"/>
            </w:pPr>
          </w:p>
          <w:p w14:paraId="07DD3681" w14:textId="77777777" w:rsidR="00F3266A" w:rsidRDefault="00F3266A" w:rsidP="00B00BF0">
            <w:pPr>
              <w:pStyle w:val="naisc"/>
              <w:jc w:val="both"/>
            </w:pPr>
          </w:p>
          <w:p w14:paraId="53A8538A" w14:textId="77777777" w:rsidR="00F3266A" w:rsidRDefault="00F3266A" w:rsidP="00B00BF0">
            <w:pPr>
              <w:pStyle w:val="naisc"/>
              <w:jc w:val="both"/>
            </w:pPr>
          </w:p>
          <w:p w14:paraId="0B5E809D" w14:textId="77777777" w:rsidR="00F3266A" w:rsidRDefault="00F3266A" w:rsidP="00B00BF0">
            <w:pPr>
              <w:pStyle w:val="naisc"/>
              <w:jc w:val="both"/>
            </w:pPr>
          </w:p>
          <w:p w14:paraId="76D18391" w14:textId="77777777" w:rsidR="00F3266A" w:rsidRDefault="00F3266A" w:rsidP="00B00BF0">
            <w:pPr>
              <w:pStyle w:val="naisc"/>
              <w:jc w:val="both"/>
            </w:pPr>
          </w:p>
          <w:p w14:paraId="1B34BE45" w14:textId="77777777" w:rsidR="00F3266A" w:rsidRDefault="00F3266A" w:rsidP="00B00BF0">
            <w:pPr>
              <w:pStyle w:val="naisc"/>
              <w:jc w:val="both"/>
            </w:pPr>
          </w:p>
          <w:p w14:paraId="710B6111" w14:textId="77777777" w:rsidR="00F3266A" w:rsidRDefault="00F3266A" w:rsidP="00B00BF0">
            <w:pPr>
              <w:pStyle w:val="naisc"/>
              <w:jc w:val="both"/>
            </w:pPr>
          </w:p>
          <w:p w14:paraId="0F72AE09" w14:textId="77777777" w:rsidR="00F3266A" w:rsidRDefault="00F3266A" w:rsidP="00B00BF0">
            <w:pPr>
              <w:pStyle w:val="naisc"/>
              <w:jc w:val="both"/>
            </w:pPr>
          </w:p>
          <w:p w14:paraId="00A11CCF" w14:textId="77777777" w:rsidR="00F3266A" w:rsidRDefault="00F3266A" w:rsidP="00B00BF0">
            <w:pPr>
              <w:pStyle w:val="naisc"/>
              <w:jc w:val="both"/>
            </w:pPr>
          </w:p>
          <w:p w14:paraId="1F615DAC" w14:textId="77777777" w:rsidR="00F3266A" w:rsidRDefault="00F3266A" w:rsidP="00B00BF0">
            <w:pPr>
              <w:pStyle w:val="naisc"/>
              <w:jc w:val="both"/>
            </w:pPr>
          </w:p>
          <w:p w14:paraId="13A98C4C" w14:textId="77777777" w:rsidR="00F3266A" w:rsidRDefault="00F3266A" w:rsidP="00B00BF0">
            <w:pPr>
              <w:pStyle w:val="naisc"/>
              <w:jc w:val="both"/>
            </w:pPr>
          </w:p>
          <w:p w14:paraId="70C46452" w14:textId="77777777" w:rsidR="00F3266A" w:rsidRDefault="00F3266A" w:rsidP="00B00BF0">
            <w:pPr>
              <w:pStyle w:val="naisc"/>
              <w:jc w:val="both"/>
            </w:pPr>
          </w:p>
          <w:p w14:paraId="1FC00785" w14:textId="77777777" w:rsidR="00F3266A" w:rsidRDefault="00F3266A" w:rsidP="00B00BF0">
            <w:pPr>
              <w:pStyle w:val="naisc"/>
              <w:jc w:val="both"/>
            </w:pPr>
          </w:p>
          <w:p w14:paraId="3BF211B1" w14:textId="77777777" w:rsidR="00F3266A" w:rsidRDefault="00F3266A" w:rsidP="00B00BF0">
            <w:pPr>
              <w:pStyle w:val="naisc"/>
              <w:jc w:val="both"/>
            </w:pPr>
          </w:p>
          <w:p w14:paraId="05312205" w14:textId="77777777" w:rsidR="00F3266A" w:rsidRDefault="00F3266A" w:rsidP="00B00BF0">
            <w:pPr>
              <w:pStyle w:val="naisc"/>
              <w:jc w:val="both"/>
            </w:pPr>
          </w:p>
          <w:p w14:paraId="1CC5E93D" w14:textId="77777777" w:rsidR="00F3266A" w:rsidRDefault="00F3266A" w:rsidP="00B00BF0">
            <w:pPr>
              <w:pStyle w:val="naisc"/>
              <w:jc w:val="both"/>
            </w:pPr>
          </w:p>
          <w:p w14:paraId="78682A10" w14:textId="77777777" w:rsidR="00F3266A" w:rsidRDefault="00F3266A" w:rsidP="00B00BF0">
            <w:pPr>
              <w:pStyle w:val="naisc"/>
              <w:jc w:val="both"/>
            </w:pPr>
          </w:p>
          <w:p w14:paraId="3982FC73" w14:textId="77777777" w:rsidR="00F3266A" w:rsidRDefault="00F3266A" w:rsidP="00B00BF0">
            <w:pPr>
              <w:pStyle w:val="naisc"/>
              <w:jc w:val="both"/>
            </w:pPr>
          </w:p>
          <w:p w14:paraId="056ECFF8" w14:textId="77777777" w:rsidR="00F3266A" w:rsidRDefault="00F3266A" w:rsidP="00B00BF0">
            <w:pPr>
              <w:pStyle w:val="naisc"/>
              <w:jc w:val="both"/>
            </w:pPr>
          </w:p>
          <w:p w14:paraId="3D3BE087" w14:textId="77777777" w:rsidR="00F3266A" w:rsidRDefault="00F3266A" w:rsidP="00B00BF0">
            <w:pPr>
              <w:pStyle w:val="naisc"/>
              <w:jc w:val="both"/>
            </w:pPr>
          </w:p>
          <w:p w14:paraId="6C31C24F" w14:textId="77777777" w:rsidR="00F3266A" w:rsidRDefault="00F3266A" w:rsidP="00B00BF0">
            <w:pPr>
              <w:pStyle w:val="naisc"/>
              <w:jc w:val="both"/>
            </w:pPr>
          </w:p>
          <w:p w14:paraId="71C687F6" w14:textId="77777777" w:rsidR="00F3266A" w:rsidRDefault="00F3266A" w:rsidP="00B00BF0">
            <w:pPr>
              <w:pStyle w:val="naisc"/>
              <w:jc w:val="both"/>
            </w:pPr>
          </w:p>
          <w:p w14:paraId="2AC8B694" w14:textId="77777777" w:rsidR="00F3266A" w:rsidRDefault="00F3266A" w:rsidP="00B00BF0">
            <w:pPr>
              <w:pStyle w:val="naisc"/>
              <w:jc w:val="both"/>
            </w:pPr>
          </w:p>
          <w:p w14:paraId="1E2E5B22" w14:textId="77777777" w:rsidR="00F3266A" w:rsidRDefault="00F3266A" w:rsidP="00B00BF0">
            <w:pPr>
              <w:pStyle w:val="naisc"/>
              <w:jc w:val="both"/>
            </w:pPr>
          </w:p>
          <w:p w14:paraId="2BA76CD1" w14:textId="77777777" w:rsidR="00F3266A" w:rsidRDefault="00F3266A" w:rsidP="00B00BF0">
            <w:pPr>
              <w:pStyle w:val="naisc"/>
              <w:jc w:val="both"/>
            </w:pPr>
          </w:p>
          <w:p w14:paraId="76BC81C9" w14:textId="77777777" w:rsidR="00F3266A" w:rsidRDefault="00F3266A" w:rsidP="00B00BF0">
            <w:pPr>
              <w:pStyle w:val="naisc"/>
              <w:jc w:val="both"/>
            </w:pPr>
          </w:p>
          <w:p w14:paraId="2C439D34" w14:textId="77777777" w:rsidR="00F3266A" w:rsidRDefault="00F3266A" w:rsidP="00B00BF0">
            <w:pPr>
              <w:pStyle w:val="naisc"/>
              <w:jc w:val="both"/>
            </w:pPr>
          </w:p>
          <w:p w14:paraId="1BD8DA4A" w14:textId="77777777" w:rsidR="00642920" w:rsidRDefault="00642920" w:rsidP="00F3266A">
            <w:pPr>
              <w:pStyle w:val="naisc"/>
              <w:rPr>
                <w:b/>
              </w:rPr>
            </w:pPr>
          </w:p>
          <w:p w14:paraId="52AB3A32" w14:textId="77777777" w:rsidR="00642920" w:rsidRDefault="00642920" w:rsidP="00F3266A">
            <w:pPr>
              <w:pStyle w:val="naisc"/>
              <w:rPr>
                <w:b/>
              </w:rPr>
            </w:pPr>
          </w:p>
          <w:p w14:paraId="286C2E42" w14:textId="77777777" w:rsidR="00642920" w:rsidRDefault="00642920" w:rsidP="00F3266A">
            <w:pPr>
              <w:pStyle w:val="naisc"/>
              <w:rPr>
                <w:b/>
              </w:rPr>
            </w:pPr>
          </w:p>
          <w:p w14:paraId="0EFD88E2" w14:textId="77777777" w:rsidR="00642920" w:rsidRDefault="00642920" w:rsidP="00F3266A">
            <w:pPr>
              <w:pStyle w:val="naisc"/>
              <w:rPr>
                <w:b/>
              </w:rPr>
            </w:pPr>
          </w:p>
          <w:p w14:paraId="30D79EA4" w14:textId="77777777" w:rsidR="00642920" w:rsidRDefault="00642920" w:rsidP="00F3266A">
            <w:pPr>
              <w:pStyle w:val="naisc"/>
              <w:rPr>
                <w:b/>
              </w:rPr>
            </w:pPr>
          </w:p>
          <w:p w14:paraId="0C8691EF" w14:textId="77777777" w:rsidR="00642920" w:rsidRDefault="00642920" w:rsidP="00F3266A">
            <w:pPr>
              <w:pStyle w:val="naisc"/>
              <w:rPr>
                <w:b/>
              </w:rPr>
            </w:pPr>
          </w:p>
          <w:p w14:paraId="74EB13ED" w14:textId="77777777" w:rsidR="00642920" w:rsidRDefault="00642920" w:rsidP="00F3266A">
            <w:pPr>
              <w:pStyle w:val="naisc"/>
              <w:rPr>
                <w:b/>
              </w:rPr>
            </w:pPr>
          </w:p>
          <w:p w14:paraId="5F2A14F1" w14:textId="77777777" w:rsidR="00642920" w:rsidRDefault="00642920" w:rsidP="00F3266A">
            <w:pPr>
              <w:pStyle w:val="naisc"/>
              <w:rPr>
                <w:b/>
              </w:rPr>
            </w:pPr>
          </w:p>
          <w:p w14:paraId="70C34345" w14:textId="77777777" w:rsidR="00642920" w:rsidRDefault="00642920" w:rsidP="00F3266A">
            <w:pPr>
              <w:pStyle w:val="naisc"/>
              <w:rPr>
                <w:b/>
              </w:rPr>
            </w:pPr>
          </w:p>
          <w:p w14:paraId="2997E8EC" w14:textId="77777777" w:rsidR="00642920" w:rsidRDefault="00642920" w:rsidP="00F3266A">
            <w:pPr>
              <w:pStyle w:val="naisc"/>
              <w:rPr>
                <w:b/>
              </w:rPr>
            </w:pPr>
          </w:p>
          <w:p w14:paraId="70760ED9" w14:textId="77777777" w:rsidR="00642920" w:rsidRDefault="00642920" w:rsidP="00F3266A">
            <w:pPr>
              <w:pStyle w:val="naisc"/>
              <w:rPr>
                <w:b/>
              </w:rPr>
            </w:pPr>
          </w:p>
          <w:p w14:paraId="4E2CCA26" w14:textId="77777777" w:rsidR="00642920" w:rsidRDefault="00642920" w:rsidP="00F3266A">
            <w:pPr>
              <w:pStyle w:val="naisc"/>
              <w:rPr>
                <w:b/>
              </w:rPr>
            </w:pPr>
          </w:p>
          <w:p w14:paraId="53AED11D" w14:textId="77777777" w:rsidR="00642920" w:rsidRDefault="00642920" w:rsidP="00F3266A">
            <w:pPr>
              <w:pStyle w:val="naisc"/>
              <w:rPr>
                <w:b/>
              </w:rPr>
            </w:pPr>
          </w:p>
          <w:p w14:paraId="7A4B3093" w14:textId="77777777" w:rsidR="00642920" w:rsidRDefault="00642920" w:rsidP="00F3266A">
            <w:pPr>
              <w:pStyle w:val="naisc"/>
              <w:rPr>
                <w:b/>
              </w:rPr>
            </w:pPr>
          </w:p>
          <w:p w14:paraId="0CE35F21" w14:textId="06418EC1" w:rsidR="00F3266A" w:rsidRDefault="00F3266A" w:rsidP="00F3266A">
            <w:pPr>
              <w:pStyle w:val="naisc"/>
              <w:rPr>
                <w:b/>
              </w:rPr>
            </w:pPr>
            <w:r w:rsidRPr="00F3266A">
              <w:rPr>
                <w:b/>
              </w:rPr>
              <w:t>Ņemt</w:t>
            </w:r>
            <w:r>
              <w:rPr>
                <w:b/>
              </w:rPr>
              <w:t>s</w:t>
            </w:r>
            <w:r w:rsidRPr="00F3266A">
              <w:rPr>
                <w:b/>
              </w:rPr>
              <w:t xml:space="preserve"> vērā</w:t>
            </w:r>
          </w:p>
          <w:p w14:paraId="1C0E43D4" w14:textId="16F61BEB" w:rsidR="00C95041" w:rsidRDefault="00C95041" w:rsidP="00F3266A">
            <w:pPr>
              <w:pStyle w:val="naisc"/>
              <w:rPr>
                <w:b/>
              </w:rPr>
            </w:pPr>
          </w:p>
          <w:p w14:paraId="7A99C888" w14:textId="227293D9" w:rsidR="00C95041" w:rsidRDefault="00C95041" w:rsidP="00F3266A">
            <w:pPr>
              <w:pStyle w:val="naisc"/>
              <w:rPr>
                <w:b/>
              </w:rPr>
            </w:pPr>
          </w:p>
          <w:p w14:paraId="209EBA6F" w14:textId="5216D467" w:rsidR="00C95041" w:rsidRDefault="00C95041" w:rsidP="00F3266A">
            <w:pPr>
              <w:pStyle w:val="naisc"/>
              <w:rPr>
                <w:b/>
              </w:rPr>
            </w:pPr>
          </w:p>
          <w:p w14:paraId="50DF5C3E" w14:textId="53CD58C6" w:rsidR="00C95041" w:rsidRDefault="00C95041" w:rsidP="00F3266A">
            <w:pPr>
              <w:pStyle w:val="naisc"/>
              <w:rPr>
                <w:b/>
              </w:rPr>
            </w:pPr>
          </w:p>
          <w:p w14:paraId="07D38BB6" w14:textId="1730995C" w:rsidR="00C95041" w:rsidRDefault="00C95041" w:rsidP="00F3266A">
            <w:pPr>
              <w:pStyle w:val="naisc"/>
              <w:rPr>
                <w:b/>
              </w:rPr>
            </w:pPr>
          </w:p>
          <w:p w14:paraId="3E7824A1" w14:textId="5E675C8E" w:rsidR="00C95041" w:rsidRDefault="00C95041" w:rsidP="00F3266A">
            <w:pPr>
              <w:pStyle w:val="naisc"/>
              <w:rPr>
                <w:b/>
              </w:rPr>
            </w:pPr>
          </w:p>
          <w:p w14:paraId="3E569BA9" w14:textId="4FAB87DB" w:rsidR="00C95041" w:rsidRDefault="00C95041" w:rsidP="00F3266A">
            <w:pPr>
              <w:pStyle w:val="naisc"/>
              <w:rPr>
                <w:b/>
              </w:rPr>
            </w:pPr>
          </w:p>
          <w:p w14:paraId="0287B2F4" w14:textId="75BFF183" w:rsidR="00C95041" w:rsidRDefault="00C95041" w:rsidP="00F3266A">
            <w:pPr>
              <w:pStyle w:val="naisc"/>
              <w:rPr>
                <w:b/>
              </w:rPr>
            </w:pPr>
          </w:p>
          <w:p w14:paraId="5FA13336" w14:textId="59FBE68D" w:rsidR="00C95041" w:rsidRDefault="00C95041" w:rsidP="00F3266A">
            <w:pPr>
              <w:pStyle w:val="naisc"/>
              <w:rPr>
                <w:b/>
              </w:rPr>
            </w:pPr>
          </w:p>
          <w:p w14:paraId="2FC89ECB" w14:textId="580E16F8" w:rsidR="00C95041" w:rsidRDefault="00C95041" w:rsidP="00F3266A">
            <w:pPr>
              <w:pStyle w:val="naisc"/>
              <w:rPr>
                <w:b/>
              </w:rPr>
            </w:pPr>
          </w:p>
          <w:p w14:paraId="2F940588" w14:textId="1EE5D0F0" w:rsidR="00C95041" w:rsidRDefault="00C95041" w:rsidP="00F3266A">
            <w:pPr>
              <w:pStyle w:val="naisc"/>
              <w:rPr>
                <w:b/>
              </w:rPr>
            </w:pPr>
          </w:p>
          <w:p w14:paraId="718D514A" w14:textId="30A3E9DD" w:rsidR="00C95041" w:rsidRDefault="00C95041" w:rsidP="00F3266A">
            <w:pPr>
              <w:pStyle w:val="naisc"/>
              <w:rPr>
                <w:b/>
              </w:rPr>
            </w:pPr>
          </w:p>
          <w:p w14:paraId="1B4F7FE8" w14:textId="28E1111B" w:rsidR="00C95041" w:rsidRDefault="00C95041" w:rsidP="00F3266A">
            <w:pPr>
              <w:pStyle w:val="naisc"/>
              <w:rPr>
                <w:b/>
              </w:rPr>
            </w:pPr>
          </w:p>
          <w:p w14:paraId="5D5A1079" w14:textId="79A8505D" w:rsidR="00C95041" w:rsidRDefault="00C95041" w:rsidP="00F3266A">
            <w:pPr>
              <w:pStyle w:val="naisc"/>
              <w:rPr>
                <w:b/>
              </w:rPr>
            </w:pPr>
          </w:p>
          <w:p w14:paraId="49200575" w14:textId="5FEA336E" w:rsidR="00C95041" w:rsidRDefault="00C95041" w:rsidP="00F3266A">
            <w:pPr>
              <w:pStyle w:val="naisc"/>
              <w:rPr>
                <w:b/>
              </w:rPr>
            </w:pPr>
          </w:p>
          <w:p w14:paraId="36C3EDBC" w14:textId="090279B6" w:rsidR="00C95041" w:rsidRDefault="00C95041" w:rsidP="00F3266A">
            <w:pPr>
              <w:pStyle w:val="naisc"/>
              <w:rPr>
                <w:b/>
              </w:rPr>
            </w:pPr>
          </w:p>
          <w:p w14:paraId="3F03ECF2" w14:textId="77971B1E" w:rsidR="00C95041" w:rsidRDefault="00C95041" w:rsidP="00F3266A">
            <w:pPr>
              <w:pStyle w:val="naisc"/>
              <w:rPr>
                <w:b/>
              </w:rPr>
            </w:pPr>
          </w:p>
          <w:p w14:paraId="7AF8561D" w14:textId="6961835E" w:rsidR="00C95041" w:rsidRDefault="00C95041" w:rsidP="00F3266A">
            <w:pPr>
              <w:pStyle w:val="naisc"/>
              <w:rPr>
                <w:b/>
              </w:rPr>
            </w:pPr>
          </w:p>
          <w:p w14:paraId="5CF98DA8" w14:textId="541CDE21" w:rsidR="00C95041" w:rsidRDefault="00C95041" w:rsidP="00F3266A">
            <w:pPr>
              <w:pStyle w:val="naisc"/>
              <w:rPr>
                <w:b/>
              </w:rPr>
            </w:pPr>
          </w:p>
          <w:p w14:paraId="72827F76" w14:textId="0130633E" w:rsidR="00C95041" w:rsidRDefault="00C95041" w:rsidP="00F3266A">
            <w:pPr>
              <w:pStyle w:val="naisc"/>
              <w:rPr>
                <w:b/>
              </w:rPr>
            </w:pPr>
          </w:p>
          <w:p w14:paraId="385BFD2B" w14:textId="41E8CA43" w:rsidR="00C95041" w:rsidRDefault="00C95041" w:rsidP="00F3266A">
            <w:pPr>
              <w:pStyle w:val="naisc"/>
              <w:rPr>
                <w:b/>
              </w:rPr>
            </w:pPr>
          </w:p>
          <w:p w14:paraId="1AA43D1D" w14:textId="5377B68A" w:rsidR="00C95041" w:rsidRDefault="00C95041" w:rsidP="00F3266A">
            <w:pPr>
              <w:pStyle w:val="naisc"/>
              <w:rPr>
                <w:b/>
              </w:rPr>
            </w:pPr>
          </w:p>
          <w:p w14:paraId="32A2A022" w14:textId="1224DC53" w:rsidR="00C95041" w:rsidRDefault="00C95041" w:rsidP="00F3266A">
            <w:pPr>
              <w:pStyle w:val="naisc"/>
              <w:rPr>
                <w:b/>
              </w:rPr>
            </w:pPr>
          </w:p>
          <w:p w14:paraId="2B2524E9" w14:textId="7C355FDA" w:rsidR="00C95041" w:rsidRDefault="00C95041" w:rsidP="00F3266A">
            <w:pPr>
              <w:pStyle w:val="naisc"/>
              <w:rPr>
                <w:b/>
              </w:rPr>
            </w:pPr>
          </w:p>
          <w:p w14:paraId="26AB391D" w14:textId="20F996C6" w:rsidR="00C95041" w:rsidRDefault="00C95041" w:rsidP="00F3266A">
            <w:pPr>
              <w:pStyle w:val="naisc"/>
              <w:rPr>
                <w:b/>
              </w:rPr>
            </w:pPr>
          </w:p>
          <w:p w14:paraId="2219DC82" w14:textId="56F6C9F8" w:rsidR="00C95041" w:rsidRDefault="00C95041" w:rsidP="00F3266A">
            <w:pPr>
              <w:pStyle w:val="naisc"/>
              <w:rPr>
                <w:b/>
              </w:rPr>
            </w:pPr>
          </w:p>
          <w:p w14:paraId="54AF131F" w14:textId="759250AC" w:rsidR="00C95041" w:rsidRDefault="00C95041" w:rsidP="00F3266A">
            <w:pPr>
              <w:pStyle w:val="naisc"/>
              <w:rPr>
                <w:b/>
              </w:rPr>
            </w:pPr>
          </w:p>
          <w:p w14:paraId="092DBFD6" w14:textId="64900CF3" w:rsidR="00C95041" w:rsidRDefault="00C95041" w:rsidP="00F3266A">
            <w:pPr>
              <w:pStyle w:val="naisc"/>
              <w:rPr>
                <w:b/>
              </w:rPr>
            </w:pPr>
          </w:p>
          <w:p w14:paraId="054DB1F4" w14:textId="5F0BB004" w:rsidR="00C95041" w:rsidRDefault="00C95041" w:rsidP="00F3266A">
            <w:pPr>
              <w:pStyle w:val="naisc"/>
              <w:rPr>
                <w:b/>
              </w:rPr>
            </w:pPr>
          </w:p>
          <w:p w14:paraId="5E6C7653" w14:textId="3BFF64B0" w:rsidR="00C95041" w:rsidRDefault="00C95041" w:rsidP="00F3266A">
            <w:pPr>
              <w:pStyle w:val="naisc"/>
              <w:rPr>
                <w:b/>
              </w:rPr>
            </w:pPr>
          </w:p>
          <w:p w14:paraId="4FC67845" w14:textId="5BEA48FE" w:rsidR="00C95041" w:rsidRDefault="00C95041" w:rsidP="00F3266A">
            <w:pPr>
              <w:pStyle w:val="naisc"/>
              <w:rPr>
                <w:b/>
              </w:rPr>
            </w:pPr>
          </w:p>
          <w:p w14:paraId="45FF3208" w14:textId="1A2A97AD" w:rsidR="00C95041" w:rsidRDefault="00C95041" w:rsidP="00F3266A">
            <w:pPr>
              <w:pStyle w:val="naisc"/>
              <w:rPr>
                <w:b/>
              </w:rPr>
            </w:pPr>
          </w:p>
          <w:p w14:paraId="6F09842A" w14:textId="59CD3D76" w:rsidR="00C95041" w:rsidRDefault="00C95041" w:rsidP="00F3266A">
            <w:pPr>
              <w:pStyle w:val="naisc"/>
              <w:rPr>
                <w:b/>
              </w:rPr>
            </w:pPr>
          </w:p>
          <w:p w14:paraId="31BBB00F" w14:textId="19C4BD72" w:rsidR="00C95041" w:rsidRDefault="00C95041" w:rsidP="00F3266A">
            <w:pPr>
              <w:pStyle w:val="naisc"/>
              <w:rPr>
                <w:b/>
              </w:rPr>
            </w:pPr>
          </w:p>
          <w:p w14:paraId="2BA48A05" w14:textId="59B19834" w:rsidR="00C95041" w:rsidRDefault="00C95041" w:rsidP="00F3266A">
            <w:pPr>
              <w:pStyle w:val="naisc"/>
              <w:rPr>
                <w:b/>
              </w:rPr>
            </w:pPr>
          </w:p>
          <w:p w14:paraId="0D28DDC8" w14:textId="5D21C38E" w:rsidR="00C95041" w:rsidRDefault="00C95041" w:rsidP="00F3266A">
            <w:pPr>
              <w:pStyle w:val="naisc"/>
              <w:rPr>
                <w:b/>
              </w:rPr>
            </w:pPr>
          </w:p>
          <w:p w14:paraId="73580A41" w14:textId="4A208A7D" w:rsidR="00C95041" w:rsidRDefault="00C95041" w:rsidP="00F3266A">
            <w:pPr>
              <w:pStyle w:val="naisc"/>
              <w:rPr>
                <w:b/>
              </w:rPr>
            </w:pPr>
          </w:p>
          <w:p w14:paraId="5D6DAD22" w14:textId="7BA7BAA7" w:rsidR="00C95041" w:rsidRDefault="00C95041" w:rsidP="00F3266A">
            <w:pPr>
              <w:pStyle w:val="naisc"/>
              <w:rPr>
                <w:b/>
              </w:rPr>
            </w:pPr>
          </w:p>
          <w:p w14:paraId="6CB0926D" w14:textId="730AF3A8" w:rsidR="00C95041" w:rsidRDefault="00C95041" w:rsidP="00F3266A">
            <w:pPr>
              <w:pStyle w:val="naisc"/>
              <w:rPr>
                <w:b/>
              </w:rPr>
            </w:pPr>
          </w:p>
          <w:p w14:paraId="06325B10" w14:textId="01674F4F" w:rsidR="00C95041" w:rsidRDefault="00C95041" w:rsidP="00F3266A">
            <w:pPr>
              <w:pStyle w:val="naisc"/>
              <w:rPr>
                <w:b/>
              </w:rPr>
            </w:pPr>
          </w:p>
          <w:p w14:paraId="735A2C3D" w14:textId="7F8A2448" w:rsidR="00C95041" w:rsidRDefault="00C95041" w:rsidP="00F3266A">
            <w:pPr>
              <w:pStyle w:val="naisc"/>
              <w:rPr>
                <w:b/>
              </w:rPr>
            </w:pPr>
          </w:p>
          <w:p w14:paraId="719EECBE" w14:textId="3CA409A4" w:rsidR="00C95041" w:rsidRDefault="00C95041" w:rsidP="00F3266A">
            <w:pPr>
              <w:pStyle w:val="naisc"/>
              <w:rPr>
                <w:b/>
              </w:rPr>
            </w:pPr>
          </w:p>
          <w:p w14:paraId="7C12A5E5" w14:textId="58AB5461" w:rsidR="00C95041" w:rsidRDefault="00C95041" w:rsidP="00F3266A">
            <w:pPr>
              <w:pStyle w:val="naisc"/>
              <w:rPr>
                <w:b/>
              </w:rPr>
            </w:pPr>
          </w:p>
          <w:p w14:paraId="3FD1050D" w14:textId="26A35658" w:rsidR="00C95041" w:rsidRDefault="00C95041" w:rsidP="00F3266A">
            <w:pPr>
              <w:pStyle w:val="naisc"/>
              <w:rPr>
                <w:b/>
              </w:rPr>
            </w:pPr>
          </w:p>
          <w:p w14:paraId="6334238A" w14:textId="5BFC6600" w:rsidR="00C95041" w:rsidRDefault="00C95041" w:rsidP="00F3266A">
            <w:pPr>
              <w:pStyle w:val="naisc"/>
              <w:rPr>
                <w:b/>
              </w:rPr>
            </w:pPr>
          </w:p>
          <w:p w14:paraId="7CE1FF70" w14:textId="03E627E6" w:rsidR="00C95041" w:rsidRDefault="00C95041" w:rsidP="00F3266A">
            <w:pPr>
              <w:pStyle w:val="naisc"/>
              <w:rPr>
                <w:b/>
              </w:rPr>
            </w:pPr>
          </w:p>
          <w:p w14:paraId="2F95629F" w14:textId="097AFEA2" w:rsidR="00C95041" w:rsidRDefault="00C95041" w:rsidP="00F3266A">
            <w:pPr>
              <w:pStyle w:val="naisc"/>
              <w:rPr>
                <w:b/>
              </w:rPr>
            </w:pPr>
          </w:p>
          <w:p w14:paraId="4E874559" w14:textId="16BEAEF6" w:rsidR="00C95041" w:rsidRDefault="00C95041" w:rsidP="00F3266A">
            <w:pPr>
              <w:pStyle w:val="naisc"/>
              <w:rPr>
                <w:b/>
              </w:rPr>
            </w:pPr>
          </w:p>
          <w:p w14:paraId="2C4AC545" w14:textId="008156CF" w:rsidR="00C95041" w:rsidRDefault="00C95041" w:rsidP="00F3266A">
            <w:pPr>
              <w:pStyle w:val="naisc"/>
              <w:rPr>
                <w:b/>
              </w:rPr>
            </w:pPr>
          </w:p>
          <w:p w14:paraId="7CEBF074" w14:textId="7104BAED" w:rsidR="00C95041" w:rsidRDefault="00C95041" w:rsidP="00F3266A">
            <w:pPr>
              <w:pStyle w:val="naisc"/>
              <w:rPr>
                <w:b/>
              </w:rPr>
            </w:pPr>
          </w:p>
          <w:p w14:paraId="5D841254" w14:textId="063B6F4B" w:rsidR="00C95041" w:rsidRDefault="00C95041" w:rsidP="00F3266A">
            <w:pPr>
              <w:pStyle w:val="naisc"/>
              <w:rPr>
                <w:b/>
              </w:rPr>
            </w:pPr>
          </w:p>
          <w:p w14:paraId="312938B5" w14:textId="4C1BA98A" w:rsidR="00C95041" w:rsidRDefault="00C95041" w:rsidP="00F3266A">
            <w:pPr>
              <w:pStyle w:val="naisc"/>
              <w:rPr>
                <w:b/>
              </w:rPr>
            </w:pPr>
          </w:p>
          <w:p w14:paraId="5C43FC2E" w14:textId="49CFD613" w:rsidR="00C95041" w:rsidRDefault="00C95041" w:rsidP="00F3266A">
            <w:pPr>
              <w:pStyle w:val="naisc"/>
              <w:rPr>
                <w:b/>
              </w:rPr>
            </w:pPr>
          </w:p>
          <w:p w14:paraId="45547C6E" w14:textId="1EDD89CD" w:rsidR="00C95041" w:rsidRDefault="00C95041" w:rsidP="00F3266A">
            <w:pPr>
              <w:pStyle w:val="naisc"/>
              <w:rPr>
                <w:b/>
              </w:rPr>
            </w:pPr>
          </w:p>
          <w:p w14:paraId="33FC499A" w14:textId="6371D16A" w:rsidR="00C95041" w:rsidRDefault="00C95041" w:rsidP="00F3266A">
            <w:pPr>
              <w:pStyle w:val="naisc"/>
              <w:rPr>
                <w:b/>
              </w:rPr>
            </w:pPr>
          </w:p>
          <w:p w14:paraId="207BCA51" w14:textId="07812F23" w:rsidR="00C95041" w:rsidRDefault="00C95041" w:rsidP="00F3266A">
            <w:pPr>
              <w:pStyle w:val="naisc"/>
              <w:rPr>
                <w:b/>
              </w:rPr>
            </w:pPr>
          </w:p>
          <w:p w14:paraId="01FA06EB" w14:textId="0960B479" w:rsidR="00C95041" w:rsidRDefault="00C95041" w:rsidP="00F3266A">
            <w:pPr>
              <w:pStyle w:val="naisc"/>
              <w:rPr>
                <w:b/>
              </w:rPr>
            </w:pPr>
          </w:p>
          <w:p w14:paraId="5DF82966" w14:textId="7BD1B946" w:rsidR="00C95041" w:rsidRDefault="00C95041" w:rsidP="00F3266A">
            <w:pPr>
              <w:pStyle w:val="naisc"/>
              <w:rPr>
                <w:b/>
              </w:rPr>
            </w:pPr>
          </w:p>
          <w:p w14:paraId="37BD9A22" w14:textId="17CC1F19" w:rsidR="00C95041" w:rsidRDefault="00C95041" w:rsidP="00F3266A">
            <w:pPr>
              <w:pStyle w:val="naisc"/>
              <w:rPr>
                <w:b/>
              </w:rPr>
            </w:pPr>
          </w:p>
          <w:p w14:paraId="0CD1D2EF" w14:textId="1746100C" w:rsidR="00C95041" w:rsidRDefault="00C95041" w:rsidP="00F3266A">
            <w:pPr>
              <w:pStyle w:val="naisc"/>
              <w:rPr>
                <w:b/>
              </w:rPr>
            </w:pPr>
          </w:p>
          <w:p w14:paraId="75E26CC1" w14:textId="3AB60DB1" w:rsidR="00C95041" w:rsidRDefault="00C95041" w:rsidP="00F3266A">
            <w:pPr>
              <w:pStyle w:val="naisc"/>
              <w:rPr>
                <w:b/>
              </w:rPr>
            </w:pPr>
          </w:p>
          <w:p w14:paraId="7537FFD0" w14:textId="34A4402A" w:rsidR="00C95041" w:rsidRDefault="00C95041" w:rsidP="00F3266A">
            <w:pPr>
              <w:pStyle w:val="naisc"/>
              <w:rPr>
                <w:b/>
              </w:rPr>
            </w:pPr>
          </w:p>
          <w:p w14:paraId="1C3E63D3" w14:textId="12A163B8" w:rsidR="00C95041" w:rsidRDefault="00C95041" w:rsidP="00F3266A">
            <w:pPr>
              <w:pStyle w:val="naisc"/>
              <w:rPr>
                <w:b/>
              </w:rPr>
            </w:pPr>
          </w:p>
          <w:p w14:paraId="547B438A" w14:textId="513120CF" w:rsidR="00C95041" w:rsidRDefault="00C95041" w:rsidP="00F3266A">
            <w:pPr>
              <w:pStyle w:val="naisc"/>
              <w:rPr>
                <w:b/>
              </w:rPr>
            </w:pPr>
          </w:p>
          <w:p w14:paraId="64C4790B" w14:textId="7C92BC8A" w:rsidR="00C95041" w:rsidRDefault="00C95041" w:rsidP="00F3266A">
            <w:pPr>
              <w:pStyle w:val="naisc"/>
              <w:rPr>
                <w:b/>
              </w:rPr>
            </w:pPr>
          </w:p>
          <w:p w14:paraId="2457FFE2" w14:textId="33BAC048" w:rsidR="00C95041" w:rsidRDefault="00C95041" w:rsidP="00F3266A">
            <w:pPr>
              <w:pStyle w:val="naisc"/>
              <w:rPr>
                <w:b/>
              </w:rPr>
            </w:pPr>
          </w:p>
          <w:p w14:paraId="1E6F6AD1" w14:textId="64949D9C" w:rsidR="00C95041" w:rsidRDefault="00C95041" w:rsidP="00F3266A">
            <w:pPr>
              <w:pStyle w:val="naisc"/>
              <w:rPr>
                <w:b/>
              </w:rPr>
            </w:pPr>
          </w:p>
          <w:p w14:paraId="346F5E90" w14:textId="6FCE12BD" w:rsidR="00C95041" w:rsidRDefault="00C95041" w:rsidP="00F3266A">
            <w:pPr>
              <w:pStyle w:val="naisc"/>
              <w:rPr>
                <w:b/>
              </w:rPr>
            </w:pPr>
          </w:p>
          <w:p w14:paraId="4FB1DD03" w14:textId="6455176C" w:rsidR="00C95041" w:rsidRDefault="00C95041" w:rsidP="00F3266A">
            <w:pPr>
              <w:pStyle w:val="naisc"/>
              <w:rPr>
                <w:b/>
              </w:rPr>
            </w:pPr>
          </w:p>
          <w:p w14:paraId="2F70692B" w14:textId="77C9DF0D" w:rsidR="00C95041" w:rsidRDefault="00C95041" w:rsidP="00F3266A">
            <w:pPr>
              <w:pStyle w:val="naisc"/>
              <w:rPr>
                <w:b/>
              </w:rPr>
            </w:pPr>
          </w:p>
          <w:p w14:paraId="167EFC99" w14:textId="06349D13" w:rsidR="00C95041" w:rsidRDefault="00C95041" w:rsidP="00F3266A">
            <w:pPr>
              <w:pStyle w:val="naisc"/>
              <w:rPr>
                <w:b/>
              </w:rPr>
            </w:pPr>
          </w:p>
          <w:p w14:paraId="2B7A839F" w14:textId="7B91B10D" w:rsidR="00C95041" w:rsidRDefault="00C95041" w:rsidP="00F3266A">
            <w:pPr>
              <w:pStyle w:val="naisc"/>
              <w:rPr>
                <w:b/>
              </w:rPr>
            </w:pPr>
          </w:p>
          <w:p w14:paraId="1F422ED8" w14:textId="100567B1" w:rsidR="00C95041" w:rsidRDefault="00C95041" w:rsidP="00F3266A">
            <w:pPr>
              <w:pStyle w:val="naisc"/>
              <w:rPr>
                <w:b/>
              </w:rPr>
            </w:pPr>
          </w:p>
          <w:p w14:paraId="3A67B3C3" w14:textId="3CA81A2B" w:rsidR="00C95041" w:rsidRDefault="00C95041" w:rsidP="00F3266A">
            <w:pPr>
              <w:pStyle w:val="naisc"/>
              <w:rPr>
                <w:b/>
              </w:rPr>
            </w:pPr>
          </w:p>
          <w:p w14:paraId="1800ABC8" w14:textId="58FF0272" w:rsidR="00C95041" w:rsidRDefault="00C95041" w:rsidP="00F3266A">
            <w:pPr>
              <w:pStyle w:val="naisc"/>
              <w:rPr>
                <w:b/>
              </w:rPr>
            </w:pPr>
          </w:p>
          <w:p w14:paraId="4A0DC247" w14:textId="62BE2747" w:rsidR="00C95041" w:rsidRDefault="00C95041" w:rsidP="00F3266A">
            <w:pPr>
              <w:pStyle w:val="naisc"/>
              <w:rPr>
                <w:b/>
              </w:rPr>
            </w:pPr>
          </w:p>
          <w:p w14:paraId="33F5C39B" w14:textId="023B5981" w:rsidR="00C95041" w:rsidRDefault="00C95041" w:rsidP="00F3266A">
            <w:pPr>
              <w:pStyle w:val="naisc"/>
              <w:rPr>
                <w:b/>
              </w:rPr>
            </w:pPr>
          </w:p>
          <w:p w14:paraId="39E55D44" w14:textId="7FA9EF7A" w:rsidR="00C95041" w:rsidRDefault="00C95041" w:rsidP="00F3266A">
            <w:pPr>
              <w:pStyle w:val="naisc"/>
              <w:rPr>
                <w:b/>
              </w:rPr>
            </w:pPr>
          </w:p>
          <w:p w14:paraId="3555056B" w14:textId="107C9365" w:rsidR="00C95041" w:rsidRDefault="00C95041" w:rsidP="00F3266A">
            <w:pPr>
              <w:pStyle w:val="naisc"/>
              <w:rPr>
                <w:b/>
              </w:rPr>
            </w:pPr>
          </w:p>
          <w:p w14:paraId="162F3F31" w14:textId="54499EAC" w:rsidR="00C95041" w:rsidRDefault="00C95041" w:rsidP="00F3266A">
            <w:pPr>
              <w:pStyle w:val="naisc"/>
              <w:rPr>
                <w:b/>
              </w:rPr>
            </w:pPr>
          </w:p>
          <w:p w14:paraId="27590354" w14:textId="64848C5A" w:rsidR="00C95041" w:rsidRDefault="00C95041" w:rsidP="00F3266A">
            <w:pPr>
              <w:pStyle w:val="naisc"/>
              <w:rPr>
                <w:b/>
              </w:rPr>
            </w:pPr>
          </w:p>
          <w:p w14:paraId="64AB700A" w14:textId="031EB4F7" w:rsidR="00C95041" w:rsidRDefault="00C95041" w:rsidP="00C95041">
            <w:pPr>
              <w:pStyle w:val="naisc"/>
              <w:jc w:val="left"/>
              <w:rPr>
                <w:b/>
              </w:rPr>
            </w:pPr>
          </w:p>
          <w:p w14:paraId="7D6155F7" w14:textId="77777777" w:rsidR="00C95041" w:rsidRPr="00F3266A" w:rsidRDefault="00C95041" w:rsidP="00C95041">
            <w:pPr>
              <w:pStyle w:val="naisc"/>
              <w:rPr>
                <w:b/>
              </w:rPr>
            </w:pPr>
            <w:r w:rsidRPr="00F3266A">
              <w:rPr>
                <w:b/>
              </w:rPr>
              <w:t>Ņemt</w:t>
            </w:r>
            <w:r>
              <w:rPr>
                <w:b/>
              </w:rPr>
              <w:t>s</w:t>
            </w:r>
            <w:r w:rsidRPr="00F3266A">
              <w:rPr>
                <w:b/>
              </w:rPr>
              <w:t xml:space="preserve"> vērā</w:t>
            </w:r>
          </w:p>
          <w:p w14:paraId="4C112133" w14:textId="77777777" w:rsidR="00C95041" w:rsidRPr="00F3266A" w:rsidRDefault="00C95041" w:rsidP="00C95041">
            <w:pPr>
              <w:pStyle w:val="naisc"/>
              <w:jc w:val="left"/>
              <w:rPr>
                <w:b/>
              </w:rPr>
            </w:pPr>
          </w:p>
          <w:p w14:paraId="5F0B84AD" w14:textId="40A0F1E0" w:rsidR="00F3266A" w:rsidRPr="0036107F" w:rsidRDefault="00F3266A" w:rsidP="00642920">
            <w:pPr>
              <w:pStyle w:val="naisc"/>
              <w:jc w:val="both"/>
            </w:pPr>
          </w:p>
        </w:tc>
        <w:tc>
          <w:tcPr>
            <w:tcW w:w="3402" w:type="dxa"/>
            <w:tcBorders>
              <w:top w:val="single" w:sz="4" w:space="0" w:color="auto"/>
              <w:left w:val="single" w:sz="4" w:space="0" w:color="auto"/>
              <w:bottom w:val="single" w:sz="4" w:space="0" w:color="auto"/>
            </w:tcBorders>
          </w:tcPr>
          <w:p w14:paraId="38A598F4" w14:textId="7BB407E6" w:rsidR="00642920" w:rsidRDefault="0036107F" w:rsidP="00642920">
            <w:pPr>
              <w:pStyle w:val="naisc"/>
              <w:numPr>
                <w:ilvl w:val="1"/>
                <w:numId w:val="37"/>
              </w:numPr>
              <w:ind w:left="0" w:firstLine="0"/>
            </w:pPr>
            <w:r w:rsidRPr="0036107F">
              <w:lastRenderedPageBreak/>
              <w:t>papildināt noteikumus ar</w:t>
            </w:r>
            <w:r w:rsidR="00642920">
              <w:t xml:space="preserve"> 22.</w:t>
            </w:r>
            <w:r w:rsidR="00642920" w:rsidRPr="00642920">
              <w:rPr>
                <w:vertAlign w:val="superscript"/>
              </w:rPr>
              <w:t>1</w:t>
            </w:r>
            <w:r w:rsidR="00642920">
              <w:t xml:space="preserve"> punktu šādā redakcijā:</w:t>
            </w:r>
          </w:p>
          <w:p w14:paraId="45E646EC" w14:textId="51521DEC" w:rsidR="00642920" w:rsidRPr="00642920" w:rsidRDefault="0036107F" w:rsidP="00642920">
            <w:pPr>
              <w:pStyle w:val="naisc"/>
              <w:jc w:val="both"/>
            </w:pPr>
            <w:r w:rsidRPr="0036107F">
              <w:t xml:space="preserve"> </w:t>
            </w:r>
            <w:r w:rsidR="00642920" w:rsidRPr="00642920">
              <w:t>“22.</w:t>
            </w:r>
            <w:r w:rsidR="00642920" w:rsidRPr="00642920">
              <w:rPr>
                <w:vertAlign w:val="superscript"/>
              </w:rPr>
              <w:t>1</w:t>
            </w:r>
            <w:r w:rsidR="00642920" w:rsidRPr="00642920">
              <w:t xml:space="preserve"> </w:t>
            </w:r>
            <w:r w:rsidR="00642920" w:rsidRPr="00C95041">
              <w:t xml:space="preserve">Ja </w:t>
            </w:r>
            <w:r w:rsidR="00642920" w:rsidRPr="00642920">
              <w:t xml:space="preserve">lietotājs iesniegumu atļaujas saņemšanai iesniedz elektroniski, </w:t>
            </w:r>
            <w:r w:rsidR="00642920" w:rsidRPr="00C95041">
              <w:t>izmanto</w:t>
            </w:r>
            <w:r w:rsidR="00642920" w:rsidRPr="00642920">
              <w:t xml:space="preserve"> Valsts ieņēmumu dienesta Elektroniskās deklarēšanas sistēmu.”;</w:t>
            </w:r>
          </w:p>
          <w:p w14:paraId="6A21F9C0" w14:textId="4C070F64" w:rsidR="0036107F" w:rsidRPr="0036107F" w:rsidRDefault="0036107F" w:rsidP="0036107F">
            <w:pPr>
              <w:pStyle w:val="naisc"/>
              <w:spacing w:after="0"/>
              <w:jc w:val="both"/>
            </w:pPr>
            <w:r w:rsidRPr="0036107F">
              <w:t>1.</w:t>
            </w:r>
            <w:r w:rsidR="00CD455A">
              <w:t>6</w:t>
            </w:r>
            <w:r w:rsidRPr="0036107F">
              <w:t>. izteikt 30.punktu šādā redakcijā:</w:t>
            </w:r>
          </w:p>
          <w:p w14:paraId="34773D6D" w14:textId="068DA671" w:rsidR="0036107F" w:rsidRPr="0036107F" w:rsidRDefault="0036107F" w:rsidP="0036107F">
            <w:pPr>
              <w:pStyle w:val="naisc"/>
              <w:spacing w:after="0"/>
              <w:jc w:val="both"/>
            </w:pPr>
            <w:r w:rsidRPr="0036107F">
              <w:t>“</w:t>
            </w:r>
            <w:r w:rsidR="00B00BF0" w:rsidRPr="00B00BF0">
              <w:t xml:space="preserve">30. Ja mainās lietotāja atļaujā </w:t>
            </w:r>
            <w:r w:rsidR="00B00BF0" w:rsidRPr="00C95041">
              <w:t>norādītā informācija (izņemot šo noteikumu 23.</w:t>
            </w:r>
            <w:r w:rsidR="00B00BF0" w:rsidRPr="00C95041">
              <w:rPr>
                <w:vertAlign w:val="superscript"/>
              </w:rPr>
              <w:t>1</w:t>
            </w:r>
            <w:r w:rsidR="00B00BF0" w:rsidRPr="00C95041">
              <w:t xml:space="preserve"> punktā noteikto gadījumu), lietotājs iesniedz </w:t>
            </w:r>
            <w:proofErr w:type="spellStart"/>
            <w:r w:rsidR="00B00BF0" w:rsidRPr="00C95041">
              <w:t>pārreģistrācijas</w:t>
            </w:r>
            <w:proofErr w:type="spellEnd"/>
            <w:r w:rsidR="00B00BF0" w:rsidRPr="00C95041">
              <w:t xml:space="preserve"> iesnie</w:t>
            </w:r>
            <w:r w:rsidR="00642920" w:rsidRPr="00C95041">
              <w:t>gumu Valsts ieņēmumu dienestā</w:t>
            </w:r>
            <w:r w:rsidR="00B00BF0" w:rsidRPr="00C95041">
              <w:t xml:space="preserve"> saskaņā ar šo noteikumu 2.pielikumu, pievienojot izmaiņas apliecinošo dokumentu kopijas.</w:t>
            </w:r>
            <w:r w:rsidRPr="00C95041">
              <w:t>”;</w:t>
            </w:r>
          </w:p>
          <w:p w14:paraId="71C0AC81" w14:textId="77777777" w:rsidR="0082307F" w:rsidRDefault="0082307F" w:rsidP="0057326A">
            <w:pPr>
              <w:jc w:val="both"/>
            </w:pPr>
          </w:p>
          <w:p w14:paraId="4432F5FC" w14:textId="77777777" w:rsidR="00642920" w:rsidRDefault="00642920" w:rsidP="0057326A">
            <w:pPr>
              <w:jc w:val="both"/>
            </w:pPr>
          </w:p>
          <w:p w14:paraId="59B5B0C0" w14:textId="77777777" w:rsidR="00642920" w:rsidRDefault="00642920" w:rsidP="0057326A">
            <w:pPr>
              <w:jc w:val="both"/>
            </w:pPr>
          </w:p>
          <w:p w14:paraId="2FC69380" w14:textId="77777777" w:rsidR="00642920" w:rsidRDefault="00642920" w:rsidP="0057326A">
            <w:pPr>
              <w:jc w:val="both"/>
            </w:pPr>
          </w:p>
          <w:p w14:paraId="4544BA8E" w14:textId="77777777" w:rsidR="00642920" w:rsidRDefault="00642920" w:rsidP="0057326A">
            <w:pPr>
              <w:jc w:val="both"/>
            </w:pPr>
          </w:p>
          <w:p w14:paraId="1CAEF057" w14:textId="77777777" w:rsidR="00642920" w:rsidRDefault="00642920" w:rsidP="0057326A">
            <w:pPr>
              <w:jc w:val="both"/>
            </w:pPr>
          </w:p>
          <w:p w14:paraId="5A3C7DC5" w14:textId="77777777" w:rsidR="00642920" w:rsidRDefault="00642920" w:rsidP="0057326A">
            <w:pPr>
              <w:jc w:val="both"/>
            </w:pPr>
          </w:p>
          <w:p w14:paraId="00656361" w14:textId="77777777" w:rsidR="00642920" w:rsidRDefault="00642920" w:rsidP="0057326A">
            <w:pPr>
              <w:jc w:val="both"/>
            </w:pPr>
          </w:p>
          <w:p w14:paraId="4B804F45" w14:textId="77777777" w:rsidR="00642920" w:rsidRDefault="00642920" w:rsidP="0057326A">
            <w:pPr>
              <w:jc w:val="both"/>
            </w:pPr>
          </w:p>
          <w:p w14:paraId="1DCC3CA5" w14:textId="77777777" w:rsidR="00642920" w:rsidRDefault="00642920" w:rsidP="0057326A">
            <w:pPr>
              <w:jc w:val="both"/>
            </w:pPr>
          </w:p>
          <w:p w14:paraId="0519D566" w14:textId="77777777" w:rsidR="00642920" w:rsidRDefault="00642920" w:rsidP="0057326A">
            <w:pPr>
              <w:jc w:val="both"/>
            </w:pPr>
          </w:p>
          <w:p w14:paraId="2DA0A2A9" w14:textId="77777777" w:rsidR="00642920" w:rsidRDefault="00642920" w:rsidP="0057326A">
            <w:pPr>
              <w:jc w:val="both"/>
            </w:pPr>
          </w:p>
          <w:p w14:paraId="7FFB5205" w14:textId="77777777" w:rsidR="00642920" w:rsidRDefault="00642920" w:rsidP="0057326A">
            <w:pPr>
              <w:jc w:val="both"/>
            </w:pPr>
          </w:p>
          <w:p w14:paraId="48994470" w14:textId="77777777" w:rsidR="00642920" w:rsidRDefault="00642920" w:rsidP="0057326A">
            <w:pPr>
              <w:jc w:val="both"/>
            </w:pPr>
          </w:p>
          <w:p w14:paraId="093BBD77" w14:textId="77777777" w:rsidR="00642920" w:rsidRDefault="00642920" w:rsidP="0057326A">
            <w:pPr>
              <w:jc w:val="both"/>
            </w:pPr>
          </w:p>
          <w:p w14:paraId="72F0637C" w14:textId="77777777" w:rsidR="00642920" w:rsidRDefault="00642920" w:rsidP="0057326A">
            <w:pPr>
              <w:jc w:val="both"/>
            </w:pPr>
          </w:p>
          <w:p w14:paraId="6254B0B6" w14:textId="77777777" w:rsidR="00642920" w:rsidRDefault="00642920" w:rsidP="0057326A">
            <w:pPr>
              <w:jc w:val="both"/>
            </w:pPr>
          </w:p>
          <w:p w14:paraId="08206DA5" w14:textId="77777777" w:rsidR="00642920" w:rsidRDefault="00642920" w:rsidP="0057326A">
            <w:pPr>
              <w:jc w:val="both"/>
            </w:pPr>
          </w:p>
          <w:p w14:paraId="724495AD" w14:textId="77777777" w:rsidR="00642920" w:rsidRDefault="00642920" w:rsidP="0057326A">
            <w:pPr>
              <w:jc w:val="both"/>
            </w:pPr>
          </w:p>
          <w:p w14:paraId="0C63C109" w14:textId="77777777" w:rsidR="00642920" w:rsidRDefault="00642920" w:rsidP="0057326A">
            <w:pPr>
              <w:jc w:val="both"/>
            </w:pPr>
          </w:p>
          <w:p w14:paraId="2D5728B3" w14:textId="77777777" w:rsidR="00642920" w:rsidRDefault="00642920" w:rsidP="0057326A">
            <w:pPr>
              <w:jc w:val="both"/>
            </w:pPr>
          </w:p>
          <w:p w14:paraId="3B6B3788" w14:textId="77777777" w:rsidR="00642920" w:rsidRDefault="00642920" w:rsidP="0057326A">
            <w:pPr>
              <w:jc w:val="both"/>
            </w:pPr>
          </w:p>
          <w:p w14:paraId="19AAA45A" w14:textId="77777777" w:rsidR="00642920" w:rsidRDefault="00642920" w:rsidP="0057326A">
            <w:pPr>
              <w:jc w:val="both"/>
            </w:pPr>
          </w:p>
          <w:p w14:paraId="3C385D76" w14:textId="77777777" w:rsidR="00642920" w:rsidRDefault="00642920" w:rsidP="0057326A">
            <w:pPr>
              <w:jc w:val="both"/>
            </w:pPr>
          </w:p>
          <w:p w14:paraId="1E6591EA" w14:textId="77777777" w:rsidR="00642920" w:rsidRDefault="00642920" w:rsidP="0057326A">
            <w:pPr>
              <w:jc w:val="both"/>
            </w:pPr>
          </w:p>
          <w:p w14:paraId="3D1B6245" w14:textId="77777777" w:rsidR="00642920" w:rsidRDefault="00642920" w:rsidP="0057326A">
            <w:pPr>
              <w:jc w:val="both"/>
            </w:pPr>
          </w:p>
          <w:p w14:paraId="58955A54" w14:textId="77777777" w:rsidR="00642920" w:rsidRDefault="00642920" w:rsidP="0057326A">
            <w:pPr>
              <w:jc w:val="both"/>
            </w:pPr>
          </w:p>
          <w:p w14:paraId="10D57E89" w14:textId="77777777" w:rsidR="00642920" w:rsidRDefault="00642920" w:rsidP="0057326A">
            <w:pPr>
              <w:jc w:val="both"/>
            </w:pPr>
          </w:p>
          <w:p w14:paraId="2721C1E0" w14:textId="77777777" w:rsidR="00642920" w:rsidRDefault="00642920" w:rsidP="0057326A">
            <w:pPr>
              <w:jc w:val="both"/>
            </w:pPr>
          </w:p>
          <w:p w14:paraId="1E0CC7C9" w14:textId="77777777" w:rsidR="00642920" w:rsidRDefault="00642920" w:rsidP="0057326A">
            <w:pPr>
              <w:jc w:val="both"/>
            </w:pPr>
          </w:p>
          <w:p w14:paraId="259AF7A0" w14:textId="77777777" w:rsidR="00642920" w:rsidRDefault="00642920" w:rsidP="0057326A">
            <w:pPr>
              <w:jc w:val="both"/>
            </w:pPr>
          </w:p>
          <w:p w14:paraId="2D11669C" w14:textId="77777777" w:rsidR="00642920" w:rsidRDefault="00642920" w:rsidP="0057326A">
            <w:pPr>
              <w:jc w:val="both"/>
            </w:pPr>
          </w:p>
          <w:p w14:paraId="384E0E4D" w14:textId="77777777" w:rsidR="00642920" w:rsidRDefault="00642920" w:rsidP="0057326A">
            <w:pPr>
              <w:jc w:val="both"/>
            </w:pPr>
          </w:p>
          <w:p w14:paraId="26D0E0DD" w14:textId="77777777" w:rsidR="00642920" w:rsidRDefault="00642920" w:rsidP="0057326A">
            <w:pPr>
              <w:jc w:val="both"/>
            </w:pPr>
          </w:p>
          <w:p w14:paraId="07404C27" w14:textId="77777777" w:rsidR="00642920" w:rsidRDefault="00642920" w:rsidP="0057326A">
            <w:pPr>
              <w:jc w:val="both"/>
            </w:pPr>
          </w:p>
          <w:p w14:paraId="1F6EF903" w14:textId="77777777" w:rsidR="00642920" w:rsidRDefault="00642920" w:rsidP="0057326A">
            <w:pPr>
              <w:jc w:val="both"/>
            </w:pPr>
          </w:p>
          <w:p w14:paraId="7F00DC9E" w14:textId="77777777" w:rsidR="00642920" w:rsidRDefault="00642920" w:rsidP="0057326A">
            <w:pPr>
              <w:jc w:val="both"/>
            </w:pPr>
          </w:p>
          <w:p w14:paraId="7DC71D36" w14:textId="77777777" w:rsidR="00642920" w:rsidRDefault="00642920" w:rsidP="0057326A">
            <w:pPr>
              <w:jc w:val="both"/>
            </w:pPr>
          </w:p>
          <w:p w14:paraId="7D0AAE6C" w14:textId="77777777" w:rsidR="00642920" w:rsidRDefault="00642920" w:rsidP="0057326A">
            <w:pPr>
              <w:jc w:val="both"/>
            </w:pPr>
          </w:p>
          <w:p w14:paraId="31A0CCA3" w14:textId="77777777" w:rsidR="00642920" w:rsidRDefault="00642920" w:rsidP="0057326A">
            <w:pPr>
              <w:jc w:val="both"/>
            </w:pPr>
          </w:p>
          <w:p w14:paraId="1A940B35" w14:textId="77777777" w:rsidR="00642920" w:rsidRDefault="00642920" w:rsidP="0057326A">
            <w:pPr>
              <w:jc w:val="both"/>
            </w:pPr>
          </w:p>
          <w:p w14:paraId="70B78B72" w14:textId="77777777" w:rsidR="00642920" w:rsidRDefault="00642920" w:rsidP="0057326A">
            <w:pPr>
              <w:jc w:val="both"/>
            </w:pPr>
          </w:p>
          <w:p w14:paraId="700F2F1D" w14:textId="77777777" w:rsidR="00642920" w:rsidRDefault="00642920" w:rsidP="0057326A">
            <w:pPr>
              <w:jc w:val="both"/>
            </w:pPr>
          </w:p>
          <w:p w14:paraId="2F496605" w14:textId="77777777" w:rsidR="00642920" w:rsidRDefault="00642920" w:rsidP="0057326A">
            <w:pPr>
              <w:jc w:val="both"/>
            </w:pPr>
          </w:p>
          <w:p w14:paraId="2DD889D6" w14:textId="77777777" w:rsidR="00642920" w:rsidRDefault="00642920" w:rsidP="0057326A">
            <w:pPr>
              <w:jc w:val="both"/>
            </w:pPr>
          </w:p>
          <w:p w14:paraId="76579CDC" w14:textId="77777777" w:rsidR="00642920" w:rsidRDefault="00642920" w:rsidP="0057326A">
            <w:pPr>
              <w:jc w:val="both"/>
            </w:pPr>
          </w:p>
          <w:p w14:paraId="5BC54A5D" w14:textId="77777777" w:rsidR="00642920" w:rsidRDefault="00642920" w:rsidP="0057326A">
            <w:pPr>
              <w:jc w:val="both"/>
            </w:pPr>
          </w:p>
          <w:p w14:paraId="0F479525" w14:textId="77777777" w:rsidR="00642920" w:rsidRDefault="00642920" w:rsidP="0057326A">
            <w:pPr>
              <w:jc w:val="both"/>
            </w:pPr>
          </w:p>
          <w:p w14:paraId="0BD2F8D1" w14:textId="77777777" w:rsidR="00642920" w:rsidRDefault="00642920" w:rsidP="0057326A">
            <w:pPr>
              <w:jc w:val="both"/>
            </w:pPr>
          </w:p>
          <w:p w14:paraId="193EAC10" w14:textId="77777777" w:rsidR="00642920" w:rsidRDefault="00642920" w:rsidP="0057326A">
            <w:pPr>
              <w:jc w:val="both"/>
            </w:pPr>
          </w:p>
          <w:p w14:paraId="06154ABB" w14:textId="77777777" w:rsidR="00642920" w:rsidRDefault="00642920" w:rsidP="0057326A">
            <w:pPr>
              <w:jc w:val="both"/>
            </w:pPr>
          </w:p>
          <w:p w14:paraId="3C0C2DAB" w14:textId="77777777" w:rsidR="00642920" w:rsidRDefault="00642920" w:rsidP="0057326A">
            <w:pPr>
              <w:jc w:val="both"/>
            </w:pPr>
          </w:p>
          <w:p w14:paraId="2417C384" w14:textId="77777777" w:rsidR="00642920" w:rsidRDefault="00642920" w:rsidP="0057326A">
            <w:pPr>
              <w:jc w:val="both"/>
            </w:pPr>
          </w:p>
          <w:p w14:paraId="399EE1AB" w14:textId="77777777" w:rsidR="00642920" w:rsidRDefault="00642920" w:rsidP="0057326A">
            <w:pPr>
              <w:jc w:val="both"/>
            </w:pPr>
          </w:p>
          <w:p w14:paraId="7D4D7B6A" w14:textId="27443BE2" w:rsidR="00642920" w:rsidRDefault="00642920" w:rsidP="00642920">
            <w:pPr>
              <w:pStyle w:val="naisc"/>
              <w:numPr>
                <w:ilvl w:val="1"/>
                <w:numId w:val="39"/>
              </w:numPr>
              <w:jc w:val="left"/>
            </w:pPr>
            <w:r>
              <w:t xml:space="preserve"> </w:t>
            </w:r>
            <w:r w:rsidRPr="0036107F">
              <w:t>papildināt noteikumus ar</w:t>
            </w:r>
            <w:r>
              <w:t xml:space="preserve"> 22.</w:t>
            </w:r>
            <w:r w:rsidRPr="00642920">
              <w:rPr>
                <w:vertAlign w:val="superscript"/>
              </w:rPr>
              <w:t>1</w:t>
            </w:r>
            <w:r>
              <w:t xml:space="preserve"> punktu šādā redakcijā:</w:t>
            </w:r>
          </w:p>
          <w:p w14:paraId="208492D6" w14:textId="070D79C4" w:rsidR="00642920" w:rsidRPr="00642920" w:rsidRDefault="00642920" w:rsidP="00642920">
            <w:pPr>
              <w:pStyle w:val="naisc"/>
              <w:jc w:val="both"/>
            </w:pPr>
            <w:r w:rsidRPr="0036107F">
              <w:t xml:space="preserve"> </w:t>
            </w:r>
            <w:r w:rsidRPr="00642920">
              <w:t>“22.</w:t>
            </w:r>
            <w:r w:rsidRPr="00642920">
              <w:rPr>
                <w:vertAlign w:val="superscript"/>
              </w:rPr>
              <w:t>1</w:t>
            </w:r>
            <w:r w:rsidRPr="00642920">
              <w:t xml:space="preserve"> </w:t>
            </w:r>
            <w:r w:rsidRPr="00C95041">
              <w:t xml:space="preserve">Ja </w:t>
            </w:r>
            <w:r w:rsidRPr="00642920">
              <w:t xml:space="preserve">lietotājs iesniegumu atļaujas saņemšanai iesniedz elektroniski, </w:t>
            </w:r>
            <w:r w:rsidRPr="00C95041">
              <w:t>izmanto</w:t>
            </w:r>
            <w:r w:rsidRPr="00642920">
              <w:t xml:space="preserve"> Valsts ieņēmumu dienesta Elektroniskās deklarēšanas sistēmu.”;</w:t>
            </w:r>
          </w:p>
          <w:p w14:paraId="1901E300" w14:textId="61B1E2E4" w:rsidR="00642920" w:rsidRPr="0036107F" w:rsidRDefault="00642920" w:rsidP="00642920">
            <w:pPr>
              <w:pStyle w:val="naisc"/>
              <w:spacing w:after="0"/>
              <w:jc w:val="both"/>
            </w:pPr>
            <w:r w:rsidRPr="0036107F">
              <w:t>1.</w:t>
            </w:r>
            <w:r>
              <w:t>6</w:t>
            </w:r>
            <w:r w:rsidRPr="0036107F">
              <w:t>. izteikt 30</w:t>
            </w:r>
            <w:r>
              <w:t xml:space="preserve"> un 31</w:t>
            </w:r>
            <w:r w:rsidRPr="0036107F">
              <w:t>.punktu šādā redakcijā:</w:t>
            </w:r>
          </w:p>
          <w:p w14:paraId="786E46DF" w14:textId="77777777" w:rsidR="00642920" w:rsidRPr="0036107F" w:rsidRDefault="00642920" w:rsidP="00642920">
            <w:pPr>
              <w:pStyle w:val="naisc"/>
              <w:spacing w:after="0"/>
              <w:jc w:val="both"/>
            </w:pPr>
            <w:r w:rsidRPr="0036107F">
              <w:t>“</w:t>
            </w:r>
            <w:r w:rsidRPr="00B00BF0">
              <w:t xml:space="preserve">30. Ja mainās lietotāja atļaujā norādītā informācija </w:t>
            </w:r>
            <w:r w:rsidRPr="00C95041">
              <w:t>(izņemot šo noteikumu 23.</w:t>
            </w:r>
            <w:r w:rsidRPr="00C95041">
              <w:rPr>
                <w:vertAlign w:val="superscript"/>
              </w:rPr>
              <w:t>1</w:t>
            </w:r>
            <w:r w:rsidRPr="00C95041">
              <w:t xml:space="preserve"> punktā noteikto gadījumu), lietotājs iesniedz </w:t>
            </w:r>
            <w:proofErr w:type="spellStart"/>
            <w:r w:rsidRPr="00C95041">
              <w:t>pārreģistrācijas</w:t>
            </w:r>
            <w:proofErr w:type="spellEnd"/>
            <w:r w:rsidRPr="00C95041">
              <w:t xml:space="preserve"> iesniegumu Valsts ieņēmumu dienestā saskaņā ar šo noteikumu 2.pielikumu, pievienojot izmaiņas apliecinošo dokumentu kopijas.”;</w:t>
            </w:r>
          </w:p>
          <w:p w14:paraId="52D3F969" w14:textId="77777777" w:rsidR="00642920" w:rsidRDefault="00642920" w:rsidP="0057326A">
            <w:pPr>
              <w:jc w:val="both"/>
            </w:pPr>
            <w:r w:rsidRPr="00642920">
              <w:t xml:space="preserve">31. Ja mainās informācija atļaujas saņemšanai iesniegtajos </w:t>
            </w:r>
            <w:r w:rsidRPr="00642920">
              <w:lastRenderedPageBreak/>
              <w:t xml:space="preserve">dokumentos, un atļauja nav jāpārreģistrē, lietotājs 5 darbdienu laikā pēc attiecīgajām izmaiņām informē Valsts ieņēmumu dienestu, iesniedzot izmaiņas apliecinošo dokumentu kopijas Valsts ieņēmumu </w:t>
            </w:r>
            <w:r w:rsidRPr="00C95041">
              <w:t>dienestā.”</w:t>
            </w:r>
          </w:p>
          <w:p w14:paraId="1F0207FA" w14:textId="77777777" w:rsidR="00C95041" w:rsidRDefault="00C95041" w:rsidP="0057326A">
            <w:pPr>
              <w:jc w:val="both"/>
            </w:pPr>
          </w:p>
          <w:p w14:paraId="6CF4E5A1" w14:textId="77777777" w:rsidR="00C95041" w:rsidRDefault="00C95041" w:rsidP="0057326A">
            <w:pPr>
              <w:jc w:val="both"/>
            </w:pPr>
          </w:p>
          <w:p w14:paraId="290976A3" w14:textId="77777777" w:rsidR="00C95041" w:rsidRDefault="00C95041" w:rsidP="0057326A">
            <w:pPr>
              <w:jc w:val="both"/>
            </w:pPr>
          </w:p>
          <w:p w14:paraId="7F4AA67A" w14:textId="77777777" w:rsidR="00C95041" w:rsidRDefault="00C95041" w:rsidP="0057326A">
            <w:pPr>
              <w:jc w:val="both"/>
            </w:pPr>
          </w:p>
          <w:p w14:paraId="230215C1" w14:textId="77777777" w:rsidR="00C95041" w:rsidRDefault="00C95041" w:rsidP="0057326A">
            <w:pPr>
              <w:jc w:val="both"/>
            </w:pPr>
          </w:p>
          <w:p w14:paraId="7DC6CBC8" w14:textId="77777777" w:rsidR="00C95041" w:rsidRDefault="00C95041" w:rsidP="0057326A">
            <w:pPr>
              <w:jc w:val="both"/>
            </w:pPr>
          </w:p>
          <w:p w14:paraId="67156471" w14:textId="77777777" w:rsidR="00C95041" w:rsidRDefault="00C95041" w:rsidP="0057326A">
            <w:pPr>
              <w:jc w:val="both"/>
            </w:pPr>
          </w:p>
          <w:p w14:paraId="7D112603" w14:textId="77777777" w:rsidR="00C95041" w:rsidRDefault="00C95041" w:rsidP="0057326A">
            <w:pPr>
              <w:jc w:val="both"/>
            </w:pPr>
          </w:p>
          <w:p w14:paraId="1DDF9EDB" w14:textId="77777777" w:rsidR="00C95041" w:rsidRDefault="00C95041" w:rsidP="0057326A">
            <w:pPr>
              <w:jc w:val="both"/>
            </w:pPr>
          </w:p>
          <w:p w14:paraId="66E38210" w14:textId="77777777" w:rsidR="00C95041" w:rsidRDefault="00C95041" w:rsidP="0057326A">
            <w:pPr>
              <w:jc w:val="both"/>
            </w:pPr>
          </w:p>
          <w:p w14:paraId="410BAC8C" w14:textId="77777777" w:rsidR="00C95041" w:rsidRDefault="00C95041" w:rsidP="0057326A">
            <w:pPr>
              <w:jc w:val="both"/>
            </w:pPr>
          </w:p>
          <w:p w14:paraId="324B092A" w14:textId="77777777" w:rsidR="00C95041" w:rsidRDefault="00C95041" w:rsidP="0057326A">
            <w:pPr>
              <w:jc w:val="both"/>
            </w:pPr>
          </w:p>
          <w:p w14:paraId="0BF0D42B" w14:textId="77777777" w:rsidR="00C95041" w:rsidRDefault="00C95041" w:rsidP="0057326A">
            <w:pPr>
              <w:jc w:val="both"/>
            </w:pPr>
          </w:p>
          <w:p w14:paraId="55046D19" w14:textId="77777777" w:rsidR="00C95041" w:rsidRDefault="00C95041" w:rsidP="0057326A">
            <w:pPr>
              <w:jc w:val="both"/>
            </w:pPr>
          </w:p>
          <w:p w14:paraId="20686124" w14:textId="77777777" w:rsidR="00C95041" w:rsidRDefault="00C95041" w:rsidP="0057326A">
            <w:pPr>
              <w:jc w:val="both"/>
            </w:pPr>
          </w:p>
          <w:p w14:paraId="1957474C" w14:textId="77777777" w:rsidR="00C95041" w:rsidRDefault="00C95041" w:rsidP="0057326A">
            <w:pPr>
              <w:jc w:val="both"/>
            </w:pPr>
          </w:p>
          <w:p w14:paraId="40B0E3B9" w14:textId="77777777" w:rsidR="00C95041" w:rsidRDefault="00C95041" w:rsidP="0057326A">
            <w:pPr>
              <w:jc w:val="both"/>
            </w:pPr>
          </w:p>
          <w:p w14:paraId="23C9B4F5" w14:textId="77777777" w:rsidR="00C95041" w:rsidRDefault="00C95041" w:rsidP="0057326A">
            <w:pPr>
              <w:jc w:val="both"/>
            </w:pPr>
          </w:p>
          <w:p w14:paraId="78271339" w14:textId="77777777" w:rsidR="00C95041" w:rsidRDefault="00C95041" w:rsidP="0057326A">
            <w:pPr>
              <w:jc w:val="both"/>
            </w:pPr>
          </w:p>
          <w:p w14:paraId="634C7539" w14:textId="77777777" w:rsidR="00C95041" w:rsidRDefault="00C95041" w:rsidP="0057326A">
            <w:pPr>
              <w:jc w:val="both"/>
            </w:pPr>
          </w:p>
          <w:p w14:paraId="69FA5CF5" w14:textId="77777777" w:rsidR="00C95041" w:rsidRDefault="00C95041" w:rsidP="0057326A">
            <w:pPr>
              <w:jc w:val="both"/>
            </w:pPr>
          </w:p>
          <w:p w14:paraId="36ABA68F" w14:textId="77777777" w:rsidR="00C95041" w:rsidRDefault="00C95041" w:rsidP="0057326A">
            <w:pPr>
              <w:jc w:val="both"/>
            </w:pPr>
          </w:p>
          <w:p w14:paraId="6F53F096" w14:textId="77777777" w:rsidR="00C95041" w:rsidRDefault="00C95041" w:rsidP="0057326A">
            <w:pPr>
              <w:jc w:val="both"/>
            </w:pPr>
          </w:p>
          <w:p w14:paraId="54A24BA8" w14:textId="77777777" w:rsidR="00C95041" w:rsidRDefault="00C95041" w:rsidP="0057326A">
            <w:pPr>
              <w:jc w:val="both"/>
            </w:pPr>
          </w:p>
          <w:p w14:paraId="47FF985D" w14:textId="77777777" w:rsidR="00C95041" w:rsidRDefault="00C95041" w:rsidP="0057326A">
            <w:pPr>
              <w:jc w:val="both"/>
            </w:pPr>
          </w:p>
          <w:p w14:paraId="6FDEB6E0" w14:textId="77777777" w:rsidR="00C95041" w:rsidRDefault="00C95041" w:rsidP="0057326A">
            <w:pPr>
              <w:jc w:val="both"/>
            </w:pPr>
          </w:p>
          <w:p w14:paraId="0B6718AF" w14:textId="77777777" w:rsidR="00C95041" w:rsidRDefault="00C95041" w:rsidP="0057326A">
            <w:pPr>
              <w:jc w:val="both"/>
            </w:pPr>
          </w:p>
          <w:p w14:paraId="6C58FFA2" w14:textId="77777777" w:rsidR="00C95041" w:rsidRDefault="00C95041" w:rsidP="0057326A">
            <w:pPr>
              <w:jc w:val="both"/>
            </w:pPr>
          </w:p>
          <w:p w14:paraId="7FCCBE29" w14:textId="77777777" w:rsidR="00C95041" w:rsidRDefault="00C95041" w:rsidP="0057326A">
            <w:pPr>
              <w:jc w:val="both"/>
            </w:pPr>
          </w:p>
          <w:p w14:paraId="3C3D82E8" w14:textId="77777777" w:rsidR="00C95041" w:rsidRDefault="00C95041" w:rsidP="0057326A">
            <w:pPr>
              <w:jc w:val="both"/>
            </w:pPr>
          </w:p>
          <w:p w14:paraId="0BBC8C32" w14:textId="77777777" w:rsidR="00C95041" w:rsidRDefault="00C95041" w:rsidP="0057326A">
            <w:pPr>
              <w:jc w:val="both"/>
            </w:pPr>
          </w:p>
          <w:p w14:paraId="42DAB5F1" w14:textId="77777777" w:rsidR="00C95041" w:rsidRDefault="00C95041" w:rsidP="0057326A">
            <w:pPr>
              <w:jc w:val="both"/>
            </w:pPr>
          </w:p>
          <w:p w14:paraId="3CCA50B8" w14:textId="77777777" w:rsidR="00C95041" w:rsidRDefault="00C95041" w:rsidP="0057326A">
            <w:pPr>
              <w:jc w:val="both"/>
            </w:pPr>
          </w:p>
          <w:p w14:paraId="506CCA96" w14:textId="77777777" w:rsidR="00C95041" w:rsidRDefault="00C95041" w:rsidP="0057326A">
            <w:pPr>
              <w:jc w:val="both"/>
            </w:pPr>
          </w:p>
          <w:p w14:paraId="6CF77CBF" w14:textId="77777777" w:rsidR="00C95041" w:rsidRDefault="00C95041" w:rsidP="0057326A">
            <w:pPr>
              <w:jc w:val="both"/>
            </w:pPr>
          </w:p>
          <w:p w14:paraId="5D5DE5B2" w14:textId="77777777" w:rsidR="00C95041" w:rsidRDefault="00C95041" w:rsidP="0057326A">
            <w:pPr>
              <w:jc w:val="both"/>
            </w:pPr>
          </w:p>
          <w:p w14:paraId="070131BB" w14:textId="77777777" w:rsidR="00C95041" w:rsidRDefault="00C95041" w:rsidP="0057326A">
            <w:pPr>
              <w:jc w:val="both"/>
            </w:pPr>
          </w:p>
          <w:p w14:paraId="14E6B5BE" w14:textId="77777777" w:rsidR="00C95041" w:rsidRDefault="00C95041" w:rsidP="0057326A">
            <w:pPr>
              <w:jc w:val="both"/>
            </w:pPr>
          </w:p>
          <w:p w14:paraId="2B697215" w14:textId="77777777" w:rsidR="00C95041" w:rsidRDefault="00C95041" w:rsidP="0057326A">
            <w:pPr>
              <w:jc w:val="both"/>
            </w:pPr>
          </w:p>
          <w:p w14:paraId="24EF5186" w14:textId="77777777" w:rsidR="00C95041" w:rsidRDefault="00C95041" w:rsidP="0057326A">
            <w:pPr>
              <w:jc w:val="both"/>
            </w:pPr>
          </w:p>
          <w:p w14:paraId="4FC96C19" w14:textId="77777777" w:rsidR="00C95041" w:rsidRDefault="00C95041" w:rsidP="0057326A">
            <w:pPr>
              <w:jc w:val="both"/>
            </w:pPr>
          </w:p>
          <w:p w14:paraId="4199A90B" w14:textId="77777777" w:rsidR="00C95041" w:rsidRDefault="00C95041" w:rsidP="0057326A">
            <w:pPr>
              <w:jc w:val="both"/>
            </w:pPr>
          </w:p>
          <w:p w14:paraId="04D04D36" w14:textId="77777777" w:rsidR="00C95041" w:rsidRDefault="00C95041" w:rsidP="0057326A">
            <w:pPr>
              <w:jc w:val="both"/>
            </w:pPr>
          </w:p>
          <w:p w14:paraId="18EB3D19" w14:textId="77777777" w:rsidR="00C95041" w:rsidRDefault="00C95041" w:rsidP="0057326A">
            <w:pPr>
              <w:jc w:val="both"/>
            </w:pPr>
          </w:p>
          <w:p w14:paraId="24B64C78" w14:textId="77777777" w:rsidR="00C95041" w:rsidRDefault="00C95041" w:rsidP="0057326A">
            <w:pPr>
              <w:jc w:val="both"/>
            </w:pPr>
          </w:p>
          <w:p w14:paraId="0D41B18C" w14:textId="77777777" w:rsidR="00C95041" w:rsidRDefault="00C95041" w:rsidP="0057326A">
            <w:pPr>
              <w:jc w:val="both"/>
            </w:pPr>
          </w:p>
          <w:p w14:paraId="6B390496" w14:textId="77777777" w:rsidR="00C95041" w:rsidRDefault="00C95041" w:rsidP="0057326A">
            <w:pPr>
              <w:jc w:val="both"/>
            </w:pPr>
          </w:p>
          <w:p w14:paraId="241EC4A9" w14:textId="77777777" w:rsidR="00C95041" w:rsidRDefault="00C95041" w:rsidP="0057326A">
            <w:pPr>
              <w:jc w:val="both"/>
            </w:pPr>
          </w:p>
          <w:p w14:paraId="336DDF18" w14:textId="77777777" w:rsidR="00C95041" w:rsidRDefault="00C95041" w:rsidP="0057326A">
            <w:pPr>
              <w:jc w:val="both"/>
            </w:pPr>
          </w:p>
          <w:p w14:paraId="0B114130" w14:textId="77777777" w:rsidR="00C95041" w:rsidRDefault="00C95041" w:rsidP="0057326A">
            <w:pPr>
              <w:jc w:val="both"/>
            </w:pPr>
          </w:p>
          <w:p w14:paraId="09629501" w14:textId="77777777" w:rsidR="00C95041" w:rsidRDefault="00C95041" w:rsidP="0057326A">
            <w:pPr>
              <w:jc w:val="both"/>
            </w:pPr>
          </w:p>
          <w:p w14:paraId="34EB3566" w14:textId="77777777" w:rsidR="00C95041" w:rsidRDefault="00C95041" w:rsidP="0057326A">
            <w:pPr>
              <w:jc w:val="both"/>
            </w:pPr>
          </w:p>
          <w:p w14:paraId="2FD47890" w14:textId="77777777" w:rsidR="00C95041" w:rsidRDefault="00C95041" w:rsidP="0057326A">
            <w:pPr>
              <w:jc w:val="both"/>
            </w:pPr>
          </w:p>
          <w:p w14:paraId="3E53C096" w14:textId="77777777" w:rsidR="00C95041" w:rsidRDefault="00C95041" w:rsidP="0057326A">
            <w:pPr>
              <w:jc w:val="both"/>
            </w:pPr>
          </w:p>
          <w:p w14:paraId="416D3C79" w14:textId="77777777" w:rsidR="00C95041" w:rsidRDefault="00C95041" w:rsidP="0057326A">
            <w:pPr>
              <w:jc w:val="both"/>
            </w:pPr>
          </w:p>
          <w:p w14:paraId="5BE7835D" w14:textId="77777777" w:rsidR="00C95041" w:rsidRDefault="00C95041" w:rsidP="0057326A">
            <w:pPr>
              <w:jc w:val="both"/>
            </w:pPr>
          </w:p>
          <w:p w14:paraId="22EADE52" w14:textId="77777777" w:rsidR="00C95041" w:rsidRDefault="00C95041" w:rsidP="0057326A">
            <w:pPr>
              <w:jc w:val="both"/>
            </w:pPr>
          </w:p>
          <w:p w14:paraId="6B71B415" w14:textId="77777777" w:rsidR="00C95041" w:rsidRDefault="00C95041" w:rsidP="0057326A">
            <w:pPr>
              <w:jc w:val="both"/>
            </w:pPr>
          </w:p>
          <w:p w14:paraId="1348B28F" w14:textId="77777777" w:rsidR="00C95041" w:rsidRDefault="00C95041" w:rsidP="0057326A">
            <w:pPr>
              <w:jc w:val="both"/>
            </w:pPr>
          </w:p>
          <w:p w14:paraId="4F6D18EF" w14:textId="77777777" w:rsidR="00C95041" w:rsidRDefault="00C95041" w:rsidP="0057326A">
            <w:pPr>
              <w:jc w:val="both"/>
            </w:pPr>
          </w:p>
          <w:p w14:paraId="79A9E596" w14:textId="77777777" w:rsidR="00C95041" w:rsidRDefault="00C95041" w:rsidP="0057326A">
            <w:pPr>
              <w:jc w:val="both"/>
            </w:pPr>
          </w:p>
          <w:p w14:paraId="4BFB79F5" w14:textId="77777777" w:rsidR="00C95041" w:rsidRDefault="00C95041" w:rsidP="0057326A">
            <w:pPr>
              <w:jc w:val="both"/>
            </w:pPr>
          </w:p>
          <w:p w14:paraId="4316DAE9" w14:textId="77777777" w:rsidR="00C95041" w:rsidRDefault="00C95041" w:rsidP="0057326A">
            <w:pPr>
              <w:jc w:val="both"/>
            </w:pPr>
          </w:p>
          <w:p w14:paraId="679B32FF" w14:textId="77777777" w:rsidR="00C95041" w:rsidRDefault="00C95041" w:rsidP="0057326A">
            <w:pPr>
              <w:jc w:val="both"/>
            </w:pPr>
          </w:p>
          <w:p w14:paraId="2FD76C0F" w14:textId="77777777" w:rsidR="00C95041" w:rsidRDefault="00C95041" w:rsidP="0057326A">
            <w:pPr>
              <w:jc w:val="both"/>
            </w:pPr>
          </w:p>
          <w:p w14:paraId="2A484880" w14:textId="77777777" w:rsidR="00C95041" w:rsidRDefault="00C95041" w:rsidP="0057326A">
            <w:pPr>
              <w:jc w:val="both"/>
            </w:pPr>
          </w:p>
          <w:p w14:paraId="14DB24E7" w14:textId="77777777" w:rsidR="00C95041" w:rsidRDefault="00C95041" w:rsidP="0057326A">
            <w:pPr>
              <w:jc w:val="both"/>
            </w:pPr>
          </w:p>
          <w:p w14:paraId="48FD8C6C" w14:textId="77777777" w:rsidR="00C95041" w:rsidRDefault="00C95041" w:rsidP="0057326A">
            <w:pPr>
              <w:jc w:val="both"/>
            </w:pPr>
          </w:p>
          <w:p w14:paraId="46F8A42F" w14:textId="77777777" w:rsidR="00C95041" w:rsidRDefault="00C95041" w:rsidP="0057326A">
            <w:pPr>
              <w:jc w:val="both"/>
            </w:pPr>
          </w:p>
          <w:p w14:paraId="0247461B" w14:textId="77777777" w:rsidR="00C95041" w:rsidRDefault="00C95041" w:rsidP="0057326A">
            <w:pPr>
              <w:jc w:val="both"/>
            </w:pPr>
          </w:p>
          <w:p w14:paraId="30CBE7CA" w14:textId="77777777" w:rsidR="00C95041" w:rsidRDefault="00C95041" w:rsidP="0057326A">
            <w:pPr>
              <w:jc w:val="both"/>
            </w:pPr>
          </w:p>
          <w:p w14:paraId="1526C652" w14:textId="77777777" w:rsidR="00C95041" w:rsidRDefault="00C95041" w:rsidP="0057326A">
            <w:pPr>
              <w:jc w:val="both"/>
            </w:pPr>
          </w:p>
          <w:p w14:paraId="6919C4A2" w14:textId="77777777" w:rsidR="00C95041" w:rsidRDefault="00C95041" w:rsidP="0057326A">
            <w:pPr>
              <w:jc w:val="both"/>
            </w:pPr>
          </w:p>
          <w:p w14:paraId="20A48973" w14:textId="77777777" w:rsidR="00C95041" w:rsidRDefault="00C95041" w:rsidP="00C95041">
            <w:pPr>
              <w:jc w:val="both"/>
            </w:pPr>
            <w:r>
              <w:t>1.2.</w:t>
            </w:r>
            <w:r>
              <w:tab/>
              <w:t xml:space="preserve"> papildināt noteikumus ar 22.</w:t>
            </w:r>
            <w:r w:rsidRPr="00B30183">
              <w:rPr>
                <w:vertAlign w:val="superscript"/>
              </w:rPr>
              <w:t>1</w:t>
            </w:r>
            <w:r>
              <w:t xml:space="preserve"> punktu šādā redakcijā:</w:t>
            </w:r>
          </w:p>
          <w:p w14:paraId="5D7C500B" w14:textId="6339D692" w:rsidR="00C95041" w:rsidRPr="003A1529" w:rsidRDefault="00C95041" w:rsidP="00C95041">
            <w:pPr>
              <w:jc w:val="both"/>
            </w:pPr>
            <w:r>
              <w:t xml:space="preserve"> “22.</w:t>
            </w:r>
            <w:r w:rsidRPr="00B30183">
              <w:rPr>
                <w:vertAlign w:val="superscript"/>
              </w:rPr>
              <w:t>1</w:t>
            </w:r>
            <w:r>
              <w:t xml:space="preserve"> Ja lietotājs iesniegumu atļaujas saņemšanai iesniedz elektroniski, izmanto Valsts ieņēmumu dienesta Elektroniskās deklarēšanas sistēmu.”;</w:t>
            </w:r>
          </w:p>
        </w:tc>
      </w:tr>
      <w:tr w:rsidR="00034CFA" w:rsidRPr="003A1529" w14:paraId="0707C64A" w14:textId="77777777" w:rsidTr="008D040D">
        <w:tc>
          <w:tcPr>
            <w:tcW w:w="708" w:type="dxa"/>
            <w:tcBorders>
              <w:top w:val="single" w:sz="6" w:space="0" w:color="000000"/>
              <w:left w:val="single" w:sz="6" w:space="0" w:color="000000"/>
              <w:bottom w:val="single" w:sz="6" w:space="0" w:color="000000"/>
              <w:right w:val="single" w:sz="6" w:space="0" w:color="000000"/>
            </w:tcBorders>
          </w:tcPr>
          <w:p w14:paraId="7682590E" w14:textId="77777777" w:rsidR="00034CFA" w:rsidRPr="003A1529" w:rsidRDefault="008B67CB" w:rsidP="008B67CB">
            <w:pPr>
              <w:pStyle w:val="naisc"/>
              <w:spacing w:before="0" w:after="0"/>
            </w:pPr>
            <w:r>
              <w:lastRenderedPageBreak/>
              <w:t>2.</w:t>
            </w:r>
          </w:p>
        </w:tc>
        <w:tc>
          <w:tcPr>
            <w:tcW w:w="3511" w:type="dxa"/>
            <w:gridSpan w:val="2"/>
            <w:tcBorders>
              <w:top w:val="single" w:sz="6" w:space="0" w:color="000000"/>
              <w:left w:val="single" w:sz="6" w:space="0" w:color="000000"/>
              <w:bottom w:val="single" w:sz="6" w:space="0" w:color="000000"/>
              <w:right w:val="single" w:sz="6" w:space="0" w:color="000000"/>
            </w:tcBorders>
          </w:tcPr>
          <w:p w14:paraId="019F5F15" w14:textId="77777777" w:rsidR="00352DEB" w:rsidRPr="00352DEB" w:rsidRDefault="00352DEB" w:rsidP="00E74158">
            <w:pPr>
              <w:pStyle w:val="naisc"/>
              <w:spacing w:after="0"/>
              <w:jc w:val="both"/>
            </w:pPr>
            <w:r w:rsidRPr="00352DEB">
              <w:t>1.4. izteikt 26.punktu šādā redakcijā:</w:t>
            </w:r>
          </w:p>
          <w:p w14:paraId="5A0F58CE" w14:textId="77777777" w:rsidR="00352DEB" w:rsidRPr="00352DEB" w:rsidRDefault="00352DEB" w:rsidP="00352DEB">
            <w:pPr>
              <w:pStyle w:val="naisc"/>
              <w:spacing w:after="0"/>
              <w:jc w:val="both"/>
            </w:pPr>
            <w:r w:rsidRPr="00352DEB">
              <w:t xml:space="preserve">“26. Ja denaturēto spirtu lietotājam piegādā Latvijas Republikas </w:t>
            </w:r>
            <w:r w:rsidRPr="00E74158">
              <w:t>akcīzes preču</w:t>
            </w:r>
            <w:r w:rsidRPr="00352DEB">
              <w:t xml:space="preserve"> noliktavas turētājs vai lietotājs, kuram ir izsniegta atļauja saskaņā ar šo noteikumu 39.punktu, piegādātājs pirms denaturētā spirta piegādes Valsts ieņēmumu dienesta Elektroniskajā deklarēšanas sistēmā ievada informāciju par piegādājamo denaturētā spirta daudzumu, nepārsniedzot denaturētā spirta iegādes daudzumu. Ja lietotājs </w:t>
            </w:r>
            <w:r w:rsidRPr="00352DEB">
              <w:lastRenderedPageBreak/>
              <w:t>pats ieved denaturēto spirtu Latvijas Republikā no Eiropas Savienības dalībvalstīm vai no ārvalsts, kas nav Eiropas Savienības dalībvalsts, informācijas ievadīšanu Valsts ieņēmumu dienesta Elektroniskajā deklarēšanas sistēmā par denaturētā spirta daudzumu nodrošina lietotājs saņemšanas dienā.”;</w:t>
            </w:r>
          </w:p>
          <w:p w14:paraId="19CECF2D" w14:textId="77777777" w:rsidR="00A24462" w:rsidRPr="003A1529" w:rsidRDefault="00A24462" w:rsidP="00181FF0">
            <w:pPr>
              <w:pStyle w:val="naisc"/>
              <w:spacing w:before="0" w:after="0"/>
              <w:jc w:val="both"/>
            </w:pPr>
          </w:p>
        </w:tc>
        <w:tc>
          <w:tcPr>
            <w:tcW w:w="3402" w:type="dxa"/>
            <w:tcBorders>
              <w:top w:val="single" w:sz="6" w:space="0" w:color="000000"/>
              <w:left w:val="single" w:sz="6" w:space="0" w:color="000000"/>
              <w:bottom w:val="single" w:sz="6" w:space="0" w:color="000000"/>
              <w:right w:val="single" w:sz="6" w:space="0" w:color="000000"/>
            </w:tcBorders>
          </w:tcPr>
          <w:p w14:paraId="308B40DD" w14:textId="529E6930" w:rsidR="0037428C" w:rsidRPr="0037428C" w:rsidRDefault="0037428C" w:rsidP="0037428C">
            <w:pPr>
              <w:pStyle w:val="NoSpacing"/>
              <w:rPr>
                <w:b/>
                <w:szCs w:val="24"/>
              </w:rPr>
            </w:pPr>
            <w:r w:rsidRPr="00B308C8">
              <w:rPr>
                <w:b/>
                <w:szCs w:val="24"/>
              </w:rPr>
              <w:lastRenderedPageBreak/>
              <w:t>Tieslietu ministrija</w:t>
            </w:r>
            <w:r>
              <w:rPr>
                <w:b/>
                <w:szCs w:val="24"/>
              </w:rPr>
              <w:t>:</w:t>
            </w:r>
          </w:p>
          <w:p w14:paraId="2DEEA559" w14:textId="6D780601" w:rsidR="00B308C8" w:rsidRPr="00B308C8" w:rsidRDefault="00B308C8" w:rsidP="00B308C8">
            <w:pPr>
              <w:pStyle w:val="NoSpacing"/>
              <w:ind w:firstLine="720"/>
              <w:rPr>
                <w:szCs w:val="26"/>
              </w:rPr>
            </w:pPr>
            <w:r w:rsidRPr="00B308C8">
              <w:rPr>
                <w:szCs w:val="26"/>
              </w:rPr>
              <w:t xml:space="preserve">2. Vēršam uzmanību uz to, ka Ministru kabineta noteikumu nodaļas saturam ir jāatbilst Ministru kabineta noteikumu nodaļas nosaukumam. Savukārt projekta 1.4. apakšpunktā paredzētajā noteikumu 26. punktā ietvertais regulējums neatbilst noteikumu IV nodaļas nosaukumam. Proti, noteikumu IV nodaļas nosaukums ir "Atļaujas izsniegšana, pārreģistrēšana un anulēšana", bet projekta 1.4. apakšpunktā paredzētajā </w:t>
            </w:r>
            <w:r w:rsidRPr="00B308C8">
              <w:rPr>
                <w:szCs w:val="26"/>
              </w:rPr>
              <w:lastRenderedPageBreak/>
              <w:t>noteikumu 26. punktā nav regulējuma par atļaujas izsniegšanu, pārreģistrēšanu un anulēšanu. Ievērojot minēto, lūdzam precizēt projekta 1.4. apakšpunktā paredzēto grozījumu.</w:t>
            </w:r>
          </w:p>
          <w:p w14:paraId="374A236B" w14:textId="77777777" w:rsidR="00181FF0" w:rsidRPr="00E31A0E" w:rsidRDefault="00B308C8" w:rsidP="00E31A0E">
            <w:pPr>
              <w:pStyle w:val="NoSpacing"/>
              <w:ind w:firstLine="720"/>
              <w:rPr>
                <w:szCs w:val="26"/>
              </w:rPr>
            </w:pPr>
            <w:r w:rsidRPr="00B308C8">
              <w:rPr>
                <w:szCs w:val="26"/>
              </w:rPr>
              <w:t xml:space="preserve">Papildus vēršam uzmanību uz to, ka atbilstoši </w:t>
            </w:r>
            <w:r w:rsidRPr="00B308C8">
              <w:rPr>
                <w:szCs w:val="26"/>
                <w:bdr w:val="none" w:sz="0" w:space="0" w:color="auto" w:frame="1"/>
                <w:shd w:val="clear" w:color="auto" w:fill="FFFFFF"/>
              </w:rPr>
              <w:t xml:space="preserve">Ministru kabineta 2009. gada 3. februāra noteikumu Nr. 108 "Normatīvo aktu projektu sagatavošanas noteikumi" 2.3. apakšpunktā noteiktajam </w:t>
            </w:r>
            <w:r w:rsidRPr="00B308C8">
              <w:rPr>
                <w:szCs w:val="26"/>
                <w:u w:val="single"/>
              </w:rPr>
              <w:t xml:space="preserve">normatīvā akta projekta tekstu raksta </w:t>
            </w:r>
            <w:r w:rsidRPr="00B308C8">
              <w:rPr>
                <w:szCs w:val="26"/>
                <w:u w:val="single"/>
                <w:shd w:val="clear" w:color="auto" w:fill="FFFFFF"/>
              </w:rPr>
              <w:t>normatīvajiem aktiem atbilstošā vienotā stilistikā, izmantojot vienveidīgas un standartizētas vārdiskās izteiksmes</w:t>
            </w:r>
            <w:r w:rsidRPr="00B308C8">
              <w:rPr>
                <w:szCs w:val="26"/>
                <w:shd w:val="clear" w:color="auto" w:fill="FFFFFF"/>
              </w:rPr>
              <w:t>. I</w:t>
            </w:r>
            <w:r w:rsidRPr="00B308C8">
              <w:rPr>
                <w:szCs w:val="26"/>
              </w:rPr>
              <w:t>evērojot minēto, kā arī to, ka noteikumu 3. punktā ir ietverta norāde par saīsinājumu "noliktavas turētājs", lūdzam attiecīgi precizēt projekta 1.4. apakšpunktā paredzētajā noteikumu 26. punktā ietverto regulējumu.</w:t>
            </w:r>
          </w:p>
        </w:tc>
        <w:tc>
          <w:tcPr>
            <w:tcW w:w="3260" w:type="dxa"/>
            <w:gridSpan w:val="2"/>
            <w:tcBorders>
              <w:top w:val="single" w:sz="6" w:space="0" w:color="000000"/>
              <w:left w:val="single" w:sz="6" w:space="0" w:color="000000"/>
              <w:bottom w:val="single" w:sz="6" w:space="0" w:color="000000"/>
              <w:right w:val="single" w:sz="6" w:space="0" w:color="000000"/>
            </w:tcBorders>
          </w:tcPr>
          <w:p w14:paraId="323DA2C7" w14:textId="77777777" w:rsidR="008D040D" w:rsidRDefault="0038511E" w:rsidP="0038511E">
            <w:pPr>
              <w:pStyle w:val="naisc"/>
              <w:spacing w:before="0" w:after="0"/>
              <w:rPr>
                <w:b/>
              </w:rPr>
            </w:pPr>
            <w:r>
              <w:rPr>
                <w:b/>
              </w:rPr>
              <w:lastRenderedPageBreak/>
              <w:t xml:space="preserve"> </w:t>
            </w:r>
            <w:r w:rsidR="005B15E1">
              <w:rPr>
                <w:b/>
              </w:rPr>
              <w:t>Ņ</w:t>
            </w:r>
            <w:r w:rsidR="00181FF0" w:rsidRPr="00181FF0">
              <w:rPr>
                <w:b/>
              </w:rPr>
              <w:t>emts vērā</w:t>
            </w:r>
          </w:p>
          <w:p w14:paraId="019A7D25" w14:textId="77777777" w:rsidR="00D261EF" w:rsidRPr="00D261EF" w:rsidRDefault="00D261EF" w:rsidP="002B4709">
            <w:pPr>
              <w:pStyle w:val="naisc"/>
              <w:spacing w:before="0" w:after="0"/>
              <w:jc w:val="both"/>
            </w:pPr>
          </w:p>
        </w:tc>
        <w:tc>
          <w:tcPr>
            <w:tcW w:w="3402" w:type="dxa"/>
            <w:tcBorders>
              <w:top w:val="single" w:sz="4" w:space="0" w:color="auto"/>
              <w:left w:val="single" w:sz="4" w:space="0" w:color="auto"/>
              <w:bottom w:val="single" w:sz="4" w:space="0" w:color="auto"/>
            </w:tcBorders>
          </w:tcPr>
          <w:p w14:paraId="51CF91ED" w14:textId="7402C122" w:rsidR="00CD455A" w:rsidRPr="003F0F53" w:rsidRDefault="00CD455A" w:rsidP="00B00BF0">
            <w:pPr>
              <w:jc w:val="both"/>
            </w:pPr>
            <w:r w:rsidRPr="003F0F53">
              <w:t>1.5. svītrot 26.punktu;</w:t>
            </w:r>
          </w:p>
          <w:p w14:paraId="28B81915" w14:textId="77777777" w:rsidR="00967D66" w:rsidRPr="003F0F53" w:rsidRDefault="00967D66" w:rsidP="00B00BF0">
            <w:pPr>
              <w:jc w:val="both"/>
            </w:pPr>
          </w:p>
          <w:p w14:paraId="212C0B80" w14:textId="0B5F8252" w:rsidR="00B00BF0" w:rsidRPr="003F0F53" w:rsidRDefault="00B00BF0" w:rsidP="00B00BF0">
            <w:pPr>
              <w:jc w:val="both"/>
            </w:pPr>
            <w:r w:rsidRPr="003F0F53">
              <w:t>1.1</w:t>
            </w:r>
            <w:r w:rsidR="0005176F" w:rsidRPr="003F0F53">
              <w:t>2</w:t>
            </w:r>
            <w:r w:rsidRPr="003F0F53">
              <w:t>. izteikt V sadaļas nosaukumu šādā redakcijā:</w:t>
            </w:r>
          </w:p>
          <w:p w14:paraId="31C1F07D" w14:textId="62888C7D" w:rsidR="00B00BF0" w:rsidRPr="003F0F53" w:rsidRDefault="00B00BF0" w:rsidP="00B00BF0">
            <w:pPr>
              <w:jc w:val="both"/>
            </w:pPr>
            <w:r w:rsidRPr="003F0F53">
              <w:t>“</w:t>
            </w:r>
            <w:r w:rsidRPr="003F0F53">
              <w:rPr>
                <w:b/>
              </w:rPr>
              <w:t>V. Prasības piegādātājam un lietotājam</w:t>
            </w:r>
            <w:r w:rsidRPr="003F0F53">
              <w:t>”;</w:t>
            </w:r>
          </w:p>
          <w:p w14:paraId="2B827DFD" w14:textId="77777777" w:rsidR="00967D66" w:rsidRPr="00E74158" w:rsidRDefault="00967D66" w:rsidP="00B00BF0">
            <w:pPr>
              <w:jc w:val="both"/>
              <w:rPr>
                <w:u w:val="single"/>
              </w:rPr>
            </w:pPr>
          </w:p>
          <w:p w14:paraId="7833ADB8" w14:textId="7BAE3F93" w:rsidR="00B00BF0" w:rsidRPr="003F0F53" w:rsidRDefault="00B00BF0" w:rsidP="00B00BF0">
            <w:pPr>
              <w:jc w:val="both"/>
            </w:pPr>
            <w:r w:rsidRPr="003F0F53">
              <w:t>1.1</w:t>
            </w:r>
            <w:r w:rsidR="0005176F" w:rsidRPr="003F0F53">
              <w:t>3</w:t>
            </w:r>
            <w:r w:rsidRPr="003F0F53">
              <w:t>. papildināt noteikumus ar 44.</w:t>
            </w:r>
            <w:r w:rsidRPr="003F0F53">
              <w:rPr>
                <w:vertAlign w:val="superscript"/>
              </w:rPr>
              <w:t>1</w:t>
            </w:r>
            <w:r w:rsidRPr="003F0F53">
              <w:t xml:space="preserve"> punktu šādā redakcijā:</w:t>
            </w:r>
          </w:p>
          <w:p w14:paraId="719C6287" w14:textId="77777777" w:rsidR="00B00BF0" w:rsidRPr="003F0F53" w:rsidRDefault="00B00BF0" w:rsidP="00B00BF0">
            <w:pPr>
              <w:jc w:val="both"/>
            </w:pPr>
            <w:r w:rsidRPr="003F0F53">
              <w:t>“44.</w:t>
            </w:r>
            <w:r w:rsidRPr="003F0F53">
              <w:rPr>
                <w:vertAlign w:val="superscript"/>
              </w:rPr>
              <w:t>1</w:t>
            </w:r>
            <w:r w:rsidRPr="003F0F53">
              <w:t xml:space="preserve"> Ja denaturēto spirtu lietotājam piegādā Latvijas Republikas noliktavas turētājs vai lietotājs, kuram ir izsniegta atļauja saskaņā ar šo noteikumu 39.punktu, piegādātājs pirms denaturētā spirta piegādes Valsts </w:t>
            </w:r>
            <w:r w:rsidRPr="003F0F53">
              <w:lastRenderedPageBreak/>
              <w:t>ieņēmumu dienesta Elektroniskajā deklarēšanas sistēmā ievada informāciju par piegādājamo denaturētā spirta daudzumu, nepārsniedzot denaturētā spirta iegādes daudzumu. Ja lietotājs pats ieved denaturēto spirtu Latvijas Republikā no Eiropas Savienības dalībvalstīm vai no ārvalsts, kas nav Eiropas Savienības dalībvalsts, informācijas ievadīšanu Valsts ieņēmumu dienesta Elektroniskajā deklarēšanas sistēmā par denaturētā spirta daudzumu nodrošina lietotājs saņemšanas dienā.”;</w:t>
            </w:r>
          </w:p>
          <w:p w14:paraId="313CDD6F" w14:textId="77777777" w:rsidR="00A24462" w:rsidRPr="00E74158" w:rsidRDefault="00A24462" w:rsidP="00006F80">
            <w:pPr>
              <w:jc w:val="both"/>
              <w:rPr>
                <w:u w:val="single"/>
              </w:rPr>
            </w:pPr>
          </w:p>
        </w:tc>
      </w:tr>
      <w:tr w:rsidR="00B46AC3" w:rsidRPr="003A1529" w14:paraId="100A1568" w14:textId="77777777" w:rsidTr="008D040D">
        <w:tc>
          <w:tcPr>
            <w:tcW w:w="708" w:type="dxa"/>
            <w:tcBorders>
              <w:top w:val="single" w:sz="6" w:space="0" w:color="000000"/>
              <w:left w:val="single" w:sz="6" w:space="0" w:color="000000"/>
              <w:bottom w:val="single" w:sz="6" w:space="0" w:color="000000"/>
              <w:right w:val="single" w:sz="6" w:space="0" w:color="000000"/>
            </w:tcBorders>
          </w:tcPr>
          <w:p w14:paraId="3C9BE780" w14:textId="2E662CBF" w:rsidR="00B46AC3" w:rsidRDefault="00B46AC3" w:rsidP="008B67CB">
            <w:pPr>
              <w:pStyle w:val="naisc"/>
              <w:spacing w:before="0" w:after="0"/>
            </w:pPr>
            <w:r>
              <w:lastRenderedPageBreak/>
              <w:t>3.</w:t>
            </w:r>
          </w:p>
        </w:tc>
        <w:tc>
          <w:tcPr>
            <w:tcW w:w="3511" w:type="dxa"/>
            <w:gridSpan w:val="2"/>
            <w:tcBorders>
              <w:top w:val="single" w:sz="6" w:space="0" w:color="000000"/>
              <w:left w:val="single" w:sz="6" w:space="0" w:color="000000"/>
              <w:bottom w:val="single" w:sz="6" w:space="0" w:color="000000"/>
              <w:right w:val="single" w:sz="6" w:space="0" w:color="000000"/>
            </w:tcBorders>
          </w:tcPr>
          <w:p w14:paraId="1E1ACFFC" w14:textId="77777777" w:rsidR="00B46AC3" w:rsidRDefault="00B46AC3" w:rsidP="00B46AC3">
            <w:pPr>
              <w:pStyle w:val="naisc"/>
              <w:jc w:val="both"/>
            </w:pPr>
            <w:r>
              <w:t>1.6.</w:t>
            </w:r>
            <w:r>
              <w:tab/>
              <w:t>izteikt 30.punktu šādā redakcijā:</w:t>
            </w:r>
          </w:p>
          <w:p w14:paraId="05A9BB09" w14:textId="77777777" w:rsidR="00B46AC3" w:rsidRDefault="00B46AC3" w:rsidP="00B46AC3">
            <w:pPr>
              <w:pStyle w:val="naisc"/>
              <w:jc w:val="both"/>
            </w:pPr>
            <w:r>
              <w:t xml:space="preserve">“30. Ja mainās lietotāja atļaujā norādītā informācija (izņemot šo noteikumu 23.1 punktā noteikto gadījumu), lietotājs iesniedz </w:t>
            </w:r>
            <w:proofErr w:type="spellStart"/>
            <w:r>
              <w:t>pārreģistrācijas</w:t>
            </w:r>
            <w:proofErr w:type="spellEnd"/>
            <w:r>
              <w:t xml:space="preserve"> iesniegumu Valsts ieņēmumu dienesta Elektroniskās </w:t>
            </w:r>
            <w:r>
              <w:lastRenderedPageBreak/>
              <w:t>deklarēšanas sistēmā saskaņā ar šo noteikumu 2.pielikumu, pievienojot izmaiņas apliecinošo dokumentu kopijas.”;</w:t>
            </w:r>
          </w:p>
          <w:p w14:paraId="5B78FC7E" w14:textId="77777777" w:rsidR="00B46AC3" w:rsidRDefault="00B46AC3" w:rsidP="00B46AC3">
            <w:pPr>
              <w:pStyle w:val="naisc"/>
              <w:jc w:val="both"/>
            </w:pPr>
          </w:p>
          <w:p w14:paraId="4B7B5EC4" w14:textId="77777777" w:rsidR="00B46AC3" w:rsidRDefault="00B46AC3" w:rsidP="00B46AC3">
            <w:pPr>
              <w:pStyle w:val="naisc"/>
              <w:jc w:val="both"/>
            </w:pPr>
            <w:r>
              <w:t>1.7.</w:t>
            </w:r>
            <w:r>
              <w:tab/>
              <w:t>izteikt 31.punktu šādā redakcijā:</w:t>
            </w:r>
          </w:p>
          <w:p w14:paraId="440CE4A7" w14:textId="56EF5BBF" w:rsidR="00B46AC3" w:rsidRPr="00352DEB" w:rsidRDefault="00B46AC3" w:rsidP="00B46AC3">
            <w:pPr>
              <w:pStyle w:val="naisc"/>
              <w:spacing w:after="0"/>
              <w:jc w:val="both"/>
            </w:pPr>
            <w:r>
              <w:t>“31. Ja mainās informācija atļaujas saņemšanai iesniegtajos dokumentos, un atļauja nav jāpārreģistrē, lietotājs 5 darbdienu laikā pēc attiecīgajām izmaiņām informē Valsts ieņēmumu dienestu, iesniedzot izmaiņas apliecinošus dokumentus Valsts ieņēmumu dienesta Elektroniskās deklarēšanas sistēmā.”;</w:t>
            </w:r>
          </w:p>
        </w:tc>
        <w:tc>
          <w:tcPr>
            <w:tcW w:w="3402" w:type="dxa"/>
            <w:tcBorders>
              <w:top w:val="single" w:sz="6" w:space="0" w:color="000000"/>
              <w:left w:val="single" w:sz="6" w:space="0" w:color="000000"/>
              <w:bottom w:val="single" w:sz="6" w:space="0" w:color="000000"/>
              <w:right w:val="single" w:sz="6" w:space="0" w:color="000000"/>
            </w:tcBorders>
          </w:tcPr>
          <w:p w14:paraId="060B30FC" w14:textId="4E0D50B9" w:rsidR="00B46AC3" w:rsidRPr="00B46AC3" w:rsidRDefault="00B46AC3" w:rsidP="00B46AC3">
            <w:pPr>
              <w:pStyle w:val="NoSpacing"/>
              <w:rPr>
                <w:b/>
                <w:color w:val="000000"/>
              </w:rPr>
            </w:pPr>
            <w:r w:rsidRPr="00B46AC3">
              <w:rPr>
                <w:b/>
                <w:color w:val="000000"/>
              </w:rPr>
              <w:lastRenderedPageBreak/>
              <w:t>Tieslietu ministrija (13.11.2020):</w:t>
            </w:r>
          </w:p>
          <w:p w14:paraId="3DACBBA0" w14:textId="0CAC8645" w:rsidR="00B46AC3" w:rsidRPr="00B46AC3" w:rsidRDefault="00B46AC3" w:rsidP="0037428C">
            <w:pPr>
              <w:pStyle w:val="NoSpacing"/>
              <w:rPr>
                <w:color w:val="000000"/>
                <w:sz w:val="22"/>
              </w:rPr>
            </w:pPr>
            <w:r w:rsidRPr="00B46AC3">
              <w:rPr>
                <w:color w:val="000000"/>
              </w:rPr>
              <w:t xml:space="preserve">1. Lūdzam precizēt projekta 1.6. un 1.7. apakšpunktu atbilstoši </w:t>
            </w:r>
            <w:r w:rsidRPr="00B46AC3">
              <w:rPr>
                <w:bdr w:val="none" w:sz="0" w:space="0" w:color="auto" w:frame="1"/>
                <w:shd w:val="clear" w:color="auto" w:fill="FFFFFF"/>
              </w:rPr>
              <w:t xml:space="preserve">Ministru kabineta 2009. gada 3. februāra noteikumu Nr. 108 "Normatīvo aktu projektu sagatavošanas noteikumi" </w:t>
            </w:r>
            <w:r w:rsidRPr="00B46AC3">
              <w:rPr>
                <w:bdr w:val="none" w:sz="0" w:space="0" w:color="auto" w:frame="1"/>
                <w:shd w:val="clear" w:color="auto" w:fill="FFFFFF"/>
              </w:rPr>
              <w:lastRenderedPageBreak/>
              <w:t>143. punktā noteiktajām prasībām</w:t>
            </w:r>
            <w:r w:rsidRPr="00B46AC3">
              <w:rPr>
                <w:color w:val="000000"/>
              </w:rPr>
              <w:t>. </w:t>
            </w:r>
          </w:p>
        </w:tc>
        <w:tc>
          <w:tcPr>
            <w:tcW w:w="3260" w:type="dxa"/>
            <w:gridSpan w:val="2"/>
            <w:tcBorders>
              <w:top w:val="single" w:sz="6" w:space="0" w:color="000000"/>
              <w:left w:val="single" w:sz="6" w:space="0" w:color="000000"/>
              <w:bottom w:val="single" w:sz="6" w:space="0" w:color="000000"/>
              <w:right w:val="single" w:sz="6" w:space="0" w:color="000000"/>
            </w:tcBorders>
          </w:tcPr>
          <w:p w14:paraId="26A6C49D" w14:textId="5576A009" w:rsidR="00B46AC3" w:rsidRPr="00B46AC3" w:rsidRDefault="00B46AC3" w:rsidP="0038511E">
            <w:pPr>
              <w:pStyle w:val="naisc"/>
              <w:spacing w:before="0" w:after="0"/>
              <w:rPr>
                <w:b/>
              </w:rPr>
            </w:pPr>
            <w:r>
              <w:rPr>
                <w:b/>
              </w:rPr>
              <w:lastRenderedPageBreak/>
              <w:t>Ņemts vērā</w:t>
            </w:r>
          </w:p>
        </w:tc>
        <w:tc>
          <w:tcPr>
            <w:tcW w:w="3402" w:type="dxa"/>
            <w:tcBorders>
              <w:top w:val="single" w:sz="4" w:space="0" w:color="auto"/>
              <w:left w:val="single" w:sz="4" w:space="0" w:color="auto"/>
              <w:bottom w:val="single" w:sz="4" w:space="0" w:color="auto"/>
            </w:tcBorders>
          </w:tcPr>
          <w:p w14:paraId="01BD5DEE" w14:textId="7524010E" w:rsidR="00B46AC3" w:rsidRPr="003F0F53" w:rsidRDefault="003F0F53" w:rsidP="003F0F53">
            <w:pPr>
              <w:jc w:val="both"/>
            </w:pPr>
            <w:r w:rsidRPr="003F0F53">
              <w:t xml:space="preserve">1.6. </w:t>
            </w:r>
            <w:r w:rsidR="00B46AC3" w:rsidRPr="003F0F53">
              <w:t>izteikt 30. un 31.punktu šādā redakcijā:</w:t>
            </w:r>
          </w:p>
          <w:p w14:paraId="58C91361" w14:textId="51661F4C" w:rsidR="00B46AC3" w:rsidRPr="003F0F53" w:rsidRDefault="00B46AC3" w:rsidP="00B46AC3">
            <w:pPr>
              <w:jc w:val="both"/>
            </w:pPr>
            <w:r w:rsidRPr="003F0F53">
              <w:t>“30. Ja mainās lietotāja atļaujā norādītā informācija (izņemot šo noteikumu 23.</w:t>
            </w:r>
            <w:r w:rsidRPr="003F0F53">
              <w:rPr>
                <w:vertAlign w:val="superscript"/>
              </w:rPr>
              <w:t>1</w:t>
            </w:r>
            <w:r w:rsidRPr="003F0F53">
              <w:t xml:space="preserve"> punktā noteikto gadījumu), lietotājs iesniedz </w:t>
            </w:r>
            <w:proofErr w:type="spellStart"/>
            <w:r w:rsidRPr="003F0F53">
              <w:t>pārreģistrācijas</w:t>
            </w:r>
            <w:proofErr w:type="spellEnd"/>
            <w:r w:rsidRPr="003F0F53">
              <w:t xml:space="preserve"> iesn</w:t>
            </w:r>
            <w:r w:rsidR="00EF6BE1" w:rsidRPr="003F0F53">
              <w:t xml:space="preserve">iegumu Valsts ieņēmumu dienestā </w:t>
            </w:r>
            <w:r w:rsidRPr="003F0F53">
              <w:lastRenderedPageBreak/>
              <w:t>saskaņā ar šo noteikumu 2.pielikumu, pievienojot izmaiņas apliecinošo dokumentu kopijas.”;</w:t>
            </w:r>
          </w:p>
          <w:p w14:paraId="34F9641D" w14:textId="53F2CF83" w:rsidR="00B46AC3" w:rsidRPr="003F0F53" w:rsidRDefault="00B46AC3" w:rsidP="00B46AC3">
            <w:pPr>
              <w:jc w:val="both"/>
            </w:pPr>
            <w:r w:rsidRPr="003F0F53">
              <w:t xml:space="preserve">31. Ja mainās informācija atļaujas saņemšanai iesniegtajos dokumentos, un atļauja nav jāpārreģistrē, lietotājs 5 darbdienu laikā pēc attiecīgajām izmaiņām informē Valsts ieņēmumu dienestu, </w:t>
            </w:r>
            <w:r w:rsidR="00D235A3" w:rsidRPr="003F0F53">
              <w:t>iesniedzot izmaiņas apliecinošo dokumentu kopijas</w:t>
            </w:r>
            <w:r w:rsidR="00EF6BE1" w:rsidRPr="003F0F53">
              <w:t xml:space="preserve"> Valsts ieņēmumu dienestā</w:t>
            </w:r>
            <w:r w:rsidRPr="003F0F53">
              <w:t xml:space="preserve">.”; </w:t>
            </w:r>
          </w:p>
          <w:p w14:paraId="66D18C8E" w14:textId="77777777" w:rsidR="00B46AC3" w:rsidRPr="00B46AC3" w:rsidRDefault="00B46AC3" w:rsidP="00B00BF0">
            <w:pPr>
              <w:jc w:val="both"/>
              <w:rPr>
                <w:u w:val="single"/>
              </w:rPr>
            </w:pPr>
          </w:p>
        </w:tc>
      </w:tr>
      <w:tr w:rsidR="00B308C8" w:rsidRPr="003A1529" w14:paraId="7DF8620B" w14:textId="77777777" w:rsidTr="008D040D">
        <w:tc>
          <w:tcPr>
            <w:tcW w:w="708" w:type="dxa"/>
            <w:tcBorders>
              <w:top w:val="single" w:sz="6" w:space="0" w:color="000000"/>
              <w:left w:val="single" w:sz="6" w:space="0" w:color="000000"/>
              <w:bottom w:val="single" w:sz="6" w:space="0" w:color="000000"/>
              <w:right w:val="single" w:sz="6" w:space="0" w:color="000000"/>
            </w:tcBorders>
          </w:tcPr>
          <w:p w14:paraId="504ECBFD" w14:textId="7D37AA3F" w:rsidR="00B308C8" w:rsidRDefault="00B46AC3" w:rsidP="008B67CB">
            <w:pPr>
              <w:pStyle w:val="naisc"/>
              <w:spacing w:before="0" w:after="0"/>
            </w:pPr>
            <w:r>
              <w:lastRenderedPageBreak/>
              <w:t>4.</w:t>
            </w:r>
          </w:p>
        </w:tc>
        <w:tc>
          <w:tcPr>
            <w:tcW w:w="3511" w:type="dxa"/>
            <w:gridSpan w:val="2"/>
            <w:tcBorders>
              <w:top w:val="single" w:sz="6" w:space="0" w:color="000000"/>
              <w:left w:val="single" w:sz="6" w:space="0" w:color="000000"/>
              <w:bottom w:val="single" w:sz="6" w:space="0" w:color="000000"/>
              <w:right w:val="single" w:sz="6" w:space="0" w:color="000000"/>
            </w:tcBorders>
          </w:tcPr>
          <w:p w14:paraId="79F49135" w14:textId="77777777" w:rsidR="00352DEB" w:rsidRPr="00352DEB" w:rsidRDefault="00352DEB" w:rsidP="00E74158">
            <w:pPr>
              <w:pStyle w:val="naisc"/>
              <w:spacing w:after="0"/>
              <w:jc w:val="both"/>
            </w:pPr>
            <w:r w:rsidRPr="00352DEB">
              <w:t>1.9. papildināt noteikumus ar 35.</w:t>
            </w:r>
            <w:r w:rsidRPr="00352DEB">
              <w:rPr>
                <w:vertAlign w:val="superscript"/>
              </w:rPr>
              <w:t xml:space="preserve">1 </w:t>
            </w:r>
            <w:r w:rsidRPr="00352DEB">
              <w:t>punktu šādā redakcijā:</w:t>
            </w:r>
          </w:p>
          <w:p w14:paraId="36739876" w14:textId="77777777" w:rsidR="00352DEB" w:rsidRPr="00352DEB" w:rsidRDefault="00352DEB" w:rsidP="00352DEB">
            <w:pPr>
              <w:pStyle w:val="naisc"/>
              <w:spacing w:after="0"/>
              <w:jc w:val="both"/>
            </w:pPr>
            <w:r w:rsidRPr="00352DEB">
              <w:t>“35.</w:t>
            </w:r>
            <w:r w:rsidRPr="00352DEB">
              <w:rPr>
                <w:vertAlign w:val="superscript"/>
              </w:rPr>
              <w:t xml:space="preserve">1 </w:t>
            </w:r>
            <w:r w:rsidRPr="00352DEB">
              <w:t>Valsts ieņēmumu dienesta lēmumu var apstrīdēt, iesniedzot attiecīgu iesniegumu Valsts ieņēmumu dienesta ģenerāldirektoram, bet Valsts ieņēmumu dienesta ģenerāldirektora lēmumu var pārsūdzēt tiesā Administratīvā procesa likumā noteiktajā kārtībā.”;</w:t>
            </w:r>
          </w:p>
          <w:p w14:paraId="0BACCA9A" w14:textId="77777777" w:rsidR="00B308C8" w:rsidRPr="003A1529" w:rsidRDefault="00B308C8" w:rsidP="00181FF0">
            <w:pPr>
              <w:pStyle w:val="naisc"/>
              <w:spacing w:before="0" w:after="0"/>
              <w:jc w:val="both"/>
            </w:pPr>
          </w:p>
        </w:tc>
        <w:tc>
          <w:tcPr>
            <w:tcW w:w="3402" w:type="dxa"/>
            <w:tcBorders>
              <w:top w:val="single" w:sz="6" w:space="0" w:color="000000"/>
              <w:left w:val="single" w:sz="6" w:space="0" w:color="000000"/>
              <w:bottom w:val="single" w:sz="6" w:space="0" w:color="000000"/>
              <w:right w:val="single" w:sz="6" w:space="0" w:color="000000"/>
            </w:tcBorders>
          </w:tcPr>
          <w:p w14:paraId="4B170B4C" w14:textId="77777777" w:rsidR="0037428C" w:rsidRPr="00B308C8" w:rsidRDefault="0037428C" w:rsidP="0037428C">
            <w:pPr>
              <w:pStyle w:val="NoSpacing"/>
              <w:rPr>
                <w:b/>
                <w:szCs w:val="24"/>
              </w:rPr>
            </w:pPr>
            <w:r w:rsidRPr="00B308C8">
              <w:rPr>
                <w:b/>
                <w:szCs w:val="24"/>
              </w:rPr>
              <w:t>Tieslietu ministrija</w:t>
            </w:r>
            <w:r>
              <w:rPr>
                <w:b/>
                <w:szCs w:val="24"/>
              </w:rPr>
              <w:t>:</w:t>
            </w:r>
          </w:p>
          <w:p w14:paraId="7EE5205A" w14:textId="55EB834B" w:rsidR="00B308C8" w:rsidRPr="00E31A0E" w:rsidRDefault="00D136AC" w:rsidP="00E31A0E">
            <w:pPr>
              <w:pStyle w:val="NoSpacing"/>
              <w:ind w:firstLine="720"/>
              <w:rPr>
                <w:szCs w:val="26"/>
              </w:rPr>
            </w:pPr>
            <w:r w:rsidRPr="00D136AC">
              <w:rPr>
                <w:szCs w:val="26"/>
              </w:rPr>
              <w:t>3. Projekta 1.9. apakšpunktā paredzētajā noteikumu 35.</w:t>
            </w:r>
            <w:r w:rsidRPr="00D136AC">
              <w:rPr>
                <w:szCs w:val="26"/>
                <w:vertAlign w:val="superscript"/>
              </w:rPr>
              <w:t>1</w:t>
            </w:r>
            <w:r w:rsidRPr="00D136AC">
              <w:rPr>
                <w:szCs w:val="26"/>
              </w:rPr>
              <w:t xml:space="preserve"> punktā ir noteikta </w:t>
            </w:r>
            <w:r w:rsidRPr="00D136AC">
              <w:rPr>
                <w:szCs w:val="26"/>
                <w:u w:val="single"/>
              </w:rPr>
              <w:t>Valsts ieņēmumu dienesta lēmuma apstrīdēšanas un pārsūdzēšanas kārtība</w:t>
            </w:r>
            <w:r w:rsidRPr="00D136AC">
              <w:rPr>
                <w:szCs w:val="26"/>
              </w:rPr>
              <w:t xml:space="preserve">. Vēršam uzmanību uz to, ka Administratīvā procesa likuma 67. panta otrajā daļā ir noteiktas </w:t>
            </w:r>
            <w:proofErr w:type="spellStart"/>
            <w:r w:rsidRPr="00D136AC">
              <w:rPr>
                <w:szCs w:val="26"/>
              </w:rPr>
              <w:t>rakstveidā</w:t>
            </w:r>
            <w:proofErr w:type="spellEnd"/>
            <w:r w:rsidRPr="00D136AC">
              <w:rPr>
                <w:szCs w:val="26"/>
              </w:rPr>
              <w:t xml:space="preserve"> izdota administratīvā akta sastāvdaļas, kas cita starpā ietver </w:t>
            </w:r>
            <w:r w:rsidRPr="00D136AC">
              <w:rPr>
                <w:szCs w:val="26"/>
                <w:u w:val="single"/>
              </w:rPr>
              <w:t>norādi, kur un kādā termiņā administratīvo aktu var apstrīdēt un pārsūdzēt</w:t>
            </w:r>
            <w:r w:rsidRPr="00D136AC">
              <w:rPr>
                <w:szCs w:val="26"/>
              </w:rPr>
              <w:t xml:space="preserve">. Vienlaikus vēršam uzmanību uz to, ka atbilstoši </w:t>
            </w:r>
            <w:r w:rsidRPr="00D136AC">
              <w:rPr>
                <w:szCs w:val="26"/>
                <w:bdr w:val="none" w:sz="0" w:space="0" w:color="auto" w:frame="1"/>
                <w:shd w:val="clear" w:color="auto" w:fill="FFFFFF"/>
              </w:rPr>
              <w:t xml:space="preserve">Ministru kabineta 2009. gada 3. februāra </w:t>
            </w:r>
            <w:r w:rsidRPr="00D136AC">
              <w:rPr>
                <w:szCs w:val="26"/>
                <w:bdr w:val="none" w:sz="0" w:space="0" w:color="auto" w:frame="1"/>
                <w:shd w:val="clear" w:color="auto" w:fill="FFFFFF"/>
              </w:rPr>
              <w:lastRenderedPageBreak/>
              <w:t xml:space="preserve">noteikumu Nr. 108 "Normatīvo aktu projektu sagatavošanas noteikumi" 3.2. apakšpunktā noteiktajam </w:t>
            </w:r>
            <w:r w:rsidRPr="00D136AC">
              <w:rPr>
                <w:szCs w:val="26"/>
                <w:u w:val="single"/>
              </w:rPr>
              <w:t>normatīvā akta projektā neietver normas, kas dublē augstāka vai tāda paša spēka normatīvā akta tiesību normās ietverto normatīvo regulējumu</w:t>
            </w:r>
            <w:r w:rsidRPr="00D136AC">
              <w:rPr>
                <w:szCs w:val="26"/>
              </w:rPr>
              <w:t>. Ievērojot minēto, lūdzam izvērtēt projekta 1.9. apakšpunktā paredzētajā noteikumu 35.</w:t>
            </w:r>
            <w:r w:rsidRPr="00D136AC">
              <w:rPr>
                <w:szCs w:val="26"/>
                <w:vertAlign w:val="superscript"/>
              </w:rPr>
              <w:t>1</w:t>
            </w:r>
            <w:r w:rsidRPr="00D136AC">
              <w:rPr>
                <w:szCs w:val="26"/>
              </w:rPr>
              <w:t> punktā ietverto regulējumu un precizēt to, vienlaikus precizējot arī anotācijas I sadaļas 2. punktā ietverto informāciju.</w:t>
            </w:r>
          </w:p>
        </w:tc>
        <w:tc>
          <w:tcPr>
            <w:tcW w:w="3260" w:type="dxa"/>
            <w:gridSpan w:val="2"/>
            <w:tcBorders>
              <w:top w:val="single" w:sz="6" w:space="0" w:color="000000"/>
              <w:left w:val="single" w:sz="6" w:space="0" w:color="000000"/>
              <w:bottom w:val="single" w:sz="6" w:space="0" w:color="000000"/>
              <w:right w:val="single" w:sz="6" w:space="0" w:color="000000"/>
            </w:tcBorders>
          </w:tcPr>
          <w:p w14:paraId="6B6EDCEE" w14:textId="77777777" w:rsidR="00B308C8" w:rsidRDefault="00352DEB" w:rsidP="0038511E">
            <w:pPr>
              <w:pStyle w:val="naisc"/>
              <w:spacing w:before="0" w:after="0"/>
              <w:rPr>
                <w:b/>
              </w:rPr>
            </w:pPr>
            <w:r>
              <w:rPr>
                <w:b/>
              </w:rPr>
              <w:lastRenderedPageBreak/>
              <w:t>Ņ</w:t>
            </w:r>
            <w:r w:rsidRPr="00181FF0">
              <w:rPr>
                <w:b/>
              </w:rPr>
              <w:t>emts vērā</w:t>
            </w:r>
          </w:p>
          <w:p w14:paraId="3717158E" w14:textId="30C4E8C6" w:rsidR="00B00BF0" w:rsidRPr="00B00BF0" w:rsidRDefault="00B00BF0" w:rsidP="00CD455A">
            <w:pPr>
              <w:pStyle w:val="naisc"/>
              <w:spacing w:before="0" w:after="0"/>
              <w:jc w:val="both"/>
            </w:pPr>
            <w:r w:rsidRPr="00B00BF0">
              <w:t>Noteikumu projekta 1.</w:t>
            </w:r>
            <w:r w:rsidR="00CD455A">
              <w:t>10</w:t>
            </w:r>
            <w:r w:rsidRPr="00B00BF0">
              <w:t>.</w:t>
            </w:r>
            <w:r>
              <w:t xml:space="preserve"> </w:t>
            </w:r>
            <w:r w:rsidRPr="00B00BF0">
              <w:t>apakšpunkts, kas papildina noteikumus ar 35.</w:t>
            </w:r>
            <w:r w:rsidRPr="00B00BF0">
              <w:rPr>
                <w:vertAlign w:val="superscript"/>
              </w:rPr>
              <w:t>1</w:t>
            </w:r>
            <w:r w:rsidRPr="00B00BF0">
              <w:t xml:space="preserve"> punktu ir svītrots.</w:t>
            </w:r>
          </w:p>
        </w:tc>
        <w:tc>
          <w:tcPr>
            <w:tcW w:w="3402" w:type="dxa"/>
            <w:tcBorders>
              <w:top w:val="single" w:sz="4" w:space="0" w:color="auto"/>
              <w:left w:val="single" w:sz="4" w:space="0" w:color="auto"/>
              <w:bottom w:val="single" w:sz="4" w:space="0" w:color="auto"/>
            </w:tcBorders>
          </w:tcPr>
          <w:p w14:paraId="0BA2C1FB" w14:textId="77777777" w:rsidR="00B308C8" w:rsidRPr="003A1529" w:rsidRDefault="00B308C8" w:rsidP="00006F80">
            <w:pPr>
              <w:jc w:val="both"/>
            </w:pPr>
          </w:p>
        </w:tc>
      </w:tr>
      <w:tr w:rsidR="00B308C8" w:rsidRPr="003A1529" w14:paraId="49604E1A" w14:textId="77777777" w:rsidTr="008D040D">
        <w:tc>
          <w:tcPr>
            <w:tcW w:w="708" w:type="dxa"/>
            <w:tcBorders>
              <w:top w:val="single" w:sz="6" w:space="0" w:color="000000"/>
              <w:left w:val="single" w:sz="6" w:space="0" w:color="000000"/>
              <w:bottom w:val="single" w:sz="6" w:space="0" w:color="000000"/>
              <w:right w:val="single" w:sz="6" w:space="0" w:color="000000"/>
            </w:tcBorders>
          </w:tcPr>
          <w:p w14:paraId="3CD6321D" w14:textId="351B7D76" w:rsidR="00B308C8" w:rsidRDefault="00B46AC3" w:rsidP="008B67CB">
            <w:pPr>
              <w:pStyle w:val="naisc"/>
              <w:spacing w:before="0" w:after="0"/>
            </w:pPr>
            <w:r>
              <w:t>5</w:t>
            </w:r>
            <w:r w:rsidR="00B308C8">
              <w:t>.</w:t>
            </w:r>
          </w:p>
        </w:tc>
        <w:tc>
          <w:tcPr>
            <w:tcW w:w="3511" w:type="dxa"/>
            <w:gridSpan w:val="2"/>
            <w:tcBorders>
              <w:top w:val="single" w:sz="6" w:space="0" w:color="000000"/>
              <w:left w:val="single" w:sz="6" w:space="0" w:color="000000"/>
              <w:bottom w:val="single" w:sz="6" w:space="0" w:color="000000"/>
              <w:right w:val="single" w:sz="6" w:space="0" w:color="000000"/>
            </w:tcBorders>
          </w:tcPr>
          <w:p w14:paraId="004D4E97" w14:textId="77777777" w:rsidR="00B308C8" w:rsidRPr="003A1529" w:rsidRDefault="00B308C8" w:rsidP="00181FF0">
            <w:pPr>
              <w:pStyle w:val="naisc"/>
              <w:spacing w:before="0" w:after="0"/>
              <w:jc w:val="both"/>
            </w:pPr>
          </w:p>
        </w:tc>
        <w:tc>
          <w:tcPr>
            <w:tcW w:w="3402" w:type="dxa"/>
            <w:tcBorders>
              <w:top w:val="single" w:sz="6" w:space="0" w:color="000000"/>
              <w:left w:val="single" w:sz="6" w:space="0" w:color="000000"/>
              <w:bottom w:val="single" w:sz="6" w:space="0" w:color="000000"/>
              <w:right w:val="single" w:sz="6" w:space="0" w:color="000000"/>
            </w:tcBorders>
          </w:tcPr>
          <w:p w14:paraId="5D56E195" w14:textId="67E5C644" w:rsidR="0037428C" w:rsidRPr="0037428C" w:rsidRDefault="0037428C" w:rsidP="0005176F">
            <w:pPr>
              <w:pStyle w:val="NoSpacing"/>
              <w:rPr>
                <w:b/>
                <w:szCs w:val="24"/>
              </w:rPr>
            </w:pPr>
            <w:r w:rsidRPr="00B308C8">
              <w:rPr>
                <w:b/>
                <w:szCs w:val="24"/>
              </w:rPr>
              <w:t>Tieslietu ministrija</w:t>
            </w:r>
            <w:r>
              <w:rPr>
                <w:b/>
                <w:szCs w:val="24"/>
              </w:rPr>
              <w:t>:</w:t>
            </w:r>
          </w:p>
          <w:p w14:paraId="691BD6D0" w14:textId="77777777" w:rsidR="00B308C8" w:rsidRDefault="00D136AC" w:rsidP="0005176F">
            <w:pPr>
              <w:pStyle w:val="NoSpacing"/>
              <w:ind w:firstLine="720"/>
              <w:rPr>
                <w:szCs w:val="26"/>
                <w:bdr w:val="none" w:sz="0" w:space="0" w:color="auto" w:frame="1"/>
                <w:shd w:val="clear" w:color="auto" w:fill="FFFFFF"/>
              </w:rPr>
            </w:pPr>
            <w:r w:rsidRPr="00D136AC">
              <w:rPr>
                <w:szCs w:val="26"/>
              </w:rPr>
              <w:t>4. Lūdzam papildināt anotāciju ar skaidrojumu par projekta 1.4., 1.6., 1.7. un 1.8. apakšpunktā, projekta 1.11. apakšpunktā paredzētajā noteikumu 46.</w:t>
            </w:r>
            <w:r w:rsidRPr="00D136AC">
              <w:rPr>
                <w:szCs w:val="26"/>
                <w:vertAlign w:val="superscript"/>
              </w:rPr>
              <w:t>2</w:t>
            </w:r>
            <w:r w:rsidRPr="00D136AC">
              <w:rPr>
                <w:szCs w:val="26"/>
              </w:rPr>
              <w:t xml:space="preserve"> punktā, kā arī projekta 2. punktā ietverto regulējumu. Vienlaikus vēršam uzmanību uz to, ka anotācijas I sadaļas 2. punktu aizpilda </w:t>
            </w:r>
            <w:r w:rsidRPr="00D136AC">
              <w:rPr>
                <w:szCs w:val="26"/>
                <w:bdr w:val="none" w:sz="0" w:space="0" w:color="auto" w:frame="1"/>
                <w:shd w:val="clear" w:color="auto" w:fill="FFFFFF"/>
                <w:lang w:eastAsia="lv-LV"/>
              </w:rPr>
              <w:t xml:space="preserve">atbilstoši </w:t>
            </w:r>
            <w:r w:rsidRPr="00D136AC">
              <w:rPr>
                <w:szCs w:val="26"/>
                <w:bdr w:val="none" w:sz="0" w:space="0" w:color="auto" w:frame="1"/>
                <w:shd w:val="clear" w:color="auto" w:fill="FFFFFF"/>
              </w:rPr>
              <w:t>Ministru kabineta 2009. gada 15. decembra instrukcijas Nr. 19 "Tiesību akta projekta sākotnējās ietekmes izvērtēšanas kārtība" (turpmāk – instrukcija) 14. punktā noteiktajām prasībām.</w:t>
            </w:r>
          </w:p>
          <w:p w14:paraId="4FFEF66C" w14:textId="77777777" w:rsidR="0005176F" w:rsidRPr="0005176F" w:rsidRDefault="0005176F" w:rsidP="0005176F">
            <w:pPr>
              <w:jc w:val="both"/>
              <w:rPr>
                <w:b/>
                <w:lang w:eastAsia="en-US"/>
              </w:rPr>
            </w:pPr>
            <w:r w:rsidRPr="0005176F">
              <w:rPr>
                <w:b/>
                <w:lang w:eastAsia="en-US"/>
              </w:rPr>
              <w:lastRenderedPageBreak/>
              <w:t>Tieslietu ministrija (13.11.2020.):</w:t>
            </w:r>
          </w:p>
          <w:p w14:paraId="4F40D47C" w14:textId="77777777" w:rsidR="0005176F" w:rsidRDefault="0005176F" w:rsidP="0005176F">
            <w:pPr>
              <w:jc w:val="both"/>
              <w:rPr>
                <w:lang w:eastAsia="en-US"/>
              </w:rPr>
            </w:pPr>
            <w:r w:rsidRPr="0005176F">
              <w:rPr>
                <w:lang w:eastAsia="en-US"/>
              </w:rPr>
              <w:t>2. Atkārtoti lūdzam papildināt anotāciju ar skaidrojumu par projekta 1.15. apakšpunktā paredzētajā noteikumu 46.</w:t>
            </w:r>
            <w:r w:rsidRPr="00EF6BE1">
              <w:rPr>
                <w:vertAlign w:val="superscript"/>
                <w:lang w:eastAsia="en-US"/>
              </w:rPr>
              <w:t>2</w:t>
            </w:r>
            <w:r w:rsidRPr="0005176F">
              <w:rPr>
                <w:lang w:eastAsia="en-US"/>
              </w:rPr>
              <w:t xml:space="preserve"> punktā un projekta 2. punktā ietverto regulējumu. Vienlaikus vēršam uzmanību uz to, ka anotācijas I sadaļas 2. punktu aizpilda atbilstoši Ministru kabineta 2009. gada 15. decembra instrukcijas Nr. 19 "Tiesību akta projekta sākotnējās ietekmes izvērtēšanas kārtība" (turpmāk – instrukcija) 14. punktā noteiktajām prasībām.</w:t>
            </w:r>
          </w:p>
          <w:p w14:paraId="79D0D3E5" w14:textId="1D01775F" w:rsidR="003F0F53" w:rsidRPr="0005176F" w:rsidRDefault="003F0F53" w:rsidP="003F0F53">
            <w:pPr>
              <w:jc w:val="both"/>
              <w:rPr>
                <w:b/>
                <w:lang w:eastAsia="en-US"/>
              </w:rPr>
            </w:pPr>
            <w:r w:rsidRPr="0005176F">
              <w:rPr>
                <w:b/>
                <w:lang w:eastAsia="en-US"/>
              </w:rPr>
              <w:t>Tieslietu ministrija (</w:t>
            </w:r>
            <w:r>
              <w:rPr>
                <w:b/>
                <w:lang w:eastAsia="en-US"/>
              </w:rPr>
              <w:t>30</w:t>
            </w:r>
            <w:r w:rsidRPr="0005176F">
              <w:rPr>
                <w:b/>
                <w:lang w:eastAsia="en-US"/>
              </w:rPr>
              <w:t>.1</w:t>
            </w:r>
            <w:r>
              <w:rPr>
                <w:b/>
                <w:lang w:eastAsia="en-US"/>
              </w:rPr>
              <w:t>2</w:t>
            </w:r>
            <w:r w:rsidRPr="0005176F">
              <w:rPr>
                <w:b/>
                <w:lang w:eastAsia="en-US"/>
              </w:rPr>
              <w:t>.2020.):</w:t>
            </w:r>
          </w:p>
          <w:p w14:paraId="30CCB858" w14:textId="1081F8F9" w:rsidR="003F0F53" w:rsidRPr="0005176F" w:rsidRDefault="003F0F53" w:rsidP="0005176F">
            <w:pPr>
              <w:jc w:val="both"/>
              <w:rPr>
                <w:lang w:eastAsia="en-US"/>
              </w:rPr>
            </w:pPr>
            <w:r w:rsidRPr="003F0F53">
              <w:rPr>
                <w:lang w:eastAsia="en-US"/>
              </w:rPr>
              <w:t>2. Atkārtoti lūdzam papildināt projekta sākotnējās ietekmes ziņojumu (turpmāk – anotācija) ar skaidrojumu par projekta 2. punktā ietverto regulējumu. Vienlaikus vēršam uzmanību uz to, ka anotācijas I sadaļas 2. punktu aizpilda atbilstoši Ministru kabineta 2009. gada 15. decembra instrukcijas Nr. 19 "Tiesību akta projekta sākotnējās ietekmes izvērtēšanas kārtība" (turpmāk – instrukcija) 14. punktā noteiktajām prasībām.</w:t>
            </w:r>
          </w:p>
        </w:tc>
        <w:tc>
          <w:tcPr>
            <w:tcW w:w="3260" w:type="dxa"/>
            <w:gridSpan w:val="2"/>
            <w:tcBorders>
              <w:top w:val="single" w:sz="6" w:space="0" w:color="000000"/>
              <w:left w:val="single" w:sz="6" w:space="0" w:color="000000"/>
              <w:bottom w:val="single" w:sz="6" w:space="0" w:color="000000"/>
              <w:right w:val="single" w:sz="6" w:space="0" w:color="000000"/>
            </w:tcBorders>
          </w:tcPr>
          <w:p w14:paraId="38C8D85E" w14:textId="77777777" w:rsidR="00B308C8" w:rsidRDefault="00352DEB" w:rsidP="0038511E">
            <w:pPr>
              <w:pStyle w:val="naisc"/>
              <w:spacing w:before="0" w:after="0"/>
              <w:rPr>
                <w:b/>
              </w:rPr>
            </w:pPr>
            <w:r>
              <w:rPr>
                <w:b/>
              </w:rPr>
              <w:lastRenderedPageBreak/>
              <w:t>Ņ</w:t>
            </w:r>
            <w:r w:rsidRPr="00181FF0">
              <w:rPr>
                <w:b/>
              </w:rPr>
              <w:t>emts vērā</w:t>
            </w:r>
          </w:p>
          <w:p w14:paraId="6AF788AC" w14:textId="77777777" w:rsidR="00352DEB" w:rsidRDefault="00352DEB" w:rsidP="00E74158">
            <w:pPr>
              <w:pStyle w:val="naisc"/>
              <w:spacing w:before="0" w:after="0"/>
            </w:pPr>
            <w:r>
              <w:t>Papildināta anotācija</w:t>
            </w:r>
            <w:r w:rsidR="0005176F">
              <w:t xml:space="preserve"> ar skaidrojumu</w:t>
            </w:r>
          </w:p>
          <w:p w14:paraId="1503137F" w14:textId="77777777" w:rsidR="003F0F53" w:rsidRDefault="003F0F53" w:rsidP="00E74158">
            <w:pPr>
              <w:pStyle w:val="naisc"/>
              <w:spacing w:before="0" w:after="0"/>
            </w:pPr>
          </w:p>
          <w:p w14:paraId="38CDF3D0" w14:textId="77777777" w:rsidR="003F0F53" w:rsidRDefault="003F0F53" w:rsidP="00E74158">
            <w:pPr>
              <w:pStyle w:val="naisc"/>
              <w:spacing w:before="0" w:after="0"/>
            </w:pPr>
          </w:p>
          <w:p w14:paraId="76469535" w14:textId="77777777" w:rsidR="003F0F53" w:rsidRDefault="003F0F53" w:rsidP="00E74158">
            <w:pPr>
              <w:pStyle w:val="naisc"/>
              <w:spacing w:before="0" w:after="0"/>
            </w:pPr>
          </w:p>
          <w:p w14:paraId="782A1121" w14:textId="77777777" w:rsidR="003F0F53" w:rsidRDefault="003F0F53" w:rsidP="00E74158">
            <w:pPr>
              <w:pStyle w:val="naisc"/>
              <w:spacing w:before="0" w:after="0"/>
            </w:pPr>
          </w:p>
          <w:p w14:paraId="56841FB7" w14:textId="77777777" w:rsidR="003F0F53" w:rsidRDefault="003F0F53" w:rsidP="00E74158">
            <w:pPr>
              <w:pStyle w:val="naisc"/>
              <w:spacing w:before="0" w:after="0"/>
            </w:pPr>
          </w:p>
          <w:p w14:paraId="185AF405" w14:textId="77777777" w:rsidR="003F0F53" w:rsidRDefault="003F0F53" w:rsidP="00E74158">
            <w:pPr>
              <w:pStyle w:val="naisc"/>
              <w:spacing w:before="0" w:after="0"/>
            </w:pPr>
          </w:p>
          <w:p w14:paraId="59ED6DF7" w14:textId="77777777" w:rsidR="003F0F53" w:rsidRDefault="003F0F53" w:rsidP="00E74158">
            <w:pPr>
              <w:pStyle w:val="naisc"/>
              <w:spacing w:before="0" w:after="0"/>
            </w:pPr>
          </w:p>
          <w:p w14:paraId="7D583632" w14:textId="77777777" w:rsidR="003F0F53" w:rsidRDefault="003F0F53" w:rsidP="00E74158">
            <w:pPr>
              <w:pStyle w:val="naisc"/>
              <w:spacing w:before="0" w:after="0"/>
            </w:pPr>
          </w:p>
          <w:p w14:paraId="030CE8DD" w14:textId="77777777" w:rsidR="003F0F53" w:rsidRDefault="003F0F53" w:rsidP="00E74158">
            <w:pPr>
              <w:pStyle w:val="naisc"/>
              <w:spacing w:before="0" w:after="0"/>
            </w:pPr>
          </w:p>
          <w:p w14:paraId="122D4369" w14:textId="77777777" w:rsidR="003F0F53" w:rsidRDefault="003F0F53" w:rsidP="00E74158">
            <w:pPr>
              <w:pStyle w:val="naisc"/>
              <w:spacing w:before="0" w:after="0"/>
            </w:pPr>
          </w:p>
          <w:p w14:paraId="5F805AFC" w14:textId="77777777" w:rsidR="003F0F53" w:rsidRDefault="003F0F53" w:rsidP="00E74158">
            <w:pPr>
              <w:pStyle w:val="naisc"/>
              <w:spacing w:before="0" w:after="0"/>
            </w:pPr>
          </w:p>
          <w:p w14:paraId="7F58E5F6" w14:textId="77777777" w:rsidR="003F0F53" w:rsidRDefault="003F0F53" w:rsidP="00E74158">
            <w:pPr>
              <w:pStyle w:val="naisc"/>
              <w:spacing w:before="0" w:after="0"/>
            </w:pPr>
          </w:p>
          <w:p w14:paraId="392FD2B4" w14:textId="77777777" w:rsidR="003F0F53" w:rsidRDefault="003F0F53" w:rsidP="00E74158">
            <w:pPr>
              <w:pStyle w:val="naisc"/>
              <w:spacing w:before="0" w:after="0"/>
            </w:pPr>
          </w:p>
          <w:p w14:paraId="28CC4D06" w14:textId="77777777" w:rsidR="003F0F53" w:rsidRDefault="003F0F53" w:rsidP="00E74158">
            <w:pPr>
              <w:pStyle w:val="naisc"/>
              <w:spacing w:before="0" w:after="0"/>
            </w:pPr>
          </w:p>
          <w:p w14:paraId="30CCEF25" w14:textId="77777777" w:rsidR="003F0F53" w:rsidRDefault="003F0F53" w:rsidP="00E74158">
            <w:pPr>
              <w:pStyle w:val="naisc"/>
              <w:spacing w:before="0" w:after="0"/>
            </w:pPr>
          </w:p>
          <w:p w14:paraId="5466F705" w14:textId="77777777" w:rsidR="003F0F53" w:rsidRDefault="003F0F53" w:rsidP="00E74158">
            <w:pPr>
              <w:pStyle w:val="naisc"/>
              <w:spacing w:before="0" w:after="0"/>
            </w:pPr>
          </w:p>
          <w:p w14:paraId="570F0D6D" w14:textId="77777777" w:rsidR="003F0F53" w:rsidRDefault="003F0F53" w:rsidP="00E74158">
            <w:pPr>
              <w:pStyle w:val="naisc"/>
              <w:spacing w:before="0" w:after="0"/>
            </w:pPr>
          </w:p>
          <w:p w14:paraId="37A11D0F" w14:textId="77777777" w:rsidR="003F0F53" w:rsidRDefault="003F0F53" w:rsidP="00E74158">
            <w:pPr>
              <w:pStyle w:val="naisc"/>
              <w:spacing w:before="0" w:after="0"/>
            </w:pPr>
          </w:p>
          <w:p w14:paraId="2F8C3FF7" w14:textId="77777777" w:rsidR="003F0F53" w:rsidRDefault="003F0F53" w:rsidP="00E74158">
            <w:pPr>
              <w:pStyle w:val="naisc"/>
              <w:spacing w:before="0" w:after="0"/>
            </w:pPr>
          </w:p>
          <w:p w14:paraId="0BEBD404" w14:textId="77777777" w:rsidR="003F0F53" w:rsidRDefault="003F0F53" w:rsidP="00E74158">
            <w:pPr>
              <w:pStyle w:val="naisc"/>
              <w:spacing w:before="0" w:after="0"/>
            </w:pPr>
          </w:p>
          <w:p w14:paraId="1F1E5AD3" w14:textId="77777777" w:rsidR="003F0F53" w:rsidRDefault="003F0F53" w:rsidP="00E74158">
            <w:pPr>
              <w:pStyle w:val="naisc"/>
              <w:spacing w:before="0" w:after="0"/>
            </w:pPr>
          </w:p>
          <w:p w14:paraId="5560AF9C" w14:textId="77777777" w:rsidR="003F0F53" w:rsidRDefault="003F0F53" w:rsidP="00E74158">
            <w:pPr>
              <w:pStyle w:val="naisc"/>
              <w:spacing w:before="0" w:after="0"/>
            </w:pPr>
          </w:p>
          <w:p w14:paraId="5CE93BC6" w14:textId="77777777" w:rsidR="003F0F53" w:rsidRDefault="003F0F53" w:rsidP="00E74158">
            <w:pPr>
              <w:pStyle w:val="naisc"/>
              <w:spacing w:before="0" w:after="0"/>
            </w:pPr>
          </w:p>
          <w:p w14:paraId="2AC716CE" w14:textId="77777777" w:rsidR="003F0F53" w:rsidRDefault="003F0F53" w:rsidP="00E74158">
            <w:pPr>
              <w:pStyle w:val="naisc"/>
              <w:spacing w:before="0" w:after="0"/>
            </w:pPr>
          </w:p>
          <w:p w14:paraId="7755E2A6" w14:textId="77777777" w:rsidR="003F0F53" w:rsidRDefault="003F0F53" w:rsidP="00E74158">
            <w:pPr>
              <w:pStyle w:val="naisc"/>
              <w:spacing w:before="0" w:after="0"/>
            </w:pPr>
          </w:p>
          <w:p w14:paraId="5376EB81" w14:textId="77777777" w:rsidR="003F0F53" w:rsidRDefault="003F0F53" w:rsidP="00E74158">
            <w:pPr>
              <w:pStyle w:val="naisc"/>
              <w:spacing w:before="0" w:after="0"/>
            </w:pPr>
          </w:p>
          <w:p w14:paraId="510F424B" w14:textId="77777777" w:rsidR="003F0F53" w:rsidRDefault="003F0F53" w:rsidP="00E74158">
            <w:pPr>
              <w:pStyle w:val="naisc"/>
              <w:spacing w:before="0" w:after="0"/>
            </w:pPr>
          </w:p>
          <w:p w14:paraId="3BFAC0CF" w14:textId="77777777" w:rsidR="003F0F53" w:rsidRDefault="003F0F53" w:rsidP="00E74158">
            <w:pPr>
              <w:pStyle w:val="naisc"/>
              <w:spacing w:before="0" w:after="0"/>
            </w:pPr>
          </w:p>
          <w:p w14:paraId="26E2C3E0" w14:textId="77777777" w:rsidR="003F0F53" w:rsidRDefault="003F0F53" w:rsidP="00E74158">
            <w:pPr>
              <w:pStyle w:val="naisc"/>
              <w:spacing w:before="0" w:after="0"/>
            </w:pPr>
          </w:p>
          <w:p w14:paraId="0C6DE0C9" w14:textId="77777777" w:rsidR="003F0F53" w:rsidRDefault="003F0F53" w:rsidP="00E74158">
            <w:pPr>
              <w:pStyle w:val="naisc"/>
              <w:spacing w:before="0" w:after="0"/>
            </w:pPr>
          </w:p>
          <w:p w14:paraId="29ABD654" w14:textId="77777777" w:rsidR="003F0F53" w:rsidRDefault="003F0F53" w:rsidP="00E74158">
            <w:pPr>
              <w:pStyle w:val="naisc"/>
              <w:spacing w:before="0" w:after="0"/>
            </w:pPr>
          </w:p>
          <w:p w14:paraId="687FAE5E" w14:textId="77777777" w:rsidR="003F0F53" w:rsidRDefault="003F0F53" w:rsidP="00E74158">
            <w:pPr>
              <w:pStyle w:val="naisc"/>
              <w:spacing w:before="0" w:after="0"/>
            </w:pPr>
          </w:p>
          <w:p w14:paraId="508B0499" w14:textId="77777777" w:rsidR="003F0F53" w:rsidRDefault="003F0F53" w:rsidP="00E74158">
            <w:pPr>
              <w:pStyle w:val="naisc"/>
              <w:spacing w:before="0" w:after="0"/>
            </w:pPr>
          </w:p>
          <w:p w14:paraId="3BDC23AA" w14:textId="77777777" w:rsidR="003F0F53" w:rsidRDefault="003F0F53" w:rsidP="003F0F53">
            <w:pPr>
              <w:pStyle w:val="naisc"/>
              <w:spacing w:before="0" w:after="0"/>
              <w:rPr>
                <w:b/>
              </w:rPr>
            </w:pPr>
            <w:r>
              <w:rPr>
                <w:b/>
              </w:rPr>
              <w:t>Ņ</w:t>
            </w:r>
            <w:r w:rsidRPr="00181FF0">
              <w:rPr>
                <w:b/>
              </w:rPr>
              <w:t>emts vērā</w:t>
            </w:r>
          </w:p>
          <w:p w14:paraId="0C21728E" w14:textId="075117A3" w:rsidR="003F0F53" w:rsidRPr="00352DEB" w:rsidRDefault="003F0F53" w:rsidP="003F0F53">
            <w:pPr>
              <w:pStyle w:val="naisc"/>
              <w:spacing w:before="0" w:after="0"/>
            </w:pPr>
            <w:r>
              <w:t>Papildināta anotācija ar skaidrojumu</w:t>
            </w:r>
          </w:p>
        </w:tc>
        <w:tc>
          <w:tcPr>
            <w:tcW w:w="3402" w:type="dxa"/>
            <w:tcBorders>
              <w:top w:val="single" w:sz="4" w:space="0" w:color="auto"/>
              <w:left w:val="single" w:sz="4" w:space="0" w:color="auto"/>
              <w:bottom w:val="single" w:sz="4" w:space="0" w:color="auto"/>
            </w:tcBorders>
          </w:tcPr>
          <w:p w14:paraId="7A347458" w14:textId="77777777" w:rsidR="00B308C8" w:rsidRPr="003A1529" w:rsidRDefault="00B308C8" w:rsidP="00006F80">
            <w:pPr>
              <w:jc w:val="both"/>
            </w:pPr>
          </w:p>
        </w:tc>
      </w:tr>
      <w:tr w:rsidR="00B308C8" w:rsidRPr="003A1529" w14:paraId="7107526C" w14:textId="77777777" w:rsidTr="008D040D">
        <w:tc>
          <w:tcPr>
            <w:tcW w:w="708" w:type="dxa"/>
            <w:tcBorders>
              <w:top w:val="single" w:sz="6" w:space="0" w:color="000000"/>
              <w:left w:val="single" w:sz="6" w:space="0" w:color="000000"/>
              <w:bottom w:val="single" w:sz="6" w:space="0" w:color="000000"/>
              <w:right w:val="single" w:sz="6" w:space="0" w:color="000000"/>
            </w:tcBorders>
          </w:tcPr>
          <w:p w14:paraId="0EA11849" w14:textId="5B9A95FC" w:rsidR="00B308C8" w:rsidRDefault="00B46AC3" w:rsidP="008B67CB">
            <w:pPr>
              <w:pStyle w:val="naisc"/>
              <w:spacing w:before="0" w:after="0"/>
            </w:pPr>
            <w:r>
              <w:t>6</w:t>
            </w:r>
            <w:r w:rsidR="00B308C8">
              <w:t>.</w:t>
            </w:r>
          </w:p>
        </w:tc>
        <w:tc>
          <w:tcPr>
            <w:tcW w:w="3511" w:type="dxa"/>
            <w:gridSpan w:val="2"/>
            <w:tcBorders>
              <w:top w:val="single" w:sz="6" w:space="0" w:color="000000"/>
              <w:left w:val="single" w:sz="6" w:space="0" w:color="000000"/>
              <w:bottom w:val="single" w:sz="6" w:space="0" w:color="000000"/>
              <w:right w:val="single" w:sz="6" w:space="0" w:color="000000"/>
            </w:tcBorders>
          </w:tcPr>
          <w:p w14:paraId="552D5E04" w14:textId="77777777" w:rsidR="00B308C8" w:rsidRPr="003A1529" w:rsidRDefault="00B308C8" w:rsidP="00181FF0">
            <w:pPr>
              <w:pStyle w:val="naisc"/>
              <w:spacing w:before="0" w:after="0"/>
              <w:jc w:val="both"/>
            </w:pPr>
          </w:p>
        </w:tc>
        <w:tc>
          <w:tcPr>
            <w:tcW w:w="3402" w:type="dxa"/>
            <w:tcBorders>
              <w:top w:val="single" w:sz="6" w:space="0" w:color="000000"/>
              <w:left w:val="single" w:sz="6" w:space="0" w:color="000000"/>
              <w:bottom w:val="single" w:sz="6" w:space="0" w:color="000000"/>
              <w:right w:val="single" w:sz="6" w:space="0" w:color="000000"/>
            </w:tcBorders>
          </w:tcPr>
          <w:p w14:paraId="6CE14495" w14:textId="77777777" w:rsidR="0037428C" w:rsidRPr="00B308C8" w:rsidRDefault="0037428C" w:rsidP="0037428C">
            <w:pPr>
              <w:pStyle w:val="NoSpacing"/>
              <w:rPr>
                <w:b/>
                <w:szCs w:val="24"/>
              </w:rPr>
            </w:pPr>
            <w:r w:rsidRPr="00B308C8">
              <w:rPr>
                <w:b/>
                <w:szCs w:val="24"/>
              </w:rPr>
              <w:t>Tieslietu ministrija</w:t>
            </w:r>
            <w:r>
              <w:rPr>
                <w:b/>
                <w:szCs w:val="24"/>
              </w:rPr>
              <w:t>:</w:t>
            </w:r>
          </w:p>
          <w:p w14:paraId="487CB3D1" w14:textId="62983F4B" w:rsidR="00B308C8" w:rsidRPr="00E31A0E" w:rsidRDefault="00D136AC" w:rsidP="00E31A0E">
            <w:pPr>
              <w:pStyle w:val="NoSpacing"/>
              <w:ind w:firstLine="720"/>
              <w:rPr>
                <w:szCs w:val="26"/>
                <w:bdr w:val="none" w:sz="0" w:space="0" w:color="auto" w:frame="1"/>
                <w:shd w:val="clear" w:color="auto" w:fill="FFFFFF"/>
              </w:rPr>
            </w:pPr>
            <w:r w:rsidRPr="00D136AC">
              <w:rPr>
                <w:szCs w:val="26"/>
                <w:bdr w:val="none" w:sz="0" w:space="0" w:color="auto" w:frame="1"/>
                <w:shd w:val="clear" w:color="auto" w:fill="FFFFFF"/>
              </w:rPr>
              <w:t xml:space="preserve">5. Anotācijas I sadaļas </w:t>
            </w:r>
            <w:r w:rsidRPr="00D136AC">
              <w:rPr>
                <w:szCs w:val="26"/>
                <w:bdr w:val="none" w:sz="0" w:space="0" w:color="auto" w:frame="1"/>
                <w:shd w:val="clear" w:color="auto" w:fill="FFFFFF"/>
              </w:rPr>
              <w:lastRenderedPageBreak/>
              <w:t>2. punktā ir norādīts, ka projekts paredz grozījumus noteikumos, nosakot lēmumu spēkā stāšanās termiņus, bet nav skaidrs, kurā projekta vienībā ir attiecīgais grozījums. Ievērojot minēto, lūdzam precizēt anotācijas I sadaļas 2. punktā ietverto informāciju.</w:t>
            </w:r>
          </w:p>
        </w:tc>
        <w:tc>
          <w:tcPr>
            <w:tcW w:w="3260" w:type="dxa"/>
            <w:gridSpan w:val="2"/>
            <w:tcBorders>
              <w:top w:val="single" w:sz="6" w:space="0" w:color="000000"/>
              <w:left w:val="single" w:sz="6" w:space="0" w:color="000000"/>
              <w:bottom w:val="single" w:sz="6" w:space="0" w:color="000000"/>
              <w:right w:val="single" w:sz="6" w:space="0" w:color="000000"/>
            </w:tcBorders>
          </w:tcPr>
          <w:p w14:paraId="730B3622" w14:textId="77777777" w:rsidR="00B308C8" w:rsidRDefault="00352DEB" w:rsidP="0038511E">
            <w:pPr>
              <w:pStyle w:val="naisc"/>
              <w:spacing w:before="0" w:after="0"/>
              <w:rPr>
                <w:b/>
              </w:rPr>
            </w:pPr>
            <w:r>
              <w:rPr>
                <w:b/>
              </w:rPr>
              <w:lastRenderedPageBreak/>
              <w:t>Ņ</w:t>
            </w:r>
            <w:r w:rsidRPr="00181FF0">
              <w:rPr>
                <w:b/>
              </w:rPr>
              <w:t>emts vērā</w:t>
            </w:r>
          </w:p>
          <w:p w14:paraId="1028B50F" w14:textId="77777777" w:rsidR="00352DEB" w:rsidRPr="00352DEB" w:rsidRDefault="00352DEB" w:rsidP="00E74158">
            <w:pPr>
              <w:pStyle w:val="naisc"/>
              <w:spacing w:before="0" w:after="0"/>
            </w:pPr>
            <w:r w:rsidRPr="00352DEB">
              <w:t>Precizēta anotācija</w:t>
            </w:r>
          </w:p>
        </w:tc>
        <w:tc>
          <w:tcPr>
            <w:tcW w:w="3402" w:type="dxa"/>
            <w:tcBorders>
              <w:top w:val="single" w:sz="4" w:space="0" w:color="auto"/>
              <w:left w:val="single" w:sz="4" w:space="0" w:color="auto"/>
              <w:bottom w:val="single" w:sz="4" w:space="0" w:color="auto"/>
            </w:tcBorders>
          </w:tcPr>
          <w:p w14:paraId="04B6B9EC" w14:textId="77777777" w:rsidR="00B308C8" w:rsidRPr="003A1529" w:rsidRDefault="00B308C8" w:rsidP="00006F80">
            <w:pPr>
              <w:jc w:val="both"/>
            </w:pPr>
          </w:p>
        </w:tc>
      </w:tr>
      <w:tr w:rsidR="00B308C8" w:rsidRPr="003A1529" w14:paraId="09C92BDE" w14:textId="77777777" w:rsidTr="008D040D">
        <w:tc>
          <w:tcPr>
            <w:tcW w:w="708" w:type="dxa"/>
            <w:tcBorders>
              <w:top w:val="single" w:sz="6" w:space="0" w:color="000000"/>
              <w:left w:val="single" w:sz="6" w:space="0" w:color="000000"/>
              <w:bottom w:val="single" w:sz="6" w:space="0" w:color="000000"/>
              <w:right w:val="single" w:sz="6" w:space="0" w:color="000000"/>
            </w:tcBorders>
          </w:tcPr>
          <w:p w14:paraId="40F1E236" w14:textId="741267AE" w:rsidR="00B308C8" w:rsidRDefault="00B46AC3" w:rsidP="008B67CB">
            <w:pPr>
              <w:pStyle w:val="naisc"/>
              <w:spacing w:before="0" w:after="0"/>
            </w:pPr>
            <w:r>
              <w:t>7</w:t>
            </w:r>
            <w:r w:rsidR="00B308C8">
              <w:t>.</w:t>
            </w:r>
          </w:p>
        </w:tc>
        <w:tc>
          <w:tcPr>
            <w:tcW w:w="3511" w:type="dxa"/>
            <w:gridSpan w:val="2"/>
            <w:tcBorders>
              <w:top w:val="single" w:sz="6" w:space="0" w:color="000000"/>
              <w:left w:val="single" w:sz="6" w:space="0" w:color="000000"/>
              <w:bottom w:val="single" w:sz="6" w:space="0" w:color="000000"/>
              <w:right w:val="single" w:sz="6" w:space="0" w:color="000000"/>
            </w:tcBorders>
          </w:tcPr>
          <w:p w14:paraId="1A7FF787" w14:textId="77777777" w:rsidR="00B308C8" w:rsidRPr="003A1529" w:rsidRDefault="00B308C8" w:rsidP="00181FF0">
            <w:pPr>
              <w:pStyle w:val="naisc"/>
              <w:spacing w:before="0" w:after="0"/>
              <w:jc w:val="both"/>
            </w:pPr>
          </w:p>
        </w:tc>
        <w:tc>
          <w:tcPr>
            <w:tcW w:w="3402" w:type="dxa"/>
            <w:tcBorders>
              <w:top w:val="single" w:sz="6" w:space="0" w:color="000000"/>
              <w:left w:val="single" w:sz="6" w:space="0" w:color="000000"/>
              <w:bottom w:val="single" w:sz="6" w:space="0" w:color="000000"/>
              <w:right w:val="single" w:sz="6" w:space="0" w:color="000000"/>
            </w:tcBorders>
          </w:tcPr>
          <w:p w14:paraId="3A47BB94" w14:textId="7B229ACB" w:rsidR="00E31A0E" w:rsidRPr="00E31A0E" w:rsidRDefault="00E31A0E" w:rsidP="002D2C46">
            <w:pPr>
              <w:jc w:val="both"/>
              <w:rPr>
                <w:b/>
              </w:rPr>
            </w:pPr>
            <w:r w:rsidRPr="00E31A0E">
              <w:rPr>
                <w:b/>
              </w:rPr>
              <w:t>Vides aizsardzības un reģionālās attīstības ministrija</w:t>
            </w:r>
            <w:r w:rsidR="00BC2814">
              <w:rPr>
                <w:b/>
              </w:rPr>
              <w:t>:</w:t>
            </w:r>
          </w:p>
          <w:p w14:paraId="6CF3E5D1" w14:textId="77777777" w:rsidR="00E31A0E" w:rsidRPr="005A0D59" w:rsidRDefault="00E31A0E" w:rsidP="002D2C46">
            <w:pPr>
              <w:pStyle w:val="ListParagraph"/>
              <w:numPr>
                <w:ilvl w:val="0"/>
                <w:numId w:val="33"/>
              </w:numPr>
              <w:spacing w:after="0" w:line="240" w:lineRule="auto"/>
              <w:ind w:left="0" w:firstLine="426"/>
              <w:jc w:val="both"/>
              <w:rPr>
                <w:rFonts w:ascii="Times New Roman" w:hAnsi="Times New Roman"/>
                <w:sz w:val="24"/>
                <w:szCs w:val="24"/>
              </w:rPr>
            </w:pPr>
            <w:r w:rsidRPr="005A0D59">
              <w:rPr>
                <w:rFonts w:ascii="Times New Roman" w:hAnsi="Times New Roman"/>
                <w:sz w:val="24"/>
                <w:szCs w:val="24"/>
              </w:rPr>
              <w:t xml:space="preserve">Saskaņā ar Ministru kabineta 2009. gada 15. decembra instrukciju Nr. 19 “Tiesību akta projekta sākotnējās ietekmes izvērtēšanas kārtība” (turpmāk – MK instrukcija Nr.19) 14.4. apakšpunktu anotācijas I sadaļas 2. punktā jānorāda paredzēto pakalpojumu nosaukumi, ja projekts paredz ieviest jaunus pakalpojumus vai arī pilnveidot esošos, kā arī to, vai pakalpojums tiks sniegts elektroniski (ja pakalpojums nav pieejams elektroniski, vai ir plānots veidot elektronisku kanālu). </w:t>
            </w:r>
          </w:p>
          <w:p w14:paraId="6CC4CBEA" w14:textId="77777777" w:rsidR="00B308C8" w:rsidRDefault="00E31A0E" w:rsidP="002D2C46">
            <w:pPr>
              <w:ind w:firstLine="360"/>
              <w:jc w:val="both"/>
            </w:pPr>
            <w:r w:rsidRPr="00266CB2">
              <w:t>Ņemot vērā</w:t>
            </w:r>
            <w:r>
              <w:t xml:space="preserve"> minēto,</w:t>
            </w:r>
            <w:r w:rsidRPr="00266CB2">
              <w:t xml:space="preserve"> lūdzam atbilstoši MK instrukcijas Nr.19 14.4. apakšpunktā noteiktajam, anotācijas I sadaļas 2. punktā norādīt pakalpojuma nosaukumu</w:t>
            </w:r>
            <w:r>
              <w:t>.</w:t>
            </w:r>
          </w:p>
          <w:p w14:paraId="5C2989F6" w14:textId="19C8651E" w:rsidR="00BC2814" w:rsidRPr="00BC2814" w:rsidRDefault="00BC2814" w:rsidP="00BC2814">
            <w:pPr>
              <w:ind w:firstLine="360"/>
              <w:jc w:val="both"/>
              <w:rPr>
                <w:b/>
              </w:rPr>
            </w:pPr>
            <w:r w:rsidRPr="00BC2814">
              <w:rPr>
                <w:b/>
              </w:rPr>
              <w:lastRenderedPageBreak/>
              <w:t>Vides aizsardzības un reģionālās attīstības ministrija</w:t>
            </w:r>
            <w:r>
              <w:rPr>
                <w:b/>
              </w:rPr>
              <w:t xml:space="preserve"> (12.11.2020)</w:t>
            </w:r>
            <w:r w:rsidRPr="00BC2814">
              <w:rPr>
                <w:b/>
              </w:rPr>
              <w:t>:</w:t>
            </w:r>
          </w:p>
          <w:p w14:paraId="63C486F3" w14:textId="4592603D" w:rsidR="00BC2814" w:rsidRPr="00BC2814" w:rsidRDefault="00BC2814" w:rsidP="00BC2814">
            <w:pPr>
              <w:ind w:firstLine="425"/>
              <w:jc w:val="both"/>
              <w:rPr>
                <w:i/>
              </w:rPr>
            </w:pPr>
            <w:r w:rsidRPr="00A5437E">
              <w:t>M</w:t>
            </w:r>
            <w:r w:rsidRPr="00D910D8">
              <w:t xml:space="preserve">inistrija ar 2020. gada 9. oktobra atzinumu Nr. 1-22/9019 lūdza Noteikumu projekta anotācijas I sadaļas 2. punktu papildināt ar pakalpojuma nosaukumu un tā sniegšanas kanāliem. Ministrija, iepazīstoties ar precizēto Noteikumu projektu, tam pievienoto sākotnējās ietekmes novērtējuma ziņojumu (anotāciju) un izziņu par atzinumos sniegtajiem iebildumiem, norāda, </w:t>
            </w:r>
            <w:r>
              <w:t xml:space="preserve">ka </w:t>
            </w:r>
            <w:r w:rsidRPr="00D910D8">
              <w:t xml:space="preserve">anotācijas I sadaļas 2. punkts </w:t>
            </w:r>
            <w:r>
              <w:t xml:space="preserve">nav papildināts </w:t>
            </w:r>
            <w:r w:rsidRPr="00D910D8">
              <w:t xml:space="preserve">ar pakalpojuma nosaukumu. Ņemot </w:t>
            </w:r>
            <w:r>
              <w:t>vērā minēto,</w:t>
            </w:r>
            <w:r w:rsidRPr="00C321DE">
              <w:t xml:space="preserve"> atkārtoti lūdzam anotācijas I sadaļas 2.</w:t>
            </w:r>
            <w:r>
              <w:t> </w:t>
            </w:r>
            <w:r w:rsidRPr="00C321DE">
              <w:t>punktā definēt pakalpojuma nosaukumu</w:t>
            </w:r>
            <w:r>
              <w:t>.</w:t>
            </w:r>
          </w:p>
        </w:tc>
        <w:tc>
          <w:tcPr>
            <w:tcW w:w="3260" w:type="dxa"/>
            <w:gridSpan w:val="2"/>
            <w:tcBorders>
              <w:top w:val="single" w:sz="6" w:space="0" w:color="000000"/>
              <w:left w:val="single" w:sz="6" w:space="0" w:color="000000"/>
              <w:bottom w:val="single" w:sz="6" w:space="0" w:color="000000"/>
              <w:right w:val="single" w:sz="6" w:space="0" w:color="000000"/>
            </w:tcBorders>
          </w:tcPr>
          <w:p w14:paraId="0579F438" w14:textId="77777777" w:rsidR="00B308C8" w:rsidRDefault="00352DEB" w:rsidP="0038511E">
            <w:pPr>
              <w:pStyle w:val="naisc"/>
              <w:spacing w:before="0" w:after="0"/>
              <w:rPr>
                <w:b/>
              </w:rPr>
            </w:pPr>
            <w:r>
              <w:rPr>
                <w:b/>
              </w:rPr>
              <w:lastRenderedPageBreak/>
              <w:t>Ņ</w:t>
            </w:r>
            <w:r w:rsidRPr="00181FF0">
              <w:rPr>
                <w:b/>
              </w:rPr>
              <w:t>emts vērā</w:t>
            </w:r>
          </w:p>
          <w:p w14:paraId="36F1444F" w14:textId="77777777" w:rsidR="00352DEB" w:rsidRDefault="00352DEB" w:rsidP="00E74158">
            <w:pPr>
              <w:pStyle w:val="naisc"/>
              <w:spacing w:before="0" w:after="0"/>
            </w:pPr>
            <w:r>
              <w:t>Papildināta anotācija</w:t>
            </w:r>
          </w:p>
          <w:p w14:paraId="191468F8" w14:textId="77777777" w:rsidR="00BC2814" w:rsidRDefault="00BC2814" w:rsidP="00E74158">
            <w:pPr>
              <w:pStyle w:val="naisc"/>
              <w:spacing w:before="0" w:after="0"/>
            </w:pPr>
          </w:p>
          <w:p w14:paraId="4A3F3448" w14:textId="77777777" w:rsidR="00BC2814" w:rsidRDefault="00BC2814" w:rsidP="00E74158">
            <w:pPr>
              <w:pStyle w:val="naisc"/>
              <w:spacing w:before="0" w:after="0"/>
            </w:pPr>
          </w:p>
          <w:p w14:paraId="07463E0B" w14:textId="77777777" w:rsidR="00BC2814" w:rsidRDefault="00BC2814" w:rsidP="00E74158">
            <w:pPr>
              <w:pStyle w:val="naisc"/>
              <w:spacing w:before="0" w:after="0"/>
            </w:pPr>
          </w:p>
          <w:p w14:paraId="61BB31B4" w14:textId="77777777" w:rsidR="00BC2814" w:rsidRDefault="00BC2814" w:rsidP="00E74158">
            <w:pPr>
              <w:pStyle w:val="naisc"/>
              <w:spacing w:before="0" w:after="0"/>
            </w:pPr>
          </w:p>
          <w:p w14:paraId="0306D678" w14:textId="77777777" w:rsidR="00BC2814" w:rsidRDefault="00BC2814" w:rsidP="00E74158">
            <w:pPr>
              <w:pStyle w:val="naisc"/>
              <w:spacing w:before="0" w:after="0"/>
            </w:pPr>
          </w:p>
          <w:p w14:paraId="400E6D5A" w14:textId="77777777" w:rsidR="00BC2814" w:rsidRDefault="00BC2814" w:rsidP="00E74158">
            <w:pPr>
              <w:pStyle w:val="naisc"/>
              <w:spacing w:before="0" w:after="0"/>
            </w:pPr>
          </w:p>
          <w:p w14:paraId="381236AB" w14:textId="77777777" w:rsidR="00BC2814" w:rsidRDefault="00BC2814" w:rsidP="00E74158">
            <w:pPr>
              <w:pStyle w:val="naisc"/>
              <w:spacing w:before="0" w:after="0"/>
            </w:pPr>
          </w:p>
          <w:p w14:paraId="1C530EE0" w14:textId="77777777" w:rsidR="00BC2814" w:rsidRDefault="00BC2814" w:rsidP="00E74158">
            <w:pPr>
              <w:pStyle w:val="naisc"/>
              <w:spacing w:before="0" w:after="0"/>
            </w:pPr>
          </w:p>
          <w:p w14:paraId="350785BE" w14:textId="77777777" w:rsidR="00BC2814" w:rsidRDefault="00BC2814" w:rsidP="00E74158">
            <w:pPr>
              <w:pStyle w:val="naisc"/>
              <w:spacing w:before="0" w:after="0"/>
            </w:pPr>
          </w:p>
          <w:p w14:paraId="75991DB2" w14:textId="77777777" w:rsidR="00BC2814" w:rsidRDefault="00BC2814" w:rsidP="00E74158">
            <w:pPr>
              <w:pStyle w:val="naisc"/>
              <w:spacing w:before="0" w:after="0"/>
            </w:pPr>
          </w:p>
          <w:p w14:paraId="3C93FFDA" w14:textId="77777777" w:rsidR="00BC2814" w:rsidRDefault="00BC2814" w:rsidP="00E74158">
            <w:pPr>
              <w:pStyle w:val="naisc"/>
              <w:spacing w:before="0" w:after="0"/>
            </w:pPr>
          </w:p>
          <w:p w14:paraId="2ACFB732" w14:textId="77777777" w:rsidR="00BC2814" w:rsidRDefault="00BC2814" w:rsidP="00E74158">
            <w:pPr>
              <w:pStyle w:val="naisc"/>
              <w:spacing w:before="0" w:after="0"/>
            </w:pPr>
          </w:p>
          <w:p w14:paraId="1B24A245" w14:textId="77777777" w:rsidR="00BC2814" w:rsidRDefault="00BC2814" w:rsidP="00E74158">
            <w:pPr>
              <w:pStyle w:val="naisc"/>
              <w:spacing w:before="0" w:after="0"/>
            </w:pPr>
          </w:p>
          <w:p w14:paraId="7FC6F4A3" w14:textId="77777777" w:rsidR="00BC2814" w:rsidRDefault="00BC2814" w:rsidP="00E74158">
            <w:pPr>
              <w:pStyle w:val="naisc"/>
              <w:spacing w:before="0" w:after="0"/>
            </w:pPr>
          </w:p>
          <w:p w14:paraId="442F1E6B" w14:textId="77777777" w:rsidR="00BC2814" w:rsidRDefault="00BC2814" w:rsidP="00E74158">
            <w:pPr>
              <w:pStyle w:val="naisc"/>
              <w:spacing w:before="0" w:after="0"/>
            </w:pPr>
          </w:p>
          <w:p w14:paraId="1FAC7933" w14:textId="77777777" w:rsidR="00BC2814" w:rsidRDefault="00BC2814" w:rsidP="00E74158">
            <w:pPr>
              <w:pStyle w:val="naisc"/>
              <w:spacing w:before="0" w:after="0"/>
            </w:pPr>
          </w:p>
          <w:p w14:paraId="11747E06" w14:textId="77777777" w:rsidR="00BC2814" w:rsidRDefault="00BC2814" w:rsidP="00E74158">
            <w:pPr>
              <w:pStyle w:val="naisc"/>
              <w:spacing w:before="0" w:after="0"/>
            </w:pPr>
          </w:p>
          <w:p w14:paraId="1DE1C5C4" w14:textId="77777777" w:rsidR="00BC2814" w:rsidRDefault="00BC2814" w:rsidP="00E74158">
            <w:pPr>
              <w:pStyle w:val="naisc"/>
              <w:spacing w:before="0" w:after="0"/>
            </w:pPr>
          </w:p>
          <w:p w14:paraId="295F7804" w14:textId="77777777" w:rsidR="00BC2814" w:rsidRDefault="00BC2814" w:rsidP="00E74158">
            <w:pPr>
              <w:pStyle w:val="naisc"/>
              <w:spacing w:before="0" w:after="0"/>
            </w:pPr>
          </w:p>
          <w:p w14:paraId="56C8E665" w14:textId="77777777" w:rsidR="00BC2814" w:rsidRDefault="00BC2814" w:rsidP="00E74158">
            <w:pPr>
              <w:pStyle w:val="naisc"/>
              <w:spacing w:before="0" w:after="0"/>
            </w:pPr>
          </w:p>
          <w:p w14:paraId="2B4A6386" w14:textId="77777777" w:rsidR="00BC2814" w:rsidRDefault="00BC2814" w:rsidP="00E74158">
            <w:pPr>
              <w:pStyle w:val="naisc"/>
              <w:spacing w:before="0" w:after="0"/>
            </w:pPr>
          </w:p>
          <w:p w14:paraId="57C0AB6D" w14:textId="77777777" w:rsidR="00BC2814" w:rsidRDefault="00BC2814" w:rsidP="00E74158">
            <w:pPr>
              <w:pStyle w:val="naisc"/>
              <w:spacing w:before="0" w:after="0"/>
            </w:pPr>
          </w:p>
          <w:p w14:paraId="3D3D1712" w14:textId="77777777" w:rsidR="00D63A7F" w:rsidRDefault="00D63A7F" w:rsidP="00BC2814">
            <w:pPr>
              <w:pStyle w:val="naisc"/>
              <w:spacing w:before="0" w:after="0"/>
              <w:rPr>
                <w:b/>
              </w:rPr>
            </w:pPr>
          </w:p>
          <w:p w14:paraId="52AD0413" w14:textId="77777777" w:rsidR="00D63A7F" w:rsidRDefault="00D63A7F" w:rsidP="00BC2814">
            <w:pPr>
              <w:pStyle w:val="naisc"/>
              <w:spacing w:before="0" w:after="0"/>
              <w:rPr>
                <w:b/>
              </w:rPr>
            </w:pPr>
          </w:p>
          <w:p w14:paraId="7398CED3" w14:textId="6A40CAB2" w:rsidR="00BC2814" w:rsidRDefault="00BC2814" w:rsidP="00BC2814">
            <w:pPr>
              <w:pStyle w:val="naisc"/>
              <w:spacing w:before="0" w:after="0"/>
              <w:rPr>
                <w:b/>
              </w:rPr>
            </w:pPr>
            <w:r>
              <w:rPr>
                <w:b/>
              </w:rPr>
              <w:lastRenderedPageBreak/>
              <w:t>Ņ</w:t>
            </w:r>
            <w:r w:rsidRPr="00181FF0">
              <w:rPr>
                <w:b/>
              </w:rPr>
              <w:t>emts vērā</w:t>
            </w:r>
          </w:p>
          <w:p w14:paraId="329AB6F3" w14:textId="71D24881" w:rsidR="00BC2814" w:rsidRDefault="00BC2814" w:rsidP="00BC2814">
            <w:pPr>
              <w:pStyle w:val="naisc"/>
              <w:spacing w:before="0" w:after="0"/>
              <w:rPr>
                <w:b/>
              </w:rPr>
            </w:pPr>
            <w:r>
              <w:t>Precizēta anotācija, norādot valsts pārvaldes pakalpojumu nosaukumu</w:t>
            </w:r>
          </w:p>
        </w:tc>
        <w:tc>
          <w:tcPr>
            <w:tcW w:w="3402" w:type="dxa"/>
            <w:tcBorders>
              <w:top w:val="single" w:sz="4" w:space="0" w:color="auto"/>
              <w:left w:val="single" w:sz="4" w:space="0" w:color="auto"/>
              <w:bottom w:val="single" w:sz="4" w:space="0" w:color="auto"/>
            </w:tcBorders>
          </w:tcPr>
          <w:p w14:paraId="7469615D" w14:textId="77777777" w:rsidR="00B308C8" w:rsidRPr="003A1529" w:rsidRDefault="00B308C8" w:rsidP="00006F80">
            <w:pPr>
              <w:jc w:val="both"/>
            </w:pPr>
          </w:p>
        </w:tc>
      </w:tr>
      <w:tr w:rsidR="00B308C8" w:rsidRPr="003A1529" w14:paraId="59E7DAC7" w14:textId="77777777" w:rsidTr="008D040D">
        <w:tc>
          <w:tcPr>
            <w:tcW w:w="708" w:type="dxa"/>
            <w:tcBorders>
              <w:top w:val="single" w:sz="6" w:space="0" w:color="000000"/>
              <w:left w:val="single" w:sz="6" w:space="0" w:color="000000"/>
              <w:bottom w:val="single" w:sz="6" w:space="0" w:color="000000"/>
              <w:right w:val="single" w:sz="6" w:space="0" w:color="000000"/>
            </w:tcBorders>
          </w:tcPr>
          <w:p w14:paraId="05A49987" w14:textId="33FCF11C" w:rsidR="00B308C8" w:rsidRDefault="00B46AC3" w:rsidP="008B67CB">
            <w:pPr>
              <w:pStyle w:val="naisc"/>
              <w:spacing w:before="0" w:after="0"/>
            </w:pPr>
            <w:r>
              <w:t>8</w:t>
            </w:r>
            <w:r w:rsidR="00B308C8">
              <w:t>.</w:t>
            </w:r>
          </w:p>
        </w:tc>
        <w:tc>
          <w:tcPr>
            <w:tcW w:w="3511" w:type="dxa"/>
            <w:gridSpan w:val="2"/>
            <w:tcBorders>
              <w:top w:val="single" w:sz="6" w:space="0" w:color="000000"/>
              <w:left w:val="single" w:sz="6" w:space="0" w:color="000000"/>
              <w:bottom w:val="single" w:sz="6" w:space="0" w:color="000000"/>
              <w:right w:val="single" w:sz="6" w:space="0" w:color="000000"/>
            </w:tcBorders>
          </w:tcPr>
          <w:p w14:paraId="16A27429" w14:textId="77777777" w:rsidR="00B308C8" w:rsidRPr="003A1529" w:rsidRDefault="00B308C8" w:rsidP="00181FF0">
            <w:pPr>
              <w:pStyle w:val="naisc"/>
              <w:spacing w:before="0" w:after="0"/>
              <w:jc w:val="both"/>
            </w:pPr>
          </w:p>
        </w:tc>
        <w:tc>
          <w:tcPr>
            <w:tcW w:w="3402" w:type="dxa"/>
            <w:tcBorders>
              <w:top w:val="single" w:sz="6" w:space="0" w:color="000000"/>
              <w:left w:val="single" w:sz="6" w:space="0" w:color="000000"/>
              <w:bottom w:val="single" w:sz="6" w:space="0" w:color="000000"/>
              <w:right w:val="single" w:sz="6" w:space="0" w:color="000000"/>
            </w:tcBorders>
          </w:tcPr>
          <w:p w14:paraId="40B32A53" w14:textId="77777777" w:rsidR="0037428C" w:rsidRPr="00E31A0E" w:rsidRDefault="0037428C" w:rsidP="0037428C">
            <w:pPr>
              <w:jc w:val="both"/>
              <w:rPr>
                <w:b/>
              </w:rPr>
            </w:pPr>
            <w:r w:rsidRPr="00E31A0E">
              <w:rPr>
                <w:b/>
              </w:rPr>
              <w:t>Vides aizsardzības un reģionālās attīstības ministrija</w:t>
            </w:r>
          </w:p>
          <w:p w14:paraId="714F117F" w14:textId="690B616B" w:rsidR="00B308C8" w:rsidRPr="003A1529" w:rsidRDefault="00E31A0E" w:rsidP="0037428C">
            <w:pPr>
              <w:pStyle w:val="naisc"/>
              <w:spacing w:before="0" w:after="0"/>
              <w:ind w:firstLine="344"/>
              <w:jc w:val="both"/>
            </w:pPr>
            <w:r w:rsidRPr="00E31A0E">
              <w:t>2.</w:t>
            </w:r>
            <w:r w:rsidRPr="00E31A0E">
              <w:tab/>
              <w:t xml:space="preserve">Pēc noteikumu projekta spēkā stāšanās saskaņā ar Ministru kabineta 2017. gada 4. jūlija noteikumu Nr.399 “Valsts pārvaldes pakalpojumu uzskaites, kvalitātes kontroles un sniegšanas kārtība” 5. un 9. punktu lūdzam pakalpojuma turētājam nodrošināt  valsts pārvaldes pakalpojuma </w:t>
            </w:r>
            <w:r w:rsidRPr="00E31A0E">
              <w:lastRenderedPageBreak/>
              <w:t>aprakstīšanu valsts pārvaldes pakalpojumu portālā Latvija.lv.</w:t>
            </w:r>
          </w:p>
        </w:tc>
        <w:tc>
          <w:tcPr>
            <w:tcW w:w="3260" w:type="dxa"/>
            <w:gridSpan w:val="2"/>
            <w:tcBorders>
              <w:top w:val="single" w:sz="6" w:space="0" w:color="000000"/>
              <w:left w:val="single" w:sz="6" w:space="0" w:color="000000"/>
              <w:bottom w:val="single" w:sz="6" w:space="0" w:color="000000"/>
              <w:right w:val="single" w:sz="6" w:space="0" w:color="000000"/>
            </w:tcBorders>
          </w:tcPr>
          <w:p w14:paraId="015F35B8" w14:textId="77777777" w:rsidR="00B308C8" w:rsidRDefault="00352DEB" w:rsidP="0038511E">
            <w:pPr>
              <w:pStyle w:val="naisc"/>
              <w:spacing w:before="0" w:after="0"/>
              <w:rPr>
                <w:b/>
              </w:rPr>
            </w:pPr>
            <w:r>
              <w:rPr>
                <w:b/>
              </w:rPr>
              <w:lastRenderedPageBreak/>
              <w:t>Ņ</w:t>
            </w:r>
            <w:r w:rsidRPr="00181FF0">
              <w:rPr>
                <w:b/>
              </w:rPr>
              <w:t>emts vērā</w:t>
            </w:r>
          </w:p>
          <w:p w14:paraId="3C9C7BA2" w14:textId="796CCE90" w:rsidR="00352DEB" w:rsidRDefault="00D5472E" w:rsidP="00E74158">
            <w:pPr>
              <w:pStyle w:val="naisc"/>
              <w:spacing w:before="0" w:after="0"/>
              <w:jc w:val="both"/>
              <w:rPr>
                <w:b/>
              </w:rPr>
            </w:pPr>
            <w:r>
              <w:t xml:space="preserve">Pēc noteikumu projekta stāšanās spēka tiks nodrošināta pakalpojuma aprakstīšana valsts pārvaldes pakalpojumu portālā latvija.lv. </w:t>
            </w:r>
          </w:p>
        </w:tc>
        <w:tc>
          <w:tcPr>
            <w:tcW w:w="3402" w:type="dxa"/>
            <w:tcBorders>
              <w:top w:val="single" w:sz="4" w:space="0" w:color="auto"/>
              <w:left w:val="single" w:sz="4" w:space="0" w:color="auto"/>
              <w:bottom w:val="single" w:sz="4" w:space="0" w:color="auto"/>
            </w:tcBorders>
          </w:tcPr>
          <w:p w14:paraId="5A3FBAA3" w14:textId="77777777" w:rsidR="00B308C8" w:rsidRPr="003A1529" w:rsidRDefault="00B308C8" w:rsidP="00006F80">
            <w:pPr>
              <w:jc w:val="both"/>
            </w:pPr>
          </w:p>
        </w:tc>
      </w:tr>
      <w:tr w:rsidR="002D2C46" w:rsidRPr="003A1529" w14:paraId="37B09ACC" w14:textId="77777777" w:rsidTr="008D040D">
        <w:tc>
          <w:tcPr>
            <w:tcW w:w="708" w:type="dxa"/>
            <w:tcBorders>
              <w:top w:val="single" w:sz="6" w:space="0" w:color="000000"/>
              <w:left w:val="single" w:sz="6" w:space="0" w:color="000000"/>
              <w:bottom w:val="single" w:sz="6" w:space="0" w:color="000000"/>
              <w:right w:val="single" w:sz="6" w:space="0" w:color="000000"/>
            </w:tcBorders>
          </w:tcPr>
          <w:p w14:paraId="2EC0DCC9" w14:textId="3878073F" w:rsidR="002D2C46" w:rsidRDefault="00B46AC3" w:rsidP="008B67CB">
            <w:pPr>
              <w:pStyle w:val="naisc"/>
              <w:spacing w:before="0" w:after="0"/>
            </w:pPr>
            <w:r>
              <w:t>9</w:t>
            </w:r>
            <w:r w:rsidR="002D2C46">
              <w:t>.</w:t>
            </w:r>
          </w:p>
        </w:tc>
        <w:tc>
          <w:tcPr>
            <w:tcW w:w="3511" w:type="dxa"/>
            <w:gridSpan w:val="2"/>
            <w:tcBorders>
              <w:top w:val="single" w:sz="6" w:space="0" w:color="000000"/>
              <w:left w:val="single" w:sz="6" w:space="0" w:color="000000"/>
              <w:bottom w:val="single" w:sz="6" w:space="0" w:color="000000"/>
              <w:right w:val="single" w:sz="6" w:space="0" w:color="000000"/>
            </w:tcBorders>
          </w:tcPr>
          <w:p w14:paraId="37E2D25A" w14:textId="77777777" w:rsidR="002D2C46" w:rsidRPr="003A1529" w:rsidRDefault="002D2C46" w:rsidP="00181FF0">
            <w:pPr>
              <w:pStyle w:val="naisc"/>
              <w:spacing w:before="0" w:after="0"/>
              <w:jc w:val="both"/>
            </w:pPr>
            <w:r>
              <w:t>Noteikumu 1.</w:t>
            </w:r>
            <w:r w:rsidRPr="002D2C46">
              <w:rPr>
                <w:vertAlign w:val="superscript"/>
              </w:rPr>
              <w:t>1</w:t>
            </w:r>
            <w:r>
              <w:t xml:space="preserve"> pielikums</w:t>
            </w:r>
          </w:p>
        </w:tc>
        <w:tc>
          <w:tcPr>
            <w:tcW w:w="3402" w:type="dxa"/>
            <w:tcBorders>
              <w:top w:val="single" w:sz="6" w:space="0" w:color="000000"/>
              <w:left w:val="single" w:sz="6" w:space="0" w:color="000000"/>
              <w:bottom w:val="single" w:sz="6" w:space="0" w:color="000000"/>
              <w:right w:val="single" w:sz="6" w:space="0" w:color="000000"/>
            </w:tcBorders>
          </w:tcPr>
          <w:p w14:paraId="13AC9D8A" w14:textId="2B4F1B5F" w:rsidR="002D2C46" w:rsidRPr="002D2C46" w:rsidRDefault="002D2C46" w:rsidP="002D2C46">
            <w:pPr>
              <w:pStyle w:val="naisc"/>
              <w:jc w:val="both"/>
              <w:rPr>
                <w:b/>
              </w:rPr>
            </w:pPr>
            <w:r w:rsidRPr="002D2C46">
              <w:rPr>
                <w:b/>
              </w:rPr>
              <w:t>Latvijas Darba devēju konfederācija</w:t>
            </w:r>
            <w:r w:rsidR="00E04E59">
              <w:rPr>
                <w:b/>
              </w:rPr>
              <w:t>:</w:t>
            </w:r>
          </w:p>
          <w:p w14:paraId="60247E9D" w14:textId="77777777" w:rsidR="002D2C46" w:rsidRPr="002D2C46" w:rsidRDefault="002D2C46" w:rsidP="0037428C">
            <w:pPr>
              <w:pStyle w:val="naisc"/>
              <w:ind w:firstLine="344"/>
              <w:jc w:val="both"/>
            </w:pPr>
            <w:r w:rsidRPr="002D2C46">
              <w:t xml:space="preserve">Lai paplašinātu Latvijā piedāvājamo pakalpojumu skaitu, tādējādi, nodrošinot papildus darba vietas, bet jo īpaši, lai nodrošinātu denaturēta etilspirta pieejamību, tirgos, kuros sakarā ar COVID 19 otro vilni ir paredzams būtisks pieprasījuma pieaugums pēc šāda pakalpojuma, būtu lietderīgi Noteikumu projektā iekļaut iespēju denaturēt etilspirtu Latvijā pēc Eiropas Savienības dalībvalstī, kurā ir paredzams pieprasījuma pieaugums, atzītas formulas, lai nodrošinātu tiesisko skaidrību un noteiktību šāda denaturēta etilspirta piegādēm uz šādu Eiropas Savienības dalībvalsti. Konkrēti piedāvājam Noteikumu projektu papildināt ar nacionālo (Latvijas) etilspirta denaturēšanas formulu, kas būtu identiska  Polijas Republikā atzītai daļēja spirta denaturēšanas formulai, t.i., formulu kur uz 100 (simts) litriem absolūtā spirta kā </w:t>
            </w:r>
            <w:proofErr w:type="spellStart"/>
            <w:r w:rsidRPr="002D2C46">
              <w:t>denaturants</w:t>
            </w:r>
            <w:proofErr w:type="spellEnd"/>
            <w:r w:rsidRPr="002D2C46">
              <w:t xml:space="preserve"> (ķīmiskais marķieris) tiek pievienoti 10 000 ml (t.i., 10 (desmit) litri) </w:t>
            </w:r>
            <w:proofErr w:type="spellStart"/>
            <w:r w:rsidRPr="002D2C46">
              <w:t>izopropilspirta</w:t>
            </w:r>
            <w:proofErr w:type="spellEnd"/>
            <w:r w:rsidRPr="002D2C46">
              <w:t>.</w:t>
            </w:r>
          </w:p>
          <w:p w14:paraId="63C4FEFF" w14:textId="77777777" w:rsidR="002D2C46" w:rsidRDefault="002D2C46" w:rsidP="00E74158">
            <w:pPr>
              <w:pStyle w:val="naisc"/>
              <w:jc w:val="both"/>
            </w:pPr>
            <w:r w:rsidRPr="002D2C46">
              <w:lastRenderedPageBreak/>
              <w:t xml:space="preserve">Pārbaudot publiskajā telpā pieejamo informāciju par etilspirta denaturēšanu Polijā, secinām, ka etilspirta denaturēšana ar 10 000 ml ķīmiskā marķiera – </w:t>
            </w:r>
            <w:proofErr w:type="spellStart"/>
            <w:r w:rsidRPr="002D2C46">
              <w:t>izopropanola</w:t>
            </w:r>
            <w:proofErr w:type="spellEnd"/>
            <w:r w:rsidRPr="002D2C46">
              <w:t xml:space="preserve"> pievienošanu - ir apstiprināta ar Polijas Finanšu ministrijas 2018.gada 31.oktobra rīkojumu</w:t>
            </w:r>
            <w:r w:rsidRPr="002D2C46">
              <w:rPr>
                <w:vertAlign w:val="superscript"/>
              </w:rPr>
              <w:footnoteReference w:id="1"/>
            </w:r>
            <w:r w:rsidRPr="002D2C46">
              <w:t>. Vienlaikus norādām, ka šādu metodi etilspirta denaturēšanai atzīst arī citas ES dalībvalstis</w:t>
            </w:r>
            <w:r w:rsidRPr="002D2C46">
              <w:rPr>
                <w:vertAlign w:val="superscript"/>
              </w:rPr>
              <w:footnoteReference w:id="2"/>
            </w:r>
            <w:r w:rsidRPr="002D2C46">
              <w:t xml:space="preserve">. </w:t>
            </w:r>
          </w:p>
          <w:p w14:paraId="45B255F2" w14:textId="77777777" w:rsidR="00B46AC3" w:rsidRPr="00E04E59" w:rsidRDefault="00E04E59" w:rsidP="00E04E59">
            <w:pPr>
              <w:pStyle w:val="naisc"/>
              <w:jc w:val="both"/>
              <w:rPr>
                <w:b/>
              </w:rPr>
            </w:pPr>
            <w:r w:rsidRPr="00E04E59">
              <w:rPr>
                <w:b/>
              </w:rPr>
              <w:t>Latvijas Darba devēju konfederācija (09.11.2020):</w:t>
            </w:r>
          </w:p>
          <w:p w14:paraId="2160860B" w14:textId="77777777" w:rsidR="00E04E59" w:rsidRDefault="00E04E59" w:rsidP="00E04E59">
            <w:pPr>
              <w:pStyle w:val="naisc"/>
              <w:jc w:val="both"/>
            </w:pPr>
            <w:r>
              <w:t>Latvijas Darba devēju konfederācija ir izskatījusi precizēto Ministru kabineta noteikumu projektu “Grozījumi Ministru kabineta 2009.gada 3.marta noteikumos Nr.211 “Spirta denaturēšanas un denaturētā spirta aprites kārtība”” (VSS-813) un informē, ka uztur Izziņas 8.punktā ietverto iebildumu.</w:t>
            </w:r>
          </w:p>
          <w:p w14:paraId="0F0314AA" w14:textId="77777777" w:rsidR="00E04E59" w:rsidRPr="00E04E59" w:rsidRDefault="00E04E59" w:rsidP="00E04E59">
            <w:pPr>
              <w:pStyle w:val="naisc"/>
              <w:jc w:val="both"/>
              <w:rPr>
                <w:b/>
              </w:rPr>
            </w:pPr>
            <w:r w:rsidRPr="00E04E59">
              <w:rPr>
                <w:b/>
              </w:rPr>
              <w:t>Pamatojums:</w:t>
            </w:r>
          </w:p>
          <w:p w14:paraId="043C67DF" w14:textId="77777777" w:rsidR="00E04E59" w:rsidRDefault="00E04E59" w:rsidP="00E04E59">
            <w:pPr>
              <w:pStyle w:val="naisc"/>
              <w:jc w:val="both"/>
            </w:pPr>
            <w:r>
              <w:t>Finanšu ministrijas piedāvātā spirta denaturēšanas formula nenodrošinās konkrēta produkta ražošanu pēc kura jau ir pieprasījums ārējā tirgū.</w:t>
            </w:r>
          </w:p>
          <w:p w14:paraId="1C698CA3" w14:textId="77777777" w:rsidR="00E04E59" w:rsidRPr="00E04E59" w:rsidRDefault="00E04E59" w:rsidP="00E04E59">
            <w:pPr>
              <w:pStyle w:val="naisc"/>
              <w:jc w:val="both"/>
              <w:rPr>
                <w:b/>
              </w:rPr>
            </w:pPr>
            <w:r w:rsidRPr="00E04E59">
              <w:rPr>
                <w:b/>
              </w:rPr>
              <w:lastRenderedPageBreak/>
              <w:t xml:space="preserve">Priekšlikums: </w:t>
            </w:r>
          </w:p>
          <w:p w14:paraId="18450CA7" w14:textId="77777777" w:rsidR="00E04E59" w:rsidRDefault="00E04E59" w:rsidP="00E04E59">
            <w:pPr>
              <w:pStyle w:val="naisc"/>
              <w:jc w:val="both"/>
            </w:pPr>
            <w:r>
              <w:t>Papildināt minēto Ministru kabineta noteikumu projektu.</w:t>
            </w:r>
          </w:p>
          <w:p w14:paraId="2C03286E" w14:textId="77777777" w:rsidR="00E04E59" w:rsidRDefault="00E04E59" w:rsidP="00E04E59">
            <w:pPr>
              <w:pStyle w:val="naisc"/>
              <w:jc w:val="both"/>
            </w:pPr>
            <w:r>
              <w:t>Nacionālo denaturēšanas vielu sarakstā iekļaut formulu, ko izmanto spirta denaturēšanai:</w:t>
            </w:r>
          </w:p>
          <w:p w14:paraId="1032BB90" w14:textId="77777777" w:rsidR="00E04E59" w:rsidRDefault="00E04E59" w:rsidP="00E04E59">
            <w:pPr>
              <w:pStyle w:val="naisc"/>
              <w:jc w:val="both"/>
            </w:pPr>
            <w:r>
              <w:t xml:space="preserve">Spirta veids: Etilspirts CAS: 64-17-5; </w:t>
            </w:r>
          </w:p>
          <w:p w14:paraId="05522E40" w14:textId="77777777" w:rsidR="00E04E59" w:rsidRDefault="00E04E59" w:rsidP="00E04E59">
            <w:pPr>
              <w:pStyle w:val="naisc"/>
              <w:jc w:val="both"/>
            </w:pPr>
            <w:r>
              <w:t xml:space="preserve">Denaturējošā viela: </w:t>
            </w:r>
            <w:proofErr w:type="spellStart"/>
            <w:r>
              <w:t>Izopropilspirts</w:t>
            </w:r>
            <w:proofErr w:type="spellEnd"/>
            <w:r>
              <w:t xml:space="preserve"> (IPA-CAS 67-63-0)</w:t>
            </w:r>
          </w:p>
          <w:p w14:paraId="4EF5DE2A" w14:textId="041654CB" w:rsidR="00E04E59" w:rsidRPr="00E31A0E" w:rsidRDefault="00E04E59" w:rsidP="00E04E59">
            <w:pPr>
              <w:pStyle w:val="naisc"/>
              <w:jc w:val="both"/>
            </w:pPr>
            <w:r>
              <w:t xml:space="preserve">Minimālais denaturējošo vielu daudzums uz 1 </w:t>
            </w:r>
            <w:proofErr w:type="spellStart"/>
            <w:r>
              <w:t>hl</w:t>
            </w:r>
            <w:proofErr w:type="spellEnd"/>
            <w:r>
              <w:t xml:space="preserve"> absolūtā spirta:  10 litri</w:t>
            </w:r>
          </w:p>
        </w:tc>
        <w:tc>
          <w:tcPr>
            <w:tcW w:w="3260" w:type="dxa"/>
            <w:gridSpan w:val="2"/>
            <w:tcBorders>
              <w:top w:val="single" w:sz="6" w:space="0" w:color="000000"/>
              <w:left w:val="single" w:sz="6" w:space="0" w:color="000000"/>
              <w:bottom w:val="single" w:sz="6" w:space="0" w:color="000000"/>
              <w:right w:val="single" w:sz="6" w:space="0" w:color="000000"/>
            </w:tcBorders>
          </w:tcPr>
          <w:p w14:paraId="4958D6C9" w14:textId="1F0A8FA8" w:rsidR="002D2C46" w:rsidRDefault="002D2C46" w:rsidP="002D2C46">
            <w:pPr>
              <w:pStyle w:val="naisc"/>
              <w:spacing w:before="0" w:after="0"/>
              <w:rPr>
                <w:b/>
              </w:rPr>
            </w:pPr>
            <w:r>
              <w:rPr>
                <w:b/>
              </w:rPr>
              <w:lastRenderedPageBreak/>
              <w:t>Ņ</w:t>
            </w:r>
            <w:r w:rsidRPr="00181FF0">
              <w:rPr>
                <w:b/>
              </w:rPr>
              <w:t>emts vērā</w:t>
            </w:r>
            <w:r w:rsidR="00E74158">
              <w:rPr>
                <w:b/>
              </w:rPr>
              <w:t xml:space="preserve"> </w:t>
            </w:r>
          </w:p>
          <w:p w14:paraId="6C778B17" w14:textId="6B04595A" w:rsidR="003A49D9" w:rsidRDefault="003A49D9" w:rsidP="002D2C46">
            <w:pPr>
              <w:pStyle w:val="naisc"/>
              <w:spacing w:before="0" w:after="0"/>
              <w:rPr>
                <w:b/>
              </w:rPr>
            </w:pPr>
          </w:p>
          <w:p w14:paraId="20E4B640" w14:textId="115E1662" w:rsidR="003A49D9" w:rsidRDefault="003A49D9" w:rsidP="002D2C46">
            <w:pPr>
              <w:pStyle w:val="naisc"/>
              <w:spacing w:before="0" w:after="0"/>
              <w:rPr>
                <w:b/>
              </w:rPr>
            </w:pPr>
          </w:p>
          <w:p w14:paraId="618D5D7B" w14:textId="69CF5FCA" w:rsidR="003A49D9" w:rsidRDefault="003A49D9" w:rsidP="002D2C46">
            <w:pPr>
              <w:pStyle w:val="naisc"/>
              <w:spacing w:before="0" w:after="0"/>
              <w:rPr>
                <w:b/>
              </w:rPr>
            </w:pPr>
          </w:p>
          <w:p w14:paraId="539AB9AC" w14:textId="5F1AAA04" w:rsidR="003A49D9" w:rsidRDefault="003A49D9" w:rsidP="002D2C46">
            <w:pPr>
              <w:pStyle w:val="naisc"/>
              <w:spacing w:before="0" w:after="0"/>
              <w:rPr>
                <w:b/>
              </w:rPr>
            </w:pPr>
          </w:p>
          <w:p w14:paraId="1CF933CC" w14:textId="1C78EAFB" w:rsidR="003A49D9" w:rsidRDefault="003A49D9" w:rsidP="002D2C46">
            <w:pPr>
              <w:pStyle w:val="naisc"/>
              <w:spacing w:before="0" w:after="0"/>
              <w:rPr>
                <w:b/>
              </w:rPr>
            </w:pPr>
          </w:p>
          <w:p w14:paraId="65DB6E88" w14:textId="28D5822A" w:rsidR="003A49D9" w:rsidRDefault="003A49D9" w:rsidP="002D2C46">
            <w:pPr>
              <w:pStyle w:val="naisc"/>
              <w:spacing w:before="0" w:after="0"/>
              <w:rPr>
                <w:b/>
              </w:rPr>
            </w:pPr>
          </w:p>
          <w:p w14:paraId="21EF4C38" w14:textId="76E3B29C" w:rsidR="003A49D9" w:rsidRDefault="003A49D9" w:rsidP="002D2C46">
            <w:pPr>
              <w:pStyle w:val="naisc"/>
              <w:spacing w:before="0" w:after="0"/>
              <w:rPr>
                <w:b/>
              </w:rPr>
            </w:pPr>
          </w:p>
          <w:p w14:paraId="1847F380" w14:textId="4946C376" w:rsidR="003A49D9" w:rsidRDefault="003A49D9" w:rsidP="002D2C46">
            <w:pPr>
              <w:pStyle w:val="naisc"/>
              <w:spacing w:before="0" w:after="0"/>
              <w:rPr>
                <w:b/>
              </w:rPr>
            </w:pPr>
          </w:p>
          <w:p w14:paraId="3AC565DA" w14:textId="5B9AD6F0" w:rsidR="003A49D9" w:rsidRDefault="003A49D9" w:rsidP="002D2C46">
            <w:pPr>
              <w:pStyle w:val="naisc"/>
              <w:spacing w:before="0" w:after="0"/>
              <w:rPr>
                <w:b/>
              </w:rPr>
            </w:pPr>
          </w:p>
          <w:p w14:paraId="5E34A355" w14:textId="04E21A59" w:rsidR="003A49D9" w:rsidRDefault="003A49D9" w:rsidP="002D2C46">
            <w:pPr>
              <w:pStyle w:val="naisc"/>
              <w:spacing w:before="0" w:after="0"/>
              <w:rPr>
                <w:b/>
              </w:rPr>
            </w:pPr>
          </w:p>
          <w:p w14:paraId="7119834C" w14:textId="2FF02EFB" w:rsidR="003A49D9" w:rsidRDefault="003A49D9" w:rsidP="002D2C46">
            <w:pPr>
              <w:pStyle w:val="naisc"/>
              <w:spacing w:before="0" w:after="0"/>
              <w:rPr>
                <w:b/>
              </w:rPr>
            </w:pPr>
          </w:p>
          <w:p w14:paraId="2C471067" w14:textId="02D8EB76" w:rsidR="003A49D9" w:rsidRDefault="003A49D9" w:rsidP="002D2C46">
            <w:pPr>
              <w:pStyle w:val="naisc"/>
              <w:spacing w:before="0" w:after="0"/>
              <w:rPr>
                <w:b/>
              </w:rPr>
            </w:pPr>
          </w:p>
          <w:p w14:paraId="56CDC191" w14:textId="5B7C3005" w:rsidR="003A49D9" w:rsidRDefault="003A49D9" w:rsidP="002D2C46">
            <w:pPr>
              <w:pStyle w:val="naisc"/>
              <w:spacing w:before="0" w:after="0"/>
              <w:rPr>
                <w:b/>
              </w:rPr>
            </w:pPr>
          </w:p>
          <w:p w14:paraId="464B2322" w14:textId="69B63F49" w:rsidR="003A49D9" w:rsidRDefault="003A49D9" w:rsidP="002D2C46">
            <w:pPr>
              <w:pStyle w:val="naisc"/>
              <w:spacing w:before="0" w:after="0"/>
              <w:rPr>
                <w:b/>
              </w:rPr>
            </w:pPr>
          </w:p>
          <w:p w14:paraId="0FA6BD3F" w14:textId="18C8729C" w:rsidR="003A49D9" w:rsidRDefault="003A49D9" w:rsidP="002D2C46">
            <w:pPr>
              <w:pStyle w:val="naisc"/>
              <w:spacing w:before="0" w:after="0"/>
              <w:rPr>
                <w:b/>
              </w:rPr>
            </w:pPr>
          </w:p>
          <w:p w14:paraId="5CE1809E" w14:textId="2D97846B" w:rsidR="003A49D9" w:rsidRDefault="003A49D9" w:rsidP="002D2C46">
            <w:pPr>
              <w:pStyle w:val="naisc"/>
              <w:spacing w:before="0" w:after="0"/>
              <w:rPr>
                <w:b/>
              </w:rPr>
            </w:pPr>
          </w:p>
          <w:p w14:paraId="28BFB7FE" w14:textId="73C2F0A1" w:rsidR="003A49D9" w:rsidRDefault="003A49D9" w:rsidP="002D2C46">
            <w:pPr>
              <w:pStyle w:val="naisc"/>
              <w:spacing w:before="0" w:after="0"/>
              <w:rPr>
                <w:b/>
              </w:rPr>
            </w:pPr>
          </w:p>
          <w:p w14:paraId="18965052" w14:textId="261D9C4B" w:rsidR="003A49D9" w:rsidRDefault="003A49D9" w:rsidP="002D2C46">
            <w:pPr>
              <w:pStyle w:val="naisc"/>
              <w:spacing w:before="0" w:after="0"/>
              <w:rPr>
                <w:b/>
              </w:rPr>
            </w:pPr>
          </w:p>
          <w:p w14:paraId="5901C302" w14:textId="6F6EF23B" w:rsidR="003A49D9" w:rsidRDefault="003A49D9" w:rsidP="002D2C46">
            <w:pPr>
              <w:pStyle w:val="naisc"/>
              <w:spacing w:before="0" w:after="0"/>
              <w:rPr>
                <w:b/>
              </w:rPr>
            </w:pPr>
          </w:p>
          <w:p w14:paraId="0E4FA1DF" w14:textId="60D529B3" w:rsidR="003A49D9" w:rsidRDefault="003A49D9" w:rsidP="002D2C46">
            <w:pPr>
              <w:pStyle w:val="naisc"/>
              <w:spacing w:before="0" w:after="0"/>
              <w:rPr>
                <w:b/>
              </w:rPr>
            </w:pPr>
          </w:p>
          <w:p w14:paraId="6CAD9E9A" w14:textId="32628E88" w:rsidR="003A49D9" w:rsidRDefault="003A49D9" w:rsidP="002D2C46">
            <w:pPr>
              <w:pStyle w:val="naisc"/>
              <w:spacing w:before="0" w:after="0"/>
              <w:rPr>
                <w:b/>
              </w:rPr>
            </w:pPr>
          </w:p>
          <w:p w14:paraId="0A02D525" w14:textId="676F7D6E" w:rsidR="003A49D9" w:rsidRDefault="003A49D9" w:rsidP="002D2C46">
            <w:pPr>
              <w:pStyle w:val="naisc"/>
              <w:spacing w:before="0" w:after="0"/>
              <w:rPr>
                <w:b/>
              </w:rPr>
            </w:pPr>
          </w:p>
          <w:p w14:paraId="3B2BCED6" w14:textId="7E3BA25B" w:rsidR="003A49D9" w:rsidRDefault="003A49D9" w:rsidP="002D2C46">
            <w:pPr>
              <w:pStyle w:val="naisc"/>
              <w:spacing w:before="0" w:after="0"/>
              <w:rPr>
                <w:b/>
              </w:rPr>
            </w:pPr>
          </w:p>
          <w:p w14:paraId="50D0759E" w14:textId="4261B962" w:rsidR="003A49D9" w:rsidRDefault="003A49D9" w:rsidP="002D2C46">
            <w:pPr>
              <w:pStyle w:val="naisc"/>
              <w:spacing w:before="0" w:after="0"/>
              <w:rPr>
                <w:b/>
              </w:rPr>
            </w:pPr>
          </w:p>
          <w:p w14:paraId="3A11CC3A" w14:textId="2FBE10B1" w:rsidR="003A49D9" w:rsidRDefault="003A49D9" w:rsidP="002D2C46">
            <w:pPr>
              <w:pStyle w:val="naisc"/>
              <w:spacing w:before="0" w:after="0"/>
              <w:rPr>
                <w:b/>
              </w:rPr>
            </w:pPr>
          </w:p>
          <w:p w14:paraId="2993232E" w14:textId="7591B83B" w:rsidR="003A49D9" w:rsidRDefault="003A49D9" w:rsidP="002D2C46">
            <w:pPr>
              <w:pStyle w:val="naisc"/>
              <w:spacing w:before="0" w:after="0"/>
              <w:rPr>
                <w:b/>
              </w:rPr>
            </w:pPr>
          </w:p>
          <w:p w14:paraId="7255B2C8" w14:textId="0FD3DA46" w:rsidR="003A49D9" w:rsidRDefault="003A49D9" w:rsidP="002D2C46">
            <w:pPr>
              <w:pStyle w:val="naisc"/>
              <w:spacing w:before="0" w:after="0"/>
              <w:rPr>
                <w:b/>
              </w:rPr>
            </w:pPr>
          </w:p>
          <w:p w14:paraId="4D695A37" w14:textId="496920E9" w:rsidR="003A49D9" w:rsidRDefault="003A49D9" w:rsidP="002D2C46">
            <w:pPr>
              <w:pStyle w:val="naisc"/>
              <w:spacing w:before="0" w:after="0"/>
              <w:rPr>
                <w:b/>
              </w:rPr>
            </w:pPr>
          </w:p>
          <w:p w14:paraId="6120556C" w14:textId="0EA249C5" w:rsidR="003A49D9" w:rsidRDefault="003A49D9" w:rsidP="002D2C46">
            <w:pPr>
              <w:pStyle w:val="naisc"/>
              <w:spacing w:before="0" w:after="0"/>
              <w:rPr>
                <w:b/>
              </w:rPr>
            </w:pPr>
          </w:p>
          <w:p w14:paraId="02F4B461" w14:textId="1694B0B2" w:rsidR="003A49D9" w:rsidRDefault="003A49D9" w:rsidP="002D2C46">
            <w:pPr>
              <w:pStyle w:val="naisc"/>
              <w:spacing w:before="0" w:after="0"/>
              <w:rPr>
                <w:b/>
              </w:rPr>
            </w:pPr>
          </w:p>
          <w:p w14:paraId="614B687D" w14:textId="02700B72" w:rsidR="003A49D9" w:rsidRDefault="003A49D9" w:rsidP="002D2C46">
            <w:pPr>
              <w:pStyle w:val="naisc"/>
              <w:spacing w:before="0" w:after="0"/>
              <w:rPr>
                <w:b/>
              </w:rPr>
            </w:pPr>
          </w:p>
          <w:p w14:paraId="1F73BEE7" w14:textId="19F4E9E5" w:rsidR="003A49D9" w:rsidRDefault="003A49D9" w:rsidP="002D2C46">
            <w:pPr>
              <w:pStyle w:val="naisc"/>
              <w:spacing w:before="0" w:after="0"/>
              <w:rPr>
                <w:b/>
              </w:rPr>
            </w:pPr>
          </w:p>
          <w:p w14:paraId="63BDC1F1" w14:textId="58144631" w:rsidR="003A49D9" w:rsidRDefault="003A49D9" w:rsidP="002D2C46">
            <w:pPr>
              <w:pStyle w:val="naisc"/>
              <w:spacing w:before="0" w:after="0"/>
              <w:rPr>
                <w:b/>
              </w:rPr>
            </w:pPr>
          </w:p>
          <w:p w14:paraId="1CD5B453" w14:textId="378EBA4E" w:rsidR="003A49D9" w:rsidRDefault="003A49D9" w:rsidP="002D2C46">
            <w:pPr>
              <w:pStyle w:val="naisc"/>
              <w:spacing w:before="0" w:after="0"/>
              <w:rPr>
                <w:b/>
              </w:rPr>
            </w:pPr>
          </w:p>
          <w:p w14:paraId="798E0757" w14:textId="0B7101F3" w:rsidR="003A49D9" w:rsidRDefault="003A49D9" w:rsidP="002D2C46">
            <w:pPr>
              <w:pStyle w:val="naisc"/>
              <w:spacing w:before="0" w:after="0"/>
              <w:rPr>
                <w:b/>
              </w:rPr>
            </w:pPr>
          </w:p>
          <w:p w14:paraId="09648C24" w14:textId="0611E33B" w:rsidR="003A49D9" w:rsidRDefault="003A49D9" w:rsidP="002D2C46">
            <w:pPr>
              <w:pStyle w:val="naisc"/>
              <w:spacing w:before="0" w:after="0"/>
              <w:rPr>
                <w:b/>
              </w:rPr>
            </w:pPr>
          </w:p>
          <w:p w14:paraId="7746F192" w14:textId="2A304B42" w:rsidR="003A49D9" w:rsidRDefault="003A49D9" w:rsidP="002D2C46">
            <w:pPr>
              <w:pStyle w:val="naisc"/>
              <w:spacing w:before="0" w:after="0"/>
              <w:rPr>
                <w:b/>
              </w:rPr>
            </w:pPr>
          </w:p>
          <w:p w14:paraId="19C3DDA6" w14:textId="35B7DB40" w:rsidR="003A49D9" w:rsidRDefault="003A49D9" w:rsidP="002D2C46">
            <w:pPr>
              <w:pStyle w:val="naisc"/>
              <w:spacing w:before="0" w:after="0"/>
              <w:rPr>
                <w:b/>
              </w:rPr>
            </w:pPr>
          </w:p>
          <w:p w14:paraId="6962FB5E" w14:textId="796B826B" w:rsidR="003A49D9" w:rsidRDefault="003A49D9" w:rsidP="002D2C46">
            <w:pPr>
              <w:pStyle w:val="naisc"/>
              <w:spacing w:before="0" w:after="0"/>
              <w:rPr>
                <w:b/>
              </w:rPr>
            </w:pPr>
          </w:p>
          <w:p w14:paraId="2C773CB5" w14:textId="2AA35A8D" w:rsidR="003A49D9" w:rsidRDefault="003A49D9" w:rsidP="002D2C46">
            <w:pPr>
              <w:pStyle w:val="naisc"/>
              <w:spacing w:before="0" w:after="0"/>
              <w:rPr>
                <w:b/>
              </w:rPr>
            </w:pPr>
          </w:p>
          <w:p w14:paraId="57D59695" w14:textId="43BFC1C9" w:rsidR="003A49D9" w:rsidRDefault="003A49D9" w:rsidP="002D2C46">
            <w:pPr>
              <w:pStyle w:val="naisc"/>
              <w:spacing w:before="0" w:after="0"/>
              <w:rPr>
                <w:b/>
              </w:rPr>
            </w:pPr>
          </w:p>
          <w:p w14:paraId="2E7A030E" w14:textId="1A064B5F" w:rsidR="003A49D9" w:rsidRDefault="003A49D9" w:rsidP="002D2C46">
            <w:pPr>
              <w:pStyle w:val="naisc"/>
              <w:spacing w:before="0" w:after="0"/>
              <w:rPr>
                <w:b/>
              </w:rPr>
            </w:pPr>
          </w:p>
          <w:p w14:paraId="7E863E92" w14:textId="396F8FC8" w:rsidR="003A49D9" w:rsidRDefault="003A49D9" w:rsidP="002D2C46">
            <w:pPr>
              <w:pStyle w:val="naisc"/>
              <w:spacing w:before="0" w:after="0"/>
              <w:rPr>
                <w:b/>
              </w:rPr>
            </w:pPr>
          </w:p>
          <w:p w14:paraId="07EBB41E" w14:textId="5B7B22E5" w:rsidR="003A49D9" w:rsidRDefault="003A49D9" w:rsidP="002D2C46">
            <w:pPr>
              <w:pStyle w:val="naisc"/>
              <w:spacing w:before="0" w:after="0"/>
              <w:rPr>
                <w:b/>
              </w:rPr>
            </w:pPr>
          </w:p>
          <w:p w14:paraId="23AAE55E" w14:textId="58AA524A" w:rsidR="003A49D9" w:rsidRDefault="003A49D9" w:rsidP="003A49D9">
            <w:pPr>
              <w:pStyle w:val="naisc"/>
              <w:spacing w:before="0" w:after="0"/>
              <w:rPr>
                <w:b/>
              </w:rPr>
            </w:pPr>
            <w:r>
              <w:rPr>
                <w:b/>
              </w:rPr>
              <w:t>Ņ</w:t>
            </w:r>
            <w:r w:rsidRPr="00181FF0">
              <w:rPr>
                <w:b/>
              </w:rPr>
              <w:t>emts vērā</w:t>
            </w:r>
            <w:r>
              <w:rPr>
                <w:b/>
              </w:rPr>
              <w:t xml:space="preserve"> </w:t>
            </w:r>
          </w:p>
          <w:p w14:paraId="1DF695F7" w14:textId="77777777" w:rsidR="003A49D9" w:rsidRDefault="003A49D9" w:rsidP="002D2C46">
            <w:pPr>
              <w:pStyle w:val="naisc"/>
              <w:spacing w:before="0" w:after="0"/>
              <w:rPr>
                <w:b/>
              </w:rPr>
            </w:pPr>
          </w:p>
          <w:p w14:paraId="7034BB94" w14:textId="77777777" w:rsidR="002D2C46" w:rsidRPr="002D2C46" w:rsidRDefault="002D2C46" w:rsidP="002D2C46">
            <w:pPr>
              <w:pStyle w:val="naisc"/>
              <w:spacing w:before="0" w:after="0"/>
              <w:jc w:val="both"/>
            </w:pPr>
          </w:p>
        </w:tc>
        <w:tc>
          <w:tcPr>
            <w:tcW w:w="3402" w:type="dxa"/>
            <w:tcBorders>
              <w:top w:val="single" w:sz="4" w:space="0" w:color="auto"/>
              <w:left w:val="single" w:sz="4" w:space="0" w:color="auto"/>
              <w:bottom w:val="single" w:sz="4" w:space="0" w:color="auto"/>
            </w:tcBorders>
          </w:tcPr>
          <w:p w14:paraId="3F4C34A1" w14:textId="77777777" w:rsidR="00D63A7F" w:rsidRDefault="00D63A7F" w:rsidP="00D63A7F">
            <w:pPr>
              <w:jc w:val="both"/>
            </w:pPr>
            <w:r w:rsidRPr="002D2C46">
              <w:lastRenderedPageBreak/>
              <w:t>Ierosināt</w:t>
            </w:r>
            <w:r>
              <w:t xml:space="preserve">ā spirta denaturēšanas formula (10 litri </w:t>
            </w:r>
            <w:proofErr w:type="spellStart"/>
            <w:r>
              <w:t>izopropilspirta</w:t>
            </w:r>
            <w:proofErr w:type="spellEnd"/>
            <w:r>
              <w:t xml:space="preserve"> uz 1 </w:t>
            </w:r>
            <w:proofErr w:type="spellStart"/>
            <w:r>
              <w:t>hl</w:t>
            </w:r>
            <w:proofErr w:type="spellEnd"/>
            <w:r>
              <w:t xml:space="preserve"> spirta)</w:t>
            </w:r>
            <w:r w:rsidRPr="002D2C46">
              <w:t xml:space="preserve"> ir iekļauta noteikumu 1.</w:t>
            </w:r>
            <w:r w:rsidRPr="002D2C46">
              <w:rPr>
                <w:vertAlign w:val="superscript"/>
              </w:rPr>
              <w:t>1</w:t>
            </w:r>
            <w:r w:rsidRPr="002D2C46">
              <w:t xml:space="preserve"> pielikumā</w:t>
            </w:r>
            <w:r>
              <w:t>.</w:t>
            </w:r>
          </w:p>
          <w:p w14:paraId="353018C5" w14:textId="77777777" w:rsidR="003A49D9" w:rsidRDefault="003A49D9" w:rsidP="00006F80">
            <w:pPr>
              <w:jc w:val="both"/>
            </w:pPr>
          </w:p>
          <w:p w14:paraId="32E051F2" w14:textId="77777777" w:rsidR="003A49D9" w:rsidRDefault="003A49D9" w:rsidP="00006F80">
            <w:pPr>
              <w:jc w:val="both"/>
            </w:pPr>
          </w:p>
          <w:p w14:paraId="02C87DB2" w14:textId="77777777" w:rsidR="003A49D9" w:rsidRDefault="003A49D9" w:rsidP="00006F80">
            <w:pPr>
              <w:jc w:val="both"/>
            </w:pPr>
          </w:p>
          <w:p w14:paraId="43982D90" w14:textId="77777777" w:rsidR="003A49D9" w:rsidRDefault="003A49D9" w:rsidP="00006F80">
            <w:pPr>
              <w:jc w:val="both"/>
            </w:pPr>
          </w:p>
          <w:p w14:paraId="4724E0CE" w14:textId="77777777" w:rsidR="003A49D9" w:rsidRDefault="003A49D9" w:rsidP="00006F80">
            <w:pPr>
              <w:jc w:val="both"/>
            </w:pPr>
          </w:p>
          <w:p w14:paraId="0B22B4C2" w14:textId="77777777" w:rsidR="003A49D9" w:rsidRDefault="003A49D9" w:rsidP="00006F80">
            <w:pPr>
              <w:jc w:val="both"/>
            </w:pPr>
          </w:p>
          <w:p w14:paraId="4EF8AF1E" w14:textId="77777777" w:rsidR="003A49D9" w:rsidRDefault="003A49D9" w:rsidP="00006F80">
            <w:pPr>
              <w:jc w:val="both"/>
            </w:pPr>
          </w:p>
          <w:p w14:paraId="7E23E8DD" w14:textId="77777777" w:rsidR="003A49D9" w:rsidRDefault="003A49D9" w:rsidP="00006F80">
            <w:pPr>
              <w:jc w:val="both"/>
            </w:pPr>
          </w:p>
          <w:p w14:paraId="41C0A0E0" w14:textId="77777777" w:rsidR="003A49D9" w:rsidRDefault="003A49D9" w:rsidP="00006F80">
            <w:pPr>
              <w:jc w:val="both"/>
            </w:pPr>
          </w:p>
          <w:p w14:paraId="0076D066" w14:textId="77777777" w:rsidR="003A49D9" w:rsidRDefault="003A49D9" w:rsidP="00006F80">
            <w:pPr>
              <w:jc w:val="both"/>
            </w:pPr>
          </w:p>
          <w:p w14:paraId="5229418C" w14:textId="77777777" w:rsidR="003A49D9" w:rsidRDefault="003A49D9" w:rsidP="00006F80">
            <w:pPr>
              <w:jc w:val="both"/>
            </w:pPr>
          </w:p>
          <w:p w14:paraId="292923DA" w14:textId="77777777" w:rsidR="003A49D9" w:rsidRDefault="003A49D9" w:rsidP="00006F80">
            <w:pPr>
              <w:jc w:val="both"/>
            </w:pPr>
          </w:p>
          <w:p w14:paraId="6638F27B" w14:textId="77777777" w:rsidR="003A49D9" w:rsidRDefault="003A49D9" w:rsidP="00006F80">
            <w:pPr>
              <w:jc w:val="both"/>
            </w:pPr>
          </w:p>
          <w:p w14:paraId="7CB421A1" w14:textId="77777777" w:rsidR="003A49D9" w:rsidRDefault="003A49D9" w:rsidP="00006F80">
            <w:pPr>
              <w:jc w:val="both"/>
            </w:pPr>
          </w:p>
          <w:p w14:paraId="49587217" w14:textId="77777777" w:rsidR="003A49D9" w:rsidRDefault="003A49D9" w:rsidP="00006F80">
            <w:pPr>
              <w:jc w:val="both"/>
            </w:pPr>
          </w:p>
          <w:p w14:paraId="59464E8F" w14:textId="77777777" w:rsidR="003A49D9" w:rsidRDefault="003A49D9" w:rsidP="00006F80">
            <w:pPr>
              <w:jc w:val="both"/>
            </w:pPr>
          </w:p>
          <w:p w14:paraId="58BAF7B7" w14:textId="77777777" w:rsidR="003A49D9" w:rsidRDefault="003A49D9" w:rsidP="00006F80">
            <w:pPr>
              <w:jc w:val="both"/>
            </w:pPr>
          </w:p>
          <w:p w14:paraId="263CAC97" w14:textId="77777777" w:rsidR="003A49D9" w:rsidRDefault="003A49D9" w:rsidP="00006F80">
            <w:pPr>
              <w:jc w:val="both"/>
            </w:pPr>
          </w:p>
          <w:p w14:paraId="0069C862" w14:textId="77777777" w:rsidR="003A49D9" w:rsidRDefault="003A49D9" w:rsidP="00006F80">
            <w:pPr>
              <w:jc w:val="both"/>
            </w:pPr>
          </w:p>
          <w:p w14:paraId="12F871DE" w14:textId="77777777" w:rsidR="003A49D9" w:rsidRDefault="003A49D9" w:rsidP="00006F80">
            <w:pPr>
              <w:jc w:val="both"/>
            </w:pPr>
          </w:p>
          <w:p w14:paraId="0A698927" w14:textId="77777777" w:rsidR="003A49D9" w:rsidRDefault="003A49D9" w:rsidP="00006F80">
            <w:pPr>
              <w:jc w:val="both"/>
            </w:pPr>
          </w:p>
          <w:p w14:paraId="36239DB8" w14:textId="77777777" w:rsidR="003A49D9" w:rsidRDefault="003A49D9" w:rsidP="00006F80">
            <w:pPr>
              <w:jc w:val="both"/>
            </w:pPr>
          </w:p>
          <w:p w14:paraId="7E4328CC" w14:textId="77777777" w:rsidR="003A49D9" w:rsidRDefault="003A49D9" w:rsidP="00006F80">
            <w:pPr>
              <w:jc w:val="both"/>
            </w:pPr>
          </w:p>
          <w:p w14:paraId="234D1461" w14:textId="77777777" w:rsidR="003A49D9" w:rsidRDefault="003A49D9" w:rsidP="00006F80">
            <w:pPr>
              <w:jc w:val="both"/>
            </w:pPr>
          </w:p>
          <w:p w14:paraId="38EDB90C" w14:textId="77777777" w:rsidR="003A49D9" w:rsidRDefault="003A49D9" w:rsidP="00006F80">
            <w:pPr>
              <w:jc w:val="both"/>
            </w:pPr>
          </w:p>
          <w:p w14:paraId="51205815" w14:textId="77777777" w:rsidR="003A49D9" w:rsidRDefault="003A49D9" w:rsidP="00006F80">
            <w:pPr>
              <w:jc w:val="both"/>
            </w:pPr>
          </w:p>
          <w:p w14:paraId="538DAE86" w14:textId="77777777" w:rsidR="003A49D9" w:rsidRDefault="003A49D9" w:rsidP="00006F80">
            <w:pPr>
              <w:jc w:val="both"/>
            </w:pPr>
          </w:p>
          <w:p w14:paraId="1F64FC35" w14:textId="77777777" w:rsidR="003A49D9" w:rsidRDefault="003A49D9" w:rsidP="00006F80">
            <w:pPr>
              <w:jc w:val="both"/>
            </w:pPr>
          </w:p>
          <w:p w14:paraId="687651B6" w14:textId="77777777" w:rsidR="003A49D9" w:rsidRDefault="003A49D9" w:rsidP="00006F80">
            <w:pPr>
              <w:jc w:val="both"/>
            </w:pPr>
          </w:p>
          <w:p w14:paraId="7AC4DA64" w14:textId="77777777" w:rsidR="003A49D9" w:rsidRDefault="003A49D9" w:rsidP="00006F80">
            <w:pPr>
              <w:jc w:val="both"/>
            </w:pPr>
          </w:p>
          <w:p w14:paraId="04DA603F" w14:textId="77777777" w:rsidR="003A49D9" w:rsidRDefault="003A49D9" w:rsidP="00006F80">
            <w:pPr>
              <w:jc w:val="both"/>
            </w:pPr>
          </w:p>
          <w:p w14:paraId="5C1A49F9" w14:textId="77777777" w:rsidR="003A49D9" w:rsidRDefault="003A49D9" w:rsidP="00006F80">
            <w:pPr>
              <w:jc w:val="both"/>
            </w:pPr>
          </w:p>
          <w:p w14:paraId="725E3093" w14:textId="77777777" w:rsidR="003A49D9" w:rsidRDefault="003A49D9" w:rsidP="00006F80">
            <w:pPr>
              <w:jc w:val="both"/>
            </w:pPr>
          </w:p>
          <w:p w14:paraId="6D15AE40" w14:textId="77777777" w:rsidR="003A49D9" w:rsidRDefault="003A49D9" w:rsidP="00006F80">
            <w:pPr>
              <w:jc w:val="both"/>
            </w:pPr>
          </w:p>
          <w:p w14:paraId="433D3E7E" w14:textId="77777777" w:rsidR="003A49D9" w:rsidRDefault="003A49D9" w:rsidP="00006F80">
            <w:pPr>
              <w:jc w:val="both"/>
            </w:pPr>
          </w:p>
          <w:p w14:paraId="016D601F" w14:textId="77777777" w:rsidR="003A49D9" w:rsidRDefault="003A49D9" w:rsidP="00006F80">
            <w:pPr>
              <w:jc w:val="both"/>
            </w:pPr>
          </w:p>
          <w:p w14:paraId="7B15E375" w14:textId="77777777" w:rsidR="003A49D9" w:rsidRDefault="003A49D9" w:rsidP="00006F80">
            <w:pPr>
              <w:jc w:val="both"/>
            </w:pPr>
          </w:p>
          <w:p w14:paraId="1357D18A" w14:textId="77777777" w:rsidR="003A49D9" w:rsidRDefault="003A49D9" w:rsidP="00006F80">
            <w:pPr>
              <w:jc w:val="both"/>
            </w:pPr>
          </w:p>
          <w:p w14:paraId="4B19C385" w14:textId="77777777" w:rsidR="003A49D9" w:rsidRDefault="003A49D9" w:rsidP="00006F80">
            <w:pPr>
              <w:jc w:val="both"/>
            </w:pPr>
          </w:p>
          <w:p w14:paraId="18BEC5DE" w14:textId="77777777" w:rsidR="003A49D9" w:rsidRDefault="003A49D9" w:rsidP="00006F80">
            <w:pPr>
              <w:jc w:val="both"/>
            </w:pPr>
          </w:p>
          <w:p w14:paraId="48672BA2" w14:textId="77777777" w:rsidR="003A49D9" w:rsidRDefault="003A49D9" w:rsidP="00006F80">
            <w:pPr>
              <w:jc w:val="both"/>
            </w:pPr>
          </w:p>
          <w:p w14:paraId="0BF2BD5F" w14:textId="5845AEF6" w:rsidR="003A49D9" w:rsidRDefault="003A49D9" w:rsidP="00006F80">
            <w:pPr>
              <w:jc w:val="both"/>
            </w:pPr>
            <w:r w:rsidRPr="002D2C46">
              <w:t>Ierosināt</w:t>
            </w:r>
            <w:r>
              <w:t xml:space="preserve">ā spirta denaturēšanas formula (10 litri </w:t>
            </w:r>
            <w:proofErr w:type="spellStart"/>
            <w:r>
              <w:t>izopropilspirta</w:t>
            </w:r>
            <w:proofErr w:type="spellEnd"/>
            <w:r>
              <w:t xml:space="preserve"> uz 1 </w:t>
            </w:r>
            <w:proofErr w:type="spellStart"/>
            <w:r>
              <w:t>hl</w:t>
            </w:r>
            <w:proofErr w:type="spellEnd"/>
            <w:r>
              <w:t xml:space="preserve"> spirta)</w:t>
            </w:r>
            <w:r w:rsidRPr="002D2C46">
              <w:t xml:space="preserve"> ir iekļauta noteikumu 1.</w:t>
            </w:r>
            <w:r w:rsidRPr="002D2C46">
              <w:rPr>
                <w:vertAlign w:val="superscript"/>
              </w:rPr>
              <w:t>1</w:t>
            </w:r>
            <w:r w:rsidRPr="002D2C46">
              <w:t xml:space="preserve"> pielikumā</w:t>
            </w:r>
            <w:r>
              <w:t>.</w:t>
            </w:r>
          </w:p>
          <w:p w14:paraId="68FE74B1" w14:textId="77777777" w:rsidR="003A49D9" w:rsidRDefault="003A49D9" w:rsidP="00006F80">
            <w:pPr>
              <w:jc w:val="both"/>
            </w:pPr>
          </w:p>
          <w:p w14:paraId="319A3A8C" w14:textId="77777777" w:rsidR="003A49D9" w:rsidRDefault="003A49D9" w:rsidP="00006F80">
            <w:pPr>
              <w:jc w:val="both"/>
            </w:pPr>
          </w:p>
          <w:p w14:paraId="08742BE0" w14:textId="77777777" w:rsidR="003A49D9" w:rsidRDefault="003A49D9" w:rsidP="00006F80">
            <w:pPr>
              <w:jc w:val="both"/>
            </w:pPr>
          </w:p>
          <w:p w14:paraId="62CF20BD" w14:textId="77777777" w:rsidR="003A49D9" w:rsidRDefault="003A49D9" w:rsidP="00006F80">
            <w:pPr>
              <w:jc w:val="both"/>
            </w:pPr>
          </w:p>
          <w:p w14:paraId="5EA0DD6A" w14:textId="77777777" w:rsidR="003A49D9" w:rsidRDefault="003A49D9" w:rsidP="00006F80">
            <w:pPr>
              <w:jc w:val="both"/>
            </w:pPr>
          </w:p>
          <w:p w14:paraId="320CFF73" w14:textId="63A57C5D" w:rsidR="003A49D9" w:rsidRPr="003A1529" w:rsidRDefault="003A49D9" w:rsidP="00006F80">
            <w:pPr>
              <w:jc w:val="both"/>
            </w:pPr>
          </w:p>
        </w:tc>
      </w:tr>
      <w:tr w:rsidR="00F25A1F" w:rsidRPr="00712B66" w14:paraId="1693C4D5" w14:textId="77777777" w:rsidTr="00D81464">
        <w:tblPrEx>
          <w:tblBorders>
            <w:top w:val="none" w:sz="0" w:space="0" w:color="auto"/>
            <w:left w:val="none" w:sz="0" w:space="0" w:color="auto"/>
            <w:bottom w:val="none" w:sz="0" w:space="0" w:color="auto"/>
            <w:right w:val="none" w:sz="0" w:space="0" w:color="auto"/>
          </w:tblBorders>
        </w:tblPrEx>
        <w:trPr>
          <w:gridAfter w:val="2"/>
          <w:wAfter w:w="5421" w:type="dxa"/>
        </w:trPr>
        <w:tc>
          <w:tcPr>
            <w:tcW w:w="3108" w:type="dxa"/>
            <w:gridSpan w:val="2"/>
          </w:tcPr>
          <w:p w14:paraId="0D2F4A8C" w14:textId="77777777" w:rsidR="00F25A1F" w:rsidRPr="00712B66" w:rsidRDefault="00F25A1F" w:rsidP="00F25A1F">
            <w:pPr>
              <w:pStyle w:val="naiskr"/>
              <w:spacing w:before="0" w:after="0"/>
              <w:jc w:val="center"/>
            </w:pPr>
          </w:p>
          <w:p w14:paraId="6A4B8671" w14:textId="77777777" w:rsidR="00F25A1F" w:rsidRPr="00712B66" w:rsidRDefault="00F25A1F" w:rsidP="00F25A1F">
            <w:pPr>
              <w:pStyle w:val="naiskr"/>
              <w:spacing w:before="0" w:after="0"/>
              <w:jc w:val="center"/>
            </w:pPr>
            <w:r w:rsidRPr="00712B66">
              <w:t>Atbildīgā amatpersona</w:t>
            </w:r>
          </w:p>
        </w:tc>
        <w:tc>
          <w:tcPr>
            <w:tcW w:w="5754" w:type="dxa"/>
            <w:gridSpan w:val="3"/>
          </w:tcPr>
          <w:p w14:paraId="6E7195FC" w14:textId="77777777" w:rsidR="00F25A1F" w:rsidRPr="00712B66" w:rsidRDefault="00F25A1F" w:rsidP="00F25A1F">
            <w:pPr>
              <w:pStyle w:val="naiskr"/>
              <w:spacing w:before="0" w:after="0"/>
            </w:pPr>
            <w:r w:rsidRPr="00712B66">
              <w:t>  </w:t>
            </w:r>
          </w:p>
        </w:tc>
      </w:tr>
      <w:tr w:rsidR="00F25A1F" w:rsidRPr="00712B66" w14:paraId="4D4FA6DD" w14:textId="77777777" w:rsidTr="00D81464">
        <w:tblPrEx>
          <w:tblBorders>
            <w:top w:val="none" w:sz="0" w:space="0" w:color="auto"/>
            <w:left w:val="none" w:sz="0" w:space="0" w:color="auto"/>
            <w:bottom w:val="none" w:sz="0" w:space="0" w:color="auto"/>
            <w:right w:val="none" w:sz="0" w:space="0" w:color="auto"/>
          </w:tblBorders>
        </w:tblPrEx>
        <w:trPr>
          <w:gridAfter w:val="2"/>
          <w:wAfter w:w="5421" w:type="dxa"/>
        </w:trPr>
        <w:tc>
          <w:tcPr>
            <w:tcW w:w="3108" w:type="dxa"/>
            <w:gridSpan w:val="2"/>
          </w:tcPr>
          <w:p w14:paraId="3DF2E297" w14:textId="77777777" w:rsidR="00F25A1F" w:rsidRPr="00712B66" w:rsidRDefault="00F25A1F" w:rsidP="00F25A1F">
            <w:pPr>
              <w:pStyle w:val="naiskr"/>
              <w:spacing w:before="0" w:after="0"/>
              <w:ind w:firstLine="720"/>
              <w:jc w:val="center"/>
            </w:pPr>
          </w:p>
        </w:tc>
        <w:tc>
          <w:tcPr>
            <w:tcW w:w="5754" w:type="dxa"/>
            <w:gridSpan w:val="3"/>
            <w:tcBorders>
              <w:top w:val="single" w:sz="6" w:space="0" w:color="000000"/>
            </w:tcBorders>
          </w:tcPr>
          <w:p w14:paraId="29EB9213" w14:textId="77777777" w:rsidR="00F25A1F" w:rsidRPr="00712B66" w:rsidRDefault="00F25A1F" w:rsidP="00F25A1F">
            <w:pPr>
              <w:pStyle w:val="naisc"/>
              <w:spacing w:before="0" w:after="0"/>
              <w:ind w:firstLine="720"/>
            </w:pPr>
            <w:r w:rsidRPr="00712B66">
              <w:t>(paraksts)*</w:t>
            </w:r>
          </w:p>
        </w:tc>
      </w:tr>
    </w:tbl>
    <w:p w14:paraId="03C13C76" w14:textId="77777777" w:rsidR="003B71E0" w:rsidRPr="00712B66" w:rsidRDefault="003B71E0" w:rsidP="00DB7395">
      <w:pPr>
        <w:pStyle w:val="naisf"/>
        <w:spacing w:before="0" w:after="0"/>
        <w:ind w:firstLine="720"/>
      </w:pPr>
    </w:p>
    <w:p w14:paraId="27393BFB" w14:textId="77777777" w:rsidR="00317DC7" w:rsidRPr="00712B66" w:rsidRDefault="00184479" w:rsidP="00DB7395">
      <w:pPr>
        <w:pStyle w:val="naisf"/>
        <w:spacing w:before="0" w:after="0"/>
        <w:ind w:firstLine="720"/>
      </w:pPr>
      <w:r>
        <w:t>Piezīme.</w:t>
      </w:r>
      <w:r w:rsidR="001D2FD0">
        <w:t xml:space="preserve"> </w:t>
      </w:r>
      <w:r w:rsidR="00FB6C91" w:rsidRPr="00712B66">
        <w:t>*</w:t>
      </w:r>
      <w:r w:rsidR="00317DC7" w:rsidRPr="00712B66">
        <w:t xml:space="preserve"> 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59BEE01A" w14:textId="77777777" w:rsidR="006C6B01" w:rsidRDefault="006C6B01" w:rsidP="00EF6644">
      <w:pPr>
        <w:pStyle w:val="naisf"/>
        <w:spacing w:before="0" w:after="0"/>
        <w:ind w:firstLine="0"/>
      </w:pPr>
    </w:p>
    <w:p w14:paraId="78405EEE" w14:textId="77777777" w:rsidR="00E74158" w:rsidRDefault="00AB0BFF" w:rsidP="00AB0BFF">
      <w:pPr>
        <w:pStyle w:val="naisf"/>
        <w:spacing w:before="0" w:after="0"/>
        <w:ind w:firstLine="0"/>
        <w:jc w:val="left"/>
      </w:pPr>
      <w:r>
        <w:t xml:space="preserve">                                 </w:t>
      </w:r>
      <w:r w:rsidR="00A269A6">
        <w:t xml:space="preserve">                   </w:t>
      </w:r>
    </w:p>
    <w:p w14:paraId="0AA83012" w14:textId="0D3653FA" w:rsidR="008D040D" w:rsidRDefault="00A269A6" w:rsidP="00AB0BFF">
      <w:pPr>
        <w:pStyle w:val="naisf"/>
        <w:spacing w:before="0" w:after="0"/>
        <w:ind w:firstLine="0"/>
        <w:jc w:val="left"/>
      </w:pPr>
      <w:r>
        <w:t xml:space="preserve"> </w:t>
      </w:r>
    </w:p>
    <w:p w14:paraId="24A48BF5" w14:textId="77777777" w:rsidR="00E74158" w:rsidRDefault="00A269A6" w:rsidP="008D040D">
      <w:pPr>
        <w:pStyle w:val="naisf"/>
        <w:spacing w:before="0" w:after="0"/>
        <w:ind w:left="2160" w:firstLine="720"/>
        <w:jc w:val="left"/>
      </w:pPr>
      <w:r>
        <w:t xml:space="preserve"> </w:t>
      </w:r>
    </w:p>
    <w:p w14:paraId="7148E838" w14:textId="14E15C74" w:rsidR="00EF6644" w:rsidRPr="00EF6644" w:rsidRDefault="005D5D5D" w:rsidP="008D040D">
      <w:pPr>
        <w:pStyle w:val="naisf"/>
        <w:spacing w:before="0" w:after="0"/>
        <w:ind w:left="2160" w:firstLine="720"/>
        <w:jc w:val="left"/>
      </w:pPr>
      <w:r>
        <w:t>Juris Lukss</w:t>
      </w:r>
    </w:p>
    <w:tbl>
      <w:tblPr>
        <w:tblW w:w="0" w:type="auto"/>
        <w:tblLook w:val="00A0" w:firstRow="1" w:lastRow="0" w:firstColumn="1" w:lastColumn="0" w:noHBand="0" w:noVBand="0"/>
      </w:tblPr>
      <w:tblGrid>
        <w:gridCol w:w="8268"/>
      </w:tblGrid>
      <w:tr w:rsidR="008655A2" w:rsidRPr="00712B66" w14:paraId="7BD80D84" w14:textId="77777777">
        <w:tc>
          <w:tcPr>
            <w:tcW w:w="8268" w:type="dxa"/>
            <w:tcBorders>
              <w:top w:val="single" w:sz="4" w:space="0" w:color="000000"/>
            </w:tcBorders>
          </w:tcPr>
          <w:p w14:paraId="1501A9B4" w14:textId="77777777" w:rsidR="008655A2" w:rsidRPr="00712B66" w:rsidRDefault="00184479" w:rsidP="00160DAB">
            <w:pPr>
              <w:jc w:val="center"/>
            </w:pPr>
            <w:r>
              <w:t>(</w:t>
            </w:r>
            <w:r w:rsidR="008655A2" w:rsidRPr="00712B66">
              <w:t xml:space="preserve">par projektu atbildīgās amatpersonas </w:t>
            </w:r>
            <w:r>
              <w:t xml:space="preserve">vārds un </w:t>
            </w:r>
            <w:r w:rsidR="008655A2" w:rsidRPr="00712B66">
              <w:t>uzvārds</w:t>
            </w:r>
            <w:r>
              <w:t>)</w:t>
            </w:r>
          </w:p>
        </w:tc>
      </w:tr>
      <w:tr w:rsidR="008655A2" w:rsidRPr="00712B66" w14:paraId="46597C85" w14:textId="77777777">
        <w:tc>
          <w:tcPr>
            <w:tcW w:w="8268" w:type="dxa"/>
            <w:tcBorders>
              <w:bottom w:val="single" w:sz="4" w:space="0" w:color="000000"/>
            </w:tcBorders>
          </w:tcPr>
          <w:p w14:paraId="2A8B8AD3" w14:textId="77777777" w:rsidR="00EF6644" w:rsidRPr="00712B66" w:rsidRDefault="00EF6644" w:rsidP="005D5D5D">
            <w:pPr>
              <w:jc w:val="center"/>
            </w:pPr>
            <w:r>
              <w:t xml:space="preserve">Finanšu ministrijas </w:t>
            </w:r>
            <w:r w:rsidR="00A269A6">
              <w:t>Netiešo nodokļu</w:t>
            </w:r>
            <w:r>
              <w:t xml:space="preserve"> departamenta </w:t>
            </w:r>
            <w:r w:rsidR="00A269A6">
              <w:t>Muitas un a</w:t>
            </w:r>
            <w:r>
              <w:t>kcīzes nodokļu nodaļas</w:t>
            </w:r>
            <w:r w:rsidR="005505FF">
              <w:t xml:space="preserve"> </w:t>
            </w:r>
            <w:r w:rsidR="00A269A6">
              <w:t>vecāk</w:t>
            </w:r>
            <w:r w:rsidR="005D5D5D">
              <w:t>ais</w:t>
            </w:r>
            <w:r w:rsidR="00A269A6">
              <w:t xml:space="preserve"> referent</w:t>
            </w:r>
            <w:r w:rsidR="005D5D5D">
              <w:t>s</w:t>
            </w:r>
          </w:p>
        </w:tc>
      </w:tr>
      <w:tr w:rsidR="008655A2" w:rsidRPr="00712B66" w14:paraId="253A6B8A" w14:textId="77777777">
        <w:tc>
          <w:tcPr>
            <w:tcW w:w="8268" w:type="dxa"/>
            <w:tcBorders>
              <w:top w:val="single" w:sz="4" w:space="0" w:color="000000"/>
            </w:tcBorders>
          </w:tcPr>
          <w:p w14:paraId="720AD92C" w14:textId="77777777" w:rsidR="008655A2" w:rsidRPr="00712B66" w:rsidRDefault="00184479" w:rsidP="00160DAB">
            <w:pPr>
              <w:jc w:val="center"/>
            </w:pPr>
            <w:r>
              <w:t>(</w:t>
            </w:r>
            <w:r w:rsidR="008655A2" w:rsidRPr="00712B66">
              <w:t>amats</w:t>
            </w:r>
            <w:r>
              <w:t>)</w:t>
            </w:r>
          </w:p>
        </w:tc>
      </w:tr>
      <w:tr w:rsidR="008655A2" w:rsidRPr="00712B66" w14:paraId="20167DD7" w14:textId="77777777">
        <w:tc>
          <w:tcPr>
            <w:tcW w:w="8268" w:type="dxa"/>
            <w:tcBorders>
              <w:bottom w:val="single" w:sz="4" w:space="0" w:color="000000"/>
            </w:tcBorders>
          </w:tcPr>
          <w:p w14:paraId="4D3C5F07" w14:textId="77777777" w:rsidR="008655A2" w:rsidRPr="00712B66" w:rsidRDefault="00EF6644" w:rsidP="00160DAB">
            <w:pPr>
              <w:jc w:val="center"/>
            </w:pPr>
            <w:proofErr w:type="spellStart"/>
            <w:r>
              <w:t>Tel</w:t>
            </w:r>
            <w:proofErr w:type="spellEnd"/>
            <w:r>
              <w:t xml:space="preserve">: </w:t>
            </w:r>
            <w:r w:rsidR="005D5D5D">
              <w:t>67083846</w:t>
            </w:r>
            <w:r w:rsidR="00A269A6">
              <w:t>; Fakss: 67095421</w:t>
            </w:r>
          </w:p>
        </w:tc>
      </w:tr>
      <w:tr w:rsidR="008655A2" w:rsidRPr="00712B66" w14:paraId="366F90F9" w14:textId="77777777">
        <w:tc>
          <w:tcPr>
            <w:tcW w:w="8268" w:type="dxa"/>
            <w:tcBorders>
              <w:top w:val="single" w:sz="4" w:space="0" w:color="000000"/>
            </w:tcBorders>
          </w:tcPr>
          <w:p w14:paraId="19E662F8" w14:textId="77777777" w:rsidR="008655A2" w:rsidRPr="00712B66" w:rsidRDefault="00184479" w:rsidP="00160DAB">
            <w:pPr>
              <w:jc w:val="center"/>
            </w:pPr>
            <w:r>
              <w:t>(</w:t>
            </w:r>
            <w:r w:rsidR="008655A2" w:rsidRPr="00712B66">
              <w:t>tālruņa un faksa numurs</w:t>
            </w:r>
            <w:r>
              <w:t>)</w:t>
            </w:r>
          </w:p>
        </w:tc>
      </w:tr>
      <w:tr w:rsidR="008655A2" w:rsidRPr="00712B66" w14:paraId="75CC7170" w14:textId="77777777">
        <w:tc>
          <w:tcPr>
            <w:tcW w:w="8268" w:type="dxa"/>
            <w:tcBorders>
              <w:bottom w:val="single" w:sz="4" w:space="0" w:color="000000"/>
            </w:tcBorders>
          </w:tcPr>
          <w:p w14:paraId="711961DE" w14:textId="77777777" w:rsidR="008655A2" w:rsidRPr="00712B66" w:rsidRDefault="005D5D5D" w:rsidP="00160DAB">
            <w:pPr>
              <w:jc w:val="center"/>
            </w:pPr>
            <w:r>
              <w:t>Juris.Lukss</w:t>
            </w:r>
            <w:r w:rsidR="00EF6644">
              <w:t>@fm.gov.lv</w:t>
            </w:r>
          </w:p>
        </w:tc>
      </w:tr>
      <w:tr w:rsidR="008655A2" w:rsidRPr="00712B66" w14:paraId="1CADDD0F" w14:textId="77777777">
        <w:tc>
          <w:tcPr>
            <w:tcW w:w="8268" w:type="dxa"/>
            <w:tcBorders>
              <w:top w:val="single" w:sz="4" w:space="0" w:color="000000"/>
            </w:tcBorders>
          </w:tcPr>
          <w:p w14:paraId="3F28D631" w14:textId="77777777" w:rsidR="008655A2" w:rsidRPr="00712B66" w:rsidRDefault="00184479" w:rsidP="00184479">
            <w:pPr>
              <w:jc w:val="center"/>
            </w:pPr>
            <w:r>
              <w:t>(</w:t>
            </w:r>
            <w:r w:rsidR="008655A2" w:rsidRPr="00712B66">
              <w:t>e-pasta adrese</w:t>
            </w:r>
            <w:r>
              <w:t>)</w:t>
            </w:r>
          </w:p>
        </w:tc>
      </w:tr>
    </w:tbl>
    <w:p w14:paraId="55065852" w14:textId="77777777" w:rsidR="00162B9C" w:rsidRDefault="00162B9C" w:rsidP="00946C02">
      <w:pPr>
        <w:rPr>
          <w:sz w:val="20"/>
          <w:szCs w:val="20"/>
        </w:rPr>
      </w:pPr>
    </w:p>
    <w:sectPr w:rsidR="00162B9C" w:rsidSect="00D63A7F">
      <w:headerReference w:type="even" r:id="rId8"/>
      <w:headerReference w:type="default" r:id="rId9"/>
      <w:footerReference w:type="default" r:id="rId10"/>
      <w:footerReference w:type="first" r:id="rId11"/>
      <w:pgSz w:w="16838" w:h="11906" w:orient="landscape" w:code="9"/>
      <w:pgMar w:top="851" w:right="1134" w:bottom="964" w:left="1701" w:header="709"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B0BB92" w16cid:durableId="234A5302"/>
  <w16cid:commentId w16cid:paraId="4CFB3D35" w16cid:durableId="234A530C"/>
  <w16cid:commentId w16cid:paraId="3918755B" w16cid:durableId="234A53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4F6D5" w14:textId="77777777" w:rsidR="00A01593" w:rsidRDefault="00A01593">
      <w:r>
        <w:separator/>
      </w:r>
    </w:p>
  </w:endnote>
  <w:endnote w:type="continuationSeparator" w:id="0">
    <w:p w14:paraId="4312E3A6" w14:textId="77777777" w:rsidR="00A01593" w:rsidRDefault="00A0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5C6D5" w14:textId="3A885356" w:rsidR="004F4A5D" w:rsidRPr="00296B3E" w:rsidRDefault="004F4A5D" w:rsidP="00C615C8">
    <w:pPr>
      <w:pStyle w:val="Footer"/>
      <w:jc w:val="both"/>
    </w:pPr>
    <w:r>
      <w:rPr>
        <w:sz w:val="20"/>
        <w:szCs w:val="20"/>
      </w:rPr>
      <w:fldChar w:fldCharType="begin"/>
    </w:r>
    <w:r>
      <w:rPr>
        <w:sz w:val="20"/>
        <w:szCs w:val="20"/>
      </w:rPr>
      <w:instrText xml:space="preserve"> FILENAME   \* MERGEFORMAT </w:instrText>
    </w:r>
    <w:r>
      <w:rPr>
        <w:sz w:val="20"/>
        <w:szCs w:val="20"/>
      </w:rPr>
      <w:fldChar w:fldCharType="separate"/>
    </w:r>
    <w:r w:rsidR="00BA6628">
      <w:rPr>
        <w:noProof/>
        <w:sz w:val="20"/>
        <w:szCs w:val="20"/>
      </w:rPr>
      <w:t>FMIzz_190121_mk_211</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BFDCB" w14:textId="0845316E" w:rsidR="004F4A5D" w:rsidRPr="00296B3E" w:rsidRDefault="004F4A5D" w:rsidP="00A269A6">
    <w:pPr>
      <w:jc w:val="both"/>
      <w:rPr>
        <w:bCs/>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BA6628">
      <w:rPr>
        <w:noProof/>
        <w:sz w:val="20"/>
        <w:szCs w:val="20"/>
      </w:rPr>
      <w:t>FMIzz_190121_mk_211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E0117" w14:textId="77777777" w:rsidR="00A01593" w:rsidRDefault="00A01593">
      <w:r>
        <w:separator/>
      </w:r>
    </w:p>
  </w:footnote>
  <w:footnote w:type="continuationSeparator" w:id="0">
    <w:p w14:paraId="5B9AE390" w14:textId="77777777" w:rsidR="00A01593" w:rsidRDefault="00A01593">
      <w:r>
        <w:continuationSeparator/>
      </w:r>
    </w:p>
  </w:footnote>
  <w:footnote w:id="1">
    <w:p w14:paraId="3F261B34" w14:textId="77777777" w:rsidR="002D2C46" w:rsidRDefault="002D2C46" w:rsidP="002D2C46">
      <w:pPr>
        <w:pStyle w:val="FootnoteText"/>
      </w:pPr>
      <w:r>
        <w:rPr>
          <w:rStyle w:val="FootnoteReference"/>
        </w:rPr>
        <w:footnoteRef/>
      </w:r>
      <w:r>
        <w:t xml:space="preserve"> </w:t>
      </w:r>
      <w:hyperlink r:id="rId1" w:history="1">
        <w:r w:rsidRPr="004E3EB2">
          <w:rPr>
            <w:rStyle w:val="Hyperlink"/>
          </w:rPr>
          <w:t>http://isap.sejm.gov.pl/isap.nsf/download.xsp/WDU20180002158/O/D20182158.pdf</w:t>
        </w:r>
      </w:hyperlink>
      <w:r>
        <w:t xml:space="preserve">; </w:t>
      </w:r>
      <w:hyperlink r:id="rId2" w:history="1">
        <w:r w:rsidRPr="004E3EB2">
          <w:rPr>
            <w:rStyle w:val="Hyperlink"/>
          </w:rPr>
          <w:t>https://www.prawo.pl/akty/dz-u-2018-2158,18778535.html</w:t>
        </w:r>
      </w:hyperlink>
      <w:r>
        <w:t>;</w:t>
      </w:r>
    </w:p>
  </w:footnote>
  <w:footnote w:id="2">
    <w:p w14:paraId="33EE6E69" w14:textId="77777777" w:rsidR="002D2C46" w:rsidRDefault="002D2C46" w:rsidP="002D2C46">
      <w:pPr>
        <w:pStyle w:val="FootnoteText"/>
      </w:pPr>
      <w:r>
        <w:rPr>
          <w:rStyle w:val="FootnoteReference"/>
        </w:rPr>
        <w:footnoteRef/>
      </w:r>
      <w:r>
        <w:t xml:space="preserve"> Sk. Piemēram, </w:t>
      </w:r>
      <w:hyperlink r:id="rId3" w:history="1">
        <w:r w:rsidRPr="003C4517">
          <w:rPr>
            <w:rStyle w:val="Hyperlink"/>
          </w:rPr>
          <w:t>https://www.gov.uk/government/publications/excise-notice-473-production-distribution-and-use-of-denatured-alcohol/excise-notice-473-production-distribution-and-use-of-denatured-alcohol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ED1D2" w14:textId="77777777" w:rsidR="004F4A5D" w:rsidRDefault="004F4A5D"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C41878" w14:textId="77777777" w:rsidR="004F4A5D" w:rsidRDefault="004F4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70B34" w14:textId="09EB26BC" w:rsidR="004F4A5D" w:rsidRDefault="004F4A5D"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6628">
      <w:rPr>
        <w:rStyle w:val="PageNumber"/>
        <w:noProof/>
      </w:rPr>
      <w:t>3</w:t>
    </w:r>
    <w:r>
      <w:rPr>
        <w:rStyle w:val="PageNumber"/>
      </w:rPr>
      <w:fldChar w:fldCharType="end"/>
    </w:r>
  </w:p>
  <w:p w14:paraId="28B5969E" w14:textId="77777777" w:rsidR="004F4A5D" w:rsidRDefault="004F4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887"/>
    <w:multiLevelType w:val="multilevel"/>
    <w:tmpl w:val="9768F9C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757319"/>
    <w:multiLevelType w:val="multilevel"/>
    <w:tmpl w:val="0DF034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4F3B82"/>
    <w:multiLevelType w:val="hybridMultilevel"/>
    <w:tmpl w:val="A72237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D16FE6"/>
    <w:multiLevelType w:val="multilevel"/>
    <w:tmpl w:val="441C520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DB74F70"/>
    <w:multiLevelType w:val="hybridMultilevel"/>
    <w:tmpl w:val="90D0FCD8"/>
    <w:lvl w:ilvl="0" w:tplc="0426000F">
      <w:start w:val="1"/>
      <w:numFmt w:val="decimal"/>
      <w:lvlText w:val="%1."/>
      <w:lvlJc w:val="left"/>
      <w:pPr>
        <w:ind w:left="1422" w:hanging="360"/>
      </w:pPr>
    </w:lvl>
    <w:lvl w:ilvl="1" w:tplc="04260019" w:tentative="1">
      <w:start w:val="1"/>
      <w:numFmt w:val="lowerLetter"/>
      <w:lvlText w:val="%2."/>
      <w:lvlJc w:val="left"/>
      <w:pPr>
        <w:ind w:left="2142" w:hanging="360"/>
      </w:pPr>
    </w:lvl>
    <w:lvl w:ilvl="2" w:tplc="0426001B" w:tentative="1">
      <w:start w:val="1"/>
      <w:numFmt w:val="lowerRoman"/>
      <w:lvlText w:val="%3."/>
      <w:lvlJc w:val="right"/>
      <w:pPr>
        <w:ind w:left="2862" w:hanging="180"/>
      </w:pPr>
    </w:lvl>
    <w:lvl w:ilvl="3" w:tplc="0426000F" w:tentative="1">
      <w:start w:val="1"/>
      <w:numFmt w:val="decimal"/>
      <w:lvlText w:val="%4."/>
      <w:lvlJc w:val="left"/>
      <w:pPr>
        <w:ind w:left="3582" w:hanging="360"/>
      </w:pPr>
    </w:lvl>
    <w:lvl w:ilvl="4" w:tplc="04260019" w:tentative="1">
      <w:start w:val="1"/>
      <w:numFmt w:val="lowerLetter"/>
      <w:lvlText w:val="%5."/>
      <w:lvlJc w:val="left"/>
      <w:pPr>
        <w:ind w:left="4302" w:hanging="360"/>
      </w:pPr>
    </w:lvl>
    <w:lvl w:ilvl="5" w:tplc="0426001B" w:tentative="1">
      <w:start w:val="1"/>
      <w:numFmt w:val="lowerRoman"/>
      <w:lvlText w:val="%6."/>
      <w:lvlJc w:val="right"/>
      <w:pPr>
        <w:ind w:left="5022" w:hanging="180"/>
      </w:pPr>
    </w:lvl>
    <w:lvl w:ilvl="6" w:tplc="0426000F" w:tentative="1">
      <w:start w:val="1"/>
      <w:numFmt w:val="decimal"/>
      <w:lvlText w:val="%7."/>
      <w:lvlJc w:val="left"/>
      <w:pPr>
        <w:ind w:left="5742" w:hanging="360"/>
      </w:pPr>
    </w:lvl>
    <w:lvl w:ilvl="7" w:tplc="04260019" w:tentative="1">
      <w:start w:val="1"/>
      <w:numFmt w:val="lowerLetter"/>
      <w:lvlText w:val="%8."/>
      <w:lvlJc w:val="left"/>
      <w:pPr>
        <w:ind w:left="6462" w:hanging="360"/>
      </w:pPr>
    </w:lvl>
    <w:lvl w:ilvl="8" w:tplc="0426001B" w:tentative="1">
      <w:start w:val="1"/>
      <w:numFmt w:val="lowerRoman"/>
      <w:lvlText w:val="%9."/>
      <w:lvlJc w:val="right"/>
      <w:pPr>
        <w:ind w:left="7182" w:hanging="180"/>
      </w:pPr>
    </w:lvl>
  </w:abstractNum>
  <w:abstractNum w:abstractNumId="5" w15:restartNumberingAfterBreak="0">
    <w:nsid w:val="0EB0193D"/>
    <w:multiLevelType w:val="hybridMultilevel"/>
    <w:tmpl w:val="EC7876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3E59DA"/>
    <w:multiLevelType w:val="hybridMultilevel"/>
    <w:tmpl w:val="E3A8521E"/>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2B3C33"/>
    <w:multiLevelType w:val="hybridMultilevel"/>
    <w:tmpl w:val="C8C6F7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1A1637"/>
    <w:multiLevelType w:val="multilevel"/>
    <w:tmpl w:val="CC74072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467AA5"/>
    <w:multiLevelType w:val="hybridMultilevel"/>
    <w:tmpl w:val="5D9A3E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F0D3FBB"/>
    <w:multiLevelType w:val="hybridMultilevel"/>
    <w:tmpl w:val="D772DE5A"/>
    <w:lvl w:ilvl="0" w:tplc="4CF01B0A">
      <w:start w:val="1"/>
      <w:numFmt w:val="decimal"/>
      <w:lvlText w:val="%1."/>
      <w:lvlJc w:val="left"/>
      <w:pPr>
        <w:ind w:left="262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3AC09B1"/>
    <w:multiLevelType w:val="hybridMultilevel"/>
    <w:tmpl w:val="26A054C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3DC4AD3"/>
    <w:multiLevelType w:val="hybridMultilevel"/>
    <w:tmpl w:val="F7C284D8"/>
    <w:lvl w:ilvl="0" w:tplc="BD003FFC">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13" w15:restartNumberingAfterBreak="0">
    <w:nsid w:val="3ACC5E31"/>
    <w:multiLevelType w:val="multilevel"/>
    <w:tmpl w:val="9C18EA7E"/>
    <w:lvl w:ilvl="0">
      <w:start w:val="1"/>
      <w:numFmt w:val="decimal"/>
      <w:lvlText w:val="%1."/>
      <w:lvlJc w:val="left"/>
      <w:pPr>
        <w:ind w:left="450" w:hanging="450"/>
      </w:pPr>
      <w:rPr>
        <w:rFonts w:hint="default"/>
      </w:rPr>
    </w:lvl>
    <w:lvl w:ilvl="1">
      <w:start w:val="6"/>
      <w:numFmt w:val="decimal"/>
      <w:lvlText w:val="%1.%2."/>
      <w:lvlJc w:val="left"/>
      <w:pPr>
        <w:ind w:left="1003"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4" w15:restartNumberingAfterBreak="0">
    <w:nsid w:val="449F4A76"/>
    <w:multiLevelType w:val="multilevel"/>
    <w:tmpl w:val="9768F9C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1">
    <w:nsid w:val="50AF1179"/>
    <w:multiLevelType w:val="hybridMultilevel"/>
    <w:tmpl w:val="C0680172"/>
    <w:lvl w:ilvl="0" w:tplc="59C40620">
      <w:start w:val="1"/>
      <w:numFmt w:val="decimal"/>
      <w:lvlText w:val="%1."/>
      <w:lvlJc w:val="left"/>
      <w:pPr>
        <w:ind w:left="720" w:hanging="360"/>
      </w:pPr>
      <w:rPr>
        <w:rFonts w:hint="default"/>
      </w:rPr>
    </w:lvl>
    <w:lvl w:ilvl="1" w:tplc="573E4816" w:tentative="1">
      <w:start w:val="1"/>
      <w:numFmt w:val="lowerLetter"/>
      <w:lvlText w:val="%2."/>
      <w:lvlJc w:val="left"/>
      <w:pPr>
        <w:ind w:left="1440" w:hanging="360"/>
      </w:pPr>
    </w:lvl>
    <w:lvl w:ilvl="2" w:tplc="E5CC7396" w:tentative="1">
      <w:start w:val="1"/>
      <w:numFmt w:val="lowerRoman"/>
      <w:lvlText w:val="%3."/>
      <w:lvlJc w:val="right"/>
      <w:pPr>
        <w:ind w:left="2160" w:hanging="180"/>
      </w:pPr>
    </w:lvl>
    <w:lvl w:ilvl="3" w:tplc="E5322AD8" w:tentative="1">
      <w:start w:val="1"/>
      <w:numFmt w:val="decimal"/>
      <w:lvlText w:val="%4."/>
      <w:lvlJc w:val="left"/>
      <w:pPr>
        <w:ind w:left="2880" w:hanging="360"/>
      </w:pPr>
    </w:lvl>
    <w:lvl w:ilvl="4" w:tplc="EE4C6ED2" w:tentative="1">
      <w:start w:val="1"/>
      <w:numFmt w:val="lowerLetter"/>
      <w:lvlText w:val="%5."/>
      <w:lvlJc w:val="left"/>
      <w:pPr>
        <w:ind w:left="3600" w:hanging="360"/>
      </w:pPr>
    </w:lvl>
    <w:lvl w:ilvl="5" w:tplc="D460E166" w:tentative="1">
      <w:start w:val="1"/>
      <w:numFmt w:val="lowerRoman"/>
      <w:lvlText w:val="%6."/>
      <w:lvlJc w:val="right"/>
      <w:pPr>
        <w:ind w:left="4320" w:hanging="180"/>
      </w:pPr>
    </w:lvl>
    <w:lvl w:ilvl="6" w:tplc="B0064E96" w:tentative="1">
      <w:start w:val="1"/>
      <w:numFmt w:val="decimal"/>
      <w:lvlText w:val="%7."/>
      <w:lvlJc w:val="left"/>
      <w:pPr>
        <w:ind w:left="5040" w:hanging="360"/>
      </w:pPr>
    </w:lvl>
    <w:lvl w:ilvl="7" w:tplc="5DAABC82" w:tentative="1">
      <w:start w:val="1"/>
      <w:numFmt w:val="lowerLetter"/>
      <w:lvlText w:val="%8."/>
      <w:lvlJc w:val="left"/>
      <w:pPr>
        <w:ind w:left="5760" w:hanging="360"/>
      </w:pPr>
    </w:lvl>
    <w:lvl w:ilvl="8" w:tplc="5D167674" w:tentative="1">
      <w:start w:val="1"/>
      <w:numFmt w:val="lowerRoman"/>
      <w:lvlText w:val="%9."/>
      <w:lvlJc w:val="right"/>
      <w:pPr>
        <w:ind w:left="6480" w:hanging="180"/>
      </w:pPr>
    </w:lvl>
  </w:abstractNum>
  <w:abstractNum w:abstractNumId="17"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D9C044C"/>
    <w:multiLevelType w:val="multilevel"/>
    <w:tmpl w:val="32FEB6B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0B83F56"/>
    <w:multiLevelType w:val="multilevel"/>
    <w:tmpl w:val="28A0FCD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7D0E6C"/>
    <w:multiLevelType w:val="multilevel"/>
    <w:tmpl w:val="F05C9BDA"/>
    <w:lvl w:ilvl="0">
      <w:start w:val="1"/>
      <w:numFmt w:val="decimal"/>
      <w:lvlText w:val="%1."/>
      <w:lvlJc w:val="left"/>
      <w:pPr>
        <w:ind w:left="928"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1"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5F360E1"/>
    <w:multiLevelType w:val="hybridMultilevel"/>
    <w:tmpl w:val="A94AE4D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79D35B9"/>
    <w:multiLevelType w:val="multilevel"/>
    <w:tmpl w:val="C0700D3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852706C"/>
    <w:multiLevelType w:val="hybridMultilevel"/>
    <w:tmpl w:val="3C2851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8C6475F"/>
    <w:multiLevelType w:val="hybridMultilevel"/>
    <w:tmpl w:val="3C2851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AE81E83"/>
    <w:multiLevelType w:val="multilevel"/>
    <w:tmpl w:val="8EC6DB7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E592ABB"/>
    <w:multiLevelType w:val="hybridMultilevel"/>
    <w:tmpl w:val="83B05B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03D2918"/>
    <w:multiLevelType w:val="hybridMultilevel"/>
    <w:tmpl w:val="2EC6C15E"/>
    <w:lvl w:ilvl="0" w:tplc="08121746">
      <w:start w:val="1"/>
      <w:numFmt w:val="decimal"/>
      <w:lvlText w:val="%1."/>
      <w:lvlJc w:val="left"/>
      <w:pPr>
        <w:ind w:left="582" w:hanging="360"/>
      </w:pPr>
      <w:rPr>
        <w:rFonts w:hint="default"/>
      </w:rPr>
    </w:lvl>
    <w:lvl w:ilvl="1" w:tplc="04260019" w:tentative="1">
      <w:start w:val="1"/>
      <w:numFmt w:val="lowerLetter"/>
      <w:lvlText w:val="%2."/>
      <w:lvlJc w:val="left"/>
      <w:pPr>
        <w:ind w:left="1302" w:hanging="360"/>
      </w:pPr>
    </w:lvl>
    <w:lvl w:ilvl="2" w:tplc="0426001B" w:tentative="1">
      <w:start w:val="1"/>
      <w:numFmt w:val="lowerRoman"/>
      <w:lvlText w:val="%3."/>
      <w:lvlJc w:val="right"/>
      <w:pPr>
        <w:ind w:left="2022" w:hanging="180"/>
      </w:pPr>
    </w:lvl>
    <w:lvl w:ilvl="3" w:tplc="0426000F" w:tentative="1">
      <w:start w:val="1"/>
      <w:numFmt w:val="decimal"/>
      <w:lvlText w:val="%4."/>
      <w:lvlJc w:val="left"/>
      <w:pPr>
        <w:ind w:left="2742" w:hanging="360"/>
      </w:pPr>
    </w:lvl>
    <w:lvl w:ilvl="4" w:tplc="04260019" w:tentative="1">
      <w:start w:val="1"/>
      <w:numFmt w:val="lowerLetter"/>
      <w:lvlText w:val="%5."/>
      <w:lvlJc w:val="left"/>
      <w:pPr>
        <w:ind w:left="3462" w:hanging="360"/>
      </w:pPr>
    </w:lvl>
    <w:lvl w:ilvl="5" w:tplc="0426001B" w:tentative="1">
      <w:start w:val="1"/>
      <w:numFmt w:val="lowerRoman"/>
      <w:lvlText w:val="%6."/>
      <w:lvlJc w:val="right"/>
      <w:pPr>
        <w:ind w:left="4182" w:hanging="180"/>
      </w:pPr>
    </w:lvl>
    <w:lvl w:ilvl="6" w:tplc="0426000F" w:tentative="1">
      <w:start w:val="1"/>
      <w:numFmt w:val="decimal"/>
      <w:lvlText w:val="%7."/>
      <w:lvlJc w:val="left"/>
      <w:pPr>
        <w:ind w:left="4902" w:hanging="360"/>
      </w:pPr>
    </w:lvl>
    <w:lvl w:ilvl="7" w:tplc="04260019" w:tentative="1">
      <w:start w:val="1"/>
      <w:numFmt w:val="lowerLetter"/>
      <w:lvlText w:val="%8."/>
      <w:lvlJc w:val="left"/>
      <w:pPr>
        <w:ind w:left="5622" w:hanging="360"/>
      </w:pPr>
    </w:lvl>
    <w:lvl w:ilvl="8" w:tplc="0426001B" w:tentative="1">
      <w:start w:val="1"/>
      <w:numFmt w:val="lowerRoman"/>
      <w:lvlText w:val="%9."/>
      <w:lvlJc w:val="right"/>
      <w:pPr>
        <w:ind w:left="6342" w:hanging="180"/>
      </w:pPr>
    </w:lvl>
  </w:abstractNum>
  <w:abstractNum w:abstractNumId="29" w15:restartNumberingAfterBreak="0">
    <w:nsid w:val="703F6660"/>
    <w:multiLevelType w:val="hybridMultilevel"/>
    <w:tmpl w:val="FF1A2BFC"/>
    <w:lvl w:ilvl="0" w:tplc="0426000F">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0F36F34"/>
    <w:multiLevelType w:val="multilevel"/>
    <w:tmpl w:val="CF2EB7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23A7B58"/>
    <w:multiLevelType w:val="multilevel"/>
    <w:tmpl w:val="57F60E8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B60A31"/>
    <w:multiLevelType w:val="hybridMultilevel"/>
    <w:tmpl w:val="5088F6D8"/>
    <w:lvl w:ilvl="0" w:tplc="2E028F42">
      <w:start w:val="1"/>
      <w:numFmt w:val="decimal"/>
      <w:lvlText w:val="%1."/>
      <w:lvlJc w:val="left"/>
      <w:pPr>
        <w:ind w:left="1070" w:hanging="360"/>
      </w:pPr>
      <w:rPr>
        <w:rFonts w:hint="default"/>
      </w:r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3" w15:restartNumberingAfterBreak="0">
    <w:nsid w:val="76D46450"/>
    <w:multiLevelType w:val="hybridMultilevel"/>
    <w:tmpl w:val="12AA4B56"/>
    <w:lvl w:ilvl="0" w:tplc="86F267EE">
      <w:start w:val="1"/>
      <w:numFmt w:val="decimal"/>
      <w:lvlText w:val="%1."/>
      <w:lvlJc w:val="left"/>
      <w:pPr>
        <w:ind w:left="1070" w:hanging="360"/>
      </w:pPr>
      <w:rPr>
        <w:rFonts w:ascii="Times New Roman" w:hAnsi="Times New Roman" w:cs="Times New Roman"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4" w15:restartNumberingAfterBreak="0">
    <w:nsid w:val="791A1F22"/>
    <w:multiLevelType w:val="multilevel"/>
    <w:tmpl w:val="03CE2DC8"/>
    <w:lvl w:ilvl="0">
      <w:start w:val="1"/>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5"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6"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321CB0"/>
    <w:multiLevelType w:val="hybridMultilevel"/>
    <w:tmpl w:val="780A807A"/>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FFA74FD"/>
    <w:multiLevelType w:val="multilevel"/>
    <w:tmpl w:val="C5C817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35"/>
  </w:num>
  <w:num w:numId="3">
    <w:abstractNumId w:val="21"/>
  </w:num>
  <w:num w:numId="4">
    <w:abstractNumId w:val="17"/>
  </w:num>
  <w:num w:numId="5">
    <w:abstractNumId w:val="15"/>
  </w:num>
  <w:num w:numId="6">
    <w:abstractNumId w:val="20"/>
  </w:num>
  <w:num w:numId="7">
    <w:abstractNumId w:val="13"/>
  </w:num>
  <w:num w:numId="8">
    <w:abstractNumId w:val="23"/>
  </w:num>
  <w:num w:numId="9">
    <w:abstractNumId w:val="7"/>
  </w:num>
  <w:num w:numId="10">
    <w:abstractNumId w:val="4"/>
  </w:num>
  <w:num w:numId="11">
    <w:abstractNumId w:val="12"/>
  </w:num>
  <w:num w:numId="12">
    <w:abstractNumId w:val="34"/>
  </w:num>
  <w:num w:numId="13">
    <w:abstractNumId w:val="1"/>
  </w:num>
  <w:num w:numId="14">
    <w:abstractNumId w:val="32"/>
  </w:num>
  <w:num w:numId="15">
    <w:abstractNumId w:val="29"/>
  </w:num>
  <w:num w:numId="16">
    <w:abstractNumId w:val="10"/>
  </w:num>
  <w:num w:numId="17">
    <w:abstractNumId w:val="22"/>
  </w:num>
  <w:num w:numId="18">
    <w:abstractNumId w:val="11"/>
  </w:num>
  <w:num w:numId="19">
    <w:abstractNumId w:val="6"/>
  </w:num>
  <w:num w:numId="20">
    <w:abstractNumId w:val="5"/>
  </w:num>
  <w:num w:numId="21">
    <w:abstractNumId w:val="28"/>
  </w:num>
  <w:num w:numId="22">
    <w:abstractNumId w:val="24"/>
  </w:num>
  <w:num w:numId="23">
    <w:abstractNumId w:val="25"/>
  </w:num>
  <w:num w:numId="24">
    <w:abstractNumId w:val="27"/>
  </w:num>
  <w:num w:numId="25">
    <w:abstractNumId w:val="2"/>
  </w:num>
  <w:num w:numId="26">
    <w:abstractNumId w:val="30"/>
  </w:num>
  <w:num w:numId="27">
    <w:abstractNumId w:val="31"/>
  </w:num>
  <w:num w:numId="28">
    <w:abstractNumId w:val="18"/>
  </w:num>
  <w:num w:numId="29">
    <w:abstractNumId w:val="38"/>
  </w:num>
  <w:num w:numId="30">
    <w:abstractNumId w:val="33"/>
  </w:num>
  <w:num w:numId="31">
    <w:abstractNumId w:val="37"/>
  </w:num>
  <w:num w:numId="32">
    <w:abstractNumId w:val="9"/>
  </w:num>
  <w:num w:numId="33">
    <w:abstractNumId w:val="16"/>
  </w:num>
  <w:num w:numId="34">
    <w:abstractNumId w:val="3"/>
  </w:num>
  <w:num w:numId="35">
    <w:abstractNumId w:val="8"/>
  </w:num>
  <w:num w:numId="36">
    <w:abstractNumId w:val="19"/>
  </w:num>
  <w:num w:numId="37">
    <w:abstractNumId w:val="14"/>
  </w:num>
  <w:num w:numId="38">
    <w:abstractNumId w:val="2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C53"/>
    <w:rsid w:val="0000456E"/>
    <w:rsid w:val="00004C69"/>
    <w:rsid w:val="000055EA"/>
    <w:rsid w:val="00005F1D"/>
    <w:rsid w:val="00006BF1"/>
    <w:rsid w:val="00006F80"/>
    <w:rsid w:val="0001118D"/>
    <w:rsid w:val="0001130C"/>
    <w:rsid w:val="0001131F"/>
    <w:rsid w:val="00011663"/>
    <w:rsid w:val="0001249F"/>
    <w:rsid w:val="000125C0"/>
    <w:rsid w:val="0001270C"/>
    <w:rsid w:val="00012F95"/>
    <w:rsid w:val="000135D5"/>
    <w:rsid w:val="000136AA"/>
    <w:rsid w:val="00013B4C"/>
    <w:rsid w:val="00013BF6"/>
    <w:rsid w:val="0001554C"/>
    <w:rsid w:val="00015B94"/>
    <w:rsid w:val="00015DE5"/>
    <w:rsid w:val="000172E2"/>
    <w:rsid w:val="00017449"/>
    <w:rsid w:val="00020249"/>
    <w:rsid w:val="00022338"/>
    <w:rsid w:val="0002296A"/>
    <w:rsid w:val="00022B0F"/>
    <w:rsid w:val="00022B9A"/>
    <w:rsid w:val="00022D50"/>
    <w:rsid w:val="00023FD6"/>
    <w:rsid w:val="0002416A"/>
    <w:rsid w:val="00024CCD"/>
    <w:rsid w:val="00024D20"/>
    <w:rsid w:val="000253DB"/>
    <w:rsid w:val="0002693E"/>
    <w:rsid w:val="00026BFE"/>
    <w:rsid w:val="000278E7"/>
    <w:rsid w:val="00027A63"/>
    <w:rsid w:val="00027F9D"/>
    <w:rsid w:val="000303A3"/>
    <w:rsid w:val="000307B5"/>
    <w:rsid w:val="00032457"/>
    <w:rsid w:val="0003413A"/>
    <w:rsid w:val="000349CA"/>
    <w:rsid w:val="00034CFA"/>
    <w:rsid w:val="00034EF1"/>
    <w:rsid w:val="0003557A"/>
    <w:rsid w:val="00035C06"/>
    <w:rsid w:val="000366DF"/>
    <w:rsid w:val="000376CD"/>
    <w:rsid w:val="00040A5C"/>
    <w:rsid w:val="00043005"/>
    <w:rsid w:val="0004345F"/>
    <w:rsid w:val="00044026"/>
    <w:rsid w:val="00046075"/>
    <w:rsid w:val="00046CAD"/>
    <w:rsid w:val="00046F5C"/>
    <w:rsid w:val="00047385"/>
    <w:rsid w:val="00050554"/>
    <w:rsid w:val="0005176F"/>
    <w:rsid w:val="00053706"/>
    <w:rsid w:val="00053E04"/>
    <w:rsid w:val="0005576D"/>
    <w:rsid w:val="000579E6"/>
    <w:rsid w:val="00060E03"/>
    <w:rsid w:val="000641CE"/>
    <w:rsid w:val="00065271"/>
    <w:rsid w:val="00066176"/>
    <w:rsid w:val="0006618D"/>
    <w:rsid w:val="00066885"/>
    <w:rsid w:val="0006694E"/>
    <w:rsid w:val="00066A37"/>
    <w:rsid w:val="00066F05"/>
    <w:rsid w:val="00070D58"/>
    <w:rsid w:val="000715CB"/>
    <w:rsid w:val="00071C89"/>
    <w:rsid w:val="00072628"/>
    <w:rsid w:val="000728ED"/>
    <w:rsid w:val="000733F5"/>
    <w:rsid w:val="000733FF"/>
    <w:rsid w:val="000743CA"/>
    <w:rsid w:val="0007577A"/>
    <w:rsid w:val="00076538"/>
    <w:rsid w:val="000774C0"/>
    <w:rsid w:val="000775D0"/>
    <w:rsid w:val="00081B0F"/>
    <w:rsid w:val="0008283D"/>
    <w:rsid w:val="00083090"/>
    <w:rsid w:val="00083214"/>
    <w:rsid w:val="00083B8F"/>
    <w:rsid w:val="00084B11"/>
    <w:rsid w:val="0008510A"/>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083"/>
    <w:rsid w:val="000A150E"/>
    <w:rsid w:val="000A1A02"/>
    <w:rsid w:val="000A4035"/>
    <w:rsid w:val="000A483A"/>
    <w:rsid w:val="000A55D2"/>
    <w:rsid w:val="000A64D3"/>
    <w:rsid w:val="000A77B9"/>
    <w:rsid w:val="000A7EA7"/>
    <w:rsid w:val="000B0403"/>
    <w:rsid w:val="000B057B"/>
    <w:rsid w:val="000B06E7"/>
    <w:rsid w:val="000B0C94"/>
    <w:rsid w:val="000B1011"/>
    <w:rsid w:val="000B15E5"/>
    <w:rsid w:val="000B2382"/>
    <w:rsid w:val="000B3171"/>
    <w:rsid w:val="000B34A5"/>
    <w:rsid w:val="000B4746"/>
    <w:rsid w:val="000B7966"/>
    <w:rsid w:val="000B7CB1"/>
    <w:rsid w:val="000C0AE6"/>
    <w:rsid w:val="000C0D0D"/>
    <w:rsid w:val="000C1EC8"/>
    <w:rsid w:val="000C2555"/>
    <w:rsid w:val="000C3545"/>
    <w:rsid w:val="000C498A"/>
    <w:rsid w:val="000C4C16"/>
    <w:rsid w:val="000C4F64"/>
    <w:rsid w:val="000C56FC"/>
    <w:rsid w:val="000C7907"/>
    <w:rsid w:val="000C7A11"/>
    <w:rsid w:val="000C7F5E"/>
    <w:rsid w:val="000D00AC"/>
    <w:rsid w:val="000D0AED"/>
    <w:rsid w:val="000D3602"/>
    <w:rsid w:val="000D3A7B"/>
    <w:rsid w:val="000D4223"/>
    <w:rsid w:val="000D4D89"/>
    <w:rsid w:val="000D64D5"/>
    <w:rsid w:val="000D6BBD"/>
    <w:rsid w:val="000D7751"/>
    <w:rsid w:val="000D7C23"/>
    <w:rsid w:val="000E0A16"/>
    <w:rsid w:val="000E1BFA"/>
    <w:rsid w:val="000E1D26"/>
    <w:rsid w:val="000E2142"/>
    <w:rsid w:val="000E21D0"/>
    <w:rsid w:val="000E2A38"/>
    <w:rsid w:val="000E2ACC"/>
    <w:rsid w:val="000E5509"/>
    <w:rsid w:val="000E585F"/>
    <w:rsid w:val="000E649F"/>
    <w:rsid w:val="000E66F8"/>
    <w:rsid w:val="000F054F"/>
    <w:rsid w:val="000F079D"/>
    <w:rsid w:val="000F0D9D"/>
    <w:rsid w:val="000F1D56"/>
    <w:rsid w:val="000F2534"/>
    <w:rsid w:val="000F28D9"/>
    <w:rsid w:val="000F2D43"/>
    <w:rsid w:val="000F2F9A"/>
    <w:rsid w:val="000F362F"/>
    <w:rsid w:val="000F3AA0"/>
    <w:rsid w:val="000F4AEB"/>
    <w:rsid w:val="000F4B40"/>
    <w:rsid w:val="000F4C3B"/>
    <w:rsid w:val="000F4E7B"/>
    <w:rsid w:val="000F57C3"/>
    <w:rsid w:val="000F5C37"/>
    <w:rsid w:val="000F5DF0"/>
    <w:rsid w:val="000F65C9"/>
    <w:rsid w:val="000F6A0B"/>
    <w:rsid w:val="000F7695"/>
    <w:rsid w:val="001012E3"/>
    <w:rsid w:val="00101EEB"/>
    <w:rsid w:val="0010375A"/>
    <w:rsid w:val="001038ED"/>
    <w:rsid w:val="001042B0"/>
    <w:rsid w:val="00105EE5"/>
    <w:rsid w:val="00106F4F"/>
    <w:rsid w:val="001071D3"/>
    <w:rsid w:val="001075A8"/>
    <w:rsid w:val="00107C1E"/>
    <w:rsid w:val="00110259"/>
    <w:rsid w:val="00110AA9"/>
    <w:rsid w:val="0011254D"/>
    <w:rsid w:val="001130CD"/>
    <w:rsid w:val="001139C2"/>
    <w:rsid w:val="00114559"/>
    <w:rsid w:val="00114EA9"/>
    <w:rsid w:val="001151A7"/>
    <w:rsid w:val="00115763"/>
    <w:rsid w:val="00115CD2"/>
    <w:rsid w:val="00115ED0"/>
    <w:rsid w:val="0011683C"/>
    <w:rsid w:val="001175C9"/>
    <w:rsid w:val="00117760"/>
    <w:rsid w:val="001179E8"/>
    <w:rsid w:val="0012021B"/>
    <w:rsid w:val="00121F21"/>
    <w:rsid w:val="0012222D"/>
    <w:rsid w:val="001237FF"/>
    <w:rsid w:val="00123B83"/>
    <w:rsid w:val="00124110"/>
    <w:rsid w:val="001255E6"/>
    <w:rsid w:val="0013053A"/>
    <w:rsid w:val="0013066A"/>
    <w:rsid w:val="001315EF"/>
    <w:rsid w:val="00131F39"/>
    <w:rsid w:val="00132375"/>
    <w:rsid w:val="00132E73"/>
    <w:rsid w:val="00133505"/>
    <w:rsid w:val="00134188"/>
    <w:rsid w:val="00136C59"/>
    <w:rsid w:val="00136F80"/>
    <w:rsid w:val="00137403"/>
    <w:rsid w:val="00140706"/>
    <w:rsid w:val="0014122A"/>
    <w:rsid w:val="00141E85"/>
    <w:rsid w:val="001422F0"/>
    <w:rsid w:val="0014319C"/>
    <w:rsid w:val="001436B3"/>
    <w:rsid w:val="00143976"/>
    <w:rsid w:val="0014398E"/>
    <w:rsid w:val="00143DAC"/>
    <w:rsid w:val="00144622"/>
    <w:rsid w:val="00144781"/>
    <w:rsid w:val="00144917"/>
    <w:rsid w:val="0014702D"/>
    <w:rsid w:val="00147596"/>
    <w:rsid w:val="00152718"/>
    <w:rsid w:val="001530CF"/>
    <w:rsid w:val="00153F12"/>
    <w:rsid w:val="001543DB"/>
    <w:rsid w:val="00154AA0"/>
    <w:rsid w:val="00155473"/>
    <w:rsid w:val="00155DC2"/>
    <w:rsid w:val="00156AB1"/>
    <w:rsid w:val="00156D90"/>
    <w:rsid w:val="00156E9F"/>
    <w:rsid w:val="00157A57"/>
    <w:rsid w:val="00157DB6"/>
    <w:rsid w:val="00157EC2"/>
    <w:rsid w:val="00160DAB"/>
    <w:rsid w:val="00162A68"/>
    <w:rsid w:val="00162B9C"/>
    <w:rsid w:val="00162E08"/>
    <w:rsid w:val="001633F1"/>
    <w:rsid w:val="00164823"/>
    <w:rsid w:val="0016531E"/>
    <w:rsid w:val="0016565C"/>
    <w:rsid w:val="00166314"/>
    <w:rsid w:val="00166746"/>
    <w:rsid w:val="00167590"/>
    <w:rsid w:val="00167918"/>
    <w:rsid w:val="00167B08"/>
    <w:rsid w:val="00167C1E"/>
    <w:rsid w:val="0017043B"/>
    <w:rsid w:val="001706A1"/>
    <w:rsid w:val="00170914"/>
    <w:rsid w:val="00170DF2"/>
    <w:rsid w:val="00174841"/>
    <w:rsid w:val="00174AAD"/>
    <w:rsid w:val="001755E4"/>
    <w:rsid w:val="001761FD"/>
    <w:rsid w:val="001772E1"/>
    <w:rsid w:val="00177D61"/>
    <w:rsid w:val="00180125"/>
    <w:rsid w:val="001808CA"/>
    <w:rsid w:val="00180923"/>
    <w:rsid w:val="00180CE5"/>
    <w:rsid w:val="00181BAA"/>
    <w:rsid w:val="00181D2D"/>
    <w:rsid w:val="00181FF0"/>
    <w:rsid w:val="0018210A"/>
    <w:rsid w:val="00182DE0"/>
    <w:rsid w:val="0018386C"/>
    <w:rsid w:val="00184479"/>
    <w:rsid w:val="0018472C"/>
    <w:rsid w:val="00184838"/>
    <w:rsid w:val="00185755"/>
    <w:rsid w:val="00187398"/>
    <w:rsid w:val="00187F73"/>
    <w:rsid w:val="00187FB0"/>
    <w:rsid w:val="001902E9"/>
    <w:rsid w:val="00190327"/>
    <w:rsid w:val="00190A0A"/>
    <w:rsid w:val="00191A02"/>
    <w:rsid w:val="001926F2"/>
    <w:rsid w:val="00193BCE"/>
    <w:rsid w:val="0019487E"/>
    <w:rsid w:val="00194B87"/>
    <w:rsid w:val="0019569A"/>
    <w:rsid w:val="00195962"/>
    <w:rsid w:val="00197533"/>
    <w:rsid w:val="001977E7"/>
    <w:rsid w:val="00197CCA"/>
    <w:rsid w:val="001A0D8A"/>
    <w:rsid w:val="001A192D"/>
    <w:rsid w:val="001A296A"/>
    <w:rsid w:val="001A53F3"/>
    <w:rsid w:val="001A7C72"/>
    <w:rsid w:val="001B084B"/>
    <w:rsid w:val="001B0CEC"/>
    <w:rsid w:val="001B0FFC"/>
    <w:rsid w:val="001B1CF2"/>
    <w:rsid w:val="001B4105"/>
    <w:rsid w:val="001B4388"/>
    <w:rsid w:val="001B463E"/>
    <w:rsid w:val="001B49E0"/>
    <w:rsid w:val="001B5377"/>
    <w:rsid w:val="001B629B"/>
    <w:rsid w:val="001B6553"/>
    <w:rsid w:val="001B6647"/>
    <w:rsid w:val="001B6A47"/>
    <w:rsid w:val="001B6B0A"/>
    <w:rsid w:val="001B6C3C"/>
    <w:rsid w:val="001B7BE6"/>
    <w:rsid w:val="001C0824"/>
    <w:rsid w:val="001C0B83"/>
    <w:rsid w:val="001C1510"/>
    <w:rsid w:val="001C1989"/>
    <w:rsid w:val="001C28FD"/>
    <w:rsid w:val="001C3349"/>
    <w:rsid w:val="001C4365"/>
    <w:rsid w:val="001C4ABA"/>
    <w:rsid w:val="001C546B"/>
    <w:rsid w:val="001C594A"/>
    <w:rsid w:val="001C5EA2"/>
    <w:rsid w:val="001C6608"/>
    <w:rsid w:val="001C6C7D"/>
    <w:rsid w:val="001C7D50"/>
    <w:rsid w:val="001D1CB1"/>
    <w:rsid w:val="001D2259"/>
    <w:rsid w:val="001D2AC0"/>
    <w:rsid w:val="001D2DBA"/>
    <w:rsid w:val="001D2FD0"/>
    <w:rsid w:val="001D3830"/>
    <w:rsid w:val="001D3BA6"/>
    <w:rsid w:val="001D5564"/>
    <w:rsid w:val="001D6FAA"/>
    <w:rsid w:val="001D70FA"/>
    <w:rsid w:val="001D7BA9"/>
    <w:rsid w:val="001E02B8"/>
    <w:rsid w:val="001E039D"/>
    <w:rsid w:val="001E17BB"/>
    <w:rsid w:val="001E1A1C"/>
    <w:rsid w:val="001E22E7"/>
    <w:rsid w:val="001E2714"/>
    <w:rsid w:val="001E398C"/>
    <w:rsid w:val="001E4456"/>
    <w:rsid w:val="001E4DDC"/>
    <w:rsid w:val="001E5D20"/>
    <w:rsid w:val="001E6DE0"/>
    <w:rsid w:val="001E774F"/>
    <w:rsid w:val="001E7C1D"/>
    <w:rsid w:val="001F073F"/>
    <w:rsid w:val="001F1087"/>
    <w:rsid w:val="001F3009"/>
    <w:rsid w:val="001F3177"/>
    <w:rsid w:val="001F3358"/>
    <w:rsid w:val="001F35CB"/>
    <w:rsid w:val="001F390F"/>
    <w:rsid w:val="001F5CD1"/>
    <w:rsid w:val="001F7257"/>
    <w:rsid w:val="001F7739"/>
    <w:rsid w:val="0020011B"/>
    <w:rsid w:val="002015A9"/>
    <w:rsid w:val="0020187E"/>
    <w:rsid w:val="00201DC6"/>
    <w:rsid w:val="00202375"/>
    <w:rsid w:val="002025EA"/>
    <w:rsid w:val="00202884"/>
    <w:rsid w:val="00202E44"/>
    <w:rsid w:val="00203556"/>
    <w:rsid w:val="00204D0F"/>
    <w:rsid w:val="00204DB6"/>
    <w:rsid w:val="002056ED"/>
    <w:rsid w:val="00205C3A"/>
    <w:rsid w:val="0021031B"/>
    <w:rsid w:val="00211793"/>
    <w:rsid w:val="00211C11"/>
    <w:rsid w:val="00212345"/>
    <w:rsid w:val="00214809"/>
    <w:rsid w:val="002149A1"/>
    <w:rsid w:val="00214E7A"/>
    <w:rsid w:val="00215BFE"/>
    <w:rsid w:val="00215C44"/>
    <w:rsid w:val="00216E73"/>
    <w:rsid w:val="0021774C"/>
    <w:rsid w:val="00217788"/>
    <w:rsid w:val="002178A2"/>
    <w:rsid w:val="00217FF6"/>
    <w:rsid w:val="0022185B"/>
    <w:rsid w:val="00222386"/>
    <w:rsid w:val="00222F51"/>
    <w:rsid w:val="002230E1"/>
    <w:rsid w:val="00223361"/>
    <w:rsid w:val="002244BA"/>
    <w:rsid w:val="002247AA"/>
    <w:rsid w:val="00224DA7"/>
    <w:rsid w:val="002261CB"/>
    <w:rsid w:val="002268BF"/>
    <w:rsid w:val="00227BDE"/>
    <w:rsid w:val="00230045"/>
    <w:rsid w:val="0023014E"/>
    <w:rsid w:val="00230525"/>
    <w:rsid w:val="002308FA"/>
    <w:rsid w:val="0023132F"/>
    <w:rsid w:val="00231AA5"/>
    <w:rsid w:val="00232F90"/>
    <w:rsid w:val="0023339B"/>
    <w:rsid w:val="00233DFD"/>
    <w:rsid w:val="0023469C"/>
    <w:rsid w:val="00234C71"/>
    <w:rsid w:val="00235511"/>
    <w:rsid w:val="0023563C"/>
    <w:rsid w:val="002366E0"/>
    <w:rsid w:val="00236DE1"/>
    <w:rsid w:val="002372EE"/>
    <w:rsid w:val="002372FD"/>
    <w:rsid w:val="002375B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44E"/>
    <w:rsid w:val="002615F5"/>
    <w:rsid w:val="002616B9"/>
    <w:rsid w:val="0026217B"/>
    <w:rsid w:val="002629E4"/>
    <w:rsid w:val="00262FF2"/>
    <w:rsid w:val="00263FE3"/>
    <w:rsid w:val="00264559"/>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1FB1"/>
    <w:rsid w:val="002820A7"/>
    <w:rsid w:val="00283B82"/>
    <w:rsid w:val="00283E13"/>
    <w:rsid w:val="00286478"/>
    <w:rsid w:val="00287EDD"/>
    <w:rsid w:val="0029141B"/>
    <w:rsid w:val="002927D3"/>
    <w:rsid w:val="00294BDE"/>
    <w:rsid w:val="00294C42"/>
    <w:rsid w:val="00295DB6"/>
    <w:rsid w:val="00295E44"/>
    <w:rsid w:val="00296B3E"/>
    <w:rsid w:val="0029788B"/>
    <w:rsid w:val="00297D1B"/>
    <w:rsid w:val="00297F4D"/>
    <w:rsid w:val="002A0226"/>
    <w:rsid w:val="002A0661"/>
    <w:rsid w:val="002A179D"/>
    <w:rsid w:val="002A1CF2"/>
    <w:rsid w:val="002A2ED0"/>
    <w:rsid w:val="002A3A84"/>
    <w:rsid w:val="002A4C3E"/>
    <w:rsid w:val="002A56BC"/>
    <w:rsid w:val="002A5C53"/>
    <w:rsid w:val="002A6AD6"/>
    <w:rsid w:val="002A724D"/>
    <w:rsid w:val="002A72CC"/>
    <w:rsid w:val="002A76AB"/>
    <w:rsid w:val="002A7A4F"/>
    <w:rsid w:val="002A7AFE"/>
    <w:rsid w:val="002B0003"/>
    <w:rsid w:val="002B01DB"/>
    <w:rsid w:val="002B09C0"/>
    <w:rsid w:val="002B13B3"/>
    <w:rsid w:val="002B183D"/>
    <w:rsid w:val="002B1DBF"/>
    <w:rsid w:val="002B207F"/>
    <w:rsid w:val="002B2A48"/>
    <w:rsid w:val="002B2AD7"/>
    <w:rsid w:val="002B2BEE"/>
    <w:rsid w:val="002B31AD"/>
    <w:rsid w:val="002B3EA7"/>
    <w:rsid w:val="002B4709"/>
    <w:rsid w:val="002B4BAE"/>
    <w:rsid w:val="002B538B"/>
    <w:rsid w:val="002B581B"/>
    <w:rsid w:val="002C18BF"/>
    <w:rsid w:val="002C2892"/>
    <w:rsid w:val="002C364A"/>
    <w:rsid w:val="002C58AB"/>
    <w:rsid w:val="002C6D84"/>
    <w:rsid w:val="002C7D21"/>
    <w:rsid w:val="002D0BAD"/>
    <w:rsid w:val="002D1564"/>
    <w:rsid w:val="002D1A84"/>
    <w:rsid w:val="002D1CA4"/>
    <w:rsid w:val="002D2C09"/>
    <w:rsid w:val="002D2C45"/>
    <w:rsid w:val="002D2C46"/>
    <w:rsid w:val="002D439B"/>
    <w:rsid w:val="002D4969"/>
    <w:rsid w:val="002D4EE1"/>
    <w:rsid w:val="002D4F49"/>
    <w:rsid w:val="002D5DD6"/>
    <w:rsid w:val="002D778E"/>
    <w:rsid w:val="002E04D7"/>
    <w:rsid w:val="002E06DD"/>
    <w:rsid w:val="002E171A"/>
    <w:rsid w:val="002E2A24"/>
    <w:rsid w:val="002E358B"/>
    <w:rsid w:val="002E3D66"/>
    <w:rsid w:val="002E3F11"/>
    <w:rsid w:val="002E4B11"/>
    <w:rsid w:val="002E4F70"/>
    <w:rsid w:val="002E5886"/>
    <w:rsid w:val="002E5AD3"/>
    <w:rsid w:val="002E5CF2"/>
    <w:rsid w:val="002E635D"/>
    <w:rsid w:val="002E7562"/>
    <w:rsid w:val="002F071F"/>
    <w:rsid w:val="002F16D5"/>
    <w:rsid w:val="002F1A90"/>
    <w:rsid w:val="002F1C2F"/>
    <w:rsid w:val="002F3D1C"/>
    <w:rsid w:val="002F478D"/>
    <w:rsid w:val="002F4EA1"/>
    <w:rsid w:val="002F52DE"/>
    <w:rsid w:val="002F5320"/>
    <w:rsid w:val="002F55C1"/>
    <w:rsid w:val="002F797A"/>
    <w:rsid w:val="003002A9"/>
    <w:rsid w:val="00300483"/>
    <w:rsid w:val="00301C91"/>
    <w:rsid w:val="00302E0A"/>
    <w:rsid w:val="00303F2B"/>
    <w:rsid w:val="00304607"/>
    <w:rsid w:val="0030467A"/>
    <w:rsid w:val="00304D4E"/>
    <w:rsid w:val="00304FFD"/>
    <w:rsid w:val="00305608"/>
    <w:rsid w:val="00305B72"/>
    <w:rsid w:val="003060B7"/>
    <w:rsid w:val="0030610A"/>
    <w:rsid w:val="00306627"/>
    <w:rsid w:val="003069DD"/>
    <w:rsid w:val="00306CAB"/>
    <w:rsid w:val="0031146F"/>
    <w:rsid w:val="00311795"/>
    <w:rsid w:val="003117B1"/>
    <w:rsid w:val="00311B70"/>
    <w:rsid w:val="00311CBE"/>
    <w:rsid w:val="00311DC4"/>
    <w:rsid w:val="00312280"/>
    <w:rsid w:val="00312CD0"/>
    <w:rsid w:val="0031449F"/>
    <w:rsid w:val="003145A5"/>
    <w:rsid w:val="003148B9"/>
    <w:rsid w:val="00314A2E"/>
    <w:rsid w:val="00315266"/>
    <w:rsid w:val="0031693B"/>
    <w:rsid w:val="003169CE"/>
    <w:rsid w:val="00316F0A"/>
    <w:rsid w:val="00317DC7"/>
    <w:rsid w:val="003200F9"/>
    <w:rsid w:val="003207A2"/>
    <w:rsid w:val="00320F38"/>
    <w:rsid w:val="00321183"/>
    <w:rsid w:val="00321694"/>
    <w:rsid w:val="00321F0A"/>
    <w:rsid w:val="003223CE"/>
    <w:rsid w:val="00322A2D"/>
    <w:rsid w:val="00322E80"/>
    <w:rsid w:val="00324D5B"/>
    <w:rsid w:val="00325045"/>
    <w:rsid w:val="00325D91"/>
    <w:rsid w:val="003261B6"/>
    <w:rsid w:val="003267B4"/>
    <w:rsid w:val="00327271"/>
    <w:rsid w:val="00331193"/>
    <w:rsid w:val="003333D4"/>
    <w:rsid w:val="00334951"/>
    <w:rsid w:val="00336411"/>
    <w:rsid w:val="0033678D"/>
    <w:rsid w:val="0033720D"/>
    <w:rsid w:val="003373E8"/>
    <w:rsid w:val="003412AD"/>
    <w:rsid w:val="003443DD"/>
    <w:rsid w:val="00344D5A"/>
    <w:rsid w:val="00346EB6"/>
    <w:rsid w:val="00347EDB"/>
    <w:rsid w:val="00350797"/>
    <w:rsid w:val="00351A85"/>
    <w:rsid w:val="003522E8"/>
    <w:rsid w:val="00352DEB"/>
    <w:rsid w:val="00353989"/>
    <w:rsid w:val="00355B7A"/>
    <w:rsid w:val="0035617C"/>
    <w:rsid w:val="00356E7E"/>
    <w:rsid w:val="00356EB8"/>
    <w:rsid w:val="00357B83"/>
    <w:rsid w:val="0036107F"/>
    <w:rsid w:val="003614A8"/>
    <w:rsid w:val="0036160E"/>
    <w:rsid w:val="00362610"/>
    <w:rsid w:val="00363830"/>
    <w:rsid w:val="00363D2D"/>
    <w:rsid w:val="00364BB6"/>
    <w:rsid w:val="00364D6B"/>
    <w:rsid w:val="00365408"/>
    <w:rsid w:val="00365CC0"/>
    <w:rsid w:val="003668DF"/>
    <w:rsid w:val="00366996"/>
    <w:rsid w:val="00367688"/>
    <w:rsid w:val="00367D75"/>
    <w:rsid w:val="00372221"/>
    <w:rsid w:val="00372CF2"/>
    <w:rsid w:val="00373CE3"/>
    <w:rsid w:val="0037428C"/>
    <w:rsid w:val="00374C7E"/>
    <w:rsid w:val="00376038"/>
    <w:rsid w:val="0037700D"/>
    <w:rsid w:val="00377353"/>
    <w:rsid w:val="0037736B"/>
    <w:rsid w:val="00381F57"/>
    <w:rsid w:val="0038216E"/>
    <w:rsid w:val="003822E5"/>
    <w:rsid w:val="003830B8"/>
    <w:rsid w:val="00383262"/>
    <w:rsid w:val="0038511E"/>
    <w:rsid w:val="00385A21"/>
    <w:rsid w:val="003870E0"/>
    <w:rsid w:val="0038790A"/>
    <w:rsid w:val="00392B51"/>
    <w:rsid w:val="00392E31"/>
    <w:rsid w:val="00393013"/>
    <w:rsid w:val="003972DA"/>
    <w:rsid w:val="003A1529"/>
    <w:rsid w:val="003A157A"/>
    <w:rsid w:val="003A283F"/>
    <w:rsid w:val="003A2A16"/>
    <w:rsid w:val="003A2FDD"/>
    <w:rsid w:val="003A3C43"/>
    <w:rsid w:val="003A49D9"/>
    <w:rsid w:val="003A4FB6"/>
    <w:rsid w:val="003A5CCC"/>
    <w:rsid w:val="003A70FF"/>
    <w:rsid w:val="003A74D2"/>
    <w:rsid w:val="003A756B"/>
    <w:rsid w:val="003A77F2"/>
    <w:rsid w:val="003A7902"/>
    <w:rsid w:val="003B23D7"/>
    <w:rsid w:val="003B34CB"/>
    <w:rsid w:val="003B3AB4"/>
    <w:rsid w:val="003B3CA8"/>
    <w:rsid w:val="003B45D5"/>
    <w:rsid w:val="003B52FE"/>
    <w:rsid w:val="003B572A"/>
    <w:rsid w:val="003B6325"/>
    <w:rsid w:val="003B6A24"/>
    <w:rsid w:val="003B71E0"/>
    <w:rsid w:val="003B78A4"/>
    <w:rsid w:val="003C00E9"/>
    <w:rsid w:val="003C144E"/>
    <w:rsid w:val="003C1A07"/>
    <w:rsid w:val="003C1D66"/>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D7EAF"/>
    <w:rsid w:val="003E1235"/>
    <w:rsid w:val="003E2A35"/>
    <w:rsid w:val="003E2B56"/>
    <w:rsid w:val="003E2CE1"/>
    <w:rsid w:val="003E2D7B"/>
    <w:rsid w:val="003E2DCB"/>
    <w:rsid w:val="003E4C3F"/>
    <w:rsid w:val="003E4D7C"/>
    <w:rsid w:val="003E5FA8"/>
    <w:rsid w:val="003E6252"/>
    <w:rsid w:val="003F0F53"/>
    <w:rsid w:val="003F1200"/>
    <w:rsid w:val="003F1421"/>
    <w:rsid w:val="003F1844"/>
    <w:rsid w:val="003F241E"/>
    <w:rsid w:val="003F28C0"/>
    <w:rsid w:val="003F52B2"/>
    <w:rsid w:val="003F531E"/>
    <w:rsid w:val="003F6AC8"/>
    <w:rsid w:val="003F716E"/>
    <w:rsid w:val="00400061"/>
    <w:rsid w:val="0040068A"/>
    <w:rsid w:val="00400813"/>
    <w:rsid w:val="004013AD"/>
    <w:rsid w:val="00401C0D"/>
    <w:rsid w:val="00402215"/>
    <w:rsid w:val="00402C35"/>
    <w:rsid w:val="0040405B"/>
    <w:rsid w:val="0040411D"/>
    <w:rsid w:val="00404195"/>
    <w:rsid w:val="00404211"/>
    <w:rsid w:val="004042A4"/>
    <w:rsid w:val="00404346"/>
    <w:rsid w:val="004043F3"/>
    <w:rsid w:val="00404DAA"/>
    <w:rsid w:val="00404DDD"/>
    <w:rsid w:val="00405318"/>
    <w:rsid w:val="0040578B"/>
    <w:rsid w:val="004065D6"/>
    <w:rsid w:val="0040687D"/>
    <w:rsid w:val="0040709D"/>
    <w:rsid w:val="0040713F"/>
    <w:rsid w:val="004075A3"/>
    <w:rsid w:val="00407700"/>
    <w:rsid w:val="00410C48"/>
    <w:rsid w:val="0041185F"/>
    <w:rsid w:val="004127EF"/>
    <w:rsid w:val="00416277"/>
    <w:rsid w:val="00416C74"/>
    <w:rsid w:val="00416E24"/>
    <w:rsid w:val="0042063D"/>
    <w:rsid w:val="00422B23"/>
    <w:rsid w:val="00423A60"/>
    <w:rsid w:val="004255CF"/>
    <w:rsid w:val="0042651C"/>
    <w:rsid w:val="00426CB8"/>
    <w:rsid w:val="00426E9B"/>
    <w:rsid w:val="00427D55"/>
    <w:rsid w:val="00431065"/>
    <w:rsid w:val="0043233C"/>
    <w:rsid w:val="00432633"/>
    <w:rsid w:val="004345A6"/>
    <w:rsid w:val="00435B2F"/>
    <w:rsid w:val="00435E03"/>
    <w:rsid w:val="004373E1"/>
    <w:rsid w:val="004374A3"/>
    <w:rsid w:val="00437A7E"/>
    <w:rsid w:val="00437B6C"/>
    <w:rsid w:val="00440144"/>
    <w:rsid w:val="0044064E"/>
    <w:rsid w:val="00440805"/>
    <w:rsid w:val="004412E1"/>
    <w:rsid w:val="00441554"/>
    <w:rsid w:val="00441C8B"/>
    <w:rsid w:val="00442E48"/>
    <w:rsid w:val="00443C68"/>
    <w:rsid w:val="00443DCD"/>
    <w:rsid w:val="00443E7E"/>
    <w:rsid w:val="00444C06"/>
    <w:rsid w:val="004454DF"/>
    <w:rsid w:val="00446804"/>
    <w:rsid w:val="00447479"/>
    <w:rsid w:val="004478D4"/>
    <w:rsid w:val="00450380"/>
    <w:rsid w:val="004505C6"/>
    <w:rsid w:val="004520CD"/>
    <w:rsid w:val="00452DF3"/>
    <w:rsid w:val="004534F5"/>
    <w:rsid w:val="00453765"/>
    <w:rsid w:val="00454EC3"/>
    <w:rsid w:val="0045530A"/>
    <w:rsid w:val="004554AE"/>
    <w:rsid w:val="004554C3"/>
    <w:rsid w:val="00455A02"/>
    <w:rsid w:val="00455FB6"/>
    <w:rsid w:val="00457197"/>
    <w:rsid w:val="00457555"/>
    <w:rsid w:val="00457971"/>
    <w:rsid w:val="00457DD8"/>
    <w:rsid w:val="00457F76"/>
    <w:rsid w:val="004603D0"/>
    <w:rsid w:val="004624AE"/>
    <w:rsid w:val="0046250E"/>
    <w:rsid w:val="00462E9C"/>
    <w:rsid w:val="00462F03"/>
    <w:rsid w:val="00464B48"/>
    <w:rsid w:val="00464BAF"/>
    <w:rsid w:val="00465231"/>
    <w:rsid w:val="004662AD"/>
    <w:rsid w:val="00466516"/>
    <w:rsid w:val="00467B65"/>
    <w:rsid w:val="00471EA5"/>
    <w:rsid w:val="004720C9"/>
    <w:rsid w:val="00472257"/>
    <w:rsid w:val="00472E49"/>
    <w:rsid w:val="004732BB"/>
    <w:rsid w:val="004733D9"/>
    <w:rsid w:val="00474C60"/>
    <w:rsid w:val="00475944"/>
    <w:rsid w:val="00475DF0"/>
    <w:rsid w:val="00476525"/>
    <w:rsid w:val="00477163"/>
    <w:rsid w:val="004772E2"/>
    <w:rsid w:val="0047739F"/>
    <w:rsid w:val="00477F97"/>
    <w:rsid w:val="00480A2D"/>
    <w:rsid w:val="00480AFB"/>
    <w:rsid w:val="00481247"/>
    <w:rsid w:val="004828DC"/>
    <w:rsid w:val="00482FF7"/>
    <w:rsid w:val="00483098"/>
    <w:rsid w:val="004836B1"/>
    <w:rsid w:val="00483AFB"/>
    <w:rsid w:val="0048402B"/>
    <w:rsid w:val="0048414A"/>
    <w:rsid w:val="00485C56"/>
    <w:rsid w:val="00486B79"/>
    <w:rsid w:val="00486CA2"/>
    <w:rsid w:val="00490B25"/>
    <w:rsid w:val="00490FD6"/>
    <w:rsid w:val="004911C4"/>
    <w:rsid w:val="004913DC"/>
    <w:rsid w:val="00492147"/>
    <w:rsid w:val="00492290"/>
    <w:rsid w:val="00494CC8"/>
    <w:rsid w:val="004955E7"/>
    <w:rsid w:val="0049589C"/>
    <w:rsid w:val="00495EF1"/>
    <w:rsid w:val="00496ED4"/>
    <w:rsid w:val="00496F05"/>
    <w:rsid w:val="00497D4A"/>
    <w:rsid w:val="004A0441"/>
    <w:rsid w:val="004A084C"/>
    <w:rsid w:val="004A15B3"/>
    <w:rsid w:val="004A1C53"/>
    <w:rsid w:val="004A1D01"/>
    <w:rsid w:val="004A2A54"/>
    <w:rsid w:val="004A2CA7"/>
    <w:rsid w:val="004A2EF3"/>
    <w:rsid w:val="004A3B0D"/>
    <w:rsid w:val="004A52F5"/>
    <w:rsid w:val="004A5D3A"/>
    <w:rsid w:val="004A6897"/>
    <w:rsid w:val="004A692B"/>
    <w:rsid w:val="004A6EB6"/>
    <w:rsid w:val="004A794C"/>
    <w:rsid w:val="004B3475"/>
    <w:rsid w:val="004B3D4C"/>
    <w:rsid w:val="004B3EC7"/>
    <w:rsid w:val="004B5664"/>
    <w:rsid w:val="004B73F3"/>
    <w:rsid w:val="004C2107"/>
    <w:rsid w:val="004C5700"/>
    <w:rsid w:val="004C5FC6"/>
    <w:rsid w:val="004C6435"/>
    <w:rsid w:val="004C649B"/>
    <w:rsid w:val="004C763B"/>
    <w:rsid w:val="004C7B9C"/>
    <w:rsid w:val="004C7D55"/>
    <w:rsid w:val="004D089A"/>
    <w:rsid w:val="004D3184"/>
    <w:rsid w:val="004D4669"/>
    <w:rsid w:val="004D5030"/>
    <w:rsid w:val="004D6045"/>
    <w:rsid w:val="004D74C0"/>
    <w:rsid w:val="004D7546"/>
    <w:rsid w:val="004D7D3C"/>
    <w:rsid w:val="004D7EC5"/>
    <w:rsid w:val="004E02B0"/>
    <w:rsid w:val="004E0B29"/>
    <w:rsid w:val="004E0B9C"/>
    <w:rsid w:val="004E0E11"/>
    <w:rsid w:val="004E0F08"/>
    <w:rsid w:val="004E1546"/>
    <w:rsid w:val="004E19DC"/>
    <w:rsid w:val="004E35E8"/>
    <w:rsid w:val="004E4DF9"/>
    <w:rsid w:val="004E50F0"/>
    <w:rsid w:val="004E6A03"/>
    <w:rsid w:val="004F0070"/>
    <w:rsid w:val="004F0468"/>
    <w:rsid w:val="004F0C51"/>
    <w:rsid w:val="004F263C"/>
    <w:rsid w:val="004F2BB1"/>
    <w:rsid w:val="004F2EC7"/>
    <w:rsid w:val="004F3CE8"/>
    <w:rsid w:val="004F405B"/>
    <w:rsid w:val="004F4A5D"/>
    <w:rsid w:val="004F6BFB"/>
    <w:rsid w:val="004F7E4A"/>
    <w:rsid w:val="005005C6"/>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2D31"/>
    <w:rsid w:val="00523378"/>
    <w:rsid w:val="0052550F"/>
    <w:rsid w:val="00525EFC"/>
    <w:rsid w:val="00526C0F"/>
    <w:rsid w:val="0052702A"/>
    <w:rsid w:val="00530397"/>
    <w:rsid w:val="00530F73"/>
    <w:rsid w:val="005321A6"/>
    <w:rsid w:val="005332BE"/>
    <w:rsid w:val="00533B8E"/>
    <w:rsid w:val="00535417"/>
    <w:rsid w:val="00535833"/>
    <w:rsid w:val="00536D28"/>
    <w:rsid w:val="005372C5"/>
    <w:rsid w:val="00537A26"/>
    <w:rsid w:val="00540E47"/>
    <w:rsid w:val="00542E0F"/>
    <w:rsid w:val="00543283"/>
    <w:rsid w:val="0054364C"/>
    <w:rsid w:val="00546020"/>
    <w:rsid w:val="00546747"/>
    <w:rsid w:val="00547510"/>
    <w:rsid w:val="00547ECC"/>
    <w:rsid w:val="005505FF"/>
    <w:rsid w:val="005511A7"/>
    <w:rsid w:val="00551D5A"/>
    <w:rsid w:val="00551EC3"/>
    <w:rsid w:val="00554A44"/>
    <w:rsid w:val="00554C53"/>
    <w:rsid w:val="00554F18"/>
    <w:rsid w:val="00555220"/>
    <w:rsid w:val="005555F0"/>
    <w:rsid w:val="00555739"/>
    <w:rsid w:val="00555CEF"/>
    <w:rsid w:val="00556DC0"/>
    <w:rsid w:val="00556E75"/>
    <w:rsid w:val="0056069A"/>
    <w:rsid w:val="00560C3B"/>
    <w:rsid w:val="0056148E"/>
    <w:rsid w:val="00561EA1"/>
    <w:rsid w:val="00562799"/>
    <w:rsid w:val="00563867"/>
    <w:rsid w:val="00564804"/>
    <w:rsid w:val="00565598"/>
    <w:rsid w:val="00565B5A"/>
    <w:rsid w:val="00566FAE"/>
    <w:rsid w:val="00567E8F"/>
    <w:rsid w:val="005702D6"/>
    <w:rsid w:val="00572588"/>
    <w:rsid w:val="0057326A"/>
    <w:rsid w:val="00573A50"/>
    <w:rsid w:val="005746D2"/>
    <w:rsid w:val="00574E8A"/>
    <w:rsid w:val="00577775"/>
    <w:rsid w:val="0058121A"/>
    <w:rsid w:val="005817B3"/>
    <w:rsid w:val="00581863"/>
    <w:rsid w:val="005819D5"/>
    <w:rsid w:val="00581EA3"/>
    <w:rsid w:val="0058205A"/>
    <w:rsid w:val="0058260B"/>
    <w:rsid w:val="00584D1E"/>
    <w:rsid w:val="00586795"/>
    <w:rsid w:val="00586B82"/>
    <w:rsid w:val="00587CAF"/>
    <w:rsid w:val="00587E13"/>
    <w:rsid w:val="005933AA"/>
    <w:rsid w:val="005940AA"/>
    <w:rsid w:val="00594614"/>
    <w:rsid w:val="00594E10"/>
    <w:rsid w:val="00596306"/>
    <w:rsid w:val="00596487"/>
    <w:rsid w:val="005A0809"/>
    <w:rsid w:val="005A0B91"/>
    <w:rsid w:val="005A1494"/>
    <w:rsid w:val="005A3590"/>
    <w:rsid w:val="005A4A1C"/>
    <w:rsid w:val="005A4A65"/>
    <w:rsid w:val="005A5BD8"/>
    <w:rsid w:val="005A692A"/>
    <w:rsid w:val="005A6AB8"/>
    <w:rsid w:val="005A71AA"/>
    <w:rsid w:val="005B11C2"/>
    <w:rsid w:val="005B15E1"/>
    <w:rsid w:val="005B180A"/>
    <w:rsid w:val="005B382C"/>
    <w:rsid w:val="005B3C11"/>
    <w:rsid w:val="005B4025"/>
    <w:rsid w:val="005B40DA"/>
    <w:rsid w:val="005B4226"/>
    <w:rsid w:val="005B5AA4"/>
    <w:rsid w:val="005B6241"/>
    <w:rsid w:val="005B656B"/>
    <w:rsid w:val="005B71B3"/>
    <w:rsid w:val="005B76A4"/>
    <w:rsid w:val="005C04A7"/>
    <w:rsid w:val="005C17A4"/>
    <w:rsid w:val="005C27CC"/>
    <w:rsid w:val="005C370D"/>
    <w:rsid w:val="005C504E"/>
    <w:rsid w:val="005C5FE0"/>
    <w:rsid w:val="005C6153"/>
    <w:rsid w:val="005C78B0"/>
    <w:rsid w:val="005C7B95"/>
    <w:rsid w:val="005D01EB"/>
    <w:rsid w:val="005D0DFB"/>
    <w:rsid w:val="005D1112"/>
    <w:rsid w:val="005D237C"/>
    <w:rsid w:val="005D25E2"/>
    <w:rsid w:val="005D25FF"/>
    <w:rsid w:val="005D2632"/>
    <w:rsid w:val="005D2E63"/>
    <w:rsid w:val="005D38E0"/>
    <w:rsid w:val="005D3F32"/>
    <w:rsid w:val="005D4E3E"/>
    <w:rsid w:val="005D5356"/>
    <w:rsid w:val="005D5D5D"/>
    <w:rsid w:val="005D67F7"/>
    <w:rsid w:val="005D7D7E"/>
    <w:rsid w:val="005E0B59"/>
    <w:rsid w:val="005E1105"/>
    <w:rsid w:val="005E162F"/>
    <w:rsid w:val="005E2C60"/>
    <w:rsid w:val="005E31F6"/>
    <w:rsid w:val="005E3622"/>
    <w:rsid w:val="005E60B3"/>
    <w:rsid w:val="005E676C"/>
    <w:rsid w:val="005E6CB9"/>
    <w:rsid w:val="005E7B26"/>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064"/>
    <w:rsid w:val="006029DD"/>
    <w:rsid w:val="006029FC"/>
    <w:rsid w:val="00602C6A"/>
    <w:rsid w:val="00603AF5"/>
    <w:rsid w:val="00606C66"/>
    <w:rsid w:val="00610145"/>
    <w:rsid w:val="006107C1"/>
    <w:rsid w:val="00610D1F"/>
    <w:rsid w:val="006123C6"/>
    <w:rsid w:val="00612C02"/>
    <w:rsid w:val="00612CDD"/>
    <w:rsid w:val="00613F2D"/>
    <w:rsid w:val="0061562E"/>
    <w:rsid w:val="00616D41"/>
    <w:rsid w:val="00617292"/>
    <w:rsid w:val="006200A9"/>
    <w:rsid w:val="00622225"/>
    <w:rsid w:val="00622D03"/>
    <w:rsid w:val="00622DCD"/>
    <w:rsid w:val="00622F57"/>
    <w:rsid w:val="00623DD5"/>
    <w:rsid w:val="00624198"/>
    <w:rsid w:val="00624269"/>
    <w:rsid w:val="00624A34"/>
    <w:rsid w:val="0062568D"/>
    <w:rsid w:val="006256D3"/>
    <w:rsid w:val="006267F5"/>
    <w:rsid w:val="00627337"/>
    <w:rsid w:val="00630069"/>
    <w:rsid w:val="00630583"/>
    <w:rsid w:val="00630D2E"/>
    <w:rsid w:val="00630D39"/>
    <w:rsid w:val="00631E19"/>
    <w:rsid w:val="0063265B"/>
    <w:rsid w:val="00633E76"/>
    <w:rsid w:val="00633EC9"/>
    <w:rsid w:val="006340F5"/>
    <w:rsid w:val="00634542"/>
    <w:rsid w:val="00635E4D"/>
    <w:rsid w:val="0063620C"/>
    <w:rsid w:val="00637E18"/>
    <w:rsid w:val="0064032E"/>
    <w:rsid w:val="0064038D"/>
    <w:rsid w:val="00640B17"/>
    <w:rsid w:val="00641A0B"/>
    <w:rsid w:val="00641D5A"/>
    <w:rsid w:val="00641E06"/>
    <w:rsid w:val="00642920"/>
    <w:rsid w:val="00643007"/>
    <w:rsid w:val="006431D0"/>
    <w:rsid w:val="006432C5"/>
    <w:rsid w:val="006436FA"/>
    <w:rsid w:val="00643852"/>
    <w:rsid w:val="00643C27"/>
    <w:rsid w:val="006455E7"/>
    <w:rsid w:val="00645758"/>
    <w:rsid w:val="006461A1"/>
    <w:rsid w:val="00647422"/>
    <w:rsid w:val="00647A57"/>
    <w:rsid w:val="00647E6B"/>
    <w:rsid w:val="00650E84"/>
    <w:rsid w:val="0065198B"/>
    <w:rsid w:val="00652461"/>
    <w:rsid w:val="006525AF"/>
    <w:rsid w:val="0065266A"/>
    <w:rsid w:val="00653F9C"/>
    <w:rsid w:val="00655470"/>
    <w:rsid w:val="00656FEE"/>
    <w:rsid w:val="0065758F"/>
    <w:rsid w:val="00660897"/>
    <w:rsid w:val="00661028"/>
    <w:rsid w:val="006617BD"/>
    <w:rsid w:val="0066194D"/>
    <w:rsid w:val="00664695"/>
    <w:rsid w:val="00664840"/>
    <w:rsid w:val="00664B44"/>
    <w:rsid w:val="00664D5F"/>
    <w:rsid w:val="006652BF"/>
    <w:rsid w:val="0066630C"/>
    <w:rsid w:val="0066789A"/>
    <w:rsid w:val="00667A5A"/>
    <w:rsid w:val="00667BBD"/>
    <w:rsid w:val="00671149"/>
    <w:rsid w:val="00671615"/>
    <w:rsid w:val="00671741"/>
    <w:rsid w:val="00671766"/>
    <w:rsid w:val="00672914"/>
    <w:rsid w:val="00672D37"/>
    <w:rsid w:val="006744C3"/>
    <w:rsid w:val="0067537F"/>
    <w:rsid w:val="00676410"/>
    <w:rsid w:val="00680509"/>
    <w:rsid w:val="006805CB"/>
    <w:rsid w:val="00681CC1"/>
    <w:rsid w:val="0068233B"/>
    <w:rsid w:val="00682D10"/>
    <w:rsid w:val="00682E11"/>
    <w:rsid w:val="00683081"/>
    <w:rsid w:val="00684C95"/>
    <w:rsid w:val="006850D3"/>
    <w:rsid w:val="00685249"/>
    <w:rsid w:val="006856B9"/>
    <w:rsid w:val="00685BDE"/>
    <w:rsid w:val="00686085"/>
    <w:rsid w:val="00687C0D"/>
    <w:rsid w:val="00691237"/>
    <w:rsid w:val="006920E6"/>
    <w:rsid w:val="00692555"/>
    <w:rsid w:val="006936C2"/>
    <w:rsid w:val="00695C0E"/>
    <w:rsid w:val="00696566"/>
    <w:rsid w:val="006966BA"/>
    <w:rsid w:val="00696C7E"/>
    <w:rsid w:val="0069722D"/>
    <w:rsid w:val="006974C7"/>
    <w:rsid w:val="006A0052"/>
    <w:rsid w:val="006A06F3"/>
    <w:rsid w:val="006A0A9E"/>
    <w:rsid w:val="006A1F1C"/>
    <w:rsid w:val="006A3836"/>
    <w:rsid w:val="006A38A7"/>
    <w:rsid w:val="006A3DD3"/>
    <w:rsid w:val="006A4625"/>
    <w:rsid w:val="006A47AE"/>
    <w:rsid w:val="006A5B5E"/>
    <w:rsid w:val="006A67CB"/>
    <w:rsid w:val="006B0368"/>
    <w:rsid w:val="006B0F6E"/>
    <w:rsid w:val="006B1D7B"/>
    <w:rsid w:val="006B27D4"/>
    <w:rsid w:val="006B29E4"/>
    <w:rsid w:val="006B2C9C"/>
    <w:rsid w:val="006B48EB"/>
    <w:rsid w:val="006B4C00"/>
    <w:rsid w:val="006B56FC"/>
    <w:rsid w:val="006B6DDA"/>
    <w:rsid w:val="006B73D9"/>
    <w:rsid w:val="006B7DF0"/>
    <w:rsid w:val="006B7E74"/>
    <w:rsid w:val="006C0D75"/>
    <w:rsid w:val="006C1C48"/>
    <w:rsid w:val="006C24BA"/>
    <w:rsid w:val="006C3C1D"/>
    <w:rsid w:val="006C41FF"/>
    <w:rsid w:val="006C5145"/>
    <w:rsid w:val="006C65A8"/>
    <w:rsid w:val="006C6B01"/>
    <w:rsid w:val="006C6B99"/>
    <w:rsid w:val="006D05AD"/>
    <w:rsid w:val="006D0EC1"/>
    <w:rsid w:val="006D16F8"/>
    <w:rsid w:val="006D1813"/>
    <w:rsid w:val="006D1914"/>
    <w:rsid w:val="006D24A9"/>
    <w:rsid w:val="006D2973"/>
    <w:rsid w:val="006D2AF3"/>
    <w:rsid w:val="006D3D55"/>
    <w:rsid w:val="006D4D79"/>
    <w:rsid w:val="006D4FBD"/>
    <w:rsid w:val="006D5879"/>
    <w:rsid w:val="006D63FD"/>
    <w:rsid w:val="006D65B4"/>
    <w:rsid w:val="006D754A"/>
    <w:rsid w:val="006D7B9C"/>
    <w:rsid w:val="006E04C6"/>
    <w:rsid w:val="006E0A65"/>
    <w:rsid w:val="006E1B01"/>
    <w:rsid w:val="006E3E3D"/>
    <w:rsid w:val="006E4836"/>
    <w:rsid w:val="006E5DDD"/>
    <w:rsid w:val="006E691A"/>
    <w:rsid w:val="006E7811"/>
    <w:rsid w:val="006F04DA"/>
    <w:rsid w:val="006F0557"/>
    <w:rsid w:val="006F0EA3"/>
    <w:rsid w:val="006F1034"/>
    <w:rsid w:val="006F1B5D"/>
    <w:rsid w:val="006F212B"/>
    <w:rsid w:val="006F37F7"/>
    <w:rsid w:val="006F4A61"/>
    <w:rsid w:val="006F4ADC"/>
    <w:rsid w:val="006F643D"/>
    <w:rsid w:val="006F675C"/>
    <w:rsid w:val="006F6D13"/>
    <w:rsid w:val="006F7759"/>
    <w:rsid w:val="006F7965"/>
    <w:rsid w:val="006F7D95"/>
    <w:rsid w:val="00700D41"/>
    <w:rsid w:val="00701B21"/>
    <w:rsid w:val="00702384"/>
    <w:rsid w:val="00704BAE"/>
    <w:rsid w:val="00705807"/>
    <w:rsid w:val="00705B1D"/>
    <w:rsid w:val="00705C74"/>
    <w:rsid w:val="00705C78"/>
    <w:rsid w:val="007060E1"/>
    <w:rsid w:val="00706824"/>
    <w:rsid w:val="00706B85"/>
    <w:rsid w:val="007071FC"/>
    <w:rsid w:val="00707C84"/>
    <w:rsid w:val="00710A59"/>
    <w:rsid w:val="00710FDE"/>
    <w:rsid w:val="007116C7"/>
    <w:rsid w:val="00711878"/>
    <w:rsid w:val="00711932"/>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27BF5"/>
    <w:rsid w:val="00730598"/>
    <w:rsid w:val="00731864"/>
    <w:rsid w:val="00731C24"/>
    <w:rsid w:val="0073257E"/>
    <w:rsid w:val="00732A32"/>
    <w:rsid w:val="00733066"/>
    <w:rsid w:val="00733469"/>
    <w:rsid w:val="00733539"/>
    <w:rsid w:val="007353D3"/>
    <w:rsid w:val="00735557"/>
    <w:rsid w:val="00737108"/>
    <w:rsid w:val="007379CE"/>
    <w:rsid w:val="007419A7"/>
    <w:rsid w:val="00741B21"/>
    <w:rsid w:val="00741DD8"/>
    <w:rsid w:val="00741E49"/>
    <w:rsid w:val="0074250D"/>
    <w:rsid w:val="007445E2"/>
    <w:rsid w:val="00745496"/>
    <w:rsid w:val="007460DA"/>
    <w:rsid w:val="00746ED2"/>
    <w:rsid w:val="0074705B"/>
    <w:rsid w:val="007470EC"/>
    <w:rsid w:val="0075020B"/>
    <w:rsid w:val="00751017"/>
    <w:rsid w:val="00751960"/>
    <w:rsid w:val="007535C7"/>
    <w:rsid w:val="00756551"/>
    <w:rsid w:val="00756A6D"/>
    <w:rsid w:val="00756F5F"/>
    <w:rsid w:val="00757769"/>
    <w:rsid w:val="0076067E"/>
    <w:rsid w:val="00761BFD"/>
    <w:rsid w:val="00761D5C"/>
    <w:rsid w:val="00761FE5"/>
    <w:rsid w:val="00762476"/>
    <w:rsid w:val="00762A18"/>
    <w:rsid w:val="00763AE2"/>
    <w:rsid w:val="007643F8"/>
    <w:rsid w:val="0076467D"/>
    <w:rsid w:val="007648C9"/>
    <w:rsid w:val="00766D90"/>
    <w:rsid w:val="00767C19"/>
    <w:rsid w:val="00767D4E"/>
    <w:rsid w:val="00771067"/>
    <w:rsid w:val="00771204"/>
    <w:rsid w:val="007722ED"/>
    <w:rsid w:val="0077327A"/>
    <w:rsid w:val="0077408B"/>
    <w:rsid w:val="007741E1"/>
    <w:rsid w:val="00774AF6"/>
    <w:rsid w:val="00774E81"/>
    <w:rsid w:val="00774EC8"/>
    <w:rsid w:val="00776781"/>
    <w:rsid w:val="007776CC"/>
    <w:rsid w:val="00777CE9"/>
    <w:rsid w:val="00780D05"/>
    <w:rsid w:val="00783C7B"/>
    <w:rsid w:val="0078556C"/>
    <w:rsid w:val="007855C5"/>
    <w:rsid w:val="007856D3"/>
    <w:rsid w:val="0078591A"/>
    <w:rsid w:val="00785A7D"/>
    <w:rsid w:val="00785ABD"/>
    <w:rsid w:val="007860C6"/>
    <w:rsid w:val="00786254"/>
    <w:rsid w:val="00786DB0"/>
    <w:rsid w:val="00787D47"/>
    <w:rsid w:val="0079014E"/>
    <w:rsid w:val="0079148B"/>
    <w:rsid w:val="00791AE0"/>
    <w:rsid w:val="00792971"/>
    <w:rsid w:val="007935C6"/>
    <w:rsid w:val="00794129"/>
    <w:rsid w:val="0079435E"/>
    <w:rsid w:val="00794516"/>
    <w:rsid w:val="00794878"/>
    <w:rsid w:val="00795512"/>
    <w:rsid w:val="00795AB7"/>
    <w:rsid w:val="00795E37"/>
    <w:rsid w:val="0079694C"/>
    <w:rsid w:val="00796D89"/>
    <w:rsid w:val="00796DA2"/>
    <w:rsid w:val="007A0415"/>
    <w:rsid w:val="007A06BA"/>
    <w:rsid w:val="007A0DFB"/>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03E7"/>
    <w:rsid w:val="007B0927"/>
    <w:rsid w:val="007B26E1"/>
    <w:rsid w:val="007B3045"/>
    <w:rsid w:val="007B4125"/>
    <w:rsid w:val="007B4C0F"/>
    <w:rsid w:val="007B5E25"/>
    <w:rsid w:val="007B6E0E"/>
    <w:rsid w:val="007C0C1F"/>
    <w:rsid w:val="007C1727"/>
    <w:rsid w:val="007C27FB"/>
    <w:rsid w:val="007C2CBB"/>
    <w:rsid w:val="007C309C"/>
    <w:rsid w:val="007C3712"/>
    <w:rsid w:val="007C4209"/>
    <w:rsid w:val="007C545B"/>
    <w:rsid w:val="007C5EB9"/>
    <w:rsid w:val="007C7449"/>
    <w:rsid w:val="007C7DCC"/>
    <w:rsid w:val="007C7EA5"/>
    <w:rsid w:val="007D1A95"/>
    <w:rsid w:val="007D245E"/>
    <w:rsid w:val="007D3764"/>
    <w:rsid w:val="007D3D1C"/>
    <w:rsid w:val="007D485A"/>
    <w:rsid w:val="007D4CD5"/>
    <w:rsid w:val="007D54FF"/>
    <w:rsid w:val="007D57D4"/>
    <w:rsid w:val="007D6315"/>
    <w:rsid w:val="007D724A"/>
    <w:rsid w:val="007D75A3"/>
    <w:rsid w:val="007D7B5F"/>
    <w:rsid w:val="007D7D6E"/>
    <w:rsid w:val="007E04B6"/>
    <w:rsid w:val="007E16E2"/>
    <w:rsid w:val="007E19FE"/>
    <w:rsid w:val="007E1AAC"/>
    <w:rsid w:val="007E209F"/>
    <w:rsid w:val="007E3B9C"/>
    <w:rsid w:val="007E435B"/>
    <w:rsid w:val="007E4A2F"/>
    <w:rsid w:val="007E5C4A"/>
    <w:rsid w:val="007E6915"/>
    <w:rsid w:val="007E74CA"/>
    <w:rsid w:val="007E7AD3"/>
    <w:rsid w:val="007F0070"/>
    <w:rsid w:val="007F0441"/>
    <w:rsid w:val="007F0E99"/>
    <w:rsid w:val="007F20F1"/>
    <w:rsid w:val="007F3950"/>
    <w:rsid w:val="007F4224"/>
    <w:rsid w:val="007F4DD2"/>
    <w:rsid w:val="007F4FB9"/>
    <w:rsid w:val="007F7022"/>
    <w:rsid w:val="007F7690"/>
    <w:rsid w:val="007F7ADE"/>
    <w:rsid w:val="00800095"/>
    <w:rsid w:val="00800988"/>
    <w:rsid w:val="008011CC"/>
    <w:rsid w:val="00801404"/>
    <w:rsid w:val="008017AA"/>
    <w:rsid w:val="00801CBA"/>
    <w:rsid w:val="00801D92"/>
    <w:rsid w:val="00804BCF"/>
    <w:rsid w:val="00804FA4"/>
    <w:rsid w:val="00804FC0"/>
    <w:rsid w:val="00805275"/>
    <w:rsid w:val="0080695A"/>
    <w:rsid w:val="00806A62"/>
    <w:rsid w:val="00806E55"/>
    <w:rsid w:val="008075CE"/>
    <w:rsid w:val="00811D73"/>
    <w:rsid w:val="00812179"/>
    <w:rsid w:val="008124E2"/>
    <w:rsid w:val="00812AE0"/>
    <w:rsid w:val="00813928"/>
    <w:rsid w:val="00815321"/>
    <w:rsid w:val="00815404"/>
    <w:rsid w:val="008166DB"/>
    <w:rsid w:val="008173E0"/>
    <w:rsid w:val="00817417"/>
    <w:rsid w:val="008175C1"/>
    <w:rsid w:val="008200D4"/>
    <w:rsid w:val="00820370"/>
    <w:rsid w:val="00820CC6"/>
    <w:rsid w:val="00821DDF"/>
    <w:rsid w:val="00822C41"/>
    <w:rsid w:val="0082307F"/>
    <w:rsid w:val="0082350C"/>
    <w:rsid w:val="00825043"/>
    <w:rsid w:val="00825267"/>
    <w:rsid w:val="008253FE"/>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63E7"/>
    <w:rsid w:val="008370EE"/>
    <w:rsid w:val="0084093F"/>
    <w:rsid w:val="0084098A"/>
    <w:rsid w:val="00840DB0"/>
    <w:rsid w:val="00840EDE"/>
    <w:rsid w:val="008418A5"/>
    <w:rsid w:val="00843548"/>
    <w:rsid w:val="0084383C"/>
    <w:rsid w:val="00843CC0"/>
    <w:rsid w:val="00844ADD"/>
    <w:rsid w:val="0084534E"/>
    <w:rsid w:val="00845EDC"/>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08A"/>
    <w:rsid w:val="008645D6"/>
    <w:rsid w:val="008646A8"/>
    <w:rsid w:val="0086552B"/>
    <w:rsid w:val="008655A2"/>
    <w:rsid w:val="0086584F"/>
    <w:rsid w:val="008671C7"/>
    <w:rsid w:val="00867EB8"/>
    <w:rsid w:val="00870335"/>
    <w:rsid w:val="00870AA2"/>
    <w:rsid w:val="00871D20"/>
    <w:rsid w:val="00872516"/>
    <w:rsid w:val="00872806"/>
    <w:rsid w:val="00873D88"/>
    <w:rsid w:val="0087433B"/>
    <w:rsid w:val="0087498B"/>
    <w:rsid w:val="0087621E"/>
    <w:rsid w:val="008767B2"/>
    <w:rsid w:val="00877328"/>
    <w:rsid w:val="0087787A"/>
    <w:rsid w:val="008802F0"/>
    <w:rsid w:val="00880992"/>
    <w:rsid w:val="00881692"/>
    <w:rsid w:val="00881973"/>
    <w:rsid w:val="00883143"/>
    <w:rsid w:val="008848B0"/>
    <w:rsid w:val="00886154"/>
    <w:rsid w:val="00890277"/>
    <w:rsid w:val="0089061A"/>
    <w:rsid w:val="008915C6"/>
    <w:rsid w:val="00891677"/>
    <w:rsid w:val="0089204A"/>
    <w:rsid w:val="00892BA3"/>
    <w:rsid w:val="00892DB5"/>
    <w:rsid w:val="0089309A"/>
    <w:rsid w:val="00894B61"/>
    <w:rsid w:val="00895255"/>
    <w:rsid w:val="00895DF1"/>
    <w:rsid w:val="00896645"/>
    <w:rsid w:val="008975D2"/>
    <w:rsid w:val="008A00C8"/>
    <w:rsid w:val="008A035B"/>
    <w:rsid w:val="008A0459"/>
    <w:rsid w:val="008A1218"/>
    <w:rsid w:val="008A15B6"/>
    <w:rsid w:val="008A1A6E"/>
    <w:rsid w:val="008A202A"/>
    <w:rsid w:val="008A2B3D"/>
    <w:rsid w:val="008A36C9"/>
    <w:rsid w:val="008A5AF9"/>
    <w:rsid w:val="008A6A9D"/>
    <w:rsid w:val="008B16DE"/>
    <w:rsid w:val="008B251F"/>
    <w:rsid w:val="008B2602"/>
    <w:rsid w:val="008B2727"/>
    <w:rsid w:val="008B316B"/>
    <w:rsid w:val="008B5059"/>
    <w:rsid w:val="008B5153"/>
    <w:rsid w:val="008B5B04"/>
    <w:rsid w:val="008B5BF2"/>
    <w:rsid w:val="008B67CB"/>
    <w:rsid w:val="008B6934"/>
    <w:rsid w:val="008B6CF8"/>
    <w:rsid w:val="008B72F6"/>
    <w:rsid w:val="008C119E"/>
    <w:rsid w:val="008C1E24"/>
    <w:rsid w:val="008C296B"/>
    <w:rsid w:val="008C2A46"/>
    <w:rsid w:val="008C4278"/>
    <w:rsid w:val="008C520E"/>
    <w:rsid w:val="008C552B"/>
    <w:rsid w:val="008C563B"/>
    <w:rsid w:val="008C567E"/>
    <w:rsid w:val="008C5924"/>
    <w:rsid w:val="008C5DEE"/>
    <w:rsid w:val="008C6285"/>
    <w:rsid w:val="008C7182"/>
    <w:rsid w:val="008C7268"/>
    <w:rsid w:val="008C7CA5"/>
    <w:rsid w:val="008C7D9D"/>
    <w:rsid w:val="008D040D"/>
    <w:rsid w:val="008D0416"/>
    <w:rsid w:val="008D13C6"/>
    <w:rsid w:val="008D1B04"/>
    <w:rsid w:val="008D3235"/>
    <w:rsid w:val="008D33C8"/>
    <w:rsid w:val="008D3893"/>
    <w:rsid w:val="008D45CD"/>
    <w:rsid w:val="008D55F1"/>
    <w:rsid w:val="008D5CD7"/>
    <w:rsid w:val="008D5FD8"/>
    <w:rsid w:val="008D718E"/>
    <w:rsid w:val="008E09C5"/>
    <w:rsid w:val="008E0AA7"/>
    <w:rsid w:val="008E16C7"/>
    <w:rsid w:val="008E2355"/>
    <w:rsid w:val="008E3151"/>
    <w:rsid w:val="008E3386"/>
    <w:rsid w:val="008E5410"/>
    <w:rsid w:val="008E5A3F"/>
    <w:rsid w:val="008E7209"/>
    <w:rsid w:val="008E7448"/>
    <w:rsid w:val="008E75CD"/>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ABB"/>
    <w:rsid w:val="00903D3A"/>
    <w:rsid w:val="009044B9"/>
    <w:rsid w:val="009047B1"/>
    <w:rsid w:val="00904C86"/>
    <w:rsid w:val="0090680D"/>
    <w:rsid w:val="0091045D"/>
    <w:rsid w:val="0091281A"/>
    <w:rsid w:val="00912B24"/>
    <w:rsid w:val="009139B5"/>
    <w:rsid w:val="00914514"/>
    <w:rsid w:val="00914549"/>
    <w:rsid w:val="0091486C"/>
    <w:rsid w:val="00914C08"/>
    <w:rsid w:val="00914F2F"/>
    <w:rsid w:val="00916057"/>
    <w:rsid w:val="00916AD1"/>
    <w:rsid w:val="00917637"/>
    <w:rsid w:val="00917FEE"/>
    <w:rsid w:val="0092023D"/>
    <w:rsid w:val="00920472"/>
    <w:rsid w:val="00921251"/>
    <w:rsid w:val="00921861"/>
    <w:rsid w:val="0092189E"/>
    <w:rsid w:val="009219FD"/>
    <w:rsid w:val="00921CA5"/>
    <w:rsid w:val="00921DF7"/>
    <w:rsid w:val="00924360"/>
    <w:rsid w:val="009257B0"/>
    <w:rsid w:val="009258BD"/>
    <w:rsid w:val="00925DEB"/>
    <w:rsid w:val="009263C0"/>
    <w:rsid w:val="00926A95"/>
    <w:rsid w:val="009302D4"/>
    <w:rsid w:val="009307F2"/>
    <w:rsid w:val="00930CEC"/>
    <w:rsid w:val="00930F4A"/>
    <w:rsid w:val="0093375E"/>
    <w:rsid w:val="009337DF"/>
    <w:rsid w:val="00933BEF"/>
    <w:rsid w:val="0093618C"/>
    <w:rsid w:val="0093787E"/>
    <w:rsid w:val="00937B32"/>
    <w:rsid w:val="00940B60"/>
    <w:rsid w:val="009412CC"/>
    <w:rsid w:val="0094388B"/>
    <w:rsid w:val="00943D09"/>
    <w:rsid w:val="00944505"/>
    <w:rsid w:val="00944826"/>
    <w:rsid w:val="009457A1"/>
    <w:rsid w:val="00946C02"/>
    <w:rsid w:val="00947C5D"/>
    <w:rsid w:val="00947CA9"/>
    <w:rsid w:val="00950478"/>
    <w:rsid w:val="00950888"/>
    <w:rsid w:val="00950AF9"/>
    <w:rsid w:val="00950B5F"/>
    <w:rsid w:val="00950D35"/>
    <w:rsid w:val="0095144C"/>
    <w:rsid w:val="0095165B"/>
    <w:rsid w:val="00951B17"/>
    <w:rsid w:val="00951B8D"/>
    <w:rsid w:val="00952C26"/>
    <w:rsid w:val="009536A8"/>
    <w:rsid w:val="00954596"/>
    <w:rsid w:val="00955851"/>
    <w:rsid w:val="00957D64"/>
    <w:rsid w:val="00957E23"/>
    <w:rsid w:val="009600AF"/>
    <w:rsid w:val="009607D0"/>
    <w:rsid w:val="0096124D"/>
    <w:rsid w:val="00961487"/>
    <w:rsid w:val="0096169F"/>
    <w:rsid w:val="00961BA7"/>
    <w:rsid w:val="00961F01"/>
    <w:rsid w:val="00962162"/>
    <w:rsid w:val="009623BC"/>
    <w:rsid w:val="009628BE"/>
    <w:rsid w:val="009631C8"/>
    <w:rsid w:val="00963AE4"/>
    <w:rsid w:val="00963C14"/>
    <w:rsid w:val="009645CD"/>
    <w:rsid w:val="00965940"/>
    <w:rsid w:val="00965A4E"/>
    <w:rsid w:val="00966BE5"/>
    <w:rsid w:val="00966EB0"/>
    <w:rsid w:val="00967D66"/>
    <w:rsid w:val="00971116"/>
    <w:rsid w:val="00972598"/>
    <w:rsid w:val="00972E28"/>
    <w:rsid w:val="00973030"/>
    <w:rsid w:val="009733F3"/>
    <w:rsid w:val="009748E4"/>
    <w:rsid w:val="00975EC7"/>
    <w:rsid w:val="00976D65"/>
    <w:rsid w:val="00977CE6"/>
    <w:rsid w:val="009807AC"/>
    <w:rsid w:val="00980C18"/>
    <w:rsid w:val="009810E9"/>
    <w:rsid w:val="0098141C"/>
    <w:rsid w:val="009819AA"/>
    <w:rsid w:val="00981AA9"/>
    <w:rsid w:val="00981C91"/>
    <w:rsid w:val="00983132"/>
    <w:rsid w:val="00983314"/>
    <w:rsid w:val="00983DF2"/>
    <w:rsid w:val="0098433A"/>
    <w:rsid w:val="00985675"/>
    <w:rsid w:val="00985939"/>
    <w:rsid w:val="0098637F"/>
    <w:rsid w:val="00986A9B"/>
    <w:rsid w:val="00986B9C"/>
    <w:rsid w:val="00987BAB"/>
    <w:rsid w:val="009906BF"/>
    <w:rsid w:val="00990D0D"/>
    <w:rsid w:val="009913F3"/>
    <w:rsid w:val="00991DA1"/>
    <w:rsid w:val="009927F1"/>
    <w:rsid w:val="00992C3A"/>
    <w:rsid w:val="009936C4"/>
    <w:rsid w:val="009948ED"/>
    <w:rsid w:val="00995ADA"/>
    <w:rsid w:val="00995BFC"/>
    <w:rsid w:val="0099643A"/>
    <w:rsid w:val="00997959"/>
    <w:rsid w:val="009A0BAF"/>
    <w:rsid w:val="009A1431"/>
    <w:rsid w:val="009A153D"/>
    <w:rsid w:val="009A1634"/>
    <w:rsid w:val="009A3A34"/>
    <w:rsid w:val="009A3FE2"/>
    <w:rsid w:val="009A400C"/>
    <w:rsid w:val="009A4B2C"/>
    <w:rsid w:val="009A5592"/>
    <w:rsid w:val="009A59BA"/>
    <w:rsid w:val="009A6272"/>
    <w:rsid w:val="009A6417"/>
    <w:rsid w:val="009A7CF6"/>
    <w:rsid w:val="009B01DF"/>
    <w:rsid w:val="009B020D"/>
    <w:rsid w:val="009B072F"/>
    <w:rsid w:val="009B07A1"/>
    <w:rsid w:val="009B09CC"/>
    <w:rsid w:val="009B09FE"/>
    <w:rsid w:val="009B10F1"/>
    <w:rsid w:val="009B173B"/>
    <w:rsid w:val="009B1A1A"/>
    <w:rsid w:val="009B2608"/>
    <w:rsid w:val="009B2A71"/>
    <w:rsid w:val="009B3FED"/>
    <w:rsid w:val="009B4027"/>
    <w:rsid w:val="009B4975"/>
    <w:rsid w:val="009B561F"/>
    <w:rsid w:val="009B5773"/>
    <w:rsid w:val="009B5D2D"/>
    <w:rsid w:val="009B6E76"/>
    <w:rsid w:val="009C058F"/>
    <w:rsid w:val="009C0A4B"/>
    <w:rsid w:val="009C2B3E"/>
    <w:rsid w:val="009C2EA2"/>
    <w:rsid w:val="009C3721"/>
    <w:rsid w:val="009C3DC0"/>
    <w:rsid w:val="009C4141"/>
    <w:rsid w:val="009C4B55"/>
    <w:rsid w:val="009C5B19"/>
    <w:rsid w:val="009C5FCC"/>
    <w:rsid w:val="009C61A2"/>
    <w:rsid w:val="009C6DF6"/>
    <w:rsid w:val="009C6E92"/>
    <w:rsid w:val="009C772D"/>
    <w:rsid w:val="009D04F7"/>
    <w:rsid w:val="009D135D"/>
    <w:rsid w:val="009D1589"/>
    <w:rsid w:val="009D2003"/>
    <w:rsid w:val="009D3713"/>
    <w:rsid w:val="009D38C2"/>
    <w:rsid w:val="009D417F"/>
    <w:rsid w:val="009D45E5"/>
    <w:rsid w:val="009D4B85"/>
    <w:rsid w:val="009D535B"/>
    <w:rsid w:val="009D630B"/>
    <w:rsid w:val="009D6CAA"/>
    <w:rsid w:val="009D6CF6"/>
    <w:rsid w:val="009D6E69"/>
    <w:rsid w:val="009D7B0A"/>
    <w:rsid w:val="009E02DC"/>
    <w:rsid w:val="009E2040"/>
    <w:rsid w:val="009E49AE"/>
    <w:rsid w:val="009E4DC7"/>
    <w:rsid w:val="009E660A"/>
    <w:rsid w:val="009E6B64"/>
    <w:rsid w:val="009E72E5"/>
    <w:rsid w:val="009F46C8"/>
    <w:rsid w:val="009F4F2A"/>
    <w:rsid w:val="009F660B"/>
    <w:rsid w:val="009F671E"/>
    <w:rsid w:val="009F7ED1"/>
    <w:rsid w:val="00A00A48"/>
    <w:rsid w:val="00A00B19"/>
    <w:rsid w:val="00A0149B"/>
    <w:rsid w:val="00A01593"/>
    <w:rsid w:val="00A01607"/>
    <w:rsid w:val="00A018D4"/>
    <w:rsid w:val="00A02F9D"/>
    <w:rsid w:val="00A03767"/>
    <w:rsid w:val="00A03EEE"/>
    <w:rsid w:val="00A04834"/>
    <w:rsid w:val="00A05628"/>
    <w:rsid w:val="00A07DCF"/>
    <w:rsid w:val="00A12979"/>
    <w:rsid w:val="00A131A9"/>
    <w:rsid w:val="00A1496E"/>
    <w:rsid w:val="00A14F84"/>
    <w:rsid w:val="00A16481"/>
    <w:rsid w:val="00A16D6D"/>
    <w:rsid w:val="00A171F6"/>
    <w:rsid w:val="00A17B30"/>
    <w:rsid w:val="00A17C75"/>
    <w:rsid w:val="00A211C8"/>
    <w:rsid w:val="00A2121E"/>
    <w:rsid w:val="00A21EAC"/>
    <w:rsid w:val="00A221DE"/>
    <w:rsid w:val="00A22CB2"/>
    <w:rsid w:val="00A23138"/>
    <w:rsid w:val="00A23940"/>
    <w:rsid w:val="00A23ECC"/>
    <w:rsid w:val="00A24462"/>
    <w:rsid w:val="00A24CD3"/>
    <w:rsid w:val="00A25461"/>
    <w:rsid w:val="00A26367"/>
    <w:rsid w:val="00A2678A"/>
    <w:rsid w:val="00A269A6"/>
    <w:rsid w:val="00A269E1"/>
    <w:rsid w:val="00A2727D"/>
    <w:rsid w:val="00A27C1C"/>
    <w:rsid w:val="00A30F6A"/>
    <w:rsid w:val="00A315CD"/>
    <w:rsid w:val="00A32AEA"/>
    <w:rsid w:val="00A32F32"/>
    <w:rsid w:val="00A33E80"/>
    <w:rsid w:val="00A33EFE"/>
    <w:rsid w:val="00A34555"/>
    <w:rsid w:val="00A348B6"/>
    <w:rsid w:val="00A4148D"/>
    <w:rsid w:val="00A44260"/>
    <w:rsid w:val="00A44D0E"/>
    <w:rsid w:val="00A4621D"/>
    <w:rsid w:val="00A509FB"/>
    <w:rsid w:val="00A50AE6"/>
    <w:rsid w:val="00A51196"/>
    <w:rsid w:val="00A51767"/>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67CE"/>
    <w:rsid w:val="00A67B0E"/>
    <w:rsid w:val="00A718EF"/>
    <w:rsid w:val="00A72134"/>
    <w:rsid w:val="00A726A8"/>
    <w:rsid w:val="00A72951"/>
    <w:rsid w:val="00A73505"/>
    <w:rsid w:val="00A738BE"/>
    <w:rsid w:val="00A75E02"/>
    <w:rsid w:val="00A76E79"/>
    <w:rsid w:val="00A7771B"/>
    <w:rsid w:val="00A77B53"/>
    <w:rsid w:val="00A811F1"/>
    <w:rsid w:val="00A82887"/>
    <w:rsid w:val="00A83010"/>
    <w:rsid w:val="00A83BF5"/>
    <w:rsid w:val="00A8466F"/>
    <w:rsid w:val="00A84CD1"/>
    <w:rsid w:val="00A850C2"/>
    <w:rsid w:val="00A85E2E"/>
    <w:rsid w:val="00A861F3"/>
    <w:rsid w:val="00A86757"/>
    <w:rsid w:val="00A8728F"/>
    <w:rsid w:val="00A8756A"/>
    <w:rsid w:val="00A87F7D"/>
    <w:rsid w:val="00A9049A"/>
    <w:rsid w:val="00A90685"/>
    <w:rsid w:val="00A906B7"/>
    <w:rsid w:val="00A9070E"/>
    <w:rsid w:val="00A92DD4"/>
    <w:rsid w:val="00A94D0F"/>
    <w:rsid w:val="00A94F13"/>
    <w:rsid w:val="00A95152"/>
    <w:rsid w:val="00A9568C"/>
    <w:rsid w:val="00A95BED"/>
    <w:rsid w:val="00A95EA2"/>
    <w:rsid w:val="00A9787E"/>
    <w:rsid w:val="00A97A16"/>
    <w:rsid w:val="00A97AF9"/>
    <w:rsid w:val="00AA08E8"/>
    <w:rsid w:val="00AA0DB4"/>
    <w:rsid w:val="00AA11C5"/>
    <w:rsid w:val="00AA17E2"/>
    <w:rsid w:val="00AA21B7"/>
    <w:rsid w:val="00AA3827"/>
    <w:rsid w:val="00AA382D"/>
    <w:rsid w:val="00AA3A83"/>
    <w:rsid w:val="00AA4A2C"/>
    <w:rsid w:val="00AA513D"/>
    <w:rsid w:val="00AA59A6"/>
    <w:rsid w:val="00AA6299"/>
    <w:rsid w:val="00AA6E05"/>
    <w:rsid w:val="00AB0262"/>
    <w:rsid w:val="00AB0BFF"/>
    <w:rsid w:val="00AB0EA0"/>
    <w:rsid w:val="00AB14A1"/>
    <w:rsid w:val="00AB1AB9"/>
    <w:rsid w:val="00AB202A"/>
    <w:rsid w:val="00AB5555"/>
    <w:rsid w:val="00AB55AD"/>
    <w:rsid w:val="00AB5D1B"/>
    <w:rsid w:val="00AB6918"/>
    <w:rsid w:val="00AB6B40"/>
    <w:rsid w:val="00AB740A"/>
    <w:rsid w:val="00AC0661"/>
    <w:rsid w:val="00AC1DA5"/>
    <w:rsid w:val="00AC216B"/>
    <w:rsid w:val="00AC26B1"/>
    <w:rsid w:val="00AC42B8"/>
    <w:rsid w:val="00AC45C5"/>
    <w:rsid w:val="00AC4791"/>
    <w:rsid w:val="00AC4FB6"/>
    <w:rsid w:val="00AC4FD1"/>
    <w:rsid w:val="00AC5FEF"/>
    <w:rsid w:val="00AC6036"/>
    <w:rsid w:val="00AD0328"/>
    <w:rsid w:val="00AD101C"/>
    <w:rsid w:val="00AD11DC"/>
    <w:rsid w:val="00AD1966"/>
    <w:rsid w:val="00AD19E8"/>
    <w:rsid w:val="00AD2B03"/>
    <w:rsid w:val="00AD2E07"/>
    <w:rsid w:val="00AD38A9"/>
    <w:rsid w:val="00AD3E50"/>
    <w:rsid w:val="00AD4071"/>
    <w:rsid w:val="00AD44EA"/>
    <w:rsid w:val="00AD4782"/>
    <w:rsid w:val="00AD5236"/>
    <w:rsid w:val="00AD527D"/>
    <w:rsid w:val="00AD53B2"/>
    <w:rsid w:val="00AD54E0"/>
    <w:rsid w:val="00AD758E"/>
    <w:rsid w:val="00AD7AB5"/>
    <w:rsid w:val="00AE08B7"/>
    <w:rsid w:val="00AE0DBA"/>
    <w:rsid w:val="00AE160F"/>
    <w:rsid w:val="00AE21DC"/>
    <w:rsid w:val="00AE239B"/>
    <w:rsid w:val="00AE23F0"/>
    <w:rsid w:val="00AE25D2"/>
    <w:rsid w:val="00AE2B47"/>
    <w:rsid w:val="00AE2CAD"/>
    <w:rsid w:val="00AE3090"/>
    <w:rsid w:val="00AE380E"/>
    <w:rsid w:val="00AE3AAD"/>
    <w:rsid w:val="00AE3E6A"/>
    <w:rsid w:val="00AE4189"/>
    <w:rsid w:val="00AE503A"/>
    <w:rsid w:val="00AE68E2"/>
    <w:rsid w:val="00AE7605"/>
    <w:rsid w:val="00AF0157"/>
    <w:rsid w:val="00AF07B3"/>
    <w:rsid w:val="00AF2EC7"/>
    <w:rsid w:val="00AF3AC0"/>
    <w:rsid w:val="00AF4F4A"/>
    <w:rsid w:val="00AF690E"/>
    <w:rsid w:val="00B00BF0"/>
    <w:rsid w:val="00B00C24"/>
    <w:rsid w:val="00B00F93"/>
    <w:rsid w:val="00B01BBE"/>
    <w:rsid w:val="00B034C7"/>
    <w:rsid w:val="00B03F92"/>
    <w:rsid w:val="00B05050"/>
    <w:rsid w:val="00B055D8"/>
    <w:rsid w:val="00B06CD6"/>
    <w:rsid w:val="00B06EBC"/>
    <w:rsid w:val="00B11D2D"/>
    <w:rsid w:val="00B123F0"/>
    <w:rsid w:val="00B12891"/>
    <w:rsid w:val="00B14021"/>
    <w:rsid w:val="00B146C1"/>
    <w:rsid w:val="00B146E7"/>
    <w:rsid w:val="00B156DF"/>
    <w:rsid w:val="00B15ABB"/>
    <w:rsid w:val="00B16973"/>
    <w:rsid w:val="00B2036A"/>
    <w:rsid w:val="00B21057"/>
    <w:rsid w:val="00B21E85"/>
    <w:rsid w:val="00B2202B"/>
    <w:rsid w:val="00B23422"/>
    <w:rsid w:val="00B24948"/>
    <w:rsid w:val="00B24CBD"/>
    <w:rsid w:val="00B25CA3"/>
    <w:rsid w:val="00B2706E"/>
    <w:rsid w:val="00B27622"/>
    <w:rsid w:val="00B27B72"/>
    <w:rsid w:val="00B30028"/>
    <w:rsid w:val="00B30183"/>
    <w:rsid w:val="00B308C8"/>
    <w:rsid w:val="00B31E8D"/>
    <w:rsid w:val="00B3313B"/>
    <w:rsid w:val="00B331E8"/>
    <w:rsid w:val="00B331EA"/>
    <w:rsid w:val="00B34732"/>
    <w:rsid w:val="00B353B8"/>
    <w:rsid w:val="00B35C56"/>
    <w:rsid w:val="00B36F17"/>
    <w:rsid w:val="00B37049"/>
    <w:rsid w:val="00B372ED"/>
    <w:rsid w:val="00B40603"/>
    <w:rsid w:val="00B40AF6"/>
    <w:rsid w:val="00B41071"/>
    <w:rsid w:val="00B425C0"/>
    <w:rsid w:val="00B42DB6"/>
    <w:rsid w:val="00B441BE"/>
    <w:rsid w:val="00B44862"/>
    <w:rsid w:val="00B44B01"/>
    <w:rsid w:val="00B467BA"/>
    <w:rsid w:val="00B46957"/>
    <w:rsid w:val="00B46AC3"/>
    <w:rsid w:val="00B47B54"/>
    <w:rsid w:val="00B50E99"/>
    <w:rsid w:val="00B51926"/>
    <w:rsid w:val="00B51F9A"/>
    <w:rsid w:val="00B52A71"/>
    <w:rsid w:val="00B54DA7"/>
    <w:rsid w:val="00B555D0"/>
    <w:rsid w:val="00B600C6"/>
    <w:rsid w:val="00B60167"/>
    <w:rsid w:val="00B60FC0"/>
    <w:rsid w:val="00B61665"/>
    <w:rsid w:val="00B63528"/>
    <w:rsid w:val="00B6399C"/>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A9E"/>
    <w:rsid w:val="00B77BD2"/>
    <w:rsid w:val="00B814CB"/>
    <w:rsid w:val="00B81B6A"/>
    <w:rsid w:val="00B820F4"/>
    <w:rsid w:val="00B835E0"/>
    <w:rsid w:val="00B8396D"/>
    <w:rsid w:val="00B87028"/>
    <w:rsid w:val="00B877BA"/>
    <w:rsid w:val="00B90331"/>
    <w:rsid w:val="00B903ED"/>
    <w:rsid w:val="00B90B2D"/>
    <w:rsid w:val="00B935A1"/>
    <w:rsid w:val="00B95DAD"/>
    <w:rsid w:val="00B96C0C"/>
    <w:rsid w:val="00B9734D"/>
    <w:rsid w:val="00B97732"/>
    <w:rsid w:val="00BA27F4"/>
    <w:rsid w:val="00BA2E40"/>
    <w:rsid w:val="00BA3CB7"/>
    <w:rsid w:val="00BA41DE"/>
    <w:rsid w:val="00BA556C"/>
    <w:rsid w:val="00BA6628"/>
    <w:rsid w:val="00BB0F31"/>
    <w:rsid w:val="00BB15AB"/>
    <w:rsid w:val="00BB189B"/>
    <w:rsid w:val="00BB1D21"/>
    <w:rsid w:val="00BB2E51"/>
    <w:rsid w:val="00BB4BEA"/>
    <w:rsid w:val="00BB4C1A"/>
    <w:rsid w:val="00BB50AB"/>
    <w:rsid w:val="00BB6664"/>
    <w:rsid w:val="00BC01FC"/>
    <w:rsid w:val="00BC116A"/>
    <w:rsid w:val="00BC1F79"/>
    <w:rsid w:val="00BC2201"/>
    <w:rsid w:val="00BC2814"/>
    <w:rsid w:val="00BC3C7A"/>
    <w:rsid w:val="00BC7DC6"/>
    <w:rsid w:val="00BD1039"/>
    <w:rsid w:val="00BD13B5"/>
    <w:rsid w:val="00BD2EFC"/>
    <w:rsid w:val="00BD340E"/>
    <w:rsid w:val="00BD4C90"/>
    <w:rsid w:val="00BD60AD"/>
    <w:rsid w:val="00BD6C02"/>
    <w:rsid w:val="00BE1244"/>
    <w:rsid w:val="00BE165D"/>
    <w:rsid w:val="00BE2394"/>
    <w:rsid w:val="00BE2702"/>
    <w:rsid w:val="00BE3756"/>
    <w:rsid w:val="00BE4326"/>
    <w:rsid w:val="00BE5F4F"/>
    <w:rsid w:val="00BE60DB"/>
    <w:rsid w:val="00BE60FD"/>
    <w:rsid w:val="00BE7372"/>
    <w:rsid w:val="00BE7B35"/>
    <w:rsid w:val="00BF0191"/>
    <w:rsid w:val="00BF13EC"/>
    <w:rsid w:val="00BF17AE"/>
    <w:rsid w:val="00BF1C07"/>
    <w:rsid w:val="00BF3DEE"/>
    <w:rsid w:val="00BF54AC"/>
    <w:rsid w:val="00BF54BD"/>
    <w:rsid w:val="00BF5B64"/>
    <w:rsid w:val="00BF6B8E"/>
    <w:rsid w:val="00C025A5"/>
    <w:rsid w:val="00C03C78"/>
    <w:rsid w:val="00C04FD3"/>
    <w:rsid w:val="00C05BD7"/>
    <w:rsid w:val="00C065A2"/>
    <w:rsid w:val="00C07919"/>
    <w:rsid w:val="00C103F9"/>
    <w:rsid w:val="00C10441"/>
    <w:rsid w:val="00C104AC"/>
    <w:rsid w:val="00C110E1"/>
    <w:rsid w:val="00C1198F"/>
    <w:rsid w:val="00C11FA1"/>
    <w:rsid w:val="00C12E21"/>
    <w:rsid w:val="00C12E65"/>
    <w:rsid w:val="00C138CB"/>
    <w:rsid w:val="00C13C20"/>
    <w:rsid w:val="00C13F74"/>
    <w:rsid w:val="00C146D3"/>
    <w:rsid w:val="00C16BE0"/>
    <w:rsid w:val="00C21C39"/>
    <w:rsid w:val="00C2325C"/>
    <w:rsid w:val="00C239ED"/>
    <w:rsid w:val="00C24D9D"/>
    <w:rsid w:val="00C25CF3"/>
    <w:rsid w:val="00C263E9"/>
    <w:rsid w:val="00C2775A"/>
    <w:rsid w:val="00C3063A"/>
    <w:rsid w:val="00C30BAD"/>
    <w:rsid w:val="00C31953"/>
    <w:rsid w:val="00C31E8F"/>
    <w:rsid w:val="00C335DA"/>
    <w:rsid w:val="00C33D3E"/>
    <w:rsid w:val="00C35F8F"/>
    <w:rsid w:val="00C362E0"/>
    <w:rsid w:val="00C3695B"/>
    <w:rsid w:val="00C36ED4"/>
    <w:rsid w:val="00C376CC"/>
    <w:rsid w:val="00C400F7"/>
    <w:rsid w:val="00C40EC6"/>
    <w:rsid w:val="00C419AD"/>
    <w:rsid w:val="00C41B5F"/>
    <w:rsid w:val="00C43216"/>
    <w:rsid w:val="00C437BA"/>
    <w:rsid w:val="00C43BBA"/>
    <w:rsid w:val="00C44395"/>
    <w:rsid w:val="00C443B3"/>
    <w:rsid w:val="00C45CE8"/>
    <w:rsid w:val="00C46D6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16A"/>
    <w:rsid w:val="00C5448D"/>
    <w:rsid w:val="00C5477F"/>
    <w:rsid w:val="00C547B7"/>
    <w:rsid w:val="00C5503B"/>
    <w:rsid w:val="00C55215"/>
    <w:rsid w:val="00C55A32"/>
    <w:rsid w:val="00C564F2"/>
    <w:rsid w:val="00C56F11"/>
    <w:rsid w:val="00C615C8"/>
    <w:rsid w:val="00C61F3A"/>
    <w:rsid w:val="00C629CB"/>
    <w:rsid w:val="00C62B75"/>
    <w:rsid w:val="00C6427B"/>
    <w:rsid w:val="00C657B5"/>
    <w:rsid w:val="00C661E1"/>
    <w:rsid w:val="00C66686"/>
    <w:rsid w:val="00C678C4"/>
    <w:rsid w:val="00C71215"/>
    <w:rsid w:val="00C7216B"/>
    <w:rsid w:val="00C727BE"/>
    <w:rsid w:val="00C732A9"/>
    <w:rsid w:val="00C73448"/>
    <w:rsid w:val="00C73E2E"/>
    <w:rsid w:val="00C73F18"/>
    <w:rsid w:val="00C74546"/>
    <w:rsid w:val="00C748E2"/>
    <w:rsid w:val="00C7576C"/>
    <w:rsid w:val="00C7776C"/>
    <w:rsid w:val="00C806EB"/>
    <w:rsid w:val="00C8398D"/>
    <w:rsid w:val="00C84BC2"/>
    <w:rsid w:val="00C85139"/>
    <w:rsid w:val="00C85657"/>
    <w:rsid w:val="00C858BF"/>
    <w:rsid w:val="00C91C88"/>
    <w:rsid w:val="00C939C3"/>
    <w:rsid w:val="00C94228"/>
    <w:rsid w:val="00C95041"/>
    <w:rsid w:val="00C96D56"/>
    <w:rsid w:val="00C977E6"/>
    <w:rsid w:val="00CA0020"/>
    <w:rsid w:val="00CA0B2E"/>
    <w:rsid w:val="00CA18CA"/>
    <w:rsid w:val="00CA2557"/>
    <w:rsid w:val="00CA4EBC"/>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6789"/>
    <w:rsid w:val="00CB7F5C"/>
    <w:rsid w:val="00CC152E"/>
    <w:rsid w:val="00CC1F4C"/>
    <w:rsid w:val="00CC2493"/>
    <w:rsid w:val="00CC3222"/>
    <w:rsid w:val="00CC35F1"/>
    <w:rsid w:val="00CC35FF"/>
    <w:rsid w:val="00CC7F8F"/>
    <w:rsid w:val="00CD0E6E"/>
    <w:rsid w:val="00CD10F3"/>
    <w:rsid w:val="00CD23AE"/>
    <w:rsid w:val="00CD27DF"/>
    <w:rsid w:val="00CD2D8A"/>
    <w:rsid w:val="00CD3BAC"/>
    <w:rsid w:val="00CD3E29"/>
    <w:rsid w:val="00CD3FF2"/>
    <w:rsid w:val="00CD455A"/>
    <w:rsid w:val="00CD4A65"/>
    <w:rsid w:val="00CD531F"/>
    <w:rsid w:val="00CD6FA3"/>
    <w:rsid w:val="00CD7738"/>
    <w:rsid w:val="00CE2184"/>
    <w:rsid w:val="00CE3B7F"/>
    <w:rsid w:val="00CE3FA2"/>
    <w:rsid w:val="00CE41A0"/>
    <w:rsid w:val="00CE4958"/>
    <w:rsid w:val="00CE68E2"/>
    <w:rsid w:val="00CE706E"/>
    <w:rsid w:val="00CE70B1"/>
    <w:rsid w:val="00CE7AE4"/>
    <w:rsid w:val="00CF0A4C"/>
    <w:rsid w:val="00CF150A"/>
    <w:rsid w:val="00CF20F2"/>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2D1"/>
    <w:rsid w:val="00D12E31"/>
    <w:rsid w:val="00D136AC"/>
    <w:rsid w:val="00D137F9"/>
    <w:rsid w:val="00D1458C"/>
    <w:rsid w:val="00D1620E"/>
    <w:rsid w:val="00D16867"/>
    <w:rsid w:val="00D1690D"/>
    <w:rsid w:val="00D16EEC"/>
    <w:rsid w:val="00D2047A"/>
    <w:rsid w:val="00D20631"/>
    <w:rsid w:val="00D207FC"/>
    <w:rsid w:val="00D2260B"/>
    <w:rsid w:val="00D22D49"/>
    <w:rsid w:val="00D235A3"/>
    <w:rsid w:val="00D23930"/>
    <w:rsid w:val="00D23A23"/>
    <w:rsid w:val="00D24D8A"/>
    <w:rsid w:val="00D24DA4"/>
    <w:rsid w:val="00D25235"/>
    <w:rsid w:val="00D25383"/>
    <w:rsid w:val="00D25670"/>
    <w:rsid w:val="00D261EF"/>
    <w:rsid w:val="00D26C49"/>
    <w:rsid w:val="00D301FF"/>
    <w:rsid w:val="00D30402"/>
    <w:rsid w:val="00D3257F"/>
    <w:rsid w:val="00D325CC"/>
    <w:rsid w:val="00D340E2"/>
    <w:rsid w:val="00D36887"/>
    <w:rsid w:val="00D37563"/>
    <w:rsid w:val="00D379EB"/>
    <w:rsid w:val="00D400B8"/>
    <w:rsid w:val="00D4022C"/>
    <w:rsid w:val="00D41022"/>
    <w:rsid w:val="00D41023"/>
    <w:rsid w:val="00D41C6C"/>
    <w:rsid w:val="00D42465"/>
    <w:rsid w:val="00D42E5B"/>
    <w:rsid w:val="00D439D1"/>
    <w:rsid w:val="00D43C68"/>
    <w:rsid w:val="00D444B2"/>
    <w:rsid w:val="00D453E4"/>
    <w:rsid w:val="00D47226"/>
    <w:rsid w:val="00D47AC6"/>
    <w:rsid w:val="00D50B21"/>
    <w:rsid w:val="00D51349"/>
    <w:rsid w:val="00D527AF"/>
    <w:rsid w:val="00D529E1"/>
    <w:rsid w:val="00D534C2"/>
    <w:rsid w:val="00D5410F"/>
    <w:rsid w:val="00D5472E"/>
    <w:rsid w:val="00D564DF"/>
    <w:rsid w:val="00D576DD"/>
    <w:rsid w:val="00D57CB4"/>
    <w:rsid w:val="00D61477"/>
    <w:rsid w:val="00D619E2"/>
    <w:rsid w:val="00D62036"/>
    <w:rsid w:val="00D620CC"/>
    <w:rsid w:val="00D6280D"/>
    <w:rsid w:val="00D634B8"/>
    <w:rsid w:val="00D63A7F"/>
    <w:rsid w:val="00D63EF3"/>
    <w:rsid w:val="00D64441"/>
    <w:rsid w:val="00D64CE0"/>
    <w:rsid w:val="00D650B0"/>
    <w:rsid w:val="00D65497"/>
    <w:rsid w:val="00D654DA"/>
    <w:rsid w:val="00D6609E"/>
    <w:rsid w:val="00D67A9F"/>
    <w:rsid w:val="00D67C20"/>
    <w:rsid w:val="00D70C1B"/>
    <w:rsid w:val="00D70E5C"/>
    <w:rsid w:val="00D7146C"/>
    <w:rsid w:val="00D718CD"/>
    <w:rsid w:val="00D72A16"/>
    <w:rsid w:val="00D7416F"/>
    <w:rsid w:val="00D74252"/>
    <w:rsid w:val="00D755F2"/>
    <w:rsid w:val="00D75BAF"/>
    <w:rsid w:val="00D762AC"/>
    <w:rsid w:val="00D76E7F"/>
    <w:rsid w:val="00D775E7"/>
    <w:rsid w:val="00D77B9E"/>
    <w:rsid w:val="00D81464"/>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9743D"/>
    <w:rsid w:val="00D97509"/>
    <w:rsid w:val="00DA024A"/>
    <w:rsid w:val="00DA07EE"/>
    <w:rsid w:val="00DA0A58"/>
    <w:rsid w:val="00DA18E8"/>
    <w:rsid w:val="00DA1C85"/>
    <w:rsid w:val="00DA1CC9"/>
    <w:rsid w:val="00DA2E58"/>
    <w:rsid w:val="00DA328E"/>
    <w:rsid w:val="00DA3AA6"/>
    <w:rsid w:val="00DA46C1"/>
    <w:rsid w:val="00DA478A"/>
    <w:rsid w:val="00DA70DD"/>
    <w:rsid w:val="00DB088F"/>
    <w:rsid w:val="00DB0B4A"/>
    <w:rsid w:val="00DB1487"/>
    <w:rsid w:val="00DB1921"/>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D93"/>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46B3"/>
    <w:rsid w:val="00DD60D0"/>
    <w:rsid w:val="00DD6200"/>
    <w:rsid w:val="00DD686C"/>
    <w:rsid w:val="00DD6E86"/>
    <w:rsid w:val="00DD78E2"/>
    <w:rsid w:val="00DE0E5D"/>
    <w:rsid w:val="00DE1838"/>
    <w:rsid w:val="00DE18D4"/>
    <w:rsid w:val="00DE37B6"/>
    <w:rsid w:val="00DE447F"/>
    <w:rsid w:val="00DE48F0"/>
    <w:rsid w:val="00DE4A77"/>
    <w:rsid w:val="00DE68EE"/>
    <w:rsid w:val="00DE6D24"/>
    <w:rsid w:val="00DE7285"/>
    <w:rsid w:val="00DE7C40"/>
    <w:rsid w:val="00DE7CE8"/>
    <w:rsid w:val="00DF0EA5"/>
    <w:rsid w:val="00DF1F1D"/>
    <w:rsid w:val="00DF23A5"/>
    <w:rsid w:val="00DF4C6E"/>
    <w:rsid w:val="00DF6666"/>
    <w:rsid w:val="00DF745E"/>
    <w:rsid w:val="00DF762E"/>
    <w:rsid w:val="00E0044E"/>
    <w:rsid w:val="00E00800"/>
    <w:rsid w:val="00E00816"/>
    <w:rsid w:val="00E0239F"/>
    <w:rsid w:val="00E0267B"/>
    <w:rsid w:val="00E04441"/>
    <w:rsid w:val="00E04E59"/>
    <w:rsid w:val="00E0515C"/>
    <w:rsid w:val="00E05F03"/>
    <w:rsid w:val="00E06370"/>
    <w:rsid w:val="00E06B7B"/>
    <w:rsid w:val="00E06E20"/>
    <w:rsid w:val="00E07DD9"/>
    <w:rsid w:val="00E1015B"/>
    <w:rsid w:val="00E102A0"/>
    <w:rsid w:val="00E102F8"/>
    <w:rsid w:val="00E12FCF"/>
    <w:rsid w:val="00E13273"/>
    <w:rsid w:val="00E13379"/>
    <w:rsid w:val="00E139EE"/>
    <w:rsid w:val="00E14D83"/>
    <w:rsid w:val="00E14FA6"/>
    <w:rsid w:val="00E15A0D"/>
    <w:rsid w:val="00E16640"/>
    <w:rsid w:val="00E1740F"/>
    <w:rsid w:val="00E200CF"/>
    <w:rsid w:val="00E22F67"/>
    <w:rsid w:val="00E24287"/>
    <w:rsid w:val="00E2508B"/>
    <w:rsid w:val="00E26D3B"/>
    <w:rsid w:val="00E31367"/>
    <w:rsid w:val="00E3181C"/>
    <w:rsid w:val="00E31A0E"/>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B97"/>
    <w:rsid w:val="00E46CB7"/>
    <w:rsid w:val="00E4723D"/>
    <w:rsid w:val="00E5077C"/>
    <w:rsid w:val="00E50EC8"/>
    <w:rsid w:val="00E5159B"/>
    <w:rsid w:val="00E515C6"/>
    <w:rsid w:val="00E52E0D"/>
    <w:rsid w:val="00E52FE2"/>
    <w:rsid w:val="00E5441B"/>
    <w:rsid w:val="00E54629"/>
    <w:rsid w:val="00E54715"/>
    <w:rsid w:val="00E54D6B"/>
    <w:rsid w:val="00E54E6F"/>
    <w:rsid w:val="00E55338"/>
    <w:rsid w:val="00E569AF"/>
    <w:rsid w:val="00E56F69"/>
    <w:rsid w:val="00E5774E"/>
    <w:rsid w:val="00E57EEB"/>
    <w:rsid w:val="00E60318"/>
    <w:rsid w:val="00E605B4"/>
    <w:rsid w:val="00E60BA8"/>
    <w:rsid w:val="00E6152D"/>
    <w:rsid w:val="00E61E25"/>
    <w:rsid w:val="00E61E28"/>
    <w:rsid w:val="00E628E4"/>
    <w:rsid w:val="00E647F7"/>
    <w:rsid w:val="00E65FF5"/>
    <w:rsid w:val="00E66857"/>
    <w:rsid w:val="00E67556"/>
    <w:rsid w:val="00E7118B"/>
    <w:rsid w:val="00E7252F"/>
    <w:rsid w:val="00E73FC2"/>
    <w:rsid w:val="00E74158"/>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02A4"/>
    <w:rsid w:val="00E91F96"/>
    <w:rsid w:val="00E92E99"/>
    <w:rsid w:val="00E940D1"/>
    <w:rsid w:val="00E958C8"/>
    <w:rsid w:val="00E968FD"/>
    <w:rsid w:val="00E96D55"/>
    <w:rsid w:val="00E97993"/>
    <w:rsid w:val="00EA0D5D"/>
    <w:rsid w:val="00EA1192"/>
    <w:rsid w:val="00EA153F"/>
    <w:rsid w:val="00EA2788"/>
    <w:rsid w:val="00EA2C6E"/>
    <w:rsid w:val="00EA4964"/>
    <w:rsid w:val="00EA4F1A"/>
    <w:rsid w:val="00EA68F5"/>
    <w:rsid w:val="00EB02DE"/>
    <w:rsid w:val="00EB0A07"/>
    <w:rsid w:val="00EB1B69"/>
    <w:rsid w:val="00EB1C78"/>
    <w:rsid w:val="00EB3B46"/>
    <w:rsid w:val="00EB4BBB"/>
    <w:rsid w:val="00EB4F08"/>
    <w:rsid w:val="00EB53FF"/>
    <w:rsid w:val="00EB778A"/>
    <w:rsid w:val="00EC12F6"/>
    <w:rsid w:val="00EC1664"/>
    <w:rsid w:val="00EC1CC2"/>
    <w:rsid w:val="00EC2E07"/>
    <w:rsid w:val="00EC43C7"/>
    <w:rsid w:val="00EC465D"/>
    <w:rsid w:val="00EC57F0"/>
    <w:rsid w:val="00EC5C89"/>
    <w:rsid w:val="00EC66D2"/>
    <w:rsid w:val="00EC67E7"/>
    <w:rsid w:val="00ED0A1B"/>
    <w:rsid w:val="00ED21BC"/>
    <w:rsid w:val="00ED2C59"/>
    <w:rsid w:val="00ED2FEC"/>
    <w:rsid w:val="00ED3035"/>
    <w:rsid w:val="00ED3F67"/>
    <w:rsid w:val="00ED440A"/>
    <w:rsid w:val="00ED7971"/>
    <w:rsid w:val="00EE0748"/>
    <w:rsid w:val="00EE29A0"/>
    <w:rsid w:val="00EE2CEA"/>
    <w:rsid w:val="00EE3365"/>
    <w:rsid w:val="00EE48DF"/>
    <w:rsid w:val="00EE4AB3"/>
    <w:rsid w:val="00EE5397"/>
    <w:rsid w:val="00EE6170"/>
    <w:rsid w:val="00EE67B8"/>
    <w:rsid w:val="00EE7405"/>
    <w:rsid w:val="00EF033E"/>
    <w:rsid w:val="00EF06EC"/>
    <w:rsid w:val="00EF14FF"/>
    <w:rsid w:val="00EF2BFE"/>
    <w:rsid w:val="00EF2D85"/>
    <w:rsid w:val="00EF402C"/>
    <w:rsid w:val="00EF45E0"/>
    <w:rsid w:val="00EF4BC8"/>
    <w:rsid w:val="00EF4E6F"/>
    <w:rsid w:val="00EF5C82"/>
    <w:rsid w:val="00EF60E7"/>
    <w:rsid w:val="00EF6644"/>
    <w:rsid w:val="00EF6BE1"/>
    <w:rsid w:val="00EF7041"/>
    <w:rsid w:val="00EF79CB"/>
    <w:rsid w:val="00EF7A15"/>
    <w:rsid w:val="00F01F8C"/>
    <w:rsid w:val="00F035A6"/>
    <w:rsid w:val="00F04AD0"/>
    <w:rsid w:val="00F07731"/>
    <w:rsid w:val="00F10033"/>
    <w:rsid w:val="00F10848"/>
    <w:rsid w:val="00F10B68"/>
    <w:rsid w:val="00F10BF6"/>
    <w:rsid w:val="00F10FCE"/>
    <w:rsid w:val="00F11F55"/>
    <w:rsid w:val="00F12DEC"/>
    <w:rsid w:val="00F13151"/>
    <w:rsid w:val="00F149ED"/>
    <w:rsid w:val="00F15523"/>
    <w:rsid w:val="00F16391"/>
    <w:rsid w:val="00F2062B"/>
    <w:rsid w:val="00F21A18"/>
    <w:rsid w:val="00F21E61"/>
    <w:rsid w:val="00F220EA"/>
    <w:rsid w:val="00F222CD"/>
    <w:rsid w:val="00F24EA4"/>
    <w:rsid w:val="00F25A1F"/>
    <w:rsid w:val="00F2625A"/>
    <w:rsid w:val="00F26EC2"/>
    <w:rsid w:val="00F27DC8"/>
    <w:rsid w:val="00F30424"/>
    <w:rsid w:val="00F30F6A"/>
    <w:rsid w:val="00F31A03"/>
    <w:rsid w:val="00F3266A"/>
    <w:rsid w:val="00F3283C"/>
    <w:rsid w:val="00F32D0F"/>
    <w:rsid w:val="00F343F0"/>
    <w:rsid w:val="00F34620"/>
    <w:rsid w:val="00F34AAB"/>
    <w:rsid w:val="00F34C4D"/>
    <w:rsid w:val="00F350CF"/>
    <w:rsid w:val="00F35582"/>
    <w:rsid w:val="00F37004"/>
    <w:rsid w:val="00F376A1"/>
    <w:rsid w:val="00F37B8E"/>
    <w:rsid w:val="00F41746"/>
    <w:rsid w:val="00F41E79"/>
    <w:rsid w:val="00F4228F"/>
    <w:rsid w:val="00F4315F"/>
    <w:rsid w:val="00F445F6"/>
    <w:rsid w:val="00F4512F"/>
    <w:rsid w:val="00F45763"/>
    <w:rsid w:val="00F45BCF"/>
    <w:rsid w:val="00F45BEA"/>
    <w:rsid w:val="00F45CFE"/>
    <w:rsid w:val="00F46877"/>
    <w:rsid w:val="00F4694D"/>
    <w:rsid w:val="00F47F3E"/>
    <w:rsid w:val="00F50ADF"/>
    <w:rsid w:val="00F52B5A"/>
    <w:rsid w:val="00F530E6"/>
    <w:rsid w:val="00F532C7"/>
    <w:rsid w:val="00F54EE5"/>
    <w:rsid w:val="00F55358"/>
    <w:rsid w:val="00F554F6"/>
    <w:rsid w:val="00F5603C"/>
    <w:rsid w:val="00F5605C"/>
    <w:rsid w:val="00F564B9"/>
    <w:rsid w:val="00F57909"/>
    <w:rsid w:val="00F60666"/>
    <w:rsid w:val="00F612D6"/>
    <w:rsid w:val="00F63400"/>
    <w:rsid w:val="00F636C6"/>
    <w:rsid w:val="00F6433D"/>
    <w:rsid w:val="00F6515D"/>
    <w:rsid w:val="00F6573E"/>
    <w:rsid w:val="00F662EB"/>
    <w:rsid w:val="00F67606"/>
    <w:rsid w:val="00F70234"/>
    <w:rsid w:val="00F70327"/>
    <w:rsid w:val="00F70FEF"/>
    <w:rsid w:val="00F72DAC"/>
    <w:rsid w:val="00F72FA8"/>
    <w:rsid w:val="00F740CD"/>
    <w:rsid w:val="00F75415"/>
    <w:rsid w:val="00F76B58"/>
    <w:rsid w:val="00F773F9"/>
    <w:rsid w:val="00F77634"/>
    <w:rsid w:val="00F809F4"/>
    <w:rsid w:val="00F8101C"/>
    <w:rsid w:val="00F817B9"/>
    <w:rsid w:val="00F81CB7"/>
    <w:rsid w:val="00F82280"/>
    <w:rsid w:val="00F8235F"/>
    <w:rsid w:val="00F83A22"/>
    <w:rsid w:val="00F83A97"/>
    <w:rsid w:val="00F841D7"/>
    <w:rsid w:val="00F844F0"/>
    <w:rsid w:val="00F84895"/>
    <w:rsid w:val="00F84E9D"/>
    <w:rsid w:val="00F8659E"/>
    <w:rsid w:val="00F86CE4"/>
    <w:rsid w:val="00F86F42"/>
    <w:rsid w:val="00F91941"/>
    <w:rsid w:val="00F92E3F"/>
    <w:rsid w:val="00F938D2"/>
    <w:rsid w:val="00F95E28"/>
    <w:rsid w:val="00F96389"/>
    <w:rsid w:val="00F9650E"/>
    <w:rsid w:val="00F96B73"/>
    <w:rsid w:val="00F977C7"/>
    <w:rsid w:val="00F97ED4"/>
    <w:rsid w:val="00FA0890"/>
    <w:rsid w:val="00FA1097"/>
    <w:rsid w:val="00FA164A"/>
    <w:rsid w:val="00FA3F3E"/>
    <w:rsid w:val="00FA4272"/>
    <w:rsid w:val="00FA4855"/>
    <w:rsid w:val="00FA4ACD"/>
    <w:rsid w:val="00FA6428"/>
    <w:rsid w:val="00FA7144"/>
    <w:rsid w:val="00FA7184"/>
    <w:rsid w:val="00FA73B9"/>
    <w:rsid w:val="00FB1D9D"/>
    <w:rsid w:val="00FB3304"/>
    <w:rsid w:val="00FB46B8"/>
    <w:rsid w:val="00FB4B38"/>
    <w:rsid w:val="00FB54BB"/>
    <w:rsid w:val="00FB5AC0"/>
    <w:rsid w:val="00FB6C91"/>
    <w:rsid w:val="00FB74E8"/>
    <w:rsid w:val="00FB7AA8"/>
    <w:rsid w:val="00FB7E02"/>
    <w:rsid w:val="00FC0263"/>
    <w:rsid w:val="00FC0348"/>
    <w:rsid w:val="00FC0FB5"/>
    <w:rsid w:val="00FC102A"/>
    <w:rsid w:val="00FC154C"/>
    <w:rsid w:val="00FC1DBC"/>
    <w:rsid w:val="00FC2637"/>
    <w:rsid w:val="00FC393B"/>
    <w:rsid w:val="00FC4052"/>
    <w:rsid w:val="00FC43C0"/>
    <w:rsid w:val="00FC5252"/>
    <w:rsid w:val="00FC6356"/>
    <w:rsid w:val="00FC7D01"/>
    <w:rsid w:val="00FD0130"/>
    <w:rsid w:val="00FD0373"/>
    <w:rsid w:val="00FD0582"/>
    <w:rsid w:val="00FD06C0"/>
    <w:rsid w:val="00FD0C93"/>
    <w:rsid w:val="00FD1062"/>
    <w:rsid w:val="00FD2589"/>
    <w:rsid w:val="00FD4876"/>
    <w:rsid w:val="00FD52A3"/>
    <w:rsid w:val="00FD68D4"/>
    <w:rsid w:val="00FE00D9"/>
    <w:rsid w:val="00FE1186"/>
    <w:rsid w:val="00FE177A"/>
    <w:rsid w:val="00FE240A"/>
    <w:rsid w:val="00FE3E3C"/>
    <w:rsid w:val="00FE41A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A210E6D"/>
  <w15:chartTrackingRefBased/>
  <w15:docId w15:val="{A4AA0C5E-887C-4D1E-8A8C-65250352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C3"/>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BodyText">
    <w:name w:val="Body Text"/>
    <w:basedOn w:val="Normal"/>
    <w:link w:val="BodyTextChar"/>
    <w:uiPriority w:val="99"/>
    <w:unhideWhenUsed/>
    <w:rsid w:val="009607D0"/>
    <w:pPr>
      <w:spacing w:after="120"/>
    </w:pPr>
  </w:style>
  <w:style w:type="character" w:customStyle="1" w:styleId="BodyTextChar">
    <w:name w:val="Body Text Char"/>
    <w:link w:val="BodyText"/>
    <w:uiPriority w:val="99"/>
    <w:rsid w:val="009607D0"/>
    <w:rPr>
      <w:sz w:val="24"/>
      <w:szCs w:val="24"/>
    </w:rPr>
  </w:style>
  <w:style w:type="paragraph" w:styleId="BodyTextIndent">
    <w:name w:val="Body Text Indent"/>
    <w:basedOn w:val="Normal"/>
    <w:link w:val="BodyTextIndentChar"/>
    <w:uiPriority w:val="99"/>
    <w:semiHidden/>
    <w:unhideWhenUsed/>
    <w:rsid w:val="00F10BF6"/>
    <w:pPr>
      <w:spacing w:after="120"/>
      <w:ind w:left="283"/>
    </w:pPr>
  </w:style>
  <w:style w:type="character" w:customStyle="1" w:styleId="BodyTextIndentChar">
    <w:name w:val="Body Text Indent Char"/>
    <w:link w:val="BodyTextIndent"/>
    <w:uiPriority w:val="99"/>
    <w:semiHidden/>
    <w:rsid w:val="00F10BF6"/>
    <w:rPr>
      <w:sz w:val="24"/>
      <w:szCs w:val="24"/>
    </w:rPr>
  </w:style>
  <w:style w:type="paragraph" w:styleId="NoSpacing">
    <w:name w:val="No Spacing"/>
    <w:basedOn w:val="Normal"/>
    <w:next w:val="Normal"/>
    <w:uiPriority w:val="1"/>
    <w:qFormat/>
    <w:rsid w:val="00B308C8"/>
    <w:pPr>
      <w:widowControl w:val="0"/>
      <w:jc w:val="both"/>
    </w:pPr>
    <w:rPr>
      <w:rFonts w:eastAsia="Calibri"/>
      <w:szCs w:val="22"/>
      <w:lang w:eastAsia="en-US"/>
    </w:rPr>
  </w:style>
  <w:style w:type="paragraph" w:styleId="FootnoteText">
    <w:name w:val="footnote text"/>
    <w:basedOn w:val="Normal"/>
    <w:link w:val="FootnoteTextChar"/>
    <w:uiPriority w:val="99"/>
    <w:semiHidden/>
    <w:unhideWhenUsed/>
    <w:rsid w:val="002D2C46"/>
    <w:rPr>
      <w:sz w:val="20"/>
      <w:szCs w:val="20"/>
    </w:rPr>
  </w:style>
  <w:style w:type="character" w:customStyle="1" w:styleId="FootnoteTextChar">
    <w:name w:val="Footnote Text Char"/>
    <w:basedOn w:val="DefaultParagraphFont"/>
    <w:link w:val="FootnoteText"/>
    <w:uiPriority w:val="99"/>
    <w:semiHidden/>
    <w:rsid w:val="002D2C46"/>
  </w:style>
  <w:style w:type="character" w:styleId="FootnoteReference">
    <w:name w:val="footnote reference"/>
    <w:uiPriority w:val="99"/>
    <w:semiHidden/>
    <w:unhideWhenUsed/>
    <w:rsid w:val="002D2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05374852">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74208648">
      <w:bodyDiv w:val="1"/>
      <w:marLeft w:val="0"/>
      <w:marRight w:val="0"/>
      <w:marTop w:val="0"/>
      <w:marBottom w:val="0"/>
      <w:divBdr>
        <w:top w:val="none" w:sz="0" w:space="0" w:color="auto"/>
        <w:left w:val="none" w:sz="0" w:space="0" w:color="auto"/>
        <w:bottom w:val="none" w:sz="0" w:space="0" w:color="auto"/>
        <w:right w:val="none" w:sz="0" w:space="0" w:color="auto"/>
      </w:divBdr>
    </w:div>
    <w:div w:id="197205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excise-notice-473-production-distribution-and-use-of-denatured-alcohol/excise-notice-473-production-distribution-and-use-of-denatured-alcohol" TargetMode="External"/><Relationship Id="rId2" Type="http://schemas.openxmlformats.org/officeDocument/2006/relationships/hyperlink" Target="https://www.prawo.pl/akty/dz-u-2018-2158,18778535.html" TargetMode="External"/><Relationship Id="rId1" Type="http://schemas.openxmlformats.org/officeDocument/2006/relationships/hyperlink" Target="http://isap.sejm.gov.pl/isap.nsf/download.xsp/WDU20180002158/O/D2018215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84039-CBAC-4C8B-8A49-523A4D23B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2731</Words>
  <Characters>20271</Characters>
  <Application>Microsoft Office Word</Application>
  <DocSecurity>0</DocSecurity>
  <Lines>168</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Ministru kabineta noteikumu projektu  “Grozījumi  Ministru kabineta 2009.gada 3.marta noteikumos Nr.211 “Spirta denaturēšanas un denaturētā spirta aprites kārtība””</vt:lpstr>
      <vt:lpstr>Izziņa Ministru kabineta noteikumu projektam „Grozījumi Ministru kabineta 2007.gada 31.jūlija noteikumos Nr.525 „Kārtība, kādā atsevišķiem naftas produktiem piemēro samazinātu akcīzes nodokļa likmi vai atbrīvojumu no akcīzes nodokļa””</vt:lpstr>
    </vt:vector>
  </TitlesOfParts>
  <Company>Valsts ieņēmumu dienests</Company>
  <LinksUpToDate>false</LinksUpToDate>
  <CharactersWithSpaces>22957</CharactersWithSpaces>
  <SharedDoc>false</SharedDoc>
  <HLinks>
    <vt:vector size="6" baseType="variant">
      <vt:variant>
        <vt:i4>131118</vt:i4>
      </vt:variant>
      <vt:variant>
        <vt:i4>3</vt:i4>
      </vt:variant>
      <vt:variant>
        <vt:i4>0</vt:i4>
      </vt:variant>
      <vt:variant>
        <vt:i4>5</vt:i4>
      </vt:variant>
      <vt:variant>
        <vt:lpwstr>mailto:Juris.Lukss@fm.gov.lv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Ministru kabineta noteikumu projektu  “Grozījumi  Ministru kabineta 2009.gada 3.marta noteikumos Nr.211 “Spirta denaturēšanas un denaturētā spirta aprites kārtība””</dc:title>
  <dc:subject>Izziņa par atzinumos sniegtajiem iebildumiem</dc:subject>
  <dc:creator>Juris.Lukss@fm.gov.lv</dc:creator>
  <cp:keywords/>
  <dc:description>Juris Lukss, T.67083846
e-pats: Juris.Lukss@fm.gov.lv
Tālr.: 67083846</dc:description>
  <cp:lastModifiedBy>Juris Lukss</cp:lastModifiedBy>
  <cp:revision>3</cp:revision>
  <cp:lastPrinted>2017-03-23T14:20:00Z</cp:lastPrinted>
  <dcterms:created xsi:type="dcterms:W3CDTF">2021-01-19T13:52:00Z</dcterms:created>
  <dcterms:modified xsi:type="dcterms:W3CDTF">2021-01-19T13:56:00Z</dcterms:modified>
</cp:coreProperties>
</file>