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F8721" w14:textId="77777777" w:rsidR="007116C7" w:rsidRPr="00135034" w:rsidRDefault="007116C7" w:rsidP="00DB7395">
      <w:pPr>
        <w:pStyle w:val="naisnod"/>
        <w:spacing w:before="0" w:after="0"/>
        <w:ind w:firstLine="720"/>
      </w:pPr>
      <w:r w:rsidRPr="00135034">
        <w:t>Izziņa par atzinumos sniegtajiem iebildumiem</w:t>
      </w:r>
    </w:p>
    <w:p w14:paraId="539FFDA4" w14:textId="77777777" w:rsidR="007116C7" w:rsidRPr="00135034"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135034" w14:paraId="0E9500B2" w14:textId="77777777" w:rsidTr="00866B22">
        <w:trPr>
          <w:jc w:val="center"/>
        </w:trPr>
        <w:tc>
          <w:tcPr>
            <w:tcW w:w="10188" w:type="dxa"/>
            <w:tcBorders>
              <w:bottom w:val="single" w:sz="6" w:space="0" w:color="000000"/>
            </w:tcBorders>
          </w:tcPr>
          <w:p w14:paraId="3BD251B2" w14:textId="53F66450" w:rsidR="007116C7" w:rsidRPr="00135034" w:rsidRDefault="00B7041C" w:rsidP="00180251">
            <w:pPr>
              <w:jc w:val="center"/>
            </w:pPr>
            <w:r w:rsidRPr="00135034">
              <w:t>Ministru kabineta noteikumu projekts “</w:t>
            </w:r>
            <w:r w:rsidR="0086019E" w:rsidRPr="0086019E">
              <w:t>Nelikumīga valsts atbalsta un procentu aprēķināšanas un iekasēšanas kārtība</w:t>
            </w:r>
            <w:r w:rsidRPr="00135034">
              <w:t>”</w:t>
            </w:r>
            <w:r w:rsidR="00180251" w:rsidRPr="00135034">
              <w:t xml:space="preserve"> </w:t>
            </w:r>
            <w:r w:rsidR="00786916" w:rsidRPr="00135034">
              <w:t>(VSS-888</w:t>
            </w:r>
            <w:r w:rsidR="00500D61" w:rsidRPr="00135034">
              <w:t>)</w:t>
            </w:r>
          </w:p>
        </w:tc>
      </w:tr>
    </w:tbl>
    <w:p w14:paraId="054856C7" w14:textId="77777777" w:rsidR="007116C7" w:rsidRPr="00135034" w:rsidRDefault="007116C7" w:rsidP="009623BC">
      <w:pPr>
        <w:pStyle w:val="naisc"/>
        <w:spacing w:before="0" w:after="0"/>
        <w:ind w:firstLine="1080"/>
      </w:pPr>
      <w:r w:rsidRPr="00135034">
        <w:t>(dokumenta veids un nosaukums)</w:t>
      </w:r>
    </w:p>
    <w:p w14:paraId="4335C6EA" w14:textId="77777777" w:rsidR="007B4C0F" w:rsidRPr="00135034" w:rsidRDefault="007B4C0F" w:rsidP="00DB7395">
      <w:pPr>
        <w:pStyle w:val="naisf"/>
        <w:spacing w:before="0" w:after="0"/>
        <w:ind w:firstLine="720"/>
      </w:pPr>
    </w:p>
    <w:p w14:paraId="011CE8D0" w14:textId="77777777" w:rsidR="007B4C0F" w:rsidRPr="00135034" w:rsidRDefault="007B4C0F" w:rsidP="00184479">
      <w:pPr>
        <w:pStyle w:val="naisf"/>
        <w:spacing w:before="0" w:after="0"/>
        <w:ind w:firstLine="0"/>
        <w:jc w:val="center"/>
        <w:rPr>
          <w:b/>
        </w:rPr>
      </w:pPr>
      <w:r w:rsidRPr="00135034">
        <w:rPr>
          <w:b/>
        </w:rPr>
        <w:t xml:space="preserve">I. Jautājumi, par kuriem saskaņošanā </w:t>
      </w:r>
      <w:r w:rsidR="00134188" w:rsidRPr="00135034">
        <w:rPr>
          <w:b/>
        </w:rPr>
        <w:t xml:space="preserve">vienošanās </w:t>
      </w:r>
      <w:r w:rsidRPr="00135034">
        <w:rPr>
          <w:b/>
        </w:rPr>
        <w:t>nav panākta</w:t>
      </w:r>
    </w:p>
    <w:p w14:paraId="4D1C12F5" w14:textId="77777777" w:rsidR="007B4C0F" w:rsidRPr="00135034"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135034" w14:paraId="2D006C85"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49101EF7" w14:textId="77777777" w:rsidR="005F4BFD" w:rsidRPr="00135034" w:rsidRDefault="005F4BFD" w:rsidP="0036160E">
            <w:pPr>
              <w:pStyle w:val="naisc"/>
              <w:spacing w:before="0" w:after="0"/>
            </w:pPr>
            <w:r w:rsidRPr="00135034">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0A80C67F" w14:textId="77777777" w:rsidR="005F4BFD" w:rsidRPr="00135034" w:rsidRDefault="005F4BFD" w:rsidP="00364BB6">
            <w:pPr>
              <w:pStyle w:val="naisc"/>
              <w:spacing w:before="0" w:after="0"/>
              <w:ind w:firstLine="12"/>
            </w:pPr>
            <w:r w:rsidRPr="00135034">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094BA4AC" w14:textId="77777777" w:rsidR="005F4BFD" w:rsidRPr="00135034" w:rsidRDefault="005F4BFD" w:rsidP="00364BB6">
            <w:pPr>
              <w:pStyle w:val="naisc"/>
              <w:spacing w:before="0" w:after="0"/>
              <w:ind w:right="3"/>
            </w:pPr>
            <w:r w:rsidRPr="00135034">
              <w:t>Atzinumā norādītais ministrijas (citas institūcijas) iebildums</w:t>
            </w:r>
            <w:r w:rsidR="00184479" w:rsidRPr="00135034">
              <w:t>,</w:t>
            </w:r>
            <w:r w:rsidR="000E5509" w:rsidRPr="00135034">
              <w:t xml:space="preserve"> kā arī saskaņošanā papildus izteiktais iebildums</w:t>
            </w:r>
            <w:r w:rsidRPr="00135034">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35F9063E" w14:textId="77777777" w:rsidR="005F4BFD" w:rsidRPr="00135034" w:rsidRDefault="005F4BFD" w:rsidP="00364BB6">
            <w:pPr>
              <w:pStyle w:val="naisc"/>
              <w:spacing w:before="0" w:after="0"/>
              <w:ind w:firstLine="21"/>
            </w:pPr>
            <w:r w:rsidRPr="00135034">
              <w:t>Atbildīgās ministrijas pamatojums</w:t>
            </w:r>
            <w:r w:rsidR="009307F2" w:rsidRPr="00135034">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2D71555C" w14:textId="77777777" w:rsidR="005F4BFD" w:rsidRPr="00135034" w:rsidRDefault="005F4BFD" w:rsidP="00364BB6">
            <w:pPr>
              <w:jc w:val="center"/>
            </w:pPr>
            <w:r w:rsidRPr="00135034">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6FE48648" w14:textId="77777777" w:rsidR="005F4BFD" w:rsidRPr="00135034" w:rsidRDefault="005F4BFD" w:rsidP="00364BB6">
            <w:pPr>
              <w:jc w:val="center"/>
            </w:pPr>
            <w:r w:rsidRPr="00135034">
              <w:t>Projekta attiecīgā punkta (panta) galīgā redakcija</w:t>
            </w:r>
          </w:p>
        </w:tc>
      </w:tr>
      <w:tr w:rsidR="005F4BFD" w:rsidRPr="00135034" w14:paraId="1E134B0A" w14:textId="77777777">
        <w:tc>
          <w:tcPr>
            <w:tcW w:w="708" w:type="dxa"/>
            <w:tcBorders>
              <w:top w:val="single" w:sz="6" w:space="0" w:color="000000"/>
              <w:left w:val="single" w:sz="6" w:space="0" w:color="000000"/>
              <w:bottom w:val="single" w:sz="6" w:space="0" w:color="000000"/>
              <w:right w:val="single" w:sz="6" w:space="0" w:color="000000"/>
            </w:tcBorders>
          </w:tcPr>
          <w:p w14:paraId="0450079B" w14:textId="77777777" w:rsidR="005F4BFD" w:rsidRPr="00135034" w:rsidRDefault="008A36C9" w:rsidP="008A36C9">
            <w:pPr>
              <w:pStyle w:val="naisc"/>
              <w:spacing w:before="0" w:after="0"/>
            </w:pPr>
            <w:r w:rsidRPr="00135034">
              <w:t>1</w:t>
            </w:r>
          </w:p>
        </w:tc>
        <w:tc>
          <w:tcPr>
            <w:tcW w:w="3086" w:type="dxa"/>
            <w:tcBorders>
              <w:top w:val="single" w:sz="6" w:space="0" w:color="000000"/>
              <w:left w:val="single" w:sz="6" w:space="0" w:color="000000"/>
              <w:bottom w:val="single" w:sz="6" w:space="0" w:color="000000"/>
              <w:right w:val="single" w:sz="6" w:space="0" w:color="000000"/>
            </w:tcBorders>
          </w:tcPr>
          <w:p w14:paraId="0D407E42" w14:textId="77777777" w:rsidR="005F4BFD" w:rsidRPr="00135034" w:rsidRDefault="008A36C9" w:rsidP="008A36C9">
            <w:pPr>
              <w:pStyle w:val="naisc"/>
              <w:spacing w:before="0" w:after="0"/>
              <w:ind w:firstLine="720"/>
            </w:pPr>
            <w:r w:rsidRPr="00135034">
              <w:t>2</w:t>
            </w:r>
          </w:p>
        </w:tc>
        <w:tc>
          <w:tcPr>
            <w:tcW w:w="3118" w:type="dxa"/>
            <w:tcBorders>
              <w:top w:val="single" w:sz="6" w:space="0" w:color="000000"/>
              <w:left w:val="single" w:sz="6" w:space="0" w:color="000000"/>
              <w:bottom w:val="single" w:sz="6" w:space="0" w:color="000000"/>
              <w:right w:val="single" w:sz="6" w:space="0" w:color="000000"/>
            </w:tcBorders>
          </w:tcPr>
          <w:p w14:paraId="7E385F3F" w14:textId="77777777" w:rsidR="005F4BFD" w:rsidRPr="00135034" w:rsidRDefault="008A36C9" w:rsidP="008A36C9">
            <w:pPr>
              <w:pStyle w:val="naisc"/>
              <w:spacing w:before="0" w:after="0"/>
              <w:ind w:firstLine="720"/>
            </w:pPr>
            <w:r w:rsidRPr="00135034">
              <w:t>3</w:t>
            </w:r>
          </w:p>
        </w:tc>
        <w:tc>
          <w:tcPr>
            <w:tcW w:w="2977" w:type="dxa"/>
            <w:tcBorders>
              <w:top w:val="single" w:sz="6" w:space="0" w:color="000000"/>
              <w:left w:val="single" w:sz="6" w:space="0" w:color="000000"/>
              <w:bottom w:val="single" w:sz="6" w:space="0" w:color="000000"/>
              <w:right w:val="single" w:sz="6" w:space="0" w:color="000000"/>
            </w:tcBorders>
          </w:tcPr>
          <w:p w14:paraId="53AAF9B5" w14:textId="77777777" w:rsidR="005F4BFD" w:rsidRPr="00135034" w:rsidRDefault="008A36C9" w:rsidP="008A36C9">
            <w:pPr>
              <w:pStyle w:val="naisc"/>
              <w:spacing w:before="0" w:after="0"/>
              <w:ind w:firstLine="720"/>
            </w:pPr>
            <w:r w:rsidRPr="00135034">
              <w:t>4</w:t>
            </w:r>
          </w:p>
        </w:tc>
        <w:tc>
          <w:tcPr>
            <w:tcW w:w="2459" w:type="dxa"/>
            <w:tcBorders>
              <w:top w:val="single" w:sz="4" w:space="0" w:color="auto"/>
              <w:left w:val="single" w:sz="4" w:space="0" w:color="auto"/>
              <w:bottom w:val="single" w:sz="4" w:space="0" w:color="auto"/>
              <w:right w:val="single" w:sz="4" w:space="0" w:color="auto"/>
            </w:tcBorders>
          </w:tcPr>
          <w:p w14:paraId="613A7E7A" w14:textId="77777777" w:rsidR="005F4BFD" w:rsidRPr="00135034" w:rsidRDefault="008A36C9" w:rsidP="008A36C9">
            <w:pPr>
              <w:jc w:val="center"/>
            </w:pPr>
            <w:r w:rsidRPr="00135034">
              <w:t>5</w:t>
            </w:r>
          </w:p>
        </w:tc>
        <w:tc>
          <w:tcPr>
            <w:tcW w:w="1920" w:type="dxa"/>
            <w:tcBorders>
              <w:top w:val="single" w:sz="4" w:space="0" w:color="auto"/>
              <w:left w:val="single" w:sz="4" w:space="0" w:color="auto"/>
              <w:bottom w:val="single" w:sz="4" w:space="0" w:color="auto"/>
            </w:tcBorders>
          </w:tcPr>
          <w:p w14:paraId="1C12F37A" w14:textId="77777777" w:rsidR="005F4BFD" w:rsidRPr="00135034" w:rsidRDefault="008A36C9" w:rsidP="008A36C9">
            <w:pPr>
              <w:jc w:val="center"/>
            </w:pPr>
            <w:r w:rsidRPr="00135034">
              <w:t>6</w:t>
            </w:r>
          </w:p>
        </w:tc>
      </w:tr>
    </w:tbl>
    <w:p w14:paraId="65328F8E" w14:textId="77777777" w:rsidR="007B4C0F" w:rsidRPr="00135034" w:rsidRDefault="007B4C0F" w:rsidP="007B4C0F">
      <w:pPr>
        <w:pStyle w:val="naisf"/>
        <w:spacing w:before="0" w:after="0"/>
        <w:ind w:firstLine="0"/>
      </w:pPr>
    </w:p>
    <w:p w14:paraId="5FBA1B04" w14:textId="77777777" w:rsidR="005D67F7" w:rsidRPr="00135034" w:rsidRDefault="005D67F7" w:rsidP="005D67F7">
      <w:pPr>
        <w:pStyle w:val="naisf"/>
        <w:spacing w:before="0" w:after="0"/>
        <w:ind w:firstLine="0"/>
        <w:rPr>
          <w:b/>
        </w:rPr>
      </w:pPr>
      <w:r w:rsidRPr="00135034">
        <w:rPr>
          <w:b/>
        </w:rPr>
        <w:t>Informācija par starpministriju (starpinstitūciju) sanāksmi vai elektronisko saskaņošanu</w:t>
      </w:r>
    </w:p>
    <w:p w14:paraId="01AB5FE5" w14:textId="77777777" w:rsidR="005D67F7" w:rsidRPr="00135034" w:rsidRDefault="005D67F7" w:rsidP="005D67F7">
      <w:pPr>
        <w:pStyle w:val="naisf"/>
        <w:spacing w:before="0" w:after="0"/>
        <w:ind w:firstLine="0"/>
        <w:rPr>
          <w:b/>
        </w:rPr>
      </w:pPr>
    </w:p>
    <w:tbl>
      <w:tblPr>
        <w:tblW w:w="14034" w:type="dxa"/>
        <w:tblLook w:val="00A0" w:firstRow="1" w:lastRow="0" w:firstColumn="1" w:lastColumn="0" w:noHBand="0" w:noVBand="0"/>
      </w:tblPr>
      <w:tblGrid>
        <w:gridCol w:w="6345"/>
        <w:gridCol w:w="1203"/>
        <w:gridCol w:w="6486"/>
      </w:tblGrid>
      <w:tr w:rsidR="007B4C0F" w:rsidRPr="00135034" w14:paraId="68E0F629" w14:textId="77777777" w:rsidTr="006A09B2">
        <w:tc>
          <w:tcPr>
            <w:tcW w:w="6345" w:type="dxa"/>
          </w:tcPr>
          <w:p w14:paraId="268A75D6" w14:textId="77777777" w:rsidR="007B4C0F" w:rsidRPr="00135034" w:rsidRDefault="005D67F7" w:rsidP="005D67F7">
            <w:pPr>
              <w:pStyle w:val="naisf"/>
              <w:spacing w:before="0" w:after="0"/>
              <w:ind w:firstLine="0"/>
            </w:pPr>
            <w:r w:rsidRPr="00135034">
              <w:t>D</w:t>
            </w:r>
            <w:r w:rsidR="007B4C0F" w:rsidRPr="00135034">
              <w:t>atums</w:t>
            </w:r>
          </w:p>
        </w:tc>
        <w:tc>
          <w:tcPr>
            <w:tcW w:w="7689" w:type="dxa"/>
            <w:gridSpan w:val="2"/>
            <w:tcBorders>
              <w:bottom w:val="single" w:sz="4" w:space="0" w:color="auto"/>
            </w:tcBorders>
          </w:tcPr>
          <w:p w14:paraId="28D75B94" w14:textId="77777777" w:rsidR="006A09B2" w:rsidRPr="00135034" w:rsidRDefault="001E13C4" w:rsidP="001E13C4">
            <w:pPr>
              <w:pStyle w:val="NormalWeb"/>
              <w:spacing w:before="0" w:beforeAutospacing="0" w:after="0" w:afterAutospacing="0"/>
            </w:pPr>
            <w:r w:rsidRPr="00135034">
              <w:t>22</w:t>
            </w:r>
            <w:r w:rsidR="00500D61" w:rsidRPr="00135034">
              <w:t>.</w:t>
            </w:r>
            <w:r w:rsidRPr="00135034">
              <w:t>10</w:t>
            </w:r>
            <w:r w:rsidR="00500D61" w:rsidRPr="00135034">
              <w:t>.2020</w:t>
            </w:r>
            <w:r w:rsidR="006A09B2" w:rsidRPr="00135034">
              <w:t xml:space="preserve"> izsludināts Valsts sekretāru sanāksmē</w:t>
            </w:r>
          </w:p>
        </w:tc>
      </w:tr>
      <w:tr w:rsidR="003C27A2" w:rsidRPr="00135034" w14:paraId="0DE91CD5" w14:textId="77777777" w:rsidTr="006A09B2">
        <w:tc>
          <w:tcPr>
            <w:tcW w:w="6345" w:type="dxa"/>
          </w:tcPr>
          <w:p w14:paraId="195061FB" w14:textId="77777777" w:rsidR="003C27A2" w:rsidRPr="00135034" w:rsidRDefault="003C27A2" w:rsidP="007B4C0F">
            <w:pPr>
              <w:pStyle w:val="naisf"/>
              <w:spacing w:before="0" w:after="0"/>
              <w:ind w:firstLine="0"/>
            </w:pPr>
          </w:p>
        </w:tc>
        <w:tc>
          <w:tcPr>
            <w:tcW w:w="7689" w:type="dxa"/>
            <w:gridSpan w:val="2"/>
            <w:tcBorders>
              <w:top w:val="single" w:sz="4" w:space="0" w:color="auto"/>
            </w:tcBorders>
          </w:tcPr>
          <w:p w14:paraId="3BCBA0EB" w14:textId="77777777" w:rsidR="003C27A2" w:rsidRPr="00135034" w:rsidRDefault="003C27A2" w:rsidP="006B200D">
            <w:pPr>
              <w:pStyle w:val="NormalWeb"/>
              <w:spacing w:before="0" w:beforeAutospacing="0" w:after="0" w:afterAutospacing="0"/>
            </w:pPr>
          </w:p>
        </w:tc>
      </w:tr>
      <w:tr w:rsidR="007B4C0F" w:rsidRPr="00135034" w14:paraId="609A2A80" w14:textId="77777777" w:rsidTr="006A09B2">
        <w:tc>
          <w:tcPr>
            <w:tcW w:w="6345" w:type="dxa"/>
          </w:tcPr>
          <w:p w14:paraId="4303D977" w14:textId="77777777" w:rsidR="007B4C0F" w:rsidRPr="00135034" w:rsidRDefault="00365CC0" w:rsidP="003C27A2">
            <w:pPr>
              <w:pStyle w:val="naiskr"/>
              <w:spacing w:before="0" w:after="0"/>
            </w:pPr>
            <w:r w:rsidRPr="00135034">
              <w:t>Saskaņošanas dalībnieki</w:t>
            </w:r>
          </w:p>
        </w:tc>
        <w:tc>
          <w:tcPr>
            <w:tcW w:w="7689" w:type="dxa"/>
            <w:gridSpan w:val="2"/>
          </w:tcPr>
          <w:p w14:paraId="05BA8C04" w14:textId="77777777" w:rsidR="005F5A85" w:rsidRPr="00135034" w:rsidRDefault="00BC6284" w:rsidP="006A09B2">
            <w:pPr>
              <w:pStyle w:val="NormalWeb"/>
            </w:pPr>
            <w:r w:rsidRPr="00135034">
              <w:t xml:space="preserve">Tieslietu ministrija, </w:t>
            </w:r>
            <w:r w:rsidR="000D5F8A" w:rsidRPr="00135034">
              <w:t>Ekonomikas ministrija, Satiksmes ministrija,</w:t>
            </w:r>
            <w:r w:rsidR="001E13C4" w:rsidRPr="00135034">
              <w:t xml:space="preserve"> Vides aizsardzības un reģionālas attīstības ministrija,</w:t>
            </w:r>
            <w:r w:rsidR="000D5F8A" w:rsidRPr="00135034">
              <w:t xml:space="preserve"> </w:t>
            </w:r>
            <w:r w:rsidR="001E13C4" w:rsidRPr="00135034">
              <w:t>Latvijas pašvaldību savienība</w:t>
            </w:r>
            <w:r w:rsidR="005F5A85" w:rsidRPr="00135034">
              <w:t>, Rīgas Brīvostas pārvalde, Ventspils brīvostas pārvalde, Liepājas speciālās ekonomiskās zonas pārvalde, Rēzeknes speciālās ekonomiskās zonas pārvalde, Latgales speciālās ekonomiskās zonas pārvalde</w:t>
            </w:r>
          </w:p>
        </w:tc>
      </w:tr>
      <w:tr w:rsidR="000D0AED" w:rsidRPr="00135034" w14:paraId="749925C0" w14:textId="77777777" w:rsidTr="006A09B2">
        <w:trPr>
          <w:trHeight w:val="285"/>
        </w:trPr>
        <w:tc>
          <w:tcPr>
            <w:tcW w:w="6345" w:type="dxa"/>
          </w:tcPr>
          <w:p w14:paraId="155D616B" w14:textId="77777777" w:rsidR="000D0AED" w:rsidRPr="00135034" w:rsidRDefault="000D0AED" w:rsidP="000D0AED">
            <w:pPr>
              <w:pStyle w:val="naiskr"/>
              <w:spacing w:before="0" w:after="0"/>
            </w:pPr>
          </w:p>
        </w:tc>
        <w:tc>
          <w:tcPr>
            <w:tcW w:w="1203" w:type="dxa"/>
          </w:tcPr>
          <w:p w14:paraId="3A6F1572" w14:textId="77777777" w:rsidR="000D0AED" w:rsidRPr="00135034" w:rsidRDefault="000D0AED" w:rsidP="0036160E">
            <w:pPr>
              <w:pStyle w:val="naiskr"/>
              <w:spacing w:before="0" w:after="0"/>
              <w:ind w:firstLine="720"/>
            </w:pPr>
          </w:p>
        </w:tc>
        <w:tc>
          <w:tcPr>
            <w:tcW w:w="6486" w:type="dxa"/>
          </w:tcPr>
          <w:p w14:paraId="52968C82" w14:textId="77777777" w:rsidR="000D0AED" w:rsidRPr="00135034" w:rsidRDefault="000D0AED" w:rsidP="006A09B2">
            <w:pPr>
              <w:pStyle w:val="naiskr"/>
              <w:spacing w:before="0" w:after="0"/>
            </w:pPr>
          </w:p>
        </w:tc>
      </w:tr>
    </w:tbl>
    <w:p w14:paraId="324A1E61" w14:textId="77777777" w:rsidR="003F2E06" w:rsidRPr="00135034" w:rsidRDefault="003F2E06" w:rsidP="003F2E06">
      <w:pPr>
        <w:rPr>
          <w:vanish/>
        </w:rPr>
      </w:pPr>
    </w:p>
    <w:tbl>
      <w:tblPr>
        <w:tblpPr w:leftFromText="180" w:rightFromText="180" w:vertAnchor="text" w:horzAnchor="margin" w:tblpY="409"/>
        <w:tblW w:w="13005" w:type="dxa"/>
        <w:tblLook w:val="00A0" w:firstRow="1" w:lastRow="0" w:firstColumn="1" w:lastColumn="0" w:noHBand="0" w:noVBand="0"/>
      </w:tblPr>
      <w:tblGrid>
        <w:gridCol w:w="6096"/>
        <w:gridCol w:w="236"/>
        <w:gridCol w:w="6667"/>
        <w:gridCol w:w="6"/>
      </w:tblGrid>
      <w:tr w:rsidR="00A5039D" w:rsidRPr="00135034" w14:paraId="48BFB713" w14:textId="77777777" w:rsidTr="006A09B2">
        <w:trPr>
          <w:gridAfter w:val="1"/>
          <w:wAfter w:w="6" w:type="dxa"/>
          <w:trHeight w:val="285"/>
        </w:trPr>
        <w:tc>
          <w:tcPr>
            <w:tcW w:w="6096" w:type="dxa"/>
          </w:tcPr>
          <w:p w14:paraId="607C2ACE" w14:textId="77777777" w:rsidR="00A5039D" w:rsidRPr="00135034" w:rsidRDefault="00A5039D" w:rsidP="00A5039D">
            <w:pPr>
              <w:pStyle w:val="naiskr"/>
              <w:spacing w:before="0" w:after="0"/>
            </w:pPr>
            <w:r w:rsidRPr="00135034">
              <w:t>Saskaņošanas dalībnieki izskatīja šādu ministriju (citu institūciju) iebildumus</w:t>
            </w:r>
          </w:p>
        </w:tc>
        <w:tc>
          <w:tcPr>
            <w:tcW w:w="236" w:type="dxa"/>
          </w:tcPr>
          <w:p w14:paraId="16830A30" w14:textId="77777777" w:rsidR="00A5039D" w:rsidRPr="00135034" w:rsidRDefault="00A5039D" w:rsidP="00CD0DCD">
            <w:pPr>
              <w:pStyle w:val="naiskr"/>
              <w:spacing w:before="0" w:after="0"/>
            </w:pPr>
          </w:p>
        </w:tc>
        <w:tc>
          <w:tcPr>
            <w:tcW w:w="6667" w:type="dxa"/>
          </w:tcPr>
          <w:p w14:paraId="3C2A95C0" w14:textId="77777777" w:rsidR="00A5039D" w:rsidRPr="00135034" w:rsidRDefault="006A09B2" w:rsidP="00CD0DCD">
            <w:pPr>
              <w:pStyle w:val="naiskr"/>
              <w:spacing w:before="0" w:after="0"/>
            </w:pPr>
            <w:r w:rsidRPr="00135034">
              <w:t>Tieslietu ministrija</w:t>
            </w:r>
            <w:r w:rsidR="004A107D" w:rsidRPr="00135034">
              <w:t>, Satiksmes ministrija</w:t>
            </w:r>
          </w:p>
        </w:tc>
      </w:tr>
      <w:tr w:rsidR="00A5039D" w:rsidRPr="00135034" w14:paraId="744CB651" w14:textId="77777777" w:rsidTr="006A09B2">
        <w:trPr>
          <w:trHeight w:val="465"/>
        </w:trPr>
        <w:tc>
          <w:tcPr>
            <w:tcW w:w="13005" w:type="dxa"/>
            <w:gridSpan w:val="4"/>
          </w:tcPr>
          <w:p w14:paraId="7DDF22F3" w14:textId="77777777" w:rsidR="00A5039D" w:rsidRPr="00135034" w:rsidRDefault="00A5039D" w:rsidP="00A5039D">
            <w:pPr>
              <w:pStyle w:val="naisc"/>
              <w:spacing w:before="0" w:after="0"/>
              <w:ind w:left="4820" w:firstLine="720"/>
            </w:pPr>
          </w:p>
        </w:tc>
      </w:tr>
      <w:tr w:rsidR="00A5039D" w:rsidRPr="00135034" w14:paraId="5B0E3DAC" w14:textId="77777777" w:rsidTr="006A09B2">
        <w:trPr>
          <w:gridAfter w:val="1"/>
          <w:wAfter w:w="6" w:type="dxa"/>
        </w:trPr>
        <w:tc>
          <w:tcPr>
            <w:tcW w:w="6096" w:type="dxa"/>
          </w:tcPr>
          <w:p w14:paraId="3DFB2CF3" w14:textId="77777777" w:rsidR="00A5039D" w:rsidRPr="00135034" w:rsidRDefault="00A5039D" w:rsidP="00A5039D">
            <w:pPr>
              <w:pStyle w:val="naiskr"/>
              <w:spacing w:before="0" w:after="0"/>
            </w:pPr>
            <w:r w:rsidRPr="00135034">
              <w:t>Ministrijas (citas institūcijas), kuras nav ieradušās uz sanāksmi vai kuras nav atbildējušas uz uzaicinājumu piedalīties elektroniskajā saskaņošanā</w:t>
            </w:r>
          </w:p>
          <w:p w14:paraId="67F832ED" w14:textId="77777777" w:rsidR="00B07017" w:rsidRPr="00135034" w:rsidRDefault="00B07017" w:rsidP="00A5039D">
            <w:pPr>
              <w:pStyle w:val="naiskr"/>
              <w:spacing w:before="0" w:after="0"/>
            </w:pPr>
          </w:p>
        </w:tc>
        <w:tc>
          <w:tcPr>
            <w:tcW w:w="6903" w:type="dxa"/>
            <w:gridSpan w:val="2"/>
          </w:tcPr>
          <w:p w14:paraId="37C6A755" w14:textId="77777777" w:rsidR="00A5039D" w:rsidRPr="00135034" w:rsidRDefault="00A5039D" w:rsidP="00B31CC3">
            <w:pPr>
              <w:pStyle w:val="naiskr"/>
              <w:spacing w:before="0" w:after="0"/>
            </w:pPr>
          </w:p>
        </w:tc>
      </w:tr>
    </w:tbl>
    <w:p w14:paraId="4C60C880" w14:textId="77777777" w:rsidR="00445CD8" w:rsidRPr="00135034" w:rsidRDefault="00445CD8">
      <w:pPr>
        <w:rPr>
          <w:b/>
        </w:rPr>
      </w:pPr>
    </w:p>
    <w:p w14:paraId="37F8A83F" w14:textId="77777777" w:rsidR="007B4C0F" w:rsidRPr="00135034" w:rsidRDefault="007B4C0F" w:rsidP="00A5039D">
      <w:pPr>
        <w:jc w:val="center"/>
        <w:rPr>
          <w:b/>
        </w:rPr>
      </w:pPr>
      <w:r w:rsidRPr="00135034">
        <w:rPr>
          <w:b/>
        </w:rPr>
        <w:t>II. </w:t>
      </w:r>
      <w:r w:rsidR="00134188" w:rsidRPr="00135034">
        <w:rPr>
          <w:b/>
        </w:rPr>
        <w:t>Jautājumi, par kuriem saskaņošanā vienošan</w:t>
      </w:r>
      <w:r w:rsidR="00144622" w:rsidRPr="00135034">
        <w:rPr>
          <w:b/>
        </w:rPr>
        <w:t>ā</w:t>
      </w:r>
      <w:r w:rsidR="00134188" w:rsidRPr="00135034">
        <w:rPr>
          <w:b/>
        </w:rPr>
        <w:t>s ir panākta</w:t>
      </w:r>
    </w:p>
    <w:p w14:paraId="595B593E" w14:textId="77777777" w:rsidR="007B4C0F" w:rsidRPr="00135034" w:rsidRDefault="007B4C0F" w:rsidP="00DB7395">
      <w:pPr>
        <w:pStyle w:val="naisf"/>
        <w:spacing w:before="0" w:after="0"/>
        <w:ind w:firstLine="720"/>
      </w:pPr>
    </w:p>
    <w:tbl>
      <w:tblPr>
        <w:tblW w:w="15309" w:type="dxa"/>
        <w:tblInd w:w="-5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409"/>
        <w:gridCol w:w="1135"/>
        <w:gridCol w:w="3969"/>
        <w:gridCol w:w="1133"/>
        <w:gridCol w:w="2694"/>
        <w:gridCol w:w="3260"/>
      </w:tblGrid>
      <w:tr w:rsidR="00134188" w:rsidRPr="00135034" w14:paraId="1FAA4997" w14:textId="77777777" w:rsidTr="00AF6117">
        <w:tc>
          <w:tcPr>
            <w:tcW w:w="709" w:type="dxa"/>
            <w:tcBorders>
              <w:top w:val="single" w:sz="6" w:space="0" w:color="000000"/>
              <w:left w:val="single" w:sz="6" w:space="0" w:color="000000"/>
              <w:bottom w:val="single" w:sz="6" w:space="0" w:color="000000"/>
              <w:right w:val="single" w:sz="6" w:space="0" w:color="000000"/>
            </w:tcBorders>
            <w:vAlign w:val="center"/>
          </w:tcPr>
          <w:p w14:paraId="207B8FFE" w14:textId="77777777" w:rsidR="00134188" w:rsidRPr="00135034" w:rsidRDefault="00134188" w:rsidP="008D2C13">
            <w:pPr>
              <w:pStyle w:val="naisc"/>
              <w:spacing w:before="0" w:after="0"/>
            </w:pPr>
            <w:r w:rsidRPr="00135034">
              <w:t>Nr. p.k.</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14:paraId="3F4FCF67" w14:textId="77777777" w:rsidR="00134188" w:rsidRPr="00135034" w:rsidRDefault="00134188" w:rsidP="009623BC">
            <w:pPr>
              <w:pStyle w:val="naisc"/>
              <w:spacing w:before="0" w:after="0"/>
              <w:ind w:firstLine="12"/>
            </w:pPr>
            <w:r w:rsidRPr="00135034">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14:paraId="73D46ADF" w14:textId="77777777" w:rsidR="00134188" w:rsidRPr="00135034" w:rsidRDefault="00134188" w:rsidP="009623BC">
            <w:pPr>
              <w:pStyle w:val="naisc"/>
              <w:spacing w:before="0" w:after="0"/>
              <w:ind w:right="3"/>
            </w:pPr>
            <w:r w:rsidRPr="00135034">
              <w:t>Atzinumā norādītais ministrijas (citas institūcijas) iebildums, kā arī saskaņošanā papildus izteiktais iebildums par projekta konkrēto punktu (pantu)</w:t>
            </w:r>
          </w:p>
        </w:tc>
        <w:tc>
          <w:tcPr>
            <w:tcW w:w="3827" w:type="dxa"/>
            <w:gridSpan w:val="2"/>
            <w:tcBorders>
              <w:top w:val="single" w:sz="6" w:space="0" w:color="000000"/>
              <w:left w:val="single" w:sz="6" w:space="0" w:color="000000"/>
              <w:bottom w:val="single" w:sz="6" w:space="0" w:color="000000"/>
              <w:right w:val="single" w:sz="6" w:space="0" w:color="000000"/>
            </w:tcBorders>
            <w:vAlign w:val="center"/>
          </w:tcPr>
          <w:p w14:paraId="3714DFA7" w14:textId="77777777" w:rsidR="00134188" w:rsidRPr="00135034" w:rsidRDefault="00134188" w:rsidP="009623BC">
            <w:pPr>
              <w:pStyle w:val="naisc"/>
              <w:spacing w:before="0" w:after="0"/>
              <w:ind w:firstLine="21"/>
            </w:pPr>
            <w:r w:rsidRPr="00135034">
              <w:t>Atbildīgās ministrijas norāde</w:t>
            </w:r>
            <w:r w:rsidR="006C1C48" w:rsidRPr="00135034">
              <w:t xml:space="preserve"> par to, ka </w:t>
            </w:r>
            <w:r w:rsidRPr="00135034">
              <w:t>iebildums ir ņemts vērā</w:t>
            </w:r>
            <w:r w:rsidR="006455E7" w:rsidRPr="00135034">
              <w:t>,</w:t>
            </w:r>
            <w:r w:rsidRPr="00135034">
              <w:t xml:space="preserve"> vai </w:t>
            </w:r>
            <w:r w:rsidR="006C1C48" w:rsidRPr="00135034">
              <w:t xml:space="preserve">informācija par saskaņošanā </w:t>
            </w:r>
            <w:r w:rsidR="00022B0F" w:rsidRPr="00135034">
              <w:t>panākto alternatīvo risinājumu</w:t>
            </w:r>
          </w:p>
        </w:tc>
        <w:tc>
          <w:tcPr>
            <w:tcW w:w="3260" w:type="dxa"/>
            <w:tcBorders>
              <w:top w:val="single" w:sz="4" w:space="0" w:color="auto"/>
              <w:left w:val="single" w:sz="4" w:space="0" w:color="auto"/>
              <w:bottom w:val="single" w:sz="4" w:space="0" w:color="auto"/>
            </w:tcBorders>
            <w:vAlign w:val="center"/>
          </w:tcPr>
          <w:p w14:paraId="36D4E036" w14:textId="77777777" w:rsidR="00134188" w:rsidRPr="00135034" w:rsidRDefault="00134188" w:rsidP="009623BC">
            <w:pPr>
              <w:jc w:val="center"/>
            </w:pPr>
            <w:r w:rsidRPr="00135034">
              <w:t>Projekta attiecīgā punkta (panta) galīgā redakcija</w:t>
            </w:r>
          </w:p>
        </w:tc>
      </w:tr>
      <w:tr w:rsidR="0041704F" w:rsidRPr="00135034" w14:paraId="451B7438" w14:textId="77777777" w:rsidTr="00AF6117">
        <w:tc>
          <w:tcPr>
            <w:tcW w:w="15309" w:type="dxa"/>
            <w:gridSpan w:val="7"/>
            <w:tcBorders>
              <w:top w:val="single" w:sz="6" w:space="0" w:color="000000"/>
              <w:left w:val="single" w:sz="6" w:space="0" w:color="000000"/>
              <w:bottom w:val="single" w:sz="6" w:space="0" w:color="000000"/>
            </w:tcBorders>
            <w:vAlign w:val="center"/>
          </w:tcPr>
          <w:p w14:paraId="62D5F4C1" w14:textId="77777777" w:rsidR="0041704F" w:rsidRPr="00135034" w:rsidRDefault="0041704F" w:rsidP="0041704F">
            <w:pPr>
              <w:jc w:val="center"/>
              <w:rPr>
                <w:b/>
              </w:rPr>
            </w:pPr>
            <w:r w:rsidRPr="00135034">
              <w:rPr>
                <w:b/>
              </w:rPr>
              <w:t>Iebildumi</w:t>
            </w:r>
          </w:p>
        </w:tc>
      </w:tr>
      <w:tr w:rsidR="00970280" w:rsidRPr="00135034" w14:paraId="7139412D" w14:textId="77777777" w:rsidTr="00AF6117">
        <w:tc>
          <w:tcPr>
            <w:tcW w:w="709" w:type="dxa"/>
            <w:tcBorders>
              <w:top w:val="single" w:sz="6" w:space="0" w:color="000000"/>
              <w:left w:val="single" w:sz="6" w:space="0" w:color="000000"/>
              <w:bottom w:val="single" w:sz="6" w:space="0" w:color="000000"/>
              <w:right w:val="single" w:sz="6" w:space="0" w:color="000000"/>
            </w:tcBorders>
          </w:tcPr>
          <w:p w14:paraId="49465598" w14:textId="77777777" w:rsidR="00970280" w:rsidRPr="00135034" w:rsidRDefault="00970280" w:rsidP="006D6D41">
            <w:pPr>
              <w:pStyle w:val="naisc"/>
              <w:numPr>
                <w:ilvl w:val="0"/>
                <w:numId w:val="12"/>
              </w:numPr>
              <w:tabs>
                <w:tab w:val="left" w:pos="360"/>
              </w:tabs>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2A4E8C79" w14:textId="77777777" w:rsidR="00970280" w:rsidRPr="00135034" w:rsidRDefault="00970280" w:rsidP="004D3B5F">
            <w:pPr>
              <w:pStyle w:val="naisc"/>
              <w:spacing w:before="0" w:after="0"/>
              <w:jc w:val="both"/>
            </w:pPr>
          </w:p>
        </w:tc>
        <w:tc>
          <w:tcPr>
            <w:tcW w:w="3969" w:type="dxa"/>
            <w:tcBorders>
              <w:top w:val="single" w:sz="6" w:space="0" w:color="000000"/>
              <w:left w:val="single" w:sz="6" w:space="0" w:color="000000"/>
              <w:bottom w:val="single" w:sz="6" w:space="0" w:color="000000"/>
              <w:right w:val="single" w:sz="6" w:space="0" w:color="000000"/>
            </w:tcBorders>
          </w:tcPr>
          <w:p w14:paraId="226FD926" w14:textId="77777777" w:rsidR="00A227E8" w:rsidRPr="00135034" w:rsidRDefault="001E13C4" w:rsidP="001E13C4">
            <w:pPr>
              <w:pStyle w:val="NormalWeb"/>
              <w:tabs>
                <w:tab w:val="left" w:pos="993"/>
                <w:tab w:val="left" w:pos="1134"/>
              </w:tabs>
              <w:spacing w:before="0" w:beforeAutospacing="0" w:after="0" w:afterAutospacing="0"/>
              <w:ind w:right="13"/>
              <w:jc w:val="both"/>
              <w:rPr>
                <w:rFonts w:eastAsia="Calibri"/>
                <w:color w:val="000000" w:themeColor="text1"/>
              </w:rPr>
            </w:pPr>
            <w:r w:rsidRPr="00135034">
              <w:rPr>
                <w:b/>
              </w:rPr>
              <w:t xml:space="preserve">Tieslietu ministrijas 06.11.2020 atzinums Nr. 1-9.1/1173 </w:t>
            </w:r>
            <w:r w:rsidR="00A227E8" w:rsidRPr="00135034">
              <w:rPr>
                <w:b/>
              </w:rPr>
              <w:t>1.iebildums</w:t>
            </w:r>
          </w:p>
          <w:p w14:paraId="37EA3C74" w14:textId="77777777" w:rsidR="001E13C4" w:rsidRPr="00135034" w:rsidRDefault="001E13C4" w:rsidP="00106F8A">
            <w:pPr>
              <w:pStyle w:val="NormalWeb"/>
              <w:tabs>
                <w:tab w:val="left" w:pos="993"/>
                <w:tab w:val="left" w:pos="1134"/>
              </w:tabs>
              <w:spacing w:before="0" w:beforeAutospacing="0" w:after="0" w:afterAutospacing="0"/>
              <w:ind w:right="13"/>
              <w:jc w:val="both"/>
              <w:rPr>
                <w:shd w:val="clear" w:color="auto" w:fill="FFFFFF"/>
              </w:rPr>
            </w:pPr>
            <w:r w:rsidRPr="00135034">
              <w:rPr>
                <w:shd w:val="clear" w:color="auto" w:fill="FFFFFF"/>
              </w:rPr>
              <w:t>Projektu paredzēts izdot pamatojoties uz likuma “Par nodokļu piemērošanu brīvostās un speciālajās ekonomiskajās zonās” (turpmāk - likums) 8. panta devīto daļu, kas noteic, ka “Kārtību, kādā aprēķina un iekasē šā panta astotajā daļā minēto nelikumīgo valsts atbalstu un procentus, un par nelikumīgā valsts atbalsta atgūšanu atbildīgās institūcijas un to pienākumus nosaka Ministru kabinets.” Lūdzam izvērtēt un skaidrot, vai projektā paredzēts noteikt arī par nelikumīgā valsts atbalsta atgūšanu atbildīgās institūcijas un to pienākumus.</w:t>
            </w:r>
          </w:p>
        </w:tc>
        <w:tc>
          <w:tcPr>
            <w:tcW w:w="3827" w:type="dxa"/>
            <w:gridSpan w:val="2"/>
            <w:tcBorders>
              <w:top w:val="single" w:sz="6" w:space="0" w:color="000000"/>
              <w:left w:val="single" w:sz="6" w:space="0" w:color="000000"/>
              <w:bottom w:val="single" w:sz="6" w:space="0" w:color="000000"/>
              <w:right w:val="single" w:sz="6" w:space="0" w:color="000000"/>
            </w:tcBorders>
          </w:tcPr>
          <w:p w14:paraId="301E0A14" w14:textId="77777777" w:rsidR="005D0B2B" w:rsidRPr="00135034" w:rsidRDefault="004A107D" w:rsidP="004A107D">
            <w:pPr>
              <w:pStyle w:val="naisc"/>
              <w:spacing w:before="0" w:after="0"/>
              <w:rPr>
                <w:b/>
                <w:bCs/>
              </w:rPr>
            </w:pPr>
            <w:r w:rsidRPr="00135034">
              <w:rPr>
                <w:b/>
                <w:bCs/>
              </w:rPr>
              <w:t>Ņemts vērā</w:t>
            </w:r>
          </w:p>
          <w:p w14:paraId="0B75763D" w14:textId="77777777" w:rsidR="004A107D" w:rsidRPr="00135034" w:rsidRDefault="004A107D" w:rsidP="009072AD">
            <w:pPr>
              <w:pStyle w:val="naisc"/>
              <w:spacing w:before="0" w:after="0"/>
              <w:jc w:val="both"/>
            </w:pPr>
            <w:r w:rsidRPr="00135034">
              <w:t>Skaidrojam, ka noteikumu projekt</w:t>
            </w:r>
            <w:r w:rsidR="00FA2279" w:rsidRPr="00135034">
              <w:t xml:space="preserve">a </w:t>
            </w:r>
            <w:proofErr w:type="spellStart"/>
            <w:r w:rsidR="00FA2279" w:rsidRPr="00135034">
              <w:t>II.nodaļa</w:t>
            </w:r>
            <w:proofErr w:type="spellEnd"/>
            <w:r w:rsidR="00FA2279" w:rsidRPr="00135034">
              <w:t xml:space="preserve"> atrunā institūcijas, to tiesības un pienākumus</w:t>
            </w:r>
            <w:r w:rsidR="00E41C5E">
              <w:t xml:space="preserve"> attiecīgi</w:t>
            </w:r>
            <w:r w:rsidR="00FA2279" w:rsidRPr="00135034">
              <w:t xml:space="preserve"> nelikumīga valsts atbalsta identificēšanā, aprēķināšanā un atgūšanā,</w:t>
            </w:r>
            <w:r w:rsidR="00E41C5E">
              <w:t xml:space="preserve"> un</w:t>
            </w:r>
            <w:r w:rsidR="00FA2279" w:rsidRPr="00135034">
              <w:t xml:space="preserve"> izvērtējot lietderību, piemēram, atsevišķas nodaļas iekļaušanai noteikumu projektā, tika secināts, ka tādā veidā tiktu dublētas jau noteikumu projektā skaidri atrunāt</w:t>
            </w:r>
            <w:r w:rsidR="00E41C5E">
              <w:t>ā</w:t>
            </w:r>
            <w:r w:rsidR="00FA2279" w:rsidRPr="00135034">
              <w:t>s</w:t>
            </w:r>
            <w:r w:rsidR="00E41C5E">
              <w:t xml:space="preserve"> nelikumīga valsts atbalsta </w:t>
            </w:r>
            <w:r w:rsidR="009072AD">
              <w:t>summas</w:t>
            </w:r>
            <w:r w:rsidR="00E41C5E">
              <w:t xml:space="preserve"> noteikšanā un atgūšanā iesaistīto</w:t>
            </w:r>
            <w:r w:rsidR="00FA2279" w:rsidRPr="00135034">
              <w:t xml:space="preserve"> institūcij</w:t>
            </w:r>
            <w:r w:rsidR="00E41C5E">
              <w:t xml:space="preserve">u </w:t>
            </w:r>
            <w:r w:rsidR="00FA2279" w:rsidRPr="00135034">
              <w:t xml:space="preserve">tiesības un pienākumi. Finanšu ministrijas ieskatā deleģējumā minētie aspekti </w:t>
            </w:r>
            <w:r w:rsidR="00E41C5E" w:rsidRPr="00135034">
              <w:t>noteikumu projekt</w:t>
            </w:r>
            <w:r w:rsidR="00E41C5E">
              <w:t>ā</w:t>
            </w:r>
            <w:r w:rsidR="00E41C5E" w:rsidRPr="00135034">
              <w:t xml:space="preserve"> </w:t>
            </w:r>
            <w:r w:rsidR="00FA2279" w:rsidRPr="00135034">
              <w:t xml:space="preserve">ir </w:t>
            </w:r>
            <w:r w:rsidR="00E41C5E">
              <w:t xml:space="preserve">pilnībā </w:t>
            </w:r>
            <w:r w:rsidR="00FA2279" w:rsidRPr="00135034">
              <w:t>aptverti.</w:t>
            </w:r>
          </w:p>
        </w:tc>
        <w:tc>
          <w:tcPr>
            <w:tcW w:w="3260" w:type="dxa"/>
            <w:tcBorders>
              <w:top w:val="single" w:sz="4" w:space="0" w:color="auto"/>
              <w:left w:val="single" w:sz="4" w:space="0" w:color="auto"/>
              <w:bottom w:val="single" w:sz="4" w:space="0" w:color="auto"/>
            </w:tcBorders>
          </w:tcPr>
          <w:p w14:paraId="3445B4E3" w14:textId="77777777" w:rsidR="00970280" w:rsidRPr="00135034" w:rsidRDefault="00970280" w:rsidP="00B42B5E">
            <w:pPr>
              <w:jc w:val="both"/>
            </w:pPr>
          </w:p>
        </w:tc>
      </w:tr>
      <w:tr w:rsidR="00970280" w:rsidRPr="00135034" w14:paraId="7FC090AA" w14:textId="77777777" w:rsidTr="00AF6117">
        <w:tc>
          <w:tcPr>
            <w:tcW w:w="709" w:type="dxa"/>
            <w:tcBorders>
              <w:top w:val="single" w:sz="6" w:space="0" w:color="000000"/>
              <w:left w:val="single" w:sz="6" w:space="0" w:color="000000"/>
              <w:bottom w:val="single" w:sz="6" w:space="0" w:color="000000"/>
              <w:right w:val="single" w:sz="6" w:space="0" w:color="000000"/>
            </w:tcBorders>
          </w:tcPr>
          <w:p w14:paraId="3C865DF3" w14:textId="77777777" w:rsidR="00970280" w:rsidRPr="00135034" w:rsidRDefault="00970280" w:rsidP="006D6D41">
            <w:pPr>
              <w:pStyle w:val="naisc"/>
              <w:numPr>
                <w:ilvl w:val="0"/>
                <w:numId w:val="12"/>
              </w:numPr>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09CEFDD6" w14:textId="77777777" w:rsidR="00970280" w:rsidRPr="00135034" w:rsidRDefault="00C47FE8" w:rsidP="004D3B5F">
            <w:pPr>
              <w:pStyle w:val="naisc"/>
              <w:spacing w:before="0" w:after="0"/>
              <w:jc w:val="both"/>
            </w:pPr>
            <w:r w:rsidRPr="00135034">
              <w:t>Kārtība, kādā aprēķina un iekasē nelikumīgo valsts atbalstu un procentus no zonu kapitālsabiedrībām un licencētām kapitālsabiedrībām</w:t>
            </w:r>
          </w:p>
        </w:tc>
        <w:tc>
          <w:tcPr>
            <w:tcW w:w="3969" w:type="dxa"/>
            <w:tcBorders>
              <w:top w:val="single" w:sz="6" w:space="0" w:color="000000"/>
              <w:left w:val="single" w:sz="6" w:space="0" w:color="000000"/>
              <w:bottom w:val="single" w:sz="6" w:space="0" w:color="000000"/>
              <w:right w:val="single" w:sz="6" w:space="0" w:color="000000"/>
            </w:tcBorders>
          </w:tcPr>
          <w:p w14:paraId="64ECA3F3" w14:textId="77777777" w:rsidR="00970280" w:rsidRPr="00135034" w:rsidRDefault="00A227E8" w:rsidP="004D08F5">
            <w:pPr>
              <w:pStyle w:val="naisc"/>
              <w:spacing w:before="0" w:after="0"/>
              <w:jc w:val="both"/>
              <w:rPr>
                <w:b/>
              </w:rPr>
            </w:pPr>
            <w:r w:rsidRPr="00135034">
              <w:rPr>
                <w:b/>
              </w:rPr>
              <w:t>Tieslietu ministrijas 06.11.2020 atzinums Nr. 1-9.1/1173 2.iebildums</w:t>
            </w:r>
          </w:p>
          <w:p w14:paraId="655A9DBB" w14:textId="77777777" w:rsidR="00A227E8" w:rsidRPr="00135034" w:rsidRDefault="00A227E8" w:rsidP="00A227E8">
            <w:pPr>
              <w:pStyle w:val="NormalWeb"/>
              <w:tabs>
                <w:tab w:val="left" w:pos="993"/>
                <w:tab w:val="left" w:pos="1134"/>
              </w:tabs>
              <w:spacing w:before="0" w:beforeAutospacing="0" w:after="0" w:afterAutospacing="0"/>
              <w:ind w:right="13"/>
              <w:jc w:val="both"/>
              <w:rPr>
                <w:bCs/>
              </w:rPr>
            </w:pPr>
            <w:r w:rsidRPr="00135034">
              <w:rPr>
                <w:shd w:val="clear" w:color="auto" w:fill="FFFFFF"/>
              </w:rPr>
              <w:t xml:space="preserve">Lūdzam precizēt projekta nosaukumu atbilstoši Ministru kabineta 2009. gada 3. februāra noteikumu Nr. 108 „Normatīvo aktu projektu sagatavošanas noteikumi” (turpmāk – noteikumi Nr. 108) 90. un </w:t>
            </w:r>
            <w:r w:rsidRPr="00135034">
              <w:rPr>
                <w:shd w:val="clear" w:color="auto" w:fill="FFFFFF"/>
              </w:rPr>
              <w:lastRenderedPageBreak/>
              <w:t xml:space="preserve">91. punktam, kas noteic, ka noteikumu projekta nosaukumu veido iespējami īsu un noteikumu projekta nosaukuma sākumā raksta vārdus, kas atklāj noteikumu saturu, vārdus “kārtība”, “noteikumi” </w:t>
            </w:r>
            <w:proofErr w:type="spellStart"/>
            <w:r w:rsidRPr="00135034">
              <w:rPr>
                <w:shd w:val="clear" w:color="auto" w:fill="FFFFFF"/>
              </w:rPr>
              <w:t>v.tml</w:t>
            </w:r>
            <w:proofErr w:type="spellEnd"/>
            <w:r w:rsidRPr="00135034">
              <w:rPr>
                <w:shd w:val="clear" w:color="auto" w:fill="FFFFFF"/>
              </w:rPr>
              <w:t>. rakstot kā nosaukuma pēdējo vārdu. Tādējādi</w:t>
            </w:r>
            <w:r w:rsidRPr="00135034">
              <w:t xml:space="preserve"> </w:t>
            </w:r>
            <w:r w:rsidRPr="00135034">
              <w:rPr>
                <w:shd w:val="clear" w:color="auto" w:fill="FFFFFF"/>
              </w:rPr>
              <w:t>lūdzam projekta nosaukumu izteikt, piemēram, šādā redakcijā: “Nelikumīga valsts atbalsta aprēķināšanas un iekasēšanas kārtība.”</w:t>
            </w:r>
            <w:r w:rsidRPr="00135034">
              <w:t xml:space="preserve"> </w:t>
            </w:r>
          </w:p>
        </w:tc>
        <w:tc>
          <w:tcPr>
            <w:tcW w:w="3827" w:type="dxa"/>
            <w:gridSpan w:val="2"/>
            <w:tcBorders>
              <w:top w:val="single" w:sz="6" w:space="0" w:color="000000"/>
              <w:left w:val="single" w:sz="6" w:space="0" w:color="000000"/>
              <w:bottom w:val="single" w:sz="6" w:space="0" w:color="000000"/>
              <w:right w:val="single" w:sz="6" w:space="0" w:color="000000"/>
            </w:tcBorders>
          </w:tcPr>
          <w:p w14:paraId="606203D2" w14:textId="77777777" w:rsidR="00106F8A" w:rsidRPr="00135034" w:rsidRDefault="00106F8A" w:rsidP="00106F8A">
            <w:pPr>
              <w:pStyle w:val="naisc"/>
              <w:spacing w:before="0" w:after="0"/>
              <w:rPr>
                <w:b/>
                <w:bCs/>
              </w:rPr>
            </w:pPr>
            <w:r w:rsidRPr="00135034">
              <w:rPr>
                <w:b/>
                <w:bCs/>
              </w:rPr>
              <w:lastRenderedPageBreak/>
              <w:t>Daļēji ņemts vērā</w:t>
            </w:r>
          </w:p>
          <w:p w14:paraId="2B3976EB" w14:textId="77777777" w:rsidR="00106F8A" w:rsidRPr="00135034" w:rsidRDefault="00106F8A" w:rsidP="00B42B5E">
            <w:pPr>
              <w:pStyle w:val="naisc"/>
              <w:spacing w:before="0" w:after="0"/>
              <w:jc w:val="both"/>
            </w:pPr>
            <w:r w:rsidRPr="00135034">
              <w:t xml:space="preserve">Ņemot vērā to, ka nelikumīga valsts atbalsta noteikšana ir tikai daļa no likumā noteiktā deleģējuma un būtiska ir arī nelikumīga valsts atbalsta procentu aprēķināšanas kārtības noteikšana, Finanšu ministrijas ieskatā noteikumu </w:t>
            </w:r>
            <w:r w:rsidRPr="00135034">
              <w:lastRenderedPageBreak/>
              <w:t>projekta nosaukumam jāsatur šo būtisko aspektu.</w:t>
            </w:r>
          </w:p>
        </w:tc>
        <w:tc>
          <w:tcPr>
            <w:tcW w:w="3260" w:type="dxa"/>
            <w:tcBorders>
              <w:top w:val="single" w:sz="4" w:space="0" w:color="auto"/>
              <w:left w:val="single" w:sz="4" w:space="0" w:color="auto"/>
              <w:bottom w:val="single" w:sz="4" w:space="0" w:color="auto"/>
            </w:tcBorders>
          </w:tcPr>
          <w:p w14:paraId="5693D0DD" w14:textId="77777777" w:rsidR="00970280" w:rsidRPr="00135034" w:rsidRDefault="00106F8A" w:rsidP="004D08F5">
            <w:pPr>
              <w:jc w:val="both"/>
            </w:pPr>
            <w:bookmarkStart w:id="0" w:name="_Hlk56108430"/>
            <w:r w:rsidRPr="00135034">
              <w:rPr>
                <w:shd w:val="clear" w:color="auto" w:fill="FFFFFF"/>
              </w:rPr>
              <w:lastRenderedPageBreak/>
              <w:t>Nelikumīga valsts atbalsta un procentu aprēķināšanas un iekasēšanas kārtība</w:t>
            </w:r>
            <w:bookmarkEnd w:id="0"/>
          </w:p>
        </w:tc>
      </w:tr>
      <w:tr w:rsidR="00685ED0" w:rsidRPr="00135034" w14:paraId="6934DA7F" w14:textId="77777777" w:rsidTr="00AF6117">
        <w:tc>
          <w:tcPr>
            <w:tcW w:w="709" w:type="dxa"/>
            <w:tcBorders>
              <w:top w:val="single" w:sz="6" w:space="0" w:color="000000"/>
              <w:left w:val="single" w:sz="6" w:space="0" w:color="000000"/>
              <w:bottom w:val="single" w:sz="6" w:space="0" w:color="000000"/>
              <w:right w:val="single" w:sz="6" w:space="0" w:color="000000"/>
            </w:tcBorders>
          </w:tcPr>
          <w:p w14:paraId="197AB68E" w14:textId="77777777" w:rsidR="00685ED0" w:rsidRPr="00135034" w:rsidRDefault="00685ED0" w:rsidP="006D6D41">
            <w:pPr>
              <w:pStyle w:val="naisc"/>
              <w:numPr>
                <w:ilvl w:val="0"/>
                <w:numId w:val="12"/>
              </w:numPr>
              <w:tabs>
                <w:tab w:val="left" w:pos="360"/>
              </w:tabs>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13BA358A" w14:textId="77777777" w:rsidR="00016C1F" w:rsidRPr="00135034" w:rsidRDefault="00C47FE8" w:rsidP="004D3B5F">
            <w:pPr>
              <w:pStyle w:val="naisc"/>
              <w:spacing w:before="0" w:after="0"/>
              <w:jc w:val="both"/>
            </w:pPr>
            <w:r w:rsidRPr="00135034">
              <w:t>2.1.</w:t>
            </w:r>
            <w:r w:rsidRPr="00135034">
              <w:tab/>
              <w:t>nelikumīgs valsts atbalsts – valsts atbalsts (tiešo nodokļu atvieglojums/atlaides), kas piešķirts, neievērojot likumā “Par nodokļu piemērošanu brīvostās un speciālajās ekonomiskajās zonās” noteiktos valsts atbalsta piešķiršanas nosacījumus, tai skaitā valsts atbalsts, ko tā saņēmējs izmanto, pārkāpjot līguma par ieguldījumu vai paredzamo algu izmaksu veikšanu nosacījumus vai pārkāpjot Eiropas Komisijas lēmuma, kas pieņemts, atbilstoši Padomes 2015. gada 13. jūlija regulas Nr. 2015/1589, ar ko nosaka sīki izstrādātus noteikumus Līguma par Eiropas Savienības darbību 108. panta piemērošanai 4. panta 3. punktam vai 9. panta 3. vai 4. punktam, nosacījumus</w:t>
            </w:r>
          </w:p>
        </w:tc>
        <w:tc>
          <w:tcPr>
            <w:tcW w:w="3969" w:type="dxa"/>
            <w:tcBorders>
              <w:top w:val="single" w:sz="6" w:space="0" w:color="000000"/>
              <w:left w:val="single" w:sz="6" w:space="0" w:color="000000"/>
              <w:bottom w:val="single" w:sz="6" w:space="0" w:color="000000"/>
              <w:right w:val="single" w:sz="6" w:space="0" w:color="000000"/>
            </w:tcBorders>
          </w:tcPr>
          <w:p w14:paraId="69A49B57" w14:textId="77777777" w:rsidR="0082630D" w:rsidRPr="00135034" w:rsidRDefault="0082630D" w:rsidP="0082630D">
            <w:pPr>
              <w:pStyle w:val="naisc"/>
              <w:spacing w:before="0" w:after="0"/>
              <w:jc w:val="both"/>
              <w:rPr>
                <w:b/>
              </w:rPr>
            </w:pPr>
            <w:r w:rsidRPr="00135034">
              <w:rPr>
                <w:b/>
              </w:rPr>
              <w:t>Tieslietu ministrijas 06.11.2020 atzinums Nr. 1-9.1/1173 3.iebildums</w:t>
            </w:r>
          </w:p>
          <w:p w14:paraId="6AE838E3" w14:textId="77777777" w:rsidR="0082630D" w:rsidRPr="00135034" w:rsidRDefault="0082630D" w:rsidP="0082630D">
            <w:pPr>
              <w:pStyle w:val="NormalWeb"/>
              <w:tabs>
                <w:tab w:val="left" w:pos="993"/>
                <w:tab w:val="left" w:pos="1134"/>
              </w:tabs>
              <w:spacing w:before="0" w:beforeAutospacing="0" w:after="0" w:afterAutospacing="0"/>
              <w:ind w:right="13"/>
              <w:jc w:val="both"/>
              <w:rPr>
                <w:bCs/>
              </w:rPr>
            </w:pPr>
            <w:r w:rsidRPr="00135034">
              <w:rPr>
                <w:bCs/>
              </w:rPr>
              <w:t xml:space="preserve">Lūdzam skaidrot, vai projekta 2.1. apakšpunktā paredzētais jēdziena </w:t>
            </w:r>
            <w:bookmarkStart w:id="1" w:name="_GoBack"/>
            <w:bookmarkEnd w:id="1"/>
            <w:r w:rsidRPr="00135034">
              <w:rPr>
                <w:bCs/>
              </w:rPr>
              <w:t>“nelikumīgs valsts atbalsts” skaidrojums atbilst likuma 8. panta astotajā daļā minētajam nelikumīgajam atbalstam. Ja atbilst, tad lūdzam svītrot šo jēdzienu projekta 2.1. apakšpunktā, jo atbilstoši noteikumu Nr. 108 3.2. apakšpunktam normatīvā akta projektā neietver normas, kas dublē augstāka normatīvā akta normas. Turklāt norādām, ka atbilstoši noteikumu Nr. 108 121. punktā noteiktajam „</w:t>
            </w:r>
            <w:r w:rsidRPr="00135034">
              <w:t xml:space="preserve">noteikumu projektā terminus skaidro, lai konkretizētu terminā izteiktā jēdziena izpratnes robežas, </w:t>
            </w:r>
            <w:r w:rsidRPr="00135034">
              <w:rPr>
                <w:u w:val="single"/>
              </w:rPr>
              <w:t>ja termins nav skaidrots vai lietots augstāka juridiskā spēka normatīvajā aktā</w:t>
            </w:r>
            <w:r w:rsidRPr="00135034">
              <w:t>”</w:t>
            </w:r>
            <w:r w:rsidRPr="00135034">
              <w:rPr>
                <w:bCs/>
              </w:rPr>
              <w:t>.</w:t>
            </w:r>
          </w:p>
          <w:p w14:paraId="69DB45F6" w14:textId="77777777" w:rsidR="00685ED0" w:rsidRPr="00135034" w:rsidRDefault="0082630D" w:rsidP="00FB3656">
            <w:pPr>
              <w:pStyle w:val="NormalWeb"/>
              <w:tabs>
                <w:tab w:val="left" w:pos="993"/>
                <w:tab w:val="left" w:pos="1134"/>
              </w:tabs>
              <w:spacing w:before="0" w:beforeAutospacing="0" w:after="0" w:afterAutospacing="0"/>
              <w:ind w:right="13"/>
              <w:jc w:val="both"/>
            </w:pPr>
            <w:r w:rsidRPr="00135034">
              <w:rPr>
                <w:bCs/>
              </w:rPr>
              <w:t xml:space="preserve">Vienlaikus aicinām precizēt projekta 2.1. apakšpunktā ietverto norādi “tiešo nodokļu atvieglojums/atlaides”, </w:t>
            </w:r>
            <w:r w:rsidRPr="00135034">
              <w:rPr>
                <w:bCs/>
              </w:rPr>
              <w:lastRenderedPageBreak/>
              <w:t>aizstājot šķērssvītru ar saikli “vai” un norādot, uz kāda veida tiešajiem nodokļiem ir attiecināmi atvieglojumi vai atlaides.</w:t>
            </w:r>
            <w:r w:rsidR="00FB3656" w:rsidRPr="00135034">
              <w:t xml:space="preserve"> </w:t>
            </w:r>
          </w:p>
        </w:tc>
        <w:tc>
          <w:tcPr>
            <w:tcW w:w="3827" w:type="dxa"/>
            <w:gridSpan w:val="2"/>
            <w:tcBorders>
              <w:top w:val="single" w:sz="6" w:space="0" w:color="000000"/>
              <w:left w:val="single" w:sz="6" w:space="0" w:color="000000"/>
              <w:bottom w:val="single" w:sz="6" w:space="0" w:color="000000"/>
              <w:right w:val="single" w:sz="6" w:space="0" w:color="000000"/>
            </w:tcBorders>
          </w:tcPr>
          <w:p w14:paraId="1C17E4FB" w14:textId="77777777" w:rsidR="00727139" w:rsidRPr="00135034" w:rsidRDefault="008A4C94" w:rsidP="00727139">
            <w:pPr>
              <w:pStyle w:val="naisc"/>
              <w:spacing w:before="0" w:after="0"/>
              <w:rPr>
                <w:b/>
                <w:bCs/>
              </w:rPr>
            </w:pPr>
            <w:r w:rsidRPr="00135034">
              <w:rPr>
                <w:b/>
                <w:bCs/>
              </w:rPr>
              <w:lastRenderedPageBreak/>
              <w:t>Daļēji ņ</w:t>
            </w:r>
            <w:r w:rsidR="00727139" w:rsidRPr="00135034">
              <w:rPr>
                <w:b/>
                <w:bCs/>
              </w:rPr>
              <w:t>emts vērā</w:t>
            </w:r>
          </w:p>
          <w:p w14:paraId="5BB83943" w14:textId="77777777" w:rsidR="00135034" w:rsidRPr="00135034" w:rsidRDefault="00727139" w:rsidP="00CD7411">
            <w:pPr>
              <w:pStyle w:val="naisc"/>
              <w:spacing w:before="0" w:after="0"/>
              <w:jc w:val="both"/>
              <w:rPr>
                <w:bCs/>
              </w:rPr>
            </w:pPr>
            <w:r w:rsidRPr="00135034">
              <w:t xml:space="preserve">Likuma </w:t>
            </w:r>
            <w:r w:rsidRPr="00135034">
              <w:rPr>
                <w:bCs/>
              </w:rPr>
              <w:t>8. panta astotajā daļā tiek lietoti jēdzieni “nelikumīgs valsts atbalsts”, “nelikumīgi saņemtais valsts atbalsts”, kas pēc būtības ir jēdzieni ar identisku nozīmi un konsekventi tiek skaidroti arī noteikumu projekta 2.1. apakšpunktā un pašā noteikumu projekta tekstā. Vi</w:t>
            </w:r>
            <w:r w:rsidR="008A4C94" w:rsidRPr="00135034">
              <w:rPr>
                <w:bCs/>
              </w:rPr>
              <w:t>enlaikus noteikumu projekta korektas piemērošanas nolūkos un, ņemot vērā to, ka jēdziens “nelikumīgs valsts atbalsts” netiek skaidrots likumā, šī jēdziena skaidrojuma saglabāšana noteikumu projektā ir nepieciešama, lai konkretizētu terminā izteiktā jēdziena izpratnes robežas.</w:t>
            </w:r>
          </w:p>
        </w:tc>
        <w:tc>
          <w:tcPr>
            <w:tcW w:w="3260" w:type="dxa"/>
            <w:tcBorders>
              <w:top w:val="single" w:sz="4" w:space="0" w:color="auto"/>
              <w:left w:val="single" w:sz="4" w:space="0" w:color="auto"/>
              <w:bottom w:val="single" w:sz="4" w:space="0" w:color="auto"/>
            </w:tcBorders>
          </w:tcPr>
          <w:p w14:paraId="4579B580" w14:textId="77777777" w:rsidR="004F7AA8" w:rsidRPr="00135034" w:rsidRDefault="00135034" w:rsidP="00877123">
            <w:pPr>
              <w:jc w:val="both"/>
            </w:pPr>
            <w:r w:rsidRPr="00135034">
              <w:t>2.1.</w:t>
            </w:r>
            <w:r w:rsidRPr="00135034">
              <w:tab/>
              <w:t xml:space="preserve">nelikumīgs valsts atbalsts – valsts atbalsts (tiešo nodokļu atvieglojums </w:t>
            </w:r>
            <w:r w:rsidRPr="00135034">
              <w:rPr>
                <w:b/>
                <w:bCs/>
              </w:rPr>
              <w:t>vai tiešo nodokļu</w:t>
            </w:r>
            <w:r w:rsidRPr="00135034">
              <w:t xml:space="preserve"> atlaides), kas piešķirts, neievērojot likumā “Par nodokļu piemērošanu brīvostās un speciālajās ekonomiskajās zonās” noteiktos valsts atbalsta piešķiršanas nosacījumus, tai skaitā valsts atbalsts, ko tā saņēmējs izmanto, pārkāpjot līguma par ieguldījumu vai paredzamo algu izmaksu veikšanu nosacījumus vai pārkāpjot Eiropas Komisijas lēmuma, kas pieņemts, atbilstoši Padomes 2015. gada 13. jūlija regulas Nr. 2015/1589, ar ko nosaka sīki izstrādātus noteikumus Līguma par Eiropas Savienības darbību 108. panta piemērošanai 4. </w:t>
            </w:r>
            <w:r w:rsidRPr="00135034">
              <w:lastRenderedPageBreak/>
              <w:t>panta 3. punktam vai 9. panta 3. vai 4. punktam, nosacījumus</w:t>
            </w:r>
          </w:p>
        </w:tc>
      </w:tr>
      <w:tr w:rsidR="00FB3656" w:rsidRPr="00135034" w14:paraId="08388A24" w14:textId="77777777" w:rsidTr="00AF6117">
        <w:tc>
          <w:tcPr>
            <w:tcW w:w="709" w:type="dxa"/>
            <w:tcBorders>
              <w:top w:val="single" w:sz="6" w:space="0" w:color="000000"/>
              <w:left w:val="single" w:sz="6" w:space="0" w:color="000000"/>
              <w:bottom w:val="single" w:sz="6" w:space="0" w:color="000000"/>
              <w:right w:val="single" w:sz="6" w:space="0" w:color="000000"/>
            </w:tcBorders>
          </w:tcPr>
          <w:p w14:paraId="2BAF22AA" w14:textId="77777777" w:rsidR="00FB3656" w:rsidRPr="00135034" w:rsidRDefault="00FB3656" w:rsidP="006D6D41">
            <w:pPr>
              <w:pStyle w:val="naisc"/>
              <w:numPr>
                <w:ilvl w:val="0"/>
                <w:numId w:val="12"/>
              </w:numPr>
              <w:tabs>
                <w:tab w:val="left" w:pos="360"/>
              </w:tabs>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78D19624" w14:textId="77777777" w:rsidR="00FB3656" w:rsidRPr="00135034" w:rsidRDefault="00C47FE8" w:rsidP="004D3B5F">
            <w:pPr>
              <w:pStyle w:val="naisc"/>
              <w:spacing w:before="0" w:after="0"/>
              <w:jc w:val="both"/>
            </w:pPr>
            <w:r w:rsidRPr="00135034">
              <w:t>2.4.</w:t>
            </w:r>
            <w:r w:rsidRPr="00135034">
              <w:tab/>
              <w:t>nelikumīga valsts atbalsta procentu aprēķina periods – laika periods no nelikumīgā valsts atbalsta apmēra saņemšanas līdz nokavējuma naudas, nelikumīga valsts atbalsta apmēra un nelikumīga valsts atbalsta procentu pilnīgai iemaksai attiecīgi valsts un pašvaldības budžetā</w:t>
            </w:r>
          </w:p>
        </w:tc>
        <w:tc>
          <w:tcPr>
            <w:tcW w:w="3969" w:type="dxa"/>
            <w:tcBorders>
              <w:top w:val="single" w:sz="6" w:space="0" w:color="000000"/>
              <w:left w:val="single" w:sz="6" w:space="0" w:color="000000"/>
              <w:bottom w:val="single" w:sz="6" w:space="0" w:color="000000"/>
              <w:right w:val="single" w:sz="6" w:space="0" w:color="000000"/>
            </w:tcBorders>
          </w:tcPr>
          <w:p w14:paraId="1B79E0BC" w14:textId="77777777" w:rsidR="00FB3656" w:rsidRPr="00135034" w:rsidRDefault="00FB3656" w:rsidP="00FB3656">
            <w:pPr>
              <w:pStyle w:val="naisc"/>
              <w:spacing w:before="0" w:after="0"/>
              <w:jc w:val="both"/>
              <w:rPr>
                <w:b/>
              </w:rPr>
            </w:pPr>
            <w:r w:rsidRPr="00135034">
              <w:rPr>
                <w:b/>
              </w:rPr>
              <w:t xml:space="preserve">Satiksmes ministrijas 09.11.2020 atzinums Nr. 1-9.1/1173 1.iebildums </w:t>
            </w:r>
            <w:r w:rsidRPr="00135034">
              <w:rPr>
                <w:shd w:val="clear" w:color="auto" w:fill="FFFFFF"/>
              </w:rPr>
              <w:t>Lūdzam sniegt skaidrojumu par noteikumu projekta 2.4.apakšpunktā ietverto terminu “nelikumīga valsts atbalsta procentu aprēķina periods”, jo šobrīd tas ir interpretējams tādējādi, ka par periodu līdz 3 gadiem būtu aprēķināma gan nokavējuma nauda, gan arī nelikumīga valsts atbalsta procenti.</w:t>
            </w:r>
          </w:p>
        </w:tc>
        <w:tc>
          <w:tcPr>
            <w:tcW w:w="3827" w:type="dxa"/>
            <w:gridSpan w:val="2"/>
            <w:tcBorders>
              <w:top w:val="single" w:sz="6" w:space="0" w:color="000000"/>
              <w:left w:val="single" w:sz="6" w:space="0" w:color="000000"/>
              <w:bottom w:val="single" w:sz="6" w:space="0" w:color="000000"/>
              <w:right w:val="single" w:sz="6" w:space="0" w:color="000000"/>
            </w:tcBorders>
          </w:tcPr>
          <w:p w14:paraId="2DAF574D" w14:textId="77777777" w:rsidR="00CB6042" w:rsidRPr="00135034" w:rsidRDefault="00CB6042" w:rsidP="00CB6042">
            <w:pPr>
              <w:pStyle w:val="naisc"/>
              <w:spacing w:before="0" w:after="0"/>
              <w:rPr>
                <w:b/>
                <w:bCs/>
              </w:rPr>
            </w:pPr>
            <w:r>
              <w:rPr>
                <w:b/>
                <w:bCs/>
              </w:rPr>
              <w:t>Ņ</w:t>
            </w:r>
            <w:r w:rsidRPr="00135034">
              <w:rPr>
                <w:b/>
                <w:bCs/>
              </w:rPr>
              <w:t>emts vērā</w:t>
            </w:r>
          </w:p>
          <w:p w14:paraId="3AB4F7FE" w14:textId="77777777" w:rsidR="00FB3656" w:rsidRPr="00135034" w:rsidRDefault="00EE5404" w:rsidP="009072AD">
            <w:pPr>
              <w:pStyle w:val="naisc"/>
              <w:spacing w:before="0" w:after="0"/>
              <w:jc w:val="both"/>
            </w:pPr>
            <w:r>
              <w:t>Noteikumu projekta 2.4. apakšpunktā tiek skaidr</w:t>
            </w:r>
            <w:r w:rsidR="00DF55EE">
              <w:t>ot</w:t>
            </w:r>
            <w:r>
              <w:t xml:space="preserve">s jēdziens, kas pēc būtības nosaka </w:t>
            </w:r>
            <w:r w:rsidR="00DF55EE">
              <w:t xml:space="preserve">tikai laika perioda robežas, kurā veicams </w:t>
            </w:r>
            <w:r>
              <w:t>nelikumīga valsts atbalsta un no tā izrietošo papildus maksājumu (nokavējuma naudas un/vai nelikumīga valsts atbalsta procentu)</w:t>
            </w:r>
            <w:r w:rsidR="00DF55EE">
              <w:t xml:space="preserve"> aprēķins</w:t>
            </w:r>
            <w:r>
              <w:t>. Gadījumos, kad nelikumīg</w:t>
            </w:r>
            <w:r w:rsidR="00DF55EE">
              <w:t>s</w:t>
            </w:r>
            <w:r>
              <w:t xml:space="preserve"> valsts atbalst</w:t>
            </w:r>
            <w:r w:rsidR="00DF55EE">
              <w:t>s</w:t>
            </w:r>
            <w:r>
              <w:t xml:space="preserve"> būtu atgū</w:t>
            </w:r>
            <w:r w:rsidR="00DF55EE">
              <w:t>s</w:t>
            </w:r>
            <w:r>
              <w:t>t</w:t>
            </w:r>
            <w:r w:rsidR="00DF55EE">
              <w:t>ams</w:t>
            </w:r>
            <w:r>
              <w:t xml:space="preserve"> par periodu, kas nepārsniedz likumā “Par nodokļiem un nodevām” </w:t>
            </w:r>
            <w:r w:rsidRPr="00EE5404">
              <w:t>23. panta otrajā daļā noteikto termiņu</w:t>
            </w:r>
            <w:r w:rsidR="00DF55EE">
              <w:t>, nelikumīga valsts atbalsta procenti atgūstamā nelikumīga valsts atbalsta summā nebūtu ierēķināmi, kā tas skaidri izriet no noteikumu projekta III.</w:t>
            </w:r>
            <w:r w:rsidR="004552C6">
              <w:t xml:space="preserve"> </w:t>
            </w:r>
            <w:r w:rsidR="009072AD">
              <w:t>n</w:t>
            </w:r>
            <w:r w:rsidR="00DF55EE">
              <w:t>odaļas.</w:t>
            </w:r>
          </w:p>
        </w:tc>
        <w:tc>
          <w:tcPr>
            <w:tcW w:w="3260" w:type="dxa"/>
            <w:tcBorders>
              <w:top w:val="single" w:sz="4" w:space="0" w:color="auto"/>
              <w:left w:val="single" w:sz="4" w:space="0" w:color="auto"/>
              <w:bottom w:val="single" w:sz="4" w:space="0" w:color="auto"/>
            </w:tcBorders>
          </w:tcPr>
          <w:p w14:paraId="4B9AAF01" w14:textId="77777777" w:rsidR="00FB3656" w:rsidRPr="00135034" w:rsidRDefault="00EE5404" w:rsidP="00877123">
            <w:pPr>
              <w:jc w:val="both"/>
            </w:pPr>
            <w:r w:rsidRPr="00135034">
              <w:t>2.4.</w:t>
            </w:r>
            <w:r w:rsidRPr="00135034">
              <w:tab/>
              <w:t>nelikumīga valsts atbalsta procentu aprēķina periods – laika periods no nelikumīgā valsts atbalsta apmēra saņemšanas līdz nokavējuma naudas, nelikumīga valsts atbalsta apmēra un nelikumīga valsts atbalsta procentu pilnīgai iemaksai attiecīgi valsts un pašvaldības budžetā</w:t>
            </w:r>
          </w:p>
        </w:tc>
      </w:tr>
      <w:tr w:rsidR="0041704F" w:rsidRPr="00135034" w14:paraId="247D6FB2" w14:textId="77777777" w:rsidTr="00AF6117">
        <w:tc>
          <w:tcPr>
            <w:tcW w:w="709" w:type="dxa"/>
            <w:tcBorders>
              <w:top w:val="single" w:sz="6" w:space="0" w:color="000000"/>
              <w:left w:val="single" w:sz="6" w:space="0" w:color="000000"/>
              <w:bottom w:val="single" w:sz="6" w:space="0" w:color="000000"/>
              <w:right w:val="single" w:sz="6" w:space="0" w:color="000000"/>
            </w:tcBorders>
          </w:tcPr>
          <w:p w14:paraId="7C183335" w14:textId="77777777" w:rsidR="0041704F" w:rsidRPr="00135034" w:rsidRDefault="006D6D41" w:rsidP="006D6D41">
            <w:pPr>
              <w:pStyle w:val="naisc"/>
              <w:numPr>
                <w:ilvl w:val="0"/>
                <w:numId w:val="12"/>
              </w:numPr>
              <w:spacing w:before="0" w:after="0"/>
            </w:pPr>
            <w:r w:rsidRPr="00135034">
              <w:t>4</w:t>
            </w:r>
            <w:r w:rsidR="0041704F" w:rsidRPr="00135034">
              <w:t>.</w:t>
            </w:r>
          </w:p>
        </w:tc>
        <w:tc>
          <w:tcPr>
            <w:tcW w:w="3544" w:type="dxa"/>
            <w:gridSpan w:val="2"/>
            <w:tcBorders>
              <w:top w:val="single" w:sz="6" w:space="0" w:color="000000"/>
              <w:left w:val="single" w:sz="6" w:space="0" w:color="000000"/>
              <w:bottom w:val="single" w:sz="6" w:space="0" w:color="000000"/>
              <w:right w:val="single" w:sz="6" w:space="0" w:color="000000"/>
            </w:tcBorders>
          </w:tcPr>
          <w:p w14:paraId="477177EE" w14:textId="77777777" w:rsidR="0041704F" w:rsidRPr="00135034" w:rsidRDefault="00C47FE8" w:rsidP="004D3B5F">
            <w:pPr>
              <w:pStyle w:val="naisc"/>
              <w:spacing w:before="0" w:after="0"/>
              <w:jc w:val="both"/>
            </w:pPr>
            <w:r w:rsidRPr="00135034">
              <w:t>2.6.</w:t>
            </w:r>
            <w:r w:rsidRPr="00135034">
              <w:tab/>
              <w:t>nelikumīgā valsts atbalsta summa – atgūstamā nelikumīga valsts atbalsta apmērs, nokavējuma nauda un nelikumīga valsts atbalsta procenti, kas aprēķināti saskaņā ar šo noteikumu III. nodaļā noteikto metodiku.</w:t>
            </w:r>
          </w:p>
        </w:tc>
        <w:tc>
          <w:tcPr>
            <w:tcW w:w="3969" w:type="dxa"/>
            <w:tcBorders>
              <w:top w:val="single" w:sz="6" w:space="0" w:color="000000"/>
              <w:left w:val="single" w:sz="6" w:space="0" w:color="000000"/>
              <w:bottom w:val="single" w:sz="6" w:space="0" w:color="000000"/>
              <w:right w:val="single" w:sz="6" w:space="0" w:color="000000"/>
            </w:tcBorders>
          </w:tcPr>
          <w:p w14:paraId="6712D314" w14:textId="77777777" w:rsidR="00FB3656" w:rsidRPr="00135034" w:rsidRDefault="00FB3656" w:rsidP="00FB3656">
            <w:pPr>
              <w:pStyle w:val="naisc"/>
              <w:spacing w:before="0" w:after="0"/>
              <w:jc w:val="both"/>
              <w:rPr>
                <w:b/>
              </w:rPr>
            </w:pPr>
            <w:r w:rsidRPr="00135034">
              <w:rPr>
                <w:b/>
              </w:rPr>
              <w:t>Tieslietu ministrijas 06.11.2020 atzinums Nr. 1-9.1/1173 4.iebildums</w:t>
            </w:r>
          </w:p>
          <w:p w14:paraId="58389C80" w14:textId="77777777" w:rsidR="0082630D" w:rsidRPr="00135034" w:rsidRDefault="0082630D" w:rsidP="0082630D">
            <w:pPr>
              <w:jc w:val="both"/>
              <w:rPr>
                <w:lang w:eastAsia="ru-RU"/>
              </w:rPr>
            </w:pPr>
            <w:r w:rsidRPr="00135034">
              <w:rPr>
                <w:lang w:eastAsia="ru-RU"/>
              </w:rPr>
              <w:t xml:space="preserve">Projekta II nodaļā paredzēta ne tikai nelikumīga valsts atbalsta un procentu aprēķināšanas un iekasēšanas kārtība, bet arī nokavējuma naudas aprēķināšanas kārtība. Projekta 2.6. apakšpunkts paredz, ka nelikumīgā valsts atbalsta summa ietver arī nokavējuma naudu. </w:t>
            </w:r>
          </w:p>
          <w:p w14:paraId="0ED8CC78" w14:textId="77777777" w:rsidR="0041704F" w:rsidRPr="00135034" w:rsidRDefault="0082630D" w:rsidP="0082630D">
            <w:pPr>
              <w:jc w:val="both"/>
              <w:rPr>
                <w:lang w:eastAsia="ru-RU"/>
              </w:rPr>
            </w:pPr>
            <w:r w:rsidRPr="00135034">
              <w:rPr>
                <w:lang w:eastAsia="ru-RU"/>
              </w:rPr>
              <w:lastRenderedPageBreak/>
              <w:t>Lūdzam izvērtēt un skaidrot projektā paredzētās nokavējuma naudas aprēķināšanas un iekasēšanas kārtības atbilstību likuma 8. panta devītajai daļai, kas noteic, ka Ministru kabinets nosaka kārtību, kādā aprēķina un iekasē likuma 8. panta astotajā daļā minēto nelikumīgo valsts atbalstu un procentus. Likuma 8. panta septītajā daļā minētā nokavējuma nauda būtu uzskatāma par summu, kuru iemaksā valsts un pašvaldības budžetā papildus nelikumīgi saņemtajam valsts atbalstam kopā ar procentiem. Vērtējot kopsakarā likuma 8. panta 7., 8. un 9. daļu, uz nokavējuma naudas aprēķinu nebūtu attiecināms likuma 8. panta devītajā daļā paredzētais pilnvarojums Ministru kabinetam.</w:t>
            </w:r>
          </w:p>
        </w:tc>
        <w:tc>
          <w:tcPr>
            <w:tcW w:w="3827" w:type="dxa"/>
            <w:gridSpan w:val="2"/>
            <w:tcBorders>
              <w:top w:val="single" w:sz="6" w:space="0" w:color="000000"/>
              <w:left w:val="single" w:sz="6" w:space="0" w:color="000000"/>
              <w:bottom w:val="single" w:sz="6" w:space="0" w:color="000000"/>
              <w:right w:val="single" w:sz="6" w:space="0" w:color="000000"/>
            </w:tcBorders>
          </w:tcPr>
          <w:p w14:paraId="2E28D5A3" w14:textId="77777777" w:rsidR="004552C6" w:rsidRPr="00135034" w:rsidRDefault="004552C6" w:rsidP="004552C6">
            <w:pPr>
              <w:pStyle w:val="naisc"/>
              <w:spacing w:before="0" w:after="0"/>
              <w:rPr>
                <w:b/>
                <w:bCs/>
              </w:rPr>
            </w:pPr>
            <w:r>
              <w:rPr>
                <w:b/>
                <w:bCs/>
              </w:rPr>
              <w:lastRenderedPageBreak/>
              <w:t>Ņ</w:t>
            </w:r>
            <w:r w:rsidRPr="00135034">
              <w:rPr>
                <w:b/>
                <w:bCs/>
              </w:rPr>
              <w:t>emts vērā</w:t>
            </w:r>
          </w:p>
          <w:p w14:paraId="6F9890F9" w14:textId="77777777" w:rsidR="0041704F" w:rsidRPr="00135034" w:rsidRDefault="004552C6" w:rsidP="00A27699">
            <w:pPr>
              <w:pStyle w:val="naisc"/>
              <w:spacing w:before="0" w:after="0"/>
              <w:jc w:val="both"/>
            </w:pPr>
            <w:r>
              <w:t xml:space="preserve">Lai nodrošinātu nelikumīga valsts atbalsta un procentu atgūšanas mijiedarbību ar likumā “Par nodokļiem un nodevām” noteikto nodokļu un nokavējuma naudas iekasēšanas un atmaksas kārtību, noteikumu projekts paredz nelikumīga valsts atbalsta summas atgūšanas kārtību, </w:t>
            </w:r>
            <w:r w:rsidR="00E71C17">
              <w:t xml:space="preserve">nemainot </w:t>
            </w:r>
            <w:r>
              <w:t>spēkā esoš</w:t>
            </w:r>
            <w:r w:rsidR="00E41C5E">
              <w:t>o</w:t>
            </w:r>
            <w:r>
              <w:t xml:space="preserve"> likumā “Par nodokļiem un </w:t>
            </w:r>
            <w:r>
              <w:lastRenderedPageBreak/>
              <w:t xml:space="preserve">nodevām” noteikto nodokļu un nokavējuma naudas </w:t>
            </w:r>
            <w:r w:rsidRPr="00A27699">
              <w:t>iekasēšanas un atmaksas</w:t>
            </w:r>
            <w:r>
              <w:t xml:space="preserve"> kārtīb</w:t>
            </w:r>
            <w:r w:rsidR="00E71C17">
              <w:t xml:space="preserve">u, līdz ar to noteikumu projekts nepārkāpj deleģējuma robežas. </w:t>
            </w:r>
            <w:r w:rsidR="00E71C17" w:rsidRPr="00A27699">
              <w:t>Noteikumu projekta izstrād</w:t>
            </w:r>
            <w:r w:rsidR="00A27699" w:rsidRPr="00A27699">
              <w:t>ē</w:t>
            </w:r>
            <w:r w:rsidR="00E71C17" w:rsidRPr="00A27699">
              <w:t xml:space="preserve"> un nelikumīga valsts atbalsta un procentu atgūšanas kārtība</w:t>
            </w:r>
            <w:r w:rsidR="00A27699" w:rsidRPr="00A27699">
              <w:t>s noteikšanā</w:t>
            </w:r>
            <w:r w:rsidR="00E71C17" w:rsidRPr="00A27699">
              <w:t xml:space="preserve"> nav iespējam</w:t>
            </w:r>
            <w:r w:rsidR="00A27699" w:rsidRPr="00A27699">
              <w:t xml:space="preserve">s neskart </w:t>
            </w:r>
            <w:r w:rsidR="00E71C17" w:rsidRPr="00A27699">
              <w:t>likumā “Par nodokļiem un nodevām”</w:t>
            </w:r>
            <w:r w:rsidR="00A27699" w:rsidRPr="00A27699">
              <w:t xml:space="preserve"> noteikto kārtību, lai</w:t>
            </w:r>
            <w:r w:rsidR="00A27699">
              <w:t xml:space="preserve"> visaptveroši izpildītu</w:t>
            </w:r>
            <w:r w:rsidR="00A27699" w:rsidRPr="00A27699">
              <w:t xml:space="preserve"> </w:t>
            </w:r>
            <w:r w:rsidR="00E71C17" w:rsidRPr="00A27699">
              <w:t>deleģējum</w:t>
            </w:r>
            <w:r w:rsidR="00A27699">
              <w:t>u.</w:t>
            </w:r>
            <w:r w:rsidR="00E71C17" w:rsidRPr="00A27699">
              <w:t xml:space="preserve"> </w:t>
            </w:r>
          </w:p>
        </w:tc>
        <w:tc>
          <w:tcPr>
            <w:tcW w:w="3260" w:type="dxa"/>
            <w:tcBorders>
              <w:top w:val="single" w:sz="4" w:space="0" w:color="auto"/>
              <w:left w:val="single" w:sz="4" w:space="0" w:color="auto"/>
              <w:bottom w:val="single" w:sz="4" w:space="0" w:color="auto"/>
            </w:tcBorders>
          </w:tcPr>
          <w:p w14:paraId="4AFE9A97" w14:textId="75E576C9" w:rsidR="0041704F" w:rsidRPr="00135034" w:rsidRDefault="004414CB" w:rsidP="0041704F">
            <w:pPr>
              <w:jc w:val="both"/>
            </w:pPr>
            <w:r>
              <w:lastRenderedPageBreak/>
              <w:t>Noteikumu projekta punkts svītrots.</w:t>
            </w:r>
          </w:p>
        </w:tc>
      </w:tr>
      <w:tr w:rsidR="00C32769" w:rsidRPr="00135034" w14:paraId="28D8E24D" w14:textId="77777777" w:rsidTr="00AF6117">
        <w:tc>
          <w:tcPr>
            <w:tcW w:w="709" w:type="dxa"/>
            <w:tcBorders>
              <w:top w:val="single" w:sz="6" w:space="0" w:color="000000"/>
              <w:left w:val="single" w:sz="6" w:space="0" w:color="000000"/>
              <w:bottom w:val="single" w:sz="6" w:space="0" w:color="000000"/>
              <w:right w:val="single" w:sz="6" w:space="0" w:color="000000"/>
            </w:tcBorders>
          </w:tcPr>
          <w:p w14:paraId="7B32B529" w14:textId="77777777" w:rsidR="00C32769" w:rsidRPr="00135034" w:rsidRDefault="00C32769" w:rsidP="00C32769">
            <w:pPr>
              <w:pStyle w:val="naisc"/>
              <w:numPr>
                <w:ilvl w:val="0"/>
                <w:numId w:val="12"/>
              </w:numPr>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635CDA42" w14:textId="77777777" w:rsidR="00C32769" w:rsidRPr="004414CB" w:rsidRDefault="005C7F24" w:rsidP="00C32769">
            <w:pPr>
              <w:pStyle w:val="naisc"/>
              <w:spacing w:before="0" w:after="0"/>
              <w:jc w:val="both"/>
              <w:rPr>
                <w:b/>
                <w:bCs/>
              </w:rPr>
            </w:pPr>
            <w:r w:rsidRPr="004414CB">
              <w:rPr>
                <w:b/>
                <w:bCs/>
              </w:rPr>
              <w:t>II. Nelikumīga valsts atbalsta konstatēšanas un nelikumīga valsts atbalsta apmēra, nokavējuma naudas un nelikumīga valsts atbalsta procentu aprēķināšanas un iekasēšanas kārtība</w:t>
            </w:r>
          </w:p>
        </w:tc>
        <w:tc>
          <w:tcPr>
            <w:tcW w:w="3969" w:type="dxa"/>
            <w:tcBorders>
              <w:top w:val="single" w:sz="6" w:space="0" w:color="000000"/>
              <w:left w:val="single" w:sz="6" w:space="0" w:color="000000"/>
              <w:bottom w:val="single" w:sz="6" w:space="0" w:color="000000"/>
              <w:right w:val="single" w:sz="6" w:space="0" w:color="000000"/>
            </w:tcBorders>
          </w:tcPr>
          <w:p w14:paraId="7C2DF342" w14:textId="77777777" w:rsidR="00C32769" w:rsidRDefault="00C32769" w:rsidP="00C32769">
            <w:pPr>
              <w:pStyle w:val="naisc"/>
              <w:spacing w:before="0" w:after="0"/>
              <w:jc w:val="both"/>
              <w:rPr>
                <w:b/>
              </w:rPr>
            </w:pPr>
            <w:r w:rsidRPr="00C32769">
              <w:rPr>
                <w:b/>
              </w:rPr>
              <w:t>Tieslietu ministrijas 27.11.2020 atzinums 1.iebildums</w:t>
            </w:r>
          </w:p>
          <w:p w14:paraId="09DA30A7" w14:textId="77777777" w:rsidR="00C32769" w:rsidRPr="00135034" w:rsidRDefault="00C32769" w:rsidP="00C32769">
            <w:pPr>
              <w:pStyle w:val="naisc"/>
              <w:spacing w:before="0" w:after="0"/>
              <w:jc w:val="both"/>
              <w:rPr>
                <w:b/>
              </w:rPr>
            </w:pPr>
            <w:r>
              <w:rPr>
                <w:color w:val="000000"/>
              </w:rPr>
              <w:t xml:space="preserve">Likuma "Par nodokļu piemērošanu brīvostās un speciālajās ekonomiskajās zonās" (turpmāk – likums) 8. panta astotās daļas pirmais teikums paredz, ka, ja nelikumīgs valsts atbalsts atgūstams par periodu, kas pārsniedz likuma "Par nodokļiem un nodevām" 23. panta otrajā daļā noteikto termiņu, zonas kapitālsabiedrība vai licencēta kapitālsabiedrība papildus likuma 8. panta piektajā un septītajā daļā minētajai summai attiecīgi iemaksā valsts un pašvaldības budžetā </w:t>
            </w:r>
            <w:r>
              <w:rPr>
                <w:color w:val="000000"/>
              </w:rPr>
              <w:lastRenderedPageBreak/>
              <w:t>nelikumīgi saņemto valsts atbalstu kopā ar procentiem. Savukārt no likuma 8. panta septītās daļas izriet, ka par termiņu, kas nepārsniedz likuma "Par nodokļiem un nodevām" 23. panta otrajā daļā noteikto termiņu, aprēķināma nokavējuma nauda. Projekta II nodaļas nosaukumā norādīts, ka tajā paredzēta nokavējuma naudas aprēķināšanas un iekasēšanas kārtība. Savukārt no likuma 8. panta devītajā daļā Ministru kabinetam dotā pilnvarojuma izriet, ka Ministru kabinets ir pilnvarots noteikt nelikumīgā valsts atbalsta un procentu aprēķināšanas un iekasēšanas kārtību. Līdz ar to, ņemot vērā arī projekta izziņas 5. punktā ietverto skaidrojumu, joprojām nav skaidrs pamatojums projektā ietvertajam regulējumam par nokavējuma naudu. Ņemot vērā minēto, lūdzam atkārtoti izvērtēt nepieciešamību precizēt projektu.</w:t>
            </w:r>
          </w:p>
        </w:tc>
        <w:tc>
          <w:tcPr>
            <w:tcW w:w="3827" w:type="dxa"/>
            <w:gridSpan w:val="2"/>
            <w:tcBorders>
              <w:top w:val="single" w:sz="6" w:space="0" w:color="000000"/>
              <w:left w:val="single" w:sz="6" w:space="0" w:color="000000"/>
              <w:bottom w:val="single" w:sz="6" w:space="0" w:color="000000"/>
              <w:right w:val="single" w:sz="6" w:space="0" w:color="000000"/>
            </w:tcBorders>
          </w:tcPr>
          <w:p w14:paraId="1259448C" w14:textId="77777777" w:rsidR="004414CB" w:rsidRPr="00135034" w:rsidRDefault="004414CB" w:rsidP="004414CB">
            <w:pPr>
              <w:pStyle w:val="naisc"/>
              <w:spacing w:before="0" w:after="0"/>
              <w:rPr>
                <w:b/>
                <w:bCs/>
              </w:rPr>
            </w:pPr>
            <w:r>
              <w:rPr>
                <w:b/>
                <w:bCs/>
              </w:rPr>
              <w:lastRenderedPageBreak/>
              <w:t>Ņ</w:t>
            </w:r>
            <w:r w:rsidRPr="00135034">
              <w:rPr>
                <w:b/>
                <w:bCs/>
              </w:rPr>
              <w:t>emts vērā</w:t>
            </w:r>
          </w:p>
          <w:p w14:paraId="12892BF2" w14:textId="77777777" w:rsidR="00C32769" w:rsidRDefault="00C32769" w:rsidP="00C32769">
            <w:pPr>
              <w:pStyle w:val="naisc"/>
              <w:spacing w:before="0" w:after="0"/>
              <w:rPr>
                <w:b/>
                <w:bCs/>
              </w:rPr>
            </w:pPr>
          </w:p>
        </w:tc>
        <w:tc>
          <w:tcPr>
            <w:tcW w:w="3260" w:type="dxa"/>
            <w:tcBorders>
              <w:top w:val="single" w:sz="4" w:space="0" w:color="auto"/>
              <w:left w:val="single" w:sz="4" w:space="0" w:color="auto"/>
              <w:bottom w:val="single" w:sz="4" w:space="0" w:color="auto"/>
            </w:tcBorders>
          </w:tcPr>
          <w:p w14:paraId="33679C03" w14:textId="7A5950C6" w:rsidR="00C32769" w:rsidRPr="004414CB" w:rsidRDefault="004414CB" w:rsidP="00C32769">
            <w:pPr>
              <w:jc w:val="both"/>
              <w:rPr>
                <w:b/>
                <w:bCs/>
              </w:rPr>
            </w:pPr>
            <w:r w:rsidRPr="004414CB">
              <w:rPr>
                <w:b/>
                <w:bCs/>
              </w:rPr>
              <w:t>II. Nelikumīga valsts atbalsta konstatēšanas un nelikumīga valsts atbalsta summas aprēķināšanas un iekasēšanas kārtība</w:t>
            </w:r>
          </w:p>
        </w:tc>
      </w:tr>
      <w:tr w:rsidR="00C32769" w:rsidRPr="00135034" w14:paraId="4DDC29EF" w14:textId="77777777" w:rsidTr="00AF6117">
        <w:tc>
          <w:tcPr>
            <w:tcW w:w="709" w:type="dxa"/>
            <w:tcBorders>
              <w:top w:val="single" w:sz="6" w:space="0" w:color="000000"/>
              <w:left w:val="single" w:sz="6" w:space="0" w:color="000000"/>
              <w:bottom w:val="single" w:sz="6" w:space="0" w:color="000000"/>
              <w:right w:val="single" w:sz="6" w:space="0" w:color="000000"/>
            </w:tcBorders>
          </w:tcPr>
          <w:p w14:paraId="236E7B31" w14:textId="77777777" w:rsidR="00C32769" w:rsidRPr="00135034" w:rsidRDefault="00C32769" w:rsidP="00C32769">
            <w:pPr>
              <w:pStyle w:val="naisc"/>
              <w:numPr>
                <w:ilvl w:val="0"/>
                <w:numId w:val="12"/>
              </w:numPr>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6078CAC2" w14:textId="77777777" w:rsidR="00C32769" w:rsidRPr="00135034" w:rsidRDefault="00C32769" w:rsidP="00C32769">
            <w:pPr>
              <w:pStyle w:val="naisc"/>
              <w:spacing w:before="0" w:after="0"/>
              <w:jc w:val="both"/>
            </w:pPr>
            <w:r w:rsidRPr="00135034">
              <w:t>5.</w:t>
            </w:r>
            <w:r w:rsidRPr="00135034">
              <w:tab/>
              <w:t>Brīvosta pārvaldei vai zonas pārvaldei ir tiesības pieprasīt un saņemt informāciju no konkrētās zonas kapitālsabiedrības vai licencētas kapitālsabiedrības, Valsts ieņēmumu dienesta un attiecīgās pašvaldības, ja tā ir nepieciešama šo noteikumu 4. punktā noteiktā izvērtējuma veikšanai.</w:t>
            </w:r>
          </w:p>
        </w:tc>
        <w:tc>
          <w:tcPr>
            <w:tcW w:w="3969" w:type="dxa"/>
            <w:tcBorders>
              <w:top w:val="single" w:sz="6" w:space="0" w:color="000000"/>
              <w:left w:val="single" w:sz="6" w:space="0" w:color="000000"/>
              <w:bottom w:val="single" w:sz="6" w:space="0" w:color="000000"/>
              <w:right w:val="single" w:sz="6" w:space="0" w:color="000000"/>
            </w:tcBorders>
          </w:tcPr>
          <w:p w14:paraId="15076B04" w14:textId="77777777" w:rsidR="00C32769" w:rsidRPr="00135034" w:rsidRDefault="00C32769" w:rsidP="00C32769">
            <w:pPr>
              <w:pStyle w:val="naisc"/>
              <w:spacing w:before="0" w:after="0"/>
              <w:jc w:val="both"/>
              <w:rPr>
                <w:b/>
              </w:rPr>
            </w:pPr>
            <w:r w:rsidRPr="00135034">
              <w:rPr>
                <w:b/>
              </w:rPr>
              <w:t xml:space="preserve">Satiksmes ministrijas 09.11.2020 atzinums 2.iebildums </w:t>
            </w:r>
          </w:p>
          <w:p w14:paraId="58A13991" w14:textId="77777777" w:rsidR="00C32769" w:rsidRDefault="00C32769" w:rsidP="00C32769">
            <w:pPr>
              <w:shd w:val="clear" w:color="auto" w:fill="FFFFFF"/>
              <w:jc w:val="both"/>
              <w:rPr>
                <w:lang w:eastAsia="ru-RU"/>
              </w:rPr>
            </w:pPr>
            <w:r w:rsidRPr="00135034">
              <w:rPr>
                <w:lang w:eastAsia="ru-RU"/>
              </w:rPr>
              <w:t xml:space="preserve">Saskaņā ar noteikumu projekta  4.punktu brīvostas pārvaldei vai zonas pārvaldei ir pienākums izvērtēt, vai ir konstatējams nelikumīgs valsts atbalsts. Noteikumu projekta 5. punktā ir paredzēts, ka brīvostas vai zonas pārvaldei ir tiesības pieprasīt un saņemt informāciju no Valsts ieņēmumu dienesta (turpmāk - VID) un </w:t>
            </w:r>
            <w:r w:rsidRPr="00135034">
              <w:rPr>
                <w:lang w:eastAsia="ru-RU"/>
              </w:rPr>
              <w:lastRenderedPageBreak/>
              <w:t xml:space="preserve">pašvaldības. Tomēr pastāv iespējamība, ka komersants saņēmis atbalstu citā institūcijā. Tādēļ lūdzam papildināt noteikumu projekta 5.punktu, paredzot brīvostas vai zonas pārvaldei ir tiesības pieprasīt un saņemt informāciju arī no citām institūcijām (piemēram, AS “Attīstības finanšu institūcija </w:t>
            </w:r>
            <w:proofErr w:type="spellStart"/>
            <w:r w:rsidRPr="00135034">
              <w:rPr>
                <w:lang w:eastAsia="ru-RU"/>
              </w:rPr>
              <w:t>Altum</w:t>
            </w:r>
            <w:proofErr w:type="spellEnd"/>
            <w:r w:rsidRPr="00135034">
              <w:rPr>
                <w:lang w:eastAsia="ru-RU"/>
              </w:rPr>
              <w:t xml:space="preserve">”, Centrālās finanšu un līgumu aģentūras un citām atbalsta </w:t>
            </w:r>
            <w:proofErr w:type="spellStart"/>
            <w:r w:rsidRPr="00135034">
              <w:rPr>
                <w:lang w:eastAsia="ru-RU"/>
              </w:rPr>
              <w:t>piešķīrējiestādēm</w:t>
            </w:r>
            <w:proofErr w:type="spellEnd"/>
            <w:r w:rsidRPr="00135034">
              <w:rPr>
                <w:lang w:eastAsia="ru-RU"/>
              </w:rPr>
              <w:t xml:space="preserve"> atbalsta kumulācijas gadījumos). </w:t>
            </w:r>
          </w:p>
          <w:p w14:paraId="3C2A4399" w14:textId="77777777" w:rsidR="00063388" w:rsidRDefault="00063388" w:rsidP="00C32769">
            <w:pPr>
              <w:shd w:val="clear" w:color="auto" w:fill="FFFFFF"/>
              <w:jc w:val="both"/>
              <w:rPr>
                <w:lang w:eastAsia="ru-RU"/>
              </w:rPr>
            </w:pPr>
          </w:p>
          <w:p w14:paraId="3C7008D8" w14:textId="77777777" w:rsidR="00063388" w:rsidRDefault="00063388" w:rsidP="00C32769">
            <w:pPr>
              <w:shd w:val="clear" w:color="auto" w:fill="FFFFFF"/>
              <w:jc w:val="both"/>
              <w:rPr>
                <w:b/>
                <w:lang w:eastAsia="ru-RU"/>
              </w:rPr>
            </w:pPr>
            <w:r w:rsidRPr="004414CB">
              <w:rPr>
                <w:b/>
                <w:lang w:eastAsia="ru-RU"/>
              </w:rPr>
              <w:t>Tieslietu ministrijas 27.11.2020 atzinums 2.iebildums</w:t>
            </w:r>
          </w:p>
          <w:p w14:paraId="31100C27" w14:textId="77777777" w:rsidR="00063388" w:rsidRPr="004414CB" w:rsidRDefault="00063388" w:rsidP="00C32769">
            <w:pPr>
              <w:shd w:val="clear" w:color="auto" w:fill="FFFFFF"/>
              <w:jc w:val="both"/>
              <w:rPr>
                <w:b/>
                <w:lang w:eastAsia="ru-RU"/>
              </w:rPr>
            </w:pPr>
            <w:r>
              <w:rPr>
                <w:color w:val="000000"/>
              </w:rPr>
              <w:t xml:space="preserve">Projekta 5. punkts paredz, ka brīvostas pārvaldei vai zonas pārvaldei ir tiesības pieprasīt un saņemt informāciju no konkrētās zonas kapitālsabiedrības vai licencētas kapitālsabiedrības, Valsts ieņēmumu dienesta, attiecīgās pašvaldības un citas institūcijas vai kapitālsabiedrības, ja tā ir nepieciešama projekta 4. punktā noteiktā izvērtējuma veikšanai. Administratīvā procesa likuma 59. panta pirmās daļas pirmais teikums noteic, ka pēc administratīvās lietas ierosināšanas iestāde iegūst informāciju, kas saskaņā ar normatīvajiem aktiem ir nepieciešama, lai pieņemtu attiecīgo lēmumu, savukārt minētā panta otrās daļas pirmais teikums paredz, ka iegūstot </w:t>
            </w:r>
            <w:r>
              <w:rPr>
                <w:color w:val="000000"/>
              </w:rPr>
              <w:lastRenderedPageBreak/>
              <w:t>informāciju, iestāde var izmantot visas tiesiskās metodes, arī iegūt informāciju no administratīvā procesa dalībniekiem, citām institūcijām, kā arī liecinieku, ekspertu, apskates, dokumentu un cita veida pierādījumu palīdzību. Administratīvā procesa likuma 59. pants regulē informācijas iegūšanu administratīvā akta izdošanas procesā, līdz ar to lūdzam svītrot projekta 5. punktu.</w:t>
            </w:r>
          </w:p>
        </w:tc>
        <w:tc>
          <w:tcPr>
            <w:tcW w:w="3827" w:type="dxa"/>
            <w:gridSpan w:val="2"/>
            <w:tcBorders>
              <w:top w:val="single" w:sz="6" w:space="0" w:color="000000"/>
              <w:left w:val="single" w:sz="6" w:space="0" w:color="000000"/>
              <w:bottom w:val="single" w:sz="6" w:space="0" w:color="000000"/>
              <w:right w:val="single" w:sz="6" w:space="0" w:color="000000"/>
            </w:tcBorders>
          </w:tcPr>
          <w:p w14:paraId="4FAF0B29" w14:textId="77777777" w:rsidR="00C32769" w:rsidRPr="00135034" w:rsidRDefault="00C32769" w:rsidP="00C32769">
            <w:pPr>
              <w:pStyle w:val="naisc"/>
              <w:spacing w:before="0" w:after="0"/>
              <w:rPr>
                <w:b/>
                <w:bCs/>
              </w:rPr>
            </w:pPr>
            <w:r>
              <w:rPr>
                <w:b/>
                <w:bCs/>
              </w:rPr>
              <w:lastRenderedPageBreak/>
              <w:t>Ņ</w:t>
            </w:r>
            <w:r w:rsidRPr="00135034">
              <w:rPr>
                <w:b/>
                <w:bCs/>
              </w:rPr>
              <w:t>emts vērā</w:t>
            </w:r>
          </w:p>
          <w:p w14:paraId="308677C5" w14:textId="77777777" w:rsidR="00C32769" w:rsidRDefault="00C32769" w:rsidP="00C32769">
            <w:pPr>
              <w:pStyle w:val="naisc"/>
              <w:spacing w:before="0" w:after="0"/>
              <w:jc w:val="both"/>
            </w:pPr>
          </w:p>
          <w:p w14:paraId="6AFB259C" w14:textId="77777777" w:rsidR="00E9541C" w:rsidRDefault="00E9541C" w:rsidP="00C32769">
            <w:pPr>
              <w:pStyle w:val="naisc"/>
              <w:spacing w:before="0" w:after="0"/>
              <w:jc w:val="both"/>
            </w:pPr>
          </w:p>
          <w:p w14:paraId="5CE50CA5" w14:textId="77777777" w:rsidR="00E9541C" w:rsidRDefault="00E9541C" w:rsidP="00C32769">
            <w:pPr>
              <w:pStyle w:val="naisc"/>
              <w:spacing w:before="0" w:after="0"/>
              <w:jc w:val="both"/>
            </w:pPr>
          </w:p>
          <w:p w14:paraId="0BE21FFA" w14:textId="77777777" w:rsidR="00E9541C" w:rsidRDefault="00E9541C" w:rsidP="00C32769">
            <w:pPr>
              <w:pStyle w:val="naisc"/>
              <w:spacing w:before="0" w:after="0"/>
              <w:jc w:val="both"/>
            </w:pPr>
          </w:p>
          <w:p w14:paraId="52B34889" w14:textId="77777777" w:rsidR="00E9541C" w:rsidRDefault="00E9541C" w:rsidP="00C32769">
            <w:pPr>
              <w:pStyle w:val="naisc"/>
              <w:spacing w:before="0" w:after="0"/>
              <w:jc w:val="both"/>
            </w:pPr>
          </w:p>
          <w:p w14:paraId="6C6B04CB" w14:textId="77777777" w:rsidR="00E9541C" w:rsidRDefault="00E9541C" w:rsidP="00C32769">
            <w:pPr>
              <w:pStyle w:val="naisc"/>
              <w:spacing w:before="0" w:after="0"/>
              <w:jc w:val="both"/>
            </w:pPr>
          </w:p>
          <w:p w14:paraId="04FF36A3" w14:textId="77777777" w:rsidR="00E9541C" w:rsidRDefault="00E9541C" w:rsidP="00C32769">
            <w:pPr>
              <w:pStyle w:val="naisc"/>
              <w:spacing w:before="0" w:after="0"/>
              <w:jc w:val="both"/>
            </w:pPr>
          </w:p>
          <w:p w14:paraId="1DB7260D" w14:textId="77777777" w:rsidR="00E9541C" w:rsidRDefault="00E9541C" w:rsidP="00C32769">
            <w:pPr>
              <w:pStyle w:val="naisc"/>
              <w:spacing w:before="0" w:after="0"/>
              <w:jc w:val="both"/>
            </w:pPr>
          </w:p>
          <w:p w14:paraId="028F3293" w14:textId="77777777" w:rsidR="00E9541C" w:rsidRDefault="00E9541C" w:rsidP="00C32769">
            <w:pPr>
              <w:pStyle w:val="naisc"/>
              <w:spacing w:before="0" w:after="0"/>
              <w:jc w:val="both"/>
            </w:pPr>
          </w:p>
          <w:p w14:paraId="24BDD490" w14:textId="77777777" w:rsidR="00E9541C" w:rsidRDefault="00E9541C" w:rsidP="00C32769">
            <w:pPr>
              <w:pStyle w:val="naisc"/>
              <w:spacing w:before="0" w:after="0"/>
              <w:jc w:val="both"/>
            </w:pPr>
          </w:p>
          <w:p w14:paraId="3C69DFFF" w14:textId="77777777" w:rsidR="00E9541C" w:rsidRDefault="00E9541C" w:rsidP="00C32769">
            <w:pPr>
              <w:pStyle w:val="naisc"/>
              <w:spacing w:before="0" w:after="0"/>
              <w:jc w:val="both"/>
            </w:pPr>
          </w:p>
          <w:p w14:paraId="0B4D7B4E" w14:textId="77777777" w:rsidR="00E9541C" w:rsidRDefault="00E9541C" w:rsidP="00C32769">
            <w:pPr>
              <w:pStyle w:val="naisc"/>
              <w:spacing w:before="0" w:after="0"/>
              <w:jc w:val="both"/>
            </w:pPr>
          </w:p>
          <w:p w14:paraId="6BDFB5E7" w14:textId="77777777" w:rsidR="00E9541C" w:rsidRDefault="00E9541C" w:rsidP="00C32769">
            <w:pPr>
              <w:pStyle w:val="naisc"/>
              <w:spacing w:before="0" w:after="0"/>
              <w:jc w:val="both"/>
            </w:pPr>
          </w:p>
          <w:p w14:paraId="70C214E8" w14:textId="77777777" w:rsidR="00E9541C" w:rsidRDefault="00E9541C" w:rsidP="00C32769">
            <w:pPr>
              <w:pStyle w:val="naisc"/>
              <w:spacing w:before="0" w:after="0"/>
              <w:jc w:val="both"/>
            </w:pPr>
          </w:p>
          <w:p w14:paraId="4CEB9D4E" w14:textId="77777777" w:rsidR="00E9541C" w:rsidRDefault="00E9541C" w:rsidP="00C32769">
            <w:pPr>
              <w:pStyle w:val="naisc"/>
              <w:spacing w:before="0" w:after="0"/>
              <w:jc w:val="both"/>
            </w:pPr>
          </w:p>
          <w:p w14:paraId="15E4AE8B" w14:textId="77777777" w:rsidR="00E9541C" w:rsidRDefault="00E9541C" w:rsidP="00C32769">
            <w:pPr>
              <w:pStyle w:val="naisc"/>
              <w:spacing w:before="0" w:after="0"/>
              <w:jc w:val="both"/>
            </w:pPr>
          </w:p>
          <w:p w14:paraId="498652F2" w14:textId="77777777" w:rsidR="00E9541C" w:rsidRDefault="00E9541C" w:rsidP="00C32769">
            <w:pPr>
              <w:pStyle w:val="naisc"/>
              <w:spacing w:before="0" w:after="0"/>
              <w:jc w:val="both"/>
            </w:pPr>
          </w:p>
          <w:p w14:paraId="58BD1AD8" w14:textId="77777777" w:rsidR="00E9541C" w:rsidRDefault="00E9541C" w:rsidP="00C32769">
            <w:pPr>
              <w:pStyle w:val="naisc"/>
              <w:spacing w:before="0" w:after="0"/>
              <w:jc w:val="both"/>
            </w:pPr>
          </w:p>
          <w:p w14:paraId="60FCD94C" w14:textId="77777777" w:rsidR="00E9541C" w:rsidRDefault="00E9541C" w:rsidP="00C32769">
            <w:pPr>
              <w:pStyle w:val="naisc"/>
              <w:spacing w:before="0" w:after="0"/>
              <w:jc w:val="both"/>
            </w:pPr>
          </w:p>
          <w:p w14:paraId="4A5BA1E8" w14:textId="77777777" w:rsidR="00E9541C" w:rsidRDefault="00E9541C" w:rsidP="00C32769">
            <w:pPr>
              <w:pStyle w:val="naisc"/>
              <w:spacing w:before="0" w:after="0"/>
              <w:jc w:val="both"/>
            </w:pPr>
          </w:p>
          <w:p w14:paraId="369723CB" w14:textId="77777777" w:rsidR="00E9541C" w:rsidRDefault="00E9541C" w:rsidP="00C32769">
            <w:pPr>
              <w:pStyle w:val="naisc"/>
              <w:spacing w:before="0" w:after="0"/>
              <w:jc w:val="both"/>
            </w:pPr>
          </w:p>
          <w:p w14:paraId="7278B0BC" w14:textId="77777777" w:rsidR="00E9541C" w:rsidRDefault="00E9541C" w:rsidP="00C32769">
            <w:pPr>
              <w:pStyle w:val="naisc"/>
              <w:spacing w:before="0" w:after="0"/>
              <w:jc w:val="both"/>
            </w:pPr>
          </w:p>
          <w:p w14:paraId="5CD9D414" w14:textId="77777777" w:rsidR="00E9541C" w:rsidRDefault="00E9541C" w:rsidP="00C32769">
            <w:pPr>
              <w:pStyle w:val="naisc"/>
              <w:spacing w:before="0" w:after="0"/>
              <w:jc w:val="both"/>
            </w:pPr>
          </w:p>
          <w:p w14:paraId="2BA9E6EC" w14:textId="77777777" w:rsidR="00E9541C" w:rsidRPr="00135034" w:rsidRDefault="00E9541C" w:rsidP="00E9541C">
            <w:pPr>
              <w:pStyle w:val="naisc"/>
              <w:spacing w:before="0" w:after="0"/>
              <w:rPr>
                <w:b/>
                <w:bCs/>
              </w:rPr>
            </w:pPr>
            <w:r>
              <w:rPr>
                <w:b/>
                <w:bCs/>
              </w:rPr>
              <w:t>Ņ</w:t>
            </w:r>
            <w:r w:rsidRPr="00135034">
              <w:rPr>
                <w:b/>
                <w:bCs/>
              </w:rPr>
              <w:t>emts vērā</w:t>
            </w:r>
          </w:p>
          <w:p w14:paraId="094BF951" w14:textId="1B21056D" w:rsidR="00E9541C" w:rsidRPr="00135034" w:rsidRDefault="00E9541C" w:rsidP="00C32769">
            <w:pPr>
              <w:pStyle w:val="naisc"/>
              <w:spacing w:before="0" w:after="0"/>
              <w:jc w:val="both"/>
            </w:pPr>
          </w:p>
        </w:tc>
        <w:tc>
          <w:tcPr>
            <w:tcW w:w="3260" w:type="dxa"/>
            <w:tcBorders>
              <w:top w:val="single" w:sz="4" w:space="0" w:color="auto"/>
              <w:left w:val="single" w:sz="4" w:space="0" w:color="auto"/>
              <w:bottom w:val="single" w:sz="4" w:space="0" w:color="auto"/>
            </w:tcBorders>
          </w:tcPr>
          <w:p w14:paraId="42A84E99" w14:textId="51981847" w:rsidR="00C32769" w:rsidRPr="00135034" w:rsidRDefault="004414CB" w:rsidP="00C32769">
            <w:pPr>
              <w:jc w:val="both"/>
            </w:pPr>
            <w:r>
              <w:lastRenderedPageBreak/>
              <w:t>Noteikumu projekta punkts svītrots un papildināts anotācijas II. sadaļas 2. punkts ar skaidrojumu.</w:t>
            </w:r>
          </w:p>
        </w:tc>
      </w:tr>
      <w:tr w:rsidR="00C32769" w:rsidRPr="00135034" w14:paraId="717D78B5" w14:textId="77777777" w:rsidTr="00AF6117">
        <w:tc>
          <w:tcPr>
            <w:tcW w:w="709" w:type="dxa"/>
            <w:tcBorders>
              <w:top w:val="single" w:sz="6" w:space="0" w:color="000000"/>
              <w:left w:val="single" w:sz="6" w:space="0" w:color="000000"/>
              <w:bottom w:val="single" w:sz="6" w:space="0" w:color="000000"/>
              <w:right w:val="single" w:sz="6" w:space="0" w:color="000000"/>
            </w:tcBorders>
          </w:tcPr>
          <w:p w14:paraId="12419450" w14:textId="77777777" w:rsidR="00C32769" w:rsidRPr="00135034" w:rsidRDefault="00C32769" w:rsidP="00C32769">
            <w:pPr>
              <w:pStyle w:val="naisc"/>
              <w:numPr>
                <w:ilvl w:val="0"/>
                <w:numId w:val="12"/>
              </w:numPr>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78E37669" w14:textId="77777777" w:rsidR="00C32769" w:rsidRPr="00135034" w:rsidRDefault="00C32769" w:rsidP="00C32769">
            <w:pPr>
              <w:pStyle w:val="naisc"/>
              <w:spacing w:before="0" w:after="0"/>
              <w:jc w:val="both"/>
            </w:pPr>
            <w:r w:rsidRPr="00135034">
              <w:t>5.</w:t>
            </w:r>
            <w:r w:rsidRPr="00135034">
              <w:tab/>
              <w:t>Brīvosta pārvaldei vai zonas pārvaldei ir tiesības pieprasīt un saņemt informāciju no konkrētās zonas kapitālsabiedrības vai licencētas kapitālsabiedrības, Valsts ieņēmumu dienesta un attiecīgās pašvaldības, ja tā ir nepieciešama šo noteikumu 4. punktā noteiktā izvērtējuma veikšanai.</w:t>
            </w:r>
          </w:p>
        </w:tc>
        <w:tc>
          <w:tcPr>
            <w:tcW w:w="3969" w:type="dxa"/>
            <w:tcBorders>
              <w:top w:val="single" w:sz="6" w:space="0" w:color="000000"/>
              <w:left w:val="single" w:sz="6" w:space="0" w:color="000000"/>
              <w:bottom w:val="single" w:sz="6" w:space="0" w:color="000000"/>
              <w:right w:val="single" w:sz="6" w:space="0" w:color="000000"/>
            </w:tcBorders>
          </w:tcPr>
          <w:p w14:paraId="49428092" w14:textId="77777777" w:rsidR="00C32769" w:rsidRPr="00135034" w:rsidRDefault="00C32769" w:rsidP="00C32769">
            <w:pPr>
              <w:shd w:val="clear" w:color="auto" w:fill="FFFFFF"/>
              <w:spacing w:line="276" w:lineRule="auto"/>
              <w:jc w:val="both"/>
              <w:rPr>
                <w:b/>
              </w:rPr>
            </w:pPr>
            <w:r w:rsidRPr="00135034">
              <w:rPr>
                <w:b/>
              </w:rPr>
              <w:t xml:space="preserve">Satiksmes ministrijas 09.11.2020 atzinums 3.iebildums </w:t>
            </w:r>
          </w:p>
          <w:p w14:paraId="174B4692" w14:textId="77777777" w:rsidR="00C32769" w:rsidRPr="00135034" w:rsidRDefault="00C32769" w:rsidP="00C32769">
            <w:pPr>
              <w:widowControl w:val="0"/>
              <w:shd w:val="clear" w:color="auto" w:fill="FFFFFF"/>
              <w:spacing w:after="200"/>
              <w:contextualSpacing/>
              <w:jc w:val="both"/>
              <w:rPr>
                <w:shd w:val="clear" w:color="auto" w:fill="FFFFFF"/>
              </w:rPr>
            </w:pPr>
            <w:r w:rsidRPr="00135034">
              <w:rPr>
                <w:shd w:val="clear" w:color="auto" w:fill="FFFFFF"/>
              </w:rPr>
              <w:t xml:space="preserve">Lūdzam papildināt noteikumu projekta 5.punktu ar pienākumu zonas kapitālsabiedrībām vai licencētām komercsabiedrībām sniegt prasīto informāciju, jo šobrīd 5.punkts paredz brīvostas pārvaldei vai zonas pārvaldei tiesības pieprasīt un saņemt informāciju no konkrētās zonas kapitālsabiedrības vai licencētas kapitālsabiedrības. </w:t>
            </w:r>
          </w:p>
          <w:p w14:paraId="3DDF073C" w14:textId="77777777" w:rsidR="00C32769" w:rsidRPr="00135034" w:rsidRDefault="00C32769" w:rsidP="00C32769">
            <w:pPr>
              <w:shd w:val="clear" w:color="auto" w:fill="FFFFFF"/>
              <w:spacing w:line="276" w:lineRule="auto"/>
              <w:jc w:val="both"/>
              <w:rPr>
                <w:b/>
              </w:rPr>
            </w:pPr>
          </w:p>
        </w:tc>
        <w:tc>
          <w:tcPr>
            <w:tcW w:w="3827" w:type="dxa"/>
            <w:gridSpan w:val="2"/>
            <w:tcBorders>
              <w:top w:val="single" w:sz="6" w:space="0" w:color="000000"/>
              <w:left w:val="single" w:sz="6" w:space="0" w:color="000000"/>
              <w:bottom w:val="single" w:sz="6" w:space="0" w:color="000000"/>
              <w:right w:val="single" w:sz="6" w:space="0" w:color="000000"/>
            </w:tcBorders>
          </w:tcPr>
          <w:p w14:paraId="30256B7B" w14:textId="77777777" w:rsidR="00C32769" w:rsidRPr="00135034" w:rsidRDefault="00C32769" w:rsidP="00C32769">
            <w:pPr>
              <w:pStyle w:val="naisc"/>
              <w:spacing w:before="0" w:after="0"/>
              <w:rPr>
                <w:b/>
                <w:bCs/>
              </w:rPr>
            </w:pPr>
            <w:r>
              <w:rPr>
                <w:b/>
                <w:bCs/>
              </w:rPr>
              <w:t>Ņ</w:t>
            </w:r>
            <w:r w:rsidRPr="00135034">
              <w:rPr>
                <w:b/>
                <w:bCs/>
              </w:rPr>
              <w:t>emts vērā</w:t>
            </w:r>
          </w:p>
          <w:p w14:paraId="269909A1" w14:textId="77777777" w:rsidR="00C32769" w:rsidRPr="00135034" w:rsidRDefault="00C32769" w:rsidP="00C32769">
            <w:pPr>
              <w:pStyle w:val="naisc"/>
              <w:spacing w:before="0" w:after="0"/>
              <w:jc w:val="both"/>
            </w:pPr>
            <w:r>
              <w:t>Skaidrojam, ka noteikumu projekta 5. punktā ir noteikts, ka b</w:t>
            </w:r>
            <w:r w:rsidRPr="00E6365E">
              <w:t xml:space="preserve">rīvosta pārvaldei vai zonas pārvaldei ir tiesības </w:t>
            </w:r>
            <w:r>
              <w:t xml:space="preserve">ne vien </w:t>
            </w:r>
            <w:r w:rsidRPr="00E6365E">
              <w:t>pieprasīt</w:t>
            </w:r>
            <w:r>
              <w:t>, bet arī saņemt no adresāta nepieciešamo informāciju noteikumu projekta 4. punktā noteiktā izvērtējuma veikšanai. Tādējādi no šī izriet, ka z</w:t>
            </w:r>
            <w:r w:rsidRPr="0078714C">
              <w:t xml:space="preserve">onas kapitālsabiedrībām vai licencētām komercsabiedrībām </w:t>
            </w:r>
            <w:r>
              <w:t xml:space="preserve">ir pienākums </w:t>
            </w:r>
            <w:r w:rsidRPr="0078714C">
              <w:t>sniegt informāciju</w:t>
            </w:r>
            <w:r>
              <w:t xml:space="preserve"> atbilstoši saņemtajam pieprasījumam.</w:t>
            </w:r>
          </w:p>
        </w:tc>
        <w:tc>
          <w:tcPr>
            <w:tcW w:w="3260" w:type="dxa"/>
            <w:tcBorders>
              <w:top w:val="single" w:sz="4" w:space="0" w:color="auto"/>
              <w:left w:val="single" w:sz="4" w:space="0" w:color="auto"/>
              <w:bottom w:val="single" w:sz="4" w:space="0" w:color="auto"/>
            </w:tcBorders>
          </w:tcPr>
          <w:p w14:paraId="581324F4" w14:textId="36E5B00D" w:rsidR="00C32769" w:rsidRPr="00135034" w:rsidRDefault="00E9541C" w:rsidP="00C32769">
            <w:pPr>
              <w:jc w:val="both"/>
            </w:pPr>
            <w:r w:rsidRPr="00810796">
              <w:t>Precizēta noteikumu projekta anotācijas II. sadaļa</w:t>
            </w:r>
            <w:r>
              <w:t xml:space="preserve"> ar papildus skaidrojumu.</w:t>
            </w:r>
            <w:r w:rsidRPr="00135034" w:rsidDel="004414CB">
              <w:t xml:space="preserve"> </w:t>
            </w:r>
          </w:p>
        </w:tc>
      </w:tr>
      <w:tr w:rsidR="00C32769" w:rsidRPr="00135034" w14:paraId="7E01BC38" w14:textId="77777777" w:rsidTr="00AF6117">
        <w:tc>
          <w:tcPr>
            <w:tcW w:w="709" w:type="dxa"/>
            <w:tcBorders>
              <w:top w:val="single" w:sz="6" w:space="0" w:color="000000"/>
              <w:left w:val="single" w:sz="6" w:space="0" w:color="000000"/>
              <w:bottom w:val="single" w:sz="6" w:space="0" w:color="000000"/>
              <w:right w:val="single" w:sz="6" w:space="0" w:color="000000"/>
            </w:tcBorders>
          </w:tcPr>
          <w:p w14:paraId="758CB050" w14:textId="77777777" w:rsidR="00C32769" w:rsidRPr="00135034" w:rsidRDefault="00C32769" w:rsidP="00C32769">
            <w:pPr>
              <w:pStyle w:val="naisc"/>
              <w:numPr>
                <w:ilvl w:val="0"/>
                <w:numId w:val="12"/>
              </w:numPr>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3154D0F1" w14:textId="77777777" w:rsidR="00C32769" w:rsidRPr="00135034" w:rsidRDefault="00C32769" w:rsidP="00C32769">
            <w:pPr>
              <w:pStyle w:val="naisc"/>
              <w:spacing w:before="0" w:after="0"/>
              <w:jc w:val="both"/>
            </w:pPr>
            <w:r w:rsidRPr="00E6365E">
              <w:t>6.</w:t>
            </w:r>
            <w:r w:rsidRPr="00E6365E">
              <w:tab/>
              <w:t xml:space="preserve">Ja brīvostas pārvalde vai zonas pārvalde šo noteikumu 4. punktā noteiktā izvērtējuma ietvaros konstatē nelikumīgu valsts atbalstu, pirms lēmuma par nelikumīga valsts atbalsta atgūšanu pieņemšanas tā lūdz Valsts ieņēmumu dienestu sniegt nelikumīgā valsts atbalsta summas aprēķinu uz plānoto lēmumā par </w:t>
            </w:r>
            <w:r w:rsidRPr="00E6365E">
              <w:lastRenderedPageBreak/>
              <w:t>nelikumīgā valsts atbalsta atgūšanu nosakāmo nelikumīgā valsts atbalsta summas iemaksas datumu.</w:t>
            </w:r>
          </w:p>
        </w:tc>
        <w:tc>
          <w:tcPr>
            <w:tcW w:w="3969" w:type="dxa"/>
            <w:tcBorders>
              <w:top w:val="single" w:sz="6" w:space="0" w:color="000000"/>
              <w:left w:val="single" w:sz="6" w:space="0" w:color="000000"/>
              <w:bottom w:val="single" w:sz="6" w:space="0" w:color="000000"/>
              <w:right w:val="single" w:sz="6" w:space="0" w:color="000000"/>
            </w:tcBorders>
          </w:tcPr>
          <w:p w14:paraId="1DE08C56" w14:textId="77777777" w:rsidR="00C32769" w:rsidRPr="00135034" w:rsidRDefault="00C32769" w:rsidP="00C32769">
            <w:pPr>
              <w:shd w:val="clear" w:color="auto" w:fill="FFFFFF"/>
              <w:spacing w:line="276" w:lineRule="auto"/>
              <w:jc w:val="both"/>
              <w:rPr>
                <w:b/>
              </w:rPr>
            </w:pPr>
            <w:r w:rsidRPr="00135034">
              <w:rPr>
                <w:b/>
              </w:rPr>
              <w:lastRenderedPageBreak/>
              <w:t xml:space="preserve">Satiksmes ministrijas 09.11.2020 atzinums 4.iebildums </w:t>
            </w:r>
          </w:p>
          <w:p w14:paraId="4A749077" w14:textId="77777777" w:rsidR="00C32769" w:rsidRPr="00135034" w:rsidRDefault="00C32769" w:rsidP="00C32769">
            <w:pPr>
              <w:shd w:val="clear" w:color="auto" w:fill="FFFFFF"/>
              <w:jc w:val="both"/>
              <w:rPr>
                <w:b/>
              </w:rPr>
            </w:pPr>
            <w:r w:rsidRPr="00135034">
              <w:rPr>
                <w:shd w:val="clear" w:color="auto" w:fill="FFFFFF"/>
              </w:rPr>
              <w:t>Lūdzam papildināt noteikumu projekta 7.punktu, norādot laika periodu, kādā VID sagatavo aprēķinu, proti, nosakot labprātīgas izpildes termiņu – 30 dienas. Anotācijā tas ir norādīts, taču, lai izvairītos no pārpratumiem, lūdzam šo termiņu noteikt noteikumu projektā.</w:t>
            </w:r>
          </w:p>
        </w:tc>
        <w:tc>
          <w:tcPr>
            <w:tcW w:w="3827" w:type="dxa"/>
            <w:gridSpan w:val="2"/>
            <w:tcBorders>
              <w:top w:val="single" w:sz="6" w:space="0" w:color="000000"/>
              <w:left w:val="single" w:sz="6" w:space="0" w:color="000000"/>
              <w:bottom w:val="single" w:sz="6" w:space="0" w:color="000000"/>
              <w:right w:val="single" w:sz="6" w:space="0" w:color="000000"/>
            </w:tcBorders>
          </w:tcPr>
          <w:p w14:paraId="74D6FB2C" w14:textId="77777777" w:rsidR="00C32769" w:rsidRPr="00135034" w:rsidRDefault="00C32769" w:rsidP="00C32769">
            <w:pPr>
              <w:pStyle w:val="naisc"/>
              <w:spacing w:before="0" w:after="0"/>
              <w:rPr>
                <w:b/>
                <w:bCs/>
              </w:rPr>
            </w:pPr>
            <w:r>
              <w:rPr>
                <w:b/>
                <w:bCs/>
              </w:rPr>
              <w:t>Daļēji ņ</w:t>
            </w:r>
            <w:r w:rsidRPr="00135034">
              <w:rPr>
                <w:b/>
                <w:bCs/>
              </w:rPr>
              <w:t>emts vērā</w:t>
            </w:r>
          </w:p>
          <w:p w14:paraId="766EADEF" w14:textId="77777777" w:rsidR="00C32769" w:rsidRPr="00135034" w:rsidRDefault="00C32769" w:rsidP="00C32769">
            <w:pPr>
              <w:pStyle w:val="naisc"/>
              <w:spacing w:before="0" w:after="0"/>
              <w:jc w:val="both"/>
            </w:pPr>
            <w:r>
              <w:t>Pēc būtības iebildums ņemts vērā, bet uzskatām, ka precizējams būtu, nevis noteikumu projekta 7. punkts, bet gan noteikumu projekta 6. punkts, kurš nosaka pieprasījuma Valsts ieņēmumu dienestam saturu.</w:t>
            </w:r>
          </w:p>
        </w:tc>
        <w:tc>
          <w:tcPr>
            <w:tcW w:w="3260" w:type="dxa"/>
            <w:tcBorders>
              <w:top w:val="single" w:sz="4" w:space="0" w:color="auto"/>
              <w:left w:val="single" w:sz="4" w:space="0" w:color="auto"/>
              <w:bottom w:val="single" w:sz="4" w:space="0" w:color="auto"/>
            </w:tcBorders>
          </w:tcPr>
          <w:p w14:paraId="0F1399D8" w14:textId="249FB466" w:rsidR="00C32769" w:rsidRPr="00135034" w:rsidRDefault="004414CB" w:rsidP="00C32769">
            <w:pPr>
              <w:jc w:val="both"/>
            </w:pPr>
            <w:r>
              <w:t>5</w:t>
            </w:r>
            <w:r w:rsidR="00C32769" w:rsidRPr="00E6365E">
              <w:t>.</w:t>
            </w:r>
            <w:r w:rsidR="00C32769" w:rsidRPr="00E6365E">
              <w:tab/>
              <w:t xml:space="preserve">Ja brīvostas pārvalde vai zonas pārvalde šo noteikumu 4. punktā noteiktā izvērtējuma ietvaros konstatē nelikumīgu valsts atbalstu, pirms lēmuma par nelikumīga valsts atbalsta atgūšanu pieņemšanas tā lūdz Valsts ieņēmumu dienestu sniegt nelikumīgā valsts atbalsta summas aprēķinu uz </w:t>
            </w:r>
            <w:r w:rsidR="00C32769" w:rsidRPr="00E6365E">
              <w:lastRenderedPageBreak/>
              <w:t xml:space="preserve">plānoto lēmumā par nelikumīgā valsts atbalsta atgūšanu </w:t>
            </w:r>
            <w:r w:rsidR="00C32769" w:rsidRPr="00EB3865">
              <w:rPr>
                <w:b/>
                <w:bCs/>
              </w:rPr>
              <w:t>labprātīg</w:t>
            </w:r>
            <w:r w:rsidR="00C32769">
              <w:rPr>
                <w:b/>
                <w:bCs/>
              </w:rPr>
              <w:t>ā</w:t>
            </w:r>
            <w:r w:rsidR="00C32769" w:rsidRPr="00E6365E">
              <w:t xml:space="preserve"> nelikumīgā valsts atbalsta summas</w:t>
            </w:r>
            <w:r w:rsidR="00C32769">
              <w:t xml:space="preserve"> </w:t>
            </w:r>
            <w:r w:rsidR="00C32769" w:rsidRPr="00E6365E">
              <w:t>iemaksas</w:t>
            </w:r>
            <w:r w:rsidR="00C32769">
              <w:t xml:space="preserve"> perioda</w:t>
            </w:r>
            <w:r w:rsidR="00C32769" w:rsidRPr="00E6365E">
              <w:t xml:space="preserve"> </w:t>
            </w:r>
            <w:r w:rsidR="00C32769" w:rsidRPr="00EB3865">
              <w:rPr>
                <w:b/>
                <w:bCs/>
              </w:rPr>
              <w:t>beigu</w:t>
            </w:r>
            <w:r w:rsidR="00C32769">
              <w:t xml:space="preserve"> </w:t>
            </w:r>
            <w:r w:rsidR="00C32769" w:rsidRPr="00E6365E">
              <w:t>datumu</w:t>
            </w:r>
            <w:r w:rsidR="00C32769" w:rsidRPr="00D16B5C">
              <w:rPr>
                <w:b/>
                <w:bCs/>
              </w:rPr>
              <w:t>, kas nepārsniedz 30 kalendārās dienas</w:t>
            </w:r>
            <w:r w:rsidR="00C32769" w:rsidRPr="00E6365E">
              <w:t>.</w:t>
            </w:r>
          </w:p>
        </w:tc>
      </w:tr>
      <w:tr w:rsidR="00C32769" w:rsidRPr="00135034" w14:paraId="6A7072D6" w14:textId="77777777" w:rsidTr="00AF6117">
        <w:tc>
          <w:tcPr>
            <w:tcW w:w="709" w:type="dxa"/>
            <w:tcBorders>
              <w:top w:val="single" w:sz="6" w:space="0" w:color="000000"/>
              <w:left w:val="single" w:sz="6" w:space="0" w:color="000000"/>
              <w:bottom w:val="single" w:sz="6" w:space="0" w:color="000000"/>
              <w:right w:val="single" w:sz="6" w:space="0" w:color="000000"/>
            </w:tcBorders>
          </w:tcPr>
          <w:p w14:paraId="239EBEDC" w14:textId="77777777" w:rsidR="00C32769" w:rsidRPr="00135034" w:rsidRDefault="00C32769" w:rsidP="00C32769">
            <w:pPr>
              <w:pStyle w:val="naisc"/>
              <w:numPr>
                <w:ilvl w:val="0"/>
                <w:numId w:val="12"/>
              </w:numPr>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443547E2" w14:textId="402E93EB" w:rsidR="002A75D4" w:rsidRDefault="002A75D4" w:rsidP="00C32769">
            <w:pPr>
              <w:pStyle w:val="naisc"/>
              <w:spacing w:before="0" w:after="0"/>
              <w:jc w:val="both"/>
              <w:rPr>
                <w:iCs/>
              </w:rPr>
            </w:pPr>
            <w:r w:rsidRPr="002A75D4">
              <w:rPr>
                <w:iCs/>
              </w:rPr>
              <w:t>7.</w:t>
            </w:r>
            <w:r w:rsidRPr="002A75D4">
              <w:rPr>
                <w:iCs/>
              </w:rPr>
              <w:tab/>
              <w:t>Valsts ieņēmumu dienests desmit darbdienu laikā pēc šo noteikumu 6. punktā minētā pieprasījuma saņemšanas saskaņā ar šo noteikumu III. nodaļā noteikto metodiku veic atgūstamās nelikumīgā valsts atbalsta summas aprēķinu, un nosūta to brīvostas pārvaldei vai zonas pārvaldei, norādot atgūstamās summas katram tiešo nodokļu veidam atsevišķi.</w:t>
            </w:r>
          </w:p>
          <w:p w14:paraId="55ED846C" w14:textId="77777777" w:rsidR="002A75D4" w:rsidRDefault="002A75D4" w:rsidP="00C32769">
            <w:pPr>
              <w:pStyle w:val="naisc"/>
              <w:spacing w:before="0" w:after="0"/>
              <w:jc w:val="both"/>
              <w:rPr>
                <w:iCs/>
              </w:rPr>
            </w:pPr>
          </w:p>
          <w:p w14:paraId="3FD3D5B5" w14:textId="77777777" w:rsidR="00C32769" w:rsidRDefault="00C32769" w:rsidP="00C32769">
            <w:pPr>
              <w:pStyle w:val="naisc"/>
              <w:spacing w:before="0" w:after="0"/>
              <w:jc w:val="both"/>
            </w:pPr>
            <w:r>
              <w:rPr>
                <w:iCs/>
              </w:rPr>
              <w:t xml:space="preserve">8. </w:t>
            </w:r>
            <w:r w:rsidRPr="009362AC">
              <w:rPr>
                <w:iCs/>
              </w:rPr>
              <w:t>Pēc šo noteikumu 7. punktā minētā aprēķina saņemšanas brīvostas pārvalde vai zonas pārvalde pieņem lēmumu par nelikumīgā valsts atbalsta atgūšanu un nosūta to konkrētajai zonas kapitālsabiedrībai vai licencētai kapitālsabiedrībai, Valsts ieņēmumu dienestam un attiecīgajai paš</w:t>
            </w:r>
            <w:r>
              <w:rPr>
                <w:iCs/>
              </w:rPr>
              <w:t>valdībai. Lēmumam par nelikumīga</w:t>
            </w:r>
            <w:r w:rsidRPr="009362AC">
              <w:rPr>
                <w:iCs/>
              </w:rPr>
              <w:t xml:space="preserve"> valsts atbalsta atgūšanu pievieno šo noteikumu 7. punktā minēto aprēķinu. </w:t>
            </w:r>
            <w:r w:rsidRPr="009362AC">
              <w:t xml:space="preserve">Ar lēmuma par </w:t>
            </w:r>
            <w:r w:rsidRPr="009362AC">
              <w:lastRenderedPageBreak/>
              <w:t>nelikumīg</w:t>
            </w:r>
            <w:r>
              <w:t>a</w:t>
            </w:r>
            <w:r w:rsidRPr="009362AC">
              <w:t xml:space="preserve"> valsts atbalstu atgūšanu pieņemšanu zonas kapitālsabiedrība vai licencēta kapitālsabiedrība zaudē tiesības uz valsts atbalsta saņemšanu par veiktajiem ieguldījumiem vai algu izmaksām saskaņā ar attiecīgo līgumu par ieguldījumu vai paredzamo algu izmaksu veikšanu, kura ietvaros ir konstatēts nelikumīgs valsts atbalsts.</w:t>
            </w:r>
          </w:p>
          <w:p w14:paraId="524C80BF" w14:textId="77777777" w:rsidR="002A75D4" w:rsidRDefault="002A75D4" w:rsidP="00C32769">
            <w:pPr>
              <w:pStyle w:val="naisc"/>
              <w:spacing w:before="0" w:after="0"/>
              <w:jc w:val="both"/>
            </w:pPr>
          </w:p>
          <w:p w14:paraId="1C0CC3FB" w14:textId="08B03EDE" w:rsidR="002A75D4" w:rsidRPr="00135034" w:rsidRDefault="002A75D4" w:rsidP="00C32769">
            <w:pPr>
              <w:pStyle w:val="naisc"/>
              <w:spacing w:before="0" w:after="0"/>
              <w:jc w:val="both"/>
            </w:pPr>
            <w:r w:rsidRPr="002A75D4">
              <w:t>9.</w:t>
            </w:r>
            <w:r w:rsidRPr="002A75D4">
              <w:tab/>
              <w:t>Valsts ieņēmumu dienests un attiecīgā pašvaldība veic pārbaudi par lēmumā par nelikumīgā valsts atbalsta atgūšanu noteiktā nelikumīgā valsts atbalsta summas iemaksas izpildi atbilstoši savai kompetencei valsts un pašvaldības budžetā un desmit darbdienu laikā no lēmuma par nelikumīgā valsts atbalsta atgūšanu izpildes vai labprātīgā izpildes termiņa informē par to attiecīgo brīvostas pārvaldi vai zonas pārvaldi.</w:t>
            </w:r>
          </w:p>
        </w:tc>
        <w:tc>
          <w:tcPr>
            <w:tcW w:w="3969" w:type="dxa"/>
            <w:tcBorders>
              <w:top w:val="single" w:sz="6" w:space="0" w:color="000000"/>
              <w:left w:val="single" w:sz="6" w:space="0" w:color="000000"/>
              <w:bottom w:val="single" w:sz="6" w:space="0" w:color="000000"/>
              <w:right w:val="single" w:sz="6" w:space="0" w:color="000000"/>
            </w:tcBorders>
          </w:tcPr>
          <w:p w14:paraId="30C747A8" w14:textId="77777777" w:rsidR="00C32769" w:rsidRPr="00135034" w:rsidRDefault="00C32769" w:rsidP="00C32769">
            <w:pPr>
              <w:shd w:val="clear" w:color="auto" w:fill="FFFFFF"/>
              <w:jc w:val="both"/>
              <w:rPr>
                <w:b/>
              </w:rPr>
            </w:pPr>
            <w:r w:rsidRPr="00135034">
              <w:rPr>
                <w:b/>
              </w:rPr>
              <w:lastRenderedPageBreak/>
              <w:t xml:space="preserve">Satiksmes ministrijas 09.11.2020 atzinums 5.iebildums </w:t>
            </w:r>
          </w:p>
          <w:p w14:paraId="6814B8D8" w14:textId="77777777" w:rsidR="00C32769" w:rsidRDefault="00C32769" w:rsidP="00C32769">
            <w:pPr>
              <w:pStyle w:val="naisc"/>
              <w:jc w:val="both"/>
            </w:pPr>
            <w:r w:rsidRPr="00135034">
              <w:t>Saskaņā ar noteikumu projekta anotācijā ietverto informāciju, ja kapitālsabiedrība plāno nelikumīgo valsts atbalsta apmēru atmaksāt valsts un pašvaldības budžetā ātrāk kā 30.dienā, tad tā sazinās ar brīvostas vai zonas pārvaldi, lai noteiktu  precīzu nelikumīgā atbalsta summu uz tās samaksas brīdi. Ņemot vērā, ka aprēķinu veic VID, tad brīvostas vai zonas pārvalde attiecīgi šo summu precizēs, vēršoties ar pieprasījumu VID, kas paildzinās atgūšanas procesu. Ievērojot minēto, noteikumu projekta III. nodaļā lūdzam noteikt, ka VID aprēķinā atgūstamā nelikumīgā valsts atbalsta summa norādāma uz katru no labprātīgas izpildes termiņa dienām, lai komersants skaidri zinātu atmaksājamo atbalsta summu uz konkrētu atmaksas dienu un izslēgtu risku, ka summas precizēšanas laikā tiek paildzināts atgūšanas process un radīti papildu izdevumi.</w:t>
            </w:r>
          </w:p>
          <w:p w14:paraId="7E0414E0" w14:textId="77777777" w:rsidR="003C2F07" w:rsidRPr="00E9541C" w:rsidRDefault="003C2F07" w:rsidP="00C32769">
            <w:pPr>
              <w:pStyle w:val="naisc"/>
              <w:jc w:val="both"/>
              <w:rPr>
                <w:b/>
              </w:rPr>
            </w:pPr>
            <w:r w:rsidRPr="00E9541C">
              <w:rPr>
                <w:b/>
              </w:rPr>
              <w:lastRenderedPageBreak/>
              <w:t>Tieslietu ministrijas 27.11.2020 atzinums 3.iebildums</w:t>
            </w:r>
          </w:p>
          <w:p w14:paraId="7DA1D07B" w14:textId="77777777" w:rsidR="003C2F07" w:rsidRDefault="003C2F07" w:rsidP="00C32769">
            <w:pPr>
              <w:pStyle w:val="naisc"/>
              <w:jc w:val="both"/>
              <w:rPr>
                <w:color w:val="000000"/>
              </w:rPr>
            </w:pPr>
            <w:r>
              <w:rPr>
                <w:color w:val="000000"/>
              </w:rPr>
              <w:t>Projekta 8. punkta pirmais teikums paredz, ka lēmumu par nelikumīga valsts atbalsta atgūšanu nosūta konkrētajai zonas kapitālsabiedrībai vai licencētai kapitālsabiedrībai, Valsts ieņēmumu dienestam un attiecīgajai pašvaldībai. Vēršam uzmanību, ka saskaņā ar Administratīvā procesa likuma 70. panta otrajā daļā noteikto administratīvo aktu paziņo adresātam. Ņemot vērā minēto, lūdzam precizēt projekta 8. punkta pirmo teikumu.</w:t>
            </w:r>
          </w:p>
          <w:p w14:paraId="43C7E94F" w14:textId="77777777" w:rsidR="004E6793" w:rsidRDefault="004E6793" w:rsidP="00C32769">
            <w:pPr>
              <w:pStyle w:val="naisc"/>
              <w:jc w:val="both"/>
              <w:rPr>
                <w:color w:val="000000"/>
              </w:rPr>
            </w:pPr>
          </w:p>
          <w:p w14:paraId="674E4175" w14:textId="77777777" w:rsidR="004E6793" w:rsidRDefault="004E6793" w:rsidP="00C32769">
            <w:pPr>
              <w:pStyle w:val="naisc"/>
              <w:jc w:val="both"/>
              <w:rPr>
                <w:b/>
                <w:color w:val="000000"/>
              </w:rPr>
            </w:pPr>
            <w:r w:rsidRPr="00E9541C">
              <w:rPr>
                <w:b/>
                <w:color w:val="000000"/>
              </w:rPr>
              <w:t>Tieslietu ministrija 27.11.2020 atzinums 4.iebildums</w:t>
            </w:r>
          </w:p>
          <w:p w14:paraId="40320377" w14:textId="77777777" w:rsidR="004E6793" w:rsidRPr="00E9541C" w:rsidRDefault="004E6793" w:rsidP="00C32769">
            <w:pPr>
              <w:pStyle w:val="naisc"/>
              <w:jc w:val="both"/>
              <w:rPr>
                <w:b/>
              </w:rPr>
            </w:pPr>
            <w:r>
              <w:rPr>
                <w:color w:val="000000"/>
              </w:rPr>
              <w:t xml:space="preserve">Projekta 8. punkta trešais teikums paredz, ka ar lēmuma par nelikumīgā valsts atbalsta atgūšanu pieņemšanu zonas kapitālsabiedrība vai licencēta kapitālsabiedrība zaudē tiesības uz valsts atbalsta saņemšanu par veiktajiem ieguldījumiem vai algu izmaksām saskaņā ar attiecīgo līgumu par ieguldījumu vai paredzamo algu izmaksu veikšanu, kura ietvaros ir konstatēts nelikumīgs valsts atbalsts. Vēršam uzmanību, ka saskaņā ar Administratīvā procesa likuma 70. panta trešajā daļā noteikto administratīvais akts ir spēkā tik ilgi, līdz to atceļ, izpilda vai vairs nevar </w:t>
            </w:r>
            <w:r>
              <w:rPr>
                <w:color w:val="000000"/>
              </w:rPr>
              <w:lastRenderedPageBreak/>
              <w:t>izpildīt sakarā ar faktisko vai tiesisko apstākļu maiņu. Ņemot vērā minēto, zonas kapitālsabiedrība vai licencēta kapitālsabiedrība nevar automātiski zaudēt tiesības uz valsts atbalstu ar piešķirtā valsts atbalsta atgūšanas lēmuma pieņemšanas brīdi. Līdz ar to lūdzam svītrot projekta 8. punkta trešo teikumu</w:t>
            </w:r>
          </w:p>
        </w:tc>
        <w:tc>
          <w:tcPr>
            <w:tcW w:w="3827" w:type="dxa"/>
            <w:gridSpan w:val="2"/>
            <w:tcBorders>
              <w:top w:val="single" w:sz="6" w:space="0" w:color="000000"/>
              <w:left w:val="single" w:sz="6" w:space="0" w:color="000000"/>
              <w:bottom w:val="single" w:sz="6" w:space="0" w:color="000000"/>
              <w:right w:val="single" w:sz="6" w:space="0" w:color="000000"/>
            </w:tcBorders>
          </w:tcPr>
          <w:p w14:paraId="59BBBD87" w14:textId="77777777" w:rsidR="00C32769" w:rsidRPr="00135034" w:rsidRDefault="00C32769" w:rsidP="00C32769">
            <w:pPr>
              <w:pStyle w:val="naisc"/>
              <w:spacing w:before="0" w:after="0"/>
              <w:rPr>
                <w:b/>
                <w:bCs/>
              </w:rPr>
            </w:pPr>
            <w:r>
              <w:rPr>
                <w:b/>
                <w:bCs/>
              </w:rPr>
              <w:lastRenderedPageBreak/>
              <w:t>Daļēji ņ</w:t>
            </w:r>
            <w:r w:rsidRPr="00135034">
              <w:rPr>
                <w:b/>
                <w:bCs/>
              </w:rPr>
              <w:t>emts vērā</w:t>
            </w:r>
          </w:p>
          <w:p w14:paraId="729D45BF" w14:textId="77777777" w:rsidR="00C32769" w:rsidRDefault="00C32769" w:rsidP="00C32769">
            <w:pPr>
              <w:pStyle w:val="naisc"/>
              <w:spacing w:before="0" w:after="0"/>
              <w:jc w:val="both"/>
            </w:pPr>
          </w:p>
          <w:p w14:paraId="3B25E428" w14:textId="77777777" w:rsidR="00E9541C" w:rsidRDefault="00E9541C" w:rsidP="00C32769">
            <w:pPr>
              <w:pStyle w:val="naisc"/>
              <w:spacing w:before="0" w:after="0"/>
              <w:jc w:val="both"/>
            </w:pPr>
          </w:p>
          <w:p w14:paraId="3FFB4E02" w14:textId="77777777" w:rsidR="00E9541C" w:rsidRDefault="00E9541C" w:rsidP="00C32769">
            <w:pPr>
              <w:pStyle w:val="naisc"/>
              <w:spacing w:before="0" w:after="0"/>
              <w:jc w:val="both"/>
            </w:pPr>
          </w:p>
          <w:p w14:paraId="57FB094A" w14:textId="77777777" w:rsidR="00E9541C" w:rsidRDefault="00E9541C" w:rsidP="00C32769">
            <w:pPr>
              <w:pStyle w:val="naisc"/>
              <w:spacing w:before="0" w:after="0"/>
              <w:jc w:val="both"/>
            </w:pPr>
          </w:p>
          <w:p w14:paraId="2192E7DF" w14:textId="77777777" w:rsidR="00E9541C" w:rsidRDefault="00E9541C" w:rsidP="00C32769">
            <w:pPr>
              <w:pStyle w:val="naisc"/>
              <w:spacing w:before="0" w:after="0"/>
              <w:jc w:val="both"/>
            </w:pPr>
          </w:p>
          <w:p w14:paraId="00FF8681" w14:textId="77777777" w:rsidR="00E9541C" w:rsidRDefault="00E9541C" w:rsidP="00C32769">
            <w:pPr>
              <w:pStyle w:val="naisc"/>
              <w:spacing w:before="0" w:after="0"/>
              <w:jc w:val="both"/>
            </w:pPr>
          </w:p>
          <w:p w14:paraId="1E41A761" w14:textId="77777777" w:rsidR="00E9541C" w:rsidRDefault="00E9541C" w:rsidP="00C32769">
            <w:pPr>
              <w:pStyle w:val="naisc"/>
              <w:spacing w:before="0" w:after="0"/>
              <w:jc w:val="both"/>
            </w:pPr>
          </w:p>
          <w:p w14:paraId="51C66969" w14:textId="77777777" w:rsidR="00E9541C" w:rsidRDefault="00E9541C" w:rsidP="00C32769">
            <w:pPr>
              <w:pStyle w:val="naisc"/>
              <w:spacing w:before="0" w:after="0"/>
              <w:jc w:val="both"/>
            </w:pPr>
          </w:p>
          <w:p w14:paraId="3B2B19C5" w14:textId="77777777" w:rsidR="00E9541C" w:rsidRDefault="00E9541C" w:rsidP="00C32769">
            <w:pPr>
              <w:pStyle w:val="naisc"/>
              <w:spacing w:before="0" w:after="0"/>
              <w:jc w:val="both"/>
            </w:pPr>
          </w:p>
          <w:p w14:paraId="2FD8579C" w14:textId="77777777" w:rsidR="00E9541C" w:rsidRDefault="00E9541C" w:rsidP="00C32769">
            <w:pPr>
              <w:pStyle w:val="naisc"/>
              <w:spacing w:before="0" w:after="0"/>
              <w:jc w:val="both"/>
            </w:pPr>
          </w:p>
          <w:p w14:paraId="0A7B4E93" w14:textId="77777777" w:rsidR="00E9541C" w:rsidRDefault="00E9541C" w:rsidP="00C32769">
            <w:pPr>
              <w:pStyle w:val="naisc"/>
              <w:spacing w:before="0" w:after="0"/>
              <w:jc w:val="both"/>
            </w:pPr>
          </w:p>
          <w:p w14:paraId="154F8815" w14:textId="77777777" w:rsidR="00E9541C" w:rsidRDefault="00E9541C" w:rsidP="00C32769">
            <w:pPr>
              <w:pStyle w:val="naisc"/>
              <w:spacing w:before="0" w:after="0"/>
              <w:jc w:val="both"/>
            </w:pPr>
          </w:p>
          <w:p w14:paraId="384C532B" w14:textId="77777777" w:rsidR="00E9541C" w:rsidRDefault="00E9541C" w:rsidP="00C32769">
            <w:pPr>
              <w:pStyle w:val="naisc"/>
              <w:spacing w:before="0" w:after="0"/>
              <w:jc w:val="both"/>
            </w:pPr>
          </w:p>
          <w:p w14:paraId="449FD6C5" w14:textId="77777777" w:rsidR="00E9541C" w:rsidRDefault="00E9541C" w:rsidP="00C32769">
            <w:pPr>
              <w:pStyle w:val="naisc"/>
              <w:spacing w:before="0" w:after="0"/>
              <w:jc w:val="both"/>
            </w:pPr>
          </w:p>
          <w:p w14:paraId="4E85828F" w14:textId="77777777" w:rsidR="00E9541C" w:rsidRDefault="00E9541C" w:rsidP="00C32769">
            <w:pPr>
              <w:pStyle w:val="naisc"/>
              <w:spacing w:before="0" w:after="0"/>
              <w:jc w:val="both"/>
            </w:pPr>
          </w:p>
          <w:p w14:paraId="431E323F" w14:textId="77777777" w:rsidR="00E9541C" w:rsidRDefault="00E9541C" w:rsidP="00C32769">
            <w:pPr>
              <w:pStyle w:val="naisc"/>
              <w:spacing w:before="0" w:after="0"/>
              <w:jc w:val="both"/>
            </w:pPr>
          </w:p>
          <w:p w14:paraId="09E5F763" w14:textId="77777777" w:rsidR="00E9541C" w:rsidRDefault="00E9541C" w:rsidP="00C32769">
            <w:pPr>
              <w:pStyle w:val="naisc"/>
              <w:spacing w:before="0" w:after="0"/>
              <w:jc w:val="both"/>
            </w:pPr>
          </w:p>
          <w:p w14:paraId="6263DD71" w14:textId="77777777" w:rsidR="00E9541C" w:rsidRDefault="00E9541C" w:rsidP="00C32769">
            <w:pPr>
              <w:pStyle w:val="naisc"/>
              <w:spacing w:before="0" w:after="0"/>
              <w:jc w:val="both"/>
            </w:pPr>
          </w:p>
          <w:p w14:paraId="42023E4E" w14:textId="77777777" w:rsidR="00E9541C" w:rsidRDefault="00E9541C" w:rsidP="00C32769">
            <w:pPr>
              <w:pStyle w:val="naisc"/>
              <w:spacing w:before="0" w:after="0"/>
              <w:jc w:val="both"/>
            </w:pPr>
          </w:p>
          <w:p w14:paraId="55A358C7" w14:textId="77777777" w:rsidR="00E9541C" w:rsidRDefault="00E9541C" w:rsidP="00C32769">
            <w:pPr>
              <w:pStyle w:val="naisc"/>
              <w:spacing w:before="0" w:after="0"/>
              <w:jc w:val="both"/>
            </w:pPr>
          </w:p>
          <w:p w14:paraId="4C2FFF93" w14:textId="77777777" w:rsidR="00E9541C" w:rsidRDefault="00E9541C" w:rsidP="00C32769">
            <w:pPr>
              <w:pStyle w:val="naisc"/>
              <w:spacing w:before="0" w:after="0"/>
              <w:jc w:val="both"/>
            </w:pPr>
          </w:p>
          <w:p w14:paraId="27B7FD93" w14:textId="77777777" w:rsidR="00E9541C" w:rsidRDefault="00E9541C" w:rsidP="00C32769">
            <w:pPr>
              <w:pStyle w:val="naisc"/>
              <w:spacing w:before="0" w:after="0"/>
              <w:jc w:val="both"/>
            </w:pPr>
          </w:p>
          <w:p w14:paraId="69A35E02" w14:textId="77777777" w:rsidR="00E9541C" w:rsidRDefault="00E9541C" w:rsidP="00C32769">
            <w:pPr>
              <w:pStyle w:val="naisc"/>
              <w:spacing w:before="0" w:after="0"/>
              <w:jc w:val="both"/>
            </w:pPr>
          </w:p>
          <w:p w14:paraId="14998CEF" w14:textId="77777777" w:rsidR="00E9541C" w:rsidRDefault="00E9541C" w:rsidP="00C32769">
            <w:pPr>
              <w:pStyle w:val="naisc"/>
              <w:spacing w:before="0" w:after="0"/>
              <w:jc w:val="both"/>
            </w:pPr>
          </w:p>
          <w:p w14:paraId="2D776D6C" w14:textId="77777777" w:rsidR="00E9541C" w:rsidRDefault="00E9541C" w:rsidP="00C32769">
            <w:pPr>
              <w:pStyle w:val="naisc"/>
              <w:spacing w:before="0" w:after="0"/>
              <w:jc w:val="both"/>
            </w:pPr>
          </w:p>
          <w:p w14:paraId="6218CEE7" w14:textId="77777777" w:rsidR="00F41A52" w:rsidRDefault="00F41A52" w:rsidP="00E9541C">
            <w:pPr>
              <w:pStyle w:val="naisc"/>
              <w:spacing w:before="0" w:after="0"/>
              <w:rPr>
                <w:b/>
                <w:bCs/>
              </w:rPr>
            </w:pPr>
          </w:p>
          <w:p w14:paraId="74274937" w14:textId="67F2A109" w:rsidR="00E9541C" w:rsidRPr="00135034" w:rsidRDefault="00E9541C" w:rsidP="00E9541C">
            <w:pPr>
              <w:pStyle w:val="naisc"/>
              <w:spacing w:before="0" w:after="0"/>
              <w:rPr>
                <w:b/>
                <w:bCs/>
              </w:rPr>
            </w:pPr>
            <w:r>
              <w:rPr>
                <w:b/>
                <w:bCs/>
              </w:rPr>
              <w:lastRenderedPageBreak/>
              <w:t>Ņ</w:t>
            </w:r>
            <w:r w:rsidRPr="00135034">
              <w:rPr>
                <w:b/>
                <w:bCs/>
              </w:rPr>
              <w:t>emts vērā</w:t>
            </w:r>
          </w:p>
          <w:p w14:paraId="40C5D5F7" w14:textId="77777777" w:rsidR="00E9541C" w:rsidRDefault="00E9541C" w:rsidP="00C32769">
            <w:pPr>
              <w:pStyle w:val="naisc"/>
              <w:spacing w:before="0" w:after="0"/>
              <w:jc w:val="both"/>
            </w:pPr>
          </w:p>
          <w:p w14:paraId="34EE77E1" w14:textId="77777777" w:rsidR="00E9541C" w:rsidRDefault="00E9541C" w:rsidP="00C32769">
            <w:pPr>
              <w:pStyle w:val="naisc"/>
              <w:spacing w:before="0" w:after="0"/>
              <w:jc w:val="both"/>
            </w:pPr>
          </w:p>
          <w:p w14:paraId="49F50F16" w14:textId="77777777" w:rsidR="00E9541C" w:rsidRDefault="00E9541C" w:rsidP="00C32769">
            <w:pPr>
              <w:pStyle w:val="naisc"/>
              <w:spacing w:before="0" w:after="0"/>
              <w:jc w:val="both"/>
            </w:pPr>
          </w:p>
          <w:p w14:paraId="04D00BDF" w14:textId="77777777" w:rsidR="00E9541C" w:rsidRDefault="00E9541C" w:rsidP="00C32769">
            <w:pPr>
              <w:pStyle w:val="naisc"/>
              <w:spacing w:before="0" w:after="0"/>
              <w:jc w:val="both"/>
            </w:pPr>
          </w:p>
          <w:p w14:paraId="69DFDE28" w14:textId="77777777" w:rsidR="00E9541C" w:rsidRDefault="00E9541C" w:rsidP="00C32769">
            <w:pPr>
              <w:pStyle w:val="naisc"/>
              <w:spacing w:before="0" w:after="0"/>
              <w:jc w:val="both"/>
            </w:pPr>
          </w:p>
          <w:p w14:paraId="47586C8E" w14:textId="77777777" w:rsidR="00E9541C" w:rsidRDefault="00E9541C" w:rsidP="00C32769">
            <w:pPr>
              <w:pStyle w:val="naisc"/>
              <w:spacing w:before="0" w:after="0"/>
              <w:jc w:val="both"/>
            </w:pPr>
          </w:p>
          <w:p w14:paraId="658F676B" w14:textId="77777777" w:rsidR="00E9541C" w:rsidRDefault="00E9541C" w:rsidP="00C32769">
            <w:pPr>
              <w:pStyle w:val="naisc"/>
              <w:spacing w:before="0" w:after="0"/>
              <w:jc w:val="both"/>
            </w:pPr>
          </w:p>
          <w:p w14:paraId="3514226F" w14:textId="77777777" w:rsidR="00E9541C" w:rsidRDefault="00E9541C" w:rsidP="00C32769">
            <w:pPr>
              <w:pStyle w:val="naisc"/>
              <w:spacing w:before="0" w:after="0"/>
              <w:jc w:val="both"/>
            </w:pPr>
          </w:p>
          <w:p w14:paraId="3D78B6AA" w14:textId="77777777" w:rsidR="00E9541C" w:rsidRDefault="00E9541C" w:rsidP="00C32769">
            <w:pPr>
              <w:pStyle w:val="naisc"/>
              <w:spacing w:before="0" w:after="0"/>
              <w:jc w:val="both"/>
            </w:pPr>
          </w:p>
          <w:p w14:paraId="5153911C" w14:textId="77777777" w:rsidR="00E9541C" w:rsidRDefault="00E9541C" w:rsidP="00C32769">
            <w:pPr>
              <w:pStyle w:val="naisc"/>
              <w:spacing w:before="0" w:after="0"/>
              <w:jc w:val="both"/>
            </w:pPr>
          </w:p>
          <w:p w14:paraId="3728B1CD" w14:textId="77777777" w:rsidR="00E9541C" w:rsidRDefault="00E9541C" w:rsidP="00C32769">
            <w:pPr>
              <w:pStyle w:val="naisc"/>
              <w:spacing w:before="0" w:after="0"/>
              <w:jc w:val="both"/>
            </w:pPr>
          </w:p>
          <w:p w14:paraId="590AFF50" w14:textId="77777777" w:rsidR="00E9541C" w:rsidRDefault="00E9541C" w:rsidP="00C32769">
            <w:pPr>
              <w:pStyle w:val="naisc"/>
              <w:spacing w:before="0" w:after="0"/>
              <w:jc w:val="both"/>
            </w:pPr>
          </w:p>
          <w:p w14:paraId="6D6832DF" w14:textId="77777777" w:rsidR="00E9541C" w:rsidRDefault="00E9541C" w:rsidP="00C32769">
            <w:pPr>
              <w:pStyle w:val="naisc"/>
              <w:spacing w:before="0" w:after="0"/>
              <w:jc w:val="both"/>
            </w:pPr>
          </w:p>
          <w:p w14:paraId="7C5D010A" w14:textId="77777777" w:rsidR="00E9541C" w:rsidRDefault="00E9541C" w:rsidP="00C32769">
            <w:pPr>
              <w:pStyle w:val="naisc"/>
              <w:spacing w:before="0" w:after="0"/>
              <w:jc w:val="both"/>
            </w:pPr>
          </w:p>
          <w:p w14:paraId="20B815FA" w14:textId="77777777" w:rsidR="00E9541C" w:rsidRDefault="00E9541C" w:rsidP="00C32769">
            <w:pPr>
              <w:pStyle w:val="naisc"/>
              <w:spacing w:before="0" w:after="0"/>
              <w:jc w:val="both"/>
            </w:pPr>
          </w:p>
          <w:p w14:paraId="184B6B50" w14:textId="77777777" w:rsidR="002A75D4" w:rsidRDefault="002A75D4" w:rsidP="00E9541C">
            <w:pPr>
              <w:pStyle w:val="naisc"/>
              <w:spacing w:before="0" w:after="0"/>
              <w:rPr>
                <w:b/>
                <w:bCs/>
              </w:rPr>
            </w:pPr>
          </w:p>
          <w:p w14:paraId="512FD51C" w14:textId="34BB80DD" w:rsidR="00E9541C" w:rsidRPr="00135034" w:rsidRDefault="00E9541C" w:rsidP="00E9541C">
            <w:pPr>
              <w:pStyle w:val="naisc"/>
              <w:spacing w:before="0" w:after="0"/>
              <w:rPr>
                <w:b/>
                <w:bCs/>
              </w:rPr>
            </w:pPr>
            <w:r>
              <w:rPr>
                <w:b/>
                <w:bCs/>
              </w:rPr>
              <w:t>Ņ</w:t>
            </w:r>
            <w:r w:rsidRPr="00135034">
              <w:rPr>
                <w:b/>
                <w:bCs/>
              </w:rPr>
              <w:t>emts vērā</w:t>
            </w:r>
          </w:p>
          <w:p w14:paraId="1262C0F5" w14:textId="16FDC696" w:rsidR="00E9541C" w:rsidRPr="00135034" w:rsidRDefault="00E9541C" w:rsidP="00C32769">
            <w:pPr>
              <w:pStyle w:val="naisc"/>
              <w:spacing w:before="0" w:after="0"/>
              <w:jc w:val="both"/>
            </w:pPr>
          </w:p>
        </w:tc>
        <w:tc>
          <w:tcPr>
            <w:tcW w:w="3260" w:type="dxa"/>
            <w:tcBorders>
              <w:top w:val="single" w:sz="4" w:space="0" w:color="auto"/>
              <w:left w:val="single" w:sz="4" w:space="0" w:color="auto"/>
              <w:bottom w:val="single" w:sz="4" w:space="0" w:color="auto"/>
            </w:tcBorders>
          </w:tcPr>
          <w:p w14:paraId="4B25B735" w14:textId="77777777" w:rsidR="002A75D4" w:rsidRPr="002A75D4" w:rsidRDefault="002A75D4" w:rsidP="002A75D4">
            <w:pPr>
              <w:jc w:val="both"/>
              <w:rPr>
                <w:b/>
                <w:iCs/>
              </w:rPr>
            </w:pPr>
            <w:r w:rsidRPr="002A75D4">
              <w:rPr>
                <w:b/>
                <w:iCs/>
              </w:rPr>
              <w:lastRenderedPageBreak/>
              <w:t>7. Valsts ieņēmumu dienestam ir tiesības, informējot attiecīgo brīvostas pārvaldi vai zonas pārvaldi, pieprasīt un desmit darbdienu laikā saņemt informāciju no konkrētās zonas kapitālsabiedrības vai licencētas kapitālsabiedrības, attiecīgās pašvaldības un citas institūcijas vai kapitālsabiedrības, ja tā ir nepieciešama šo noteikumu 6. punktā noteiktā aprēķina veikšanai, un šādā gadījumā sagatavot un nosūtīt brīvostas pārvaldei vai zonas pārvaldei šo noteikumu 6. punktā minēto aprēķinu 2 mēnešu laikā pēc šo noteikumu 5. punktā minētā pieprasījuma saņemšanas.</w:t>
            </w:r>
          </w:p>
          <w:p w14:paraId="2E353B03" w14:textId="77777777" w:rsidR="002A75D4" w:rsidRDefault="002A75D4" w:rsidP="00C32769">
            <w:pPr>
              <w:jc w:val="both"/>
              <w:rPr>
                <w:iCs/>
              </w:rPr>
            </w:pPr>
          </w:p>
          <w:p w14:paraId="3919E6C4" w14:textId="642D77E9" w:rsidR="00C32769" w:rsidRDefault="00C32769" w:rsidP="00C32769">
            <w:pPr>
              <w:jc w:val="both"/>
              <w:rPr>
                <w:bCs/>
                <w:iCs/>
              </w:rPr>
            </w:pPr>
            <w:r>
              <w:rPr>
                <w:iCs/>
              </w:rPr>
              <w:t xml:space="preserve">8. </w:t>
            </w:r>
            <w:r w:rsidRPr="009362AC">
              <w:rPr>
                <w:iCs/>
              </w:rPr>
              <w:t xml:space="preserve">Pēc šo noteikumu </w:t>
            </w:r>
            <w:r w:rsidR="002A75D4">
              <w:rPr>
                <w:iCs/>
              </w:rPr>
              <w:t>6</w:t>
            </w:r>
            <w:r w:rsidRPr="009362AC">
              <w:rPr>
                <w:iCs/>
              </w:rPr>
              <w:t xml:space="preserve">. punktā minētā aprēķina saņemšanas brīvostas pārvalde vai zonas pārvalde pieņem lēmumu par </w:t>
            </w:r>
            <w:r w:rsidRPr="009362AC">
              <w:rPr>
                <w:b/>
                <w:iCs/>
              </w:rPr>
              <w:lastRenderedPageBreak/>
              <w:t>nelikumīgā</w:t>
            </w:r>
            <w:r w:rsidRPr="009362AC">
              <w:rPr>
                <w:iCs/>
              </w:rPr>
              <w:t xml:space="preserve"> valsts atbalsta atgūšanu un </w:t>
            </w:r>
            <w:r w:rsidR="004414CB" w:rsidRPr="00870D27">
              <w:rPr>
                <w:b/>
                <w:bCs/>
                <w:iCs/>
              </w:rPr>
              <w:t>paziņo</w:t>
            </w:r>
            <w:r w:rsidR="004414CB" w:rsidRPr="009362AC">
              <w:rPr>
                <w:iCs/>
              </w:rPr>
              <w:t xml:space="preserve"> </w:t>
            </w:r>
            <w:r w:rsidRPr="009362AC">
              <w:rPr>
                <w:iCs/>
              </w:rPr>
              <w:t>to konkrētajai zonas kapitālsabiedrībai vai licencētai kapitālsabiedrībai</w:t>
            </w:r>
            <w:r w:rsidR="004414CB">
              <w:rPr>
                <w:iCs/>
              </w:rPr>
              <w:t xml:space="preserve"> </w:t>
            </w:r>
            <w:r w:rsidR="004414CB" w:rsidRPr="002A75D4">
              <w:rPr>
                <w:b/>
                <w:bCs/>
                <w:iCs/>
              </w:rPr>
              <w:t>un nosūta</w:t>
            </w:r>
            <w:r w:rsidRPr="009362AC">
              <w:rPr>
                <w:iCs/>
              </w:rPr>
              <w:t xml:space="preserve"> Valsts ieņēmumu dienestam un attiecīgajai pašvaldībai. Lēmumam par </w:t>
            </w:r>
            <w:r w:rsidRPr="009362AC">
              <w:rPr>
                <w:b/>
                <w:iCs/>
              </w:rPr>
              <w:t>nelikumīgā</w:t>
            </w:r>
            <w:r w:rsidRPr="009362AC">
              <w:rPr>
                <w:iCs/>
              </w:rPr>
              <w:t xml:space="preserve"> valsts atbalsta atgūšanu pievieno šo noteikumu </w:t>
            </w:r>
            <w:r w:rsidR="002A75D4">
              <w:rPr>
                <w:iCs/>
              </w:rPr>
              <w:t>6</w:t>
            </w:r>
            <w:r w:rsidRPr="009362AC">
              <w:rPr>
                <w:iCs/>
              </w:rPr>
              <w:t xml:space="preserve">. punktā minēto aprēķinu. </w:t>
            </w:r>
          </w:p>
          <w:p w14:paraId="4022B202" w14:textId="27B1F734" w:rsidR="002A75D4" w:rsidRDefault="002A75D4" w:rsidP="00C32769">
            <w:pPr>
              <w:jc w:val="both"/>
              <w:rPr>
                <w:bCs/>
                <w:iCs/>
              </w:rPr>
            </w:pPr>
          </w:p>
          <w:p w14:paraId="71654EDE" w14:textId="609264EA" w:rsidR="002A75D4" w:rsidRDefault="002A75D4" w:rsidP="00C32769">
            <w:pPr>
              <w:jc w:val="both"/>
              <w:rPr>
                <w:bCs/>
                <w:iCs/>
              </w:rPr>
            </w:pPr>
            <w:r w:rsidRPr="002A75D4">
              <w:rPr>
                <w:bCs/>
                <w:iCs/>
              </w:rPr>
              <w:t>9.</w:t>
            </w:r>
            <w:r w:rsidRPr="002A75D4">
              <w:rPr>
                <w:bCs/>
                <w:iCs/>
              </w:rPr>
              <w:tab/>
              <w:t xml:space="preserve">Ja zonas kapitālsabiedrība vai licencēta kapitālsabiedrība </w:t>
            </w:r>
            <w:r w:rsidRPr="00C3641E">
              <w:rPr>
                <w:b/>
                <w:iCs/>
              </w:rPr>
              <w:t>iemaksā</w:t>
            </w:r>
            <w:r w:rsidRPr="002A75D4">
              <w:rPr>
                <w:bCs/>
                <w:iCs/>
              </w:rPr>
              <w:t xml:space="preserve"> nelikumīgā valsts atbalsta summu pirms šo noteikumu 5. punktā minētā labprātīga nelikumīgā valsts atbalsta summas iemaksas perioda beigu datuma, tai ir tiesības </w:t>
            </w:r>
            <w:r w:rsidRPr="002A75D4">
              <w:rPr>
                <w:b/>
                <w:iCs/>
              </w:rPr>
              <w:t>2 mēnešu laikā no  nelikumīgā valsts atbalsta summas iemaksas dienas</w:t>
            </w:r>
            <w:r w:rsidRPr="002A75D4">
              <w:rPr>
                <w:bCs/>
                <w:iCs/>
              </w:rPr>
              <w:t xml:space="preserve"> lūgt Valsts ieņēmumu dienestu </w:t>
            </w:r>
            <w:r w:rsidRPr="002A75D4">
              <w:rPr>
                <w:b/>
                <w:iCs/>
              </w:rPr>
              <w:t>un attiecīgo pašvaldību atmaksāt pārmaksāto nelikumīgā valsts atbalsta summas daļu</w:t>
            </w:r>
            <w:r w:rsidRPr="002A75D4">
              <w:rPr>
                <w:bCs/>
                <w:iCs/>
              </w:rPr>
              <w:t>.</w:t>
            </w:r>
          </w:p>
          <w:p w14:paraId="2D9B6199" w14:textId="3CFC035F" w:rsidR="002A75D4" w:rsidRDefault="002A75D4" w:rsidP="00C32769">
            <w:pPr>
              <w:jc w:val="both"/>
              <w:rPr>
                <w:bCs/>
                <w:iCs/>
              </w:rPr>
            </w:pPr>
          </w:p>
          <w:p w14:paraId="2B1A36B8" w14:textId="77777777" w:rsidR="002A75D4" w:rsidRDefault="002A75D4" w:rsidP="00C32769">
            <w:pPr>
              <w:jc w:val="both"/>
              <w:rPr>
                <w:bCs/>
                <w:iCs/>
              </w:rPr>
            </w:pPr>
          </w:p>
          <w:p w14:paraId="71913378" w14:textId="7D9A6A1C" w:rsidR="00E9541C" w:rsidRPr="00E9541C" w:rsidRDefault="00E9541C" w:rsidP="00C32769">
            <w:pPr>
              <w:jc w:val="both"/>
              <w:rPr>
                <w:bCs/>
              </w:rPr>
            </w:pPr>
            <w:r w:rsidRPr="00810796">
              <w:t>Precizēta noteikumu projekta anotācijas II. sadaļa</w:t>
            </w:r>
            <w:r>
              <w:t xml:space="preserve"> ar papildus skaidrojumu.</w:t>
            </w:r>
          </w:p>
        </w:tc>
      </w:tr>
      <w:tr w:rsidR="00C32769" w:rsidRPr="00135034" w14:paraId="47889993" w14:textId="77777777" w:rsidTr="00AF6117">
        <w:tc>
          <w:tcPr>
            <w:tcW w:w="709" w:type="dxa"/>
            <w:tcBorders>
              <w:top w:val="single" w:sz="6" w:space="0" w:color="000000"/>
              <w:left w:val="single" w:sz="6" w:space="0" w:color="000000"/>
              <w:bottom w:val="single" w:sz="6" w:space="0" w:color="000000"/>
              <w:right w:val="single" w:sz="6" w:space="0" w:color="000000"/>
            </w:tcBorders>
          </w:tcPr>
          <w:p w14:paraId="76F25979" w14:textId="77777777" w:rsidR="00C32769" w:rsidRPr="00135034" w:rsidRDefault="00C32769" w:rsidP="00C32769">
            <w:pPr>
              <w:pStyle w:val="naisc"/>
              <w:numPr>
                <w:ilvl w:val="0"/>
                <w:numId w:val="12"/>
              </w:numPr>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4A5F8013" w14:textId="77777777" w:rsidR="00C32769" w:rsidRDefault="00C32769" w:rsidP="00C32769">
            <w:pPr>
              <w:pStyle w:val="naisc"/>
              <w:spacing w:before="0" w:after="0"/>
              <w:jc w:val="both"/>
              <w:rPr>
                <w:iCs/>
              </w:rPr>
            </w:pPr>
            <w:r w:rsidRPr="00135034">
              <w:t>11.</w:t>
            </w:r>
            <w:r w:rsidRPr="00135034">
              <w:tab/>
              <w:t>Šo noteikumu 8. punktā minēto lēmumu zonas kapitālsabiedrība vai licencēta kapitālsabiedrība var apstrīdēt Administratīvā procesa likumā noteiktajā kārtībā tiesā. Par šo noteikumu 8. punktā minētā lēmuma apstrīdēšanu brīvostas pārvalde vai zonas pārvalde informē Valsts ieņēmumu dienestu un attiecīgo pašvaldību. Šo noteikumu 8. punktā minētā lēmuma apstrīdēšana neaptur šo noteikumu 10. punktā noteikto piespiedu izpildi.</w:t>
            </w:r>
          </w:p>
        </w:tc>
        <w:tc>
          <w:tcPr>
            <w:tcW w:w="3969" w:type="dxa"/>
            <w:tcBorders>
              <w:top w:val="single" w:sz="6" w:space="0" w:color="000000"/>
              <w:left w:val="single" w:sz="6" w:space="0" w:color="000000"/>
              <w:bottom w:val="single" w:sz="6" w:space="0" w:color="000000"/>
              <w:right w:val="single" w:sz="6" w:space="0" w:color="000000"/>
            </w:tcBorders>
          </w:tcPr>
          <w:p w14:paraId="4CC14253" w14:textId="77777777" w:rsidR="00C32769" w:rsidRPr="00135034" w:rsidRDefault="00C32769" w:rsidP="00C32769">
            <w:pPr>
              <w:pStyle w:val="naisc"/>
              <w:spacing w:before="0" w:after="0"/>
              <w:jc w:val="both"/>
              <w:rPr>
                <w:b/>
              </w:rPr>
            </w:pPr>
            <w:r w:rsidRPr="00135034">
              <w:rPr>
                <w:b/>
              </w:rPr>
              <w:t>Tieslietu ministrijas 06.11.2020 atzinums Nr. 1-9.1/1173 5.iebildums</w:t>
            </w:r>
          </w:p>
          <w:p w14:paraId="2D1A59CC" w14:textId="77777777" w:rsidR="00C32769" w:rsidRPr="00135034" w:rsidRDefault="00C32769" w:rsidP="00C32769">
            <w:pPr>
              <w:pStyle w:val="naisc"/>
              <w:jc w:val="both"/>
            </w:pPr>
            <w:r w:rsidRPr="00135034">
              <w:t xml:space="preserve">Projekta 11. punkts paredz, ka projekta 8. punktā minēto lēmumu zonas kapitālsabiedrība vai licencēta kapitālsabiedrība var apstrīdēt Administratīvā procesa likumā noteiktajā kārtībā tiesā. Vēršam uzmanību, ka atbilstoši Administratīvā procesa likumā (turpmāk – APL) noteiktajam administratīvo aktu tiesā var pārsūdzēt, nevis apstrīdēt. Tādējādi lūdzam aizstāt projekta 11. punktā jēdzienus “apstrīdēt” un “apstrīdēšana” ar jēdzieniem “pārsūdzēt” un “pārsūdzēšana”. </w:t>
            </w:r>
          </w:p>
          <w:p w14:paraId="66F3B34F" w14:textId="77777777" w:rsidR="00C32769" w:rsidRDefault="00C32769" w:rsidP="00C32769">
            <w:pPr>
              <w:shd w:val="clear" w:color="auto" w:fill="FFFFFF"/>
              <w:jc w:val="both"/>
            </w:pPr>
            <w:r w:rsidRPr="00135034">
              <w:t xml:space="preserve">Projekta 11. punkts paredz arī, ka projekta 8. punktā minētā lēmuma apstrīdēšana neaptur projekta 10. punktā paredzēto piespiedu izpildi. Lūdzam projekta anotācijā izvērsti skaidrot, kādēļ projektā paredzēts minētais nosacījums. Vienlaikus, pieņemot, ka projekta 11. punktā </w:t>
            </w:r>
            <w:r w:rsidRPr="00135034">
              <w:lastRenderedPageBreak/>
              <w:t>paredzēts, ka administratīvā akta (projekta 8. punktā minētā lēmuma) pārsūdzēšana tiesā neaptur administratīvā akta darbību, lūdzam skaidrot kuram no APL 185. panta ceturtajā daļā noteiktajiem izņēmuma gadījumiem atbilst projekta 11. punktā paredzētais izņēmums.</w:t>
            </w:r>
          </w:p>
          <w:p w14:paraId="2E32D37D" w14:textId="77777777" w:rsidR="00A93B82" w:rsidRDefault="00A93B82" w:rsidP="00C32769">
            <w:pPr>
              <w:shd w:val="clear" w:color="auto" w:fill="FFFFFF"/>
              <w:jc w:val="both"/>
            </w:pPr>
          </w:p>
          <w:p w14:paraId="6EE82A90" w14:textId="77777777" w:rsidR="00A93B82" w:rsidRDefault="00A93B82" w:rsidP="00E9541C">
            <w:pPr>
              <w:shd w:val="clear" w:color="auto" w:fill="FFFFFF"/>
              <w:jc w:val="both"/>
              <w:rPr>
                <w:b/>
              </w:rPr>
            </w:pPr>
            <w:r w:rsidRPr="00E9541C">
              <w:rPr>
                <w:b/>
              </w:rPr>
              <w:t>Tieslietu ministrijas 27.11.2020 atzinums 5.iebildums</w:t>
            </w:r>
          </w:p>
          <w:p w14:paraId="5BB5D371" w14:textId="77777777" w:rsidR="00A93B82" w:rsidRPr="00E9541C" w:rsidRDefault="00A93B82" w:rsidP="00E9541C">
            <w:pPr>
              <w:shd w:val="clear" w:color="auto" w:fill="FFFFFF"/>
              <w:jc w:val="both"/>
              <w:rPr>
                <w:b/>
              </w:rPr>
            </w:pPr>
            <w:r>
              <w:rPr>
                <w:color w:val="000000"/>
              </w:rPr>
              <w:t xml:space="preserve">Projekta 11. punkta pēdējais teikums noteic, ka lēmuma par nelikumīgā valsts atbalsta atgūšanu pārsūdzēšana neaptur projekta 10. punktā noteikto piespiedu izpildi. Ņemot vērā to, ka atbilstoši Administratīvā procesa likuma 185. panta ceturtās daļas 1. punktā noteiktajam lēmuma par nelikumīgā valsts atbalsta atgūšanu pārsūdzēšana neapturēs tā darbību, lūdzam svītrot projekta 11. punkta pēdējo teikumu. Vienlaikus lūdzam attiecīgi precizēt projekta sākotnējās ietekmes novērtējuma ziņojumā (anotācijā) ietverto informāciju. </w:t>
            </w:r>
          </w:p>
          <w:p w14:paraId="697D7D13" w14:textId="77777777" w:rsidR="00A93B82" w:rsidRPr="00A93B82" w:rsidRDefault="00A93B82" w:rsidP="00C32769">
            <w:pPr>
              <w:shd w:val="clear" w:color="auto" w:fill="FFFFFF"/>
              <w:jc w:val="both"/>
              <w:rPr>
                <w:b/>
              </w:rPr>
            </w:pPr>
          </w:p>
        </w:tc>
        <w:tc>
          <w:tcPr>
            <w:tcW w:w="3827" w:type="dxa"/>
            <w:gridSpan w:val="2"/>
            <w:tcBorders>
              <w:top w:val="single" w:sz="6" w:space="0" w:color="000000"/>
              <w:left w:val="single" w:sz="6" w:space="0" w:color="000000"/>
              <w:bottom w:val="single" w:sz="6" w:space="0" w:color="000000"/>
              <w:right w:val="single" w:sz="6" w:space="0" w:color="000000"/>
            </w:tcBorders>
          </w:tcPr>
          <w:p w14:paraId="0E3438BE" w14:textId="77777777" w:rsidR="00C32769" w:rsidRPr="00135034" w:rsidRDefault="00C32769" w:rsidP="00C32769">
            <w:pPr>
              <w:pStyle w:val="naisc"/>
              <w:spacing w:before="0" w:after="0"/>
              <w:rPr>
                <w:b/>
                <w:bCs/>
              </w:rPr>
            </w:pPr>
            <w:r>
              <w:rPr>
                <w:b/>
                <w:bCs/>
              </w:rPr>
              <w:lastRenderedPageBreak/>
              <w:t>Ņ</w:t>
            </w:r>
            <w:r w:rsidRPr="00135034">
              <w:rPr>
                <w:b/>
                <w:bCs/>
              </w:rPr>
              <w:t>emts vērā</w:t>
            </w:r>
          </w:p>
          <w:p w14:paraId="342AACEA" w14:textId="77777777" w:rsidR="00C32769" w:rsidRDefault="00C32769" w:rsidP="00C32769">
            <w:pPr>
              <w:pStyle w:val="naisc"/>
              <w:spacing w:before="0" w:after="0"/>
              <w:rPr>
                <w:b/>
                <w:bCs/>
              </w:rPr>
            </w:pPr>
          </w:p>
          <w:p w14:paraId="6252CA10" w14:textId="77777777" w:rsidR="00E9541C" w:rsidRDefault="00E9541C" w:rsidP="00C32769">
            <w:pPr>
              <w:pStyle w:val="naisc"/>
              <w:spacing w:before="0" w:after="0"/>
              <w:rPr>
                <w:b/>
                <w:bCs/>
              </w:rPr>
            </w:pPr>
          </w:p>
          <w:p w14:paraId="3EAA4D1F" w14:textId="77777777" w:rsidR="00E9541C" w:rsidRDefault="00E9541C" w:rsidP="00C32769">
            <w:pPr>
              <w:pStyle w:val="naisc"/>
              <w:spacing w:before="0" w:after="0"/>
              <w:rPr>
                <w:b/>
                <w:bCs/>
              </w:rPr>
            </w:pPr>
          </w:p>
          <w:p w14:paraId="686B4AEC" w14:textId="77777777" w:rsidR="00E9541C" w:rsidRDefault="00E9541C" w:rsidP="00C32769">
            <w:pPr>
              <w:pStyle w:val="naisc"/>
              <w:spacing w:before="0" w:after="0"/>
              <w:rPr>
                <w:b/>
                <w:bCs/>
              </w:rPr>
            </w:pPr>
          </w:p>
          <w:p w14:paraId="0C2B8884" w14:textId="77777777" w:rsidR="00E9541C" w:rsidRDefault="00E9541C" w:rsidP="00C32769">
            <w:pPr>
              <w:pStyle w:val="naisc"/>
              <w:spacing w:before="0" w:after="0"/>
              <w:rPr>
                <w:b/>
                <w:bCs/>
              </w:rPr>
            </w:pPr>
          </w:p>
          <w:p w14:paraId="73E3EC0F" w14:textId="77777777" w:rsidR="00E9541C" w:rsidRDefault="00E9541C" w:rsidP="00C32769">
            <w:pPr>
              <w:pStyle w:val="naisc"/>
              <w:spacing w:before="0" w:after="0"/>
              <w:rPr>
                <w:b/>
                <w:bCs/>
              </w:rPr>
            </w:pPr>
          </w:p>
          <w:p w14:paraId="07CD235A" w14:textId="77777777" w:rsidR="00E9541C" w:rsidRDefault="00E9541C" w:rsidP="00C32769">
            <w:pPr>
              <w:pStyle w:val="naisc"/>
              <w:spacing w:before="0" w:after="0"/>
              <w:rPr>
                <w:b/>
                <w:bCs/>
              </w:rPr>
            </w:pPr>
          </w:p>
          <w:p w14:paraId="08C35BF5" w14:textId="77777777" w:rsidR="00E9541C" w:rsidRDefault="00E9541C" w:rsidP="00C32769">
            <w:pPr>
              <w:pStyle w:val="naisc"/>
              <w:spacing w:before="0" w:after="0"/>
              <w:rPr>
                <w:b/>
                <w:bCs/>
              </w:rPr>
            </w:pPr>
          </w:p>
          <w:p w14:paraId="5514F630" w14:textId="77777777" w:rsidR="00E9541C" w:rsidRDefault="00E9541C" w:rsidP="00C32769">
            <w:pPr>
              <w:pStyle w:val="naisc"/>
              <w:spacing w:before="0" w:after="0"/>
              <w:rPr>
                <w:b/>
                <w:bCs/>
              </w:rPr>
            </w:pPr>
          </w:p>
          <w:p w14:paraId="3CA733DF" w14:textId="77777777" w:rsidR="00E9541C" w:rsidRDefault="00E9541C" w:rsidP="00C32769">
            <w:pPr>
              <w:pStyle w:val="naisc"/>
              <w:spacing w:before="0" w:after="0"/>
              <w:rPr>
                <w:b/>
                <w:bCs/>
              </w:rPr>
            </w:pPr>
          </w:p>
          <w:p w14:paraId="7330BC53" w14:textId="77777777" w:rsidR="00E9541C" w:rsidRDefault="00E9541C" w:rsidP="00C32769">
            <w:pPr>
              <w:pStyle w:val="naisc"/>
              <w:spacing w:before="0" w:after="0"/>
              <w:rPr>
                <w:b/>
                <w:bCs/>
              </w:rPr>
            </w:pPr>
          </w:p>
          <w:p w14:paraId="69C2C3E8" w14:textId="77777777" w:rsidR="00E9541C" w:rsidRDefault="00E9541C" w:rsidP="00C32769">
            <w:pPr>
              <w:pStyle w:val="naisc"/>
              <w:spacing w:before="0" w:after="0"/>
              <w:rPr>
                <w:b/>
                <w:bCs/>
              </w:rPr>
            </w:pPr>
          </w:p>
          <w:p w14:paraId="6200E666" w14:textId="77777777" w:rsidR="00E9541C" w:rsidRDefault="00E9541C" w:rsidP="00C32769">
            <w:pPr>
              <w:pStyle w:val="naisc"/>
              <w:spacing w:before="0" w:after="0"/>
              <w:rPr>
                <w:b/>
                <w:bCs/>
              </w:rPr>
            </w:pPr>
          </w:p>
          <w:p w14:paraId="5CD59ABC" w14:textId="77777777" w:rsidR="00E9541C" w:rsidRDefault="00E9541C" w:rsidP="00C32769">
            <w:pPr>
              <w:pStyle w:val="naisc"/>
              <w:spacing w:before="0" w:after="0"/>
              <w:rPr>
                <w:b/>
                <w:bCs/>
              </w:rPr>
            </w:pPr>
          </w:p>
          <w:p w14:paraId="0E619014" w14:textId="77777777" w:rsidR="00E9541C" w:rsidRDefault="00E9541C" w:rsidP="00C32769">
            <w:pPr>
              <w:pStyle w:val="naisc"/>
              <w:spacing w:before="0" w:after="0"/>
              <w:rPr>
                <w:b/>
                <w:bCs/>
              </w:rPr>
            </w:pPr>
          </w:p>
          <w:p w14:paraId="05025268" w14:textId="77777777" w:rsidR="00E9541C" w:rsidRDefault="00E9541C" w:rsidP="00C32769">
            <w:pPr>
              <w:pStyle w:val="naisc"/>
              <w:spacing w:before="0" w:after="0"/>
              <w:rPr>
                <w:b/>
                <w:bCs/>
              </w:rPr>
            </w:pPr>
          </w:p>
          <w:p w14:paraId="7CB783D1" w14:textId="77777777" w:rsidR="00E9541C" w:rsidRDefault="00E9541C" w:rsidP="00C32769">
            <w:pPr>
              <w:pStyle w:val="naisc"/>
              <w:spacing w:before="0" w:after="0"/>
              <w:rPr>
                <w:b/>
                <w:bCs/>
              </w:rPr>
            </w:pPr>
          </w:p>
          <w:p w14:paraId="2F7B52E6" w14:textId="77777777" w:rsidR="00E9541C" w:rsidRDefault="00E9541C" w:rsidP="00C32769">
            <w:pPr>
              <w:pStyle w:val="naisc"/>
              <w:spacing w:before="0" w:after="0"/>
              <w:rPr>
                <w:b/>
                <w:bCs/>
              </w:rPr>
            </w:pPr>
          </w:p>
          <w:p w14:paraId="7E06D908" w14:textId="77777777" w:rsidR="00E9541C" w:rsidRDefault="00E9541C" w:rsidP="00C32769">
            <w:pPr>
              <w:pStyle w:val="naisc"/>
              <w:spacing w:before="0" w:after="0"/>
              <w:rPr>
                <w:b/>
                <w:bCs/>
              </w:rPr>
            </w:pPr>
          </w:p>
          <w:p w14:paraId="70E5A892" w14:textId="77777777" w:rsidR="00E9541C" w:rsidRDefault="00E9541C" w:rsidP="00C32769">
            <w:pPr>
              <w:pStyle w:val="naisc"/>
              <w:spacing w:before="0" w:after="0"/>
              <w:rPr>
                <w:b/>
                <w:bCs/>
              </w:rPr>
            </w:pPr>
          </w:p>
          <w:p w14:paraId="2E07DB45" w14:textId="77777777" w:rsidR="00E9541C" w:rsidRDefault="00E9541C" w:rsidP="00C32769">
            <w:pPr>
              <w:pStyle w:val="naisc"/>
              <w:spacing w:before="0" w:after="0"/>
              <w:rPr>
                <w:b/>
                <w:bCs/>
              </w:rPr>
            </w:pPr>
          </w:p>
          <w:p w14:paraId="3593C720" w14:textId="77777777" w:rsidR="00E9541C" w:rsidRDefault="00E9541C" w:rsidP="00C32769">
            <w:pPr>
              <w:pStyle w:val="naisc"/>
              <w:spacing w:before="0" w:after="0"/>
              <w:rPr>
                <w:b/>
                <w:bCs/>
              </w:rPr>
            </w:pPr>
          </w:p>
          <w:p w14:paraId="2F2C429E" w14:textId="77777777" w:rsidR="00E9541C" w:rsidRDefault="00E9541C" w:rsidP="00C32769">
            <w:pPr>
              <w:pStyle w:val="naisc"/>
              <w:spacing w:before="0" w:after="0"/>
              <w:rPr>
                <w:b/>
                <w:bCs/>
              </w:rPr>
            </w:pPr>
          </w:p>
          <w:p w14:paraId="53D40CE4" w14:textId="77777777" w:rsidR="00E9541C" w:rsidRDefault="00E9541C" w:rsidP="00C32769">
            <w:pPr>
              <w:pStyle w:val="naisc"/>
              <w:spacing w:before="0" w:after="0"/>
              <w:rPr>
                <w:b/>
                <w:bCs/>
              </w:rPr>
            </w:pPr>
          </w:p>
          <w:p w14:paraId="4868AF14" w14:textId="77777777" w:rsidR="00E9541C" w:rsidRDefault="00E9541C" w:rsidP="00C32769">
            <w:pPr>
              <w:pStyle w:val="naisc"/>
              <w:spacing w:before="0" w:after="0"/>
              <w:rPr>
                <w:b/>
                <w:bCs/>
              </w:rPr>
            </w:pPr>
          </w:p>
          <w:p w14:paraId="7CE34B32" w14:textId="77777777" w:rsidR="00E9541C" w:rsidRDefault="00E9541C" w:rsidP="00C32769">
            <w:pPr>
              <w:pStyle w:val="naisc"/>
              <w:spacing w:before="0" w:after="0"/>
              <w:rPr>
                <w:b/>
                <w:bCs/>
              </w:rPr>
            </w:pPr>
          </w:p>
          <w:p w14:paraId="4C66644B" w14:textId="77777777" w:rsidR="00E9541C" w:rsidRDefault="00E9541C" w:rsidP="00C32769">
            <w:pPr>
              <w:pStyle w:val="naisc"/>
              <w:spacing w:before="0" w:after="0"/>
              <w:rPr>
                <w:b/>
                <w:bCs/>
              </w:rPr>
            </w:pPr>
          </w:p>
          <w:p w14:paraId="3813C9EA" w14:textId="77777777" w:rsidR="00E9541C" w:rsidRDefault="00E9541C" w:rsidP="00C32769">
            <w:pPr>
              <w:pStyle w:val="naisc"/>
              <w:spacing w:before="0" w:after="0"/>
              <w:rPr>
                <w:b/>
                <w:bCs/>
              </w:rPr>
            </w:pPr>
          </w:p>
          <w:p w14:paraId="2EDDF06F" w14:textId="77777777" w:rsidR="00E9541C" w:rsidRDefault="00E9541C" w:rsidP="00C32769">
            <w:pPr>
              <w:pStyle w:val="naisc"/>
              <w:spacing w:before="0" w:after="0"/>
              <w:rPr>
                <w:b/>
                <w:bCs/>
              </w:rPr>
            </w:pPr>
          </w:p>
          <w:p w14:paraId="07BD25CF" w14:textId="77777777" w:rsidR="00E9541C" w:rsidRDefault="00E9541C" w:rsidP="00C32769">
            <w:pPr>
              <w:pStyle w:val="naisc"/>
              <w:spacing w:before="0" w:after="0"/>
              <w:rPr>
                <w:b/>
                <w:bCs/>
              </w:rPr>
            </w:pPr>
          </w:p>
          <w:p w14:paraId="4BAFB20F" w14:textId="77777777" w:rsidR="00E9541C" w:rsidRDefault="00E9541C" w:rsidP="00C32769">
            <w:pPr>
              <w:pStyle w:val="naisc"/>
              <w:spacing w:before="0" w:after="0"/>
              <w:rPr>
                <w:b/>
                <w:bCs/>
              </w:rPr>
            </w:pPr>
          </w:p>
          <w:p w14:paraId="21755F3A" w14:textId="77777777" w:rsidR="00E9541C" w:rsidRDefault="00E9541C" w:rsidP="00C32769">
            <w:pPr>
              <w:pStyle w:val="naisc"/>
              <w:spacing w:before="0" w:after="0"/>
              <w:rPr>
                <w:b/>
                <w:bCs/>
              </w:rPr>
            </w:pPr>
          </w:p>
          <w:p w14:paraId="6CCD2EBC" w14:textId="77777777" w:rsidR="00E9541C" w:rsidRDefault="00E9541C" w:rsidP="00C32769">
            <w:pPr>
              <w:pStyle w:val="naisc"/>
              <w:spacing w:before="0" w:after="0"/>
              <w:rPr>
                <w:b/>
                <w:bCs/>
              </w:rPr>
            </w:pPr>
          </w:p>
          <w:p w14:paraId="1686D65D" w14:textId="77777777" w:rsidR="00E9541C" w:rsidRPr="00135034" w:rsidRDefault="00E9541C" w:rsidP="00E9541C">
            <w:pPr>
              <w:pStyle w:val="naisc"/>
              <w:spacing w:before="0" w:after="0"/>
              <w:rPr>
                <w:b/>
                <w:bCs/>
              </w:rPr>
            </w:pPr>
            <w:r>
              <w:rPr>
                <w:b/>
                <w:bCs/>
              </w:rPr>
              <w:t>Ņ</w:t>
            </w:r>
            <w:r w:rsidRPr="00135034">
              <w:rPr>
                <w:b/>
                <w:bCs/>
              </w:rPr>
              <w:t>emts vērā</w:t>
            </w:r>
          </w:p>
          <w:p w14:paraId="047187A6" w14:textId="2ED2ECA4" w:rsidR="00E9541C" w:rsidRDefault="00E9541C" w:rsidP="00C32769">
            <w:pPr>
              <w:pStyle w:val="naisc"/>
              <w:spacing w:before="0" w:after="0"/>
              <w:rPr>
                <w:b/>
                <w:bCs/>
              </w:rPr>
            </w:pPr>
          </w:p>
        </w:tc>
        <w:tc>
          <w:tcPr>
            <w:tcW w:w="3260" w:type="dxa"/>
            <w:tcBorders>
              <w:top w:val="single" w:sz="4" w:space="0" w:color="auto"/>
              <w:left w:val="single" w:sz="4" w:space="0" w:color="auto"/>
              <w:bottom w:val="single" w:sz="4" w:space="0" w:color="auto"/>
            </w:tcBorders>
          </w:tcPr>
          <w:p w14:paraId="126DAEBE" w14:textId="69662FCE" w:rsidR="00C32769" w:rsidRDefault="00C32769" w:rsidP="00C32769">
            <w:pPr>
              <w:tabs>
                <w:tab w:val="left" w:pos="426"/>
              </w:tabs>
              <w:jc w:val="both"/>
            </w:pPr>
            <w:r w:rsidRPr="00135034">
              <w:lastRenderedPageBreak/>
              <w:t>1</w:t>
            </w:r>
            <w:r w:rsidR="002A75D4">
              <w:t>2</w:t>
            </w:r>
            <w:r w:rsidRPr="00135034">
              <w:t>.</w:t>
            </w:r>
            <w:r w:rsidRPr="00135034">
              <w:tab/>
              <w:t xml:space="preserve">Šo noteikumu 8. punktā minēto lēmumu zonas kapitālsabiedrība vai licencēta kapitālsabiedrība var </w:t>
            </w:r>
            <w:r w:rsidRPr="0001210A">
              <w:rPr>
                <w:b/>
                <w:bCs/>
              </w:rPr>
              <w:t>pārsūdzēt</w:t>
            </w:r>
            <w:r w:rsidRPr="00135034">
              <w:t xml:space="preserve"> Administratīvā procesa likumā noteiktajā kārtībā tiesā. Par šo noteikumu 8. punktā minētā lēmuma </w:t>
            </w:r>
            <w:r w:rsidRPr="0001210A">
              <w:rPr>
                <w:b/>
                <w:bCs/>
              </w:rPr>
              <w:t>pārsūdzēšanu</w:t>
            </w:r>
            <w:r w:rsidRPr="00135034">
              <w:t xml:space="preserve"> brīvostas pārvalde vai zonas pārvalde informē Valsts ieņēmumu dienestu un attiecīgo pašvaldību. </w:t>
            </w:r>
          </w:p>
          <w:p w14:paraId="14D574C9" w14:textId="77777777" w:rsidR="00C32769" w:rsidRDefault="00C32769" w:rsidP="00C32769">
            <w:pPr>
              <w:tabs>
                <w:tab w:val="left" w:pos="426"/>
              </w:tabs>
              <w:jc w:val="both"/>
            </w:pPr>
          </w:p>
          <w:p w14:paraId="5BEDFA9D" w14:textId="77777777" w:rsidR="00C32769" w:rsidRDefault="00C32769" w:rsidP="00C32769">
            <w:pPr>
              <w:tabs>
                <w:tab w:val="left" w:pos="426"/>
              </w:tabs>
              <w:jc w:val="both"/>
            </w:pPr>
          </w:p>
          <w:p w14:paraId="53B450B2" w14:textId="77777777" w:rsidR="00C32769" w:rsidRDefault="00C32769" w:rsidP="00C32769">
            <w:pPr>
              <w:jc w:val="both"/>
              <w:rPr>
                <w:iCs/>
              </w:rPr>
            </w:pPr>
            <w:r w:rsidRPr="00810796">
              <w:t>Precizēta noteikumu projekta anotācijas II. sadaļa</w:t>
            </w:r>
            <w:r>
              <w:t xml:space="preserve"> ar papildus skaidrojumu</w:t>
            </w:r>
          </w:p>
        </w:tc>
      </w:tr>
      <w:tr w:rsidR="007F5C74" w:rsidRPr="00135034" w14:paraId="4D9906D6" w14:textId="77777777" w:rsidTr="00AF6117">
        <w:tc>
          <w:tcPr>
            <w:tcW w:w="709" w:type="dxa"/>
            <w:tcBorders>
              <w:top w:val="single" w:sz="6" w:space="0" w:color="000000"/>
              <w:left w:val="single" w:sz="6" w:space="0" w:color="000000"/>
              <w:bottom w:val="single" w:sz="6" w:space="0" w:color="000000"/>
              <w:right w:val="single" w:sz="6" w:space="0" w:color="000000"/>
            </w:tcBorders>
          </w:tcPr>
          <w:p w14:paraId="5E787F3B" w14:textId="77777777" w:rsidR="007F5C74" w:rsidRPr="00135034" w:rsidRDefault="007F5C74" w:rsidP="00C32769">
            <w:pPr>
              <w:pStyle w:val="naisc"/>
              <w:numPr>
                <w:ilvl w:val="0"/>
                <w:numId w:val="12"/>
              </w:numPr>
              <w:spacing w:before="0" w:after="0"/>
            </w:pPr>
          </w:p>
        </w:tc>
        <w:tc>
          <w:tcPr>
            <w:tcW w:w="3544" w:type="dxa"/>
            <w:gridSpan w:val="2"/>
            <w:tcBorders>
              <w:top w:val="single" w:sz="6" w:space="0" w:color="000000"/>
              <w:left w:val="single" w:sz="6" w:space="0" w:color="000000"/>
              <w:bottom w:val="single" w:sz="6" w:space="0" w:color="000000"/>
              <w:right w:val="single" w:sz="6" w:space="0" w:color="000000"/>
            </w:tcBorders>
          </w:tcPr>
          <w:p w14:paraId="4FB5EAAD" w14:textId="77777777" w:rsidR="007F5C74" w:rsidRPr="00D71FDB" w:rsidRDefault="00D71FDB" w:rsidP="00E9541C">
            <w:pPr>
              <w:jc w:val="both"/>
            </w:pPr>
            <w:r>
              <w:t xml:space="preserve">13. </w:t>
            </w:r>
            <w:r w:rsidRPr="00D71FDB">
              <w:t xml:space="preserve">Nelikumīgā valsts atbalsta apmēra un nokavējuma naudas summu par saņemto nelikumīgā valsts atbalsta apmēru nelikumīga valsts atbalsta procentu aprēķina periodā līdz trīs gadiem, skaitot atpakaļ no lēmuma par nelikumīgā </w:t>
            </w:r>
            <w:r w:rsidRPr="00D71FDB">
              <w:lastRenderedPageBreak/>
              <w:t>valsts atbalsta atgūšanu pieņemšanas, aprēķina saskaņā ar likumā “Par nodokļu piemērošanu brīvostās un speciālajās ekonomiskajās zonās” 8. panta septītajā daļā noteikto kārtību.</w:t>
            </w:r>
          </w:p>
        </w:tc>
        <w:tc>
          <w:tcPr>
            <w:tcW w:w="3969" w:type="dxa"/>
            <w:tcBorders>
              <w:top w:val="single" w:sz="6" w:space="0" w:color="000000"/>
              <w:left w:val="single" w:sz="6" w:space="0" w:color="000000"/>
              <w:bottom w:val="single" w:sz="6" w:space="0" w:color="000000"/>
              <w:right w:val="single" w:sz="6" w:space="0" w:color="000000"/>
            </w:tcBorders>
          </w:tcPr>
          <w:p w14:paraId="10F8CC70" w14:textId="77777777" w:rsidR="007F5C74" w:rsidRDefault="007F5C74" w:rsidP="00C32769">
            <w:pPr>
              <w:pStyle w:val="naisc"/>
              <w:spacing w:before="0" w:after="0"/>
              <w:jc w:val="both"/>
              <w:rPr>
                <w:b/>
              </w:rPr>
            </w:pPr>
            <w:r>
              <w:rPr>
                <w:b/>
              </w:rPr>
              <w:lastRenderedPageBreak/>
              <w:t>Tieslietu ministrijas 27.11.2020 atzinums 6.iebildums</w:t>
            </w:r>
          </w:p>
          <w:p w14:paraId="33C79325" w14:textId="77777777" w:rsidR="007F5C74" w:rsidRPr="00135034" w:rsidRDefault="007F5C74" w:rsidP="00C32769">
            <w:pPr>
              <w:pStyle w:val="naisc"/>
              <w:spacing w:before="0" w:after="0"/>
              <w:jc w:val="both"/>
              <w:rPr>
                <w:b/>
              </w:rPr>
            </w:pPr>
            <w:r>
              <w:rPr>
                <w:color w:val="000000"/>
              </w:rPr>
              <w:t xml:space="preserve">Likuma 8. panta septītā daļa paredz, ka likuma 8. panta piektajā daļā un sestās daļas 2. punktā minētajos gadījumos tiešo nodokļu samazinājuma summa, kas izveidojusies tiešo nodokļu </w:t>
            </w:r>
            <w:r>
              <w:rPr>
                <w:color w:val="000000"/>
              </w:rPr>
              <w:lastRenderedPageBreak/>
              <w:t>atvieglojumu piemērošanas rezultātā, uzskatāma par nokavēto nodokļa maksājumu, un tai aprēķina nokavējuma naudu likumā "Par nodokļiem un nodevām" noteiktajā kārtībā. Projekta 13. punkts pēc būtības dublē likuma 8. panta septītajā daļā noteikto, līdz ar to lūdzam to svītrot.</w:t>
            </w:r>
          </w:p>
        </w:tc>
        <w:tc>
          <w:tcPr>
            <w:tcW w:w="3827" w:type="dxa"/>
            <w:gridSpan w:val="2"/>
            <w:tcBorders>
              <w:top w:val="single" w:sz="6" w:space="0" w:color="000000"/>
              <w:left w:val="single" w:sz="6" w:space="0" w:color="000000"/>
              <w:bottom w:val="single" w:sz="6" w:space="0" w:color="000000"/>
              <w:right w:val="single" w:sz="6" w:space="0" w:color="000000"/>
            </w:tcBorders>
          </w:tcPr>
          <w:p w14:paraId="4DDA6F32" w14:textId="77777777" w:rsidR="00E9541C" w:rsidRPr="00135034" w:rsidRDefault="00E9541C" w:rsidP="00E9541C">
            <w:pPr>
              <w:pStyle w:val="naisc"/>
              <w:spacing w:before="0" w:after="0"/>
              <w:rPr>
                <w:b/>
                <w:bCs/>
              </w:rPr>
            </w:pPr>
            <w:r>
              <w:rPr>
                <w:b/>
                <w:bCs/>
              </w:rPr>
              <w:lastRenderedPageBreak/>
              <w:t>Ņ</w:t>
            </w:r>
            <w:r w:rsidRPr="00135034">
              <w:rPr>
                <w:b/>
                <w:bCs/>
              </w:rPr>
              <w:t>emts vērā</w:t>
            </w:r>
          </w:p>
          <w:p w14:paraId="0A64BD99" w14:textId="77777777" w:rsidR="007F5C74" w:rsidRDefault="007F5C74" w:rsidP="00C32769">
            <w:pPr>
              <w:pStyle w:val="naisc"/>
              <w:spacing w:before="0" w:after="0"/>
              <w:rPr>
                <w:b/>
                <w:bCs/>
              </w:rPr>
            </w:pPr>
          </w:p>
        </w:tc>
        <w:tc>
          <w:tcPr>
            <w:tcW w:w="3260" w:type="dxa"/>
            <w:tcBorders>
              <w:top w:val="single" w:sz="4" w:space="0" w:color="auto"/>
              <w:left w:val="single" w:sz="4" w:space="0" w:color="auto"/>
              <w:bottom w:val="single" w:sz="4" w:space="0" w:color="auto"/>
            </w:tcBorders>
          </w:tcPr>
          <w:p w14:paraId="2FF5D4ED" w14:textId="7A1ED405" w:rsidR="007F5C74" w:rsidRDefault="00E9541C" w:rsidP="00C32769">
            <w:pPr>
              <w:tabs>
                <w:tab w:val="left" w:pos="426"/>
              </w:tabs>
              <w:jc w:val="both"/>
            </w:pPr>
            <w:r>
              <w:t xml:space="preserve">Noteikumu projekta punkts svītrots </w:t>
            </w:r>
            <w:r w:rsidR="002A75D4">
              <w:t>u</w:t>
            </w:r>
            <w:r>
              <w:t>n precizēt</w:t>
            </w:r>
            <w:r w:rsidR="002A75D4">
              <w:t>s</w:t>
            </w:r>
            <w:r>
              <w:t xml:space="preserve"> noteikumu projekta 1</w:t>
            </w:r>
            <w:r w:rsidR="002A75D4">
              <w:t>3</w:t>
            </w:r>
            <w:r>
              <w:t>. punkts:</w:t>
            </w:r>
          </w:p>
          <w:p w14:paraId="74E879A1" w14:textId="77777777" w:rsidR="00E9541C" w:rsidRDefault="00E9541C" w:rsidP="00C32769">
            <w:pPr>
              <w:tabs>
                <w:tab w:val="left" w:pos="426"/>
              </w:tabs>
              <w:jc w:val="both"/>
            </w:pPr>
          </w:p>
          <w:p w14:paraId="36D69D10" w14:textId="33B2CD07" w:rsidR="00F41A52" w:rsidRDefault="00E9541C" w:rsidP="00F41A52">
            <w:pPr>
              <w:tabs>
                <w:tab w:val="left" w:pos="426"/>
              </w:tabs>
              <w:jc w:val="both"/>
            </w:pPr>
            <w:r w:rsidRPr="00E9541C">
              <w:t>1</w:t>
            </w:r>
            <w:r w:rsidR="002A75D4">
              <w:t>3</w:t>
            </w:r>
            <w:r w:rsidRPr="00E9541C">
              <w:t>.</w:t>
            </w:r>
            <w:r w:rsidRPr="00E9541C">
              <w:tab/>
              <w:t xml:space="preserve">Atgūstamo nelikumīgā valsts atbalsta summu nosaka, saskaitot </w:t>
            </w:r>
            <w:r w:rsidRPr="00FB2269">
              <w:rPr>
                <w:b/>
                <w:bCs/>
              </w:rPr>
              <w:t xml:space="preserve">likumā “Par nodokļu </w:t>
            </w:r>
            <w:r w:rsidRPr="00FB2269">
              <w:rPr>
                <w:b/>
                <w:bCs/>
              </w:rPr>
              <w:lastRenderedPageBreak/>
              <w:t>piemērošanu brīvostās un speciālajās ekonomiskajās zonās” 8. panta septītajā daļā un</w:t>
            </w:r>
            <w:r w:rsidRPr="00E9541C">
              <w:t xml:space="preserve"> šo noteikumu 1</w:t>
            </w:r>
            <w:r w:rsidR="002A75D4">
              <w:t>4</w:t>
            </w:r>
            <w:r w:rsidRPr="00E9541C">
              <w:t>. punktā noteiktās summas par nelikumīga valsts atbalsta procentu aprēķina periodu.</w:t>
            </w:r>
          </w:p>
          <w:p w14:paraId="6D70509E" w14:textId="77777777" w:rsidR="00F41A52" w:rsidRDefault="00F41A52" w:rsidP="00F41A52">
            <w:pPr>
              <w:tabs>
                <w:tab w:val="left" w:pos="426"/>
              </w:tabs>
              <w:jc w:val="both"/>
            </w:pPr>
          </w:p>
          <w:p w14:paraId="625443A1" w14:textId="77777777" w:rsidR="00F41A52" w:rsidRDefault="00F41A52" w:rsidP="00F41A52">
            <w:pPr>
              <w:tabs>
                <w:tab w:val="left" w:pos="426"/>
              </w:tabs>
              <w:jc w:val="both"/>
            </w:pPr>
            <w:r w:rsidRPr="00C10C42">
              <w:t>14.</w:t>
            </w:r>
            <w:r w:rsidRPr="00C10C42">
              <w:tab/>
              <w:t xml:space="preserve">Nelikumīgā valsts atbalsta apmēra un nelikumīga valsts atbalsta procentu summu par saņemto nelikumīgā valsts atbalsta apmēru nelikumīga valsts atbalsta procentu aprēķina periodā, kas pārsniedz </w:t>
            </w:r>
            <w:r w:rsidRPr="00C10C42">
              <w:rPr>
                <w:b/>
                <w:bCs/>
              </w:rPr>
              <w:t>likuma "Par nodokļiem un nodevām" 23. panta otrajā daļā šo noteikumu 13. punktā</w:t>
            </w:r>
            <w:r w:rsidRPr="00C10C42">
              <w:t xml:space="preserve"> noteikto trīs gadu periodu, aprēķina, izmantojot šādu formulu:</w:t>
            </w:r>
          </w:p>
          <w:p w14:paraId="55B36901" w14:textId="77777777" w:rsidR="00F41A52" w:rsidRDefault="00F41A52" w:rsidP="00F41A52">
            <w:pPr>
              <w:tabs>
                <w:tab w:val="left" w:pos="426"/>
              </w:tabs>
              <w:jc w:val="both"/>
            </w:pPr>
          </w:p>
          <w:p w14:paraId="5ED02C52" w14:textId="77777777" w:rsidR="00F41A52" w:rsidRPr="00C10C42" w:rsidRDefault="00F41A52" w:rsidP="00F41A52">
            <w:pPr>
              <w:tabs>
                <w:tab w:val="left" w:pos="426"/>
              </w:tabs>
              <w:jc w:val="both"/>
              <w:rPr>
                <w:i/>
                <w:iCs/>
              </w:rPr>
            </w:pPr>
            <w:r w:rsidRPr="00C10C42">
              <w:rPr>
                <w:i/>
                <w:iCs/>
              </w:rPr>
              <w:t>[formula]</w:t>
            </w:r>
          </w:p>
          <w:p w14:paraId="73412146" w14:textId="77777777" w:rsidR="00F41A52" w:rsidRDefault="00F41A52" w:rsidP="00F41A52">
            <w:pPr>
              <w:tabs>
                <w:tab w:val="left" w:pos="426"/>
              </w:tabs>
              <w:jc w:val="both"/>
            </w:pPr>
          </w:p>
          <w:p w14:paraId="24A67251" w14:textId="77777777" w:rsidR="00F41A52" w:rsidRPr="00C10C42" w:rsidRDefault="00F41A52" w:rsidP="00F41A52">
            <w:pPr>
              <w:tabs>
                <w:tab w:val="left" w:pos="426"/>
              </w:tabs>
              <w:jc w:val="both"/>
            </w:pPr>
            <w:r w:rsidRPr="00C10C42">
              <w:t>, kur</w:t>
            </w:r>
          </w:p>
          <w:p w14:paraId="207C58E1" w14:textId="77777777" w:rsidR="00F41A52" w:rsidRPr="00C10C42" w:rsidRDefault="00F41A52" w:rsidP="00F41A52">
            <w:pPr>
              <w:tabs>
                <w:tab w:val="left" w:pos="426"/>
              </w:tabs>
              <w:jc w:val="both"/>
              <w:rPr>
                <w:i/>
              </w:rPr>
            </w:pPr>
          </w:p>
          <w:p w14:paraId="5D6A8634" w14:textId="77777777" w:rsidR="00F41A52" w:rsidRPr="00C10C42" w:rsidRDefault="00F41A52" w:rsidP="00F41A52">
            <w:pPr>
              <w:tabs>
                <w:tab w:val="left" w:pos="426"/>
              </w:tabs>
              <w:jc w:val="both"/>
              <w:rPr>
                <w:i/>
              </w:rPr>
            </w:pPr>
            <w:r w:rsidRPr="00C10C42">
              <w:rPr>
                <w:i/>
              </w:rPr>
              <w:t>A -</w:t>
            </w:r>
            <w:r w:rsidRPr="00C10C42">
              <w:rPr>
                <w:i/>
              </w:rPr>
              <w:tab/>
            </w:r>
            <w:r w:rsidRPr="00C10C42">
              <w:rPr>
                <w:iCs/>
              </w:rPr>
              <w:t xml:space="preserve">nelikumīga valsts atbalsta apmēra un nelikumīga valsts atbalsta procentu summa </w:t>
            </w:r>
            <w:r w:rsidRPr="00C10C42">
              <w:t xml:space="preserve">par saņemto nelikumīgā valsts atbalsta apmēru nelikumīga valsts atbalsta procentu aprēķina periodā, kas pārsniedz </w:t>
            </w:r>
            <w:r w:rsidRPr="00C10C42">
              <w:rPr>
                <w:b/>
                <w:bCs/>
              </w:rPr>
              <w:t xml:space="preserve">likuma "Par nodokļiem un </w:t>
            </w:r>
            <w:r w:rsidRPr="00C10C42">
              <w:rPr>
                <w:b/>
                <w:bCs/>
              </w:rPr>
              <w:lastRenderedPageBreak/>
              <w:t>nodevām" 23. panta otrajā daļā minēto</w:t>
            </w:r>
            <w:r w:rsidRPr="00C10C42">
              <w:t xml:space="preserve"> trīs gadu periodu.</w:t>
            </w:r>
          </w:p>
          <w:p w14:paraId="5AAB6A41" w14:textId="77777777" w:rsidR="00F41A52" w:rsidRPr="00C10C42" w:rsidRDefault="00F41A52" w:rsidP="00F41A52">
            <w:pPr>
              <w:tabs>
                <w:tab w:val="left" w:pos="426"/>
              </w:tabs>
              <w:jc w:val="both"/>
            </w:pPr>
            <w:proofErr w:type="spellStart"/>
            <w:r w:rsidRPr="00C10C42">
              <w:rPr>
                <w:i/>
              </w:rPr>
              <w:t>M</w:t>
            </w:r>
            <w:r w:rsidRPr="00C10C42">
              <w:rPr>
                <w:i/>
                <w:vertAlign w:val="subscript"/>
              </w:rPr>
              <w:t>n</w:t>
            </w:r>
            <w:proofErr w:type="spellEnd"/>
            <w:r w:rsidRPr="00C10C42">
              <w:rPr>
                <w:i/>
              </w:rPr>
              <w:t xml:space="preserve"> </w:t>
            </w:r>
            <w:r w:rsidRPr="00C10C42">
              <w:t>-</w:t>
            </w:r>
            <w:r w:rsidRPr="00C10C42">
              <w:tab/>
              <w:t xml:space="preserve">katrs saņemtais nelikumīgā </w:t>
            </w:r>
            <w:r w:rsidRPr="00C10C42">
              <w:rPr>
                <w:iCs/>
              </w:rPr>
              <w:t>valsts</w:t>
            </w:r>
            <w:r w:rsidRPr="00C10C42">
              <w:t xml:space="preserve"> atbalsta apmērs </w:t>
            </w:r>
            <w:proofErr w:type="spellStart"/>
            <w:r w:rsidRPr="00C10C42">
              <w:rPr>
                <w:i/>
                <w:iCs/>
              </w:rPr>
              <w:t>euro</w:t>
            </w:r>
            <w:proofErr w:type="spellEnd"/>
            <w:r w:rsidRPr="00C10C42">
              <w:t xml:space="preserve"> valūtā, kas faktiski saņemts pirms </w:t>
            </w:r>
            <w:r w:rsidRPr="00C10C42">
              <w:rPr>
                <w:b/>
                <w:bCs/>
              </w:rPr>
              <w:t xml:space="preserve">likuma "Par nodokļiem un nodevām" 23. panta otrajā daļā </w:t>
            </w:r>
            <w:r w:rsidRPr="00C10C42">
              <w:t>minētā trīs gadu perioda.</w:t>
            </w:r>
          </w:p>
          <w:p w14:paraId="7D1838FE" w14:textId="77777777" w:rsidR="00F41A52" w:rsidRPr="00C10C42" w:rsidRDefault="00F41A52" w:rsidP="00F41A52">
            <w:pPr>
              <w:tabs>
                <w:tab w:val="left" w:pos="426"/>
              </w:tabs>
              <w:jc w:val="both"/>
            </w:pPr>
            <w:r w:rsidRPr="00C10C42">
              <w:rPr>
                <w:i/>
              </w:rPr>
              <w:t>n -</w:t>
            </w:r>
            <w:r w:rsidRPr="00C10C42">
              <w:rPr>
                <w:i/>
              </w:rPr>
              <w:tab/>
            </w:r>
            <w:r w:rsidRPr="00C10C42">
              <w:t>nelikumīgā valsts atbalsta apmēra saņemšanas gadījumi.</w:t>
            </w:r>
          </w:p>
          <w:p w14:paraId="254F725E" w14:textId="77777777" w:rsidR="00F41A52" w:rsidRPr="00C10C42" w:rsidRDefault="00F41A52" w:rsidP="00F41A52">
            <w:pPr>
              <w:tabs>
                <w:tab w:val="left" w:pos="426"/>
              </w:tabs>
              <w:jc w:val="both"/>
            </w:pPr>
            <w:proofErr w:type="spellStart"/>
            <w:r w:rsidRPr="00C10C42">
              <w:rPr>
                <w:i/>
              </w:rPr>
              <w:t>r</w:t>
            </w:r>
            <w:r w:rsidRPr="00C10C42">
              <w:rPr>
                <w:i/>
                <w:vertAlign w:val="subscript"/>
              </w:rPr>
              <w:t>y</w:t>
            </w:r>
            <w:proofErr w:type="spellEnd"/>
            <w:r w:rsidRPr="00C10C42">
              <w:rPr>
                <w:i/>
              </w:rPr>
              <w:t xml:space="preserve"> - </w:t>
            </w:r>
            <w:r w:rsidRPr="00C10C42">
              <w:rPr>
                <w:i/>
              </w:rPr>
              <w:tab/>
            </w:r>
            <w:r w:rsidRPr="00C10C42">
              <w:t>atsauces likme, izteikta procentos, kuru publicē Eiropas Komisija saskaņā ar Komisijas 2004. gada 21. aprīļa regulas (EK) Nr. 794/2004, ar ko īsteno Padomes regulu (ES) 2015/1589, ar ko nosaka sīki izstrādātus noteikumus Līguma par Eiropas Savienības darbību 108. panta piemērošanai 10. pantu, un kura bija spēkā brīdī, kad nelikumīgs valsts atbalsta apmērs saņemts, pieskaitot 100 bāzes punktus.</w:t>
            </w:r>
          </w:p>
          <w:p w14:paraId="73E350FE" w14:textId="77777777" w:rsidR="00F41A52" w:rsidRPr="00C10C42" w:rsidRDefault="00F41A52" w:rsidP="00F41A52">
            <w:pPr>
              <w:tabs>
                <w:tab w:val="left" w:pos="426"/>
              </w:tabs>
              <w:jc w:val="both"/>
              <w:rPr>
                <w:i/>
              </w:rPr>
            </w:pPr>
            <w:r w:rsidRPr="00C10C42">
              <w:rPr>
                <w:i/>
              </w:rPr>
              <w:t>t -</w:t>
            </w:r>
            <w:r w:rsidRPr="00C10C42">
              <w:rPr>
                <w:i/>
              </w:rPr>
              <w:tab/>
            </w:r>
            <w:r w:rsidRPr="00C10C42">
              <w:t>katram saņemtajam nelikumīgā valsts atbalsta apmēram piemērojamo atsauces likmi pārskata ik gadu un attiecībā uz nākamo periodu piemēro atjaunoto (t+1) atsauces likmi attiecīgā atbalsta piešķiršanas datumā.</w:t>
            </w:r>
          </w:p>
          <w:p w14:paraId="72A72019" w14:textId="77777777" w:rsidR="00F41A52" w:rsidRPr="00C10C42" w:rsidRDefault="00F41A52" w:rsidP="00F41A52">
            <w:pPr>
              <w:tabs>
                <w:tab w:val="left" w:pos="426"/>
              </w:tabs>
              <w:jc w:val="both"/>
            </w:pPr>
            <w:proofErr w:type="spellStart"/>
            <w:r w:rsidRPr="00C10C42">
              <w:rPr>
                <w:i/>
              </w:rPr>
              <w:t>d</w:t>
            </w:r>
            <w:r w:rsidRPr="00C10C42">
              <w:rPr>
                <w:i/>
                <w:vertAlign w:val="subscript"/>
              </w:rPr>
              <w:t>n</w:t>
            </w:r>
            <w:proofErr w:type="spellEnd"/>
            <w:r w:rsidRPr="00C10C42">
              <w:rPr>
                <w:i/>
              </w:rPr>
              <w:t xml:space="preserve"> -</w:t>
            </w:r>
            <w:r w:rsidRPr="00C10C42">
              <w:rPr>
                <w:i/>
              </w:rPr>
              <w:tab/>
            </w:r>
            <w:r w:rsidRPr="00C10C42">
              <w:t xml:space="preserve">nelikumīga valsts atbalsta procentu aprēķina periods </w:t>
            </w:r>
            <w:r w:rsidRPr="00C10C42">
              <w:lastRenderedPageBreak/>
              <w:t xml:space="preserve">katram saņemtajam nelikumīgā </w:t>
            </w:r>
            <w:r w:rsidRPr="00C10C42">
              <w:rPr>
                <w:iCs/>
              </w:rPr>
              <w:t>valsts</w:t>
            </w:r>
            <w:r w:rsidRPr="00C10C42">
              <w:t xml:space="preserve"> atbalsta apmēram, izteikts dienās. </w:t>
            </w:r>
          </w:p>
          <w:p w14:paraId="55CA512D" w14:textId="10875ACB" w:rsidR="00E9541C" w:rsidRPr="00135034" w:rsidRDefault="00E9541C" w:rsidP="00C32769">
            <w:pPr>
              <w:tabs>
                <w:tab w:val="left" w:pos="426"/>
              </w:tabs>
              <w:jc w:val="both"/>
            </w:pPr>
          </w:p>
        </w:tc>
      </w:tr>
      <w:tr w:rsidR="0095633F" w:rsidRPr="00135034" w14:paraId="775BECA6" w14:textId="77777777" w:rsidTr="00AF6117">
        <w:tblPrEx>
          <w:tblBorders>
            <w:top w:val="none" w:sz="0" w:space="0" w:color="auto"/>
            <w:left w:val="none" w:sz="0" w:space="0" w:color="auto"/>
            <w:bottom w:val="none" w:sz="0" w:space="0" w:color="auto"/>
            <w:right w:val="none" w:sz="0" w:space="0" w:color="auto"/>
          </w:tblBorders>
        </w:tblPrEx>
        <w:trPr>
          <w:gridAfter w:val="2"/>
          <w:wAfter w:w="5954" w:type="dxa"/>
        </w:trPr>
        <w:tc>
          <w:tcPr>
            <w:tcW w:w="3118" w:type="dxa"/>
            <w:gridSpan w:val="2"/>
          </w:tcPr>
          <w:p w14:paraId="7419643B" w14:textId="77777777" w:rsidR="0095633F" w:rsidRPr="00135034" w:rsidRDefault="0095633F" w:rsidP="0095633F">
            <w:pPr>
              <w:pStyle w:val="naiskr"/>
              <w:spacing w:before="0" w:after="0"/>
              <w:jc w:val="center"/>
            </w:pPr>
          </w:p>
          <w:p w14:paraId="0D270FEA" w14:textId="77777777" w:rsidR="0095633F" w:rsidRPr="00135034" w:rsidRDefault="0095633F" w:rsidP="0095633F">
            <w:pPr>
              <w:pStyle w:val="naiskr"/>
              <w:spacing w:before="0" w:after="0"/>
              <w:jc w:val="center"/>
            </w:pPr>
          </w:p>
          <w:p w14:paraId="2E9A4DD0" w14:textId="77777777" w:rsidR="0095633F" w:rsidRPr="00135034" w:rsidRDefault="0095633F" w:rsidP="0095633F">
            <w:pPr>
              <w:pStyle w:val="naiskr"/>
              <w:spacing w:before="0" w:after="0"/>
              <w:jc w:val="center"/>
            </w:pPr>
            <w:r w:rsidRPr="00135034">
              <w:t>Atbildīgā amatpersona</w:t>
            </w:r>
          </w:p>
        </w:tc>
        <w:tc>
          <w:tcPr>
            <w:tcW w:w="6237" w:type="dxa"/>
            <w:gridSpan w:val="3"/>
          </w:tcPr>
          <w:p w14:paraId="70A7FB2D" w14:textId="77777777" w:rsidR="0095633F" w:rsidRPr="00135034" w:rsidRDefault="0095633F" w:rsidP="0095633F">
            <w:pPr>
              <w:pStyle w:val="naiskr"/>
              <w:spacing w:before="0" w:after="0"/>
              <w:ind w:firstLine="720"/>
            </w:pPr>
            <w:r w:rsidRPr="00135034">
              <w:t>  </w:t>
            </w:r>
          </w:p>
        </w:tc>
      </w:tr>
      <w:tr w:rsidR="0095633F" w:rsidRPr="00135034" w14:paraId="2A7B8EAF" w14:textId="77777777" w:rsidTr="00AF6117">
        <w:tblPrEx>
          <w:tblBorders>
            <w:top w:val="none" w:sz="0" w:space="0" w:color="auto"/>
            <w:left w:val="none" w:sz="0" w:space="0" w:color="auto"/>
            <w:bottom w:val="none" w:sz="0" w:space="0" w:color="auto"/>
            <w:right w:val="none" w:sz="0" w:space="0" w:color="auto"/>
          </w:tblBorders>
        </w:tblPrEx>
        <w:trPr>
          <w:gridAfter w:val="2"/>
          <w:wAfter w:w="5954" w:type="dxa"/>
        </w:trPr>
        <w:tc>
          <w:tcPr>
            <w:tcW w:w="3118" w:type="dxa"/>
            <w:gridSpan w:val="2"/>
          </w:tcPr>
          <w:p w14:paraId="1C928D86" w14:textId="77777777" w:rsidR="0095633F" w:rsidRPr="00135034" w:rsidRDefault="0095633F" w:rsidP="0095633F">
            <w:pPr>
              <w:pStyle w:val="naiskr"/>
              <w:spacing w:before="0" w:after="0"/>
              <w:ind w:firstLine="720"/>
              <w:jc w:val="center"/>
            </w:pPr>
          </w:p>
        </w:tc>
        <w:tc>
          <w:tcPr>
            <w:tcW w:w="6237" w:type="dxa"/>
            <w:gridSpan w:val="3"/>
            <w:tcBorders>
              <w:top w:val="single" w:sz="6" w:space="0" w:color="000000"/>
            </w:tcBorders>
          </w:tcPr>
          <w:p w14:paraId="3D4C12D7" w14:textId="77777777" w:rsidR="0095633F" w:rsidRPr="00135034" w:rsidRDefault="0095633F" w:rsidP="0095633F">
            <w:pPr>
              <w:pStyle w:val="naisc"/>
              <w:spacing w:before="0" w:after="0"/>
              <w:ind w:firstLine="720"/>
            </w:pPr>
            <w:r w:rsidRPr="00135034">
              <w:t>(paraksts)*</w:t>
            </w:r>
          </w:p>
        </w:tc>
      </w:tr>
    </w:tbl>
    <w:p w14:paraId="611D9B7A" w14:textId="77777777" w:rsidR="007116C7" w:rsidRPr="00135034" w:rsidRDefault="007116C7" w:rsidP="00DB7395">
      <w:pPr>
        <w:pStyle w:val="naisf"/>
        <w:spacing w:before="0" w:after="0"/>
        <w:ind w:firstLine="720"/>
      </w:pPr>
    </w:p>
    <w:p w14:paraId="47E2713C" w14:textId="77777777" w:rsidR="00543C6C" w:rsidRPr="00135034" w:rsidRDefault="00184479" w:rsidP="00543C6C">
      <w:pPr>
        <w:pStyle w:val="naisf"/>
        <w:spacing w:before="0" w:after="0"/>
        <w:ind w:firstLine="720"/>
      </w:pPr>
      <w:r w:rsidRPr="00135034">
        <w:t>Piezīme.</w:t>
      </w:r>
      <w:r w:rsidR="001D2FD0" w:rsidRPr="00135034">
        <w:t xml:space="preserve"> </w:t>
      </w:r>
      <w:r w:rsidR="00FB6C91" w:rsidRPr="00135034">
        <w:t>*</w:t>
      </w:r>
      <w:r w:rsidR="00317DC7" w:rsidRPr="00135034">
        <w:t xml:space="preserve"> Dokumenta rekvizītu </w:t>
      </w:r>
      <w:r w:rsidR="00364BB6" w:rsidRPr="00135034">
        <w:t>"</w:t>
      </w:r>
      <w:r w:rsidR="0018210A" w:rsidRPr="00135034">
        <w:t>p</w:t>
      </w:r>
      <w:r w:rsidR="00317DC7" w:rsidRPr="00135034">
        <w:t>araksts</w:t>
      </w:r>
      <w:r w:rsidR="00364BB6" w:rsidRPr="00135034">
        <w:t>"</w:t>
      </w:r>
      <w:r w:rsidR="00317DC7" w:rsidRPr="00135034">
        <w:t xml:space="preserve"> neaizpilda, ja elektroniskais dokuments ir </w:t>
      </w:r>
      <w:r w:rsidRPr="00135034">
        <w:t>sagatavots</w:t>
      </w:r>
      <w:r w:rsidR="00317DC7" w:rsidRPr="00135034">
        <w:t xml:space="preserve"> atbilstoši </w:t>
      </w:r>
      <w:r w:rsidRPr="00135034">
        <w:t xml:space="preserve">normatīvajiem aktiem par </w:t>
      </w:r>
      <w:r w:rsidR="00317DC7" w:rsidRPr="00135034">
        <w:t>elektronisko dokumentu noformēšan</w:t>
      </w:r>
      <w:r w:rsidRPr="00135034">
        <w:t>u.</w:t>
      </w:r>
    </w:p>
    <w:p w14:paraId="551EE370" w14:textId="77777777" w:rsidR="00543C6C" w:rsidRPr="00135034" w:rsidRDefault="00543C6C" w:rsidP="00543C6C">
      <w:pPr>
        <w:pStyle w:val="naisf"/>
        <w:spacing w:before="0" w:after="0"/>
        <w:ind w:firstLine="720"/>
      </w:pPr>
    </w:p>
    <w:p w14:paraId="1D0814F5" w14:textId="77777777" w:rsidR="00B07017" w:rsidRPr="00135034" w:rsidRDefault="00B07017" w:rsidP="00543C6C">
      <w:pPr>
        <w:pStyle w:val="naisf"/>
        <w:spacing w:before="0" w:after="0"/>
        <w:ind w:firstLine="720"/>
      </w:pPr>
    </w:p>
    <w:p w14:paraId="5A18C99A" w14:textId="77777777" w:rsidR="004373E1" w:rsidRPr="00135034" w:rsidRDefault="00092714" w:rsidP="00092714">
      <w:pPr>
        <w:pStyle w:val="naisf"/>
        <w:spacing w:before="0" w:after="0"/>
        <w:ind w:left="3261" w:firstLine="0"/>
      </w:pPr>
      <w:r w:rsidRPr="00135034">
        <w:t>Jurijs Jenuševskis</w:t>
      </w:r>
    </w:p>
    <w:tbl>
      <w:tblPr>
        <w:tblW w:w="0" w:type="auto"/>
        <w:tblLook w:val="00A0" w:firstRow="1" w:lastRow="0" w:firstColumn="1" w:lastColumn="0" w:noHBand="0" w:noVBand="0"/>
      </w:tblPr>
      <w:tblGrid>
        <w:gridCol w:w="8268"/>
      </w:tblGrid>
      <w:tr w:rsidR="008655A2" w:rsidRPr="00135034" w14:paraId="505D16DE" w14:textId="77777777">
        <w:tc>
          <w:tcPr>
            <w:tcW w:w="8268" w:type="dxa"/>
            <w:tcBorders>
              <w:top w:val="single" w:sz="4" w:space="0" w:color="000000"/>
            </w:tcBorders>
          </w:tcPr>
          <w:p w14:paraId="03FB078B" w14:textId="77777777" w:rsidR="008655A2" w:rsidRPr="00135034" w:rsidRDefault="00184479" w:rsidP="00184479">
            <w:pPr>
              <w:jc w:val="center"/>
            </w:pPr>
            <w:r w:rsidRPr="00135034">
              <w:t>(</w:t>
            </w:r>
            <w:r w:rsidR="008655A2" w:rsidRPr="00135034">
              <w:t xml:space="preserve">par projektu atbildīgās amatpersonas </w:t>
            </w:r>
            <w:r w:rsidRPr="00135034">
              <w:t xml:space="preserve">vārds un </w:t>
            </w:r>
            <w:r w:rsidR="008655A2" w:rsidRPr="00135034">
              <w:t>uzvārds</w:t>
            </w:r>
            <w:r w:rsidRPr="00135034">
              <w:t>)</w:t>
            </w:r>
          </w:p>
        </w:tc>
      </w:tr>
      <w:tr w:rsidR="008655A2" w:rsidRPr="00135034" w14:paraId="10FEC9B2" w14:textId="77777777">
        <w:tc>
          <w:tcPr>
            <w:tcW w:w="8268" w:type="dxa"/>
            <w:tcBorders>
              <w:bottom w:val="single" w:sz="4" w:space="0" w:color="000000"/>
            </w:tcBorders>
          </w:tcPr>
          <w:p w14:paraId="1E432568" w14:textId="77777777" w:rsidR="008655A2" w:rsidRPr="00135034" w:rsidRDefault="00092714" w:rsidP="00092714">
            <w:pPr>
              <w:ind w:left="3439"/>
            </w:pPr>
            <w:r w:rsidRPr="00135034">
              <w:t>Konsultants</w:t>
            </w:r>
          </w:p>
        </w:tc>
      </w:tr>
      <w:tr w:rsidR="008655A2" w:rsidRPr="00135034" w14:paraId="3B3EBA2C" w14:textId="77777777">
        <w:tc>
          <w:tcPr>
            <w:tcW w:w="8268" w:type="dxa"/>
            <w:tcBorders>
              <w:top w:val="single" w:sz="4" w:space="0" w:color="000000"/>
            </w:tcBorders>
          </w:tcPr>
          <w:p w14:paraId="198C6D03" w14:textId="77777777" w:rsidR="008655A2" w:rsidRPr="00135034" w:rsidRDefault="00184479" w:rsidP="00184479">
            <w:pPr>
              <w:jc w:val="center"/>
            </w:pPr>
            <w:r w:rsidRPr="00135034">
              <w:t>(</w:t>
            </w:r>
            <w:r w:rsidR="008655A2" w:rsidRPr="00135034">
              <w:t>amats</w:t>
            </w:r>
            <w:r w:rsidRPr="00135034">
              <w:t>)</w:t>
            </w:r>
          </w:p>
        </w:tc>
      </w:tr>
      <w:tr w:rsidR="008655A2" w:rsidRPr="00135034" w14:paraId="6BE83A97" w14:textId="77777777">
        <w:tc>
          <w:tcPr>
            <w:tcW w:w="8268" w:type="dxa"/>
            <w:tcBorders>
              <w:bottom w:val="single" w:sz="4" w:space="0" w:color="000000"/>
            </w:tcBorders>
          </w:tcPr>
          <w:p w14:paraId="7078F8A8" w14:textId="77777777" w:rsidR="008655A2" w:rsidRPr="00135034" w:rsidRDefault="00092714" w:rsidP="00092714">
            <w:pPr>
              <w:ind w:left="3581"/>
            </w:pPr>
            <w:r w:rsidRPr="00135034">
              <w:t>67095478</w:t>
            </w:r>
          </w:p>
        </w:tc>
      </w:tr>
      <w:tr w:rsidR="008655A2" w:rsidRPr="00135034" w14:paraId="33085875" w14:textId="77777777">
        <w:tc>
          <w:tcPr>
            <w:tcW w:w="8268" w:type="dxa"/>
            <w:tcBorders>
              <w:top w:val="single" w:sz="4" w:space="0" w:color="000000"/>
            </w:tcBorders>
          </w:tcPr>
          <w:p w14:paraId="471CB2E8" w14:textId="77777777" w:rsidR="008655A2" w:rsidRPr="00135034" w:rsidRDefault="00184479" w:rsidP="00184479">
            <w:pPr>
              <w:jc w:val="center"/>
            </w:pPr>
            <w:r w:rsidRPr="00135034">
              <w:t>(</w:t>
            </w:r>
            <w:r w:rsidR="008655A2" w:rsidRPr="00135034">
              <w:t>tālruņa un faksa numurs</w:t>
            </w:r>
            <w:r w:rsidRPr="00135034">
              <w:t>)</w:t>
            </w:r>
          </w:p>
        </w:tc>
      </w:tr>
      <w:tr w:rsidR="008655A2" w:rsidRPr="00135034" w14:paraId="56AB3C61" w14:textId="77777777">
        <w:tc>
          <w:tcPr>
            <w:tcW w:w="8268" w:type="dxa"/>
            <w:tcBorders>
              <w:bottom w:val="single" w:sz="4" w:space="0" w:color="000000"/>
            </w:tcBorders>
          </w:tcPr>
          <w:p w14:paraId="623642BD" w14:textId="77777777" w:rsidR="008655A2" w:rsidRPr="00135034" w:rsidRDefault="00092714" w:rsidP="00092714">
            <w:pPr>
              <w:ind w:left="2730"/>
            </w:pPr>
            <w:r w:rsidRPr="00135034">
              <w:t>jurijs.jenusevskis@fm.gov.lv</w:t>
            </w:r>
          </w:p>
        </w:tc>
      </w:tr>
      <w:tr w:rsidR="008655A2" w:rsidRPr="00135034" w14:paraId="3F730F73" w14:textId="77777777">
        <w:tc>
          <w:tcPr>
            <w:tcW w:w="8268" w:type="dxa"/>
            <w:tcBorders>
              <w:top w:val="single" w:sz="4" w:space="0" w:color="000000"/>
            </w:tcBorders>
          </w:tcPr>
          <w:p w14:paraId="0238286A" w14:textId="77777777" w:rsidR="008655A2" w:rsidRPr="00135034" w:rsidRDefault="00184479" w:rsidP="00184479">
            <w:pPr>
              <w:jc w:val="center"/>
            </w:pPr>
            <w:r w:rsidRPr="00135034">
              <w:t>(</w:t>
            </w:r>
            <w:r w:rsidR="008655A2" w:rsidRPr="00135034">
              <w:t>e-pasta adrese</w:t>
            </w:r>
            <w:r w:rsidRPr="00135034">
              <w:t>)</w:t>
            </w:r>
          </w:p>
        </w:tc>
      </w:tr>
    </w:tbl>
    <w:p w14:paraId="3C247750" w14:textId="77777777" w:rsidR="003B71E0" w:rsidRPr="00135034" w:rsidRDefault="003B71E0" w:rsidP="00E74517">
      <w:pPr>
        <w:pStyle w:val="naisf"/>
        <w:spacing w:before="0" w:after="0"/>
        <w:ind w:firstLine="0"/>
        <w:jc w:val="left"/>
      </w:pPr>
    </w:p>
    <w:sectPr w:rsidR="003B71E0" w:rsidRPr="00135034" w:rsidSect="00E26078">
      <w:headerReference w:type="even" r:id="rId8"/>
      <w:headerReference w:type="default" r:id="rId9"/>
      <w:footerReference w:type="default" r:id="rId10"/>
      <w:footerReference w:type="first" r:id="rId11"/>
      <w:pgSz w:w="16838" w:h="11906" w:orient="landscape" w:code="9"/>
      <w:pgMar w:top="1135"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E0A75" w14:textId="77777777" w:rsidR="00AD27F8" w:rsidRDefault="00AD27F8">
      <w:r>
        <w:separator/>
      </w:r>
    </w:p>
  </w:endnote>
  <w:endnote w:type="continuationSeparator" w:id="0">
    <w:p w14:paraId="39252D1B" w14:textId="77777777" w:rsidR="00AD27F8" w:rsidRDefault="00AD27F8">
      <w:r>
        <w:continuationSeparator/>
      </w:r>
    </w:p>
  </w:endnote>
  <w:endnote w:type="continuationNotice" w:id="1">
    <w:p w14:paraId="551ABEB3" w14:textId="77777777" w:rsidR="00AD27F8" w:rsidRDefault="00AD2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C54F4" w14:textId="24F33FCF" w:rsidR="000E3194" w:rsidRPr="00B42B5E" w:rsidRDefault="00403606" w:rsidP="001A4829">
    <w:pPr>
      <w:pStyle w:val="Footer"/>
      <w:jc w:val="both"/>
    </w:pPr>
    <w:r>
      <w:fldChar w:fldCharType="begin"/>
    </w:r>
    <w:r>
      <w:instrText xml:space="preserve"> FILENAME   \* MERGEFORMAT </w:instrText>
    </w:r>
    <w:r>
      <w:fldChar w:fldCharType="separate"/>
    </w:r>
    <w:r>
      <w:rPr>
        <w:noProof/>
      </w:rPr>
      <w:t>FMIzz_03122020_SEZ_VA</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28CE9" w14:textId="32F18E7F" w:rsidR="000E3194" w:rsidRPr="00B42B5E" w:rsidRDefault="00403606" w:rsidP="003F7DF2">
    <w:pPr>
      <w:pStyle w:val="Footer"/>
      <w:jc w:val="both"/>
    </w:pPr>
    <w:r>
      <w:fldChar w:fldCharType="begin"/>
    </w:r>
    <w:r>
      <w:instrText xml:space="preserve"> FILENAME   \* MERGEFORMAT </w:instrText>
    </w:r>
    <w:r>
      <w:fldChar w:fldCharType="separate"/>
    </w:r>
    <w:r>
      <w:rPr>
        <w:noProof/>
      </w:rPr>
      <w:t>FMIzz_03122020_SEZ_VA</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646D6" w14:textId="77777777" w:rsidR="00AD27F8" w:rsidRDefault="00AD27F8">
      <w:r>
        <w:separator/>
      </w:r>
    </w:p>
  </w:footnote>
  <w:footnote w:type="continuationSeparator" w:id="0">
    <w:p w14:paraId="3C435783" w14:textId="77777777" w:rsidR="00AD27F8" w:rsidRDefault="00AD27F8">
      <w:r>
        <w:continuationSeparator/>
      </w:r>
    </w:p>
  </w:footnote>
  <w:footnote w:type="continuationNotice" w:id="1">
    <w:p w14:paraId="3854D67F" w14:textId="77777777" w:rsidR="00AD27F8" w:rsidRDefault="00AD27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8C68" w14:textId="77777777" w:rsidR="000E3194" w:rsidRDefault="000E319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5F57D6" w14:textId="77777777" w:rsidR="000E3194" w:rsidRDefault="000E3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1BBE5" w14:textId="380E4703" w:rsidR="000E3194" w:rsidRDefault="000E319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606">
      <w:rPr>
        <w:rStyle w:val="PageNumber"/>
        <w:noProof/>
      </w:rPr>
      <w:t>2</w:t>
    </w:r>
    <w:r>
      <w:rPr>
        <w:rStyle w:val="PageNumber"/>
      </w:rPr>
      <w:fldChar w:fldCharType="end"/>
    </w:r>
  </w:p>
  <w:p w14:paraId="6AC1FEC1" w14:textId="77777777" w:rsidR="000E3194" w:rsidRDefault="000E3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202"/>
    <w:multiLevelType w:val="hybridMultilevel"/>
    <w:tmpl w:val="F30A6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D33350"/>
    <w:multiLevelType w:val="hybridMultilevel"/>
    <w:tmpl w:val="20B8A80A"/>
    <w:lvl w:ilvl="0" w:tplc="274857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9919D3"/>
    <w:multiLevelType w:val="hybridMultilevel"/>
    <w:tmpl w:val="2520BBBE"/>
    <w:lvl w:ilvl="0" w:tplc="13CAB2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9A1BD8"/>
    <w:multiLevelType w:val="hybridMultilevel"/>
    <w:tmpl w:val="7038B0B8"/>
    <w:lvl w:ilvl="0" w:tplc="DDAA52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B904A78"/>
    <w:multiLevelType w:val="hybridMultilevel"/>
    <w:tmpl w:val="23840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F4C6A24"/>
    <w:multiLevelType w:val="hybridMultilevel"/>
    <w:tmpl w:val="9236B96E"/>
    <w:lvl w:ilvl="0" w:tplc="2AA8BEE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4FDF6A21"/>
    <w:multiLevelType w:val="hybridMultilevel"/>
    <w:tmpl w:val="23840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CE2D18"/>
    <w:multiLevelType w:val="hybridMultilevel"/>
    <w:tmpl w:val="2520BBBE"/>
    <w:lvl w:ilvl="0" w:tplc="13CAB2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67E774A"/>
    <w:multiLevelType w:val="hybridMultilevel"/>
    <w:tmpl w:val="20FA99A4"/>
    <w:lvl w:ilvl="0" w:tplc="D45C5F70">
      <w:start w:val="1"/>
      <w:numFmt w:val="decimal"/>
      <w:lvlText w:val="%1."/>
      <w:lvlJc w:val="left"/>
      <w:pPr>
        <w:ind w:left="1080" w:hanging="360"/>
      </w:pPr>
      <w:rPr>
        <w:rFonts w:ascii="Times New Roman" w:eastAsia="Calibri" w:hAnsi="Times New Roman" w:cs="Times New Roman"/>
      </w:rPr>
    </w:lvl>
    <w:lvl w:ilvl="1" w:tplc="BFEEAD6E">
      <w:start w:val="1"/>
      <w:numFmt w:val="lowerLetter"/>
      <w:lvlText w:val="%2."/>
      <w:lvlJc w:val="left"/>
      <w:pPr>
        <w:ind w:left="1800" w:hanging="360"/>
      </w:pPr>
    </w:lvl>
    <w:lvl w:ilvl="2" w:tplc="C7A0F132">
      <w:start w:val="1"/>
      <w:numFmt w:val="lowerRoman"/>
      <w:lvlText w:val="%3."/>
      <w:lvlJc w:val="right"/>
      <w:pPr>
        <w:ind w:left="2520" w:hanging="180"/>
      </w:pPr>
    </w:lvl>
    <w:lvl w:ilvl="3" w:tplc="D46CF15C">
      <w:start w:val="1"/>
      <w:numFmt w:val="decimal"/>
      <w:lvlText w:val="%4."/>
      <w:lvlJc w:val="left"/>
      <w:pPr>
        <w:ind w:left="3240" w:hanging="360"/>
      </w:pPr>
    </w:lvl>
    <w:lvl w:ilvl="4" w:tplc="F29AA80A">
      <w:start w:val="1"/>
      <w:numFmt w:val="lowerLetter"/>
      <w:lvlText w:val="%5."/>
      <w:lvlJc w:val="left"/>
      <w:pPr>
        <w:ind w:left="3960" w:hanging="360"/>
      </w:pPr>
    </w:lvl>
    <w:lvl w:ilvl="5" w:tplc="1F7E85F4">
      <w:start w:val="1"/>
      <w:numFmt w:val="lowerRoman"/>
      <w:lvlText w:val="%6."/>
      <w:lvlJc w:val="right"/>
      <w:pPr>
        <w:ind w:left="4680" w:hanging="180"/>
      </w:pPr>
    </w:lvl>
    <w:lvl w:ilvl="6" w:tplc="5260C538">
      <w:start w:val="1"/>
      <w:numFmt w:val="decimal"/>
      <w:lvlText w:val="%7."/>
      <w:lvlJc w:val="left"/>
      <w:pPr>
        <w:ind w:left="5400" w:hanging="360"/>
      </w:pPr>
    </w:lvl>
    <w:lvl w:ilvl="7" w:tplc="7C9AB78E">
      <w:start w:val="1"/>
      <w:numFmt w:val="lowerLetter"/>
      <w:lvlText w:val="%8."/>
      <w:lvlJc w:val="left"/>
      <w:pPr>
        <w:ind w:left="6120" w:hanging="360"/>
      </w:pPr>
    </w:lvl>
    <w:lvl w:ilvl="8" w:tplc="348667E0">
      <w:start w:val="1"/>
      <w:numFmt w:val="lowerRoman"/>
      <w:lvlText w:val="%9."/>
      <w:lvlJc w:val="right"/>
      <w:pPr>
        <w:ind w:left="6840" w:hanging="180"/>
      </w:pPr>
    </w:lvl>
  </w:abstractNum>
  <w:abstractNum w:abstractNumId="10"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7032221"/>
    <w:multiLevelType w:val="hybridMultilevel"/>
    <w:tmpl w:val="2520BBBE"/>
    <w:lvl w:ilvl="0" w:tplc="13CAB2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E2A11F7"/>
    <w:multiLevelType w:val="hybridMultilevel"/>
    <w:tmpl w:val="AC78F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4680576"/>
    <w:multiLevelType w:val="hybridMultilevel"/>
    <w:tmpl w:val="0D0C0B98"/>
    <w:lvl w:ilvl="0" w:tplc="CF0A5186">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757B5062"/>
    <w:multiLevelType w:val="multilevel"/>
    <w:tmpl w:val="EBCEF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A8569A"/>
    <w:multiLevelType w:val="hybridMultilevel"/>
    <w:tmpl w:val="7A881A8A"/>
    <w:lvl w:ilvl="0" w:tplc="C8B8B14E">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7"/>
  </w:num>
  <w:num w:numId="2">
    <w:abstractNumId w:val="16"/>
  </w:num>
  <w:num w:numId="3">
    <w:abstractNumId w:val="11"/>
  </w:num>
  <w:num w:numId="4">
    <w:abstractNumId w:val="10"/>
  </w:num>
  <w:num w:numId="5">
    <w:abstractNumId w:val="5"/>
  </w:num>
  <w:num w:numId="6">
    <w:abstractNumId w:val="14"/>
  </w:num>
  <w:num w:numId="7">
    <w:abstractNumId w:val="6"/>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num>
  <w:num w:numId="12">
    <w:abstractNumId w:val="4"/>
  </w:num>
  <w:num w:numId="13">
    <w:abstractNumId w:val="8"/>
  </w:num>
  <w:num w:numId="14">
    <w:abstractNumId w:val="2"/>
  </w:num>
  <w:num w:numId="15">
    <w:abstractNumId w:val="12"/>
  </w:num>
  <w:num w:numId="16">
    <w:abstractNumId w:val="1"/>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076D5"/>
    <w:rsid w:val="0001118D"/>
    <w:rsid w:val="0001131F"/>
    <w:rsid w:val="00011522"/>
    <w:rsid w:val="00011663"/>
    <w:rsid w:val="0001210A"/>
    <w:rsid w:val="00012275"/>
    <w:rsid w:val="0001249F"/>
    <w:rsid w:val="000125C0"/>
    <w:rsid w:val="0001270C"/>
    <w:rsid w:val="0001273D"/>
    <w:rsid w:val="000136AA"/>
    <w:rsid w:val="00013B4C"/>
    <w:rsid w:val="00013BF6"/>
    <w:rsid w:val="0001554C"/>
    <w:rsid w:val="00015B94"/>
    <w:rsid w:val="00015DE5"/>
    <w:rsid w:val="0001612A"/>
    <w:rsid w:val="00016C1F"/>
    <w:rsid w:val="000172E2"/>
    <w:rsid w:val="00017449"/>
    <w:rsid w:val="00017B25"/>
    <w:rsid w:val="00020249"/>
    <w:rsid w:val="00021AFE"/>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4F97"/>
    <w:rsid w:val="0003557A"/>
    <w:rsid w:val="00035C06"/>
    <w:rsid w:val="000366DF"/>
    <w:rsid w:val="000376CD"/>
    <w:rsid w:val="00040A5C"/>
    <w:rsid w:val="00040BA7"/>
    <w:rsid w:val="00041980"/>
    <w:rsid w:val="00043005"/>
    <w:rsid w:val="0004345F"/>
    <w:rsid w:val="00044026"/>
    <w:rsid w:val="00046075"/>
    <w:rsid w:val="00046CAD"/>
    <w:rsid w:val="00046F5C"/>
    <w:rsid w:val="00047385"/>
    <w:rsid w:val="00050554"/>
    <w:rsid w:val="00053706"/>
    <w:rsid w:val="00053E04"/>
    <w:rsid w:val="00054F8C"/>
    <w:rsid w:val="000579E6"/>
    <w:rsid w:val="00060E03"/>
    <w:rsid w:val="00063388"/>
    <w:rsid w:val="000641CE"/>
    <w:rsid w:val="00065271"/>
    <w:rsid w:val="00066176"/>
    <w:rsid w:val="0006618D"/>
    <w:rsid w:val="00066885"/>
    <w:rsid w:val="0006694E"/>
    <w:rsid w:val="00066A37"/>
    <w:rsid w:val="00066F05"/>
    <w:rsid w:val="00070F68"/>
    <w:rsid w:val="000720EF"/>
    <w:rsid w:val="00072628"/>
    <w:rsid w:val="000728ED"/>
    <w:rsid w:val="000733F5"/>
    <w:rsid w:val="000733FF"/>
    <w:rsid w:val="0007577A"/>
    <w:rsid w:val="0007621C"/>
    <w:rsid w:val="00076591"/>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714"/>
    <w:rsid w:val="00092DA6"/>
    <w:rsid w:val="0009302B"/>
    <w:rsid w:val="0009398A"/>
    <w:rsid w:val="00093EC2"/>
    <w:rsid w:val="000952A6"/>
    <w:rsid w:val="000958A2"/>
    <w:rsid w:val="000965E7"/>
    <w:rsid w:val="000A0041"/>
    <w:rsid w:val="000A06FC"/>
    <w:rsid w:val="000A0CC4"/>
    <w:rsid w:val="000A1A02"/>
    <w:rsid w:val="000A1A63"/>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1E9"/>
    <w:rsid w:val="000C498A"/>
    <w:rsid w:val="000C4C16"/>
    <w:rsid w:val="000C56FC"/>
    <w:rsid w:val="000C78EE"/>
    <w:rsid w:val="000C7907"/>
    <w:rsid w:val="000C7A11"/>
    <w:rsid w:val="000C7F5E"/>
    <w:rsid w:val="000D00AC"/>
    <w:rsid w:val="000D0AED"/>
    <w:rsid w:val="000D3602"/>
    <w:rsid w:val="000D4D89"/>
    <w:rsid w:val="000D5F8A"/>
    <w:rsid w:val="000D67EF"/>
    <w:rsid w:val="000D6BBD"/>
    <w:rsid w:val="000D7751"/>
    <w:rsid w:val="000D7C23"/>
    <w:rsid w:val="000E0A16"/>
    <w:rsid w:val="000E1BFA"/>
    <w:rsid w:val="000E2142"/>
    <w:rsid w:val="000E21D0"/>
    <w:rsid w:val="000E27D1"/>
    <w:rsid w:val="000E2A38"/>
    <w:rsid w:val="000E2ACC"/>
    <w:rsid w:val="000E3194"/>
    <w:rsid w:val="000E3B5E"/>
    <w:rsid w:val="000E5509"/>
    <w:rsid w:val="000E585F"/>
    <w:rsid w:val="000E66F8"/>
    <w:rsid w:val="000F054F"/>
    <w:rsid w:val="000F079D"/>
    <w:rsid w:val="000F0D9D"/>
    <w:rsid w:val="000F1D56"/>
    <w:rsid w:val="000F2534"/>
    <w:rsid w:val="000F28D9"/>
    <w:rsid w:val="000F2D43"/>
    <w:rsid w:val="000F2F9A"/>
    <w:rsid w:val="000F366C"/>
    <w:rsid w:val="000F3AA0"/>
    <w:rsid w:val="000F3D40"/>
    <w:rsid w:val="000F4AEB"/>
    <w:rsid w:val="000F4B40"/>
    <w:rsid w:val="000F4C3B"/>
    <w:rsid w:val="000F4E7B"/>
    <w:rsid w:val="000F57C3"/>
    <w:rsid w:val="000F5C37"/>
    <w:rsid w:val="000F5DF0"/>
    <w:rsid w:val="000F6A0B"/>
    <w:rsid w:val="000F7695"/>
    <w:rsid w:val="001012E3"/>
    <w:rsid w:val="00101EEB"/>
    <w:rsid w:val="0010375A"/>
    <w:rsid w:val="001038ED"/>
    <w:rsid w:val="00103C25"/>
    <w:rsid w:val="001042B0"/>
    <w:rsid w:val="00106F4F"/>
    <w:rsid w:val="00106F8A"/>
    <w:rsid w:val="001071D3"/>
    <w:rsid w:val="001075A8"/>
    <w:rsid w:val="00110259"/>
    <w:rsid w:val="00110AA9"/>
    <w:rsid w:val="0011254D"/>
    <w:rsid w:val="001139C2"/>
    <w:rsid w:val="001142B8"/>
    <w:rsid w:val="00114559"/>
    <w:rsid w:val="00114EA9"/>
    <w:rsid w:val="00115375"/>
    <w:rsid w:val="00115ED0"/>
    <w:rsid w:val="0011683C"/>
    <w:rsid w:val="001179E8"/>
    <w:rsid w:val="0012021B"/>
    <w:rsid w:val="0012207B"/>
    <w:rsid w:val="001221F1"/>
    <w:rsid w:val="0012222D"/>
    <w:rsid w:val="00123B8E"/>
    <w:rsid w:val="001255E6"/>
    <w:rsid w:val="00126D08"/>
    <w:rsid w:val="0013053A"/>
    <w:rsid w:val="0013066A"/>
    <w:rsid w:val="001314E5"/>
    <w:rsid w:val="001315EF"/>
    <w:rsid w:val="00131F39"/>
    <w:rsid w:val="00132375"/>
    <w:rsid w:val="00132E73"/>
    <w:rsid w:val="00133505"/>
    <w:rsid w:val="00134188"/>
    <w:rsid w:val="00135034"/>
    <w:rsid w:val="00137403"/>
    <w:rsid w:val="00140706"/>
    <w:rsid w:val="0014122A"/>
    <w:rsid w:val="00141E85"/>
    <w:rsid w:val="0014319C"/>
    <w:rsid w:val="001436B3"/>
    <w:rsid w:val="00143976"/>
    <w:rsid w:val="00143DAC"/>
    <w:rsid w:val="00144622"/>
    <w:rsid w:val="00144781"/>
    <w:rsid w:val="00144917"/>
    <w:rsid w:val="0014702D"/>
    <w:rsid w:val="00147596"/>
    <w:rsid w:val="001509E3"/>
    <w:rsid w:val="001510BD"/>
    <w:rsid w:val="00152718"/>
    <w:rsid w:val="001530CF"/>
    <w:rsid w:val="00153E56"/>
    <w:rsid w:val="00153F12"/>
    <w:rsid w:val="001543DB"/>
    <w:rsid w:val="00155473"/>
    <w:rsid w:val="00155DC2"/>
    <w:rsid w:val="0015693E"/>
    <w:rsid w:val="00156D90"/>
    <w:rsid w:val="00156E9F"/>
    <w:rsid w:val="00157A57"/>
    <w:rsid w:val="00157DB6"/>
    <w:rsid w:val="00157EC2"/>
    <w:rsid w:val="00162A68"/>
    <w:rsid w:val="00162E08"/>
    <w:rsid w:val="001633F1"/>
    <w:rsid w:val="0016495B"/>
    <w:rsid w:val="0016531E"/>
    <w:rsid w:val="0016565C"/>
    <w:rsid w:val="00166314"/>
    <w:rsid w:val="00166746"/>
    <w:rsid w:val="00167590"/>
    <w:rsid w:val="00167918"/>
    <w:rsid w:val="00167C1E"/>
    <w:rsid w:val="0017043B"/>
    <w:rsid w:val="001706A0"/>
    <w:rsid w:val="001706A1"/>
    <w:rsid w:val="00170914"/>
    <w:rsid w:val="00170DF2"/>
    <w:rsid w:val="00174841"/>
    <w:rsid w:val="001761FD"/>
    <w:rsid w:val="00177D61"/>
    <w:rsid w:val="00180125"/>
    <w:rsid w:val="00180251"/>
    <w:rsid w:val="001808CA"/>
    <w:rsid w:val="00180923"/>
    <w:rsid w:val="00180CE5"/>
    <w:rsid w:val="00181BAA"/>
    <w:rsid w:val="00181D2D"/>
    <w:rsid w:val="0018210A"/>
    <w:rsid w:val="00182DE0"/>
    <w:rsid w:val="00183047"/>
    <w:rsid w:val="0018386C"/>
    <w:rsid w:val="00184479"/>
    <w:rsid w:val="0018472C"/>
    <w:rsid w:val="00184838"/>
    <w:rsid w:val="00185446"/>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7"/>
    <w:rsid w:val="00197CCA"/>
    <w:rsid w:val="001A0D8A"/>
    <w:rsid w:val="001A192D"/>
    <w:rsid w:val="001A44DC"/>
    <w:rsid w:val="001A4829"/>
    <w:rsid w:val="001A7C72"/>
    <w:rsid w:val="001B084B"/>
    <w:rsid w:val="001B0CEC"/>
    <w:rsid w:val="001B0FFC"/>
    <w:rsid w:val="001B1CF2"/>
    <w:rsid w:val="001B38C9"/>
    <w:rsid w:val="001B4388"/>
    <w:rsid w:val="001B463E"/>
    <w:rsid w:val="001B49E0"/>
    <w:rsid w:val="001B5377"/>
    <w:rsid w:val="001B6553"/>
    <w:rsid w:val="001B6647"/>
    <w:rsid w:val="001B6A47"/>
    <w:rsid w:val="001B6B0A"/>
    <w:rsid w:val="001B6C3C"/>
    <w:rsid w:val="001C0824"/>
    <w:rsid w:val="001C0B83"/>
    <w:rsid w:val="001C0D37"/>
    <w:rsid w:val="001C1510"/>
    <w:rsid w:val="001C1989"/>
    <w:rsid w:val="001C1E13"/>
    <w:rsid w:val="001C28FD"/>
    <w:rsid w:val="001C3349"/>
    <w:rsid w:val="001C4ABA"/>
    <w:rsid w:val="001C546B"/>
    <w:rsid w:val="001C5EA2"/>
    <w:rsid w:val="001C6608"/>
    <w:rsid w:val="001C6C7D"/>
    <w:rsid w:val="001C7C7E"/>
    <w:rsid w:val="001D1CB1"/>
    <w:rsid w:val="001D2AC0"/>
    <w:rsid w:val="001D2DBA"/>
    <w:rsid w:val="001D2FD0"/>
    <w:rsid w:val="001D3830"/>
    <w:rsid w:val="001D3BA6"/>
    <w:rsid w:val="001D4BD5"/>
    <w:rsid w:val="001D5564"/>
    <w:rsid w:val="001D6FAA"/>
    <w:rsid w:val="001D70FA"/>
    <w:rsid w:val="001D7217"/>
    <w:rsid w:val="001D78E0"/>
    <w:rsid w:val="001D7BA9"/>
    <w:rsid w:val="001D7DFC"/>
    <w:rsid w:val="001E039D"/>
    <w:rsid w:val="001E13C4"/>
    <w:rsid w:val="001E22E7"/>
    <w:rsid w:val="001E2714"/>
    <w:rsid w:val="001E398C"/>
    <w:rsid w:val="001E4456"/>
    <w:rsid w:val="001E4AC4"/>
    <w:rsid w:val="001E4DDC"/>
    <w:rsid w:val="001E774F"/>
    <w:rsid w:val="001E7C1D"/>
    <w:rsid w:val="001F073F"/>
    <w:rsid w:val="001F0EB2"/>
    <w:rsid w:val="001F2416"/>
    <w:rsid w:val="001F3009"/>
    <w:rsid w:val="001F3358"/>
    <w:rsid w:val="001F35CB"/>
    <w:rsid w:val="001F390F"/>
    <w:rsid w:val="001F5CD1"/>
    <w:rsid w:val="001F7257"/>
    <w:rsid w:val="001F7739"/>
    <w:rsid w:val="0020011B"/>
    <w:rsid w:val="0020187E"/>
    <w:rsid w:val="00201DC6"/>
    <w:rsid w:val="0020208C"/>
    <w:rsid w:val="00202375"/>
    <w:rsid w:val="002025EA"/>
    <w:rsid w:val="00202884"/>
    <w:rsid w:val="00202E44"/>
    <w:rsid w:val="00203556"/>
    <w:rsid w:val="00204D0F"/>
    <w:rsid w:val="00204DB6"/>
    <w:rsid w:val="002056ED"/>
    <w:rsid w:val="00205C3A"/>
    <w:rsid w:val="00207C6A"/>
    <w:rsid w:val="00211793"/>
    <w:rsid w:val="00211C11"/>
    <w:rsid w:val="00212345"/>
    <w:rsid w:val="002127C9"/>
    <w:rsid w:val="00214809"/>
    <w:rsid w:val="002149A1"/>
    <w:rsid w:val="00214E7A"/>
    <w:rsid w:val="00215BFE"/>
    <w:rsid w:val="00215C44"/>
    <w:rsid w:val="00216E73"/>
    <w:rsid w:val="0021724C"/>
    <w:rsid w:val="0021774C"/>
    <w:rsid w:val="0021798B"/>
    <w:rsid w:val="00217EEB"/>
    <w:rsid w:val="00217FF6"/>
    <w:rsid w:val="00222386"/>
    <w:rsid w:val="00222F51"/>
    <w:rsid w:val="002230E1"/>
    <w:rsid w:val="00223361"/>
    <w:rsid w:val="002244BA"/>
    <w:rsid w:val="002247AA"/>
    <w:rsid w:val="00224DA7"/>
    <w:rsid w:val="00224EE9"/>
    <w:rsid w:val="002259FD"/>
    <w:rsid w:val="002261CB"/>
    <w:rsid w:val="002268BF"/>
    <w:rsid w:val="00227BDE"/>
    <w:rsid w:val="00230045"/>
    <w:rsid w:val="0023014E"/>
    <w:rsid w:val="002308FA"/>
    <w:rsid w:val="0023132F"/>
    <w:rsid w:val="00231AA5"/>
    <w:rsid w:val="00232F90"/>
    <w:rsid w:val="00233355"/>
    <w:rsid w:val="0023339B"/>
    <w:rsid w:val="0023469C"/>
    <w:rsid w:val="00234C71"/>
    <w:rsid w:val="00235511"/>
    <w:rsid w:val="002366E0"/>
    <w:rsid w:val="00236DE1"/>
    <w:rsid w:val="002372EE"/>
    <w:rsid w:val="002372FD"/>
    <w:rsid w:val="0023764D"/>
    <w:rsid w:val="00241583"/>
    <w:rsid w:val="002415BC"/>
    <w:rsid w:val="002434B2"/>
    <w:rsid w:val="0024380E"/>
    <w:rsid w:val="002442F4"/>
    <w:rsid w:val="002445EA"/>
    <w:rsid w:val="00244ECE"/>
    <w:rsid w:val="00244FC5"/>
    <w:rsid w:val="00245D1D"/>
    <w:rsid w:val="00250EDA"/>
    <w:rsid w:val="00251502"/>
    <w:rsid w:val="002518E8"/>
    <w:rsid w:val="00251C10"/>
    <w:rsid w:val="00252E1E"/>
    <w:rsid w:val="002535A5"/>
    <w:rsid w:val="002538BA"/>
    <w:rsid w:val="0025469D"/>
    <w:rsid w:val="002550F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2D6C"/>
    <w:rsid w:val="00283B82"/>
    <w:rsid w:val="00283D40"/>
    <w:rsid w:val="00283E13"/>
    <w:rsid w:val="00284FC6"/>
    <w:rsid w:val="00286478"/>
    <w:rsid w:val="00287EDD"/>
    <w:rsid w:val="0029141B"/>
    <w:rsid w:val="002927D3"/>
    <w:rsid w:val="00294BDE"/>
    <w:rsid w:val="00295DB6"/>
    <w:rsid w:val="0029788B"/>
    <w:rsid w:val="00297D1B"/>
    <w:rsid w:val="00297F4D"/>
    <w:rsid w:val="00297FBF"/>
    <w:rsid w:val="002A0226"/>
    <w:rsid w:val="002A0661"/>
    <w:rsid w:val="002A0694"/>
    <w:rsid w:val="002A1CF2"/>
    <w:rsid w:val="002A2228"/>
    <w:rsid w:val="002A2ED0"/>
    <w:rsid w:val="002A3A84"/>
    <w:rsid w:val="002A4C3E"/>
    <w:rsid w:val="002A56BC"/>
    <w:rsid w:val="002A5C53"/>
    <w:rsid w:val="002A6AD6"/>
    <w:rsid w:val="002A72CC"/>
    <w:rsid w:val="002A75D4"/>
    <w:rsid w:val="002A76AB"/>
    <w:rsid w:val="002A7A4F"/>
    <w:rsid w:val="002A7AFE"/>
    <w:rsid w:val="002B01DB"/>
    <w:rsid w:val="002B09C0"/>
    <w:rsid w:val="002B13B3"/>
    <w:rsid w:val="002B183D"/>
    <w:rsid w:val="002B1DBF"/>
    <w:rsid w:val="002B207F"/>
    <w:rsid w:val="002B28D3"/>
    <w:rsid w:val="002B2A48"/>
    <w:rsid w:val="002B2BEE"/>
    <w:rsid w:val="002B31AD"/>
    <w:rsid w:val="002B34DB"/>
    <w:rsid w:val="002B3EA7"/>
    <w:rsid w:val="002B3F14"/>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076"/>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B7F"/>
    <w:rsid w:val="002F1C2F"/>
    <w:rsid w:val="002F3D1C"/>
    <w:rsid w:val="002F4EA1"/>
    <w:rsid w:val="002F52DE"/>
    <w:rsid w:val="002F55C1"/>
    <w:rsid w:val="002F797A"/>
    <w:rsid w:val="00300483"/>
    <w:rsid w:val="00301C91"/>
    <w:rsid w:val="00301EBD"/>
    <w:rsid w:val="00303F2B"/>
    <w:rsid w:val="00304607"/>
    <w:rsid w:val="0030467A"/>
    <w:rsid w:val="00304CFE"/>
    <w:rsid w:val="00304D4E"/>
    <w:rsid w:val="00304FFD"/>
    <w:rsid w:val="00305608"/>
    <w:rsid w:val="00305B3C"/>
    <w:rsid w:val="00305B72"/>
    <w:rsid w:val="0030610A"/>
    <w:rsid w:val="00306627"/>
    <w:rsid w:val="003069DD"/>
    <w:rsid w:val="00306CAB"/>
    <w:rsid w:val="0031146F"/>
    <w:rsid w:val="00311795"/>
    <w:rsid w:val="003117B1"/>
    <w:rsid w:val="00311B70"/>
    <w:rsid w:val="00311CBE"/>
    <w:rsid w:val="00312280"/>
    <w:rsid w:val="00312B30"/>
    <w:rsid w:val="00312CD0"/>
    <w:rsid w:val="00312F91"/>
    <w:rsid w:val="00314151"/>
    <w:rsid w:val="0031449F"/>
    <w:rsid w:val="003145A5"/>
    <w:rsid w:val="003148B9"/>
    <w:rsid w:val="00314A2E"/>
    <w:rsid w:val="00315266"/>
    <w:rsid w:val="0031597A"/>
    <w:rsid w:val="003159DF"/>
    <w:rsid w:val="0031693B"/>
    <w:rsid w:val="003169CE"/>
    <w:rsid w:val="00316F0A"/>
    <w:rsid w:val="00317DC7"/>
    <w:rsid w:val="003200F9"/>
    <w:rsid w:val="00320F38"/>
    <w:rsid w:val="00321183"/>
    <w:rsid w:val="00321694"/>
    <w:rsid w:val="00321B71"/>
    <w:rsid w:val="00321F0A"/>
    <w:rsid w:val="003223CE"/>
    <w:rsid w:val="00322A2D"/>
    <w:rsid w:val="00322E80"/>
    <w:rsid w:val="00324D5B"/>
    <w:rsid w:val="00325045"/>
    <w:rsid w:val="0032520C"/>
    <w:rsid w:val="00325D91"/>
    <w:rsid w:val="003267B4"/>
    <w:rsid w:val="00331193"/>
    <w:rsid w:val="003316CC"/>
    <w:rsid w:val="003333D4"/>
    <w:rsid w:val="00334951"/>
    <w:rsid w:val="00334FDD"/>
    <w:rsid w:val="003361CE"/>
    <w:rsid w:val="00336411"/>
    <w:rsid w:val="0033678D"/>
    <w:rsid w:val="0033720D"/>
    <w:rsid w:val="003373E8"/>
    <w:rsid w:val="00340334"/>
    <w:rsid w:val="003443DD"/>
    <w:rsid w:val="00344D5A"/>
    <w:rsid w:val="00346CEA"/>
    <w:rsid w:val="00346EB6"/>
    <w:rsid w:val="00347EDB"/>
    <w:rsid w:val="00350797"/>
    <w:rsid w:val="00351A85"/>
    <w:rsid w:val="003522E8"/>
    <w:rsid w:val="00353989"/>
    <w:rsid w:val="00355B7A"/>
    <w:rsid w:val="0035617C"/>
    <w:rsid w:val="00356E7E"/>
    <w:rsid w:val="00356EB8"/>
    <w:rsid w:val="00357B83"/>
    <w:rsid w:val="003614A8"/>
    <w:rsid w:val="0036160E"/>
    <w:rsid w:val="0036217E"/>
    <w:rsid w:val="00362610"/>
    <w:rsid w:val="00363830"/>
    <w:rsid w:val="00363D2D"/>
    <w:rsid w:val="00364BB6"/>
    <w:rsid w:val="00364D6B"/>
    <w:rsid w:val="00365408"/>
    <w:rsid w:val="003657C5"/>
    <w:rsid w:val="00365CC0"/>
    <w:rsid w:val="003668DF"/>
    <w:rsid w:val="00367688"/>
    <w:rsid w:val="00372221"/>
    <w:rsid w:val="00372CF2"/>
    <w:rsid w:val="0037423C"/>
    <w:rsid w:val="00374C7E"/>
    <w:rsid w:val="00376899"/>
    <w:rsid w:val="00377353"/>
    <w:rsid w:val="0037736B"/>
    <w:rsid w:val="00381F57"/>
    <w:rsid w:val="0038216E"/>
    <w:rsid w:val="003822E5"/>
    <w:rsid w:val="003830B8"/>
    <w:rsid w:val="00383262"/>
    <w:rsid w:val="003A157A"/>
    <w:rsid w:val="003A283F"/>
    <w:rsid w:val="003A2A16"/>
    <w:rsid w:val="003A2FDD"/>
    <w:rsid w:val="003A3AB9"/>
    <w:rsid w:val="003A3C43"/>
    <w:rsid w:val="003A598B"/>
    <w:rsid w:val="003A5CCC"/>
    <w:rsid w:val="003A70FF"/>
    <w:rsid w:val="003A74D2"/>
    <w:rsid w:val="003A756B"/>
    <w:rsid w:val="003A7902"/>
    <w:rsid w:val="003B0634"/>
    <w:rsid w:val="003B23D7"/>
    <w:rsid w:val="003B2EBD"/>
    <w:rsid w:val="003B34CB"/>
    <w:rsid w:val="003B3AB4"/>
    <w:rsid w:val="003B3CA8"/>
    <w:rsid w:val="003B45D5"/>
    <w:rsid w:val="003B52FE"/>
    <w:rsid w:val="003B572A"/>
    <w:rsid w:val="003B6325"/>
    <w:rsid w:val="003B71E0"/>
    <w:rsid w:val="003B78A4"/>
    <w:rsid w:val="003C05D1"/>
    <w:rsid w:val="003C144E"/>
    <w:rsid w:val="003C1A07"/>
    <w:rsid w:val="003C1E74"/>
    <w:rsid w:val="003C20A2"/>
    <w:rsid w:val="003C2673"/>
    <w:rsid w:val="003C27A2"/>
    <w:rsid w:val="003C2F07"/>
    <w:rsid w:val="003C567C"/>
    <w:rsid w:val="003C59B8"/>
    <w:rsid w:val="003C6809"/>
    <w:rsid w:val="003C7897"/>
    <w:rsid w:val="003D0937"/>
    <w:rsid w:val="003D17E6"/>
    <w:rsid w:val="003D1A20"/>
    <w:rsid w:val="003D1AC9"/>
    <w:rsid w:val="003D2AC9"/>
    <w:rsid w:val="003D2CD8"/>
    <w:rsid w:val="003D3724"/>
    <w:rsid w:val="003D386E"/>
    <w:rsid w:val="003D46A7"/>
    <w:rsid w:val="003D54BA"/>
    <w:rsid w:val="003D6376"/>
    <w:rsid w:val="003E1235"/>
    <w:rsid w:val="003E2A35"/>
    <w:rsid w:val="003E2B56"/>
    <w:rsid w:val="003E2CE1"/>
    <w:rsid w:val="003E2DCB"/>
    <w:rsid w:val="003E3158"/>
    <w:rsid w:val="003E4C3F"/>
    <w:rsid w:val="003E4D7C"/>
    <w:rsid w:val="003E5FA8"/>
    <w:rsid w:val="003E6252"/>
    <w:rsid w:val="003F1200"/>
    <w:rsid w:val="003F1421"/>
    <w:rsid w:val="003F1844"/>
    <w:rsid w:val="003F241E"/>
    <w:rsid w:val="003F28C0"/>
    <w:rsid w:val="003F2E06"/>
    <w:rsid w:val="003F52B2"/>
    <w:rsid w:val="003F716E"/>
    <w:rsid w:val="003F7377"/>
    <w:rsid w:val="003F7DF2"/>
    <w:rsid w:val="00400061"/>
    <w:rsid w:val="0040068A"/>
    <w:rsid w:val="00400813"/>
    <w:rsid w:val="004013AD"/>
    <w:rsid w:val="00402215"/>
    <w:rsid w:val="00402C35"/>
    <w:rsid w:val="00403606"/>
    <w:rsid w:val="0040405B"/>
    <w:rsid w:val="00404195"/>
    <w:rsid w:val="00404211"/>
    <w:rsid w:val="004042A4"/>
    <w:rsid w:val="00404346"/>
    <w:rsid w:val="004043F3"/>
    <w:rsid w:val="00404DAA"/>
    <w:rsid w:val="00404DDD"/>
    <w:rsid w:val="0040578B"/>
    <w:rsid w:val="004065D6"/>
    <w:rsid w:val="0040687D"/>
    <w:rsid w:val="0040709D"/>
    <w:rsid w:val="0040713F"/>
    <w:rsid w:val="004072B6"/>
    <w:rsid w:val="004075A3"/>
    <w:rsid w:val="00410A62"/>
    <w:rsid w:val="00410C48"/>
    <w:rsid w:val="00416277"/>
    <w:rsid w:val="00416E24"/>
    <w:rsid w:val="0041704F"/>
    <w:rsid w:val="00417F04"/>
    <w:rsid w:val="0042063D"/>
    <w:rsid w:val="00422ABB"/>
    <w:rsid w:val="00422B23"/>
    <w:rsid w:val="00423A60"/>
    <w:rsid w:val="0042651C"/>
    <w:rsid w:val="00426B29"/>
    <w:rsid w:val="00426E9B"/>
    <w:rsid w:val="00427D55"/>
    <w:rsid w:val="0043233C"/>
    <w:rsid w:val="00434123"/>
    <w:rsid w:val="004345A6"/>
    <w:rsid w:val="00435545"/>
    <w:rsid w:val="00435B2F"/>
    <w:rsid w:val="00435E03"/>
    <w:rsid w:val="00436DC0"/>
    <w:rsid w:val="004373E1"/>
    <w:rsid w:val="004374A3"/>
    <w:rsid w:val="00437A7E"/>
    <w:rsid w:val="00437B6C"/>
    <w:rsid w:val="00440080"/>
    <w:rsid w:val="00440144"/>
    <w:rsid w:val="0044064E"/>
    <w:rsid w:val="00440805"/>
    <w:rsid w:val="004412E1"/>
    <w:rsid w:val="004414CB"/>
    <w:rsid w:val="00441554"/>
    <w:rsid w:val="00442E48"/>
    <w:rsid w:val="00443DCD"/>
    <w:rsid w:val="00443E7E"/>
    <w:rsid w:val="00444C06"/>
    <w:rsid w:val="004454DF"/>
    <w:rsid w:val="00445CD8"/>
    <w:rsid w:val="00446287"/>
    <w:rsid w:val="004463AF"/>
    <w:rsid w:val="00446804"/>
    <w:rsid w:val="004478D4"/>
    <w:rsid w:val="00450380"/>
    <w:rsid w:val="004505C6"/>
    <w:rsid w:val="004520CD"/>
    <w:rsid w:val="00452DF3"/>
    <w:rsid w:val="004534F5"/>
    <w:rsid w:val="00453765"/>
    <w:rsid w:val="004538A4"/>
    <w:rsid w:val="00454EC3"/>
    <w:rsid w:val="004552C6"/>
    <w:rsid w:val="0045530A"/>
    <w:rsid w:val="004554AE"/>
    <w:rsid w:val="004554C3"/>
    <w:rsid w:val="00455FB6"/>
    <w:rsid w:val="00457197"/>
    <w:rsid w:val="00457555"/>
    <w:rsid w:val="00457971"/>
    <w:rsid w:val="00457DD8"/>
    <w:rsid w:val="004603D0"/>
    <w:rsid w:val="00460CA1"/>
    <w:rsid w:val="004624AE"/>
    <w:rsid w:val="0046250E"/>
    <w:rsid w:val="00462E9C"/>
    <w:rsid w:val="00464B48"/>
    <w:rsid w:val="00465231"/>
    <w:rsid w:val="004662AD"/>
    <w:rsid w:val="00466516"/>
    <w:rsid w:val="00466785"/>
    <w:rsid w:val="00467B65"/>
    <w:rsid w:val="00471EA5"/>
    <w:rsid w:val="004720C9"/>
    <w:rsid w:val="00472257"/>
    <w:rsid w:val="00472E49"/>
    <w:rsid w:val="004732BB"/>
    <w:rsid w:val="0047447F"/>
    <w:rsid w:val="00474C60"/>
    <w:rsid w:val="00475944"/>
    <w:rsid w:val="00475DF0"/>
    <w:rsid w:val="00476525"/>
    <w:rsid w:val="004772E2"/>
    <w:rsid w:val="0047739F"/>
    <w:rsid w:val="00477F97"/>
    <w:rsid w:val="00480140"/>
    <w:rsid w:val="004806C5"/>
    <w:rsid w:val="00480A2D"/>
    <w:rsid w:val="00480AFB"/>
    <w:rsid w:val="00481247"/>
    <w:rsid w:val="004828DC"/>
    <w:rsid w:val="00482FF7"/>
    <w:rsid w:val="00483098"/>
    <w:rsid w:val="00483AE2"/>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67D"/>
    <w:rsid w:val="00497D4A"/>
    <w:rsid w:val="004A0441"/>
    <w:rsid w:val="004A084C"/>
    <w:rsid w:val="004A107D"/>
    <w:rsid w:val="004A15B3"/>
    <w:rsid w:val="004A1D01"/>
    <w:rsid w:val="004A217D"/>
    <w:rsid w:val="004A2A54"/>
    <w:rsid w:val="004A2EF3"/>
    <w:rsid w:val="004A37E3"/>
    <w:rsid w:val="004A3B0D"/>
    <w:rsid w:val="004A52F5"/>
    <w:rsid w:val="004A5D3A"/>
    <w:rsid w:val="004A6897"/>
    <w:rsid w:val="004A692B"/>
    <w:rsid w:val="004A6EB6"/>
    <w:rsid w:val="004A794C"/>
    <w:rsid w:val="004B3AA0"/>
    <w:rsid w:val="004B3EC7"/>
    <w:rsid w:val="004B5664"/>
    <w:rsid w:val="004B593D"/>
    <w:rsid w:val="004C2107"/>
    <w:rsid w:val="004C3A9A"/>
    <w:rsid w:val="004C5FC6"/>
    <w:rsid w:val="004C6435"/>
    <w:rsid w:val="004C649B"/>
    <w:rsid w:val="004C7321"/>
    <w:rsid w:val="004C7B9C"/>
    <w:rsid w:val="004C7D55"/>
    <w:rsid w:val="004D089A"/>
    <w:rsid w:val="004D08F5"/>
    <w:rsid w:val="004D2956"/>
    <w:rsid w:val="004D3184"/>
    <w:rsid w:val="004D3B5F"/>
    <w:rsid w:val="004D5030"/>
    <w:rsid w:val="004D6045"/>
    <w:rsid w:val="004D7546"/>
    <w:rsid w:val="004D79B4"/>
    <w:rsid w:val="004D7EC5"/>
    <w:rsid w:val="004E02B0"/>
    <w:rsid w:val="004E0B29"/>
    <w:rsid w:val="004E0E11"/>
    <w:rsid w:val="004E0F08"/>
    <w:rsid w:val="004E11C1"/>
    <w:rsid w:val="004E1546"/>
    <w:rsid w:val="004E19DC"/>
    <w:rsid w:val="004E260F"/>
    <w:rsid w:val="004E3507"/>
    <w:rsid w:val="004E35E8"/>
    <w:rsid w:val="004E3D4C"/>
    <w:rsid w:val="004E50F0"/>
    <w:rsid w:val="004E6793"/>
    <w:rsid w:val="004E697C"/>
    <w:rsid w:val="004E6A03"/>
    <w:rsid w:val="004F0070"/>
    <w:rsid w:val="004F0468"/>
    <w:rsid w:val="004F0C51"/>
    <w:rsid w:val="004F1461"/>
    <w:rsid w:val="004F263C"/>
    <w:rsid w:val="004F2BB1"/>
    <w:rsid w:val="004F2EC7"/>
    <w:rsid w:val="004F3CE8"/>
    <w:rsid w:val="004F6BFB"/>
    <w:rsid w:val="004F7AA8"/>
    <w:rsid w:val="004F7E4A"/>
    <w:rsid w:val="005003E9"/>
    <w:rsid w:val="00500D61"/>
    <w:rsid w:val="0050147C"/>
    <w:rsid w:val="0050182B"/>
    <w:rsid w:val="00502579"/>
    <w:rsid w:val="005029F7"/>
    <w:rsid w:val="00503D4C"/>
    <w:rsid w:val="00504C0C"/>
    <w:rsid w:val="00504E48"/>
    <w:rsid w:val="005070FF"/>
    <w:rsid w:val="00512BBC"/>
    <w:rsid w:val="005134FB"/>
    <w:rsid w:val="005135FD"/>
    <w:rsid w:val="0051366C"/>
    <w:rsid w:val="0051684F"/>
    <w:rsid w:val="00516A15"/>
    <w:rsid w:val="00516A92"/>
    <w:rsid w:val="00516B9F"/>
    <w:rsid w:val="00517693"/>
    <w:rsid w:val="00517CCD"/>
    <w:rsid w:val="005205AB"/>
    <w:rsid w:val="00521238"/>
    <w:rsid w:val="00523378"/>
    <w:rsid w:val="0052550F"/>
    <w:rsid w:val="00525BC9"/>
    <w:rsid w:val="0052688A"/>
    <w:rsid w:val="00526C0F"/>
    <w:rsid w:val="0052702A"/>
    <w:rsid w:val="00530397"/>
    <w:rsid w:val="0053073A"/>
    <w:rsid w:val="00530F73"/>
    <w:rsid w:val="00533B8E"/>
    <w:rsid w:val="00535417"/>
    <w:rsid w:val="00535833"/>
    <w:rsid w:val="005366E2"/>
    <w:rsid w:val="00536D28"/>
    <w:rsid w:val="005372C5"/>
    <w:rsid w:val="00537A26"/>
    <w:rsid w:val="005403B1"/>
    <w:rsid w:val="00540E47"/>
    <w:rsid w:val="005426CE"/>
    <w:rsid w:val="00542E81"/>
    <w:rsid w:val="00543283"/>
    <w:rsid w:val="0054364C"/>
    <w:rsid w:val="00543C6C"/>
    <w:rsid w:val="005443BB"/>
    <w:rsid w:val="00546747"/>
    <w:rsid w:val="00547510"/>
    <w:rsid w:val="00547ECC"/>
    <w:rsid w:val="0055110C"/>
    <w:rsid w:val="00551D5A"/>
    <w:rsid w:val="00551EC3"/>
    <w:rsid w:val="00552181"/>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0EE0"/>
    <w:rsid w:val="00571D16"/>
    <w:rsid w:val="00572144"/>
    <w:rsid w:val="00572588"/>
    <w:rsid w:val="00573A50"/>
    <w:rsid w:val="005746D2"/>
    <w:rsid w:val="00574E8A"/>
    <w:rsid w:val="00575C14"/>
    <w:rsid w:val="00576BF5"/>
    <w:rsid w:val="00577775"/>
    <w:rsid w:val="0058121A"/>
    <w:rsid w:val="00581863"/>
    <w:rsid w:val="00581EA3"/>
    <w:rsid w:val="0058205A"/>
    <w:rsid w:val="0058260B"/>
    <w:rsid w:val="00583286"/>
    <w:rsid w:val="00584D1E"/>
    <w:rsid w:val="00585E00"/>
    <w:rsid w:val="00586795"/>
    <w:rsid w:val="00586B82"/>
    <w:rsid w:val="00587E13"/>
    <w:rsid w:val="00587E3C"/>
    <w:rsid w:val="005933AA"/>
    <w:rsid w:val="005939C3"/>
    <w:rsid w:val="005940AA"/>
    <w:rsid w:val="00594614"/>
    <w:rsid w:val="00594E10"/>
    <w:rsid w:val="00596306"/>
    <w:rsid w:val="00596487"/>
    <w:rsid w:val="00596E85"/>
    <w:rsid w:val="005A0809"/>
    <w:rsid w:val="005A0B91"/>
    <w:rsid w:val="005A0D64"/>
    <w:rsid w:val="005A1494"/>
    <w:rsid w:val="005A288D"/>
    <w:rsid w:val="005A3590"/>
    <w:rsid w:val="005A4A1C"/>
    <w:rsid w:val="005A5BD8"/>
    <w:rsid w:val="005A692A"/>
    <w:rsid w:val="005A6AB8"/>
    <w:rsid w:val="005B11C2"/>
    <w:rsid w:val="005B180A"/>
    <w:rsid w:val="005B2D61"/>
    <w:rsid w:val="005B382C"/>
    <w:rsid w:val="005B3C11"/>
    <w:rsid w:val="005B40DA"/>
    <w:rsid w:val="005B4226"/>
    <w:rsid w:val="005B51CE"/>
    <w:rsid w:val="005B5AA4"/>
    <w:rsid w:val="005B656B"/>
    <w:rsid w:val="005B6911"/>
    <w:rsid w:val="005B71B3"/>
    <w:rsid w:val="005B76A4"/>
    <w:rsid w:val="005C04A7"/>
    <w:rsid w:val="005C17A4"/>
    <w:rsid w:val="005C1D92"/>
    <w:rsid w:val="005C27CC"/>
    <w:rsid w:val="005C370D"/>
    <w:rsid w:val="005C4FA3"/>
    <w:rsid w:val="005C504E"/>
    <w:rsid w:val="005C6153"/>
    <w:rsid w:val="005C78B0"/>
    <w:rsid w:val="005C7B95"/>
    <w:rsid w:val="005C7F24"/>
    <w:rsid w:val="005D01EB"/>
    <w:rsid w:val="005D093A"/>
    <w:rsid w:val="005D0A61"/>
    <w:rsid w:val="005D0B2B"/>
    <w:rsid w:val="005D0B8C"/>
    <w:rsid w:val="005D0DFB"/>
    <w:rsid w:val="005D1112"/>
    <w:rsid w:val="005D237C"/>
    <w:rsid w:val="005D25E2"/>
    <w:rsid w:val="005D25FF"/>
    <w:rsid w:val="005D2632"/>
    <w:rsid w:val="005D38E0"/>
    <w:rsid w:val="005D3F32"/>
    <w:rsid w:val="005D4E3E"/>
    <w:rsid w:val="005D67F7"/>
    <w:rsid w:val="005D7D7E"/>
    <w:rsid w:val="005E0B59"/>
    <w:rsid w:val="005E0E7D"/>
    <w:rsid w:val="005E1105"/>
    <w:rsid w:val="005E162F"/>
    <w:rsid w:val="005E2C60"/>
    <w:rsid w:val="005E31F6"/>
    <w:rsid w:val="005E3622"/>
    <w:rsid w:val="005E37CA"/>
    <w:rsid w:val="005E4728"/>
    <w:rsid w:val="005E60B3"/>
    <w:rsid w:val="005E676C"/>
    <w:rsid w:val="005E6CB9"/>
    <w:rsid w:val="005E7F14"/>
    <w:rsid w:val="005F0154"/>
    <w:rsid w:val="005F0176"/>
    <w:rsid w:val="005F021D"/>
    <w:rsid w:val="005F1EAC"/>
    <w:rsid w:val="005F308F"/>
    <w:rsid w:val="005F4869"/>
    <w:rsid w:val="005F4BFD"/>
    <w:rsid w:val="005F5748"/>
    <w:rsid w:val="005F5834"/>
    <w:rsid w:val="005F5A85"/>
    <w:rsid w:val="005F5E11"/>
    <w:rsid w:val="005F61E9"/>
    <w:rsid w:val="006003E5"/>
    <w:rsid w:val="00600D9C"/>
    <w:rsid w:val="00600E63"/>
    <w:rsid w:val="00601561"/>
    <w:rsid w:val="00601861"/>
    <w:rsid w:val="00601E55"/>
    <w:rsid w:val="00602037"/>
    <w:rsid w:val="006029DD"/>
    <w:rsid w:val="00602C6A"/>
    <w:rsid w:val="00603AF5"/>
    <w:rsid w:val="00606106"/>
    <w:rsid w:val="00606C66"/>
    <w:rsid w:val="00610145"/>
    <w:rsid w:val="006103CE"/>
    <w:rsid w:val="00610D1F"/>
    <w:rsid w:val="006123C6"/>
    <w:rsid w:val="00612C02"/>
    <w:rsid w:val="00612CDD"/>
    <w:rsid w:val="00613AC9"/>
    <w:rsid w:val="00614417"/>
    <w:rsid w:val="00614E97"/>
    <w:rsid w:val="0061562E"/>
    <w:rsid w:val="00616D41"/>
    <w:rsid w:val="00616DD3"/>
    <w:rsid w:val="00617292"/>
    <w:rsid w:val="006200A9"/>
    <w:rsid w:val="00621A7E"/>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B56"/>
    <w:rsid w:val="00631E19"/>
    <w:rsid w:val="00633E76"/>
    <w:rsid w:val="00633EC9"/>
    <w:rsid w:val="006340F5"/>
    <w:rsid w:val="00634542"/>
    <w:rsid w:val="00634564"/>
    <w:rsid w:val="00634D57"/>
    <w:rsid w:val="00635E4D"/>
    <w:rsid w:val="0063620C"/>
    <w:rsid w:val="00636F27"/>
    <w:rsid w:val="00637E18"/>
    <w:rsid w:val="0064032E"/>
    <w:rsid w:val="0064038D"/>
    <w:rsid w:val="00641A0B"/>
    <w:rsid w:val="00641D5A"/>
    <w:rsid w:val="00641E06"/>
    <w:rsid w:val="006427C1"/>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57E01"/>
    <w:rsid w:val="00660897"/>
    <w:rsid w:val="00661028"/>
    <w:rsid w:val="006617BD"/>
    <w:rsid w:val="0066194D"/>
    <w:rsid w:val="006637C3"/>
    <w:rsid w:val="00664695"/>
    <w:rsid w:val="00664840"/>
    <w:rsid w:val="00664B44"/>
    <w:rsid w:val="006652BF"/>
    <w:rsid w:val="0066630C"/>
    <w:rsid w:val="00667BBD"/>
    <w:rsid w:val="00671149"/>
    <w:rsid w:val="00671615"/>
    <w:rsid w:val="00671741"/>
    <w:rsid w:val="00671766"/>
    <w:rsid w:val="00672360"/>
    <w:rsid w:val="00672914"/>
    <w:rsid w:val="006744C3"/>
    <w:rsid w:val="00674522"/>
    <w:rsid w:val="0067537F"/>
    <w:rsid w:val="006763AC"/>
    <w:rsid w:val="00676410"/>
    <w:rsid w:val="006767AF"/>
    <w:rsid w:val="00680509"/>
    <w:rsid w:val="006805CB"/>
    <w:rsid w:val="00681CC1"/>
    <w:rsid w:val="0068233B"/>
    <w:rsid w:val="00682E11"/>
    <w:rsid w:val="00683081"/>
    <w:rsid w:val="00684C95"/>
    <w:rsid w:val="006850D3"/>
    <w:rsid w:val="00685249"/>
    <w:rsid w:val="006856B9"/>
    <w:rsid w:val="00685BDE"/>
    <w:rsid w:val="00685ED0"/>
    <w:rsid w:val="00686085"/>
    <w:rsid w:val="006864C8"/>
    <w:rsid w:val="006876D9"/>
    <w:rsid w:val="00687C0D"/>
    <w:rsid w:val="00691237"/>
    <w:rsid w:val="006920E6"/>
    <w:rsid w:val="00692555"/>
    <w:rsid w:val="00696566"/>
    <w:rsid w:val="006966BA"/>
    <w:rsid w:val="006967DE"/>
    <w:rsid w:val="0069722D"/>
    <w:rsid w:val="006A0052"/>
    <w:rsid w:val="006A09B2"/>
    <w:rsid w:val="006A0A9E"/>
    <w:rsid w:val="006A0B91"/>
    <w:rsid w:val="006A1F1C"/>
    <w:rsid w:val="006A36BC"/>
    <w:rsid w:val="006A3836"/>
    <w:rsid w:val="006A3DD3"/>
    <w:rsid w:val="006A4625"/>
    <w:rsid w:val="006A47AE"/>
    <w:rsid w:val="006A5B5E"/>
    <w:rsid w:val="006A67CB"/>
    <w:rsid w:val="006A6AB2"/>
    <w:rsid w:val="006B0368"/>
    <w:rsid w:val="006B0F6E"/>
    <w:rsid w:val="006B1D7B"/>
    <w:rsid w:val="006B200D"/>
    <w:rsid w:val="006B27D4"/>
    <w:rsid w:val="006B2C9C"/>
    <w:rsid w:val="006B48EB"/>
    <w:rsid w:val="006B4C00"/>
    <w:rsid w:val="006B5143"/>
    <w:rsid w:val="006B56FC"/>
    <w:rsid w:val="006B6DDA"/>
    <w:rsid w:val="006B73D9"/>
    <w:rsid w:val="006B7483"/>
    <w:rsid w:val="006B7DF0"/>
    <w:rsid w:val="006B7E74"/>
    <w:rsid w:val="006C0D75"/>
    <w:rsid w:val="006C1C48"/>
    <w:rsid w:val="006C3C1D"/>
    <w:rsid w:val="006C41FF"/>
    <w:rsid w:val="006C5145"/>
    <w:rsid w:val="006C56A6"/>
    <w:rsid w:val="006C65A8"/>
    <w:rsid w:val="006D05AD"/>
    <w:rsid w:val="006D0EC1"/>
    <w:rsid w:val="006D16F8"/>
    <w:rsid w:val="006D1813"/>
    <w:rsid w:val="006D2431"/>
    <w:rsid w:val="006D24A9"/>
    <w:rsid w:val="006D2AF3"/>
    <w:rsid w:val="006D4438"/>
    <w:rsid w:val="006D4D79"/>
    <w:rsid w:val="006D4FBD"/>
    <w:rsid w:val="006D5879"/>
    <w:rsid w:val="006D63FD"/>
    <w:rsid w:val="006D65B4"/>
    <w:rsid w:val="006D6D41"/>
    <w:rsid w:val="006D7536"/>
    <w:rsid w:val="006D754A"/>
    <w:rsid w:val="006D7B9C"/>
    <w:rsid w:val="006E04C6"/>
    <w:rsid w:val="006E07A9"/>
    <w:rsid w:val="006E0A65"/>
    <w:rsid w:val="006E1B01"/>
    <w:rsid w:val="006E3E3D"/>
    <w:rsid w:val="006E4836"/>
    <w:rsid w:val="006E5DDD"/>
    <w:rsid w:val="006E7811"/>
    <w:rsid w:val="006F04DA"/>
    <w:rsid w:val="006F0557"/>
    <w:rsid w:val="006F0EA3"/>
    <w:rsid w:val="006F1B5D"/>
    <w:rsid w:val="006F1DAF"/>
    <w:rsid w:val="006F212B"/>
    <w:rsid w:val="006F2EC0"/>
    <w:rsid w:val="006F37F7"/>
    <w:rsid w:val="006F43A6"/>
    <w:rsid w:val="006F4A27"/>
    <w:rsid w:val="006F4A61"/>
    <w:rsid w:val="006F4ADC"/>
    <w:rsid w:val="006F5366"/>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C76"/>
    <w:rsid w:val="00710FDE"/>
    <w:rsid w:val="007116C7"/>
    <w:rsid w:val="00711C5A"/>
    <w:rsid w:val="00712B66"/>
    <w:rsid w:val="00713C31"/>
    <w:rsid w:val="0071428D"/>
    <w:rsid w:val="007144C9"/>
    <w:rsid w:val="00716B3C"/>
    <w:rsid w:val="00716D41"/>
    <w:rsid w:val="007170C2"/>
    <w:rsid w:val="00717EE4"/>
    <w:rsid w:val="00717F2D"/>
    <w:rsid w:val="00720453"/>
    <w:rsid w:val="00720853"/>
    <w:rsid w:val="00721150"/>
    <w:rsid w:val="00722129"/>
    <w:rsid w:val="007238D4"/>
    <w:rsid w:val="00723EC7"/>
    <w:rsid w:val="00724173"/>
    <w:rsid w:val="00726730"/>
    <w:rsid w:val="00727139"/>
    <w:rsid w:val="00730598"/>
    <w:rsid w:val="00731C24"/>
    <w:rsid w:val="0073257E"/>
    <w:rsid w:val="00732A32"/>
    <w:rsid w:val="00733066"/>
    <w:rsid w:val="00733469"/>
    <w:rsid w:val="00733539"/>
    <w:rsid w:val="00733946"/>
    <w:rsid w:val="00735489"/>
    <w:rsid w:val="00735557"/>
    <w:rsid w:val="00735812"/>
    <w:rsid w:val="00737108"/>
    <w:rsid w:val="007379CE"/>
    <w:rsid w:val="00740E16"/>
    <w:rsid w:val="0074118D"/>
    <w:rsid w:val="00741298"/>
    <w:rsid w:val="007419A7"/>
    <w:rsid w:val="00741B21"/>
    <w:rsid w:val="00741DD8"/>
    <w:rsid w:val="00741E49"/>
    <w:rsid w:val="0074250D"/>
    <w:rsid w:val="00742591"/>
    <w:rsid w:val="00742E44"/>
    <w:rsid w:val="0074361A"/>
    <w:rsid w:val="007445E2"/>
    <w:rsid w:val="00745496"/>
    <w:rsid w:val="007460DA"/>
    <w:rsid w:val="0074705B"/>
    <w:rsid w:val="007470EC"/>
    <w:rsid w:val="00747ED1"/>
    <w:rsid w:val="0075020B"/>
    <w:rsid w:val="00751017"/>
    <w:rsid w:val="00751960"/>
    <w:rsid w:val="007535C7"/>
    <w:rsid w:val="00753E94"/>
    <w:rsid w:val="00756551"/>
    <w:rsid w:val="00757769"/>
    <w:rsid w:val="0076067E"/>
    <w:rsid w:val="00761BFD"/>
    <w:rsid w:val="00761D5C"/>
    <w:rsid w:val="00761FE5"/>
    <w:rsid w:val="00762476"/>
    <w:rsid w:val="00762A18"/>
    <w:rsid w:val="00763AE2"/>
    <w:rsid w:val="0076467D"/>
    <w:rsid w:val="00765286"/>
    <w:rsid w:val="00766D90"/>
    <w:rsid w:val="00767C19"/>
    <w:rsid w:val="00767D4E"/>
    <w:rsid w:val="00771067"/>
    <w:rsid w:val="007722ED"/>
    <w:rsid w:val="00773649"/>
    <w:rsid w:val="0077408B"/>
    <w:rsid w:val="00774AF6"/>
    <w:rsid w:val="00774EC8"/>
    <w:rsid w:val="007757C5"/>
    <w:rsid w:val="00776781"/>
    <w:rsid w:val="007776CC"/>
    <w:rsid w:val="00777CE9"/>
    <w:rsid w:val="00780D05"/>
    <w:rsid w:val="00782714"/>
    <w:rsid w:val="00783C7B"/>
    <w:rsid w:val="0078556C"/>
    <w:rsid w:val="007855C5"/>
    <w:rsid w:val="007856D3"/>
    <w:rsid w:val="00785ABD"/>
    <w:rsid w:val="00785FF4"/>
    <w:rsid w:val="007860C6"/>
    <w:rsid w:val="00786254"/>
    <w:rsid w:val="00786916"/>
    <w:rsid w:val="00786DB0"/>
    <w:rsid w:val="0078714C"/>
    <w:rsid w:val="007872C3"/>
    <w:rsid w:val="00787D47"/>
    <w:rsid w:val="0079014E"/>
    <w:rsid w:val="0079148B"/>
    <w:rsid w:val="007927D1"/>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3757"/>
    <w:rsid w:val="007A4C96"/>
    <w:rsid w:val="007A51A6"/>
    <w:rsid w:val="007A523D"/>
    <w:rsid w:val="007A5629"/>
    <w:rsid w:val="007A56E5"/>
    <w:rsid w:val="007A60CA"/>
    <w:rsid w:val="007A6F0F"/>
    <w:rsid w:val="007A708C"/>
    <w:rsid w:val="007A75B5"/>
    <w:rsid w:val="007A7985"/>
    <w:rsid w:val="007A7ABE"/>
    <w:rsid w:val="007B03C5"/>
    <w:rsid w:val="007B0C3A"/>
    <w:rsid w:val="007B26E1"/>
    <w:rsid w:val="007B2B0D"/>
    <w:rsid w:val="007B3045"/>
    <w:rsid w:val="007B3CAF"/>
    <w:rsid w:val="007B4C0F"/>
    <w:rsid w:val="007B5E25"/>
    <w:rsid w:val="007B669F"/>
    <w:rsid w:val="007B6E0E"/>
    <w:rsid w:val="007C216D"/>
    <w:rsid w:val="007C27FB"/>
    <w:rsid w:val="007C2CBB"/>
    <w:rsid w:val="007C309C"/>
    <w:rsid w:val="007C4209"/>
    <w:rsid w:val="007C5EB9"/>
    <w:rsid w:val="007C7449"/>
    <w:rsid w:val="007C7EA5"/>
    <w:rsid w:val="007D0948"/>
    <w:rsid w:val="007D112E"/>
    <w:rsid w:val="007D1A95"/>
    <w:rsid w:val="007D245E"/>
    <w:rsid w:val="007D2579"/>
    <w:rsid w:val="007D3764"/>
    <w:rsid w:val="007D485A"/>
    <w:rsid w:val="007D54FF"/>
    <w:rsid w:val="007D57D4"/>
    <w:rsid w:val="007D6315"/>
    <w:rsid w:val="007D724A"/>
    <w:rsid w:val="007D75A3"/>
    <w:rsid w:val="007E16E2"/>
    <w:rsid w:val="007E19FE"/>
    <w:rsid w:val="007E1AAC"/>
    <w:rsid w:val="007E3B9C"/>
    <w:rsid w:val="007E49EE"/>
    <w:rsid w:val="007E4A2F"/>
    <w:rsid w:val="007E5C4A"/>
    <w:rsid w:val="007E6915"/>
    <w:rsid w:val="007E74CA"/>
    <w:rsid w:val="007E7AD3"/>
    <w:rsid w:val="007F0070"/>
    <w:rsid w:val="007F0441"/>
    <w:rsid w:val="007F0E99"/>
    <w:rsid w:val="007F1879"/>
    <w:rsid w:val="007F20F1"/>
    <w:rsid w:val="007F2154"/>
    <w:rsid w:val="007F29B9"/>
    <w:rsid w:val="007F4224"/>
    <w:rsid w:val="007F4DD2"/>
    <w:rsid w:val="007F4FB9"/>
    <w:rsid w:val="007F5C74"/>
    <w:rsid w:val="007F7022"/>
    <w:rsid w:val="007F73EE"/>
    <w:rsid w:val="007F7690"/>
    <w:rsid w:val="008011CC"/>
    <w:rsid w:val="00801404"/>
    <w:rsid w:val="008017AA"/>
    <w:rsid w:val="00801CBA"/>
    <w:rsid w:val="00801D92"/>
    <w:rsid w:val="0080411F"/>
    <w:rsid w:val="00804BCF"/>
    <w:rsid w:val="00804FA4"/>
    <w:rsid w:val="00805275"/>
    <w:rsid w:val="00806750"/>
    <w:rsid w:val="00806A62"/>
    <w:rsid w:val="00806E55"/>
    <w:rsid w:val="008075CE"/>
    <w:rsid w:val="00810796"/>
    <w:rsid w:val="00812179"/>
    <w:rsid w:val="008124E2"/>
    <w:rsid w:val="00812B8B"/>
    <w:rsid w:val="00813928"/>
    <w:rsid w:val="008146FD"/>
    <w:rsid w:val="00815321"/>
    <w:rsid w:val="008166DB"/>
    <w:rsid w:val="008173E0"/>
    <w:rsid w:val="008175C1"/>
    <w:rsid w:val="008200D4"/>
    <w:rsid w:val="00820370"/>
    <w:rsid w:val="008205FE"/>
    <w:rsid w:val="00820CC6"/>
    <w:rsid w:val="00822C41"/>
    <w:rsid w:val="00825043"/>
    <w:rsid w:val="00825267"/>
    <w:rsid w:val="0082630D"/>
    <w:rsid w:val="008264EC"/>
    <w:rsid w:val="008272AF"/>
    <w:rsid w:val="00827779"/>
    <w:rsid w:val="00827C0D"/>
    <w:rsid w:val="00830642"/>
    <w:rsid w:val="00830CC0"/>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6DC2"/>
    <w:rsid w:val="008474C1"/>
    <w:rsid w:val="00847C1C"/>
    <w:rsid w:val="0085055E"/>
    <w:rsid w:val="008507A5"/>
    <w:rsid w:val="00850C3B"/>
    <w:rsid w:val="00851605"/>
    <w:rsid w:val="00852CA0"/>
    <w:rsid w:val="00852D85"/>
    <w:rsid w:val="00852F6C"/>
    <w:rsid w:val="0085465C"/>
    <w:rsid w:val="00854967"/>
    <w:rsid w:val="0085540B"/>
    <w:rsid w:val="00855511"/>
    <w:rsid w:val="0085582C"/>
    <w:rsid w:val="00855FD3"/>
    <w:rsid w:val="00857086"/>
    <w:rsid w:val="00857572"/>
    <w:rsid w:val="0086019E"/>
    <w:rsid w:val="00860734"/>
    <w:rsid w:val="00860F4D"/>
    <w:rsid w:val="008611DE"/>
    <w:rsid w:val="00861375"/>
    <w:rsid w:val="00861C56"/>
    <w:rsid w:val="00861F29"/>
    <w:rsid w:val="008620A2"/>
    <w:rsid w:val="00862248"/>
    <w:rsid w:val="00862741"/>
    <w:rsid w:val="00862BBD"/>
    <w:rsid w:val="00863C9F"/>
    <w:rsid w:val="008645D6"/>
    <w:rsid w:val="0086552B"/>
    <w:rsid w:val="008655A2"/>
    <w:rsid w:val="0086584F"/>
    <w:rsid w:val="00866B22"/>
    <w:rsid w:val="008671C7"/>
    <w:rsid w:val="00867EB8"/>
    <w:rsid w:val="00870335"/>
    <w:rsid w:val="00870AA2"/>
    <w:rsid w:val="00870D27"/>
    <w:rsid w:val="00873D88"/>
    <w:rsid w:val="0087433B"/>
    <w:rsid w:val="0087621E"/>
    <w:rsid w:val="008767B2"/>
    <w:rsid w:val="00877123"/>
    <w:rsid w:val="00877328"/>
    <w:rsid w:val="0087787A"/>
    <w:rsid w:val="008802F0"/>
    <w:rsid w:val="00880992"/>
    <w:rsid w:val="00881692"/>
    <w:rsid w:val="008816F8"/>
    <w:rsid w:val="00882795"/>
    <w:rsid w:val="00882C1F"/>
    <w:rsid w:val="00883143"/>
    <w:rsid w:val="00886154"/>
    <w:rsid w:val="00890277"/>
    <w:rsid w:val="008902A8"/>
    <w:rsid w:val="0089061A"/>
    <w:rsid w:val="00890B71"/>
    <w:rsid w:val="008915C6"/>
    <w:rsid w:val="00891677"/>
    <w:rsid w:val="00892DB5"/>
    <w:rsid w:val="00894B61"/>
    <w:rsid w:val="00894B9E"/>
    <w:rsid w:val="00895255"/>
    <w:rsid w:val="00895DF1"/>
    <w:rsid w:val="00896645"/>
    <w:rsid w:val="008975D2"/>
    <w:rsid w:val="008A035B"/>
    <w:rsid w:val="008A0459"/>
    <w:rsid w:val="008A1218"/>
    <w:rsid w:val="008A15B6"/>
    <w:rsid w:val="008A1A6E"/>
    <w:rsid w:val="008A202A"/>
    <w:rsid w:val="008A36C9"/>
    <w:rsid w:val="008A4C94"/>
    <w:rsid w:val="008A5AF9"/>
    <w:rsid w:val="008B16DE"/>
    <w:rsid w:val="008B251F"/>
    <w:rsid w:val="008B2602"/>
    <w:rsid w:val="008B2727"/>
    <w:rsid w:val="008B316B"/>
    <w:rsid w:val="008B354B"/>
    <w:rsid w:val="008B38F6"/>
    <w:rsid w:val="008B5059"/>
    <w:rsid w:val="008B5BF2"/>
    <w:rsid w:val="008B6934"/>
    <w:rsid w:val="008B6BF5"/>
    <w:rsid w:val="008B6CF8"/>
    <w:rsid w:val="008B72F6"/>
    <w:rsid w:val="008C119E"/>
    <w:rsid w:val="008C1E24"/>
    <w:rsid w:val="008C296B"/>
    <w:rsid w:val="008C2A46"/>
    <w:rsid w:val="008C4278"/>
    <w:rsid w:val="008C520E"/>
    <w:rsid w:val="008C563B"/>
    <w:rsid w:val="008C567E"/>
    <w:rsid w:val="008C5DEE"/>
    <w:rsid w:val="008C5F2F"/>
    <w:rsid w:val="008C6285"/>
    <w:rsid w:val="008C7182"/>
    <w:rsid w:val="008C7268"/>
    <w:rsid w:val="008C7CA5"/>
    <w:rsid w:val="008C7D9D"/>
    <w:rsid w:val="008D0416"/>
    <w:rsid w:val="008D13C6"/>
    <w:rsid w:val="008D1B04"/>
    <w:rsid w:val="008D2C13"/>
    <w:rsid w:val="008D3235"/>
    <w:rsid w:val="008D33C8"/>
    <w:rsid w:val="008D3893"/>
    <w:rsid w:val="008D45CD"/>
    <w:rsid w:val="008D4C17"/>
    <w:rsid w:val="008D55F1"/>
    <w:rsid w:val="008D5CD7"/>
    <w:rsid w:val="008D6804"/>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3B3F"/>
    <w:rsid w:val="008F540E"/>
    <w:rsid w:val="008F57DD"/>
    <w:rsid w:val="008F5AEE"/>
    <w:rsid w:val="008F6EAA"/>
    <w:rsid w:val="008F7800"/>
    <w:rsid w:val="008F7BCA"/>
    <w:rsid w:val="008F7DA9"/>
    <w:rsid w:val="00900F4D"/>
    <w:rsid w:val="0090167B"/>
    <w:rsid w:val="0090292A"/>
    <w:rsid w:val="00902DEC"/>
    <w:rsid w:val="0090342E"/>
    <w:rsid w:val="00903D3A"/>
    <w:rsid w:val="009044B9"/>
    <w:rsid w:val="009047B1"/>
    <w:rsid w:val="00904C86"/>
    <w:rsid w:val="00904DFD"/>
    <w:rsid w:val="0090680D"/>
    <w:rsid w:val="009072A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3D38"/>
    <w:rsid w:val="00934506"/>
    <w:rsid w:val="00936225"/>
    <w:rsid w:val="009362AC"/>
    <w:rsid w:val="0093787E"/>
    <w:rsid w:val="009412CC"/>
    <w:rsid w:val="00941508"/>
    <w:rsid w:val="0094251E"/>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2C"/>
    <w:rsid w:val="00955851"/>
    <w:rsid w:val="0095633F"/>
    <w:rsid w:val="00957E23"/>
    <w:rsid w:val="009607A1"/>
    <w:rsid w:val="00961487"/>
    <w:rsid w:val="00961BA7"/>
    <w:rsid w:val="00961F01"/>
    <w:rsid w:val="00962162"/>
    <w:rsid w:val="009623BC"/>
    <w:rsid w:val="009628BE"/>
    <w:rsid w:val="009631C8"/>
    <w:rsid w:val="00963950"/>
    <w:rsid w:val="00963AE4"/>
    <w:rsid w:val="00963C14"/>
    <w:rsid w:val="009645CD"/>
    <w:rsid w:val="00965940"/>
    <w:rsid w:val="00965A4E"/>
    <w:rsid w:val="00966BE5"/>
    <w:rsid w:val="00966EB0"/>
    <w:rsid w:val="00967DE0"/>
    <w:rsid w:val="00970280"/>
    <w:rsid w:val="00971116"/>
    <w:rsid w:val="00972E28"/>
    <w:rsid w:val="00973030"/>
    <w:rsid w:val="009733F3"/>
    <w:rsid w:val="009748E4"/>
    <w:rsid w:val="009749E7"/>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340"/>
    <w:rsid w:val="009927F1"/>
    <w:rsid w:val="009936C4"/>
    <w:rsid w:val="009948ED"/>
    <w:rsid w:val="00995A31"/>
    <w:rsid w:val="00995ADA"/>
    <w:rsid w:val="0099643A"/>
    <w:rsid w:val="00997959"/>
    <w:rsid w:val="009A0BAF"/>
    <w:rsid w:val="009A1431"/>
    <w:rsid w:val="009A153D"/>
    <w:rsid w:val="009A1634"/>
    <w:rsid w:val="009A2429"/>
    <w:rsid w:val="009A29E0"/>
    <w:rsid w:val="009A3A34"/>
    <w:rsid w:val="009A3FE2"/>
    <w:rsid w:val="009A400C"/>
    <w:rsid w:val="009A46E8"/>
    <w:rsid w:val="009A4B2C"/>
    <w:rsid w:val="009A5592"/>
    <w:rsid w:val="009A59BA"/>
    <w:rsid w:val="009A6417"/>
    <w:rsid w:val="009B01DF"/>
    <w:rsid w:val="009B020D"/>
    <w:rsid w:val="009B072F"/>
    <w:rsid w:val="009B07A1"/>
    <w:rsid w:val="009B09CC"/>
    <w:rsid w:val="009B173B"/>
    <w:rsid w:val="009B1A1A"/>
    <w:rsid w:val="009B2608"/>
    <w:rsid w:val="009B2A71"/>
    <w:rsid w:val="009B2FF8"/>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3E41"/>
    <w:rsid w:val="009D417F"/>
    <w:rsid w:val="009D45E5"/>
    <w:rsid w:val="009D4B85"/>
    <w:rsid w:val="009D535B"/>
    <w:rsid w:val="009D630B"/>
    <w:rsid w:val="009D6AF7"/>
    <w:rsid w:val="009D6CAA"/>
    <w:rsid w:val="009D6CF6"/>
    <w:rsid w:val="009D6E69"/>
    <w:rsid w:val="009E02DC"/>
    <w:rsid w:val="009E2040"/>
    <w:rsid w:val="009E26E5"/>
    <w:rsid w:val="009E49AE"/>
    <w:rsid w:val="009E4DC7"/>
    <w:rsid w:val="009E660A"/>
    <w:rsid w:val="009E6B64"/>
    <w:rsid w:val="009E6DBD"/>
    <w:rsid w:val="009E72E5"/>
    <w:rsid w:val="009F46C8"/>
    <w:rsid w:val="009F47CF"/>
    <w:rsid w:val="009F4F2A"/>
    <w:rsid w:val="009F660B"/>
    <w:rsid w:val="009F671E"/>
    <w:rsid w:val="009F7ED1"/>
    <w:rsid w:val="00A01070"/>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7E8"/>
    <w:rsid w:val="00A22CB2"/>
    <w:rsid w:val="00A23138"/>
    <w:rsid w:val="00A23940"/>
    <w:rsid w:val="00A23ECC"/>
    <w:rsid w:val="00A24CD3"/>
    <w:rsid w:val="00A25461"/>
    <w:rsid w:val="00A26367"/>
    <w:rsid w:val="00A2678A"/>
    <w:rsid w:val="00A269E1"/>
    <w:rsid w:val="00A27699"/>
    <w:rsid w:val="00A27C1C"/>
    <w:rsid w:val="00A30F6A"/>
    <w:rsid w:val="00A32AEA"/>
    <w:rsid w:val="00A32F32"/>
    <w:rsid w:val="00A33E80"/>
    <w:rsid w:val="00A33EFE"/>
    <w:rsid w:val="00A40F91"/>
    <w:rsid w:val="00A4148D"/>
    <w:rsid w:val="00A44D0E"/>
    <w:rsid w:val="00A45DC3"/>
    <w:rsid w:val="00A4621D"/>
    <w:rsid w:val="00A5039D"/>
    <w:rsid w:val="00A509FB"/>
    <w:rsid w:val="00A51631"/>
    <w:rsid w:val="00A51C19"/>
    <w:rsid w:val="00A51E04"/>
    <w:rsid w:val="00A522B5"/>
    <w:rsid w:val="00A524DE"/>
    <w:rsid w:val="00A52C31"/>
    <w:rsid w:val="00A52F37"/>
    <w:rsid w:val="00A533C5"/>
    <w:rsid w:val="00A5388C"/>
    <w:rsid w:val="00A5397B"/>
    <w:rsid w:val="00A53BE1"/>
    <w:rsid w:val="00A54644"/>
    <w:rsid w:val="00A55921"/>
    <w:rsid w:val="00A560E3"/>
    <w:rsid w:val="00A5628F"/>
    <w:rsid w:val="00A564AF"/>
    <w:rsid w:val="00A566A8"/>
    <w:rsid w:val="00A56D0B"/>
    <w:rsid w:val="00A571AC"/>
    <w:rsid w:val="00A5775C"/>
    <w:rsid w:val="00A60E72"/>
    <w:rsid w:val="00A61F0C"/>
    <w:rsid w:val="00A61FF0"/>
    <w:rsid w:val="00A62580"/>
    <w:rsid w:val="00A625AB"/>
    <w:rsid w:val="00A630F2"/>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1231"/>
    <w:rsid w:val="00A81BDB"/>
    <w:rsid w:val="00A82887"/>
    <w:rsid w:val="00A83010"/>
    <w:rsid w:val="00A83BF5"/>
    <w:rsid w:val="00A83D17"/>
    <w:rsid w:val="00A84CD1"/>
    <w:rsid w:val="00A85E2E"/>
    <w:rsid w:val="00A861F3"/>
    <w:rsid w:val="00A8728F"/>
    <w:rsid w:val="00A8756A"/>
    <w:rsid w:val="00A87F7D"/>
    <w:rsid w:val="00A906B7"/>
    <w:rsid w:val="00A9070E"/>
    <w:rsid w:val="00A92DD4"/>
    <w:rsid w:val="00A93B82"/>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814"/>
    <w:rsid w:val="00AA4A2C"/>
    <w:rsid w:val="00AA59A6"/>
    <w:rsid w:val="00AA6299"/>
    <w:rsid w:val="00AA6E05"/>
    <w:rsid w:val="00AA7A42"/>
    <w:rsid w:val="00AB0117"/>
    <w:rsid w:val="00AB0262"/>
    <w:rsid w:val="00AB14A1"/>
    <w:rsid w:val="00AB202A"/>
    <w:rsid w:val="00AB2093"/>
    <w:rsid w:val="00AB5555"/>
    <w:rsid w:val="00AB55AD"/>
    <w:rsid w:val="00AB5D1B"/>
    <w:rsid w:val="00AB5FDF"/>
    <w:rsid w:val="00AB6918"/>
    <w:rsid w:val="00AB6B40"/>
    <w:rsid w:val="00AB740A"/>
    <w:rsid w:val="00AC1DA5"/>
    <w:rsid w:val="00AC216B"/>
    <w:rsid w:val="00AC26B1"/>
    <w:rsid w:val="00AC42B8"/>
    <w:rsid w:val="00AC45C5"/>
    <w:rsid w:val="00AC4791"/>
    <w:rsid w:val="00AC4FB6"/>
    <w:rsid w:val="00AC4FD1"/>
    <w:rsid w:val="00AC5FEF"/>
    <w:rsid w:val="00AC6036"/>
    <w:rsid w:val="00AC688A"/>
    <w:rsid w:val="00AD0328"/>
    <w:rsid w:val="00AD1168"/>
    <w:rsid w:val="00AD11DC"/>
    <w:rsid w:val="00AD1966"/>
    <w:rsid w:val="00AD19E8"/>
    <w:rsid w:val="00AD27F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591"/>
    <w:rsid w:val="00AF4F4A"/>
    <w:rsid w:val="00AF6117"/>
    <w:rsid w:val="00B00C24"/>
    <w:rsid w:val="00B00F93"/>
    <w:rsid w:val="00B01BBE"/>
    <w:rsid w:val="00B01CA1"/>
    <w:rsid w:val="00B0268E"/>
    <w:rsid w:val="00B03D15"/>
    <w:rsid w:val="00B03F92"/>
    <w:rsid w:val="00B055D8"/>
    <w:rsid w:val="00B06CD6"/>
    <w:rsid w:val="00B06EBC"/>
    <w:rsid w:val="00B07017"/>
    <w:rsid w:val="00B11D2D"/>
    <w:rsid w:val="00B123F0"/>
    <w:rsid w:val="00B12891"/>
    <w:rsid w:val="00B13E8F"/>
    <w:rsid w:val="00B146C1"/>
    <w:rsid w:val="00B146E7"/>
    <w:rsid w:val="00B156DF"/>
    <w:rsid w:val="00B15ABB"/>
    <w:rsid w:val="00B16973"/>
    <w:rsid w:val="00B17482"/>
    <w:rsid w:val="00B2036A"/>
    <w:rsid w:val="00B21057"/>
    <w:rsid w:val="00B2202B"/>
    <w:rsid w:val="00B23422"/>
    <w:rsid w:val="00B24948"/>
    <w:rsid w:val="00B24CBD"/>
    <w:rsid w:val="00B2513D"/>
    <w:rsid w:val="00B2563F"/>
    <w:rsid w:val="00B25CA3"/>
    <w:rsid w:val="00B30028"/>
    <w:rsid w:val="00B31972"/>
    <w:rsid w:val="00B31CC3"/>
    <w:rsid w:val="00B31E8D"/>
    <w:rsid w:val="00B3313B"/>
    <w:rsid w:val="00B331E8"/>
    <w:rsid w:val="00B331EA"/>
    <w:rsid w:val="00B34732"/>
    <w:rsid w:val="00B353B8"/>
    <w:rsid w:val="00B35C56"/>
    <w:rsid w:val="00B36F17"/>
    <w:rsid w:val="00B372ED"/>
    <w:rsid w:val="00B40603"/>
    <w:rsid w:val="00B40AF6"/>
    <w:rsid w:val="00B41071"/>
    <w:rsid w:val="00B425C0"/>
    <w:rsid w:val="00B42B5E"/>
    <w:rsid w:val="00B42DB6"/>
    <w:rsid w:val="00B4430A"/>
    <w:rsid w:val="00B449F4"/>
    <w:rsid w:val="00B468FB"/>
    <w:rsid w:val="00B4694D"/>
    <w:rsid w:val="00B46957"/>
    <w:rsid w:val="00B46CFA"/>
    <w:rsid w:val="00B4766A"/>
    <w:rsid w:val="00B47B54"/>
    <w:rsid w:val="00B506E6"/>
    <w:rsid w:val="00B50E99"/>
    <w:rsid w:val="00B51926"/>
    <w:rsid w:val="00B51F9A"/>
    <w:rsid w:val="00B544C8"/>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041C"/>
    <w:rsid w:val="00B716BB"/>
    <w:rsid w:val="00B716FD"/>
    <w:rsid w:val="00B734C2"/>
    <w:rsid w:val="00B73BDA"/>
    <w:rsid w:val="00B74053"/>
    <w:rsid w:val="00B765A0"/>
    <w:rsid w:val="00B76C02"/>
    <w:rsid w:val="00B77BD2"/>
    <w:rsid w:val="00B814CB"/>
    <w:rsid w:val="00B81B6A"/>
    <w:rsid w:val="00B81CD5"/>
    <w:rsid w:val="00B820F4"/>
    <w:rsid w:val="00B835E0"/>
    <w:rsid w:val="00B8396D"/>
    <w:rsid w:val="00B90331"/>
    <w:rsid w:val="00B903ED"/>
    <w:rsid w:val="00B90B2D"/>
    <w:rsid w:val="00B92F99"/>
    <w:rsid w:val="00B935A1"/>
    <w:rsid w:val="00B95DAD"/>
    <w:rsid w:val="00B96C0C"/>
    <w:rsid w:val="00B9734D"/>
    <w:rsid w:val="00B97732"/>
    <w:rsid w:val="00BA27F4"/>
    <w:rsid w:val="00BA2E40"/>
    <w:rsid w:val="00BA3CB7"/>
    <w:rsid w:val="00BA41DE"/>
    <w:rsid w:val="00BA556C"/>
    <w:rsid w:val="00BA76EB"/>
    <w:rsid w:val="00BB0F31"/>
    <w:rsid w:val="00BB15AB"/>
    <w:rsid w:val="00BB189B"/>
    <w:rsid w:val="00BB1D21"/>
    <w:rsid w:val="00BB2E51"/>
    <w:rsid w:val="00BB2E74"/>
    <w:rsid w:val="00BB3BDB"/>
    <w:rsid w:val="00BB4BEA"/>
    <w:rsid w:val="00BB4C1A"/>
    <w:rsid w:val="00BB50AB"/>
    <w:rsid w:val="00BB527E"/>
    <w:rsid w:val="00BB646B"/>
    <w:rsid w:val="00BB6664"/>
    <w:rsid w:val="00BB6FE0"/>
    <w:rsid w:val="00BC01FC"/>
    <w:rsid w:val="00BC042F"/>
    <w:rsid w:val="00BC1F79"/>
    <w:rsid w:val="00BC2201"/>
    <w:rsid w:val="00BC2354"/>
    <w:rsid w:val="00BC3C7A"/>
    <w:rsid w:val="00BC540E"/>
    <w:rsid w:val="00BC6284"/>
    <w:rsid w:val="00BC6766"/>
    <w:rsid w:val="00BC7DC6"/>
    <w:rsid w:val="00BD1039"/>
    <w:rsid w:val="00BD13B5"/>
    <w:rsid w:val="00BD1E23"/>
    <w:rsid w:val="00BD2EFC"/>
    <w:rsid w:val="00BD340E"/>
    <w:rsid w:val="00BD60AD"/>
    <w:rsid w:val="00BD6C02"/>
    <w:rsid w:val="00BE1244"/>
    <w:rsid w:val="00BE165D"/>
    <w:rsid w:val="00BE2394"/>
    <w:rsid w:val="00BE2702"/>
    <w:rsid w:val="00BE4326"/>
    <w:rsid w:val="00BE5F4F"/>
    <w:rsid w:val="00BE60DB"/>
    <w:rsid w:val="00BE7801"/>
    <w:rsid w:val="00BF0191"/>
    <w:rsid w:val="00BF13EC"/>
    <w:rsid w:val="00BF1B3B"/>
    <w:rsid w:val="00BF1C07"/>
    <w:rsid w:val="00BF3DEE"/>
    <w:rsid w:val="00BF54AC"/>
    <w:rsid w:val="00BF54BD"/>
    <w:rsid w:val="00BF6B8E"/>
    <w:rsid w:val="00C01F59"/>
    <w:rsid w:val="00C025A5"/>
    <w:rsid w:val="00C03C78"/>
    <w:rsid w:val="00C04FD3"/>
    <w:rsid w:val="00C065A2"/>
    <w:rsid w:val="00C07919"/>
    <w:rsid w:val="00C10290"/>
    <w:rsid w:val="00C103F9"/>
    <w:rsid w:val="00C104AC"/>
    <w:rsid w:val="00C10C42"/>
    <w:rsid w:val="00C110E1"/>
    <w:rsid w:val="00C1198F"/>
    <w:rsid w:val="00C11FA1"/>
    <w:rsid w:val="00C12385"/>
    <w:rsid w:val="00C12E21"/>
    <w:rsid w:val="00C12E65"/>
    <w:rsid w:val="00C13C20"/>
    <w:rsid w:val="00C13F74"/>
    <w:rsid w:val="00C146D3"/>
    <w:rsid w:val="00C159A8"/>
    <w:rsid w:val="00C16BE0"/>
    <w:rsid w:val="00C21C39"/>
    <w:rsid w:val="00C227F4"/>
    <w:rsid w:val="00C2325C"/>
    <w:rsid w:val="00C239ED"/>
    <w:rsid w:val="00C24D9D"/>
    <w:rsid w:val="00C25CF3"/>
    <w:rsid w:val="00C263E9"/>
    <w:rsid w:val="00C2775A"/>
    <w:rsid w:val="00C3063A"/>
    <w:rsid w:val="00C30BAD"/>
    <w:rsid w:val="00C31E8F"/>
    <w:rsid w:val="00C32769"/>
    <w:rsid w:val="00C32BF1"/>
    <w:rsid w:val="00C335DA"/>
    <w:rsid w:val="00C33D3E"/>
    <w:rsid w:val="00C356B5"/>
    <w:rsid w:val="00C362E0"/>
    <w:rsid w:val="00C3641E"/>
    <w:rsid w:val="00C36ED4"/>
    <w:rsid w:val="00C376CC"/>
    <w:rsid w:val="00C400F7"/>
    <w:rsid w:val="00C40EC6"/>
    <w:rsid w:val="00C419AD"/>
    <w:rsid w:val="00C41B5F"/>
    <w:rsid w:val="00C42307"/>
    <w:rsid w:val="00C42A02"/>
    <w:rsid w:val="00C437BA"/>
    <w:rsid w:val="00C44395"/>
    <w:rsid w:val="00C443B3"/>
    <w:rsid w:val="00C45A81"/>
    <w:rsid w:val="00C45CE8"/>
    <w:rsid w:val="00C46F06"/>
    <w:rsid w:val="00C47DA6"/>
    <w:rsid w:val="00C47FE8"/>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353D"/>
    <w:rsid w:val="00C657B5"/>
    <w:rsid w:val="00C661E1"/>
    <w:rsid w:val="00C66686"/>
    <w:rsid w:val="00C66ECF"/>
    <w:rsid w:val="00C678C4"/>
    <w:rsid w:val="00C7107A"/>
    <w:rsid w:val="00C71215"/>
    <w:rsid w:val="00C7216B"/>
    <w:rsid w:val="00C727BE"/>
    <w:rsid w:val="00C732A9"/>
    <w:rsid w:val="00C73448"/>
    <w:rsid w:val="00C73E2E"/>
    <w:rsid w:val="00C73F12"/>
    <w:rsid w:val="00C74546"/>
    <w:rsid w:val="00C748E2"/>
    <w:rsid w:val="00C7776C"/>
    <w:rsid w:val="00C8398D"/>
    <w:rsid w:val="00C84BC2"/>
    <w:rsid w:val="00C85139"/>
    <w:rsid w:val="00C85657"/>
    <w:rsid w:val="00C91C88"/>
    <w:rsid w:val="00C939C3"/>
    <w:rsid w:val="00C93DE5"/>
    <w:rsid w:val="00C94228"/>
    <w:rsid w:val="00C95BCD"/>
    <w:rsid w:val="00C96D56"/>
    <w:rsid w:val="00C977E6"/>
    <w:rsid w:val="00CA0020"/>
    <w:rsid w:val="00CA0B2E"/>
    <w:rsid w:val="00CA18CA"/>
    <w:rsid w:val="00CA2557"/>
    <w:rsid w:val="00CA288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059"/>
    <w:rsid w:val="00CB4441"/>
    <w:rsid w:val="00CB4B1A"/>
    <w:rsid w:val="00CB4E1F"/>
    <w:rsid w:val="00CB5121"/>
    <w:rsid w:val="00CB6042"/>
    <w:rsid w:val="00CB64DF"/>
    <w:rsid w:val="00CB7583"/>
    <w:rsid w:val="00CC0CFD"/>
    <w:rsid w:val="00CC152E"/>
    <w:rsid w:val="00CC2493"/>
    <w:rsid w:val="00CC2A14"/>
    <w:rsid w:val="00CC3222"/>
    <w:rsid w:val="00CC35F1"/>
    <w:rsid w:val="00CC35FF"/>
    <w:rsid w:val="00CD029A"/>
    <w:rsid w:val="00CD0DCD"/>
    <w:rsid w:val="00CD0E6E"/>
    <w:rsid w:val="00CD23AE"/>
    <w:rsid w:val="00CD27DF"/>
    <w:rsid w:val="00CD2D8A"/>
    <w:rsid w:val="00CD3BAC"/>
    <w:rsid w:val="00CD3FF2"/>
    <w:rsid w:val="00CD4A65"/>
    <w:rsid w:val="00CD531F"/>
    <w:rsid w:val="00CD5CFF"/>
    <w:rsid w:val="00CD6FA3"/>
    <w:rsid w:val="00CD7411"/>
    <w:rsid w:val="00CE2184"/>
    <w:rsid w:val="00CE3B7F"/>
    <w:rsid w:val="00CE3FA2"/>
    <w:rsid w:val="00CE41A0"/>
    <w:rsid w:val="00CE4958"/>
    <w:rsid w:val="00CE55F4"/>
    <w:rsid w:val="00CE68E2"/>
    <w:rsid w:val="00CE706E"/>
    <w:rsid w:val="00CE70B1"/>
    <w:rsid w:val="00CE7AB0"/>
    <w:rsid w:val="00CE7AE4"/>
    <w:rsid w:val="00CF0A4C"/>
    <w:rsid w:val="00CF150A"/>
    <w:rsid w:val="00CF2225"/>
    <w:rsid w:val="00CF25E7"/>
    <w:rsid w:val="00CF3C77"/>
    <w:rsid w:val="00CF45A2"/>
    <w:rsid w:val="00CF52E7"/>
    <w:rsid w:val="00CF64B5"/>
    <w:rsid w:val="00CF7853"/>
    <w:rsid w:val="00D004ED"/>
    <w:rsid w:val="00D0260F"/>
    <w:rsid w:val="00D02721"/>
    <w:rsid w:val="00D031D5"/>
    <w:rsid w:val="00D03708"/>
    <w:rsid w:val="00D06776"/>
    <w:rsid w:val="00D06E46"/>
    <w:rsid w:val="00D06F95"/>
    <w:rsid w:val="00D1158C"/>
    <w:rsid w:val="00D11600"/>
    <w:rsid w:val="00D119A2"/>
    <w:rsid w:val="00D12DC5"/>
    <w:rsid w:val="00D12E31"/>
    <w:rsid w:val="00D137F9"/>
    <w:rsid w:val="00D1458C"/>
    <w:rsid w:val="00D1620E"/>
    <w:rsid w:val="00D16867"/>
    <w:rsid w:val="00D16B5C"/>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27"/>
    <w:rsid w:val="00D3257F"/>
    <w:rsid w:val="00D340E2"/>
    <w:rsid w:val="00D36887"/>
    <w:rsid w:val="00D37563"/>
    <w:rsid w:val="00D379EB"/>
    <w:rsid w:val="00D400B8"/>
    <w:rsid w:val="00D4022C"/>
    <w:rsid w:val="00D41023"/>
    <w:rsid w:val="00D41C1C"/>
    <w:rsid w:val="00D41C6C"/>
    <w:rsid w:val="00D4216F"/>
    <w:rsid w:val="00D42465"/>
    <w:rsid w:val="00D42E5B"/>
    <w:rsid w:val="00D438F4"/>
    <w:rsid w:val="00D439D1"/>
    <w:rsid w:val="00D43C68"/>
    <w:rsid w:val="00D444B2"/>
    <w:rsid w:val="00D453E4"/>
    <w:rsid w:val="00D469BB"/>
    <w:rsid w:val="00D47226"/>
    <w:rsid w:val="00D50B21"/>
    <w:rsid w:val="00D51349"/>
    <w:rsid w:val="00D51E31"/>
    <w:rsid w:val="00D527AF"/>
    <w:rsid w:val="00D529E1"/>
    <w:rsid w:val="00D534C2"/>
    <w:rsid w:val="00D53C06"/>
    <w:rsid w:val="00D5410F"/>
    <w:rsid w:val="00D564DF"/>
    <w:rsid w:val="00D576DD"/>
    <w:rsid w:val="00D57CB4"/>
    <w:rsid w:val="00D61477"/>
    <w:rsid w:val="00D619E2"/>
    <w:rsid w:val="00D62036"/>
    <w:rsid w:val="00D620CC"/>
    <w:rsid w:val="00D634B8"/>
    <w:rsid w:val="00D63E2A"/>
    <w:rsid w:val="00D63EF3"/>
    <w:rsid w:val="00D64441"/>
    <w:rsid w:val="00D65497"/>
    <w:rsid w:val="00D654DA"/>
    <w:rsid w:val="00D6609E"/>
    <w:rsid w:val="00D67186"/>
    <w:rsid w:val="00D67A9F"/>
    <w:rsid w:val="00D67C20"/>
    <w:rsid w:val="00D70C1B"/>
    <w:rsid w:val="00D70E5C"/>
    <w:rsid w:val="00D7146C"/>
    <w:rsid w:val="00D718CD"/>
    <w:rsid w:val="00D71FDB"/>
    <w:rsid w:val="00D73313"/>
    <w:rsid w:val="00D7416F"/>
    <w:rsid w:val="00D755F2"/>
    <w:rsid w:val="00D762AC"/>
    <w:rsid w:val="00D775E7"/>
    <w:rsid w:val="00D77A1B"/>
    <w:rsid w:val="00D77B9E"/>
    <w:rsid w:val="00D81CA9"/>
    <w:rsid w:val="00D839D8"/>
    <w:rsid w:val="00D83F9E"/>
    <w:rsid w:val="00D840C2"/>
    <w:rsid w:val="00D84562"/>
    <w:rsid w:val="00D85C16"/>
    <w:rsid w:val="00D86169"/>
    <w:rsid w:val="00D8732E"/>
    <w:rsid w:val="00D91294"/>
    <w:rsid w:val="00D9186A"/>
    <w:rsid w:val="00D9221B"/>
    <w:rsid w:val="00D92D47"/>
    <w:rsid w:val="00D94213"/>
    <w:rsid w:val="00D948B7"/>
    <w:rsid w:val="00D94BEB"/>
    <w:rsid w:val="00D94EA5"/>
    <w:rsid w:val="00D9503E"/>
    <w:rsid w:val="00D95F32"/>
    <w:rsid w:val="00D97220"/>
    <w:rsid w:val="00DA024A"/>
    <w:rsid w:val="00DA07EE"/>
    <w:rsid w:val="00DA0A58"/>
    <w:rsid w:val="00DA1C85"/>
    <w:rsid w:val="00DA1CC9"/>
    <w:rsid w:val="00DA2E58"/>
    <w:rsid w:val="00DA328E"/>
    <w:rsid w:val="00DA3AA6"/>
    <w:rsid w:val="00DA3FC0"/>
    <w:rsid w:val="00DA46C1"/>
    <w:rsid w:val="00DA70DD"/>
    <w:rsid w:val="00DB088F"/>
    <w:rsid w:val="00DB0B4A"/>
    <w:rsid w:val="00DB1487"/>
    <w:rsid w:val="00DB1860"/>
    <w:rsid w:val="00DB19B4"/>
    <w:rsid w:val="00DB19F1"/>
    <w:rsid w:val="00DB26AE"/>
    <w:rsid w:val="00DB4411"/>
    <w:rsid w:val="00DB466D"/>
    <w:rsid w:val="00DB55D1"/>
    <w:rsid w:val="00DB5FD0"/>
    <w:rsid w:val="00DB6B7D"/>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5C8"/>
    <w:rsid w:val="00DD1A10"/>
    <w:rsid w:val="00DD200D"/>
    <w:rsid w:val="00DD2990"/>
    <w:rsid w:val="00DD2FE9"/>
    <w:rsid w:val="00DD3A7E"/>
    <w:rsid w:val="00DD434E"/>
    <w:rsid w:val="00DD4402"/>
    <w:rsid w:val="00DD60D0"/>
    <w:rsid w:val="00DD6200"/>
    <w:rsid w:val="00DD66A6"/>
    <w:rsid w:val="00DD686C"/>
    <w:rsid w:val="00DD6E86"/>
    <w:rsid w:val="00DE0E5D"/>
    <w:rsid w:val="00DE3FA1"/>
    <w:rsid w:val="00DE447F"/>
    <w:rsid w:val="00DE48F0"/>
    <w:rsid w:val="00DE4A77"/>
    <w:rsid w:val="00DE6449"/>
    <w:rsid w:val="00DE68EE"/>
    <w:rsid w:val="00DE6D24"/>
    <w:rsid w:val="00DE7285"/>
    <w:rsid w:val="00DE7C40"/>
    <w:rsid w:val="00DF0EA5"/>
    <w:rsid w:val="00DF1F1D"/>
    <w:rsid w:val="00DF23A5"/>
    <w:rsid w:val="00DF4C6E"/>
    <w:rsid w:val="00DF55EE"/>
    <w:rsid w:val="00DF64B5"/>
    <w:rsid w:val="00DF6666"/>
    <w:rsid w:val="00DF745E"/>
    <w:rsid w:val="00DF762E"/>
    <w:rsid w:val="00E0044E"/>
    <w:rsid w:val="00E00816"/>
    <w:rsid w:val="00E0239F"/>
    <w:rsid w:val="00E0267B"/>
    <w:rsid w:val="00E04441"/>
    <w:rsid w:val="00E05999"/>
    <w:rsid w:val="00E05F03"/>
    <w:rsid w:val="00E06370"/>
    <w:rsid w:val="00E06B7B"/>
    <w:rsid w:val="00E06E20"/>
    <w:rsid w:val="00E07DD9"/>
    <w:rsid w:val="00E102F8"/>
    <w:rsid w:val="00E12269"/>
    <w:rsid w:val="00E12FCF"/>
    <w:rsid w:val="00E13273"/>
    <w:rsid w:val="00E13379"/>
    <w:rsid w:val="00E139EE"/>
    <w:rsid w:val="00E14D83"/>
    <w:rsid w:val="00E14FA6"/>
    <w:rsid w:val="00E15A0D"/>
    <w:rsid w:val="00E16640"/>
    <w:rsid w:val="00E172A0"/>
    <w:rsid w:val="00E1740F"/>
    <w:rsid w:val="00E200CF"/>
    <w:rsid w:val="00E200D6"/>
    <w:rsid w:val="00E24287"/>
    <w:rsid w:val="00E26078"/>
    <w:rsid w:val="00E31367"/>
    <w:rsid w:val="00E3181C"/>
    <w:rsid w:val="00E32EF3"/>
    <w:rsid w:val="00E3312B"/>
    <w:rsid w:val="00E335CB"/>
    <w:rsid w:val="00E33E21"/>
    <w:rsid w:val="00E34BC4"/>
    <w:rsid w:val="00E3540C"/>
    <w:rsid w:val="00E36187"/>
    <w:rsid w:val="00E36332"/>
    <w:rsid w:val="00E36C9B"/>
    <w:rsid w:val="00E37638"/>
    <w:rsid w:val="00E37E9D"/>
    <w:rsid w:val="00E41B71"/>
    <w:rsid w:val="00E41C5E"/>
    <w:rsid w:val="00E42569"/>
    <w:rsid w:val="00E434A0"/>
    <w:rsid w:val="00E44D30"/>
    <w:rsid w:val="00E4597F"/>
    <w:rsid w:val="00E46CB7"/>
    <w:rsid w:val="00E4723D"/>
    <w:rsid w:val="00E5077C"/>
    <w:rsid w:val="00E50EC8"/>
    <w:rsid w:val="00E5159B"/>
    <w:rsid w:val="00E515C6"/>
    <w:rsid w:val="00E51EEE"/>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365E"/>
    <w:rsid w:val="00E647F7"/>
    <w:rsid w:val="00E65FF5"/>
    <w:rsid w:val="00E66857"/>
    <w:rsid w:val="00E67556"/>
    <w:rsid w:val="00E71C17"/>
    <w:rsid w:val="00E7252F"/>
    <w:rsid w:val="00E729BE"/>
    <w:rsid w:val="00E73FC2"/>
    <w:rsid w:val="00E74481"/>
    <w:rsid w:val="00E74517"/>
    <w:rsid w:val="00E755D7"/>
    <w:rsid w:val="00E7566D"/>
    <w:rsid w:val="00E75728"/>
    <w:rsid w:val="00E76C03"/>
    <w:rsid w:val="00E76E91"/>
    <w:rsid w:val="00E774B4"/>
    <w:rsid w:val="00E778F5"/>
    <w:rsid w:val="00E80E7C"/>
    <w:rsid w:val="00E81779"/>
    <w:rsid w:val="00E8205B"/>
    <w:rsid w:val="00E82444"/>
    <w:rsid w:val="00E83289"/>
    <w:rsid w:val="00E8341C"/>
    <w:rsid w:val="00E8602B"/>
    <w:rsid w:val="00E86B5F"/>
    <w:rsid w:val="00E878AB"/>
    <w:rsid w:val="00E87D05"/>
    <w:rsid w:val="00E87E54"/>
    <w:rsid w:val="00E91F96"/>
    <w:rsid w:val="00E92224"/>
    <w:rsid w:val="00E92E99"/>
    <w:rsid w:val="00E9541C"/>
    <w:rsid w:val="00E968FD"/>
    <w:rsid w:val="00E96D55"/>
    <w:rsid w:val="00E97993"/>
    <w:rsid w:val="00EA0D5D"/>
    <w:rsid w:val="00EA1192"/>
    <w:rsid w:val="00EA153F"/>
    <w:rsid w:val="00EA1600"/>
    <w:rsid w:val="00EA2788"/>
    <w:rsid w:val="00EA2C6E"/>
    <w:rsid w:val="00EA4430"/>
    <w:rsid w:val="00EA4964"/>
    <w:rsid w:val="00EA4F1A"/>
    <w:rsid w:val="00EA528D"/>
    <w:rsid w:val="00EB02DE"/>
    <w:rsid w:val="00EB0A07"/>
    <w:rsid w:val="00EB1B69"/>
    <w:rsid w:val="00EB1C78"/>
    <w:rsid w:val="00EB3865"/>
    <w:rsid w:val="00EB3B46"/>
    <w:rsid w:val="00EB4487"/>
    <w:rsid w:val="00EB4F08"/>
    <w:rsid w:val="00EC2E07"/>
    <w:rsid w:val="00EC43C7"/>
    <w:rsid w:val="00EC465D"/>
    <w:rsid w:val="00EC5C89"/>
    <w:rsid w:val="00EC66D2"/>
    <w:rsid w:val="00EC67E7"/>
    <w:rsid w:val="00ED0564"/>
    <w:rsid w:val="00ED08FC"/>
    <w:rsid w:val="00ED0A1B"/>
    <w:rsid w:val="00ED21BC"/>
    <w:rsid w:val="00ED2FEC"/>
    <w:rsid w:val="00ED3F67"/>
    <w:rsid w:val="00ED440A"/>
    <w:rsid w:val="00ED7971"/>
    <w:rsid w:val="00EE0748"/>
    <w:rsid w:val="00EE29A0"/>
    <w:rsid w:val="00EE2CEA"/>
    <w:rsid w:val="00EE3365"/>
    <w:rsid w:val="00EE48DF"/>
    <w:rsid w:val="00EE4AB3"/>
    <w:rsid w:val="00EE5404"/>
    <w:rsid w:val="00EE7405"/>
    <w:rsid w:val="00EF033E"/>
    <w:rsid w:val="00EF06EC"/>
    <w:rsid w:val="00EF14FF"/>
    <w:rsid w:val="00EF2BFE"/>
    <w:rsid w:val="00EF2D85"/>
    <w:rsid w:val="00EF402C"/>
    <w:rsid w:val="00EF45E0"/>
    <w:rsid w:val="00EF4E6F"/>
    <w:rsid w:val="00EF5C82"/>
    <w:rsid w:val="00EF7A15"/>
    <w:rsid w:val="00EF7DB3"/>
    <w:rsid w:val="00F01F8C"/>
    <w:rsid w:val="00F035A6"/>
    <w:rsid w:val="00F04AD0"/>
    <w:rsid w:val="00F0693E"/>
    <w:rsid w:val="00F10033"/>
    <w:rsid w:val="00F10848"/>
    <w:rsid w:val="00F10B68"/>
    <w:rsid w:val="00F11F55"/>
    <w:rsid w:val="00F12DEC"/>
    <w:rsid w:val="00F13151"/>
    <w:rsid w:val="00F15523"/>
    <w:rsid w:val="00F16391"/>
    <w:rsid w:val="00F20238"/>
    <w:rsid w:val="00F2062B"/>
    <w:rsid w:val="00F21A18"/>
    <w:rsid w:val="00F21E61"/>
    <w:rsid w:val="00F220EA"/>
    <w:rsid w:val="00F222CD"/>
    <w:rsid w:val="00F24EA4"/>
    <w:rsid w:val="00F2625A"/>
    <w:rsid w:val="00F31A03"/>
    <w:rsid w:val="00F3283C"/>
    <w:rsid w:val="00F32D0F"/>
    <w:rsid w:val="00F33422"/>
    <w:rsid w:val="00F343F0"/>
    <w:rsid w:val="00F34620"/>
    <w:rsid w:val="00F34AAB"/>
    <w:rsid w:val="00F34C4D"/>
    <w:rsid w:val="00F350CF"/>
    <w:rsid w:val="00F35582"/>
    <w:rsid w:val="00F36197"/>
    <w:rsid w:val="00F36B1D"/>
    <w:rsid w:val="00F37004"/>
    <w:rsid w:val="00F376A1"/>
    <w:rsid w:val="00F37B8E"/>
    <w:rsid w:val="00F41746"/>
    <w:rsid w:val="00F41A52"/>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0516"/>
    <w:rsid w:val="00F60FF6"/>
    <w:rsid w:val="00F612D6"/>
    <w:rsid w:val="00F63400"/>
    <w:rsid w:val="00F636C6"/>
    <w:rsid w:val="00F6433D"/>
    <w:rsid w:val="00F6573E"/>
    <w:rsid w:val="00F662EB"/>
    <w:rsid w:val="00F67606"/>
    <w:rsid w:val="00F70327"/>
    <w:rsid w:val="00F70FEF"/>
    <w:rsid w:val="00F72FA8"/>
    <w:rsid w:val="00F73EF1"/>
    <w:rsid w:val="00F75415"/>
    <w:rsid w:val="00F773F9"/>
    <w:rsid w:val="00F8101C"/>
    <w:rsid w:val="00F817B9"/>
    <w:rsid w:val="00F81CB7"/>
    <w:rsid w:val="00F82280"/>
    <w:rsid w:val="00F8235F"/>
    <w:rsid w:val="00F83A22"/>
    <w:rsid w:val="00F83A97"/>
    <w:rsid w:val="00F844F0"/>
    <w:rsid w:val="00F84895"/>
    <w:rsid w:val="00F84E9D"/>
    <w:rsid w:val="00F85FCD"/>
    <w:rsid w:val="00F8659E"/>
    <w:rsid w:val="00F86CE4"/>
    <w:rsid w:val="00F86F42"/>
    <w:rsid w:val="00F91941"/>
    <w:rsid w:val="00F91F93"/>
    <w:rsid w:val="00F92E3F"/>
    <w:rsid w:val="00F938D2"/>
    <w:rsid w:val="00F95DB5"/>
    <w:rsid w:val="00F96389"/>
    <w:rsid w:val="00F9650E"/>
    <w:rsid w:val="00F96B73"/>
    <w:rsid w:val="00F977C7"/>
    <w:rsid w:val="00FA0890"/>
    <w:rsid w:val="00FA164A"/>
    <w:rsid w:val="00FA2279"/>
    <w:rsid w:val="00FA3F3E"/>
    <w:rsid w:val="00FA4272"/>
    <w:rsid w:val="00FA4855"/>
    <w:rsid w:val="00FA4ACD"/>
    <w:rsid w:val="00FA56A4"/>
    <w:rsid w:val="00FA6428"/>
    <w:rsid w:val="00FA7144"/>
    <w:rsid w:val="00FA7184"/>
    <w:rsid w:val="00FB1D9D"/>
    <w:rsid w:val="00FB2269"/>
    <w:rsid w:val="00FB32D3"/>
    <w:rsid w:val="00FB3304"/>
    <w:rsid w:val="00FB3656"/>
    <w:rsid w:val="00FB46B8"/>
    <w:rsid w:val="00FB4B38"/>
    <w:rsid w:val="00FB54BB"/>
    <w:rsid w:val="00FB5AC0"/>
    <w:rsid w:val="00FB5EA5"/>
    <w:rsid w:val="00FB628E"/>
    <w:rsid w:val="00FB6C91"/>
    <w:rsid w:val="00FB74E8"/>
    <w:rsid w:val="00FB7EFC"/>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2CA9"/>
    <w:rsid w:val="00FD4876"/>
    <w:rsid w:val="00FD52A3"/>
    <w:rsid w:val="00FD68D4"/>
    <w:rsid w:val="00FD7250"/>
    <w:rsid w:val="00FE00D9"/>
    <w:rsid w:val="00FE1186"/>
    <w:rsid w:val="00FE177A"/>
    <w:rsid w:val="00FE240A"/>
    <w:rsid w:val="00FE3E3C"/>
    <w:rsid w:val="00FE43E7"/>
    <w:rsid w:val="00FE4B66"/>
    <w:rsid w:val="00FE4F6E"/>
    <w:rsid w:val="00FE583F"/>
    <w:rsid w:val="00FE5CC4"/>
    <w:rsid w:val="00FE6B13"/>
    <w:rsid w:val="00FE7575"/>
    <w:rsid w:val="00FF0D97"/>
    <w:rsid w:val="00FF1070"/>
    <w:rsid w:val="00FF13E2"/>
    <w:rsid w:val="00FF2237"/>
    <w:rsid w:val="00FF4953"/>
    <w:rsid w:val="00FF5FA3"/>
    <w:rsid w:val="00FF5FCE"/>
    <w:rsid w:val="00FF6177"/>
    <w:rsid w:val="00FF67B3"/>
    <w:rsid w:val="00FF6AD9"/>
    <w:rsid w:val="00FF7B2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51F8D5"/>
  <w15:chartTrackingRefBased/>
  <w15:docId w15:val="{AED8D198-9784-413A-A13E-C84474BF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DB5"/>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23335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3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BodyText">
    <w:name w:val="Body Text"/>
    <w:basedOn w:val="Normal"/>
    <w:link w:val="BodyTextChar"/>
    <w:uiPriority w:val="99"/>
    <w:semiHidden/>
    <w:unhideWhenUsed/>
    <w:rsid w:val="00B506E6"/>
    <w:pPr>
      <w:spacing w:after="120"/>
    </w:pPr>
  </w:style>
  <w:style w:type="character" w:customStyle="1" w:styleId="BodyTextChar">
    <w:name w:val="Body Text Char"/>
    <w:link w:val="BodyText"/>
    <w:uiPriority w:val="99"/>
    <w:semiHidden/>
    <w:rsid w:val="00B506E6"/>
    <w:rPr>
      <w:sz w:val="24"/>
      <w:szCs w:val="24"/>
    </w:rPr>
  </w:style>
  <w:style w:type="paragraph" w:styleId="FootnoteText">
    <w:name w:val="footnote text"/>
    <w:basedOn w:val="Normal"/>
    <w:link w:val="FootnoteTextChar"/>
    <w:uiPriority w:val="99"/>
    <w:semiHidden/>
    <w:unhideWhenUsed/>
    <w:rsid w:val="00882795"/>
    <w:rPr>
      <w:sz w:val="20"/>
      <w:szCs w:val="20"/>
      <w:lang w:val="en-US" w:eastAsia="en-US"/>
    </w:rPr>
  </w:style>
  <w:style w:type="character" w:customStyle="1" w:styleId="FootnoteTextChar">
    <w:name w:val="Footnote Text Char"/>
    <w:link w:val="FootnoteText"/>
    <w:uiPriority w:val="99"/>
    <w:semiHidden/>
    <w:rsid w:val="00882795"/>
    <w:rPr>
      <w:lang w:val="en-US" w:eastAsia="en-US"/>
    </w:rPr>
  </w:style>
  <w:style w:type="character" w:styleId="FootnoteReference">
    <w:name w:val="footnote reference"/>
    <w:uiPriority w:val="99"/>
    <w:semiHidden/>
    <w:unhideWhenUsed/>
    <w:rsid w:val="00882795"/>
    <w:rPr>
      <w:vertAlign w:val="superscript"/>
    </w:rPr>
  </w:style>
  <w:style w:type="character" w:customStyle="1" w:styleId="Heading2Char">
    <w:name w:val="Heading 2 Char"/>
    <w:link w:val="Heading2"/>
    <w:semiHidden/>
    <w:rsid w:val="00233355"/>
    <w:rPr>
      <w:rFonts w:ascii="Calibri Light" w:eastAsia="Times New Roman" w:hAnsi="Calibri Light" w:cs="Times New Roman"/>
      <w:b/>
      <w:bCs/>
      <w:i/>
      <w:iCs/>
      <w:sz w:val="28"/>
      <w:szCs w:val="28"/>
    </w:rPr>
  </w:style>
  <w:style w:type="paragraph" w:customStyle="1" w:styleId="RakstzRakstz">
    <w:name w:val="Rakstz. Rakstz."/>
    <w:basedOn w:val="Normal"/>
    <w:rsid w:val="00E878AB"/>
    <w:pPr>
      <w:spacing w:after="160" w:line="240" w:lineRule="exact"/>
    </w:pPr>
    <w:rPr>
      <w:rFonts w:ascii="Tahoma" w:hAnsi="Tahoma"/>
      <w:sz w:val="20"/>
      <w:szCs w:val="20"/>
      <w:lang w:val="en-US" w:eastAsia="en-US"/>
    </w:rPr>
  </w:style>
  <w:style w:type="paragraph" w:customStyle="1" w:styleId="xmsonormal">
    <w:name w:val="x_msonormal"/>
    <w:basedOn w:val="Normal"/>
    <w:rsid w:val="005939C3"/>
    <w:pPr>
      <w:spacing w:before="240" w:after="180" w:line="300" w:lineRule="atLeast"/>
    </w:pPr>
    <w:rPr>
      <w:sz w:val="23"/>
      <w:szCs w:val="23"/>
      <w:lang w:val="en-US" w:eastAsia="en-US"/>
    </w:rPr>
  </w:style>
  <w:style w:type="character" w:customStyle="1" w:styleId="italic">
    <w:name w:val="italic"/>
    <w:basedOn w:val="DefaultParagraphFont"/>
    <w:rsid w:val="005939C3"/>
  </w:style>
  <w:style w:type="paragraph" w:styleId="NoSpacing">
    <w:name w:val="No Spacing"/>
    <w:basedOn w:val="Normal"/>
    <w:next w:val="Normal"/>
    <w:uiPriority w:val="1"/>
    <w:qFormat/>
    <w:rsid w:val="001706A0"/>
    <w:pPr>
      <w:widowControl w:val="0"/>
      <w:jc w:val="both"/>
    </w:pPr>
    <w:rPr>
      <w:rFonts w:eastAsia="Calibri"/>
      <w:szCs w:val="22"/>
      <w:lang w:eastAsia="en-US"/>
    </w:rPr>
  </w:style>
  <w:style w:type="paragraph" w:customStyle="1" w:styleId="doc-ti">
    <w:name w:val="doc-ti"/>
    <w:basedOn w:val="Normal"/>
    <w:rsid w:val="0047447F"/>
    <w:pPr>
      <w:spacing w:before="100" w:beforeAutospacing="1" w:after="100" w:afterAutospacing="1"/>
    </w:pPr>
  </w:style>
  <w:style w:type="paragraph" w:customStyle="1" w:styleId="tv213">
    <w:name w:val="tv213"/>
    <w:basedOn w:val="Normal"/>
    <w:rsid w:val="00583286"/>
    <w:pPr>
      <w:spacing w:before="100" w:beforeAutospacing="1" w:after="100" w:afterAutospacing="1"/>
    </w:pPr>
  </w:style>
  <w:style w:type="paragraph" w:styleId="Revision">
    <w:name w:val="Revision"/>
    <w:hidden/>
    <w:uiPriority w:val="99"/>
    <w:semiHidden/>
    <w:rsid w:val="00576B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4178">
      <w:bodyDiv w:val="1"/>
      <w:marLeft w:val="0"/>
      <w:marRight w:val="0"/>
      <w:marTop w:val="0"/>
      <w:marBottom w:val="0"/>
      <w:divBdr>
        <w:top w:val="none" w:sz="0" w:space="0" w:color="auto"/>
        <w:left w:val="none" w:sz="0" w:space="0" w:color="auto"/>
        <w:bottom w:val="none" w:sz="0" w:space="0" w:color="auto"/>
        <w:right w:val="none" w:sz="0" w:space="0" w:color="auto"/>
      </w:divBdr>
    </w:div>
    <w:div w:id="244190819">
      <w:bodyDiv w:val="1"/>
      <w:marLeft w:val="0"/>
      <w:marRight w:val="0"/>
      <w:marTop w:val="0"/>
      <w:marBottom w:val="0"/>
      <w:divBdr>
        <w:top w:val="none" w:sz="0" w:space="0" w:color="auto"/>
        <w:left w:val="none" w:sz="0" w:space="0" w:color="auto"/>
        <w:bottom w:val="none" w:sz="0" w:space="0" w:color="auto"/>
        <w:right w:val="none" w:sz="0" w:space="0" w:color="auto"/>
      </w:divBdr>
    </w:div>
    <w:div w:id="249629056">
      <w:bodyDiv w:val="1"/>
      <w:marLeft w:val="0"/>
      <w:marRight w:val="0"/>
      <w:marTop w:val="0"/>
      <w:marBottom w:val="0"/>
      <w:divBdr>
        <w:top w:val="none" w:sz="0" w:space="0" w:color="auto"/>
        <w:left w:val="none" w:sz="0" w:space="0" w:color="auto"/>
        <w:bottom w:val="none" w:sz="0" w:space="0" w:color="auto"/>
        <w:right w:val="none" w:sz="0" w:space="0" w:color="auto"/>
      </w:divBdr>
    </w:div>
    <w:div w:id="399208624">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37819745">
      <w:bodyDiv w:val="1"/>
      <w:marLeft w:val="0"/>
      <w:marRight w:val="0"/>
      <w:marTop w:val="0"/>
      <w:marBottom w:val="0"/>
      <w:divBdr>
        <w:top w:val="none" w:sz="0" w:space="0" w:color="auto"/>
        <w:left w:val="none" w:sz="0" w:space="0" w:color="auto"/>
        <w:bottom w:val="none" w:sz="0" w:space="0" w:color="auto"/>
        <w:right w:val="none" w:sz="0" w:space="0" w:color="auto"/>
      </w:divBdr>
    </w:div>
    <w:div w:id="59225125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83712761">
      <w:bodyDiv w:val="1"/>
      <w:marLeft w:val="0"/>
      <w:marRight w:val="0"/>
      <w:marTop w:val="0"/>
      <w:marBottom w:val="0"/>
      <w:divBdr>
        <w:top w:val="none" w:sz="0" w:space="0" w:color="auto"/>
        <w:left w:val="none" w:sz="0" w:space="0" w:color="auto"/>
        <w:bottom w:val="none" w:sz="0" w:space="0" w:color="auto"/>
        <w:right w:val="none" w:sz="0" w:space="0" w:color="auto"/>
      </w:divBdr>
    </w:div>
    <w:div w:id="917253233">
      <w:bodyDiv w:val="1"/>
      <w:marLeft w:val="0"/>
      <w:marRight w:val="0"/>
      <w:marTop w:val="0"/>
      <w:marBottom w:val="0"/>
      <w:divBdr>
        <w:top w:val="none" w:sz="0" w:space="0" w:color="auto"/>
        <w:left w:val="none" w:sz="0" w:space="0" w:color="auto"/>
        <w:bottom w:val="none" w:sz="0" w:space="0" w:color="auto"/>
        <w:right w:val="none" w:sz="0" w:space="0" w:color="auto"/>
      </w:divBdr>
    </w:div>
    <w:div w:id="102578758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04956010">
      <w:bodyDiv w:val="1"/>
      <w:marLeft w:val="0"/>
      <w:marRight w:val="0"/>
      <w:marTop w:val="0"/>
      <w:marBottom w:val="0"/>
      <w:divBdr>
        <w:top w:val="none" w:sz="0" w:space="0" w:color="auto"/>
        <w:left w:val="none" w:sz="0" w:space="0" w:color="auto"/>
        <w:bottom w:val="none" w:sz="0" w:space="0" w:color="auto"/>
        <w:right w:val="none" w:sz="0" w:space="0" w:color="auto"/>
      </w:divBdr>
    </w:div>
    <w:div w:id="1108546546">
      <w:bodyDiv w:val="1"/>
      <w:marLeft w:val="0"/>
      <w:marRight w:val="0"/>
      <w:marTop w:val="0"/>
      <w:marBottom w:val="0"/>
      <w:divBdr>
        <w:top w:val="none" w:sz="0" w:space="0" w:color="auto"/>
        <w:left w:val="none" w:sz="0" w:space="0" w:color="auto"/>
        <w:bottom w:val="none" w:sz="0" w:space="0" w:color="auto"/>
        <w:right w:val="none" w:sz="0" w:space="0" w:color="auto"/>
      </w:divBdr>
    </w:div>
    <w:div w:id="1150486337">
      <w:bodyDiv w:val="1"/>
      <w:marLeft w:val="0"/>
      <w:marRight w:val="0"/>
      <w:marTop w:val="0"/>
      <w:marBottom w:val="0"/>
      <w:divBdr>
        <w:top w:val="none" w:sz="0" w:space="0" w:color="auto"/>
        <w:left w:val="none" w:sz="0" w:space="0" w:color="auto"/>
        <w:bottom w:val="none" w:sz="0" w:space="0" w:color="auto"/>
        <w:right w:val="none" w:sz="0" w:space="0" w:color="auto"/>
      </w:divBdr>
    </w:div>
    <w:div w:id="128850858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23315891">
      <w:bodyDiv w:val="1"/>
      <w:marLeft w:val="0"/>
      <w:marRight w:val="0"/>
      <w:marTop w:val="0"/>
      <w:marBottom w:val="0"/>
      <w:divBdr>
        <w:top w:val="none" w:sz="0" w:space="0" w:color="auto"/>
        <w:left w:val="none" w:sz="0" w:space="0" w:color="auto"/>
        <w:bottom w:val="none" w:sz="0" w:space="0" w:color="auto"/>
        <w:right w:val="none" w:sz="0" w:space="0" w:color="auto"/>
      </w:divBdr>
    </w:div>
    <w:div w:id="1519079141">
      <w:bodyDiv w:val="1"/>
      <w:marLeft w:val="0"/>
      <w:marRight w:val="0"/>
      <w:marTop w:val="0"/>
      <w:marBottom w:val="0"/>
      <w:divBdr>
        <w:top w:val="none" w:sz="0" w:space="0" w:color="auto"/>
        <w:left w:val="none" w:sz="0" w:space="0" w:color="auto"/>
        <w:bottom w:val="none" w:sz="0" w:space="0" w:color="auto"/>
        <w:right w:val="none" w:sz="0" w:space="0" w:color="auto"/>
      </w:divBdr>
    </w:div>
    <w:div w:id="153341643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85590410">
      <w:bodyDiv w:val="1"/>
      <w:marLeft w:val="0"/>
      <w:marRight w:val="0"/>
      <w:marTop w:val="0"/>
      <w:marBottom w:val="0"/>
      <w:divBdr>
        <w:top w:val="none" w:sz="0" w:space="0" w:color="auto"/>
        <w:left w:val="none" w:sz="0" w:space="0" w:color="auto"/>
        <w:bottom w:val="none" w:sz="0" w:space="0" w:color="auto"/>
        <w:right w:val="none" w:sz="0" w:space="0" w:color="auto"/>
      </w:divBdr>
    </w:div>
    <w:div w:id="1732725655">
      <w:bodyDiv w:val="1"/>
      <w:marLeft w:val="0"/>
      <w:marRight w:val="0"/>
      <w:marTop w:val="0"/>
      <w:marBottom w:val="0"/>
      <w:divBdr>
        <w:top w:val="none" w:sz="0" w:space="0" w:color="auto"/>
        <w:left w:val="none" w:sz="0" w:space="0" w:color="auto"/>
        <w:bottom w:val="none" w:sz="0" w:space="0" w:color="auto"/>
        <w:right w:val="none" w:sz="0" w:space="0" w:color="auto"/>
      </w:divBdr>
    </w:div>
    <w:div w:id="1983534650">
      <w:bodyDiv w:val="1"/>
      <w:marLeft w:val="0"/>
      <w:marRight w:val="0"/>
      <w:marTop w:val="0"/>
      <w:marBottom w:val="0"/>
      <w:divBdr>
        <w:top w:val="none" w:sz="0" w:space="0" w:color="auto"/>
        <w:left w:val="none" w:sz="0" w:space="0" w:color="auto"/>
        <w:bottom w:val="none" w:sz="0" w:space="0" w:color="auto"/>
        <w:right w:val="none" w:sz="0" w:space="0" w:color="auto"/>
      </w:divBdr>
      <w:divsChild>
        <w:div w:id="446122462">
          <w:marLeft w:val="0"/>
          <w:marRight w:val="0"/>
          <w:marTop w:val="0"/>
          <w:marBottom w:val="567"/>
          <w:divBdr>
            <w:top w:val="none" w:sz="0" w:space="0" w:color="auto"/>
            <w:left w:val="none" w:sz="0" w:space="0" w:color="auto"/>
            <w:bottom w:val="none" w:sz="0" w:space="0" w:color="auto"/>
            <w:right w:val="none" w:sz="0" w:space="0" w:color="auto"/>
          </w:divBdr>
        </w:div>
        <w:div w:id="898787736">
          <w:marLeft w:val="0"/>
          <w:marRight w:val="0"/>
          <w:marTop w:val="480"/>
          <w:marBottom w:val="240"/>
          <w:divBdr>
            <w:top w:val="none" w:sz="0" w:space="0" w:color="auto"/>
            <w:left w:val="none" w:sz="0" w:space="0" w:color="auto"/>
            <w:bottom w:val="none" w:sz="0" w:space="0" w:color="auto"/>
            <w:right w:val="none" w:sz="0" w:space="0" w:color="auto"/>
          </w:divBdr>
        </w:div>
      </w:divsChild>
    </w:div>
    <w:div w:id="21440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2CEF6-984C-434D-A076-BBD71F3A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3571</Words>
  <Characters>24703</Characters>
  <Application>Microsoft Office Word</Application>
  <DocSecurity>0</DocSecurity>
  <Lines>205</Lines>
  <Paragraphs>56</Paragraphs>
  <ScaleCrop>false</ScaleCrop>
  <HeadingPairs>
    <vt:vector size="2" baseType="variant">
      <vt:variant>
        <vt:lpstr>Title</vt:lpstr>
      </vt:variant>
      <vt:variant>
        <vt:i4>1</vt:i4>
      </vt:variant>
    </vt:vector>
  </HeadingPairs>
  <TitlesOfParts>
    <vt:vector size="1" baseType="lpstr">
      <vt:lpstr>Ministru kabineta noteikumu projekts “Kārtība, kādā aprēķina un iekasē nelikumīgo valsts atbalstu un procentus no zonu kapitālsabiedrībām un licencētām kapitālsabiedrībām”</vt:lpstr>
    </vt:vector>
  </TitlesOfParts>
  <Company/>
  <LinksUpToDate>false</LinksUpToDate>
  <CharactersWithSpaces>28218</CharactersWithSpaces>
  <SharedDoc>false</SharedDoc>
  <HLinks>
    <vt:vector size="12" baseType="variant">
      <vt:variant>
        <vt:i4>5505088</vt:i4>
      </vt:variant>
      <vt:variant>
        <vt:i4>3</vt:i4>
      </vt:variant>
      <vt:variant>
        <vt:i4>0</vt:i4>
      </vt:variant>
      <vt:variant>
        <vt:i4>5</vt:i4>
      </vt:variant>
      <vt:variant>
        <vt:lpwstr>http://www.fm.gov.lv/</vt:lpwstr>
      </vt:variant>
      <vt:variant>
        <vt:lpwstr/>
      </vt:variant>
      <vt:variant>
        <vt:i4>5505088</vt:i4>
      </vt:variant>
      <vt:variant>
        <vt:i4>0</vt:i4>
      </vt:variant>
      <vt:variant>
        <vt:i4>0</vt:i4>
      </vt:variant>
      <vt:variant>
        <vt:i4>5</vt:i4>
      </vt:variant>
      <vt:variant>
        <vt:lpwstr>http://www.fm.gov.lv/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aprēķina un iekasē nelikumīgo valsts atbalstu un procentus no zonu kapitālsabiedrībām un licencētām kapitālsabiedrībām”</dc:title>
  <dc:subject>Noteikumu projekts</dc:subject>
  <dc:creator>jurijs.jenusevskis@fm.gov.lv</dc:creator>
  <cp:keywords>Izziņa</cp:keywords>
  <dc:description>67095478, jurijs.jenusevskis@fm.gov.lv</dc:description>
  <cp:lastModifiedBy>Jurijs Jenuševskis</cp:lastModifiedBy>
  <cp:revision>6</cp:revision>
  <cp:lastPrinted>2019-07-24T06:23:00Z</cp:lastPrinted>
  <dcterms:created xsi:type="dcterms:W3CDTF">2020-12-03T07:30:00Z</dcterms:created>
  <dcterms:modified xsi:type="dcterms:W3CDTF">2020-12-07T16:18:00Z</dcterms:modified>
  <cp:category>Izziņa</cp:category>
  <cp:contentStatus>Pabeigts</cp:contentStatus>
</cp:coreProperties>
</file>