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AA9EC" w14:textId="77777777" w:rsidR="008411A2" w:rsidRPr="002E0906" w:rsidRDefault="008411A2" w:rsidP="008411A2">
      <w:pPr>
        <w:pStyle w:val="naisnod"/>
        <w:spacing w:before="0" w:after="0"/>
        <w:ind w:firstLine="720"/>
        <w:rPr>
          <w:sz w:val="28"/>
          <w:szCs w:val="28"/>
        </w:rPr>
      </w:pPr>
      <w:r w:rsidRPr="002E0906">
        <w:rPr>
          <w:sz w:val="28"/>
          <w:szCs w:val="28"/>
        </w:rPr>
        <w:t>Izziņa par atzinumos sniegtajiem iebildumiem</w:t>
      </w:r>
    </w:p>
    <w:p w14:paraId="692587E4" w14:textId="77777777" w:rsidR="008411A2" w:rsidRPr="002E0906" w:rsidRDefault="008411A2" w:rsidP="008411A2">
      <w:pPr>
        <w:pStyle w:val="naisf"/>
        <w:spacing w:before="0" w:after="0"/>
        <w:ind w:firstLine="720"/>
      </w:pPr>
    </w:p>
    <w:tbl>
      <w:tblPr>
        <w:tblW w:w="0" w:type="auto"/>
        <w:jc w:val="center"/>
        <w:tblLook w:val="00A0" w:firstRow="1" w:lastRow="0" w:firstColumn="1" w:lastColumn="0" w:noHBand="0" w:noVBand="0"/>
      </w:tblPr>
      <w:tblGrid>
        <w:gridCol w:w="10188"/>
      </w:tblGrid>
      <w:tr w:rsidR="008411A2" w:rsidRPr="002E0906" w14:paraId="75B7D977" w14:textId="77777777" w:rsidTr="00BD26AC">
        <w:trPr>
          <w:jc w:val="center"/>
        </w:trPr>
        <w:tc>
          <w:tcPr>
            <w:tcW w:w="10188" w:type="dxa"/>
            <w:tcBorders>
              <w:bottom w:val="single" w:sz="6" w:space="0" w:color="000000"/>
            </w:tcBorders>
          </w:tcPr>
          <w:p w14:paraId="5FDB28C4" w14:textId="77777777" w:rsidR="008411A2" w:rsidRPr="005E7A40" w:rsidRDefault="008411A2" w:rsidP="00BD26AC">
            <w:pPr>
              <w:shd w:val="clear" w:color="auto" w:fill="FFFFFF"/>
              <w:jc w:val="center"/>
              <w:rPr>
                <w:b/>
                <w:color w:val="000000"/>
              </w:rPr>
            </w:pPr>
            <w:r w:rsidRPr="005E7A40">
              <w:rPr>
                <w:rFonts w:eastAsia="Calibri"/>
                <w:b/>
                <w:lang w:eastAsia="en-US"/>
              </w:rPr>
              <w:t>Likumprojekts "</w:t>
            </w:r>
            <w:r w:rsidRPr="005E7A40">
              <w:rPr>
                <w:b/>
              </w:rPr>
              <w:t xml:space="preserve">Grozījums </w:t>
            </w:r>
            <w:r w:rsidRPr="005E7A40">
              <w:rPr>
                <w:b/>
                <w:color w:val="000000"/>
              </w:rPr>
              <w:t>Stratēģiskas nozīmes preču aprites likumā</w:t>
            </w:r>
            <w:r w:rsidRPr="005E7A40">
              <w:rPr>
                <w:b/>
                <w:color w:val="000000"/>
                <w:spacing w:val="-2"/>
              </w:rPr>
              <w:t>" sākotnējās ietekmes novērtējuma ziņojums (anotācija)</w:t>
            </w:r>
          </w:p>
        </w:tc>
      </w:tr>
    </w:tbl>
    <w:p w14:paraId="291EAA82" w14:textId="77777777" w:rsidR="008411A2" w:rsidRPr="002E0906" w:rsidRDefault="008411A2" w:rsidP="008411A2">
      <w:pPr>
        <w:pStyle w:val="naisc"/>
        <w:spacing w:before="0" w:after="0"/>
        <w:ind w:firstLine="1080"/>
      </w:pPr>
      <w:r w:rsidRPr="002E0906">
        <w:t>(dokumenta veids un nosaukums)</w:t>
      </w:r>
    </w:p>
    <w:p w14:paraId="188015DF" w14:textId="77777777" w:rsidR="008411A2" w:rsidRPr="002E0906" w:rsidRDefault="008411A2" w:rsidP="008411A2">
      <w:pPr>
        <w:pStyle w:val="naisf"/>
        <w:spacing w:before="0" w:after="0"/>
        <w:ind w:firstLine="720"/>
      </w:pPr>
    </w:p>
    <w:p w14:paraId="04D3BAEC" w14:textId="77777777" w:rsidR="008411A2" w:rsidRPr="002E0906" w:rsidRDefault="008411A2" w:rsidP="008411A2">
      <w:pPr>
        <w:pStyle w:val="naisf"/>
        <w:spacing w:before="0" w:after="0"/>
        <w:ind w:firstLine="0"/>
        <w:jc w:val="center"/>
        <w:rPr>
          <w:b/>
        </w:rPr>
      </w:pPr>
      <w:r w:rsidRPr="002E0906">
        <w:rPr>
          <w:b/>
        </w:rPr>
        <w:t>I. Jautājumi, par kuriem saskaņošanā vienošanās nav panākta</w:t>
      </w:r>
    </w:p>
    <w:p w14:paraId="49B697F8" w14:textId="77777777" w:rsidR="008411A2" w:rsidRPr="002E0906" w:rsidRDefault="008411A2" w:rsidP="008411A2">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8411A2" w:rsidRPr="002E0906" w14:paraId="0EBD9F9D" w14:textId="77777777" w:rsidTr="00BD26AC">
        <w:tc>
          <w:tcPr>
            <w:tcW w:w="708" w:type="dxa"/>
            <w:tcBorders>
              <w:top w:val="single" w:sz="6" w:space="0" w:color="000000"/>
              <w:left w:val="single" w:sz="6" w:space="0" w:color="000000"/>
              <w:bottom w:val="single" w:sz="6" w:space="0" w:color="000000"/>
              <w:right w:val="single" w:sz="6" w:space="0" w:color="000000"/>
            </w:tcBorders>
            <w:vAlign w:val="center"/>
          </w:tcPr>
          <w:p w14:paraId="7CF0F3AF" w14:textId="77777777" w:rsidR="008411A2" w:rsidRPr="002E0906" w:rsidRDefault="008411A2" w:rsidP="00BD26AC">
            <w:pPr>
              <w:pStyle w:val="naisc"/>
              <w:spacing w:before="0" w:after="0"/>
            </w:pPr>
            <w:r w:rsidRPr="002E0906">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42C184AC" w14:textId="77777777" w:rsidR="008411A2" w:rsidRPr="002E0906" w:rsidRDefault="008411A2" w:rsidP="00BD26AC">
            <w:pPr>
              <w:pStyle w:val="naisc"/>
              <w:spacing w:before="0" w:after="0"/>
              <w:ind w:firstLine="12"/>
            </w:pPr>
            <w:r w:rsidRPr="002E090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50B9D51" w14:textId="77777777" w:rsidR="008411A2" w:rsidRPr="002E0906" w:rsidRDefault="008411A2" w:rsidP="00BD26AC">
            <w:pPr>
              <w:pStyle w:val="naisc"/>
              <w:spacing w:before="0" w:after="0"/>
              <w:ind w:right="3"/>
            </w:pPr>
            <w:r w:rsidRPr="002E0906">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99EF64D" w14:textId="77777777" w:rsidR="008411A2" w:rsidRPr="002E0906" w:rsidRDefault="008411A2" w:rsidP="00BD26AC">
            <w:pPr>
              <w:pStyle w:val="naisc"/>
              <w:spacing w:before="0" w:after="0"/>
              <w:ind w:firstLine="21"/>
            </w:pPr>
            <w:r w:rsidRPr="002E090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25BEBEB" w14:textId="77777777" w:rsidR="008411A2" w:rsidRPr="002E0906" w:rsidRDefault="008411A2" w:rsidP="00BD26AC">
            <w:pPr>
              <w:jc w:val="center"/>
            </w:pPr>
            <w:r w:rsidRPr="002E090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B7691A0" w14:textId="77777777" w:rsidR="008411A2" w:rsidRPr="002E0906" w:rsidRDefault="008411A2" w:rsidP="00BD26AC">
            <w:pPr>
              <w:jc w:val="center"/>
            </w:pPr>
            <w:r w:rsidRPr="002E0906">
              <w:t>Projekta attiecīgā punkta (panta) galīgā redakcija</w:t>
            </w:r>
          </w:p>
        </w:tc>
      </w:tr>
      <w:tr w:rsidR="008411A2" w:rsidRPr="002E0906" w14:paraId="00D34039" w14:textId="77777777" w:rsidTr="00BD26AC">
        <w:tc>
          <w:tcPr>
            <w:tcW w:w="708" w:type="dxa"/>
            <w:tcBorders>
              <w:top w:val="single" w:sz="6" w:space="0" w:color="000000"/>
              <w:left w:val="single" w:sz="6" w:space="0" w:color="000000"/>
              <w:bottom w:val="single" w:sz="6" w:space="0" w:color="000000"/>
              <w:right w:val="single" w:sz="6" w:space="0" w:color="000000"/>
            </w:tcBorders>
          </w:tcPr>
          <w:p w14:paraId="1BA10083" w14:textId="77777777" w:rsidR="008411A2" w:rsidRPr="002E0906" w:rsidRDefault="008411A2" w:rsidP="00BD26AC">
            <w:pPr>
              <w:pStyle w:val="naisc"/>
              <w:spacing w:before="0" w:after="0"/>
              <w:rPr>
                <w:sz w:val="20"/>
                <w:szCs w:val="20"/>
              </w:rPr>
            </w:pPr>
            <w:r w:rsidRPr="002E0906">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0A9D5718" w14:textId="77777777" w:rsidR="008411A2" w:rsidRPr="002E0906" w:rsidRDefault="008411A2" w:rsidP="00BD26AC">
            <w:pPr>
              <w:pStyle w:val="naisc"/>
              <w:spacing w:before="0" w:after="0"/>
              <w:ind w:firstLine="720"/>
              <w:rPr>
                <w:sz w:val="20"/>
                <w:szCs w:val="20"/>
              </w:rPr>
            </w:pPr>
            <w:r w:rsidRPr="002E0906">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122DB5B" w14:textId="77777777" w:rsidR="008411A2" w:rsidRPr="002E0906" w:rsidRDefault="008411A2" w:rsidP="00BD26AC">
            <w:pPr>
              <w:pStyle w:val="naisc"/>
              <w:spacing w:before="0" w:after="0"/>
              <w:ind w:firstLine="720"/>
              <w:rPr>
                <w:sz w:val="20"/>
                <w:szCs w:val="20"/>
              </w:rPr>
            </w:pPr>
            <w:r w:rsidRPr="002E0906">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41460F45" w14:textId="77777777" w:rsidR="008411A2" w:rsidRPr="002E0906" w:rsidRDefault="008411A2" w:rsidP="00BD26AC">
            <w:pPr>
              <w:pStyle w:val="naisc"/>
              <w:spacing w:before="0" w:after="0"/>
              <w:ind w:firstLine="720"/>
              <w:rPr>
                <w:sz w:val="20"/>
                <w:szCs w:val="20"/>
              </w:rPr>
            </w:pPr>
            <w:r w:rsidRPr="002E0906">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7C4A268" w14:textId="77777777" w:rsidR="008411A2" w:rsidRPr="002E0906" w:rsidRDefault="008411A2" w:rsidP="00BD26AC">
            <w:pPr>
              <w:jc w:val="center"/>
              <w:rPr>
                <w:sz w:val="20"/>
                <w:szCs w:val="20"/>
              </w:rPr>
            </w:pPr>
            <w:r w:rsidRPr="002E0906">
              <w:rPr>
                <w:sz w:val="20"/>
                <w:szCs w:val="20"/>
              </w:rPr>
              <w:t>5</w:t>
            </w:r>
          </w:p>
        </w:tc>
        <w:tc>
          <w:tcPr>
            <w:tcW w:w="1920" w:type="dxa"/>
            <w:tcBorders>
              <w:top w:val="single" w:sz="4" w:space="0" w:color="auto"/>
              <w:left w:val="single" w:sz="4" w:space="0" w:color="auto"/>
              <w:bottom w:val="single" w:sz="4" w:space="0" w:color="auto"/>
            </w:tcBorders>
          </w:tcPr>
          <w:p w14:paraId="0D974F8B" w14:textId="77777777" w:rsidR="008411A2" w:rsidRPr="002E0906" w:rsidRDefault="008411A2" w:rsidP="00BD26AC">
            <w:pPr>
              <w:jc w:val="center"/>
              <w:rPr>
                <w:sz w:val="20"/>
                <w:szCs w:val="20"/>
              </w:rPr>
            </w:pPr>
            <w:r w:rsidRPr="002E0906">
              <w:rPr>
                <w:sz w:val="20"/>
                <w:szCs w:val="20"/>
              </w:rPr>
              <w:t>6</w:t>
            </w:r>
          </w:p>
        </w:tc>
      </w:tr>
      <w:tr w:rsidR="008411A2" w:rsidRPr="002E0906" w14:paraId="77AD2B1B" w14:textId="77777777" w:rsidTr="00BD26AC">
        <w:tc>
          <w:tcPr>
            <w:tcW w:w="708" w:type="dxa"/>
            <w:tcBorders>
              <w:left w:val="single" w:sz="6" w:space="0" w:color="000000"/>
              <w:bottom w:val="single" w:sz="4" w:space="0" w:color="auto"/>
              <w:right w:val="single" w:sz="6" w:space="0" w:color="000000"/>
            </w:tcBorders>
          </w:tcPr>
          <w:p w14:paraId="43536B14" w14:textId="77777777" w:rsidR="008411A2" w:rsidRPr="002E0906" w:rsidRDefault="008411A2" w:rsidP="00BD26AC">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723FA3B9" w14:textId="77777777" w:rsidR="008411A2" w:rsidRPr="002E0906" w:rsidRDefault="008411A2" w:rsidP="00BD26AC">
            <w:pPr>
              <w:jc w:val="both"/>
            </w:pPr>
          </w:p>
        </w:tc>
        <w:tc>
          <w:tcPr>
            <w:tcW w:w="3118" w:type="dxa"/>
            <w:tcBorders>
              <w:left w:val="single" w:sz="6" w:space="0" w:color="000000"/>
              <w:bottom w:val="single" w:sz="4" w:space="0" w:color="auto"/>
              <w:right w:val="single" w:sz="6" w:space="0" w:color="000000"/>
            </w:tcBorders>
          </w:tcPr>
          <w:p w14:paraId="0E78E420" w14:textId="77777777" w:rsidR="008411A2" w:rsidRPr="002E0906" w:rsidRDefault="008411A2" w:rsidP="00BD26AC">
            <w:pPr>
              <w:pStyle w:val="naisc"/>
              <w:jc w:val="both"/>
            </w:pPr>
          </w:p>
        </w:tc>
        <w:tc>
          <w:tcPr>
            <w:tcW w:w="2977" w:type="dxa"/>
            <w:tcBorders>
              <w:left w:val="single" w:sz="6" w:space="0" w:color="000000"/>
              <w:bottom w:val="single" w:sz="4" w:space="0" w:color="auto"/>
              <w:right w:val="single" w:sz="6" w:space="0" w:color="000000"/>
            </w:tcBorders>
          </w:tcPr>
          <w:p w14:paraId="4ED4531A" w14:textId="77777777" w:rsidR="008411A2" w:rsidRPr="002E0906" w:rsidRDefault="008411A2" w:rsidP="00BD26AC">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284DE1E" w14:textId="77777777" w:rsidR="008411A2" w:rsidRPr="002E0906" w:rsidRDefault="008411A2" w:rsidP="00BD26AC"/>
        </w:tc>
        <w:tc>
          <w:tcPr>
            <w:tcW w:w="1920" w:type="dxa"/>
            <w:tcBorders>
              <w:top w:val="single" w:sz="4" w:space="0" w:color="auto"/>
              <w:left w:val="single" w:sz="4" w:space="0" w:color="auto"/>
              <w:bottom w:val="single" w:sz="4" w:space="0" w:color="auto"/>
            </w:tcBorders>
          </w:tcPr>
          <w:p w14:paraId="7E49FE49" w14:textId="77777777" w:rsidR="008411A2" w:rsidRPr="002E0906" w:rsidRDefault="008411A2" w:rsidP="00BD26AC"/>
        </w:tc>
      </w:tr>
    </w:tbl>
    <w:p w14:paraId="495B9CED" w14:textId="77777777" w:rsidR="008411A2" w:rsidRPr="002E0906" w:rsidRDefault="008411A2" w:rsidP="008411A2">
      <w:pPr>
        <w:pStyle w:val="naisf"/>
        <w:spacing w:before="0" w:after="0"/>
        <w:ind w:firstLine="0"/>
      </w:pPr>
    </w:p>
    <w:p w14:paraId="5A9FFC26" w14:textId="77777777" w:rsidR="008411A2" w:rsidRPr="002E0906" w:rsidRDefault="008411A2" w:rsidP="008411A2">
      <w:pPr>
        <w:pStyle w:val="naisf"/>
        <w:spacing w:before="0" w:after="0"/>
        <w:ind w:firstLine="0"/>
        <w:rPr>
          <w:b/>
        </w:rPr>
      </w:pPr>
      <w:r w:rsidRPr="002E0906">
        <w:rPr>
          <w:b/>
        </w:rPr>
        <w:t>Informācija par starpministriju (starpinstitūciju) sanāksmi vai elektronisko saskaņošanu</w:t>
      </w:r>
    </w:p>
    <w:p w14:paraId="469925A8" w14:textId="77777777" w:rsidR="008411A2" w:rsidRPr="002E0906" w:rsidRDefault="008411A2" w:rsidP="008411A2">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8411A2" w:rsidRPr="002E0906" w14:paraId="73612FBD" w14:textId="77777777" w:rsidTr="00BD26AC">
        <w:tc>
          <w:tcPr>
            <w:tcW w:w="6345" w:type="dxa"/>
          </w:tcPr>
          <w:p w14:paraId="7C466E6D" w14:textId="77777777" w:rsidR="008411A2" w:rsidRPr="002E0906" w:rsidRDefault="008411A2" w:rsidP="00BD26AC">
            <w:pPr>
              <w:pStyle w:val="naisf"/>
              <w:spacing w:before="0" w:after="0"/>
              <w:ind w:firstLine="0"/>
            </w:pPr>
            <w:r w:rsidRPr="002E0906">
              <w:t>Datums</w:t>
            </w:r>
          </w:p>
        </w:tc>
        <w:tc>
          <w:tcPr>
            <w:tcW w:w="6237" w:type="dxa"/>
            <w:gridSpan w:val="2"/>
            <w:tcBorders>
              <w:bottom w:val="single" w:sz="4" w:space="0" w:color="auto"/>
            </w:tcBorders>
          </w:tcPr>
          <w:p w14:paraId="350747FB" w14:textId="59845E12" w:rsidR="008411A2" w:rsidRPr="002E0906" w:rsidRDefault="005E7A40" w:rsidP="00BD26AC">
            <w:pPr>
              <w:pStyle w:val="NormalWeb"/>
              <w:spacing w:before="0" w:beforeAutospacing="0" w:after="0" w:afterAutospacing="0"/>
              <w:ind w:firstLine="720"/>
            </w:pPr>
            <w:r w:rsidRPr="005E7A40">
              <w:t>2020. gada 25. novembris</w:t>
            </w:r>
            <w:r w:rsidR="00997ED4">
              <w:t>, 2020.gada 16.decembris</w:t>
            </w:r>
          </w:p>
        </w:tc>
      </w:tr>
      <w:tr w:rsidR="008411A2" w:rsidRPr="002E0906" w14:paraId="20E38410" w14:textId="77777777" w:rsidTr="00BD26AC">
        <w:tc>
          <w:tcPr>
            <w:tcW w:w="6345" w:type="dxa"/>
          </w:tcPr>
          <w:p w14:paraId="72715168" w14:textId="77777777" w:rsidR="008411A2" w:rsidRPr="002E0906" w:rsidRDefault="008411A2" w:rsidP="00BD26AC">
            <w:pPr>
              <w:pStyle w:val="naisf"/>
              <w:spacing w:before="0" w:after="0"/>
              <w:ind w:firstLine="0"/>
            </w:pPr>
          </w:p>
        </w:tc>
        <w:tc>
          <w:tcPr>
            <w:tcW w:w="6237" w:type="dxa"/>
            <w:gridSpan w:val="2"/>
            <w:tcBorders>
              <w:top w:val="single" w:sz="4" w:space="0" w:color="auto"/>
            </w:tcBorders>
          </w:tcPr>
          <w:p w14:paraId="004CE46B" w14:textId="77777777" w:rsidR="008411A2" w:rsidRPr="002E0906" w:rsidRDefault="008411A2" w:rsidP="00BD26AC">
            <w:pPr>
              <w:pStyle w:val="NormalWeb"/>
              <w:spacing w:before="0" w:beforeAutospacing="0" w:after="0" w:afterAutospacing="0"/>
              <w:ind w:firstLine="720"/>
            </w:pPr>
          </w:p>
        </w:tc>
      </w:tr>
      <w:tr w:rsidR="008411A2" w:rsidRPr="002E0906" w14:paraId="4E041B41" w14:textId="77777777" w:rsidTr="00BD26AC">
        <w:tc>
          <w:tcPr>
            <w:tcW w:w="6345" w:type="dxa"/>
          </w:tcPr>
          <w:p w14:paraId="534E0D37" w14:textId="77777777" w:rsidR="008411A2" w:rsidRPr="002E0906" w:rsidRDefault="008411A2" w:rsidP="00BD26AC">
            <w:pPr>
              <w:pStyle w:val="naiskr"/>
              <w:spacing w:before="0" w:after="0"/>
            </w:pPr>
            <w:r w:rsidRPr="002E0906">
              <w:t>Saskaņošanas dalībnieki</w:t>
            </w:r>
          </w:p>
        </w:tc>
        <w:tc>
          <w:tcPr>
            <w:tcW w:w="6237" w:type="dxa"/>
            <w:gridSpan w:val="2"/>
          </w:tcPr>
          <w:p w14:paraId="745DD011" w14:textId="27A0A4F9" w:rsidR="008411A2" w:rsidRPr="002E0906" w:rsidRDefault="005E7A40" w:rsidP="00BD26AC">
            <w:pPr>
              <w:pStyle w:val="NormalWeb"/>
              <w:spacing w:before="0" w:beforeAutospacing="0" w:after="0" w:afterAutospacing="0"/>
              <w:ind w:firstLine="720"/>
            </w:pPr>
            <w:r w:rsidRPr="005E7A40">
              <w:t>Tieslietu ministrija, Aizsardzības ministrija,         Ārlietu ministrija, Iekšlietu ministrija</w:t>
            </w:r>
          </w:p>
        </w:tc>
      </w:tr>
      <w:tr w:rsidR="008411A2" w:rsidRPr="002E0906" w14:paraId="50E7DE74" w14:textId="77777777" w:rsidTr="00BD26AC">
        <w:tc>
          <w:tcPr>
            <w:tcW w:w="6345" w:type="dxa"/>
          </w:tcPr>
          <w:p w14:paraId="0E9668DA" w14:textId="77777777" w:rsidR="008411A2" w:rsidRPr="002E0906" w:rsidRDefault="008411A2" w:rsidP="00BD26AC">
            <w:pPr>
              <w:pStyle w:val="naiskr"/>
              <w:spacing w:before="0" w:after="0"/>
              <w:ind w:firstLine="720"/>
            </w:pPr>
            <w:r w:rsidRPr="002E0906">
              <w:t>  </w:t>
            </w:r>
          </w:p>
        </w:tc>
        <w:tc>
          <w:tcPr>
            <w:tcW w:w="6237" w:type="dxa"/>
            <w:gridSpan w:val="2"/>
            <w:tcBorders>
              <w:top w:val="single" w:sz="6" w:space="0" w:color="000000"/>
              <w:bottom w:val="single" w:sz="6" w:space="0" w:color="000000"/>
            </w:tcBorders>
          </w:tcPr>
          <w:p w14:paraId="3B413DAD" w14:textId="77777777" w:rsidR="008411A2" w:rsidRPr="002E0906" w:rsidRDefault="008411A2" w:rsidP="00BD26AC">
            <w:pPr>
              <w:pStyle w:val="naiskr"/>
              <w:spacing w:before="0" w:after="0"/>
              <w:ind w:firstLine="720"/>
            </w:pPr>
          </w:p>
        </w:tc>
      </w:tr>
      <w:tr w:rsidR="008411A2" w:rsidRPr="002E0906" w14:paraId="589D4E84" w14:textId="77777777" w:rsidTr="00BD26AC">
        <w:trPr>
          <w:trHeight w:val="285"/>
        </w:trPr>
        <w:tc>
          <w:tcPr>
            <w:tcW w:w="6345" w:type="dxa"/>
          </w:tcPr>
          <w:p w14:paraId="6A4DE25A" w14:textId="77777777" w:rsidR="008411A2" w:rsidRPr="002E0906" w:rsidRDefault="008411A2" w:rsidP="00BD26AC">
            <w:pPr>
              <w:pStyle w:val="naiskr"/>
              <w:spacing w:before="0" w:after="0"/>
            </w:pPr>
          </w:p>
        </w:tc>
        <w:tc>
          <w:tcPr>
            <w:tcW w:w="1203" w:type="dxa"/>
          </w:tcPr>
          <w:p w14:paraId="48F18B35" w14:textId="77777777" w:rsidR="008411A2" w:rsidRPr="002E0906" w:rsidRDefault="008411A2" w:rsidP="00BD26AC">
            <w:pPr>
              <w:pStyle w:val="naiskr"/>
              <w:spacing w:before="0" w:after="0"/>
              <w:ind w:firstLine="720"/>
            </w:pPr>
          </w:p>
        </w:tc>
        <w:tc>
          <w:tcPr>
            <w:tcW w:w="5034" w:type="dxa"/>
          </w:tcPr>
          <w:p w14:paraId="75765B66" w14:textId="77777777" w:rsidR="008411A2" w:rsidRPr="002E0906" w:rsidRDefault="008411A2" w:rsidP="00BD26AC">
            <w:pPr>
              <w:pStyle w:val="naiskr"/>
              <w:spacing w:before="0" w:after="0"/>
              <w:ind w:firstLine="12"/>
            </w:pPr>
          </w:p>
        </w:tc>
      </w:tr>
    </w:tbl>
    <w:p w14:paraId="25D9FE8A" w14:textId="58E59E73" w:rsidR="008411A2" w:rsidRPr="002E0906" w:rsidRDefault="008411A2" w:rsidP="008411A2"/>
    <w:tbl>
      <w:tblPr>
        <w:tblW w:w="12582" w:type="dxa"/>
        <w:tblLook w:val="00A0" w:firstRow="1" w:lastRow="0" w:firstColumn="1" w:lastColumn="0" w:noHBand="0" w:noVBand="0"/>
      </w:tblPr>
      <w:tblGrid>
        <w:gridCol w:w="6708"/>
        <w:gridCol w:w="840"/>
        <w:gridCol w:w="5034"/>
      </w:tblGrid>
      <w:tr w:rsidR="008411A2" w:rsidRPr="002E0906" w14:paraId="7565FFA3" w14:textId="77777777" w:rsidTr="00BD26AC">
        <w:trPr>
          <w:trHeight w:val="285"/>
        </w:trPr>
        <w:tc>
          <w:tcPr>
            <w:tcW w:w="6708" w:type="dxa"/>
          </w:tcPr>
          <w:p w14:paraId="3706ACC8" w14:textId="77777777" w:rsidR="008411A2" w:rsidRPr="002E0906" w:rsidRDefault="008411A2" w:rsidP="00BD26AC">
            <w:pPr>
              <w:pStyle w:val="naiskr"/>
              <w:spacing w:before="0" w:after="0"/>
            </w:pPr>
            <w:r w:rsidRPr="002E0906">
              <w:t>Saskaņošanas dalībnieki izskatīja šādu ministriju (citu institūciju) iebildumus</w:t>
            </w:r>
          </w:p>
        </w:tc>
        <w:tc>
          <w:tcPr>
            <w:tcW w:w="840" w:type="dxa"/>
          </w:tcPr>
          <w:p w14:paraId="161F346C" w14:textId="77777777" w:rsidR="008411A2" w:rsidRPr="002E0906" w:rsidRDefault="008411A2" w:rsidP="00BD26AC">
            <w:pPr>
              <w:pStyle w:val="naiskr"/>
              <w:spacing w:before="0" w:after="0"/>
              <w:ind w:firstLine="720"/>
            </w:pPr>
          </w:p>
        </w:tc>
        <w:tc>
          <w:tcPr>
            <w:tcW w:w="5034" w:type="dxa"/>
          </w:tcPr>
          <w:p w14:paraId="462ADCD0" w14:textId="130E0804" w:rsidR="008411A2" w:rsidRPr="002E0906" w:rsidRDefault="005E7A40" w:rsidP="00BD26AC">
            <w:pPr>
              <w:pStyle w:val="naiskr"/>
              <w:spacing w:before="0" w:after="0"/>
              <w:ind w:firstLine="12"/>
            </w:pPr>
            <w:r>
              <w:t>Tieslietu ministrijas</w:t>
            </w:r>
          </w:p>
        </w:tc>
      </w:tr>
      <w:tr w:rsidR="008411A2" w:rsidRPr="002E0906" w14:paraId="044BF124" w14:textId="77777777" w:rsidTr="00BD26AC">
        <w:trPr>
          <w:trHeight w:val="465"/>
        </w:trPr>
        <w:tc>
          <w:tcPr>
            <w:tcW w:w="6708" w:type="dxa"/>
          </w:tcPr>
          <w:p w14:paraId="650CF584" w14:textId="77777777" w:rsidR="008411A2" w:rsidRPr="002E0906" w:rsidRDefault="008411A2" w:rsidP="00BD26AC">
            <w:pPr>
              <w:pStyle w:val="naiskr"/>
              <w:spacing w:before="0" w:after="0"/>
              <w:ind w:firstLine="720"/>
            </w:pPr>
            <w:r w:rsidRPr="002E0906">
              <w:t>  </w:t>
            </w:r>
          </w:p>
        </w:tc>
        <w:tc>
          <w:tcPr>
            <w:tcW w:w="5874" w:type="dxa"/>
            <w:gridSpan w:val="2"/>
            <w:tcBorders>
              <w:top w:val="single" w:sz="6" w:space="0" w:color="000000"/>
              <w:bottom w:val="single" w:sz="6" w:space="0" w:color="000000"/>
            </w:tcBorders>
          </w:tcPr>
          <w:p w14:paraId="3D33B8F9" w14:textId="77777777" w:rsidR="008411A2" w:rsidRPr="002E0906" w:rsidRDefault="008411A2" w:rsidP="00BD26AC">
            <w:pPr>
              <w:pStyle w:val="NormalWeb"/>
              <w:spacing w:before="0" w:beforeAutospacing="0" w:after="0" w:afterAutospacing="0"/>
              <w:ind w:firstLine="720"/>
            </w:pPr>
          </w:p>
        </w:tc>
      </w:tr>
      <w:tr w:rsidR="008411A2" w:rsidRPr="002E0906" w14:paraId="60EBBD95" w14:textId="77777777" w:rsidTr="00BD26AC">
        <w:trPr>
          <w:trHeight w:val="465"/>
        </w:trPr>
        <w:tc>
          <w:tcPr>
            <w:tcW w:w="12582" w:type="dxa"/>
            <w:gridSpan w:val="3"/>
          </w:tcPr>
          <w:p w14:paraId="706EACE5" w14:textId="77777777" w:rsidR="008411A2" w:rsidRPr="002E0906" w:rsidRDefault="008411A2" w:rsidP="00BD26AC">
            <w:pPr>
              <w:pStyle w:val="naisc"/>
              <w:spacing w:before="0" w:after="0"/>
              <w:ind w:left="4820" w:firstLine="720"/>
            </w:pPr>
          </w:p>
        </w:tc>
      </w:tr>
      <w:tr w:rsidR="008411A2" w:rsidRPr="002E0906" w14:paraId="41980BCA" w14:textId="77777777" w:rsidTr="00BD26AC">
        <w:tc>
          <w:tcPr>
            <w:tcW w:w="6708" w:type="dxa"/>
          </w:tcPr>
          <w:p w14:paraId="4ED4E8A7" w14:textId="77777777" w:rsidR="008411A2" w:rsidRPr="002E0906" w:rsidRDefault="008411A2" w:rsidP="00BD26AC">
            <w:pPr>
              <w:pStyle w:val="naiskr"/>
              <w:spacing w:before="0" w:after="0"/>
            </w:pPr>
            <w:r w:rsidRPr="002E0906">
              <w:lastRenderedPageBreak/>
              <w:t>Ministrijas (citas institūcijas), kuras nav ieradušās uz sanāksmi vai kuras nav atbildējušas uz uzaicinājumu piedalīties elektroniskajā saskaņošanā</w:t>
            </w:r>
          </w:p>
        </w:tc>
        <w:tc>
          <w:tcPr>
            <w:tcW w:w="5874" w:type="dxa"/>
            <w:gridSpan w:val="2"/>
          </w:tcPr>
          <w:p w14:paraId="58EE1B3E" w14:textId="77777777" w:rsidR="008411A2" w:rsidRPr="002E0906" w:rsidRDefault="008411A2" w:rsidP="00BD26AC">
            <w:pPr>
              <w:pStyle w:val="naiskr"/>
              <w:spacing w:before="0" w:after="0"/>
              <w:ind w:firstLine="720"/>
            </w:pPr>
          </w:p>
        </w:tc>
      </w:tr>
      <w:tr w:rsidR="008411A2" w:rsidRPr="002E0906" w14:paraId="791AC684" w14:textId="77777777" w:rsidTr="00BD26AC">
        <w:tc>
          <w:tcPr>
            <w:tcW w:w="6708" w:type="dxa"/>
          </w:tcPr>
          <w:p w14:paraId="01091E4D" w14:textId="77777777" w:rsidR="008411A2" w:rsidRPr="002E0906" w:rsidRDefault="008411A2" w:rsidP="00BD26AC">
            <w:pPr>
              <w:pStyle w:val="naiskr"/>
              <w:spacing w:before="0" w:after="0"/>
              <w:ind w:firstLine="720"/>
            </w:pPr>
            <w:r w:rsidRPr="002E0906">
              <w:t>  </w:t>
            </w:r>
          </w:p>
        </w:tc>
        <w:tc>
          <w:tcPr>
            <w:tcW w:w="5874" w:type="dxa"/>
            <w:gridSpan w:val="2"/>
            <w:tcBorders>
              <w:top w:val="single" w:sz="6" w:space="0" w:color="000000"/>
              <w:bottom w:val="single" w:sz="6" w:space="0" w:color="000000"/>
            </w:tcBorders>
          </w:tcPr>
          <w:p w14:paraId="55DC2240" w14:textId="77777777" w:rsidR="008411A2" w:rsidRPr="002E0906" w:rsidRDefault="008411A2" w:rsidP="00BD26AC">
            <w:pPr>
              <w:pStyle w:val="naiskr"/>
              <w:spacing w:before="0" w:after="0"/>
              <w:ind w:firstLine="720"/>
            </w:pPr>
          </w:p>
        </w:tc>
      </w:tr>
      <w:tr w:rsidR="008411A2" w:rsidRPr="002E0906" w14:paraId="393E17B2" w14:textId="77777777" w:rsidTr="00BD26AC">
        <w:tc>
          <w:tcPr>
            <w:tcW w:w="6708" w:type="dxa"/>
          </w:tcPr>
          <w:p w14:paraId="133EB662" w14:textId="77777777" w:rsidR="008411A2" w:rsidRPr="002E0906" w:rsidRDefault="008411A2" w:rsidP="00BD26AC">
            <w:pPr>
              <w:pStyle w:val="naiskr"/>
              <w:spacing w:before="0" w:after="0"/>
              <w:ind w:firstLine="720"/>
            </w:pPr>
            <w:r w:rsidRPr="002E0906">
              <w:t>  </w:t>
            </w:r>
          </w:p>
        </w:tc>
        <w:tc>
          <w:tcPr>
            <w:tcW w:w="5874" w:type="dxa"/>
            <w:gridSpan w:val="2"/>
            <w:tcBorders>
              <w:bottom w:val="single" w:sz="6" w:space="0" w:color="000000"/>
            </w:tcBorders>
          </w:tcPr>
          <w:p w14:paraId="67E78DF6" w14:textId="77777777" w:rsidR="008411A2" w:rsidRPr="002E0906" w:rsidRDefault="008411A2" w:rsidP="00BD26AC">
            <w:pPr>
              <w:pStyle w:val="naiskr"/>
              <w:spacing w:before="0" w:after="0"/>
              <w:ind w:firstLine="720"/>
            </w:pPr>
          </w:p>
        </w:tc>
      </w:tr>
    </w:tbl>
    <w:p w14:paraId="1E1FCEC6" w14:textId="77777777" w:rsidR="008411A2" w:rsidRPr="002E0906" w:rsidRDefault="008411A2" w:rsidP="008411A2">
      <w:pPr>
        <w:pStyle w:val="naisf"/>
        <w:spacing w:before="0" w:after="0"/>
        <w:ind w:firstLine="720"/>
      </w:pPr>
    </w:p>
    <w:p w14:paraId="454C43DE" w14:textId="77777777" w:rsidR="008411A2" w:rsidRPr="002E0906" w:rsidRDefault="008411A2" w:rsidP="008411A2">
      <w:pPr>
        <w:pStyle w:val="naisf"/>
        <w:spacing w:before="0" w:after="0"/>
        <w:ind w:firstLine="0"/>
        <w:jc w:val="center"/>
        <w:rPr>
          <w:b/>
        </w:rPr>
      </w:pPr>
      <w:r w:rsidRPr="002E0906">
        <w:rPr>
          <w:b/>
        </w:rPr>
        <w:t>II. Jautājumi, par kuriem saskaņošanā vienošanās ir panākta</w:t>
      </w:r>
    </w:p>
    <w:p w14:paraId="19D46F7F" w14:textId="77777777" w:rsidR="008411A2" w:rsidRPr="002E0906" w:rsidRDefault="008411A2" w:rsidP="008411A2">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252"/>
        <w:gridCol w:w="1241"/>
        <w:gridCol w:w="2045"/>
        <w:gridCol w:w="3093"/>
      </w:tblGrid>
      <w:tr w:rsidR="008411A2" w:rsidRPr="002E0906" w14:paraId="007FE4F9" w14:textId="77777777" w:rsidTr="00B25FD0">
        <w:tc>
          <w:tcPr>
            <w:tcW w:w="708" w:type="dxa"/>
            <w:tcBorders>
              <w:top w:val="single" w:sz="6" w:space="0" w:color="000000"/>
              <w:left w:val="single" w:sz="6" w:space="0" w:color="000000"/>
              <w:bottom w:val="single" w:sz="6" w:space="0" w:color="000000"/>
              <w:right w:val="single" w:sz="6" w:space="0" w:color="000000"/>
            </w:tcBorders>
            <w:vAlign w:val="center"/>
          </w:tcPr>
          <w:p w14:paraId="05C6186F" w14:textId="77777777" w:rsidR="008411A2" w:rsidRPr="002E0906" w:rsidRDefault="008411A2" w:rsidP="00BD26AC">
            <w:pPr>
              <w:pStyle w:val="naisc"/>
              <w:spacing w:before="0" w:after="0"/>
            </w:pPr>
            <w:r w:rsidRPr="002E0906">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1BA3FDC5" w14:textId="77777777" w:rsidR="008411A2" w:rsidRPr="002E0906" w:rsidRDefault="008411A2" w:rsidP="00BD26AC">
            <w:pPr>
              <w:pStyle w:val="naisc"/>
              <w:spacing w:before="0" w:after="0"/>
              <w:ind w:firstLine="12"/>
            </w:pPr>
            <w:r w:rsidRPr="002E0906">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14:paraId="7D4B1ED1" w14:textId="77777777" w:rsidR="008411A2" w:rsidRPr="002E0906" w:rsidRDefault="008411A2" w:rsidP="00BD26AC">
            <w:pPr>
              <w:pStyle w:val="naisc"/>
              <w:spacing w:before="0" w:after="0"/>
              <w:ind w:right="3"/>
            </w:pPr>
            <w:r w:rsidRPr="002E0906">
              <w:t>Atzinumā norādītais ministrijas (citas institūcijas) iebildums, kā arī saskaņošanā papildus izteiktais iebildums par projekta konkrēto punktu (pantu)</w:t>
            </w:r>
          </w:p>
        </w:tc>
        <w:tc>
          <w:tcPr>
            <w:tcW w:w="3286" w:type="dxa"/>
            <w:gridSpan w:val="2"/>
            <w:tcBorders>
              <w:top w:val="single" w:sz="6" w:space="0" w:color="000000"/>
              <w:left w:val="single" w:sz="6" w:space="0" w:color="000000"/>
              <w:bottom w:val="single" w:sz="6" w:space="0" w:color="000000"/>
              <w:right w:val="single" w:sz="6" w:space="0" w:color="000000"/>
            </w:tcBorders>
            <w:vAlign w:val="center"/>
          </w:tcPr>
          <w:p w14:paraId="45EA373B" w14:textId="77777777" w:rsidR="008411A2" w:rsidRPr="002E0906" w:rsidRDefault="008411A2" w:rsidP="00BD26AC">
            <w:pPr>
              <w:pStyle w:val="naisc"/>
              <w:spacing w:before="0" w:after="0"/>
              <w:ind w:firstLine="21"/>
            </w:pPr>
            <w:r w:rsidRPr="002E0906">
              <w:t>Atbildīgās ministrijas norāde par to, ka iebildums ir ņemts vērā, vai informācija par saskaņošanā panākto alternatīvo risinājumu</w:t>
            </w:r>
          </w:p>
        </w:tc>
        <w:tc>
          <w:tcPr>
            <w:tcW w:w="3093" w:type="dxa"/>
            <w:tcBorders>
              <w:top w:val="single" w:sz="4" w:space="0" w:color="auto"/>
              <w:left w:val="single" w:sz="4" w:space="0" w:color="auto"/>
              <w:bottom w:val="single" w:sz="4" w:space="0" w:color="auto"/>
            </w:tcBorders>
            <w:vAlign w:val="center"/>
          </w:tcPr>
          <w:p w14:paraId="45559D49" w14:textId="77777777" w:rsidR="008411A2" w:rsidRPr="002E0906" w:rsidRDefault="008411A2" w:rsidP="00BD26AC">
            <w:pPr>
              <w:jc w:val="center"/>
            </w:pPr>
            <w:r w:rsidRPr="002E0906">
              <w:t>Projekta attiecīgā punkta (panta) galīgā redakcija</w:t>
            </w:r>
          </w:p>
        </w:tc>
      </w:tr>
      <w:tr w:rsidR="008411A2" w:rsidRPr="002E0906" w14:paraId="277DBF8D" w14:textId="77777777" w:rsidTr="00B25FD0">
        <w:tc>
          <w:tcPr>
            <w:tcW w:w="708" w:type="dxa"/>
            <w:tcBorders>
              <w:top w:val="single" w:sz="6" w:space="0" w:color="000000"/>
              <w:left w:val="single" w:sz="6" w:space="0" w:color="000000"/>
              <w:bottom w:val="single" w:sz="6" w:space="0" w:color="000000"/>
              <w:right w:val="single" w:sz="6" w:space="0" w:color="000000"/>
            </w:tcBorders>
          </w:tcPr>
          <w:p w14:paraId="457FC3B4" w14:textId="77777777" w:rsidR="008411A2" w:rsidRPr="002E0906" w:rsidRDefault="008411A2" w:rsidP="00BD26AC">
            <w:pPr>
              <w:pStyle w:val="naisc"/>
              <w:spacing w:before="0" w:after="0"/>
              <w:rPr>
                <w:sz w:val="20"/>
                <w:szCs w:val="20"/>
              </w:rPr>
            </w:pPr>
            <w:r w:rsidRPr="002E0906">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5183A06A" w14:textId="77777777" w:rsidR="008411A2" w:rsidRPr="002E0906" w:rsidRDefault="008411A2" w:rsidP="00BD26AC">
            <w:pPr>
              <w:pStyle w:val="naisc"/>
              <w:spacing w:before="0" w:after="0"/>
              <w:ind w:firstLine="720"/>
              <w:rPr>
                <w:sz w:val="20"/>
                <w:szCs w:val="20"/>
              </w:rPr>
            </w:pPr>
            <w:r w:rsidRPr="002E0906">
              <w:rPr>
                <w:sz w:val="20"/>
                <w:szCs w:val="20"/>
              </w:rPr>
              <w:t>2</w:t>
            </w:r>
          </w:p>
        </w:tc>
        <w:tc>
          <w:tcPr>
            <w:tcW w:w="4252" w:type="dxa"/>
            <w:tcBorders>
              <w:top w:val="single" w:sz="6" w:space="0" w:color="000000"/>
              <w:left w:val="single" w:sz="6" w:space="0" w:color="000000"/>
              <w:bottom w:val="single" w:sz="6" w:space="0" w:color="000000"/>
              <w:right w:val="single" w:sz="6" w:space="0" w:color="000000"/>
            </w:tcBorders>
          </w:tcPr>
          <w:p w14:paraId="41ADE783" w14:textId="77777777" w:rsidR="008411A2" w:rsidRPr="002E0906" w:rsidRDefault="008411A2" w:rsidP="00BD26AC">
            <w:pPr>
              <w:pStyle w:val="naisc"/>
              <w:spacing w:before="0" w:after="0"/>
              <w:ind w:firstLine="720"/>
              <w:rPr>
                <w:sz w:val="20"/>
                <w:szCs w:val="20"/>
              </w:rPr>
            </w:pPr>
            <w:r w:rsidRPr="002E0906">
              <w:rPr>
                <w:sz w:val="20"/>
                <w:szCs w:val="20"/>
              </w:rPr>
              <w:t>3</w:t>
            </w:r>
          </w:p>
        </w:tc>
        <w:tc>
          <w:tcPr>
            <w:tcW w:w="3286" w:type="dxa"/>
            <w:gridSpan w:val="2"/>
            <w:tcBorders>
              <w:top w:val="single" w:sz="6" w:space="0" w:color="000000"/>
              <w:left w:val="single" w:sz="6" w:space="0" w:color="000000"/>
              <w:bottom w:val="single" w:sz="6" w:space="0" w:color="000000"/>
              <w:right w:val="single" w:sz="6" w:space="0" w:color="000000"/>
            </w:tcBorders>
          </w:tcPr>
          <w:p w14:paraId="479760BC" w14:textId="77777777" w:rsidR="008411A2" w:rsidRPr="002E0906" w:rsidRDefault="008411A2" w:rsidP="00BD26AC">
            <w:pPr>
              <w:pStyle w:val="naisc"/>
              <w:spacing w:before="0" w:after="0"/>
              <w:ind w:firstLine="720"/>
              <w:rPr>
                <w:sz w:val="20"/>
                <w:szCs w:val="20"/>
              </w:rPr>
            </w:pPr>
            <w:r w:rsidRPr="002E0906">
              <w:rPr>
                <w:sz w:val="20"/>
                <w:szCs w:val="20"/>
              </w:rPr>
              <w:t>4</w:t>
            </w:r>
          </w:p>
        </w:tc>
        <w:tc>
          <w:tcPr>
            <w:tcW w:w="3093" w:type="dxa"/>
            <w:tcBorders>
              <w:top w:val="single" w:sz="4" w:space="0" w:color="auto"/>
              <w:left w:val="single" w:sz="4" w:space="0" w:color="auto"/>
              <w:bottom w:val="single" w:sz="4" w:space="0" w:color="auto"/>
            </w:tcBorders>
          </w:tcPr>
          <w:p w14:paraId="1566E577" w14:textId="77777777" w:rsidR="008411A2" w:rsidRPr="002E0906" w:rsidRDefault="008411A2" w:rsidP="00BD26AC">
            <w:pPr>
              <w:jc w:val="center"/>
              <w:rPr>
                <w:sz w:val="20"/>
                <w:szCs w:val="20"/>
              </w:rPr>
            </w:pPr>
            <w:r w:rsidRPr="002E0906">
              <w:rPr>
                <w:sz w:val="20"/>
                <w:szCs w:val="20"/>
              </w:rPr>
              <w:t>5</w:t>
            </w:r>
          </w:p>
        </w:tc>
      </w:tr>
      <w:tr w:rsidR="000E71DB" w:rsidRPr="002E0906" w14:paraId="25969EAC" w14:textId="77777777" w:rsidTr="00B25FD0">
        <w:tc>
          <w:tcPr>
            <w:tcW w:w="708" w:type="dxa"/>
            <w:tcBorders>
              <w:top w:val="single" w:sz="6" w:space="0" w:color="000000"/>
              <w:left w:val="single" w:sz="6" w:space="0" w:color="000000"/>
              <w:bottom w:val="single" w:sz="6" w:space="0" w:color="000000"/>
              <w:right w:val="single" w:sz="6" w:space="0" w:color="000000"/>
            </w:tcBorders>
          </w:tcPr>
          <w:p w14:paraId="25DC164D" w14:textId="77777777" w:rsidR="000E71DB" w:rsidRDefault="000E71DB" w:rsidP="00BD26AC">
            <w:pPr>
              <w:pStyle w:val="naisc"/>
              <w:spacing w:before="0" w:after="0"/>
              <w:rPr>
                <w:sz w:val="20"/>
                <w:szCs w:val="20"/>
              </w:rPr>
            </w:pPr>
          </w:p>
          <w:p w14:paraId="10706031" w14:textId="1A66A6F1" w:rsidR="000E71DB" w:rsidRPr="002E0906" w:rsidRDefault="000E71DB" w:rsidP="00BD26AC">
            <w:pPr>
              <w:pStyle w:val="naisc"/>
              <w:spacing w:before="0" w:after="0"/>
              <w:rPr>
                <w:sz w:val="20"/>
                <w:szCs w:val="20"/>
              </w:rPr>
            </w:pPr>
            <w:r>
              <w:rPr>
                <w:sz w:val="20"/>
                <w:szCs w:val="20"/>
              </w:rPr>
              <w:t xml:space="preserve">1. </w:t>
            </w:r>
          </w:p>
        </w:tc>
        <w:tc>
          <w:tcPr>
            <w:tcW w:w="3086" w:type="dxa"/>
            <w:gridSpan w:val="2"/>
            <w:tcBorders>
              <w:top w:val="single" w:sz="6" w:space="0" w:color="000000"/>
              <w:left w:val="single" w:sz="6" w:space="0" w:color="000000"/>
              <w:bottom w:val="single" w:sz="6" w:space="0" w:color="000000"/>
              <w:right w:val="single" w:sz="6" w:space="0" w:color="000000"/>
            </w:tcBorders>
          </w:tcPr>
          <w:p w14:paraId="70457424" w14:textId="77777777" w:rsidR="000E71DB" w:rsidRPr="00004282" w:rsidRDefault="000E71DB" w:rsidP="000E71DB">
            <w:pPr>
              <w:pStyle w:val="naisc"/>
              <w:rPr>
                <w:b/>
                <w:bCs/>
              </w:rPr>
            </w:pPr>
            <w:r w:rsidRPr="00004282">
              <w:rPr>
                <w:b/>
                <w:bCs/>
              </w:rPr>
              <w:t xml:space="preserve">Atzinums uz </w:t>
            </w:r>
            <w:r>
              <w:rPr>
                <w:b/>
                <w:bCs/>
              </w:rPr>
              <w:t>25</w:t>
            </w:r>
            <w:r w:rsidRPr="00004282">
              <w:rPr>
                <w:b/>
                <w:bCs/>
              </w:rPr>
              <w:t>.11.2020.</w:t>
            </w:r>
          </w:p>
          <w:p w14:paraId="11216218" w14:textId="77777777" w:rsidR="000E71DB" w:rsidRDefault="000E71DB" w:rsidP="00BD26AC">
            <w:pPr>
              <w:pStyle w:val="naisc"/>
              <w:spacing w:before="0" w:after="0"/>
              <w:ind w:firstLine="720"/>
              <w:rPr>
                <w:color w:val="000000"/>
              </w:rPr>
            </w:pPr>
          </w:p>
          <w:p w14:paraId="4226DEB0" w14:textId="48BCE213" w:rsidR="000E71DB" w:rsidRPr="002E0906" w:rsidRDefault="000E71DB" w:rsidP="000E71DB">
            <w:pPr>
              <w:pStyle w:val="naisc"/>
              <w:spacing w:before="0" w:after="0"/>
              <w:jc w:val="both"/>
              <w:rPr>
                <w:sz w:val="20"/>
                <w:szCs w:val="20"/>
              </w:rPr>
            </w:pPr>
            <w:r>
              <w:rPr>
                <w:color w:val="000000"/>
              </w:rPr>
              <w:t>"</w:t>
            </w:r>
            <w:r w:rsidRPr="007465FF">
              <w:rPr>
                <w:color w:val="000000"/>
              </w:rPr>
              <w:t>Izdarīt Stratēģiskas nozīmes preču aprites likumā (Latvijas Republikas Saeimas un Ministru Kabineta Ziņotājs, 2007, 15. nr.; Latvijas Vēstnesis 2009, 9. nr.; 2010, 91. nr.; 2011, 117., 155. nr.; 2016, 71. nr.; 2019, 62. nr.; 2020, 139. nr.) šādu grozījumu:</w:t>
            </w:r>
            <w:r>
              <w:rPr>
                <w:color w:val="000000"/>
              </w:rPr>
              <w:t>"</w:t>
            </w:r>
          </w:p>
        </w:tc>
        <w:tc>
          <w:tcPr>
            <w:tcW w:w="4252" w:type="dxa"/>
            <w:tcBorders>
              <w:top w:val="single" w:sz="6" w:space="0" w:color="000000"/>
              <w:left w:val="single" w:sz="6" w:space="0" w:color="000000"/>
              <w:bottom w:val="single" w:sz="6" w:space="0" w:color="000000"/>
              <w:right w:val="single" w:sz="6" w:space="0" w:color="000000"/>
            </w:tcBorders>
          </w:tcPr>
          <w:p w14:paraId="75CC8044" w14:textId="77777777" w:rsidR="000E71DB" w:rsidRPr="00004282" w:rsidRDefault="000E71DB" w:rsidP="000E71DB">
            <w:pPr>
              <w:pStyle w:val="naisc"/>
              <w:spacing w:before="0" w:after="0"/>
              <w:ind w:firstLine="720"/>
              <w:rPr>
                <w:b/>
                <w:bCs/>
              </w:rPr>
            </w:pPr>
            <w:r w:rsidRPr="00004282">
              <w:rPr>
                <w:b/>
                <w:bCs/>
              </w:rPr>
              <w:t>Tieslietu ministrija</w:t>
            </w:r>
          </w:p>
          <w:p w14:paraId="4161A9FA" w14:textId="1290617A" w:rsidR="000E71DB" w:rsidRDefault="000E71DB" w:rsidP="000E71DB">
            <w:pPr>
              <w:pStyle w:val="naisc"/>
              <w:spacing w:before="0" w:after="0"/>
              <w:ind w:firstLine="720"/>
              <w:rPr>
                <w:b/>
                <w:bCs/>
              </w:rPr>
            </w:pPr>
            <w:r w:rsidRPr="00004282">
              <w:rPr>
                <w:b/>
                <w:bCs/>
              </w:rPr>
              <w:t>(</w:t>
            </w:r>
            <w:r>
              <w:rPr>
                <w:b/>
                <w:bCs/>
              </w:rPr>
              <w:t>priekšlikums)</w:t>
            </w:r>
          </w:p>
          <w:p w14:paraId="69A6436D" w14:textId="77777777" w:rsidR="000E71DB" w:rsidRDefault="000E71DB" w:rsidP="000E71DB">
            <w:pPr>
              <w:ind w:right="12"/>
              <w:jc w:val="both"/>
            </w:pPr>
          </w:p>
          <w:p w14:paraId="37C60669" w14:textId="6F55ADA2" w:rsidR="000E71DB" w:rsidRDefault="000E71DB" w:rsidP="000E71DB">
            <w:pPr>
              <w:ind w:right="12"/>
              <w:jc w:val="both"/>
            </w:pPr>
            <w:r>
              <w:t>Vienlaikus izsakām priekšlikumu precizēt likumprojektā Nr. 4 ietverto norādi uz publikācijām oficiālajos izdevumos. Proti, vēršam uzmanību, ka l</w:t>
            </w:r>
            <w:r w:rsidRPr="00FF5B4B">
              <w:t>īdz 2009.</w:t>
            </w:r>
            <w:r>
              <w:t> </w:t>
            </w:r>
            <w:r w:rsidRPr="00FF5B4B">
              <w:t xml:space="preserve">gadam raksta atsauci uz "Latvijas Republikas Saeimas un Ministru Kabineta Ziņotājs", </w:t>
            </w:r>
            <w:r>
              <w:t>savukārt vienīgi sākot ar 2010. </w:t>
            </w:r>
            <w:r w:rsidRPr="00FF5B4B">
              <w:t>gada 1.</w:t>
            </w:r>
            <w:r>
              <w:t> janvāri – uz</w:t>
            </w:r>
            <w:r w:rsidRPr="00FF5B4B">
              <w:t xml:space="preserve"> "Latvijas Vēstnesis"</w:t>
            </w:r>
            <w:r>
              <w:t>, iepretim minētajam likumprojektā Nr. 4 ietverta atsauce uz 2009. gada publikāciju Latvijas Vēstnesī.</w:t>
            </w:r>
          </w:p>
          <w:p w14:paraId="6839EA30" w14:textId="77777777" w:rsidR="000E71DB" w:rsidRPr="002E0906" w:rsidRDefault="000E71DB" w:rsidP="00BD26AC">
            <w:pPr>
              <w:pStyle w:val="naisc"/>
              <w:spacing w:before="0" w:after="0"/>
              <w:ind w:firstLine="720"/>
              <w:rPr>
                <w:sz w:val="20"/>
                <w:szCs w:val="20"/>
              </w:rPr>
            </w:pPr>
          </w:p>
        </w:tc>
        <w:tc>
          <w:tcPr>
            <w:tcW w:w="3286" w:type="dxa"/>
            <w:gridSpan w:val="2"/>
            <w:tcBorders>
              <w:top w:val="single" w:sz="6" w:space="0" w:color="000000"/>
              <w:left w:val="single" w:sz="6" w:space="0" w:color="000000"/>
              <w:bottom w:val="single" w:sz="6" w:space="0" w:color="000000"/>
              <w:right w:val="single" w:sz="6" w:space="0" w:color="000000"/>
            </w:tcBorders>
          </w:tcPr>
          <w:p w14:paraId="182C2158" w14:textId="51412F0D" w:rsidR="000E71DB" w:rsidRPr="000E71DB" w:rsidRDefault="000E71DB" w:rsidP="000E71DB">
            <w:pPr>
              <w:pStyle w:val="naisc"/>
              <w:spacing w:before="0" w:after="0"/>
              <w:ind w:firstLine="720"/>
              <w:jc w:val="left"/>
              <w:rPr>
                <w:b/>
                <w:bCs/>
              </w:rPr>
            </w:pPr>
            <w:r>
              <w:rPr>
                <w:b/>
                <w:bCs/>
              </w:rPr>
              <w:t xml:space="preserve">Ņemts vērā </w:t>
            </w:r>
          </w:p>
          <w:p w14:paraId="7CB83EDD" w14:textId="77777777" w:rsidR="000E71DB" w:rsidRDefault="000E71DB" w:rsidP="00BD26AC">
            <w:pPr>
              <w:pStyle w:val="naisc"/>
              <w:spacing w:before="0" w:after="0"/>
              <w:ind w:firstLine="720"/>
            </w:pPr>
          </w:p>
          <w:p w14:paraId="055BFCD6" w14:textId="375F6AE7" w:rsidR="000E71DB" w:rsidRDefault="000E71DB" w:rsidP="00BD26AC">
            <w:pPr>
              <w:pStyle w:val="naisc"/>
              <w:spacing w:before="0" w:after="0"/>
              <w:ind w:firstLine="720"/>
            </w:pPr>
          </w:p>
          <w:p w14:paraId="10DA34FE" w14:textId="16BBA2C0" w:rsidR="000E71DB" w:rsidRPr="002E0906" w:rsidRDefault="000E71DB" w:rsidP="000E71DB">
            <w:pPr>
              <w:pStyle w:val="naisc"/>
              <w:spacing w:before="0" w:after="0"/>
              <w:jc w:val="left"/>
              <w:rPr>
                <w:sz w:val="20"/>
                <w:szCs w:val="20"/>
              </w:rPr>
            </w:pPr>
            <w:r w:rsidRPr="00E91A3D">
              <w:t>Lūdzu skatīt atbilstoši precizēto likumprojekt</w:t>
            </w:r>
            <w:r>
              <w:t>ā ietverto norādi uz publikācijām oficiālajos izdevumos</w:t>
            </w:r>
            <w:r w:rsidRPr="00E91A3D">
              <w:t>.</w:t>
            </w:r>
          </w:p>
        </w:tc>
        <w:tc>
          <w:tcPr>
            <w:tcW w:w="3093" w:type="dxa"/>
            <w:tcBorders>
              <w:top w:val="single" w:sz="4" w:space="0" w:color="auto"/>
              <w:left w:val="single" w:sz="4" w:space="0" w:color="auto"/>
              <w:bottom w:val="single" w:sz="4" w:space="0" w:color="auto"/>
            </w:tcBorders>
          </w:tcPr>
          <w:p w14:paraId="15111700" w14:textId="67F74288" w:rsidR="000E71DB" w:rsidRDefault="000E71DB" w:rsidP="000E71DB">
            <w:pPr>
              <w:jc w:val="both"/>
              <w:rPr>
                <w:color w:val="000000"/>
              </w:rPr>
            </w:pPr>
          </w:p>
          <w:p w14:paraId="13C03FBD" w14:textId="5159F174" w:rsidR="00A54B37" w:rsidRDefault="00A54B37" w:rsidP="000E71DB">
            <w:pPr>
              <w:jc w:val="both"/>
              <w:rPr>
                <w:color w:val="000000"/>
              </w:rPr>
            </w:pPr>
          </w:p>
          <w:p w14:paraId="0290C709" w14:textId="77777777" w:rsidR="00A54B37" w:rsidRDefault="00A54B37" w:rsidP="000E71DB">
            <w:pPr>
              <w:jc w:val="both"/>
              <w:rPr>
                <w:color w:val="000000"/>
              </w:rPr>
            </w:pPr>
          </w:p>
          <w:p w14:paraId="020BF6EF" w14:textId="4BAC20FC" w:rsidR="000E71DB" w:rsidRPr="007465FF" w:rsidRDefault="000E71DB" w:rsidP="000E71DB">
            <w:pPr>
              <w:jc w:val="both"/>
              <w:rPr>
                <w:b/>
                <w:bCs/>
              </w:rPr>
            </w:pPr>
            <w:r>
              <w:rPr>
                <w:color w:val="000000"/>
              </w:rPr>
              <w:t>"</w:t>
            </w:r>
            <w:r w:rsidRPr="007465FF">
              <w:rPr>
                <w:color w:val="000000"/>
              </w:rPr>
              <w:t xml:space="preserve">Izdarīt Stratēģiskas nozīmes preču aprites likumā (Latvijas Republikas Saeimas un Ministru Kabineta Ziņotājs, 2007, 15. nr.; </w:t>
            </w:r>
            <w:r w:rsidRPr="00C250C0">
              <w:rPr>
                <w:color w:val="000000"/>
                <w:u w:val="single"/>
              </w:rPr>
              <w:t>2009, 9. nr</w:t>
            </w:r>
            <w:r w:rsidRPr="007465FF">
              <w:rPr>
                <w:color w:val="000000"/>
              </w:rPr>
              <w:t>.; Latvijas Vēstnesis 2010, 91. nr.; 2011, 117., 155. nr.; 2016, 71. nr.; 2019, 62. nr.; 2020, 139. nr.) šādu grozījumu:</w:t>
            </w:r>
            <w:r>
              <w:rPr>
                <w:color w:val="000000"/>
              </w:rPr>
              <w:t>"</w:t>
            </w:r>
          </w:p>
          <w:p w14:paraId="1E2FA9ED" w14:textId="77777777" w:rsidR="000E71DB" w:rsidRPr="002E0906" w:rsidRDefault="000E71DB" w:rsidP="00BD26AC">
            <w:pPr>
              <w:jc w:val="center"/>
              <w:rPr>
                <w:sz w:val="20"/>
                <w:szCs w:val="20"/>
              </w:rPr>
            </w:pPr>
          </w:p>
        </w:tc>
      </w:tr>
      <w:tr w:rsidR="000E71DB" w:rsidRPr="002E0906" w14:paraId="5127E9D9" w14:textId="77777777" w:rsidTr="00B25FD0">
        <w:tc>
          <w:tcPr>
            <w:tcW w:w="708" w:type="dxa"/>
            <w:tcBorders>
              <w:top w:val="single" w:sz="6" w:space="0" w:color="000000"/>
              <w:left w:val="single" w:sz="6" w:space="0" w:color="000000"/>
              <w:bottom w:val="single" w:sz="6" w:space="0" w:color="000000"/>
              <w:right w:val="single" w:sz="6" w:space="0" w:color="000000"/>
            </w:tcBorders>
          </w:tcPr>
          <w:p w14:paraId="11524764" w14:textId="77777777" w:rsidR="000E71DB" w:rsidRDefault="000E71DB" w:rsidP="00BD26AC">
            <w:pPr>
              <w:pStyle w:val="naisc"/>
              <w:spacing w:before="0" w:after="0"/>
              <w:rPr>
                <w:sz w:val="20"/>
                <w:szCs w:val="20"/>
              </w:rPr>
            </w:pPr>
          </w:p>
          <w:p w14:paraId="639D46F6" w14:textId="77777777" w:rsidR="00BE44E8" w:rsidRDefault="00BE44E8" w:rsidP="00BD26AC">
            <w:pPr>
              <w:pStyle w:val="naisc"/>
              <w:spacing w:before="0" w:after="0"/>
              <w:rPr>
                <w:sz w:val="20"/>
                <w:szCs w:val="20"/>
              </w:rPr>
            </w:pPr>
          </w:p>
          <w:p w14:paraId="2963C6ED" w14:textId="6B164CCF" w:rsidR="00BE44E8" w:rsidRPr="00BE44E8" w:rsidRDefault="00BE44E8" w:rsidP="00BD26AC">
            <w:pPr>
              <w:pStyle w:val="naisc"/>
              <w:spacing w:before="0" w:after="0"/>
            </w:pPr>
            <w:r w:rsidRPr="00BE44E8">
              <w:t>2.</w:t>
            </w:r>
          </w:p>
        </w:tc>
        <w:tc>
          <w:tcPr>
            <w:tcW w:w="3086" w:type="dxa"/>
            <w:gridSpan w:val="2"/>
            <w:tcBorders>
              <w:top w:val="single" w:sz="6" w:space="0" w:color="000000"/>
              <w:left w:val="single" w:sz="6" w:space="0" w:color="000000"/>
              <w:bottom w:val="single" w:sz="6" w:space="0" w:color="000000"/>
              <w:right w:val="single" w:sz="6" w:space="0" w:color="000000"/>
            </w:tcBorders>
          </w:tcPr>
          <w:p w14:paraId="0DD6F38F" w14:textId="71D7BBDC" w:rsidR="000E71DB" w:rsidRDefault="000E71DB" w:rsidP="000E71DB">
            <w:pPr>
              <w:pStyle w:val="naisc"/>
              <w:rPr>
                <w:b/>
                <w:bCs/>
              </w:rPr>
            </w:pPr>
            <w:r w:rsidRPr="00004282">
              <w:rPr>
                <w:b/>
                <w:bCs/>
              </w:rPr>
              <w:t xml:space="preserve">Atzinums uz </w:t>
            </w:r>
            <w:r>
              <w:rPr>
                <w:b/>
                <w:bCs/>
              </w:rPr>
              <w:t>25</w:t>
            </w:r>
            <w:r w:rsidRPr="00004282">
              <w:rPr>
                <w:b/>
                <w:bCs/>
              </w:rPr>
              <w:t>.11.2020.</w:t>
            </w:r>
          </w:p>
          <w:p w14:paraId="73D34C62" w14:textId="07305A39" w:rsidR="000E71DB" w:rsidRPr="002E0906" w:rsidRDefault="00A54B37" w:rsidP="00A54B37">
            <w:pPr>
              <w:pStyle w:val="naisc"/>
              <w:rPr>
                <w:sz w:val="20"/>
                <w:szCs w:val="20"/>
              </w:rPr>
            </w:pPr>
            <w:r>
              <w:rPr>
                <w:sz w:val="20"/>
                <w:szCs w:val="20"/>
              </w:rPr>
              <w:t>-</w:t>
            </w:r>
          </w:p>
        </w:tc>
        <w:tc>
          <w:tcPr>
            <w:tcW w:w="4252" w:type="dxa"/>
            <w:tcBorders>
              <w:top w:val="single" w:sz="6" w:space="0" w:color="000000"/>
              <w:left w:val="single" w:sz="6" w:space="0" w:color="000000"/>
              <w:bottom w:val="single" w:sz="6" w:space="0" w:color="000000"/>
              <w:right w:val="single" w:sz="6" w:space="0" w:color="000000"/>
            </w:tcBorders>
          </w:tcPr>
          <w:p w14:paraId="65A2504D" w14:textId="77777777" w:rsidR="000E71DB" w:rsidRPr="00004282" w:rsidRDefault="000E71DB" w:rsidP="000E71DB">
            <w:pPr>
              <w:pStyle w:val="naisc"/>
              <w:spacing w:before="0" w:after="0"/>
              <w:ind w:firstLine="720"/>
              <w:rPr>
                <w:b/>
                <w:bCs/>
              </w:rPr>
            </w:pPr>
            <w:r w:rsidRPr="00004282">
              <w:rPr>
                <w:b/>
                <w:bCs/>
              </w:rPr>
              <w:t>Tieslietu ministrija</w:t>
            </w:r>
          </w:p>
          <w:p w14:paraId="1EEF8B91" w14:textId="3B20BBF7" w:rsidR="000E71DB" w:rsidRDefault="000E71DB" w:rsidP="000E71DB">
            <w:pPr>
              <w:pStyle w:val="naisc"/>
              <w:spacing w:before="0" w:after="0"/>
              <w:ind w:firstLine="720"/>
              <w:rPr>
                <w:b/>
                <w:bCs/>
              </w:rPr>
            </w:pPr>
            <w:r w:rsidRPr="00004282">
              <w:rPr>
                <w:b/>
                <w:bCs/>
              </w:rPr>
              <w:t>(</w:t>
            </w:r>
            <w:r>
              <w:rPr>
                <w:b/>
                <w:bCs/>
              </w:rPr>
              <w:t>iebildumi)</w:t>
            </w:r>
          </w:p>
          <w:p w14:paraId="04CC7DF4" w14:textId="77777777" w:rsidR="000E71DB" w:rsidRDefault="000E71DB" w:rsidP="000E71DB">
            <w:pPr>
              <w:pStyle w:val="naisc"/>
              <w:spacing w:before="0" w:after="0"/>
              <w:ind w:firstLine="720"/>
              <w:jc w:val="both"/>
            </w:pPr>
          </w:p>
          <w:p w14:paraId="4BCF2A9B" w14:textId="77777777" w:rsidR="000E71DB" w:rsidRDefault="000E71DB" w:rsidP="000E71DB">
            <w:pPr>
              <w:pStyle w:val="naisc"/>
              <w:spacing w:before="0" w:after="0"/>
              <w:ind w:firstLine="720"/>
              <w:jc w:val="both"/>
            </w:pPr>
          </w:p>
          <w:p w14:paraId="0C264716" w14:textId="3408AC85" w:rsidR="000E71DB" w:rsidRPr="002E0906" w:rsidRDefault="000E71DB" w:rsidP="00A54B37">
            <w:pPr>
              <w:pStyle w:val="naisc"/>
              <w:spacing w:before="0" w:after="0"/>
              <w:jc w:val="both"/>
              <w:rPr>
                <w:sz w:val="20"/>
                <w:szCs w:val="20"/>
              </w:rPr>
            </w:pPr>
            <w:r w:rsidRPr="00E05BF6">
              <w:lastRenderedPageBreak/>
              <w:t xml:space="preserve">Vēršam uzmanību, ka atbilstoši </w:t>
            </w:r>
            <w:r>
              <w:t xml:space="preserve">noteikumu Nr. 108 </w:t>
            </w:r>
            <w:r w:rsidRPr="00E05BF6">
              <w:t>3.</w:t>
            </w:r>
            <w:r w:rsidRPr="00E05BF6">
              <w:rPr>
                <w:vertAlign w:val="superscript"/>
              </w:rPr>
              <w:t>1</w:t>
            </w:r>
            <w:r w:rsidRPr="00E05BF6">
              <w:t> punktam normatīvā akta grozījumus sagatavo, ja normatīvo aktu nepieciešams grozīt pēc būtības. Redakcionālus precizējumus sagatavo vienlaikus ar normatīvā akta grozījumiem pēc būtības. Ņemot vērā minēto</w:t>
            </w:r>
            <w:r>
              <w:t xml:space="preserve"> un</w:t>
            </w:r>
            <w:r w:rsidRPr="00E05BF6">
              <w:t xml:space="preserve"> to</w:t>
            </w:r>
            <w:r>
              <w:t>,</w:t>
            </w:r>
            <w:r w:rsidRPr="00E05BF6">
              <w:t xml:space="preserve"> ka ar likumprojektu </w:t>
            </w:r>
            <w:r>
              <w:t xml:space="preserve">Nr. 4 </w:t>
            </w:r>
            <w:r w:rsidRPr="00E05BF6">
              <w:t>paredzēts izslēgt norādi uz Latvijas Bankas struktūrvienību, kā arī likumprojekta Nr. </w:t>
            </w:r>
            <w:r>
              <w:t>4</w:t>
            </w:r>
            <w:r w:rsidRPr="00E05BF6">
              <w:t xml:space="preserve"> anotācijā norādīto, ka ar </w:t>
            </w:r>
            <w:r>
              <w:t>likumprojektu Nr. 4</w:t>
            </w:r>
            <w:r w:rsidRPr="00E05BF6">
              <w:t xml:space="preserve"> redakcionāli tiek saskaņota </w:t>
            </w:r>
            <w:r>
              <w:t>Stratēģiskas nozīmes preču aprites likuma</w:t>
            </w:r>
            <w:r w:rsidRPr="00E05BF6">
              <w:t xml:space="preserve"> normu atbilstība likumprojekta "Latvijas Bankas likums" vārdojumam, lūdzam izvērtēt un skaidrot nepieciešamību šobrīd sagatavot likumprojektu. Alternatīvi lūdzam likumprojektu Nr. </w:t>
            </w:r>
            <w:r>
              <w:t>4</w:t>
            </w:r>
            <w:r w:rsidRPr="00E05BF6">
              <w:t xml:space="preserve"> sagatavot vienlaikus ar grozījumiem Stratēģiskas nozīmes preču aprites likumā pēc būtības.</w:t>
            </w:r>
          </w:p>
        </w:tc>
        <w:tc>
          <w:tcPr>
            <w:tcW w:w="3286" w:type="dxa"/>
            <w:gridSpan w:val="2"/>
            <w:tcBorders>
              <w:top w:val="single" w:sz="6" w:space="0" w:color="000000"/>
              <w:left w:val="single" w:sz="6" w:space="0" w:color="000000"/>
              <w:bottom w:val="single" w:sz="6" w:space="0" w:color="000000"/>
              <w:right w:val="single" w:sz="6" w:space="0" w:color="000000"/>
            </w:tcBorders>
          </w:tcPr>
          <w:p w14:paraId="68B23D57" w14:textId="1C62E2E5" w:rsidR="000E71DB" w:rsidRPr="000E71DB" w:rsidRDefault="000E71DB" w:rsidP="000E71DB">
            <w:pPr>
              <w:pStyle w:val="naisc"/>
              <w:spacing w:before="0" w:after="0"/>
              <w:rPr>
                <w:b/>
                <w:bCs/>
              </w:rPr>
            </w:pPr>
            <w:r>
              <w:rPr>
                <w:b/>
                <w:bCs/>
              </w:rPr>
              <w:lastRenderedPageBreak/>
              <w:t>Ņemts vērā</w:t>
            </w:r>
          </w:p>
          <w:p w14:paraId="1A68B51F" w14:textId="77777777" w:rsidR="000E71DB" w:rsidRDefault="000E71DB" w:rsidP="000E71DB">
            <w:pPr>
              <w:pStyle w:val="naisc"/>
              <w:spacing w:before="0" w:after="0"/>
              <w:jc w:val="both"/>
            </w:pPr>
          </w:p>
          <w:p w14:paraId="1A965FBA" w14:textId="77777777" w:rsidR="000E71DB" w:rsidRDefault="000E71DB" w:rsidP="000E71DB">
            <w:pPr>
              <w:pStyle w:val="naisc"/>
              <w:spacing w:before="0" w:after="0"/>
              <w:jc w:val="both"/>
            </w:pPr>
          </w:p>
          <w:p w14:paraId="47F36C70" w14:textId="77777777" w:rsidR="000E71DB" w:rsidRDefault="000E71DB" w:rsidP="000E71DB">
            <w:pPr>
              <w:pStyle w:val="naisc"/>
              <w:spacing w:before="0" w:after="0"/>
              <w:jc w:val="both"/>
            </w:pPr>
          </w:p>
          <w:p w14:paraId="0B912CCC" w14:textId="15E3319F" w:rsidR="000E71DB" w:rsidRDefault="000E71DB" w:rsidP="000E71DB">
            <w:pPr>
              <w:pStyle w:val="naisc"/>
              <w:spacing w:before="0" w:after="0"/>
              <w:jc w:val="both"/>
            </w:pPr>
            <w:r w:rsidRPr="00AF466C">
              <w:lastRenderedPageBreak/>
              <w:t>Likumprojekta anotācijas</w:t>
            </w:r>
            <w:r>
              <w:t xml:space="preserve"> "Tiesību akta projekta anotācijas kopsavilkums" un</w:t>
            </w:r>
            <w:r w:rsidRPr="00AF466C">
              <w:t xml:space="preserve"> I sadaļas </w:t>
            </w:r>
            <w:r>
              <w:t>1. un 2</w:t>
            </w:r>
            <w:r w:rsidRPr="00AF466C">
              <w:t>.</w:t>
            </w:r>
            <w:r>
              <w:t> </w:t>
            </w:r>
            <w:r w:rsidRPr="00AF466C">
              <w:t>punkt</w:t>
            </w:r>
            <w:r>
              <w:t>s</w:t>
            </w:r>
            <w:r w:rsidRPr="00AF466C">
              <w:t xml:space="preserve"> (</w:t>
            </w:r>
            <w:r>
              <w:t>1</w:t>
            </w:r>
            <w:r w:rsidRPr="00AF466C">
              <w:t>.</w:t>
            </w:r>
            <w:r>
              <w:t>-2. </w:t>
            </w:r>
            <w:proofErr w:type="spellStart"/>
            <w:r w:rsidRPr="00AF466C">
              <w:t>lpp</w:t>
            </w:r>
            <w:proofErr w:type="spellEnd"/>
            <w:r w:rsidRPr="00AF466C">
              <w:t xml:space="preserve">) ir atbilstoši precizēts, iekļaujot </w:t>
            </w:r>
            <w:r>
              <w:t>papildu informāciju.</w:t>
            </w:r>
          </w:p>
          <w:p w14:paraId="5B704C99" w14:textId="77777777" w:rsidR="000E71DB" w:rsidRDefault="000E71DB" w:rsidP="000E71DB">
            <w:pPr>
              <w:pStyle w:val="naisc"/>
              <w:spacing w:before="0" w:after="0"/>
              <w:jc w:val="both"/>
            </w:pPr>
          </w:p>
          <w:p w14:paraId="3381D7A8" w14:textId="77777777" w:rsidR="000E71DB" w:rsidRPr="002E0906" w:rsidRDefault="000E71DB" w:rsidP="00A54B37">
            <w:pPr>
              <w:pStyle w:val="naisc"/>
              <w:spacing w:before="0" w:after="0"/>
              <w:jc w:val="both"/>
              <w:rPr>
                <w:sz w:val="20"/>
                <w:szCs w:val="20"/>
              </w:rPr>
            </w:pPr>
          </w:p>
        </w:tc>
        <w:tc>
          <w:tcPr>
            <w:tcW w:w="3093" w:type="dxa"/>
            <w:tcBorders>
              <w:top w:val="single" w:sz="4" w:space="0" w:color="auto"/>
              <w:left w:val="single" w:sz="4" w:space="0" w:color="auto"/>
              <w:bottom w:val="single" w:sz="4" w:space="0" w:color="auto"/>
            </w:tcBorders>
          </w:tcPr>
          <w:p w14:paraId="71D48552" w14:textId="5B265FA9" w:rsidR="00BE44E8" w:rsidRPr="00BE44E8" w:rsidRDefault="00BE44E8" w:rsidP="00BE44E8">
            <w:pPr>
              <w:jc w:val="center"/>
              <w:rPr>
                <w:b/>
                <w:bCs/>
              </w:rPr>
            </w:pPr>
            <w:r>
              <w:rPr>
                <w:b/>
                <w:bCs/>
              </w:rPr>
              <w:lastRenderedPageBreak/>
              <w:t>Anotācijā</w:t>
            </w:r>
          </w:p>
          <w:p w14:paraId="31690082" w14:textId="6A30B554" w:rsidR="00BE44E8" w:rsidRDefault="00BE44E8" w:rsidP="000E71DB">
            <w:pPr>
              <w:jc w:val="both"/>
            </w:pPr>
          </w:p>
          <w:p w14:paraId="69A936AC" w14:textId="1BA3588D" w:rsidR="00BE44E8" w:rsidRDefault="00BE44E8" w:rsidP="000E71DB">
            <w:pPr>
              <w:jc w:val="both"/>
            </w:pPr>
          </w:p>
          <w:p w14:paraId="6488DA8F" w14:textId="77777777" w:rsidR="00BE44E8" w:rsidRDefault="00BE44E8" w:rsidP="000E71DB">
            <w:pPr>
              <w:jc w:val="both"/>
            </w:pPr>
          </w:p>
          <w:p w14:paraId="25620D3A" w14:textId="56874933" w:rsidR="000E71DB" w:rsidRDefault="00A54B37" w:rsidP="000E71DB">
            <w:pPr>
              <w:jc w:val="both"/>
            </w:pPr>
            <w:r>
              <w:lastRenderedPageBreak/>
              <w:t>1)</w:t>
            </w:r>
            <w:r w:rsidR="000E71DB">
              <w:t xml:space="preserve"> </w:t>
            </w:r>
            <w:r>
              <w:t>[</w:t>
            </w:r>
            <w:r w:rsidR="000E71DB">
              <w:t>"</w:t>
            </w:r>
            <w:r w:rsidR="000E71DB" w:rsidRPr="00F713E1">
              <w:rPr>
                <w:color w:val="000000"/>
                <w:shd w:val="clear" w:color="auto" w:fill="FFFFFF"/>
              </w:rPr>
              <w:t>Likumprojekta mērķis ir</w:t>
            </w:r>
            <w:r w:rsidR="000E71DB">
              <w:rPr>
                <w:color w:val="000000"/>
                <w:shd w:val="clear" w:color="auto" w:fill="FFFFFF"/>
              </w:rPr>
              <w:t xml:space="preserve"> nodrošināt, ka</w:t>
            </w:r>
            <w:r w:rsidR="000E71DB" w:rsidRPr="00F713E1">
              <w:rPr>
                <w:color w:val="000000"/>
                <w:shd w:val="clear" w:color="auto" w:fill="FFFFFF"/>
              </w:rPr>
              <w:t xml:space="preserve"> </w:t>
            </w:r>
            <w:r w:rsidR="000E71DB">
              <w:rPr>
                <w:color w:val="000000"/>
                <w:shd w:val="clear" w:color="auto" w:fill="FFFFFF"/>
              </w:rPr>
              <w:t xml:space="preserve"> tiek </w:t>
            </w:r>
            <w:r w:rsidR="000E71DB" w:rsidRPr="00F713E1">
              <w:rPr>
                <w:color w:val="000000"/>
                <w:shd w:val="clear" w:color="auto" w:fill="FFFFFF"/>
              </w:rPr>
              <w:t xml:space="preserve"> saskaņot</w:t>
            </w:r>
            <w:r w:rsidR="000E71DB">
              <w:rPr>
                <w:color w:val="000000"/>
                <w:shd w:val="clear" w:color="auto" w:fill="FFFFFF"/>
              </w:rPr>
              <w:t>a</w:t>
            </w:r>
            <w:r w:rsidR="000E71DB" w:rsidRPr="00F713E1">
              <w:rPr>
                <w:color w:val="000000"/>
                <w:shd w:val="clear" w:color="auto" w:fill="FFFFFF"/>
              </w:rPr>
              <w:t xml:space="preserve"> Stratēģiskās nozīmes preču aprites likuma</w:t>
            </w:r>
            <w:r w:rsidR="000E71DB">
              <w:rPr>
                <w:color w:val="000000"/>
                <w:shd w:val="clear" w:color="auto" w:fill="FFFFFF"/>
              </w:rPr>
              <w:t xml:space="preserve"> (turpmāk – Likums)</w:t>
            </w:r>
            <w:r w:rsidR="000E71DB" w:rsidRPr="00F713E1">
              <w:rPr>
                <w:color w:val="000000"/>
                <w:shd w:val="clear" w:color="auto" w:fill="FFFFFF"/>
              </w:rPr>
              <w:t xml:space="preserve"> </w:t>
            </w:r>
            <w:r w:rsidR="000E71DB">
              <w:rPr>
                <w:color w:val="000000"/>
                <w:shd w:val="clear" w:color="auto" w:fill="FFFFFF"/>
              </w:rPr>
              <w:t xml:space="preserve">atbilstība </w:t>
            </w:r>
            <w:r w:rsidR="000E71DB" w:rsidRPr="00F713E1">
              <w:rPr>
                <w:color w:val="000000"/>
                <w:shd w:val="clear" w:color="auto" w:fill="FFFFFF"/>
              </w:rPr>
              <w:t>likumprojekta</w:t>
            </w:r>
            <w:r w:rsidR="000E71DB">
              <w:rPr>
                <w:color w:val="000000"/>
                <w:shd w:val="clear" w:color="auto" w:fill="FFFFFF"/>
              </w:rPr>
              <w:t>m</w:t>
            </w:r>
            <w:r w:rsidR="000E71DB" w:rsidRPr="00F713E1">
              <w:rPr>
                <w:color w:val="000000"/>
                <w:shd w:val="clear" w:color="auto" w:fill="FFFFFF"/>
              </w:rPr>
              <w:t xml:space="preserve"> "Latvijas Bankas likums"</w:t>
            </w:r>
            <w:r w:rsidR="000E71DB">
              <w:rPr>
                <w:color w:val="000000"/>
                <w:shd w:val="clear" w:color="auto" w:fill="FFFFFF"/>
              </w:rPr>
              <w:t>,</w:t>
            </w:r>
            <w:r w:rsidR="000E71DB" w:rsidRPr="00F713E1">
              <w:rPr>
                <w:color w:val="000000"/>
                <w:shd w:val="clear" w:color="auto" w:fill="FFFFFF"/>
              </w:rPr>
              <w:t xml:space="preserve"> </w:t>
            </w:r>
            <w:r w:rsidR="000E71DB">
              <w:rPr>
                <w:shd w:val="clear" w:color="auto" w:fill="FFFFFF"/>
              </w:rPr>
              <w:t xml:space="preserve">Likuma </w:t>
            </w:r>
            <w:r w:rsidR="000E71DB">
              <w:t>regulējumā neveidojot norādi uz Latvijas Bankas struktūru tās pārvalžu līmenī</w:t>
            </w:r>
            <w:r w:rsidR="000E71DB">
              <w:rPr>
                <w:shd w:val="clear" w:color="auto" w:fill="FFFFFF"/>
              </w:rPr>
              <w:t>, bet attiecinot Likumā noteikto regulējumu uz Latvijas Banku kā valsts iestādi kopumā.</w:t>
            </w:r>
            <w:r w:rsidR="000E71DB">
              <w:t>"</w:t>
            </w:r>
            <w:r>
              <w:t>]</w:t>
            </w:r>
          </w:p>
          <w:p w14:paraId="3DA2245D" w14:textId="77777777" w:rsidR="000E71DB" w:rsidRDefault="000E71DB" w:rsidP="000E71DB">
            <w:pPr>
              <w:jc w:val="both"/>
            </w:pPr>
          </w:p>
          <w:p w14:paraId="1059E9C4" w14:textId="208A46D8" w:rsidR="000E71DB" w:rsidRPr="00A54B37" w:rsidRDefault="00BE44E8" w:rsidP="000E71DB">
            <w:pPr>
              <w:pStyle w:val="paragraph"/>
              <w:spacing w:before="0" w:beforeAutospacing="0" w:after="0" w:afterAutospacing="0"/>
              <w:jc w:val="both"/>
              <w:textAlignment w:val="baseline"/>
              <w:rPr>
                <w:rStyle w:val="normaltextrun"/>
                <w:shd w:val="clear" w:color="auto" w:fill="FFFFFF"/>
              </w:rPr>
            </w:pPr>
            <w:r>
              <w:t xml:space="preserve">Anotācijas </w:t>
            </w:r>
            <w:r w:rsidR="000E71DB" w:rsidRPr="00AF466C">
              <w:t xml:space="preserve">I sadaļas </w:t>
            </w:r>
            <w:r w:rsidR="000E71DB">
              <w:t>1. punkts papildināts:"</w:t>
            </w:r>
            <w:r w:rsidR="000E71DB">
              <w:rPr>
                <w:color w:val="000000"/>
                <w:shd w:val="clear" w:color="auto" w:fill="FFFFFF"/>
              </w:rPr>
              <w:t xml:space="preserve"> </w:t>
            </w:r>
            <w:r w:rsidR="000E71DB">
              <w:rPr>
                <w:rStyle w:val="normaltextrun"/>
                <w:color w:val="000000"/>
                <w:shd w:val="clear" w:color="auto" w:fill="FFFFFF"/>
              </w:rPr>
              <w:t xml:space="preserve">Atbilstoši likumprojekta "Latvijas Bankas likums" regulējumam tajā netiek minēta Latvijas Bankas struktūrvienība – Aizsardzības </w:t>
            </w:r>
            <w:r w:rsidR="000E71DB" w:rsidRPr="00A54B37">
              <w:rPr>
                <w:rStyle w:val="normaltextrun"/>
                <w:shd w:val="clear" w:color="auto" w:fill="FFFFFF"/>
              </w:rPr>
              <w:t xml:space="preserve">pārvalde, kurai šobrīd ir minēta Likumā un kurai Likums piešķir tiesības veikt </w:t>
            </w:r>
            <w:r w:rsidR="000E71DB" w:rsidRPr="00A54B37">
              <w:rPr>
                <w:shd w:val="clear" w:color="auto" w:fill="FFFFFF"/>
              </w:rPr>
              <w:t>darbīb</w:t>
            </w:r>
            <w:r w:rsidR="00A77618">
              <w:rPr>
                <w:shd w:val="clear" w:color="auto" w:fill="FFFFFF"/>
              </w:rPr>
              <w:t>as</w:t>
            </w:r>
            <w:r w:rsidR="000E71DB" w:rsidRPr="00A54B37">
              <w:rPr>
                <w:shd w:val="clear" w:color="auto" w:fill="FFFFFF"/>
              </w:rPr>
              <w:t xml:space="preserve"> ar Eiropas Savienības Kopējā militāro preču sarakstā minētajām precēm</w:t>
            </w:r>
            <w:r w:rsidR="000E71DB" w:rsidRPr="00A54B37">
              <w:rPr>
                <w:rStyle w:val="normaltextrun"/>
                <w:shd w:val="clear" w:color="auto" w:fill="FFFFFF"/>
              </w:rPr>
              <w:t xml:space="preserve"> bez s</w:t>
            </w:r>
            <w:r w:rsidR="000E71DB" w:rsidRPr="00A54B37">
              <w:rPr>
                <w:shd w:val="clear" w:color="auto" w:fill="FFFFFF"/>
              </w:rPr>
              <w:t>peciāla</w:t>
            </w:r>
            <w:r w:rsidR="000E71DB" w:rsidRPr="00A54B37">
              <w:t xml:space="preserve">s </w:t>
            </w:r>
            <w:r w:rsidR="000E71DB" w:rsidRPr="00A54B37">
              <w:rPr>
                <w:shd w:val="clear" w:color="auto" w:fill="FFFFFF"/>
              </w:rPr>
              <w:t>atļaujas (licences)</w:t>
            </w:r>
            <w:r w:rsidR="000E71DB" w:rsidRPr="00A54B37">
              <w:rPr>
                <w:rStyle w:val="normaltextrun"/>
                <w:shd w:val="clear" w:color="auto" w:fill="FFFFFF"/>
              </w:rPr>
              <w:t xml:space="preserve">. </w:t>
            </w:r>
          </w:p>
          <w:p w14:paraId="6469BFD8" w14:textId="77777777" w:rsidR="000E71DB" w:rsidRPr="00A54B37" w:rsidRDefault="000E71DB" w:rsidP="000E71DB">
            <w:pPr>
              <w:pStyle w:val="paragraph"/>
              <w:spacing w:before="0" w:beforeAutospacing="0" w:after="0" w:afterAutospacing="0"/>
              <w:jc w:val="both"/>
              <w:textAlignment w:val="baseline"/>
              <w:rPr>
                <w:rStyle w:val="normaltextrun"/>
                <w:sz w:val="22"/>
                <w:szCs w:val="22"/>
                <w:shd w:val="clear" w:color="auto" w:fill="FFFFFF"/>
              </w:rPr>
            </w:pPr>
          </w:p>
          <w:p w14:paraId="47F1B1C9" w14:textId="004874BF" w:rsidR="000E71DB" w:rsidRPr="00A54B37" w:rsidRDefault="000E71DB" w:rsidP="000E71DB">
            <w:pPr>
              <w:pStyle w:val="paragraph"/>
              <w:spacing w:before="0" w:beforeAutospacing="0" w:after="0" w:afterAutospacing="0"/>
              <w:jc w:val="both"/>
              <w:textAlignment w:val="baseline"/>
              <w:rPr>
                <w:shd w:val="clear" w:color="auto" w:fill="FFFFFF"/>
              </w:rPr>
            </w:pPr>
            <w:r w:rsidRPr="00A54B37">
              <w:rPr>
                <w:rStyle w:val="normaltextrun"/>
              </w:rPr>
              <w:t xml:space="preserve">Ņemot vērā minēto, ir nepieciešams atbilstošs grozījums Likumā, </w:t>
            </w:r>
            <w:r w:rsidRPr="00A54B37">
              <w:rPr>
                <w:rStyle w:val="normaltextrun"/>
                <w:shd w:val="clear" w:color="auto" w:fill="FFFFFF"/>
              </w:rPr>
              <w:t>paredzot, ka s</w:t>
            </w:r>
            <w:r w:rsidRPr="00A54B37">
              <w:rPr>
                <w:shd w:val="clear" w:color="auto" w:fill="FFFFFF"/>
              </w:rPr>
              <w:t xml:space="preserve">peciālā atļauja (licence) </w:t>
            </w:r>
            <w:r w:rsidRPr="00A54B37">
              <w:rPr>
                <w:shd w:val="clear" w:color="auto" w:fill="FFFFFF"/>
              </w:rPr>
              <w:lastRenderedPageBreak/>
              <w:t>komercdarbībai ar Eiropas Savienības Kopējā militāro preču sarakstā minētajām precēm</w:t>
            </w:r>
            <w:r w:rsidRPr="00A54B37">
              <w:rPr>
                <w:rStyle w:val="normaltextrun"/>
                <w:shd w:val="clear" w:color="auto" w:fill="FFFFFF"/>
              </w:rPr>
              <w:t xml:space="preserve"> nav nepieciešama Latvijas Bankai</w:t>
            </w:r>
            <w:r w:rsidRPr="00A54B37">
              <w:rPr>
                <w:rStyle w:val="normaltextrun"/>
              </w:rPr>
              <w:t xml:space="preserve"> kā iestādei, nevis atsevišķai tās struktūrv</w:t>
            </w:r>
            <w:r w:rsidR="001B77C8" w:rsidRPr="00A54B37">
              <w:rPr>
                <w:rStyle w:val="normaltextrun"/>
              </w:rPr>
              <w:t>i</w:t>
            </w:r>
            <w:r w:rsidRPr="00A54B37">
              <w:rPr>
                <w:rStyle w:val="normaltextrun"/>
              </w:rPr>
              <w:t>e</w:t>
            </w:r>
            <w:r w:rsidR="001B77C8" w:rsidRPr="00A54B37">
              <w:rPr>
                <w:rStyle w:val="normaltextrun"/>
              </w:rPr>
              <w:t>n</w:t>
            </w:r>
            <w:r w:rsidRPr="00A54B37">
              <w:rPr>
                <w:rStyle w:val="normaltextrun"/>
              </w:rPr>
              <w:t xml:space="preserve">ībai </w:t>
            </w:r>
            <w:r w:rsidRPr="00A54B37">
              <w:rPr>
                <w:shd w:val="clear" w:color="auto" w:fill="FFFFFF"/>
              </w:rPr>
              <w:t>un normatīvajā aktā turpmāk netiktu nostiprināta konkrēta Latvijas Bankas struktūrvienība –  Aizsardzības pārvalde."</w:t>
            </w:r>
            <w:r w:rsidR="00A54B37" w:rsidRPr="00A54B37">
              <w:rPr>
                <w:shd w:val="clear" w:color="auto" w:fill="FFFFFF"/>
              </w:rPr>
              <w:t>]</w:t>
            </w:r>
          </w:p>
          <w:p w14:paraId="1E3E5093" w14:textId="77777777" w:rsidR="000E71DB" w:rsidRPr="00A54B37" w:rsidRDefault="000E71DB" w:rsidP="000E71DB">
            <w:pPr>
              <w:jc w:val="both"/>
              <w:rPr>
                <w:shd w:val="clear" w:color="auto" w:fill="FFFFFF"/>
              </w:rPr>
            </w:pPr>
          </w:p>
          <w:p w14:paraId="0DEC10F3" w14:textId="234F58C4" w:rsidR="001B77C8" w:rsidRDefault="00A54B37" w:rsidP="001B77C8">
            <w:pPr>
              <w:jc w:val="both"/>
            </w:pPr>
            <w:r>
              <w:rPr>
                <w:shd w:val="clear" w:color="auto" w:fill="FFFFFF"/>
              </w:rPr>
              <w:t>3)</w:t>
            </w:r>
            <w:r w:rsidR="000E71DB">
              <w:rPr>
                <w:color w:val="000000"/>
                <w:shd w:val="clear" w:color="auto" w:fill="FFFFFF"/>
              </w:rPr>
              <w:t xml:space="preserve"> </w:t>
            </w:r>
            <w:r>
              <w:rPr>
                <w:color w:val="000000"/>
                <w:shd w:val="clear" w:color="auto" w:fill="FFFFFF"/>
              </w:rPr>
              <w:t>[</w:t>
            </w:r>
            <w:r w:rsidR="000E71DB">
              <w:rPr>
                <w:color w:val="000000"/>
                <w:shd w:val="clear" w:color="auto" w:fill="FFFFFF"/>
              </w:rPr>
              <w:t>"</w:t>
            </w:r>
            <w:r w:rsidR="001B77C8">
              <w:rPr>
                <w:rStyle w:val="normaltextrun"/>
                <w:shd w:val="clear" w:color="auto" w:fill="FFFFFF"/>
              </w:rPr>
              <w:t>Likuma</w:t>
            </w:r>
            <w:r w:rsidR="001B77C8">
              <w:rPr>
                <w:shd w:val="clear" w:color="auto" w:fill="FFFFFF"/>
              </w:rPr>
              <w:t xml:space="preserve"> </w:t>
            </w:r>
            <w:r w:rsidR="001B77C8">
              <w:rPr>
                <w:color w:val="000000"/>
              </w:rPr>
              <w:t>4. panta 1.</w:t>
            </w:r>
            <w:r w:rsidR="001B77C8">
              <w:rPr>
                <w:color w:val="000000"/>
                <w:vertAlign w:val="superscript"/>
              </w:rPr>
              <w:t>1</w:t>
            </w:r>
            <w:r w:rsidR="001B77C8">
              <w:rPr>
                <w:color w:val="000000"/>
              </w:rPr>
              <w:t xml:space="preserve"> daļā</w:t>
            </w:r>
            <w:r w:rsidR="001B77C8">
              <w:rPr>
                <w:color w:val="000000"/>
                <w:sz w:val="28"/>
                <w:szCs w:val="28"/>
              </w:rPr>
              <w:t xml:space="preserve">  </w:t>
            </w:r>
            <w:r w:rsidR="001B77C8">
              <w:rPr>
                <w:shd w:val="clear" w:color="auto" w:fill="FFFFFF"/>
              </w:rPr>
              <w:t xml:space="preserve">paredzēts, ka speciālā atļauja (licence) komercdarbībai ar Eiropas Savienības Kopējā militāro preču sarakstā minētajām precēm nav nepieciešama Latvijas Bankas Aizsardzības pārvaldei. </w:t>
            </w:r>
            <w:r w:rsidR="001B77C8">
              <w:t xml:space="preserve">Minētā Likuma norma būtu attiecināma uz Latvijas Banku kā iestādi, paredzot tai tiesības veikt darbības ar </w:t>
            </w:r>
            <w:r w:rsidR="001B77C8">
              <w:rPr>
                <w:shd w:val="clear" w:color="auto" w:fill="FFFFFF"/>
              </w:rPr>
              <w:t>Eiropas Savienības Kopējā militāro preču sarakstā minētajām precēm, nevis piešķirt šādas tiesības atsevišķai Latvijas Bankas struktūrvienībai. Vienlaikus minētā norma</w:t>
            </w:r>
            <w:r w:rsidR="001B77C8">
              <w:t xml:space="preserve"> ārēja normatīvā akta līmenī </w:t>
            </w:r>
            <w:r w:rsidR="001B77C8">
              <w:lastRenderedPageBreak/>
              <w:t xml:space="preserve">nostiprina arī noteiktu Latvijas Bankas struktūru, proti, Likuma </w:t>
            </w:r>
            <w:r w:rsidR="001B77C8">
              <w:rPr>
                <w:color w:val="000000"/>
              </w:rPr>
              <w:t>4. panta 1.</w:t>
            </w:r>
            <w:r w:rsidR="001B77C8">
              <w:rPr>
                <w:color w:val="000000"/>
                <w:vertAlign w:val="superscript"/>
              </w:rPr>
              <w:t>1</w:t>
            </w:r>
            <w:r w:rsidR="001B77C8">
              <w:rPr>
                <w:color w:val="000000"/>
              </w:rPr>
              <w:t xml:space="preserve"> daļa </w:t>
            </w:r>
            <w:r w:rsidR="001B77C8">
              <w:t>paredz, ka viena no Latvijas Bankas struktūrvienībām ir Aizsardzības pārvalde.</w:t>
            </w:r>
          </w:p>
          <w:p w14:paraId="3452EF1A" w14:textId="77777777" w:rsidR="001B77C8" w:rsidRDefault="001B77C8" w:rsidP="001B77C8">
            <w:pPr>
              <w:jc w:val="both"/>
              <w:rPr>
                <w:shd w:val="clear" w:color="auto" w:fill="FFFFFF"/>
              </w:rPr>
            </w:pPr>
          </w:p>
          <w:p w14:paraId="6CAB9474" w14:textId="77777777" w:rsidR="001B77C8" w:rsidRDefault="001B77C8" w:rsidP="001B77C8">
            <w:pPr>
              <w:jc w:val="both"/>
              <w:rPr>
                <w:shd w:val="clear" w:color="auto" w:fill="FFFFFF"/>
              </w:rPr>
            </w:pPr>
            <w:r>
              <w:t xml:space="preserve">Šādā veidā tiek ierobežotas Latvijas Bankas tiesības pašai lemt jautājumus par tās operacionālai darbības nodrošināšanai nepieciešamo struktūru, kā arī veikt šādas izmaiņas attiecībā uz Aizsardzības pārvaldi.  Ņemot vērā, ka arī citām Likuma </w:t>
            </w:r>
            <w:r>
              <w:rPr>
                <w:color w:val="000000"/>
              </w:rPr>
              <w:t>4. panta 1.</w:t>
            </w:r>
            <w:r>
              <w:rPr>
                <w:color w:val="000000"/>
                <w:vertAlign w:val="superscript"/>
              </w:rPr>
              <w:t>1</w:t>
            </w:r>
            <w:r>
              <w:rPr>
                <w:color w:val="000000"/>
              </w:rPr>
              <w:t xml:space="preserve"> daļā</w:t>
            </w:r>
            <w:r>
              <w:rPr>
                <w:color w:val="000000"/>
                <w:sz w:val="28"/>
                <w:szCs w:val="28"/>
              </w:rPr>
              <w:t xml:space="preserve">  </w:t>
            </w:r>
            <w:r>
              <w:t xml:space="preserve">minētājām valsts iestādēm Likumā netiek noteikta konkrēta struktūrvienība, kurai nav nepieciešama speciālā atļauja (licence) </w:t>
            </w:r>
            <w:r>
              <w:rPr>
                <w:color w:val="414142"/>
                <w:shd w:val="clear" w:color="auto" w:fill="FFFFFF"/>
              </w:rPr>
              <w:t>komercdarbībai ar Eiropas Savienības Kopējā militāro preču sarakstā minētajām precēm</w:t>
            </w:r>
            <w:r>
              <w:t>, šādai norādei nevajadzētu būt arī attiecībā uz Latvijas Banku.</w:t>
            </w:r>
          </w:p>
          <w:p w14:paraId="0D6B2872" w14:textId="77777777" w:rsidR="001B77C8" w:rsidRDefault="001B77C8" w:rsidP="001B77C8">
            <w:pPr>
              <w:jc w:val="both"/>
            </w:pPr>
            <w:r>
              <w:t xml:space="preserve">Turklāt likumprojekts "Latvijas Bankas likums" neparedz šādas struktūrvienības noteikšanu likuma līmenī, bet gan paredz, </w:t>
            </w:r>
            <w:r>
              <w:lastRenderedPageBreak/>
              <w:t>ka Latvijas Bankas padome nosaka struktūru.</w:t>
            </w:r>
          </w:p>
          <w:p w14:paraId="62FB4C18" w14:textId="77777777" w:rsidR="001B77C8" w:rsidRDefault="001B77C8" w:rsidP="001B77C8">
            <w:pPr>
              <w:jc w:val="both"/>
            </w:pPr>
          </w:p>
          <w:p w14:paraId="5C9F2912" w14:textId="75745584" w:rsidR="000E71DB" w:rsidRDefault="001B77C8" w:rsidP="00A54B37">
            <w:pPr>
              <w:jc w:val="both"/>
            </w:pPr>
            <w:r>
              <w:t>Ņemot vērā minēto, kā arī lai nodrošinātu tiesisko noteiktību, vārdus "Aizsardzības pārvalde" nepieciešams izslēgt no Likuma.</w:t>
            </w:r>
            <w:r w:rsidR="000E71DB">
              <w:t>"</w:t>
            </w:r>
            <w:r w:rsidR="00A54B37">
              <w:t>]</w:t>
            </w:r>
            <w:r w:rsidR="000E71DB">
              <w:t xml:space="preserve"> </w:t>
            </w:r>
          </w:p>
          <w:p w14:paraId="173B1882" w14:textId="77777777" w:rsidR="000E71DB" w:rsidRPr="002E0906" w:rsidRDefault="000E71DB" w:rsidP="00BD26AC">
            <w:pPr>
              <w:jc w:val="center"/>
              <w:rPr>
                <w:sz w:val="20"/>
                <w:szCs w:val="20"/>
              </w:rPr>
            </w:pPr>
          </w:p>
        </w:tc>
      </w:tr>
      <w:tr w:rsidR="000E71DB" w:rsidRPr="002E0906" w14:paraId="13417E16" w14:textId="77777777" w:rsidTr="00B25FD0">
        <w:tc>
          <w:tcPr>
            <w:tcW w:w="708" w:type="dxa"/>
            <w:tcBorders>
              <w:top w:val="single" w:sz="6" w:space="0" w:color="000000"/>
              <w:left w:val="single" w:sz="6" w:space="0" w:color="000000"/>
              <w:bottom w:val="single" w:sz="6" w:space="0" w:color="000000"/>
              <w:right w:val="single" w:sz="6" w:space="0" w:color="000000"/>
            </w:tcBorders>
          </w:tcPr>
          <w:p w14:paraId="41EB98CA" w14:textId="77777777" w:rsidR="000E71DB" w:rsidRDefault="000E71DB" w:rsidP="00BD26AC">
            <w:pPr>
              <w:pStyle w:val="naisc"/>
              <w:spacing w:before="0" w:after="0"/>
              <w:rPr>
                <w:sz w:val="20"/>
                <w:szCs w:val="20"/>
              </w:rPr>
            </w:pPr>
          </w:p>
          <w:p w14:paraId="7727B2EC" w14:textId="77777777" w:rsidR="00BE44E8" w:rsidRDefault="00BE44E8" w:rsidP="00BD26AC">
            <w:pPr>
              <w:pStyle w:val="naisc"/>
              <w:spacing w:before="0" w:after="0"/>
              <w:rPr>
                <w:sz w:val="20"/>
                <w:szCs w:val="20"/>
              </w:rPr>
            </w:pPr>
          </w:p>
          <w:p w14:paraId="5364BC86" w14:textId="77777777" w:rsidR="00BE44E8" w:rsidRDefault="00BE44E8" w:rsidP="00BD26AC">
            <w:pPr>
              <w:pStyle w:val="naisc"/>
              <w:spacing w:before="0" w:after="0"/>
              <w:rPr>
                <w:sz w:val="20"/>
                <w:szCs w:val="20"/>
              </w:rPr>
            </w:pPr>
          </w:p>
          <w:p w14:paraId="3F8752BF" w14:textId="34FBFBEA" w:rsidR="00BE44E8" w:rsidRPr="00BE44E8" w:rsidRDefault="00BE44E8" w:rsidP="00BD26AC">
            <w:pPr>
              <w:pStyle w:val="naisc"/>
              <w:spacing w:before="0" w:after="0"/>
            </w:pPr>
            <w:r w:rsidRPr="00BE44E8">
              <w:t>3.</w:t>
            </w:r>
          </w:p>
        </w:tc>
        <w:tc>
          <w:tcPr>
            <w:tcW w:w="3086" w:type="dxa"/>
            <w:gridSpan w:val="2"/>
            <w:tcBorders>
              <w:top w:val="single" w:sz="6" w:space="0" w:color="000000"/>
              <w:left w:val="single" w:sz="6" w:space="0" w:color="000000"/>
              <w:bottom w:val="single" w:sz="6" w:space="0" w:color="000000"/>
              <w:right w:val="single" w:sz="6" w:space="0" w:color="000000"/>
            </w:tcBorders>
          </w:tcPr>
          <w:p w14:paraId="1B8F50F4" w14:textId="77777777" w:rsidR="00BE44E8" w:rsidRDefault="00BE44E8" w:rsidP="00BE44E8">
            <w:pPr>
              <w:pStyle w:val="naisc"/>
              <w:rPr>
                <w:b/>
                <w:bCs/>
              </w:rPr>
            </w:pPr>
            <w:r w:rsidRPr="00004282">
              <w:rPr>
                <w:b/>
                <w:bCs/>
              </w:rPr>
              <w:t xml:space="preserve">Atzinums uz </w:t>
            </w:r>
            <w:r>
              <w:rPr>
                <w:b/>
                <w:bCs/>
              </w:rPr>
              <w:t>25</w:t>
            </w:r>
            <w:r w:rsidRPr="00004282">
              <w:rPr>
                <w:b/>
                <w:bCs/>
              </w:rPr>
              <w:t>.11.2020.</w:t>
            </w:r>
          </w:p>
          <w:p w14:paraId="457E3331" w14:textId="560A82F4" w:rsidR="000E71DB" w:rsidRPr="002E0906" w:rsidRDefault="00A862ED" w:rsidP="00A862ED">
            <w:pPr>
              <w:pStyle w:val="naisc"/>
              <w:rPr>
                <w:sz w:val="20"/>
                <w:szCs w:val="20"/>
              </w:rPr>
            </w:pPr>
            <w:r>
              <w:rPr>
                <w:sz w:val="20"/>
                <w:szCs w:val="20"/>
              </w:rPr>
              <w:t>-</w:t>
            </w:r>
          </w:p>
        </w:tc>
        <w:tc>
          <w:tcPr>
            <w:tcW w:w="4252" w:type="dxa"/>
            <w:tcBorders>
              <w:top w:val="single" w:sz="6" w:space="0" w:color="000000"/>
              <w:left w:val="single" w:sz="6" w:space="0" w:color="000000"/>
              <w:bottom w:val="single" w:sz="6" w:space="0" w:color="000000"/>
              <w:right w:val="single" w:sz="6" w:space="0" w:color="000000"/>
            </w:tcBorders>
          </w:tcPr>
          <w:p w14:paraId="77FA4935" w14:textId="77777777" w:rsidR="00BE44E8" w:rsidRPr="00004282" w:rsidRDefault="00BE44E8" w:rsidP="00BE44E8">
            <w:pPr>
              <w:pStyle w:val="naisc"/>
              <w:spacing w:before="0" w:after="0"/>
              <w:ind w:firstLine="720"/>
              <w:rPr>
                <w:b/>
                <w:bCs/>
              </w:rPr>
            </w:pPr>
            <w:r w:rsidRPr="00004282">
              <w:rPr>
                <w:b/>
                <w:bCs/>
              </w:rPr>
              <w:t>Tieslietu ministrija</w:t>
            </w:r>
          </w:p>
          <w:p w14:paraId="57D771A9" w14:textId="77777777" w:rsidR="00BE44E8" w:rsidRDefault="00BE44E8" w:rsidP="00BE44E8">
            <w:pPr>
              <w:pStyle w:val="naisc"/>
              <w:spacing w:before="0" w:after="0"/>
              <w:ind w:firstLine="720"/>
              <w:rPr>
                <w:b/>
                <w:bCs/>
              </w:rPr>
            </w:pPr>
            <w:r w:rsidRPr="00004282">
              <w:rPr>
                <w:b/>
                <w:bCs/>
              </w:rPr>
              <w:t>(</w:t>
            </w:r>
            <w:r>
              <w:rPr>
                <w:b/>
                <w:bCs/>
              </w:rPr>
              <w:t>iebildumi)</w:t>
            </w:r>
          </w:p>
          <w:p w14:paraId="7FEB110E" w14:textId="77777777" w:rsidR="00BE44E8" w:rsidRDefault="00BE44E8" w:rsidP="00BD26AC">
            <w:pPr>
              <w:pStyle w:val="naisc"/>
              <w:spacing w:before="0" w:after="0"/>
              <w:ind w:firstLine="720"/>
            </w:pPr>
          </w:p>
          <w:p w14:paraId="157EB56C" w14:textId="62CD7AC0" w:rsidR="000E71DB" w:rsidRPr="002E0906" w:rsidRDefault="00BE44E8" w:rsidP="00BE44E8">
            <w:pPr>
              <w:pStyle w:val="naisc"/>
              <w:spacing w:before="0" w:after="0"/>
              <w:jc w:val="both"/>
              <w:rPr>
                <w:sz w:val="20"/>
                <w:szCs w:val="20"/>
              </w:rPr>
            </w:pPr>
            <w:r w:rsidRPr="00E05BF6">
              <w:t>Lūdzam precizēt likumprojekta Nr. </w:t>
            </w:r>
            <w:r>
              <w:t>4</w:t>
            </w:r>
            <w:r w:rsidRPr="00E05BF6">
              <w:t xml:space="preserve"> anotācijas IV sadaļas 1. punktu, papildinot to ar konkrētu skaidrojumu par </w:t>
            </w:r>
            <w:r>
              <w:t xml:space="preserve">šajā punktā minēto </w:t>
            </w:r>
            <w:r w:rsidRPr="00E05BF6">
              <w:t xml:space="preserve">plānoto grozījumu būtību un nepieciešamību. Norādām, ka saskaņā ar instrukcijas Nr. 19 54.2. apakšpunktu anotācijas IV sadaļas 1. punktā ("Nepieciešamie saistītie tiesību aktu projekti") norāda citus spēkā esošus (vai jau apstiprinātus) tiesību aktus, kuros jāizdara grozījumi vai kuri jāatzīst par spēku zaudējušiem (atceltiem) saistībā ar projektu, </w:t>
            </w:r>
            <w:r w:rsidRPr="00956495">
              <w:rPr>
                <w:u w:val="single"/>
              </w:rPr>
              <w:t>kā arī skaidro šādu izmaiņu nepieciešamību</w:t>
            </w:r>
          </w:p>
        </w:tc>
        <w:tc>
          <w:tcPr>
            <w:tcW w:w="3286" w:type="dxa"/>
            <w:gridSpan w:val="2"/>
            <w:tcBorders>
              <w:top w:val="single" w:sz="6" w:space="0" w:color="000000"/>
              <w:left w:val="single" w:sz="6" w:space="0" w:color="000000"/>
              <w:bottom w:val="single" w:sz="6" w:space="0" w:color="000000"/>
              <w:right w:val="single" w:sz="6" w:space="0" w:color="000000"/>
            </w:tcBorders>
          </w:tcPr>
          <w:p w14:paraId="7204FCA3" w14:textId="77777777" w:rsidR="000E71DB" w:rsidRDefault="00BE44E8" w:rsidP="00BD26AC">
            <w:pPr>
              <w:pStyle w:val="naisc"/>
              <w:spacing w:before="0" w:after="0"/>
              <w:ind w:firstLine="720"/>
              <w:rPr>
                <w:b/>
                <w:bCs/>
              </w:rPr>
            </w:pPr>
            <w:r>
              <w:rPr>
                <w:b/>
                <w:bCs/>
              </w:rPr>
              <w:t>Ņemts vērā</w:t>
            </w:r>
          </w:p>
          <w:p w14:paraId="3D357711" w14:textId="77777777" w:rsidR="00905B3E" w:rsidRDefault="00905B3E" w:rsidP="00BD26AC">
            <w:pPr>
              <w:pStyle w:val="naisc"/>
              <w:spacing w:before="0" w:after="0"/>
              <w:ind w:firstLine="720"/>
              <w:rPr>
                <w:b/>
                <w:bCs/>
              </w:rPr>
            </w:pPr>
          </w:p>
          <w:p w14:paraId="0699AAEB" w14:textId="77777777" w:rsidR="00905B3E" w:rsidRDefault="00905B3E" w:rsidP="00BD26AC">
            <w:pPr>
              <w:pStyle w:val="naisc"/>
              <w:spacing w:before="0" w:after="0"/>
              <w:ind w:firstLine="720"/>
              <w:rPr>
                <w:b/>
                <w:bCs/>
              </w:rPr>
            </w:pPr>
          </w:p>
          <w:p w14:paraId="655310B4" w14:textId="77777777" w:rsidR="00905B3E" w:rsidRDefault="00905B3E" w:rsidP="00905B3E">
            <w:pPr>
              <w:pStyle w:val="naisc"/>
              <w:spacing w:before="0" w:after="0"/>
              <w:jc w:val="both"/>
            </w:pPr>
            <w:r>
              <w:t xml:space="preserve">Lūdzu skatīt </w:t>
            </w:r>
            <w:r w:rsidRPr="00C67939">
              <w:t>likumprojekta anotācijas</w:t>
            </w:r>
            <w:r>
              <w:t xml:space="preserve"> </w:t>
            </w:r>
            <w:r w:rsidRPr="00C67939">
              <w:t>IV sadaļas 1. punkt</w:t>
            </w:r>
            <w:r>
              <w:t>ā ietverto papildus  skaidrojumu.</w:t>
            </w:r>
          </w:p>
          <w:p w14:paraId="3902A2D0" w14:textId="47258CDC" w:rsidR="00905B3E" w:rsidRPr="002E0906" w:rsidRDefault="00905B3E" w:rsidP="00BD26AC">
            <w:pPr>
              <w:pStyle w:val="naisc"/>
              <w:spacing w:before="0" w:after="0"/>
              <w:ind w:firstLine="720"/>
              <w:rPr>
                <w:sz w:val="20"/>
                <w:szCs w:val="20"/>
              </w:rPr>
            </w:pPr>
          </w:p>
        </w:tc>
        <w:tc>
          <w:tcPr>
            <w:tcW w:w="3093" w:type="dxa"/>
            <w:tcBorders>
              <w:top w:val="single" w:sz="4" w:space="0" w:color="auto"/>
              <w:left w:val="single" w:sz="4" w:space="0" w:color="auto"/>
              <w:bottom w:val="single" w:sz="4" w:space="0" w:color="auto"/>
            </w:tcBorders>
          </w:tcPr>
          <w:p w14:paraId="04FCFB4A" w14:textId="39842F34" w:rsidR="00BE44E8" w:rsidRPr="00BE44E8" w:rsidRDefault="00BE44E8" w:rsidP="00BE44E8">
            <w:pPr>
              <w:jc w:val="center"/>
              <w:rPr>
                <w:b/>
                <w:bCs/>
                <w:spacing w:val="-2"/>
              </w:rPr>
            </w:pPr>
            <w:r>
              <w:rPr>
                <w:b/>
                <w:bCs/>
                <w:spacing w:val="-2"/>
              </w:rPr>
              <w:t>Anotācijā</w:t>
            </w:r>
          </w:p>
          <w:p w14:paraId="6EBF5AB2" w14:textId="77777777" w:rsidR="00BE44E8" w:rsidRDefault="00BE44E8" w:rsidP="00BE44E8">
            <w:pPr>
              <w:jc w:val="both"/>
              <w:rPr>
                <w:spacing w:val="-2"/>
              </w:rPr>
            </w:pPr>
          </w:p>
          <w:p w14:paraId="5A10D1DC" w14:textId="77777777" w:rsidR="00A54B37" w:rsidRDefault="00A54B37" w:rsidP="001B77C8">
            <w:pPr>
              <w:jc w:val="both"/>
              <w:rPr>
                <w:spacing w:val="-2"/>
              </w:rPr>
            </w:pPr>
          </w:p>
          <w:p w14:paraId="334C5C2E" w14:textId="0B01AB2F" w:rsidR="001B77C8" w:rsidRDefault="00BE44E8" w:rsidP="001B77C8">
            <w:pPr>
              <w:jc w:val="both"/>
              <w:rPr>
                <w:iCs/>
              </w:rPr>
            </w:pPr>
            <w:r>
              <w:rPr>
                <w:spacing w:val="-2"/>
              </w:rPr>
              <w:t>"</w:t>
            </w:r>
            <w:r w:rsidR="001B77C8">
              <w:rPr>
                <w:spacing w:val="-2"/>
              </w:rPr>
              <w:t>Saistībā ar FKTK pievienošanu Latvijas Bankai ir izstrādāts attiecīgs likumprojekts </w:t>
            </w:r>
            <w:r w:rsidR="001B77C8">
              <w:rPr>
                <w:iCs/>
              </w:rPr>
              <w:t>"</w:t>
            </w:r>
            <w:r w:rsidR="001B77C8">
              <w:rPr>
                <w:color w:val="000000"/>
                <w:spacing w:val="-2"/>
                <w:shd w:val="clear" w:color="auto" w:fill="FFFFFF"/>
              </w:rPr>
              <w:t>Latvijas Bankas likums</w:t>
            </w:r>
            <w:r w:rsidR="001B77C8">
              <w:rPr>
                <w:iCs/>
              </w:rPr>
              <w:t xml:space="preserve">", </w:t>
            </w:r>
            <w:r w:rsidR="001B77C8">
              <w:rPr>
                <w:shd w:val="clear" w:color="auto" w:fill="FFFFFF"/>
              </w:rPr>
              <w:t xml:space="preserve">kurš cita starpā paredz, ka turpmāk Latvijas Banka veiks FKTK noteiktos uzdevumus. Ņemot vērā minēto, ir nepieciešami atbilstoši grozījumi gan finanšu tirgus un tā dalībnieku darbības reglamentējošajos likumos, kur noteikta FKTK kompetence un regulēti tās darbības aspekti (4.-23. </w:t>
            </w:r>
            <w:r w:rsidR="001B77C8">
              <w:rPr>
                <w:iCs/>
                <w:shd w:val="clear" w:color="auto" w:fill="FFFFFF"/>
              </w:rPr>
              <w:t>punktā uzskaitītie likumprojekti)</w:t>
            </w:r>
            <w:r w:rsidR="001B77C8">
              <w:rPr>
                <w:shd w:val="clear" w:color="auto" w:fill="FFFFFF"/>
              </w:rPr>
              <w:t xml:space="preserve">, gan arī tajos likumos, kuros nostiprināta Latvijas Bankas struktūra tās </w:t>
            </w:r>
            <w:r w:rsidR="001B77C8">
              <w:rPr>
                <w:shd w:val="clear" w:color="auto" w:fill="FFFFFF"/>
              </w:rPr>
              <w:lastRenderedPageBreak/>
              <w:t xml:space="preserve">pārvalžu līmenī (24.-26. </w:t>
            </w:r>
            <w:r w:rsidR="001B77C8">
              <w:rPr>
                <w:iCs/>
                <w:shd w:val="clear" w:color="auto" w:fill="FFFFFF"/>
              </w:rPr>
              <w:t>punktā uzskaitītie likumprojekti)</w:t>
            </w:r>
            <w:r w:rsidR="001B77C8">
              <w:rPr>
                <w:shd w:val="clear" w:color="auto" w:fill="FFFFFF"/>
              </w:rPr>
              <w:t xml:space="preserve"> kā arī,</w:t>
            </w:r>
            <w:r w:rsidR="001B77C8">
              <w:t xml:space="preserve"> l</w:t>
            </w:r>
            <w:r w:rsidR="001B77C8">
              <w:rPr>
                <w:shd w:val="clear" w:color="auto" w:fill="FFFFFF"/>
              </w:rPr>
              <w:t xml:space="preserve">ai nodrošinātu FKTK veiksmīgu pievienošanu Latvijas Bankai,  paredzēti pārejas noteikumi </w:t>
            </w:r>
            <w:r w:rsidR="001B77C8">
              <w:rPr>
                <w:iCs/>
                <w:shd w:val="clear" w:color="auto" w:fill="FFFFFF"/>
              </w:rPr>
              <w:t>attiecībā uz FKTK pievienošanu Latvijas Bankai (2. un 3. punktā uzskaitītie likumprojekti)</w:t>
            </w:r>
            <w:r w:rsidR="001B77C8">
              <w:rPr>
                <w:shd w:val="clear" w:color="auto" w:fill="FFFFFF"/>
              </w:rPr>
              <w:t>.</w:t>
            </w:r>
            <w:r w:rsidR="001B77C8">
              <w:rPr>
                <w:iCs/>
              </w:rPr>
              <w:t xml:space="preserve"> </w:t>
            </w:r>
          </w:p>
          <w:p w14:paraId="13791832" w14:textId="77777777" w:rsidR="001B77C8" w:rsidRDefault="001B77C8" w:rsidP="001B77C8">
            <w:pPr>
              <w:jc w:val="both"/>
              <w:rPr>
                <w:iCs/>
              </w:rPr>
            </w:pPr>
          </w:p>
          <w:p w14:paraId="352CD058" w14:textId="3E90A968" w:rsidR="000E71DB" w:rsidRPr="002E0906" w:rsidRDefault="001B77C8" w:rsidP="001B77C8">
            <w:pPr>
              <w:jc w:val="both"/>
              <w:rPr>
                <w:sz w:val="20"/>
                <w:szCs w:val="20"/>
              </w:rPr>
            </w:pPr>
            <w:r>
              <w:rPr>
                <w:spacing w:val="-2"/>
              </w:rPr>
              <w:t>Likumprojekts un pārējie šajā punktā iekļautie likumprojekti vienkopus ir apkopoti un norādīti kā tie ar likumprojektu </w:t>
            </w:r>
            <w:r>
              <w:rPr>
                <w:iCs/>
              </w:rPr>
              <w:t>"</w:t>
            </w:r>
            <w:r>
              <w:rPr>
                <w:color w:val="000000"/>
                <w:spacing w:val="-2"/>
                <w:shd w:val="clear" w:color="auto" w:fill="FFFFFF"/>
              </w:rPr>
              <w:t>Latvijas Bankas likums</w:t>
            </w:r>
            <w:r>
              <w:rPr>
                <w:iCs/>
              </w:rPr>
              <w:t xml:space="preserve">" saistītie normatīvie akti, kuros </w:t>
            </w:r>
            <w:r>
              <w:rPr>
                <w:spacing w:val="-2"/>
              </w:rPr>
              <w:t>nepieciešams veikt attiecīgās izmaiņas."</w:t>
            </w:r>
          </w:p>
        </w:tc>
      </w:tr>
      <w:tr w:rsidR="008411A2" w:rsidRPr="002E0906" w14:paraId="1DE27299" w14:textId="77777777" w:rsidTr="00B25FD0">
        <w:tc>
          <w:tcPr>
            <w:tcW w:w="708" w:type="dxa"/>
            <w:tcBorders>
              <w:top w:val="single" w:sz="6" w:space="0" w:color="000000"/>
              <w:left w:val="single" w:sz="6" w:space="0" w:color="000000"/>
              <w:bottom w:val="single" w:sz="6" w:space="0" w:color="000000"/>
              <w:right w:val="single" w:sz="6" w:space="0" w:color="000000"/>
            </w:tcBorders>
          </w:tcPr>
          <w:p w14:paraId="1E2A5C57" w14:textId="77777777" w:rsidR="008411A2" w:rsidRDefault="008411A2" w:rsidP="00BD26AC">
            <w:pPr>
              <w:pStyle w:val="naisc"/>
              <w:spacing w:before="0" w:after="0"/>
              <w:rPr>
                <w:sz w:val="20"/>
                <w:szCs w:val="20"/>
              </w:rPr>
            </w:pPr>
          </w:p>
          <w:p w14:paraId="5A254075" w14:textId="27A8CE89" w:rsidR="008411A2" w:rsidRDefault="00BE44E8" w:rsidP="00BD26AC">
            <w:pPr>
              <w:pStyle w:val="naisc"/>
              <w:spacing w:before="0" w:after="0"/>
              <w:rPr>
                <w:sz w:val="20"/>
                <w:szCs w:val="20"/>
              </w:rPr>
            </w:pPr>
            <w:r w:rsidRPr="00BE44E8">
              <w:t>4</w:t>
            </w:r>
            <w:r w:rsidR="008411A2">
              <w:rPr>
                <w:sz w:val="20"/>
                <w:szCs w:val="20"/>
              </w:rPr>
              <w:t>.</w:t>
            </w:r>
          </w:p>
          <w:p w14:paraId="6226B3F3" w14:textId="77777777" w:rsidR="008411A2" w:rsidRDefault="008411A2" w:rsidP="00BD26AC">
            <w:pPr>
              <w:pStyle w:val="naisc"/>
              <w:spacing w:before="0" w:after="0"/>
              <w:jc w:val="left"/>
              <w:rPr>
                <w:sz w:val="20"/>
                <w:szCs w:val="20"/>
              </w:rPr>
            </w:pPr>
          </w:p>
          <w:p w14:paraId="01D25D41" w14:textId="77777777" w:rsidR="008411A2" w:rsidRDefault="008411A2" w:rsidP="00BD26AC">
            <w:pPr>
              <w:pStyle w:val="naisc"/>
              <w:spacing w:before="0" w:after="0"/>
              <w:jc w:val="left"/>
              <w:rPr>
                <w:sz w:val="20"/>
                <w:szCs w:val="20"/>
              </w:rPr>
            </w:pPr>
          </w:p>
          <w:p w14:paraId="7E503045" w14:textId="77777777" w:rsidR="008411A2" w:rsidRDefault="008411A2" w:rsidP="00BD26AC">
            <w:pPr>
              <w:pStyle w:val="naisc"/>
              <w:spacing w:before="0" w:after="0"/>
              <w:jc w:val="left"/>
              <w:rPr>
                <w:sz w:val="20"/>
                <w:szCs w:val="20"/>
              </w:rPr>
            </w:pPr>
          </w:p>
          <w:p w14:paraId="6558C6F8" w14:textId="77777777" w:rsidR="008411A2" w:rsidRDefault="008411A2" w:rsidP="00BD26AC">
            <w:pPr>
              <w:pStyle w:val="naisc"/>
              <w:spacing w:before="0" w:after="0"/>
              <w:jc w:val="left"/>
              <w:rPr>
                <w:sz w:val="20"/>
                <w:szCs w:val="20"/>
              </w:rPr>
            </w:pPr>
          </w:p>
          <w:p w14:paraId="19D60B43" w14:textId="77777777" w:rsidR="008411A2" w:rsidRDefault="008411A2" w:rsidP="00BD26AC">
            <w:pPr>
              <w:pStyle w:val="naisc"/>
              <w:spacing w:before="0" w:after="0"/>
              <w:jc w:val="left"/>
              <w:rPr>
                <w:sz w:val="20"/>
                <w:szCs w:val="20"/>
              </w:rPr>
            </w:pPr>
          </w:p>
          <w:p w14:paraId="437AC3C9" w14:textId="77777777" w:rsidR="008411A2" w:rsidRDefault="008411A2" w:rsidP="00BD26AC">
            <w:pPr>
              <w:pStyle w:val="naisc"/>
              <w:spacing w:before="0" w:after="0"/>
              <w:jc w:val="left"/>
              <w:rPr>
                <w:sz w:val="20"/>
                <w:szCs w:val="20"/>
              </w:rPr>
            </w:pPr>
          </w:p>
          <w:p w14:paraId="57B5C392" w14:textId="77777777" w:rsidR="008411A2" w:rsidRDefault="008411A2" w:rsidP="00BD26AC">
            <w:pPr>
              <w:pStyle w:val="naisc"/>
              <w:spacing w:before="0" w:after="0"/>
              <w:jc w:val="left"/>
              <w:rPr>
                <w:sz w:val="20"/>
                <w:szCs w:val="20"/>
              </w:rPr>
            </w:pPr>
          </w:p>
          <w:p w14:paraId="731C91CD" w14:textId="77777777" w:rsidR="008411A2" w:rsidRDefault="008411A2" w:rsidP="00BD26AC">
            <w:pPr>
              <w:pStyle w:val="naisc"/>
              <w:spacing w:before="0" w:after="0"/>
              <w:jc w:val="left"/>
              <w:rPr>
                <w:sz w:val="20"/>
                <w:szCs w:val="20"/>
              </w:rPr>
            </w:pPr>
          </w:p>
          <w:p w14:paraId="2A12568B" w14:textId="77777777" w:rsidR="008411A2" w:rsidRDefault="008411A2" w:rsidP="00BD26AC">
            <w:pPr>
              <w:pStyle w:val="naisc"/>
              <w:spacing w:before="0" w:after="0"/>
              <w:jc w:val="left"/>
              <w:rPr>
                <w:sz w:val="20"/>
                <w:szCs w:val="20"/>
              </w:rPr>
            </w:pPr>
          </w:p>
          <w:p w14:paraId="1C8EC9B9" w14:textId="77777777" w:rsidR="008411A2" w:rsidRDefault="008411A2" w:rsidP="00BD26AC">
            <w:pPr>
              <w:pStyle w:val="naisc"/>
              <w:spacing w:before="0" w:after="0"/>
              <w:jc w:val="left"/>
              <w:rPr>
                <w:sz w:val="20"/>
                <w:szCs w:val="20"/>
              </w:rPr>
            </w:pPr>
          </w:p>
          <w:p w14:paraId="2CDD6CAA" w14:textId="77777777" w:rsidR="008411A2" w:rsidRDefault="008411A2" w:rsidP="00BD26AC">
            <w:pPr>
              <w:pStyle w:val="naisc"/>
              <w:spacing w:before="0" w:after="0"/>
              <w:jc w:val="left"/>
              <w:rPr>
                <w:sz w:val="20"/>
                <w:szCs w:val="20"/>
              </w:rPr>
            </w:pPr>
          </w:p>
          <w:p w14:paraId="459E80E9" w14:textId="77777777" w:rsidR="008411A2" w:rsidRDefault="008411A2" w:rsidP="00BD26AC">
            <w:pPr>
              <w:pStyle w:val="naisc"/>
              <w:spacing w:before="0" w:after="0"/>
              <w:jc w:val="left"/>
              <w:rPr>
                <w:sz w:val="20"/>
                <w:szCs w:val="20"/>
              </w:rPr>
            </w:pPr>
          </w:p>
          <w:p w14:paraId="6CC44B99" w14:textId="77777777" w:rsidR="008411A2" w:rsidRDefault="008411A2" w:rsidP="00BD26AC">
            <w:pPr>
              <w:pStyle w:val="naisc"/>
              <w:spacing w:before="0" w:after="0"/>
              <w:jc w:val="left"/>
              <w:rPr>
                <w:sz w:val="20"/>
                <w:szCs w:val="20"/>
              </w:rPr>
            </w:pPr>
          </w:p>
          <w:p w14:paraId="41952E6F" w14:textId="77777777" w:rsidR="008411A2" w:rsidRDefault="008411A2" w:rsidP="00BD26AC">
            <w:pPr>
              <w:pStyle w:val="naisc"/>
              <w:spacing w:before="0" w:after="0"/>
              <w:jc w:val="left"/>
              <w:rPr>
                <w:sz w:val="20"/>
                <w:szCs w:val="20"/>
              </w:rPr>
            </w:pPr>
          </w:p>
          <w:p w14:paraId="132329ED" w14:textId="77777777" w:rsidR="008411A2" w:rsidRDefault="008411A2" w:rsidP="00BD26AC">
            <w:pPr>
              <w:pStyle w:val="naisc"/>
              <w:spacing w:before="0" w:after="0"/>
              <w:jc w:val="left"/>
              <w:rPr>
                <w:sz w:val="20"/>
                <w:szCs w:val="20"/>
              </w:rPr>
            </w:pPr>
          </w:p>
          <w:p w14:paraId="470C1528" w14:textId="77777777" w:rsidR="008411A2" w:rsidRDefault="008411A2" w:rsidP="00BD26AC">
            <w:pPr>
              <w:pStyle w:val="naisc"/>
              <w:spacing w:before="0" w:after="0"/>
              <w:jc w:val="left"/>
              <w:rPr>
                <w:sz w:val="20"/>
                <w:szCs w:val="20"/>
              </w:rPr>
            </w:pPr>
          </w:p>
          <w:p w14:paraId="359471E1" w14:textId="77777777" w:rsidR="008411A2" w:rsidRPr="002E0906" w:rsidRDefault="008411A2" w:rsidP="00BD26AC">
            <w:pPr>
              <w:pStyle w:val="naisc"/>
              <w:spacing w:before="0" w:after="0"/>
              <w:jc w:val="left"/>
              <w:rPr>
                <w:sz w:val="20"/>
                <w:szCs w:val="20"/>
              </w:rPr>
            </w:pPr>
          </w:p>
        </w:tc>
        <w:tc>
          <w:tcPr>
            <w:tcW w:w="3086" w:type="dxa"/>
            <w:gridSpan w:val="2"/>
            <w:tcBorders>
              <w:top w:val="single" w:sz="6" w:space="0" w:color="000000"/>
              <w:left w:val="single" w:sz="6" w:space="0" w:color="000000"/>
              <w:bottom w:val="single" w:sz="6" w:space="0" w:color="000000"/>
              <w:right w:val="single" w:sz="6" w:space="0" w:color="000000"/>
            </w:tcBorders>
          </w:tcPr>
          <w:p w14:paraId="21F24750" w14:textId="77777777" w:rsidR="00BE44E8" w:rsidRDefault="00BE44E8" w:rsidP="00BE44E8">
            <w:pPr>
              <w:pStyle w:val="naisc"/>
              <w:rPr>
                <w:b/>
                <w:bCs/>
              </w:rPr>
            </w:pPr>
            <w:r w:rsidRPr="00004282">
              <w:rPr>
                <w:b/>
                <w:bCs/>
              </w:rPr>
              <w:lastRenderedPageBreak/>
              <w:t xml:space="preserve">Atzinums uz </w:t>
            </w:r>
            <w:r>
              <w:rPr>
                <w:b/>
                <w:bCs/>
              </w:rPr>
              <w:t>25</w:t>
            </w:r>
            <w:r w:rsidRPr="00004282">
              <w:rPr>
                <w:b/>
                <w:bCs/>
              </w:rPr>
              <w:t>.11.2020.</w:t>
            </w:r>
          </w:p>
          <w:p w14:paraId="37A6BFA8" w14:textId="77777777" w:rsidR="00A54B37" w:rsidRDefault="00A54B37" w:rsidP="00A54B37">
            <w:pPr>
              <w:pStyle w:val="naisc"/>
              <w:rPr>
                <w:b/>
                <w:bCs/>
              </w:rPr>
            </w:pPr>
          </w:p>
          <w:p w14:paraId="5A629E65" w14:textId="6C73F5BA" w:rsidR="008411A2" w:rsidRPr="00004282" w:rsidRDefault="00A54B37" w:rsidP="00A54B37">
            <w:pPr>
              <w:pStyle w:val="naisc"/>
              <w:rPr>
                <w:b/>
                <w:bCs/>
              </w:rPr>
            </w:pPr>
            <w:r>
              <w:rPr>
                <w:b/>
                <w:bCs/>
              </w:rPr>
              <w:t>-</w:t>
            </w:r>
          </w:p>
          <w:p w14:paraId="4CC29FAE" w14:textId="77777777" w:rsidR="007465FF" w:rsidRDefault="007465FF" w:rsidP="007465FF">
            <w:pPr>
              <w:pStyle w:val="naisc"/>
              <w:jc w:val="left"/>
            </w:pPr>
          </w:p>
          <w:p w14:paraId="579231DD" w14:textId="77777777" w:rsidR="007465FF" w:rsidRDefault="007465FF" w:rsidP="007465FF">
            <w:pPr>
              <w:pStyle w:val="naisc"/>
              <w:jc w:val="left"/>
            </w:pPr>
          </w:p>
          <w:p w14:paraId="0E4D79FF" w14:textId="77777777" w:rsidR="007465FF" w:rsidRDefault="007465FF" w:rsidP="007465FF">
            <w:pPr>
              <w:pStyle w:val="naisc"/>
              <w:jc w:val="left"/>
            </w:pPr>
          </w:p>
          <w:p w14:paraId="402A450F" w14:textId="77777777" w:rsidR="007465FF" w:rsidRDefault="007465FF" w:rsidP="007465FF">
            <w:pPr>
              <w:pStyle w:val="naisc"/>
              <w:jc w:val="left"/>
            </w:pPr>
          </w:p>
          <w:p w14:paraId="3FAFFBF1" w14:textId="77777777" w:rsidR="007465FF" w:rsidRDefault="007465FF" w:rsidP="007465FF">
            <w:pPr>
              <w:pStyle w:val="naisc"/>
              <w:jc w:val="left"/>
            </w:pPr>
          </w:p>
          <w:p w14:paraId="722D45F5" w14:textId="77777777" w:rsidR="007465FF" w:rsidRDefault="007465FF" w:rsidP="007465FF">
            <w:pPr>
              <w:pStyle w:val="naisc"/>
              <w:jc w:val="left"/>
            </w:pPr>
          </w:p>
          <w:p w14:paraId="6588FBF0" w14:textId="77777777" w:rsidR="007465FF" w:rsidRDefault="007465FF" w:rsidP="007465FF">
            <w:pPr>
              <w:pStyle w:val="naisc"/>
              <w:jc w:val="left"/>
            </w:pPr>
          </w:p>
          <w:p w14:paraId="5DB3CFC9" w14:textId="77777777" w:rsidR="007465FF" w:rsidRDefault="007465FF" w:rsidP="007465FF">
            <w:pPr>
              <w:pStyle w:val="naisc"/>
              <w:jc w:val="left"/>
            </w:pPr>
          </w:p>
          <w:p w14:paraId="200A2C88" w14:textId="77777777" w:rsidR="007465FF" w:rsidRDefault="007465FF" w:rsidP="007465FF">
            <w:pPr>
              <w:pStyle w:val="naisc"/>
              <w:jc w:val="left"/>
            </w:pPr>
          </w:p>
          <w:p w14:paraId="6188F2E5" w14:textId="77777777" w:rsidR="007465FF" w:rsidRDefault="007465FF" w:rsidP="007465FF">
            <w:pPr>
              <w:pStyle w:val="naisc"/>
              <w:jc w:val="left"/>
            </w:pPr>
          </w:p>
          <w:p w14:paraId="3CDBD660" w14:textId="77777777" w:rsidR="007465FF" w:rsidRDefault="007465FF" w:rsidP="007465FF">
            <w:pPr>
              <w:pStyle w:val="naisc"/>
              <w:jc w:val="left"/>
            </w:pPr>
          </w:p>
          <w:p w14:paraId="3D493EC4" w14:textId="77777777" w:rsidR="007465FF" w:rsidRDefault="007465FF" w:rsidP="007465FF">
            <w:pPr>
              <w:pStyle w:val="naisc"/>
              <w:jc w:val="left"/>
            </w:pPr>
          </w:p>
          <w:p w14:paraId="31DDB243" w14:textId="77777777" w:rsidR="007465FF" w:rsidRDefault="007465FF" w:rsidP="007465FF">
            <w:pPr>
              <w:pStyle w:val="naisc"/>
              <w:jc w:val="left"/>
            </w:pPr>
          </w:p>
          <w:p w14:paraId="79BFEBFE" w14:textId="77777777" w:rsidR="007465FF" w:rsidRDefault="007465FF" w:rsidP="007465FF">
            <w:pPr>
              <w:pStyle w:val="naisc"/>
              <w:jc w:val="left"/>
            </w:pPr>
          </w:p>
          <w:p w14:paraId="2C4EE31C" w14:textId="77777777" w:rsidR="007465FF" w:rsidRDefault="007465FF" w:rsidP="007465FF">
            <w:pPr>
              <w:pStyle w:val="naisc"/>
              <w:jc w:val="left"/>
            </w:pPr>
          </w:p>
          <w:p w14:paraId="47EC7D5B" w14:textId="77777777" w:rsidR="008411A2" w:rsidRPr="002E0906" w:rsidRDefault="008411A2" w:rsidP="00BE44E8">
            <w:pPr>
              <w:pStyle w:val="naisc"/>
              <w:jc w:val="left"/>
              <w:rPr>
                <w:sz w:val="20"/>
                <w:szCs w:val="20"/>
              </w:rPr>
            </w:pPr>
          </w:p>
        </w:tc>
        <w:tc>
          <w:tcPr>
            <w:tcW w:w="4252" w:type="dxa"/>
            <w:tcBorders>
              <w:top w:val="single" w:sz="6" w:space="0" w:color="000000"/>
              <w:left w:val="single" w:sz="6" w:space="0" w:color="000000"/>
              <w:bottom w:val="single" w:sz="6" w:space="0" w:color="000000"/>
              <w:right w:val="single" w:sz="6" w:space="0" w:color="000000"/>
            </w:tcBorders>
          </w:tcPr>
          <w:p w14:paraId="6C2E1D5E" w14:textId="42141916" w:rsidR="00BE44E8" w:rsidRPr="00004282" w:rsidRDefault="00BE44E8" w:rsidP="00BE44E8">
            <w:pPr>
              <w:pStyle w:val="naisc"/>
              <w:spacing w:before="0" w:after="0"/>
              <w:ind w:firstLine="720"/>
              <w:jc w:val="left"/>
              <w:rPr>
                <w:b/>
                <w:bCs/>
              </w:rPr>
            </w:pPr>
            <w:r>
              <w:rPr>
                <w:b/>
                <w:bCs/>
              </w:rPr>
              <w:lastRenderedPageBreak/>
              <w:t xml:space="preserve">    </w:t>
            </w:r>
            <w:r w:rsidRPr="00004282">
              <w:rPr>
                <w:b/>
                <w:bCs/>
              </w:rPr>
              <w:t>Tieslietu ministrija</w:t>
            </w:r>
          </w:p>
          <w:p w14:paraId="5691F34F" w14:textId="40298AF8" w:rsidR="008411A2" w:rsidRDefault="00BE44E8" w:rsidP="00BE44E8">
            <w:pPr>
              <w:ind w:right="12"/>
              <w:jc w:val="center"/>
            </w:pPr>
            <w:r w:rsidRPr="00004282">
              <w:rPr>
                <w:b/>
                <w:bCs/>
              </w:rPr>
              <w:t>(</w:t>
            </w:r>
            <w:r>
              <w:rPr>
                <w:b/>
                <w:bCs/>
              </w:rPr>
              <w:t>iebildumi)</w:t>
            </w:r>
          </w:p>
          <w:p w14:paraId="5D4D5469" w14:textId="7AAC1C27" w:rsidR="00B25FD0" w:rsidRDefault="00B25FD0" w:rsidP="00BD26AC">
            <w:pPr>
              <w:ind w:right="12" w:firstLine="567"/>
            </w:pPr>
          </w:p>
          <w:p w14:paraId="2970E91A" w14:textId="77777777" w:rsidR="00BE44E8" w:rsidRDefault="00BE44E8" w:rsidP="00BE44E8">
            <w:pPr>
              <w:ind w:right="12"/>
              <w:jc w:val="both"/>
            </w:pPr>
            <w:r w:rsidRPr="00E05BF6">
              <w:t>Vēršam uzmanību, ka atbilstoši instrukcijas Nr. 19 56. punkta ievaddaļa paredz, ka anotācijas V sadaļas 1. tabulā ("Tiesību akta projekta atbilstība ES tiesību aktiem") raksturo projekta atbilstības pakāpi ES tiesību aktiem, kas norādīti saskaņā ar šīs instrukcijas 55.1. apakšpunktu. Ņemot vērā, ka likumprojekta Nr. </w:t>
            </w:r>
            <w:r>
              <w:t>4</w:t>
            </w:r>
            <w:r w:rsidRPr="00E05BF6">
              <w:t xml:space="preserve"> V sadaļas 1. punktā norādīts uz Līguma par Eiropas </w:t>
            </w:r>
            <w:r w:rsidRPr="00E05BF6">
              <w:lastRenderedPageBreak/>
              <w:t>Savienības darbību 121. pantu un tā 4. protokolu "Par Eiropas Centrālo banku sistēmas un Eiropas Centrālās bankas Statūtiem"</w:t>
            </w:r>
            <w:r>
              <w:t>,</w:t>
            </w:r>
            <w:r w:rsidRPr="00F63414">
              <w:t xml:space="preserve"> un</w:t>
            </w:r>
            <w:r>
              <w:t>,</w:t>
            </w:r>
            <w:r w:rsidRPr="00F63414">
              <w:t xml:space="preserve"> ja nepieciešams ieviest minēto Eiropas Savienības tiesību aktu prasības</w:t>
            </w:r>
            <w:r w:rsidRPr="00E05BF6">
              <w:t>, lūdzam detalizēti aizpildīt arī likumprojekta Nr. </w:t>
            </w:r>
            <w:r>
              <w:t>4</w:t>
            </w:r>
            <w:r w:rsidRPr="00E05BF6">
              <w:t xml:space="preserve"> anotācijas V sadaļas 1. tabulu, ievērojot instrukcijas</w:t>
            </w:r>
            <w:r>
              <w:t xml:space="preserve"> Nr. 19</w:t>
            </w:r>
            <w:r w:rsidRPr="00E05BF6">
              <w:t xml:space="preserve"> 56. punkta apakšpunktos norādīto.</w:t>
            </w:r>
          </w:p>
          <w:p w14:paraId="1D718E2A" w14:textId="77777777" w:rsidR="008411A2" w:rsidRPr="0078165E" w:rsidRDefault="008411A2" w:rsidP="00BE44E8">
            <w:pPr>
              <w:ind w:right="12" w:firstLine="567"/>
              <w:rPr>
                <w:b/>
              </w:rPr>
            </w:pPr>
          </w:p>
        </w:tc>
        <w:tc>
          <w:tcPr>
            <w:tcW w:w="3286" w:type="dxa"/>
            <w:gridSpan w:val="2"/>
            <w:tcBorders>
              <w:top w:val="single" w:sz="6" w:space="0" w:color="000000"/>
              <w:left w:val="single" w:sz="6" w:space="0" w:color="000000"/>
              <w:bottom w:val="single" w:sz="6" w:space="0" w:color="000000"/>
              <w:right w:val="single" w:sz="6" w:space="0" w:color="000000"/>
            </w:tcBorders>
          </w:tcPr>
          <w:p w14:paraId="2C2E7A87" w14:textId="4F81A925" w:rsidR="008411A2" w:rsidRPr="00BE44E8" w:rsidRDefault="00BE44E8" w:rsidP="00BE44E8">
            <w:pPr>
              <w:pStyle w:val="naisc"/>
              <w:spacing w:before="0" w:after="0"/>
              <w:rPr>
                <w:b/>
                <w:bCs/>
              </w:rPr>
            </w:pPr>
            <w:r w:rsidRPr="00BE44E8">
              <w:rPr>
                <w:b/>
                <w:bCs/>
              </w:rPr>
              <w:lastRenderedPageBreak/>
              <w:t>Ņemts vērā</w:t>
            </w:r>
          </w:p>
          <w:p w14:paraId="0E1F4924" w14:textId="77777777" w:rsidR="008411A2" w:rsidRDefault="008411A2" w:rsidP="00BD26AC">
            <w:pPr>
              <w:pStyle w:val="naisc"/>
              <w:spacing w:before="0" w:after="0"/>
              <w:jc w:val="both"/>
              <w:rPr>
                <w:b/>
                <w:bCs/>
                <w:sz w:val="20"/>
                <w:szCs w:val="20"/>
              </w:rPr>
            </w:pPr>
          </w:p>
          <w:p w14:paraId="334622A7" w14:textId="77777777" w:rsidR="00BE44E8" w:rsidRDefault="00BE44E8" w:rsidP="00BE44E8">
            <w:pPr>
              <w:pStyle w:val="naisc"/>
              <w:spacing w:before="0" w:after="0"/>
              <w:jc w:val="both"/>
            </w:pPr>
          </w:p>
          <w:p w14:paraId="3F95F7A4" w14:textId="1C2A09CD" w:rsidR="00BE44E8" w:rsidRDefault="00BE44E8" w:rsidP="00BE44E8">
            <w:pPr>
              <w:pStyle w:val="naisc"/>
              <w:spacing w:before="0" w:after="0"/>
              <w:jc w:val="both"/>
              <w:rPr>
                <w:sz w:val="20"/>
                <w:szCs w:val="20"/>
              </w:rPr>
            </w:pPr>
            <w:r>
              <w:t>Lūdzu skatīt likumprojekta precizēto anotācijas V sadaļas 1. punktu, no kura dzēst</w:t>
            </w:r>
            <w:r w:rsidR="00A54B37">
              <w:t>a iepriekšējā</w:t>
            </w:r>
            <w:r>
              <w:t xml:space="preserve"> norāde</w:t>
            </w:r>
            <w:r w:rsidR="00A54B37">
              <w:t xml:space="preserve"> un ierakstīts vārds "Nav"</w:t>
            </w:r>
            <w:r>
              <w:t xml:space="preserve">, ņemot vērā, ka ar likumprojektu netiek pārņemtas vai ieviestas  jaunas ES tiesību normas un  likumprojekts nerada ietekmi uz jau </w:t>
            </w:r>
            <w:r>
              <w:lastRenderedPageBreak/>
              <w:t>pārņemtajām ES tiesību normām.</w:t>
            </w:r>
          </w:p>
          <w:p w14:paraId="774A2B43" w14:textId="77777777" w:rsidR="00BE44E8" w:rsidRDefault="00BE44E8" w:rsidP="00BE44E8">
            <w:pPr>
              <w:pStyle w:val="naisc"/>
              <w:spacing w:before="0" w:after="0"/>
              <w:jc w:val="both"/>
              <w:rPr>
                <w:sz w:val="20"/>
                <w:szCs w:val="20"/>
              </w:rPr>
            </w:pPr>
          </w:p>
          <w:p w14:paraId="00EEBDB2" w14:textId="77777777" w:rsidR="00E91A3D" w:rsidRDefault="00E91A3D" w:rsidP="00BD26AC">
            <w:pPr>
              <w:pStyle w:val="naisc"/>
              <w:spacing w:before="0" w:after="0"/>
              <w:jc w:val="both"/>
              <w:rPr>
                <w:b/>
                <w:bCs/>
                <w:sz w:val="20"/>
                <w:szCs w:val="20"/>
              </w:rPr>
            </w:pPr>
          </w:p>
          <w:p w14:paraId="51DA8D65" w14:textId="77777777" w:rsidR="00E91A3D" w:rsidRDefault="00E91A3D" w:rsidP="00BD26AC">
            <w:pPr>
              <w:pStyle w:val="naisc"/>
              <w:spacing w:before="0" w:after="0"/>
              <w:jc w:val="both"/>
              <w:rPr>
                <w:b/>
                <w:bCs/>
                <w:sz w:val="20"/>
                <w:szCs w:val="20"/>
              </w:rPr>
            </w:pPr>
          </w:p>
          <w:p w14:paraId="6F7C1C05" w14:textId="77777777" w:rsidR="00E91A3D" w:rsidRDefault="00E91A3D" w:rsidP="00BD26AC">
            <w:pPr>
              <w:pStyle w:val="naisc"/>
              <w:spacing w:before="0" w:after="0"/>
              <w:jc w:val="both"/>
              <w:rPr>
                <w:b/>
                <w:bCs/>
                <w:sz w:val="20"/>
                <w:szCs w:val="20"/>
              </w:rPr>
            </w:pPr>
          </w:p>
          <w:p w14:paraId="06B5CD0D" w14:textId="77777777" w:rsidR="00E91A3D" w:rsidRDefault="00E91A3D" w:rsidP="00BD26AC">
            <w:pPr>
              <w:pStyle w:val="naisc"/>
              <w:spacing w:before="0" w:after="0"/>
              <w:jc w:val="both"/>
              <w:rPr>
                <w:b/>
                <w:bCs/>
                <w:sz w:val="20"/>
                <w:szCs w:val="20"/>
              </w:rPr>
            </w:pPr>
          </w:p>
          <w:p w14:paraId="0AA36A67" w14:textId="77777777" w:rsidR="00E91A3D" w:rsidRDefault="00E91A3D" w:rsidP="00BD26AC">
            <w:pPr>
              <w:pStyle w:val="naisc"/>
              <w:spacing w:before="0" w:after="0"/>
              <w:jc w:val="both"/>
              <w:rPr>
                <w:b/>
                <w:bCs/>
                <w:sz w:val="20"/>
                <w:szCs w:val="20"/>
              </w:rPr>
            </w:pPr>
          </w:p>
          <w:p w14:paraId="3CBD76BD" w14:textId="1A3817E0" w:rsidR="00E91A3D" w:rsidRPr="00DA0801" w:rsidRDefault="00E91A3D" w:rsidP="00BE44E8">
            <w:pPr>
              <w:pStyle w:val="naisc"/>
              <w:spacing w:before="0" w:after="0"/>
              <w:jc w:val="both"/>
              <w:rPr>
                <w:b/>
                <w:bCs/>
                <w:sz w:val="20"/>
                <w:szCs w:val="20"/>
              </w:rPr>
            </w:pPr>
          </w:p>
        </w:tc>
        <w:tc>
          <w:tcPr>
            <w:tcW w:w="3093" w:type="dxa"/>
            <w:tcBorders>
              <w:top w:val="single" w:sz="4" w:space="0" w:color="auto"/>
              <w:left w:val="single" w:sz="4" w:space="0" w:color="auto"/>
              <w:bottom w:val="single" w:sz="4" w:space="0" w:color="auto"/>
            </w:tcBorders>
          </w:tcPr>
          <w:p w14:paraId="4B8113A1" w14:textId="4D307473" w:rsidR="008411A2" w:rsidRDefault="00BE44E8" w:rsidP="00BD26AC">
            <w:pPr>
              <w:jc w:val="center"/>
              <w:rPr>
                <w:b/>
                <w:bCs/>
              </w:rPr>
            </w:pPr>
            <w:r>
              <w:rPr>
                <w:b/>
                <w:bCs/>
              </w:rPr>
              <w:lastRenderedPageBreak/>
              <w:t>Anotācijā</w:t>
            </w:r>
          </w:p>
          <w:p w14:paraId="26484EB8" w14:textId="3F009E7E" w:rsidR="00B25FD0" w:rsidRDefault="00B25FD0" w:rsidP="00BD26AC">
            <w:pPr>
              <w:autoSpaceDE w:val="0"/>
              <w:autoSpaceDN w:val="0"/>
              <w:adjustRightInd w:val="0"/>
              <w:jc w:val="both"/>
            </w:pPr>
          </w:p>
          <w:p w14:paraId="4C677EF1" w14:textId="77777777" w:rsidR="007465FF" w:rsidRDefault="007465FF" w:rsidP="00A54B37">
            <w:pPr>
              <w:autoSpaceDE w:val="0"/>
              <w:autoSpaceDN w:val="0"/>
              <w:adjustRightInd w:val="0"/>
              <w:jc w:val="both"/>
              <w:rPr>
                <w:b/>
                <w:bCs/>
              </w:rPr>
            </w:pPr>
          </w:p>
          <w:p w14:paraId="008C3539" w14:textId="397DD49E" w:rsidR="00A54B37" w:rsidRPr="00A02FAD" w:rsidRDefault="00A54B37" w:rsidP="00A54B37">
            <w:pPr>
              <w:autoSpaceDE w:val="0"/>
              <w:autoSpaceDN w:val="0"/>
              <w:adjustRightInd w:val="0"/>
              <w:jc w:val="center"/>
              <w:rPr>
                <w:b/>
                <w:bCs/>
              </w:rPr>
            </w:pPr>
            <w:r>
              <w:rPr>
                <w:b/>
                <w:bCs/>
              </w:rPr>
              <w:t>-</w:t>
            </w:r>
          </w:p>
        </w:tc>
      </w:tr>
      <w:tr w:rsidR="005E7A40" w:rsidRPr="00AE0723" w14:paraId="4C88F4A7" w14:textId="77777777" w:rsidTr="00EC1A8B">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14:paraId="5CF28C3C" w14:textId="77777777" w:rsidR="005E7A40" w:rsidRPr="00AE0723" w:rsidRDefault="005E7A40" w:rsidP="00EC1A8B"/>
          <w:p w14:paraId="5FFAB941" w14:textId="77777777" w:rsidR="005E7A40" w:rsidRPr="00AE0723" w:rsidRDefault="005E7A40" w:rsidP="00EC1A8B">
            <w:r w:rsidRPr="00AE0723">
              <w:t>Atbildīgā amatpersona</w:t>
            </w:r>
          </w:p>
        </w:tc>
        <w:tc>
          <w:tcPr>
            <w:tcW w:w="6179" w:type="dxa"/>
            <w:gridSpan w:val="3"/>
          </w:tcPr>
          <w:p w14:paraId="30A1DC30" w14:textId="77777777" w:rsidR="005E7A40" w:rsidRPr="00AE0723" w:rsidRDefault="005E7A40" w:rsidP="00EC1A8B">
            <w:pPr>
              <w:ind w:firstLine="720"/>
            </w:pPr>
            <w:r w:rsidRPr="00AE0723">
              <w:t>  </w:t>
            </w:r>
          </w:p>
        </w:tc>
      </w:tr>
      <w:tr w:rsidR="005E7A40" w:rsidRPr="00AE0723" w14:paraId="061F90E5" w14:textId="77777777" w:rsidTr="00EC1A8B">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14:paraId="3D1E94FE" w14:textId="77777777" w:rsidR="005E7A40" w:rsidRPr="00AE0723" w:rsidRDefault="005E7A40" w:rsidP="00EC1A8B">
            <w:pPr>
              <w:ind w:firstLine="720"/>
            </w:pPr>
          </w:p>
        </w:tc>
        <w:tc>
          <w:tcPr>
            <w:tcW w:w="6179" w:type="dxa"/>
            <w:gridSpan w:val="3"/>
            <w:tcBorders>
              <w:top w:val="single" w:sz="6" w:space="0" w:color="000000"/>
            </w:tcBorders>
          </w:tcPr>
          <w:p w14:paraId="5946A472" w14:textId="77777777" w:rsidR="005E7A40" w:rsidRPr="00AE0723" w:rsidRDefault="005E7A40" w:rsidP="00EC1A8B">
            <w:pPr>
              <w:ind w:firstLine="720"/>
              <w:jc w:val="center"/>
            </w:pPr>
            <w:r w:rsidRPr="00AE0723">
              <w:t>(paraksts)*</w:t>
            </w:r>
          </w:p>
        </w:tc>
      </w:tr>
    </w:tbl>
    <w:p w14:paraId="04064EC0" w14:textId="77777777" w:rsidR="005E7A40" w:rsidRPr="00AE0723" w:rsidRDefault="005E7A40" w:rsidP="005E7A40">
      <w:pPr>
        <w:jc w:val="both"/>
      </w:pPr>
    </w:p>
    <w:p w14:paraId="0107E004" w14:textId="77777777" w:rsidR="005E7A40" w:rsidRPr="00AE0723" w:rsidRDefault="005E7A40" w:rsidP="005E7A40">
      <w:pPr>
        <w:ind w:firstLine="720"/>
        <w:jc w:val="both"/>
      </w:pPr>
      <w:r w:rsidRPr="00AE0723">
        <w:t>Piezīme. * Dokumenta rekvizītu "paraksts" neaizpilda, ja elektroniskais dokuments ir sagatavots atbilstoši normatīvajiem aktiem par elektronisko dokumentu noformēšanu.</w:t>
      </w:r>
    </w:p>
    <w:p w14:paraId="262998C6" w14:textId="77777777" w:rsidR="005E7A40" w:rsidRPr="00AE0723" w:rsidRDefault="005E7A40" w:rsidP="005E7A40">
      <w:pPr>
        <w:jc w:val="both"/>
      </w:pPr>
      <w:r w:rsidRPr="00AE0723">
        <w:t>Liene Jenerte</w:t>
      </w:r>
    </w:p>
    <w:tbl>
      <w:tblPr>
        <w:tblW w:w="0" w:type="auto"/>
        <w:tblLook w:val="00A0" w:firstRow="1" w:lastRow="0" w:firstColumn="1" w:lastColumn="0" w:noHBand="0" w:noVBand="0"/>
      </w:tblPr>
      <w:tblGrid>
        <w:gridCol w:w="8268"/>
      </w:tblGrid>
      <w:tr w:rsidR="005E7A40" w:rsidRPr="00AE0723" w14:paraId="5CCDD0A7" w14:textId="77777777" w:rsidTr="00EC1A8B">
        <w:tc>
          <w:tcPr>
            <w:tcW w:w="8268" w:type="dxa"/>
            <w:tcBorders>
              <w:top w:val="single" w:sz="4" w:space="0" w:color="000000"/>
            </w:tcBorders>
          </w:tcPr>
          <w:p w14:paraId="24D6BAED" w14:textId="77777777" w:rsidR="005E7A40" w:rsidRPr="00AE0723" w:rsidRDefault="005E7A40" w:rsidP="00EC1A8B">
            <w:pPr>
              <w:jc w:val="center"/>
            </w:pPr>
            <w:r w:rsidRPr="00AE0723">
              <w:t>(par projektu atbildīgās amatpersonas vārds un uzvārds)</w:t>
            </w:r>
          </w:p>
        </w:tc>
      </w:tr>
      <w:tr w:rsidR="005E7A40" w:rsidRPr="00AE0723" w14:paraId="6B830E91" w14:textId="77777777" w:rsidTr="00EC1A8B">
        <w:tc>
          <w:tcPr>
            <w:tcW w:w="8268" w:type="dxa"/>
            <w:tcBorders>
              <w:bottom w:val="single" w:sz="4" w:space="0" w:color="000000"/>
            </w:tcBorders>
          </w:tcPr>
          <w:p w14:paraId="5ECA81DA" w14:textId="77777777" w:rsidR="005E7A40" w:rsidRPr="00AE0723" w:rsidRDefault="005E7A40" w:rsidP="00EC1A8B">
            <w:r w:rsidRPr="00AE0723">
              <w:t>Finanšu ministrijas Finanšu tirgus politikas departamenta</w:t>
            </w:r>
          </w:p>
          <w:p w14:paraId="19E46F00" w14:textId="77777777" w:rsidR="005E7A40" w:rsidRPr="00AE0723" w:rsidRDefault="005E7A40" w:rsidP="00EC1A8B">
            <w:r w:rsidRPr="00AE0723">
              <w:t>Kredītiestāžu un maksājumu pakalpojumu politikas nodaļas juriste</w:t>
            </w:r>
          </w:p>
        </w:tc>
      </w:tr>
      <w:tr w:rsidR="005E7A40" w:rsidRPr="00AE0723" w14:paraId="38376101" w14:textId="77777777" w:rsidTr="00EC1A8B">
        <w:tc>
          <w:tcPr>
            <w:tcW w:w="8268" w:type="dxa"/>
            <w:tcBorders>
              <w:top w:val="single" w:sz="4" w:space="0" w:color="000000"/>
            </w:tcBorders>
          </w:tcPr>
          <w:p w14:paraId="1DD2BA07" w14:textId="77777777" w:rsidR="005E7A40" w:rsidRPr="00AE0723" w:rsidRDefault="005E7A40" w:rsidP="00EC1A8B">
            <w:pPr>
              <w:jc w:val="center"/>
            </w:pPr>
            <w:r w:rsidRPr="00AE0723">
              <w:t>(amats)</w:t>
            </w:r>
          </w:p>
        </w:tc>
      </w:tr>
      <w:tr w:rsidR="005E7A40" w:rsidRPr="00AE0723" w14:paraId="428F5DEF" w14:textId="77777777" w:rsidTr="00EC1A8B">
        <w:tc>
          <w:tcPr>
            <w:tcW w:w="8268" w:type="dxa"/>
            <w:tcBorders>
              <w:bottom w:val="single" w:sz="4" w:space="0" w:color="000000"/>
            </w:tcBorders>
          </w:tcPr>
          <w:p w14:paraId="3F9141A0" w14:textId="77777777" w:rsidR="005E7A40" w:rsidRPr="00AE0723" w:rsidRDefault="005E7A40" w:rsidP="00EC1A8B">
            <w:r w:rsidRPr="00AE0723">
              <w:t>Tālrunis: 67095502</w:t>
            </w:r>
          </w:p>
        </w:tc>
      </w:tr>
      <w:tr w:rsidR="005E7A40" w:rsidRPr="00AE0723" w14:paraId="30468995" w14:textId="77777777" w:rsidTr="00EC1A8B">
        <w:tc>
          <w:tcPr>
            <w:tcW w:w="8268" w:type="dxa"/>
            <w:tcBorders>
              <w:top w:val="single" w:sz="4" w:space="0" w:color="000000"/>
            </w:tcBorders>
          </w:tcPr>
          <w:p w14:paraId="11136641" w14:textId="77777777" w:rsidR="005E7A40" w:rsidRPr="00AE0723" w:rsidRDefault="005E7A40" w:rsidP="00EC1A8B">
            <w:pPr>
              <w:jc w:val="center"/>
            </w:pPr>
            <w:r w:rsidRPr="00AE0723">
              <w:t>(tālruņa un faksa numurs)</w:t>
            </w:r>
          </w:p>
        </w:tc>
      </w:tr>
      <w:tr w:rsidR="005E7A40" w:rsidRPr="00AE0723" w14:paraId="5CAD39A0" w14:textId="77777777" w:rsidTr="00EC1A8B">
        <w:tc>
          <w:tcPr>
            <w:tcW w:w="8268" w:type="dxa"/>
            <w:tcBorders>
              <w:bottom w:val="single" w:sz="4" w:space="0" w:color="000000"/>
            </w:tcBorders>
          </w:tcPr>
          <w:p w14:paraId="1D18D4ED" w14:textId="77777777" w:rsidR="005E7A40" w:rsidRPr="00AE0723" w:rsidRDefault="00997ED4" w:rsidP="00EC1A8B">
            <w:hyperlink r:id="rId7" w:history="1">
              <w:r w:rsidR="005E7A40" w:rsidRPr="00AE0723">
                <w:rPr>
                  <w:u w:val="single"/>
                </w:rPr>
                <w:t>liene.jenerte@fm.gov.lv</w:t>
              </w:r>
            </w:hyperlink>
            <w:r w:rsidR="005E7A40" w:rsidRPr="00AE0723">
              <w:t xml:space="preserve"> </w:t>
            </w:r>
          </w:p>
        </w:tc>
      </w:tr>
      <w:tr w:rsidR="005E7A40" w:rsidRPr="00AE0723" w14:paraId="1D5A1923" w14:textId="77777777" w:rsidTr="00EC1A8B">
        <w:tc>
          <w:tcPr>
            <w:tcW w:w="8268" w:type="dxa"/>
            <w:tcBorders>
              <w:top w:val="single" w:sz="4" w:space="0" w:color="000000"/>
            </w:tcBorders>
          </w:tcPr>
          <w:p w14:paraId="7C888B6F" w14:textId="77777777" w:rsidR="005E7A40" w:rsidRPr="00AE0723" w:rsidRDefault="005E7A40" w:rsidP="00EC1A8B">
            <w:pPr>
              <w:jc w:val="center"/>
            </w:pPr>
            <w:r w:rsidRPr="00AE0723">
              <w:t>(e-pasta adrese)</w:t>
            </w:r>
          </w:p>
        </w:tc>
      </w:tr>
    </w:tbl>
    <w:p w14:paraId="24831847" w14:textId="77777777" w:rsidR="005E7A40" w:rsidRDefault="005E7A40" w:rsidP="005E7A40">
      <w:pPr>
        <w:rPr>
          <w:sz w:val="20"/>
          <w:szCs w:val="20"/>
        </w:rPr>
      </w:pPr>
    </w:p>
    <w:p w14:paraId="544716FC" w14:textId="77777777" w:rsidR="005E7A40" w:rsidRPr="00F85368" w:rsidRDefault="005E7A40" w:rsidP="005E7A40">
      <w:pPr>
        <w:rPr>
          <w:sz w:val="20"/>
          <w:szCs w:val="20"/>
        </w:rPr>
      </w:pPr>
      <w:r w:rsidRPr="00F85368">
        <w:rPr>
          <w:sz w:val="20"/>
          <w:szCs w:val="20"/>
        </w:rPr>
        <w:t>M. Solovjakovs, 67022345</w:t>
      </w:r>
    </w:p>
    <w:p w14:paraId="4649AE6B" w14:textId="77777777" w:rsidR="005E7A40" w:rsidRPr="00F85368" w:rsidRDefault="005E7A40" w:rsidP="005E7A40">
      <w:pPr>
        <w:shd w:val="clear" w:color="auto" w:fill="FFFFFF"/>
        <w:jc w:val="both"/>
        <w:rPr>
          <w:rFonts w:ascii="Calibri" w:hAnsi="Calibri" w:cs="Calibri"/>
          <w:color w:val="000000"/>
          <w:sz w:val="20"/>
          <w:szCs w:val="20"/>
        </w:rPr>
      </w:pPr>
      <w:r w:rsidRPr="00F85368">
        <w:rPr>
          <w:color w:val="0000FF"/>
          <w:sz w:val="20"/>
          <w:szCs w:val="20"/>
          <w:u w:val="single"/>
        </w:rPr>
        <w:t>martins.solovjakovs@bank.lv</w:t>
      </w:r>
    </w:p>
    <w:p w14:paraId="6E34509F" w14:textId="77777777" w:rsidR="00631755" w:rsidRDefault="00631755"/>
    <w:sectPr w:rsidR="00631755" w:rsidSect="00841FD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0996C" w14:textId="77777777" w:rsidR="008411A2" w:rsidRDefault="008411A2" w:rsidP="008411A2">
      <w:r>
        <w:separator/>
      </w:r>
    </w:p>
  </w:endnote>
  <w:endnote w:type="continuationSeparator" w:id="0">
    <w:p w14:paraId="2DD5BBD1" w14:textId="77777777" w:rsidR="008411A2" w:rsidRDefault="008411A2" w:rsidP="0084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0DD9" w14:textId="77777777" w:rsidR="00997ED4" w:rsidRDefault="00997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990A" w14:textId="01DC22E3" w:rsidR="00561D3C" w:rsidRPr="005E7A40" w:rsidRDefault="005E7A40" w:rsidP="005E7A40">
    <w:pPr>
      <w:pStyle w:val="Footer"/>
    </w:pPr>
    <w:r w:rsidRPr="005E7A40">
      <w:rPr>
        <w:sz w:val="20"/>
        <w:szCs w:val="20"/>
      </w:rPr>
      <w:t>FM</w:t>
    </w:r>
    <w:r>
      <w:rPr>
        <w:sz w:val="20"/>
        <w:szCs w:val="20"/>
      </w:rPr>
      <w:t>I</w:t>
    </w:r>
    <w:r w:rsidRPr="005E7A40">
      <w:rPr>
        <w:sz w:val="20"/>
        <w:szCs w:val="20"/>
      </w:rPr>
      <w:t>zz_</w:t>
    </w:r>
    <w:r w:rsidR="00997ED4">
      <w:rPr>
        <w:sz w:val="20"/>
        <w:szCs w:val="20"/>
      </w:rPr>
      <w:t>110221</w:t>
    </w:r>
    <w:r w:rsidRPr="005E7A40">
      <w:rPr>
        <w:sz w:val="20"/>
        <w:szCs w:val="20"/>
      </w:rPr>
      <w:t>_Strat_noz_prec_groz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D5D6C" w14:textId="4ADA212F" w:rsidR="006455E7" w:rsidRPr="00015C84" w:rsidRDefault="008411A2" w:rsidP="00364BB6">
    <w:pPr>
      <w:pStyle w:val="Footer"/>
      <w:rPr>
        <w:sz w:val="20"/>
        <w:szCs w:val="20"/>
      </w:rPr>
    </w:pPr>
    <w:r>
      <w:rPr>
        <w:sz w:val="20"/>
        <w:szCs w:val="20"/>
      </w:rPr>
      <w:t>FM</w:t>
    </w:r>
    <w:r w:rsidRPr="00015C84">
      <w:rPr>
        <w:sz w:val="20"/>
        <w:szCs w:val="20"/>
      </w:rPr>
      <w:t>izz_</w:t>
    </w:r>
    <w:r w:rsidR="00997ED4">
      <w:rPr>
        <w:sz w:val="20"/>
        <w:szCs w:val="20"/>
      </w:rPr>
      <w:t>110221</w:t>
    </w:r>
    <w:r w:rsidRPr="00015C84">
      <w:rPr>
        <w:sz w:val="20"/>
        <w:szCs w:val="20"/>
      </w:rPr>
      <w:t>_</w:t>
    </w:r>
    <w:r w:rsidR="00E32C4A">
      <w:rPr>
        <w:sz w:val="20"/>
        <w:szCs w:val="20"/>
      </w:rPr>
      <w:t>Strat_noz_prec_</w:t>
    </w:r>
    <w:r w:rsidR="005E7A40">
      <w:rPr>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DD1FA" w14:textId="77777777" w:rsidR="008411A2" w:rsidRDefault="008411A2" w:rsidP="008411A2">
      <w:r>
        <w:separator/>
      </w:r>
    </w:p>
  </w:footnote>
  <w:footnote w:type="continuationSeparator" w:id="0">
    <w:p w14:paraId="41808DBD" w14:textId="77777777" w:rsidR="008411A2" w:rsidRDefault="008411A2" w:rsidP="0084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81D7" w14:textId="77777777" w:rsidR="006455E7" w:rsidRDefault="008411A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612FC" w14:textId="77777777" w:rsidR="006455E7" w:rsidRDefault="00997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0C84B" w14:textId="77777777" w:rsidR="006455E7" w:rsidRDefault="008411A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F90A7DC" w14:textId="77777777" w:rsidR="006455E7" w:rsidRDefault="00997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A24A" w14:textId="77777777" w:rsidR="00997ED4" w:rsidRDefault="00997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C3F9A"/>
    <w:multiLevelType w:val="hybridMultilevel"/>
    <w:tmpl w:val="172AE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A2"/>
    <w:rsid w:val="000E71DB"/>
    <w:rsid w:val="001B77C8"/>
    <w:rsid w:val="00594917"/>
    <w:rsid w:val="005E7A40"/>
    <w:rsid w:val="00631755"/>
    <w:rsid w:val="007465FF"/>
    <w:rsid w:val="008411A2"/>
    <w:rsid w:val="00905B3E"/>
    <w:rsid w:val="00997ED4"/>
    <w:rsid w:val="00A54B37"/>
    <w:rsid w:val="00A66345"/>
    <w:rsid w:val="00A77618"/>
    <w:rsid w:val="00A862ED"/>
    <w:rsid w:val="00B25FD0"/>
    <w:rsid w:val="00BE44E8"/>
    <w:rsid w:val="00C250C0"/>
    <w:rsid w:val="00C6415C"/>
    <w:rsid w:val="00E32C4A"/>
    <w:rsid w:val="00E83D09"/>
    <w:rsid w:val="00E91A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EAAD"/>
  <w15:chartTrackingRefBased/>
  <w15:docId w15:val="{4B28D274-5CC4-4044-9E7B-FD28481B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11A2"/>
    <w:pPr>
      <w:spacing w:before="100" w:beforeAutospacing="1" w:after="100" w:afterAutospacing="1"/>
    </w:pPr>
  </w:style>
  <w:style w:type="paragraph" w:customStyle="1" w:styleId="naisf">
    <w:name w:val="naisf"/>
    <w:basedOn w:val="Normal"/>
    <w:rsid w:val="008411A2"/>
    <w:pPr>
      <w:spacing w:before="75" w:after="75"/>
      <w:ind w:firstLine="375"/>
      <w:jc w:val="both"/>
    </w:pPr>
  </w:style>
  <w:style w:type="paragraph" w:customStyle="1" w:styleId="naisnod">
    <w:name w:val="naisnod"/>
    <w:basedOn w:val="Normal"/>
    <w:uiPriority w:val="99"/>
    <w:rsid w:val="008411A2"/>
    <w:pPr>
      <w:spacing w:before="150" w:after="150"/>
      <w:jc w:val="center"/>
    </w:pPr>
    <w:rPr>
      <w:b/>
      <w:bCs/>
    </w:rPr>
  </w:style>
  <w:style w:type="paragraph" w:customStyle="1" w:styleId="naiskr">
    <w:name w:val="naiskr"/>
    <w:basedOn w:val="Normal"/>
    <w:rsid w:val="008411A2"/>
    <w:pPr>
      <w:spacing w:before="75" w:after="75"/>
    </w:pPr>
  </w:style>
  <w:style w:type="paragraph" w:customStyle="1" w:styleId="naisc">
    <w:name w:val="naisc"/>
    <w:basedOn w:val="Normal"/>
    <w:rsid w:val="008411A2"/>
    <w:pPr>
      <w:spacing w:before="75" w:after="75"/>
      <w:jc w:val="center"/>
    </w:pPr>
  </w:style>
  <w:style w:type="paragraph" w:styleId="Header">
    <w:name w:val="header"/>
    <w:basedOn w:val="Normal"/>
    <w:link w:val="HeaderChar"/>
    <w:uiPriority w:val="99"/>
    <w:rsid w:val="008411A2"/>
    <w:pPr>
      <w:tabs>
        <w:tab w:val="center" w:pos="4153"/>
        <w:tab w:val="right" w:pos="8306"/>
      </w:tabs>
    </w:pPr>
  </w:style>
  <w:style w:type="character" w:customStyle="1" w:styleId="HeaderChar">
    <w:name w:val="Header Char"/>
    <w:basedOn w:val="DefaultParagraphFont"/>
    <w:link w:val="Header"/>
    <w:uiPriority w:val="99"/>
    <w:rsid w:val="008411A2"/>
    <w:rPr>
      <w:rFonts w:ascii="Times New Roman" w:eastAsia="Times New Roman" w:hAnsi="Times New Roman" w:cs="Times New Roman"/>
      <w:sz w:val="24"/>
      <w:szCs w:val="24"/>
      <w:lang w:eastAsia="lv-LV"/>
    </w:rPr>
  </w:style>
  <w:style w:type="character" w:styleId="PageNumber">
    <w:name w:val="page number"/>
    <w:uiPriority w:val="99"/>
    <w:rsid w:val="008411A2"/>
    <w:rPr>
      <w:rFonts w:cs="Times New Roman"/>
    </w:rPr>
  </w:style>
  <w:style w:type="paragraph" w:styleId="Footer">
    <w:name w:val="footer"/>
    <w:basedOn w:val="Normal"/>
    <w:link w:val="FooterChar"/>
    <w:uiPriority w:val="99"/>
    <w:rsid w:val="008411A2"/>
    <w:pPr>
      <w:tabs>
        <w:tab w:val="center" w:pos="4153"/>
        <w:tab w:val="right" w:pos="8306"/>
      </w:tabs>
    </w:pPr>
  </w:style>
  <w:style w:type="character" w:customStyle="1" w:styleId="FooterChar">
    <w:name w:val="Footer Char"/>
    <w:basedOn w:val="DefaultParagraphFont"/>
    <w:link w:val="Footer"/>
    <w:uiPriority w:val="99"/>
    <w:rsid w:val="008411A2"/>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411A2"/>
  </w:style>
  <w:style w:type="paragraph" w:customStyle="1" w:styleId="paragraph">
    <w:name w:val="paragraph"/>
    <w:basedOn w:val="Normal"/>
    <w:rsid w:val="008411A2"/>
    <w:pPr>
      <w:spacing w:before="100" w:beforeAutospacing="1" w:after="100" w:afterAutospacing="1"/>
    </w:pPr>
  </w:style>
  <w:style w:type="paragraph" w:styleId="BalloonText">
    <w:name w:val="Balloon Text"/>
    <w:basedOn w:val="Normal"/>
    <w:link w:val="BalloonTextChar"/>
    <w:uiPriority w:val="99"/>
    <w:semiHidden/>
    <w:unhideWhenUsed/>
    <w:rsid w:val="00E83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D0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599622">
      <w:bodyDiv w:val="1"/>
      <w:marLeft w:val="0"/>
      <w:marRight w:val="0"/>
      <w:marTop w:val="0"/>
      <w:marBottom w:val="0"/>
      <w:divBdr>
        <w:top w:val="none" w:sz="0" w:space="0" w:color="auto"/>
        <w:left w:val="none" w:sz="0" w:space="0" w:color="auto"/>
        <w:bottom w:val="none" w:sz="0" w:space="0" w:color="auto"/>
        <w:right w:val="none" w:sz="0" w:space="0" w:color="auto"/>
      </w:divBdr>
    </w:div>
    <w:div w:id="1085541621">
      <w:bodyDiv w:val="1"/>
      <w:marLeft w:val="0"/>
      <w:marRight w:val="0"/>
      <w:marTop w:val="0"/>
      <w:marBottom w:val="0"/>
      <w:divBdr>
        <w:top w:val="none" w:sz="0" w:space="0" w:color="auto"/>
        <w:left w:val="none" w:sz="0" w:space="0" w:color="auto"/>
        <w:bottom w:val="none" w:sz="0" w:space="0" w:color="auto"/>
        <w:right w:val="none" w:sz="0" w:space="0" w:color="auto"/>
      </w:divBdr>
    </w:div>
    <w:div w:id="1517423142">
      <w:bodyDiv w:val="1"/>
      <w:marLeft w:val="0"/>
      <w:marRight w:val="0"/>
      <w:marTop w:val="0"/>
      <w:marBottom w:val="0"/>
      <w:divBdr>
        <w:top w:val="none" w:sz="0" w:space="0" w:color="auto"/>
        <w:left w:val="none" w:sz="0" w:space="0" w:color="auto"/>
        <w:bottom w:val="none" w:sz="0" w:space="0" w:color="auto"/>
        <w:right w:val="none" w:sz="0" w:space="0" w:color="auto"/>
      </w:divBdr>
    </w:div>
    <w:div w:id="20271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ene.jenerte@f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6354</Words>
  <Characters>3623</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zziņa par atzinumos sniegtajiem iebildumiem likumprojektā "Grozījums Stratēģiskas nozīmes preču aprites likumā"</vt:lpstr>
    </vt:vector>
  </TitlesOfParts>
  <Company>Latvijas Banka</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zziņa par atzinumos sniegtajiem iebildumiem likumprojektā "Grozījums Stratēģiskas nozīmes preču aprites likumā"</dc:title>
  <dc:subject>Izziņa</dc:subject>
  <dc:creator>Mārtiņš Solovjakovs</dc:creator>
  <cp:keywords/>
  <dc:description>Solovjakovs, 67022345_x000d_
martins.solovjakovs@bank.lv</dc:description>
  <cp:lastModifiedBy>Liene Jenerte</cp:lastModifiedBy>
  <cp:revision>2</cp:revision>
  <dcterms:created xsi:type="dcterms:W3CDTF">2021-02-11T14:07:00Z</dcterms:created>
  <dcterms:modified xsi:type="dcterms:W3CDTF">2021-02-11T14:07:00Z</dcterms:modified>
</cp:coreProperties>
</file>