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B7C1" w14:textId="1A2E92A2" w:rsidR="002752F8" w:rsidRPr="000937EA" w:rsidRDefault="002752F8" w:rsidP="002A6D4D">
      <w:pPr>
        <w:shd w:val="clear" w:color="auto" w:fill="FFFFFF"/>
        <w:spacing w:after="0" w:line="240" w:lineRule="auto"/>
        <w:ind w:firstLine="426"/>
        <w:jc w:val="right"/>
        <w:rPr>
          <w:rFonts w:ascii="Times New Roman" w:eastAsia="Times New Roman" w:hAnsi="Times New Roman" w:cs="Times New Roman"/>
          <w:sz w:val="28"/>
          <w:szCs w:val="28"/>
          <w:lang w:eastAsia="lv-LV"/>
        </w:rPr>
      </w:pPr>
      <w:r w:rsidRPr="000937EA">
        <w:rPr>
          <w:rFonts w:ascii="Times New Roman" w:eastAsia="Times New Roman" w:hAnsi="Times New Roman" w:cs="Times New Roman"/>
          <w:sz w:val="28"/>
          <w:szCs w:val="28"/>
          <w:lang w:eastAsia="lv-LV"/>
        </w:rPr>
        <w:t>Likumprojekts</w:t>
      </w:r>
    </w:p>
    <w:p w14:paraId="67D42886" w14:textId="262FE15F" w:rsidR="002752F8" w:rsidRPr="000937EA" w:rsidRDefault="002752F8" w:rsidP="002A6D4D">
      <w:pPr>
        <w:shd w:val="clear" w:color="auto" w:fill="FFFFFF"/>
        <w:spacing w:after="0" w:line="240" w:lineRule="auto"/>
        <w:jc w:val="both"/>
        <w:rPr>
          <w:rFonts w:ascii="Times New Roman" w:eastAsia="Times New Roman" w:hAnsi="Times New Roman" w:cs="Times New Roman"/>
          <w:sz w:val="28"/>
          <w:szCs w:val="28"/>
          <w:lang w:eastAsia="lv-LV"/>
        </w:rPr>
      </w:pPr>
    </w:p>
    <w:p w14:paraId="51238C79" w14:textId="15E5C711" w:rsidR="002752F8" w:rsidRPr="000937EA" w:rsidRDefault="002752F8" w:rsidP="002A6D4D">
      <w:pPr>
        <w:shd w:val="clear" w:color="auto" w:fill="FFFFFF"/>
        <w:spacing w:after="0" w:line="240" w:lineRule="auto"/>
        <w:jc w:val="center"/>
        <w:rPr>
          <w:rFonts w:ascii="Times New Roman" w:eastAsia="Times New Roman" w:hAnsi="Times New Roman" w:cs="Times New Roman"/>
          <w:b/>
          <w:bCs/>
          <w:sz w:val="28"/>
          <w:szCs w:val="28"/>
          <w:lang w:eastAsia="lv-LV"/>
        </w:rPr>
      </w:pPr>
      <w:r w:rsidRPr="000937EA">
        <w:rPr>
          <w:rFonts w:ascii="Times New Roman" w:eastAsia="Times New Roman" w:hAnsi="Times New Roman" w:cs="Times New Roman"/>
          <w:b/>
          <w:bCs/>
          <w:sz w:val="28"/>
          <w:szCs w:val="28"/>
          <w:lang w:eastAsia="lv-LV"/>
        </w:rPr>
        <w:t>Grozījumi Maksājumu pakalpojumu un elektroniskās naudas likumā</w:t>
      </w:r>
    </w:p>
    <w:p w14:paraId="2B128A94" w14:textId="77777777" w:rsidR="003803C6" w:rsidRPr="000937EA" w:rsidRDefault="003803C6" w:rsidP="002A6D4D">
      <w:pPr>
        <w:shd w:val="clear" w:color="auto" w:fill="FFFFFF"/>
        <w:spacing w:after="0" w:line="240" w:lineRule="auto"/>
        <w:jc w:val="both"/>
        <w:rPr>
          <w:rFonts w:ascii="Times New Roman" w:eastAsia="Times New Roman" w:hAnsi="Times New Roman" w:cs="Times New Roman"/>
          <w:sz w:val="28"/>
          <w:szCs w:val="28"/>
          <w:lang w:eastAsia="lv-LV"/>
        </w:rPr>
      </w:pPr>
    </w:p>
    <w:p w14:paraId="5BD0D818" w14:textId="26ECE6C9" w:rsidR="00AE1818" w:rsidRPr="000937EA" w:rsidRDefault="00AE1818" w:rsidP="006974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937EA">
        <w:rPr>
          <w:rFonts w:ascii="Times New Roman" w:eastAsia="Times New Roman" w:hAnsi="Times New Roman" w:cs="Times New Roman"/>
          <w:sz w:val="28"/>
          <w:szCs w:val="28"/>
          <w:lang w:eastAsia="lv-LV"/>
        </w:rPr>
        <w:t>Izdarīt</w:t>
      </w:r>
      <w:r w:rsidR="00697446" w:rsidRPr="000937EA">
        <w:rPr>
          <w:rFonts w:ascii="Times New Roman" w:eastAsia="Times New Roman" w:hAnsi="Times New Roman" w:cs="Times New Roman"/>
          <w:sz w:val="28"/>
          <w:szCs w:val="28"/>
          <w:lang w:eastAsia="lv-LV"/>
        </w:rPr>
        <w:t xml:space="preserve"> </w:t>
      </w:r>
      <w:r w:rsidRPr="000937EA">
        <w:rPr>
          <w:rFonts w:ascii="Times New Roman" w:eastAsia="Times New Roman" w:hAnsi="Times New Roman" w:cs="Times New Roman"/>
          <w:sz w:val="28"/>
          <w:szCs w:val="28"/>
          <w:lang w:eastAsia="lv-LV"/>
        </w:rPr>
        <w:t>Maksājumu pakalpojumu un elektroniskās naudas likumā</w:t>
      </w:r>
      <w:r w:rsidR="00697446" w:rsidRPr="000937EA">
        <w:rPr>
          <w:rFonts w:ascii="Times New Roman" w:eastAsia="Times New Roman" w:hAnsi="Times New Roman" w:cs="Times New Roman"/>
          <w:sz w:val="28"/>
          <w:szCs w:val="28"/>
          <w:lang w:eastAsia="lv-LV"/>
        </w:rPr>
        <w:t xml:space="preserve"> </w:t>
      </w:r>
      <w:r w:rsidRPr="000937EA">
        <w:rPr>
          <w:rFonts w:ascii="Times New Roman" w:eastAsia="Times New Roman" w:hAnsi="Times New Roman" w:cs="Times New Roman"/>
          <w:sz w:val="28"/>
          <w:szCs w:val="28"/>
          <w:lang w:eastAsia="lv-LV"/>
        </w:rPr>
        <w:t>(Latvijas Vēstnesis, 2010, 43</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2011, 52., 85</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2013, 128., 187</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2014, 92</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2015, 248</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2016, 108., 241</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2017, 54., 222</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2018, 132</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 2019, 75., 228</w:t>
      </w:r>
      <w:r w:rsidR="004604F5"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nr.</w:t>
      </w:r>
      <w:r w:rsidR="002752F8" w:rsidRPr="000937EA">
        <w:rPr>
          <w:rFonts w:ascii="Times New Roman" w:eastAsia="Times New Roman" w:hAnsi="Times New Roman" w:cs="Times New Roman"/>
          <w:sz w:val="28"/>
          <w:szCs w:val="28"/>
          <w:lang w:eastAsia="lv-LV"/>
        </w:rPr>
        <w:t>; 2020, 123</w:t>
      </w:r>
      <w:r w:rsidR="004604F5" w:rsidRPr="000937EA">
        <w:rPr>
          <w:rFonts w:ascii="Times New Roman" w:eastAsia="Times New Roman" w:hAnsi="Times New Roman" w:cs="Times New Roman"/>
          <w:sz w:val="28"/>
          <w:szCs w:val="28"/>
          <w:lang w:eastAsia="lv-LV"/>
        </w:rPr>
        <w:t>. </w:t>
      </w:r>
      <w:r w:rsidR="002752F8" w:rsidRPr="000937EA">
        <w:rPr>
          <w:rFonts w:ascii="Times New Roman" w:eastAsia="Times New Roman" w:hAnsi="Times New Roman" w:cs="Times New Roman"/>
          <w:sz w:val="28"/>
          <w:szCs w:val="28"/>
          <w:lang w:eastAsia="lv-LV"/>
        </w:rPr>
        <w:t>nr</w:t>
      </w:r>
      <w:r w:rsidR="00D440D8" w:rsidRPr="000937EA">
        <w:rPr>
          <w:rFonts w:ascii="Times New Roman" w:eastAsia="Times New Roman" w:hAnsi="Times New Roman" w:cs="Times New Roman"/>
          <w:sz w:val="28"/>
          <w:szCs w:val="28"/>
          <w:lang w:eastAsia="lv-LV"/>
        </w:rPr>
        <w:t>.</w:t>
      </w:r>
      <w:r w:rsidRPr="000937EA">
        <w:rPr>
          <w:rFonts w:ascii="Times New Roman" w:eastAsia="Times New Roman" w:hAnsi="Times New Roman" w:cs="Times New Roman"/>
          <w:sz w:val="28"/>
          <w:szCs w:val="28"/>
          <w:lang w:eastAsia="lv-LV"/>
        </w:rPr>
        <w:t>) šādus grozījumus:</w:t>
      </w:r>
    </w:p>
    <w:p w14:paraId="54B5CAF2" w14:textId="77777777" w:rsidR="005528D8" w:rsidRPr="000937EA" w:rsidRDefault="005528D8" w:rsidP="00697446">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527CE80" w14:textId="7F24E376" w:rsidR="00BD2EB0" w:rsidRPr="000937EA" w:rsidRDefault="00101000" w:rsidP="00697446">
      <w:pPr>
        <w:shd w:val="clear" w:color="auto" w:fill="FFFFFF" w:themeFill="background1"/>
        <w:spacing w:after="0" w:line="240" w:lineRule="auto"/>
        <w:ind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1</w:t>
      </w:r>
      <w:r w:rsidR="004604F5" w:rsidRPr="000937EA">
        <w:rPr>
          <w:rFonts w:ascii="Times New Roman" w:hAnsi="Times New Roman" w:cs="Times New Roman"/>
          <w:sz w:val="28"/>
          <w:szCs w:val="28"/>
          <w:shd w:val="clear" w:color="auto" w:fill="FFFFFF"/>
        </w:rPr>
        <w:t>. </w:t>
      </w:r>
      <w:r w:rsidR="00D8792C" w:rsidRPr="000937EA">
        <w:rPr>
          <w:rFonts w:ascii="Times New Roman" w:hAnsi="Times New Roman" w:cs="Times New Roman"/>
          <w:sz w:val="28"/>
          <w:szCs w:val="28"/>
          <w:shd w:val="clear" w:color="auto" w:fill="FFFFFF"/>
        </w:rPr>
        <w:t>Aizstāt visā likumā</w:t>
      </w:r>
      <w:r w:rsidR="00EF6DA3" w:rsidRPr="000937EA">
        <w:rPr>
          <w:rFonts w:ascii="Times New Roman" w:hAnsi="Times New Roman" w:cs="Times New Roman"/>
          <w:sz w:val="28"/>
          <w:szCs w:val="28"/>
          <w:shd w:val="clear" w:color="auto" w:fill="FFFFFF"/>
        </w:rPr>
        <w:t xml:space="preserve"> vārdu "Komisija" (attiecīgā locījumā) ar vārdiem "Latvijas Banka" (attiecīgā locījumā), izņemot vārdu savienojumus</w:t>
      </w:r>
      <w:r w:rsidR="00D50D0C" w:rsidRPr="000937EA">
        <w:rPr>
          <w:rFonts w:ascii="Times New Roman" w:hAnsi="Times New Roman" w:cs="Times New Roman"/>
          <w:sz w:val="28"/>
          <w:szCs w:val="28"/>
          <w:shd w:val="clear" w:color="auto" w:fill="FFFFFF"/>
        </w:rPr>
        <w:t xml:space="preserve"> </w:t>
      </w:r>
      <w:r w:rsidR="39CCD4BE" w:rsidRPr="000937EA">
        <w:rPr>
          <w:rFonts w:ascii="Times New Roman" w:hAnsi="Times New Roman" w:cs="Times New Roman"/>
          <w:sz w:val="28"/>
          <w:szCs w:val="28"/>
          <w:shd w:val="clear" w:color="auto" w:fill="FFFFFF"/>
        </w:rPr>
        <w:t xml:space="preserve">"komisijas maksa" (attiecīgā locījumā) </w:t>
      </w:r>
      <w:r w:rsidR="00EF6DA3" w:rsidRPr="000937EA">
        <w:rPr>
          <w:rFonts w:ascii="Times New Roman" w:hAnsi="Times New Roman" w:cs="Times New Roman"/>
          <w:sz w:val="28"/>
          <w:szCs w:val="28"/>
          <w:shd w:val="clear" w:color="auto" w:fill="FFFFFF"/>
        </w:rPr>
        <w:t>likuma 1</w:t>
      </w:r>
      <w:r w:rsidR="004604F5" w:rsidRPr="000937EA">
        <w:rPr>
          <w:rFonts w:ascii="Times New Roman" w:hAnsi="Times New Roman" w:cs="Times New Roman"/>
          <w:sz w:val="28"/>
          <w:szCs w:val="28"/>
          <w:shd w:val="clear" w:color="auto" w:fill="FFFFFF"/>
        </w:rPr>
        <w:t>. p</w:t>
      </w:r>
      <w:r w:rsidR="00EF6DA3" w:rsidRPr="000937EA">
        <w:rPr>
          <w:rFonts w:ascii="Times New Roman" w:hAnsi="Times New Roman" w:cs="Times New Roman"/>
          <w:sz w:val="28"/>
          <w:szCs w:val="28"/>
          <w:shd w:val="clear" w:color="auto" w:fill="FFFFFF"/>
        </w:rPr>
        <w:t>anta 32</w:t>
      </w:r>
      <w:r w:rsidR="004604F5" w:rsidRPr="000937EA">
        <w:rPr>
          <w:rFonts w:ascii="Times New Roman" w:hAnsi="Times New Roman" w:cs="Times New Roman"/>
          <w:sz w:val="28"/>
          <w:szCs w:val="28"/>
          <w:shd w:val="clear" w:color="auto" w:fill="FFFFFF"/>
        </w:rPr>
        <w:t>. p</w:t>
      </w:r>
      <w:r w:rsidR="00EF6DA3" w:rsidRPr="000937EA">
        <w:rPr>
          <w:rFonts w:ascii="Times New Roman" w:hAnsi="Times New Roman" w:cs="Times New Roman"/>
          <w:sz w:val="28"/>
          <w:szCs w:val="28"/>
          <w:shd w:val="clear" w:color="auto" w:fill="FFFFFF"/>
        </w:rPr>
        <w:t>unktā</w:t>
      </w:r>
      <w:r w:rsidR="00744E7E" w:rsidRPr="000937EA">
        <w:rPr>
          <w:rFonts w:ascii="Times New Roman" w:hAnsi="Times New Roman" w:cs="Times New Roman"/>
          <w:sz w:val="28"/>
          <w:szCs w:val="28"/>
          <w:shd w:val="clear" w:color="auto" w:fill="FFFFFF"/>
        </w:rPr>
        <w:t>, 64</w:t>
      </w:r>
      <w:r w:rsidR="004604F5" w:rsidRPr="000937EA">
        <w:rPr>
          <w:rFonts w:ascii="Times New Roman" w:hAnsi="Times New Roman" w:cs="Times New Roman"/>
          <w:sz w:val="28"/>
          <w:szCs w:val="28"/>
          <w:shd w:val="clear" w:color="auto" w:fill="FFFFFF"/>
        </w:rPr>
        <w:t>. p</w:t>
      </w:r>
      <w:r w:rsidR="00744E7E" w:rsidRPr="000937EA">
        <w:rPr>
          <w:rFonts w:ascii="Times New Roman" w:hAnsi="Times New Roman" w:cs="Times New Roman"/>
          <w:sz w:val="28"/>
          <w:szCs w:val="28"/>
          <w:shd w:val="clear" w:color="auto" w:fill="FFFFFF"/>
        </w:rPr>
        <w:t>anta 2</w:t>
      </w:r>
      <w:r w:rsidR="004604F5" w:rsidRPr="000937EA">
        <w:rPr>
          <w:rFonts w:ascii="Times New Roman" w:hAnsi="Times New Roman" w:cs="Times New Roman"/>
          <w:sz w:val="28"/>
          <w:szCs w:val="28"/>
          <w:shd w:val="clear" w:color="auto" w:fill="FFFFFF"/>
        </w:rPr>
        <w:t>. p</w:t>
      </w:r>
      <w:r w:rsidR="00744E7E" w:rsidRPr="000937EA">
        <w:rPr>
          <w:rFonts w:ascii="Times New Roman" w:hAnsi="Times New Roman" w:cs="Times New Roman"/>
          <w:sz w:val="28"/>
          <w:szCs w:val="28"/>
          <w:shd w:val="clear" w:color="auto" w:fill="FFFFFF"/>
        </w:rPr>
        <w:t xml:space="preserve">unkta </w:t>
      </w:r>
      <w:r w:rsidR="002A6D4D" w:rsidRPr="000937EA">
        <w:rPr>
          <w:rFonts w:ascii="Times New Roman" w:hAnsi="Times New Roman" w:cs="Times New Roman"/>
          <w:sz w:val="28"/>
          <w:szCs w:val="28"/>
          <w:shd w:val="clear" w:color="auto" w:fill="FFFFFF"/>
        </w:rPr>
        <w:t>"</w:t>
      </w:r>
      <w:r w:rsidR="00744E7E" w:rsidRPr="000937EA">
        <w:rPr>
          <w:rFonts w:ascii="Times New Roman" w:hAnsi="Times New Roman" w:cs="Times New Roman"/>
          <w:sz w:val="28"/>
          <w:szCs w:val="28"/>
          <w:shd w:val="clear" w:color="auto" w:fill="FFFFFF"/>
        </w:rPr>
        <w:t>g</w:t>
      </w:r>
      <w:r w:rsidR="002A6D4D" w:rsidRPr="000937EA">
        <w:rPr>
          <w:rFonts w:ascii="Times New Roman" w:hAnsi="Times New Roman" w:cs="Times New Roman"/>
          <w:sz w:val="28"/>
          <w:szCs w:val="28"/>
          <w:shd w:val="clear" w:color="auto" w:fill="FFFFFF"/>
        </w:rPr>
        <w:t>"</w:t>
      </w:r>
      <w:r w:rsidR="00F05DC3" w:rsidRPr="000937EA">
        <w:rPr>
          <w:rFonts w:ascii="Times New Roman" w:hAnsi="Times New Roman" w:cs="Times New Roman"/>
          <w:sz w:val="28"/>
          <w:szCs w:val="28"/>
          <w:shd w:val="clear" w:color="auto" w:fill="FFFFFF"/>
        </w:rPr>
        <w:t> </w:t>
      </w:r>
      <w:r w:rsidR="00744E7E" w:rsidRPr="000937EA">
        <w:rPr>
          <w:rFonts w:ascii="Times New Roman" w:hAnsi="Times New Roman" w:cs="Times New Roman"/>
          <w:sz w:val="28"/>
          <w:szCs w:val="28"/>
          <w:shd w:val="clear" w:color="auto" w:fill="FFFFFF"/>
        </w:rPr>
        <w:t>apakšpunktā, 79</w:t>
      </w:r>
      <w:r w:rsidR="004604F5" w:rsidRPr="000937EA">
        <w:rPr>
          <w:rFonts w:ascii="Times New Roman" w:hAnsi="Times New Roman" w:cs="Times New Roman"/>
          <w:sz w:val="28"/>
          <w:szCs w:val="28"/>
          <w:shd w:val="clear" w:color="auto" w:fill="FFFFFF"/>
        </w:rPr>
        <w:t>. p</w:t>
      </w:r>
      <w:r w:rsidR="00744E7E" w:rsidRPr="000937EA">
        <w:rPr>
          <w:rFonts w:ascii="Times New Roman" w:hAnsi="Times New Roman" w:cs="Times New Roman"/>
          <w:sz w:val="28"/>
          <w:szCs w:val="28"/>
          <w:shd w:val="clear" w:color="auto" w:fill="FFFFFF"/>
        </w:rPr>
        <w:t xml:space="preserve">anta otrajā daļā, </w:t>
      </w:r>
      <w:r w:rsidR="00097973" w:rsidRPr="000937EA">
        <w:rPr>
          <w:rFonts w:ascii="Times New Roman" w:hAnsi="Times New Roman" w:cs="Times New Roman"/>
          <w:sz w:val="28"/>
          <w:szCs w:val="28"/>
          <w:shd w:val="clear" w:color="auto" w:fill="FFFFFF"/>
        </w:rPr>
        <w:t>80.</w:t>
      </w:r>
      <w:r w:rsidR="00097973" w:rsidRPr="000937EA">
        <w:rPr>
          <w:rFonts w:ascii="Times New Roman" w:hAnsi="Times New Roman" w:cs="Times New Roman"/>
          <w:sz w:val="28"/>
          <w:szCs w:val="28"/>
          <w:shd w:val="clear" w:color="auto" w:fill="FFFFFF"/>
          <w:vertAlign w:val="superscript"/>
        </w:rPr>
        <w:t>1</w:t>
      </w:r>
      <w:r w:rsidR="00F05DC3" w:rsidRPr="000937EA">
        <w:rPr>
          <w:rFonts w:ascii="Times New Roman" w:hAnsi="Times New Roman" w:cs="Times New Roman"/>
          <w:sz w:val="28"/>
          <w:szCs w:val="28"/>
          <w:vertAlign w:val="superscript"/>
        </w:rPr>
        <w:t> </w:t>
      </w:r>
      <w:r w:rsidR="00097973" w:rsidRPr="000937EA">
        <w:rPr>
          <w:rFonts w:ascii="Times New Roman" w:hAnsi="Times New Roman" w:cs="Times New Roman"/>
          <w:sz w:val="28"/>
          <w:szCs w:val="28"/>
          <w:shd w:val="clear" w:color="auto" w:fill="FFFFFF"/>
        </w:rPr>
        <w:t>panta ceturtās daļas 3</w:t>
      </w:r>
      <w:r w:rsidR="004604F5" w:rsidRPr="000937EA">
        <w:rPr>
          <w:rFonts w:ascii="Times New Roman" w:hAnsi="Times New Roman" w:cs="Times New Roman"/>
          <w:sz w:val="28"/>
          <w:szCs w:val="28"/>
          <w:shd w:val="clear" w:color="auto" w:fill="FFFFFF"/>
        </w:rPr>
        <w:t>. p</w:t>
      </w:r>
      <w:r w:rsidR="00097973" w:rsidRPr="000937EA">
        <w:rPr>
          <w:rFonts w:ascii="Times New Roman" w:hAnsi="Times New Roman" w:cs="Times New Roman"/>
          <w:sz w:val="28"/>
          <w:szCs w:val="28"/>
          <w:shd w:val="clear" w:color="auto" w:fill="FFFFFF"/>
        </w:rPr>
        <w:t xml:space="preserve">unktā, </w:t>
      </w:r>
      <w:r w:rsidR="0069431A" w:rsidRPr="000937EA">
        <w:rPr>
          <w:rFonts w:ascii="Times New Roman" w:hAnsi="Times New Roman" w:cs="Times New Roman"/>
          <w:sz w:val="28"/>
          <w:szCs w:val="28"/>
        </w:rPr>
        <w:t>"Eiropas Komisijai"10</w:t>
      </w:r>
      <w:r w:rsidR="004604F5" w:rsidRPr="000937EA">
        <w:rPr>
          <w:rFonts w:ascii="Times New Roman" w:hAnsi="Times New Roman" w:cs="Times New Roman"/>
          <w:sz w:val="28"/>
          <w:szCs w:val="28"/>
        </w:rPr>
        <w:t>. </w:t>
      </w:r>
      <w:r w:rsidR="0069431A" w:rsidRPr="000937EA">
        <w:rPr>
          <w:rFonts w:ascii="Times New Roman" w:hAnsi="Times New Roman" w:cs="Times New Roman"/>
          <w:sz w:val="28"/>
          <w:szCs w:val="28"/>
        </w:rPr>
        <w:t>panta ceturtajā daļā</w:t>
      </w:r>
      <w:r w:rsidR="0028404E" w:rsidRPr="000937EA">
        <w:rPr>
          <w:rFonts w:ascii="Times New Roman" w:hAnsi="Times New Roman" w:cs="Times New Roman"/>
          <w:sz w:val="28"/>
          <w:szCs w:val="28"/>
        </w:rPr>
        <w:t xml:space="preserve">, </w:t>
      </w:r>
      <w:r w:rsidR="00D44DC3" w:rsidRPr="000937EA">
        <w:rPr>
          <w:rFonts w:ascii="Times New Roman" w:hAnsi="Times New Roman" w:cs="Times New Roman"/>
          <w:sz w:val="28"/>
          <w:szCs w:val="28"/>
        </w:rPr>
        <w:t>"</w:t>
      </w:r>
      <w:r w:rsidR="009730B2" w:rsidRPr="000937EA">
        <w:rPr>
          <w:rFonts w:ascii="Times New Roman" w:hAnsi="Times New Roman" w:cs="Times New Roman"/>
          <w:sz w:val="28"/>
          <w:szCs w:val="28"/>
        </w:rPr>
        <w:t>Komisijas 2017</w:t>
      </w:r>
      <w:r w:rsidR="004604F5" w:rsidRPr="000937EA">
        <w:rPr>
          <w:rFonts w:ascii="Times New Roman" w:hAnsi="Times New Roman" w:cs="Times New Roman"/>
          <w:sz w:val="28"/>
          <w:szCs w:val="28"/>
        </w:rPr>
        <w:t>. </w:t>
      </w:r>
      <w:r w:rsidR="009730B2" w:rsidRPr="000937EA">
        <w:rPr>
          <w:rFonts w:ascii="Times New Roman" w:hAnsi="Times New Roman" w:cs="Times New Roman"/>
          <w:sz w:val="28"/>
          <w:szCs w:val="28"/>
        </w:rPr>
        <w:t>gada 23</w:t>
      </w:r>
      <w:r w:rsidR="004604F5" w:rsidRPr="000937EA">
        <w:rPr>
          <w:rFonts w:ascii="Times New Roman" w:hAnsi="Times New Roman" w:cs="Times New Roman"/>
          <w:sz w:val="28"/>
          <w:szCs w:val="28"/>
        </w:rPr>
        <w:t>. </w:t>
      </w:r>
      <w:r w:rsidR="009730B2" w:rsidRPr="000937EA">
        <w:rPr>
          <w:rFonts w:ascii="Times New Roman" w:hAnsi="Times New Roman" w:cs="Times New Roman"/>
          <w:sz w:val="28"/>
          <w:szCs w:val="28"/>
        </w:rPr>
        <w:t>jūnija deleģētās regulas</w:t>
      </w:r>
      <w:r w:rsidR="00D44DC3" w:rsidRPr="000937EA">
        <w:rPr>
          <w:rFonts w:ascii="Times New Roman" w:hAnsi="Times New Roman" w:cs="Times New Roman"/>
          <w:sz w:val="28"/>
          <w:szCs w:val="28"/>
        </w:rPr>
        <w:t>" 31</w:t>
      </w:r>
      <w:r w:rsidR="004604F5" w:rsidRPr="000937EA">
        <w:rPr>
          <w:rFonts w:ascii="Times New Roman" w:hAnsi="Times New Roman" w:cs="Times New Roman"/>
          <w:sz w:val="28"/>
          <w:szCs w:val="28"/>
        </w:rPr>
        <w:t>. </w:t>
      </w:r>
      <w:r w:rsidR="00D44DC3" w:rsidRPr="000937EA">
        <w:rPr>
          <w:rFonts w:ascii="Times New Roman" w:hAnsi="Times New Roman" w:cs="Times New Roman"/>
          <w:sz w:val="28"/>
          <w:szCs w:val="28"/>
        </w:rPr>
        <w:t>panta pirmās daļas pirmajā punktā</w:t>
      </w:r>
      <w:r w:rsidR="00D50D0C" w:rsidRPr="000937EA">
        <w:rPr>
          <w:rFonts w:ascii="Times New Roman" w:hAnsi="Times New Roman" w:cs="Times New Roman"/>
          <w:sz w:val="28"/>
          <w:szCs w:val="28"/>
        </w:rPr>
        <w:t xml:space="preserve">, </w:t>
      </w:r>
      <w:r w:rsidR="002A6D4D" w:rsidRPr="000937EA">
        <w:rPr>
          <w:rFonts w:ascii="Times New Roman" w:hAnsi="Times New Roman" w:cs="Times New Roman"/>
          <w:sz w:val="28"/>
          <w:szCs w:val="28"/>
        </w:rPr>
        <w:t>"</w:t>
      </w:r>
      <w:r w:rsidR="00565BF3" w:rsidRPr="000937EA">
        <w:rPr>
          <w:rFonts w:ascii="Times New Roman" w:hAnsi="Times New Roman" w:cs="Times New Roman"/>
          <w:sz w:val="28"/>
          <w:szCs w:val="28"/>
        </w:rPr>
        <w:t>Komisijas darbības finansēšanai"</w:t>
      </w:r>
      <w:r w:rsidR="00D50D0C" w:rsidRPr="000937EA">
        <w:rPr>
          <w:rFonts w:ascii="Times New Roman" w:hAnsi="Times New Roman" w:cs="Times New Roman"/>
          <w:sz w:val="28"/>
          <w:szCs w:val="28"/>
        </w:rPr>
        <w:t xml:space="preserve"> </w:t>
      </w:r>
      <w:r w:rsidR="00565BF3" w:rsidRPr="000937EA">
        <w:rPr>
          <w:rFonts w:ascii="Times New Roman" w:hAnsi="Times New Roman" w:cs="Times New Roman"/>
          <w:sz w:val="28"/>
          <w:szCs w:val="28"/>
        </w:rPr>
        <w:t>40</w:t>
      </w:r>
      <w:r w:rsidR="004604F5" w:rsidRPr="000937EA">
        <w:rPr>
          <w:rFonts w:ascii="Times New Roman" w:hAnsi="Times New Roman" w:cs="Times New Roman"/>
          <w:sz w:val="28"/>
          <w:szCs w:val="28"/>
        </w:rPr>
        <w:t>.</w:t>
      </w:r>
      <w:r w:rsidR="00F05DC3" w:rsidRPr="000937EA">
        <w:rPr>
          <w:rFonts w:ascii="Times New Roman" w:hAnsi="Times New Roman" w:cs="Times New Roman"/>
          <w:sz w:val="28"/>
          <w:szCs w:val="28"/>
        </w:rPr>
        <w:t xml:space="preserve"> </w:t>
      </w:r>
      <w:r w:rsidR="00565BF3" w:rsidRPr="000937EA">
        <w:rPr>
          <w:rFonts w:ascii="Times New Roman" w:hAnsi="Times New Roman" w:cs="Times New Roman"/>
          <w:sz w:val="28"/>
          <w:szCs w:val="28"/>
        </w:rPr>
        <w:t>un 40.</w:t>
      </w:r>
      <w:r w:rsidR="00565BF3" w:rsidRPr="000937EA">
        <w:rPr>
          <w:rFonts w:ascii="Times New Roman" w:hAnsi="Times New Roman" w:cs="Times New Roman"/>
          <w:sz w:val="28"/>
          <w:szCs w:val="28"/>
          <w:vertAlign w:val="superscript"/>
        </w:rPr>
        <w:t>1</w:t>
      </w:r>
      <w:r w:rsidR="00F05DC3" w:rsidRPr="000937EA">
        <w:rPr>
          <w:rFonts w:ascii="Times New Roman" w:hAnsi="Times New Roman" w:cs="Times New Roman"/>
          <w:sz w:val="28"/>
          <w:szCs w:val="28"/>
          <w:vertAlign w:val="superscript"/>
        </w:rPr>
        <w:t> </w:t>
      </w:r>
      <w:r w:rsidR="00565BF3" w:rsidRPr="000937EA">
        <w:rPr>
          <w:rFonts w:ascii="Times New Roman" w:hAnsi="Times New Roman" w:cs="Times New Roman"/>
          <w:sz w:val="28"/>
          <w:szCs w:val="28"/>
        </w:rPr>
        <w:t>pantā</w:t>
      </w:r>
      <w:r w:rsidR="0028404E" w:rsidRPr="000937EA">
        <w:rPr>
          <w:rFonts w:ascii="Times New Roman" w:hAnsi="Times New Roman" w:cs="Times New Roman"/>
          <w:sz w:val="28"/>
          <w:szCs w:val="28"/>
        </w:rPr>
        <w:t xml:space="preserve"> un </w:t>
      </w:r>
      <w:r w:rsidR="002A6D4D" w:rsidRPr="000937EA">
        <w:rPr>
          <w:rFonts w:ascii="Times New Roman" w:hAnsi="Times New Roman" w:cs="Times New Roman"/>
          <w:sz w:val="28"/>
          <w:szCs w:val="28"/>
        </w:rPr>
        <w:t>"</w:t>
      </w:r>
      <w:r w:rsidR="009730B2" w:rsidRPr="000937EA">
        <w:rPr>
          <w:rFonts w:ascii="Times New Roman" w:hAnsi="Times New Roman" w:cs="Times New Roman"/>
          <w:sz w:val="28"/>
          <w:szCs w:val="28"/>
        </w:rPr>
        <w:t>Komisijas 2017</w:t>
      </w:r>
      <w:r w:rsidR="004604F5" w:rsidRPr="000937EA">
        <w:rPr>
          <w:rFonts w:ascii="Times New Roman" w:hAnsi="Times New Roman" w:cs="Times New Roman"/>
          <w:sz w:val="28"/>
          <w:szCs w:val="28"/>
        </w:rPr>
        <w:t>. </w:t>
      </w:r>
      <w:r w:rsidR="009730B2" w:rsidRPr="000937EA">
        <w:rPr>
          <w:rFonts w:ascii="Times New Roman" w:hAnsi="Times New Roman" w:cs="Times New Roman"/>
          <w:sz w:val="28"/>
          <w:szCs w:val="28"/>
        </w:rPr>
        <w:t>gada 27</w:t>
      </w:r>
      <w:r w:rsidR="004604F5" w:rsidRPr="000937EA">
        <w:rPr>
          <w:rFonts w:ascii="Times New Roman" w:hAnsi="Times New Roman" w:cs="Times New Roman"/>
          <w:sz w:val="28"/>
          <w:szCs w:val="28"/>
        </w:rPr>
        <w:t>. </w:t>
      </w:r>
      <w:r w:rsidR="009730B2" w:rsidRPr="000937EA">
        <w:rPr>
          <w:rFonts w:ascii="Times New Roman" w:hAnsi="Times New Roman" w:cs="Times New Roman"/>
          <w:sz w:val="28"/>
          <w:szCs w:val="28"/>
        </w:rPr>
        <w:t>novembra deleģēto regulu</w:t>
      </w:r>
      <w:r w:rsidR="002A6D4D" w:rsidRPr="000937EA">
        <w:rPr>
          <w:rFonts w:ascii="Times New Roman" w:hAnsi="Times New Roman" w:cs="Times New Roman"/>
          <w:sz w:val="28"/>
          <w:szCs w:val="28"/>
        </w:rPr>
        <w:t>"</w:t>
      </w:r>
      <w:r w:rsidR="009730B2" w:rsidRPr="000937EA">
        <w:rPr>
          <w:rFonts w:ascii="Times New Roman" w:hAnsi="Times New Roman" w:cs="Times New Roman"/>
          <w:sz w:val="28"/>
          <w:szCs w:val="28"/>
        </w:rPr>
        <w:t xml:space="preserve"> 81.</w:t>
      </w:r>
      <w:r w:rsidR="009730B2" w:rsidRPr="000937EA">
        <w:rPr>
          <w:rFonts w:ascii="Times New Roman" w:hAnsi="Times New Roman" w:cs="Times New Roman"/>
          <w:sz w:val="28"/>
          <w:szCs w:val="28"/>
          <w:vertAlign w:val="superscript"/>
        </w:rPr>
        <w:t>1</w:t>
      </w:r>
      <w:r w:rsidR="00F05DC3" w:rsidRPr="000937EA">
        <w:rPr>
          <w:rFonts w:ascii="Times New Roman" w:hAnsi="Times New Roman" w:cs="Times New Roman"/>
          <w:sz w:val="28"/>
          <w:szCs w:val="28"/>
          <w:vertAlign w:val="superscript"/>
        </w:rPr>
        <w:t> </w:t>
      </w:r>
      <w:r w:rsidR="009730B2" w:rsidRPr="000937EA">
        <w:rPr>
          <w:rFonts w:ascii="Times New Roman" w:hAnsi="Times New Roman" w:cs="Times New Roman"/>
          <w:sz w:val="28"/>
          <w:szCs w:val="28"/>
        </w:rPr>
        <w:t>panta otrās daļas 3</w:t>
      </w:r>
      <w:r w:rsidR="004604F5" w:rsidRPr="000937EA">
        <w:rPr>
          <w:rFonts w:ascii="Times New Roman" w:hAnsi="Times New Roman" w:cs="Times New Roman"/>
          <w:sz w:val="28"/>
          <w:szCs w:val="28"/>
        </w:rPr>
        <w:t>. </w:t>
      </w:r>
      <w:r w:rsidR="009730B2" w:rsidRPr="000937EA">
        <w:rPr>
          <w:rFonts w:ascii="Times New Roman" w:hAnsi="Times New Roman" w:cs="Times New Roman"/>
          <w:sz w:val="28"/>
          <w:szCs w:val="28"/>
        </w:rPr>
        <w:t>punktā</w:t>
      </w:r>
      <w:r w:rsidR="00D50D0C" w:rsidRPr="000937EA">
        <w:rPr>
          <w:rFonts w:ascii="Times New Roman" w:hAnsi="Times New Roman" w:cs="Times New Roman"/>
          <w:sz w:val="28"/>
          <w:szCs w:val="28"/>
        </w:rPr>
        <w:t xml:space="preserve">, kā arī </w:t>
      </w:r>
      <w:r w:rsidR="00BD2EB0" w:rsidRPr="000937EA">
        <w:rPr>
          <w:rFonts w:ascii="Times New Roman" w:hAnsi="Times New Roman" w:cs="Times New Roman"/>
          <w:sz w:val="28"/>
          <w:szCs w:val="28"/>
        </w:rPr>
        <w:t>pārejas noteikum</w:t>
      </w:r>
      <w:r w:rsidR="00D50D0C" w:rsidRPr="000937EA">
        <w:rPr>
          <w:rFonts w:ascii="Times New Roman" w:hAnsi="Times New Roman" w:cs="Times New Roman"/>
          <w:sz w:val="28"/>
          <w:szCs w:val="28"/>
        </w:rPr>
        <w:t>u</w:t>
      </w:r>
      <w:r w:rsidR="00BD2EB0" w:rsidRPr="000937EA">
        <w:rPr>
          <w:rFonts w:ascii="Times New Roman" w:hAnsi="Times New Roman" w:cs="Times New Roman"/>
          <w:sz w:val="28"/>
          <w:szCs w:val="28"/>
        </w:rPr>
        <w:t>s</w:t>
      </w:r>
      <w:r w:rsidR="00D50D0C" w:rsidRPr="000937EA">
        <w:rPr>
          <w:rFonts w:ascii="Times New Roman" w:hAnsi="Times New Roman" w:cs="Times New Roman"/>
          <w:sz w:val="28"/>
          <w:szCs w:val="28"/>
        </w:rPr>
        <w:t xml:space="preserve"> un informatīvo atsauci uz Eiropas Savienības direktīvām</w:t>
      </w:r>
      <w:r w:rsidR="004604F5" w:rsidRPr="000937EA">
        <w:rPr>
          <w:rFonts w:ascii="Times New Roman" w:hAnsi="Times New Roman" w:cs="Times New Roman"/>
          <w:sz w:val="28"/>
          <w:szCs w:val="28"/>
        </w:rPr>
        <w:t>.</w:t>
      </w:r>
    </w:p>
    <w:p w14:paraId="29A736FF" w14:textId="77777777" w:rsidR="000422F1" w:rsidRPr="000937EA" w:rsidRDefault="000422F1" w:rsidP="00852381">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22E0993A" w14:textId="6E2F29B4" w:rsidR="00D50D0C" w:rsidRPr="000937EA" w:rsidRDefault="00D50D0C" w:rsidP="0069744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2</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 xml:space="preserve">Aizstāt visā likumā, izņemot pārejas noteikumus, vārdus "normatīvie noteikumi" </w:t>
      </w:r>
      <w:r w:rsidRPr="000937EA">
        <w:rPr>
          <w:rFonts w:ascii="Times New Roman" w:hAnsi="Times New Roman" w:cs="Times New Roman"/>
          <w:sz w:val="28"/>
          <w:szCs w:val="28"/>
          <w:shd w:val="clear" w:color="auto" w:fill="FFFFFF"/>
        </w:rPr>
        <w:t>(attiecīgā locījumā) ar vārdu "noteikumi" (attiecīgā locījumā).</w:t>
      </w:r>
    </w:p>
    <w:p w14:paraId="79D5787A" w14:textId="77777777" w:rsidR="00D50D0C" w:rsidRPr="000937EA" w:rsidRDefault="00D50D0C" w:rsidP="00697446">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44B50261" w14:textId="4E50CAEB" w:rsidR="005A395D" w:rsidRPr="000937EA" w:rsidRDefault="00D50D0C" w:rsidP="00697446">
      <w:pPr>
        <w:shd w:val="clear" w:color="auto" w:fill="FFFFFF"/>
        <w:spacing w:after="0" w:line="240" w:lineRule="auto"/>
        <w:ind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3</w:t>
      </w:r>
      <w:r w:rsidR="004604F5" w:rsidRPr="000937EA">
        <w:rPr>
          <w:rFonts w:ascii="Times New Roman" w:hAnsi="Times New Roman" w:cs="Times New Roman"/>
          <w:sz w:val="28"/>
          <w:szCs w:val="28"/>
          <w:shd w:val="clear" w:color="auto" w:fill="FFFFFF"/>
        </w:rPr>
        <w:t>. </w:t>
      </w:r>
      <w:r w:rsidR="005A395D" w:rsidRPr="000937EA">
        <w:rPr>
          <w:rFonts w:ascii="Times New Roman" w:hAnsi="Times New Roman" w:cs="Times New Roman"/>
          <w:sz w:val="28"/>
          <w:szCs w:val="28"/>
          <w:shd w:val="clear" w:color="auto" w:fill="FFFFFF"/>
        </w:rPr>
        <w:t>Aizstāt visā likumā</w:t>
      </w:r>
      <w:r w:rsidR="000E28A5" w:rsidRPr="000937EA">
        <w:rPr>
          <w:rFonts w:ascii="Times New Roman" w:hAnsi="Times New Roman" w:cs="Times New Roman"/>
          <w:sz w:val="28"/>
          <w:szCs w:val="28"/>
          <w:shd w:val="clear" w:color="auto" w:fill="FFFFFF"/>
        </w:rPr>
        <w:t xml:space="preserve"> </w:t>
      </w:r>
      <w:r w:rsidR="007E0041" w:rsidRPr="000937EA">
        <w:rPr>
          <w:rFonts w:ascii="Times New Roman" w:hAnsi="Times New Roman" w:cs="Times New Roman"/>
          <w:sz w:val="28"/>
          <w:szCs w:val="28"/>
          <w:shd w:val="clear" w:color="auto" w:fill="FFFFFF"/>
        </w:rPr>
        <w:t>vārdus "</w:t>
      </w:r>
      <w:r w:rsidR="007E0041" w:rsidRPr="000937EA">
        <w:rPr>
          <w:rFonts w:ascii="Times New Roman" w:hAnsi="Times New Roman" w:cs="Times New Roman"/>
          <w:sz w:val="28"/>
          <w:szCs w:val="28"/>
        </w:rPr>
        <w:t>finanšu un kapitāla tirgus</w:t>
      </w:r>
      <w:r w:rsidR="007E0041" w:rsidRPr="000937EA">
        <w:rPr>
          <w:rFonts w:ascii="Times New Roman" w:hAnsi="Times New Roman" w:cs="Times New Roman"/>
          <w:sz w:val="28"/>
          <w:szCs w:val="28"/>
          <w:shd w:val="clear" w:color="auto" w:fill="FFFFFF"/>
        </w:rPr>
        <w:t>" (attiecīgā locījumā) ar vārdiem "</w:t>
      </w:r>
      <w:r w:rsidR="007E0041" w:rsidRPr="000937EA">
        <w:rPr>
          <w:rFonts w:ascii="Times New Roman" w:hAnsi="Times New Roman" w:cs="Times New Roman"/>
          <w:sz w:val="28"/>
          <w:szCs w:val="28"/>
        </w:rPr>
        <w:t>finanšu tirgus</w:t>
      </w:r>
      <w:r w:rsidR="007E0041" w:rsidRPr="000937EA">
        <w:rPr>
          <w:rFonts w:ascii="Times New Roman" w:hAnsi="Times New Roman" w:cs="Times New Roman"/>
          <w:sz w:val="28"/>
          <w:szCs w:val="28"/>
          <w:shd w:val="clear" w:color="auto" w:fill="FFFFFF"/>
        </w:rPr>
        <w:t>" (attiecīgā locījumā)</w:t>
      </w:r>
      <w:r w:rsidR="005A395D" w:rsidRPr="000937EA">
        <w:rPr>
          <w:rFonts w:ascii="Times New Roman" w:hAnsi="Times New Roman" w:cs="Times New Roman"/>
          <w:sz w:val="28"/>
          <w:szCs w:val="28"/>
          <w:shd w:val="clear" w:color="auto" w:fill="FFFFFF"/>
        </w:rPr>
        <w:t>.</w:t>
      </w:r>
    </w:p>
    <w:p w14:paraId="24C9B2DB" w14:textId="77777777" w:rsidR="00DA1C43" w:rsidRPr="000937EA" w:rsidRDefault="00DA1C43" w:rsidP="00852381">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B72F911" w14:textId="2A136D23" w:rsidR="00DA1C43" w:rsidRPr="000937EA" w:rsidRDefault="00D50D0C" w:rsidP="00697446">
      <w:pPr>
        <w:pStyle w:val="ListParagraph"/>
        <w:shd w:val="clear" w:color="auto" w:fill="FFFFFF"/>
        <w:autoSpaceDE w:val="0"/>
        <w:autoSpaceDN w:val="0"/>
        <w:adjustRightInd w:val="0"/>
        <w:spacing w:after="0" w:line="240" w:lineRule="auto"/>
        <w:ind w:left="0" w:firstLine="720"/>
        <w:contextualSpacing w:val="0"/>
        <w:jc w:val="both"/>
        <w:rPr>
          <w:rFonts w:ascii="Times New Roman" w:hAnsi="Times New Roman" w:cs="Times New Roman"/>
          <w:bCs/>
          <w:sz w:val="28"/>
          <w:szCs w:val="28"/>
        </w:rPr>
      </w:pPr>
      <w:r w:rsidRPr="000937EA">
        <w:rPr>
          <w:rFonts w:ascii="Times New Roman" w:hAnsi="Times New Roman" w:cs="Times New Roman"/>
          <w:bCs/>
          <w:sz w:val="28"/>
          <w:szCs w:val="28"/>
        </w:rPr>
        <w:t>4</w:t>
      </w:r>
      <w:r w:rsidR="004604F5" w:rsidRPr="000937EA">
        <w:rPr>
          <w:rFonts w:ascii="Times New Roman" w:hAnsi="Times New Roman" w:cs="Times New Roman"/>
          <w:bCs/>
          <w:sz w:val="28"/>
          <w:szCs w:val="28"/>
        </w:rPr>
        <w:t>. </w:t>
      </w:r>
      <w:r w:rsidR="00DA1C43" w:rsidRPr="000937EA">
        <w:rPr>
          <w:rFonts w:ascii="Times New Roman" w:hAnsi="Times New Roman" w:cs="Times New Roman"/>
          <w:bCs/>
          <w:sz w:val="28"/>
          <w:szCs w:val="28"/>
        </w:rPr>
        <w:t>Papildināt 1</w:t>
      </w:r>
      <w:r w:rsidR="004604F5" w:rsidRPr="000937EA">
        <w:rPr>
          <w:rFonts w:ascii="Times New Roman" w:hAnsi="Times New Roman" w:cs="Times New Roman"/>
          <w:bCs/>
          <w:sz w:val="28"/>
          <w:szCs w:val="28"/>
        </w:rPr>
        <w:t>. </w:t>
      </w:r>
      <w:r w:rsidR="00DA1C43" w:rsidRPr="000937EA">
        <w:rPr>
          <w:rFonts w:ascii="Times New Roman" w:hAnsi="Times New Roman" w:cs="Times New Roman"/>
          <w:bCs/>
          <w:sz w:val="28"/>
          <w:szCs w:val="28"/>
        </w:rPr>
        <w:t>pantu ar 42</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00DA1C43" w:rsidRPr="000937EA">
        <w:rPr>
          <w:rFonts w:ascii="Times New Roman" w:hAnsi="Times New Roman" w:cs="Times New Roman"/>
          <w:bCs/>
          <w:sz w:val="28"/>
          <w:szCs w:val="28"/>
        </w:rPr>
        <w:t>un 43</w:t>
      </w:r>
      <w:r w:rsidR="004604F5" w:rsidRPr="000937EA">
        <w:rPr>
          <w:rFonts w:ascii="Times New Roman" w:hAnsi="Times New Roman" w:cs="Times New Roman"/>
          <w:bCs/>
          <w:sz w:val="28"/>
          <w:szCs w:val="28"/>
        </w:rPr>
        <w:t>. </w:t>
      </w:r>
      <w:r w:rsidR="00DA1C43" w:rsidRPr="000937EA">
        <w:rPr>
          <w:rFonts w:ascii="Times New Roman" w:hAnsi="Times New Roman" w:cs="Times New Roman"/>
          <w:bCs/>
          <w:sz w:val="28"/>
          <w:szCs w:val="28"/>
        </w:rPr>
        <w:t xml:space="preserve">punktu šādā redakcijā: </w:t>
      </w:r>
    </w:p>
    <w:p w14:paraId="7DA0FA7F" w14:textId="77777777" w:rsidR="00FF116E" w:rsidRPr="000937EA" w:rsidRDefault="00FF116E" w:rsidP="00852381">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7ED6750" w14:textId="4668D8BB" w:rsidR="00DA1C43" w:rsidRPr="000937EA" w:rsidRDefault="002A6D4D" w:rsidP="00697446">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0937EA">
        <w:rPr>
          <w:rFonts w:ascii="Times New Roman" w:hAnsi="Times New Roman" w:cs="Times New Roman"/>
          <w:bCs/>
          <w:sz w:val="28"/>
          <w:szCs w:val="28"/>
        </w:rPr>
        <w:t>"</w:t>
      </w:r>
      <w:r w:rsidR="00DA1C43" w:rsidRPr="000937EA">
        <w:rPr>
          <w:rFonts w:ascii="Times New Roman" w:hAnsi="Times New Roman" w:cs="Times New Roman"/>
          <w:bCs/>
          <w:sz w:val="28"/>
          <w:szCs w:val="28"/>
        </w:rPr>
        <w:t>42</w:t>
      </w:r>
      <w:r w:rsidR="0028404E" w:rsidRPr="000937EA">
        <w:rPr>
          <w:rFonts w:ascii="Times New Roman" w:hAnsi="Times New Roman" w:cs="Times New Roman"/>
          <w:bCs/>
          <w:sz w:val="28"/>
          <w:szCs w:val="28"/>
        </w:rPr>
        <w:t>) </w:t>
      </w:r>
      <w:r w:rsidR="00DA1C43" w:rsidRPr="000937EA">
        <w:rPr>
          <w:rFonts w:ascii="Times New Roman" w:hAnsi="Times New Roman" w:cs="Times New Roman"/>
          <w:b/>
          <w:sz w:val="28"/>
          <w:szCs w:val="28"/>
        </w:rPr>
        <w:t>valūtu tirdzniecība</w:t>
      </w:r>
      <w:r w:rsidR="00DA1C43" w:rsidRPr="000937EA">
        <w:rPr>
          <w:rFonts w:ascii="Times New Roman" w:hAnsi="Times New Roman" w:cs="Times New Roman"/>
          <w:bCs/>
          <w:sz w:val="28"/>
          <w:szCs w:val="28"/>
        </w:rPr>
        <w:t xml:space="preserve"> – ārvalstu valūtu skaidrās naudas pirkšana un pārdošana komercdarbības veidā;</w:t>
      </w:r>
    </w:p>
    <w:p w14:paraId="681B46D5" w14:textId="694B2C08" w:rsidR="00031B1A" w:rsidRPr="000937EA" w:rsidRDefault="00DA1C43" w:rsidP="00697446">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0937EA">
        <w:rPr>
          <w:rFonts w:ascii="Times New Roman" w:hAnsi="Times New Roman" w:cs="Times New Roman"/>
          <w:bCs/>
          <w:sz w:val="28"/>
          <w:szCs w:val="28"/>
        </w:rPr>
        <w:t>43)</w:t>
      </w:r>
      <w:r w:rsidR="00F05DC3" w:rsidRPr="000937EA">
        <w:rPr>
          <w:rFonts w:ascii="Times New Roman" w:hAnsi="Times New Roman" w:cs="Times New Roman"/>
          <w:bCs/>
          <w:sz w:val="28"/>
          <w:szCs w:val="28"/>
        </w:rPr>
        <w:t> </w:t>
      </w:r>
      <w:r w:rsidRPr="000937EA">
        <w:rPr>
          <w:rFonts w:ascii="Times New Roman" w:hAnsi="Times New Roman" w:cs="Times New Roman"/>
          <w:b/>
          <w:sz w:val="28"/>
          <w:szCs w:val="28"/>
        </w:rPr>
        <w:t>valūtu tirdzniecības sabiedrība</w:t>
      </w:r>
      <w:r w:rsidRPr="000937EA">
        <w:rPr>
          <w:rFonts w:ascii="Times New Roman" w:hAnsi="Times New Roman" w:cs="Times New Roman"/>
          <w:bCs/>
          <w:sz w:val="28"/>
          <w:szCs w:val="28"/>
        </w:rPr>
        <w:t xml:space="preserve"> </w:t>
      </w:r>
      <w:r w:rsidR="0028404E"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Eiropas Savienības vai Eiropas Ekonomikas zonas valstī reģistrēta kapitālsabiedrība, izņemot kredītiestādes, kura nodarbojas ar valūtu tirdzniecību un ir reģistrēta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pantā noteiktajā kārtībā."</w:t>
      </w:r>
    </w:p>
    <w:p w14:paraId="39110B49" w14:textId="77777777" w:rsidR="00FF116E" w:rsidRPr="000937EA" w:rsidRDefault="00FF116E" w:rsidP="00852381">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52DA12A4" w14:textId="03E52020" w:rsidR="00DA1C43" w:rsidRPr="000937EA" w:rsidRDefault="00FF116E"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5</w:t>
      </w:r>
      <w:r w:rsidR="004604F5" w:rsidRPr="000937EA">
        <w:rPr>
          <w:rFonts w:ascii="Times New Roman" w:hAnsi="Times New Roman" w:cs="Times New Roman"/>
          <w:sz w:val="28"/>
          <w:szCs w:val="28"/>
          <w:shd w:val="clear" w:color="auto" w:fill="FFFFFF"/>
        </w:rPr>
        <w:t>. </w:t>
      </w:r>
      <w:r w:rsidR="00305BE2" w:rsidRPr="000937EA">
        <w:rPr>
          <w:rFonts w:ascii="Times New Roman" w:hAnsi="Times New Roman" w:cs="Times New Roman"/>
          <w:sz w:val="28"/>
          <w:szCs w:val="28"/>
          <w:shd w:val="clear" w:color="auto" w:fill="FFFFFF"/>
        </w:rPr>
        <w:t xml:space="preserve">Aizstāt </w:t>
      </w:r>
      <w:r w:rsidR="00DA1C43" w:rsidRPr="000937EA">
        <w:rPr>
          <w:rFonts w:ascii="Times New Roman" w:hAnsi="Times New Roman" w:cs="Times New Roman"/>
          <w:sz w:val="28"/>
          <w:szCs w:val="28"/>
          <w:shd w:val="clear" w:color="auto" w:fill="FFFFFF"/>
        </w:rPr>
        <w:t>2</w:t>
      </w:r>
      <w:r w:rsidR="004604F5" w:rsidRPr="000937EA">
        <w:rPr>
          <w:rFonts w:ascii="Times New Roman" w:hAnsi="Times New Roman" w:cs="Times New Roman"/>
          <w:sz w:val="28"/>
          <w:szCs w:val="28"/>
          <w:shd w:val="clear" w:color="auto" w:fill="FFFFFF"/>
        </w:rPr>
        <w:t>. </w:t>
      </w:r>
      <w:r w:rsidR="00DA1C43" w:rsidRPr="000937EA">
        <w:rPr>
          <w:rFonts w:ascii="Times New Roman" w:hAnsi="Times New Roman" w:cs="Times New Roman"/>
          <w:sz w:val="28"/>
          <w:szCs w:val="28"/>
          <w:shd w:val="clear" w:color="auto" w:fill="FFFFFF"/>
        </w:rPr>
        <w:t>pant</w:t>
      </w:r>
      <w:r w:rsidR="00D440D8" w:rsidRPr="000937EA">
        <w:rPr>
          <w:rFonts w:ascii="Times New Roman" w:hAnsi="Times New Roman" w:cs="Times New Roman"/>
          <w:sz w:val="28"/>
          <w:szCs w:val="28"/>
          <w:shd w:val="clear" w:color="auto" w:fill="FFFFFF"/>
        </w:rPr>
        <w:t>a pirmajā daļ</w:t>
      </w:r>
      <w:r w:rsidR="00305BE2" w:rsidRPr="000937EA">
        <w:rPr>
          <w:rFonts w:ascii="Times New Roman" w:hAnsi="Times New Roman" w:cs="Times New Roman"/>
          <w:sz w:val="28"/>
          <w:szCs w:val="28"/>
          <w:shd w:val="clear" w:color="auto" w:fill="FFFFFF"/>
        </w:rPr>
        <w:t>ā</w:t>
      </w:r>
      <w:r w:rsidR="00DA1C43" w:rsidRPr="000937EA">
        <w:rPr>
          <w:rFonts w:ascii="Times New Roman" w:hAnsi="Times New Roman" w:cs="Times New Roman"/>
          <w:sz w:val="28"/>
          <w:szCs w:val="28"/>
          <w:shd w:val="clear" w:color="auto" w:fill="FFFFFF"/>
        </w:rPr>
        <w:t xml:space="preserve"> vārd</w:t>
      </w:r>
      <w:r w:rsidR="00C561E0" w:rsidRPr="000937EA">
        <w:rPr>
          <w:rFonts w:ascii="Times New Roman" w:hAnsi="Times New Roman" w:cs="Times New Roman"/>
          <w:sz w:val="28"/>
          <w:szCs w:val="28"/>
          <w:shd w:val="clear" w:color="auto" w:fill="FFFFFF"/>
        </w:rPr>
        <w:t xml:space="preserve">us </w:t>
      </w:r>
      <w:r w:rsidR="00DA1C43" w:rsidRPr="000937EA">
        <w:rPr>
          <w:rFonts w:ascii="Times New Roman" w:hAnsi="Times New Roman" w:cs="Times New Roman"/>
          <w:sz w:val="28"/>
          <w:szCs w:val="28"/>
          <w:shd w:val="clear" w:color="auto" w:fill="FFFFFF"/>
        </w:rPr>
        <w:t>"</w:t>
      </w:r>
      <w:r w:rsidR="00C561E0" w:rsidRPr="000937EA">
        <w:rPr>
          <w:rFonts w:ascii="Times New Roman" w:hAnsi="Times New Roman" w:cs="Times New Roman"/>
          <w:sz w:val="28"/>
          <w:szCs w:val="28"/>
          <w:shd w:val="clear" w:color="auto" w:fill="FFFFFF"/>
        </w:rPr>
        <w:t xml:space="preserve">emitentu un elektroniskās naudas </w:t>
      </w:r>
      <w:r w:rsidR="00DA1C43" w:rsidRPr="000937EA">
        <w:rPr>
          <w:rFonts w:ascii="Times New Roman" w:hAnsi="Times New Roman" w:cs="Times New Roman"/>
          <w:sz w:val="28"/>
          <w:szCs w:val="28"/>
          <w:shd w:val="clear" w:color="auto" w:fill="FFFFFF"/>
        </w:rPr>
        <w:t>turētāju" ar vārdiem "</w:t>
      </w:r>
      <w:r w:rsidR="00C561E0" w:rsidRPr="000937EA">
        <w:rPr>
          <w:rFonts w:ascii="Times New Roman" w:hAnsi="Times New Roman" w:cs="Times New Roman"/>
          <w:sz w:val="28"/>
          <w:szCs w:val="28"/>
          <w:shd w:val="clear" w:color="auto" w:fill="FFFFFF"/>
        </w:rPr>
        <w:t>emitentu, elektroniskās naudas turētāju</w:t>
      </w:r>
      <w:r w:rsidR="00F92C72" w:rsidRPr="000937EA">
        <w:rPr>
          <w:rFonts w:ascii="Times New Roman" w:hAnsi="Times New Roman" w:cs="Times New Roman"/>
          <w:sz w:val="28"/>
          <w:szCs w:val="28"/>
          <w:shd w:val="clear" w:color="auto" w:fill="FFFFFF"/>
        </w:rPr>
        <w:t>,</w:t>
      </w:r>
      <w:r w:rsidR="00DA1C43" w:rsidRPr="000937EA">
        <w:rPr>
          <w:rFonts w:ascii="Times New Roman" w:hAnsi="Times New Roman" w:cs="Times New Roman"/>
          <w:sz w:val="28"/>
          <w:szCs w:val="28"/>
          <w:shd w:val="clear" w:color="auto" w:fill="FFFFFF"/>
        </w:rPr>
        <w:t xml:space="preserve"> valūtu tirdzniecības sabiedrību</w:t>
      </w:r>
      <w:r w:rsidR="00F92C72" w:rsidRPr="000937EA">
        <w:rPr>
          <w:rFonts w:ascii="Times New Roman" w:hAnsi="Times New Roman" w:cs="Times New Roman"/>
          <w:sz w:val="28"/>
          <w:szCs w:val="28"/>
          <w:shd w:val="clear" w:color="auto" w:fill="FFFFFF"/>
        </w:rPr>
        <w:t xml:space="preserve"> un neliela apjoma maksājumu sistēmu</w:t>
      </w:r>
      <w:r w:rsidR="002A6D4D" w:rsidRPr="000937EA">
        <w:rPr>
          <w:rFonts w:ascii="Times New Roman" w:hAnsi="Times New Roman" w:cs="Times New Roman"/>
          <w:sz w:val="28"/>
          <w:szCs w:val="28"/>
          <w:shd w:val="clear" w:color="auto" w:fill="FFFFFF"/>
        </w:rPr>
        <w:t>"</w:t>
      </w:r>
      <w:r w:rsidR="0028404E" w:rsidRPr="000937EA">
        <w:rPr>
          <w:rFonts w:ascii="Times New Roman" w:hAnsi="Times New Roman" w:cs="Times New Roman"/>
          <w:sz w:val="28"/>
          <w:szCs w:val="28"/>
          <w:shd w:val="clear" w:color="auto" w:fill="FFFFFF"/>
        </w:rPr>
        <w:t>.</w:t>
      </w:r>
      <w:r w:rsidR="00DA1C43" w:rsidRPr="000937EA">
        <w:rPr>
          <w:rFonts w:ascii="Times New Roman" w:hAnsi="Times New Roman" w:cs="Times New Roman"/>
          <w:sz w:val="28"/>
          <w:szCs w:val="28"/>
          <w:shd w:val="clear" w:color="auto" w:fill="FFFFFF"/>
        </w:rPr>
        <w:t xml:space="preserve"> </w:t>
      </w:r>
    </w:p>
    <w:p w14:paraId="58F7FFF0" w14:textId="77777777" w:rsidR="00DA1C43" w:rsidRPr="000937EA" w:rsidRDefault="00DA1C43" w:rsidP="00852381">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037CCAD" w14:textId="101E98A4" w:rsidR="00DA1C43" w:rsidRPr="000937EA" w:rsidRDefault="00FF116E"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6</w:t>
      </w:r>
      <w:r w:rsidR="004604F5" w:rsidRPr="000937EA">
        <w:rPr>
          <w:rFonts w:ascii="Times New Roman" w:hAnsi="Times New Roman" w:cs="Times New Roman"/>
          <w:sz w:val="28"/>
          <w:szCs w:val="28"/>
          <w:shd w:val="clear" w:color="auto" w:fill="FFFFFF"/>
        </w:rPr>
        <w:t>. </w:t>
      </w:r>
      <w:r w:rsidR="00F05DC3" w:rsidRPr="000937EA">
        <w:rPr>
          <w:rFonts w:ascii="Times New Roman" w:hAnsi="Times New Roman" w:cs="Times New Roman"/>
          <w:sz w:val="28"/>
          <w:szCs w:val="28"/>
          <w:shd w:val="clear" w:color="auto" w:fill="FFFFFF"/>
        </w:rPr>
        <w:t> </w:t>
      </w:r>
      <w:r w:rsidR="00DA1C43" w:rsidRPr="000937EA">
        <w:rPr>
          <w:rFonts w:ascii="Times New Roman" w:hAnsi="Times New Roman" w:cs="Times New Roman"/>
          <w:sz w:val="28"/>
          <w:szCs w:val="28"/>
          <w:shd w:val="clear" w:color="auto" w:fill="FFFFFF"/>
        </w:rPr>
        <w:t>3</w:t>
      </w:r>
      <w:r w:rsidR="004604F5" w:rsidRPr="000937EA">
        <w:rPr>
          <w:rFonts w:ascii="Times New Roman" w:hAnsi="Times New Roman" w:cs="Times New Roman"/>
          <w:sz w:val="28"/>
          <w:szCs w:val="28"/>
          <w:shd w:val="clear" w:color="auto" w:fill="FFFFFF"/>
        </w:rPr>
        <w:t>. </w:t>
      </w:r>
      <w:r w:rsidR="00DA1C43" w:rsidRPr="000937EA">
        <w:rPr>
          <w:rFonts w:ascii="Times New Roman" w:hAnsi="Times New Roman" w:cs="Times New Roman"/>
          <w:sz w:val="28"/>
          <w:szCs w:val="28"/>
          <w:shd w:val="clear" w:color="auto" w:fill="FFFFFF"/>
        </w:rPr>
        <w:t>pantā:</w:t>
      </w:r>
    </w:p>
    <w:p w14:paraId="30E342F3" w14:textId="6B2A00A7" w:rsidR="00DA1C43" w:rsidRPr="000937EA" w:rsidRDefault="00DD332F"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a</w:t>
      </w:r>
      <w:r w:rsidR="00DA1C43" w:rsidRPr="000937EA">
        <w:rPr>
          <w:rFonts w:ascii="Times New Roman" w:hAnsi="Times New Roman" w:cs="Times New Roman"/>
          <w:sz w:val="28"/>
          <w:szCs w:val="28"/>
          <w:shd w:val="clear" w:color="auto" w:fill="FFFFFF"/>
        </w:rPr>
        <w:t>izstāt pirmās daļas 5</w:t>
      </w:r>
      <w:r w:rsidR="004604F5" w:rsidRPr="000937EA">
        <w:rPr>
          <w:rFonts w:ascii="Times New Roman" w:hAnsi="Times New Roman" w:cs="Times New Roman"/>
          <w:sz w:val="28"/>
          <w:szCs w:val="28"/>
          <w:shd w:val="clear" w:color="auto" w:fill="FFFFFF"/>
        </w:rPr>
        <w:t>. </w:t>
      </w:r>
      <w:r w:rsidR="00DA1C43" w:rsidRPr="000937EA">
        <w:rPr>
          <w:rFonts w:ascii="Times New Roman" w:hAnsi="Times New Roman" w:cs="Times New Roman"/>
          <w:sz w:val="28"/>
          <w:szCs w:val="28"/>
          <w:shd w:val="clear" w:color="auto" w:fill="FFFFFF"/>
        </w:rPr>
        <w:t xml:space="preserve">punktā vārdus "naudas maiņas darījumiem" ar vārdiem "iestāžu veiktajiem naudas maiņas darījumiem"; </w:t>
      </w:r>
    </w:p>
    <w:p w14:paraId="2051A463" w14:textId="39D26DDA" w:rsidR="008920A8" w:rsidRPr="000937EA" w:rsidRDefault="008920A8"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 xml:space="preserve">izteikt </w:t>
      </w:r>
      <w:r w:rsidR="009B5A8C" w:rsidRPr="000937EA">
        <w:rPr>
          <w:rFonts w:ascii="Times New Roman" w:hAnsi="Times New Roman" w:cs="Times New Roman"/>
          <w:bCs/>
          <w:sz w:val="28"/>
          <w:szCs w:val="28"/>
        </w:rPr>
        <w:t>otr</w:t>
      </w:r>
      <w:r w:rsidRPr="000937EA">
        <w:rPr>
          <w:rFonts w:ascii="Times New Roman" w:hAnsi="Times New Roman" w:cs="Times New Roman"/>
          <w:bCs/>
          <w:sz w:val="28"/>
          <w:szCs w:val="28"/>
        </w:rPr>
        <w:t>o</w:t>
      </w:r>
      <w:r w:rsidR="009B5A8C" w:rsidRPr="000937EA">
        <w:rPr>
          <w:rFonts w:ascii="Times New Roman" w:hAnsi="Times New Roman" w:cs="Times New Roman"/>
          <w:bCs/>
          <w:sz w:val="28"/>
          <w:szCs w:val="28"/>
        </w:rPr>
        <w:t xml:space="preserve"> daļ</w:t>
      </w:r>
      <w:r w:rsidRPr="000937EA">
        <w:rPr>
          <w:rFonts w:ascii="Times New Roman" w:hAnsi="Times New Roman" w:cs="Times New Roman"/>
          <w:bCs/>
          <w:sz w:val="28"/>
          <w:szCs w:val="28"/>
        </w:rPr>
        <w:t>u</w:t>
      </w:r>
      <w:r w:rsidR="008B626C" w:rsidRPr="000937EA">
        <w:rPr>
          <w:rFonts w:ascii="Times New Roman" w:hAnsi="Times New Roman" w:cs="Times New Roman"/>
          <w:sz w:val="28"/>
          <w:szCs w:val="28"/>
          <w:shd w:val="clear" w:color="auto" w:fill="FFFFFF"/>
        </w:rPr>
        <w:t xml:space="preserve"> </w:t>
      </w:r>
      <w:r w:rsidRPr="000937EA">
        <w:rPr>
          <w:rFonts w:ascii="Times New Roman" w:hAnsi="Times New Roman" w:cs="Times New Roman"/>
          <w:sz w:val="28"/>
          <w:szCs w:val="28"/>
          <w:shd w:val="clear" w:color="auto" w:fill="FFFFFF"/>
        </w:rPr>
        <w:t>šādā redakcijā:</w:t>
      </w:r>
    </w:p>
    <w:p w14:paraId="53941ECB" w14:textId="77777777" w:rsidR="00FF116E" w:rsidRPr="000937EA" w:rsidRDefault="00FF116E" w:rsidP="00852381">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AF1AC7A" w14:textId="6C04D2F9" w:rsidR="008B626C" w:rsidRPr="000937EA" w:rsidRDefault="008920A8"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pacing w:val="-2"/>
          <w:sz w:val="28"/>
          <w:szCs w:val="28"/>
          <w:shd w:val="clear" w:color="auto" w:fill="FFFFFF"/>
        </w:rPr>
      </w:pPr>
      <w:r w:rsidRPr="000937EA">
        <w:rPr>
          <w:rFonts w:ascii="Times New Roman" w:hAnsi="Times New Roman" w:cs="Times New Roman"/>
          <w:sz w:val="28"/>
          <w:szCs w:val="28"/>
          <w:shd w:val="clear" w:color="auto" w:fill="FFFFFF"/>
        </w:rPr>
        <w:t>"(2)</w:t>
      </w:r>
      <w:r w:rsidR="00F05DC3" w:rsidRPr="000937EA">
        <w:rPr>
          <w:rFonts w:ascii="Times New Roman" w:hAnsi="Times New Roman" w:cs="Times New Roman"/>
          <w:sz w:val="28"/>
          <w:szCs w:val="28"/>
          <w:shd w:val="clear" w:color="auto" w:fill="FFFFFF"/>
        </w:rPr>
        <w:t> </w:t>
      </w:r>
      <w:r w:rsidRPr="000937EA">
        <w:rPr>
          <w:rFonts w:ascii="Times New Roman" w:hAnsi="Times New Roman" w:cs="Times New Roman"/>
          <w:sz w:val="28"/>
          <w:szCs w:val="28"/>
          <w:shd w:val="clear" w:color="auto" w:fill="FFFFFF"/>
        </w:rPr>
        <w:t>Ja iepriekšējo 12 mēnešu laikā izpildīto maksājumu kopējā vērtība personai, kas veic šā panta pirmās daļas 10</w:t>
      </w:r>
      <w:r w:rsidR="004604F5" w:rsidRPr="000937EA">
        <w:rPr>
          <w:rFonts w:ascii="Times New Roman" w:hAnsi="Times New Roman" w:cs="Times New Roman"/>
          <w:sz w:val="28"/>
          <w:szCs w:val="28"/>
          <w:shd w:val="clear" w:color="auto" w:fill="FFFFFF"/>
        </w:rPr>
        <w:t>. </w:t>
      </w:r>
      <w:r w:rsidRPr="000937EA">
        <w:rPr>
          <w:rFonts w:ascii="Times New Roman" w:hAnsi="Times New Roman" w:cs="Times New Roman"/>
          <w:sz w:val="28"/>
          <w:szCs w:val="28"/>
          <w:shd w:val="clear" w:color="auto" w:fill="FFFFFF"/>
        </w:rPr>
        <w:t xml:space="preserve">punktā minētās darbības, pārsniedz </w:t>
      </w:r>
      <w:r w:rsidRPr="000937EA">
        <w:rPr>
          <w:rFonts w:ascii="Times New Roman" w:hAnsi="Times New Roman" w:cs="Times New Roman"/>
          <w:sz w:val="28"/>
          <w:szCs w:val="28"/>
          <w:shd w:val="clear" w:color="auto" w:fill="FFFFFF"/>
        </w:rPr>
        <w:lastRenderedPageBreak/>
        <w:t xml:space="preserve">vienu miljonu </w:t>
      </w:r>
      <w:r w:rsidRPr="000937EA">
        <w:rPr>
          <w:rFonts w:ascii="Times New Roman" w:hAnsi="Times New Roman" w:cs="Times New Roman"/>
          <w:i/>
          <w:iCs/>
          <w:sz w:val="28"/>
          <w:szCs w:val="28"/>
          <w:shd w:val="clear" w:color="auto" w:fill="FFFFFF"/>
        </w:rPr>
        <w:t>euro</w:t>
      </w:r>
      <w:r w:rsidRPr="000937EA">
        <w:rPr>
          <w:rFonts w:ascii="Times New Roman" w:hAnsi="Times New Roman" w:cs="Times New Roman"/>
          <w:sz w:val="28"/>
          <w:szCs w:val="28"/>
          <w:shd w:val="clear" w:color="auto" w:fill="FFFFFF"/>
        </w:rPr>
        <w:t xml:space="preserve">, tā nosūta Latvijas Bankai paziņojumu, kurā iekļauj piedāvāto pakalpojumu aprakstu un skaidrojumu par to, kurš no šā panta pirmās daļas </w:t>
      </w:r>
      <w:r w:rsidRPr="000937EA">
        <w:rPr>
          <w:rFonts w:ascii="Times New Roman" w:hAnsi="Times New Roman" w:cs="Times New Roman"/>
          <w:spacing w:val="-2"/>
          <w:sz w:val="28"/>
          <w:szCs w:val="28"/>
          <w:shd w:val="clear" w:color="auto" w:fill="FFFFFF"/>
        </w:rPr>
        <w:t>10</w:t>
      </w:r>
      <w:r w:rsidR="004604F5" w:rsidRPr="000937EA">
        <w:rPr>
          <w:rFonts w:ascii="Times New Roman" w:hAnsi="Times New Roman" w:cs="Times New Roman"/>
          <w:spacing w:val="-2"/>
          <w:sz w:val="28"/>
          <w:szCs w:val="28"/>
          <w:shd w:val="clear" w:color="auto" w:fill="FFFFFF"/>
        </w:rPr>
        <w:t>. </w:t>
      </w:r>
      <w:r w:rsidRPr="000937EA">
        <w:rPr>
          <w:rFonts w:ascii="Times New Roman" w:hAnsi="Times New Roman" w:cs="Times New Roman"/>
          <w:spacing w:val="-2"/>
          <w:sz w:val="28"/>
          <w:szCs w:val="28"/>
          <w:shd w:val="clear" w:color="auto" w:fill="FFFFFF"/>
        </w:rPr>
        <w:t>punktā minētajiem izņēmuma veidiem būtu attiecināms uz personas darbībām."</w:t>
      </w:r>
    </w:p>
    <w:p w14:paraId="27526F2A" w14:textId="77777777" w:rsidR="008920A8" w:rsidRPr="000937EA" w:rsidRDefault="008920A8"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p>
    <w:p w14:paraId="686D1601" w14:textId="7E9EDDB5"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7</w:t>
      </w:r>
      <w:r w:rsidR="004604F5" w:rsidRPr="000937EA">
        <w:rPr>
          <w:rFonts w:ascii="Times New Roman" w:hAnsi="Times New Roman" w:cs="Times New Roman"/>
          <w:bCs/>
          <w:sz w:val="28"/>
          <w:szCs w:val="28"/>
        </w:rPr>
        <w:t>. </w:t>
      </w:r>
      <w:r w:rsidR="00DA1C43" w:rsidRPr="000937EA">
        <w:rPr>
          <w:rFonts w:ascii="Times New Roman" w:hAnsi="Times New Roman" w:cs="Times New Roman"/>
          <w:bCs/>
          <w:sz w:val="28"/>
          <w:szCs w:val="28"/>
        </w:rPr>
        <w:t>Papildināt likumu ar II</w:t>
      </w:r>
      <w:r w:rsidR="00DA1C43" w:rsidRPr="000937EA">
        <w:rPr>
          <w:rFonts w:ascii="Times New Roman" w:hAnsi="Times New Roman" w:cs="Times New Roman"/>
          <w:bCs/>
          <w:sz w:val="28"/>
          <w:szCs w:val="28"/>
          <w:vertAlign w:val="superscript"/>
        </w:rPr>
        <w:t>2</w:t>
      </w:r>
      <w:r w:rsidR="00F05DC3" w:rsidRPr="000937EA">
        <w:rPr>
          <w:rFonts w:ascii="Times New Roman" w:hAnsi="Times New Roman" w:cs="Times New Roman"/>
          <w:sz w:val="28"/>
          <w:szCs w:val="28"/>
          <w:vertAlign w:val="superscript"/>
        </w:rPr>
        <w:t> </w:t>
      </w:r>
      <w:r w:rsidR="00DA1C43" w:rsidRPr="000937EA">
        <w:rPr>
          <w:rFonts w:ascii="Times New Roman" w:hAnsi="Times New Roman" w:cs="Times New Roman"/>
          <w:bCs/>
          <w:sz w:val="28"/>
          <w:szCs w:val="28"/>
        </w:rPr>
        <w:t>nodaļu šādā redakcijā:</w:t>
      </w:r>
    </w:p>
    <w:p w14:paraId="32F383FB" w14:textId="19F2BB1E"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302324FC" w14:textId="03DBD569" w:rsidR="00DA1C43" w:rsidRPr="000937EA" w:rsidRDefault="00DA1C43" w:rsidP="00697446">
      <w:pPr>
        <w:pStyle w:val="ListParagraph"/>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0937EA">
        <w:rPr>
          <w:rFonts w:ascii="Times New Roman" w:hAnsi="Times New Roman" w:cs="Times New Roman"/>
          <w:bCs/>
          <w:sz w:val="28"/>
          <w:szCs w:val="28"/>
        </w:rPr>
        <w:t>"</w:t>
      </w:r>
      <w:r w:rsidRPr="000937EA">
        <w:rPr>
          <w:rFonts w:ascii="Times New Roman" w:hAnsi="Times New Roman" w:cs="Times New Roman"/>
          <w:b/>
          <w:sz w:val="28"/>
          <w:szCs w:val="28"/>
        </w:rPr>
        <w:t>II</w:t>
      </w:r>
      <w:r w:rsidRPr="000937EA">
        <w:rPr>
          <w:rFonts w:ascii="Times New Roman" w:hAnsi="Times New Roman" w:cs="Times New Roman"/>
          <w:b/>
          <w:sz w:val="28"/>
          <w:szCs w:val="28"/>
          <w:vertAlign w:val="superscript"/>
        </w:rPr>
        <w:t>2</w:t>
      </w:r>
      <w:r w:rsidR="00F05DC3" w:rsidRPr="000937EA">
        <w:rPr>
          <w:rFonts w:ascii="Times New Roman" w:hAnsi="Times New Roman" w:cs="Times New Roman"/>
          <w:b/>
          <w:sz w:val="28"/>
          <w:szCs w:val="28"/>
          <w:vertAlign w:val="superscript"/>
        </w:rPr>
        <w:t> </w:t>
      </w:r>
      <w:r w:rsidRPr="000937EA">
        <w:rPr>
          <w:rFonts w:ascii="Times New Roman" w:hAnsi="Times New Roman" w:cs="Times New Roman"/>
          <w:b/>
          <w:sz w:val="28"/>
          <w:szCs w:val="28"/>
        </w:rPr>
        <w:t>nodaļa</w:t>
      </w:r>
    </w:p>
    <w:p w14:paraId="4F4EA5B3" w14:textId="77777777" w:rsidR="00DA1C43" w:rsidRPr="000937EA" w:rsidRDefault="00DA1C43" w:rsidP="00697446">
      <w:pPr>
        <w:pStyle w:val="ListParagraph"/>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0937EA">
        <w:rPr>
          <w:rFonts w:ascii="Times New Roman" w:hAnsi="Times New Roman" w:cs="Times New Roman"/>
          <w:b/>
          <w:sz w:val="28"/>
          <w:szCs w:val="28"/>
        </w:rPr>
        <w:t>Valūtu tirdzniecības sabiedrību reģistrēšana, to darbības uzraudzība un atbildība</w:t>
      </w:r>
    </w:p>
    <w:p w14:paraId="29444BB9"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17379FD1" w14:textId="0DD9480C"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z w:val="28"/>
          <w:szCs w:val="28"/>
        </w:rPr>
        <w:t>26.</w:t>
      </w:r>
      <w:r w:rsidRPr="000937EA">
        <w:rPr>
          <w:rFonts w:ascii="Times New Roman" w:hAnsi="Times New Roman" w:cs="Times New Roman"/>
          <w:b/>
          <w:sz w:val="28"/>
          <w:szCs w:val="28"/>
          <w:vertAlign w:val="superscript"/>
        </w:rPr>
        <w:t>3</w:t>
      </w:r>
      <w:r w:rsidR="00F05DC3" w:rsidRPr="000937EA">
        <w:rPr>
          <w:rFonts w:ascii="Times New Roman" w:hAnsi="Times New Roman" w:cs="Times New Roman"/>
          <w:b/>
          <w:sz w:val="28"/>
          <w:szCs w:val="28"/>
          <w:vertAlign w:val="superscript"/>
        </w:rPr>
        <w:t> </w:t>
      </w:r>
      <w:r w:rsidRPr="000937EA">
        <w:rPr>
          <w:rFonts w:ascii="Times New Roman" w:hAnsi="Times New Roman" w:cs="Times New Roman"/>
          <w:b/>
          <w:sz w:val="28"/>
          <w:szCs w:val="28"/>
        </w:rPr>
        <w:t>pants</w:t>
      </w:r>
      <w:r w:rsidR="004604F5" w:rsidRPr="000937EA">
        <w:rPr>
          <w:rFonts w:ascii="Times New Roman" w:hAnsi="Times New Roman" w:cs="Times New Roman"/>
          <w:b/>
          <w:sz w:val="28"/>
          <w:szCs w:val="28"/>
        </w:rPr>
        <w:t>. </w:t>
      </w:r>
      <w:r w:rsidRPr="000937EA">
        <w:rPr>
          <w:rFonts w:ascii="Times New Roman" w:hAnsi="Times New Roman" w:cs="Times New Roman"/>
          <w:bCs/>
          <w:sz w:val="28"/>
          <w:szCs w:val="28"/>
        </w:rPr>
        <w:t>(1) Valūtu tirdzniecības sabiedrību reģistrē Latvijas Banka.</w:t>
      </w:r>
    </w:p>
    <w:p w14:paraId="4BFADBF5" w14:textId="17C4B1A6"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CF0D48">
        <w:rPr>
          <w:rFonts w:ascii="Times New Roman" w:hAnsi="Times New Roman" w:cs="Times New Roman"/>
          <w:bCs/>
          <w:spacing w:val="-2"/>
          <w:sz w:val="28"/>
          <w:szCs w:val="28"/>
        </w:rPr>
        <w:t>(2)</w:t>
      </w:r>
      <w:r w:rsidR="00F05DC3" w:rsidRPr="00CF0D48">
        <w:rPr>
          <w:rFonts w:ascii="Times New Roman" w:hAnsi="Times New Roman" w:cs="Times New Roman"/>
          <w:bCs/>
          <w:spacing w:val="-2"/>
          <w:sz w:val="28"/>
          <w:szCs w:val="28"/>
        </w:rPr>
        <w:t> </w:t>
      </w:r>
      <w:r w:rsidRPr="00CF0D48">
        <w:rPr>
          <w:rFonts w:ascii="Times New Roman" w:hAnsi="Times New Roman" w:cs="Times New Roman"/>
          <w:bCs/>
          <w:spacing w:val="-2"/>
          <w:sz w:val="28"/>
          <w:szCs w:val="28"/>
        </w:rPr>
        <w:t>Valūtu tirdzniecības sabiedrība ir tiesīga uzsākt darbību pēc reģistrācijas</w:t>
      </w:r>
      <w:r w:rsidRPr="000937EA">
        <w:rPr>
          <w:rFonts w:ascii="Times New Roman" w:hAnsi="Times New Roman" w:cs="Times New Roman"/>
          <w:bCs/>
          <w:sz w:val="28"/>
          <w:szCs w:val="28"/>
        </w:rPr>
        <w:t xml:space="preserve"> Latvijas Bankas uzturētajā valūtu tirdzniecības sabiedrību reģistrā, ja tā atbilst visiem šādiem nosacījumiem:</w:t>
      </w:r>
    </w:p>
    <w:p w14:paraId="71D52755"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 kapitālsabiedrība ir reģistrēta komercdarbību regulējošajos normatīvajos aktos noteiktajā kārtībā;</w:t>
      </w:r>
    </w:p>
    <w:p w14:paraId="1952E636"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2) kapitālsabiedrībai nav nodokļu parādu;</w:t>
      </w:r>
    </w:p>
    <w:p w14:paraId="0E67D307" w14:textId="1B5F5448"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3</w:t>
      </w:r>
      <w:bookmarkStart w:id="0" w:name="_Hlk63931773"/>
      <w:r w:rsidRPr="000937EA">
        <w:rPr>
          <w:rFonts w:ascii="Times New Roman" w:hAnsi="Times New Roman" w:cs="Times New Roman"/>
          <w:bCs/>
          <w:sz w:val="28"/>
          <w:szCs w:val="28"/>
        </w:rPr>
        <w:t xml:space="preserve">) kapitālsabiedrības dalībnieks </w:t>
      </w:r>
      <w:r w:rsidR="00C01CC2" w:rsidRPr="000937EA">
        <w:rPr>
          <w:rFonts w:ascii="Times New Roman" w:hAnsi="Times New Roman" w:cs="Times New Roman"/>
          <w:bCs/>
          <w:sz w:val="28"/>
          <w:szCs w:val="28"/>
        </w:rPr>
        <w:t>(</w:t>
      </w:r>
      <w:r w:rsidRPr="000937EA">
        <w:rPr>
          <w:rFonts w:ascii="Times New Roman" w:hAnsi="Times New Roman" w:cs="Times New Roman"/>
          <w:bCs/>
          <w:sz w:val="28"/>
          <w:szCs w:val="28"/>
        </w:rPr>
        <w:t xml:space="preserve">līdz fiziskajai personai, kura ir patiesais labuma guvējs Noziedzīgi iegūtu līdzekļu legalizācijas un terorisma un </w:t>
      </w:r>
      <w:proofErr w:type="spellStart"/>
      <w:r w:rsidRPr="000937EA">
        <w:rPr>
          <w:rFonts w:ascii="Times New Roman" w:hAnsi="Times New Roman" w:cs="Times New Roman"/>
          <w:bCs/>
          <w:sz w:val="28"/>
          <w:szCs w:val="28"/>
        </w:rPr>
        <w:t>proliferācijas</w:t>
      </w:r>
      <w:proofErr w:type="spellEnd"/>
      <w:r w:rsidRPr="000937EA">
        <w:rPr>
          <w:rFonts w:ascii="Times New Roman" w:hAnsi="Times New Roman" w:cs="Times New Roman"/>
          <w:bCs/>
          <w:sz w:val="28"/>
          <w:szCs w:val="28"/>
        </w:rPr>
        <w:t xml:space="preserve"> finansēšanas novēršanas likuma izpratnē</w:t>
      </w:r>
      <w:r w:rsidR="00C01CC2" w:rsidRPr="000937EA">
        <w:rPr>
          <w:rFonts w:ascii="Times New Roman" w:hAnsi="Times New Roman" w:cs="Times New Roman"/>
          <w:bCs/>
          <w:sz w:val="28"/>
          <w:szCs w:val="28"/>
        </w:rPr>
        <w:t>)</w:t>
      </w:r>
      <w:r w:rsidRPr="000937EA">
        <w:rPr>
          <w:rFonts w:ascii="Times New Roman" w:hAnsi="Times New Roman" w:cs="Times New Roman"/>
          <w:bCs/>
          <w:sz w:val="28"/>
          <w:szCs w:val="28"/>
        </w:rPr>
        <w:t>, pārvaldes institūciju pārstāvis vai prokūrists</w:t>
      </w:r>
      <w:r w:rsidR="00D440D8" w:rsidRPr="000937EA">
        <w:rPr>
          <w:rFonts w:ascii="Times New Roman" w:hAnsi="Times New Roman" w:cs="Times New Roman"/>
          <w:bCs/>
          <w:sz w:val="28"/>
          <w:szCs w:val="28"/>
        </w:rPr>
        <w:t xml:space="preserve"> </w:t>
      </w:r>
      <w:bookmarkStart w:id="1" w:name="_Hlk50458837"/>
      <w:r w:rsidR="004906DA" w:rsidRPr="000937EA">
        <w:rPr>
          <w:rFonts w:ascii="Times New Roman" w:hAnsi="Times New Roman" w:cs="Times New Roman"/>
          <w:bCs/>
          <w:sz w:val="28"/>
          <w:szCs w:val="28"/>
        </w:rPr>
        <w:t>ne</w:t>
      </w:r>
      <w:r w:rsidR="00F528A4" w:rsidRPr="000937EA">
        <w:rPr>
          <w:rFonts w:ascii="Times New Roman" w:hAnsi="Times New Roman" w:cs="Times New Roman"/>
          <w:bCs/>
          <w:sz w:val="28"/>
          <w:szCs w:val="28"/>
        </w:rPr>
        <w:t>atbilst šā likuma 21</w:t>
      </w:r>
      <w:r w:rsidR="004604F5" w:rsidRPr="000937EA">
        <w:rPr>
          <w:rFonts w:ascii="Times New Roman" w:hAnsi="Times New Roman" w:cs="Times New Roman"/>
          <w:bCs/>
          <w:sz w:val="28"/>
          <w:szCs w:val="28"/>
        </w:rPr>
        <w:t>. </w:t>
      </w:r>
      <w:r w:rsidR="00F528A4" w:rsidRPr="000937EA">
        <w:rPr>
          <w:rFonts w:ascii="Times New Roman" w:hAnsi="Times New Roman" w:cs="Times New Roman"/>
          <w:bCs/>
          <w:sz w:val="28"/>
          <w:szCs w:val="28"/>
        </w:rPr>
        <w:t>panta pirmās daļas nosacījumiem</w:t>
      </w:r>
      <w:bookmarkEnd w:id="1"/>
      <w:r w:rsidRPr="000937EA">
        <w:rPr>
          <w:rFonts w:ascii="Times New Roman" w:hAnsi="Times New Roman" w:cs="Times New Roman"/>
          <w:bCs/>
          <w:sz w:val="28"/>
          <w:szCs w:val="28"/>
        </w:rPr>
        <w:t>;</w:t>
      </w:r>
    </w:p>
    <w:bookmarkEnd w:id="0"/>
    <w:p w14:paraId="5C2B843F" w14:textId="7D157D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4) kapitālsabiedrības ieceltais par Noziedzīgi iegūtu līdzekļu legalizācijas un terorisma un proliferācijas finansēšanas novēršanas likuma prasību ievērošanu kapitālsabiedrībā atbildīgais darbinieks, t</w:t>
      </w:r>
      <w:r w:rsidR="00042EE8" w:rsidRPr="000937EA">
        <w:rPr>
          <w:rFonts w:ascii="Times New Roman" w:hAnsi="Times New Roman" w:cs="Times New Roman"/>
          <w:bCs/>
          <w:sz w:val="28"/>
          <w:szCs w:val="28"/>
        </w:rPr>
        <w:t>ai s</w:t>
      </w:r>
      <w:r w:rsidRPr="000937EA">
        <w:rPr>
          <w:rFonts w:ascii="Times New Roman" w:hAnsi="Times New Roman" w:cs="Times New Roman"/>
          <w:bCs/>
          <w:sz w:val="28"/>
          <w:szCs w:val="28"/>
        </w:rPr>
        <w:t>k</w:t>
      </w:r>
      <w:r w:rsidR="00042EE8" w:rsidRPr="000937EA">
        <w:rPr>
          <w:rFonts w:ascii="Times New Roman" w:hAnsi="Times New Roman" w:cs="Times New Roman"/>
          <w:bCs/>
          <w:sz w:val="28"/>
          <w:szCs w:val="28"/>
        </w:rPr>
        <w:t>aitā no</w:t>
      </w:r>
      <w:r w:rsidRPr="000937EA">
        <w:rPr>
          <w:rFonts w:ascii="Times New Roman" w:hAnsi="Times New Roman" w:cs="Times New Roman"/>
          <w:bCs/>
          <w:sz w:val="28"/>
          <w:szCs w:val="28"/>
        </w:rPr>
        <w:t xml:space="preserve"> augstākās vadības, atbilst </w:t>
      </w:r>
      <w:r w:rsidR="00545995" w:rsidRPr="000937EA">
        <w:rPr>
          <w:rFonts w:ascii="Times New Roman" w:hAnsi="Times New Roman" w:cs="Times New Roman"/>
          <w:bCs/>
          <w:sz w:val="28"/>
          <w:szCs w:val="28"/>
        </w:rPr>
        <w:t xml:space="preserve">minētā </w:t>
      </w:r>
      <w:r w:rsidRPr="000937EA">
        <w:rPr>
          <w:rFonts w:ascii="Times New Roman" w:hAnsi="Times New Roman" w:cs="Times New Roman"/>
          <w:bCs/>
          <w:sz w:val="28"/>
          <w:szCs w:val="28"/>
        </w:rPr>
        <w:t>likuma prasībām;</w:t>
      </w:r>
    </w:p>
    <w:p w14:paraId="0C7D4F5D" w14:textId="66AE724C"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 xml:space="preserve">5) ir iesniegta visa šā panta </w:t>
      </w:r>
      <w:r w:rsidR="009A48EC" w:rsidRPr="000937EA">
        <w:rPr>
          <w:rFonts w:ascii="Times New Roman" w:hAnsi="Times New Roman" w:cs="Times New Roman"/>
          <w:bCs/>
          <w:sz w:val="28"/>
          <w:szCs w:val="28"/>
        </w:rPr>
        <w:t>ceturt</w:t>
      </w:r>
      <w:r w:rsidRPr="000937EA">
        <w:rPr>
          <w:rFonts w:ascii="Times New Roman" w:hAnsi="Times New Roman" w:cs="Times New Roman"/>
          <w:bCs/>
          <w:sz w:val="28"/>
          <w:szCs w:val="28"/>
        </w:rPr>
        <w:t>ajā daļā minētā informācija un dokumenti atbilstoši šā likuma prasībām.</w:t>
      </w:r>
    </w:p>
    <w:p w14:paraId="50671A7F" w14:textId="77777777" w:rsidR="00E56F40" w:rsidRPr="000937EA" w:rsidRDefault="009A48EC"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(3) Latvijas Banka nosaka kārtību, kādā reģistrējama valūtu tirdzniecības sabiedrība un sniedzama informācija, kā arī iesniedzamos dokumentus.</w:t>
      </w:r>
    </w:p>
    <w:p w14:paraId="3E5A5A88" w14:textId="3819C9FF"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w:t>
      </w:r>
      <w:r w:rsidR="009A48EC" w:rsidRPr="000937EA">
        <w:rPr>
          <w:rFonts w:ascii="Times New Roman" w:hAnsi="Times New Roman" w:cs="Times New Roman"/>
          <w:bCs/>
          <w:sz w:val="28"/>
          <w:szCs w:val="28"/>
        </w:rPr>
        <w:t>4</w:t>
      </w:r>
      <w:r w:rsidRPr="000937EA">
        <w:rPr>
          <w:rFonts w:ascii="Times New Roman" w:hAnsi="Times New Roman" w:cs="Times New Roman"/>
          <w:bCs/>
          <w:sz w:val="28"/>
          <w:szCs w:val="28"/>
        </w:rPr>
        <w:t>) Lai kapitālsabiedrība reģistrētos šā panta otrajā daļā minētajā reģistrā kā valūtu tirdzniecības sabiedrība, tā iesniedz Latvijas Bankai reģistrācijas paziņojumu un šādu informāciju:</w:t>
      </w:r>
    </w:p>
    <w:p w14:paraId="2B4FF2A4"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 ziņas par tās firmu, juridisko adresi un reģistrācijas numuru;</w:t>
      </w:r>
    </w:p>
    <w:p w14:paraId="351C5240" w14:textId="7D6802C6"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2) informāciju par šā panta otrās daļas 3</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un 4</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punktā minētajām personām un to identitāti, kā arī dokumentus, kas apliecina attiecīgo personu atbilstību šā panta otrās daļas 3</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un 4</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punkta prasībām</w:t>
      </w:r>
      <w:r w:rsidR="00F528A4" w:rsidRPr="000937EA">
        <w:rPr>
          <w:rFonts w:ascii="Times New Roman" w:hAnsi="Times New Roman" w:cs="Times New Roman"/>
          <w:bCs/>
          <w:sz w:val="28"/>
          <w:szCs w:val="28"/>
        </w:rPr>
        <w:t>, ja šāda informācija nav pieejama</w:t>
      </w:r>
      <w:r w:rsidR="00681087" w:rsidRPr="000937EA">
        <w:rPr>
          <w:rFonts w:ascii="Times New Roman" w:hAnsi="Times New Roman" w:cs="Times New Roman"/>
          <w:bCs/>
          <w:sz w:val="28"/>
          <w:szCs w:val="28"/>
        </w:rPr>
        <w:t xml:space="preserve"> valsts informācijas sistēmās</w:t>
      </w:r>
      <w:r w:rsidRPr="000937EA">
        <w:rPr>
          <w:rFonts w:ascii="Times New Roman" w:hAnsi="Times New Roman" w:cs="Times New Roman"/>
          <w:bCs/>
          <w:sz w:val="28"/>
          <w:szCs w:val="28"/>
        </w:rPr>
        <w:t>;</w:t>
      </w:r>
    </w:p>
    <w:p w14:paraId="1A8C1E78" w14:textId="5DDDA83E"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pacing w:val="-2"/>
          <w:sz w:val="28"/>
          <w:szCs w:val="28"/>
        </w:rPr>
        <w:t xml:space="preserve">3) </w:t>
      </w:r>
      <w:r w:rsidR="00225333" w:rsidRPr="000937EA">
        <w:rPr>
          <w:rFonts w:ascii="Times New Roman" w:hAnsi="Times New Roman" w:cs="Times New Roman"/>
          <w:bCs/>
          <w:spacing w:val="-2"/>
          <w:sz w:val="28"/>
          <w:szCs w:val="28"/>
        </w:rPr>
        <w:t xml:space="preserve">to </w:t>
      </w:r>
      <w:r w:rsidRPr="000937EA">
        <w:rPr>
          <w:rFonts w:ascii="Times New Roman" w:hAnsi="Times New Roman" w:cs="Times New Roman"/>
          <w:bCs/>
          <w:spacing w:val="-2"/>
          <w:sz w:val="28"/>
          <w:szCs w:val="28"/>
        </w:rPr>
        <w:t>kapitālsabiedrības politiku un procedūru</w:t>
      </w:r>
      <w:r w:rsidR="00225333" w:rsidRPr="000937EA">
        <w:rPr>
          <w:rFonts w:ascii="Times New Roman" w:hAnsi="Times New Roman" w:cs="Times New Roman"/>
          <w:bCs/>
          <w:sz w:val="28"/>
          <w:szCs w:val="28"/>
        </w:rPr>
        <w:t xml:space="preserve"> dokumentētus aprakstus</w:t>
      </w:r>
      <w:r w:rsidRPr="000937EA">
        <w:rPr>
          <w:rFonts w:ascii="Times New Roman" w:hAnsi="Times New Roman" w:cs="Times New Roman"/>
          <w:bCs/>
          <w:spacing w:val="-2"/>
          <w:sz w:val="28"/>
          <w:szCs w:val="28"/>
        </w:rPr>
        <w:t>, k</w:t>
      </w:r>
      <w:r w:rsidR="00225333" w:rsidRPr="000937EA">
        <w:rPr>
          <w:rFonts w:ascii="Times New Roman" w:hAnsi="Times New Roman" w:cs="Times New Roman"/>
          <w:bCs/>
          <w:spacing w:val="-2"/>
          <w:sz w:val="28"/>
          <w:szCs w:val="28"/>
        </w:rPr>
        <w:t>ur</w:t>
      </w:r>
      <w:r w:rsidRPr="000937EA">
        <w:rPr>
          <w:rFonts w:ascii="Times New Roman" w:hAnsi="Times New Roman" w:cs="Times New Roman"/>
          <w:bCs/>
          <w:spacing w:val="-2"/>
          <w:sz w:val="28"/>
          <w:szCs w:val="28"/>
        </w:rPr>
        <w:t>as nodrošina noziedzīgi iegūtu līdzekļu legalizācijas</w:t>
      </w:r>
      <w:r w:rsidR="00225333" w:rsidRPr="000937EA">
        <w:rPr>
          <w:rFonts w:ascii="Times New Roman" w:hAnsi="Times New Roman" w:cs="Times New Roman"/>
          <w:bCs/>
          <w:spacing w:val="-2"/>
          <w:sz w:val="28"/>
          <w:szCs w:val="28"/>
        </w:rPr>
        <w:t>,</w:t>
      </w:r>
      <w:r w:rsidRPr="000937EA">
        <w:rPr>
          <w:rFonts w:ascii="Times New Roman" w:hAnsi="Times New Roman" w:cs="Times New Roman"/>
          <w:bCs/>
          <w:spacing w:val="-2"/>
          <w:sz w:val="28"/>
          <w:szCs w:val="28"/>
        </w:rPr>
        <w:t xml:space="preserve"> terorisma un </w:t>
      </w:r>
      <w:proofErr w:type="spellStart"/>
      <w:r w:rsidRPr="000937EA">
        <w:rPr>
          <w:rFonts w:ascii="Times New Roman" w:hAnsi="Times New Roman" w:cs="Times New Roman"/>
          <w:bCs/>
          <w:spacing w:val="-2"/>
          <w:sz w:val="28"/>
          <w:szCs w:val="28"/>
        </w:rPr>
        <w:t>proliferācijas</w:t>
      </w:r>
      <w:proofErr w:type="spellEnd"/>
      <w:r w:rsidRPr="000937EA">
        <w:rPr>
          <w:rFonts w:ascii="Times New Roman" w:hAnsi="Times New Roman" w:cs="Times New Roman"/>
          <w:bCs/>
          <w:sz w:val="28"/>
          <w:szCs w:val="28"/>
        </w:rPr>
        <w:t xml:space="preserve"> finansēšanas novēršanas un sankciju risku pārvaldīšanas iekšējās kontroles sistēmas izveidi un efektīvu darbību;</w:t>
      </w:r>
    </w:p>
    <w:p w14:paraId="0C79A46F"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4) kapitālsabiedrības statūtus, ja šāda informācija nav pieejama publiskajos reģistros;</w:t>
      </w:r>
    </w:p>
    <w:p w14:paraId="31A5EAB3" w14:textId="2445D80A"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lastRenderedPageBreak/>
        <w:t xml:space="preserve">5) citus </w:t>
      </w:r>
      <w:r w:rsidR="009A48EC" w:rsidRPr="000937EA">
        <w:rPr>
          <w:rFonts w:ascii="Times New Roman" w:hAnsi="Times New Roman" w:cs="Times New Roman"/>
          <w:bCs/>
          <w:sz w:val="28"/>
          <w:szCs w:val="28"/>
        </w:rPr>
        <w:t xml:space="preserve">šā panta trešajā daļā noteiktajā kārtībā </w:t>
      </w:r>
      <w:r w:rsidRPr="000937EA">
        <w:rPr>
          <w:rFonts w:ascii="Times New Roman" w:hAnsi="Times New Roman" w:cs="Times New Roman"/>
          <w:bCs/>
          <w:sz w:val="28"/>
          <w:szCs w:val="28"/>
        </w:rPr>
        <w:t>norādītos iesniedzamos dokumentus.</w:t>
      </w:r>
    </w:p>
    <w:p w14:paraId="4529AD98" w14:textId="1B8C2EB0"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w:t>
      </w:r>
      <w:r w:rsidR="009A48EC" w:rsidRPr="000937EA">
        <w:rPr>
          <w:rFonts w:ascii="Times New Roman" w:hAnsi="Times New Roman" w:cs="Times New Roman"/>
          <w:bCs/>
          <w:sz w:val="28"/>
          <w:szCs w:val="28"/>
        </w:rPr>
        <w:t>5</w:t>
      </w:r>
      <w:r w:rsidRPr="000937EA">
        <w:rPr>
          <w:rFonts w:ascii="Times New Roman" w:hAnsi="Times New Roman" w:cs="Times New Roman"/>
          <w:bCs/>
          <w:sz w:val="28"/>
          <w:szCs w:val="28"/>
        </w:rPr>
        <w:t>) Latvijas Banka 30 dienu laikā pēc tam, kad saņemta visa šā panta trešajā daļā minētā informācija un dokumenti, izvērtē, vai kapitālsabiedrība atbilst šā panta otrās daļas prasībām</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 xml:space="preserve">Ja kapitālsabiedrība atbilst </w:t>
      </w:r>
      <w:r w:rsidR="005D09F6" w:rsidRPr="000937EA">
        <w:rPr>
          <w:rFonts w:ascii="Times New Roman" w:hAnsi="Times New Roman" w:cs="Times New Roman"/>
          <w:bCs/>
          <w:sz w:val="28"/>
          <w:szCs w:val="28"/>
        </w:rPr>
        <w:t xml:space="preserve">minētajām </w:t>
      </w:r>
      <w:r w:rsidRPr="000937EA">
        <w:rPr>
          <w:rFonts w:ascii="Times New Roman" w:hAnsi="Times New Roman" w:cs="Times New Roman"/>
          <w:bCs/>
          <w:sz w:val="28"/>
          <w:szCs w:val="28"/>
        </w:rPr>
        <w:t>prasībām, to reģistrē šā panta otrajā daļā minētajā reģistrā.</w:t>
      </w:r>
    </w:p>
    <w:p w14:paraId="6AF56E84" w14:textId="21088C00"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bookmarkStart w:id="2" w:name="_Hlk63931741"/>
      <w:r w:rsidRPr="000937EA">
        <w:rPr>
          <w:rFonts w:ascii="Times New Roman" w:hAnsi="Times New Roman" w:cs="Times New Roman"/>
          <w:bCs/>
          <w:sz w:val="28"/>
          <w:szCs w:val="28"/>
        </w:rPr>
        <w:t>(</w:t>
      </w:r>
      <w:r w:rsidR="006357DF" w:rsidRPr="000937EA">
        <w:rPr>
          <w:rFonts w:ascii="Times New Roman" w:hAnsi="Times New Roman" w:cs="Times New Roman"/>
          <w:bCs/>
          <w:sz w:val="28"/>
          <w:szCs w:val="28"/>
        </w:rPr>
        <w:t>6</w:t>
      </w:r>
      <w:r w:rsidRPr="000937EA">
        <w:rPr>
          <w:rFonts w:ascii="Times New Roman" w:hAnsi="Times New Roman" w:cs="Times New Roman"/>
          <w:bCs/>
          <w:sz w:val="28"/>
          <w:szCs w:val="28"/>
        </w:rPr>
        <w:t xml:space="preserve">) Latvijas Banka ir tiesīga pārbaudīt </w:t>
      </w:r>
      <w:r w:rsidR="00392B0C" w:rsidRPr="000937EA">
        <w:rPr>
          <w:rFonts w:ascii="Times New Roman" w:hAnsi="Times New Roman" w:cs="Times New Roman"/>
          <w:bCs/>
          <w:sz w:val="28"/>
          <w:szCs w:val="28"/>
        </w:rPr>
        <w:t>šā panta otrās daļas 3</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00392B0C" w:rsidRPr="000937EA">
        <w:rPr>
          <w:rFonts w:ascii="Times New Roman" w:hAnsi="Times New Roman" w:cs="Times New Roman"/>
          <w:bCs/>
          <w:sz w:val="28"/>
          <w:szCs w:val="28"/>
        </w:rPr>
        <w:t>un 4</w:t>
      </w:r>
      <w:r w:rsidR="004604F5" w:rsidRPr="000937EA">
        <w:rPr>
          <w:rFonts w:ascii="Times New Roman" w:hAnsi="Times New Roman" w:cs="Times New Roman"/>
          <w:bCs/>
          <w:sz w:val="28"/>
          <w:szCs w:val="28"/>
        </w:rPr>
        <w:t>. </w:t>
      </w:r>
      <w:r w:rsidR="00392B0C" w:rsidRPr="000937EA">
        <w:rPr>
          <w:rFonts w:ascii="Times New Roman" w:hAnsi="Times New Roman" w:cs="Times New Roman"/>
          <w:bCs/>
          <w:sz w:val="28"/>
          <w:szCs w:val="28"/>
        </w:rPr>
        <w:t>punktā minēto</w:t>
      </w:r>
      <w:r w:rsidRPr="000937EA">
        <w:rPr>
          <w:rFonts w:ascii="Times New Roman" w:hAnsi="Times New Roman" w:cs="Times New Roman"/>
          <w:bCs/>
          <w:sz w:val="28"/>
          <w:szCs w:val="28"/>
        </w:rPr>
        <w:t xml:space="preserve"> personu identitāti, sodāmību un citu informāciju, kas ļauj pārliecināties par to, ka attiecīgā persona </w:t>
      </w:r>
      <w:r w:rsidR="00392B0C" w:rsidRPr="000937EA">
        <w:rPr>
          <w:rFonts w:ascii="Times New Roman" w:hAnsi="Times New Roman" w:cs="Times New Roman"/>
          <w:bCs/>
          <w:sz w:val="28"/>
          <w:szCs w:val="28"/>
        </w:rPr>
        <w:t>atbilst šā likuma prasībām</w:t>
      </w:r>
      <w:r w:rsidRPr="000937EA">
        <w:rPr>
          <w:rFonts w:ascii="Times New Roman" w:hAnsi="Times New Roman" w:cs="Times New Roman"/>
          <w:bCs/>
          <w:sz w:val="28"/>
          <w:szCs w:val="28"/>
        </w:rPr>
        <w:t>.</w:t>
      </w:r>
    </w:p>
    <w:bookmarkEnd w:id="2"/>
    <w:p w14:paraId="649DB709" w14:textId="114D20F2"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w:t>
      </w:r>
      <w:r w:rsidR="006357DF" w:rsidRPr="000937EA">
        <w:rPr>
          <w:rFonts w:ascii="Times New Roman" w:hAnsi="Times New Roman" w:cs="Times New Roman"/>
          <w:bCs/>
          <w:sz w:val="28"/>
          <w:szCs w:val="28"/>
        </w:rPr>
        <w:t>7</w:t>
      </w:r>
      <w:r w:rsidRPr="000937EA">
        <w:rPr>
          <w:rFonts w:ascii="Times New Roman" w:hAnsi="Times New Roman" w:cs="Times New Roman"/>
          <w:bCs/>
          <w:sz w:val="28"/>
          <w:szCs w:val="28"/>
        </w:rPr>
        <w:t>) Latvijas Bankai ir tiesības nereģistrēt kapitālsabiedrību šā panta otrajā daļā minētajā reģistrā kā valūtu tirdzniecības sabiedrību, ja:</w:t>
      </w:r>
    </w:p>
    <w:p w14:paraId="1183C27E" w14:textId="56F5A639"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 xml:space="preserve">1) nav iesniegta šā panta </w:t>
      </w:r>
      <w:r w:rsidR="00E92D34" w:rsidRPr="000937EA">
        <w:rPr>
          <w:rFonts w:ascii="Times New Roman" w:hAnsi="Times New Roman" w:cs="Times New Roman"/>
          <w:bCs/>
          <w:sz w:val="28"/>
          <w:szCs w:val="28"/>
        </w:rPr>
        <w:t>cetur</w:t>
      </w:r>
      <w:r w:rsidRPr="000937EA">
        <w:rPr>
          <w:rFonts w:ascii="Times New Roman" w:hAnsi="Times New Roman" w:cs="Times New Roman"/>
          <w:bCs/>
          <w:sz w:val="28"/>
          <w:szCs w:val="28"/>
        </w:rPr>
        <w:t>tajā daļā noteiktā informācija vai Latvijas Bankas pieprasītā papildu informācija;</w:t>
      </w:r>
    </w:p>
    <w:p w14:paraId="06C916AC" w14:textId="1FDA44AE"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2) viena vai vairākas no šā panta otrās daļas 3</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un 4</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punktā minētajām personām neatbilst šā panta otrās daļas 3</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un 4</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punkta prasībām;</w:t>
      </w:r>
    </w:p>
    <w:p w14:paraId="6B776F1E" w14:textId="28F6CF65"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 xml:space="preserve">3) kapitālsabiedrības valūtu tirdzniecības vieta neatbilst </w:t>
      </w:r>
      <w:r w:rsidR="008B02AA" w:rsidRPr="000937EA">
        <w:rPr>
          <w:rFonts w:ascii="Times New Roman" w:hAnsi="Times New Roman" w:cs="Times New Roman"/>
          <w:bCs/>
          <w:sz w:val="28"/>
          <w:szCs w:val="28"/>
        </w:rPr>
        <w:t>valūtu tirdzniecībai noteiktajām</w:t>
      </w:r>
      <w:r w:rsidRPr="000937EA">
        <w:rPr>
          <w:rFonts w:ascii="Times New Roman" w:hAnsi="Times New Roman" w:cs="Times New Roman"/>
          <w:bCs/>
          <w:sz w:val="28"/>
          <w:szCs w:val="28"/>
        </w:rPr>
        <w:t xml:space="preserve"> prasībām;</w:t>
      </w:r>
    </w:p>
    <w:p w14:paraId="5FEEB94C"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4) kapitālsabiedrības iesniegtie dokumenti ietver nepatiesas ziņas;</w:t>
      </w:r>
    </w:p>
    <w:p w14:paraId="64478BEC" w14:textId="4C0CAC0C"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5) kapitālsabiedrība nav samaksājusi šā likuma 26.</w:t>
      </w:r>
      <w:r w:rsidRPr="000937EA">
        <w:rPr>
          <w:rFonts w:ascii="Times New Roman" w:hAnsi="Times New Roman" w:cs="Times New Roman"/>
          <w:bCs/>
          <w:sz w:val="28"/>
          <w:szCs w:val="28"/>
          <w:vertAlign w:val="superscript"/>
        </w:rPr>
        <w:t>4</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panta pirmajā daļā noteikto maksu par dokumentu izskatīšanu.</w:t>
      </w:r>
    </w:p>
    <w:p w14:paraId="69BDF2FD" w14:textId="4DF31175"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(8)</w:t>
      </w:r>
      <w:r w:rsidR="00F05DC3" w:rsidRPr="000937EA">
        <w:rPr>
          <w:rFonts w:ascii="Times New Roman" w:hAnsi="Times New Roman" w:cs="Times New Roman"/>
          <w:bCs/>
          <w:sz w:val="28"/>
          <w:szCs w:val="28"/>
        </w:rPr>
        <w:t> </w:t>
      </w:r>
      <w:r w:rsidRPr="000937EA">
        <w:rPr>
          <w:rFonts w:ascii="Times New Roman" w:hAnsi="Times New Roman" w:cs="Times New Roman"/>
          <w:bCs/>
          <w:sz w:val="28"/>
          <w:szCs w:val="28"/>
        </w:rPr>
        <w:t>Valūtu tirdzniecības sabiedrība ir uzskatāma par finanšu tirgus dalībnieku.</w:t>
      </w:r>
    </w:p>
    <w:p w14:paraId="371FD4CA" w14:textId="1FC39DC1"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 xml:space="preserve">(9) Reģistrācija šā panta otrajā daļā </w:t>
      </w:r>
      <w:r w:rsidR="00871D15" w:rsidRPr="000937EA">
        <w:rPr>
          <w:rFonts w:ascii="Times New Roman" w:hAnsi="Times New Roman" w:cs="Times New Roman"/>
          <w:bCs/>
          <w:sz w:val="28"/>
          <w:szCs w:val="28"/>
        </w:rPr>
        <w:t xml:space="preserve">minētajā </w:t>
      </w:r>
      <w:r w:rsidRPr="000937EA">
        <w:rPr>
          <w:rFonts w:ascii="Times New Roman" w:hAnsi="Times New Roman" w:cs="Times New Roman"/>
          <w:bCs/>
          <w:sz w:val="28"/>
          <w:szCs w:val="28"/>
        </w:rPr>
        <w:t>reģistrā dod tiesības veikt valūtu tirdzniecību vienīgi Latvijas Republikas teritorijā.</w:t>
      </w:r>
    </w:p>
    <w:p w14:paraId="29B7E842"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5B330D0B" w14:textId="15D7CB8F"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pacing w:val="-2"/>
          <w:sz w:val="28"/>
          <w:szCs w:val="28"/>
        </w:rPr>
        <w:t>26.</w:t>
      </w:r>
      <w:r w:rsidRPr="000937EA">
        <w:rPr>
          <w:rFonts w:ascii="Times New Roman" w:hAnsi="Times New Roman" w:cs="Times New Roman"/>
          <w:b/>
          <w:spacing w:val="-2"/>
          <w:sz w:val="28"/>
          <w:szCs w:val="28"/>
          <w:vertAlign w:val="superscript"/>
        </w:rPr>
        <w:t>4</w:t>
      </w:r>
      <w:r w:rsidR="00F05DC3" w:rsidRPr="000937EA">
        <w:rPr>
          <w:rFonts w:ascii="Times New Roman" w:hAnsi="Times New Roman" w:cs="Times New Roman"/>
          <w:b/>
          <w:spacing w:val="-2"/>
          <w:sz w:val="28"/>
          <w:szCs w:val="28"/>
          <w:vertAlign w:val="superscript"/>
        </w:rPr>
        <w:t> </w:t>
      </w:r>
      <w:r w:rsidRPr="000937EA">
        <w:rPr>
          <w:rFonts w:ascii="Times New Roman" w:hAnsi="Times New Roman" w:cs="Times New Roman"/>
          <w:b/>
          <w:spacing w:val="-2"/>
          <w:sz w:val="28"/>
          <w:szCs w:val="28"/>
        </w:rPr>
        <w:t>pants</w:t>
      </w:r>
      <w:r w:rsidR="004604F5" w:rsidRPr="000937EA">
        <w:rPr>
          <w:rFonts w:ascii="Times New Roman" w:hAnsi="Times New Roman" w:cs="Times New Roman"/>
          <w:b/>
          <w:spacing w:val="-2"/>
          <w:sz w:val="28"/>
          <w:szCs w:val="28"/>
        </w:rPr>
        <w:t>.</w:t>
      </w:r>
      <w:r w:rsidR="004604F5" w:rsidRPr="000937EA">
        <w:rPr>
          <w:rFonts w:ascii="Times New Roman" w:hAnsi="Times New Roman" w:cs="Times New Roman"/>
          <w:bCs/>
          <w:spacing w:val="-2"/>
          <w:sz w:val="28"/>
          <w:szCs w:val="28"/>
        </w:rPr>
        <w:t> </w:t>
      </w:r>
      <w:r w:rsidRPr="000937EA">
        <w:rPr>
          <w:rFonts w:ascii="Times New Roman" w:hAnsi="Times New Roman" w:cs="Times New Roman"/>
          <w:bCs/>
          <w:spacing w:val="-2"/>
          <w:sz w:val="28"/>
          <w:szCs w:val="28"/>
        </w:rPr>
        <w:t>(1) Kapitālsabiedrība, kura vēlas reģistrēties šā likuma 26.</w:t>
      </w:r>
      <w:r w:rsidRPr="000937EA">
        <w:rPr>
          <w:rFonts w:ascii="Times New Roman" w:hAnsi="Times New Roman" w:cs="Times New Roman"/>
          <w:bCs/>
          <w:spacing w:val="-2"/>
          <w:sz w:val="28"/>
          <w:szCs w:val="28"/>
          <w:vertAlign w:val="superscript"/>
        </w:rPr>
        <w:t>3</w:t>
      </w:r>
      <w:r w:rsidR="00F05DC3" w:rsidRPr="000937EA">
        <w:rPr>
          <w:rFonts w:ascii="Times New Roman" w:hAnsi="Times New Roman" w:cs="Times New Roman"/>
          <w:spacing w:val="-2"/>
          <w:sz w:val="28"/>
          <w:szCs w:val="28"/>
          <w:vertAlign w:val="superscript"/>
        </w:rPr>
        <w:t> </w:t>
      </w:r>
      <w:r w:rsidRPr="000937EA">
        <w:rPr>
          <w:rFonts w:ascii="Times New Roman" w:hAnsi="Times New Roman" w:cs="Times New Roman"/>
          <w:bCs/>
          <w:spacing w:val="-2"/>
          <w:sz w:val="28"/>
          <w:szCs w:val="28"/>
        </w:rPr>
        <w:t>panta</w:t>
      </w:r>
      <w:r w:rsidRPr="000937EA">
        <w:rPr>
          <w:rFonts w:ascii="Times New Roman" w:hAnsi="Times New Roman" w:cs="Times New Roman"/>
          <w:bCs/>
          <w:sz w:val="28"/>
          <w:szCs w:val="28"/>
        </w:rPr>
        <w:t xml:space="preserve"> otrajā daļā minētajā reģistrā kā valūtu tirdzniecības sabiedrība, maksā Latvijas Bankai:</w:t>
      </w:r>
    </w:p>
    <w:p w14:paraId="508839A9" w14:textId="6BE7D972"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 par reģistrācijai valūtu tirdzniecības sabiedrību reģistrā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 xml:space="preserve">pantā noteiktajā kārtībā iesniegto dokumentu izskatīšanu </w:t>
      </w:r>
      <w:r w:rsidR="0028404E"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 xml:space="preserve">2500 </w:t>
      </w:r>
      <w:proofErr w:type="spellStart"/>
      <w:r w:rsidRPr="000937EA">
        <w:rPr>
          <w:rFonts w:ascii="Times New Roman" w:hAnsi="Times New Roman" w:cs="Times New Roman"/>
          <w:bCs/>
          <w:i/>
          <w:iCs/>
          <w:sz w:val="28"/>
          <w:szCs w:val="28"/>
        </w:rPr>
        <w:t>euro</w:t>
      </w:r>
      <w:proofErr w:type="spellEnd"/>
      <w:r w:rsidRPr="000937EA">
        <w:rPr>
          <w:rFonts w:ascii="Times New Roman" w:hAnsi="Times New Roman" w:cs="Times New Roman"/>
          <w:bCs/>
          <w:sz w:val="28"/>
          <w:szCs w:val="28"/>
        </w:rPr>
        <w:t>;</w:t>
      </w:r>
    </w:p>
    <w:p w14:paraId="1518D9FF" w14:textId="357777B4"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2) par reģistrācijai valūtu tirdzniecības sabiedrību reģistrā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pantā noteiktajā kārtībā iesniegto dokumentu izskatīšanu, ja kapitālsabiedrība jau ir reģistrēta iestāžu reģistrā šā likuma 5</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vai 5.</w:t>
      </w:r>
      <w:r w:rsidRPr="000937EA">
        <w:rPr>
          <w:rFonts w:ascii="Times New Roman" w:hAnsi="Times New Roman" w:cs="Times New Roman"/>
          <w:bCs/>
          <w:sz w:val="28"/>
          <w:szCs w:val="28"/>
          <w:vertAlign w:val="superscript"/>
        </w:rPr>
        <w:t>1</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 xml:space="preserve">pantā noteiktajā kārtībā, </w:t>
      </w:r>
      <w:r w:rsidR="0028404E" w:rsidRPr="000937EA">
        <w:rPr>
          <w:rFonts w:ascii="Times New Roman" w:hAnsi="Times New Roman" w:cs="Times New Roman"/>
          <w:bCs/>
          <w:sz w:val="28"/>
          <w:szCs w:val="28"/>
        </w:rPr>
        <w:t>– 500 </w:t>
      </w:r>
      <w:proofErr w:type="spellStart"/>
      <w:r w:rsidRPr="000937EA">
        <w:rPr>
          <w:rFonts w:ascii="Times New Roman" w:hAnsi="Times New Roman" w:cs="Times New Roman"/>
          <w:bCs/>
          <w:i/>
          <w:iCs/>
          <w:sz w:val="28"/>
          <w:szCs w:val="28"/>
        </w:rPr>
        <w:t>euro</w:t>
      </w:r>
      <w:proofErr w:type="spellEnd"/>
      <w:r w:rsidRPr="000937EA">
        <w:rPr>
          <w:rFonts w:ascii="Times New Roman" w:hAnsi="Times New Roman" w:cs="Times New Roman"/>
          <w:bCs/>
          <w:sz w:val="28"/>
          <w:szCs w:val="28"/>
        </w:rPr>
        <w:t>.</w:t>
      </w:r>
    </w:p>
    <w:p w14:paraId="06B4F4CA" w14:textId="7257C68C" w:rsidR="007E7C7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(2) Valūtu tirdzniecības sabiedrība pēc reģistrācijas šā likuma 26.</w:t>
      </w:r>
      <w:r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sz w:val="28"/>
          <w:szCs w:val="28"/>
        </w:rPr>
        <w:t xml:space="preserve">panta otrajā daļā minētajā reģistrā Latvijas Bankai maksā </w:t>
      </w:r>
      <w:r w:rsidR="6273B765" w:rsidRPr="000937EA">
        <w:rPr>
          <w:rFonts w:ascii="Times New Roman" w:hAnsi="Times New Roman" w:cs="Times New Roman"/>
          <w:sz w:val="28"/>
          <w:szCs w:val="28"/>
        </w:rPr>
        <w:t>2</w:t>
      </w:r>
      <w:r w:rsidRPr="000937EA">
        <w:rPr>
          <w:rFonts w:ascii="Times New Roman" w:hAnsi="Times New Roman" w:cs="Times New Roman"/>
          <w:sz w:val="28"/>
          <w:szCs w:val="28"/>
        </w:rPr>
        <w:t xml:space="preserve">000 </w:t>
      </w:r>
      <w:r w:rsidRPr="000937EA">
        <w:rPr>
          <w:rFonts w:ascii="Times New Roman" w:hAnsi="Times New Roman" w:cs="Times New Roman"/>
          <w:i/>
          <w:iCs/>
          <w:sz w:val="28"/>
          <w:szCs w:val="28"/>
        </w:rPr>
        <w:t>euro</w:t>
      </w:r>
      <w:r w:rsidRPr="000937EA">
        <w:rPr>
          <w:rFonts w:ascii="Times New Roman" w:hAnsi="Times New Roman" w:cs="Times New Roman"/>
          <w:sz w:val="28"/>
          <w:szCs w:val="28"/>
        </w:rPr>
        <w:t xml:space="preserve"> gadā un papildus līdz </w:t>
      </w:r>
      <w:r w:rsidR="7E85415E" w:rsidRPr="000937EA">
        <w:rPr>
          <w:rFonts w:ascii="Times New Roman" w:hAnsi="Times New Roman" w:cs="Times New Roman"/>
          <w:sz w:val="28"/>
          <w:szCs w:val="28"/>
        </w:rPr>
        <w:t>0</w:t>
      </w:r>
      <w:r w:rsidRPr="000937EA">
        <w:rPr>
          <w:rFonts w:ascii="Times New Roman" w:hAnsi="Times New Roman" w:cs="Times New Roman"/>
          <w:sz w:val="28"/>
          <w:szCs w:val="28"/>
        </w:rPr>
        <w:t>,</w:t>
      </w:r>
      <w:r w:rsidR="59222814" w:rsidRPr="000937EA">
        <w:rPr>
          <w:rFonts w:ascii="Times New Roman" w:hAnsi="Times New Roman" w:cs="Times New Roman"/>
          <w:sz w:val="28"/>
          <w:szCs w:val="28"/>
        </w:rPr>
        <w:t>2</w:t>
      </w:r>
      <w:r w:rsidRPr="000937EA">
        <w:rPr>
          <w:rFonts w:ascii="Times New Roman" w:hAnsi="Times New Roman" w:cs="Times New Roman"/>
          <w:sz w:val="28"/>
          <w:szCs w:val="28"/>
        </w:rPr>
        <w:t xml:space="preserve"> procentiem (ieskaitot) no sav</w:t>
      </w:r>
      <w:r w:rsidR="77F24DE9" w:rsidRPr="000937EA">
        <w:rPr>
          <w:rFonts w:ascii="Times New Roman" w:hAnsi="Times New Roman" w:cs="Times New Roman"/>
          <w:sz w:val="28"/>
          <w:szCs w:val="28"/>
        </w:rPr>
        <w:t xml:space="preserve">a nopirktās un pārdotās ārvalstu valūtas kopējā apjoma </w:t>
      </w:r>
      <w:r w:rsidR="77F24DE9" w:rsidRPr="000937EA">
        <w:rPr>
          <w:rFonts w:ascii="Times New Roman" w:hAnsi="Times New Roman" w:cs="Times New Roman"/>
          <w:i/>
          <w:iCs/>
          <w:sz w:val="28"/>
          <w:szCs w:val="28"/>
        </w:rPr>
        <w:t>euro</w:t>
      </w:r>
      <w:r w:rsidRPr="000937EA">
        <w:rPr>
          <w:rFonts w:ascii="Times New Roman" w:hAnsi="Times New Roman" w:cs="Times New Roman"/>
          <w:sz w:val="28"/>
          <w:szCs w:val="28"/>
        </w:rPr>
        <w:t xml:space="preserve"> gadā, bet kopējā valūtu tirdzniecības sabiedrības maksa Latvijas Bankai nepārsniedz </w:t>
      </w:r>
      <w:r w:rsidR="40F2DF8A" w:rsidRPr="000937EA">
        <w:rPr>
          <w:rFonts w:ascii="Times New Roman" w:hAnsi="Times New Roman" w:cs="Times New Roman"/>
          <w:sz w:val="28"/>
          <w:szCs w:val="28"/>
        </w:rPr>
        <w:t>2</w:t>
      </w:r>
      <w:r w:rsidRPr="000937EA">
        <w:rPr>
          <w:rFonts w:ascii="Times New Roman" w:hAnsi="Times New Roman" w:cs="Times New Roman"/>
          <w:sz w:val="28"/>
          <w:szCs w:val="28"/>
        </w:rPr>
        <w:t xml:space="preserve">0 000 </w:t>
      </w:r>
      <w:r w:rsidRPr="000937EA">
        <w:rPr>
          <w:rFonts w:ascii="Times New Roman" w:hAnsi="Times New Roman" w:cs="Times New Roman"/>
          <w:i/>
          <w:iCs/>
          <w:sz w:val="28"/>
          <w:szCs w:val="28"/>
        </w:rPr>
        <w:t>euro</w:t>
      </w:r>
      <w:r w:rsidRPr="000937EA">
        <w:rPr>
          <w:rFonts w:ascii="Times New Roman" w:hAnsi="Times New Roman" w:cs="Times New Roman"/>
          <w:sz w:val="28"/>
          <w:szCs w:val="28"/>
        </w:rPr>
        <w:t xml:space="preserve"> gadā</w:t>
      </w:r>
      <w:r w:rsidR="004604F5" w:rsidRPr="000937EA">
        <w:rPr>
          <w:rFonts w:ascii="Times New Roman" w:hAnsi="Times New Roman" w:cs="Times New Roman"/>
          <w:sz w:val="28"/>
          <w:szCs w:val="28"/>
        </w:rPr>
        <w:t>.</w:t>
      </w:r>
      <w:r w:rsidR="00F05DC3" w:rsidRPr="000937EA">
        <w:rPr>
          <w:rFonts w:ascii="Times New Roman" w:hAnsi="Times New Roman" w:cs="Times New Roman"/>
          <w:sz w:val="28"/>
          <w:szCs w:val="28"/>
        </w:rPr>
        <w:t xml:space="preserve"> </w:t>
      </w:r>
      <w:r w:rsidR="00177CF5" w:rsidRPr="000937EA">
        <w:rPr>
          <w:rFonts w:ascii="Times New Roman" w:hAnsi="Times New Roman" w:cs="Times New Roman"/>
          <w:sz w:val="28"/>
          <w:szCs w:val="28"/>
        </w:rPr>
        <w:t>Ja valūtu tirdzniecības sabiedrība</w:t>
      </w:r>
      <w:r w:rsidR="00D21A5A" w:rsidRPr="000937EA">
        <w:rPr>
          <w:rFonts w:ascii="Times New Roman" w:hAnsi="Times New Roman" w:cs="Times New Roman"/>
          <w:sz w:val="28"/>
          <w:szCs w:val="28"/>
        </w:rPr>
        <w:t xml:space="preserve"> ir </w:t>
      </w:r>
      <w:r w:rsidR="008F32FD" w:rsidRPr="000937EA">
        <w:rPr>
          <w:rFonts w:ascii="Times New Roman" w:hAnsi="Times New Roman" w:cs="Times New Roman"/>
          <w:bCs/>
          <w:sz w:val="28"/>
          <w:szCs w:val="28"/>
        </w:rPr>
        <w:t>šā likuma 5</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008F32FD" w:rsidRPr="000937EA">
        <w:rPr>
          <w:rFonts w:ascii="Times New Roman" w:hAnsi="Times New Roman" w:cs="Times New Roman"/>
          <w:bCs/>
          <w:sz w:val="28"/>
          <w:szCs w:val="28"/>
        </w:rPr>
        <w:t>vai 5.</w:t>
      </w:r>
      <w:r w:rsidR="008F32FD" w:rsidRPr="000937EA">
        <w:rPr>
          <w:rFonts w:ascii="Times New Roman" w:hAnsi="Times New Roman" w:cs="Times New Roman"/>
          <w:bCs/>
          <w:sz w:val="28"/>
          <w:szCs w:val="28"/>
          <w:vertAlign w:val="superscript"/>
        </w:rPr>
        <w:t>1</w:t>
      </w:r>
      <w:r w:rsidR="00F05DC3" w:rsidRPr="000937EA">
        <w:rPr>
          <w:rFonts w:ascii="Times New Roman" w:hAnsi="Times New Roman" w:cs="Times New Roman"/>
          <w:sz w:val="28"/>
          <w:szCs w:val="28"/>
          <w:vertAlign w:val="superscript"/>
        </w:rPr>
        <w:t> </w:t>
      </w:r>
      <w:r w:rsidR="008F32FD" w:rsidRPr="000937EA">
        <w:rPr>
          <w:rFonts w:ascii="Times New Roman" w:hAnsi="Times New Roman" w:cs="Times New Roman"/>
          <w:bCs/>
          <w:sz w:val="28"/>
          <w:szCs w:val="28"/>
        </w:rPr>
        <w:t>pantā noteiktajā kārtībā</w:t>
      </w:r>
      <w:r w:rsidR="008F32FD" w:rsidRPr="000937EA">
        <w:rPr>
          <w:rFonts w:ascii="Times New Roman" w:hAnsi="Times New Roman" w:cs="Times New Roman"/>
          <w:sz w:val="28"/>
          <w:szCs w:val="28"/>
        </w:rPr>
        <w:t xml:space="preserve"> </w:t>
      </w:r>
      <w:r w:rsidR="008F32FD" w:rsidRPr="000937EA">
        <w:rPr>
          <w:rFonts w:ascii="Times New Roman" w:hAnsi="Times New Roman" w:cs="Times New Roman"/>
          <w:bCs/>
          <w:sz w:val="28"/>
          <w:szCs w:val="28"/>
        </w:rPr>
        <w:t xml:space="preserve">iestāžu reģistrā </w:t>
      </w:r>
      <w:r w:rsidR="000731B2" w:rsidRPr="000937EA">
        <w:rPr>
          <w:rFonts w:ascii="Times New Roman" w:hAnsi="Times New Roman" w:cs="Times New Roman"/>
          <w:bCs/>
          <w:sz w:val="28"/>
          <w:szCs w:val="28"/>
        </w:rPr>
        <w:t xml:space="preserve">reģistrēta </w:t>
      </w:r>
      <w:r w:rsidR="00803284" w:rsidRPr="000937EA">
        <w:rPr>
          <w:rFonts w:ascii="Times New Roman" w:hAnsi="Times New Roman" w:cs="Times New Roman"/>
          <w:sz w:val="28"/>
          <w:szCs w:val="28"/>
        </w:rPr>
        <w:t>iestāde</w:t>
      </w:r>
      <w:r w:rsidR="008F32FD" w:rsidRPr="000937EA">
        <w:rPr>
          <w:rFonts w:ascii="Times New Roman" w:hAnsi="Times New Roman" w:cs="Times New Roman"/>
          <w:sz w:val="28"/>
          <w:szCs w:val="28"/>
        </w:rPr>
        <w:t xml:space="preserve">, </w:t>
      </w:r>
      <w:r w:rsidR="000731B2" w:rsidRPr="000937EA">
        <w:rPr>
          <w:rFonts w:ascii="Times New Roman" w:hAnsi="Times New Roman" w:cs="Times New Roman"/>
          <w:sz w:val="28"/>
          <w:szCs w:val="28"/>
        </w:rPr>
        <w:t xml:space="preserve">tās </w:t>
      </w:r>
      <w:r w:rsidR="00011746" w:rsidRPr="000937EA">
        <w:rPr>
          <w:rFonts w:ascii="Times New Roman" w:hAnsi="Times New Roman" w:cs="Times New Roman"/>
          <w:sz w:val="28"/>
          <w:szCs w:val="28"/>
        </w:rPr>
        <w:t xml:space="preserve">kopējā </w:t>
      </w:r>
      <w:r w:rsidR="000731B2" w:rsidRPr="000937EA">
        <w:rPr>
          <w:rFonts w:ascii="Times New Roman" w:hAnsi="Times New Roman" w:cs="Times New Roman"/>
          <w:sz w:val="28"/>
          <w:szCs w:val="28"/>
        </w:rPr>
        <w:t xml:space="preserve">Latvijas Bankai maksājamā </w:t>
      </w:r>
      <w:r w:rsidR="00E238D1" w:rsidRPr="000937EA">
        <w:rPr>
          <w:rFonts w:ascii="Times New Roman" w:hAnsi="Times New Roman" w:cs="Times New Roman"/>
          <w:sz w:val="28"/>
          <w:szCs w:val="28"/>
        </w:rPr>
        <w:t xml:space="preserve">maksa nepārsniedz </w:t>
      </w:r>
      <w:r w:rsidR="00011746" w:rsidRPr="000937EA">
        <w:rPr>
          <w:rFonts w:ascii="Times New Roman" w:hAnsi="Times New Roman" w:cs="Times New Roman"/>
          <w:sz w:val="28"/>
          <w:szCs w:val="28"/>
        </w:rPr>
        <w:t>100</w:t>
      </w:r>
      <w:r w:rsidR="00F05DC3" w:rsidRPr="000937EA">
        <w:rPr>
          <w:rFonts w:ascii="Times New Roman" w:hAnsi="Times New Roman" w:cs="Times New Roman"/>
          <w:sz w:val="28"/>
          <w:szCs w:val="28"/>
        </w:rPr>
        <w:t> </w:t>
      </w:r>
      <w:r w:rsidR="00011746" w:rsidRPr="000937EA">
        <w:rPr>
          <w:rFonts w:ascii="Times New Roman" w:hAnsi="Times New Roman" w:cs="Times New Roman"/>
          <w:sz w:val="28"/>
          <w:szCs w:val="28"/>
        </w:rPr>
        <w:t xml:space="preserve">000 </w:t>
      </w:r>
      <w:r w:rsidR="00011746" w:rsidRPr="000937EA">
        <w:rPr>
          <w:rFonts w:ascii="Times New Roman" w:hAnsi="Times New Roman" w:cs="Times New Roman"/>
          <w:i/>
          <w:iCs/>
          <w:sz w:val="28"/>
          <w:szCs w:val="28"/>
        </w:rPr>
        <w:t>euro</w:t>
      </w:r>
      <w:r w:rsidR="00011746" w:rsidRPr="000937EA">
        <w:rPr>
          <w:rFonts w:ascii="Times New Roman" w:hAnsi="Times New Roman" w:cs="Times New Roman"/>
          <w:sz w:val="28"/>
          <w:szCs w:val="28"/>
        </w:rPr>
        <w:t xml:space="preserve"> gadā.</w:t>
      </w:r>
    </w:p>
    <w:p w14:paraId="6CDD31A3"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09117AF8" w14:textId="118C4E6E"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z w:val="28"/>
          <w:szCs w:val="28"/>
        </w:rPr>
        <w:t>26.</w:t>
      </w:r>
      <w:r w:rsidRPr="000937EA">
        <w:rPr>
          <w:rFonts w:ascii="Times New Roman" w:hAnsi="Times New Roman" w:cs="Times New Roman"/>
          <w:b/>
          <w:sz w:val="28"/>
          <w:szCs w:val="28"/>
          <w:vertAlign w:val="superscript"/>
        </w:rPr>
        <w:t>5</w:t>
      </w:r>
      <w:r w:rsidRPr="000937EA">
        <w:rPr>
          <w:rFonts w:ascii="Times New Roman" w:hAnsi="Times New Roman" w:cs="Times New Roman"/>
          <w:b/>
          <w:sz w:val="28"/>
          <w:szCs w:val="28"/>
        </w:rPr>
        <w:t xml:space="preserve"> pants</w:t>
      </w:r>
      <w:r w:rsidR="004604F5" w:rsidRPr="000937EA">
        <w:rPr>
          <w:rFonts w:ascii="Times New Roman" w:hAnsi="Times New Roman" w:cs="Times New Roman"/>
          <w:b/>
          <w:sz w:val="28"/>
          <w:szCs w:val="28"/>
        </w:rPr>
        <w:t>. </w:t>
      </w:r>
      <w:r w:rsidRPr="000937EA">
        <w:rPr>
          <w:rFonts w:ascii="Times New Roman" w:hAnsi="Times New Roman" w:cs="Times New Roman"/>
          <w:bCs/>
          <w:sz w:val="28"/>
          <w:szCs w:val="28"/>
        </w:rPr>
        <w:t>Latvijas Banka nosaka valūtu tirdzniecība</w:t>
      </w:r>
      <w:r w:rsidR="00E56F40" w:rsidRPr="000937EA">
        <w:rPr>
          <w:rFonts w:ascii="Times New Roman" w:hAnsi="Times New Roman" w:cs="Times New Roman"/>
          <w:bCs/>
          <w:sz w:val="28"/>
          <w:szCs w:val="28"/>
        </w:rPr>
        <w:t>s prasības un kārtību</w:t>
      </w:r>
      <w:r w:rsidRPr="000937EA">
        <w:rPr>
          <w:rFonts w:ascii="Times New Roman" w:hAnsi="Times New Roman" w:cs="Times New Roman"/>
          <w:bCs/>
          <w:sz w:val="28"/>
          <w:szCs w:val="28"/>
        </w:rPr>
        <w:t>, kā arī valūtu tirdzniecības sabiedrību pārbaužu</w:t>
      </w:r>
      <w:r w:rsidR="00E56F40" w:rsidRPr="000937EA">
        <w:rPr>
          <w:rFonts w:ascii="Times New Roman" w:hAnsi="Times New Roman" w:cs="Times New Roman"/>
          <w:bCs/>
          <w:sz w:val="28"/>
          <w:szCs w:val="28"/>
        </w:rPr>
        <w:t xml:space="preserve"> </w:t>
      </w:r>
      <w:r w:rsidR="001A64BD" w:rsidRPr="000937EA">
        <w:rPr>
          <w:rFonts w:ascii="Times New Roman" w:hAnsi="Times New Roman" w:cs="Times New Roman"/>
          <w:bCs/>
          <w:sz w:val="28"/>
          <w:szCs w:val="28"/>
        </w:rPr>
        <w:t>veikšanas</w:t>
      </w:r>
      <w:r w:rsidRPr="000937EA">
        <w:rPr>
          <w:rFonts w:ascii="Times New Roman" w:hAnsi="Times New Roman" w:cs="Times New Roman"/>
          <w:bCs/>
          <w:sz w:val="28"/>
          <w:szCs w:val="28"/>
        </w:rPr>
        <w:t xml:space="preserve"> kārtību.</w:t>
      </w:r>
    </w:p>
    <w:p w14:paraId="59F5C10D"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7EA720BB" w14:textId="36C2BE8D"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z w:val="28"/>
          <w:szCs w:val="28"/>
        </w:rPr>
        <w:t>26.</w:t>
      </w:r>
      <w:r w:rsidRPr="000937EA">
        <w:rPr>
          <w:rFonts w:ascii="Times New Roman" w:hAnsi="Times New Roman" w:cs="Times New Roman"/>
          <w:b/>
          <w:sz w:val="28"/>
          <w:szCs w:val="28"/>
          <w:vertAlign w:val="superscript"/>
        </w:rPr>
        <w:t>6</w:t>
      </w:r>
      <w:r w:rsidR="00F05DC3" w:rsidRPr="000937EA">
        <w:rPr>
          <w:rFonts w:ascii="Times New Roman" w:hAnsi="Times New Roman" w:cs="Times New Roman"/>
          <w:b/>
          <w:sz w:val="28"/>
          <w:szCs w:val="28"/>
          <w:vertAlign w:val="superscript"/>
        </w:rPr>
        <w:t> </w:t>
      </w:r>
      <w:r w:rsidRPr="000937EA">
        <w:rPr>
          <w:rFonts w:ascii="Times New Roman" w:hAnsi="Times New Roman" w:cs="Times New Roman"/>
          <w:b/>
          <w:sz w:val="28"/>
          <w:szCs w:val="28"/>
        </w:rPr>
        <w:t>pants</w:t>
      </w:r>
      <w:r w:rsidR="004604F5" w:rsidRPr="000937EA">
        <w:rPr>
          <w:rFonts w:ascii="Times New Roman" w:hAnsi="Times New Roman" w:cs="Times New Roman"/>
          <w:b/>
          <w:sz w:val="28"/>
          <w:szCs w:val="28"/>
        </w:rPr>
        <w:t>. </w:t>
      </w:r>
      <w:r w:rsidRPr="000937EA">
        <w:rPr>
          <w:rFonts w:ascii="Times New Roman" w:hAnsi="Times New Roman" w:cs="Times New Roman"/>
          <w:bCs/>
          <w:sz w:val="28"/>
          <w:szCs w:val="28"/>
        </w:rPr>
        <w:t>Informācija par valūtu tirdzniecības sabiedrību un tās klientiem, valūtu tirdzniecības sabiedrības un tās klientu darbību, kura iepriekš nav bijusi likumā noteiktajā kārtībā publicēta vai kuras izpaušanu nenosaka citi likumi vai nav apstiprinājusi Latvijas Banka</w:t>
      </w:r>
      <w:r w:rsidR="00C01CC2" w:rsidRPr="000937EA">
        <w:rPr>
          <w:rFonts w:ascii="Times New Roman" w:hAnsi="Times New Roman" w:cs="Times New Roman"/>
          <w:bCs/>
          <w:sz w:val="28"/>
          <w:szCs w:val="28"/>
        </w:rPr>
        <w:t>,</w:t>
      </w:r>
      <w:r w:rsidR="00E16096" w:rsidRPr="000937EA">
        <w:rPr>
          <w:rFonts w:ascii="Times New Roman" w:hAnsi="Times New Roman" w:cs="Times New Roman"/>
          <w:bCs/>
          <w:sz w:val="28"/>
          <w:szCs w:val="28"/>
        </w:rPr>
        <w:t xml:space="preserve"> ir</w:t>
      </w:r>
      <w:r w:rsidRPr="000937EA">
        <w:rPr>
          <w:rFonts w:ascii="Times New Roman" w:hAnsi="Times New Roman" w:cs="Times New Roman"/>
          <w:bCs/>
          <w:sz w:val="28"/>
          <w:szCs w:val="28"/>
        </w:rPr>
        <w:t xml:space="preserve"> uzskatāma par ierobežotas pieejamības informāciju</w:t>
      </w:r>
      <w:r w:rsidR="00685794" w:rsidRPr="000937EA">
        <w:rPr>
          <w:rFonts w:ascii="Times New Roman" w:hAnsi="Times New Roman" w:cs="Times New Roman"/>
          <w:bCs/>
          <w:sz w:val="28"/>
          <w:szCs w:val="28"/>
        </w:rPr>
        <w:t>, kuras</w:t>
      </w:r>
      <w:r w:rsidR="00E16096" w:rsidRPr="000937EA">
        <w:rPr>
          <w:rFonts w:ascii="Times New Roman" w:hAnsi="Times New Roman" w:cs="Times New Roman"/>
          <w:bCs/>
          <w:sz w:val="28"/>
          <w:szCs w:val="28"/>
        </w:rPr>
        <w:t xml:space="preserve"> aizsardzībai</w:t>
      </w:r>
      <w:r w:rsidR="00685794" w:rsidRPr="000937EA">
        <w:rPr>
          <w:rFonts w:ascii="Times New Roman" w:hAnsi="Times New Roman" w:cs="Times New Roman"/>
          <w:bCs/>
          <w:sz w:val="28"/>
          <w:szCs w:val="28"/>
        </w:rPr>
        <w:t xml:space="preserve"> un izplatīšanai</w:t>
      </w:r>
      <w:r w:rsidR="00E16096" w:rsidRPr="000937EA">
        <w:rPr>
          <w:rFonts w:ascii="Times New Roman" w:hAnsi="Times New Roman" w:cs="Times New Roman"/>
          <w:bCs/>
          <w:sz w:val="28"/>
          <w:szCs w:val="28"/>
        </w:rPr>
        <w:t xml:space="preserve"> piemērojama šā likuma 52</w:t>
      </w:r>
      <w:r w:rsidR="004604F5" w:rsidRPr="000937EA">
        <w:rPr>
          <w:rFonts w:ascii="Times New Roman" w:hAnsi="Times New Roman" w:cs="Times New Roman"/>
          <w:bCs/>
          <w:sz w:val="28"/>
          <w:szCs w:val="28"/>
        </w:rPr>
        <w:t>. </w:t>
      </w:r>
      <w:r w:rsidR="00E16096" w:rsidRPr="000937EA">
        <w:rPr>
          <w:rFonts w:ascii="Times New Roman" w:hAnsi="Times New Roman" w:cs="Times New Roman"/>
          <w:bCs/>
          <w:sz w:val="28"/>
          <w:szCs w:val="28"/>
        </w:rPr>
        <w:t>pantā noteiktā kārtība</w:t>
      </w:r>
      <w:r w:rsidRPr="000937EA">
        <w:rPr>
          <w:rFonts w:ascii="Times New Roman" w:hAnsi="Times New Roman" w:cs="Times New Roman"/>
          <w:bCs/>
          <w:sz w:val="28"/>
          <w:szCs w:val="28"/>
        </w:rPr>
        <w:t>.</w:t>
      </w:r>
    </w:p>
    <w:p w14:paraId="3310C16A"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42AFCA28" w14:textId="0680AF63"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z w:val="28"/>
          <w:szCs w:val="28"/>
        </w:rPr>
        <w:t>26.</w:t>
      </w:r>
      <w:r w:rsidRPr="000937EA">
        <w:rPr>
          <w:rFonts w:ascii="Times New Roman" w:hAnsi="Times New Roman" w:cs="Times New Roman"/>
          <w:b/>
          <w:sz w:val="28"/>
          <w:szCs w:val="28"/>
          <w:vertAlign w:val="superscript"/>
        </w:rPr>
        <w:t>7</w:t>
      </w:r>
      <w:r w:rsidR="00F05DC3" w:rsidRPr="000937EA">
        <w:rPr>
          <w:rFonts w:ascii="Times New Roman" w:hAnsi="Times New Roman" w:cs="Times New Roman"/>
          <w:b/>
          <w:sz w:val="28"/>
          <w:szCs w:val="28"/>
          <w:vertAlign w:val="superscript"/>
        </w:rPr>
        <w:t> </w:t>
      </w:r>
      <w:r w:rsidRPr="000937EA">
        <w:rPr>
          <w:rFonts w:ascii="Times New Roman" w:hAnsi="Times New Roman" w:cs="Times New Roman"/>
          <w:b/>
          <w:sz w:val="28"/>
          <w:szCs w:val="28"/>
        </w:rPr>
        <w:t>pants</w:t>
      </w:r>
      <w:r w:rsidR="004604F5" w:rsidRPr="000937EA">
        <w:rPr>
          <w:rFonts w:ascii="Times New Roman" w:hAnsi="Times New Roman" w:cs="Times New Roman"/>
          <w:b/>
          <w:sz w:val="28"/>
          <w:szCs w:val="28"/>
        </w:rPr>
        <w:t>. </w:t>
      </w:r>
      <w:r w:rsidRPr="000937EA">
        <w:rPr>
          <w:rFonts w:ascii="Times New Roman" w:hAnsi="Times New Roman" w:cs="Times New Roman"/>
          <w:bCs/>
          <w:sz w:val="28"/>
          <w:szCs w:val="28"/>
        </w:rPr>
        <w:t xml:space="preserve">(1) Pirms dalībnieka </w:t>
      </w:r>
      <w:r w:rsidR="00C01CC2" w:rsidRPr="000937EA">
        <w:rPr>
          <w:rFonts w:ascii="Times New Roman" w:hAnsi="Times New Roman" w:cs="Times New Roman"/>
          <w:bCs/>
          <w:sz w:val="28"/>
          <w:szCs w:val="28"/>
        </w:rPr>
        <w:t>(</w:t>
      </w:r>
      <w:r w:rsidRPr="000937EA">
        <w:rPr>
          <w:rFonts w:ascii="Times New Roman" w:hAnsi="Times New Roman" w:cs="Times New Roman"/>
          <w:bCs/>
          <w:sz w:val="28"/>
          <w:szCs w:val="28"/>
        </w:rPr>
        <w:t>līdz fiziskajai personai, kura ir patiesais labuma guvējs</w:t>
      </w:r>
      <w:r w:rsidR="00C01CC2" w:rsidRPr="000937EA">
        <w:rPr>
          <w:rFonts w:ascii="Times New Roman" w:hAnsi="Times New Roman" w:cs="Times New Roman"/>
          <w:bCs/>
          <w:sz w:val="28"/>
          <w:szCs w:val="28"/>
        </w:rPr>
        <w:t>)</w:t>
      </w:r>
      <w:r w:rsidRPr="000937EA">
        <w:rPr>
          <w:rFonts w:ascii="Times New Roman" w:hAnsi="Times New Roman" w:cs="Times New Roman"/>
          <w:bCs/>
          <w:sz w:val="28"/>
          <w:szCs w:val="28"/>
        </w:rPr>
        <w:t>, pārvaldes institūciju pārstāvja vai prokūrista maiņas valūtu tirdzniecības sabiedrība saskaņo šo maiņu ar Latvijas Banku.</w:t>
      </w:r>
    </w:p>
    <w:p w14:paraId="6CEB3160"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(2) Latvijas Banka nosaka šā panta pirmajā daļā minēto personu maiņas saskaņošanas kārtību.</w:t>
      </w:r>
    </w:p>
    <w:p w14:paraId="2E507A6B"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15D22FB5" w14:textId="51165A15"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z w:val="28"/>
          <w:szCs w:val="28"/>
        </w:rPr>
        <w:t>26.</w:t>
      </w:r>
      <w:r w:rsidRPr="000937EA">
        <w:rPr>
          <w:rFonts w:ascii="Times New Roman" w:hAnsi="Times New Roman" w:cs="Times New Roman"/>
          <w:b/>
          <w:sz w:val="28"/>
          <w:szCs w:val="28"/>
          <w:vertAlign w:val="superscript"/>
        </w:rPr>
        <w:t>8</w:t>
      </w:r>
      <w:r w:rsidR="00F05DC3" w:rsidRPr="000937EA">
        <w:rPr>
          <w:rFonts w:ascii="Times New Roman" w:hAnsi="Times New Roman" w:cs="Times New Roman"/>
          <w:b/>
          <w:sz w:val="28"/>
          <w:szCs w:val="28"/>
          <w:vertAlign w:val="superscript"/>
        </w:rPr>
        <w:t> </w:t>
      </w:r>
      <w:r w:rsidRPr="000937EA">
        <w:rPr>
          <w:rFonts w:ascii="Times New Roman" w:hAnsi="Times New Roman" w:cs="Times New Roman"/>
          <w:b/>
          <w:sz w:val="28"/>
          <w:szCs w:val="28"/>
        </w:rPr>
        <w:t>pants</w:t>
      </w:r>
      <w:r w:rsidR="004604F5" w:rsidRPr="000937EA">
        <w:rPr>
          <w:rFonts w:ascii="Times New Roman" w:hAnsi="Times New Roman" w:cs="Times New Roman"/>
          <w:b/>
          <w:sz w:val="28"/>
          <w:szCs w:val="28"/>
        </w:rPr>
        <w:t>. </w:t>
      </w:r>
      <w:r w:rsidRPr="000937EA">
        <w:rPr>
          <w:rFonts w:ascii="Times New Roman" w:hAnsi="Times New Roman" w:cs="Times New Roman"/>
          <w:bCs/>
          <w:sz w:val="28"/>
          <w:szCs w:val="28"/>
        </w:rPr>
        <w:t>Ja valūtu tirdzniecības sabiedrības darbības laikā tiek veikti grozījumi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panta trešajā daļā minētajos dokumentos vai kāds no dokumentiem zaudē spēku, valūtu tirdzniecības sabiedrībai ir pienākums par to informēt Latvijas Banku, iesniedzot grozījumus apliecinošus dokumentus vai jaunus dokumentus 10 dienu laikā no dienas, kad veikti grozījumi dokumentos vai dokuments zaudējis spēku.</w:t>
      </w:r>
    </w:p>
    <w:p w14:paraId="0A884666"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511B87BA" w14:textId="43380610"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
          <w:spacing w:val="-2"/>
          <w:sz w:val="28"/>
          <w:szCs w:val="28"/>
        </w:rPr>
        <w:t>26.</w:t>
      </w:r>
      <w:r w:rsidR="00734C29" w:rsidRPr="000937EA">
        <w:rPr>
          <w:rFonts w:ascii="Times New Roman" w:hAnsi="Times New Roman" w:cs="Times New Roman"/>
          <w:b/>
          <w:spacing w:val="-2"/>
          <w:sz w:val="28"/>
          <w:szCs w:val="28"/>
          <w:vertAlign w:val="superscript"/>
        </w:rPr>
        <w:t>9</w:t>
      </w:r>
      <w:r w:rsidR="00F05DC3" w:rsidRPr="000937EA">
        <w:rPr>
          <w:rFonts w:ascii="Times New Roman" w:hAnsi="Times New Roman" w:cs="Times New Roman"/>
          <w:b/>
          <w:spacing w:val="-2"/>
          <w:sz w:val="28"/>
          <w:szCs w:val="28"/>
          <w:vertAlign w:val="superscript"/>
        </w:rPr>
        <w:t> </w:t>
      </w:r>
      <w:r w:rsidRPr="000937EA">
        <w:rPr>
          <w:rFonts w:ascii="Times New Roman" w:hAnsi="Times New Roman" w:cs="Times New Roman"/>
          <w:b/>
          <w:spacing w:val="-2"/>
          <w:sz w:val="28"/>
          <w:szCs w:val="28"/>
        </w:rPr>
        <w:t>pants</w:t>
      </w:r>
      <w:r w:rsidR="004604F5" w:rsidRPr="000937EA">
        <w:rPr>
          <w:rFonts w:ascii="Times New Roman" w:hAnsi="Times New Roman" w:cs="Times New Roman"/>
          <w:b/>
          <w:spacing w:val="-2"/>
          <w:sz w:val="28"/>
          <w:szCs w:val="28"/>
        </w:rPr>
        <w:t>. </w:t>
      </w:r>
      <w:r w:rsidRPr="000937EA">
        <w:rPr>
          <w:rFonts w:ascii="Times New Roman" w:hAnsi="Times New Roman" w:cs="Times New Roman"/>
          <w:bCs/>
          <w:spacing w:val="-2"/>
          <w:sz w:val="28"/>
          <w:szCs w:val="28"/>
        </w:rPr>
        <w:t>(1) Ja Latvijas Banka konstatē, ka valūtu tirdzniecības sabiedrība</w:t>
      </w:r>
      <w:r w:rsidRPr="000937EA">
        <w:rPr>
          <w:rFonts w:ascii="Times New Roman" w:hAnsi="Times New Roman" w:cs="Times New Roman"/>
          <w:bCs/>
          <w:sz w:val="28"/>
          <w:szCs w:val="28"/>
        </w:rPr>
        <w:t xml:space="preserve"> neievēro šā likuma </w:t>
      </w:r>
      <w:r w:rsidR="00F20E17" w:rsidRPr="000937EA">
        <w:rPr>
          <w:rFonts w:ascii="Times New Roman" w:hAnsi="Times New Roman" w:cs="Times New Roman"/>
          <w:bCs/>
          <w:sz w:val="28"/>
          <w:szCs w:val="28"/>
        </w:rPr>
        <w:t xml:space="preserve">prasības </w:t>
      </w:r>
      <w:r w:rsidRPr="000937EA">
        <w:rPr>
          <w:rFonts w:ascii="Times New Roman" w:hAnsi="Times New Roman" w:cs="Times New Roman"/>
          <w:bCs/>
          <w:sz w:val="28"/>
          <w:szCs w:val="28"/>
        </w:rPr>
        <w:t xml:space="preserve">vai </w:t>
      </w:r>
      <w:r w:rsidR="00F20E17" w:rsidRPr="000937EA">
        <w:rPr>
          <w:rFonts w:ascii="Times New Roman" w:hAnsi="Times New Roman" w:cs="Times New Roman"/>
          <w:bCs/>
          <w:sz w:val="28"/>
          <w:szCs w:val="28"/>
        </w:rPr>
        <w:t>valūtu tirdzniecība</w:t>
      </w:r>
      <w:r w:rsidR="00665505" w:rsidRPr="000937EA">
        <w:rPr>
          <w:rFonts w:ascii="Times New Roman" w:hAnsi="Times New Roman" w:cs="Times New Roman"/>
          <w:bCs/>
          <w:sz w:val="28"/>
          <w:szCs w:val="28"/>
        </w:rPr>
        <w:t xml:space="preserve">s </w:t>
      </w:r>
      <w:r w:rsidR="00E56F40" w:rsidRPr="000937EA">
        <w:rPr>
          <w:rFonts w:ascii="Times New Roman" w:hAnsi="Times New Roman" w:cs="Times New Roman"/>
          <w:bCs/>
          <w:sz w:val="28"/>
          <w:szCs w:val="28"/>
        </w:rPr>
        <w:t xml:space="preserve">prasības </w:t>
      </w:r>
      <w:r w:rsidR="008A4046" w:rsidRPr="000937EA">
        <w:rPr>
          <w:rFonts w:ascii="Times New Roman" w:hAnsi="Times New Roman" w:cs="Times New Roman"/>
          <w:bCs/>
          <w:sz w:val="28"/>
          <w:szCs w:val="28"/>
        </w:rPr>
        <w:t>vai</w:t>
      </w:r>
      <w:r w:rsidR="00E56F40" w:rsidRPr="000937EA">
        <w:rPr>
          <w:rFonts w:ascii="Times New Roman" w:hAnsi="Times New Roman" w:cs="Times New Roman"/>
          <w:bCs/>
          <w:sz w:val="28"/>
          <w:szCs w:val="28"/>
        </w:rPr>
        <w:t xml:space="preserve"> kārtību</w:t>
      </w:r>
      <w:r w:rsidRPr="000937EA">
        <w:rPr>
          <w:rFonts w:ascii="Times New Roman" w:hAnsi="Times New Roman" w:cs="Times New Roman"/>
          <w:bCs/>
          <w:sz w:val="28"/>
          <w:szCs w:val="28"/>
        </w:rPr>
        <w:t xml:space="preserve">, </w:t>
      </w:r>
      <w:r w:rsidR="00687328" w:rsidRPr="000937EA">
        <w:rPr>
          <w:rFonts w:ascii="Times New Roman" w:hAnsi="Times New Roman" w:cs="Times New Roman"/>
          <w:bCs/>
          <w:spacing w:val="-2"/>
          <w:sz w:val="28"/>
          <w:szCs w:val="28"/>
        </w:rPr>
        <w:t xml:space="preserve">Latvijas Banka </w:t>
      </w:r>
      <w:r w:rsidRPr="000937EA">
        <w:rPr>
          <w:rFonts w:ascii="Times New Roman" w:hAnsi="Times New Roman" w:cs="Times New Roman"/>
          <w:bCs/>
          <w:sz w:val="28"/>
          <w:szCs w:val="28"/>
        </w:rPr>
        <w:t>ir tiesīga:</w:t>
      </w:r>
    </w:p>
    <w:p w14:paraId="2832BF3E" w14:textId="24D4A15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 xml:space="preserve">1) </w:t>
      </w:r>
      <w:r w:rsidR="00687328" w:rsidRPr="000937EA">
        <w:rPr>
          <w:rFonts w:ascii="Times New Roman" w:hAnsi="Times New Roman" w:cs="Times New Roman"/>
          <w:bCs/>
          <w:sz w:val="28"/>
          <w:szCs w:val="28"/>
        </w:rPr>
        <w:t xml:space="preserve">īstenot </w:t>
      </w:r>
      <w:r w:rsidRPr="000937EA">
        <w:rPr>
          <w:rFonts w:ascii="Times New Roman" w:hAnsi="Times New Roman" w:cs="Times New Roman"/>
          <w:bCs/>
          <w:sz w:val="28"/>
          <w:szCs w:val="28"/>
        </w:rPr>
        <w:t>vienu vai vairākus šādus uzraudzības pasākumus:</w:t>
      </w:r>
    </w:p>
    <w:p w14:paraId="3DDF6ABE" w14:textId="4E83724F"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pacing w:val="-2"/>
          <w:sz w:val="28"/>
          <w:szCs w:val="28"/>
        </w:rPr>
        <w:t>a)</w:t>
      </w:r>
      <w:r w:rsidR="00F05DC3" w:rsidRPr="000937EA">
        <w:rPr>
          <w:rFonts w:ascii="Times New Roman" w:hAnsi="Times New Roman" w:cs="Times New Roman"/>
          <w:bCs/>
          <w:spacing w:val="-2"/>
          <w:sz w:val="28"/>
          <w:szCs w:val="28"/>
        </w:rPr>
        <w:t> </w:t>
      </w:r>
      <w:r w:rsidRPr="000937EA">
        <w:rPr>
          <w:rFonts w:ascii="Times New Roman" w:hAnsi="Times New Roman" w:cs="Times New Roman"/>
          <w:bCs/>
          <w:spacing w:val="-2"/>
          <w:sz w:val="28"/>
          <w:szCs w:val="28"/>
        </w:rPr>
        <w:t>pieprasīt, lai persona, kas ir atbildīga par valūtu tirdzniecību, nekavējoties</w:t>
      </w:r>
      <w:r w:rsidRPr="000937EA">
        <w:rPr>
          <w:rFonts w:ascii="Times New Roman" w:hAnsi="Times New Roman" w:cs="Times New Roman"/>
          <w:bCs/>
          <w:sz w:val="28"/>
          <w:szCs w:val="28"/>
        </w:rPr>
        <w:t xml:space="preserve"> veic pasākumus, kas nepieciešami, lai novērstu valūtu tirdzniecības sabiedrības darbības neatbilstību normatīvajiem aktiem, un iesniedz Latvijas Bankai tās noteiktajā termiņā rīcības plānu,</w:t>
      </w:r>
    </w:p>
    <w:p w14:paraId="3F0EBDDC" w14:textId="33DDE96F"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pacing w:val="-2"/>
          <w:sz w:val="28"/>
          <w:szCs w:val="28"/>
        </w:rPr>
        <w:t>b) noteikt ierobežojumus valūtu tirdzniecības sabiedrības darbībai, tai skaitā</w:t>
      </w:r>
      <w:r w:rsidRPr="000937EA">
        <w:rPr>
          <w:rFonts w:ascii="Times New Roman" w:hAnsi="Times New Roman" w:cs="Times New Roman"/>
          <w:bCs/>
          <w:sz w:val="28"/>
          <w:szCs w:val="28"/>
        </w:rPr>
        <w:t xml:space="preserve"> daļēji vai pilnīgi apturēt valūtu tirdzniecības pakalpojumu sniegšanu</w:t>
      </w:r>
      <w:r w:rsidR="00C05149" w:rsidRPr="000937EA">
        <w:rPr>
          <w:rFonts w:ascii="Times New Roman" w:hAnsi="Times New Roman" w:cs="Times New Roman"/>
          <w:bCs/>
          <w:sz w:val="28"/>
          <w:szCs w:val="28"/>
        </w:rPr>
        <w:t xml:space="preserve"> uz laiku līdz </w:t>
      </w:r>
      <w:r w:rsidR="00864F5A" w:rsidRPr="000937EA">
        <w:rPr>
          <w:rFonts w:ascii="Times New Roman" w:hAnsi="Times New Roman" w:cs="Times New Roman"/>
          <w:bCs/>
          <w:sz w:val="28"/>
          <w:szCs w:val="28"/>
        </w:rPr>
        <w:t>normatīvā akta prasību pārkāpuma novēršanai</w:t>
      </w:r>
      <w:r w:rsidR="00276D4C" w:rsidRPr="000937EA">
        <w:rPr>
          <w:rFonts w:ascii="Times New Roman" w:hAnsi="Times New Roman" w:cs="Times New Roman"/>
          <w:bCs/>
          <w:sz w:val="28"/>
          <w:szCs w:val="28"/>
        </w:rPr>
        <w:t>;</w:t>
      </w:r>
    </w:p>
    <w:p w14:paraId="33967BA9" w14:textId="6FC75CEF"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 xml:space="preserve">2) </w:t>
      </w:r>
      <w:r w:rsidR="00687328" w:rsidRPr="000937EA">
        <w:rPr>
          <w:rFonts w:ascii="Times New Roman" w:hAnsi="Times New Roman" w:cs="Times New Roman"/>
          <w:bCs/>
          <w:sz w:val="28"/>
          <w:szCs w:val="28"/>
        </w:rPr>
        <w:t xml:space="preserve">piemērot </w:t>
      </w:r>
      <w:r w:rsidRPr="000937EA">
        <w:rPr>
          <w:rFonts w:ascii="Times New Roman" w:hAnsi="Times New Roman" w:cs="Times New Roman"/>
          <w:bCs/>
          <w:sz w:val="28"/>
          <w:szCs w:val="28"/>
        </w:rPr>
        <w:t>vienu vai vairākas šādas sankcijas:</w:t>
      </w:r>
    </w:p>
    <w:p w14:paraId="2F12DAF6"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a) izteikt valūtu tirdzniecības sabiedrībai vai par pārkāpumu atbildīgajai fiziskajai personai brīdinājumu,</w:t>
      </w:r>
    </w:p>
    <w:p w14:paraId="0166DDAC" w14:textId="574D6D33" w:rsidR="00DA1C4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 xml:space="preserve">b) uzlikt valūtu tirdzniecības sabiedrībai vai par pārkāpumu atbildīgajai fiziskajai personai soda naudu līdz </w:t>
      </w:r>
      <w:r w:rsidR="007447E2" w:rsidRPr="000937EA">
        <w:rPr>
          <w:rFonts w:ascii="Times New Roman" w:hAnsi="Times New Roman" w:cs="Times New Roman"/>
          <w:sz w:val="28"/>
          <w:szCs w:val="28"/>
        </w:rPr>
        <w:t>142</w:t>
      </w:r>
      <w:r w:rsidR="00F05DC3" w:rsidRPr="000937EA">
        <w:rPr>
          <w:rFonts w:ascii="Times New Roman" w:hAnsi="Times New Roman" w:cs="Times New Roman"/>
          <w:sz w:val="28"/>
          <w:szCs w:val="28"/>
        </w:rPr>
        <w:t> </w:t>
      </w:r>
      <w:r w:rsidR="690011A9" w:rsidRPr="000937EA">
        <w:rPr>
          <w:rFonts w:ascii="Times New Roman" w:hAnsi="Times New Roman" w:cs="Times New Roman"/>
          <w:sz w:val="28"/>
          <w:szCs w:val="28"/>
        </w:rPr>
        <w:t>3</w:t>
      </w:r>
      <w:r w:rsidRPr="000937EA">
        <w:rPr>
          <w:rFonts w:ascii="Times New Roman" w:hAnsi="Times New Roman" w:cs="Times New Roman"/>
          <w:sz w:val="28"/>
          <w:szCs w:val="28"/>
        </w:rPr>
        <w:t xml:space="preserve">00 </w:t>
      </w:r>
      <w:r w:rsidRPr="000937EA">
        <w:rPr>
          <w:rFonts w:ascii="Times New Roman" w:hAnsi="Times New Roman" w:cs="Times New Roman"/>
          <w:i/>
          <w:iCs/>
          <w:sz w:val="28"/>
          <w:szCs w:val="28"/>
        </w:rPr>
        <w:t>euro</w:t>
      </w:r>
      <w:r w:rsidRPr="000937EA">
        <w:rPr>
          <w:rFonts w:ascii="Times New Roman" w:hAnsi="Times New Roman" w:cs="Times New Roman"/>
          <w:sz w:val="28"/>
          <w:szCs w:val="28"/>
        </w:rPr>
        <w:t xml:space="preserve"> par šā likum</w:t>
      </w:r>
      <w:r w:rsidR="0048294D" w:rsidRPr="000937EA">
        <w:rPr>
          <w:rFonts w:ascii="Times New Roman" w:hAnsi="Times New Roman" w:cs="Times New Roman"/>
          <w:sz w:val="28"/>
          <w:szCs w:val="28"/>
        </w:rPr>
        <w:t>a prasību</w:t>
      </w:r>
      <w:r w:rsidRPr="000937EA">
        <w:rPr>
          <w:rFonts w:ascii="Times New Roman" w:hAnsi="Times New Roman" w:cs="Times New Roman"/>
          <w:sz w:val="28"/>
          <w:szCs w:val="28"/>
        </w:rPr>
        <w:t xml:space="preserve"> vai valūtu tirdzniecīb</w:t>
      </w:r>
      <w:r w:rsidR="0048294D" w:rsidRPr="000937EA">
        <w:rPr>
          <w:rFonts w:ascii="Times New Roman" w:hAnsi="Times New Roman" w:cs="Times New Roman"/>
          <w:sz w:val="28"/>
          <w:szCs w:val="28"/>
        </w:rPr>
        <w:t>as</w:t>
      </w:r>
      <w:r w:rsidRPr="000937EA">
        <w:rPr>
          <w:rFonts w:ascii="Times New Roman" w:hAnsi="Times New Roman" w:cs="Times New Roman"/>
          <w:sz w:val="28"/>
          <w:szCs w:val="28"/>
        </w:rPr>
        <w:t xml:space="preserve"> prasību</w:t>
      </w:r>
      <w:r w:rsidR="0048294D" w:rsidRPr="000937EA">
        <w:rPr>
          <w:rFonts w:ascii="Times New Roman" w:hAnsi="Times New Roman" w:cs="Times New Roman"/>
          <w:sz w:val="28"/>
          <w:szCs w:val="28"/>
        </w:rPr>
        <w:t xml:space="preserve"> vai kārtības</w:t>
      </w:r>
      <w:r w:rsidRPr="000937EA">
        <w:rPr>
          <w:rFonts w:ascii="Times New Roman" w:hAnsi="Times New Roman" w:cs="Times New Roman"/>
          <w:sz w:val="28"/>
          <w:szCs w:val="28"/>
        </w:rPr>
        <w:t xml:space="preserve"> pārkāpumiem</w:t>
      </w:r>
      <w:r w:rsidR="00687328" w:rsidRPr="000937EA">
        <w:rPr>
          <w:rFonts w:ascii="Times New Roman" w:hAnsi="Times New Roman" w:cs="Times New Roman"/>
          <w:sz w:val="28"/>
          <w:szCs w:val="28"/>
        </w:rPr>
        <w:t>,</w:t>
      </w:r>
    </w:p>
    <w:p w14:paraId="1211513C" w14:textId="29A53C5F" w:rsidR="00995887" w:rsidRPr="000937EA" w:rsidRDefault="00995887" w:rsidP="00687328">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 xml:space="preserve">c) </w:t>
      </w:r>
      <w:r w:rsidR="00D6460F" w:rsidRPr="000937EA">
        <w:rPr>
          <w:rFonts w:ascii="Times New Roman" w:hAnsi="Times New Roman" w:cs="Times New Roman"/>
          <w:sz w:val="28"/>
          <w:szCs w:val="28"/>
        </w:rPr>
        <w:t>anulēt reģistrācijas ierakstu šā likuma 26.</w:t>
      </w:r>
      <w:r w:rsidR="00D6460F"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00D6460F" w:rsidRPr="000937EA">
        <w:rPr>
          <w:rFonts w:ascii="Times New Roman" w:hAnsi="Times New Roman" w:cs="Times New Roman"/>
          <w:sz w:val="28"/>
          <w:szCs w:val="28"/>
        </w:rPr>
        <w:t>panta otrajā daļā minētajā reģistrā.</w:t>
      </w:r>
    </w:p>
    <w:p w14:paraId="46B184D1" w14:textId="24B534AF" w:rsidR="007E7C73" w:rsidRPr="000937EA" w:rsidRDefault="00DA1C43"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pacing w:val="-2"/>
          <w:sz w:val="28"/>
          <w:szCs w:val="28"/>
        </w:rPr>
        <w:t>(2)</w:t>
      </w:r>
      <w:r w:rsidR="00F05DC3" w:rsidRPr="000937EA">
        <w:rPr>
          <w:rFonts w:ascii="Times New Roman" w:hAnsi="Times New Roman" w:cs="Times New Roman"/>
          <w:spacing w:val="-2"/>
          <w:sz w:val="28"/>
          <w:szCs w:val="28"/>
        </w:rPr>
        <w:t> </w:t>
      </w:r>
      <w:r w:rsidRPr="000937EA">
        <w:rPr>
          <w:rFonts w:ascii="Times New Roman" w:hAnsi="Times New Roman" w:cs="Times New Roman"/>
          <w:spacing w:val="-2"/>
          <w:sz w:val="28"/>
          <w:szCs w:val="28"/>
        </w:rPr>
        <w:t>Par normatīvo aktu pārkāpumiem noziedzīgi iegūtu līdzekļu legalizācijas</w:t>
      </w:r>
      <w:r w:rsidRPr="000937EA">
        <w:rPr>
          <w:rFonts w:ascii="Times New Roman" w:hAnsi="Times New Roman" w:cs="Times New Roman"/>
          <w:sz w:val="28"/>
          <w:szCs w:val="28"/>
        </w:rPr>
        <w:t xml:space="preserve"> un terorisma un proliferācijas finansēšanas novēršanas jomā Latvijas Banka piemēro Noziedzīgi iegūtu līdzekļu legalizācijas un terorisma un proliferācijas finansēšanas novēršanas likumā noteiktās sankcijas.</w:t>
      </w:r>
    </w:p>
    <w:p w14:paraId="7A27FDDF" w14:textId="1D2C3D40" w:rsidR="00DA1C4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lastRenderedPageBreak/>
        <w:t>(</w:t>
      </w:r>
      <w:r w:rsidR="723CCDF4" w:rsidRPr="000937EA">
        <w:rPr>
          <w:rFonts w:ascii="Times New Roman" w:hAnsi="Times New Roman" w:cs="Times New Roman"/>
          <w:sz w:val="28"/>
          <w:szCs w:val="28"/>
        </w:rPr>
        <w:t>3</w:t>
      </w:r>
      <w:r w:rsidRPr="000937EA">
        <w:rPr>
          <w:rFonts w:ascii="Times New Roman" w:hAnsi="Times New Roman" w:cs="Times New Roman"/>
          <w:sz w:val="28"/>
          <w:szCs w:val="28"/>
        </w:rPr>
        <w:t>) Latvijas Banka informāciju par personai saskaņā ar šā panta pirmo un otro daļu piemērotajām sankcijām un uzraudzības pasākumiem ievieto savā mājaslapā internetā, norādot ziņas par personu un tās izdarīto pārkāpumu, kā arī par Latvijas Bankas izdotā administratīvā akta apstrīdēšanu, pieņemto nolēmumu un tā pārsūdzēšanu.</w:t>
      </w:r>
    </w:p>
    <w:p w14:paraId="6B43435A" w14:textId="4D92D136" w:rsidR="00DA1C4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w:t>
      </w:r>
      <w:r w:rsidR="0389533A" w:rsidRPr="000937EA">
        <w:rPr>
          <w:rFonts w:ascii="Times New Roman" w:hAnsi="Times New Roman" w:cs="Times New Roman"/>
          <w:sz w:val="28"/>
          <w:szCs w:val="28"/>
        </w:rPr>
        <w:t>4</w:t>
      </w:r>
      <w:r w:rsidRPr="000937EA">
        <w:rPr>
          <w:rFonts w:ascii="Times New Roman" w:hAnsi="Times New Roman" w:cs="Times New Roman"/>
          <w:sz w:val="28"/>
          <w:szCs w:val="28"/>
        </w:rPr>
        <w:t xml:space="preserve">) Latvijas Banka šā panta </w:t>
      </w:r>
      <w:r w:rsidR="00887AB7" w:rsidRPr="000937EA">
        <w:rPr>
          <w:rFonts w:ascii="Times New Roman" w:hAnsi="Times New Roman" w:cs="Times New Roman"/>
          <w:sz w:val="28"/>
          <w:szCs w:val="28"/>
        </w:rPr>
        <w:t>treš</w:t>
      </w:r>
      <w:r w:rsidRPr="000937EA">
        <w:rPr>
          <w:rFonts w:ascii="Times New Roman" w:hAnsi="Times New Roman" w:cs="Times New Roman"/>
          <w:sz w:val="28"/>
          <w:szCs w:val="28"/>
        </w:rPr>
        <w:t>ajā daļā minēto informāciju var publiskot, neidentificējot personu, ja pēc iepriekšēja izvērtējuma veikšanas konstatē, ka attiecīgās fiziskās vai juridiskās personas datu atklāšana var apdraudēt finanšu tirgus stabilitāti vai radīt nesamērīgu kaitējumu iesaistītajām personām.</w:t>
      </w:r>
    </w:p>
    <w:p w14:paraId="0E7BD0E7" w14:textId="4ACACC63" w:rsidR="00DA1C4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w:t>
      </w:r>
      <w:r w:rsidR="57EB241D" w:rsidRPr="000937EA">
        <w:rPr>
          <w:rFonts w:ascii="Times New Roman" w:hAnsi="Times New Roman" w:cs="Times New Roman"/>
          <w:sz w:val="28"/>
          <w:szCs w:val="28"/>
        </w:rPr>
        <w:t>5</w:t>
      </w:r>
      <w:r w:rsidRPr="000937EA">
        <w:rPr>
          <w:rFonts w:ascii="Times New Roman" w:hAnsi="Times New Roman" w:cs="Times New Roman"/>
          <w:sz w:val="28"/>
          <w:szCs w:val="28"/>
        </w:rPr>
        <w:t xml:space="preserve">) Ja paredzams, ka šā panta </w:t>
      </w:r>
      <w:r w:rsidR="00887AB7" w:rsidRPr="000937EA">
        <w:rPr>
          <w:rFonts w:ascii="Times New Roman" w:hAnsi="Times New Roman" w:cs="Times New Roman"/>
          <w:sz w:val="28"/>
          <w:szCs w:val="28"/>
        </w:rPr>
        <w:t>treš</w:t>
      </w:r>
      <w:r w:rsidRPr="000937EA">
        <w:rPr>
          <w:rFonts w:ascii="Times New Roman" w:hAnsi="Times New Roman" w:cs="Times New Roman"/>
          <w:sz w:val="28"/>
          <w:szCs w:val="28"/>
        </w:rPr>
        <w:t>ajā daļā minētie apstākļi saprātīgā laika posmā var beigties, šā panta ceturtajā daļā minētās informācijas publiskošanu var atlikt uz šādu laika posmu.</w:t>
      </w:r>
    </w:p>
    <w:p w14:paraId="3F09F57A" w14:textId="6CECEBFC" w:rsidR="00DA1C4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w:t>
      </w:r>
      <w:r w:rsidR="79E40723" w:rsidRPr="000937EA">
        <w:rPr>
          <w:rFonts w:ascii="Times New Roman" w:hAnsi="Times New Roman" w:cs="Times New Roman"/>
          <w:sz w:val="28"/>
          <w:szCs w:val="28"/>
        </w:rPr>
        <w:t>6</w:t>
      </w:r>
      <w:r w:rsidRPr="000937EA">
        <w:rPr>
          <w:rFonts w:ascii="Times New Roman" w:hAnsi="Times New Roman" w:cs="Times New Roman"/>
          <w:sz w:val="28"/>
          <w:szCs w:val="28"/>
        </w:rPr>
        <w:t>)</w:t>
      </w:r>
      <w:r w:rsidR="00F05DC3" w:rsidRPr="000937EA">
        <w:rPr>
          <w:rFonts w:ascii="Times New Roman" w:hAnsi="Times New Roman" w:cs="Times New Roman"/>
          <w:sz w:val="28"/>
          <w:szCs w:val="28"/>
        </w:rPr>
        <w:t> </w:t>
      </w:r>
      <w:r w:rsidRPr="000937EA">
        <w:rPr>
          <w:rFonts w:ascii="Times New Roman" w:hAnsi="Times New Roman" w:cs="Times New Roman"/>
          <w:sz w:val="28"/>
          <w:szCs w:val="28"/>
        </w:rPr>
        <w:t>Šajā pantā noteiktajā kārtībā Latvijas Bankas mājaslapā internetā ievietotā informācija ir pieejama piecus gadus no tās ievietošanas dienas</w:t>
      </w:r>
      <w:r w:rsidR="004604F5" w:rsidRPr="000937EA">
        <w:rPr>
          <w:rFonts w:ascii="Times New Roman" w:hAnsi="Times New Roman" w:cs="Times New Roman"/>
          <w:sz w:val="28"/>
          <w:szCs w:val="28"/>
        </w:rPr>
        <w:t>.</w:t>
      </w:r>
    </w:p>
    <w:p w14:paraId="3535C287" w14:textId="77777777" w:rsidR="00FF116E" w:rsidRPr="000937EA" w:rsidRDefault="00FF116E"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p>
    <w:p w14:paraId="7C1B0EB3" w14:textId="63846E51" w:rsidR="00DA1C43" w:rsidRPr="000937EA" w:rsidRDefault="00DA1C43" w:rsidP="00697446">
      <w:pPr>
        <w:pStyle w:val="ListParagraph"/>
        <w:shd w:val="clear" w:color="auto" w:fill="FFFFFF" w:themeFill="background1"/>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b/>
          <w:bCs/>
          <w:sz w:val="28"/>
          <w:szCs w:val="28"/>
        </w:rPr>
        <w:t>26.</w:t>
      </w:r>
      <w:r w:rsidRPr="000937EA">
        <w:rPr>
          <w:rFonts w:ascii="Times New Roman" w:hAnsi="Times New Roman" w:cs="Times New Roman"/>
          <w:b/>
          <w:bCs/>
          <w:sz w:val="28"/>
          <w:szCs w:val="28"/>
          <w:vertAlign w:val="superscript"/>
        </w:rPr>
        <w:t>1</w:t>
      </w:r>
      <w:r w:rsidR="000F4D80" w:rsidRPr="000937EA">
        <w:rPr>
          <w:rFonts w:ascii="Times New Roman" w:hAnsi="Times New Roman" w:cs="Times New Roman"/>
          <w:b/>
          <w:bCs/>
          <w:sz w:val="28"/>
          <w:szCs w:val="28"/>
          <w:vertAlign w:val="superscript"/>
        </w:rPr>
        <w:t>0</w:t>
      </w:r>
      <w:r w:rsidR="00F05DC3" w:rsidRPr="000937EA">
        <w:rPr>
          <w:rFonts w:ascii="Times New Roman" w:hAnsi="Times New Roman" w:cs="Times New Roman"/>
          <w:b/>
          <w:bCs/>
          <w:sz w:val="28"/>
          <w:szCs w:val="28"/>
          <w:vertAlign w:val="superscript"/>
        </w:rPr>
        <w:t> </w:t>
      </w:r>
      <w:r w:rsidRPr="000937EA">
        <w:rPr>
          <w:rFonts w:ascii="Times New Roman" w:hAnsi="Times New Roman" w:cs="Times New Roman"/>
          <w:b/>
          <w:bCs/>
          <w:sz w:val="28"/>
          <w:szCs w:val="28"/>
        </w:rPr>
        <w:t>pants</w:t>
      </w:r>
      <w:r w:rsidR="004604F5" w:rsidRPr="000937EA">
        <w:rPr>
          <w:rFonts w:ascii="Times New Roman" w:hAnsi="Times New Roman" w:cs="Times New Roman"/>
          <w:b/>
          <w:bCs/>
          <w:sz w:val="28"/>
          <w:szCs w:val="28"/>
        </w:rPr>
        <w:t>. </w:t>
      </w:r>
      <w:r w:rsidRPr="000937EA">
        <w:rPr>
          <w:rFonts w:ascii="Times New Roman" w:hAnsi="Times New Roman" w:cs="Times New Roman"/>
          <w:sz w:val="28"/>
          <w:szCs w:val="28"/>
        </w:rPr>
        <w:t>Latvijas Banka var anulēt reģistrācijas ierakstu šā likuma 26.</w:t>
      </w:r>
      <w:r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sz w:val="28"/>
          <w:szCs w:val="28"/>
        </w:rPr>
        <w:t>panta otrajā daļā minētajā reģistrā, ja:</w:t>
      </w:r>
    </w:p>
    <w:p w14:paraId="350FF0E0" w14:textId="76736AE8"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 valūtu tirdzniecības sabiedrība nav uzsākusi darbību divu mēnešu laikā, kopš tā ierakstīta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panta otrajā daļā minētajā reģistrā vai pārtraukusi darbību uz laiku, kas ir ilgāks par sešiem mēnešiem;</w:t>
      </w:r>
    </w:p>
    <w:p w14:paraId="3F9880FD" w14:textId="0C4CE37F"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2) tiek konstatēts, ka valūtu tirdzniecības sabiedrība sniegusi nepatiesas ziņas vai ieguvusi ierakstu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panta otrajā daļā minētajā reģistrā ar citiem nelikumīgiem līdzekļiem;</w:t>
      </w:r>
    </w:p>
    <w:p w14:paraId="58994BEA" w14:textId="088674A8"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3) valūtu tirdzniecības sabiedrība darbībā neievēro šā likuma un citu valūtu tirdzniecības sabiedrības darbību regulējošo normatīvo aktu prasības vai tās darbības turpināšana varētu apdraudēt finanšu sistēmas stabilitāti;</w:t>
      </w:r>
    </w:p>
    <w:p w14:paraId="0C024054" w14:textId="2935F6A6"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4) valūtu tirdzniecības sabiedrība Latvijas Bankas noteiktajā termiņā nav novērsusi pārkāpumus, kuru dēļ tai piemēroti šā likuma 26.</w:t>
      </w:r>
      <w:r w:rsidRPr="000937EA">
        <w:rPr>
          <w:rFonts w:ascii="Times New Roman" w:hAnsi="Times New Roman" w:cs="Times New Roman"/>
          <w:bCs/>
          <w:sz w:val="28"/>
          <w:szCs w:val="28"/>
          <w:vertAlign w:val="superscript"/>
        </w:rPr>
        <w:t>9</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panta pirmās daļas 1</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punktā minētie uzraudzības pasākumi, un nav sniegusi Latvijas Bankas pieprasīto informāciju</w:t>
      </w:r>
      <w:r w:rsidR="00E16BC2" w:rsidRPr="000937EA">
        <w:rPr>
          <w:rFonts w:ascii="Times New Roman" w:hAnsi="Times New Roman" w:cs="Times New Roman"/>
          <w:bCs/>
          <w:sz w:val="28"/>
          <w:szCs w:val="28"/>
        </w:rPr>
        <w:t>;</w:t>
      </w:r>
    </w:p>
    <w:p w14:paraId="4D6A94B5"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5) valūtu tirdzniecības sabiedrība ir uzsākusi likvidācijas procesu;</w:t>
      </w:r>
    </w:p>
    <w:p w14:paraId="0CD7B475" w14:textId="77777777"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6) ir pasludināts valūtu tirdzniecības sabiedrības maksātnespējas process vai kreditoru sapulce ir pieņēmusi lēmumu par bankrota procedūras uzsākšanu;</w:t>
      </w:r>
    </w:p>
    <w:p w14:paraId="4A3291AB" w14:textId="1643F8D4"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7) valūtu tirdzniecības sabiedrība lūdz anulēt ierakstu reģistrā</w:t>
      </w:r>
      <w:r w:rsidR="00E16BC2" w:rsidRPr="000937EA">
        <w:rPr>
          <w:rFonts w:ascii="Times New Roman" w:hAnsi="Times New Roman" w:cs="Times New Roman"/>
          <w:bCs/>
          <w:sz w:val="28"/>
          <w:szCs w:val="28"/>
        </w:rPr>
        <w:t>;</w:t>
      </w:r>
    </w:p>
    <w:p w14:paraId="110B2A8F" w14:textId="48AD8B2C" w:rsidR="00DA1C43" w:rsidRPr="000937EA" w:rsidRDefault="00DA1C4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8)</w:t>
      </w:r>
      <w:r w:rsidR="00F05DC3" w:rsidRPr="000937EA">
        <w:rPr>
          <w:rFonts w:ascii="Times New Roman" w:hAnsi="Times New Roman" w:cs="Times New Roman"/>
          <w:bCs/>
          <w:sz w:val="28"/>
          <w:szCs w:val="28"/>
        </w:rPr>
        <w:t> </w:t>
      </w:r>
      <w:r w:rsidRPr="000937EA">
        <w:rPr>
          <w:rFonts w:ascii="Times New Roman" w:hAnsi="Times New Roman" w:cs="Times New Roman"/>
          <w:bCs/>
          <w:sz w:val="28"/>
          <w:szCs w:val="28"/>
        </w:rPr>
        <w:t>valūtu tirdzniecības sabiedrība vairs neatbilst šā likuma 26.</w:t>
      </w:r>
      <w:r w:rsidRPr="000937EA">
        <w:rPr>
          <w:rFonts w:ascii="Times New Roman" w:hAnsi="Times New Roman" w:cs="Times New Roman"/>
          <w:bCs/>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bCs/>
          <w:sz w:val="28"/>
          <w:szCs w:val="28"/>
        </w:rPr>
        <w:t xml:space="preserve">pantā </w:t>
      </w:r>
      <w:r w:rsidR="00E16BC2" w:rsidRPr="000937EA">
        <w:rPr>
          <w:rFonts w:ascii="Times New Roman" w:hAnsi="Times New Roman" w:cs="Times New Roman"/>
          <w:bCs/>
          <w:sz w:val="28"/>
          <w:szCs w:val="28"/>
        </w:rPr>
        <w:t xml:space="preserve">minētajiem </w:t>
      </w:r>
      <w:r w:rsidRPr="000937EA">
        <w:rPr>
          <w:rFonts w:ascii="Times New Roman" w:hAnsi="Times New Roman" w:cs="Times New Roman"/>
          <w:bCs/>
          <w:sz w:val="28"/>
          <w:szCs w:val="28"/>
        </w:rPr>
        <w:t>valūtu tirdzniecības sabiedrības reģistrācijas nosacījumiem.</w:t>
      </w:r>
    </w:p>
    <w:p w14:paraId="1585FB2C" w14:textId="77777777" w:rsidR="00FF116E" w:rsidRPr="000937EA" w:rsidRDefault="00FF116E"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p>
    <w:p w14:paraId="4F8143F1" w14:textId="7EE47E53" w:rsidR="0B279F95" w:rsidRPr="000937EA" w:rsidRDefault="0B279F95"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b/>
          <w:bCs/>
          <w:sz w:val="28"/>
          <w:szCs w:val="28"/>
        </w:rPr>
        <w:t>26.</w:t>
      </w:r>
      <w:r w:rsidRPr="000937EA">
        <w:rPr>
          <w:rFonts w:ascii="Times New Roman" w:hAnsi="Times New Roman" w:cs="Times New Roman"/>
          <w:b/>
          <w:bCs/>
          <w:sz w:val="28"/>
          <w:szCs w:val="28"/>
          <w:vertAlign w:val="superscript"/>
        </w:rPr>
        <w:t>11</w:t>
      </w:r>
      <w:r w:rsidR="00F05DC3" w:rsidRPr="000937EA">
        <w:rPr>
          <w:rFonts w:ascii="Times New Roman" w:hAnsi="Times New Roman" w:cs="Times New Roman"/>
          <w:b/>
          <w:bCs/>
          <w:sz w:val="28"/>
          <w:szCs w:val="28"/>
          <w:vertAlign w:val="superscript"/>
        </w:rPr>
        <w:t> </w:t>
      </w:r>
      <w:r w:rsidRPr="000937EA">
        <w:rPr>
          <w:rFonts w:ascii="Times New Roman" w:hAnsi="Times New Roman" w:cs="Times New Roman"/>
          <w:b/>
          <w:bCs/>
          <w:sz w:val="28"/>
          <w:szCs w:val="28"/>
        </w:rPr>
        <w:t>pants</w:t>
      </w:r>
      <w:r w:rsidR="004604F5" w:rsidRPr="000937EA">
        <w:rPr>
          <w:rFonts w:ascii="Times New Roman" w:hAnsi="Times New Roman" w:cs="Times New Roman"/>
          <w:b/>
          <w:bCs/>
          <w:sz w:val="28"/>
          <w:szCs w:val="28"/>
        </w:rPr>
        <w:t>. </w:t>
      </w:r>
      <w:r w:rsidRPr="000937EA">
        <w:rPr>
          <w:rFonts w:ascii="Times New Roman" w:hAnsi="Times New Roman" w:cs="Times New Roman"/>
          <w:sz w:val="28"/>
          <w:szCs w:val="28"/>
        </w:rPr>
        <w:t xml:space="preserve">Ja </w:t>
      </w:r>
      <w:r w:rsidR="7801EC32" w:rsidRPr="000937EA">
        <w:rPr>
          <w:rFonts w:ascii="Times New Roman" w:hAnsi="Times New Roman" w:cs="Times New Roman"/>
          <w:sz w:val="28"/>
          <w:szCs w:val="28"/>
        </w:rPr>
        <w:t>Latvijas Banka</w:t>
      </w:r>
      <w:r w:rsidRPr="000937EA">
        <w:rPr>
          <w:rFonts w:ascii="Times New Roman" w:hAnsi="Times New Roman" w:cs="Times New Roman"/>
          <w:sz w:val="28"/>
          <w:szCs w:val="28"/>
        </w:rPr>
        <w:t xml:space="preserve"> konstatē, ka valūtu tirdzniecība tiek veikta bez </w:t>
      </w:r>
      <w:r w:rsidR="2B97A2FA" w:rsidRPr="000937EA">
        <w:rPr>
          <w:rFonts w:ascii="Times New Roman" w:hAnsi="Times New Roman" w:cs="Times New Roman"/>
          <w:sz w:val="28"/>
          <w:szCs w:val="28"/>
        </w:rPr>
        <w:t>reģistrācijas</w:t>
      </w:r>
      <w:r w:rsidR="3F9A1E7F" w:rsidRPr="000937EA">
        <w:rPr>
          <w:rFonts w:ascii="Times New Roman" w:hAnsi="Times New Roman" w:cs="Times New Roman"/>
          <w:sz w:val="28"/>
          <w:szCs w:val="28"/>
        </w:rPr>
        <w:t xml:space="preserve"> šajā likumā noteiktajā kārtībā</w:t>
      </w:r>
      <w:r w:rsidRPr="000937EA">
        <w:rPr>
          <w:rFonts w:ascii="Times New Roman" w:hAnsi="Times New Roman" w:cs="Times New Roman"/>
          <w:sz w:val="28"/>
          <w:szCs w:val="28"/>
        </w:rPr>
        <w:t xml:space="preserve">, </w:t>
      </w:r>
      <w:r w:rsidR="454DA4E2" w:rsidRPr="000937EA">
        <w:rPr>
          <w:rFonts w:ascii="Times New Roman" w:hAnsi="Times New Roman" w:cs="Times New Roman"/>
          <w:sz w:val="28"/>
          <w:szCs w:val="28"/>
        </w:rPr>
        <w:t>Latvijas Banka</w:t>
      </w:r>
      <w:r w:rsidRPr="000937EA">
        <w:rPr>
          <w:rFonts w:ascii="Times New Roman" w:hAnsi="Times New Roman" w:cs="Times New Roman"/>
          <w:sz w:val="28"/>
          <w:szCs w:val="28"/>
        </w:rPr>
        <w:t xml:space="preserve"> ir tiesīga</w:t>
      </w:r>
      <w:r w:rsidR="0071742F" w:rsidRPr="000937EA">
        <w:rPr>
          <w:rFonts w:ascii="Times New Roman" w:hAnsi="Times New Roman" w:cs="Times New Roman"/>
          <w:sz w:val="28"/>
          <w:szCs w:val="28"/>
        </w:rPr>
        <w:t xml:space="preserve"> par pārkāpumu atbildīgajai fizisk</w:t>
      </w:r>
      <w:r w:rsidR="00E16BC2" w:rsidRPr="000937EA">
        <w:rPr>
          <w:rFonts w:ascii="Times New Roman" w:hAnsi="Times New Roman" w:cs="Times New Roman"/>
          <w:sz w:val="28"/>
          <w:szCs w:val="28"/>
        </w:rPr>
        <w:t>aj</w:t>
      </w:r>
      <w:r w:rsidR="0071742F" w:rsidRPr="000937EA">
        <w:rPr>
          <w:rFonts w:ascii="Times New Roman" w:hAnsi="Times New Roman" w:cs="Times New Roman"/>
          <w:sz w:val="28"/>
          <w:szCs w:val="28"/>
        </w:rPr>
        <w:t>ai vai juridisk</w:t>
      </w:r>
      <w:r w:rsidR="00E16BC2" w:rsidRPr="000937EA">
        <w:rPr>
          <w:rFonts w:ascii="Times New Roman" w:hAnsi="Times New Roman" w:cs="Times New Roman"/>
          <w:sz w:val="28"/>
          <w:szCs w:val="28"/>
        </w:rPr>
        <w:t>aj</w:t>
      </w:r>
      <w:r w:rsidR="0071742F" w:rsidRPr="000937EA">
        <w:rPr>
          <w:rFonts w:ascii="Times New Roman" w:hAnsi="Times New Roman" w:cs="Times New Roman"/>
          <w:sz w:val="28"/>
          <w:szCs w:val="28"/>
        </w:rPr>
        <w:t>ai personai</w:t>
      </w:r>
      <w:r w:rsidRPr="000937EA">
        <w:rPr>
          <w:rFonts w:ascii="Times New Roman" w:hAnsi="Times New Roman" w:cs="Times New Roman"/>
          <w:sz w:val="28"/>
          <w:szCs w:val="28"/>
        </w:rPr>
        <w:t xml:space="preserve"> izteikt brīdinājumu vai uzlikt soda naudu līdz 142</w:t>
      </w:r>
      <w:r w:rsidR="00F05DC3" w:rsidRPr="000937EA">
        <w:rPr>
          <w:rFonts w:ascii="Times New Roman" w:hAnsi="Times New Roman" w:cs="Times New Roman"/>
          <w:sz w:val="28"/>
          <w:szCs w:val="28"/>
        </w:rPr>
        <w:t> </w:t>
      </w:r>
      <w:r w:rsidRPr="000937EA">
        <w:rPr>
          <w:rFonts w:ascii="Times New Roman" w:hAnsi="Times New Roman" w:cs="Times New Roman"/>
          <w:sz w:val="28"/>
          <w:szCs w:val="28"/>
        </w:rPr>
        <w:t>300</w:t>
      </w:r>
      <w:r w:rsidR="00F05DC3" w:rsidRPr="000937EA">
        <w:rPr>
          <w:rFonts w:ascii="Times New Roman" w:hAnsi="Times New Roman" w:cs="Times New Roman"/>
          <w:sz w:val="28"/>
          <w:szCs w:val="28"/>
        </w:rPr>
        <w:t xml:space="preserve"> </w:t>
      </w:r>
      <w:r w:rsidRPr="000937EA">
        <w:rPr>
          <w:rFonts w:ascii="Times New Roman" w:hAnsi="Times New Roman" w:cs="Times New Roman"/>
          <w:i/>
          <w:iCs/>
          <w:sz w:val="28"/>
          <w:szCs w:val="28"/>
        </w:rPr>
        <w:t>euro</w:t>
      </w:r>
      <w:r w:rsidRPr="000937EA">
        <w:rPr>
          <w:rFonts w:ascii="Times New Roman" w:hAnsi="Times New Roman" w:cs="Times New Roman"/>
          <w:sz w:val="28"/>
          <w:szCs w:val="28"/>
        </w:rPr>
        <w:t>.</w:t>
      </w:r>
    </w:p>
    <w:p w14:paraId="64CC46A4" w14:textId="77777777" w:rsidR="00FF116E" w:rsidRPr="000937EA" w:rsidRDefault="00FF116E"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p>
    <w:p w14:paraId="5B9BAD60" w14:textId="3842A791" w:rsidR="00D65A1D" w:rsidRPr="000937EA" w:rsidRDefault="45E7C866"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b/>
          <w:bCs/>
          <w:spacing w:val="-2"/>
          <w:sz w:val="28"/>
          <w:szCs w:val="28"/>
        </w:rPr>
        <w:t>26.</w:t>
      </w:r>
      <w:r w:rsidRPr="000937EA">
        <w:rPr>
          <w:rFonts w:ascii="Times New Roman" w:hAnsi="Times New Roman" w:cs="Times New Roman"/>
          <w:b/>
          <w:bCs/>
          <w:spacing w:val="-2"/>
          <w:sz w:val="28"/>
          <w:szCs w:val="28"/>
          <w:vertAlign w:val="superscript"/>
        </w:rPr>
        <w:t>1</w:t>
      </w:r>
      <w:r w:rsidR="1F873882" w:rsidRPr="000937EA">
        <w:rPr>
          <w:rFonts w:ascii="Times New Roman" w:hAnsi="Times New Roman" w:cs="Times New Roman"/>
          <w:b/>
          <w:bCs/>
          <w:spacing w:val="-2"/>
          <w:sz w:val="28"/>
          <w:szCs w:val="28"/>
          <w:vertAlign w:val="superscript"/>
        </w:rPr>
        <w:t>2</w:t>
      </w:r>
      <w:r w:rsidR="00F05DC3" w:rsidRPr="000937EA">
        <w:rPr>
          <w:rFonts w:ascii="Times New Roman" w:hAnsi="Times New Roman" w:cs="Times New Roman"/>
          <w:b/>
          <w:bCs/>
          <w:spacing w:val="-2"/>
          <w:sz w:val="28"/>
          <w:szCs w:val="28"/>
          <w:vertAlign w:val="superscript"/>
        </w:rPr>
        <w:t> </w:t>
      </w:r>
      <w:r w:rsidRPr="000937EA">
        <w:rPr>
          <w:rFonts w:ascii="Times New Roman" w:hAnsi="Times New Roman" w:cs="Times New Roman"/>
          <w:b/>
          <w:bCs/>
          <w:spacing w:val="-2"/>
          <w:sz w:val="28"/>
          <w:szCs w:val="28"/>
        </w:rPr>
        <w:t>pants</w:t>
      </w:r>
      <w:r w:rsidR="004604F5" w:rsidRPr="000937EA">
        <w:rPr>
          <w:rFonts w:ascii="Times New Roman" w:hAnsi="Times New Roman" w:cs="Times New Roman"/>
          <w:b/>
          <w:bCs/>
          <w:spacing w:val="-2"/>
          <w:sz w:val="28"/>
          <w:szCs w:val="28"/>
        </w:rPr>
        <w:t>. </w:t>
      </w:r>
      <w:r w:rsidRPr="000937EA">
        <w:rPr>
          <w:rFonts w:ascii="Times New Roman" w:hAnsi="Times New Roman" w:cs="Times New Roman"/>
          <w:spacing w:val="-2"/>
          <w:sz w:val="28"/>
          <w:szCs w:val="28"/>
        </w:rPr>
        <w:t xml:space="preserve">(1) </w:t>
      </w:r>
      <w:r w:rsidR="00D65A1D" w:rsidRPr="000937EA">
        <w:rPr>
          <w:rFonts w:ascii="Times New Roman" w:hAnsi="Times New Roman" w:cs="Times New Roman"/>
          <w:spacing w:val="-2"/>
          <w:sz w:val="28"/>
          <w:szCs w:val="28"/>
        </w:rPr>
        <w:t xml:space="preserve">Latvijas Bankas </w:t>
      </w:r>
      <w:r w:rsidR="00E16BC2" w:rsidRPr="000937EA">
        <w:rPr>
          <w:rFonts w:ascii="Times New Roman" w:hAnsi="Times New Roman" w:cs="Times New Roman"/>
          <w:spacing w:val="-2"/>
          <w:sz w:val="28"/>
          <w:szCs w:val="28"/>
        </w:rPr>
        <w:t xml:space="preserve">administratīvo aktu, kas izdots, </w:t>
      </w:r>
      <w:r w:rsidR="00D65A1D" w:rsidRPr="000937EA">
        <w:rPr>
          <w:rFonts w:ascii="Times New Roman" w:hAnsi="Times New Roman" w:cs="Times New Roman"/>
          <w:spacing w:val="-2"/>
          <w:sz w:val="28"/>
          <w:szCs w:val="28"/>
        </w:rPr>
        <w:t>pamatojoties</w:t>
      </w:r>
      <w:r w:rsidR="00D65A1D" w:rsidRPr="000937EA">
        <w:rPr>
          <w:rFonts w:ascii="Times New Roman" w:hAnsi="Times New Roman" w:cs="Times New Roman"/>
          <w:sz w:val="28"/>
          <w:szCs w:val="28"/>
        </w:rPr>
        <w:t xml:space="preserve"> uz šā likuma </w:t>
      </w:r>
      <w:r w:rsidR="00B12EDB" w:rsidRPr="000937EA">
        <w:rPr>
          <w:rFonts w:ascii="Times New Roman" w:hAnsi="Times New Roman" w:cs="Times New Roman"/>
          <w:sz w:val="28"/>
          <w:szCs w:val="28"/>
        </w:rPr>
        <w:t>26.</w:t>
      </w:r>
      <w:r w:rsidR="00B12EDB"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00B12EDB" w:rsidRPr="000937EA">
        <w:rPr>
          <w:rFonts w:ascii="Times New Roman" w:hAnsi="Times New Roman" w:cs="Times New Roman"/>
          <w:sz w:val="28"/>
          <w:szCs w:val="28"/>
        </w:rPr>
        <w:t xml:space="preserve">panta septītās daļas, </w:t>
      </w:r>
      <w:r w:rsidR="00D65A1D" w:rsidRPr="000937EA">
        <w:rPr>
          <w:rFonts w:ascii="Times New Roman" w:hAnsi="Times New Roman" w:cs="Times New Roman"/>
          <w:sz w:val="28"/>
          <w:szCs w:val="28"/>
        </w:rPr>
        <w:t>26.</w:t>
      </w:r>
      <w:r w:rsidR="00D65A1D" w:rsidRPr="000937EA">
        <w:rPr>
          <w:rFonts w:ascii="Times New Roman" w:hAnsi="Times New Roman" w:cs="Times New Roman"/>
          <w:sz w:val="28"/>
          <w:szCs w:val="28"/>
          <w:vertAlign w:val="superscript"/>
        </w:rPr>
        <w:t>9</w:t>
      </w:r>
      <w:r w:rsidR="00F05DC3" w:rsidRPr="000937EA">
        <w:rPr>
          <w:rFonts w:ascii="Times New Roman" w:hAnsi="Times New Roman" w:cs="Times New Roman"/>
          <w:sz w:val="28"/>
          <w:szCs w:val="28"/>
          <w:vertAlign w:val="superscript"/>
        </w:rPr>
        <w:t> </w:t>
      </w:r>
      <w:r w:rsidR="00D65A1D" w:rsidRPr="000937EA">
        <w:rPr>
          <w:rFonts w:ascii="Times New Roman" w:hAnsi="Times New Roman" w:cs="Times New Roman"/>
          <w:sz w:val="28"/>
          <w:szCs w:val="28"/>
        </w:rPr>
        <w:t>panta pirmās vai otrās daļas, 26.</w:t>
      </w:r>
      <w:r w:rsidR="00D65A1D" w:rsidRPr="000937EA">
        <w:rPr>
          <w:rFonts w:ascii="Times New Roman" w:hAnsi="Times New Roman" w:cs="Times New Roman"/>
          <w:sz w:val="28"/>
          <w:szCs w:val="28"/>
          <w:vertAlign w:val="superscript"/>
        </w:rPr>
        <w:t>10</w:t>
      </w:r>
      <w:r w:rsidR="00D65A1D" w:rsidRPr="000937EA">
        <w:rPr>
          <w:rFonts w:ascii="Times New Roman" w:hAnsi="Times New Roman" w:cs="Times New Roman"/>
          <w:sz w:val="28"/>
          <w:szCs w:val="28"/>
        </w:rPr>
        <w:t xml:space="preserve"> panta </w:t>
      </w:r>
      <w:r w:rsidR="00D65A1D" w:rsidRPr="000937EA">
        <w:rPr>
          <w:rFonts w:ascii="Times New Roman" w:hAnsi="Times New Roman" w:cs="Times New Roman"/>
          <w:sz w:val="28"/>
          <w:szCs w:val="28"/>
        </w:rPr>
        <w:lastRenderedPageBreak/>
        <w:t>un 26.</w:t>
      </w:r>
      <w:r w:rsidR="00D65A1D" w:rsidRPr="000937EA">
        <w:rPr>
          <w:rFonts w:ascii="Times New Roman" w:hAnsi="Times New Roman" w:cs="Times New Roman"/>
          <w:sz w:val="28"/>
          <w:szCs w:val="28"/>
          <w:vertAlign w:val="superscript"/>
        </w:rPr>
        <w:t>11</w:t>
      </w:r>
      <w:r w:rsidR="00F05DC3" w:rsidRPr="000937EA">
        <w:rPr>
          <w:rFonts w:ascii="Times New Roman" w:hAnsi="Times New Roman" w:cs="Times New Roman"/>
          <w:sz w:val="28"/>
          <w:szCs w:val="28"/>
          <w:vertAlign w:val="superscript"/>
        </w:rPr>
        <w:t> </w:t>
      </w:r>
      <w:r w:rsidR="00D65A1D" w:rsidRPr="000937EA">
        <w:rPr>
          <w:rFonts w:ascii="Times New Roman" w:hAnsi="Times New Roman" w:cs="Times New Roman"/>
          <w:sz w:val="28"/>
          <w:szCs w:val="28"/>
        </w:rPr>
        <w:t>panta noteikumiem</w:t>
      </w:r>
      <w:r w:rsidR="00E16BC2" w:rsidRPr="000937EA">
        <w:rPr>
          <w:rFonts w:ascii="Times New Roman" w:hAnsi="Times New Roman" w:cs="Times New Roman"/>
          <w:sz w:val="28"/>
          <w:szCs w:val="28"/>
        </w:rPr>
        <w:t>,</w:t>
      </w:r>
      <w:r w:rsidR="00D65A1D" w:rsidRPr="000937EA">
        <w:rPr>
          <w:rFonts w:ascii="Times New Roman" w:hAnsi="Times New Roman" w:cs="Times New Roman"/>
          <w:sz w:val="28"/>
          <w:szCs w:val="28"/>
        </w:rPr>
        <w:t xml:space="preserve"> var pārsūdzēt Administratīvajā apgabaltiesā</w:t>
      </w:r>
      <w:r w:rsidR="004604F5" w:rsidRPr="000937EA">
        <w:rPr>
          <w:rFonts w:ascii="Times New Roman" w:hAnsi="Times New Roman" w:cs="Times New Roman"/>
          <w:sz w:val="28"/>
          <w:szCs w:val="28"/>
        </w:rPr>
        <w:t>.</w:t>
      </w:r>
      <w:r w:rsidR="00F05DC3" w:rsidRPr="000937EA">
        <w:rPr>
          <w:rFonts w:ascii="Times New Roman" w:hAnsi="Times New Roman" w:cs="Times New Roman"/>
          <w:sz w:val="28"/>
          <w:szCs w:val="28"/>
        </w:rPr>
        <w:t xml:space="preserve"> </w:t>
      </w:r>
      <w:r w:rsidR="00D65A1D" w:rsidRPr="000937EA">
        <w:rPr>
          <w:rFonts w:ascii="Times New Roman" w:hAnsi="Times New Roman" w:cs="Times New Roman"/>
          <w:sz w:val="28"/>
          <w:szCs w:val="28"/>
        </w:rPr>
        <w:t>Tiesa triju tiesnešu sastāvā lietu izskata kā pirmās instances tiesa</w:t>
      </w:r>
      <w:r w:rsidR="004604F5" w:rsidRPr="000937EA">
        <w:rPr>
          <w:rFonts w:ascii="Times New Roman" w:hAnsi="Times New Roman" w:cs="Times New Roman"/>
          <w:sz w:val="28"/>
          <w:szCs w:val="28"/>
        </w:rPr>
        <w:t>.</w:t>
      </w:r>
      <w:r w:rsidR="00F05DC3" w:rsidRPr="000937EA">
        <w:rPr>
          <w:rFonts w:ascii="Times New Roman" w:hAnsi="Times New Roman" w:cs="Times New Roman"/>
          <w:sz w:val="28"/>
          <w:szCs w:val="28"/>
        </w:rPr>
        <w:t xml:space="preserve"> </w:t>
      </w:r>
      <w:r w:rsidR="00D65A1D" w:rsidRPr="000937EA">
        <w:rPr>
          <w:rFonts w:ascii="Times New Roman" w:hAnsi="Times New Roman" w:cs="Times New Roman"/>
          <w:sz w:val="28"/>
          <w:szCs w:val="28"/>
        </w:rPr>
        <w:t>Administratīvās apgabaltiesas spriedumu var pārsūdzēt, iesniedzot kasācijas sūdzību.</w:t>
      </w:r>
    </w:p>
    <w:p w14:paraId="35A55B8F" w14:textId="70233FA9" w:rsidR="5FB0F145" w:rsidRPr="000937EA" w:rsidRDefault="00D65A1D"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(2)</w:t>
      </w:r>
      <w:r w:rsidRPr="00CF0D48">
        <w:rPr>
          <w:rFonts w:ascii="Times New Roman" w:hAnsi="Times New Roman" w:cs="Times New Roman"/>
          <w:sz w:val="28"/>
          <w:szCs w:val="28"/>
        </w:rPr>
        <w:t xml:space="preserve"> </w:t>
      </w:r>
      <w:r w:rsidR="45E7C866" w:rsidRPr="000937EA">
        <w:rPr>
          <w:rFonts w:ascii="Times New Roman" w:hAnsi="Times New Roman" w:cs="Times New Roman"/>
          <w:sz w:val="28"/>
          <w:szCs w:val="28"/>
        </w:rPr>
        <w:t xml:space="preserve">Ja Latvijas Banka, pamatojoties uz </w:t>
      </w:r>
      <w:r w:rsidR="70EA48B7" w:rsidRPr="000937EA">
        <w:rPr>
          <w:rFonts w:ascii="Times New Roman" w:hAnsi="Times New Roman" w:cs="Times New Roman"/>
          <w:sz w:val="28"/>
          <w:szCs w:val="28"/>
        </w:rPr>
        <w:t xml:space="preserve">šā likuma </w:t>
      </w:r>
      <w:r w:rsidR="0038133D" w:rsidRPr="000937EA">
        <w:rPr>
          <w:rFonts w:ascii="Times New Roman" w:hAnsi="Times New Roman" w:cs="Times New Roman"/>
          <w:sz w:val="28"/>
          <w:szCs w:val="28"/>
        </w:rPr>
        <w:t>26.</w:t>
      </w:r>
      <w:r w:rsidR="0038133D"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0038133D" w:rsidRPr="000937EA">
        <w:rPr>
          <w:rFonts w:ascii="Times New Roman" w:hAnsi="Times New Roman" w:cs="Times New Roman"/>
          <w:sz w:val="28"/>
          <w:szCs w:val="28"/>
        </w:rPr>
        <w:t xml:space="preserve">panta septītās daļas, </w:t>
      </w:r>
      <w:r w:rsidR="45E7C866" w:rsidRPr="000937EA">
        <w:rPr>
          <w:rFonts w:ascii="Times New Roman" w:hAnsi="Times New Roman" w:cs="Times New Roman"/>
          <w:sz w:val="28"/>
          <w:szCs w:val="28"/>
        </w:rPr>
        <w:t>26.</w:t>
      </w:r>
      <w:r w:rsidR="45E7C866" w:rsidRPr="000937EA">
        <w:rPr>
          <w:rFonts w:ascii="Times New Roman" w:hAnsi="Times New Roman" w:cs="Times New Roman"/>
          <w:sz w:val="28"/>
          <w:szCs w:val="28"/>
          <w:vertAlign w:val="superscript"/>
        </w:rPr>
        <w:t>9</w:t>
      </w:r>
      <w:r w:rsidR="00F05DC3" w:rsidRPr="000937EA">
        <w:rPr>
          <w:rFonts w:ascii="Times New Roman" w:hAnsi="Times New Roman" w:cs="Times New Roman"/>
          <w:sz w:val="28"/>
          <w:szCs w:val="28"/>
          <w:vertAlign w:val="superscript"/>
        </w:rPr>
        <w:t> </w:t>
      </w:r>
      <w:r w:rsidR="45E7C866" w:rsidRPr="000937EA">
        <w:rPr>
          <w:rFonts w:ascii="Times New Roman" w:hAnsi="Times New Roman" w:cs="Times New Roman"/>
          <w:sz w:val="28"/>
          <w:szCs w:val="28"/>
        </w:rPr>
        <w:t>panta pirmās vai otrās daļas</w:t>
      </w:r>
      <w:r w:rsidR="2266D72C" w:rsidRPr="000937EA">
        <w:rPr>
          <w:rFonts w:ascii="Times New Roman" w:hAnsi="Times New Roman" w:cs="Times New Roman"/>
          <w:sz w:val="28"/>
          <w:szCs w:val="28"/>
        </w:rPr>
        <w:t>, 26.</w:t>
      </w:r>
      <w:r w:rsidR="2266D72C" w:rsidRPr="000937EA">
        <w:rPr>
          <w:rFonts w:ascii="Times New Roman" w:hAnsi="Times New Roman" w:cs="Times New Roman"/>
          <w:sz w:val="28"/>
          <w:szCs w:val="28"/>
          <w:vertAlign w:val="superscript"/>
        </w:rPr>
        <w:t>10</w:t>
      </w:r>
      <w:r w:rsidR="00F05DC3" w:rsidRPr="000937EA">
        <w:rPr>
          <w:rFonts w:ascii="Times New Roman" w:hAnsi="Times New Roman" w:cs="Times New Roman"/>
          <w:sz w:val="28"/>
          <w:szCs w:val="28"/>
          <w:vertAlign w:val="superscript"/>
        </w:rPr>
        <w:t> </w:t>
      </w:r>
      <w:r w:rsidR="2266D72C" w:rsidRPr="000937EA">
        <w:rPr>
          <w:rFonts w:ascii="Times New Roman" w:hAnsi="Times New Roman" w:cs="Times New Roman"/>
          <w:sz w:val="28"/>
          <w:szCs w:val="28"/>
        </w:rPr>
        <w:t>panta un 26.</w:t>
      </w:r>
      <w:r w:rsidR="2266D72C" w:rsidRPr="000937EA">
        <w:rPr>
          <w:rFonts w:ascii="Times New Roman" w:hAnsi="Times New Roman" w:cs="Times New Roman"/>
          <w:sz w:val="28"/>
          <w:szCs w:val="28"/>
          <w:vertAlign w:val="superscript"/>
        </w:rPr>
        <w:t>11</w:t>
      </w:r>
      <w:r w:rsidR="00F05DC3" w:rsidRPr="000937EA">
        <w:rPr>
          <w:rFonts w:ascii="Times New Roman" w:hAnsi="Times New Roman" w:cs="Times New Roman"/>
          <w:sz w:val="28"/>
          <w:szCs w:val="28"/>
          <w:vertAlign w:val="superscript"/>
        </w:rPr>
        <w:t> </w:t>
      </w:r>
      <w:r w:rsidR="2266D72C" w:rsidRPr="000937EA">
        <w:rPr>
          <w:rFonts w:ascii="Times New Roman" w:hAnsi="Times New Roman" w:cs="Times New Roman"/>
          <w:sz w:val="28"/>
          <w:szCs w:val="28"/>
        </w:rPr>
        <w:t>panta</w:t>
      </w:r>
      <w:r w:rsidR="45E7C866" w:rsidRPr="000937EA">
        <w:rPr>
          <w:rFonts w:ascii="Times New Roman" w:hAnsi="Times New Roman" w:cs="Times New Roman"/>
          <w:sz w:val="28"/>
          <w:szCs w:val="28"/>
        </w:rPr>
        <w:t xml:space="preserve"> noteikumiem ir izdevusi administratīvo aktu, izņemot lēmumu par soda naudas uzlikšanu, šā akta pārsūdzēšana neaptur tā darbību.</w:t>
      </w:r>
      <w:r w:rsidR="00543EA9" w:rsidRPr="000937EA">
        <w:rPr>
          <w:rFonts w:ascii="Times New Roman" w:hAnsi="Times New Roman" w:cs="Times New Roman"/>
          <w:sz w:val="28"/>
          <w:szCs w:val="28"/>
        </w:rPr>
        <w:t>"</w:t>
      </w:r>
    </w:p>
    <w:p w14:paraId="3878BEF5" w14:textId="77777777" w:rsidR="00E27003" w:rsidRPr="000937EA" w:rsidRDefault="00E27003"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1551D044" w14:textId="579799B7" w:rsidR="0088537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8</w:t>
      </w:r>
      <w:r w:rsidR="004604F5" w:rsidRPr="000937EA">
        <w:rPr>
          <w:rFonts w:ascii="Times New Roman" w:hAnsi="Times New Roman" w:cs="Times New Roman"/>
          <w:bCs/>
          <w:sz w:val="28"/>
          <w:szCs w:val="28"/>
        </w:rPr>
        <w:t>. </w:t>
      </w:r>
      <w:r w:rsidR="0088537E" w:rsidRPr="000937EA">
        <w:rPr>
          <w:rFonts w:ascii="Times New Roman" w:hAnsi="Times New Roman" w:cs="Times New Roman"/>
          <w:bCs/>
          <w:sz w:val="28"/>
          <w:szCs w:val="28"/>
        </w:rPr>
        <w:t>Papildināt 39.</w:t>
      </w:r>
      <w:r w:rsidR="0088537E" w:rsidRPr="000937EA">
        <w:rPr>
          <w:rFonts w:ascii="Times New Roman" w:hAnsi="Times New Roman" w:cs="Times New Roman"/>
          <w:bCs/>
          <w:sz w:val="28"/>
          <w:szCs w:val="28"/>
          <w:vertAlign w:val="superscript"/>
        </w:rPr>
        <w:t>1</w:t>
      </w:r>
      <w:r w:rsidR="00F05DC3" w:rsidRPr="000937EA">
        <w:rPr>
          <w:rFonts w:ascii="Times New Roman" w:hAnsi="Times New Roman" w:cs="Times New Roman"/>
          <w:sz w:val="28"/>
          <w:szCs w:val="28"/>
          <w:vertAlign w:val="superscript"/>
        </w:rPr>
        <w:t> </w:t>
      </w:r>
      <w:r w:rsidR="0088537E" w:rsidRPr="000937EA">
        <w:rPr>
          <w:rFonts w:ascii="Times New Roman" w:hAnsi="Times New Roman" w:cs="Times New Roman"/>
          <w:bCs/>
          <w:sz w:val="28"/>
          <w:szCs w:val="28"/>
        </w:rPr>
        <w:t>pantu ar 5</w:t>
      </w:r>
      <w:r w:rsidR="004604F5" w:rsidRPr="000937EA">
        <w:rPr>
          <w:rFonts w:ascii="Times New Roman" w:hAnsi="Times New Roman" w:cs="Times New Roman"/>
          <w:bCs/>
          <w:sz w:val="28"/>
          <w:szCs w:val="28"/>
        </w:rPr>
        <w:t>. </w:t>
      </w:r>
      <w:r w:rsidR="0088537E" w:rsidRPr="000937EA">
        <w:rPr>
          <w:rFonts w:ascii="Times New Roman" w:hAnsi="Times New Roman" w:cs="Times New Roman"/>
          <w:bCs/>
          <w:sz w:val="28"/>
          <w:szCs w:val="28"/>
        </w:rPr>
        <w:t xml:space="preserve">punktu šādā redakcijā: </w:t>
      </w:r>
    </w:p>
    <w:p w14:paraId="123AEBFB" w14:textId="77777777" w:rsidR="00FF116E" w:rsidRPr="000937EA" w:rsidRDefault="00FF116E" w:rsidP="00697446">
      <w:pPr>
        <w:shd w:val="clear" w:color="auto" w:fill="FFFFFF" w:themeFill="background1"/>
        <w:autoSpaceDE w:val="0"/>
        <w:autoSpaceDN w:val="0"/>
        <w:adjustRightInd w:val="0"/>
        <w:spacing w:after="0" w:line="240" w:lineRule="auto"/>
        <w:ind w:firstLine="720"/>
        <w:jc w:val="both"/>
        <w:rPr>
          <w:rFonts w:ascii="Times New Roman" w:hAnsi="Times New Roman" w:cs="Times New Roman"/>
          <w:bCs/>
          <w:sz w:val="28"/>
          <w:szCs w:val="28"/>
        </w:rPr>
      </w:pPr>
    </w:p>
    <w:p w14:paraId="511CB5F8" w14:textId="3B6EB34C" w:rsidR="0088537E" w:rsidRPr="000937EA" w:rsidRDefault="0088537E" w:rsidP="00697446">
      <w:pPr>
        <w:shd w:val="clear" w:color="auto" w:fill="FFFFFF" w:themeFill="background1"/>
        <w:autoSpaceDE w:val="0"/>
        <w:autoSpaceDN w:val="0"/>
        <w:adjustRightInd w:val="0"/>
        <w:spacing w:after="0" w:line="240" w:lineRule="auto"/>
        <w:ind w:firstLine="720"/>
        <w:jc w:val="both"/>
        <w:rPr>
          <w:rFonts w:ascii="Times New Roman" w:hAnsi="Times New Roman" w:cs="Times New Roman"/>
          <w:bCs/>
          <w:sz w:val="28"/>
          <w:szCs w:val="28"/>
        </w:rPr>
      </w:pPr>
      <w:r w:rsidRPr="000937EA">
        <w:rPr>
          <w:rFonts w:ascii="Times New Roman" w:hAnsi="Times New Roman" w:cs="Times New Roman"/>
          <w:bCs/>
          <w:sz w:val="28"/>
          <w:szCs w:val="28"/>
        </w:rPr>
        <w:t>"5)</w:t>
      </w:r>
      <w:r w:rsidR="00F05DC3" w:rsidRPr="000937EA">
        <w:rPr>
          <w:rFonts w:ascii="Times New Roman" w:hAnsi="Times New Roman" w:cs="Times New Roman"/>
          <w:bCs/>
          <w:sz w:val="28"/>
          <w:szCs w:val="28"/>
        </w:rPr>
        <w:t> </w:t>
      </w:r>
      <w:r w:rsidRPr="000937EA">
        <w:rPr>
          <w:rFonts w:ascii="Times New Roman" w:hAnsi="Times New Roman" w:cs="Times New Roman"/>
          <w:bCs/>
          <w:sz w:val="28"/>
          <w:szCs w:val="28"/>
        </w:rPr>
        <w:t>par reģistrācijai iestāžu reģistrā šā likuma 5</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sz w:val="28"/>
          <w:szCs w:val="28"/>
        </w:rPr>
        <w:t>vai</w:t>
      </w:r>
      <w:r w:rsidR="00F05DC3" w:rsidRPr="000937EA">
        <w:rPr>
          <w:rFonts w:ascii="Times New Roman" w:hAnsi="Times New Roman" w:cs="Times New Roman"/>
          <w:sz w:val="28"/>
          <w:szCs w:val="28"/>
        </w:rPr>
        <w:t xml:space="preserve"> </w:t>
      </w:r>
      <w:r w:rsidRPr="000937EA">
        <w:rPr>
          <w:rFonts w:ascii="Times New Roman" w:hAnsi="Times New Roman" w:cs="Times New Roman"/>
          <w:sz w:val="28"/>
          <w:szCs w:val="28"/>
        </w:rPr>
        <w:t>5</w:t>
      </w:r>
      <w:r w:rsidRPr="000937EA">
        <w:rPr>
          <w:rFonts w:ascii="Times New Roman" w:hAnsi="Times New Roman" w:cs="Times New Roman"/>
          <w:bCs/>
          <w:sz w:val="28"/>
          <w:szCs w:val="28"/>
        </w:rPr>
        <w:t>.</w:t>
      </w:r>
      <w:r w:rsidRPr="000937EA">
        <w:rPr>
          <w:rFonts w:ascii="Times New Roman" w:hAnsi="Times New Roman" w:cs="Times New Roman"/>
          <w:sz w:val="28"/>
          <w:szCs w:val="28"/>
          <w:vertAlign w:val="superscript"/>
        </w:rPr>
        <w:t>1</w:t>
      </w:r>
      <w:r w:rsidR="00F05DC3" w:rsidRPr="000937EA">
        <w:rPr>
          <w:rFonts w:ascii="Times New Roman" w:hAnsi="Times New Roman" w:cs="Times New Roman"/>
          <w:sz w:val="28"/>
          <w:szCs w:val="28"/>
          <w:vertAlign w:val="superscript"/>
        </w:rPr>
        <w:t> </w:t>
      </w:r>
      <w:r w:rsidRPr="000937EA">
        <w:rPr>
          <w:rFonts w:ascii="Times New Roman" w:hAnsi="Times New Roman" w:cs="Times New Roman"/>
          <w:sz w:val="28"/>
          <w:szCs w:val="28"/>
        </w:rPr>
        <w:t>pantā</w:t>
      </w:r>
      <w:r w:rsidR="00F05DC3" w:rsidRPr="000937EA">
        <w:rPr>
          <w:rFonts w:ascii="Times New Roman" w:hAnsi="Times New Roman" w:cs="Times New Roman"/>
          <w:sz w:val="28"/>
          <w:szCs w:val="28"/>
        </w:rPr>
        <w:t xml:space="preserve"> </w:t>
      </w:r>
      <w:r w:rsidRPr="000937EA">
        <w:rPr>
          <w:rFonts w:ascii="Times New Roman" w:hAnsi="Times New Roman" w:cs="Times New Roman"/>
          <w:sz w:val="28"/>
          <w:szCs w:val="28"/>
        </w:rPr>
        <w:t>noteiktajā</w:t>
      </w:r>
      <w:r w:rsidRPr="000937EA">
        <w:rPr>
          <w:rFonts w:ascii="Times New Roman" w:hAnsi="Times New Roman" w:cs="Times New Roman"/>
          <w:bCs/>
          <w:sz w:val="28"/>
          <w:szCs w:val="28"/>
        </w:rPr>
        <w:t xml:space="preserve"> kārtībā iesniegto dokumentu izskatīšanu, ja iestāde jau ir reģistrēta valūtu tirdzniecības sabiedrību reģistrā šā </w:t>
      </w:r>
      <w:r w:rsidRPr="000937EA">
        <w:rPr>
          <w:rFonts w:ascii="Times New Roman" w:hAnsi="Times New Roman" w:cs="Times New Roman"/>
          <w:sz w:val="28"/>
          <w:szCs w:val="28"/>
        </w:rPr>
        <w:t>likuma</w:t>
      </w:r>
      <w:r w:rsidR="00F05DC3" w:rsidRPr="000937EA">
        <w:rPr>
          <w:rFonts w:ascii="Times New Roman" w:hAnsi="Times New Roman" w:cs="Times New Roman"/>
          <w:sz w:val="28"/>
          <w:szCs w:val="28"/>
        </w:rPr>
        <w:t xml:space="preserve"> </w:t>
      </w:r>
      <w:r w:rsidRPr="000937EA">
        <w:rPr>
          <w:rFonts w:ascii="Times New Roman" w:hAnsi="Times New Roman" w:cs="Times New Roman"/>
          <w:sz w:val="28"/>
          <w:szCs w:val="28"/>
        </w:rPr>
        <w:t>26</w:t>
      </w:r>
      <w:r w:rsidRPr="000937EA">
        <w:rPr>
          <w:rFonts w:ascii="Times New Roman" w:hAnsi="Times New Roman" w:cs="Times New Roman"/>
          <w:bCs/>
          <w:sz w:val="28"/>
          <w:szCs w:val="28"/>
        </w:rPr>
        <w:t>.</w:t>
      </w:r>
      <w:r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Pr="000937EA">
        <w:rPr>
          <w:rFonts w:ascii="Times New Roman" w:hAnsi="Times New Roman" w:cs="Times New Roman"/>
          <w:sz w:val="28"/>
          <w:szCs w:val="28"/>
        </w:rPr>
        <w:t>pantā</w:t>
      </w:r>
      <w:r w:rsidR="00F05DC3" w:rsidRPr="000937EA">
        <w:rPr>
          <w:rFonts w:ascii="Times New Roman" w:hAnsi="Times New Roman" w:cs="Times New Roman"/>
          <w:sz w:val="28"/>
          <w:szCs w:val="28"/>
        </w:rPr>
        <w:t xml:space="preserve"> </w:t>
      </w:r>
      <w:r w:rsidRPr="000937EA">
        <w:rPr>
          <w:rFonts w:ascii="Times New Roman" w:hAnsi="Times New Roman" w:cs="Times New Roman"/>
          <w:sz w:val="28"/>
          <w:szCs w:val="28"/>
        </w:rPr>
        <w:t>noteiktajā</w:t>
      </w:r>
      <w:r w:rsidRPr="000937EA">
        <w:rPr>
          <w:rFonts w:ascii="Times New Roman" w:hAnsi="Times New Roman" w:cs="Times New Roman"/>
          <w:bCs/>
          <w:sz w:val="28"/>
          <w:szCs w:val="28"/>
        </w:rPr>
        <w:t xml:space="preserve"> kārtībā, </w:t>
      </w:r>
      <w:r w:rsidR="0028404E" w:rsidRPr="000937EA">
        <w:rPr>
          <w:rFonts w:ascii="Times New Roman" w:hAnsi="Times New Roman" w:cs="Times New Roman"/>
          <w:bCs/>
          <w:sz w:val="28"/>
          <w:szCs w:val="28"/>
        </w:rPr>
        <w:t xml:space="preserve">– </w:t>
      </w:r>
      <w:r w:rsidR="00B05909" w:rsidRPr="000937EA">
        <w:rPr>
          <w:rFonts w:ascii="Times New Roman" w:hAnsi="Times New Roman" w:cs="Times New Roman"/>
          <w:bCs/>
          <w:sz w:val="28"/>
          <w:szCs w:val="28"/>
        </w:rPr>
        <w:t>1</w:t>
      </w:r>
      <w:r w:rsidRPr="000937EA">
        <w:rPr>
          <w:rFonts w:ascii="Times New Roman" w:hAnsi="Times New Roman" w:cs="Times New Roman"/>
          <w:bCs/>
          <w:sz w:val="28"/>
          <w:szCs w:val="28"/>
        </w:rPr>
        <w:t>500</w:t>
      </w:r>
      <w:r w:rsidRPr="000937EA">
        <w:rPr>
          <w:rFonts w:ascii="Times New Roman" w:hAnsi="Times New Roman" w:cs="Times New Roman"/>
          <w:sz w:val="28"/>
          <w:szCs w:val="28"/>
        </w:rPr>
        <w:t> </w:t>
      </w:r>
      <w:proofErr w:type="spellStart"/>
      <w:r w:rsidRPr="000937EA">
        <w:rPr>
          <w:rFonts w:ascii="Times New Roman" w:hAnsi="Times New Roman" w:cs="Times New Roman"/>
          <w:i/>
          <w:iCs/>
          <w:sz w:val="28"/>
          <w:szCs w:val="28"/>
        </w:rPr>
        <w:t>euro</w:t>
      </w:r>
      <w:proofErr w:type="spellEnd"/>
      <w:r w:rsidR="00D01248" w:rsidRPr="000937EA">
        <w:rPr>
          <w:rFonts w:ascii="Times New Roman" w:hAnsi="Times New Roman" w:cs="Times New Roman"/>
          <w:sz w:val="28"/>
          <w:szCs w:val="28"/>
        </w:rPr>
        <w:t>.</w:t>
      </w:r>
      <w:r w:rsidR="00D01248" w:rsidRPr="000937EA">
        <w:rPr>
          <w:rFonts w:ascii="Times New Roman" w:hAnsi="Times New Roman" w:cs="Times New Roman"/>
          <w:bCs/>
          <w:sz w:val="28"/>
          <w:szCs w:val="28"/>
        </w:rPr>
        <w:t>"</w:t>
      </w:r>
    </w:p>
    <w:p w14:paraId="3AB79D88" w14:textId="77777777" w:rsidR="00FF116E" w:rsidRPr="000937EA" w:rsidRDefault="00FF116E"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19896034" w14:textId="7984835F" w:rsidR="00AB7F36" w:rsidRPr="000937EA" w:rsidRDefault="00FF116E" w:rsidP="00697446">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0937EA">
        <w:rPr>
          <w:rFonts w:ascii="Times New Roman" w:hAnsi="Times New Roman" w:cs="Times New Roman"/>
          <w:sz w:val="28"/>
          <w:szCs w:val="28"/>
          <w:shd w:val="clear" w:color="auto" w:fill="FFFFFF"/>
        </w:rPr>
        <w:t>9</w:t>
      </w:r>
      <w:r w:rsidR="004604F5" w:rsidRPr="000937EA">
        <w:rPr>
          <w:rFonts w:ascii="Times New Roman" w:hAnsi="Times New Roman" w:cs="Times New Roman"/>
          <w:sz w:val="28"/>
          <w:szCs w:val="28"/>
          <w:shd w:val="clear" w:color="auto" w:fill="FFFFFF"/>
        </w:rPr>
        <w:t>.</w:t>
      </w:r>
      <w:r w:rsidR="00F05DC3" w:rsidRPr="000937EA">
        <w:rPr>
          <w:rFonts w:ascii="Times New Roman" w:hAnsi="Times New Roman" w:cs="Times New Roman"/>
          <w:sz w:val="28"/>
          <w:szCs w:val="28"/>
          <w:shd w:val="clear" w:color="auto" w:fill="FFFFFF"/>
        </w:rPr>
        <w:t> </w:t>
      </w:r>
      <w:r w:rsidR="004604F5" w:rsidRPr="000937EA">
        <w:rPr>
          <w:rFonts w:ascii="Times New Roman" w:hAnsi="Times New Roman" w:cs="Times New Roman"/>
          <w:sz w:val="28"/>
          <w:szCs w:val="28"/>
          <w:shd w:val="clear" w:color="auto" w:fill="FFFFFF"/>
        </w:rPr>
        <w:t> </w:t>
      </w:r>
      <w:r w:rsidR="00445E6C" w:rsidRPr="000937EA">
        <w:rPr>
          <w:rFonts w:ascii="Times New Roman" w:hAnsi="Times New Roman" w:cs="Times New Roman"/>
          <w:sz w:val="28"/>
          <w:szCs w:val="28"/>
          <w:shd w:val="clear" w:color="auto" w:fill="FFFFFF"/>
        </w:rPr>
        <w:t>40</w:t>
      </w:r>
      <w:r w:rsidR="004604F5" w:rsidRPr="000937EA">
        <w:rPr>
          <w:rFonts w:ascii="Times New Roman" w:hAnsi="Times New Roman" w:cs="Times New Roman"/>
          <w:sz w:val="28"/>
          <w:szCs w:val="28"/>
          <w:shd w:val="clear" w:color="auto" w:fill="FFFFFF"/>
        </w:rPr>
        <w:t>. </w:t>
      </w:r>
      <w:r w:rsidR="00445E6C" w:rsidRPr="000937EA">
        <w:rPr>
          <w:rFonts w:ascii="Times New Roman" w:hAnsi="Times New Roman" w:cs="Times New Roman"/>
          <w:sz w:val="28"/>
          <w:szCs w:val="28"/>
          <w:shd w:val="clear" w:color="auto" w:fill="FFFFFF"/>
        </w:rPr>
        <w:t>pant</w:t>
      </w:r>
      <w:r w:rsidR="006F4D2E" w:rsidRPr="000937EA">
        <w:rPr>
          <w:rFonts w:ascii="Times New Roman" w:hAnsi="Times New Roman" w:cs="Times New Roman"/>
          <w:sz w:val="28"/>
          <w:szCs w:val="28"/>
          <w:shd w:val="clear" w:color="auto" w:fill="FFFFFF"/>
        </w:rPr>
        <w:t>ā</w:t>
      </w:r>
      <w:r w:rsidR="00AB7F36" w:rsidRPr="000937EA">
        <w:rPr>
          <w:rFonts w:ascii="Times New Roman" w:hAnsi="Times New Roman" w:cs="Times New Roman"/>
          <w:sz w:val="28"/>
          <w:szCs w:val="28"/>
          <w:shd w:val="clear" w:color="auto" w:fill="FFFFFF"/>
        </w:rPr>
        <w:t>:</w:t>
      </w:r>
    </w:p>
    <w:p w14:paraId="1D95852C" w14:textId="1C0F0681" w:rsidR="00A95F66" w:rsidRPr="000937EA" w:rsidRDefault="00A95F66"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bCs/>
          <w:sz w:val="28"/>
          <w:szCs w:val="28"/>
        </w:rPr>
        <w:t xml:space="preserve">aizstāt visā pantā vārdus </w:t>
      </w:r>
      <w:r w:rsidR="00E55DA9" w:rsidRPr="000937EA">
        <w:rPr>
          <w:rFonts w:ascii="Times New Roman" w:hAnsi="Times New Roman" w:cs="Times New Roman"/>
          <w:bCs/>
          <w:sz w:val="28"/>
          <w:szCs w:val="28"/>
        </w:rPr>
        <w:t>"</w:t>
      </w:r>
      <w:r w:rsidRPr="000937EA">
        <w:rPr>
          <w:rFonts w:ascii="Times New Roman" w:hAnsi="Times New Roman" w:cs="Times New Roman"/>
          <w:sz w:val="28"/>
          <w:szCs w:val="28"/>
          <w:shd w:val="clear" w:color="auto" w:fill="FFFFFF"/>
        </w:rPr>
        <w:t>Komisijas darbības finansēšanai</w:t>
      </w:r>
      <w:r w:rsidR="00E55DA9" w:rsidRPr="000937EA">
        <w:rPr>
          <w:rFonts w:ascii="Times New Roman" w:hAnsi="Times New Roman" w:cs="Times New Roman"/>
          <w:bCs/>
          <w:sz w:val="28"/>
          <w:szCs w:val="28"/>
        </w:rPr>
        <w:t>"</w:t>
      </w:r>
      <w:r w:rsidRPr="000937EA">
        <w:rPr>
          <w:rFonts w:ascii="Times New Roman" w:hAnsi="Times New Roman" w:cs="Times New Roman"/>
          <w:sz w:val="28"/>
          <w:szCs w:val="28"/>
          <w:shd w:val="clear" w:color="auto" w:fill="FFFFFF"/>
        </w:rPr>
        <w:t xml:space="preserve"> ar vārdiem </w:t>
      </w:r>
      <w:r w:rsidR="00E55DA9" w:rsidRPr="000937EA">
        <w:rPr>
          <w:rFonts w:ascii="Times New Roman" w:hAnsi="Times New Roman" w:cs="Times New Roman"/>
          <w:bCs/>
          <w:sz w:val="28"/>
          <w:szCs w:val="28"/>
        </w:rPr>
        <w:t>"</w:t>
      </w:r>
      <w:r w:rsidRPr="000937EA">
        <w:rPr>
          <w:rFonts w:ascii="Times New Roman" w:hAnsi="Times New Roman" w:cs="Times New Roman"/>
          <w:sz w:val="28"/>
          <w:szCs w:val="28"/>
          <w:shd w:val="clear" w:color="auto" w:fill="FFFFFF"/>
        </w:rPr>
        <w:t>Latvijas Bankai</w:t>
      </w:r>
      <w:r w:rsidR="00E55DA9" w:rsidRPr="000937EA">
        <w:rPr>
          <w:rFonts w:ascii="Times New Roman" w:hAnsi="Times New Roman" w:cs="Times New Roman"/>
          <w:bCs/>
          <w:sz w:val="28"/>
          <w:szCs w:val="28"/>
        </w:rPr>
        <w:t>"</w:t>
      </w:r>
      <w:r w:rsidRPr="000937EA">
        <w:rPr>
          <w:rFonts w:ascii="Times New Roman" w:hAnsi="Times New Roman" w:cs="Times New Roman"/>
          <w:sz w:val="28"/>
          <w:szCs w:val="28"/>
          <w:shd w:val="clear" w:color="auto" w:fill="FFFFFF"/>
        </w:rPr>
        <w:t>;</w:t>
      </w:r>
    </w:p>
    <w:p w14:paraId="463C75E5" w14:textId="03D8AC50" w:rsidR="00553E29" w:rsidRPr="000937EA" w:rsidRDefault="00AB7F36"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sz w:val="28"/>
          <w:szCs w:val="28"/>
          <w:shd w:val="clear" w:color="auto" w:fill="FFFFFF"/>
        </w:rPr>
        <w:t>izteikt</w:t>
      </w:r>
      <w:r w:rsidR="00445E6C" w:rsidRPr="000937EA">
        <w:rPr>
          <w:rFonts w:ascii="Times New Roman" w:hAnsi="Times New Roman" w:cs="Times New Roman"/>
          <w:sz w:val="28"/>
          <w:szCs w:val="28"/>
          <w:shd w:val="clear" w:color="auto" w:fill="FFFFFF"/>
        </w:rPr>
        <w:t xml:space="preserve"> </w:t>
      </w:r>
      <w:r w:rsidR="00445E6C" w:rsidRPr="000937EA">
        <w:rPr>
          <w:rFonts w:ascii="Times New Roman" w:hAnsi="Times New Roman" w:cs="Times New Roman"/>
          <w:bCs/>
          <w:sz w:val="28"/>
          <w:szCs w:val="28"/>
        </w:rPr>
        <w:t>1</w:t>
      </w:r>
      <w:r w:rsidR="00D01248" w:rsidRPr="000937EA">
        <w:rPr>
          <w:rFonts w:ascii="Times New Roman" w:hAnsi="Times New Roman" w:cs="Times New Roman"/>
          <w:bCs/>
          <w:sz w:val="28"/>
          <w:szCs w:val="28"/>
        </w:rPr>
        <w:t>.</w:t>
      </w:r>
      <w:r w:rsidR="00445E6C" w:rsidRPr="000937EA">
        <w:rPr>
          <w:rFonts w:ascii="Times New Roman" w:hAnsi="Times New Roman" w:cs="Times New Roman"/>
          <w:bCs/>
          <w:sz w:val="28"/>
          <w:szCs w:val="28"/>
          <w:vertAlign w:val="superscript"/>
        </w:rPr>
        <w:t>5</w:t>
      </w:r>
      <w:r w:rsidR="00F05DC3" w:rsidRPr="000937EA">
        <w:rPr>
          <w:rFonts w:ascii="Times New Roman" w:hAnsi="Times New Roman" w:cs="Times New Roman"/>
          <w:sz w:val="28"/>
          <w:szCs w:val="28"/>
          <w:vertAlign w:val="superscript"/>
        </w:rPr>
        <w:t> </w:t>
      </w:r>
      <w:r w:rsidR="00445E6C" w:rsidRPr="000937EA">
        <w:rPr>
          <w:rFonts w:ascii="Times New Roman" w:hAnsi="Times New Roman" w:cs="Times New Roman"/>
          <w:sz w:val="28"/>
          <w:szCs w:val="28"/>
          <w:shd w:val="clear" w:color="auto" w:fill="FFFFFF"/>
        </w:rPr>
        <w:t>daļu šādā redakcijā:</w:t>
      </w:r>
      <w:r w:rsidR="00553E29" w:rsidRPr="000937EA">
        <w:rPr>
          <w:rFonts w:ascii="Times New Roman" w:hAnsi="Times New Roman" w:cs="Times New Roman"/>
          <w:sz w:val="28"/>
          <w:szCs w:val="28"/>
          <w:shd w:val="clear" w:color="auto" w:fill="FFFFFF"/>
        </w:rPr>
        <w:t xml:space="preserve"> </w:t>
      </w:r>
    </w:p>
    <w:p w14:paraId="25B96B59" w14:textId="77777777" w:rsidR="00FF116E"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1883A537" w14:textId="41481623" w:rsidR="00445E6C" w:rsidRPr="000937EA" w:rsidRDefault="00445E6C"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w:t>
      </w:r>
      <w:r w:rsidRPr="000937EA">
        <w:rPr>
          <w:rFonts w:ascii="Times New Roman" w:hAnsi="Times New Roman" w:cs="Times New Roman"/>
          <w:bCs/>
          <w:sz w:val="28"/>
          <w:szCs w:val="28"/>
          <w:vertAlign w:val="superscript"/>
        </w:rPr>
        <w:t>5</w:t>
      </w:r>
      <w:r w:rsidRPr="000937EA">
        <w:rPr>
          <w:rFonts w:ascii="Times New Roman" w:hAnsi="Times New Roman" w:cs="Times New Roman"/>
          <w:bCs/>
          <w:sz w:val="28"/>
          <w:szCs w:val="28"/>
        </w:rPr>
        <w:t>) Citā dalībvalstī licencēta maksājumu iestāde vai elektroniskās naudas iestāde, kas uzs</w:t>
      </w:r>
      <w:r w:rsidR="00F45D8E" w:rsidRPr="000937EA">
        <w:rPr>
          <w:rFonts w:ascii="Times New Roman" w:hAnsi="Times New Roman" w:cs="Times New Roman"/>
          <w:bCs/>
          <w:sz w:val="28"/>
          <w:szCs w:val="28"/>
        </w:rPr>
        <w:t>ākusi</w:t>
      </w:r>
      <w:r w:rsidRPr="000937EA">
        <w:rPr>
          <w:rFonts w:ascii="Times New Roman" w:hAnsi="Times New Roman" w:cs="Times New Roman"/>
          <w:bCs/>
          <w:sz w:val="28"/>
          <w:szCs w:val="28"/>
        </w:rPr>
        <w:t xml:space="preserve"> darbību Latvijā šā likuma</w:t>
      </w:r>
      <w:r w:rsidR="00F05DC3" w:rsidRPr="000937EA">
        <w:rPr>
          <w:rFonts w:ascii="Times New Roman" w:hAnsi="Times New Roman" w:cs="Times New Roman"/>
          <w:bCs/>
          <w:sz w:val="28"/>
          <w:szCs w:val="28"/>
        </w:rPr>
        <w:t xml:space="preserve"> </w:t>
      </w:r>
      <w:hyperlink r:id="rId11" w:anchor="p31" w:history="1">
        <w:r w:rsidRPr="000937EA">
          <w:rPr>
            <w:rFonts w:ascii="Times New Roman" w:hAnsi="Times New Roman" w:cs="Times New Roman"/>
            <w:bCs/>
            <w:sz w:val="28"/>
            <w:szCs w:val="28"/>
          </w:rPr>
          <w:t>31.</w:t>
        </w:r>
      </w:hyperlink>
      <w:r w:rsidRPr="000937EA">
        <w:rPr>
          <w:rFonts w:ascii="Times New Roman" w:hAnsi="Times New Roman" w:cs="Times New Roman"/>
          <w:bCs/>
          <w:sz w:val="28"/>
          <w:szCs w:val="28"/>
        </w:rPr>
        <w:t xml:space="preserve"> panta pirmajā daļā noteiktajā kārtībā, </w:t>
      </w:r>
      <w:r w:rsidR="00C97B65" w:rsidRPr="000937EA">
        <w:rPr>
          <w:rFonts w:ascii="Times New Roman" w:hAnsi="Times New Roman" w:cs="Times New Roman"/>
          <w:bCs/>
          <w:sz w:val="28"/>
          <w:szCs w:val="28"/>
        </w:rPr>
        <w:t>Komisijai</w:t>
      </w:r>
      <w:r w:rsidRPr="000937EA">
        <w:rPr>
          <w:rFonts w:ascii="Times New Roman" w:hAnsi="Times New Roman" w:cs="Times New Roman"/>
          <w:bCs/>
          <w:sz w:val="28"/>
          <w:szCs w:val="28"/>
        </w:rPr>
        <w:t xml:space="preserve"> maksā līdz 7000 </w:t>
      </w:r>
      <w:proofErr w:type="spellStart"/>
      <w:r w:rsidRPr="000937EA">
        <w:rPr>
          <w:rFonts w:ascii="Times New Roman" w:hAnsi="Times New Roman" w:cs="Times New Roman"/>
          <w:bCs/>
          <w:i/>
          <w:iCs/>
          <w:sz w:val="28"/>
          <w:szCs w:val="28"/>
        </w:rPr>
        <w:t>euro</w:t>
      </w:r>
      <w:proofErr w:type="spellEnd"/>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gadā, veicot maksājumus līdz nākamā gada 30</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janvārim</w:t>
      </w:r>
      <w:r w:rsidR="00D132A8" w:rsidRPr="000937EA">
        <w:rPr>
          <w:rFonts w:ascii="Times New Roman" w:hAnsi="Times New Roman" w:cs="Times New Roman"/>
          <w:bCs/>
          <w:sz w:val="28"/>
          <w:szCs w:val="28"/>
        </w:rPr>
        <w:t>.</w:t>
      </w:r>
      <w:r w:rsidRPr="000937EA">
        <w:rPr>
          <w:rFonts w:ascii="Times New Roman" w:hAnsi="Times New Roman" w:cs="Times New Roman"/>
          <w:bCs/>
          <w:sz w:val="28"/>
          <w:szCs w:val="28"/>
        </w:rPr>
        <w:t>"</w:t>
      </w:r>
      <w:r w:rsidR="00D05B2C" w:rsidRPr="000937EA">
        <w:rPr>
          <w:rFonts w:ascii="Times New Roman" w:hAnsi="Times New Roman" w:cs="Times New Roman"/>
          <w:bCs/>
          <w:sz w:val="28"/>
          <w:szCs w:val="28"/>
        </w:rPr>
        <w:t>;</w:t>
      </w:r>
    </w:p>
    <w:p w14:paraId="0D65EC5A" w14:textId="77777777" w:rsidR="00AB7F36" w:rsidRPr="000937EA" w:rsidRDefault="00AB7F36"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p>
    <w:p w14:paraId="1BE64E99" w14:textId="736AE208" w:rsidR="004E13E7" w:rsidRPr="000937EA" w:rsidRDefault="006F4D2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a</w:t>
      </w:r>
      <w:r w:rsidR="00AB7F36" w:rsidRPr="000937EA">
        <w:rPr>
          <w:rFonts w:ascii="Times New Roman" w:hAnsi="Times New Roman" w:cs="Times New Roman"/>
          <w:sz w:val="28"/>
          <w:szCs w:val="28"/>
          <w:shd w:val="clear" w:color="auto" w:fill="FFFFFF"/>
        </w:rPr>
        <w:t>izstāt</w:t>
      </w:r>
      <w:r w:rsidR="0080195F" w:rsidRPr="000937EA">
        <w:rPr>
          <w:rFonts w:ascii="Times New Roman" w:hAnsi="Times New Roman" w:cs="Times New Roman"/>
          <w:sz w:val="28"/>
          <w:szCs w:val="28"/>
          <w:shd w:val="clear" w:color="auto" w:fill="FFFFFF"/>
        </w:rPr>
        <w:t xml:space="preserve"> </w:t>
      </w:r>
      <w:r w:rsidR="0080195F" w:rsidRPr="000937EA">
        <w:rPr>
          <w:rFonts w:ascii="Times New Roman" w:hAnsi="Times New Roman" w:cs="Times New Roman"/>
          <w:bCs/>
          <w:sz w:val="28"/>
          <w:szCs w:val="28"/>
        </w:rPr>
        <w:t>otrajā</w:t>
      </w:r>
      <w:r w:rsidR="00AB7F36" w:rsidRPr="000937EA">
        <w:rPr>
          <w:rFonts w:ascii="Times New Roman" w:hAnsi="Times New Roman" w:cs="Times New Roman"/>
          <w:bCs/>
          <w:sz w:val="28"/>
          <w:szCs w:val="28"/>
          <w:vertAlign w:val="superscript"/>
        </w:rPr>
        <w:t xml:space="preserve"> </w:t>
      </w:r>
      <w:r w:rsidR="00AB7F36" w:rsidRPr="000937EA">
        <w:rPr>
          <w:rFonts w:ascii="Times New Roman" w:hAnsi="Times New Roman" w:cs="Times New Roman"/>
          <w:sz w:val="28"/>
          <w:szCs w:val="28"/>
          <w:shd w:val="clear" w:color="auto" w:fill="FFFFFF"/>
        </w:rPr>
        <w:t xml:space="preserve">daļā </w:t>
      </w:r>
      <w:r w:rsidR="00D01248" w:rsidRPr="000937EA">
        <w:rPr>
          <w:rFonts w:ascii="Times New Roman" w:hAnsi="Times New Roman" w:cs="Times New Roman"/>
          <w:sz w:val="28"/>
          <w:szCs w:val="28"/>
          <w:shd w:val="clear" w:color="auto" w:fill="FFFFFF"/>
        </w:rPr>
        <w:t xml:space="preserve">skaitļus un </w:t>
      </w:r>
      <w:r w:rsidR="00AB7F36" w:rsidRPr="000937EA">
        <w:rPr>
          <w:rFonts w:ascii="Times New Roman" w:hAnsi="Times New Roman" w:cs="Times New Roman"/>
          <w:sz w:val="28"/>
          <w:szCs w:val="28"/>
          <w:shd w:val="clear" w:color="auto" w:fill="FFFFFF"/>
        </w:rPr>
        <w:t>vārdu "</w:t>
      </w:r>
      <w:r w:rsidR="0080195F" w:rsidRPr="000937EA">
        <w:rPr>
          <w:rFonts w:ascii="Times New Roman" w:hAnsi="Times New Roman" w:cs="Times New Roman"/>
          <w:sz w:val="28"/>
          <w:szCs w:val="28"/>
        </w:rPr>
        <w:t>1.</w:t>
      </w:r>
      <w:r w:rsidR="0080195F" w:rsidRPr="000937EA">
        <w:rPr>
          <w:rFonts w:ascii="Times New Roman" w:hAnsi="Times New Roman" w:cs="Times New Roman"/>
          <w:sz w:val="28"/>
          <w:szCs w:val="28"/>
          <w:vertAlign w:val="superscript"/>
        </w:rPr>
        <w:t>1</w:t>
      </w:r>
      <w:r w:rsidR="0080195F" w:rsidRPr="000937EA">
        <w:rPr>
          <w:rFonts w:ascii="Times New Roman" w:hAnsi="Times New Roman" w:cs="Times New Roman"/>
          <w:sz w:val="28"/>
          <w:szCs w:val="28"/>
        </w:rPr>
        <w:t>,</w:t>
      </w:r>
      <w:r w:rsidR="00F05DC3" w:rsidRPr="000937EA">
        <w:rPr>
          <w:rFonts w:ascii="Times New Roman" w:hAnsi="Times New Roman" w:cs="Times New Roman"/>
          <w:sz w:val="28"/>
          <w:szCs w:val="28"/>
        </w:rPr>
        <w:t xml:space="preserve"> </w:t>
      </w:r>
      <w:r w:rsidR="0080195F" w:rsidRPr="000937EA">
        <w:rPr>
          <w:rFonts w:ascii="Times New Roman" w:hAnsi="Times New Roman" w:cs="Times New Roman"/>
          <w:sz w:val="28"/>
          <w:szCs w:val="28"/>
        </w:rPr>
        <w:t>1.</w:t>
      </w:r>
      <w:r w:rsidR="0080195F" w:rsidRPr="000937EA">
        <w:rPr>
          <w:rFonts w:ascii="Times New Roman" w:hAnsi="Times New Roman" w:cs="Times New Roman"/>
          <w:sz w:val="28"/>
          <w:szCs w:val="28"/>
          <w:vertAlign w:val="superscript"/>
        </w:rPr>
        <w:t>4</w:t>
      </w:r>
      <w:r w:rsidR="00F05DC3" w:rsidRPr="000937EA">
        <w:rPr>
          <w:rFonts w:ascii="Times New Roman" w:hAnsi="Times New Roman" w:cs="Times New Roman"/>
          <w:sz w:val="28"/>
          <w:szCs w:val="28"/>
        </w:rPr>
        <w:t xml:space="preserve"> </w:t>
      </w:r>
      <w:r w:rsidR="0080195F" w:rsidRPr="000937EA">
        <w:rPr>
          <w:rFonts w:ascii="Times New Roman" w:hAnsi="Times New Roman" w:cs="Times New Roman"/>
          <w:sz w:val="28"/>
          <w:szCs w:val="28"/>
        </w:rPr>
        <w:t>un 1.</w:t>
      </w:r>
      <w:r w:rsidR="0080195F" w:rsidRPr="000937EA">
        <w:rPr>
          <w:rFonts w:ascii="Times New Roman" w:hAnsi="Times New Roman" w:cs="Times New Roman"/>
          <w:sz w:val="28"/>
          <w:szCs w:val="28"/>
          <w:vertAlign w:val="superscript"/>
        </w:rPr>
        <w:t>5</w:t>
      </w:r>
      <w:r w:rsidR="00AB7F36" w:rsidRPr="000937EA">
        <w:rPr>
          <w:rFonts w:ascii="Times New Roman" w:hAnsi="Times New Roman" w:cs="Times New Roman"/>
          <w:sz w:val="28"/>
          <w:szCs w:val="28"/>
          <w:shd w:val="clear" w:color="auto" w:fill="FFFFFF"/>
        </w:rPr>
        <w:t xml:space="preserve">" ar </w:t>
      </w:r>
      <w:r w:rsidR="005E6F49" w:rsidRPr="000937EA">
        <w:rPr>
          <w:rFonts w:ascii="Times New Roman" w:hAnsi="Times New Roman" w:cs="Times New Roman"/>
          <w:sz w:val="28"/>
          <w:szCs w:val="28"/>
          <w:shd w:val="clear" w:color="auto" w:fill="FFFFFF"/>
        </w:rPr>
        <w:t xml:space="preserve">skaitļiem </w:t>
      </w:r>
      <w:r w:rsidR="00AB7F36" w:rsidRPr="000937EA">
        <w:rPr>
          <w:rFonts w:ascii="Times New Roman" w:hAnsi="Times New Roman" w:cs="Times New Roman"/>
          <w:sz w:val="28"/>
          <w:szCs w:val="28"/>
          <w:shd w:val="clear" w:color="auto" w:fill="FFFFFF"/>
        </w:rPr>
        <w:t xml:space="preserve">un </w:t>
      </w:r>
      <w:r w:rsidR="005E6F49" w:rsidRPr="000937EA">
        <w:rPr>
          <w:rFonts w:ascii="Times New Roman" w:hAnsi="Times New Roman" w:cs="Times New Roman"/>
          <w:sz w:val="28"/>
          <w:szCs w:val="28"/>
          <w:shd w:val="clear" w:color="auto" w:fill="FFFFFF"/>
        </w:rPr>
        <w:t xml:space="preserve">vārdu </w:t>
      </w:r>
      <w:r w:rsidR="00AB7F36" w:rsidRPr="000937EA">
        <w:rPr>
          <w:rFonts w:ascii="Times New Roman" w:hAnsi="Times New Roman" w:cs="Times New Roman"/>
          <w:sz w:val="28"/>
          <w:szCs w:val="28"/>
          <w:shd w:val="clear" w:color="auto" w:fill="FFFFFF"/>
        </w:rPr>
        <w:t>"</w:t>
      </w:r>
      <w:r w:rsidR="0080195F" w:rsidRPr="000937EA">
        <w:rPr>
          <w:rFonts w:ascii="Times New Roman" w:hAnsi="Times New Roman" w:cs="Times New Roman"/>
          <w:sz w:val="28"/>
          <w:szCs w:val="28"/>
        </w:rPr>
        <w:t>1.</w:t>
      </w:r>
      <w:r w:rsidR="0080195F" w:rsidRPr="000937EA">
        <w:rPr>
          <w:rFonts w:ascii="Times New Roman" w:hAnsi="Times New Roman" w:cs="Times New Roman"/>
          <w:sz w:val="28"/>
          <w:szCs w:val="28"/>
          <w:vertAlign w:val="superscript"/>
        </w:rPr>
        <w:t>1</w:t>
      </w:r>
      <w:r w:rsidR="0080195F" w:rsidRPr="000937EA">
        <w:rPr>
          <w:rFonts w:ascii="Times New Roman" w:hAnsi="Times New Roman" w:cs="Times New Roman"/>
          <w:sz w:val="28"/>
          <w:szCs w:val="28"/>
        </w:rPr>
        <w:t xml:space="preserve"> un</w:t>
      </w:r>
      <w:r w:rsidR="00F05DC3" w:rsidRPr="000937EA">
        <w:rPr>
          <w:rFonts w:ascii="Times New Roman" w:hAnsi="Times New Roman" w:cs="Times New Roman"/>
          <w:sz w:val="28"/>
          <w:szCs w:val="28"/>
        </w:rPr>
        <w:t xml:space="preserve"> </w:t>
      </w:r>
      <w:r w:rsidR="0080195F" w:rsidRPr="000937EA">
        <w:rPr>
          <w:rFonts w:ascii="Times New Roman" w:hAnsi="Times New Roman" w:cs="Times New Roman"/>
          <w:sz w:val="28"/>
          <w:szCs w:val="28"/>
        </w:rPr>
        <w:t>1.</w:t>
      </w:r>
      <w:r w:rsidR="0080195F" w:rsidRPr="000937EA">
        <w:rPr>
          <w:rFonts w:ascii="Times New Roman" w:hAnsi="Times New Roman" w:cs="Times New Roman"/>
          <w:sz w:val="28"/>
          <w:szCs w:val="28"/>
          <w:vertAlign w:val="superscript"/>
        </w:rPr>
        <w:t>4</w:t>
      </w:r>
      <w:r w:rsidR="00AB7F36" w:rsidRPr="000937EA">
        <w:rPr>
          <w:rFonts w:ascii="Times New Roman" w:hAnsi="Times New Roman" w:cs="Times New Roman"/>
          <w:sz w:val="28"/>
          <w:szCs w:val="28"/>
          <w:shd w:val="clear" w:color="auto" w:fill="FFFFFF"/>
        </w:rPr>
        <w:t>"</w:t>
      </w:r>
      <w:r w:rsidR="00D05B2C" w:rsidRPr="000937EA">
        <w:rPr>
          <w:rFonts w:ascii="Times New Roman" w:hAnsi="Times New Roman" w:cs="Times New Roman"/>
          <w:sz w:val="28"/>
          <w:szCs w:val="28"/>
          <w:shd w:val="clear" w:color="auto" w:fill="FFFFFF"/>
        </w:rPr>
        <w:t>;</w:t>
      </w:r>
    </w:p>
    <w:p w14:paraId="6CC2BE61" w14:textId="1E07AF0A" w:rsidR="00711647" w:rsidRPr="000937EA" w:rsidRDefault="00711647"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izslēgt trešo daļu.</w:t>
      </w:r>
    </w:p>
    <w:p w14:paraId="2D9D554E" w14:textId="77777777" w:rsidR="00AB7F36" w:rsidRPr="000937EA" w:rsidRDefault="00AB7F36"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p>
    <w:p w14:paraId="2CB5F120" w14:textId="014F4780" w:rsidR="00C97B65"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10</w:t>
      </w:r>
      <w:r w:rsidR="004604F5" w:rsidRPr="000937EA">
        <w:rPr>
          <w:rFonts w:ascii="Times New Roman" w:hAnsi="Times New Roman" w:cs="Times New Roman"/>
          <w:bCs/>
          <w:sz w:val="28"/>
          <w:szCs w:val="28"/>
        </w:rPr>
        <w:t>. </w:t>
      </w:r>
      <w:r w:rsidR="00F05DC3" w:rsidRPr="000937EA">
        <w:rPr>
          <w:rFonts w:ascii="Times New Roman" w:hAnsi="Times New Roman" w:cs="Times New Roman"/>
          <w:bCs/>
          <w:sz w:val="28"/>
          <w:szCs w:val="28"/>
        </w:rPr>
        <w:t> </w:t>
      </w:r>
      <w:r w:rsidR="00C97B65" w:rsidRPr="000937EA">
        <w:rPr>
          <w:rFonts w:ascii="Times New Roman" w:hAnsi="Times New Roman" w:cs="Times New Roman"/>
          <w:bCs/>
          <w:sz w:val="28"/>
          <w:szCs w:val="28"/>
        </w:rPr>
        <w:t>40</w:t>
      </w:r>
      <w:r w:rsidR="000C054B" w:rsidRPr="000937EA">
        <w:rPr>
          <w:rFonts w:ascii="Times New Roman" w:hAnsi="Times New Roman" w:cs="Times New Roman"/>
          <w:bCs/>
          <w:sz w:val="28"/>
          <w:szCs w:val="28"/>
        </w:rPr>
        <w:t>.</w:t>
      </w:r>
      <w:r w:rsidR="00C97B65" w:rsidRPr="000937EA">
        <w:rPr>
          <w:rFonts w:ascii="Times New Roman" w:hAnsi="Times New Roman" w:cs="Times New Roman"/>
          <w:bCs/>
          <w:sz w:val="28"/>
          <w:szCs w:val="28"/>
          <w:vertAlign w:val="superscript"/>
        </w:rPr>
        <w:t>1</w:t>
      </w:r>
      <w:r w:rsidR="00F05DC3" w:rsidRPr="000937EA">
        <w:rPr>
          <w:rFonts w:ascii="Times New Roman" w:hAnsi="Times New Roman" w:cs="Times New Roman"/>
          <w:sz w:val="28"/>
          <w:szCs w:val="28"/>
          <w:vertAlign w:val="superscript"/>
        </w:rPr>
        <w:t> </w:t>
      </w:r>
      <w:r w:rsidR="00C97B65" w:rsidRPr="000937EA">
        <w:rPr>
          <w:rFonts w:ascii="Times New Roman" w:hAnsi="Times New Roman" w:cs="Times New Roman"/>
          <w:bCs/>
          <w:sz w:val="28"/>
          <w:szCs w:val="28"/>
        </w:rPr>
        <w:t>pantā:</w:t>
      </w:r>
    </w:p>
    <w:p w14:paraId="4B88C7C5" w14:textId="16EA62C2" w:rsidR="00A95F66" w:rsidRPr="000937EA" w:rsidRDefault="00A95F66"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bCs/>
          <w:sz w:val="28"/>
          <w:szCs w:val="28"/>
        </w:rPr>
        <w:t xml:space="preserve">aizstāt visā pantā vārdus </w:t>
      </w:r>
      <w:r w:rsidR="00A638DD" w:rsidRPr="000937EA">
        <w:rPr>
          <w:rFonts w:ascii="Times New Roman" w:hAnsi="Times New Roman" w:cs="Times New Roman"/>
          <w:bCs/>
          <w:sz w:val="28"/>
          <w:szCs w:val="28"/>
        </w:rPr>
        <w:t>"</w:t>
      </w:r>
      <w:r w:rsidRPr="000937EA">
        <w:rPr>
          <w:rFonts w:ascii="Times New Roman" w:hAnsi="Times New Roman" w:cs="Times New Roman"/>
          <w:sz w:val="28"/>
          <w:szCs w:val="28"/>
          <w:shd w:val="clear" w:color="auto" w:fill="FFFFFF"/>
        </w:rPr>
        <w:t>Komisijas darbības finansēšanai</w:t>
      </w:r>
      <w:r w:rsidR="00A638DD" w:rsidRPr="000937EA">
        <w:rPr>
          <w:rFonts w:ascii="Times New Roman" w:hAnsi="Times New Roman" w:cs="Times New Roman"/>
          <w:sz w:val="28"/>
          <w:szCs w:val="28"/>
          <w:shd w:val="clear" w:color="auto" w:fill="FFFFFF"/>
        </w:rPr>
        <w:t>"</w:t>
      </w:r>
      <w:r w:rsidRPr="000937EA">
        <w:rPr>
          <w:rFonts w:ascii="Times New Roman" w:hAnsi="Times New Roman" w:cs="Times New Roman"/>
          <w:sz w:val="28"/>
          <w:szCs w:val="28"/>
          <w:shd w:val="clear" w:color="auto" w:fill="FFFFFF"/>
        </w:rPr>
        <w:t xml:space="preserve"> ar vārdiem </w:t>
      </w:r>
      <w:r w:rsidR="00A638DD" w:rsidRPr="000937EA">
        <w:rPr>
          <w:rFonts w:ascii="Times New Roman" w:hAnsi="Times New Roman" w:cs="Times New Roman"/>
          <w:sz w:val="28"/>
          <w:szCs w:val="28"/>
          <w:shd w:val="clear" w:color="auto" w:fill="FFFFFF"/>
        </w:rPr>
        <w:t>"</w:t>
      </w:r>
      <w:r w:rsidRPr="000937EA">
        <w:rPr>
          <w:rFonts w:ascii="Times New Roman" w:hAnsi="Times New Roman" w:cs="Times New Roman"/>
          <w:sz w:val="28"/>
          <w:szCs w:val="28"/>
          <w:shd w:val="clear" w:color="auto" w:fill="FFFFFF"/>
        </w:rPr>
        <w:t>Latvijas Bankai</w:t>
      </w:r>
      <w:r w:rsidR="00A638DD" w:rsidRPr="000937EA">
        <w:rPr>
          <w:rFonts w:ascii="Times New Roman" w:hAnsi="Times New Roman" w:cs="Times New Roman"/>
          <w:sz w:val="28"/>
          <w:szCs w:val="28"/>
          <w:shd w:val="clear" w:color="auto" w:fill="FFFFFF"/>
        </w:rPr>
        <w:t>"</w:t>
      </w:r>
      <w:r w:rsidRPr="000937EA">
        <w:rPr>
          <w:rFonts w:ascii="Times New Roman" w:hAnsi="Times New Roman" w:cs="Times New Roman"/>
          <w:sz w:val="28"/>
          <w:szCs w:val="28"/>
          <w:shd w:val="clear" w:color="auto" w:fill="FFFFFF"/>
        </w:rPr>
        <w:t>;</w:t>
      </w:r>
    </w:p>
    <w:p w14:paraId="42191B62" w14:textId="312955FE" w:rsidR="000C0A32" w:rsidRPr="000937EA" w:rsidRDefault="000C0A32">
      <w:pPr>
        <w:pStyle w:val="ListParagraph"/>
        <w:shd w:val="clear" w:color="auto" w:fill="FFFFFF"/>
        <w:autoSpaceDE w:val="0"/>
        <w:autoSpaceDN w:val="0"/>
        <w:adjustRightInd w:val="0"/>
        <w:spacing w:after="0" w:line="240" w:lineRule="auto"/>
        <w:ind w:left="0" w:firstLine="720"/>
        <w:jc w:val="both"/>
        <w:rPr>
          <w:shd w:val="clear" w:color="auto" w:fill="FFFFFF"/>
        </w:rPr>
      </w:pPr>
      <w:r w:rsidRPr="000937EA">
        <w:rPr>
          <w:rFonts w:ascii="Times New Roman" w:hAnsi="Times New Roman" w:cs="Times New Roman"/>
          <w:sz w:val="28"/>
          <w:szCs w:val="28"/>
          <w:shd w:val="clear" w:color="auto" w:fill="FFFFFF"/>
        </w:rPr>
        <w:t>izslēgt pirmajā daļā vārdus</w:t>
      </w:r>
      <w:r w:rsidR="0055109A" w:rsidRPr="000937EA">
        <w:rPr>
          <w:rFonts w:ascii="Times New Roman" w:hAnsi="Times New Roman" w:cs="Times New Roman"/>
          <w:sz w:val="28"/>
          <w:szCs w:val="28"/>
          <w:shd w:val="clear" w:color="auto" w:fill="FFFFFF"/>
        </w:rPr>
        <w:t xml:space="preserve"> un </w:t>
      </w:r>
      <w:r w:rsidR="005A01F3" w:rsidRPr="000937EA">
        <w:rPr>
          <w:rFonts w:ascii="Times New Roman" w:hAnsi="Times New Roman" w:cs="Times New Roman"/>
          <w:sz w:val="28"/>
          <w:szCs w:val="28"/>
          <w:shd w:val="clear" w:color="auto" w:fill="FFFFFF"/>
        </w:rPr>
        <w:t>skaitļus</w:t>
      </w:r>
      <w:r w:rsidRPr="000937EA">
        <w:rPr>
          <w:rFonts w:ascii="Times New Roman" w:hAnsi="Times New Roman" w:cs="Times New Roman"/>
          <w:sz w:val="28"/>
          <w:szCs w:val="28"/>
          <w:shd w:val="clear" w:color="auto" w:fill="FFFFFF"/>
        </w:rPr>
        <w:t xml:space="preserve"> </w:t>
      </w:r>
      <w:r w:rsidR="00A638DD" w:rsidRPr="000937EA">
        <w:rPr>
          <w:rFonts w:ascii="Times New Roman" w:hAnsi="Times New Roman" w:cs="Times New Roman"/>
          <w:sz w:val="28"/>
          <w:szCs w:val="28"/>
          <w:shd w:val="clear" w:color="auto" w:fill="FFFFFF"/>
        </w:rPr>
        <w:t>"</w:t>
      </w:r>
      <w:r w:rsidR="0096709A" w:rsidRPr="000937EA">
        <w:rPr>
          <w:rFonts w:ascii="Times New Roman" w:hAnsi="Times New Roman" w:cs="Times New Roman"/>
          <w:sz w:val="28"/>
          <w:szCs w:val="28"/>
          <w:shd w:val="clear" w:color="auto" w:fill="FFFFFF"/>
        </w:rPr>
        <w:t>j</w:t>
      </w:r>
      <w:r w:rsidRPr="000937EA">
        <w:rPr>
          <w:rFonts w:ascii="Times New Roman" w:hAnsi="Times New Roman" w:cs="Times New Roman"/>
          <w:sz w:val="28"/>
          <w:szCs w:val="28"/>
        </w:rPr>
        <w:t>a plāno sniegt tikai šā likuma</w:t>
      </w:r>
      <w:r w:rsidR="00F05DC3" w:rsidRPr="000937EA">
        <w:rPr>
          <w:rFonts w:ascii="Times New Roman" w:hAnsi="Times New Roman" w:cs="Times New Roman"/>
          <w:sz w:val="28"/>
          <w:szCs w:val="28"/>
        </w:rPr>
        <w:t xml:space="preserve"> </w:t>
      </w:r>
      <w:r w:rsidRPr="000937EA">
        <w:rPr>
          <w:rFonts w:ascii="Times New Roman" w:hAnsi="Times New Roman" w:cs="Times New Roman"/>
          <w:spacing w:val="-2"/>
          <w:sz w:val="28"/>
          <w:szCs w:val="28"/>
        </w:rPr>
        <w:t>1</w:t>
      </w:r>
      <w:r w:rsidR="004604F5" w:rsidRPr="000937EA">
        <w:rPr>
          <w:rFonts w:ascii="Times New Roman" w:hAnsi="Times New Roman" w:cs="Times New Roman"/>
          <w:spacing w:val="-2"/>
          <w:sz w:val="28"/>
          <w:szCs w:val="28"/>
        </w:rPr>
        <w:t>. </w:t>
      </w:r>
      <w:r w:rsidRPr="000937EA">
        <w:rPr>
          <w:rFonts w:ascii="Times New Roman" w:hAnsi="Times New Roman" w:cs="Times New Roman"/>
          <w:spacing w:val="-2"/>
          <w:sz w:val="28"/>
          <w:szCs w:val="28"/>
        </w:rPr>
        <w:t>panta 1</w:t>
      </w:r>
      <w:r w:rsidR="004604F5" w:rsidRPr="000937EA">
        <w:rPr>
          <w:rFonts w:ascii="Times New Roman" w:hAnsi="Times New Roman" w:cs="Times New Roman"/>
          <w:spacing w:val="-2"/>
          <w:sz w:val="28"/>
          <w:szCs w:val="28"/>
        </w:rPr>
        <w:t>. </w:t>
      </w:r>
      <w:r w:rsidRPr="000937EA">
        <w:rPr>
          <w:rFonts w:ascii="Times New Roman" w:hAnsi="Times New Roman" w:cs="Times New Roman"/>
          <w:spacing w:val="-2"/>
          <w:sz w:val="28"/>
          <w:szCs w:val="28"/>
        </w:rPr>
        <w:t>punkta "e" (tikai maksājuma instrumenta izlaišana) vai "f" apakšpunktā</w:t>
      </w:r>
      <w:r w:rsidRPr="000937EA">
        <w:rPr>
          <w:rFonts w:ascii="Times New Roman" w:hAnsi="Times New Roman" w:cs="Times New Roman"/>
          <w:sz w:val="28"/>
          <w:szCs w:val="28"/>
        </w:rPr>
        <w:t xml:space="preserve"> norādīto maksājuma pakalpojumu</w:t>
      </w:r>
      <w:r w:rsidR="00A638DD" w:rsidRPr="000937EA">
        <w:rPr>
          <w:rFonts w:ascii="Times New Roman" w:hAnsi="Times New Roman" w:cs="Times New Roman"/>
          <w:sz w:val="28"/>
          <w:szCs w:val="28"/>
        </w:rPr>
        <w:t>"</w:t>
      </w:r>
      <w:r w:rsidRPr="000937EA">
        <w:rPr>
          <w:rFonts w:ascii="Times New Roman" w:hAnsi="Times New Roman" w:cs="Times New Roman"/>
          <w:sz w:val="28"/>
          <w:szCs w:val="28"/>
        </w:rPr>
        <w:t>;</w:t>
      </w:r>
    </w:p>
    <w:p w14:paraId="7AA559CE" w14:textId="4671AEA9" w:rsidR="000C0A32" w:rsidRPr="000937EA" w:rsidRDefault="000C0A32"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r w:rsidRPr="000937EA">
        <w:rPr>
          <w:rFonts w:ascii="Times New Roman" w:hAnsi="Times New Roman" w:cs="Times New Roman"/>
          <w:sz w:val="28"/>
          <w:szCs w:val="28"/>
          <w:shd w:val="clear" w:color="auto" w:fill="FFFFFF"/>
        </w:rPr>
        <w:t xml:space="preserve">izslēgt </w:t>
      </w:r>
      <w:r w:rsidR="000F4D80" w:rsidRPr="000937EA">
        <w:rPr>
          <w:rFonts w:ascii="Times New Roman" w:hAnsi="Times New Roman" w:cs="Times New Roman"/>
          <w:sz w:val="28"/>
          <w:szCs w:val="28"/>
          <w:shd w:val="clear" w:color="auto" w:fill="FFFFFF"/>
        </w:rPr>
        <w:t xml:space="preserve">ceturto un </w:t>
      </w:r>
      <w:r w:rsidRPr="000937EA">
        <w:rPr>
          <w:rFonts w:ascii="Times New Roman" w:hAnsi="Times New Roman" w:cs="Times New Roman"/>
          <w:sz w:val="28"/>
          <w:szCs w:val="28"/>
          <w:shd w:val="clear" w:color="auto" w:fill="FFFFFF"/>
        </w:rPr>
        <w:t>sesto daļu.</w:t>
      </w:r>
    </w:p>
    <w:p w14:paraId="34733085" w14:textId="77777777" w:rsidR="000C0A32" w:rsidRPr="000937EA" w:rsidRDefault="000C0A32"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shd w:val="clear" w:color="auto" w:fill="FFFFFF"/>
        </w:rPr>
      </w:pPr>
    </w:p>
    <w:p w14:paraId="0AA2F32A" w14:textId="19D4B011" w:rsidR="00DD0188"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11</w:t>
      </w:r>
      <w:r w:rsidR="004604F5" w:rsidRPr="000937EA">
        <w:rPr>
          <w:rFonts w:ascii="Times New Roman" w:hAnsi="Times New Roman" w:cs="Times New Roman"/>
          <w:bCs/>
          <w:sz w:val="28"/>
          <w:szCs w:val="28"/>
        </w:rPr>
        <w:t>. </w:t>
      </w:r>
      <w:r w:rsidRPr="000937EA">
        <w:rPr>
          <w:rFonts w:ascii="Times New Roman" w:hAnsi="Times New Roman" w:cs="Times New Roman"/>
          <w:bCs/>
          <w:sz w:val="28"/>
          <w:szCs w:val="28"/>
        </w:rPr>
        <w:t xml:space="preserve">Izslēgt </w:t>
      </w:r>
      <w:r w:rsidR="00DD0188" w:rsidRPr="000937EA">
        <w:rPr>
          <w:rFonts w:ascii="Times New Roman" w:hAnsi="Times New Roman" w:cs="Times New Roman"/>
          <w:bCs/>
          <w:sz w:val="28"/>
          <w:szCs w:val="28"/>
        </w:rPr>
        <w:t>50</w:t>
      </w:r>
      <w:r w:rsidR="000C054B" w:rsidRPr="000937EA">
        <w:rPr>
          <w:rFonts w:ascii="Times New Roman" w:hAnsi="Times New Roman" w:cs="Times New Roman"/>
          <w:bCs/>
          <w:sz w:val="28"/>
          <w:szCs w:val="28"/>
        </w:rPr>
        <w:t>.</w:t>
      </w:r>
      <w:r w:rsidR="00DD0188" w:rsidRPr="000937EA">
        <w:rPr>
          <w:rFonts w:ascii="Times New Roman" w:hAnsi="Times New Roman" w:cs="Times New Roman"/>
          <w:bCs/>
          <w:sz w:val="28"/>
          <w:szCs w:val="28"/>
          <w:vertAlign w:val="superscript"/>
        </w:rPr>
        <w:t>1</w:t>
      </w:r>
      <w:r w:rsidR="00F05DC3" w:rsidRPr="000937EA">
        <w:rPr>
          <w:rFonts w:ascii="Times New Roman" w:hAnsi="Times New Roman" w:cs="Times New Roman"/>
          <w:sz w:val="28"/>
          <w:szCs w:val="28"/>
          <w:vertAlign w:val="superscript"/>
        </w:rPr>
        <w:t> </w:t>
      </w:r>
      <w:r w:rsidR="00DD0188" w:rsidRPr="000937EA">
        <w:rPr>
          <w:rFonts w:ascii="Times New Roman" w:hAnsi="Times New Roman" w:cs="Times New Roman"/>
          <w:bCs/>
          <w:sz w:val="28"/>
          <w:szCs w:val="28"/>
        </w:rPr>
        <w:t>pant</w:t>
      </w:r>
      <w:r w:rsidR="00AC53B5" w:rsidRPr="000937EA">
        <w:rPr>
          <w:rFonts w:ascii="Times New Roman" w:hAnsi="Times New Roman" w:cs="Times New Roman"/>
          <w:bCs/>
          <w:sz w:val="28"/>
          <w:szCs w:val="28"/>
        </w:rPr>
        <w:t>a</w:t>
      </w:r>
      <w:r w:rsidR="00DD0188" w:rsidRPr="000937EA">
        <w:rPr>
          <w:rFonts w:ascii="Times New Roman" w:hAnsi="Times New Roman" w:cs="Times New Roman"/>
          <w:bCs/>
          <w:sz w:val="28"/>
          <w:szCs w:val="28"/>
        </w:rPr>
        <w:t xml:space="preserve"> trešajā daļā vārdus "ar lēmumu"</w:t>
      </w:r>
      <w:r w:rsidR="007E128F" w:rsidRPr="000937EA">
        <w:rPr>
          <w:rFonts w:ascii="Times New Roman" w:hAnsi="Times New Roman" w:cs="Times New Roman"/>
          <w:bCs/>
          <w:sz w:val="28"/>
          <w:szCs w:val="28"/>
        </w:rPr>
        <w:t>.</w:t>
      </w:r>
    </w:p>
    <w:p w14:paraId="1FF54A3C" w14:textId="044AC2F1" w:rsidR="5CADFFA9" w:rsidRPr="000937EA" w:rsidRDefault="5CADFFA9" w:rsidP="00697446">
      <w:pPr>
        <w:pStyle w:val="ListParagraph"/>
        <w:shd w:val="clear" w:color="auto" w:fill="FFFFFF" w:themeFill="background1"/>
        <w:spacing w:after="0" w:line="240" w:lineRule="auto"/>
        <w:ind w:left="0" w:firstLine="720"/>
        <w:jc w:val="both"/>
        <w:rPr>
          <w:rFonts w:ascii="Times New Roman" w:hAnsi="Times New Roman" w:cs="Times New Roman"/>
          <w:sz w:val="28"/>
          <w:szCs w:val="28"/>
        </w:rPr>
      </w:pPr>
    </w:p>
    <w:p w14:paraId="35A81FC7" w14:textId="59AA6AC6" w:rsidR="0055109A" w:rsidRPr="000937EA" w:rsidRDefault="00FF116E" w:rsidP="00697446">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12</w:t>
      </w:r>
      <w:r w:rsidR="004604F5" w:rsidRPr="000937EA">
        <w:rPr>
          <w:rFonts w:ascii="Times New Roman" w:hAnsi="Times New Roman" w:cs="Times New Roman"/>
          <w:sz w:val="28"/>
          <w:szCs w:val="28"/>
        </w:rPr>
        <w:t>. </w:t>
      </w:r>
      <w:r w:rsidR="0055109A" w:rsidRPr="000937EA">
        <w:rPr>
          <w:rFonts w:ascii="Times New Roman" w:hAnsi="Times New Roman" w:cs="Times New Roman"/>
          <w:sz w:val="28"/>
          <w:szCs w:val="28"/>
        </w:rPr>
        <w:t>Izteikt 52</w:t>
      </w:r>
      <w:r w:rsidR="004604F5" w:rsidRPr="000937EA">
        <w:rPr>
          <w:rFonts w:ascii="Times New Roman" w:hAnsi="Times New Roman" w:cs="Times New Roman"/>
          <w:sz w:val="28"/>
          <w:szCs w:val="28"/>
        </w:rPr>
        <w:t>. </w:t>
      </w:r>
      <w:r w:rsidR="0055109A" w:rsidRPr="000937EA">
        <w:rPr>
          <w:rFonts w:ascii="Times New Roman" w:hAnsi="Times New Roman" w:cs="Times New Roman"/>
          <w:sz w:val="28"/>
          <w:szCs w:val="28"/>
        </w:rPr>
        <w:t>pantu šādā redakcijā:</w:t>
      </w:r>
    </w:p>
    <w:p w14:paraId="783A4575" w14:textId="77777777" w:rsidR="00FF116E" w:rsidRPr="000937EA" w:rsidRDefault="00FF116E" w:rsidP="00697446">
      <w:pPr>
        <w:pStyle w:val="tv213"/>
        <w:tabs>
          <w:tab w:val="left" w:pos="284"/>
        </w:tabs>
        <w:spacing w:before="0" w:beforeAutospacing="0" w:after="0" w:afterAutospacing="0"/>
        <w:ind w:firstLine="720"/>
        <w:jc w:val="both"/>
        <w:rPr>
          <w:sz w:val="28"/>
          <w:szCs w:val="28"/>
        </w:rPr>
      </w:pPr>
    </w:p>
    <w:p w14:paraId="0DD7E745" w14:textId="2617182B" w:rsidR="0055109A" w:rsidRPr="000937EA" w:rsidRDefault="00C73441" w:rsidP="00697446">
      <w:pPr>
        <w:pStyle w:val="tv213"/>
        <w:tabs>
          <w:tab w:val="left" w:pos="284"/>
        </w:tabs>
        <w:spacing w:before="0" w:beforeAutospacing="0" w:after="0" w:afterAutospacing="0"/>
        <w:ind w:firstLine="720"/>
        <w:jc w:val="both"/>
        <w:rPr>
          <w:sz w:val="28"/>
          <w:szCs w:val="28"/>
        </w:rPr>
      </w:pPr>
      <w:r w:rsidRPr="000937EA">
        <w:rPr>
          <w:sz w:val="28"/>
          <w:szCs w:val="28"/>
        </w:rPr>
        <w:t>"</w:t>
      </w:r>
      <w:r w:rsidR="0055109A" w:rsidRPr="000937EA">
        <w:rPr>
          <w:b/>
          <w:bCs/>
          <w:sz w:val="28"/>
          <w:szCs w:val="28"/>
        </w:rPr>
        <w:t>52</w:t>
      </w:r>
      <w:r w:rsidR="004604F5" w:rsidRPr="000937EA">
        <w:rPr>
          <w:b/>
          <w:bCs/>
          <w:sz w:val="28"/>
          <w:szCs w:val="28"/>
        </w:rPr>
        <w:t>. p</w:t>
      </w:r>
      <w:r w:rsidR="0055109A" w:rsidRPr="000937EA">
        <w:rPr>
          <w:b/>
          <w:bCs/>
          <w:sz w:val="28"/>
          <w:szCs w:val="28"/>
        </w:rPr>
        <w:t>ants</w:t>
      </w:r>
      <w:r w:rsidR="004604F5" w:rsidRPr="000937EA">
        <w:rPr>
          <w:b/>
          <w:bCs/>
          <w:sz w:val="28"/>
          <w:szCs w:val="28"/>
        </w:rPr>
        <w:t>. </w:t>
      </w:r>
      <w:r w:rsidR="0055109A" w:rsidRPr="000937EA">
        <w:rPr>
          <w:sz w:val="28"/>
          <w:szCs w:val="28"/>
        </w:rPr>
        <w:t xml:space="preserve">(1) </w:t>
      </w:r>
      <w:bookmarkStart w:id="3" w:name="_Hlk65172441"/>
      <w:r w:rsidR="0055109A" w:rsidRPr="000937EA">
        <w:rPr>
          <w:sz w:val="28"/>
          <w:szCs w:val="28"/>
        </w:rPr>
        <w:t>Informācija par iestādi un dalībvalstī licencētas iestādes filiāli vai pārstāvi, kas uzsācis darbību Latvijā šā likuma</w:t>
      </w:r>
      <w:r w:rsidR="00F05DC3" w:rsidRPr="000937EA">
        <w:rPr>
          <w:sz w:val="28"/>
          <w:szCs w:val="28"/>
        </w:rPr>
        <w:t xml:space="preserve"> </w:t>
      </w:r>
      <w:r w:rsidR="0055109A" w:rsidRPr="000937EA">
        <w:rPr>
          <w:sz w:val="28"/>
          <w:szCs w:val="28"/>
        </w:rPr>
        <w:t>31</w:t>
      </w:r>
      <w:r w:rsidR="004604F5" w:rsidRPr="000937EA">
        <w:rPr>
          <w:sz w:val="28"/>
          <w:szCs w:val="28"/>
        </w:rPr>
        <w:t>. </w:t>
      </w:r>
      <w:r w:rsidR="0055109A" w:rsidRPr="000937EA">
        <w:rPr>
          <w:sz w:val="28"/>
          <w:szCs w:val="28"/>
        </w:rPr>
        <w:t xml:space="preserve">panta pirmajā daļā noteiktajā kārtībā, un to klientiem, iestādes, dalībvalstī licencētas iestādes filiāles </w:t>
      </w:r>
      <w:r w:rsidR="0055109A" w:rsidRPr="000937EA">
        <w:rPr>
          <w:sz w:val="28"/>
          <w:szCs w:val="28"/>
        </w:rPr>
        <w:lastRenderedPageBreak/>
        <w:t xml:space="preserve">vai pārstāvja un to klientu darbību, kura iepriekš nav bijusi likumā noteiktajā kārtībā publicēta vai kuras izpaušanu nenosaka citi likumi vai nav apstiprinājusi </w:t>
      </w:r>
      <w:r w:rsidRPr="000937EA">
        <w:rPr>
          <w:sz w:val="28"/>
          <w:szCs w:val="28"/>
        </w:rPr>
        <w:t>Komisija</w:t>
      </w:r>
      <w:r w:rsidR="0055109A" w:rsidRPr="000937EA">
        <w:rPr>
          <w:sz w:val="28"/>
          <w:szCs w:val="28"/>
        </w:rPr>
        <w:t>, š</w:t>
      </w:r>
      <w:r w:rsidR="00ED5806" w:rsidRPr="000937EA">
        <w:rPr>
          <w:sz w:val="28"/>
          <w:szCs w:val="28"/>
        </w:rPr>
        <w:t>aj</w:t>
      </w:r>
      <w:r w:rsidR="0055109A" w:rsidRPr="000937EA">
        <w:rPr>
          <w:sz w:val="28"/>
          <w:szCs w:val="28"/>
        </w:rPr>
        <w:t xml:space="preserve">ā </w:t>
      </w:r>
      <w:r w:rsidR="00ED5806" w:rsidRPr="000937EA">
        <w:rPr>
          <w:sz w:val="28"/>
          <w:szCs w:val="28"/>
        </w:rPr>
        <w:t xml:space="preserve">pantā noteiktajā </w:t>
      </w:r>
      <w:r w:rsidR="0055109A" w:rsidRPr="000937EA">
        <w:rPr>
          <w:sz w:val="28"/>
          <w:szCs w:val="28"/>
        </w:rPr>
        <w:t xml:space="preserve">kārtībā no dalībvalstīm, ārvalstīm un šo valstu personām, struktūrām un iestādēm saņemtā informācija un iestādes un dalībvalstī licencētas iestādes filiāles vai pārstāvja uzraudzības vajadzībām pārbaudēs iegūtā informācija, kā arī </w:t>
      </w:r>
      <w:r w:rsidRPr="000937EA">
        <w:rPr>
          <w:sz w:val="28"/>
          <w:szCs w:val="28"/>
        </w:rPr>
        <w:t>Komisijas</w:t>
      </w:r>
      <w:r w:rsidR="0055109A" w:rsidRPr="000937EA">
        <w:rPr>
          <w:sz w:val="28"/>
          <w:szCs w:val="28"/>
        </w:rPr>
        <w:t xml:space="preserve"> rīcībā esošā ar finanšu tirgus dalībnieku un maksājumu sistēmu darbību saistītā informācija uzskatāma par ierobežotas pieejamības informāciju un </w:t>
      </w:r>
      <w:r w:rsidR="00ED5806" w:rsidRPr="000937EA">
        <w:rPr>
          <w:sz w:val="28"/>
          <w:szCs w:val="28"/>
        </w:rPr>
        <w:t xml:space="preserve">ir </w:t>
      </w:r>
      <w:r w:rsidR="0055109A" w:rsidRPr="000937EA">
        <w:rPr>
          <w:sz w:val="28"/>
          <w:szCs w:val="28"/>
        </w:rPr>
        <w:t>izpaužama trešajām personām tikai pārskata vai apkopojuma veidā, lai nebūtu iespēju identificēt kādu konkrētu iestādi, dalībvalstī licencētas iestādes filiāli vai pārstāvi vai to klientu</w:t>
      </w:r>
      <w:r w:rsidR="004604F5" w:rsidRPr="000937EA">
        <w:rPr>
          <w:sz w:val="28"/>
          <w:szCs w:val="28"/>
        </w:rPr>
        <w:t>.</w:t>
      </w:r>
      <w:r w:rsidR="00F05DC3" w:rsidRPr="000937EA">
        <w:rPr>
          <w:sz w:val="28"/>
          <w:szCs w:val="28"/>
        </w:rPr>
        <w:t xml:space="preserve"> </w:t>
      </w:r>
      <w:r w:rsidR="000420FF" w:rsidRPr="000937EA">
        <w:rPr>
          <w:sz w:val="28"/>
          <w:szCs w:val="28"/>
        </w:rPr>
        <w:t>Minētajai informācijai i</w:t>
      </w:r>
      <w:r w:rsidR="7DA6BDBE" w:rsidRPr="000937EA">
        <w:rPr>
          <w:sz w:val="28"/>
          <w:szCs w:val="28"/>
        </w:rPr>
        <w:t xml:space="preserve">erobežotas pieejamības statuss </w:t>
      </w:r>
      <w:r w:rsidR="00BC64AD" w:rsidRPr="000937EA">
        <w:rPr>
          <w:sz w:val="28"/>
          <w:szCs w:val="28"/>
        </w:rPr>
        <w:t>saglabājas arī tad</w:t>
      </w:r>
      <w:r w:rsidR="7DA6BDBE" w:rsidRPr="000937EA">
        <w:rPr>
          <w:sz w:val="28"/>
          <w:szCs w:val="28"/>
        </w:rPr>
        <w:t xml:space="preserve">, ja </w:t>
      </w:r>
      <w:r w:rsidR="003C7AC4" w:rsidRPr="000937EA">
        <w:rPr>
          <w:sz w:val="28"/>
          <w:szCs w:val="28"/>
        </w:rPr>
        <w:t>iestādei</w:t>
      </w:r>
      <w:r w:rsidR="000420FF" w:rsidRPr="000937EA">
        <w:rPr>
          <w:sz w:val="28"/>
          <w:szCs w:val="28"/>
        </w:rPr>
        <w:t>, dalībvalstī licencētai iestādei vai pārstāvim</w:t>
      </w:r>
      <w:r w:rsidR="003C7AC4" w:rsidRPr="000937EA">
        <w:rPr>
          <w:sz w:val="28"/>
          <w:szCs w:val="28"/>
        </w:rPr>
        <w:t xml:space="preserve"> </w:t>
      </w:r>
      <w:r w:rsidR="7DA6BDBE" w:rsidRPr="000937EA">
        <w:rPr>
          <w:sz w:val="28"/>
          <w:szCs w:val="28"/>
        </w:rPr>
        <w:t xml:space="preserve">ierosināts maksātnespējas vai likvidācijas process vai </w:t>
      </w:r>
      <w:r w:rsidR="000420FF" w:rsidRPr="000937EA">
        <w:rPr>
          <w:sz w:val="28"/>
          <w:szCs w:val="28"/>
        </w:rPr>
        <w:t>iestāde, dalībvalstī licencēta iestāde vai pārstāvis</w:t>
      </w:r>
      <w:r w:rsidR="7DA6BDBE" w:rsidRPr="000937EA">
        <w:rPr>
          <w:sz w:val="28"/>
          <w:szCs w:val="28"/>
        </w:rPr>
        <w:t xml:space="preserve"> likvidēt</w:t>
      </w:r>
      <w:r w:rsidR="000420FF" w:rsidRPr="000937EA">
        <w:rPr>
          <w:sz w:val="28"/>
          <w:szCs w:val="28"/>
        </w:rPr>
        <w:t>s</w:t>
      </w:r>
      <w:bookmarkEnd w:id="3"/>
      <w:r w:rsidR="7DA6BDBE" w:rsidRPr="000937EA">
        <w:rPr>
          <w:sz w:val="28"/>
          <w:szCs w:val="28"/>
        </w:rPr>
        <w:t>.</w:t>
      </w:r>
    </w:p>
    <w:p w14:paraId="7D424DCE" w14:textId="7E8C5D54" w:rsidR="00623C04" w:rsidRPr="000937EA" w:rsidRDefault="00623C04" w:rsidP="00697446">
      <w:pPr>
        <w:pStyle w:val="tv213"/>
        <w:shd w:val="clear" w:color="auto" w:fill="FFFFFF"/>
        <w:tabs>
          <w:tab w:val="left" w:pos="284"/>
        </w:tabs>
        <w:spacing w:before="0" w:beforeAutospacing="0" w:after="0" w:afterAutospacing="0"/>
        <w:ind w:firstLine="720"/>
        <w:jc w:val="both"/>
        <w:rPr>
          <w:sz w:val="28"/>
          <w:szCs w:val="28"/>
          <w:lang w:eastAsia="en-US"/>
        </w:rPr>
      </w:pPr>
      <w:r w:rsidRPr="000937EA">
        <w:rPr>
          <w:sz w:val="28"/>
          <w:szCs w:val="28"/>
        </w:rPr>
        <w:t>(2)</w:t>
      </w:r>
      <w:r w:rsidR="00F05DC3" w:rsidRPr="000937EA">
        <w:rPr>
          <w:sz w:val="28"/>
          <w:szCs w:val="28"/>
        </w:rPr>
        <w:t> </w:t>
      </w:r>
      <w:r w:rsidRPr="000937EA">
        <w:rPr>
          <w:sz w:val="28"/>
          <w:szCs w:val="28"/>
          <w:lang w:eastAsia="en-US"/>
        </w:rPr>
        <w:t>Šā panta pirmās daļas noteikumi neliedz Komisijai atbilstoši kompetencei apmainīties ar ierobežotas pieejamības informāciju ar citām finanšu un kapitāla tirgus dalībnieku uzraudzības institūcijām, saglabājot sniegtajai informācijai ierobežotas pieejamības statusu.</w:t>
      </w:r>
    </w:p>
    <w:p w14:paraId="2ECFEA9B" w14:textId="278A3DE6"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w:t>
      </w:r>
      <w:r w:rsidR="00623C04" w:rsidRPr="000937EA">
        <w:rPr>
          <w:sz w:val="28"/>
          <w:szCs w:val="28"/>
        </w:rPr>
        <w:t>3</w:t>
      </w:r>
      <w:r w:rsidRPr="000937EA">
        <w:rPr>
          <w:sz w:val="28"/>
          <w:szCs w:val="28"/>
        </w:rPr>
        <w:t xml:space="preserve">) </w:t>
      </w:r>
      <w:r w:rsidR="00C73441" w:rsidRPr="000937EA">
        <w:rPr>
          <w:sz w:val="28"/>
          <w:szCs w:val="28"/>
        </w:rPr>
        <w:t>Komisija</w:t>
      </w:r>
      <w:r w:rsidRPr="000937EA">
        <w:rPr>
          <w:sz w:val="28"/>
          <w:szCs w:val="28"/>
        </w:rPr>
        <w:t xml:space="preserve"> ir tiesīga saskaņā ar šā panta</w:t>
      </w:r>
      <w:r w:rsidR="00431370" w:rsidRPr="000937EA">
        <w:rPr>
          <w:sz w:val="28"/>
          <w:szCs w:val="28"/>
        </w:rPr>
        <w:t xml:space="preserve"> otro,</w:t>
      </w:r>
      <w:r w:rsidRPr="000937EA">
        <w:rPr>
          <w:sz w:val="28"/>
          <w:szCs w:val="28"/>
        </w:rPr>
        <w:t xml:space="preserve"> </w:t>
      </w:r>
      <w:r w:rsidR="00031ED8" w:rsidRPr="000937EA">
        <w:rPr>
          <w:sz w:val="28"/>
          <w:szCs w:val="28"/>
        </w:rPr>
        <w:t xml:space="preserve">piekto </w:t>
      </w:r>
      <w:r w:rsidRPr="000937EA">
        <w:rPr>
          <w:sz w:val="28"/>
          <w:szCs w:val="28"/>
        </w:rPr>
        <w:t xml:space="preserve">un </w:t>
      </w:r>
      <w:r w:rsidR="00431370" w:rsidRPr="000937EA">
        <w:rPr>
          <w:sz w:val="28"/>
          <w:szCs w:val="28"/>
        </w:rPr>
        <w:t xml:space="preserve">trīspadsmito </w:t>
      </w:r>
      <w:r w:rsidRPr="000937EA">
        <w:rPr>
          <w:sz w:val="28"/>
          <w:szCs w:val="28"/>
        </w:rPr>
        <w:t>daļu saņemto informāciju izmantot vienīgi uzraudzības funkciju veikšanai:</w:t>
      </w:r>
    </w:p>
    <w:p w14:paraId="7967FA0C" w14:textId="7006F83B"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 xml:space="preserve">1) lai pārliecinātos par iestāžu </w:t>
      </w:r>
      <w:r w:rsidR="005A01F3" w:rsidRPr="000937EA">
        <w:rPr>
          <w:sz w:val="28"/>
          <w:szCs w:val="28"/>
        </w:rPr>
        <w:t xml:space="preserve">darbības atļaujas saņemšanas </w:t>
      </w:r>
      <w:r w:rsidRPr="000937EA">
        <w:rPr>
          <w:sz w:val="28"/>
          <w:szCs w:val="28"/>
        </w:rPr>
        <w:t>un darbību regulējošo normatīvo aktu ievērošanu;</w:t>
      </w:r>
    </w:p>
    <w:p w14:paraId="24F091FA" w14:textId="73BF475F"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2) lai piemērotu</w:t>
      </w:r>
      <w:r w:rsidR="005A01F3" w:rsidRPr="000937EA">
        <w:rPr>
          <w:sz w:val="28"/>
          <w:szCs w:val="28"/>
        </w:rPr>
        <w:t xml:space="preserve"> šajā</w:t>
      </w:r>
      <w:r w:rsidRPr="000937EA">
        <w:rPr>
          <w:sz w:val="28"/>
          <w:szCs w:val="28"/>
        </w:rPr>
        <w:t xml:space="preserve"> likumā noteiktos tiesību ierobežojumus un </w:t>
      </w:r>
      <w:r w:rsidR="00611391" w:rsidRPr="000937EA">
        <w:rPr>
          <w:sz w:val="28"/>
          <w:szCs w:val="28"/>
        </w:rPr>
        <w:t>sankcijas</w:t>
      </w:r>
      <w:r w:rsidRPr="000937EA">
        <w:rPr>
          <w:sz w:val="28"/>
          <w:szCs w:val="28"/>
        </w:rPr>
        <w:t>;</w:t>
      </w:r>
    </w:p>
    <w:p w14:paraId="3C1CE1C9" w14:textId="049B9C70"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3)</w:t>
      </w:r>
      <w:r w:rsidR="00F05DC3" w:rsidRPr="000937EA">
        <w:rPr>
          <w:sz w:val="28"/>
          <w:szCs w:val="28"/>
        </w:rPr>
        <w:t> </w:t>
      </w:r>
      <w:r w:rsidR="00ED5806" w:rsidRPr="000937EA">
        <w:rPr>
          <w:sz w:val="28"/>
          <w:szCs w:val="28"/>
        </w:rPr>
        <w:t>tiesvedībā</w:t>
      </w:r>
      <w:r w:rsidRPr="000937EA">
        <w:rPr>
          <w:sz w:val="28"/>
          <w:szCs w:val="28"/>
        </w:rPr>
        <w:t xml:space="preserve">, kurā tiek apstrīdēti </w:t>
      </w:r>
      <w:r w:rsidR="00C73441" w:rsidRPr="000937EA">
        <w:rPr>
          <w:sz w:val="28"/>
          <w:szCs w:val="28"/>
        </w:rPr>
        <w:t>Komisijas</w:t>
      </w:r>
      <w:r w:rsidRPr="000937EA">
        <w:rPr>
          <w:sz w:val="28"/>
          <w:szCs w:val="28"/>
        </w:rPr>
        <w:t xml:space="preserve"> izdotie administratīvie akti vai faktiskā rīcība;</w:t>
      </w:r>
    </w:p>
    <w:p w14:paraId="3B0EBE2D" w14:textId="77777777"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4) tiesvedībā, kas ierosināta par šā likuma un uz tā pamata izdoto noteikumu pārkāpumiem.</w:t>
      </w:r>
    </w:p>
    <w:p w14:paraId="3FA29C3D" w14:textId="1F0D848E" w:rsidR="0055109A" w:rsidRPr="000937EA" w:rsidRDefault="0055109A" w:rsidP="00697446">
      <w:pPr>
        <w:tabs>
          <w:tab w:val="left" w:pos="284"/>
        </w:tabs>
        <w:spacing w:after="0" w:line="240" w:lineRule="auto"/>
        <w:ind w:firstLine="720"/>
        <w:jc w:val="both"/>
        <w:rPr>
          <w:rFonts w:ascii="Times New Roman" w:hAnsi="Times New Roman" w:cs="Times New Roman"/>
          <w:spacing w:val="-2"/>
          <w:sz w:val="28"/>
          <w:szCs w:val="28"/>
        </w:rPr>
      </w:pPr>
      <w:r w:rsidRPr="000937EA">
        <w:rPr>
          <w:rFonts w:ascii="Times New Roman" w:hAnsi="Times New Roman" w:cs="Times New Roman"/>
          <w:sz w:val="28"/>
          <w:szCs w:val="28"/>
        </w:rPr>
        <w:t>(</w:t>
      </w:r>
      <w:r w:rsidR="00623C04" w:rsidRPr="000937EA">
        <w:rPr>
          <w:rFonts w:ascii="Times New Roman" w:hAnsi="Times New Roman" w:cs="Times New Roman"/>
          <w:sz w:val="28"/>
          <w:szCs w:val="28"/>
        </w:rPr>
        <w:t>4</w:t>
      </w:r>
      <w:r w:rsidRPr="000937EA">
        <w:rPr>
          <w:rFonts w:ascii="Times New Roman" w:hAnsi="Times New Roman" w:cs="Times New Roman"/>
          <w:sz w:val="28"/>
          <w:szCs w:val="28"/>
        </w:rPr>
        <w:t xml:space="preserve">) </w:t>
      </w:r>
      <w:r w:rsidR="00242D0E" w:rsidRPr="000937EA">
        <w:rPr>
          <w:rFonts w:ascii="Times New Roman" w:hAnsi="Times New Roman" w:cs="Times New Roman"/>
          <w:sz w:val="28"/>
          <w:szCs w:val="28"/>
        </w:rPr>
        <w:t>A</w:t>
      </w:r>
      <w:r w:rsidRPr="000937EA">
        <w:rPr>
          <w:rFonts w:ascii="Times New Roman" w:hAnsi="Times New Roman" w:cs="Times New Roman"/>
          <w:sz w:val="28"/>
          <w:szCs w:val="28"/>
        </w:rPr>
        <w:t xml:space="preserve">izliegums izpaust ierobežotas pieejamības informāciju par attiecīgo </w:t>
      </w:r>
      <w:r w:rsidRPr="000937EA">
        <w:rPr>
          <w:rFonts w:ascii="Times New Roman" w:hAnsi="Times New Roman" w:cs="Times New Roman"/>
          <w:spacing w:val="-2"/>
          <w:sz w:val="28"/>
          <w:szCs w:val="28"/>
        </w:rPr>
        <w:t>komersantu, saglabājot ierobežotas pieejamības informācijas statusu, neattiec</w:t>
      </w:r>
      <w:r w:rsidR="00C73441" w:rsidRPr="000937EA">
        <w:rPr>
          <w:rFonts w:ascii="Times New Roman" w:hAnsi="Times New Roman" w:cs="Times New Roman"/>
          <w:spacing w:val="-2"/>
          <w:sz w:val="28"/>
          <w:szCs w:val="28"/>
        </w:rPr>
        <w:t>a</w:t>
      </w:r>
      <w:r w:rsidRPr="000937EA">
        <w:rPr>
          <w:rFonts w:ascii="Times New Roman" w:hAnsi="Times New Roman" w:cs="Times New Roman"/>
          <w:spacing w:val="-2"/>
          <w:sz w:val="28"/>
          <w:szCs w:val="28"/>
        </w:rPr>
        <w:t>s uz:</w:t>
      </w:r>
    </w:p>
    <w:p w14:paraId="5C50AC78" w14:textId="77777777"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1) tiesvedību civillietā, ja ir pasludināta iestādes maksātnespēja vai uzsākts tās likvidācijas process un šī informācija nav par trešajām personām, kuras iesaistītas darbībās iestādes finansiālā stāvokļa uzlabošanai;</w:t>
      </w:r>
    </w:p>
    <w:p w14:paraId="1DF56F68" w14:textId="61AC7E7C"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2)</w:t>
      </w:r>
      <w:r w:rsidR="00F05DC3" w:rsidRPr="000937EA">
        <w:rPr>
          <w:rFonts w:ascii="Times New Roman" w:hAnsi="Times New Roman" w:cs="Times New Roman"/>
          <w:sz w:val="28"/>
          <w:szCs w:val="28"/>
        </w:rPr>
        <w:t> </w:t>
      </w:r>
      <w:r w:rsidR="00ED5806" w:rsidRPr="000937EA">
        <w:rPr>
          <w:rFonts w:ascii="Times New Roman" w:hAnsi="Times New Roman" w:cs="Times New Roman"/>
          <w:sz w:val="28"/>
          <w:szCs w:val="28"/>
        </w:rPr>
        <w:t xml:space="preserve">informāciju, kuru </w:t>
      </w:r>
      <w:r w:rsidR="00C73441" w:rsidRPr="000937EA">
        <w:rPr>
          <w:rFonts w:ascii="Times New Roman" w:hAnsi="Times New Roman" w:cs="Times New Roman"/>
          <w:sz w:val="28"/>
          <w:szCs w:val="28"/>
        </w:rPr>
        <w:t>Komisija</w:t>
      </w:r>
      <w:r w:rsidRPr="000937EA">
        <w:rPr>
          <w:rFonts w:ascii="Times New Roman" w:hAnsi="Times New Roman" w:cs="Times New Roman"/>
          <w:sz w:val="28"/>
          <w:szCs w:val="28"/>
        </w:rPr>
        <w:t xml:space="preserve"> </w:t>
      </w:r>
      <w:r w:rsidR="00ED5806" w:rsidRPr="000937EA">
        <w:rPr>
          <w:rFonts w:ascii="Times New Roman" w:hAnsi="Times New Roman" w:cs="Times New Roman"/>
          <w:sz w:val="28"/>
          <w:szCs w:val="28"/>
        </w:rPr>
        <w:t xml:space="preserve">sniegusi </w:t>
      </w:r>
      <w:r w:rsidRPr="000937EA">
        <w:rPr>
          <w:rFonts w:ascii="Times New Roman" w:hAnsi="Times New Roman" w:cs="Times New Roman"/>
          <w:sz w:val="28"/>
          <w:szCs w:val="28"/>
        </w:rPr>
        <w:t>tiesai</w:t>
      </w:r>
      <w:r w:rsidR="00232AA6" w:rsidRPr="000937EA">
        <w:rPr>
          <w:rFonts w:ascii="Times New Roman" w:hAnsi="Times New Roman" w:cs="Times New Roman"/>
          <w:sz w:val="28"/>
          <w:szCs w:val="28"/>
        </w:rPr>
        <w:t xml:space="preserve"> vai</w:t>
      </w:r>
      <w:r w:rsidR="005376C6" w:rsidRPr="000937EA">
        <w:rPr>
          <w:rFonts w:ascii="Times New Roman" w:hAnsi="Times New Roman" w:cs="Times New Roman"/>
          <w:sz w:val="28"/>
          <w:szCs w:val="28"/>
        </w:rPr>
        <w:t xml:space="preserve"> </w:t>
      </w:r>
      <w:r w:rsidR="00232AA6" w:rsidRPr="000937EA">
        <w:rPr>
          <w:rFonts w:ascii="Times New Roman" w:hAnsi="Times New Roman" w:cs="Times New Roman"/>
          <w:sz w:val="28"/>
          <w:szCs w:val="28"/>
        </w:rPr>
        <w:t>procesa virzītāja</w:t>
      </w:r>
      <w:r w:rsidR="00ED5806" w:rsidRPr="000937EA">
        <w:rPr>
          <w:rFonts w:ascii="Times New Roman" w:hAnsi="Times New Roman" w:cs="Times New Roman"/>
          <w:sz w:val="28"/>
          <w:szCs w:val="28"/>
        </w:rPr>
        <w:t>m</w:t>
      </w:r>
      <w:r w:rsidR="005376C6" w:rsidRPr="000937EA">
        <w:rPr>
          <w:rFonts w:ascii="Times New Roman" w:hAnsi="Times New Roman" w:cs="Times New Roman"/>
          <w:sz w:val="28"/>
          <w:szCs w:val="28"/>
        </w:rPr>
        <w:t xml:space="preserve"> </w:t>
      </w:r>
      <w:r w:rsidRPr="000937EA">
        <w:rPr>
          <w:rFonts w:ascii="Times New Roman" w:hAnsi="Times New Roman" w:cs="Times New Roman"/>
          <w:sz w:val="28"/>
          <w:szCs w:val="28"/>
        </w:rPr>
        <w:t>krimināllietā</w:t>
      </w:r>
      <w:r w:rsidR="00ED5806" w:rsidRPr="000937EA">
        <w:rPr>
          <w:rFonts w:ascii="Times New Roman" w:hAnsi="Times New Roman" w:cs="Times New Roman"/>
          <w:sz w:val="28"/>
          <w:szCs w:val="28"/>
        </w:rPr>
        <w:t>, pamatojoties uz attiecīgu pieprasījumu</w:t>
      </w:r>
      <w:r w:rsidRPr="000937EA">
        <w:rPr>
          <w:rFonts w:ascii="Times New Roman" w:hAnsi="Times New Roman" w:cs="Times New Roman"/>
          <w:sz w:val="28"/>
          <w:szCs w:val="28"/>
        </w:rPr>
        <w:t>;</w:t>
      </w:r>
    </w:p>
    <w:p w14:paraId="3366E44B" w14:textId="454AB0BC" w:rsidR="0055109A" w:rsidRPr="000937EA" w:rsidRDefault="00232AA6" w:rsidP="00ED580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3</w:t>
      </w:r>
      <w:r w:rsidR="0055109A" w:rsidRPr="000937EA">
        <w:rPr>
          <w:rFonts w:ascii="Times New Roman" w:hAnsi="Times New Roman" w:cs="Times New Roman"/>
          <w:sz w:val="28"/>
          <w:szCs w:val="28"/>
        </w:rPr>
        <w:t xml:space="preserve">) </w:t>
      </w:r>
      <w:r w:rsidR="00ED5806" w:rsidRPr="000937EA">
        <w:rPr>
          <w:rFonts w:ascii="Times New Roman" w:hAnsi="Times New Roman" w:cs="Times New Roman"/>
          <w:sz w:val="28"/>
          <w:szCs w:val="28"/>
          <w:shd w:val="clear" w:color="auto" w:fill="FFFFFF"/>
        </w:rPr>
        <w:t>Komisijas uzraudzības funkciju pildīšanas laikā konstatētu iespējamu noziedzīgu nodarījumu</w:t>
      </w:r>
      <w:r w:rsidR="00ED5806" w:rsidRPr="000937EA">
        <w:rPr>
          <w:rFonts w:ascii="Times New Roman" w:hAnsi="Times New Roman" w:cs="Times New Roman"/>
          <w:sz w:val="28"/>
          <w:szCs w:val="28"/>
        </w:rPr>
        <w:t xml:space="preserve">, par kuru tā </w:t>
      </w:r>
      <w:r w:rsidR="00ED5806" w:rsidRPr="000937EA">
        <w:rPr>
          <w:rFonts w:ascii="Times New Roman" w:hAnsi="Times New Roman" w:cs="Times New Roman"/>
          <w:sz w:val="28"/>
          <w:szCs w:val="28"/>
          <w:shd w:val="clear" w:color="auto" w:fill="FFFFFF"/>
        </w:rPr>
        <w:t xml:space="preserve">informē </w:t>
      </w:r>
      <w:r w:rsidR="00ED5806" w:rsidRPr="000937EA">
        <w:rPr>
          <w:rFonts w:ascii="Times New Roman" w:hAnsi="Times New Roman" w:cs="Times New Roman"/>
          <w:sz w:val="28"/>
          <w:szCs w:val="28"/>
        </w:rPr>
        <w:t>tiesībaizsardzības</w:t>
      </w:r>
      <w:r w:rsidR="00ED5806" w:rsidRPr="000937EA">
        <w:rPr>
          <w:rFonts w:ascii="Times New Roman" w:hAnsi="Times New Roman" w:cs="Times New Roman"/>
          <w:sz w:val="28"/>
          <w:szCs w:val="28"/>
          <w:shd w:val="clear" w:color="auto" w:fill="FFFFFF"/>
        </w:rPr>
        <w:t xml:space="preserve"> iestādi, </w:t>
      </w:r>
      <w:r w:rsidR="00C04C0F" w:rsidRPr="000937EA">
        <w:rPr>
          <w:rFonts w:ascii="Times New Roman" w:hAnsi="Times New Roman" w:cs="Times New Roman"/>
          <w:sz w:val="28"/>
          <w:szCs w:val="28"/>
          <w:shd w:val="clear" w:color="auto" w:fill="FFFFFF"/>
        </w:rPr>
        <w:t xml:space="preserve">un </w:t>
      </w:r>
      <w:r w:rsidR="00A83E86" w:rsidRPr="000937EA">
        <w:rPr>
          <w:rFonts w:ascii="Times New Roman" w:hAnsi="Times New Roman" w:cs="Times New Roman"/>
          <w:sz w:val="28"/>
          <w:szCs w:val="28"/>
          <w:shd w:val="clear" w:color="auto" w:fill="FFFFFF"/>
        </w:rPr>
        <w:t>visas nepieciešamās informācijas sniegšanu</w:t>
      </w:r>
      <w:r w:rsidR="00C04C0F" w:rsidRPr="000937EA">
        <w:rPr>
          <w:rFonts w:ascii="Times New Roman" w:hAnsi="Times New Roman" w:cs="Times New Roman"/>
          <w:sz w:val="28"/>
          <w:szCs w:val="28"/>
          <w:shd w:val="clear" w:color="auto" w:fill="FFFFFF"/>
        </w:rPr>
        <w:t>.</w:t>
      </w:r>
    </w:p>
    <w:p w14:paraId="50D304FE" w14:textId="6DAA1A45" w:rsidR="0055109A" w:rsidRPr="000937EA" w:rsidRDefault="0055109A" w:rsidP="00697446">
      <w:pPr>
        <w:pStyle w:val="tv213"/>
        <w:shd w:val="clear" w:color="auto" w:fill="FFFFFF" w:themeFill="background1"/>
        <w:tabs>
          <w:tab w:val="left" w:pos="284"/>
        </w:tabs>
        <w:spacing w:before="0" w:beforeAutospacing="0" w:after="0" w:afterAutospacing="0"/>
        <w:ind w:firstLine="720"/>
        <w:jc w:val="both"/>
        <w:rPr>
          <w:sz w:val="28"/>
          <w:szCs w:val="28"/>
        </w:rPr>
      </w:pPr>
      <w:r w:rsidRPr="000937EA">
        <w:rPr>
          <w:sz w:val="28"/>
          <w:szCs w:val="28"/>
        </w:rPr>
        <w:t>(</w:t>
      </w:r>
      <w:r w:rsidR="00031ED8" w:rsidRPr="000937EA">
        <w:rPr>
          <w:sz w:val="28"/>
          <w:szCs w:val="28"/>
        </w:rPr>
        <w:t>5</w:t>
      </w:r>
      <w:r w:rsidRPr="000937EA">
        <w:rPr>
          <w:sz w:val="28"/>
          <w:szCs w:val="28"/>
        </w:rPr>
        <w:t>)</w:t>
      </w:r>
      <w:r w:rsidR="00F05DC3" w:rsidRPr="000937EA">
        <w:rPr>
          <w:sz w:val="28"/>
          <w:szCs w:val="28"/>
        </w:rPr>
        <w:t> </w:t>
      </w:r>
      <w:r w:rsidRPr="000937EA">
        <w:rPr>
          <w:sz w:val="28"/>
          <w:szCs w:val="28"/>
        </w:rPr>
        <w:t xml:space="preserve">Šā panta pirmās un </w:t>
      </w:r>
      <w:r w:rsidR="00C20E45" w:rsidRPr="000937EA">
        <w:rPr>
          <w:sz w:val="28"/>
          <w:szCs w:val="28"/>
        </w:rPr>
        <w:t>trešās</w:t>
      </w:r>
      <w:r w:rsidRPr="000937EA">
        <w:rPr>
          <w:sz w:val="28"/>
          <w:szCs w:val="28"/>
        </w:rPr>
        <w:t xml:space="preserve"> daļas noteikumi, saglabājot ierobežotas pieejamības informācijas statusu, neaizliedz </w:t>
      </w:r>
      <w:r w:rsidR="00C73441" w:rsidRPr="000937EA">
        <w:rPr>
          <w:sz w:val="28"/>
          <w:szCs w:val="28"/>
        </w:rPr>
        <w:t>Komisijai</w:t>
      </w:r>
      <w:r w:rsidRPr="000937EA">
        <w:rPr>
          <w:sz w:val="28"/>
          <w:szCs w:val="28"/>
        </w:rPr>
        <w:t xml:space="preserve"> atbilstoši tās kompetencei apmainīties ar ierobežotas pieejamības informāciju ar:</w:t>
      </w:r>
    </w:p>
    <w:p w14:paraId="4A735F2A" w14:textId="60DECFF9"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1)</w:t>
      </w:r>
      <w:r w:rsidR="00F05DC3" w:rsidRPr="000937EA">
        <w:rPr>
          <w:sz w:val="28"/>
          <w:szCs w:val="28"/>
        </w:rPr>
        <w:t> </w:t>
      </w:r>
      <w:r w:rsidRPr="000937EA">
        <w:rPr>
          <w:sz w:val="28"/>
          <w:szCs w:val="28"/>
        </w:rPr>
        <w:t>citas dalībvalsts finanšu tirgus dalībnieku uzraudzības institūcijām, Eiropas Centrālo banku</w:t>
      </w:r>
      <w:r w:rsidR="000810BC" w:rsidRPr="000937EA">
        <w:rPr>
          <w:sz w:val="28"/>
          <w:szCs w:val="28"/>
        </w:rPr>
        <w:t xml:space="preserve"> un</w:t>
      </w:r>
      <w:r w:rsidRPr="000937EA">
        <w:rPr>
          <w:sz w:val="28"/>
          <w:szCs w:val="28"/>
        </w:rPr>
        <w:t xml:space="preserve"> Eiropas Banku iestādi;</w:t>
      </w:r>
    </w:p>
    <w:p w14:paraId="3F573787" w14:textId="20A2D182" w:rsidR="00CB5710" w:rsidRPr="000937EA" w:rsidRDefault="00CB5710"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2) dalībvalstu centrālajām bankām un citām institūcijām, kas ir atbildīgas par maksājumu sistēmu pārraudzību, ja šāda informācija tām nepieciešama likumā noteikto funkciju veikšanai;</w:t>
      </w:r>
    </w:p>
    <w:p w14:paraId="0AF5B79C" w14:textId="706B72ED" w:rsidR="00242D0E" w:rsidRPr="000937EA" w:rsidRDefault="00547BA1"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lastRenderedPageBreak/>
        <w:t>3</w:t>
      </w:r>
      <w:r w:rsidR="007951F7" w:rsidRPr="000937EA">
        <w:rPr>
          <w:rFonts w:ascii="Times New Roman" w:hAnsi="Times New Roman" w:cs="Times New Roman"/>
          <w:sz w:val="28"/>
          <w:szCs w:val="28"/>
        </w:rPr>
        <w:t>)</w:t>
      </w:r>
      <w:r w:rsidR="00F05DC3" w:rsidRPr="000937EA">
        <w:rPr>
          <w:rFonts w:ascii="Times New Roman" w:hAnsi="Times New Roman" w:cs="Times New Roman"/>
          <w:sz w:val="28"/>
          <w:szCs w:val="28"/>
        </w:rPr>
        <w:t> </w:t>
      </w:r>
      <w:r w:rsidR="00242D0E" w:rsidRPr="000937EA">
        <w:rPr>
          <w:rFonts w:ascii="Times New Roman" w:eastAsia="Times New Roman" w:hAnsi="Times New Roman" w:cs="Times New Roman"/>
          <w:sz w:val="28"/>
          <w:szCs w:val="28"/>
        </w:rPr>
        <w:t>institūcijām vai personām</w:t>
      </w:r>
      <w:r w:rsidR="0055109A" w:rsidRPr="000937EA">
        <w:rPr>
          <w:rFonts w:ascii="Times New Roman" w:hAnsi="Times New Roman" w:cs="Times New Roman"/>
          <w:sz w:val="28"/>
          <w:szCs w:val="28"/>
        </w:rPr>
        <w:t xml:space="preserve">, kas </w:t>
      </w:r>
      <w:r w:rsidR="005879BE" w:rsidRPr="000937EA">
        <w:rPr>
          <w:rFonts w:ascii="Times New Roman" w:hAnsi="Times New Roman" w:cs="Times New Roman"/>
          <w:sz w:val="28"/>
          <w:szCs w:val="28"/>
        </w:rPr>
        <w:t xml:space="preserve">ir </w:t>
      </w:r>
      <w:r w:rsidR="0055109A" w:rsidRPr="000937EA">
        <w:rPr>
          <w:rFonts w:ascii="Times New Roman" w:hAnsi="Times New Roman" w:cs="Times New Roman"/>
          <w:sz w:val="28"/>
          <w:szCs w:val="28"/>
        </w:rPr>
        <w:t xml:space="preserve">atbildīgas par iestāžu maksājumu pakalpojumu pārtraukšanas, maksātnespējas, </w:t>
      </w:r>
      <w:r w:rsidR="00242D0E" w:rsidRPr="000937EA">
        <w:rPr>
          <w:rFonts w:ascii="Times New Roman" w:hAnsi="Times New Roman" w:cs="Times New Roman"/>
          <w:sz w:val="28"/>
          <w:szCs w:val="28"/>
        </w:rPr>
        <w:t xml:space="preserve">bankrota, </w:t>
      </w:r>
      <w:r w:rsidR="0055109A" w:rsidRPr="000937EA">
        <w:rPr>
          <w:rFonts w:ascii="Times New Roman" w:hAnsi="Times New Roman" w:cs="Times New Roman"/>
          <w:sz w:val="28"/>
          <w:szCs w:val="28"/>
        </w:rPr>
        <w:t>likvidācijas un citām līdzīgām procedūrām</w:t>
      </w:r>
      <w:r w:rsidR="00242D0E" w:rsidRPr="000937EA">
        <w:rPr>
          <w:rFonts w:ascii="Times New Roman" w:hAnsi="Times New Roman" w:cs="Times New Roman"/>
          <w:sz w:val="28"/>
          <w:szCs w:val="28"/>
        </w:rPr>
        <w:t>;</w:t>
      </w:r>
    </w:p>
    <w:p w14:paraId="4E74C129" w14:textId="55007EF6" w:rsidR="00547BA1" w:rsidRPr="000937EA" w:rsidRDefault="00547BA1"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4</w:t>
      </w:r>
      <w:r w:rsidR="00B3460E" w:rsidRPr="000937EA">
        <w:rPr>
          <w:rFonts w:ascii="Times New Roman" w:hAnsi="Times New Roman" w:cs="Times New Roman"/>
          <w:sz w:val="28"/>
          <w:szCs w:val="28"/>
        </w:rPr>
        <w:t>)</w:t>
      </w:r>
      <w:r w:rsidR="00242D0E" w:rsidRPr="000937EA">
        <w:rPr>
          <w:rFonts w:ascii="Times New Roman" w:hAnsi="Times New Roman" w:cs="Times New Roman"/>
          <w:sz w:val="28"/>
          <w:szCs w:val="28"/>
        </w:rPr>
        <w:t xml:space="preserve"> </w:t>
      </w:r>
      <w:r w:rsidR="00031ED8" w:rsidRPr="000937EA">
        <w:rPr>
          <w:rFonts w:ascii="Times New Roman" w:eastAsia="Times New Roman" w:hAnsi="Times New Roman" w:cs="Times New Roman"/>
          <w:sz w:val="28"/>
          <w:szCs w:val="28"/>
        </w:rPr>
        <w:t>institūcijām vai personām</w:t>
      </w:r>
      <w:r w:rsidR="0055109A" w:rsidRPr="000937EA">
        <w:rPr>
          <w:rFonts w:ascii="Times New Roman" w:hAnsi="Times New Roman" w:cs="Times New Roman"/>
          <w:sz w:val="28"/>
          <w:szCs w:val="28"/>
        </w:rPr>
        <w:t>, kas veic likumā noteiktās iekšējās pārbaudes un revīzijas iestādēs</w:t>
      </w:r>
      <w:r w:rsidR="00242D0E" w:rsidRPr="000937EA">
        <w:rPr>
          <w:rFonts w:ascii="Times New Roman" w:hAnsi="Times New Roman" w:cs="Times New Roman"/>
          <w:sz w:val="28"/>
          <w:szCs w:val="28"/>
        </w:rPr>
        <w:t>;</w:t>
      </w:r>
    </w:p>
    <w:p w14:paraId="197AB214" w14:textId="68F90AD6" w:rsidR="00547BA1" w:rsidRPr="000937EA" w:rsidRDefault="00547BA1" w:rsidP="00697446">
      <w:pPr>
        <w:tabs>
          <w:tab w:val="left" w:pos="284"/>
        </w:tabs>
        <w:spacing w:after="0" w:line="240" w:lineRule="auto"/>
        <w:ind w:firstLine="720"/>
        <w:jc w:val="both"/>
        <w:rPr>
          <w:rFonts w:ascii="Times New Roman" w:hAnsi="Times New Roman" w:cs="Times New Roman"/>
          <w:spacing w:val="-2"/>
          <w:sz w:val="28"/>
          <w:szCs w:val="28"/>
        </w:rPr>
      </w:pPr>
      <w:r w:rsidRPr="000937EA">
        <w:rPr>
          <w:rFonts w:ascii="Times New Roman" w:eastAsia="Times New Roman" w:hAnsi="Times New Roman" w:cs="Times New Roman"/>
          <w:spacing w:val="-2"/>
          <w:sz w:val="28"/>
          <w:szCs w:val="28"/>
        </w:rPr>
        <w:t>5)</w:t>
      </w:r>
      <w:r w:rsidR="00F05DC3" w:rsidRPr="000937EA">
        <w:rPr>
          <w:rFonts w:ascii="Times New Roman" w:eastAsia="Times New Roman" w:hAnsi="Times New Roman" w:cs="Times New Roman"/>
          <w:spacing w:val="-2"/>
          <w:sz w:val="28"/>
          <w:szCs w:val="28"/>
        </w:rPr>
        <w:t> </w:t>
      </w:r>
      <w:r w:rsidRPr="000937EA">
        <w:rPr>
          <w:rFonts w:ascii="Times New Roman" w:eastAsia="Times New Roman" w:hAnsi="Times New Roman" w:cs="Times New Roman"/>
          <w:spacing w:val="-2"/>
          <w:sz w:val="28"/>
          <w:szCs w:val="28"/>
        </w:rPr>
        <w:t>institūcijām, kas veic to iestāžu uzraudzību, kuras ir atbildīgas par iestāžu</w:t>
      </w:r>
      <w:r w:rsidR="006E5048" w:rsidRPr="000937EA">
        <w:rPr>
          <w:rFonts w:ascii="Times New Roman" w:eastAsia="Times New Roman" w:hAnsi="Times New Roman" w:cs="Times New Roman"/>
          <w:spacing w:val="-2"/>
          <w:sz w:val="28"/>
          <w:szCs w:val="28"/>
        </w:rPr>
        <w:t xml:space="preserve"> </w:t>
      </w:r>
      <w:r w:rsidR="006E5048" w:rsidRPr="000937EA">
        <w:rPr>
          <w:rFonts w:ascii="Times New Roman" w:hAnsi="Times New Roman" w:cs="Times New Roman"/>
          <w:spacing w:val="-2"/>
          <w:sz w:val="28"/>
          <w:szCs w:val="28"/>
        </w:rPr>
        <w:t>maksājumu pakalpojumu pārtraukšanas, maksātnespējas,</w:t>
      </w:r>
      <w:r w:rsidRPr="000937EA">
        <w:rPr>
          <w:rFonts w:ascii="Times New Roman" w:eastAsia="Times New Roman" w:hAnsi="Times New Roman" w:cs="Times New Roman"/>
          <w:spacing w:val="-2"/>
          <w:sz w:val="28"/>
          <w:szCs w:val="28"/>
        </w:rPr>
        <w:t xml:space="preserve"> bankrota procedūras, likvidācijas un citu līdzīgu procedūru veikšanu;</w:t>
      </w:r>
    </w:p>
    <w:p w14:paraId="130E57E0" w14:textId="600F02D4" w:rsidR="00547BA1" w:rsidRPr="000937EA" w:rsidRDefault="00547BA1"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rPr>
      </w:pPr>
      <w:r w:rsidRPr="000937EA">
        <w:rPr>
          <w:rFonts w:ascii="Times New Roman" w:eastAsia="Times New Roman" w:hAnsi="Times New Roman" w:cs="Times New Roman"/>
          <w:sz w:val="28"/>
          <w:szCs w:val="28"/>
        </w:rPr>
        <w:t>6) institūcijām, kas veic to personu uzraudzību, kuras veic likumā noteiktās iekšējās pārbaudes un revīzijas iestādēs;</w:t>
      </w:r>
    </w:p>
    <w:p w14:paraId="70DBD2A0" w14:textId="769E0361" w:rsidR="00242D0E" w:rsidRPr="000937EA" w:rsidRDefault="00547BA1"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7</w:t>
      </w:r>
      <w:r w:rsidR="00B3460E" w:rsidRPr="000937EA">
        <w:rPr>
          <w:rFonts w:ascii="Times New Roman" w:hAnsi="Times New Roman" w:cs="Times New Roman"/>
          <w:sz w:val="28"/>
          <w:szCs w:val="28"/>
        </w:rPr>
        <w:t>)</w:t>
      </w:r>
      <w:r w:rsidR="00242D0E" w:rsidRPr="000937EA">
        <w:rPr>
          <w:rFonts w:ascii="Times New Roman" w:hAnsi="Times New Roman" w:cs="Times New Roman"/>
          <w:sz w:val="28"/>
          <w:szCs w:val="28"/>
        </w:rPr>
        <w:t xml:space="preserve"> </w:t>
      </w:r>
      <w:r w:rsidRPr="000937EA">
        <w:rPr>
          <w:rFonts w:ascii="Times New Roman" w:hAnsi="Times New Roman" w:cs="Times New Roman"/>
          <w:sz w:val="28"/>
          <w:szCs w:val="28"/>
        </w:rPr>
        <w:t xml:space="preserve">institūcijām vai </w:t>
      </w:r>
      <w:r w:rsidR="00B3460E" w:rsidRPr="000937EA">
        <w:rPr>
          <w:rFonts w:ascii="Times New Roman" w:hAnsi="Times New Roman" w:cs="Times New Roman"/>
          <w:sz w:val="28"/>
          <w:szCs w:val="28"/>
        </w:rPr>
        <w:t>personām, kuras ir atbildīgas par tiesību aktu pārkāpumu atklāšanu un izmeklēšanu komercdarbības jomā</w:t>
      </w:r>
      <w:r w:rsidR="00F650A4" w:rsidRPr="000937EA">
        <w:rPr>
          <w:rFonts w:ascii="Times New Roman" w:hAnsi="Times New Roman" w:cs="Times New Roman"/>
          <w:sz w:val="28"/>
          <w:szCs w:val="28"/>
        </w:rPr>
        <w:t>.</w:t>
      </w:r>
    </w:p>
    <w:p w14:paraId="735B2635" w14:textId="7D1BCBC6" w:rsidR="00192A85" w:rsidRPr="000937EA" w:rsidRDefault="00031ED8"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rPr>
      </w:pPr>
      <w:r w:rsidRPr="000937EA">
        <w:rPr>
          <w:rFonts w:ascii="Times New Roman" w:eastAsia="Times New Roman" w:hAnsi="Times New Roman" w:cs="Times New Roman"/>
          <w:sz w:val="28"/>
          <w:szCs w:val="28"/>
        </w:rPr>
        <w:t>(6</w:t>
      </w:r>
      <w:r w:rsidR="00192A85" w:rsidRPr="000937EA">
        <w:rPr>
          <w:rFonts w:ascii="Times New Roman" w:eastAsia="Times New Roman" w:hAnsi="Times New Roman" w:cs="Times New Roman"/>
          <w:sz w:val="28"/>
          <w:szCs w:val="28"/>
        </w:rPr>
        <w:t>)</w:t>
      </w:r>
      <w:r w:rsidR="00F05DC3" w:rsidRPr="000937EA">
        <w:rPr>
          <w:rFonts w:ascii="Times New Roman" w:eastAsia="Times New Roman" w:hAnsi="Times New Roman" w:cs="Times New Roman"/>
          <w:sz w:val="28"/>
          <w:szCs w:val="28"/>
        </w:rPr>
        <w:t> </w:t>
      </w:r>
      <w:r w:rsidR="00192A85" w:rsidRPr="000937EA">
        <w:rPr>
          <w:rFonts w:ascii="Times New Roman" w:eastAsia="Times New Roman" w:hAnsi="Times New Roman" w:cs="Times New Roman"/>
          <w:sz w:val="28"/>
          <w:szCs w:val="28"/>
        </w:rPr>
        <w:t xml:space="preserve">Šā panta </w:t>
      </w:r>
      <w:r w:rsidRPr="000937EA">
        <w:rPr>
          <w:rFonts w:ascii="Times New Roman" w:eastAsia="Times New Roman" w:hAnsi="Times New Roman" w:cs="Times New Roman"/>
          <w:sz w:val="28"/>
          <w:szCs w:val="28"/>
        </w:rPr>
        <w:t>piektajā</w:t>
      </w:r>
      <w:r w:rsidR="00192A85" w:rsidRPr="000937EA">
        <w:rPr>
          <w:rFonts w:ascii="Times New Roman" w:eastAsia="Times New Roman" w:hAnsi="Times New Roman" w:cs="Times New Roman"/>
          <w:sz w:val="28"/>
          <w:szCs w:val="28"/>
        </w:rPr>
        <w:t xml:space="preserve"> daļā noteiktās institūcijas un personas attiecībā uz informāciju, kas saņemta no Komisijas un dalībvalstu finanšu tirgus dalībnieku uzraudzības iestādēm, ievēro šādas prasības:</w:t>
      </w:r>
    </w:p>
    <w:p w14:paraId="0AD5BD49" w14:textId="52BBB43A" w:rsidR="00192A85" w:rsidRPr="000937EA" w:rsidRDefault="00192A85"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rPr>
      </w:pPr>
      <w:r w:rsidRPr="000937EA">
        <w:rPr>
          <w:rFonts w:ascii="Times New Roman" w:eastAsia="Times New Roman" w:hAnsi="Times New Roman" w:cs="Times New Roman"/>
          <w:sz w:val="28"/>
          <w:szCs w:val="28"/>
        </w:rPr>
        <w:t>1)</w:t>
      </w:r>
      <w:r w:rsidR="00F05DC3" w:rsidRPr="000937EA">
        <w:rPr>
          <w:rFonts w:ascii="Times New Roman" w:eastAsia="Times New Roman" w:hAnsi="Times New Roman" w:cs="Times New Roman"/>
          <w:sz w:val="28"/>
          <w:szCs w:val="28"/>
        </w:rPr>
        <w:t> </w:t>
      </w:r>
      <w:r w:rsidRPr="000937EA">
        <w:rPr>
          <w:rFonts w:ascii="Times New Roman" w:eastAsia="Times New Roman" w:hAnsi="Times New Roman" w:cs="Times New Roman"/>
          <w:sz w:val="28"/>
          <w:szCs w:val="28"/>
        </w:rPr>
        <w:t>saņemto informāciju izmanto tikai to kompetencē esošo pienākumu veikšanai;</w:t>
      </w:r>
    </w:p>
    <w:p w14:paraId="44CB6113" w14:textId="3ED5E3C3" w:rsidR="00192A85" w:rsidRPr="000937EA" w:rsidRDefault="00192A85"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rPr>
      </w:pPr>
      <w:r w:rsidRPr="000937EA">
        <w:rPr>
          <w:rFonts w:ascii="Times New Roman" w:eastAsia="Times New Roman" w:hAnsi="Times New Roman" w:cs="Times New Roman"/>
          <w:sz w:val="28"/>
          <w:szCs w:val="28"/>
        </w:rPr>
        <w:t xml:space="preserve">2) šā panta </w:t>
      </w:r>
      <w:r w:rsidR="00031ED8" w:rsidRPr="000937EA">
        <w:rPr>
          <w:rFonts w:ascii="Times New Roman" w:eastAsia="Times New Roman" w:hAnsi="Times New Roman" w:cs="Times New Roman"/>
          <w:sz w:val="28"/>
          <w:szCs w:val="28"/>
        </w:rPr>
        <w:t>piektajā</w:t>
      </w:r>
      <w:r w:rsidRPr="000937EA">
        <w:rPr>
          <w:rFonts w:ascii="Times New Roman" w:eastAsia="Times New Roman" w:hAnsi="Times New Roman" w:cs="Times New Roman"/>
          <w:sz w:val="28"/>
          <w:szCs w:val="28"/>
        </w:rPr>
        <w:t xml:space="preserve"> daļā noteiktajām institūcijām un personām, tai skaitā to darbiniekiem, pienākumu pildīšanas laikā un pēc tam, kad izbeigtas darba un cita veida līgumattiecības ar šā panta </w:t>
      </w:r>
      <w:r w:rsidR="00611391" w:rsidRPr="000937EA">
        <w:rPr>
          <w:rFonts w:ascii="Times New Roman" w:eastAsia="Times New Roman" w:hAnsi="Times New Roman" w:cs="Times New Roman"/>
          <w:sz w:val="28"/>
          <w:szCs w:val="28"/>
        </w:rPr>
        <w:t xml:space="preserve">piektajā </w:t>
      </w:r>
      <w:r w:rsidRPr="000937EA">
        <w:rPr>
          <w:rFonts w:ascii="Times New Roman" w:eastAsia="Times New Roman" w:hAnsi="Times New Roman" w:cs="Times New Roman"/>
          <w:sz w:val="28"/>
          <w:szCs w:val="28"/>
        </w:rPr>
        <w:t>daļā minētajām institūcijām vai personām, ir aizliegts publiski vai citādā veidā izpaust ar iestāžu</w:t>
      </w:r>
      <w:r w:rsidR="00A04821" w:rsidRPr="000937EA">
        <w:rPr>
          <w:rFonts w:ascii="Times New Roman" w:eastAsia="Times New Roman" w:hAnsi="Times New Roman" w:cs="Times New Roman"/>
          <w:sz w:val="28"/>
          <w:szCs w:val="28"/>
        </w:rPr>
        <w:t xml:space="preserve"> vai maksājumu sistēmu</w:t>
      </w:r>
      <w:r w:rsidRPr="000937EA">
        <w:rPr>
          <w:rFonts w:ascii="Times New Roman" w:eastAsia="Times New Roman" w:hAnsi="Times New Roman" w:cs="Times New Roman"/>
          <w:sz w:val="28"/>
          <w:szCs w:val="28"/>
        </w:rPr>
        <w:t xml:space="preserve"> darbību saistītu informāciju, kura iepriekš nav bijusi likumā noteiktajā kārtībā publicēta vai kuras izpaušanu nenosaka citi likumi</w:t>
      </w:r>
      <w:r w:rsidR="004604F5" w:rsidRPr="000937EA">
        <w:rPr>
          <w:rFonts w:ascii="Times New Roman" w:eastAsia="Times New Roman" w:hAnsi="Times New Roman" w:cs="Times New Roman"/>
          <w:sz w:val="28"/>
          <w:szCs w:val="28"/>
        </w:rPr>
        <w:t>.</w:t>
      </w:r>
      <w:r w:rsidR="00F05DC3" w:rsidRPr="000937EA">
        <w:rPr>
          <w:rFonts w:ascii="Times New Roman" w:eastAsia="Times New Roman" w:hAnsi="Times New Roman" w:cs="Times New Roman"/>
          <w:sz w:val="28"/>
          <w:szCs w:val="28"/>
        </w:rPr>
        <w:t xml:space="preserve"> </w:t>
      </w:r>
      <w:r w:rsidRPr="000937EA">
        <w:rPr>
          <w:rFonts w:ascii="Times New Roman" w:eastAsia="Times New Roman" w:hAnsi="Times New Roman" w:cs="Times New Roman"/>
          <w:sz w:val="28"/>
          <w:szCs w:val="28"/>
        </w:rPr>
        <w:t>Šajā daļā minētās institūcijas vai personas normatīvajos aktos noteiktajā kārtībā ir atbildīgas par ierobežotas pieejamības informācijas nelikumīgu izpaušanu un par zaudējumiem, kas trešajām personām radušies šajā daļā minēto institūciju vai personu prettiesiskas rīcības dēļ;</w:t>
      </w:r>
    </w:p>
    <w:p w14:paraId="495801A6" w14:textId="467B87C4" w:rsidR="00192A85" w:rsidRPr="000937EA" w:rsidRDefault="00192A85"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rPr>
      </w:pPr>
      <w:r w:rsidRPr="000937EA">
        <w:rPr>
          <w:rFonts w:ascii="Times New Roman" w:eastAsia="Times New Roman" w:hAnsi="Times New Roman" w:cs="Times New Roman"/>
          <w:sz w:val="28"/>
          <w:szCs w:val="28"/>
        </w:rPr>
        <w:t>3)</w:t>
      </w:r>
      <w:r w:rsidR="00F05DC3" w:rsidRPr="000937EA">
        <w:rPr>
          <w:rFonts w:ascii="Times New Roman" w:eastAsia="Times New Roman" w:hAnsi="Times New Roman" w:cs="Times New Roman"/>
          <w:sz w:val="28"/>
          <w:szCs w:val="28"/>
        </w:rPr>
        <w:t> </w:t>
      </w:r>
      <w:r w:rsidRPr="000937EA">
        <w:rPr>
          <w:rFonts w:ascii="Times New Roman" w:eastAsia="Times New Roman" w:hAnsi="Times New Roman" w:cs="Times New Roman"/>
          <w:sz w:val="28"/>
          <w:szCs w:val="28"/>
        </w:rPr>
        <w:t xml:space="preserve">saņemto informāciju šā panta </w:t>
      </w:r>
      <w:r w:rsidR="00C04C0F" w:rsidRPr="000937EA">
        <w:rPr>
          <w:rFonts w:ascii="Times New Roman" w:eastAsia="Times New Roman" w:hAnsi="Times New Roman" w:cs="Times New Roman"/>
          <w:sz w:val="28"/>
          <w:szCs w:val="28"/>
        </w:rPr>
        <w:t>piekt</w:t>
      </w:r>
      <w:r w:rsidR="00F650A4" w:rsidRPr="000937EA">
        <w:rPr>
          <w:rFonts w:ascii="Times New Roman" w:eastAsia="Times New Roman" w:hAnsi="Times New Roman" w:cs="Times New Roman"/>
          <w:sz w:val="28"/>
          <w:szCs w:val="28"/>
        </w:rPr>
        <w:t>ajā</w:t>
      </w:r>
      <w:r w:rsidRPr="000937EA">
        <w:rPr>
          <w:rFonts w:ascii="Times New Roman" w:eastAsia="Times New Roman" w:hAnsi="Times New Roman" w:cs="Times New Roman"/>
          <w:sz w:val="28"/>
          <w:szCs w:val="28"/>
        </w:rPr>
        <w:t xml:space="preserve"> daļ</w:t>
      </w:r>
      <w:r w:rsidR="00F650A4" w:rsidRPr="000937EA">
        <w:rPr>
          <w:rFonts w:ascii="Times New Roman" w:eastAsia="Times New Roman" w:hAnsi="Times New Roman" w:cs="Times New Roman"/>
          <w:sz w:val="28"/>
          <w:szCs w:val="28"/>
        </w:rPr>
        <w:t>ā</w:t>
      </w:r>
      <w:r w:rsidR="00C04C0F" w:rsidRPr="000937EA">
        <w:rPr>
          <w:rFonts w:ascii="Times New Roman" w:eastAsia="Times New Roman" w:hAnsi="Times New Roman" w:cs="Times New Roman"/>
          <w:sz w:val="28"/>
          <w:szCs w:val="28"/>
        </w:rPr>
        <w:t xml:space="preserve"> </w:t>
      </w:r>
      <w:r w:rsidRPr="000937EA">
        <w:rPr>
          <w:rFonts w:ascii="Times New Roman" w:eastAsia="Times New Roman" w:hAnsi="Times New Roman" w:cs="Times New Roman"/>
          <w:sz w:val="28"/>
          <w:szCs w:val="28"/>
        </w:rPr>
        <w:t>minētās institūcijas vai personas ir tiesīgas izpaust vienīgi ar to personu iepriekšēju rakstveida piekrišanu, kuras tām attiecīgo informāciju sniegušas, un vienīgi tam nolūkam, kādam šī piekrišana dota.</w:t>
      </w:r>
    </w:p>
    <w:p w14:paraId="39D56E88" w14:textId="66D375AC" w:rsidR="007621D3" w:rsidRPr="000937EA" w:rsidRDefault="00031ED8" w:rsidP="00697446">
      <w:pPr>
        <w:shd w:val="clear" w:color="auto" w:fill="FFFFFF"/>
        <w:tabs>
          <w:tab w:val="left" w:pos="284"/>
        </w:tabs>
        <w:spacing w:after="0" w:line="240" w:lineRule="auto"/>
        <w:ind w:firstLine="720"/>
        <w:jc w:val="both"/>
        <w:rPr>
          <w:rFonts w:ascii="Times New Roman" w:eastAsia="Times New Roman" w:hAnsi="Times New Roman" w:cs="Times New Roman"/>
          <w:spacing w:val="-2"/>
          <w:sz w:val="28"/>
          <w:szCs w:val="28"/>
        </w:rPr>
      </w:pPr>
      <w:r w:rsidRPr="000937EA">
        <w:rPr>
          <w:rFonts w:ascii="Times New Roman" w:eastAsia="Times New Roman" w:hAnsi="Times New Roman" w:cs="Times New Roman"/>
          <w:spacing w:val="-2"/>
          <w:sz w:val="28"/>
          <w:szCs w:val="28"/>
        </w:rPr>
        <w:t>(7)</w:t>
      </w:r>
      <w:r w:rsidR="00F05DC3" w:rsidRPr="000937EA">
        <w:rPr>
          <w:rFonts w:ascii="Times New Roman" w:eastAsia="Times New Roman" w:hAnsi="Times New Roman" w:cs="Times New Roman"/>
          <w:spacing w:val="-2"/>
          <w:sz w:val="28"/>
          <w:szCs w:val="28"/>
        </w:rPr>
        <w:t> </w:t>
      </w:r>
      <w:r w:rsidR="007621D3" w:rsidRPr="000937EA">
        <w:rPr>
          <w:rFonts w:ascii="Times New Roman" w:eastAsia="Times New Roman" w:hAnsi="Times New Roman" w:cs="Times New Roman"/>
          <w:spacing w:val="-2"/>
          <w:sz w:val="28"/>
          <w:szCs w:val="28"/>
        </w:rPr>
        <w:t>Pirms šā panta piektās daļas</w:t>
      </w:r>
      <w:r w:rsidR="00611391" w:rsidRPr="000937EA">
        <w:rPr>
          <w:rFonts w:ascii="Times New Roman" w:eastAsia="Times New Roman" w:hAnsi="Times New Roman" w:cs="Times New Roman"/>
          <w:spacing w:val="-2"/>
          <w:sz w:val="28"/>
          <w:szCs w:val="28"/>
        </w:rPr>
        <w:t xml:space="preserve"> 3., 4., 5., 6</w:t>
      </w:r>
      <w:r w:rsidR="004604F5" w:rsidRPr="000937EA">
        <w:rPr>
          <w:rFonts w:ascii="Times New Roman" w:eastAsia="Times New Roman" w:hAnsi="Times New Roman" w:cs="Times New Roman"/>
          <w:spacing w:val="-2"/>
          <w:sz w:val="28"/>
          <w:szCs w:val="28"/>
        </w:rPr>
        <w:t>.</w:t>
      </w:r>
      <w:r w:rsidR="00F05DC3" w:rsidRPr="000937EA">
        <w:rPr>
          <w:rFonts w:ascii="Times New Roman" w:eastAsia="Times New Roman" w:hAnsi="Times New Roman" w:cs="Times New Roman"/>
          <w:spacing w:val="-2"/>
          <w:sz w:val="28"/>
          <w:szCs w:val="28"/>
        </w:rPr>
        <w:t xml:space="preserve"> </w:t>
      </w:r>
      <w:r w:rsidR="00611391" w:rsidRPr="000937EA">
        <w:rPr>
          <w:rFonts w:ascii="Times New Roman" w:eastAsia="Times New Roman" w:hAnsi="Times New Roman" w:cs="Times New Roman"/>
          <w:spacing w:val="-2"/>
          <w:sz w:val="28"/>
          <w:szCs w:val="28"/>
        </w:rPr>
        <w:t>un</w:t>
      </w:r>
      <w:r w:rsidR="007621D3" w:rsidRPr="000937EA">
        <w:rPr>
          <w:rFonts w:ascii="Times New Roman" w:eastAsia="Times New Roman" w:hAnsi="Times New Roman" w:cs="Times New Roman"/>
          <w:spacing w:val="-2"/>
          <w:sz w:val="28"/>
          <w:szCs w:val="28"/>
        </w:rPr>
        <w:t xml:space="preserve"> 7</w:t>
      </w:r>
      <w:r w:rsidR="004604F5" w:rsidRPr="000937EA">
        <w:rPr>
          <w:rFonts w:ascii="Times New Roman" w:eastAsia="Times New Roman" w:hAnsi="Times New Roman" w:cs="Times New Roman"/>
          <w:spacing w:val="-2"/>
          <w:sz w:val="28"/>
          <w:szCs w:val="28"/>
        </w:rPr>
        <w:t>. p</w:t>
      </w:r>
      <w:r w:rsidR="007621D3" w:rsidRPr="000937EA">
        <w:rPr>
          <w:rFonts w:ascii="Times New Roman" w:eastAsia="Times New Roman" w:hAnsi="Times New Roman" w:cs="Times New Roman"/>
          <w:spacing w:val="-2"/>
          <w:sz w:val="28"/>
          <w:szCs w:val="28"/>
        </w:rPr>
        <w:t>unktā minētajām institūcijām vai personām tiek nosūtīta informācija, šīs informācijas sniedzējiem tiek paziņots to personu vārds un uzvārds, kurām informācija sūtāma, un šo personu pienākumi, kā arī apliecinājums, ka</w:t>
      </w:r>
      <w:r w:rsidR="004635FD" w:rsidRPr="000937EA">
        <w:rPr>
          <w:rFonts w:ascii="Times New Roman" w:eastAsia="Times New Roman" w:hAnsi="Times New Roman" w:cs="Times New Roman"/>
          <w:spacing w:val="-2"/>
          <w:sz w:val="28"/>
          <w:szCs w:val="28"/>
        </w:rPr>
        <w:t xml:space="preserve"> </w:t>
      </w:r>
      <w:r w:rsidR="004635FD" w:rsidRPr="000937EA">
        <w:rPr>
          <w:rFonts w:ascii="Times New Roman" w:hAnsi="Times New Roman" w:cs="Times New Roman"/>
          <w:spacing w:val="-2"/>
          <w:sz w:val="28"/>
          <w:szCs w:val="28"/>
        </w:rPr>
        <w:t>informācijas apmaiņa nepieciešama likumā noteikto funkciju veikšanai</w:t>
      </w:r>
      <w:r w:rsidR="005879BE" w:rsidRPr="000937EA">
        <w:rPr>
          <w:rFonts w:ascii="Times New Roman" w:hAnsi="Times New Roman" w:cs="Times New Roman"/>
          <w:spacing w:val="-2"/>
          <w:sz w:val="28"/>
          <w:szCs w:val="28"/>
        </w:rPr>
        <w:t>,</w:t>
      </w:r>
      <w:r w:rsidR="004635FD" w:rsidRPr="000937EA">
        <w:rPr>
          <w:rFonts w:ascii="Times New Roman" w:hAnsi="Times New Roman" w:cs="Times New Roman"/>
          <w:spacing w:val="-2"/>
          <w:sz w:val="28"/>
          <w:szCs w:val="28"/>
        </w:rPr>
        <w:t xml:space="preserve"> </w:t>
      </w:r>
      <w:r w:rsidR="005879BE" w:rsidRPr="000937EA">
        <w:rPr>
          <w:rFonts w:ascii="Times New Roman" w:hAnsi="Times New Roman" w:cs="Times New Roman"/>
          <w:spacing w:val="-2"/>
          <w:sz w:val="28"/>
          <w:szCs w:val="28"/>
        </w:rPr>
        <w:t xml:space="preserve">ka </w:t>
      </w:r>
      <w:r w:rsidR="007621D3" w:rsidRPr="000937EA">
        <w:rPr>
          <w:rFonts w:ascii="Times New Roman" w:eastAsia="Times New Roman" w:hAnsi="Times New Roman" w:cs="Times New Roman"/>
          <w:spacing w:val="-2"/>
          <w:sz w:val="28"/>
          <w:szCs w:val="28"/>
        </w:rPr>
        <w:t>informācij</w:t>
      </w:r>
      <w:r w:rsidR="006B3565" w:rsidRPr="000937EA">
        <w:rPr>
          <w:rFonts w:ascii="Times New Roman" w:eastAsia="Times New Roman" w:hAnsi="Times New Roman" w:cs="Times New Roman"/>
          <w:spacing w:val="-2"/>
          <w:sz w:val="28"/>
          <w:szCs w:val="28"/>
        </w:rPr>
        <w:t>a</w:t>
      </w:r>
      <w:r w:rsidR="007621D3" w:rsidRPr="000937EA">
        <w:rPr>
          <w:rFonts w:ascii="Times New Roman" w:eastAsia="Times New Roman" w:hAnsi="Times New Roman" w:cs="Times New Roman"/>
          <w:spacing w:val="-2"/>
          <w:sz w:val="28"/>
          <w:szCs w:val="28"/>
        </w:rPr>
        <w:t xml:space="preserve"> būs pieejama tikai tām personām, kuras ir iesaistītas uzdevuma izpildē</w:t>
      </w:r>
      <w:r w:rsidR="00561F5F" w:rsidRPr="000937EA">
        <w:rPr>
          <w:rFonts w:ascii="Times New Roman" w:eastAsia="Times New Roman" w:hAnsi="Times New Roman" w:cs="Times New Roman"/>
          <w:spacing w:val="-2"/>
          <w:sz w:val="28"/>
          <w:szCs w:val="28"/>
        </w:rPr>
        <w:t>,</w:t>
      </w:r>
      <w:r w:rsidR="007621D3" w:rsidRPr="000937EA">
        <w:rPr>
          <w:rFonts w:ascii="Times New Roman" w:eastAsia="Times New Roman" w:hAnsi="Times New Roman" w:cs="Times New Roman"/>
          <w:spacing w:val="-2"/>
          <w:sz w:val="28"/>
          <w:szCs w:val="28"/>
        </w:rPr>
        <w:t xml:space="preserve"> un </w:t>
      </w:r>
      <w:r w:rsidR="005879BE" w:rsidRPr="000937EA">
        <w:rPr>
          <w:rFonts w:ascii="Times New Roman" w:eastAsia="Times New Roman" w:hAnsi="Times New Roman" w:cs="Times New Roman"/>
          <w:spacing w:val="-2"/>
          <w:sz w:val="28"/>
          <w:szCs w:val="28"/>
        </w:rPr>
        <w:t>ka minētajām personām</w:t>
      </w:r>
      <w:r w:rsidR="007621D3" w:rsidRPr="000937EA">
        <w:rPr>
          <w:rFonts w:ascii="Times New Roman" w:eastAsia="Times New Roman" w:hAnsi="Times New Roman" w:cs="Times New Roman"/>
          <w:spacing w:val="-2"/>
          <w:sz w:val="28"/>
          <w:szCs w:val="28"/>
        </w:rPr>
        <w:t xml:space="preserve"> ir saistošas informācijas aizsardzības prasības atbilstoši šā panta sestās daļas prasībām.</w:t>
      </w:r>
    </w:p>
    <w:p w14:paraId="32E98590" w14:textId="5D0C07FD"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w:t>
      </w:r>
      <w:r w:rsidR="00031ED8" w:rsidRPr="000937EA">
        <w:rPr>
          <w:sz w:val="28"/>
          <w:szCs w:val="28"/>
        </w:rPr>
        <w:t>8</w:t>
      </w:r>
      <w:r w:rsidRPr="000937EA">
        <w:rPr>
          <w:sz w:val="28"/>
          <w:szCs w:val="28"/>
        </w:rPr>
        <w:t>)</w:t>
      </w:r>
      <w:r w:rsidR="00F05DC3" w:rsidRPr="000937EA">
        <w:rPr>
          <w:sz w:val="28"/>
          <w:szCs w:val="28"/>
        </w:rPr>
        <w:t> </w:t>
      </w:r>
      <w:r w:rsidRPr="000937EA">
        <w:rPr>
          <w:sz w:val="28"/>
          <w:szCs w:val="28"/>
        </w:rPr>
        <w:t>Informācija, kas saņemta atbilstoši šā panta</w:t>
      </w:r>
      <w:r w:rsidR="007621D3" w:rsidRPr="000937EA">
        <w:rPr>
          <w:sz w:val="28"/>
          <w:szCs w:val="28"/>
        </w:rPr>
        <w:t xml:space="preserve"> otrajai</w:t>
      </w:r>
      <w:r w:rsidR="00611391" w:rsidRPr="000937EA">
        <w:rPr>
          <w:sz w:val="28"/>
          <w:szCs w:val="28"/>
        </w:rPr>
        <w:t>,</w:t>
      </w:r>
      <w:r w:rsidR="007621D3" w:rsidRPr="000937EA">
        <w:rPr>
          <w:sz w:val="28"/>
          <w:szCs w:val="28"/>
        </w:rPr>
        <w:t xml:space="preserve"> piektajai</w:t>
      </w:r>
      <w:r w:rsidR="00611391" w:rsidRPr="000937EA">
        <w:rPr>
          <w:sz w:val="28"/>
          <w:szCs w:val="28"/>
        </w:rPr>
        <w:t xml:space="preserve"> vai trīspadsmitajai</w:t>
      </w:r>
      <w:r w:rsidR="006E5048" w:rsidRPr="000937EA">
        <w:rPr>
          <w:sz w:val="28"/>
          <w:szCs w:val="28"/>
        </w:rPr>
        <w:t xml:space="preserve"> </w:t>
      </w:r>
      <w:r w:rsidRPr="000937EA">
        <w:rPr>
          <w:sz w:val="28"/>
          <w:szCs w:val="28"/>
        </w:rPr>
        <w:t>daļa</w:t>
      </w:r>
      <w:r w:rsidR="000F0DE6" w:rsidRPr="000937EA">
        <w:rPr>
          <w:sz w:val="28"/>
          <w:szCs w:val="28"/>
        </w:rPr>
        <w:t>i</w:t>
      </w:r>
      <w:r w:rsidRPr="000937EA">
        <w:rPr>
          <w:sz w:val="28"/>
          <w:szCs w:val="28"/>
        </w:rPr>
        <w:t xml:space="preserve"> vai iegūta, veicot pārbaudes, tiek sniegta </w:t>
      </w:r>
      <w:r w:rsidRPr="000937EA">
        <w:rPr>
          <w:sz w:val="28"/>
          <w:szCs w:val="28"/>
          <w:shd w:val="clear" w:color="auto" w:fill="FFFFFF"/>
        </w:rPr>
        <w:t>citām valsts pārvaldes iestādēm, kas ir atbildīgas par normatīvo aktu ievērošanu finanšu tirgus dalībnieku un iestāžu uzraudzības jomā</w:t>
      </w:r>
      <w:r w:rsidRPr="000937EA">
        <w:rPr>
          <w:sz w:val="28"/>
          <w:szCs w:val="28"/>
        </w:rPr>
        <w:t>, ja citas valsts finanšu tirgus dalībnieku uzraudzības iestāde, no kuras attiecīgā informācija saņemta vai kuras valstī veikta pārbaude, ir devusi piekrišanu šīs informācijas izpaušanai.</w:t>
      </w:r>
    </w:p>
    <w:p w14:paraId="43B5C226" w14:textId="7BDAC293"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pacing w:val="-2"/>
          <w:sz w:val="28"/>
          <w:szCs w:val="28"/>
        </w:rPr>
        <w:lastRenderedPageBreak/>
        <w:t>(</w:t>
      </w:r>
      <w:r w:rsidR="00031ED8" w:rsidRPr="000937EA">
        <w:rPr>
          <w:rFonts w:ascii="Times New Roman" w:hAnsi="Times New Roman" w:cs="Times New Roman"/>
          <w:spacing w:val="-2"/>
          <w:sz w:val="28"/>
          <w:szCs w:val="28"/>
        </w:rPr>
        <w:t>9</w:t>
      </w:r>
      <w:r w:rsidRPr="000937EA">
        <w:rPr>
          <w:rFonts w:ascii="Times New Roman" w:hAnsi="Times New Roman" w:cs="Times New Roman"/>
          <w:spacing w:val="-2"/>
          <w:sz w:val="28"/>
          <w:szCs w:val="28"/>
        </w:rPr>
        <w:t>)</w:t>
      </w:r>
      <w:r w:rsidR="00F05DC3" w:rsidRPr="000937EA">
        <w:rPr>
          <w:rFonts w:ascii="Times New Roman" w:hAnsi="Times New Roman" w:cs="Times New Roman"/>
          <w:spacing w:val="-2"/>
          <w:sz w:val="28"/>
          <w:szCs w:val="28"/>
        </w:rPr>
        <w:t> </w:t>
      </w:r>
      <w:r w:rsidRPr="000937EA">
        <w:rPr>
          <w:rFonts w:ascii="Times New Roman" w:hAnsi="Times New Roman" w:cs="Times New Roman"/>
          <w:spacing w:val="-2"/>
          <w:sz w:val="28"/>
          <w:szCs w:val="28"/>
        </w:rPr>
        <w:t xml:space="preserve">Šā panta nosacījumi neaizliedz </w:t>
      </w:r>
      <w:r w:rsidR="00C73441" w:rsidRPr="000937EA">
        <w:rPr>
          <w:rFonts w:ascii="Times New Roman" w:hAnsi="Times New Roman" w:cs="Times New Roman"/>
          <w:spacing w:val="-2"/>
          <w:sz w:val="28"/>
          <w:szCs w:val="28"/>
        </w:rPr>
        <w:t>Komisij</w:t>
      </w:r>
      <w:r w:rsidRPr="000937EA">
        <w:rPr>
          <w:rFonts w:ascii="Times New Roman" w:hAnsi="Times New Roman" w:cs="Times New Roman"/>
          <w:spacing w:val="-2"/>
          <w:sz w:val="28"/>
          <w:szCs w:val="28"/>
        </w:rPr>
        <w:t>ai sniegt ierobežotas pieejamības</w:t>
      </w:r>
      <w:r w:rsidRPr="000937EA">
        <w:rPr>
          <w:rFonts w:ascii="Times New Roman" w:hAnsi="Times New Roman" w:cs="Times New Roman"/>
          <w:sz w:val="28"/>
          <w:szCs w:val="28"/>
        </w:rPr>
        <w:t xml:space="preserve"> informāciju šādām institūcijām:</w:t>
      </w:r>
    </w:p>
    <w:p w14:paraId="2EE607AB" w14:textId="319B5FAF"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1) Starptautiskajam Valūtas fondam un Pasaules Bankai</w:t>
      </w:r>
      <w:r w:rsidR="005879BE" w:rsidRPr="000937EA">
        <w:rPr>
          <w:rFonts w:ascii="Times New Roman" w:hAnsi="Times New Roman" w:cs="Times New Roman"/>
          <w:sz w:val="28"/>
          <w:szCs w:val="28"/>
        </w:rPr>
        <w:t xml:space="preserve"> – </w:t>
      </w:r>
      <w:r w:rsidRPr="000937EA">
        <w:rPr>
          <w:rFonts w:ascii="Times New Roman" w:hAnsi="Times New Roman" w:cs="Times New Roman"/>
          <w:sz w:val="28"/>
          <w:szCs w:val="28"/>
        </w:rPr>
        <w:t>finanšu sektora novērtēšanas programmai paredzētajiem izvērtējumiem;</w:t>
      </w:r>
    </w:p>
    <w:p w14:paraId="49C0F91F" w14:textId="30B29032"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 xml:space="preserve">2) </w:t>
      </w:r>
      <w:r w:rsidR="005879BE" w:rsidRPr="000937EA">
        <w:rPr>
          <w:rFonts w:ascii="Times New Roman" w:hAnsi="Times New Roman" w:cs="Times New Roman"/>
          <w:sz w:val="28"/>
          <w:szCs w:val="28"/>
        </w:rPr>
        <w:t xml:space="preserve">Starptautisko </w:t>
      </w:r>
      <w:r w:rsidRPr="000937EA">
        <w:rPr>
          <w:rFonts w:ascii="Times New Roman" w:hAnsi="Times New Roman" w:cs="Times New Roman"/>
          <w:sz w:val="28"/>
          <w:szCs w:val="28"/>
        </w:rPr>
        <w:t>norēķinu bankai – kvantitatīvās ietekmes pētījumiem;</w:t>
      </w:r>
    </w:p>
    <w:p w14:paraId="0B21F77A" w14:textId="77777777"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3) Finanšu stabilitātes padomei – tās uzraudzības funkciju izpildei.</w:t>
      </w:r>
    </w:p>
    <w:p w14:paraId="311FB54C" w14:textId="25A502EC" w:rsidR="0055109A" w:rsidRPr="000937EA" w:rsidRDefault="0055109A"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w:t>
      </w:r>
      <w:r w:rsidR="00031ED8" w:rsidRPr="000937EA">
        <w:rPr>
          <w:rFonts w:ascii="Times New Roman" w:hAnsi="Times New Roman" w:cs="Times New Roman"/>
          <w:sz w:val="28"/>
          <w:szCs w:val="28"/>
        </w:rPr>
        <w:t>10</w:t>
      </w:r>
      <w:r w:rsidRPr="000937EA">
        <w:rPr>
          <w:rFonts w:ascii="Times New Roman" w:hAnsi="Times New Roman" w:cs="Times New Roman"/>
          <w:sz w:val="28"/>
          <w:szCs w:val="28"/>
        </w:rPr>
        <w:t>)</w:t>
      </w:r>
      <w:r w:rsidR="00F05DC3" w:rsidRPr="000937EA">
        <w:rPr>
          <w:rFonts w:ascii="Times New Roman" w:hAnsi="Times New Roman" w:cs="Times New Roman"/>
          <w:sz w:val="28"/>
          <w:szCs w:val="28"/>
        </w:rPr>
        <w:t> </w:t>
      </w:r>
      <w:r w:rsidR="00C73441" w:rsidRPr="000937EA">
        <w:rPr>
          <w:rFonts w:ascii="Times New Roman" w:hAnsi="Times New Roman" w:cs="Times New Roman"/>
          <w:sz w:val="28"/>
          <w:szCs w:val="28"/>
        </w:rPr>
        <w:t>Komisija</w:t>
      </w:r>
      <w:r w:rsidRPr="000937EA">
        <w:rPr>
          <w:rFonts w:ascii="Times New Roman" w:hAnsi="Times New Roman" w:cs="Times New Roman"/>
          <w:sz w:val="28"/>
          <w:szCs w:val="28"/>
        </w:rPr>
        <w:t xml:space="preserve"> šā panta </w:t>
      </w:r>
      <w:r w:rsidR="00D1145B" w:rsidRPr="000937EA">
        <w:rPr>
          <w:rFonts w:ascii="Times New Roman" w:hAnsi="Times New Roman" w:cs="Times New Roman"/>
          <w:sz w:val="28"/>
          <w:szCs w:val="28"/>
        </w:rPr>
        <w:t>devī</w:t>
      </w:r>
      <w:r w:rsidRPr="000937EA">
        <w:rPr>
          <w:rFonts w:ascii="Times New Roman" w:hAnsi="Times New Roman" w:cs="Times New Roman"/>
          <w:sz w:val="28"/>
          <w:szCs w:val="28"/>
        </w:rPr>
        <w:t xml:space="preserve">tajā daļā minētajām institūcijām ierobežotas pieejamības informāciju sniedz, ja ir saņemts motivēts pieprasījums un ir ievēroti šādi nosacījumi: </w:t>
      </w:r>
    </w:p>
    <w:p w14:paraId="287B045F" w14:textId="1872595F" w:rsidR="0055109A" w:rsidRPr="000937EA" w:rsidRDefault="0055109A"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lang w:eastAsia="lv-LV"/>
        </w:rPr>
      </w:pPr>
      <w:r w:rsidRPr="000937EA">
        <w:rPr>
          <w:rFonts w:ascii="Times New Roman" w:hAnsi="Times New Roman" w:cs="Times New Roman"/>
          <w:sz w:val="28"/>
          <w:szCs w:val="28"/>
        </w:rPr>
        <w:t>1)</w:t>
      </w:r>
      <w:r w:rsidR="00F05DC3" w:rsidRPr="000937EA">
        <w:rPr>
          <w:rFonts w:ascii="Times New Roman" w:hAnsi="Times New Roman" w:cs="Times New Roman"/>
          <w:sz w:val="28"/>
          <w:szCs w:val="28"/>
        </w:rPr>
        <w:t> </w:t>
      </w:r>
      <w:r w:rsidRPr="000937EA">
        <w:rPr>
          <w:rFonts w:ascii="Times New Roman" w:hAnsi="Times New Roman" w:cs="Times New Roman"/>
          <w:sz w:val="28"/>
          <w:szCs w:val="28"/>
        </w:rPr>
        <w:t xml:space="preserve">pieprasījums </w:t>
      </w:r>
      <w:r w:rsidRPr="000937EA">
        <w:rPr>
          <w:rFonts w:ascii="Times New Roman" w:eastAsia="Times New Roman" w:hAnsi="Times New Roman" w:cs="Times New Roman"/>
          <w:sz w:val="28"/>
          <w:szCs w:val="28"/>
          <w:lang w:eastAsia="lv-LV"/>
        </w:rPr>
        <w:t>ir pienācīgi pamatots, ņemot vērā konkrētos uzdevumus, ko pieprasītāja institūcija veic saskaņā ar tai tiesību aktos noteiktajām pilnvarām;</w:t>
      </w:r>
    </w:p>
    <w:p w14:paraId="1263693C" w14:textId="4D529CEA" w:rsidR="0055109A" w:rsidRPr="000937EA" w:rsidRDefault="0055109A"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lang w:eastAsia="lv-LV"/>
        </w:rPr>
      </w:pPr>
      <w:r w:rsidRPr="000937EA">
        <w:rPr>
          <w:rFonts w:ascii="Times New Roman" w:eastAsia="Times New Roman" w:hAnsi="Times New Roman" w:cs="Times New Roman"/>
          <w:sz w:val="28"/>
          <w:szCs w:val="28"/>
          <w:lang w:eastAsia="lv-LV"/>
        </w:rPr>
        <w:t>2)</w:t>
      </w:r>
      <w:r w:rsidR="00F05DC3"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 xml:space="preserve">pieprasījums ir pietiekami precīzs attiecībā uz pieprasītās informācijas būtību, tvērumu un formātu, </w:t>
      </w:r>
      <w:r w:rsidR="005879BE" w:rsidRPr="000937EA">
        <w:rPr>
          <w:rFonts w:ascii="Times New Roman" w:eastAsia="Times New Roman" w:hAnsi="Times New Roman" w:cs="Times New Roman"/>
          <w:sz w:val="28"/>
          <w:szCs w:val="28"/>
          <w:lang w:eastAsia="lv-LV"/>
        </w:rPr>
        <w:t xml:space="preserve">kā arī </w:t>
      </w:r>
      <w:r w:rsidRPr="000937EA">
        <w:rPr>
          <w:rFonts w:ascii="Times New Roman" w:eastAsia="Times New Roman" w:hAnsi="Times New Roman" w:cs="Times New Roman"/>
          <w:sz w:val="28"/>
          <w:szCs w:val="28"/>
          <w:lang w:eastAsia="lv-LV"/>
        </w:rPr>
        <w:t>tās izpaušanas vai nosūtīšanas līdzekļiem;</w:t>
      </w:r>
    </w:p>
    <w:p w14:paraId="0AC8E988" w14:textId="755A932C" w:rsidR="0055109A" w:rsidRPr="000937EA" w:rsidRDefault="0055109A" w:rsidP="00697446">
      <w:pPr>
        <w:shd w:val="clear" w:color="auto" w:fill="FFFFFF"/>
        <w:tabs>
          <w:tab w:val="left" w:pos="284"/>
        </w:tabs>
        <w:spacing w:after="0" w:line="240" w:lineRule="auto"/>
        <w:ind w:firstLine="720"/>
        <w:jc w:val="both"/>
        <w:rPr>
          <w:rFonts w:ascii="Times New Roman" w:eastAsia="Times New Roman" w:hAnsi="Times New Roman" w:cs="Times New Roman"/>
          <w:sz w:val="28"/>
          <w:szCs w:val="28"/>
          <w:lang w:eastAsia="lv-LV"/>
        </w:rPr>
      </w:pPr>
      <w:r w:rsidRPr="000937EA">
        <w:rPr>
          <w:rFonts w:ascii="Times New Roman" w:eastAsia="Times New Roman" w:hAnsi="Times New Roman" w:cs="Times New Roman"/>
          <w:sz w:val="28"/>
          <w:szCs w:val="28"/>
          <w:lang w:eastAsia="lv-LV"/>
        </w:rPr>
        <w:t>3)</w:t>
      </w:r>
      <w:r w:rsidR="00F05DC3" w:rsidRPr="000937EA">
        <w:rPr>
          <w:rFonts w:ascii="Times New Roman" w:eastAsia="Times New Roman" w:hAnsi="Times New Roman" w:cs="Times New Roman"/>
          <w:sz w:val="28"/>
          <w:szCs w:val="28"/>
          <w:lang w:eastAsia="lv-LV"/>
        </w:rPr>
        <w:t> </w:t>
      </w:r>
      <w:r w:rsidRPr="000937EA">
        <w:rPr>
          <w:rFonts w:ascii="Times New Roman" w:eastAsia="Times New Roman" w:hAnsi="Times New Roman" w:cs="Times New Roman"/>
          <w:sz w:val="28"/>
          <w:szCs w:val="28"/>
          <w:lang w:eastAsia="lv-LV"/>
        </w:rPr>
        <w:t xml:space="preserve">ir sniegts apliecinājums, ka pieprasītā informācija ir nepieciešama konkrētu pieprasītājas institūcijas uzdevumu veikšanai un </w:t>
      </w:r>
      <w:r w:rsidR="005879BE" w:rsidRPr="000937EA">
        <w:rPr>
          <w:rFonts w:ascii="Times New Roman" w:eastAsia="Times New Roman" w:hAnsi="Times New Roman" w:cs="Times New Roman"/>
          <w:sz w:val="28"/>
          <w:szCs w:val="28"/>
          <w:lang w:eastAsia="lv-LV"/>
        </w:rPr>
        <w:t xml:space="preserve">ka </w:t>
      </w:r>
      <w:r w:rsidRPr="000937EA">
        <w:rPr>
          <w:rFonts w:ascii="Times New Roman" w:eastAsia="Times New Roman" w:hAnsi="Times New Roman" w:cs="Times New Roman"/>
          <w:sz w:val="28"/>
          <w:szCs w:val="28"/>
          <w:lang w:eastAsia="lv-LV"/>
        </w:rPr>
        <w:t>tā nepārsniedz šai institūcijai ar tiesību aktiem piešķirto uzdevumu tvērumu;</w:t>
      </w:r>
    </w:p>
    <w:p w14:paraId="58B3CBDD" w14:textId="6788612E" w:rsidR="0055109A" w:rsidRPr="00CF0D48" w:rsidRDefault="0055109A" w:rsidP="00697446">
      <w:pPr>
        <w:shd w:val="clear" w:color="auto" w:fill="FFFFFF"/>
        <w:tabs>
          <w:tab w:val="left" w:pos="284"/>
        </w:tabs>
        <w:spacing w:after="0" w:line="240" w:lineRule="auto"/>
        <w:ind w:firstLine="720"/>
        <w:jc w:val="both"/>
        <w:rPr>
          <w:rFonts w:ascii="Times New Roman" w:hAnsi="Times New Roman" w:cs="Times New Roman"/>
          <w:sz w:val="28"/>
          <w:szCs w:val="28"/>
        </w:rPr>
      </w:pPr>
      <w:r w:rsidRPr="00CF0D48">
        <w:rPr>
          <w:rFonts w:ascii="Times New Roman" w:eastAsia="Times New Roman" w:hAnsi="Times New Roman" w:cs="Times New Roman"/>
          <w:spacing w:val="-2"/>
          <w:sz w:val="28"/>
          <w:szCs w:val="28"/>
          <w:lang w:eastAsia="lv-LV"/>
        </w:rPr>
        <w:t>4)</w:t>
      </w:r>
      <w:r w:rsidR="00F05DC3" w:rsidRPr="00CF0D48">
        <w:rPr>
          <w:rFonts w:ascii="Times New Roman" w:eastAsia="Times New Roman" w:hAnsi="Times New Roman" w:cs="Times New Roman"/>
          <w:spacing w:val="-2"/>
          <w:sz w:val="28"/>
          <w:szCs w:val="28"/>
          <w:lang w:eastAsia="lv-LV"/>
        </w:rPr>
        <w:t> </w:t>
      </w:r>
      <w:r w:rsidRPr="00CF0D48">
        <w:rPr>
          <w:rFonts w:ascii="Times New Roman" w:hAnsi="Times New Roman" w:cs="Times New Roman"/>
          <w:spacing w:val="-2"/>
          <w:sz w:val="28"/>
          <w:szCs w:val="28"/>
        </w:rPr>
        <w:t>ir sniegts apliecinājums, ka informācij</w:t>
      </w:r>
      <w:r w:rsidR="006B3565" w:rsidRPr="00CF0D48">
        <w:rPr>
          <w:rFonts w:ascii="Times New Roman" w:hAnsi="Times New Roman" w:cs="Times New Roman"/>
          <w:spacing w:val="-2"/>
          <w:sz w:val="28"/>
          <w:szCs w:val="28"/>
        </w:rPr>
        <w:t>a</w:t>
      </w:r>
      <w:r w:rsidRPr="00CF0D48">
        <w:rPr>
          <w:rFonts w:ascii="Times New Roman" w:hAnsi="Times New Roman" w:cs="Times New Roman"/>
          <w:spacing w:val="-2"/>
          <w:sz w:val="28"/>
          <w:szCs w:val="28"/>
        </w:rPr>
        <w:t xml:space="preserve"> būs pieejama tikai tām personām, </w:t>
      </w:r>
      <w:r w:rsidRPr="00CF0D48">
        <w:rPr>
          <w:rFonts w:ascii="Times New Roman" w:hAnsi="Times New Roman" w:cs="Times New Roman"/>
          <w:sz w:val="28"/>
          <w:szCs w:val="28"/>
        </w:rPr>
        <w:t>kuras ir iesaistītas uzdevuma izpildē</w:t>
      </w:r>
      <w:r w:rsidR="00AF2295" w:rsidRPr="00CF0D48">
        <w:rPr>
          <w:rFonts w:ascii="Times New Roman" w:hAnsi="Times New Roman" w:cs="Times New Roman"/>
          <w:sz w:val="28"/>
          <w:szCs w:val="28"/>
        </w:rPr>
        <w:t>,</w:t>
      </w:r>
      <w:r w:rsidRPr="00CF0D48">
        <w:rPr>
          <w:rFonts w:ascii="Times New Roman" w:hAnsi="Times New Roman" w:cs="Times New Roman"/>
          <w:sz w:val="28"/>
          <w:szCs w:val="28"/>
        </w:rPr>
        <w:t xml:space="preserve"> un </w:t>
      </w:r>
      <w:r w:rsidR="005879BE" w:rsidRPr="00CF0D48">
        <w:rPr>
          <w:rFonts w:ascii="Times New Roman" w:hAnsi="Times New Roman" w:cs="Times New Roman"/>
          <w:sz w:val="28"/>
          <w:szCs w:val="28"/>
        </w:rPr>
        <w:t xml:space="preserve">ka </w:t>
      </w:r>
      <w:r w:rsidRPr="00CF0D48">
        <w:rPr>
          <w:rFonts w:ascii="Times New Roman" w:hAnsi="Times New Roman" w:cs="Times New Roman"/>
          <w:sz w:val="28"/>
          <w:szCs w:val="28"/>
        </w:rPr>
        <w:t>tām ir saistošas informācijas aizsardzības prasības.</w:t>
      </w:r>
    </w:p>
    <w:p w14:paraId="04A0C5BD" w14:textId="08BFEDB0" w:rsidR="0055109A" w:rsidRPr="000937EA" w:rsidRDefault="0055109A" w:rsidP="00697446">
      <w:pPr>
        <w:pStyle w:val="tv213"/>
        <w:shd w:val="clear" w:color="auto" w:fill="FFFFFF"/>
        <w:tabs>
          <w:tab w:val="left" w:pos="284"/>
        </w:tabs>
        <w:spacing w:before="0" w:beforeAutospacing="0" w:after="0" w:afterAutospacing="0"/>
        <w:ind w:firstLine="720"/>
        <w:jc w:val="both"/>
        <w:rPr>
          <w:sz w:val="28"/>
          <w:szCs w:val="28"/>
        </w:rPr>
      </w:pPr>
      <w:r w:rsidRPr="000937EA">
        <w:rPr>
          <w:sz w:val="28"/>
          <w:szCs w:val="28"/>
        </w:rPr>
        <w:t>(</w:t>
      </w:r>
      <w:r w:rsidR="00031ED8" w:rsidRPr="000937EA">
        <w:rPr>
          <w:sz w:val="28"/>
          <w:szCs w:val="28"/>
        </w:rPr>
        <w:t>11</w:t>
      </w:r>
      <w:r w:rsidRPr="000937EA">
        <w:rPr>
          <w:sz w:val="28"/>
          <w:szCs w:val="28"/>
        </w:rPr>
        <w:t xml:space="preserve">) Šā panta </w:t>
      </w:r>
      <w:r w:rsidR="00031ED8" w:rsidRPr="000937EA">
        <w:rPr>
          <w:sz w:val="28"/>
          <w:szCs w:val="28"/>
        </w:rPr>
        <w:t xml:space="preserve">devītajā </w:t>
      </w:r>
      <w:r w:rsidRPr="000937EA">
        <w:rPr>
          <w:sz w:val="28"/>
          <w:szCs w:val="28"/>
        </w:rPr>
        <w:t xml:space="preserve">daļā minētajām institūcijām pēc pieprasījuma izvērtēšanas </w:t>
      </w:r>
      <w:r w:rsidR="00C73441" w:rsidRPr="000937EA">
        <w:rPr>
          <w:sz w:val="28"/>
          <w:szCs w:val="28"/>
        </w:rPr>
        <w:t>Komisija</w:t>
      </w:r>
      <w:r w:rsidRPr="000937EA">
        <w:rPr>
          <w:sz w:val="28"/>
          <w:szCs w:val="28"/>
        </w:rPr>
        <w:t xml:space="preserve"> </w:t>
      </w:r>
      <w:proofErr w:type="spellStart"/>
      <w:r w:rsidRPr="000937EA">
        <w:rPr>
          <w:sz w:val="28"/>
          <w:szCs w:val="28"/>
        </w:rPr>
        <w:t>nosūta</w:t>
      </w:r>
      <w:proofErr w:type="spellEnd"/>
      <w:r w:rsidRPr="000937EA">
        <w:rPr>
          <w:sz w:val="28"/>
          <w:szCs w:val="28"/>
        </w:rPr>
        <w:t xml:space="preserve"> tikai apkopotu vai </w:t>
      </w:r>
      <w:proofErr w:type="spellStart"/>
      <w:r w:rsidRPr="000937EA">
        <w:rPr>
          <w:sz w:val="28"/>
          <w:szCs w:val="28"/>
        </w:rPr>
        <w:t>anonimizētu</w:t>
      </w:r>
      <w:proofErr w:type="spellEnd"/>
      <w:r w:rsidRPr="000937EA">
        <w:rPr>
          <w:sz w:val="28"/>
          <w:szCs w:val="28"/>
        </w:rPr>
        <w:t xml:space="preserve"> informāciju un ar citu informāciju dalās tikai </w:t>
      </w:r>
      <w:r w:rsidR="00C73441" w:rsidRPr="000937EA">
        <w:rPr>
          <w:sz w:val="28"/>
          <w:szCs w:val="28"/>
        </w:rPr>
        <w:t>Komisijas</w:t>
      </w:r>
      <w:r w:rsidRPr="000937EA">
        <w:rPr>
          <w:sz w:val="28"/>
          <w:szCs w:val="28"/>
        </w:rPr>
        <w:t xml:space="preserve"> telpās.</w:t>
      </w:r>
    </w:p>
    <w:p w14:paraId="26CE9F15" w14:textId="2B17F5AB" w:rsidR="0055109A" w:rsidRPr="000937EA" w:rsidRDefault="0055109A" w:rsidP="00697446">
      <w:pPr>
        <w:tabs>
          <w:tab w:val="left" w:pos="284"/>
        </w:tabs>
        <w:autoSpaceDE w:val="0"/>
        <w:autoSpaceDN w:val="0"/>
        <w:adjustRightInd w:val="0"/>
        <w:spacing w:after="0" w:line="240" w:lineRule="auto"/>
        <w:ind w:firstLine="720"/>
        <w:jc w:val="both"/>
        <w:rPr>
          <w:rFonts w:ascii="Times New Roman" w:hAnsi="Times New Roman" w:cs="Times New Roman"/>
          <w:bCs/>
          <w:sz w:val="28"/>
          <w:szCs w:val="28"/>
        </w:rPr>
      </w:pPr>
      <w:r w:rsidRPr="000937EA">
        <w:rPr>
          <w:rFonts w:ascii="Times New Roman" w:hAnsi="Times New Roman" w:cs="Times New Roman"/>
          <w:bCs/>
          <w:sz w:val="28"/>
          <w:szCs w:val="28"/>
        </w:rPr>
        <w:t>(</w:t>
      </w:r>
      <w:r w:rsidR="00031ED8" w:rsidRPr="000937EA">
        <w:rPr>
          <w:rFonts w:ascii="Times New Roman" w:hAnsi="Times New Roman" w:cs="Times New Roman"/>
          <w:bCs/>
          <w:sz w:val="28"/>
          <w:szCs w:val="28"/>
        </w:rPr>
        <w:t>12</w:t>
      </w:r>
      <w:r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w:t>
      </w:r>
      <w:r w:rsidR="00C73441" w:rsidRPr="000937EA">
        <w:rPr>
          <w:rFonts w:ascii="Times New Roman" w:hAnsi="Times New Roman" w:cs="Times New Roman"/>
          <w:bCs/>
          <w:sz w:val="28"/>
          <w:szCs w:val="28"/>
        </w:rPr>
        <w:t>Komisija</w:t>
      </w:r>
      <w:r w:rsidRPr="000937EA">
        <w:rPr>
          <w:rFonts w:ascii="Times New Roman" w:hAnsi="Times New Roman" w:cs="Times New Roman"/>
          <w:bCs/>
          <w:sz w:val="28"/>
          <w:szCs w:val="28"/>
        </w:rPr>
        <w:t xml:space="preserve"> ir tiesīga pieprasīt maksājumu vai elektroniskās naudas </w:t>
      </w:r>
      <w:r w:rsidRPr="000937EA">
        <w:rPr>
          <w:rFonts w:ascii="Times New Roman" w:hAnsi="Times New Roman" w:cs="Times New Roman"/>
          <w:bCs/>
          <w:spacing w:val="-2"/>
          <w:sz w:val="28"/>
          <w:szCs w:val="28"/>
        </w:rPr>
        <w:t>iestādei informāciju, pamatojoties uz citas dalībvalsts</w:t>
      </w:r>
      <w:r w:rsidR="00B4194F" w:rsidRPr="000937EA">
        <w:rPr>
          <w:rFonts w:ascii="Times New Roman" w:hAnsi="Times New Roman" w:cs="Times New Roman"/>
          <w:bCs/>
          <w:spacing w:val="-2"/>
          <w:sz w:val="28"/>
          <w:szCs w:val="28"/>
        </w:rPr>
        <w:t xml:space="preserve"> </w:t>
      </w:r>
      <w:r w:rsidR="004268F9" w:rsidRPr="000937EA">
        <w:rPr>
          <w:rFonts w:ascii="Times New Roman" w:hAnsi="Times New Roman" w:cs="Times New Roman"/>
          <w:bCs/>
          <w:spacing w:val="-2"/>
          <w:sz w:val="28"/>
          <w:szCs w:val="28"/>
        </w:rPr>
        <w:t>maksājumu vai elektroniskās</w:t>
      </w:r>
      <w:r w:rsidR="004268F9" w:rsidRPr="000937EA">
        <w:rPr>
          <w:rFonts w:ascii="Times New Roman" w:hAnsi="Times New Roman" w:cs="Times New Roman"/>
          <w:bCs/>
          <w:sz w:val="28"/>
          <w:szCs w:val="28"/>
        </w:rPr>
        <w:t xml:space="preserve"> naudas iestāžu uzraudzības iestādes pieprasījumu </w:t>
      </w:r>
      <w:r w:rsidR="00B4194F" w:rsidRPr="000937EA">
        <w:rPr>
          <w:rFonts w:ascii="Times New Roman" w:hAnsi="Times New Roman" w:cs="Times New Roman"/>
          <w:bCs/>
          <w:sz w:val="28"/>
          <w:szCs w:val="28"/>
        </w:rPr>
        <w:t xml:space="preserve">vai </w:t>
      </w:r>
      <w:r w:rsidR="004268F9" w:rsidRPr="000937EA">
        <w:rPr>
          <w:rFonts w:ascii="Times New Roman" w:hAnsi="Times New Roman" w:cs="Times New Roman"/>
          <w:bCs/>
          <w:sz w:val="28"/>
          <w:szCs w:val="28"/>
        </w:rPr>
        <w:t xml:space="preserve">tādas </w:t>
      </w:r>
      <w:r w:rsidR="00B4194F" w:rsidRPr="000937EA">
        <w:rPr>
          <w:rFonts w:ascii="Times New Roman" w:hAnsi="Times New Roman" w:cs="Times New Roman"/>
          <w:bCs/>
          <w:sz w:val="28"/>
          <w:szCs w:val="28"/>
        </w:rPr>
        <w:t>ārvalsts</w:t>
      </w:r>
      <w:r w:rsidR="004268F9" w:rsidRPr="000937EA">
        <w:rPr>
          <w:rFonts w:ascii="Times New Roman" w:hAnsi="Times New Roman" w:cs="Times New Roman"/>
          <w:bCs/>
          <w:sz w:val="28"/>
          <w:szCs w:val="28"/>
        </w:rPr>
        <w:t xml:space="preserve"> maksājumu vai elektroniskās naudas iestāžu uzraudzības iestādes pieprasījumu</w:t>
      </w:r>
      <w:r w:rsidR="00B4194F" w:rsidRPr="000937EA">
        <w:rPr>
          <w:rFonts w:ascii="Times New Roman" w:hAnsi="Times New Roman" w:cs="Times New Roman"/>
          <w:bCs/>
          <w:sz w:val="28"/>
          <w:szCs w:val="28"/>
        </w:rPr>
        <w:t xml:space="preserve">, </w:t>
      </w:r>
      <w:r w:rsidR="00FC3773" w:rsidRPr="000937EA">
        <w:rPr>
          <w:rFonts w:ascii="Times New Roman" w:hAnsi="Times New Roman" w:cs="Times New Roman"/>
          <w:bCs/>
          <w:sz w:val="28"/>
          <w:szCs w:val="28"/>
        </w:rPr>
        <w:t xml:space="preserve">ar kuru </w:t>
      </w:r>
      <w:r w:rsidR="00B4194F" w:rsidRPr="000937EA">
        <w:rPr>
          <w:rFonts w:ascii="Times New Roman" w:hAnsi="Times New Roman" w:cs="Times New Roman"/>
          <w:bCs/>
          <w:sz w:val="28"/>
          <w:szCs w:val="28"/>
        </w:rPr>
        <w:t>noslēgts informācijas apmaiņas līgums</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 xml:space="preserve">Šo informāciju citas valsts maksājumu vai elektroniskās naudas iestāžu uzraudzības iestāde ir tiesīga izpaust vienīgi ar </w:t>
      </w:r>
      <w:r w:rsidR="00C73441" w:rsidRPr="000937EA">
        <w:rPr>
          <w:rFonts w:ascii="Times New Roman" w:hAnsi="Times New Roman" w:cs="Times New Roman"/>
          <w:bCs/>
          <w:sz w:val="28"/>
          <w:szCs w:val="28"/>
        </w:rPr>
        <w:t>Komisijas</w:t>
      </w:r>
      <w:r w:rsidRPr="000937EA">
        <w:rPr>
          <w:rFonts w:ascii="Times New Roman" w:hAnsi="Times New Roman" w:cs="Times New Roman"/>
          <w:bCs/>
          <w:sz w:val="28"/>
          <w:szCs w:val="28"/>
        </w:rPr>
        <w:t xml:space="preserve"> rakstveida piekrišanu</w:t>
      </w:r>
      <w:r w:rsidR="005879BE" w:rsidRPr="000937EA">
        <w:rPr>
          <w:rFonts w:ascii="Times New Roman" w:hAnsi="Times New Roman" w:cs="Times New Roman"/>
          <w:bCs/>
          <w:sz w:val="28"/>
          <w:szCs w:val="28"/>
        </w:rPr>
        <w:t>,</w:t>
      </w:r>
      <w:r w:rsidRPr="000937EA">
        <w:rPr>
          <w:rFonts w:ascii="Times New Roman" w:hAnsi="Times New Roman" w:cs="Times New Roman"/>
          <w:bCs/>
          <w:sz w:val="28"/>
          <w:szCs w:val="28"/>
        </w:rPr>
        <w:t xml:space="preserve"> </w:t>
      </w:r>
      <w:r w:rsidRPr="000937EA">
        <w:rPr>
          <w:rFonts w:ascii="Times New Roman" w:hAnsi="Times New Roman" w:cs="Times New Roman"/>
          <w:sz w:val="28"/>
          <w:szCs w:val="28"/>
        </w:rPr>
        <w:t>un šo informāciju drīkst izmantot tikai mērķim, kuram tā pieprasīta</w:t>
      </w:r>
      <w:r w:rsidR="004604F5" w:rsidRPr="000937EA">
        <w:rPr>
          <w:rFonts w:ascii="Times New Roman" w:hAnsi="Times New Roman" w:cs="Times New Roman"/>
          <w:bCs/>
          <w:sz w:val="28"/>
          <w:szCs w:val="28"/>
        </w:rPr>
        <w:t>.</w:t>
      </w:r>
    </w:p>
    <w:p w14:paraId="28C9E02B" w14:textId="35087EF5" w:rsidR="00DD0188" w:rsidRPr="000937EA" w:rsidRDefault="0055109A" w:rsidP="00697446">
      <w:pPr>
        <w:pStyle w:val="tv213"/>
        <w:shd w:val="clear" w:color="auto" w:fill="FFFFFF"/>
        <w:tabs>
          <w:tab w:val="left" w:pos="284"/>
        </w:tabs>
        <w:spacing w:before="0" w:beforeAutospacing="0" w:after="0" w:afterAutospacing="0"/>
        <w:ind w:firstLine="720"/>
        <w:jc w:val="both"/>
        <w:rPr>
          <w:spacing w:val="-2"/>
          <w:sz w:val="28"/>
          <w:szCs w:val="28"/>
        </w:rPr>
      </w:pPr>
      <w:r w:rsidRPr="000937EA">
        <w:rPr>
          <w:spacing w:val="-2"/>
          <w:sz w:val="28"/>
          <w:szCs w:val="28"/>
        </w:rPr>
        <w:t>(1</w:t>
      </w:r>
      <w:r w:rsidR="00031ED8" w:rsidRPr="000937EA">
        <w:rPr>
          <w:spacing w:val="-2"/>
          <w:sz w:val="28"/>
          <w:szCs w:val="28"/>
        </w:rPr>
        <w:t>3</w:t>
      </w:r>
      <w:r w:rsidRPr="000937EA">
        <w:rPr>
          <w:spacing w:val="-2"/>
          <w:sz w:val="28"/>
          <w:szCs w:val="28"/>
        </w:rPr>
        <w:t>)</w:t>
      </w:r>
      <w:r w:rsidR="00F05DC3" w:rsidRPr="000937EA">
        <w:rPr>
          <w:spacing w:val="-2"/>
          <w:sz w:val="28"/>
          <w:szCs w:val="28"/>
        </w:rPr>
        <w:t> </w:t>
      </w:r>
      <w:r w:rsidR="00C73441" w:rsidRPr="000937EA">
        <w:rPr>
          <w:spacing w:val="-2"/>
          <w:sz w:val="28"/>
          <w:szCs w:val="28"/>
        </w:rPr>
        <w:t>Komisija</w:t>
      </w:r>
      <w:r w:rsidRPr="000937EA">
        <w:rPr>
          <w:spacing w:val="-2"/>
          <w:sz w:val="28"/>
          <w:szCs w:val="28"/>
        </w:rPr>
        <w:t xml:space="preserve"> ir tiesīga slēgt informācijas apmaiņas līgumus ar ārvalsts maksājumu un elektroniskās naudas iestāžu uzraudzības institūcijām vai attiecīgās ārvalsts institūcijām, kas pielīdzināmas šā panta </w:t>
      </w:r>
      <w:r w:rsidR="0032037F" w:rsidRPr="000937EA">
        <w:rPr>
          <w:spacing w:val="-2"/>
          <w:sz w:val="28"/>
          <w:szCs w:val="28"/>
        </w:rPr>
        <w:t>piekt</w:t>
      </w:r>
      <w:r w:rsidR="002669A3" w:rsidRPr="000937EA">
        <w:rPr>
          <w:spacing w:val="-2"/>
          <w:sz w:val="28"/>
          <w:szCs w:val="28"/>
        </w:rPr>
        <w:t>aj</w:t>
      </w:r>
      <w:r w:rsidR="0032037F" w:rsidRPr="000937EA">
        <w:rPr>
          <w:spacing w:val="-2"/>
          <w:sz w:val="28"/>
          <w:szCs w:val="28"/>
        </w:rPr>
        <w:t xml:space="preserve">ā </w:t>
      </w:r>
      <w:r w:rsidRPr="000937EA">
        <w:rPr>
          <w:spacing w:val="-2"/>
          <w:sz w:val="28"/>
          <w:szCs w:val="28"/>
        </w:rPr>
        <w:t>daļ</w:t>
      </w:r>
      <w:r w:rsidR="00256041" w:rsidRPr="000937EA">
        <w:rPr>
          <w:spacing w:val="-2"/>
          <w:sz w:val="28"/>
          <w:szCs w:val="28"/>
        </w:rPr>
        <w:t>ā</w:t>
      </w:r>
      <w:r w:rsidRPr="000937EA">
        <w:rPr>
          <w:spacing w:val="-2"/>
          <w:sz w:val="28"/>
          <w:szCs w:val="28"/>
        </w:rPr>
        <w:t xml:space="preserve"> minētajām institūcijām, ja šīs ārvalsts normatīvie akti paredz Latvijas Republikas normatīvajos aktos noteikt</w:t>
      </w:r>
      <w:r w:rsidR="00C73441" w:rsidRPr="000937EA">
        <w:rPr>
          <w:spacing w:val="-2"/>
          <w:sz w:val="28"/>
          <w:szCs w:val="28"/>
        </w:rPr>
        <w:t>ajai</w:t>
      </w:r>
      <w:r w:rsidRPr="000937EA">
        <w:rPr>
          <w:spacing w:val="-2"/>
          <w:sz w:val="28"/>
          <w:szCs w:val="28"/>
        </w:rPr>
        <w:t xml:space="preserve"> </w:t>
      </w:r>
      <w:r w:rsidR="00C73441" w:rsidRPr="000937EA">
        <w:rPr>
          <w:spacing w:val="-2"/>
          <w:sz w:val="28"/>
          <w:szCs w:val="28"/>
        </w:rPr>
        <w:t xml:space="preserve">līdzvērtīgu </w:t>
      </w:r>
      <w:r w:rsidRPr="000937EA">
        <w:rPr>
          <w:spacing w:val="-2"/>
          <w:sz w:val="28"/>
          <w:szCs w:val="28"/>
        </w:rPr>
        <w:t>atbildību par ierobežotas pieejamības informācijas neatļautu izpaušanu un ir ievērotas Latvijā spēkā esošās prasības personu datu aizsardzības jomā</w:t>
      </w:r>
      <w:r w:rsidR="004604F5" w:rsidRPr="000937EA">
        <w:rPr>
          <w:spacing w:val="-2"/>
          <w:sz w:val="28"/>
          <w:szCs w:val="28"/>
        </w:rPr>
        <w:t>.</w:t>
      </w:r>
      <w:r w:rsidR="00F05DC3" w:rsidRPr="000937EA">
        <w:rPr>
          <w:spacing w:val="-2"/>
          <w:sz w:val="28"/>
          <w:szCs w:val="28"/>
        </w:rPr>
        <w:t xml:space="preserve"> </w:t>
      </w:r>
      <w:r w:rsidRPr="000937EA">
        <w:rPr>
          <w:spacing w:val="-2"/>
          <w:sz w:val="28"/>
          <w:szCs w:val="28"/>
        </w:rPr>
        <w:t xml:space="preserve">Šāda informācija izmantojama vienīgi finanšu tirgus dalībnieku </w:t>
      </w:r>
      <w:r w:rsidR="004268F9" w:rsidRPr="000937EA">
        <w:rPr>
          <w:spacing w:val="-2"/>
          <w:sz w:val="28"/>
          <w:szCs w:val="28"/>
        </w:rPr>
        <w:t xml:space="preserve">uzraudzībai </w:t>
      </w:r>
      <w:r w:rsidRPr="000937EA">
        <w:rPr>
          <w:spacing w:val="-2"/>
          <w:sz w:val="28"/>
          <w:szCs w:val="28"/>
        </w:rPr>
        <w:t xml:space="preserve">vai attiecīgajām institūcijām likumā </w:t>
      </w:r>
      <w:r w:rsidR="004268F9" w:rsidRPr="000937EA">
        <w:rPr>
          <w:spacing w:val="-2"/>
          <w:sz w:val="28"/>
          <w:szCs w:val="28"/>
        </w:rPr>
        <w:t>noteikto funkciju veikšanai</w:t>
      </w:r>
      <w:r w:rsidR="004604F5" w:rsidRPr="000937EA">
        <w:rPr>
          <w:spacing w:val="-2"/>
          <w:sz w:val="28"/>
          <w:szCs w:val="28"/>
        </w:rPr>
        <w:t>.</w:t>
      </w:r>
      <w:r w:rsidR="00F05DC3" w:rsidRPr="000937EA">
        <w:rPr>
          <w:spacing w:val="-2"/>
          <w:sz w:val="28"/>
          <w:szCs w:val="28"/>
        </w:rPr>
        <w:t xml:space="preserve"> </w:t>
      </w:r>
      <w:r w:rsidRPr="000937EA">
        <w:rPr>
          <w:spacing w:val="-2"/>
          <w:sz w:val="28"/>
          <w:szCs w:val="28"/>
        </w:rPr>
        <w:t xml:space="preserve">Saņemto informāciju attiecīgās ārvalsts institūcijas ir tiesīgas izpaust vienīgi ar </w:t>
      </w:r>
      <w:r w:rsidR="00C73441" w:rsidRPr="000937EA">
        <w:rPr>
          <w:spacing w:val="-2"/>
          <w:sz w:val="28"/>
          <w:szCs w:val="28"/>
        </w:rPr>
        <w:t>Komisijas</w:t>
      </w:r>
      <w:r w:rsidRPr="000937EA">
        <w:rPr>
          <w:spacing w:val="-2"/>
          <w:sz w:val="28"/>
          <w:szCs w:val="28"/>
        </w:rPr>
        <w:t xml:space="preserve"> rakstveida piekrišanu un vienīgi nolūkam, kādam šī piekrišana dota.</w:t>
      </w:r>
      <w:r w:rsidR="00C73441" w:rsidRPr="000937EA">
        <w:rPr>
          <w:spacing w:val="-2"/>
          <w:sz w:val="28"/>
          <w:szCs w:val="28"/>
        </w:rPr>
        <w:t>"</w:t>
      </w:r>
    </w:p>
    <w:p w14:paraId="04C8CBE4" w14:textId="77777777" w:rsidR="009C5386" w:rsidRPr="000937EA" w:rsidRDefault="009C5386" w:rsidP="00697446">
      <w:pPr>
        <w:pStyle w:val="ListParagraph"/>
        <w:shd w:val="clear" w:color="auto" w:fill="FFFFFF" w:themeFill="background1"/>
        <w:tabs>
          <w:tab w:val="left" w:pos="284"/>
        </w:tabs>
        <w:autoSpaceDE w:val="0"/>
        <w:autoSpaceDN w:val="0"/>
        <w:adjustRightInd w:val="0"/>
        <w:spacing w:after="0" w:line="240" w:lineRule="auto"/>
        <w:ind w:left="0" w:firstLine="720"/>
        <w:jc w:val="both"/>
        <w:rPr>
          <w:rFonts w:ascii="Times New Roman" w:hAnsi="Times New Roman" w:cs="Times New Roman"/>
          <w:sz w:val="28"/>
          <w:szCs w:val="28"/>
        </w:rPr>
      </w:pPr>
    </w:p>
    <w:p w14:paraId="34637E03" w14:textId="529C6767" w:rsidR="00CE3ADB" w:rsidRPr="000937EA" w:rsidRDefault="009C5386" w:rsidP="00697446">
      <w:pPr>
        <w:pStyle w:val="ListParagraph"/>
        <w:shd w:val="clear" w:color="auto" w:fill="FFFFFF" w:themeFill="background1"/>
        <w:tabs>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13</w:t>
      </w:r>
      <w:r w:rsidR="004604F5" w:rsidRPr="000937EA">
        <w:rPr>
          <w:rFonts w:ascii="Times New Roman" w:hAnsi="Times New Roman" w:cs="Times New Roman"/>
          <w:sz w:val="28"/>
          <w:szCs w:val="28"/>
        </w:rPr>
        <w:t>. </w:t>
      </w:r>
      <w:r w:rsidR="00CE3ADB" w:rsidRPr="000937EA">
        <w:rPr>
          <w:rFonts w:ascii="Times New Roman" w:hAnsi="Times New Roman" w:cs="Times New Roman"/>
          <w:sz w:val="28"/>
          <w:szCs w:val="28"/>
        </w:rPr>
        <w:t>Izslēgt 53</w:t>
      </w:r>
      <w:r w:rsidR="004604F5" w:rsidRPr="000937EA">
        <w:rPr>
          <w:rFonts w:ascii="Times New Roman" w:hAnsi="Times New Roman" w:cs="Times New Roman"/>
          <w:sz w:val="28"/>
          <w:szCs w:val="28"/>
        </w:rPr>
        <w:t>. </w:t>
      </w:r>
      <w:r w:rsidR="00CE3ADB" w:rsidRPr="000937EA">
        <w:rPr>
          <w:rFonts w:ascii="Times New Roman" w:hAnsi="Times New Roman" w:cs="Times New Roman"/>
          <w:sz w:val="28"/>
          <w:szCs w:val="28"/>
        </w:rPr>
        <w:t>pant</w:t>
      </w:r>
      <w:r w:rsidR="59C87B18" w:rsidRPr="000937EA">
        <w:rPr>
          <w:rFonts w:ascii="Times New Roman" w:hAnsi="Times New Roman" w:cs="Times New Roman"/>
          <w:sz w:val="28"/>
          <w:szCs w:val="28"/>
        </w:rPr>
        <w:t>a pirmo, otro, trešo un ceturto daļ</w:t>
      </w:r>
      <w:r w:rsidR="00CE3ADB" w:rsidRPr="000937EA">
        <w:rPr>
          <w:rFonts w:ascii="Times New Roman" w:hAnsi="Times New Roman" w:cs="Times New Roman"/>
          <w:sz w:val="28"/>
          <w:szCs w:val="28"/>
        </w:rPr>
        <w:t>u.</w:t>
      </w:r>
    </w:p>
    <w:p w14:paraId="67E608D0" w14:textId="77777777" w:rsidR="00CE3ADB" w:rsidRPr="000937EA" w:rsidRDefault="00CE3ADB" w:rsidP="00697446">
      <w:pPr>
        <w:pStyle w:val="ListParagraph"/>
        <w:shd w:val="clear" w:color="auto" w:fill="FFFFFF"/>
        <w:tabs>
          <w:tab w:val="left" w:pos="284"/>
        </w:tabs>
        <w:autoSpaceDE w:val="0"/>
        <w:autoSpaceDN w:val="0"/>
        <w:adjustRightInd w:val="0"/>
        <w:spacing w:after="0" w:line="240" w:lineRule="auto"/>
        <w:ind w:left="0" w:firstLine="720"/>
        <w:jc w:val="both"/>
        <w:rPr>
          <w:rFonts w:ascii="Times New Roman" w:hAnsi="Times New Roman" w:cs="Times New Roman"/>
          <w:bCs/>
          <w:sz w:val="28"/>
          <w:szCs w:val="28"/>
        </w:rPr>
      </w:pPr>
    </w:p>
    <w:p w14:paraId="6918ADA4" w14:textId="77777777" w:rsidR="00CF0D48" w:rsidRDefault="00CF0D48">
      <w:pPr>
        <w:rPr>
          <w:rFonts w:ascii="Times New Roman" w:hAnsi="Times New Roman" w:cs="Times New Roman"/>
          <w:sz w:val="28"/>
          <w:szCs w:val="28"/>
        </w:rPr>
      </w:pPr>
      <w:r>
        <w:rPr>
          <w:rFonts w:ascii="Times New Roman" w:hAnsi="Times New Roman" w:cs="Times New Roman"/>
          <w:sz w:val="28"/>
          <w:szCs w:val="28"/>
        </w:rPr>
        <w:br w:type="page"/>
      </w:r>
    </w:p>
    <w:p w14:paraId="2997D974" w14:textId="6456982C" w:rsidR="00C73441" w:rsidRPr="000937EA" w:rsidRDefault="009C5386" w:rsidP="00697446">
      <w:pPr>
        <w:pStyle w:val="ListParagraph"/>
        <w:shd w:val="clear" w:color="auto" w:fill="FFFFFF"/>
        <w:tabs>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14</w:t>
      </w:r>
      <w:r w:rsidR="004604F5" w:rsidRPr="000937EA">
        <w:rPr>
          <w:rFonts w:ascii="Times New Roman" w:hAnsi="Times New Roman" w:cs="Times New Roman"/>
          <w:sz w:val="28"/>
          <w:szCs w:val="28"/>
        </w:rPr>
        <w:t>. </w:t>
      </w:r>
      <w:r w:rsidR="00C73441" w:rsidRPr="000937EA">
        <w:rPr>
          <w:rFonts w:ascii="Times New Roman" w:hAnsi="Times New Roman" w:cs="Times New Roman"/>
          <w:sz w:val="28"/>
          <w:szCs w:val="28"/>
        </w:rPr>
        <w:t>Izteikt 55.</w:t>
      </w:r>
      <w:r w:rsidR="00C73441" w:rsidRPr="000937EA">
        <w:rPr>
          <w:rFonts w:ascii="Times New Roman" w:hAnsi="Times New Roman" w:cs="Times New Roman"/>
          <w:sz w:val="28"/>
          <w:szCs w:val="28"/>
          <w:vertAlign w:val="superscript"/>
        </w:rPr>
        <w:t>1</w:t>
      </w:r>
      <w:r w:rsidR="00F05DC3" w:rsidRPr="000937EA">
        <w:rPr>
          <w:rFonts w:ascii="Times New Roman" w:hAnsi="Times New Roman" w:cs="Times New Roman"/>
          <w:sz w:val="28"/>
          <w:szCs w:val="28"/>
          <w:vertAlign w:val="superscript"/>
        </w:rPr>
        <w:t> </w:t>
      </w:r>
      <w:r w:rsidR="00C73441" w:rsidRPr="000937EA">
        <w:rPr>
          <w:rFonts w:ascii="Times New Roman" w:hAnsi="Times New Roman" w:cs="Times New Roman"/>
          <w:sz w:val="28"/>
          <w:szCs w:val="28"/>
        </w:rPr>
        <w:t xml:space="preserve">panta pirmo daļu šādā redakcijā: </w:t>
      </w:r>
    </w:p>
    <w:p w14:paraId="56A37287" w14:textId="77777777" w:rsidR="009C5386" w:rsidRPr="000937EA" w:rsidRDefault="009C5386" w:rsidP="00697446">
      <w:pPr>
        <w:pStyle w:val="ListParagraph"/>
        <w:shd w:val="clear" w:color="auto" w:fill="FFFFFF"/>
        <w:tabs>
          <w:tab w:val="left" w:pos="284"/>
        </w:tabs>
        <w:autoSpaceDE w:val="0"/>
        <w:autoSpaceDN w:val="0"/>
        <w:adjustRightInd w:val="0"/>
        <w:spacing w:after="0" w:line="240" w:lineRule="auto"/>
        <w:ind w:left="0" w:firstLine="720"/>
        <w:jc w:val="both"/>
        <w:rPr>
          <w:rFonts w:ascii="Times New Roman" w:hAnsi="Times New Roman" w:cs="Times New Roman"/>
          <w:sz w:val="28"/>
          <w:szCs w:val="28"/>
        </w:rPr>
      </w:pPr>
    </w:p>
    <w:p w14:paraId="4D28524B" w14:textId="21FB5E43" w:rsidR="00D062CD" w:rsidRPr="000937EA" w:rsidRDefault="00C73441" w:rsidP="00697446">
      <w:pPr>
        <w:pStyle w:val="ListParagraph"/>
        <w:tabs>
          <w:tab w:val="left" w:pos="284"/>
        </w:tabs>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pacing w:val="-2"/>
          <w:sz w:val="28"/>
          <w:szCs w:val="28"/>
        </w:rPr>
        <w:t>"(1)</w:t>
      </w:r>
      <w:r w:rsidR="00F05DC3" w:rsidRPr="000937EA">
        <w:rPr>
          <w:rFonts w:ascii="Times New Roman" w:hAnsi="Times New Roman" w:cs="Times New Roman"/>
          <w:spacing w:val="-2"/>
          <w:sz w:val="28"/>
          <w:szCs w:val="28"/>
        </w:rPr>
        <w:t> </w:t>
      </w:r>
      <w:r w:rsidRPr="000937EA">
        <w:rPr>
          <w:rFonts w:ascii="Times New Roman" w:hAnsi="Times New Roman" w:cs="Times New Roman"/>
          <w:bCs/>
          <w:spacing w:val="-2"/>
          <w:sz w:val="28"/>
          <w:szCs w:val="28"/>
        </w:rPr>
        <w:t>Kredītiestādei ir pienākums nodrošināt iestādēm un valūtu tirdzniecības</w:t>
      </w:r>
      <w:r w:rsidRPr="000937EA">
        <w:rPr>
          <w:rFonts w:ascii="Times New Roman" w:hAnsi="Times New Roman" w:cs="Times New Roman"/>
          <w:bCs/>
          <w:sz w:val="28"/>
          <w:szCs w:val="28"/>
        </w:rPr>
        <w:t xml:space="preserve"> sabiedrībām objektīvu, samērīgu un nediskriminējošu piekļuvi kredītiestādes sniegtajiem maksājumu konta pakalpojumiem</w:t>
      </w:r>
      <w:r w:rsidR="004604F5" w:rsidRPr="000937EA">
        <w:rPr>
          <w:rFonts w:ascii="Times New Roman" w:hAnsi="Times New Roman" w:cs="Times New Roman"/>
          <w:bCs/>
          <w:sz w:val="28"/>
          <w:szCs w:val="28"/>
        </w:rPr>
        <w:t>.</w:t>
      </w:r>
      <w:r w:rsidR="00F05DC3" w:rsidRPr="000937EA">
        <w:rPr>
          <w:rFonts w:ascii="Times New Roman" w:hAnsi="Times New Roman" w:cs="Times New Roman"/>
          <w:bCs/>
          <w:sz w:val="28"/>
          <w:szCs w:val="28"/>
        </w:rPr>
        <w:t xml:space="preserve"> </w:t>
      </w:r>
      <w:r w:rsidRPr="000937EA">
        <w:rPr>
          <w:rFonts w:ascii="Times New Roman" w:hAnsi="Times New Roman" w:cs="Times New Roman"/>
          <w:bCs/>
          <w:sz w:val="28"/>
          <w:szCs w:val="28"/>
        </w:rPr>
        <w:t>Šāda piekļuve ir pietiekami plaša, lai iestāde un valūtu tirdzniecības sabiedrība spētu efektīvi un netraucēti sniegt maksājumu pakalpojumus, elektroniskās naudas pakalpojumus un valūtu tirdzniecības pakalpojumus."</w:t>
      </w:r>
    </w:p>
    <w:p w14:paraId="417E0571" w14:textId="77777777" w:rsidR="00C73441" w:rsidRPr="000937EA" w:rsidRDefault="00C73441" w:rsidP="00697446">
      <w:pPr>
        <w:pStyle w:val="ListParagraph"/>
        <w:tabs>
          <w:tab w:val="left" w:pos="284"/>
        </w:tabs>
        <w:spacing w:after="0" w:line="240" w:lineRule="auto"/>
        <w:ind w:left="0" w:firstLine="720"/>
        <w:jc w:val="both"/>
        <w:rPr>
          <w:rFonts w:ascii="Times New Roman" w:hAnsi="Times New Roman" w:cs="Times New Roman"/>
          <w:bCs/>
          <w:sz w:val="28"/>
          <w:szCs w:val="28"/>
        </w:rPr>
      </w:pPr>
    </w:p>
    <w:p w14:paraId="7EECF797" w14:textId="40CC0088" w:rsidR="00553E29" w:rsidRPr="000937EA" w:rsidRDefault="009C5386" w:rsidP="00697446">
      <w:pPr>
        <w:pStyle w:val="ListParagraph"/>
        <w:shd w:val="clear" w:color="auto" w:fill="FFFFFF"/>
        <w:tabs>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15</w:t>
      </w:r>
      <w:r w:rsidR="004604F5" w:rsidRPr="000937EA">
        <w:rPr>
          <w:rFonts w:ascii="Times New Roman" w:hAnsi="Times New Roman" w:cs="Times New Roman"/>
          <w:sz w:val="28"/>
          <w:szCs w:val="28"/>
        </w:rPr>
        <w:t>. </w:t>
      </w:r>
      <w:r w:rsidR="002E599D" w:rsidRPr="000937EA">
        <w:rPr>
          <w:rFonts w:ascii="Times New Roman" w:hAnsi="Times New Roman" w:cs="Times New Roman"/>
          <w:sz w:val="28"/>
          <w:szCs w:val="28"/>
        </w:rPr>
        <w:t> </w:t>
      </w:r>
      <w:r w:rsidR="00E0678E" w:rsidRPr="000937EA">
        <w:rPr>
          <w:rFonts w:ascii="Times New Roman" w:hAnsi="Times New Roman" w:cs="Times New Roman"/>
          <w:sz w:val="28"/>
          <w:szCs w:val="28"/>
        </w:rPr>
        <w:t>56</w:t>
      </w:r>
      <w:r w:rsidR="004604F5" w:rsidRPr="000937EA">
        <w:rPr>
          <w:rFonts w:ascii="Times New Roman" w:hAnsi="Times New Roman" w:cs="Times New Roman"/>
          <w:sz w:val="28"/>
          <w:szCs w:val="28"/>
        </w:rPr>
        <w:t>. </w:t>
      </w:r>
      <w:r w:rsidR="00E0678E" w:rsidRPr="000937EA">
        <w:rPr>
          <w:rFonts w:ascii="Times New Roman" w:hAnsi="Times New Roman" w:cs="Times New Roman"/>
          <w:sz w:val="28"/>
          <w:szCs w:val="28"/>
        </w:rPr>
        <w:t>pantā:</w:t>
      </w:r>
    </w:p>
    <w:p w14:paraId="63E34880" w14:textId="02C0CD3E" w:rsidR="00553E29" w:rsidRPr="000937EA" w:rsidRDefault="00CE3ADB" w:rsidP="00697446">
      <w:pPr>
        <w:pStyle w:val="ListParagraph"/>
        <w:tabs>
          <w:tab w:val="left" w:pos="284"/>
        </w:tabs>
        <w:spacing w:after="0" w:line="240" w:lineRule="auto"/>
        <w:ind w:left="0" w:firstLine="720"/>
        <w:jc w:val="both"/>
        <w:rPr>
          <w:rFonts w:ascii="Times New Roman" w:hAnsi="Times New Roman" w:cs="Times New Roman"/>
          <w:bCs/>
          <w:sz w:val="28"/>
          <w:szCs w:val="28"/>
        </w:rPr>
      </w:pPr>
      <w:r w:rsidRPr="000937EA">
        <w:rPr>
          <w:rFonts w:ascii="Times New Roman" w:hAnsi="Times New Roman" w:cs="Times New Roman"/>
          <w:bCs/>
          <w:sz w:val="28"/>
          <w:szCs w:val="28"/>
        </w:rPr>
        <w:t>p</w:t>
      </w:r>
      <w:r w:rsidR="00E0678E" w:rsidRPr="000937EA">
        <w:rPr>
          <w:rFonts w:ascii="Times New Roman" w:hAnsi="Times New Roman" w:cs="Times New Roman"/>
          <w:bCs/>
          <w:sz w:val="28"/>
          <w:szCs w:val="28"/>
        </w:rPr>
        <w:t xml:space="preserve">apildināt </w:t>
      </w:r>
      <w:r w:rsidR="002E599D" w:rsidRPr="000937EA">
        <w:rPr>
          <w:rFonts w:ascii="Times New Roman" w:hAnsi="Times New Roman" w:cs="Times New Roman"/>
          <w:bCs/>
          <w:sz w:val="28"/>
          <w:szCs w:val="28"/>
        </w:rPr>
        <w:t xml:space="preserve">pantu </w:t>
      </w:r>
      <w:r w:rsidR="00E0678E" w:rsidRPr="000937EA">
        <w:rPr>
          <w:rFonts w:ascii="Times New Roman" w:hAnsi="Times New Roman" w:cs="Times New Roman"/>
          <w:bCs/>
          <w:sz w:val="28"/>
          <w:szCs w:val="28"/>
        </w:rPr>
        <w:t xml:space="preserve">ar </w:t>
      </w:r>
      <w:r w:rsidR="00E0678E" w:rsidRPr="000937EA">
        <w:rPr>
          <w:rFonts w:ascii="Times New Roman" w:hAnsi="Times New Roman" w:cs="Times New Roman"/>
          <w:sz w:val="28"/>
          <w:szCs w:val="28"/>
          <w:shd w:val="clear" w:color="auto" w:fill="FFFFFF"/>
        </w:rPr>
        <w:t>2</w:t>
      </w:r>
      <w:r w:rsidR="002E599D" w:rsidRPr="000937EA">
        <w:rPr>
          <w:rFonts w:ascii="Times New Roman" w:hAnsi="Times New Roman" w:cs="Times New Roman"/>
          <w:sz w:val="28"/>
          <w:szCs w:val="28"/>
          <w:shd w:val="clear" w:color="auto" w:fill="FFFFFF"/>
        </w:rPr>
        <w:t>.</w:t>
      </w:r>
      <w:r w:rsidR="00E0678E" w:rsidRPr="000937EA">
        <w:rPr>
          <w:rFonts w:ascii="Times New Roman" w:hAnsi="Times New Roman" w:cs="Times New Roman"/>
          <w:sz w:val="28"/>
          <w:szCs w:val="28"/>
          <w:shd w:val="clear" w:color="auto" w:fill="FFFFFF"/>
          <w:vertAlign w:val="superscript"/>
        </w:rPr>
        <w:t>2</w:t>
      </w:r>
      <w:r w:rsidR="00F05DC3" w:rsidRPr="000937EA">
        <w:rPr>
          <w:rFonts w:ascii="Times New Roman" w:hAnsi="Times New Roman" w:cs="Times New Roman"/>
          <w:sz w:val="28"/>
          <w:szCs w:val="28"/>
          <w:vertAlign w:val="superscript"/>
        </w:rPr>
        <w:t> </w:t>
      </w:r>
      <w:r w:rsidR="00E0678E" w:rsidRPr="000937EA">
        <w:rPr>
          <w:rFonts w:ascii="Times New Roman" w:hAnsi="Times New Roman" w:cs="Times New Roman"/>
          <w:bCs/>
          <w:sz w:val="28"/>
          <w:szCs w:val="28"/>
        </w:rPr>
        <w:t>daļu šādā re</w:t>
      </w:r>
      <w:r w:rsidR="008D1133" w:rsidRPr="000937EA">
        <w:rPr>
          <w:rFonts w:ascii="Times New Roman" w:hAnsi="Times New Roman" w:cs="Times New Roman"/>
          <w:bCs/>
          <w:sz w:val="28"/>
          <w:szCs w:val="28"/>
        </w:rPr>
        <w:t>d</w:t>
      </w:r>
      <w:r w:rsidR="00E0678E" w:rsidRPr="000937EA">
        <w:rPr>
          <w:rFonts w:ascii="Times New Roman" w:hAnsi="Times New Roman" w:cs="Times New Roman"/>
          <w:bCs/>
          <w:sz w:val="28"/>
          <w:szCs w:val="28"/>
        </w:rPr>
        <w:t>akcijā:</w:t>
      </w:r>
    </w:p>
    <w:p w14:paraId="2BDA01F0" w14:textId="77777777" w:rsidR="002E599D" w:rsidRPr="000937EA" w:rsidRDefault="002E599D" w:rsidP="00697446">
      <w:pPr>
        <w:pStyle w:val="ListParagraph"/>
        <w:tabs>
          <w:tab w:val="left" w:pos="284"/>
        </w:tabs>
        <w:spacing w:after="0" w:line="240" w:lineRule="auto"/>
        <w:ind w:left="0" w:firstLine="720"/>
        <w:jc w:val="both"/>
        <w:rPr>
          <w:rFonts w:ascii="Times New Roman" w:hAnsi="Times New Roman" w:cs="Times New Roman"/>
          <w:bCs/>
          <w:sz w:val="28"/>
          <w:szCs w:val="28"/>
        </w:rPr>
      </w:pPr>
    </w:p>
    <w:p w14:paraId="21613F07" w14:textId="435C0156" w:rsidR="00E0678E" w:rsidRPr="000937EA" w:rsidRDefault="00D132A8" w:rsidP="00697446">
      <w:pPr>
        <w:tabs>
          <w:tab w:val="left" w:pos="284"/>
        </w:tabs>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bCs/>
          <w:spacing w:val="-2"/>
          <w:sz w:val="28"/>
          <w:szCs w:val="28"/>
        </w:rPr>
        <w:t>"</w:t>
      </w:r>
      <w:r w:rsidR="00F6341D" w:rsidRPr="000937EA">
        <w:rPr>
          <w:rFonts w:ascii="Times New Roman" w:hAnsi="Times New Roman" w:cs="Times New Roman"/>
          <w:spacing w:val="-2"/>
          <w:sz w:val="28"/>
          <w:szCs w:val="28"/>
          <w:shd w:val="clear" w:color="auto" w:fill="FFFFFF"/>
        </w:rPr>
        <w:t>(2</w:t>
      </w:r>
      <w:r w:rsidR="00F6341D" w:rsidRPr="000937EA">
        <w:rPr>
          <w:rFonts w:ascii="Times New Roman" w:hAnsi="Times New Roman" w:cs="Times New Roman"/>
          <w:spacing w:val="-2"/>
          <w:sz w:val="28"/>
          <w:szCs w:val="28"/>
          <w:shd w:val="clear" w:color="auto" w:fill="FFFFFF"/>
          <w:vertAlign w:val="superscript"/>
        </w:rPr>
        <w:t>2</w:t>
      </w:r>
      <w:r w:rsidR="00F6341D" w:rsidRPr="000937EA">
        <w:rPr>
          <w:rFonts w:ascii="Times New Roman" w:hAnsi="Times New Roman" w:cs="Times New Roman"/>
          <w:spacing w:val="-2"/>
          <w:sz w:val="28"/>
          <w:szCs w:val="28"/>
          <w:shd w:val="clear" w:color="auto" w:fill="FFFFFF"/>
        </w:rPr>
        <w:t>)</w:t>
      </w:r>
      <w:r w:rsidR="00F05DC3" w:rsidRPr="000937EA">
        <w:rPr>
          <w:rFonts w:ascii="Times New Roman" w:hAnsi="Times New Roman" w:cs="Times New Roman"/>
          <w:spacing w:val="-2"/>
          <w:sz w:val="28"/>
          <w:szCs w:val="28"/>
          <w:shd w:val="clear" w:color="auto" w:fill="FFFFFF"/>
        </w:rPr>
        <w:t> </w:t>
      </w:r>
      <w:r w:rsidR="00F6341D" w:rsidRPr="000937EA">
        <w:rPr>
          <w:rFonts w:ascii="Times New Roman" w:hAnsi="Times New Roman" w:cs="Times New Roman"/>
          <w:spacing w:val="-2"/>
          <w:sz w:val="28"/>
          <w:szCs w:val="28"/>
          <w:shd w:val="clear" w:color="auto" w:fill="FFFFFF"/>
        </w:rPr>
        <w:t>Ja Komisija konstatē, ka</w:t>
      </w:r>
      <w:r w:rsidR="00F71E81" w:rsidRPr="000937EA">
        <w:rPr>
          <w:rFonts w:ascii="Times New Roman" w:hAnsi="Times New Roman" w:cs="Times New Roman"/>
          <w:spacing w:val="-2"/>
          <w:sz w:val="28"/>
          <w:szCs w:val="28"/>
          <w:shd w:val="clear" w:color="auto" w:fill="FFFFFF"/>
        </w:rPr>
        <w:t xml:space="preserve"> maksājumu sistēma</w:t>
      </w:r>
      <w:r w:rsidR="006977A9" w:rsidRPr="000937EA">
        <w:rPr>
          <w:rFonts w:ascii="Times New Roman" w:hAnsi="Times New Roman" w:cs="Times New Roman"/>
          <w:spacing w:val="-2"/>
          <w:sz w:val="28"/>
          <w:szCs w:val="28"/>
          <w:shd w:val="clear" w:color="auto" w:fill="FFFFFF"/>
        </w:rPr>
        <w:t>s darbība</w:t>
      </w:r>
      <w:r w:rsidR="00F71E81" w:rsidRPr="000937EA">
        <w:rPr>
          <w:rFonts w:ascii="Times New Roman" w:hAnsi="Times New Roman" w:cs="Times New Roman"/>
          <w:spacing w:val="-2"/>
          <w:sz w:val="28"/>
          <w:szCs w:val="28"/>
          <w:shd w:val="clear" w:color="auto" w:fill="FFFFFF"/>
        </w:rPr>
        <w:t xml:space="preserve"> vai</w:t>
      </w:r>
      <w:r w:rsidR="00F6341D" w:rsidRPr="000937EA">
        <w:rPr>
          <w:rFonts w:ascii="Times New Roman" w:hAnsi="Times New Roman" w:cs="Times New Roman"/>
          <w:spacing w:val="-2"/>
          <w:sz w:val="28"/>
          <w:szCs w:val="28"/>
          <w:shd w:val="clear" w:color="auto" w:fill="FFFFFF"/>
        </w:rPr>
        <w:t xml:space="preserve"> elektroniskās</w:t>
      </w:r>
      <w:r w:rsidR="00F6341D" w:rsidRPr="000937EA">
        <w:rPr>
          <w:rFonts w:ascii="Times New Roman" w:hAnsi="Times New Roman" w:cs="Times New Roman"/>
          <w:sz w:val="28"/>
          <w:szCs w:val="28"/>
          <w:shd w:val="clear" w:color="auto" w:fill="FFFFFF"/>
        </w:rPr>
        <w:t xml:space="preserve"> naudas emisija tiek veikta vai maksājumu pakalpojumi tiek sniegti bez attiecīgas licences </w:t>
      </w:r>
      <w:r w:rsidR="00C11BBD" w:rsidRPr="000937EA">
        <w:rPr>
          <w:rFonts w:ascii="Times New Roman" w:hAnsi="Times New Roman" w:cs="Times New Roman"/>
          <w:sz w:val="28"/>
          <w:szCs w:val="28"/>
          <w:shd w:val="clear" w:color="auto" w:fill="FFFFFF"/>
        </w:rPr>
        <w:t xml:space="preserve">saņemšanas </w:t>
      </w:r>
      <w:r w:rsidR="00F6341D" w:rsidRPr="000937EA">
        <w:rPr>
          <w:rFonts w:ascii="Times New Roman" w:hAnsi="Times New Roman" w:cs="Times New Roman"/>
          <w:sz w:val="28"/>
          <w:szCs w:val="28"/>
          <w:shd w:val="clear" w:color="auto" w:fill="FFFFFF"/>
        </w:rPr>
        <w:t xml:space="preserve">vai </w:t>
      </w:r>
      <w:r w:rsidR="006313E4" w:rsidRPr="000937EA">
        <w:rPr>
          <w:rFonts w:ascii="Times New Roman" w:hAnsi="Times New Roman" w:cs="Times New Roman"/>
          <w:sz w:val="28"/>
          <w:szCs w:val="28"/>
          <w:shd w:val="clear" w:color="auto" w:fill="FFFFFF"/>
        </w:rPr>
        <w:t>reģistrācijas</w:t>
      </w:r>
      <w:r w:rsidR="00F6341D" w:rsidRPr="000937EA">
        <w:rPr>
          <w:rFonts w:ascii="Times New Roman" w:hAnsi="Times New Roman" w:cs="Times New Roman"/>
          <w:sz w:val="28"/>
          <w:szCs w:val="28"/>
          <w:shd w:val="clear" w:color="auto" w:fill="FFFFFF"/>
        </w:rPr>
        <w:t xml:space="preserve">, Komisija </w:t>
      </w:r>
      <w:r w:rsidR="0071742F" w:rsidRPr="000937EA">
        <w:rPr>
          <w:rFonts w:ascii="Times New Roman" w:hAnsi="Times New Roman" w:cs="Times New Roman"/>
          <w:sz w:val="28"/>
          <w:szCs w:val="28"/>
          <w:shd w:val="clear" w:color="auto" w:fill="FFFFFF"/>
        </w:rPr>
        <w:t xml:space="preserve">ir tiesīga </w:t>
      </w:r>
      <w:r w:rsidR="0071742F" w:rsidRPr="000937EA">
        <w:rPr>
          <w:rFonts w:ascii="Times New Roman" w:hAnsi="Times New Roman" w:cs="Times New Roman"/>
          <w:sz w:val="28"/>
          <w:szCs w:val="28"/>
        </w:rPr>
        <w:t>par pārkāpumu atbildīgajai fizisk</w:t>
      </w:r>
      <w:r w:rsidR="002E599D" w:rsidRPr="000937EA">
        <w:rPr>
          <w:rFonts w:ascii="Times New Roman" w:hAnsi="Times New Roman" w:cs="Times New Roman"/>
          <w:sz w:val="28"/>
          <w:szCs w:val="28"/>
        </w:rPr>
        <w:t>aj</w:t>
      </w:r>
      <w:r w:rsidR="0071742F" w:rsidRPr="000937EA">
        <w:rPr>
          <w:rFonts w:ascii="Times New Roman" w:hAnsi="Times New Roman" w:cs="Times New Roman"/>
          <w:sz w:val="28"/>
          <w:szCs w:val="28"/>
        </w:rPr>
        <w:t>ai vai juridisk</w:t>
      </w:r>
      <w:r w:rsidR="002E599D" w:rsidRPr="000937EA">
        <w:rPr>
          <w:rFonts w:ascii="Times New Roman" w:hAnsi="Times New Roman" w:cs="Times New Roman"/>
          <w:sz w:val="28"/>
          <w:szCs w:val="28"/>
        </w:rPr>
        <w:t>aj</w:t>
      </w:r>
      <w:r w:rsidR="0071742F" w:rsidRPr="000937EA">
        <w:rPr>
          <w:rFonts w:ascii="Times New Roman" w:hAnsi="Times New Roman" w:cs="Times New Roman"/>
          <w:sz w:val="28"/>
          <w:szCs w:val="28"/>
        </w:rPr>
        <w:t>ai personai</w:t>
      </w:r>
      <w:r w:rsidR="0071742F" w:rsidRPr="000937EA" w:rsidDel="00E74542">
        <w:rPr>
          <w:rFonts w:ascii="Times New Roman" w:hAnsi="Times New Roman" w:cs="Times New Roman"/>
          <w:sz w:val="28"/>
          <w:szCs w:val="28"/>
          <w:shd w:val="clear" w:color="auto" w:fill="FFFFFF"/>
        </w:rPr>
        <w:t xml:space="preserve"> </w:t>
      </w:r>
      <w:r w:rsidR="00F6341D" w:rsidRPr="000937EA">
        <w:rPr>
          <w:rFonts w:ascii="Times New Roman" w:hAnsi="Times New Roman" w:cs="Times New Roman"/>
          <w:sz w:val="28"/>
          <w:szCs w:val="28"/>
          <w:shd w:val="clear" w:color="auto" w:fill="FFFFFF"/>
        </w:rPr>
        <w:t>izteikt brīdinājumu vai uzlikt soda naudu līdz 142 300 </w:t>
      </w:r>
      <w:r w:rsidR="00F6341D" w:rsidRPr="000937EA">
        <w:rPr>
          <w:rFonts w:ascii="Times New Roman" w:hAnsi="Times New Roman" w:cs="Times New Roman"/>
          <w:i/>
          <w:iCs/>
          <w:sz w:val="28"/>
          <w:szCs w:val="28"/>
          <w:shd w:val="clear" w:color="auto" w:fill="FFFFFF"/>
        </w:rPr>
        <w:t>euro</w:t>
      </w:r>
      <w:r w:rsidR="00F6341D" w:rsidRPr="000937EA">
        <w:rPr>
          <w:rFonts w:ascii="Times New Roman" w:hAnsi="Times New Roman" w:cs="Times New Roman"/>
          <w:sz w:val="28"/>
          <w:szCs w:val="28"/>
          <w:shd w:val="clear" w:color="auto" w:fill="FFFFFF"/>
        </w:rPr>
        <w:t>.</w:t>
      </w:r>
      <w:r w:rsidRPr="000937EA">
        <w:rPr>
          <w:rFonts w:ascii="Times New Roman" w:hAnsi="Times New Roman" w:cs="Times New Roman"/>
          <w:bCs/>
          <w:sz w:val="28"/>
          <w:szCs w:val="28"/>
        </w:rPr>
        <w:t>"</w:t>
      </w:r>
      <w:r w:rsidR="006977A9" w:rsidRPr="000937EA">
        <w:rPr>
          <w:rFonts w:ascii="Times New Roman" w:hAnsi="Times New Roman" w:cs="Times New Roman"/>
          <w:bCs/>
          <w:sz w:val="28"/>
          <w:szCs w:val="28"/>
        </w:rPr>
        <w:t>;</w:t>
      </w:r>
    </w:p>
    <w:p w14:paraId="768FDAD5" w14:textId="77777777" w:rsidR="00A606A5" w:rsidRPr="000937EA" w:rsidRDefault="00A606A5" w:rsidP="00697446">
      <w:pPr>
        <w:tabs>
          <w:tab w:val="left" w:pos="284"/>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2ABBB1EE" w14:textId="15AA6693" w:rsidR="00A71A66" w:rsidRPr="000937EA" w:rsidRDefault="00A71A66" w:rsidP="00697446">
      <w:pPr>
        <w:tabs>
          <w:tab w:val="left" w:pos="284"/>
        </w:tabs>
        <w:autoSpaceDE w:val="0"/>
        <w:autoSpaceDN w:val="0"/>
        <w:adjustRightInd w:val="0"/>
        <w:spacing w:after="0" w:line="240" w:lineRule="auto"/>
        <w:ind w:firstLine="720"/>
        <w:jc w:val="both"/>
        <w:rPr>
          <w:rFonts w:ascii="Times New Roman" w:hAnsi="Times New Roman" w:cs="Times New Roman"/>
          <w:spacing w:val="-2"/>
          <w:sz w:val="28"/>
          <w:szCs w:val="28"/>
          <w:shd w:val="clear" w:color="auto" w:fill="FFFFFF"/>
        </w:rPr>
      </w:pPr>
      <w:r w:rsidRPr="000937EA">
        <w:rPr>
          <w:rFonts w:ascii="Times New Roman" w:hAnsi="Times New Roman" w:cs="Times New Roman"/>
          <w:spacing w:val="-2"/>
          <w:sz w:val="28"/>
          <w:szCs w:val="28"/>
          <w:shd w:val="clear" w:color="auto" w:fill="FFFFFF"/>
        </w:rPr>
        <w:t>aizstāt trešajā daļā vārdu</w:t>
      </w:r>
      <w:r w:rsidR="00BB1ACB" w:rsidRPr="000937EA">
        <w:rPr>
          <w:rFonts w:ascii="Times New Roman" w:hAnsi="Times New Roman" w:cs="Times New Roman"/>
          <w:spacing w:val="-2"/>
          <w:sz w:val="28"/>
          <w:szCs w:val="28"/>
          <w:shd w:val="clear" w:color="auto" w:fill="FFFFFF"/>
        </w:rPr>
        <w:t xml:space="preserve"> un skaitli</w:t>
      </w:r>
      <w:r w:rsidRPr="000937EA">
        <w:rPr>
          <w:rFonts w:ascii="Times New Roman" w:hAnsi="Times New Roman" w:cs="Times New Roman"/>
          <w:spacing w:val="-2"/>
          <w:sz w:val="28"/>
          <w:szCs w:val="28"/>
          <w:shd w:val="clear" w:color="auto" w:fill="FFFFFF"/>
        </w:rPr>
        <w:t xml:space="preserve"> "</w:t>
      </w:r>
      <w:r w:rsidRPr="000937EA">
        <w:rPr>
          <w:rFonts w:ascii="Times New Roman" w:hAnsi="Times New Roman" w:cs="Times New Roman"/>
          <w:spacing w:val="-2"/>
          <w:sz w:val="28"/>
          <w:szCs w:val="28"/>
        </w:rPr>
        <w:t>un 2.</w:t>
      </w:r>
      <w:r w:rsidRPr="000937EA">
        <w:rPr>
          <w:rFonts w:ascii="Times New Roman" w:hAnsi="Times New Roman" w:cs="Times New Roman"/>
          <w:spacing w:val="-2"/>
          <w:sz w:val="28"/>
          <w:szCs w:val="28"/>
          <w:vertAlign w:val="superscript"/>
        </w:rPr>
        <w:t>1</w:t>
      </w:r>
      <w:r w:rsidRPr="000937EA">
        <w:rPr>
          <w:rFonts w:ascii="Times New Roman" w:hAnsi="Times New Roman" w:cs="Times New Roman"/>
          <w:spacing w:val="-2"/>
          <w:sz w:val="28"/>
          <w:szCs w:val="28"/>
          <w:shd w:val="clear" w:color="auto" w:fill="FFFFFF"/>
        </w:rPr>
        <w:t xml:space="preserve">" ar </w:t>
      </w:r>
      <w:r w:rsidR="005E6F49" w:rsidRPr="000937EA">
        <w:rPr>
          <w:rFonts w:ascii="Times New Roman" w:hAnsi="Times New Roman" w:cs="Times New Roman"/>
          <w:spacing w:val="-2"/>
          <w:sz w:val="28"/>
          <w:szCs w:val="28"/>
          <w:shd w:val="clear" w:color="auto" w:fill="FFFFFF"/>
        </w:rPr>
        <w:t xml:space="preserve">skaitļiem </w:t>
      </w:r>
      <w:r w:rsidRPr="000937EA">
        <w:rPr>
          <w:rFonts w:ascii="Times New Roman" w:hAnsi="Times New Roman" w:cs="Times New Roman"/>
          <w:spacing w:val="-2"/>
          <w:sz w:val="28"/>
          <w:szCs w:val="28"/>
          <w:shd w:val="clear" w:color="auto" w:fill="FFFFFF"/>
        </w:rPr>
        <w:t xml:space="preserve">un </w:t>
      </w:r>
      <w:r w:rsidR="005E6F49" w:rsidRPr="000937EA">
        <w:rPr>
          <w:rFonts w:ascii="Times New Roman" w:hAnsi="Times New Roman" w:cs="Times New Roman"/>
          <w:spacing w:val="-2"/>
          <w:sz w:val="28"/>
          <w:szCs w:val="28"/>
          <w:shd w:val="clear" w:color="auto" w:fill="FFFFFF"/>
        </w:rPr>
        <w:t xml:space="preserve">vārdu </w:t>
      </w:r>
      <w:r w:rsidRPr="000937EA">
        <w:rPr>
          <w:rFonts w:ascii="Times New Roman" w:hAnsi="Times New Roman" w:cs="Times New Roman"/>
          <w:spacing w:val="-2"/>
          <w:sz w:val="28"/>
          <w:szCs w:val="28"/>
          <w:shd w:val="clear" w:color="auto" w:fill="FFFFFF"/>
        </w:rPr>
        <w:t>"2.</w:t>
      </w:r>
      <w:r w:rsidRPr="000937EA">
        <w:rPr>
          <w:rFonts w:ascii="Times New Roman" w:hAnsi="Times New Roman" w:cs="Times New Roman"/>
          <w:spacing w:val="-2"/>
          <w:sz w:val="28"/>
          <w:szCs w:val="28"/>
          <w:shd w:val="clear" w:color="auto" w:fill="FFFFFF"/>
          <w:vertAlign w:val="superscript"/>
        </w:rPr>
        <w:t>1</w:t>
      </w:r>
      <w:r w:rsidR="00F05DC3" w:rsidRPr="000937EA">
        <w:rPr>
          <w:rFonts w:ascii="Times New Roman" w:hAnsi="Times New Roman" w:cs="Times New Roman"/>
          <w:spacing w:val="-2"/>
          <w:sz w:val="28"/>
          <w:szCs w:val="28"/>
          <w:shd w:val="clear" w:color="auto" w:fill="FFFFFF"/>
        </w:rPr>
        <w:t xml:space="preserve"> </w:t>
      </w:r>
      <w:r w:rsidRPr="000937EA">
        <w:rPr>
          <w:rFonts w:ascii="Times New Roman" w:hAnsi="Times New Roman" w:cs="Times New Roman"/>
          <w:spacing w:val="-2"/>
          <w:sz w:val="28"/>
          <w:szCs w:val="28"/>
          <w:shd w:val="clear" w:color="auto" w:fill="FFFFFF"/>
        </w:rPr>
        <w:t>un 2</w:t>
      </w:r>
      <w:r w:rsidR="006977A9" w:rsidRPr="000937EA">
        <w:rPr>
          <w:rFonts w:ascii="Times New Roman" w:hAnsi="Times New Roman" w:cs="Times New Roman"/>
          <w:spacing w:val="-2"/>
          <w:sz w:val="28"/>
          <w:szCs w:val="28"/>
          <w:shd w:val="clear" w:color="auto" w:fill="FFFFFF"/>
        </w:rPr>
        <w:t>.</w:t>
      </w:r>
      <w:r w:rsidRPr="000937EA">
        <w:rPr>
          <w:rFonts w:ascii="Times New Roman" w:hAnsi="Times New Roman" w:cs="Times New Roman"/>
          <w:spacing w:val="-2"/>
          <w:sz w:val="28"/>
          <w:szCs w:val="28"/>
          <w:shd w:val="clear" w:color="auto" w:fill="FFFFFF"/>
          <w:vertAlign w:val="superscript"/>
        </w:rPr>
        <w:t>2</w:t>
      </w:r>
      <w:r w:rsidRPr="000937EA">
        <w:rPr>
          <w:rFonts w:ascii="Times New Roman" w:hAnsi="Times New Roman" w:cs="Times New Roman"/>
          <w:spacing w:val="-2"/>
          <w:sz w:val="28"/>
          <w:szCs w:val="28"/>
          <w:shd w:val="clear" w:color="auto" w:fill="FFFFFF"/>
        </w:rPr>
        <w:t>".</w:t>
      </w:r>
    </w:p>
    <w:p w14:paraId="39C4FED8" w14:textId="77777777" w:rsidR="003B2A66" w:rsidRPr="000937EA" w:rsidRDefault="003B2A66" w:rsidP="00697446">
      <w:pPr>
        <w:tabs>
          <w:tab w:val="left" w:pos="284"/>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65ADEFFA" w14:textId="7DBB00C5" w:rsidR="00651196" w:rsidRPr="000937EA" w:rsidRDefault="0006408A" w:rsidP="00697446">
      <w:pPr>
        <w:pStyle w:val="ListParagraph"/>
        <w:tabs>
          <w:tab w:val="left" w:pos="284"/>
        </w:tabs>
        <w:spacing w:after="0" w:line="240" w:lineRule="auto"/>
        <w:ind w:left="0" w:firstLine="720"/>
        <w:jc w:val="both"/>
        <w:rPr>
          <w:rFonts w:ascii="Times New Roman" w:hAnsi="Times New Roman" w:cs="Times New Roman"/>
          <w:sz w:val="28"/>
          <w:szCs w:val="28"/>
        </w:rPr>
      </w:pPr>
      <w:r w:rsidRPr="000937EA">
        <w:rPr>
          <w:rFonts w:ascii="Times New Roman" w:hAnsi="Times New Roman" w:cs="Times New Roman"/>
          <w:sz w:val="28"/>
          <w:szCs w:val="28"/>
        </w:rPr>
        <w:t>16</w:t>
      </w:r>
      <w:r w:rsidR="004604F5" w:rsidRPr="000937EA">
        <w:rPr>
          <w:rFonts w:ascii="Times New Roman" w:hAnsi="Times New Roman" w:cs="Times New Roman"/>
          <w:sz w:val="28"/>
          <w:szCs w:val="28"/>
        </w:rPr>
        <w:t>. </w:t>
      </w:r>
      <w:r w:rsidR="00651196" w:rsidRPr="000937EA">
        <w:rPr>
          <w:rFonts w:ascii="Times New Roman" w:hAnsi="Times New Roman" w:cs="Times New Roman"/>
          <w:sz w:val="28"/>
          <w:szCs w:val="28"/>
        </w:rPr>
        <w:t>Papildināt pārejas noteikumus ar 41.</w:t>
      </w:r>
      <w:r w:rsidR="00A946DD" w:rsidRPr="000937EA">
        <w:rPr>
          <w:rFonts w:ascii="Times New Roman" w:hAnsi="Times New Roman" w:cs="Times New Roman"/>
          <w:sz w:val="28"/>
          <w:szCs w:val="28"/>
        </w:rPr>
        <w:t xml:space="preserve">, </w:t>
      </w:r>
      <w:r w:rsidR="00DB4541" w:rsidRPr="000937EA">
        <w:rPr>
          <w:rFonts w:ascii="Times New Roman" w:hAnsi="Times New Roman" w:cs="Times New Roman"/>
          <w:sz w:val="28"/>
          <w:szCs w:val="28"/>
        </w:rPr>
        <w:t>42., 43.</w:t>
      </w:r>
      <w:r w:rsidR="00337106" w:rsidRPr="000937EA">
        <w:rPr>
          <w:rFonts w:ascii="Times New Roman" w:hAnsi="Times New Roman" w:cs="Times New Roman"/>
          <w:sz w:val="28"/>
          <w:szCs w:val="28"/>
        </w:rPr>
        <w:t>, 44</w:t>
      </w:r>
      <w:r w:rsidR="004604F5" w:rsidRPr="000937EA">
        <w:rPr>
          <w:rFonts w:ascii="Times New Roman" w:hAnsi="Times New Roman" w:cs="Times New Roman"/>
          <w:sz w:val="28"/>
          <w:szCs w:val="28"/>
        </w:rPr>
        <w:t>.</w:t>
      </w:r>
      <w:r w:rsidR="00F05DC3" w:rsidRPr="000937EA">
        <w:rPr>
          <w:rFonts w:ascii="Times New Roman" w:hAnsi="Times New Roman" w:cs="Times New Roman"/>
          <w:sz w:val="28"/>
          <w:szCs w:val="28"/>
        </w:rPr>
        <w:t xml:space="preserve"> </w:t>
      </w:r>
      <w:r w:rsidR="00F1644A" w:rsidRPr="000937EA">
        <w:rPr>
          <w:rFonts w:ascii="Times New Roman" w:hAnsi="Times New Roman" w:cs="Times New Roman"/>
          <w:sz w:val="28"/>
          <w:szCs w:val="28"/>
        </w:rPr>
        <w:t>un 4</w:t>
      </w:r>
      <w:r w:rsidR="00337106" w:rsidRPr="000937EA">
        <w:rPr>
          <w:rFonts w:ascii="Times New Roman" w:hAnsi="Times New Roman" w:cs="Times New Roman"/>
          <w:sz w:val="28"/>
          <w:szCs w:val="28"/>
        </w:rPr>
        <w:t>5</w:t>
      </w:r>
      <w:r w:rsidR="004604F5" w:rsidRPr="000937EA">
        <w:rPr>
          <w:rFonts w:ascii="Times New Roman" w:hAnsi="Times New Roman" w:cs="Times New Roman"/>
          <w:sz w:val="28"/>
          <w:szCs w:val="28"/>
        </w:rPr>
        <w:t>. </w:t>
      </w:r>
      <w:r w:rsidR="00651196" w:rsidRPr="000937EA">
        <w:rPr>
          <w:rFonts w:ascii="Times New Roman" w:hAnsi="Times New Roman" w:cs="Times New Roman"/>
          <w:sz w:val="28"/>
          <w:szCs w:val="28"/>
        </w:rPr>
        <w:t xml:space="preserve">punktu šādā redakcijā: </w:t>
      </w:r>
    </w:p>
    <w:p w14:paraId="11FB0A08" w14:textId="77777777" w:rsidR="0006408A" w:rsidRPr="000937EA" w:rsidRDefault="0006408A" w:rsidP="00697446">
      <w:pPr>
        <w:shd w:val="clear" w:color="auto" w:fill="FFFFFF" w:themeFill="background1"/>
        <w:tabs>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64B17E07" w14:textId="3124C99A" w:rsidR="00F1644A" w:rsidRPr="00CF0D48" w:rsidRDefault="00753C11" w:rsidP="00697446">
      <w:pPr>
        <w:shd w:val="clear" w:color="auto" w:fill="FFFFFF" w:themeFill="background1"/>
        <w:tabs>
          <w:tab w:val="left" w:pos="284"/>
        </w:tabs>
        <w:autoSpaceDE w:val="0"/>
        <w:autoSpaceDN w:val="0"/>
        <w:adjustRightInd w:val="0"/>
        <w:spacing w:after="0" w:line="240" w:lineRule="auto"/>
        <w:ind w:firstLine="720"/>
        <w:jc w:val="both"/>
        <w:rPr>
          <w:rFonts w:ascii="Times New Roman" w:hAnsi="Times New Roman" w:cs="Times New Roman"/>
          <w:spacing w:val="-2"/>
          <w:sz w:val="28"/>
          <w:szCs w:val="28"/>
        </w:rPr>
      </w:pPr>
      <w:r w:rsidRPr="00CF0D48">
        <w:rPr>
          <w:rFonts w:ascii="Times New Roman" w:eastAsia="Times New Roman" w:hAnsi="Times New Roman" w:cs="Times New Roman"/>
          <w:spacing w:val="-2"/>
          <w:sz w:val="28"/>
          <w:szCs w:val="28"/>
        </w:rPr>
        <w:t>"</w:t>
      </w:r>
      <w:r w:rsidR="001A4FF6" w:rsidRPr="00CF0D48">
        <w:rPr>
          <w:rFonts w:ascii="Times New Roman" w:hAnsi="Times New Roman" w:cs="Times New Roman"/>
          <w:spacing w:val="-2"/>
          <w:sz w:val="28"/>
          <w:szCs w:val="28"/>
        </w:rPr>
        <w:t>41</w:t>
      </w:r>
      <w:r w:rsidR="004604F5" w:rsidRPr="00CF0D48">
        <w:rPr>
          <w:rFonts w:ascii="Times New Roman" w:hAnsi="Times New Roman" w:cs="Times New Roman"/>
          <w:spacing w:val="-2"/>
          <w:sz w:val="28"/>
          <w:szCs w:val="28"/>
        </w:rPr>
        <w:t>. </w:t>
      </w:r>
      <w:r w:rsidR="00651196" w:rsidRPr="00CF0D48">
        <w:rPr>
          <w:rFonts w:ascii="Times New Roman" w:hAnsi="Times New Roman" w:cs="Times New Roman"/>
          <w:spacing w:val="-2"/>
          <w:sz w:val="28"/>
          <w:szCs w:val="28"/>
        </w:rPr>
        <w:t xml:space="preserve">Šā likuma grozījumi, kas </w:t>
      </w:r>
      <w:r w:rsidR="00135A88" w:rsidRPr="00CF0D48">
        <w:rPr>
          <w:rFonts w:ascii="Times New Roman" w:hAnsi="Times New Roman" w:cs="Times New Roman"/>
          <w:spacing w:val="-2"/>
          <w:sz w:val="28"/>
          <w:szCs w:val="28"/>
        </w:rPr>
        <w:t xml:space="preserve">saistīti </w:t>
      </w:r>
      <w:r w:rsidR="00651196" w:rsidRPr="00CF0D48">
        <w:rPr>
          <w:rFonts w:ascii="Times New Roman" w:hAnsi="Times New Roman" w:cs="Times New Roman"/>
          <w:spacing w:val="-2"/>
          <w:sz w:val="28"/>
          <w:szCs w:val="28"/>
        </w:rPr>
        <w:t>ar Finanšu un kapitāla tirgus komisijas pievienošanu Latvijas Bankai (</w:t>
      </w:r>
      <w:r w:rsidR="008A62DA" w:rsidRPr="00CF0D48">
        <w:rPr>
          <w:rFonts w:ascii="Times New Roman" w:hAnsi="Times New Roman" w:cs="Times New Roman"/>
          <w:spacing w:val="-2"/>
          <w:sz w:val="28"/>
          <w:szCs w:val="28"/>
        </w:rPr>
        <w:t>vārda "Komisija" (attiecīgā locījumā) aizstāšana</w:t>
      </w:r>
      <w:r w:rsidR="00135A88" w:rsidRPr="00CF0D48">
        <w:rPr>
          <w:rFonts w:ascii="Times New Roman" w:hAnsi="Times New Roman" w:cs="Times New Roman"/>
          <w:spacing w:val="-2"/>
          <w:sz w:val="28"/>
          <w:szCs w:val="28"/>
        </w:rPr>
        <w:t xml:space="preserve"> ar vārdiem </w:t>
      </w:r>
      <w:r w:rsidR="002A6D4D" w:rsidRPr="00CF0D48">
        <w:rPr>
          <w:rFonts w:ascii="Times New Roman" w:hAnsi="Times New Roman" w:cs="Times New Roman"/>
          <w:spacing w:val="-2"/>
          <w:sz w:val="28"/>
          <w:szCs w:val="28"/>
        </w:rPr>
        <w:t>"</w:t>
      </w:r>
      <w:r w:rsidR="00135A88" w:rsidRPr="00CF0D48">
        <w:rPr>
          <w:rFonts w:ascii="Times New Roman" w:hAnsi="Times New Roman" w:cs="Times New Roman"/>
          <w:spacing w:val="-2"/>
          <w:sz w:val="28"/>
          <w:szCs w:val="28"/>
        </w:rPr>
        <w:t>Latvijas Banka</w:t>
      </w:r>
      <w:r w:rsidR="002A6D4D" w:rsidRPr="00CF0D48">
        <w:rPr>
          <w:rFonts w:ascii="Times New Roman" w:hAnsi="Times New Roman" w:cs="Times New Roman"/>
          <w:spacing w:val="-2"/>
          <w:sz w:val="28"/>
          <w:szCs w:val="28"/>
        </w:rPr>
        <w:t>"</w:t>
      </w:r>
      <w:r w:rsidR="00135A88" w:rsidRPr="00CF0D48">
        <w:rPr>
          <w:rFonts w:ascii="Times New Roman" w:hAnsi="Times New Roman" w:cs="Times New Roman"/>
          <w:spacing w:val="-2"/>
          <w:sz w:val="28"/>
          <w:szCs w:val="28"/>
        </w:rPr>
        <w:t xml:space="preserve"> visā likum</w:t>
      </w:r>
      <w:r w:rsidR="00E22D5F" w:rsidRPr="00CF0D48">
        <w:rPr>
          <w:rFonts w:ascii="Times New Roman" w:hAnsi="Times New Roman" w:cs="Times New Roman"/>
          <w:spacing w:val="-2"/>
          <w:sz w:val="28"/>
          <w:szCs w:val="28"/>
        </w:rPr>
        <w:t>ā</w:t>
      </w:r>
      <w:r w:rsidR="00135A88" w:rsidRPr="00CF0D48">
        <w:rPr>
          <w:rFonts w:ascii="Times New Roman" w:hAnsi="Times New Roman" w:cs="Times New Roman"/>
          <w:spacing w:val="-2"/>
          <w:sz w:val="28"/>
          <w:szCs w:val="28"/>
        </w:rPr>
        <w:t xml:space="preserve">, izņemot vārdu </w:t>
      </w:r>
      <w:r w:rsidR="00001B44" w:rsidRPr="00CF0D48">
        <w:rPr>
          <w:rFonts w:ascii="Times New Roman" w:hAnsi="Times New Roman" w:cs="Times New Roman"/>
          <w:spacing w:val="-2"/>
          <w:sz w:val="28"/>
          <w:szCs w:val="28"/>
        </w:rPr>
        <w:t xml:space="preserve">savienojumus </w:t>
      </w:r>
      <w:r w:rsidR="5658DD05" w:rsidRPr="00CF0D48">
        <w:rPr>
          <w:rFonts w:ascii="Times New Roman" w:hAnsi="Times New Roman" w:cs="Times New Roman"/>
          <w:spacing w:val="-2"/>
          <w:sz w:val="28"/>
          <w:szCs w:val="28"/>
        </w:rPr>
        <w:t xml:space="preserve">"komisijas maksa" (attiecīgā locījumā), </w:t>
      </w:r>
      <w:r w:rsidR="00135A88" w:rsidRPr="00CF0D48">
        <w:rPr>
          <w:rFonts w:ascii="Times New Roman" w:hAnsi="Times New Roman" w:cs="Times New Roman"/>
          <w:spacing w:val="-2"/>
          <w:sz w:val="28"/>
          <w:szCs w:val="28"/>
        </w:rPr>
        <w:t>"Eiropas Komisijai", "Komisijas 2017</w:t>
      </w:r>
      <w:r w:rsidR="004604F5" w:rsidRPr="00CF0D48">
        <w:rPr>
          <w:rFonts w:ascii="Times New Roman" w:hAnsi="Times New Roman" w:cs="Times New Roman"/>
          <w:spacing w:val="-2"/>
          <w:sz w:val="28"/>
          <w:szCs w:val="28"/>
        </w:rPr>
        <w:t>. </w:t>
      </w:r>
      <w:r w:rsidR="00135A88" w:rsidRPr="00CF0D48">
        <w:rPr>
          <w:rFonts w:ascii="Times New Roman" w:hAnsi="Times New Roman" w:cs="Times New Roman"/>
          <w:spacing w:val="-2"/>
          <w:sz w:val="28"/>
          <w:szCs w:val="28"/>
        </w:rPr>
        <w:t>gada 23</w:t>
      </w:r>
      <w:r w:rsidR="004604F5" w:rsidRPr="00CF0D48">
        <w:rPr>
          <w:rFonts w:ascii="Times New Roman" w:hAnsi="Times New Roman" w:cs="Times New Roman"/>
          <w:spacing w:val="-2"/>
          <w:sz w:val="28"/>
          <w:szCs w:val="28"/>
        </w:rPr>
        <w:t>. </w:t>
      </w:r>
      <w:r w:rsidR="00135A88" w:rsidRPr="00CF0D48">
        <w:rPr>
          <w:rFonts w:ascii="Times New Roman" w:hAnsi="Times New Roman" w:cs="Times New Roman"/>
          <w:spacing w:val="-2"/>
          <w:sz w:val="28"/>
          <w:szCs w:val="28"/>
        </w:rPr>
        <w:t xml:space="preserve">jūnija deleģētās regulas", </w:t>
      </w:r>
      <w:r w:rsidR="002A6D4D" w:rsidRPr="00CF0D48">
        <w:rPr>
          <w:rFonts w:ascii="Times New Roman" w:hAnsi="Times New Roman" w:cs="Times New Roman"/>
          <w:spacing w:val="-2"/>
          <w:sz w:val="28"/>
          <w:szCs w:val="28"/>
        </w:rPr>
        <w:t>"</w:t>
      </w:r>
      <w:r w:rsidR="00135A88" w:rsidRPr="00CF0D48">
        <w:rPr>
          <w:rFonts w:ascii="Times New Roman" w:hAnsi="Times New Roman" w:cs="Times New Roman"/>
          <w:spacing w:val="-2"/>
          <w:sz w:val="28"/>
          <w:szCs w:val="28"/>
        </w:rPr>
        <w:t>Komisijas darbības finansēšanai</w:t>
      </w:r>
      <w:r w:rsidR="00001B44" w:rsidRPr="00CF0D48">
        <w:rPr>
          <w:rFonts w:ascii="Times New Roman" w:hAnsi="Times New Roman" w:cs="Times New Roman"/>
          <w:spacing w:val="-2"/>
          <w:sz w:val="28"/>
          <w:szCs w:val="28"/>
        </w:rPr>
        <w:t xml:space="preserve">" un </w:t>
      </w:r>
      <w:r w:rsidR="002A6D4D" w:rsidRPr="00CF0D48">
        <w:rPr>
          <w:rFonts w:ascii="Times New Roman" w:hAnsi="Times New Roman" w:cs="Times New Roman"/>
          <w:spacing w:val="-2"/>
          <w:sz w:val="28"/>
          <w:szCs w:val="28"/>
        </w:rPr>
        <w:t>"</w:t>
      </w:r>
      <w:r w:rsidR="00135A88" w:rsidRPr="00CF0D48">
        <w:rPr>
          <w:rFonts w:ascii="Times New Roman" w:hAnsi="Times New Roman" w:cs="Times New Roman"/>
          <w:spacing w:val="-2"/>
          <w:sz w:val="28"/>
          <w:szCs w:val="28"/>
        </w:rPr>
        <w:t>Komisijas 2017</w:t>
      </w:r>
      <w:r w:rsidR="004604F5" w:rsidRPr="00CF0D48">
        <w:rPr>
          <w:rFonts w:ascii="Times New Roman" w:hAnsi="Times New Roman" w:cs="Times New Roman"/>
          <w:spacing w:val="-2"/>
          <w:sz w:val="28"/>
          <w:szCs w:val="28"/>
        </w:rPr>
        <w:t>. </w:t>
      </w:r>
      <w:r w:rsidR="00135A88" w:rsidRPr="00CF0D48">
        <w:rPr>
          <w:rFonts w:ascii="Times New Roman" w:hAnsi="Times New Roman" w:cs="Times New Roman"/>
          <w:spacing w:val="-2"/>
          <w:sz w:val="28"/>
          <w:szCs w:val="28"/>
        </w:rPr>
        <w:t>gada 27</w:t>
      </w:r>
      <w:r w:rsidR="004604F5" w:rsidRPr="00CF0D48">
        <w:rPr>
          <w:rFonts w:ascii="Times New Roman" w:hAnsi="Times New Roman" w:cs="Times New Roman"/>
          <w:spacing w:val="-2"/>
          <w:sz w:val="28"/>
          <w:szCs w:val="28"/>
        </w:rPr>
        <w:t>. </w:t>
      </w:r>
      <w:r w:rsidR="00135A88" w:rsidRPr="00CF0D48">
        <w:rPr>
          <w:rFonts w:ascii="Times New Roman" w:hAnsi="Times New Roman" w:cs="Times New Roman"/>
          <w:spacing w:val="-2"/>
          <w:sz w:val="28"/>
          <w:szCs w:val="28"/>
        </w:rPr>
        <w:t>novembra deleģēto regulu</w:t>
      </w:r>
      <w:r w:rsidR="002A6D4D" w:rsidRPr="00CF0D48">
        <w:rPr>
          <w:rFonts w:ascii="Times New Roman" w:hAnsi="Times New Roman" w:cs="Times New Roman"/>
          <w:spacing w:val="-2"/>
          <w:sz w:val="28"/>
          <w:szCs w:val="28"/>
        </w:rPr>
        <w:t>"</w:t>
      </w:r>
      <w:r w:rsidR="00135A88" w:rsidRPr="00CF0D48">
        <w:rPr>
          <w:rFonts w:ascii="Times New Roman" w:hAnsi="Times New Roman" w:cs="Times New Roman"/>
          <w:spacing w:val="-2"/>
          <w:sz w:val="28"/>
          <w:szCs w:val="28"/>
        </w:rPr>
        <w:t>, kā arī pārejas noteikumus un informatīvo atsauci uz Eiropas Savienības direktīvām</w:t>
      </w:r>
      <w:r w:rsidR="00001B44" w:rsidRPr="00CF0D48">
        <w:rPr>
          <w:rFonts w:ascii="Times New Roman" w:hAnsi="Times New Roman" w:cs="Times New Roman"/>
          <w:spacing w:val="-2"/>
          <w:sz w:val="28"/>
          <w:szCs w:val="28"/>
        </w:rPr>
        <w:t xml:space="preserve">, </w:t>
      </w:r>
      <w:r w:rsidR="00E22D5F" w:rsidRPr="00CF0D48">
        <w:rPr>
          <w:rFonts w:ascii="Times New Roman" w:hAnsi="Times New Roman" w:cs="Times New Roman"/>
          <w:spacing w:val="-2"/>
          <w:sz w:val="28"/>
          <w:szCs w:val="28"/>
        </w:rPr>
        <w:t xml:space="preserve">vārdu "normatīvie noteikumi" </w:t>
      </w:r>
      <w:r w:rsidR="00E22D5F" w:rsidRPr="00CF0D48">
        <w:rPr>
          <w:rFonts w:ascii="Times New Roman" w:hAnsi="Times New Roman" w:cs="Times New Roman"/>
          <w:spacing w:val="-2"/>
          <w:sz w:val="28"/>
          <w:szCs w:val="28"/>
          <w:shd w:val="clear" w:color="auto" w:fill="FFFFFF"/>
        </w:rPr>
        <w:t>(attiecīgā locījumā) aizstāšana ar vārdu "noteikumi" (attiecīgā locījumā) visā likumā</w:t>
      </w:r>
      <w:r w:rsidR="00FA6753" w:rsidRPr="00CF0D48">
        <w:rPr>
          <w:rFonts w:ascii="Times New Roman" w:hAnsi="Times New Roman" w:cs="Times New Roman"/>
          <w:spacing w:val="-2"/>
          <w:sz w:val="28"/>
          <w:szCs w:val="28"/>
          <w:shd w:val="clear" w:color="auto" w:fill="FFFFFF"/>
        </w:rPr>
        <w:t>,</w:t>
      </w:r>
      <w:r w:rsidR="00FA6753" w:rsidRPr="00CF0D48">
        <w:rPr>
          <w:rFonts w:ascii="Times New Roman" w:hAnsi="Times New Roman" w:cs="Times New Roman"/>
          <w:spacing w:val="-2"/>
          <w:sz w:val="28"/>
          <w:szCs w:val="28"/>
        </w:rPr>
        <w:t xml:space="preserve"> izņemot pārejas noteikumus</w:t>
      </w:r>
      <w:r w:rsidR="00001B44" w:rsidRPr="00CF0D48">
        <w:rPr>
          <w:rFonts w:ascii="Times New Roman" w:hAnsi="Times New Roman" w:cs="Times New Roman"/>
          <w:spacing w:val="-2"/>
          <w:sz w:val="28"/>
          <w:szCs w:val="28"/>
          <w:shd w:val="clear" w:color="auto" w:fill="FFFFFF"/>
        </w:rPr>
        <w:t xml:space="preserve">, </w:t>
      </w:r>
      <w:r w:rsidR="00E22D5F" w:rsidRPr="00CF0D48">
        <w:rPr>
          <w:rFonts w:ascii="Times New Roman" w:hAnsi="Times New Roman" w:cs="Times New Roman"/>
          <w:spacing w:val="-2"/>
          <w:sz w:val="28"/>
          <w:szCs w:val="28"/>
          <w:shd w:val="clear" w:color="auto" w:fill="FFFFFF"/>
        </w:rPr>
        <w:t>vārdu "</w:t>
      </w:r>
      <w:r w:rsidR="00E22D5F" w:rsidRPr="00CF0D48">
        <w:rPr>
          <w:rFonts w:ascii="Times New Roman" w:hAnsi="Times New Roman" w:cs="Times New Roman"/>
          <w:spacing w:val="-2"/>
          <w:sz w:val="28"/>
          <w:szCs w:val="28"/>
        </w:rPr>
        <w:t>finanšu un kapitāla tirgus</w:t>
      </w:r>
      <w:r w:rsidR="00E22D5F" w:rsidRPr="00CF0D48">
        <w:rPr>
          <w:rFonts w:ascii="Times New Roman" w:hAnsi="Times New Roman" w:cs="Times New Roman"/>
          <w:spacing w:val="-2"/>
          <w:sz w:val="28"/>
          <w:szCs w:val="28"/>
          <w:shd w:val="clear" w:color="auto" w:fill="FFFFFF"/>
        </w:rPr>
        <w:t>" (attiecīgā locījumā) aizstāšana ar vārdiem "</w:t>
      </w:r>
      <w:r w:rsidR="00E22D5F" w:rsidRPr="00CF0D48">
        <w:rPr>
          <w:rFonts w:ascii="Times New Roman" w:hAnsi="Times New Roman" w:cs="Times New Roman"/>
          <w:spacing w:val="-2"/>
          <w:sz w:val="28"/>
          <w:szCs w:val="28"/>
        </w:rPr>
        <w:t>finanšu tirgus</w:t>
      </w:r>
      <w:r w:rsidR="00E22D5F" w:rsidRPr="00CF0D48">
        <w:rPr>
          <w:rFonts w:ascii="Times New Roman" w:hAnsi="Times New Roman" w:cs="Times New Roman"/>
          <w:spacing w:val="-2"/>
          <w:sz w:val="28"/>
          <w:szCs w:val="28"/>
          <w:shd w:val="clear" w:color="auto" w:fill="FFFFFF"/>
        </w:rPr>
        <w:t>" (attiecīgā locījumā) visā likumā</w:t>
      </w:r>
      <w:r w:rsidR="00001B44" w:rsidRPr="00CF0D48">
        <w:rPr>
          <w:rFonts w:ascii="Times New Roman" w:hAnsi="Times New Roman" w:cs="Times New Roman"/>
          <w:spacing w:val="-2"/>
          <w:sz w:val="28"/>
          <w:szCs w:val="28"/>
          <w:shd w:val="clear" w:color="auto" w:fill="FFFFFF"/>
        </w:rPr>
        <w:t xml:space="preserve">, </w:t>
      </w:r>
      <w:r w:rsidR="002669A3" w:rsidRPr="00CF0D48">
        <w:rPr>
          <w:rFonts w:ascii="Times New Roman" w:hAnsi="Times New Roman" w:cs="Times New Roman"/>
          <w:spacing w:val="-2"/>
          <w:sz w:val="28"/>
          <w:szCs w:val="28"/>
          <w:shd w:val="clear" w:color="auto" w:fill="FFFFFF"/>
        </w:rPr>
        <w:t>3</w:t>
      </w:r>
      <w:r w:rsidR="004604F5" w:rsidRPr="00CF0D48">
        <w:rPr>
          <w:rFonts w:ascii="Times New Roman" w:hAnsi="Times New Roman" w:cs="Times New Roman"/>
          <w:spacing w:val="-2"/>
          <w:sz w:val="28"/>
          <w:szCs w:val="28"/>
        </w:rPr>
        <w:t>. </w:t>
      </w:r>
      <w:r w:rsidR="002669A3" w:rsidRPr="00CF0D48">
        <w:rPr>
          <w:rFonts w:ascii="Times New Roman" w:hAnsi="Times New Roman" w:cs="Times New Roman"/>
          <w:spacing w:val="-2"/>
          <w:sz w:val="28"/>
          <w:szCs w:val="28"/>
        </w:rPr>
        <w:t>panta otr</w:t>
      </w:r>
      <w:r w:rsidR="00FA6753" w:rsidRPr="00CF0D48">
        <w:rPr>
          <w:rFonts w:ascii="Times New Roman" w:hAnsi="Times New Roman" w:cs="Times New Roman"/>
          <w:spacing w:val="-2"/>
          <w:sz w:val="28"/>
          <w:szCs w:val="28"/>
        </w:rPr>
        <w:t>ās</w:t>
      </w:r>
      <w:r w:rsidR="002669A3" w:rsidRPr="00CF0D48">
        <w:rPr>
          <w:rFonts w:ascii="Times New Roman" w:hAnsi="Times New Roman" w:cs="Times New Roman"/>
          <w:spacing w:val="-2"/>
          <w:sz w:val="28"/>
          <w:szCs w:val="28"/>
        </w:rPr>
        <w:t xml:space="preserve"> daļ</w:t>
      </w:r>
      <w:r w:rsidR="00FA6753" w:rsidRPr="00CF0D48">
        <w:rPr>
          <w:rFonts w:ascii="Times New Roman" w:hAnsi="Times New Roman" w:cs="Times New Roman"/>
          <w:spacing w:val="-2"/>
          <w:sz w:val="28"/>
          <w:szCs w:val="28"/>
        </w:rPr>
        <w:t>as</w:t>
      </w:r>
      <w:r w:rsidR="002669A3" w:rsidRPr="00CF0D48">
        <w:rPr>
          <w:rFonts w:ascii="Times New Roman" w:hAnsi="Times New Roman" w:cs="Times New Roman"/>
          <w:spacing w:val="-2"/>
          <w:sz w:val="28"/>
          <w:szCs w:val="28"/>
        </w:rPr>
        <w:t xml:space="preserve"> </w:t>
      </w:r>
      <w:r w:rsidR="00FA6753" w:rsidRPr="00CF0D48">
        <w:rPr>
          <w:rFonts w:ascii="Times New Roman" w:hAnsi="Times New Roman" w:cs="Times New Roman"/>
          <w:spacing w:val="-2"/>
          <w:sz w:val="28"/>
          <w:szCs w:val="28"/>
        </w:rPr>
        <w:t xml:space="preserve">izteikšana jaunā redakcijā, </w:t>
      </w:r>
      <w:r w:rsidR="00941F4E" w:rsidRPr="00CF0D48">
        <w:rPr>
          <w:rFonts w:ascii="Times New Roman" w:hAnsi="Times New Roman" w:cs="Times New Roman"/>
          <w:spacing w:val="-2"/>
          <w:sz w:val="28"/>
          <w:szCs w:val="28"/>
        </w:rPr>
        <w:t>grozījums 40</w:t>
      </w:r>
      <w:r w:rsidR="004604F5" w:rsidRPr="00CF0D48">
        <w:rPr>
          <w:rFonts w:ascii="Times New Roman" w:hAnsi="Times New Roman" w:cs="Times New Roman"/>
          <w:spacing w:val="-2"/>
          <w:sz w:val="28"/>
          <w:szCs w:val="28"/>
        </w:rPr>
        <w:t>. </w:t>
      </w:r>
      <w:r w:rsidR="00941F4E" w:rsidRPr="00CF0D48">
        <w:rPr>
          <w:rFonts w:ascii="Times New Roman" w:hAnsi="Times New Roman" w:cs="Times New Roman"/>
          <w:spacing w:val="-2"/>
          <w:sz w:val="28"/>
          <w:szCs w:val="28"/>
        </w:rPr>
        <w:t xml:space="preserve">pantā par vārdu </w:t>
      </w:r>
      <w:r w:rsidR="00941F4E" w:rsidRPr="00CF0D48">
        <w:rPr>
          <w:rFonts w:ascii="Times New Roman" w:hAnsi="Times New Roman" w:cs="Times New Roman"/>
          <w:spacing w:val="-2"/>
          <w:sz w:val="28"/>
          <w:szCs w:val="28"/>
          <w:shd w:val="clear" w:color="auto" w:fill="FFFFFF"/>
        </w:rPr>
        <w:t>"Komisijas darbības finansēšanai" aizstāšanu ar vārdiem "Latvijas Bankai" un trešās daļas izslēgšana, grozījums 40.</w:t>
      </w:r>
      <w:r w:rsidR="00941F4E" w:rsidRPr="00CF0D48">
        <w:rPr>
          <w:rFonts w:ascii="Times New Roman" w:hAnsi="Times New Roman" w:cs="Times New Roman"/>
          <w:spacing w:val="-2"/>
          <w:sz w:val="28"/>
          <w:szCs w:val="28"/>
          <w:shd w:val="clear" w:color="auto" w:fill="FFFFFF"/>
          <w:vertAlign w:val="superscript"/>
        </w:rPr>
        <w:t>1</w:t>
      </w:r>
      <w:r w:rsidR="00F05DC3" w:rsidRPr="00CF0D48">
        <w:rPr>
          <w:rFonts w:ascii="Times New Roman" w:hAnsi="Times New Roman" w:cs="Times New Roman"/>
          <w:spacing w:val="-2"/>
          <w:sz w:val="28"/>
          <w:szCs w:val="28"/>
          <w:vertAlign w:val="superscript"/>
        </w:rPr>
        <w:t> </w:t>
      </w:r>
      <w:r w:rsidR="00941F4E" w:rsidRPr="00CF0D48">
        <w:rPr>
          <w:rFonts w:ascii="Times New Roman" w:hAnsi="Times New Roman" w:cs="Times New Roman"/>
          <w:spacing w:val="-2"/>
          <w:sz w:val="28"/>
          <w:szCs w:val="28"/>
          <w:shd w:val="clear" w:color="auto" w:fill="FFFFFF"/>
        </w:rPr>
        <w:t>pantā par</w:t>
      </w:r>
      <w:r w:rsidR="00941F4E" w:rsidRPr="00CF0D48">
        <w:rPr>
          <w:rFonts w:ascii="Times New Roman" w:hAnsi="Times New Roman" w:cs="Times New Roman"/>
          <w:spacing w:val="-2"/>
          <w:sz w:val="28"/>
          <w:szCs w:val="28"/>
        </w:rPr>
        <w:t xml:space="preserve"> vārdu </w:t>
      </w:r>
      <w:r w:rsidR="00941F4E" w:rsidRPr="00CF0D48">
        <w:rPr>
          <w:rFonts w:ascii="Times New Roman" w:hAnsi="Times New Roman" w:cs="Times New Roman"/>
          <w:spacing w:val="-2"/>
          <w:sz w:val="28"/>
          <w:szCs w:val="28"/>
          <w:shd w:val="clear" w:color="auto" w:fill="FFFFFF"/>
        </w:rPr>
        <w:t>"Komisijas darbības finansēšanai" aizstāšanu ar vārdiem "Latvijas Bankai"</w:t>
      </w:r>
      <w:r w:rsidR="00CA69B4" w:rsidRPr="00CF0D48">
        <w:rPr>
          <w:rFonts w:ascii="Times New Roman" w:hAnsi="Times New Roman" w:cs="Times New Roman"/>
          <w:spacing w:val="-2"/>
          <w:sz w:val="28"/>
          <w:szCs w:val="28"/>
          <w:shd w:val="clear" w:color="auto" w:fill="FFFFFF"/>
        </w:rPr>
        <w:t xml:space="preserve">, </w:t>
      </w:r>
      <w:r w:rsidR="004A7DC5" w:rsidRPr="00CF0D48">
        <w:rPr>
          <w:rFonts w:ascii="Times New Roman" w:hAnsi="Times New Roman" w:cs="Times New Roman"/>
          <w:spacing w:val="-2"/>
          <w:sz w:val="28"/>
          <w:szCs w:val="28"/>
          <w:shd w:val="clear" w:color="auto" w:fill="FFFFFF"/>
        </w:rPr>
        <w:t xml:space="preserve">grozījums </w:t>
      </w:r>
      <w:r w:rsidR="00001B44" w:rsidRPr="00CF0D48">
        <w:rPr>
          <w:rFonts w:ascii="Times New Roman" w:hAnsi="Times New Roman" w:cs="Times New Roman"/>
          <w:spacing w:val="-2"/>
          <w:sz w:val="28"/>
          <w:szCs w:val="28"/>
          <w:shd w:val="clear" w:color="auto" w:fill="FFFFFF"/>
        </w:rPr>
        <w:t>40.</w:t>
      </w:r>
      <w:r w:rsidR="00001B44" w:rsidRPr="00CF0D48">
        <w:rPr>
          <w:rFonts w:ascii="Times New Roman" w:hAnsi="Times New Roman" w:cs="Times New Roman"/>
          <w:spacing w:val="-2"/>
          <w:sz w:val="28"/>
          <w:szCs w:val="28"/>
          <w:shd w:val="clear" w:color="auto" w:fill="FFFFFF"/>
          <w:vertAlign w:val="superscript"/>
        </w:rPr>
        <w:t>1</w:t>
      </w:r>
      <w:r w:rsidR="00001B44" w:rsidRPr="00CF0D48">
        <w:rPr>
          <w:rFonts w:ascii="Times New Roman" w:hAnsi="Times New Roman" w:cs="Times New Roman"/>
          <w:spacing w:val="-2"/>
          <w:sz w:val="28"/>
          <w:szCs w:val="28"/>
          <w:vertAlign w:val="superscript"/>
        </w:rPr>
        <w:t> </w:t>
      </w:r>
      <w:r w:rsidR="00CA69B4" w:rsidRPr="00CF0D48">
        <w:rPr>
          <w:rFonts w:ascii="Times New Roman" w:hAnsi="Times New Roman" w:cs="Times New Roman"/>
          <w:spacing w:val="-2"/>
          <w:sz w:val="28"/>
          <w:szCs w:val="28"/>
          <w:shd w:val="clear" w:color="auto" w:fill="FFFFFF"/>
        </w:rPr>
        <w:t xml:space="preserve">panta </w:t>
      </w:r>
      <w:r w:rsidR="004A7DC5" w:rsidRPr="00CF0D48">
        <w:rPr>
          <w:rFonts w:ascii="Times New Roman" w:hAnsi="Times New Roman" w:cs="Times New Roman"/>
          <w:spacing w:val="-2"/>
          <w:sz w:val="28"/>
          <w:szCs w:val="28"/>
          <w:shd w:val="clear" w:color="auto" w:fill="FFFFFF"/>
        </w:rPr>
        <w:t>pirmajā daļā</w:t>
      </w:r>
      <w:r w:rsidR="00001B44" w:rsidRPr="00CF0D48">
        <w:rPr>
          <w:rFonts w:ascii="Times New Roman" w:hAnsi="Times New Roman" w:cs="Times New Roman"/>
          <w:spacing w:val="-2"/>
          <w:sz w:val="28"/>
          <w:szCs w:val="28"/>
          <w:shd w:val="clear" w:color="auto" w:fill="FFFFFF"/>
        </w:rPr>
        <w:t xml:space="preserve"> un</w:t>
      </w:r>
      <w:r w:rsidR="00001B44" w:rsidRPr="00CF0D48">
        <w:rPr>
          <w:rFonts w:ascii="Times New Roman" w:hAnsi="Times New Roman" w:cs="Times New Roman"/>
          <w:spacing w:val="-2"/>
          <w:sz w:val="28"/>
          <w:szCs w:val="28"/>
        </w:rPr>
        <w:t xml:space="preserve"> </w:t>
      </w:r>
      <w:r w:rsidR="004A7DC5" w:rsidRPr="00CF0D48">
        <w:rPr>
          <w:rFonts w:ascii="Times New Roman" w:hAnsi="Times New Roman" w:cs="Times New Roman"/>
          <w:spacing w:val="-2"/>
          <w:sz w:val="28"/>
          <w:szCs w:val="28"/>
        </w:rPr>
        <w:t>ceturt</w:t>
      </w:r>
      <w:r w:rsidR="00CA69B4" w:rsidRPr="00CF0D48">
        <w:rPr>
          <w:rFonts w:ascii="Times New Roman" w:hAnsi="Times New Roman" w:cs="Times New Roman"/>
          <w:spacing w:val="-2"/>
          <w:sz w:val="28"/>
          <w:szCs w:val="28"/>
        </w:rPr>
        <w:t>ā</w:t>
      </w:r>
      <w:r w:rsidR="004A7DC5" w:rsidRPr="00CF0D48">
        <w:rPr>
          <w:rFonts w:ascii="Times New Roman" w:hAnsi="Times New Roman" w:cs="Times New Roman"/>
          <w:spacing w:val="-2"/>
          <w:sz w:val="28"/>
          <w:szCs w:val="28"/>
        </w:rPr>
        <w:t xml:space="preserve">s un </w:t>
      </w:r>
      <w:r w:rsidR="00001B44" w:rsidRPr="00CF0D48">
        <w:rPr>
          <w:rFonts w:ascii="Times New Roman" w:hAnsi="Times New Roman" w:cs="Times New Roman"/>
          <w:spacing w:val="-2"/>
          <w:sz w:val="28"/>
          <w:szCs w:val="28"/>
        </w:rPr>
        <w:t xml:space="preserve">sestās </w:t>
      </w:r>
      <w:r w:rsidR="004A7DC5" w:rsidRPr="00CF0D48">
        <w:rPr>
          <w:rFonts w:ascii="Times New Roman" w:hAnsi="Times New Roman" w:cs="Times New Roman"/>
          <w:spacing w:val="-2"/>
          <w:sz w:val="28"/>
          <w:szCs w:val="28"/>
        </w:rPr>
        <w:t xml:space="preserve">daļas izslēgšana, </w:t>
      </w:r>
      <w:r w:rsidR="00001B44" w:rsidRPr="00CF0D48">
        <w:rPr>
          <w:rFonts w:ascii="Times New Roman" w:hAnsi="Times New Roman" w:cs="Times New Roman"/>
          <w:spacing w:val="-2"/>
          <w:sz w:val="28"/>
          <w:szCs w:val="28"/>
        </w:rPr>
        <w:t xml:space="preserve">grozījums </w:t>
      </w:r>
      <w:r w:rsidR="004A7DC5" w:rsidRPr="00CF0D48">
        <w:rPr>
          <w:rFonts w:ascii="Times New Roman" w:hAnsi="Times New Roman" w:cs="Times New Roman"/>
          <w:spacing w:val="-2"/>
          <w:sz w:val="28"/>
          <w:szCs w:val="28"/>
          <w:shd w:val="clear" w:color="auto" w:fill="FFFFFF"/>
        </w:rPr>
        <w:t>50.</w:t>
      </w:r>
      <w:r w:rsidR="004A7DC5" w:rsidRPr="00CF0D48">
        <w:rPr>
          <w:rFonts w:ascii="Times New Roman" w:hAnsi="Times New Roman" w:cs="Times New Roman"/>
          <w:spacing w:val="-2"/>
          <w:sz w:val="28"/>
          <w:szCs w:val="28"/>
          <w:shd w:val="clear" w:color="auto" w:fill="FFFFFF"/>
          <w:vertAlign w:val="superscript"/>
        </w:rPr>
        <w:t>1</w:t>
      </w:r>
      <w:r w:rsidR="00F05DC3" w:rsidRPr="00CF0D48">
        <w:rPr>
          <w:rFonts w:ascii="Times New Roman" w:hAnsi="Times New Roman" w:cs="Times New Roman"/>
          <w:spacing w:val="-2"/>
          <w:sz w:val="28"/>
          <w:szCs w:val="28"/>
          <w:vertAlign w:val="superscript"/>
        </w:rPr>
        <w:t> </w:t>
      </w:r>
      <w:r w:rsidR="00001B44" w:rsidRPr="00CF0D48">
        <w:rPr>
          <w:rFonts w:ascii="Times New Roman" w:hAnsi="Times New Roman" w:cs="Times New Roman"/>
          <w:spacing w:val="-2"/>
          <w:sz w:val="28"/>
          <w:szCs w:val="28"/>
          <w:shd w:val="clear" w:color="auto" w:fill="FFFFFF"/>
        </w:rPr>
        <w:t>panta</w:t>
      </w:r>
      <w:r w:rsidR="004A7DC5" w:rsidRPr="00CF0D48">
        <w:rPr>
          <w:rFonts w:ascii="Times New Roman" w:hAnsi="Times New Roman" w:cs="Times New Roman"/>
          <w:spacing w:val="-2"/>
          <w:sz w:val="28"/>
          <w:szCs w:val="28"/>
          <w:shd w:val="clear" w:color="auto" w:fill="FFFFFF"/>
        </w:rPr>
        <w:t xml:space="preserve"> trešajā daļā</w:t>
      </w:r>
      <w:r w:rsidR="00001B44" w:rsidRPr="00CF0D48">
        <w:rPr>
          <w:rFonts w:ascii="Times New Roman" w:hAnsi="Times New Roman" w:cs="Times New Roman"/>
          <w:spacing w:val="-2"/>
          <w:sz w:val="28"/>
          <w:szCs w:val="28"/>
          <w:shd w:val="clear" w:color="auto" w:fill="FFFFFF"/>
        </w:rPr>
        <w:t xml:space="preserve"> un</w:t>
      </w:r>
      <w:r w:rsidR="00001B44" w:rsidRPr="00CF0D48">
        <w:rPr>
          <w:rFonts w:ascii="Times New Roman" w:hAnsi="Times New Roman" w:cs="Times New Roman"/>
          <w:spacing w:val="-2"/>
          <w:sz w:val="28"/>
          <w:szCs w:val="28"/>
        </w:rPr>
        <w:t xml:space="preserve"> </w:t>
      </w:r>
      <w:r w:rsidR="004A7DC5" w:rsidRPr="00CF0D48">
        <w:rPr>
          <w:rFonts w:ascii="Times New Roman" w:hAnsi="Times New Roman" w:cs="Times New Roman"/>
          <w:spacing w:val="-2"/>
          <w:sz w:val="28"/>
          <w:szCs w:val="28"/>
          <w:shd w:val="clear" w:color="auto" w:fill="FFFFFF"/>
        </w:rPr>
        <w:t>53</w:t>
      </w:r>
      <w:r w:rsidR="004604F5" w:rsidRPr="00CF0D48">
        <w:rPr>
          <w:rFonts w:ascii="Times New Roman" w:hAnsi="Times New Roman" w:cs="Times New Roman"/>
          <w:spacing w:val="-2"/>
          <w:sz w:val="28"/>
          <w:szCs w:val="28"/>
          <w:shd w:val="clear" w:color="auto" w:fill="FFFFFF"/>
        </w:rPr>
        <w:t>. </w:t>
      </w:r>
      <w:r w:rsidR="004A7DC5" w:rsidRPr="00CF0D48">
        <w:rPr>
          <w:rFonts w:ascii="Times New Roman" w:hAnsi="Times New Roman" w:cs="Times New Roman"/>
          <w:spacing w:val="-2"/>
          <w:sz w:val="28"/>
          <w:szCs w:val="28"/>
          <w:shd w:val="clear" w:color="auto" w:fill="FFFFFF"/>
        </w:rPr>
        <w:t xml:space="preserve">panta </w:t>
      </w:r>
      <w:r w:rsidR="004A7DC5" w:rsidRPr="00CF0D48">
        <w:rPr>
          <w:rFonts w:ascii="Times New Roman" w:hAnsi="Times New Roman" w:cs="Times New Roman"/>
          <w:spacing w:val="-2"/>
          <w:sz w:val="28"/>
          <w:szCs w:val="28"/>
        </w:rPr>
        <w:t>pirmās, otrās, trešās un ceturtās daļas izslēgšana)</w:t>
      </w:r>
      <w:r w:rsidR="00001B44" w:rsidRPr="00CF0D48">
        <w:rPr>
          <w:rFonts w:ascii="Times New Roman" w:hAnsi="Times New Roman" w:cs="Times New Roman"/>
          <w:spacing w:val="-2"/>
          <w:sz w:val="28"/>
          <w:szCs w:val="28"/>
        </w:rPr>
        <w:t>,</w:t>
      </w:r>
      <w:r w:rsidR="004A7DC5" w:rsidRPr="00CF0D48">
        <w:rPr>
          <w:rFonts w:ascii="Times New Roman" w:hAnsi="Times New Roman" w:cs="Times New Roman"/>
          <w:spacing w:val="-2"/>
          <w:sz w:val="28"/>
          <w:szCs w:val="28"/>
        </w:rPr>
        <w:t xml:space="preserve"> </w:t>
      </w:r>
      <w:r w:rsidR="00651196" w:rsidRPr="00CF0D48">
        <w:rPr>
          <w:rFonts w:ascii="Times New Roman" w:hAnsi="Times New Roman" w:cs="Times New Roman"/>
          <w:spacing w:val="-2"/>
          <w:sz w:val="28"/>
          <w:szCs w:val="28"/>
        </w:rPr>
        <w:t xml:space="preserve">stājas spēkā </w:t>
      </w:r>
      <w:r w:rsidR="00B25798" w:rsidRPr="00CF0D48">
        <w:rPr>
          <w:rFonts w:ascii="Times New Roman" w:hAnsi="Times New Roman" w:cs="Times New Roman"/>
          <w:spacing w:val="-2"/>
          <w:sz w:val="28"/>
          <w:szCs w:val="28"/>
        </w:rPr>
        <w:t>vienlaikus ar Latvijas Bankas likumu</w:t>
      </w:r>
      <w:r w:rsidR="00651196" w:rsidRPr="00CF0D48">
        <w:rPr>
          <w:rFonts w:ascii="Times New Roman" w:hAnsi="Times New Roman" w:cs="Times New Roman"/>
          <w:spacing w:val="-2"/>
          <w:sz w:val="28"/>
          <w:szCs w:val="28"/>
        </w:rPr>
        <w:t>.</w:t>
      </w:r>
    </w:p>
    <w:p w14:paraId="112FECD9" w14:textId="51B44FDE" w:rsidR="00C82428" w:rsidRPr="000937EA" w:rsidRDefault="00C82428" w:rsidP="00697446">
      <w:pPr>
        <w:shd w:val="clear" w:color="auto" w:fill="FFFFFF"/>
        <w:tabs>
          <w:tab w:val="left" w:pos="284"/>
        </w:tabs>
        <w:autoSpaceDE w:val="0"/>
        <w:autoSpaceDN w:val="0"/>
        <w:adjustRightInd w:val="0"/>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42</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Šā likuma grozījumi, kas attiecas uz valūtu tirdzniecības sabiedrību reģistrēšanu, to darbības uzraudzību un atbildību (1</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panta 42</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un 43</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punkt</w:t>
      </w:r>
      <w:r w:rsidR="004A7DC5" w:rsidRPr="000937EA">
        <w:rPr>
          <w:rFonts w:ascii="Times New Roman" w:hAnsi="Times New Roman" w:cs="Times New Roman"/>
          <w:sz w:val="28"/>
          <w:szCs w:val="28"/>
        </w:rPr>
        <w:t>s</w:t>
      </w:r>
      <w:r w:rsidRPr="000937EA">
        <w:rPr>
          <w:rFonts w:ascii="Times New Roman" w:hAnsi="Times New Roman" w:cs="Times New Roman"/>
          <w:sz w:val="28"/>
          <w:szCs w:val="28"/>
        </w:rPr>
        <w:t xml:space="preserve">, </w:t>
      </w:r>
      <w:r w:rsidR="004A7DC5" w:rsidRPr="000937EA">
        <w:rPr>
          <w:rFonts w:ascii="Times New Roman" w:hAnsi="Times New Roman" w:cs="Times New Roman"/>
          <w:sz w:val="28"/>
          <w:szCs w:val="28"/>
        </w:rPr>
        <w:t xml:space="preserve">grozījumi </w:t>
      </w:r>
      <w:r w:rsidRPr="000937EA">
        <w:rPr>
          <w:rFonts w:ascii="Times New Roman" w:hAnsi="Times New Roman" w:cs="Times New Roman"/>
          <w:sz w:val="28"/>
          <w:szCs w:val="28"/>
        </w:rPr>
        <w:t>2</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panta</w:t>
      </w:r>
      <w:r w:rsidR="004A7DC5" w:rsidRPr="000937EA">
        <w:rPr>
          <w:rFonts w:ascii="Times New Roman" w:hAnsi="Times New Roman" w:cs="Times New Roman"/>
          <w:sz w:val="28"/>
          <w:szCs w:val="28"/>
        </w:rPr>
        <w:t xml:space="preserve"> pirmajā daļā un 3</w:t>
      </w:r>
      <w:r w:rsidR="004604F5" w:rsidRPr="000937EA">
        <w:rPr>
          <w:rFonts w:ascii="Times New Roman" w:hAnsi="Times New Roman" w:cs="Times New Roman"/>
          <w:sz w:val="28"/>
          <w:szCs w:val="28"/>
        </w:rPr>
        <w:t>. p</w:t>
      </w:r>
      <w:r w:rsidR="004A7DC5" w:rsidRPr="000937EA">
        <w:rPr>
          <w:rFonts w:ascii="Times New Roman" w:hAnsi="Times New Roman" w:cs="Times New Roman"/>
          <w:sz w:val="28"/>
          <w:szCs w:val="28"/>
        </w:rPr>
        <w:t>anta pirmās daļas 5</w:t>
      </w:r>
      <w:r w:rsidR="004604F5" w:rsidRPr="000937EA">
        <w:rPr>
          <w:rFonts w:ascii="Times New Roman" w:hAnsi="Times New Roman" w:cs="Times New Roman"/>
          <w:sz w:val="28"/>
          <w:szCs w:val="28"/>
        </w:rPr>
        <w:t>. p</w:t>
      </w:r>
      <w:r w:rsidR="004A7DC5" w:rsidRPr="000937EA">
        <w:rPr>
          <w:rFonts w:ascii="Times New Roman" w:hAnsi="Times New Roman" w:cs="Times New Roman"/>
          <w:sz w:val="28"/>
          <w:szCs w:val="28"/>
        </w:rPr>
        <w:t xml:space="preserve">unktā, </w:t>
      </w:r>
      <w:r w:rsidRPr="000937EA">
        <w:rPr>
          <w:rFonts w:ascii="Times New Roman" w:hAnsi="Times New Roman" w:cs="Times New Roman"/>
          <w:sz w:val="28"/>
          <w:szCs w:val="28"/>
        </w:rPr>
        <w:t>II</w:t>
      </w:r>
      <w:r w:rsidRPr="000937EA">
        <w:rPr>
          <w:rFonts w:ascii="Times New Roman" w:hAnsi="Times New Roman" w:cs="Times New Roman"/>
          <w:sz w:val="28"/>
          <w:szCs w:val="28"/>
          <w:vertAlign w:val="superscript"/>
        </w:rPr>
        <w:t>2</w:t>
      </w:r>
      <w:r w:rsidR="00F05DC3" w:rsidRPr="000937EA">
        <w:rPr>
          <w:rFonts w:ascii="Times New Roman" w:hAnsi="Times New Roman" w:cs="Times New Roman"/>
          <w:sz w:val="28"/>
          <w:szCs w:val="28"/>
          <w:vertAlign w:val="superscript"/>
        </w:rPr>
        <w:t> </w:t>
      </w:r>
      <w:r w:rsidRPr="000937EA">
        <w:rPr>
          <w:rFonts w:ascii="Times New Roman" w:hAnsi="Times New Roman" w:cs="Times New Roman"/>
          <w:sz w:val="28"/>
          <w:szCs w:val="28"/>
        </w:rPr>
        <w:t>nodaļ</w:t>
      </w:r>
      <w:r w:rsidR="004A7DC5" w:rsidRPr="000937EA">
        <w:rPr>
          <w:rFonts w:ascii="Times New Roman" w:hAnsi="Times New Roman" w:cs="Times New Roman"/>
          <w:sz w:val="28"/>
          <w:szCs w:val="28"/>
        </w:rPr>
        <w:t>a</w:t>
      </w:r>
      <w:r w:rsidRPr="000937EA">
        <w:rPr>
          <w:rFonts w:ascii="Times New Roman" w:hAnsi="Times New Roman" w:cs="Times New Roman"/>
          <w:sz w:val="28"/>
          <w:szCs w:val="28"/>
        </w:rPr>
        <w:t>, 39.</w:t>
      </w:r>
      <w:r w:rsidRPr="000937EA">
        <w:rPr>
          <w:rFonts w:ascii="Times New Roman" w:hAnsi="Times New Roman" w:cs="Times New Roman"/>
          <w:sz w:val="28"/>
          <w:szCs w:val="28"/>
          <w:vertAlign w:val="superscript"/>
        </w:rPr>
        <w:t>1</w:t>
      </w:r>
      <w:r w:rsidR="00F05DC3" w:rsidRPr="000937EA">
        <w:rPr>
          <w:rFonts w:ascii="Times New Roman" w:hAnsi="Times New Roman" w:cs="Times New Roman"/>
          <w:sz w:val="28"/>
          <w:szCs w:val="28"/>
          <w:vertAlign w:val="superscript"/>
        </w:rPr>
        <w:t> </w:t>
      </w:r>
      <w:r w:rsidRPr="000937EA">
        <w:rPr>
          <w:rFonts w:ascii="Times New Roman" w:hAnsi="Times New Roman" w:cs="Times New Roman"/>
          <w:sz w:val="28"/>
          <w:szCs w:val="28"/>
        </w:rPr>
        <w:t>panta 5</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punkt</w:t>
      </w:r>
      <w:r w:rsidR="004A7DC5" w:rsidRPr="000937EA">
        <w:rPr>
          <w:rFonts w:ascii="Times New Roman" w:hAnsi="Times New Roman" w:cs="Times New Roman"/>
          <w:sz w:val="28"/>
          <w:szCs w:val="28"/>
        </w:rPr>
        <w:t>s</w:t>
      </w:r>
      <w:r w:rsidRPr="000937EA">
        <w:rPr>
          <w:rFonts w:ascii="Times New Roman" w:hAnsi="Times New Roman" w:cs="Times New Roman"/>
          <w:sz w:val="28"/>
          <w:szCs w:val="28"/>
        </w:rPr>
        <w:t xml:space="preserve"> un 55.</w:t>
      </w:r>
      <w:r w:rsidRPr="000937EA">
        <w:rPr>
          <w:rFonts w:ascii="Times New Roman" w:hAnsi="Times New Roman" w:cs="Times New Roman"/>
          <w:sz w:val="28"/>
          <w:szCs w:val="28"/>
          <w:vertAlign w:val="superscript"/>
        </w:rPr>
        <w:t>1 </w:t>
      </w:r>
      <w:r w:rsidRPr="000937EA">
        <w:rPr>
          <w:rFonts w:ascii="Times New Roman" w:hAnsi="Times New Roman" w:cs="Times New Roman"/>
          <w:sz w:val="28"/>
          <w:szCs w:val="28"/>
        </w:rPr>
        <w:t>panta</w:t>
      </w:r>
      <w:r w:rsidR="00C30B64" w:rsidRPr="000937EA">
        <w:rPr>
          <w:rFonts w:ascii="Times New Roman" w:hAnsi="Times New Roman" w:cs="Times New Roman"/>
          <w:sz w:val="28"/>
          <w:szCs w:val="28"/>
        </w:rPr>
        <w:t xml:space="preserve"> </w:t>
      </w:r>
      <w:r w:rsidR="004A7DC5" w:rsidRPr="000937EA">
        <w:rPr>
          <w:rFonts w:ascii="Times New Roman" w:hAnsi="Times New Roman" w:cs="Times New Roman"/>
          <w:sz w:val="28"/>
          <w:szCs w:val="28"/>
        </w:rPr>
        <w:t xml:space="preserve">pirmās daļas </w:t>
      </w:r>
      <w:r w:rsidR="00C30B64" w:rsidRPr="000937EA">
        <w:rPr>
          <w:rFonts w:ascii="Times New Roman" w:hAnsi="Times New Roman" w:cs="Times New Roman"/>
          <w:sz w:val="28"/>
          <w:szCs w:val="28"/>
        </w:rPr>
        <w:t>izteikšana jaunā redakcijā</w:t>
      </w:r>
      <w:r w:rsidRPr="000937EA">
        <w:rPr>
          <w:rFonts w:ascii="Times New Roman" w:hAnsi="Times New Roman" w:cs="Times New Roman"/>
          <w:sz w:val="28"/>
          <w:szCs w:val="28"/>
        </w:rPr>
        <w:t>)</w:t>
      </w:r>
      <w:r w:rsidR="00001B44" w:rsidRPr="000937EA">
        <w:rPr>
          <w:rFonts w:ascii="Times New Roman" w:hAnsi="Times New Roman" w:cs="Times New Roman"/>
          <w:sz w:val="28"/>
          <w:szCs w:val="28"/>
        </w:rPr>
        <w:t>,</w:t>
      </w:r>
      <w:r w:rsidRPr="000937EA">
        <w:rPr>
          <w:rFonts w:ascii="Times New Roman" w:hAnsi="Times New Roman" w:cs="Times New Roman"/>
          <w:sz w:val="28"/>
          <w:szCs w:val="28"/>
        </w:rPr>
        <w:t xml:space="preserve"> stājas spēkā vienlaikus ar Latvijas Bankas likumu.</w:t>
      </w:r>
    </w:p>
    <w:p w14:paraId="52A10E96" w14:textId="0489C42C" w:rsidR="00DD3CFB" w:rsidRPr="000937EA" w:rsidRDefault="00DD3CFB" w:rsidP="00697446">
      <w:pPr>
        <w:shd w:val="clear" w:color="auto" w:fill="FFFFFF"/>
        <w:tabs>
          <w:tab w:val="left" w:pos="284"/>
        </w:tabs>
        <w:autoSpaceDE w:val="0"/>
        <w:autoSpaceDN w:val="0"/>
        <w:adjustRightInd w:val="0"/>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lastRenderedPageBreak/>
        <w:t>43</w:t>
      </w:r>
      <w:r w:rsidR="004604F5" w:rsidRPr="000937EA">
        <w:rPr>
          <w:rFonts w:ascii="Times New Roman" w:hAnsi="Times New Roman" w:cs="Times New Roman"/>
          <w:sz w:val="28"/>
          <w:szCs w:val="28"/>
        </w:rPr>
        <w:t>. </w:t>
      </w:r>
      <w:r w:rsidR="00E81BFC" w:rsidRPr="000937EA">
        <w:rPr>
          <w:rFonts w:ascii="Times New Roman" w:hAnsi="Times New Roman" w:cs="Times New Roman"/>
          <w:sz w:val="28"/>
          <w:szCs w:val="28"/>
        </w:rPr>
        <w:t>Kapitālsabiedrības, kas saņēmušas Latvijas Bankas licenci ārvalstu valūtu skaidrās naudas pirkšanai un pārdošanai, tiek reģistrētas šā likuma 26.</w:t>
      </w:r>
      <w:r w:rsidR="00E81BFC" w:rsidRPr="000937EA">
        <w:rPr>
          <w:rFonts w:ascii="Times New Roman" w:hAnsi="Times New Roman" w:cs="Times New Roman"/>
          <w:sz w:val="28"/>
          <w:szCs w:val="28"/>
          <w:vertAlign w:val="superscript"/>
        </w:rPr>
        <w:t>3</w:t>
      </w:r>
      <w:r w:rsidR="00F05DC3" w:rsidRPr="000937EA">
        <w:rPr>
          <w:rFonts w:ascii="Times New Roman" w:hAnsi="Times New Roman" w:cs="Times New Roman"/>
          <w:sz w:val="28"/>
          <w:szCs w:val="28"/>
          <w:vertAlign w:val="superscript"/>
        </w:rPr>
        <w:t> </w:t>
      </w:r>
      <w:r w:rsidR="00E81BFC" w:rsidRPr="000937EA">
        <w:rPr>
          <w:rFonts w:ascii="Times New Roman" w:hAnsi="Times New Roman" w:cs="Times New Roman"/>
          <w:sz w:val="28"/>
          <w:szCs w:val="28"/>
        </w:rPr>
        <w:t xml:space="preserve">panta </w:t>
      </w:r>
      <w:r w:rsidR="006977A9" w:rsidRPr="000937EA">
        <w:rPr>
          <w:rFonts w:ascii="Times New Roman" w:hAnsi="Times New Roman" w:cs="Times New Roman"/>
          <w:sz w:val="28"/>
          <w:szCs w:val="28"/>
        </w:rPr>
        <w:t>otr</w:t>
      </w:r>
      <w:r w:rsidR="00E81BFC" w:rsidRPr="000937EA">
        <w:rPr>
          <w:rFonts w:ascii="Times New Roman" w:hAnsi="Times New Roman" w:cs="Times New Roman"/>
          <w:sz w:val="28"/>
          <w:szCs w:val="28"/>
        </w:rPr>
        <w:t xml:space="preserve">ajā daļā minētajā reģistrā </w:t>
      </w:r>
      <w:r w:rsidR="00B9707A" w:rsidRPr="000937EA">
        <w:rPr>
          <w:rFonts w:ascii="Times New Roman" w:hAnsi="Times New Roman" w:cs="Times New Roman"/>
          <w:sz w:val="28"/>
          <w:szCs w:val="28"/>
        </w:rPr>
        <w:t>Latvijas Bankas likuma spēkā stāšanās dienā</w:t>
      </w:r>
      <w:r w:rsidR="00E81BFC" w:rsidRPr="000937EA">
        <w:rPr>
          <w:rFonts w:ascii="Times New Roman" w:hAnsi="Times New Roman" w:cs="Times New Roman"/>
          <w:sz w:val="28"/>
          <w:szCs w:val="28"/>
        </w:rPr>
        <w:t xml:space="preserve"> bez maksas</w:t>
      </w:r>
      <w:r w:rsidR="00913E66" w:rsidRPr="000937EA">
        <w:rPr>
          <w:rFonts w:ascii="Times New Roman" w:hAnsi="Times New Roman" w:cs="Times New Roman"/>
          <w:sz w:val="28"/>
          <w:szCs w:val="28"/>
        </w:rPr>
        <w:t xml:space="preserve">. Minētās kapitālsabiedrības </w:t>
      </w:r>
      <w:r w:rsidR="00E81BFC" w:rsidRPr="000937EA">
        <w:rPr>
          <w:rFonts w:ascii="Times New Roman" w:hAnsi="Times New Roman" w:cs="Times New Roman"/>
          <w:sz w:val="28"/>
          <w:szCs w:val="28"/>
        </w:rPr>
        <w:t xml:space="preserve">atbilstību šajā likumā noteiktajām </w:t>
      </w:r>
      <w:r w:rsidR="005733FE" w:rsidRPr="000937EA">
        <w:rPr>
          <w:rFonts w:ascii="Times New Roman" w:hAnsi="Times New Roman" w:cs="Times New Roman"/>
          <w:sz w:val="28"/>
          <w:szCs w:val="28"/>
        </w:rPr>
        <w:t xml:space="preserve">uz </w:t>
      </w:r>
      <w:r w:rsidR="00B9707A" w:rsidRPr="000937EA">
        <w:rPr>
          <w:rFonts w:ascii="Times New Roman" w:hAnsi="Times New Roman" w:cs="Times New Roman"/>
          <w:sz w:val="28"/>
          <w:szCs w:val="28"/>
        </w:rPr>
        <w:t xml:space="preserve">valūtu tirdzniecības sabiedrībām attiecināmajām </w:t>
      </w:r>
      <w:r w:rsidR="00E81BFC" w:rsidRPr="000937EA">
        <w:rPr>
          <w:rFonts w:ascii="Times New Roman" w:hAnsi="Times New Roman" w:cs="Times New Roman"/>
          <w:sz w:val="28"/>
          <w:szCs w:val="28"/>
        </w:rPr>
        <w:t>prasībām nodrošina līdz 2023.</w:t>
      </w:r>
      <w:r w:rsidR="00F05DC3" w:rsidRPr="000937EA">
        <w:rPr>
          <w:rFonts w:ascii="Times New Roman" w:hAnsi="Times New Roman" w:cs="Times New Roman"/>
          <w:sz w:val="28"/>
          <w:szCs w:val="28"/>
        </w:rPr>
        <w:t> </w:t>
      </w:r>
      <w:r w:rsidR="00E81BFC" w:rsidRPr="000937EA">
        <w:rPr>
          <w:rFonts w:ascii="Times New Roman" w:hAnsi="Times New Roman" w:cs="Times New Roman"/>
          <w:sz w:val="28"/>
          <w:szCs w:val="28"/>
        </w:rPr>
        <w:t>gada 31.</w:t>
      </w:r>
      <w:r w:rsidR="00F05DC3" w:rsidRPr="000937EA">
        <w:rPr>
          <w:rFonts w:ascii="Times New Roman" w:hAnsi="Times New Roman" w:cs="Times New Roman"/>
          <w:sz w:val="28"/>
          <w:szCs w:val="28"/>
        </w:rPr>
        <w:t> </w:t>
      </w:r>
      <w:r w:rsidR="00E81BFC" w:rsidRPr="000937EA">
        <w:rPr>
          <w:rFonts w:ascii="Times New Roman" w:hAnsi="Times New Roman" w:cs="Times New Roman"/>
          <w:sz w:val="28"/>
          <w:szCs w:val="28"/>
        </w:rPr>
        <w:t>decembrim.</w:t>
      </w:r>
    </w:p>
    <w:p w14:paraId="6C8D5E26" w14:textId="3BDEAB98" w:rsidR="00C82428" w:rsidRPr="000937EA" w:rsidRDefault="00F1644A" w:rsidP="00697446">
      <w:pPr>
        <w:shd w:val="clear" w:color="auto" w:fill="FFFFFF"/>
        <w:tabs>
          <w:tab w:val="left" w:pos="284"/>
        </w:tabs>
        <w:autoSpaceDE w:val="0"/>
        <w:autoSpaceDN w:val="0"/>
        <w:adjustRightInd w:val="0"/>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4</w:t>
      </w:r>
      <w:r w:rsidR="00337106" w:rsidRPr="000937EA">
        <w:rPr>
          <w:rFonts w:ascii="Times New Roman" w:hAnsi="Times New Roman" w:cs="Times New Roman"/>
          <w:sz w:val="28"/>
          <w:szCs w:val="28"/>
        </w:rPr>
        <w:t>4</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Šā likuma 40</w:t>
      </w:r>
      <w:r w:rsidR="004604F5" w:rsidRPr="000937EA">
        <w:rPr>
          <w:rFonts w:ascii="Times New Roman" w:hAnsi="Times New Roman" w:cs="Times New Roman"/>
          <w:sz w:val="28"/>
          <w:szCs w:val="28"/>
        </w:rPr>
        <w:t>. </w:t>
      </w:r>
      <w:r w:rsidRPr="000937EA">
        <w:rPr>
          <w:rFonts w:ascii="Times New Roman" w:hAnsi="Times New Roman" w:cs="Times New Roman"/>
          <w:sz w:val="28"/>
          <w:szCs w:val="28"/>
        </w:rPr>
        <w:t xml:space="preserve">panta otrā daļa </w:t>
      </w:r>
      <w:r w:rsidR="002D3FBC" w:rsidRPr="000937EA">
        <w:rPr>
          <w:rFonts w:ascii="Times New Roman" w:hAnsi="Times New Roman" w:cs="Times New Roman"/>
          <w:sz w:val="28"/>
          <w:szCs w:val="28"/>
        </w:rPr>
        <w:t xml:space="preserve">ir spēkā līdz </w:t>
      </w:r>
      <w:r w:rsidR="00B25798" w:rsidRPr="000937EA">
        <w:rPr>
          <w:rFonts w:ascii="Times New Roman" w:hAnsi="Times New Roman" w:cs="Times New Roman"/>
          <w:sz w:val="28"/>
          <w:szCs w:val="28"/>
        </w:rPr>
        <w:t>Latvijas Bankas likuma spēkā stāšanās dienai</w:t>
      </w:r>
      <w:r w:rsidR="002D3FBC" w:rsidRPr="000937EA">
        <w:rPr>
          <w:rFonts w:ascii="Times New Roman" w:hAnsi="Times New Roman" w:cs="Times New Roman"/>
          <w:sz w:val="28"/>
          <w:szCs w:val="28"/>
        </w:rPr>
        <w:t>.</w:t>
      </w:r>
    </w:p>
    <w:p w14:paraId="7A367837" w14:textId="7CB0512C" w:rsidR="002F6B58" w:rsidRPr="000937EA" w:rsidRDefault="00C82428" w:rsidP="00697446">
      <w:pPr>
        <w:shd w:val="clear" w:color="auto" w:fill="FFFFFF"/>
        <w:tabs>
          <w:tab w:val="left" w:pos="284"/>
        </w:tabs>
        <w:autoSpaceDE w:val="0"/>
        <w:autoSpaceDN w:val="0"/>
        <w:adjustRightInd w:val="0"/>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4</w:t>
      </w:r>
      <w:r w:rsidR="00337106" w:rsidRPr="000937EA">
        <w:rPr>
          <w:rFonts w:ascii="Times New Roman" w:hAnsi="Times New Roman" w:cs="Times New Roman"/>
          <w:sz w:val="28"/>
          <w:szCs w:val="28"/>
        </w:rPr>
        <w:t>5</w:t>
      </w:r>
      <w:r w:rsidR="004604F5" w:rsidRPr="000937EA">
        <w:rPr>
          <w:rFonts w:ascii="Times New Roman" w:hAnsi="Times New Roman" w:cs="Times New Roman"/>
          <w:sz w:val="28"/>
          <w:szCs w:val="28"/>
        </w:rPr>
        <w:t>. </w:t>
      </w:r>
      <w:r w:rsidR="00CA69B4" w:rsidRPr="000937EA">
        <w:rPr>
          <w:rFonts w:ascii="Times New Roman" w:hAnsi="Times New Roman" w:cs="Times New Roman"/>
          <w:sz w:val="28"/>
          <w:szCs w:val="28"/>
        </w:rPr>
        <w:t xml:space="preserve">Uz šā likuma pamata izdotie Finanšu un kapitāla tirgus komisijas </w:t>
      </w:r>
      <w:r w:rsidR="00CA69B4" w:rsidRPr="00CF0D48">
        <w:rPr>
          <w:rFonts w:ascii="Times New Roman" w:hAnsi="Times New Roman" w:cs="Times New Roman"/>
          <w:spacing w:val="-2"/>
          <w:sz w:val="28"/>
          <w:szCs w:val="28"/>
        </w:rPr>
        <w:t xml:space="preserve">normatīvie noteikumi un ieteikumi, kas </w:t>
      </w:r>
      <w:r w:rsidR="00913E66" w:rsidRPr="00CF0D48">
        <w:rPr>
          <w:rFonts w:ascii="Times New Roman" w:hAnsi="Times New Roman" w:cs="Times New Roman"/>
          <w:spacing w:val="-2"/>
          <w:sz w:val="28"/>
          <w:szCs w:val="28"/>
        </w:rPr>
        <w:t xml:space="preserve">pieņemti </w:t>
      </w:r>
      <w:r w:rsidR="00CA69B4" w:rsidRPr="00CF0D48">
        <w:rPr>
          <w:rFonts w:ascii="Times New Roman" w:hAnsi="Times New Roman" w:cs="Times New Roman"/>
          <w:spacing w:val="-2"/>
          <w:sz w:val="28"/>
          <w:szCs w:val="28"/>
        </w:rPr>
        <w:t>līdz Latvijas Bankas likuma spēkā</w:t>
      </w:r>
      <w:r w:rsidR="00CA69B4" w:rsidRPr="000937EA">
        <w:rPr>
          <w:rFonts w:ascii="Times New Roman" w:hAnsi="Times New Roman" w:cs="Times New Roman"/>
          <w:sz w:val="28"/>
          <w:szCs w:val="28"/>
        </w:rPr>
        <w:t xml:space="preserve"> stāšanās dienai, piemērojami līdz dienai, kad Latvijas Banka apstiprina attiecīgos noteikumus un ieteikumus, bet ne ilgāk kā līdz 2024</w:t>
      </w:r>
      <w:r w:rsidR="004604F5" w:rsidRPr="000937EA">
        <w:rPr>
          <w:rFonts w:ascii="Times New Roman" w:hAnsi="Times New Roman" w:cs="Times New Roman"/>
          <w:sz w:val="28"/>
          <w:szCs w:val="28"/>
        </w:rPr>
        <w:t>. </w:t>
      </w:r>
      <w:r w:rsidR="00CA69B4" w:rsidRPr="000937EA">
        <w:rPr>
          <w:rFonts w:ascii="Times New Roman" w:hAnsi="Times New Roman" w:cs="Times New Roman"/>
          <w:sz w:val="28"/>
          <w:szCs w:val="28"/>
        </w:rPr>
        <w:t>gada 31</w:t>
      </w:r>
      <w:r w:rsidR="004604F5" w:rsidRPr="000937EA">
        <w:rPr>
          <w:rFonts w:ascii="Times New Roman" w:hAnsi="Times New Roman" w:cs="Times New Roman"/>
          <w:sz w:val="28"/>
          <w:szCs w:val="28"/>
        </w:rPr>
        <w:t>. </w:t>
      </w:r>
      <w:r w:rsidR="00CA69B4" w:rsidRPr="000937EA">
        <w:rPr>
          <w:rFonts w:ascii="Times New Roman" w:hAnsi="Times New Roman" w:cs="Times New Roman"/>
          <w:sz w:val="28"/>
          <w:szCs w:val="28"/>
        </w:rPr>
        <w:t>decembrim."</w:t>
      </w:r>
    </w:p>
    <w:p w14:paraId="7A2AC397" w14:textId="77777777" w:rsidR="00D6775E" w:rsidRPr="000937EA" w:rsidRDefault="00D6775E"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14:paraId="39F3416B" w14:textId="44C0E785" w:rsidR="00D6775E" w:rsidRPr="000937EA" w:rsidRDefault="00D6775E"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14:paraId="04B988E8" w14:textId="77777777" w:rsidR="00D6775E" w:rsidRPr="000937EA" w:rsidRDefault="00D6775E"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14:paraId="35F74980" w14:textId="77777777" w:rsidR="0006408A" w:rsidRPr="000937EA" w:rsidRDefault="00B158A1" w:rsidP="00697446">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0937EA">
        <w:rPr>
          <w:rFonts w:ascii="Times New Roman" w:hAnsi="Times New Roman" w:cs="Times New Roman"/>
          <w:sz w:val="28"/>
          <w:szCs w:val="28"/>
        </w:rPr>
        <w:t xml:space="preserve">Finanšu ministrs </w:t>
      </w:r>
    </w:p>
    <w:p w14:paraId="443689F3" w14:textId="2D22F52D" w:rsidR="00B158A1" w:rsidRPr="000937EA" w:rsidRDefault="002A6D4D" w:rsidP="00697446">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0937EA">
        <w:rPr>
          <w:rFonts w:ascii="Times New Roman" w:hAnsi="Times New Roman" w:cs="Times New Roman"/>
          <w:sz w:val="28"/>
          <w:szCs w:val="28"/>
        </w:rPr>
        <w:t>J</w:t>
      </w:r>
      <w:r w:rsidR="004604F5" w:rsidRPr="000937EA">
        <w:rPr>
          <w:rFonts w:ascii="Times New Roman" w:hAnsi="Times New Roman" w:cs="Times New Roman"/>
          <w:sz w:val="28"/>
          <w:szCs w:val="28"/>
        </w:rPr>
        <w:t>. </w:t>
      </w:r>
      <w:r w:rsidR="00B158A1" w:rsidRPr="000937EA">
        <w:rPr>
          <w:rFonts w:ascii="Times New Roman" w:hAnsi="Times New Roman" w:cs="Times New Roman"/>
          <w:sz w:val="28"/>
          <w:szCs w:val="28"/>
        </w:rPr>
        <w:t>Reirs</w:t>
      </w:r>
    </w:p>
    <w:sectPr w:rsidR="00B158A1" w:rsidRPr="000937EA" w:rsidSect="002A6D4D">
      <w:headerReference w:type="default" r:id="rId12"/>
      <w:footerReference w:type="defaul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89AA" w14:textId="77777777" w:rsidR="00E67B25" w:rsidRDefault="00E67B25" w:rsidP="000C0A32">
      <w:pPr>
        <w:spacing w:after="0" w:line="240" w:lineRule="auto"/>
      </w:pPr>
      <w:r>
        <w:separator/>
      </w:r>
    </w:p>
  </w:endnote>
  <w:endnote w:type="continuationSeparator" w:id="0">
    <w:p w14:paraId="5425FDFA" w14:textId="77777777" w:rsidR="00E67B25" w:rsidRDefault="00E67B25" w:rsidP="000C0A32">
      <w:pPr>
        <w:spacing w:after="0" w:line="240" w:lineRule="auto"/>
      </w:pPr>
      <w:r>
        <w:continuationSeparator/>
      </w:r>
    </w:p>
  </w:endnote>
  <w:endnote w:type="continuationNotice" w:id="1">
    <w:p w14:paraId="5836F40B" w14:textId="77777777" w:rsidR="00E67B25" w:rsidRDefault="00E67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6B33" w14:textId="77777777" w:rsidR="002A6D4D" w:rsidRPr="002A6D4D" w:rsidRDefault="002A6D4D" w:rsidP="002A6D4D">
    <w:pPr>
      <w:pStyle w:val="Footer"/>
      <w:rPr>
        <w:rFonts w:ascii="Times New Roman" w:hAnsi="Times New Roman" w:cs="Times New Roman"/>
        <w:sz w:val="16"/>
        <w:szCs w:val="16"/>
      </w:rPr>
    </w:pPr>
    <w:r>
      <w:rPr>
        <w:rFonts w:ascii="Times New Roman" w:hAnsi="Times New Roman" w:cs="Times New Roman"/>
        <w:sz w:val="16"/>
        <w:szCs w:val="16"/>
      </w:rPr>
      <w:t>L0364_1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DF9D" w14:textId="1326EDBD" w:rsidR="002A6D4D" w:rsidRPr="005A3098" w:rsidRDefault="002A6D4D" w:rsidP="002A6D4D">
    <w:pPr>
      <w:pStyle w:val="Footer"/>
      <w:rPr>
        <w:rFonts w:ascii="Times New Roman" w:hAnsi="Times New Roman"/>
        <w:sz w:val="16"/>
        <w:szCs w:val="16"/>
      </w:rPr>
    </w:pPr>
    <w:r>
      <w:rPr>
        <w:rFonts w:ascii="Times New Roman" w:hAnsi="Times New Roman" w:cs="Times New Roman"/>
        <w:sz w:val="16"/>
        <w:szCs w:val="16"/>
      </w:rPr>
      <w:t xml:space="preserve">L0364_1  </w:t>
    </w:r>
    <w:r w:rsidRPr="008709C1">
      <w:rPr>
        <w:rFonts w:ascii="Times New Roman" w:hAnsi="Times New Roman"/>
        <w:sz w:val="16"/>
        <w:szCs w:val="16"/>
      </w:rPr>
      <w:t>v_sk</w:t>
    </w:r>
    <w:r w:rsidR="004604F5">
      <w:rPr>
        <w:rFonts w:ascii="Times New Roman" w:hAnsi="Times New Roman"/>
        <w:sz w:val="16"/>
        <w:szCs w:val="16"/>
      </w:rPr>
      <w:t>. </w:t>
    </w:r>
    <w:r w:rsidRPr="008709C1">
      <w:rPr>
        <w:rFonts w:ascii="Times New Roman" w:hAnsi="Times New Roman"/>
        <w:sz w:val="16"/>
        <w:szCs w:val="16"/>
      </w:rPr>
      <w:t xml:space="preserve">= </w:t>
    </w:r>
    <w:r w:rsidR="005F5D17" w:rsidRPr="008709C1">
      <w:rPr>
        <w:rFonts w:ascii="Times New Roman" w:hAnsi="Times New Roman"/>
        <w:sz w:val="16"/>
        <w:szCs w:val="16"/>
      </w:rPr>
      <w:fldChar w:fldCharType="begin"/>
    </w:r>
    <w:r w:rsidR="005F5D17" w:rsidRPr="008709C1">
      <w:rPr>
        <w:rFonts w:ascii="Times New Roman" w:hAnsi="Times New Roman"/>
        <w:sz w:val="16"/>
        <w:szCs w:val="16"/>
      </w:rPr>
      <w:instrText xml:space="preserve"> NUMWORDS  \* MERGEFORMAT </w:instrText>
    </w:r>
    <w:r w:rsidR="005F5D17" w:rsidRPr="008709C1">
      <w:rPr>
        <w:rFonts w:ascii="Times New Roman" w:hAnsi="Times New Roman"/>
        <w:sz w:val="16"/>
        <w:szCs w:val="16"/>
      </w:rPr>
      <w:fldChar w:fldCharType="separate"/>
    </w:r>
    <w:r w:rsidR="005F5D17">
      <w:rPr>
        <w:rFonts w:ascii="Times New Roman" w:hAnsi="Times New Roman"/>
        <w:noProof/>
        <w:sz w:val="16"/>
        <w:szCs w:val="16"/>
      </w:rPr>
      <w:t>355</w:t>
    </w:r>
    <w:r w:rsidR="00C81E4C">
      <w:rPr>
        <w:rFonts w:ascii="Times New Roman" w:hAnsi="Times New Roman"/>
        <w:noProof/>
        <w:sz w:val="16"/>
        <w:szCs w:val="16"/>
      </w:rPr>
      <w:t>1</w:t>
    </w:r>
    <w:r w:rsidR="005F5D17"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7957" w14:textId="77777777" w:rsidR="00E67B25" w:rsidRDefault="00E67B25" w:rsidP="000C0A32">
      <w:pPr>
        <w:spacing w:after="0" w:line="240" w:lineRule="auto"/>
      </w:pPr>
      <w:r>
        <w:separator/>
      </w:r>
    </w:p>
  </w:footnote>
  <w:footnote w:type="continuationSeparator" w:id="0">
    <w:p w14:paraId="4878CCDE" w14:textId="77777777" w:rsidR="00E67B25" w:rsidRDefault="00E67B25" w:rsidP="000C0A32">
      <w:pPr>
        <w:spacing w:after="0" w:line="240" w:lineRule="auto"/>
      </w:pPr>
      <w:r>
        <w:continuationSeparator/>
      </w:r>
    </w:p>
  </w:footnote>
  <w:footnote w:type="continuationNotice" w:id="1">
    <w:p w14:paraId="1CDF9E0D" w14:textId="77777777" w:rsidR="00E67B25" w:rsidRDefault="00E67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2239"/>
      <w:docPartObj>
        <w:docPartGallery w:val="Page Numbers (Top of Page)"/>
        <w:docPartUnique/>
      </w:docPartObj>
    </w:sdtPr>
    <w:sdtEndPr>
      <w:rPr>
        <w:rFonts w:ascii="Times New Roman" w:hAnsi="Times New Roman" w:cs="Times New Roman"/>
        <w:noProof/>
        <w:sz w:val="24"/>
        <w:szCs w:val="24"/>
      </w:rPr>
    </w:sdtEndPr>
    <w:sdtContent>
      <w:p w14:paraId="78582AE5" w14:textId="6CFA6B16" w:rsidR="002A6D4D" w:rsidRPr="002A6D4D" w:rsidRDefault="002A6D4D">
        <w:pPr>
          <w:pStyle w:val="Header"/>
          <w:jc w:val="center"/>
          <w:rPr>
            <w:rFonts w:ascii="Times New Roman" w:hAnsi="Times New Roman" w:cs="Times New Roman"/>
            <w:sz w:val="24"/>
            <w:szCs w:val="24"/>
          </w:rPr>
        </w:pPr>
        <w:r w:rsidRPr="002A6D4D">
          <w:rPr>
            <w:rFonts w:ascii="Times New Roman" w:hAnsi="Times New Roman" w:cs="Times New Roman"/>
            <w:sz w:val="24"/>
            <w:szCs w:val="24"/>
          </w:rPr>
          <w:fldChar w:fldCharType="begin"/>
        </w:r>
        <w:r w:rsidRPr="002A6D4D">
          <w:rPr>
            <w:rFonts w:ascii="Times New Roman" w:hAnsi="Times New Roman" w:cs="Times New Roman"/>
            <w:sz w:val="24"/>
            <w:szCs w:val="24"/>
          </w:rPr>
          <w:instrText xml:space="preserve"> PAGE   \* MERGEFORMAT </w:instrText>
        </w:r>
        <w:r w:rsidRPr="002A6D4D">
          <w:rPr>
            <w:rFonts w:ascii="Times New Roman" w:hAnsi="Times New Roman" w:cs="Times New Roman"/>
            <w:sz w:val="24"/>
            <w:szCs w:val="24"/>
          </w:rPr>
          <w:fldChar w:fldCharType="separate"/>
        </w:r>
        <w:r>
          <w:rPr>
            <w:rFonts w:ascii="Times New Roman" w:hAnsi="Times New Roman" w:cs="Times New Roman"/>
            <w:noProof/>
            <w:sz w:val="24"/>
            <w:szCs w:val="24"/>
          </w:rPr>
          <w:t>2</w:t>
        </w:r>
        <w:r w:rsidRPr="002A6D4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6D0"/>
    <w:multiLevelType w:val="hybridMultilevel"/>
    <w:tmpl w:val="4D3A3BA6"/>
    <w:lvl w:ilvl="0" w:tplc="6622C73E">
      <w:start w:val="1"/>
      <w:numFmt w:val="decimal"/>
      <w:lvlText w:val="%1."/>
      <w:lvlJc w:val="left"/>
      <w:pPr>
        <w:ind w:left="1069" w:hanging="360"/>
      </w:pPr>
      <w:rPr>
        <w:rFonts w:hint="default"/>
        <w:color w:val="000000" w:themeColor="text1"/>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B2D706D"/>
    <w:multiLevelType w:val="hybridMultilevel"/>
    <w:tmpl w:val="D98A0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A54DE4"/>
    <w:multiLevelType w:val="hybridMultilevel"/>
    <w:tmpl w:val="1242F22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8F1330"/>
    <w:multiLevelType w:val="hybridMultilevel"/>
    <w:tmpl w:val="B23EA9C2"/>
    <w:lvl w:ilvl="0" w:tplc="C0C859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B533176"/>
    <w:multiLevelType w:val="hybridMultilevel"/>
    <w:tmpl w:val="AB4CF0A0"/>
    <w:lvl w:ilvl="0" w:tplc="060092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7B58435C"/>
    <w:multiLevelType w:val="hybridMultilevel"/>
    <w:tmpl w:val="1A78E0E8"/>
    <w:lvl w:ilvl="0" w:tplc="95E62B5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18"/>
    <w:rsid w:val="00001B44"/>
    <w:rsid w:val="00006B30"/>
    <w:rsid w:val="0001045E"/>
    <w:rsid w:val="00011746"/>
    <w:rsid w:val="0001263F"/>
    <w:rsid w:val="00017D2D"/>
    <w:rsid w:val="00026B12"/>
    <w:rsid w:val="00030829"/>
    <w:rsid w:val="00031868"/>
    <w:rsid w:val="00031B1A"/>
    <w:rsid w:val="00031ED8"/>
    <w:rsid w:val="000406B3"/>
    <w:rsid w:val="000420FF"/>
    <w:rsid w:val="000422F1"/>
    <w:rsid w:val="00042EE8"/>
    <w:rsid w:val="000438ED"/>
    <w:rsid w:val="00046069"/>
    <w:rsid w:val="0006408A"/>
    <w:rsid w:val="000731B2"/>
    <w:rsid w:val="000810BC"/>
    <w:rsid w:val="000937EA"/>
    <w:rsid w:val="000940D8"/>
    <w:rsid w:val="00097973"/>
    <w:rsid w:val="000B1F72"/>
    <w:rsid w:val="000B76AD"/>
    <w:rsid w:val="000B7CE8"/>
    <w:rsid w:val="000C054B"/>
    <w:rsid w:val="000C0A32"/>
    <w:rsid w:val="000C0EF9"/>
    <w:rsid w:val="000C5AFE"/>
    <w:rsid w:val="000E28A5"/>
    <w:rsid w:val="000F0DE6"/>
    <w:rsid w:val="000F3063"/>
    <w:rsid w:val="000F4D80"/>
    <w:rsid w:val="00101000"/>
    <w:rsid w:val="00103334"/>
    <w:rsid w:val="00121B53"/>
    <w:rsid w:val="001257D8"/>
    <w:rsid w:val="00135A88"/>
    <w:rsid w:val="00177CF5"/>
    <w:rsid w:val="00192A85"/>
    <w:rsid w:val="001A4FF6"/>
    <w:rsid w:val="001A64BD"/>
    <w:rsid w:val="001B00C1"/>
    <w:rsid w:val="001B6463"/>
    <w:rsid w:val="001C425F"/>
    <w:rsid w:val="001C71E6"/>
    <w:rsid w:val="001E2B07"/>
    <w:rsid w:val="001E75B3"/>
    <w:rsid w:val="00225333"/>
    <w:rsid w:val="00232A19"/>
    <w:rsid w:val="00232AA6"/>
    <w:rsid w:val="002371CA"/>
    <w:rsid w:val="00242D0E"/>
    <w:rsid w:val="00246988"/>
    <w:rsid w:val="0024738D"/>
    <w:rsid w:val="002500DE"/>
    <w:rsid w:val="002513C4"/>
    <w:rsid w:val="00256041"/>
    <w:rsid w:val="00260A9A"/>
    <w:rsid w:val="00260E1B"/>
    <w:rsid w:val="00265A1F"/>
    <w:rsid w:val="002669A3"/>
    <w:rsid w:val="002752F8"/>
    <w:rsid w:val="00276D4C"/>
    <w:rsid w:val="00281567"/>
    <w:rsid w:val="0028404E"/>
    <w:rsid w:val="00290673"/>
    <w:rsid w:val="0029731F"/>
    <w:rsid w:val="002A53A6"/>
    <w:rsid w:val="002A6D4D"/>
    <w:rsid w:val="002B75CF"/>
    <w:rsid w:val="002C04BD"/>
    <w:rsid w:val="002D3FBC"/>
    <w:rsid w:val="002E43BD"/>
    <w:rsid w:val="002E4B54"/>
    <w:rsid w:val="002E4E28"/>
    <w:rsid w:val="002E599D"/>
    <w:rsid w:val="002F435E"/>
    <w:rsid w:val="002F6B58"/>
    <w:rsid w:val="00305BE2"/>
    <w:rsid w:val="00305C96"/>
    <w:rsid w:val="003119F2"/>
    <w:rsid w:val="003132C5"/>
    <w:rsid w:val="00313A18"/>
    <w:rsid w:val="003162DF"/>
    <w:rsid w:val="00316E29"/>
    <w:rsid w:val="0032037F"/>
    <w:rsid w:val="003212B6"/>
    <w:rsid w:val="00330AF6"/>
    <w:rsid w:val="00331E05"/>
    <w:rsid w:val="00332144"/>
    <w:rsid w:val="00337106"/>
    <w:rsid w:val="00346E5C"/>
    <w:rsid w:val="003473F4"/>
    <w:rsid w:val="003506DB"/>
    <w:rsid w:val="00363BDA"/>
    <w:rsid w:val="003736A5"/>
    <w:rsid w:val="003803C6"/>
    <w:rsid w:val="00380892"/>
    <w:rsid w:val="0038133D"/>
    <w:rsid w:val="00386717"/>
    <w:rsid w:val="00392B0C"/>
    <w:rsid w:val="003A1B54"/>
    <w:rsid w:val="003A320C"/>
    <w:rsid w:val="003B15F2"/>
    <w:rsid w:val="003B1F48"/>
    <w:rsid w:val="003B2A66"/>
    <w:rsid w:val="003B38D4"/>
    <w:rsid w:val="003B5B2D"/>
    <w:rsid w:val="003C15C1"/>
    <w:rsid w:val="003C2330"/>
    <w:rsid w:val="003C5254"/>
    <w:rsid w:val="003C5A5C"/>
    <w:rsid w:val="003C5F50"/>
    <w:rsid w:val="003C7AC4"/>
    <w:rsid w:val="003E1C00"/>
    <w:rsid w:val="003E26F5"/>
    <w:rsid w:val="003E4008"/>
    <w:rsid w:val="003F3A6A"/>
    <w:rsid w:val="004268F9"/>
    <w:rsid w:val="00431370"/>
    <w:rsid w:val="00431484"/>
    <w:rsid w:val="00442429"/>
    <w:rsid w:val="00443356"/>
    <w:rsid w:val="00445E6C"/>
    <w:rsid w:val="004504DD"/>
    <w:rsid w:val="004604F5"/>
    <w:rsid w:val="004635FD"/>
    <w:rsid w:val="00465E52"/>
    <w:rsid w:val="00466220"/>
    <w:rsid w:val="00467C5C"/>
    <w:rsid w:val="00467F6B"/>
    <w:rsid w:val="004743B3"/>
    <w:rsid w:val="004817A1"/>
    <w:rsid w:val="0048294D"/>
    <w:rsid w:val="004830C7"/>
    <w:rsid w:val="004833B6"/>
    <w:rsid w:val="004906DA"/>
    <w:rsid w:val="004A7DC5"/>
    <w:rsid w:val="004B46EA"/>
    <w:rsid w:val="004C2324"/>
    <w:rsid w:val="004D2106"/>
    <w:rsid w:val="004D49A8"/>
    <w:rsid w:val="004E13E7"/>
    <w:rsid w:val="004E2EA3"/>
    <w:rsid w:val="004E52CD"/>
    <w:rsid w:val="00523A89"/>
    <w:rsid w:val="00532F45"/>
    <w:rsid w:val="005376C6"/>
    <w:rsid w:val="00543E0E"/>
    <w:rsid w:val="00543EA9"/>
    <w:rsid w:val="00545995"/>
    <w:rsid w:val="00547BA1"/>
    <w:rsid w:val="0055109A"/>
    <w:rsid w:val="005528D8"/>
    <w:rsid w:val="00553E29"/>
    <w:rsid w:val="00561C5E"/>
    <w:rsid w:val="00561F5F"/>
    <w:rsid w:val="005653B4"/>
    <w:rsid w:val="00565BF3"/>
    <w:rsid w:val="005733FE"/>
    <w:rsid w:val="0057449E"/>
    <w:rsid w:val="00576E74"/>
    <w:rsid w:val="005879BE"/>
    <w:rsid w:val="005A01F3"/>
    <w:rsid w:val="005A395D"/>
    <w:rsid w:val="005A5AB9"/>
    <w:rsid w:val="005C790D"/>
    <w:rsid w:val="005D09F6"/>
    <w:rsid w:val="005E6F49"/>
    <w:rsid w:val="005F14C6"/>
    <w:rsid w:val="005F5D17"/>
    <w:rsid w:val="006015DB"/>
    <w:rsid w:val="006044CC"/>
    <w:rsid w:val="00611391"/>
    <w:rsid w:val="00623C04"/>
    <w:rsid w:val="006313E4"/>
    <w:rsid w:val="00631F9F"/>
    <w:rsid w:val="00632B9F"/>
    <w:rsid w:val="00634B6A"/>
    <w:rsid w:val="0063573E"/>
    <w:rsid w:val="006357DF"/>
    <w:rsid w:val="006404D1"/>
    <w:rsid w:val="0064241A"/>
    <w:rsid w:val="00651196"/>
    <w:rsid w:val="0065774C"/>
    <w:rsid w:val="00661BFE"/>
    <w:rsid w:val="00663C30"/>
    <w:rsid w:val="00664D88"/>
    <w:rsid w:val="00665505"/>
    <w:rsid w:val="006717BF"/>
    <w:rsid w:val="006720A1"/>
    <w:rsid w:val="00676690"/>
    <w:rsid w:val="00681087"/>
    <w:rsid w:val="00681B78"/>
    <w:rsid w:val="00685794"/>
    <w:rsid w:val="00687328"/>
    <w:rsid w:val="00687C07"/>
    <w:rsid w:val="0069431A"/>
    <w:rsid w:val="00697446"/>
    <w:rsid w:val="006977A9"/>
    <w:rsid w:val="006A2786"/>
    <w:rsid w:val="006B3565"/>
    <w:rsid w:val="006C5F66"/>
    <w:rsid w:val="006E00E2"/>
    <w:rsid w:val="006E5048"/>
    <w:rsid w:val="006E7A19"/>
    <w:rsid w:val="006F0BCD"/>
    <w:rsid w:val="006F2030"/>
    <w:rsid w:val="006F4D2E"/>
    <w:rsid w:val="0070470A"/>
    <w:rsid w:val="00711647"/>
    <w:rsid w:val="00713782"/>
    <w:rsid w:val="0071742F"/>
    <w:rsid w:val="00720C2E"/>
    <w:rsid w:val="00722520"/>
    <w:rsid w:val="00723BED"/>
    <w:rsid w:val="00725CCE"/>
    <w:rsid w:val="00734C29"/>
    <w:rsid w:val="007447E2"/>
    <w:rsid w:val="00744E7E"/>
    <w:rsid w:val="007535DF"/>
    <w:rsid w:val="00753C11"/>
    <w:rsid w:val="007621D3"/>
    <w:rsid w:val="00776B02"/>
    <w:rsid w:val="00780F9C"/>
    <w:rsid w:val="00785594"/>
    <w:rsid w:val="0078645E"/>
    <w:rsid w:val="00791665"/>
    <w:rsid w:val="0079304E"/>
    <w:rsid w:val="00794FDC"/>
    <w:rsid w:val="007951F7"/>
    <w:rsid w:val="007A0318"/>
    <w:rsid w:val="007B1F75"/>
    <w:rsid w:val="007B3A86"/>
    <w:rsid w:val="007D4350"/>
    <w:rsid w:val="007E0041"/>
    <w:rsid w:val="007E0525"/>
    <w:rsid w:val="007E1263"/>
    <w:rsid w:val="007E128F"/>
    <w:rsid w:val="007E234F"/>
    <w:rsid w:val="007E7C73"/>
    <w:rsid w:val="007F271F"/>
    <w:rsid w:val="007F7743"/>
    <w:rsid w:val="0080195F"/>
    <w:rsid w:val="00803284"/>
    <w:rsid w:val="008167BC"/>
    <w:rsid w:val="00845397"/>
    <w:rsid w:val="00852381"/>
    <w:rsid w:val="00853859"/>
    <w:rsid w:val="008613EE"/>
    <w:rsid w:val="00864F5A"/>
    <w:rsid w:val="00871D15"/>
    <w:rsid w:val="008765D9"/>
    <w:rsid w:val="008800BB"/>
    <w:rsid w:val="00880FF6"/>
    <w:rsid w:val="0088537E"/>
    <w:rsid w:val="00887AB7"/>
    <w:rsid w:val="008920A8"/>
    <w:rsid w:val="008978C6"/>
    <w:rsid w:val="008A4046"/>
    <w:rsid w:val="008A62DA"/>
    <w:rsid w:val="008A7890"/>
    <w:rsid w:val="008B02AA"/>
    <w:rsid w:val="008B1169"/>
    <w:rsid w:val="008B626C"/>
    <w:rsid w:val="008C70BF"/>
    <w:rsid w:val="008D024A"/>
    <w:rsid w:val="008D1133"/>
    <w:rsid w:val="008D618F"/>
    <w:rsid w:val="008E4628"/>
    <w:rsid w:val="008F12AB"/>
    <w:rsid w:val="008F32FD"/>
    <w:rsid w:val="008F3E3B"/>
    <w:rsid w:val="008F623F"/>
    <w:rsid w:val="008F6376"/>
    <w:rsid w:val="00913E66"/>
    <w:rsid w:val="00921B24"/>
    <w:rsid w:val="00927BB3"/>
    <w:rsid w:val="00936055"/>
    <w:rsid w:val="00937C31"/>
    <w:rsid w:val="00941F4E"/>
    <w:rsid w:val="00952591"/>
    <w:rsid w:val="009526DC"/>
    <w:rsid w:val="0095778E"/>
    <w:rsid w:val="0096709A"/>
    <w:rsid w:val="009730B2"/>
    <w:rsid w:val="00987B43"/>
    <w:rsid w:val="00990ABA"/>
    <w:rsid w:val="00995887"/>
    <w:rsid w:val="009A48EC"/>
    <w:rsid w:val="009A6B42"/>
    <w:rsid w:val="009B5A8C"/>
    <w:rsid w:val="009B6FD5"/>
    <w:rsid w:val="009B7C85"/>
    <w:rsid w:val="009C1647"/>
    <w:rsid w:val="009C5386"/>
    <w:rsid w:val="009C7184"/>
    <w:rsid w:val="009C7277"/>
    <w:rsid w:val="009E0B06"/>
    <w:rsid w:val="00A04821"/>
    <w:rsid w:val="00A04CB3"/>
    <w:rsid w:val="00A147BA"/>
    <w:rsid w:val="00A27DB7"/>
    <w:rsid w:val="00A44F05"/>
    <w:rsid w:val="00A52FB9"/>
    <w:rsid w:val="00A53465"/>
    <w:rsid w:val="00A53831"/>
    <w:rsid w:val="00A604DB"/>
    <w:rsid w:val="00A606A5"/>
    <w:rsid w:val="00A638DD"/>
    <w:rsid w:val="00A64DEF"/>
    <w:rsid w:val="00A71A66"/>
    <w:rsid w:val="00A7636B"/>
    <w:rsid w:val="00A775B1"/>
    <w:rsid w:val="00A83E86"/>
    <w:rsid w:val="00A92C95"/>
    <w:rsid w:val="00A946DD"/>
    <w:rsid w:val="00A95F66"/>
    <w:rsid w:val="00AB7F36"/>
    <w:rsid w:val="00AC53B5"/>
    <w:rsid w:val="00AC53E0"/>
    <w:rsid w:val="00AC5546"/>
    <w:rsid w:val="00AC7A78"/>
    <w:rsid w:val="00AE1818"/>
    <w:rsid w:val="00AF2295"/>
    <w:rsid w:val="00AF3BD2"/>
    <w:rsid w:val="00AF7CB5"/>
    <w:rsid w:val="00B01455"/>
    <w:rsid w:val="00B025FF"/>
    <w:rsid w:val="00B03A7C"/>
    <w:rsid w:val="00B05909"/>
    <w:rsid w:val="00B12EDB"/>
    <w:rsid w:val="00B158A1"/>
    <w:rsid w:val="00B24690"/>
    <w:rsid w:val="00B2523A"/>
    <w:rsid w:val="00B2573D"/>
    <w:rsid w:val="00B25798"/>
    <w:rsid w:val="00B27A2C"/>
    <w:rsid w:val="00B30210"/>
    <w:rsid w:val="00B30A9D"/>
    <w:rsid w:val="00B3460E"/>
    <w:rsid w:val="00B4194F"/>
    <w:rsid w:val="00B46407"/>
    <w:rsid w:val="00B5743E"/>
    <w:rsid w:val="00B57C17"/>
    <w:rsid w:val="00B719E7"/>
    <w:rsid w:val="00B8003F"/>
    <w:rsid w:val="00B87DE9"/>
    <w:rsid w:val="00B90469"/>
    <w:rsid w:val="00B96D0C"/>
    <w:rsid w:val="00B9707A"/>
    <w:rsid w:val="00BB1ACB"/>
    <w:rsid w:val="00BB5878"/>
    <w:rsid w:val="00BC2079"/>
    <w:rsid w:val="00BC262A"/>
    <w:rsid w:val="00BC64AD"/>
    <w:rsid w:val="00BC7A58"/>
    <w:rsid w:val="00BD091C"/>
    <w:rsid w:val="00BD2EB0"/>
    <w:rsid w:val="00BE1876"/>
    <w:rsid w:val="00BE5CFB"/>
    <w:rsid w:val="00BE64CF"/>
    <w:rsid w:val="00BF086A"/>
    <w:rsid w:val="00BF11FC"/>
    <w:rsid w:val="00BF763D"/>
    <w:rsid w:val="00C01CC2"/>
    <w:rsid w:val="00C0351E"/>
    <w:rsid w:val="00C04C0F"/>
    <w:rsid w:val="00C05149"/>
    <w:rsid w:val="00C11BBD"/>
    <w:rsid w:val="00C13499"/>
    <w:rsid w:val="00C20608"/>
    <w:rsid w:val="00C20E45"/>
    <w:rsid w:val="00C30B64"/>
    <w:rsid w:val="00C464AC"/>
    <w:rsid w:val="00C514CA"/>
    <w:rsid w:val="00C53271"/>
    <w:rsid w:val="00C54D49"/>
    <w:rsid w:val="00C561E0"/>
    <w:rsid w:val="00C562DA"/>
    <w:rsid w:val="00C73441"/>
    <w:rsid w:val="00C745BB"/>
    <w:rsid w:val="00C81E4C"/>
    <w:rsid w:val="00C82428"/>
    <w:rsid w:val="00C82CB7"/>
    <w:rsid w:val="00C97B65"/>
    <w:rsid w:val="00CA69B4"/>
    <w:rsid w:val="00CB5710"/>
    <w:rsid w:val="00CC3A5F"/>
    <w:rsid w:val="00CD0188"/>
    <w:rsid w:val="00CD1CE7"/>
    <w:rsid w:val="00CD4262"/>
    <w:rsid w:val="00CE3ADB"/>
    <w:rsid w:val="00CF0D48"/>
    <w:rsid w:val="00CF65BC"/>
    <w:rsid w:val="00D01248"/>
    <w:rsid w:val="00D05B2C"/>
    <w:rsid w:val="00D05CF1"/>
    <w:rsid w:val="00D062CD"/>
    <w:rsid w:val="00D1145B"/>
    <w:rsid w:val="00D132A8"/>
    <w:rsid w:val="00D170F3"/>
    <w:rsid w:val="00D21A5A"/>
    <w:rsid w:val="00D30310"/>
    <w:rsid w:val="00D31A2D"/>
    <w:rsid w:val="00D440D8"/>
    <w:rsid w:val="00D44DC3"/>
    <w:rsid w:val="00D50D0C"/>
    <w:rsid w:val="00D51601"/>
    <w:rsid w:val="00D52198"/>
    <w:rsid w:val="00D6460F"/>
    <w:rsid w:val="00D65A1D"/>
    <w:rsid w:val="00D66B3B"/>
    <w:rsid w:val="00D6775E"/>
    <w:rsid w:val="00D7478D"/>
    <w:rsid w:val="00D83EFA"/>
    <w:rsid w:val="00D856F3"/>
    <w:rsid w:val="00D8792C"/>
    <w:rsid w:val="00D913A0"/>
    <w:rsid w:val="00D91947"/>
    <w:rsid w:val="00DA1C43"/>
    <w:rsid w:val="00DB2A85"/>
    <w:rsid w:val="00DB4541"/>
    <w:rsid w:val="00DD0188"/>
    <w:rsid w:val="00DD332F"/>
    <w:rsid w:val="00DD3CFB"/>
    <w:rsid w:val="00DD6BBF"/>
    <w:rsid w:val="00DF2694"/>
    <w:rsid w:val="00DF28E2"/>
    <w:rsid w:val="00E049DE"/>
    <w:rsid w:val="00E0678E"/>
    <w:rsid w:val="00E16096"/>
    <w:rsid w:val="00E16BC2"/>
    <w:rsid w:val="00E22D5F"/>
    <w:rsid w:val="00E238D1"/>
    <w:rsid w:val="00E27003"/>
    <w:rsid w:val="00E36F11"/>
    <w:rsid w:val="00E47BFB"/>
    <w:rsid w:val="00E55DA9"/>
    <w:rsid w:val="00E5624A"/>
    <w:rsid w:val="00E56F40"/>
    <w:rsid w:val="00E61A30"/>
    <w:rsid w:val="00E67440"/>
    <w:rsid w:val="00E674CC"/>
    <w:rsid w:val="00E67B25"/>
    <w:rsid w:val="00E74542"/>
    <w:rsid w:val="00E767E5"/>
    <w:rsid w:val="00E81BFC"/>
    <w:rsid w:val="00E92D34"/>
    <w:rsid w:val="00EA00C2"/>
    <w:rsid w:val="00EA4FFC"/>
    <w:rsid w:val="00EB647F"/>
    <w:rsid w:val="00ED2332"/>
    <w:rsid w:val="00ED2D08"/>
    <w:rsid w:val="00ED5806"/>
    <w:rsid w:val="00EE6578"/>
    <w:rsid w:val="00EF6DA3"/>
    <w:rsid w:val="00F012B1"/>
    <w:rsid w:val="00F05DC3"/>
    <w:rsid w:val="00F1644A"/>
    <w:rsid w:val="00F20E17"/>
    <w:rsid w:val="00F2209D"/>
    <w:rsid w:val="00F350CB"/>
    <w:rsid w:val="00F356A0"/>
    <w:rsid w:val="00F36145"/>
    <w:rsid w:val="00F45D8E"/>
    <w:rsid w:val="00F528A4"/>
    <w:rsid w:val="00F54429"/>
    <w:rsid w:val="00F54FE3"/>
    <w:rsid w:val="00F55D48"/>
    <w:rsid w:val="00F6341D"/>
    <w:rsid w:val="00F650A4"/>
    <w:rsid w:val="00F673FF"/>
    <w:rsid w:val="00F71E81"/>
    <w:rsid w:val="00F75B7E"/>
    <w:rsid w:val="00F848B6"/>
    <w:rsid w:val="00F92C72"/>
    <w:rsid w:val="00F93C61"/>
    <w:rsid w:val="00F97315"/>
    <w:rsid w:val="00FA18AE"/>
    <w:rsid w:val="00FA6753"/>
    <w:rsid w:val="00FC3773"/>
    <w:rsid w:val="00FF116E"/>
    <w:rsid w:val="031CCEBA"/>
    <w:rsid w:val="0325B18F"/>
    <w:rsid w:val="0361E0B7"/>
    <w:rsid w:val="0389533A"/>
    <w:rsid w:val="040ED553"/>
    <w:rsid w:val="0632623F"/>
    <w:rsid w:val="0639B669"/>
    <w:rsid w:val="069FCCD8"/>
    <w:rsid w:val="07CCB6C9"/>
    <w:rsid w:val="07F61C28"/>
    <w:rsid w:val="0B279F95"/>
    <w:rsid w:val="0BA6BBB6"/>
    <w:rsid w:val="0CF34BCD"/>
    <w:rsid w:val="0D27B516"/>
    <w:rsid w:val="10D13561"/>
    <w:rsid w:val="13B414F2"/>
    <w:rsid w:val="13E8D228"/>
    <w:rsid w:val="17232979"/>
    <w:rsid w:val="19AF168F"/>
    <w:rsid w:val="1A16498F"/>
    <w:rsid w:val="1C69AE25"/>
    <w:rsid w:val="1C82AE96"/>
    <w:rsid w:val="1D0D4C46"/>
    <w:rsid w:val="1D533F3D"/>
    <w:rsid w:val="1E0BC5E8"/>
    <w:rsid w:val="1E9299A7"/>
    <w:rsid w:val="1EC4C4F6"/>
    <w:rsid w:val="1ECCEC5F"/>
    <w:rsid w:val="1F873882"/>
    <w:rsid w:val="201CBB34"/>
    <w:rsid w:val="2266D72C"/>
    <w:rsid w:val="23ACA865"/>
    <w:rsid w:val="241E0577"/>
    <w:rsid w:val="24C2ACD2"/>
    <w:rsid w:val="26B6AE7E"/>
    <w:rsid w:val="2785BB55"/>
    <w:rsid w:val="280D57C0"/>
    <w:rsid w:val="2AAC0C69"/>
    <w:rsid w:val="2B97A2FA"/>
    <w:rsid w:val="2C37CD6A"/>
    <w:rsid w:val="2C8C0DC1"/>
    <w:rsid w:val="2DA257C8"/>
    <w:rsid w:val="30766096"/>
    <w:rsid w:val="336CEE0A"/>
    <w:rsid w:val="33740256"/>
    <w:rsid w:val="348C8ED6"/>
    <w:rsid w:val="38859176"/>
    <w:rsid w:val="388A2E43"/>
    <w:rsid w:val="39CCD4BE"/>
    <w:rsid w:val="3A8A2409"/>
    <w:rsid w:val="3B7259D1"/>
    <w:rsid w:val="3D207D02"/>
    <w:rsid w:val="3EE6EA29"/>
    <w:rsid w:val="3F9A1E7F"/>
    <w:rsid w:val="40F2DF8A"/>
    <w:rsid w:val="413807F4"/>
    <w:rsid w:val="454DA4E2"/>
    <w:rsid w:val="4563D207"/>
    <w:rsid w:val="45E7C866"/>
    <w:rsid w:val="470F4039"/>
    <w:rsid w:val="471BF785"/>
    <w:rsid w:val="4B644EF0"/>
    <w:rsid w:val="4C945A7B"/>
    <w:rsid w:val="509B0E7E"/>
    <w:rsid w:val="50B179B8"/>
    <w:rsid w:val="50E68CCA"/>
    <w:rsid w:val="5129C884"/>
    <w:rsid w:val="51C46FC8"/>
    <w:rsid w:val="526A780B"/>
    <w:rsid w:val="539EA06A"/>
    <w:rsid w:val="54A995BF"/>
    <w:rsid w:val="54FCFD23"/>
    <w:rsid w:val="5555326D"/>
    <w:rsid w:val="5630FFEB"/>
    <w:rsid w:val="5658DD05"/>
    <w:rsid w:val="57EB241D"/>
    <w:rsid w:val="591CC33D"/>
    <w:rsid w:val="59222814"/>
    <w:rsid w:val="59486F5D"/>
    <w:rsid w:val="59C87B18"/>
    <w:rsid w:val="59D1B82B"/>
    <w:rsid w:val="5AA79F97"/>
    <w:rsid w:val="5C705FED"/>
    <w:rsid w:val="5CADFFA9"/>
    <w:rsid w:val="5FB0F145"/>
    <w:rsid w:val="60E23341"/>
    <w:rsid w:val="624DD778"/>
    <w:rsid w:val="6273B765"/>
    <w:rsid w:val="645FB931"/>
    <w:rsid w:val="66C38DC8"/>
    <w:rsid w:val="690011A9"/>
    <w:rsid w:val="6981DEAF"/>
    <w:rsid w:val="6A254FFD"/>
    <w:rsid w:val="6B109833"/>
    <w:rsid w:val="6E07884A"/>
    <w:rsid w:val="6E0CC1D7"/>
    <w:rsid w:val="6E70968F"/>
    <w:rsid w:val="700986C1"/>
    <w:rsid w:val="705C62A2"/>
    <w:rsid w:val="705D0156"/>
    <w:rsid w:val="70EA48B7"/>
    <w:rsid w:val="723CCDF4"/>
    <w:rsid w:val="77576AC0"/>
    <w:rsid w:val="77F24DE9"/>
    <w:rsid w:val="7801EC32"/>
    <w:rsid w:val="79E40723"/>
    <w:rsid w:val="79E66BA8"/>
    <w:rsid w:val="7AEB2AE8"/>
    <w:rsid w:val="7DA6BDBE"/>
    <w:rsid w:val="7DAD8F58"/>
    <w:rsid w:val="7E85415E"/>
    <w:rsid w:val="7FC8056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003BD9"/>
  <w15:docId w15:val="{87EC57FE-55DC-4A4E-BEF7-C89423A3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8F12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DA1C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E181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818"/>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AE1818"/>
    <w:rPr>
      <w:color w:val="0000FF"/>
      <w:u w:val="single"/>
    </w:rPr>
  </w:style>
  <w:style w:type="paragraph" w:styleId="NormalWeb">
    <w:name w:val="Normal (Web)"/>
    <w:basedOn w:val="Normal"/>
    <w:uiPriority w:val="99"/>
    <w:semiHidden/>
    <w:unhideWhenUsed/>
    <w:rsid w:val="00AE18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rsid w:val="005A395D"/>
    <w:pPr>
      <w:ind w:left="720"/>
      <w:contextualSpacing/>
    </w:pPr>
  </w:style>
  <w:style w:type="character" w:styleId="CommentReference">
    <w:name w:val="annotation reference"/>
    <w:basedOn w:val="DefaultParagraphFont"/>
    <w:uiPriority w:val="99"/>
    <w:semiHidden/>
    <w:unhideWhenUsed/>
    <w:rsid w:val="00445E6C"/>
    <w:rPr>
      <w:sz w:val="16"/>
      <w:szCs w:val="16"/>
    </w:rPr>
  </w:style>
  <w:style w:type="paragraph" w:styleId="CommentText">
    <w:name w:val="annotation text"/>
    <w:basedOn w:val="Normal"/>
    <w:link w:val="CommentTextChar"/>
    <w:uiPriority w:val="99"/>
    <w:semiHidden/>
    <w:unhideWhenUsed/>
    <w:rsid w:val="00445E6C"/>
    <w:pPr>
      <w:spacing w:line="240" w:lineRule="auto"/>
    </w:pPr>
    <w:rPr>
      <w:sz w:val="20"/>
      <w:szCs w:val="20"/>
    </w:rPr>
  </w:style>
  <w:style w:type="character" w:customStyle="1" w:styleId="CommentTextChar">
    <w:name w:val="Comment Text Char"/>
    <w:basedOn w:val="DefaultParagraphFont"/>
    <w:link w:val="CommentText"/>
    <w:uiPriority w:val="99"/>
    <w:semiHidden/>
    <w:rsid w:val="00445E6C"/>
    <w:rPr>
      <w:sz w:val="20"/>
      <w:szCs w:val="20"/>
    </w:rPr>
  </w:style>
  <w:style w:type="paragraph" w:styleId="CommentSubject">
    <w:name w:val="annotation subject"/>
    <w:basedOn w:val="CommentText"/>
    <w:next w:val="CommentText"/>
    <w:link w:val="CommentSubjectChar"/>
    <w:uiPriority w:val="99"/>
    <w:semiHidden/>
    <w:unhideWhenUsed/>
    <w:rsid w:val="00445E6C"/>
    <w:rPr>
      <w:b/>
      <w:bCs/>
    </w:rPr>
  </w:style>
  <w:style w:type="character" w:customStyle="1" w:styleId="CommentSubjectChar">
    <w:name w:val="Comment Subject Char"/>
    <w:basedOn w:val="CommentTextChar"/>
    <w:link w:val="CommentSubject"/>
    <w:uiPriority w:val="99"/>
    <w:semiHidden/>
    <w:rsid w:val="00445E6C"/>
    <w:rPr>
      <w:b/>
      <w:bCs/>
      <w:sz w:val="20"/>
      <w:szCs w:val="20"/>
    </w:rPr>
  </w:style>
  <w:style w:type="paragraph" w:styleId="BalloonText">
    <w:name w:val="Balloon Text"/>
    <w:basedOn w:val="Normal"/>
    <w:link w:val="BalloonTextChar"/>
    <w:uiPriority w:val="99"/>
    <w:semiHidden/>
    <w:unhideWhenUsed/>
    <w:rsid w:val="0044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6C"/>
    <w:rPr>
      <w:rFonts w:ascii="Tahoma" w:hAnsi="Tahoma" w:cs="Tahoma"/>
      <w:sz w:val="16"/>
      <w:szCs w:val="16"/>
    </w:rPr>
  </w:style>
  <w:style w:type="paragraph" w:customStyle="1" w:styleId="tv213">
    <w:name w:val="tv213"/>
    <w:basedOn w:val="Normal"/>
    <w:rsid w:val="00A71A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C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32"/>
  </w:style>
  <w:style w:type="paragraph" w:styleId="Footer">
    <w:name w:val="footer"/>
    <w:basedOn w:val="Normal"/>
    <w:link w:val="FooterChar"/>
    <w:uiPriority w:val="99"/>
    <w:unhideWhenUsed/>
    <w:rsid w:val="000C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32"/>
  </w:style>
  <w:style w:type="character" w:customStyle="1" w:styleId="Heading2Char">
    <w:name w:val="Heading 2 Char"/>
    <w:basedOn w:val="DefaultParagraphFont"/>
    <w:link w:val="Heading2"/>
    <w:uiPriority w:val="9"/>
    <w:rsid w:val="00DA1C43"/>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8F12AB"/>
  </w:style>
  <w:style w:type="character" w:customStyle="1" w:styleId="findhit">
    <w:name w:val="findhit"/>
    <w:basedOn w:val="DefaultParagraphFont"/>
    <w:rsid w:val="008F12AB"/>
  </w:style>
  <w:style w:type="character" w:customStyle="1" w:styleId="eop">
    <w:name w:val="eop"/>
    <w:basedOn w:val="DefaultParagraphFont"/>
    <w:rsid w:val="008F12AB"/>
  </w:style>
  <w:style w:type="character" w:customStyle="1" w:styleId="Heading1Char">
    <w:name w:val="Heading 1 Char"/>
    <w:basedOn w:val="DefaultParagraphFont"/>
    <w:link w:val="Heading1"/>
    <w:uiPriority w:val="9"/>
    <w:rsid w:val="008F12AB"/>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71D15"/>
    <w:pPr>
      <w:spacing w:after="0" w:line="240" w:lineRule="auto"/>
    </w:pPr>
  </w:style>
  <w:style w:type="character" w:customStyle="1" w:styleId="UnresolvedMention1">
    <w:name w:val="Unresolved Mention1"/>
    <w:basedOn w:val="DefaultParagraphFont"/>
    <w:uiPriority w:val="99"/>
    <w:semiHidden/>
    <w:unhideWhenUsed/>
    <w:rsid w:val="005528D8"/>
    <w:rPr>
      <w:color w:val="605E5C"/>
      <w:shd w:val="clear" w:color="auto" w:fill="E1DFDD"/>
    </w:rPr>
  </w:style>
  <w:style w:type="paragraph" w:styleId="NoSpacing">
    <w:name w:val="No Spacing"/>
    <w:rsid w:val="00135A88"/>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D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0359">
      <w:bodyDiv w:val="1"/>
      <w:marLeft w:val="0"/>
      <w:marRight w:val="0"/>
      <w:marTop w:val="0"/>
      <w:marBottom w:val="0"/>
      <w:divBdr>
        <w:top w:val="none" w:sz="0" w:space="0" w:color="auto"/>
        <w:left w:val="none" w:sz="0" w:space="0" w:color="auto"/>
        <w:bottom w:val="none" w:sz="0" w:space="0" w:color="auto"/>
        <w:right w:val="none" w:sz="0" w:space="0" w:color="auto"/>
      </w:divBdr>
    </w:div>
    <w:div w:id="254360815">
      <w:bodyDiv w:val="1"/>
      <w:marLeft w:val="0"/>
      <w:marRight w:val="0"/>
      <w:marTop w:val="0"/>
      <w:marBottom w:val="0"/>
      <w:divBdr>
        <w:top w:val="none" w:sz="0" w:space="0" w:color="auto"/>
        <w:left w:val="none" w:sz="0" w:space="0" w:color="auto"/>
        <w:bottom w:val="none" w:sz="0" w:space="0" w:color="auto"/>
        <w:right w:val="none" w:sz="0" w:space="0" w:color="auto"/>
      </w:divBdr>
    </w:div>
    <w:div w:id="267467583">
      <w:bodyDiv w:val="1"/>
      <w:marLeft w:val="0"/>
      <w:marRight w:val="0"/>
      <w:marTop w:val="0"/>
      <w:marBottom w:val="0"/>
      <w:divBdr>
        <w:top w:val="none" w:sz="0" w:space="0" w:color="auto"/>
        <w:left w:val="none" w:sz="0" w:space="0" w:color="auto"/>
        <w:bottom w:val="none" w:sz="0" w:space="0" w:color="auto"/>
        <w:right w:val="none" w:sz="0" w:space="0" w:color="auto"/>
      </w:divBdr>
    </w:div>
    <w:div w:id="900796655">
      <w:bodyDiv w:val="1"/>
      <w:marLeft w:val="0"/>
      <w:marRight w:val="0"/>
      <w:marTop w:val="0"/>
      <w:marBottom w:val="0"/>
      <w:divBdr>
        <w:top w:val="none" w:sz="0" w:space="0" w:color="auto"/>
        <w:left w:val="none" w:sz="0" w:space="0" w:color="auto"/>
        <w:bottom w:val="none" w:sz="0" w:space="0" w:color="auto"/>
        <w:right w:val="none" w:sz="0" w:space="0" w:color="auto"/>
      </w:divBdr>
    </w:div>
    <w:div w:id="1016427152">
      <w:bodyDiv w:val="1"/>
      <w:marLeft w:val="0"/>
      <w:marRight w:val="0"/>
      <w:marTop w:val="0"/>
      <w:marBottom w:val="0"/>
      <w:divBdr>
        <w:top w:val="none" w:sz="0" w:space="0" w:color="auto"/>
        <w:left w:val="none" w:sz="0" w:space="0" w:color="auto"/>
        <w:bottom w:val="none" w:sz="0" w:space="0" w:color="auto"/>
        <w:right w:val="none" w:sz="0" w:space="0" w:color="auto"/>
      </w:divBdr>
    </w:div>
    <w:div w:id="1054280563">
      <w:bodyDiv w:val="1"/>
      <w:marLeft w:val="0"/>
      <w:marRight w:val="0"/>
      <w:marTop w:val="0"/>
      <w:marBottom w:val="0"/>
      <w:divBdr>
        <w:top w:val="none" w:sz="0" w:space="0" w:color="auto"/>
        <w:left w:val="none" w:sz="0" w:space="0" w:color="auto"/>
        <w:bottom w:val="none" w:sz="0" w:space="0" w:color="auto"/>
        <w:right w:val="none" w:sz="0" w:space="0" w:color="auto"/>
      </w:divBdr>
    </w:div>
    <w:div w:id="1424110134">
      <w:bodyDiv w:val="1"/>
      <w:marLeft w:val="0"/>
      <w:marRight w:val="0"/>
      <w:marTop w:val="0"/>
      <w:marBottom w:val="0"/>
      <w:divBdr>
        <w:top w:val="none" w:sz="0" w:space="0" w:color="auto"/>
        <w:left w:val="none" w:sz="0" w:space="0" w:color="auto"/>
        <w:bottom w:val="none" w:sz="0" w:space="0" w:color="auto"/>
        <w:right w:val="none" w:sz="0" w:space="0" w:color="auto"/>
      </w:divBdr>
    </w:div>
    <w:div w:id="1461532272">
      <w:bodyDiv w:val="1"/>
      <w:marLeft w:val="0"/>
      <w:marRight w:val="0"/>
      <w:marTop w:val="0"/>
      <w:marBottom w:val="0"/>
      <w:divBdr>
        <w:top w:val="none" w:sz="0" w:space="0" w:color="auto"/>
        <w:left w:val="none" w:sz="0" w:space="0" w:color="auto"/>
        <w:bottom w:val="none" w:sz="0" w:space="0" w:color="auto"/>
        <w:right w:val="none" w:sz="0" w:space="0" w:color="auto"/>
      </w:divBdr>
    </w:div>
    <w:div w:id="1465659779">
      <w:bodyDiv w:val="1"/>
      <w:marLeft w:val="0"/>
      <w:marRight w:val="0"/>
      <w:marTop w:val="0"/>
      <w:marBottom w:val="0"/>
      <w:divBdr>
        <w:top w:val="none" w:sz="0" w:space="0" w:color="auto"/>
        <w:left w:val="none" w:sz="0" w:space="0" w:color="auto"/>
        <w:bottom w:val="none" w:sz="0" w:space="0" w:color="auto"/>
        <w:right w:val="none" w:sz="0" w:space="0" w:color="auto"/>
      </w:divBdr>
    </w:div>
    <w:div w:id="1620838712">
      <w:bodyDiv w:val="1"/>
      <w:marLeft w:val="0"/>
      <w:marRight w:val="0"/>
      <w:marTop w:val="0"/>
      <w:marBottom w:val="0"/>
      <w:divBdr>
        <w:top w:val="none" w:sz="0" w:space="0" w:color="auto"/>
        <w:left w:val="none" w:sz="0" w:space="0" w:color="auto"/>
        <w:bottom w:val="none" w:sz="0" w:space="0" w:color="auto"/>
        <w:right w:val="none" w:sz="0" w:space="0" w:color="auto"/>
      </w:divBdr>
    </w:div>
    <w:div w:id="1634360085">
      <w:bodyDiv w:val="1"/>
      <w:marLeft w:val="0"/>
      <w:marRight w:val="0"/>
      <w:marTop w:val="0"/>
      <w:marBottom w:val="0"/>
      <w:divBdr>
        <w:top w:val="none" w:sz="0" w:space="0" w:color="auto"/>
        <w:left w:val="none" w:sz="0" w:space="0" w:color="auto"/>
        <w:bottom w:val="none" w:sz="0" w:space="0" w:color="auto"/>
        <w:right w:val="none" w:sz="0" w:space="0" w:color="auto"/>
      </w:divBdr>
      <w:divsChild>
        <w:div w:id="1809517382">
          <w:marLeft w:val="0"/>
          <w:marRight w:val="0"/>
          <w:marTop w:val="0"/>
          <w:marBottom w:val="0"/>
          <w:divBdr>
            <w:top w:val="none" w:sz="0" w:space="0" w:color="auto"/>
            <w:left w:val="none" w:sz="0" w:space="0" w:color="auto"/>
            <w:bottom w:val="none" w:sz="0" w:space="0" w:color="auto"/>
            <w:right w:val="none" w:sz="0" w:space="0" w:color="auto"/>
          </w:divBdr>
        </w:div>
        <w:div w:id="98377179">
          <w:marLeft w:val="0"/>
          <w:marRight w:val="0"/>
          <w:marTop w:val="0"/>
          <w:marBottom w:val="0"/>
          <w:divBdr>
            <w:top w:val="none" w:sz="0" w:space="0" w:color="auto"/>
            <w:left w:val="none" w:sz="0" w:space="0" w:color="auto"/>
            <w:bottom w:val="none" w:sz="0" w:space="0" w:color="auto"/>
            <w:right w:val="none" w:sz="0" w:space="0" w:color="auto"/>
          </w:divBdr>
        </w:div>
      </w:divsChild>
    </w:div>
    <w:div w:id="1890145919">
      <w:bodyDiv w:val="1"/>
      <w:marLeft w:val="0"/>
      <w:marRight w:val="0"/>
      <w:marTop w:val="0"/>
      <w:marBottom w:val="0"/>
      <w:divBdr>
        <w:top w:val="none" w:sz="0" w:space="0" w:color="auto"/>
        <w:left w:val="none" w:sz="0" w:space="0" w:color="auto"/>
        <w:bottom w:val="none" w:sz="0" w:space="0" w:color="auto"/>
        <w:right w:val="none" w:sz="0" w:space="0" w:color="auto"/>
      </w:divBdr>
    </w:div>
    <w:div w:id="1898197817">
      <w:bodyDiv w:val="1"/>
      <w:marLeft w:val="0"/>
      <w:marRight w:val="0"/>
      <w:marTop w:val="0"/>
      <w:marBottom w:val="0"/>
      <w:divBdr>
        <w:top w:val="none" w:sz="0" w:space="0" w:color="auto"/>
        <w:left w:val="none" w:sz="0" w:space="0" w:color="auto"/>
        <w:bottom w:val="none" w:sz="0" w:space="0" w:color="auto"/>
        <w:right w:val="none" w:sz="0" w:space="0" w:color="auto"/>
      </w:divBdr>
    </w:div>
    <w:div w:id="2044406363">
      <w:bodyDiv w:val="1"/>
      <w:marLeft w:val="0"/>
      <w:marRight w:val="0"/>
      <w:marTop w:val="0"/>
      <w:marBottom w:val="0"/>
      <w:divBdr>
        <w:top w:val="none" w:sz="0" w:space="0" w:color="auto"/>
        <w:left w:val="none" w:sz="0" w:space="0" w:color="auto"/>
        <w:bottom w:val="none" w:sz="0" w:space="0" w:color="auto"/>
        <w:right w:val="none" w:sz="0" w:space="0" w:color="auto"/>
      </w:divBdr>
      <w:divsChild>
        <w:div w:id="89662388">
          <w:marLeft w:val="150"/>
          <w:marRight w:val="0"/>
          <w:marTop w:val="0"/>
          <w:marBottom w:val="0"/>
          <w:divBdr>
            <w:top w:val="none" w:sz="0" w:space="0" w:color="auto"/>
            <w:left w:val="none" w:sz="0" w:space="0" w:color="auto"/>
            <w:bottom w:val="none" w:sz="0" w:space="0" w:color="auto"/>
            <w:right w:val="none" w:sz="0" w:space="0" w:color="auto"/>
          </w:divBdr>
          <w:divsChild>
            <w:div w:id="1787656034">
              <w:marLeft w:val="150"/>
              <w:marRight w:val="0"/>
              <w:marTop w:val="0"/>
              <w:marBottom w:val="0"/>
              <w:divBdr>
                <w:top w:val="none" w:sz="0" w:space="0" w:color="auto"/>
                <w:left w:val="none" w:sz="0" w:space="0" w:color="auto"/>
                <w:bottom w:val="none" w:sz="0" w:space="0" w:color="auto"/>
                <w:right w:val="none" w:sz="0" w:space="0" w:color="auto"/>
              </w:divBdr>
              <w:divsChild>
                <w:div w:id="2124420400">
                  <w:marLeft w:val="0"/>
                  <w:marRight w:val="0"/>
                  <w:marTop w:val="0"/>
                  <w:marBottom w:val="0"/>
                  <w:divBdr>
                    <w:top w:val="none" w:sz="0" w:space="0" w:color="auto"/>
                    <w:left w:val="none" w:sz="0" w:space="0" w:color="auto"/>
                    <w:bottom w:val="none" w:sz="0" w:space="0" w:color="auto"/>
                    <w:right w:val="none" w:sz="0" w:space="0" w:color="auto"/>
                  </w:divBdr>
                  <w:divsChild>
                    <w:div w:id="1198468271">
                      <w:marLeft w:val="0"/>
                      <w:marRight w:val="0"/>
                      <w:marTop w:val="30"/>
                      <w:marBottom w:val="0"/>
                      <w:divBdr>
                        <w:top w:val="none" w:sz="0" w:space="0" w:color="auto"/>
                        <w:left w:val="none" w:sz="0" w:space="0" w:color="auto"/>
                        <w:bottom w:val="none" w:sz="0" w:space="0" w:color="auto"/>
                        <w:right w:val="none" w:sz="0" w:space="0" w:color="auto"/>
                      </w:divBdr>
                    </w:div>
                    <w:div w:id="56057205">
                      <w:marLeft w:val="0"/>
                      <w:marRight w:val="0"/>
                      <w:marTop w:val="0"/>
                      <w:marBottom w:val="0"/>
                      <w:divBdr>
                        <w:top w:val="none" w:sz="0" w:space="0" w:color="auto"/>
                        <w:left w:val="none" w:sz="0" w:space="0" w:color="auto"/>
                        <w:bottom w:val="none" w:sz="0" w:space="0" w:color="auto"/>
                        <w:right w:val="none" w:sz="0" w:space="0" w:color="auto"/>
                      </w:divBdr>
                      <w:divsChild>
                        <w:div w:id="1164204629">
                          <w:marLeft w:val="0"/>
                          <w:marRight w:val="0"/>
                          <w:marTop w:val="0"/>
                          <w:marBottom w:val="0"/>
                          <w:divBdr>
                            <w:top w:val="none" w:sz="0" w:space="0" w:color="auto"/>
                            <w:left w:val="none" w:sz="0" w:space="0" w:color="auto"/>
                            <w:bottom w:val="none" w:sz="0" w:space="0" w:color="auto"/>
                            <w:right w:val="none" w:sz="0" w:space="0" w:color="auto"/>
                          </w:divBdr>
                          <w:divsChild>
                            <w:div w:id="982348760">
                              <w:marLeft w:val="0"/>
                              <w:marRight w:val="0"/>
                              <w:marTop w:val="0"/>
                              <w:marBottom w:val="0"/>
                              <w:divBdr>
                                <w:top w:val="none" w:sz="0" w:space="0" w:color="auto"/>
                                <w:left w:val="none" w:sz="0" w:space="0" w:color="auto"/>
                                <w:bottom w:val="none" w:sz="0" w:space="0" w:color="auto"/>
                                <w:right w:val="none" w:sz="0" w:space="0" w:color="auto"/>
                              </w:divBdr>
                            </w:div>
                            <w:div w:id="1386642526">
                              <w:marLeft w:val="0"/>
                              <w:marRight w:val="0"/>
                              <w:marTop w:val="0"/>
                              <w:marBottom w:val="0"/>
                              <w:divBdr>
                                <w:top w:val="none" w:sz="0" w:space="0" w:color="auto"/>
                                <w:left w:val="none" w:sz="0" w:space="0" w:color="auto"/>
                                <w:bottom w:val="none" w:sz="0" w:space="0" w:color="auto"/>
                                <w:right w:val="none" w:sz="0" w:space="0" w:color="auto"/>
                              </w:divBdr>
                              <w:divsChild>
                                <w:div w:id="15750276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85664">
          <w:marLeft w:val="0"/>
          <w:marRight w:val="0"/>
          <w:marTop w:val="0"/>
          <w:marBottom w:val="0"/>
          <w:divBdr>
            <w:top w:val="none" w:sz="0" w:space="0" w:color="auto"/>
            <w:left w:val="none" w:sz="0" w:space="0" w:color="auto"/>
            <w:bottom w:val="none" w:sz="0" w:space="0" w:color="auto"/>
            <w:right w:val="none" w:sz="0" w:space="0" w:color="auto"/>
          </w:divBdr>
          <w:divsChild>
            <w:div w:id="860973207">
              <w:marLeft w:val="0"/>
              <w:marRight w:val="0"/>
              <w:marTop w:val="480"/>
              <w:marBottom w:val="240"/>
              <w:divBdr>
                <w:top w:val="none" w:sz="0" w:space="0" w:color="auto"/>
                <w:left w:val="none" w:sz="0" w:space="0" w:color="auto"/>
                <w:bottom w:val="none" w:sz="0" w:space="0" w:color="auto"/>
                <w:right w:val="none" w:sz="0" w:space="0" w:color="auto"/>
              </w:divBdr>
            </w:div>
            <w:div w:id="487133414">
              <w:marLeft w:val="0"/>
              <w:marRight w:val="0"/>
              <w:marTop w:val="0"/>
              <w:marBottom w:val="567"/>
              <w:divBdr>
                <w:top w:val="none" w:sz="0" w:space="0" w:color="auto"/>
                <w:left w:val="none" w:sz="0" w:space="0" w:color="auto"/>
                <w:bottom w:val="none" w:sz="0" w:space="0" w:color="auto"/>
                <w:right w:val="none" w:sz="0" w:space="0" w:color="auto"/>
              </w:divBdr>
            </w:div>
            <w:div w:id="1673028402">
              <w:marLeft w:val="0"/>
              <w:marRight w:val="0"/>
              <w:marTop w:val="0"/>
              <w:marBottom w:val="0"/>
              <w:divBdr>
                <w:top w:val="none" w:sz="0" w:space="0" w:color="auto"/>
                <w:left w:val="none" w:sz="0" w:space="0" w:color="auto"/>
                <w:bottom w:val="none" w:sz="0" w:space="0" w:color="auto"/>
                <w:right w:val="none" w:sz="0" w:space="0" w:color="auto"/>
              </w:divBdr>
            </w:div>
            <w:div w:id="449785477">
              <w:marLeft w:val="0"/>
              <w:marRight w:val="0"/>
              <w:marTop w:val="0"/>
              <w:marBottom w:val="0"/>
              <w:divBdr>
                <w:top w:val="none" w:sz="0" w:space="0" w:color="auto"/>
                <w:left w:val="none" w:sz="0" w:space="0" w:color="auto"/>
                <w:bottom w:val="none" w:sz="0" w:space="0" w:color="auto"/>
                <w:right w:val="none" w:sz="0" w:space="0" w:color="auto"/>
              </w:divBdr>
            </w:div>
            <w:div w:id="784271049">
              <w:marLeft w:val="0"/>
              <w:marRight w:val="0"/>
              <w:marTop w:val="0"/>
              <w:marBottom w:val="0"/>
              <w:divBdr>
                <w:top w:val="none" w:sz="0" w:space="0" w:color="auto"/>
                <w:left w:val="none" w:sz="0" w:space="0" w:color="auto"/>
                <w:bottom w:val="none" w:sz="0" w:space="0" w:color="auto"/>
                <w:right w:val="none" w:sz="0" w:space="0" w:color="auto"/>
              </w:divBdr>
            </w:div>
            <w:div w:id="1483767333">
              <w:marLeft w:val="0"/>
              <w:marRight w:val="0"/>
              <w:marTop w:val="0"/>
              <w:marBottom w:val="0"/>
              <w:divBdr>
                <w:top w:val="none" w:sz="0" w:space="0" w:color="auto"/>
                <w:left w:val="none" w:sz="0" w:space="0" w:color="auto"/>
                <w:bottom w:val="none" w:sz="0" w:space="0" w:color="auto"/>
                <w:right w:val="none" w:sz="0" w:space="0" w:color="auto"/>
              </w:divBdr>
            </w:div>
            <w:div w:id="1899396203">
              <w:marLeft w:val="0"/>
              <w:marRight w:val="0"/>
              <w:marTop w:val="0"/>
              <w:marBottom w:val="0"/>
              <w:divBdr>
                <w:top w:val="none" w:sz="0" w:space="0" w:color="auto"/>
                <w:left w:val="none" w:sz="0" w:space="0" w:color="auto"/>
                <w:bottom w:val="none" w:sz="0" w:space="0" w:color="auto"/>
                <w:right w:val="none" w:sz="0" w:space="0" w:color="auto"/>
              </w:divBdr>
            </w:div>
            <w:div w:id="966353904">
              <w:marLeft w:val="0"/>
              <w:marRight w:val="0"/>
              <w:marTop w:val="0"/>
              <w:marBottom w:val="0"/>
              <w:divBdr>
                <w:top w:val="none" w:sz="0" w:space="0" w:color="auto"/>
                <w:left w:val="none" w:sz="0" w:space="0" w:color="auto"/>
                <w:bottom w:val="none" w:sz="0" w:space="0" w:color="auto"/>
                <w:right w:val="none" w:sz="0" w:space="0" w:color="auto"/>
              </w:divBdr>
            </w:div>
            <w:div w:id="540676422">
              <w:marLeft w:val="0"/>
              <w:marRight w:val="0"/>
              <w:marTop w:val="0"/>
              <w:marBottom w:val="0"/>
              <w:divBdr>
                <w:top w:val="none" w:sz="0" w:space="0" w:color="auto"/>
                <w:left w:val="none" w:sz="0" w:space="0" w:color="auto"/>
                <w:bottom w:val="none" w:sz="0" w:space="0" w:color="auto"/>
                <w:right w:val="none" w:sz="0" w:space="0" w:color="auto"/>
              </w:divBdr>
            </w:div>
            <w:div w:id="897934054">
              <w:marLeft w:val="0"/>
              <w:marRight w:val="0"/>
              <w:marTop w:val="0"/>
              <w:marBottom w:val="0"/>
              <w:divBdr>
                <w:top w:val="none" w:sz="0" w:space="0" w:color="auto"/>
                <w:left w:val="none" w:sz="0" w:space="0" w:color="auto"/>
                <w:bottom w:val="none" w:sz="0" w:space="0" w:color="auto"/>
                <w:right w:val="none" w:sz="0" w:space="0" w:color="auto"/>
              </w:divBdr>
            </w:div>
            <w:div w:id="620305044">
              <w:marLeft w:val="0"/>
              <w:marRight w:val="0"/>
              <w:marTop w:val="0"/>
              <w:marBottom w:val="0"/>
              <w:divBdr>
                <w:top w:val="none" w:sz="0" w:space="0" w:color="auto"/>
                <w:left w:val="none" w:sz="0" w:space="0" w:color="auto"/>
                <w:bottom w:val="none" w:sz="0" w:space="0" w:color="auto"/>
                <w:right w:val="none" w:sz="0" w:space="0" w:color="auto"/>
              </w:divBdr>
            </w:div>
            <w:div w:id="738867314">
              <w:marLeft w:val="0"/>
              <w:marRight w:val="0"/>
              <w:marTop w:val="0"/>
              <w:marBottom w:val="0"/>
              <w:divBdr>
                <w:top w:val="none" w:sz="0" w:space="0" w:color="auto"/>
                <w:left w:val="none" w:sz="0" w:space="0" w:color="auto"/>
                <w:bottom w:val="none" w:sz="0" w:space="0" w:color="auto"/>
                <w:right w:val="none" w:sz="0" w:space="0" w:color="auto"/>
              </w:divBdr>
            </w:div>
            <w:div w:id="83574556">
              <w:marLeft w:val="0"/>
              <w:marRight w:val="0"/>
              <w:marTop w:val="0"/>
              <w:marBottom w:val="0"/>
              <w:divBdr>
                <w:top w:val="none" w:sz="0" w:space="0" w:color="auto"/>
                <w:left w:val="none" w:sz="0" w:space="0" w:color="auto"/>
                <w:bottom w:val="none" w:sz="0" w:space="0" w:color="auto"/>
                <w:right w:val="none" w:sz="0" w:space="0" w:color="auto"/>
              </w:divBdr>
            </w:div>
            <w:div w:id="1115636927">
              <w:marLeft w:val="0"/>
              <w:marRight w:val="0"/>
              <w:marTop w:val="0"/>
              <w:marBottom w:val="0"/>
              <w:divBdr>
                <w:top w:val="none" w:sz="0" w:space="0" w:color="auto"/>
                <w:left w:val="none" w:sz="0" w:space="0" w:color="auto"/>
                <w:bottom w:val="none" w:sz="0" w:space="0" w:color="auto"/>
                <w:right w:val="none" w:sz="0" w:space="0" w:color="auto"/>
              </w:divBdr>
            </w:div>
            <w:div w:id="28382480">
              <w:marLeft w:val="0"/>
              <w:marRight w:val="0"/>
              <w:marTop w:val="0"/>
              <w:marBottom w:val="0"/>
              <w:divBdr>
                <w:top w:val="none" w:sz="0" w:space="0" w:color="auto"/>
                <w:left w:val="none" w:sz="0" w:space="0" w:color="auto"/>
                <w:bottom w:val="none" w:sz="0" w:space="0" w:color="auto"/>
                <w:right w:val="none" w:sz="0" w:space="0" w:color="auto"/>
              </w:divBdr>
            </w:div>
            <w:div w:id="429859426">
              <w:marLeft w:val="0"/>
              <w:marRight w:val="0"/>
              <w:marTop w:val="0"/>
              <w:marBottom w:val="0"/>
              <w:divBdr>
                <w:top w:val="none" w:sz="0" w:space="0" w:color="auto"/>
                <w:left w:val="none" w:sz="0" w:space="0" w:color="auto"/>
                <w:bottom w:val="none" w:sz="0" w:space="0" w:color="auto"/>
                <w:right w:val="none" w:sz="0" w:space="0" w:color="auto"/>
              </w:divBdr>
            </w:div>
            <w:div w:id="326908033">
              <w:marLeft w:val="0"/>
              <w:marRight w:val="0"/>
              <w:marTop w:val="0"/>
              <w:marBottom w:val="0"/>
              <w:divBdr>
                <w:top w:val="none" w:sz="0" w:space="0" w:color="auto"/>
                <w:left w:val="none" w:sz="0" w:space="0" w:color="auto"/>
                <w:bottom w:val="none" w:sz="0" w:space="0" w:color="auto"/>
                <w:right w:val="none" w:sz="0" w:space="0" w:color="auto"/>
              </w:divBdr>
            </w:div>
            <w:div w:id="1276795235">
              <w:marLeft w:val="0"/>
              <w:marRight w:val="0"/>
              <w:marTop w:val="0"/>
              <w:marBottom w:val="0"/>
              <w:divBdr>
                <w:top w:val="none" w:sz="0" w:space="0" w:color="auto"/>
                <w:left w:val="none" w:sz="0" w:space="0" w:color="auto"/>
                <w:bottom w:val="none" w:sz="0" w:space="0" w:color="auto"/>
                <w:right w:val="none" w:sz="0" w:space="0" w:color="auto"/>
              </w:divBdr>
            </w:div>
            <w:div w:id="1564831724">
              <w:marLeft w:val="0"/>
              <w:marRight w:val="0"/>
              <w:marTop w:val="0"/>
              <w:marBottom w:val="0"/>
              <w:divBdr>
                <w:top w:val="none" w:sz="0" w:space="0" w:color="auto"/>
                <w:left w:val="none" w:sz="0" w:space="0" w:color="auto"/>
                <w:bottom w:val="none" w:sz="0" w:space="0" w:color="auto"/>
                <w:right w:val="none" w:sz="0" w:space="0" w:color="auto"/>
              </w:divBdr>
            </w:div>
            <w:div w:id="1359619157">
              <w:marLeft w:val="0"/>
              <w:marRight w:val="0"/>
              <w:marTop w:val="0"/>
              <w:marBottom w:val="0"/>
              <w:divBdr>
                <w:top w:val="none" w:sz="0" w:space="0" w:color="auto"/>
                <w:left w:val="none" w:sz="0" w:space="0" w:color="auto"/>
                <w:bottom w:val="none" w:sz="0" w:space="0" w:color="auto"/>
                <w:right w:val="none" w:sz="0" w:space="0" w:color="auto"/>
              </w:divBdr>
            </w:div>
            <w:div w:id="1399208883">
              <w:marLeft w:val="0"/>
              <w:marRight w:val="0"/>
              <w:marTop w:val="0"/>
              <w:marBottom w:val="0"/>
              <w:divBdr>
                <w:top w:val="none" w:sz="0" w:space="0" w:color="auto"/>
                <w:left w:val="none" w:sz="0" w:space="0" w:color="auto"/>
                <w:bottom w:val="none" w:sz="0" w:space="0" w:color="auto"/>
                <w:right w:val="none" w:sz="0" w:space="0" w:color="auto"/>
              </w:divBdr>
            </w:div>
            <w:div w:id="1755976911">
              <w:marLeft w:val="0"/>
              <w:marRight w:val="0"/>
              <w:marTop w:val="0"/>
              <w:marBottom w:val="0"/>
              <w:divBdr>
                <w:top w:val="none" w:sz="0" w:space="0" w:color="auto"/>
                <w:left w:val="none" w:sz="0" w:space="0" w:color="auto"/>
                <w:bottom w:val="none" w:sz="0" w:space="0" w:color="auto"/>
                <w:right w:val="none" w:sz="0" w:space="0" w:color="auto"/>
              </w:divBdr>
            </w:div>
            <w:div w:id="1145389135">
              <w:marLeft w:val="0"/>
              <w:marRight w:val="0"/>
              <w:marTop w:val="0"/>
              <w:marBottom w:val="0"/>
              <w:divBdr>
                <w:top w:val="none" w:sz="0" w:space="0" w:color="auto"/>
                <w:left w:val="none" w:sz="0" w:space="0" w:color="auto"/>
                <w:bottom w:val="none" w:sz="0" w:space="0" w:color="auto"/>
                <w:right w:val="none" w:sz="0" w:space="0" w:color="auto"/>
              </w:divBdr>
            </w:div>
            <w:div w:id="1016880590">
              <w:marLeft w:val="0"/>
              <w:marRight w:val="0"/>
              <w:marTop w:val="0"/>
              <w:marBottom w:val="0"/>
              <w:divBdr>
                <w:top w:val="none" w:sz="0" w:space="0" w:color="auto"/>
                <w:left w:val="none" w:sz="0" w:space="0" w:color="auto"/>
                <w:bottom w:val="none" w:sz="0" w:space="0" w:color="auto"/>
                <w:right w:val="none" w:sz="0" w:space="0" w:color="auto"/>
              </w:divBdr>
            </w:div>
            <w:div w:id="1268465972">
              <w:marLeft w:val="0"/>
              <w:marRight w:val="0"/>
              <w:marTop w:val="0"/>
              <w:marBottom w:val="0"/>
              <w:divBdr>
                <w:top w:val="none" w:sz="0" w:space="0" w:color="auto"/>
                <w:left w:val="none" w:sz="0" w:space="0" w:color="auto"/>
                <w:bottom w:val="none" w:sz="0" w:space="0" w:color="auto"/>
                <w:right w:val="none" w:sz="0" w:space="0" w:color="auto"/>
              </w:divBdr>
            </w:div>
            <w:div w:id="2067292070">
              <w:marLeft w:val="0"/>
              <w:marRight w:val="0"/>
              <w:marTop w:val="0"/>
              <w:marBottom w:val="0"/>
              <w:divBdr>
                <w:top w:val="none" w:sz="0" w:space="0" w:color="auto"/>
                <w:left w:val="none" w:sz="0" w:space="0" w:color="auto"/>
                <w:bottom w:val="none" w:sz="0" w:space="0" w:color="auto"/>
                <w:right w:val="none" w:sz="0" w:space="0" w:color="auto"/>
              </w:divBdr>
            </w:div>
            <w:div w:id="13969915">
              <w:marLeft w:val="0"/>
              <w:marRight w:val="0"/>
              <w:marTop w:val="0"/>
              <w:marBottom w:val="0"/>
              <w:divBdr>
                <w:top w:val="none" w:sz="0" w:space="0" w:color="auto"/>
                <w:left w:val="none" w:sz="0" w:space="0" w:color="auto"/>
                <w:bottom w:val="none" w:sz="0" w:space="0" w:color="auto"/>
                <w:right w:val="none" w:sz="0" w:space="0" w:color="auto"/>
              </w:divBdr>
            </w:div>
            <w:div w:id="318267165">
              <w:marLeft w:val="0"/>
              <w:marRight w:val="0"/>
              <w:marTop w:val="0"/>
              <w:marBottom w:val="0"/>
              <w:divBdr>
                <w:top w:val="none" w:sz="0" w:space="0" w:color="auto"/>
                <w:left w:val="none" w:sz="0" w:space="0" w:color="auto"/>
                <w:bottom w:val="none" w:sz="0" w:space="0" w:color="auto"/>
                <w:right w:val="none" w:sz="0" w:space="0" w:color="auto"/>
              </w:divBdr>
            </w:div>
            <w:div w:id="231427752">
              <w:marLeft w:val="0"/>
              <w:marRight w:val="0"/>
              <w:marTop w:val="0"/>
              <w:marBottom w:val="0"/>
              <w:divBdr>
                <w:top w:val="none" w:sz="0" w:space="0" w:color="auto"/>
                <w:left w:val="none" w:sz="0" w:space="0" w:color="auto"/>
                <w:bottom w:val="none" w:sz="0" w:space="0" w:color="auto"/>
                <w:right w:val="none" w:sz="0" w:space="0" w:color="auto"/>
              </w:divBdr>
            </w:div>
            <w:div w:id="742023588">
              <w:marLeft w:val="0"/>
              <w:marRight w:val="0"/>
              <w:marTop w:val="0"/>
              <w:marBottom w:val="0"/>
              <w:divBdr>
                <w:top w:val="none" w:sz="0" w:space="0" w:color="auto"/>
                <w:left w:val="none" w:sz="0" w:space="0" w:color="auto"/>
                <w:bottom w:val="none" w:sz="0" w:space="0" w:color="auto"/>
                <w:right w:val="none" w:sz="0" w:space="0" w:color="auto"/>
              </w:divBdr>
            </w:div>
            <w:div w:id="1892961418">
              <w:marLeft w:val="0"/>
              <w:marRight w:val="0"/>
              <w:marTop w:val="0"/>
              <w:marBottom w:val="0"/>
              <w:divBdr>
                <w:top w:val="none" w:sz="0" w:space="0" w:color="auto"/>
                <w:left w:val="none" w:sz="0" w:space="0" w:color="auto"/>
                <w:bottom w:val="none" w:sz="0" w:space="0" w:color="auto"/>
                <w:right w:val="none" w:sz="0" w:space="0" w:color="auto"/>
              </w:divBdr>
            </w:div>
            <w:div w:id="1596093643">
              <w:marLeft w:val="0"/>
              <w:marRight w:val="0"/>
              <w:marTop w:val="0"/>
              <w:marBottom w:val="0"/>
              <w:divBdr>
                <w:top w:val="none" w:sz="0" w:space="0" w:color="auto"/>
                <w:left w:val="none" w:sz="0" w:space="0" w:color="auto"/>
                <w:bottom w:val="none" w:sz="0" w:space="0" w:color="auto"/>
                <w:right w:val="none" w:sz="0" w:space="0" w:color="auto"/>
              </w:divBdr>
            </w:div>
            <w:div w:id="957760081">
              <w:marLeft w:val="0"/>
              <w:marRight w:val="0"/>
              <w:marTop w:val="0"/>
              <w:marBottom w:val="0"/>
              <w:divBdr>
                <w:top w:val="none" w:sz="0" w:space="0" w:color="auto"/>
                <w:left w:val="none" w:sz="0" w:space="0" w:color="auto"/>
                <w:bottom w:val="none" w:sz="0" w:space="0" w:color="auto"/>
                <w:right w:val="none" w:sz="0" w:space="0" w:color="auto"/>
              </w:divBdr>
            </w:div>
            <w:div w:id="915550948">
              <w:marLeft w:val="0"/>
              <w:marRight w:val="0"/>
              <w:marTop w:val="0"/>
              <w:marBottom w:val="0"/>
              <w:divBdr>
                <w:top w:val="none" w:sz="0" w:space="0" w:color="auto"/>
                <w:left w:val="none" w:sz="0" w:space="0" w:color="auto"/>
                <w:bottom w:val="none" w:sz="0" w:space="0" w:color="auto"/>
                <w:right w:val="none" w:sz="0" w:space="0" w:color="auto"/>
              </w:divBdr>
            </w:div>
            <w:div w:id="1656757187">
              <w:marLeft w:val="0"/>
              <w:marRight w:val="0"/>
              <w:marTop w:val="0"/>
              <w:marBottom w:val="0"/>
              <w:divBdr>
                <w:top w:val="none" w:sz="0" w:space="0" w:color="auto"/>
                <w:left w:val="none" w:sz="0" w:space="0" w:color="auto"/>
                <w:bottom w:val="none" w:sz="0" w:space="0" w:color="auto"/>
                <w:right w:val="none" w:sz="0" w:space="0" w:color="auto"/>
              </w:divBdr>
            </w:div>
            <w:div w:id="472870296">
              <w:marLeft w:val="0"/>
              <w:marRight w:val="0"/>
              <w:marTop w:val="0"/>
              <w:marBottom w:val="0"/>
              <w:divBdr>
                <w:top w:val="none" w:sz="0" w:space="0" w:color="auto"/>
                <w:left w:val="none" w:sz="0" w:space="0" w:color="auto"/>
                <w:bottom w:val="none" w:sz="0" w:space="0" w:color="auto"/>
                <w:right w:val="none" w:sz="0" w:space="0" w:color="auto"/>
              </w:divBdr>
            </w:div>
            <w:div w:id="104693077">
              <w:marLeft w:val="0"/>
              <w:marRight w:val="0"/>
              <w:marTop w:val="0"/>
              <w:marBottom w:val="0"/>
              <w:divBdr>
                <w:top w:val="none" w:sz="0" w:space="0" w:color="auto"/>
                <w:left w:val="none" w:sz="0" w:space="0" w:color="auto"/>
                <w:bottom w:val="none" w:sz="0" w:space="0" w:color="auto"/>
                <w:right w:val="none" w:sz="0" w:space="0" w:color="auto"/>
              </w:divBdr>
            </w:div>
            <w:div w:id="1358117410">
              <w:marLeft w:val="0"/>
              <w:marRight w:val="0"/>
              <w:marTop w:val="0"/>
              <w:marBottom w:val="0"/>
              <w:divBdr>
                <w:top w:val="none" w:sz="0" w:space="0" w:color="auto"/>
                <w:left w:val="none" w:sz="0" w:space="0" w:color="auto"/>
                <w:bottom w:val="none" w:sz="0" w:space="0" w:color="auto"/>
                <w:right w:val="none" w:sz="0" w:space="0" w:color="auto"/>
              </w:divBdr>
            </w:div>
            <w:div w:id="858815962">
              <w:marLeft w:val="0"/>
              <w:marRight w:val="0"/>
              <w:marTop w:val="0"/>
              <w:marBottom w:val="0"/>
              <w:divBdr>
                <w:top w:val="none" w:sz="0" w:space="0" w:color="auto"/>
                <w:left w:val="none" w:sz="0" w:space="0" w:color="auto"/>
                <w:bottom w:val="none" w:sz="0" w:space="0" w:color="auto"/>
                <w:right w:val="none" w:sz="0" w:space="0" w:color="auto"/>
              </w:divBdr>
            </w:div>
            <w:div w:id="1209681960">
              <w:marLeft w:val="0"/>
              <w:marRight w:val="0"/>
              <w:marTop w:val="0"/>
              <w:marBottom w:val="0"/>
              <w:divBdr>
                <w:top w:val="none" w:sz="0" w:space="0" w:color="auto"/>
                <w:left w:val="none" w:sz="0" w:space="0" w:color="auto"/>
                <w:bottom w:val="none" w:sz="0" w:space="0" w:color="auto"/>
                <w:right w:val="none" w:sz="0" w:space="0" w:color="auto"/>
              </w:divBdr>
            </w:div>
            <w:div w:id="1135830207">
              <w:marLeft w:val="0"/>
              <w:marRight w:val="0"/>
              <w:marTop w:val="0"/>
              <w:marBottom w:val="0"/>
              <w:divBdr>
                <w:top w:val="none" w:sz="0" w:space="0" w:color="auto"/>
                <w:left w:val="none" w:sz="0" w:space="0" w:color="auto"/>
                <w:bottom w:val="none" w:sz="0" w:space="0" w:color="auto"/>
                <w:right w:val="none" w:sz="0" w:space="0" w:color="auto"/>
              </w:divBdr>
            </w:div>
            <w:div w:id="128712860">
              <w:marLeft w:val="0"/>
              <w:marRight w:val="0"/>
              <w:marTop w:val="0"/>
              <w:marBottom w:val="0"/>
              <w:divBdr>
                <w:top w:val="none" w:sz="0" w:space="0" w:color="auto"/>
                <w:left w:val="none" w:sz="0" w:space="0" w:color="auto"/>
                <w:bottom w:val="none" w:sz="0" w:space="0" w:color="auto"/>
                <w:right w:val="none" w:sz="0" w:space="0" w:color="auto"/>
              </w:divBdr>
            </w:div>
            <w:div w:id="1437677915">
              <w:marLeft w:val="0"/>
              <w:marRight w:val="0"/>
              <w:marTop w:val="0"/>
              <w:marBottom w:val="0"/>
              <w:divBdr>
                <w:top w:val="none" w:sz="0" w:space="0" w:color="auto"/>
                <w:left w:val="none" w:sz="0" w:space="0" w:color="auto"/>
                <w:bottom w:val="none" w:sz="0" w:space="0" w:color="auto"/>
                <w:right w:val="none" w:sz="0" w:space="0" w:color="auto"/>
              </w:divBdr>
            </w:div>
            <w:div w:id="1965653343">
              <w:marLeft w:val="0"/>
              <w:marRight w:val="0"/>
              <w:marTop w:val="0"/>
              <w:marBottom w:val="0"/>
              <w:divBdr>
                <w:top w:val="none" w:sz="0" w:space="0" w:color="auto"/>
                <w:left w:val="none" w:sz="0" w:space="0" w:color="auto"/>
                <w:bottom w:val="none" w:sz="0" w:space="0" w:color="auto"/>
                <w:right w:val="none" w:sz="0" w:space="0" w:color="auto"/>
              </w:divBdr>
            </w:div>
            <w:div w:id="1081026176">
              <w:marLeft w:val="0"/>
              <w:marRight w:val="0"/>
              <w:marTop w:val="0"/>
              <w:marBottom w:val="0"/>
              <w:divBdr>
                <w:top w:val="none" w:sz="0" w:space="0" w:color="auto"/>
                <w:left w:val="none" w:sz="0" w:space="0" w:color="auto"/>
                <w:bottom w:val="none" w:sz="0" w:space="0" w:color="auto"/>
                <w:right w:val="none" w:sz="0" w:space="0" w:color="auto"/>
              </w:divBdr>
            </w:div>
            <w:div w:id="215432008">
              <w:marLeft w:val="0"/>
              <w:marRight w:val="0"/>
              <w:marTop w:val="0"/>
              <w:marBottom w:val="0"/>
              <w:divBdr>
                <w:top w:val="none" w:sz="0" w:space="0" w:color="auto"/>
                <w:left w:val="none" w:sz="0" w:space="0" w:color="auto"/>
                <w:bottom w:val="none" w:sz="0" w:space="0" w:color="auto"/>
                <w:right w:val="none" w:sz="0" w:space="0" w:color="auto"/>
              </w:divBdr>
            </w:div>
            <w:div w:id="1329989805">
              <w:marLeft w:val="0"/>
              <w:marRight w:val="0"/>
              <w:marTop w:val="0"/>
              <w:marBottom w:val="0"/>
              <w:divBdr>
                <w:top w:val="none" w:sz="0" w:space="0" w:color="auto"/>
                <w:left w:val="none" w:sz="0" w:space="0" w:color="auto"/>
                <w:bottom w:val="none" w:sz="0" w:space="0" w:color="auto"/>
                <w:right w:val="none" w:sz="0" w:space="0" w:color="auto"/>
              </w:divBdr>
            </w:div>
            <w:div w:id="1662781231">
              <w:marLeft w:val="0"/>
              <w:marRight w:val="0"/>
              <w:marTop w:val="0"/>
              <w:marBottom w:val="0"/>
              <w:divBdr>
                <w:top w:val="none" w:sz="0" w:space="0" w:color="auto"/>
                <w:left w:val="none" w:sz="0" w:space="0" w:color="auto"/>
                <w:bottom w:val="none" w:sz="0" w:space="0" w:color="auto"/>
                <w:right w:val="none" w:sz="0" w:space="0" w:color="auto"/>
              </w:divBdr>
            </w:div>
            <w:div w:id="266816618">
              <w:marLeft w:val="0"/>
              <w:marRight w:val="0"/>
              <w:marTop w:val="0"/>
              <w:marBottom w:val="0"/>
              <w:divBdr>
                <w:top w:val="none" w:sz="0" w:space="0" w:color="auto"/>
                <w:left w:val="none" w:sz="0" w:space="0" w:color="auto"/>
                <w:bottom w:val="none" w:sz="0" w:space="0" w:color="auto"/>
                <w:right w:val="none" w:sz="0" w:space="0" w:color="auto"/>
              </w:divBdr>
            </w:div>
            <w:div w:id="504903716">
              <w:marLeft w:val="0"/>
              <w:marRight w:val="0"/>
              <w:marTop w:val="0"/>
              <w:marBottom w:val="0"/>
              <w:divBdr>
                <w:top w:val="none" w:sz="0" w:space="0" w:color="auto"/>
                <w:left w:val="none" w:sz="0" w:space="0" w:color="auto"/>
                <w:bottom w:val="none" w:sz="0" w:space="0" w:color="auto"/>
                <w:right w:val="none" w:sz="0" w:space="0" w:color="auto"/>
              </w:divBdr>
            </w:div>
            <w:div w:id="1150904294">
              <w:marLeft w:val="0"/>
              <w:marRight w:val="0"/>
              <w:marTop w:val="0"/>
              <w:marBottom w:val="0"/>
              <w:divBdr>
                <w:top w:val="none" w:sz="0" w:space="0" w:color="auto"/>
                <w:left w:val="none" w:sz="0" w:space="0" w:color="auto"/>
                <w:bottom w:val="none" w:sz="0" w:space="0" w:color="auto"/>
                <w:right w:val="none" w:sz="0" w:space="0" w:color="auto"/>
              </w:divBdr>
            </w:div>
            <w:div w:id="293100152">
              <w:marLeft w:val="0"/>
              <w:marRight w:val="0"/>
              <w:marTop w:val="0"/>
              <w:marBottom w:val="0"/>
              <w:divBdr>
                <w:top w:val="none" w:sz="0" w:space="0" w:color="auto"/>
                <w:left w:val="none" w:sz="0" w:space="0" w:color="auto"/>
                <w:bottom w:val="none" w:sz="0" w:space="0" w:color="auto"/>
                <w:right w:val="none" w:sz="0" w:space="0" w:color="auto"/>
              </w:divBdr>
            </w:div>
            <w:div w:id="1556432097">
              <w:marLeft w:val="0"/>
              <w:marRight w:val="0"/>
              <w:marTop w:val="0"/>
              <w:marBottom w:val="0"/>
              <w:divBdr>
                <w:top w:val="none" w:sz="0" w:space="0" w:color="auto"/>
                <w:left w:val="none" w:sz="0" w:space="0" w:color="auto"/>
                <w:bottom w:val="none" w:sz="0" w:space="0" w:color="auto"/>
                <w:right w:val="none" w:sz="0" w:space="0" w:color="auto"/>
              </w:divBdr>
            </w:div>
            <w:div w:id="196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0663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BEBBB-4D1B-4D08-9088-B6729E406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2FA60-ECFD-4B38-AF4D-82F002DC5B40}">
  <ds:schemaRefs>
    <ds:schemaRef ds:uri="http://schemas.openxmlformats.org/officeDocument/2006/bibliography"/>
  </ds:schemaRefs>
</ds:datastoreItem>
</file>

<file path=customXml/itemProps3.xml><?xml version="1.0" encoding="utf-8"?>
<ds:datastoreItem xmlns:ds="http://schemas.openxmlformats.org/officeDocument/2006/customXml" ds:itemID="{EC5BD36F-36C0-468D-B74A-BBA160FFB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32995-4466-480D-A088-950DCFDF7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17399</Words>
  <Characters>9918</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Maksājumu pakalpojumu un elektroniskās naudas likumā</vt:lpstr>
      <vt:lpstr>Grozījumi Maksājumu pakalpojumu un elektroniskās naudas likumā</vt:lpstr>
    </vt:vector>
  </TitlesOfParts>
  <Company>FKTK</Company>
  <LinksUpToDate>false</LinksUpToDate>
  <CharactersWithSpaces>27263</CharactersWithSpaces>
  <SharedDoc>false</SharedDoc>
  <HLinks>
    <vt:vector size="6" baseType="variant">
      <vt:variant>
        <vt:i4>65546</vt:i4>
      </vt:variant>
      <vt:variant>
        <vt:i4>0</vt:i4>
      </vt:variant>
      <vt:variant>
        <vt:i4>0</vt:i4>
      </vt:variant>
      <vt:variant>
        <vt:i4>5</vt:i4>
      </vt:variant>
      <vt:variant>
        <vt:lpwstr>https://likumi.lv/ta/id/206634</vt:lpwstr>
      </vt:variant>
      <vt:variant>
        <vt:lpwstr>p31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Maksājumu pakalpojumu un elektroniskās naudas likumā</dc:title>
  <dc:subject>likumprojekts</dc:subject>
  <dc:creator>Ingus Valtiņš</dc:creator>
  <dc:description>67774925, ingus.valtins@fktk.lv</dc:description>
  <cp:lastModifiedBy>Inese Lismane</cp:lastModifiedBy>
  <cp:revision>59</cp:revision>
  <cp:lastPrinted>2020-09-07T12:31:00Z</cp:lastPrinted>
  <dcterms:created xsi:type="dcterms:W3CDTF">2021-02-11T09:05:00Z</dcterms:created>
  <dcterms:modified xsi:type="dcterms:W3CDTF">2021-03-02T07:09:00Z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