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8DA4" w14:textId="68A05D8E" w:rsidR="00A6140A" w:rsidRDefault="00A6140A" w:rsidP="00116B97">
      <w:pPr>
        <w:tabs>
          <w:tab w:val="left" w:pos="6804"/>
        </w:tabs>
        <w:spacing w:after="0" w:line="240" w:lineRule="auto"/>
        <w:rPr>
          <w:rFonts w:eastAsia="Times New Roman"/>
          <w:b/>
          <w:i/>
          <w:lang w:eastAsia="lv-LV"/>
        </w:rPr>
      </w:pPr>
    </w:p>
    <w:p w14:paraId="552414F1" w14:textId="77777777" w:rsidR="00116B97" w:rsidRDefault="00116B97" w:rsidP="00116B97">
      <w:pPr>
        <w:tabs>
          <w:tab w:val="left" w:pos="6663"/>
        </w:tabs>
        <w:spacing w:after="0" w:line="240" w:lineRule="auto"/>
        <w:rPr>
          <w:rFonts w:eastAsia="Times New Roman"/>
          <w:sz w:val="28"/>
          <w:szCs w:val="28"/>
        </w:rPr>
      </w:pPr>
    </w:p>
    <w:p w14:paraId="64445563" w14:textId="77777777" w:rsidR="00116B97" w:rsidRDefault="00116B97" w:rsidP="00116B97">
      <w:pPr>
        <w:tabs>
          <w:tab w:val="left" w:pos="6663"/>
        </w:tabs>
        <w:spacing w:after="0" w:line="240" w:lineRule="auto"/>
        <w:rPr>
          <w:rFonts w:eastAsia="Times New Roman"/>
          <w:sz w:val="28"/>
          <w:szCs w:val="28"/>
        </w:rPr>
      </w:pPr>
    </w:p>
    <w:p w14:paraId="4BD7F244" w14:textId="221CF2DD" w:rsidR="00116B97" w:rsidRPr="00122766" w:rsidRDefault="00116B97" w:rsidP="00116B97">
      <w:pPr>
        <w:tabs>
          <w:tab w:val="left" w:pos="6663"/>
        </w:tabs>
        <w:spacing w:after="0" w:line="240" w:lineRule="auto"/>
        <w:rPr>
          <w:rFonts w:eastAsia="Times New Roman"/>
          <w:b/>
          <w:sz w:val="28"/>
          <w:szCs w:val="28"/>
        </w:rPr>
      </w:pPr>
      <w:r w:rsidRPr="00122766">
        <w:rPr>
          <w:rFonts w:eastAsia="Times New Roman"/>
          <w:sz w:val="28"/>
          <w:szCs w:val="28"/>
        </w:rPr>
        <w:t>2021</w:t>
      </w:r>
      <w:r w:rsidRPr="00122766">
        <w:rPr>
          <w:sz w:val="28"/>
          <w:szCs w:val="28"/>
        </w:rPr>
        <w:t xml:space="preserve">. gada </w:t>
      </w:r>
      <w:r w:rsidR="000F4A9D">
        <w:rPr>
          <w:sz w:val="28"/>
          <w:szCs w:val="28"/>
        </w:rPr>
        <w:t>25. februārī</w:t>
      </w:r>
      <w:r w:rsidRPr="00122766">
        <w:rPr>
          <w:sz w:val="28"/>
          <w:szCs w:val="28"/>
        </w:rPr>
        <w:tab/>
        <w:t>Noteikumi</w:t>
      </w:r>
      <w:r w:rsidRPr="00122766">
        <w:rPr>
          <w:rFonts w:eastAsia="Times New Roman"/>
          <w:sz w:val="28"/>
          <w:szCs w:val="28"/>
        </w:rPr>
        <w:t xml:space="preserve"> Nr.</w:t>
      </w:r>
      <w:r w:rsidR="000F4A9D">
        <w:rPr>
          <w:rFonts w:eastAsia="Times New Roman"/>
          <w:sz w:val="28"/>
          <w:szCs w:val="28"/>
        </w:rPr>
        <w:t> 127</w:t>
      </w:r>
    </w:p>
    <w:p w14:paraId="36760301" w14:textId="1929C77A" w:rsidR="00116B97" w:rsidRPr="00122766" w:rsidRDefault="00116B97" w:rsidP="00116B97">
      <w:pPr>
        <w:tabs>
          <w:tab w:val="left" w:pos="6663"/>
        </w:tabs>
        <w:spacing w:after="0" w:line="240" w:lineRule="auto"/>
        <w:rPr>
          <w:rFonts w:eastAsia="Times New Roman"/>
          <w:sz w:val="28"/>
          <w:szCs w:val="28"/>
        </w:rPr>
      </w:pPr>
      <w:r w:rsidRPr="00122766">
        <w:rPr>
          <w:rFonts w:eastAsia="Times New Roman"/>
          <w:sz w:val="28"/>
          <w:szCs w:val="28"/>
        </w:rPr>
        <w:t>Rīgā</w:t>
      </w:r>
      <w:r w:rsidRPr="00122766">
        <w:rPr>
          <w:rFonts w:eastAsia="Times New Roman"/>
          <w:sz w:val="28"/>
          <w:szCs w:val="28"/>
        </w:rPr>
        <w:tab/>
        <w:t>(prot. Nr.</w:t>
      </w:r>
      <w:r w:rsidR="000F4A9D">
        <w:rPr>
          <w:rFonts w:eastAsia="Times New Roman"/>
          <w:sz w:val="28"/>
          <w:szCs w:val="28"/>
        </w:rPr>
        <w:t> 20 </w:t>
      </w:r>
      <w:bookmarkStart w:id="0" w:name="_GoBack"/>
      <w:bookmarkEnd w:id="0"/>
      <w:r w:rsidR="000F4A9D">
        <w:rPr>
          <w:rFonts w:eastAsia="Times New Roman"/>
          <w:sz w:val="28"/>
          <w:szCs w:val="28"/>
        </w:rPr>
        <w:t>4</w:t>
      </w:r>
      <w:r w:rsidRPr="00122766">
        <w:rPr>
          <w:rFonts w:eastAsia="Times New Roman"/>
          <w:sz w:val="28"/>
          <w:szCs w:val="28"/>
        </w:rPr>
        <w:t>. §)</w:t>
      </w:r>
    </w:p>
    <w:p w14:paraId="61E52CBF" w14:textId="77777777" w:rsidR="00575446" w:rsidRPr="00575446" w:rsidRDefault="00575446" w:rsidP="00116B97">
      <w:pPr>
        <w:spacing w:after="0" w:line="240" w:lineRule="auto"/>
        <w:rPr>
          <w:rFonts w:eastAsia="Times New Roman"/>
          <w:b/>
          <w:bCs/>
          <w:sz w:val="28"/>
          <w:lang w:eastAsia="lv-LV"/>
        </w:rPr>
      </w:pPr>
    </w:p>
    <w:p w14:paraId="2FF27D3F" w14:textId="4B2B9CAC" w:rsidR="00575446" w:rsidRPr="00575446" w:rsidRDefault="00575446" w:rsidP="00116B97">
      <w:pPr>
        <w:keepNext/>
        <w:spacing w:after="0" w:line="240" w:lineRule="auto"/>
        <w:jc w:val="center"/>
        <w:outlineLvl w:val="2"/>
        <w:rPr>
          <w:rFonts w:eastAsia="Times New Roman"/>
          <w:b/>
          <w:bCs/>
          <w:sz w:val="28"/>
        </w:rPr>
      </w:pPr>
      <w:bookmarkStart w:id="1" w:name="OLE_LINK1"/>
      <w:bookmarkStart w:id="2" w:name="OLE_LINK2"/>
      <w:bookmarkStart w:id="3" w:name="OLE_LINK5"/>
      <w:r w:rsidRPr="00575446">
        <w:rPr>
          <w:rFonts w:eastAsia="Times New Roman"/>
          <w:b/>
          <w:bCs/>
          <w:sz w:val="28"/>
        </w:rPr>
        <w:t>Grozījumi Ministru kabineta 20</w:t>
      </w:r>
      <w:r>
        <w:rPr>
          <w:rFonts w:eastAsia="Times New Roman"/>
          <w:b/>
          <w:bCs/>
          <w:sz w:val="28"/>
        </w:rPr>
        <w:t>09</w:t>
      </w:r>
      <w:r w:rsidRPr="00575446">
        <w:rPr>
          <w:rFonts w:eastAsia="Times New Roman"/>
          <w:b/>
          <w:bCs/>
          <w:sz w:val="28"/>
        </w:rPr>
        <w:t>.</w:t>
      </w:r>
      <w:r w:rsidR="003656B8">
        <w:rPr>
          <w:rFonts w:eastAsia="Times New Roman"/>
          <w:b/>
          <w:bCs/>
          <w:sz w:val="28"/>
        </w:rPr>
        <w:t> </w:t>
      </w:r>
      <w:r w:rsidRPr="00575446">
        <w:rPr>
          <w:rFonts w:eastAsia="Times New Roman"/>
          <w:b/>
          <w:bCs/>
          <w:sz w:val="28"/>
        </w:rPr>
        <w:t xml:space="preserve">gada </w:t>
      </w:r>
      <w:bookmarkEnd w:id="1"/>
      <w:bookmarkEnd w:id="2"/>
      <w:bookmarkEnd w:id="3"/>
      <w:r>
        <w:rPr>
          <w:rFonts w:eastAsia="Times New Roman"/>
          <w:b/>
          <w:bCs/>
          <w:sz w:val="28"/>
        </w:rPr>
        <w:t>3</w:t>
      </w:r>
      <w:r w:rsidRPr="00575446">
        <w:rPr>
          <w:rFonts w:eastAsia="Times New Roman"/>
          <w:b/>
          <w:bCs/>
          <w:sz w:val="28"/>
        </w:rPr>
        <w:t>.</w:t>
      </w:r>
      <w:r w:rsidR="003656B8">
        <w:rPr>
          <w:rFonts w:eastAsia="Times New Roman"/>
          <w:b/>
          <w:bCs/>
          <w:sz w:val="28"/>
        </w:rPr>
        <w:t> </w:t>
      </w:r>
      <w:r>
        <w:rPr>
          <w:rFonts w:eastAsia="Times New Roman"/>
          <w:b/>
          <w:bCs/>
          <w:sz w:val="28"/>
        </w:rPr>
        <w:t>marta</w:t>
      </w:r>
      <w:r w:rsidRPr="00575446">
        <w:rPr>
          <w:rFonts w:eastAsia="Times New Roman"/>
          <w:b/>
          <w:bCs/>
          <w:sz w:val="28"/>
        </w:rPr>
        <w:t xml:space="preserve"> noteikumos Nr.</w:t>
      </w:r>
      <w:r w:rsidR="003656B8">
        <w:rPr>
          <w:rFonts w:eastAsia="Times New Roman"/>
          <w:b/>
          <w:bCs/>
          <w:sz w:val="28"/>
        </w:rPr>
        <w:t> </w:t>
      </w:r>
      <w:r>
        <w:rPr>
          <w:rFonts w:eastAsia="Times New Roman"/>
          <w:b/>
          <w:bCs/>
          <w:sz w:val="28"/>
        </w:rPr>
        <w:t>211</w:t>
      </w:r>
      <w:r w:rsidRPr="00575446">
        <w:rPr>
          <w:rFonts w:eastAsia="Times New Roman"/>
          <w:b/>
          <w:bCs/>
          <w:sz w:val="28"/>
        </w:rPr>
        <w:t xml:space="preserve"> </w:t>
      </w:r>
      <w:r w:rsidR="00116B97">
        <w:rPr>
          <w:rFonts w:eastAsia="Times New Roman"/>
          <w:b/>
          <w:bCs/>
          <w:sz w:val="28"/>
        </w:rPr>
        <w:t>"</w:t>
      </w:r>
      <w:r>
        <w:rPr>
          <w:rFonts w:eastAsia="Times New Roman"/>
          <w:b/>
          <w:bCs/>
          <w:sz w:val="28"/>
        </w:rPr>
        <w:t>Spirta denaturēšanas un denaturētā spirta aprites kārtība</w:t>
      </w:r>
      <w:r w:rsidR="00116B97">
        <w:rPr>
          <w:rFonts w:eastAsia="Times New Roman"/>
          <w:b/>
          <w:bCs/>
          <w:sz w:val="28"/>
        </w:rPr>
        <w:t>"</w:t>
      </w:r>
    </w:p>
    <w:p w14:paraId="04BB95E9" w14:textId="77777777" w:rsidR="00575446" w:rsidRPr="00575446" w:rsidRDefault="00575446" w:rsidP="00116B97">
      <w:pPr>
        <w:spacing w:after="0" w:line="240" w:lineRule="auto"/>
        <w:rPr>
          <w:rFonts w:cstheme="minorBidi"/>
          <w:szCs w:val="22"/>
        </w:rPr>
      </w:pPr>
    </w:p>
    <w:p w14:paraId="4F92BA97" w14:textId="77777777" w:rsidR="003656B8" w:rsidRDefault="00575446" w:rsidP="00116B97">
      <w:pPr>
        <w:spacing w:after="0" w:line="240" w:lineRule="auto"/>
        <w:jc w:val="right"/>
        <w:rPr>
          <w:rFonts w:cstheme="minorBidi"/>
          <w:sz w:val="28"/>
          <w:szCs w:val="28"/>
        </w:rPr>
      </w:pPr>
      <w:r w:rsidRPr="000232D0">
        <w:rPr>
          <w:rFonts w:cstheme="minorBidi"/>
          <w:sz w:val="28"/>
          <w:szCs w:val="28"/>
        </w:rPr>
        <w:t xml:space="preserve">Izdoti saskaņā ar likuma </w:t>
      </w:r>
    </w:p>
    <w:p w14:paraId="2B72ABB7" w14:textId="63264E32" w:rsidR="00575446" w:rsidRPr="000232D0" w:rsidRDefault="00575446" w:rsidP="00116B97">
      <w:pPr>
        <w:spacing w:after="0" w:line="240" w:lineRule="auto"/>
        <w:jc w:val="right"/>
        <w:rPr>
          <w:rFonts w:cstheme="minorBidi"/>
          <w:sz w:val="28"/>
          <w:szCs w:val="28"/>
        </w:rPr>
      </w:pPr>
      <w:r w:rsidRPr="000232D0">
        <w:rPr>
          <w:rFonts w:cstheme="minorBidi"/>
          <w:sz w:val="28"/>
          <w:szCs w:val="28"/>
        </w:rPr>
        <w:t>"Par akcīzes nodokli"</w:t>
      </w:r>
    </w:p>
    <w:p w14:paraId="69325B6D" w14:textId="43B4C9C1" w:rsidR="00575446" w:rsidRPr="0067072E" w:rsidRDefault="00575446" w:rsidP="00116B97">
      <w:pPr>
        <w:spacing w:after="0" w:line="240" w:lineRule="auto"/>
        <w:jc w:val="right"/>
        <w:rPr>
          <w:rFonts w:cstheme="minorBidi"/>
          <w:sz w:val="28"/>
          <w:szCs w:val="28"/>
        </w:rPr>
      </w:pPr>
      <w:r w:rsidRPr="000232D0">
        <w:rPr>
          <w:rFonts w:cstheme="minorBidi"/>
          <w:sz w:val="28"/>
          <w:szCs w:val="28"/>
        </w:rPr>
        <w:t>16.</w:t>
      </w:r>
      <w:r w:rsidR="00364ED1" w:rsidRPr="000232D0">
        <w:rPr>
          <w:rFonts w:cstheme="minorBidi"/>
          <w:sz w:val="28"/>
          <w:szCs w:val="28"/>
        </w:rPr>
        <w:t> </w:t>
      </w:r>
      <w:r w:rsidRPr="000232D0">
        <w:rPr>
          <w:rFonts w:cstheme="minorBidi"/>
          <w:sz w:val="28"/>
          <w:szCs w:val="28"/>
        </w:rPr>
        <w:t>panta otro daļu</w:t>
      </w:r>
    </w:p>
    <w:p w14:paraId="4BEA5D88" w14:textId="77777777" w:rsidR="00575446" w:rsidRPr="00575446" w:rsidRDefault="00575446" w:rsidP="00116B97">
      <w:pPr>
        <w:spacing w:after="0" w:line="240" w:lineRule="auto"/>
        <w:jc w:val="right"/>
        <w:rPr>
          <w:rFonts w:cstheme="minorBidi"/>
          <w:sz w:val="28"/>
          <w:szCs w:val="22"/>
        </w:rPr>
      </w:pPr>
    </w:p>
    <w:p w14:paraId="79130AB0" w14:textId="3F3D5BBC" w:rsidR="00575446" w:rsidRDefault="00575446" w:rsidP="00A439D7">
      <w:pPr>
        <w:tabs>
          <w:tab w:val="left" w:pos="851"/>
        </w:tabs>
        <w:spacing w:after="0" w:line="240" w:lineRule="auto"/>
        <w:ind w:firstLine="709"/>
        <w:jc w:val="both"/>
        <w:rPr>
          <w:rFonts w:cstheme="minorBidi"/>
          <w:sz w:val="28"/>
          <w:szCs w:val="28"/>
        </w:rPr>
      </w:pPr>
      <w:r w:rsidRPr="00575446">
        <w:rPr>
          <w:rFonts w:cstheme="minorBidi"/>
          <w:sz w:val="28"/>
          <w:szCs w:val="28"/>
        </w:rPr>
        <w:t>1. Izdarīt Ministru kabineta 2009.</w:t>
      </w:r>
      <w:r w:rsidR="00364ED1">
        <w:rPr>
          <w:rFonts w:cstheme="minorBidi"/>
          <w:sz w:val="28"/>
          <w:szCs w:val="28"/>
        </w:rPr>
        <w:t> </w:t>
      </w:r>
      <w:r w:rsidRPr="00575446">
        <w:rPr>
          <w:rFonts w:cstheme="minorBidi"/>
          <w:sz w:val="28"/>
          <w:szCs w:val="28"/>
        </w:rPr>
        <w:t>gada 3.</w:t>
      </w:r>
      <w:r w:rsidR="00364ED1">
        <w:rPr>
          <w:rFonts w:cstheme="minorBidi"/>
          <w:sz w:val="28"/>
          <w:szCs w:val="28"/>
        </w:rPr>
        <w:t> </w:t>
      </w:r>
      <w:r w:rsidRPr="00575446">
        <w:rPr>
          <w:rFonts w:cstheme="minorBidi"/>
          <w:sz w:val="28"/>
          <w:szCs w:val="28"/>
        </w:rPr>
        <w:t>marta noteikumos Nr.</w:t>
      </w:r>
      <w:r w:rsidR="00364ED1">
        <w:rPr>
          <w:rFonts w:cstheme="minorBidi"/>
          <w:sz w:val="28"/>
          <w:szCs w:val="28"/>
        </w:rPr>
        <w:t> </w:t>
      </w:r>
      <w:r w:rsidRPr="00575446">
        <w:rPr>
          <w:rFonts w:cstheme="minorBidi"/>
          <w:sz w:val="28"/>
          <w:szCs w:val="28"/>
        </w:rPr>
        <w:t xml:space="preserve">211 </w:t>
      </w:r>
      <w:r w:rsidR="00116B97">
        <w:rPr>
          <w:rFonts w:cstheme="minorBidi"/>
          <w:sz w:val="28"/>
          <w:szCs w:val="28"/>
        </w:rPr>
        <w:t>"</w:t>
      </w:r>
      <w:r w:rsidRPr="00575446">
        <w:rPr>
          <w:rFonts w:cstheme="minorBidi"/>
          <w:sz w:val="28"/>
          <w:szCs w:val="28"/>
        </w:rPr>
        <w:t>Spirta denaturēšanas un denaturētā spirta aprites kārtība</w:t>
      </w:r>
      <w:r w:rsidR="00116B97">
        <w:rPr>
          <w:rFonts w:cstheme="minorBidi"/>
          <w:sz w:val="28"/>
          <w:szCs w:val="28"/>
        </w:rPr>
        <w:t>"</w:t>
      </w:r>
      <w:r w:rsidRPr="00575446">
        <w:rPr>
          <w:rFonts w:cstheme="minorBidi"/>
          <w:sz w:val="28"/>
          <w:szCs w:val="28"/>
        </w:rPr>
        <w:t xml:space="preserve"> (Latvijas Vēstnesis, 20</w:t>
      </w:r>
      <w:r>
        <w:rPr>
          <w:rFonts w:cstheme="minorBidi"/>
          <w:sz w:val="28"/>
          <w:szCs w:val="28"/>
        </w:rPr>
        <w:t>09</w:t>
      </w:r>
      <w:r w:rsidRPr="00575446">
        <w:rPr>
          <w:rFonts w:cstheme="minorBidi"/>
          <w:sz w:val="28"/>
          <w:szCs w:val="28"/>
        </w:rPr>
        <w:t xml:space="preserve">, </w:t>
      </w:r>
      <w:r>
        <w:rPr>
          <w:rFonts w:cstheme="minorBidi"/>
          <w:sz w:val="28"/>
          <w:szCs w:val="28"/>
        </w:rPr>
        <w:t>38</w:t>
      </w:r>
      <w:r w:rsidRPr="00575446">
        <w:rPr>
          <w:rFonts w:cstheme="minorBidi"/>
          <w:sz w:val="28"/>
          <w:szCs w:val="28"/>
        </w:rPr>
        <w:t>. nr.</w:t>
      </w:r>
      <w:r w:rsidR="00497253">
        <w:rPr>
          <w:rFonts w:cstheme="minorBidi"/>
          <w:sz w:val="28"/>
          <w:szCs w:val="28"/>
        </w:rPr>
        <w:t>;</w:t>
      </w:r>
      <w:r>
        <w:rPr>
          <w:rFonts w:cstheme="minorBidi"/>
          <w:sz w:val="28"/>
          <w:szCs w:val="28"/>
        </w:rPr>
        <w:t xml:space="preserve"> 2010, 50.</w:t>
      </w:r>
      <w:r w:rsidR="00364ED1">
        <w:rPr>
          <w:rFonts w:cstheme="minorBidi"/>
          <w:sz w:val="28"/>
          <w:szCs w:val="28"/>
        </w:rPr>
        <w:t> </w:t>
      </w:r>
      <w:r>
        <w:rPr>
          <w:rFonts w:cstheme="minorBidi"/>
          <w:sz w:val="28"/>
          <w:szCs w:val="28"/>
        </w:rPr>
        <w:t>nr.</w:t>
      </w:r>
      <w:r w:rsidR="00A75D09">
        <w:rPr>
          <w:rFonts w:cstheme="minorBidi"/>
          <w:sz w:val="28"/>
          <w:szCs w:val="28"/>
        </w:rPr>
        <w:t>;</w:t>
      </w:r>
      <w:r>
        <w:rPr>
          <w:rFonts w:cstheme="minorBidi"/>
          <w:sz w:val="28"/>
          <w:szCs w:val="28"/>
        </w:rPr>
        <w:t xml:space="preserve"> 2011, 185.</w:t>
      </w:r>
      <w:r w:rsidR="00364ED1">
        <w:rPr>
          <w:rFonts w:cstheme="minorBidi"/>
          <w:sz w:val="28"/>
          <w:szCs w:val="28"/>
        </w:rPr>
        <w:t> </w:t>
      </w:r>
      <w:r>
        <w:rPr>
          <w:rFonts w:cstheme="minorBidi"/>
          <w:sz w:val="28"/>
          <w:szCs w:val="28"/>
        </w:rPr>
        <w:t>nr.</w:t>
      </w:r>
      <w:r w:rsidR="00A75D09">
        <w:rPr>
          <w:rFonts w:cstheme="minorBidi"/>
          <w:sz w:val="28"/>
          <w:szCs w:val="28"/>
        </w:rPr>
        <w:t>;</w:t>
      </w:r>
      <w:r>
        <w:rPr>
          <w:rFonts w:cstheme="minorBidi"/>
          <w:sz w:val="28"/>
          <w:szCs w:val="28"/>
        </w:rPr>
        <w:t xml:space="preserve"> 2017, 228.</w:t>
      </w:r>
      <w:r w:rsidR="00364ED1">
        <w:rPr>
          <w:rFonts w:cstheme="minorBidi"/>
          <w:sz w:val="28"/>
          <w:szCs w:val="28"/>
        </w:rPr>
        <w:t> </w:t>
      </w:r>
      <w:r>
        <w:rPr>
          <w:rFonts w:cstheme="minorBidi"/>
          <w:sz w:val="28"/>
          <w:szCs w:val="28"/>
        </w:rPr>
        <w:t>nr.</w:t>
      </w:r>
      <w:r w:rsidR="00A75D09">
        <w:rPr>
          <w:rFonts w:cstheme="minorBidi"/>
          <w:sz w:val="28"/>
          <w:szCs w:val="28"/>
        </w:rPr>
        <w:t>;</w:t>
      </w:r>
      <w:r>
        <w:rPr>
          <w:rFonts w:cstheme="minorBidi"/>
          <w:sz w:val="28"/>
          <w:szCs w:val="28"/>
        </w:rPr>
        <w:t xml:space="preserve"> 2018, 235.</w:t>
      </w:r>
      <w:r w:rsidR="00364ED1">
        <w:rPr>
          <w:rFonts w:cstheme="minorBidi"/>
          <w:sz w:val="28"/>
          <w:szCs w:val="28"/>
        </w:rPr>
        <w:t> </w:t>
      </w:r>
      <w:r>
        <w:rPr>
          <w:rFonts w:cstheme="minorBidi"/>
          <w:sz w:val="28"/>
          <w:szCs w:val="28"/>
        </w:rPr>
        <w:t>nr.</w:t>
      </w:r>
      <w:r w:rsidRPr="00575446">
        <w:rPr>
          <w:rFonts w:cstheme="minorBidi"/>
          <w:sz w:val="28"/>
          <w:szCs w:val="28"/>
        </w:rPr>
        <w:t>) šādus grozījumus:</w:t>
      </w:r>
    </w:p>
    <w:p w14:paraId="52777D9F" w14:textId="68B40D34" w:rsidR="004B5B12" w:rsidRPr="0061097D" w:rsidRDefault="0061097D" w:rsidP="00A439D7">
      <w:pPr>
        <w:spacing w:after="0" w:line="240" w:lineRule="auto"/>
        <w:ind w:firstLine="709"/>
        <w:jc w:val="both"/>
        <w:rPr>
          <w:sz w:val="28"/>
        </w:rPr>
      </w:pPr>
      <w:r>
        <w:rPr>
          <w:sz w:val="28"/>
        </w:rPr>
        <w:t>1.1. </w:t>
      </w:r>
      <w:r w:rsidR="004B5B12" w:rsidRPr="0061097D">
        <w:rPr>
          <w:sz w:val="28"/>
        </w:rPr>
        <w:t>izteikt 4.</w:t>
      </w:r>
      <w:r w:rsidR="00364ED1" w:rsidRPr="0061097D">
        <w:rPr>
          <w:sz w:val="28"/>
        </w:rPr>
        <w:t> </w:t>
      </w:r>
      <w:r w:rsidR="004B5B12" w:rsidRPr="0061097D">
        <w:rPr>
          <w:sz w:val="28"/>
        </w:rPr>
        <w:t>punktu šādā redakcijā:</w:t>
      </w:r>
    </w:p>
    <w:p w14:paraId="142C97DD" w14:textId="77777777" w:rsidR="000232D0" w:rsidRDefault="000232D0" w:rsidP="00A439D7">
      <w:pPr>
        <w:spacing w:after="0" w:line="240" w:lineRule="auto"/>
        <w:ind w:firstLine="709"/>
        <w:jc w:val="both"/>
        <w:rPr>
          <w:sz w:val="28"/>
        </w:rPr>
      </w:pPr>
    </w:p>
    <w:p w14:paraId="4D1B268F" w14:textId="32B41B38" w:rsidR="004B5B12" w:rsidRPr="0021254E" w:rsidRDefault="00116B97" w:rsidP="00A439D7">
      <w:pPr>
        <w:spacing w:after="0" w:line="240" w:lineRule="auto"/>
        <w:ind w:firstLine="709"/>
        <w:jc w:val="both"/>
        <w:rPr>
          <w:sz w:val="28"/>
        </w:rPr>
      </w:pPr>
      <w:r>
        <w:rPr>
          <w:sz w:val="28"/>
        </w:rPr>
        <w:t>"</w:t>
      </w:r>
      <w:r w:rsidR="004B5B12" w:rsidRPr="0021254E">
        <w:rPr>
          <w:sz w:val="28"/>
        </w:rPr>
        <w:t>4.</w:t>
      </w:r>
      <w:r w:rsidR="00364ED1">
        <w:t> </w:t>
      </w:r>
      <w:r w:rsidR="004B5B12" w:rsidRPr="0021254E">
        <w:rPr>
          <w:sz w:val="28"/>
        </w:rPr>
        <w:t>Ievest denaturēto spirtu, kas denaturēts ar Komisijas regulas Nr.</w:t>
      </w:r>
      <w:r w:rsidR="00364ED1">
        <w:rPr>
          <w:sz w:val="28"/>
        </w:rPr>
        <w:t> </w:t>
      </w:r>
      <w:r w:rsidR="004B5B12" w:rsidRPr="0021254E">
        <w:rPr>
          <w:sz w:val="28"/>
        </w:rPr>
        <w:t>3199/93 pielikuma I sadaļā minētajām denaturēšanas vielām norādītajā daudzumā, Latvijas Republikas teritorijā no Eiropas Savienības dalībvalsts vai no valsts, kas nav Eiropas Savienības dalībvalsts, piemērojot muitas procedūru</w:t>
      </w:r>
      <w:r w:rsidR="00A75D09">
        <w:rPr>
          <w:sz w:val="28"/>
        </w:rPr>
        <w:t> </w:t>
      </w:r>
      <w:r w:rsidR="004B5B12" w:rsidRPr="0021254E">
        <w:rPr>
          <w:sz w:val="28"/>
        </w:rPr>
        <w:t>– laišana brīvā apgrozībā –, ir atļauts:</w:t>
      </w:r>
    </w:p>
    <w:p w14:paraId="25A32813" w14:textId="4B5FAD07" w:rsidR="004B5B12" w:rsidRPr="0021254E" w:rsidRDefault="004B5B12" w:rsidP="00A439D7">
      <w:pPr>
        <w:spacing w:after="0" w:line="240" w:lineRule="auto"/>
        <w:ind w:firstLine="709"/>
        <w:jc w:val="both"/>
        <w:rPr>
          <w:sz w:val="28"/>
        </w:rPr>
      </w:pPr>
      <w:r w:rsidRPr="0021254E">
        <w:rPr>
          <w:sz w:val="28"/>
        </w:rPr>
        <w:t>4.1.</w:t>
      </w:r>
      <w:r w:rsidR="00364ED1">
        <w:rPr>
          <w:sz w:val="28"/>
        </w:rPr>
        <w:t> </w:t>
      </w:r>
      <w:r w:rsidRPr="0021254E">
        <w:rPr>
          <w:sz w:val="28"/>
        </w:rPr>
        <w:t>noliktavas turētājam, kuram izsniegtajā speciālajā atļaujā (licencē) norādīts akcīzes preču veids – denaturēts spirts;</w:t>
      </w:r>
    </w:p>
    <w:p w14:paraId="7F45187F" w14:textId="4DA58860" w:rsidR="004B5B12" w:rsidRPr="0021254E" w:rsidRDefault="004B5B12" w:rsidP="00A439D7">
      <w:pPr>
        <w:spacing w:after="0" w:line="240" w:lineRule="auto"/>
        <w:ind w:firstLine="709"/>
        <w:jc w:val="both"/>
        <w:rPr>
          <w:sz w:val="28"/>
        </w:rPr>
      </w:pPr>
      <w:r w:rsidRPr="0021254E">
        <w:rPr>
          <w:sz w:val="28"/>
        </w:rPr>
        <w:t>4.2.</w:t>
      </w:r>
      <w:r w:rsidR="00364ED1">
        <w:rPr>
          <w:sz w:val="28"/>
        </w:rPr>
        <w:t> </w:t>
      </w:r>
      <w:r w:rsidRPr="0021254E">
        <w:rPr>
          <w:sz w:val="28"/>
        </w:rPr>
        <w:t>lietotājam, kas ir saņēmis lietotāja atļauju.</w:t>
      </w:r>
      <w:r w:rsidR="00116B97">
        <w:rPr>
          <w:sz w:val="28"/>
        </w:rPr>
        <w:t>"</w:t>
      </w:r>
      <w:r w:rsidR="00477972">
        <w:rPr>
          <w:sz w:val="28"/>
        </w:rPr>
        <w:t>;</w:t>
      </w:r>
    </w:p>
    <w:p w14:paraId="32303393" w14:textId="77777777" w:rsidR="000232D0" w:rsidRDefault="000232D0" w:rsidP="00A439D7">
      <w:pPr>
        <w:pStyle w:val="ListParagraph"/>
        <w:spacing w:after="0" w:line="240" w:lineRule="auto"/>
        <w:ind w:left="0" w:firstLine="709"/>
        <w:jc w:val="both"/>
        <w:rPr>
          <w:sz w:val="28"/>
        </w:rPr>
      </w:pPr>
    </w:p>
    <w:p w14:paraId="1151FF74" w14:textId="48D010D7" w:rsidR="004B5B12" w:rsidRPr="00F561F4" w:rsidRDefault="00F561F4" w:rsidP="00A439D7">
      <w:pPr>
        <w:spacing w:after="0" w:line="240" w:lineRule="auto"/>
        <w:ind w:firstLine="709"/>
        <w:jc w:val="both"/>
        <w:rPr>
          <w:sz w:val="28"/>
        </w:rPr>
      </w:pPr>
      <w:r>
        <w:rPr>
          <w:sz w:val="28"/>
        </w:rPr>
        <w:t>1.2. </w:t>
      </w:r>
      <w:r w:rsidR="004B5B12" w:rsidRPr="00F561F4">
        <w:rPr>
          <w:sz w:val="28"/>
        </w:rPr>
        <w:t>papildināt noteikumus ar 22.</w:t>
      </w:r>
      <w:r w:rsidR="004B5B12" w:rsidRPr="00F561F4">
        <w:rPr>
          <w:sz w:val="28"/>
          <w:vertAlign w:val="superscript"/>
        </w:rPr>
        <w:t>1</w:t>
      </w:r>
      <w:r w:rsidR="00364ED1" w:rsidRPr="00F561F4">
        <w:rPr>
          <w:sz w:val="28"/>
        </w:rPr>
        <w:t> </w:t>
      </w:r>
      <w:r w:rsidR="004B5B12" w:rsidRPr="00F561F4">
        <w:rPr>
          <w:sz w:val="28"/>
        </w:rPr>
        <w:t>punktu šādā redakcijā:</w:t>
      </w:r>
    </w:p>
    <w:p w14:paraId="602C2AA4" w14:textId="77777777" w:rsidR="00F561F4" w:rsidRDefault="00F561F4" w:rsidP="00A439D7">
      <w:pPr>
        <w:spacing w:after="0" w:line="240" w:lineRule="auto"/>
        <w:ind w:firstLine="709"/>
        <w:jc w:val="both"/>
        <w:rPr>
          <w:sz w:val="28"/>
        </w:rPr>
      </w:pPr>
    </w:p>
    <w:p w14:paraId="11C1C4FC" w14:textId="7B177B38" w:rsidR="004B5B12" w:rsidRPr="004B5B12" w:rsidRDefault="00116B97" w:rsidP="00A439D7">
      <w:pPr>
        <w:spacing w:after="0" w:line="240" w:lineRule="auto"/>
        <w:ind w:firstLine="709"/>
        <w:jc w:val="both"/>
        <w:rPr>
          <w:sz w:val="28"/>
        </w:rPr>
      </w:pPr>
      <w:r>
        <w:rPr>
          <w:sz w:val="28"/>
        </w:rPr>
        <w:t>"</w:t>
      </w:r>
      <w:r w:rsidR="004B5B12" w:rsidRPr="004B5B12">
        <w:rPr>
          <w:sz w:val="28"/>
        </w:rPr>
        <w:t>22.</w:t>
      </w:r>
      <w:r w:rsidR="004B5B12" w:rsidRPr="00BC68AF">
        <w:rPr>
          <w:sz w:val="28"/>
          <w:vertAlign w:val="superscript"/>
        </w:rPr>
        <w:t>1</w:t>
      </w:r>
      <w:r w:rsidR="00364ED1">
        <w:rPr>
          <w:sz w:val="28"/>
        </w:rPr>
        <w:t> </w:t>
      </w:r>
      <w:r w:rsidR="00B64204">
        <w:rPr>
          <w:sz w:val="28"/>
        </w:rPr>
        <w:t>Ja l</w:t>
      </w:r>
      <w:r w:rsidR="004B5B12" w:rsidRPr="004B5B12">
        <w:rPr>
          <w:sz w:val="28"/>
        </w:rPr>
        <w:t xml:space="preserve">ietotājs iesniegumu atļaujas saņemšanai iesniedz elektroniski, </w:t>
      </w:r>
      <w:r w:rsidR="00A439D7">
        <w:rPr>
          <w:sz w:val="28"/>
        </w:rPr>
        <w:t xml:space="preserve">tas </w:t>
      </w:r>
      <w:r w:rsidR="004B5B12" w:rsidRPr="004B5B12">
        <w:rPr>
          <w:sz w:val="28"/>
        </w:rPr>
        <w:t xml:space="preserve">izmanto Valsts ieņēmumu dienesta </w:t>
      </w:r>
      <w:r w:rsidR="00ED53DF">
        <w:rPr>
          <w:sz w:val="28"/>
        </w:rPr>
        <w:t>E</w:t>
      </w:r>
      <w:r w:rsidR="00ED53DF" w:rsidRPr="004B5B12">
        <w:rPr>
          <w:sz w:val="28"/>
        </w:rPr>
        <w:t xml:space="preserve">lektroniskās </w:t>
      </w:r>
      <w:r w:rsidR="004B5B12" w:rsidRPr="004B5B12">
        <w:rPr>
          <w:sz w:val="28"/>
        </w:rPr>
        <w:t>deklarēšanas sistēmu.</w:t>
      </w:r>
      <w:r>
        <w:rPr>
          <w:sz w:val="28"/>
        </w:rPr>
        <w:t>"</w:t>
      </w:r>
      <w:r w:rsidR="004B5B12" w:rsidRPr="004B5B12">
        <w:rPr>
          <w:sz w:val="28"/>
        </w:rPr>
        <w:t>;</w:t>
      </w:r>
    </w:p>
    <w:p w14:paraId="2DB84EEE" w14:textId="77777777" w:rsidR="000232D0" w:rsidRDefault="000232D0" w:rsidP="00A439D7">
      <w:pPr>
        <w:pStyle w:val="ListParagraph"/>
        <w:spacing w:after="0" w:line="240" w:lineRule="auto"/>
        <w:ind w:left="0" w:firstLine="709"/>
        <w:jc w:val="both"/>
        <w:rPr>
          <w:sz w:val="28"/>
        </w:rPr>
      </w:pPr>
    </w:p>
    <w:p w14:paraId="1E6D7A45" w14:textId="0BCFF81E" w:rsidR="00575446" w:rsidRPr="008E2822" w:rsidRDefault="008E2822" w:rsidP="00A439D7">
      <w:pPr>
        <w:spacing w:after="0" w:line="240" w:lineRule="auto"/>
        <w:ind w:firstLine="709"/>
        <w:jc w:val="both"/>
        <w:rPr>
          <w:sz w:val="28"/>
        </w:rPr>
      </w:pPr>
      <w:r>
        <w:rPr>
          <w:sz w:val="28"/>
        </w:rPr>
        <w:t>1.3. </w:t>
      </w:r>
      <w:r w:rsidR="004B5B12" w:rsidRPr="008E2822">
        <w:rPr>
          <w:sz w:val="28"/>
        </w:rPr>
        <w:t>svītrot 23.</w:t>
      </w:r>
      <w:r w:rsidR="00364ED1" w:rsidRPr="008E2822">
        <w:rPr>
          <w:sz w:val="28"/>
        </w:rPr>
        <w:t> </w:t>
      </w:r>
      <w:r w:rsidR="004B5B12" w:rsidRPr="008E2822">
        <w:rPr>
          <w:sz w:val="28"/>
        </w:rPr>
        <w:t xml:space="preserve">punkta pirmajā teikumā vārdus </w:t>
      </w:r>
      <w:r w:rsidR="00116B97">
        <w:rPr>
          <w:sz w:val="28"/>
        </w:rPr>
        <w:t>"</w:t>
      </w:r>
      <w:r w:rsidR="004B5B12" w:rsidRPr="008E2822">
        <w:rPr>
          <w:sz w:val="28"/>
        </w:rPr>
        <w:t>un pievieno iepriekš izsniegto lietotāja atļauju</w:t>
      </w:r>
      <w:r w:rsidR="00116B97">
        <w:rPr>
          <w:sz w:val="28"/>
        </w:rPr>
        <w:t>"</w:t>
      </w:r>
      <w:r w:rsidR="004B5B12" w:rsidRPr="008E2822">
        <w:rPr>
          <w:sz w:val="28"/>
        </w:rPr>
        <w:t>;</w:t>
      </w:r>
    </w:p>
    <w:p w14:paraId="174C9513" w14:textId="5A020D32" w:rsidR="00BC68AF" w:rsidRPr="00AF766C" w:rsidRDefault="00AF766C" w:rsidP="00A439D7">
      <w:pPr>
        <w:spacing w:after="0" w:line="240" w:lineRule="auto"/>
        <w:ind w:firstLine="709"/>
        <w:jc w:val="both"/>
        <w:rPr>
          <w:sz w:val="28"/>
        </w:rPr>
      </w:pPr>
      <w:r>
        <w:rPr>
          <w:sz w:val="28"/>
        </w:rPr>
        <w:t>1.4. </w:t>
      </w:r>
      <w:r w:rsidR="00BC68AF" w:rsidRPr="00AF766C">
        <w:rPr>
          <w:sz w:val="28"/>
        </w:rPr>
        <w:t>papildināt noteikumus ar 23.</w:t>
      </w:r>
      <w:r w:rsidR="00BC68AF" w:rsidRPr="00AF766C">
        <w:rPr>
          <w:sz w:val="28"/>
          <w:vertAlign w:val="superscript"/>
        </w:rPr>
        <w:t>1</w:t>
      </w:r>
      <w:r w:rsidR="00364ED1" w:rsidRPr="00AF766C">
        <w:rPr>
          <w:sz w:val="28"/>
        </w:rPr>
        <w:t> </w:t>
      </w:r>
      <w:r w:rsidR="00BC68AF" w:rsidRPr="00AF766C">
        <w:rPr>
          <w:sz w:val="28"/>
        </w:rPr>
        <w:t>punktu šādā redakcijā:</w:t>
      </w:r>
    </w:p>
    <w:p w14:paraId="5C7BF995" w14:textId="77777777" w:rsidR="00AF766C" w:rsidRDefault="00AF766C" w:rsidP="00116B97">
      <w:pPr>
        <w:pStyle w:val="ListParagraph"/>
        <w:spacing w:after="0" w:line="240" w:lineRule="auto"/>
        <w:ind w:leftChars="59" w:left="142" w:firstLine="567"/>
        <w:jc w:val="both"/>
        <w:rPr>
          <w:sz w:val="28"/>
        </w:rPr>
      </w:pPr>
    </w:p>
    <w:p w14:paraId="6FFFC1E8" w14:textId="57A94537" w:rsidR="00BC68AF" w:rsidRDefault="00116B97" w:rsidP="00116B97">
      <w:pPr>
        <w:pStyle w:val="ListParagraph"/>
        <w:spacing w:after="0" w:line="240" w:lineRule="auto"/>
        <w:ind w:leftChars="59" w:left="142" w:firstLine="567"/>
        <w:jc w:val="both"/>
        <w:rPr>
          <w:sz w:val="28"/>
        </w:rPr>
      </w:pPr>
      <w:r>
        <w:rPr>
          <w:sz w:val="28"/>
        </w:rPr>
        <w:t>"</w:t>
      </w:r>
      <w:r w:rsidR="00BC68AF" w:rsidRPr="00575446">
        <w:rPr>
          <w:sz w:val="28"/>
        </w:rPr>
        <w:t>23.</w:t>
      </w:r>
      <w:r w:rsidR="00BC68AF" w:rsidRPr="00575446">
        <w:rPr>
          <w:sz w:val="28"/>
          <w:vertAlign w:val="superscript"/>
        </w:rPr>
        <w:t>1</w:t>
      </w:r>
      <w:r w:rsidR="00364ED1">
        <w:rPr>
          <w:sz w:val="28"/>
        </w:rPr>
        <w:t> </w:t>
      </w:r>
      <w:r w:rsidR="00BC68AF" w:rsidRPr="00575446">
        <w:rPr>
          <w:sz w:val="28"/>
        </w:rPr>
        <w:t>Ja mainās lietotāja atļaujā norādītais komersanta nosaukums vai lietotāja atļaujā norādītajai darbības vietai piešķirta jauna adrese, Valsts ieņēmumu dienests aktualizē atļaujā norādītās ziņas.</w:t>
      </w:r>
      <w:r>
        <w:rPr>
          <w:sz w:val="28"/>
        </w:rPr>
        <w:t>"</w:t>
      </w:r>
      <w:r w:rsidR="00BC68AF" w:rsidRPr="00575446">
        <w:rPr>
          <w:sz w:val="28"/>
        </w:rPr>
        <w:t>;</w:t>
      </w:r>
    </w:p>
    <w:p w14:paraId="36286D7D" w14:textId="77777777" w:rsidR="0055004E" w:rsidRDefault="0055004E" w:rsidP="00116B97">
      <w:pPr>
        <w:pStyle w:val="ListParagraph"/>
        <w:spacing w:after="0" w:line="240" w:lineRule="auto"/>
        <w:ind w:leftChars="59" w:left="142" w:firstLine="567"/>
        <w:jc w:val="both"/>
        <w:rPr>
          <w:sz w:val="28"/>
        </w:rPr>
      </w:pPr>
    </w:p>
    <w:p w14:paraId="127A960C" w14:textId="61160618" w:rsidR="00B8373E" w:rsidRPr="00AF766C" w:rsidRDefault="00AF766C" w:rsidP="00116B97">
      <w:pPr>
        <w:spacing w:after="0" w:line="240" w:lineRule="auto"/>
        <w:ind w:left="709"/>
        <w:jc w:val="both"/>
        <w:rPr>
          <w:sz w:val="28"/>
        </w:rPr>
      </w:pPr>
      <w:r>
        <w:rPr>
          <w:sz w:val="28"/>
        </w:rPr>
        <w:lastRenderedPageBreak/>
        <w:t>1.5. </w:t>
      </w:r>
      <w:r w:rsidR="00B8373E" w:rsidRPr="00AF766C">
        <w:rPr>
          <w:sz w:val="28"/>
        </w:rPr>
        <w:t>svītrot 26.</w:t>
      </w:r>
      <w:r w:rsidR="00364ED1" w:rsidRPr="00AF766C">
        <w:rPr>
          <w:sz w:val="28"/>
        </w:rPr>
        <w:t> </w:t>
      </w:r>
      <w:r w:rsidR="00B8373E" w:rsidRPr="00AF766C">
        <w:rPr>
          <w:sz w:val="28"/>
        </w:rPr>
        <w:t>punktu;</w:t>
      </w:r>
    </w:p>
    <w:p w14:paraId="7DBBF534" w14:textId="6427E268" w:rsidR="00BC68AF" w:rsidRPr="00AF766C" w:rsidRDefault="00AF766C" w:rsidP="00116B97">
      <w:pPr>
        <w:spacing w:after="0" w:line="240" w:lineRule="auto"/>
        <w:ind w:firstLine="709"/>
        <w:jc w:val="both"/>
        <w:rPr>
          <w:sz w:val="28"/>
        </w:rPr>
      </w:pPr>
      <w:r>
        <w:rPr>
          <w:sz w:val="28"/>
        </w:rPr>
        <w:t>1.6. </w:t>
      </w:r>
      <w:r w:rsidR="00BC68AF" w:rsidRPr="00AF766C">
        <w:rPr>
          <w:sz w:val="28"/>
        </w:rPr>
        <w:t>izteikt 30.</w:t>
      </w:r>
      <w:r w:rsidR="0021254E" w:rsidRPr="00AF766C">
        <w:rPr>
          <w:sz w:val="28"/>
        </w:rPr>
        <w:t xml:space="preserve"> </w:t>
      </w:r>
      <w:r w:rsidR="00BC68AF" w:rsidRPr="00AF766C">
        <w:rPr>
          <w:sz w:val="28"/>
        </w:rPr>
        <w:t>punktu šādā redakcijā:</w:t>
      </w:r>
    </w:p>
    <w:p w14:paraId="0566E1AE" w14:textId="77777777" w:rsidR="008B5120" w:rsidRDefault="008B5120" w:rsidP="00116B97">
      <w:pPr>
        <w:pStyle w:val="ListParagraph"/>
        <w:spacing w:after="0" w:line="240" w:lineRule="auto"/>
        <w:ind w:leftChars="59" w:left="142" w:firstLine="567"/>
        <w:jc w:val="both"/>
        <w:rPr>
          <w:sz w:val="28"/>
        </w:rPr>
      </w:pPr>
    </w:p>
    <w:p w14:paraId="4EA892EA" w14:textId="79222D71" w:rsidR="00BC68AF" w:rsidRPr="0021254E" w:rsidRDefault="00116B97" w:rsidP="00116B97">
      <w:pPr>
        <w:pStyle w:val="ListParagraph"/>
        <w:spacing w:after="0" w:line="240" w:lineRule="auto"/>
        <w:ind w:leftChars="59" w:left="142" w:firstLine="567"/>
        <w:jc w:val="both"/>
        <w:rPr>
          <w:sz w:val="28"/>
        </w:rPr>
      </w:pPr>
      <w:r>
        <w:rPr>
          <w:sz w:val="28"/>
        </w:rPr>
        <w:t>"</w:t>
      </w:r>
      <w:r w:rsidR="00364ED1">
        <w:rPr>
          <w:sz w:val="28"/>
        </w:rPr>
        <w:t>30. </w:t>
      </w:r>
      <w:r w:rsidR="00BC68AF" w:rsidRPr="0021254E">
        <w:rPr>
          <w:sz w:val="28"/>
        </w:rPr>
        <w:t>Ja mainās lietotāja atļaujā norādītā informācija (izņemot šo noteikumu 23.</w:t>
      </w:r>
      <w:r w:rsidR="00BC68AF" w:rsidRPr="0021254E">
        <w:rPr>
          <w:sz w:val="28"/>
          <w:vertAlign w:val="superscript"/>
        </w:rPr>
        <w:t>1</w:t>
      </w:r>
      <w:r w:rsidR="00BC68AF" w:rsidRPr="0021254E">
        <w:rPr>
          <w:sz w:val="28"/>
        </w:rPr>
        <w:t xml:space="preserve"> punktā </w:t>
      </w:r>
      <w:r w:rsidR="00A439D7">
        <w:rPr>
          <w:sz w:val="28"/>
        </w:rPr>
        <w:t>minēto</w:t>
      </w:r>
      <w:r w:rsidR="00BC68AF" w:rsidRPr="0021254E">
        <w:rPr>
          <w:sz w:val="28"/>
        </w:rPr>
        <w:t xml:space="preserve"> gadījumu), lietotājs iesniedz pārreģistrācijas iesniegumu Valsts ieņēmumu dienest</w:t>
      </w:r>
      <w:r w:rsidR="00B64204">
        <w:rPr>
          <w:sz w:val="28"/>
        </w:rPr>
        <w:t>ā</w:t>
      </w:r>
      <w:r w:rsidR="00147F1B">
        <w:rPr>
          <w:sz w:val="28"/>
        </w:rPr>
        <w:t xml:space="preserve"> </w:t>
      </w:r>
      <w:r w:rsidR="00BC68AF" w:rsidRPr="0021254E">
        <w:rPr>
          <w:sz w:val="28"/>
        </w:rPr>
        <w:t>saskaņā ar šo noteikumu 2.</w:t>
      </w:r>
      <w:r w:rsidR="00364ED1">
        <w:rPr>
          <w:sz w:val="28"/>
        </w:rPr>
        <w:t> </w:t>
      </w:r>
      <w:r w:rsidR="00BC68AF" w:rsidRPr="0021254E">
        <w:rPr>
          <w:sz w:val="28"/>
        </w:rPr>
        <w:t>pielikumu</w:t>
      </w:r>
      <w:r w:rsidR="00A439D7">
        <w:rPr>
          <w:sz w:val="28"/>
        </w:rPr>
        <w:t xml:space="preserve"> un</w:t>
      </w:r>
      <w:r w:rsidR="00BC68AF" w:rsidRPr="0021254E">
        <w:rPr>
          <w:sz w:val="28"/>
        </w:rPr>
        <w:t xml:space="preserve"> pievieno izmaiņas apliecinošo dokumentu kopijas.</w:t>
      </w:r>
      <w:r>
        <w:rPr>
          <w:sz w:val="28"/>
        </w:rPr>
        <w:t>"</w:t>
      </w:r>
      <w:r w:rsidR="00BC68AF" w:rsidRPr="0021254E">
        <w:rPr>
          <w:sz w:val="28"/>
        </w:rPr>
        <w:t>;</w:t>
      </w:r>
    </w:p>
    <w:p w14:paraId="583598C1" w14:textId="77777777" w:rsidR="008311A5" w:rsidRDefault="008311A5" w:rsidP="00116B97">
      <w:pPr>
        <w:spacing w:after="0" w:line="240" w:lineRule="auto"/>
        <w:ind w:firstLine="709"/>
        <w:contextualSpacing/>
        <w:jc w:val="both"/>
        <w:rPr>
          <w:sz w:val="28"/>
        </w:rPr>
      </w:pPr>
    </w:p>
    <w:p w14:paraId="02D1F035" w14:textId="3A083F9C" w:rsidR="008311A5" w:rsidRPr="00AF766C" w:rsidRDefault="008311A5" w:rsidP="00116B97">
      <w:pPr>
        <w:spacing w:after="0" w:line="240" w:lineRule="auto"/>
        <w:ind w:firstLine="709"/>
        <w:jc w:val="both"/>
        <w:rPr>
          <w:sz w:val="28"/>
        </w:rPr>
      </w:pPr>
      <w:r>
        <w:rPr>
          <w:sz w:val="28"/>
        </w:rPr>
        <w:t>1.7. </w:t>
      </w:r>
      <w:r w:rsidRPr="00AF766C">
        <w:rPr>
          <w:sz w:val="28"/>
        </w:rPr>
        <w:t>izteikt 31. punktu šādā redakcijā:</w:t>
      </w:r>
    </w:p>
    <w:p w14:paraId="47FA309D" w14:textId="77777777" w:rsidR="008311A5" w:rsidRDefault="008311A5" w:rsidP="00116B97">
      <w:pPr>
        <w:spacing w:after="0" w:line="240" w:lineRule="auto"/>
        <w:ind w:firstLine="709"/>
        <w:contextualSpacing/>
        <w:jc w:val="both"/>
        <w:rPr>
          <w:sz w:val="28"/>
        </w:rPr>
      </w:pPr>
    </w:p>
    <w:p w14:paraId="0180FCEA" w14:textId="246A2084" w:rsidR="00BC68AF" w:rsidRPr="0021254E" w:rsidRDefault="00116B97" w:rsidP="00116B97">
      <w:pPr>
        <w:spacing w:after="0" w:line="240" w:lineRule="auto"/>
        <w:ind w:firstLine="709"/>
        <w:contextualSpacing/>
        <w:jc w:val="both"/>
        <w:rPr>
          <w:sz w:val="28"/>
        </w:rPr>
      </w:pPr>
      <w:r>
        <w:rPr>
          <w:sz w:val="28"/>
        </w:rPr>
        <w:t>"</w:t>
      </w:r>
      <w:r w:rsidR="00BC68AF" w:rsidRPr="0021254E">
        <w:rPr>
          <w:sz w:val="28"/>
        </w:rPr>
        <w:t>31.</w:t>
      </w:r>
      <w:r w:rsidR="00364ED1">
        <w:rPr>
          <w:sz w:val="28"/>
        </w:rPr>
        <w:t> </w:t>
      </w:r>
      <w:r w:rsidR="00BC68AF" w:rsidRPr="0021254E">
        <w:rPr>
          <w:sz w:val="28"/>
        </w:rPr>
        <w:t xml:space="preserve">Ja mainās informācija atļaujas saņemšanai iesniegtajos dokumentos un atļauja nav jāpārreģistrē, lietotājs </w:t>
      </w:r>
      <w:r w:rsidR="00A439D7">
        <w:rPr>
          <w:sz w:val="28"/>
        </w:rPr>
        <w:t>piecu</w:t>
      </w:r>
      <w:r w:rsidR="00BC68AF" w:rsidRPr="0021254E">
        <w:rPr>
          <w:sz w:val="28"/>
        </w:rPr>
        <w:t xml:space="preserve"> darbdienu laikā pēc attiecīgajām izmaiņām informē Valsts ieņēmumu dienestu</w:t>
      </w:r>
      <w:r w:rsidR="00A439D7">
        <w:rPr>
          <w:sz w:val="28"/>
        </w:rPr>
        <w:t xml:space="preserve"> un</w:t>
      </w:r>
      <w:r w:rsidR="00BC68AF" w:rsidRPr="0021254E">
        <w:rPr>
          <w:sz w:val="28"/>
        </w:rPr>
        <w:t xml:space="preserve"> </w:t>
      </w:r>
      <w:r w:rsidR="00EB0CFB">
        <w:rPr>
          <w:sz w:val="28"/>
        </w:rPr>
        <w:t xml:space="preserve">iesniedz izmaiņas apliecinošo dokumentu kopijas </w:t>
      </w:r>
      <w:r w:rsidR="00BC68AF" w:rsidRPr="0021254E">
        <w:rPr>
          <w:sz w:val="28"/>
        </w:rPr>
        <w:t>Valsts ieņēmumu dienest</w:t>
      </w:r>
      <w:r w:rsidR="00B64204">
        <w:rPr>
          <w:sz w:val="28"/>
        </w:rPr>
        <w:t>ā</w:t>
      </w:r>
      <w:r w:rsidR="00364ED1">
        <w:rPr>
          <w:sz w:val="28"/>
        </w:rPr>
        <w:t>.</w:t>
      </w:r>
      <w:r>
        <w:rPr>
          <w:sz w:val="28"/>
        </w:rPr>
        <w:t>"</w:t>
      </w:r>
      <w:r w:rsidR="00364ED1">
        <w:rPr>
          <w:sz w:val="28"/>
        </w:rPr>
        <w:t>;</w:t>
      </w:r>
    </w:p>
    <w:p w14:paraId="4F74AC81" w14:textId="77777777" w:rsidR="00014975" w:rsidRDefault="00014975" w:rsidP="00116B97">
      <w:pPr>
        <w:pStyle w:val="ListParagraph"/>
        <w:spacing w:after="0" w:line="240" w:lineRule="auto"/>
        <w:ind w:left="1429"/>
        <w:jc w:val="both"/>
        <w:rPr>
          <w:sz w:val="28"/>
        </w:rPr>
      </w:pPr>
    </w:p>
    <w:p w14:paraId="7E39C3EC" w14:textId="62536CE7" w:rsidR="00BC68AF" w:rsidRPr="00014975" w:rsidRDefault="00014975" w:rsidP="00116B97">
      <w:pPr>
        <w:spacing w:after="0" w:line="240" w:lineRule="auto"/>
        <w:ind w:firstLine="709"/>
        <w:jc w:val="both"/>
        <w:rPr>
          <w:sz w:val="28"/>
        </w:rPr>
      </w:pPr>
      <w:r>
        <w:rPr>
          <w:sz w:val="28"/>
        </w:rPr>
        <w:t>1.8. </w:t>
      </w:r>
      <w:r w:rsidR="00BC68AF" w:rsidRPr="00014975">
        <w:rPr>
          <w:sz w:val="28"/>
        </w:rPr>
        <w:t>izteikt 32.</w:t>
      </w:r>
      <w:r w:rsidR="00364ED1" w:rsidRPr="00014975">
        <w:rPr>
          <w:sz w:val="28"/>
        </w:rPr>
        <w:t> </w:t>
      </w:r>
      <w:r w:rsidR="00BC68AF" w:rsidRPr="00014975">
        <w:rPr>
          <w:sz w:val="28"/>
        </w:rPr>
        <w:t>punkta ievaddaļu šādā redakcijā:</w:t>
      </w:r>
    </w:p>
    <w:p w14:paraId="69FC9538" w14:textId="77777777" w:rsidR="00014975" w:rsidRDefault="00014975" w:rsidP="00116B97">
      <w:pPr>
        <w:pStyle w:val="ListParagraph"/>
        <w:spacing w:after="0" w:line="240" w:lineRule="auto"/>
        <w:ind w:left="142" w:firstLine="567"/>
        <w:jc w:val="both"/>
        <w:rPr>
          <w:sz w:val="28"/>
        </w:rPr>
      </w:pPr>
    </w:p>
    <w:p w14:paraId="4F45D23F" w14:textId="5A246AFA" w:rsidR="00BC68AF" w:rsidRDefault="00116B97" w:rsidP="00116B97">
      <w:pPr>
        <w:pStyle w:val="ListParagraph"/>
        <w:spacing w:after="0" w:line="240" w:lineRule="auto"/>
        <w:ind w:left="142" w:firstLine="567"/>
        <w:jc w:val="both"/>
        <w:rPr>
          <w:sz w:val="28"/>
        </w:rPr>
      </w:pPr>
      <w:r>
        <w:rPr>
          <w:sz w:val="28"/>
        </w:rPr>
        <w:t>"</w:t>
      </w:r>
      <w:r w:rsidR="00BC68AF" w:rsidRPr="0021254E">
        <w:rPr>
          <w:sz w:val="28"/>
        </w:rPr>
        <w:t>32.</w:t>
      </w:r>
      <w:r w:rsidR="00364ED1">
        <w:rPr>
          <w:sz w:val="28"/>
        </w:rPr>
        <w:t> </w:t>
      </w:r>
      <w:r w:rsidR="00BC68AF" w:rsidRPr="0021254E">
        <w:rPr>
          <w:sz w:val="28"/>
        </w:rPr>
        <w:t>Valsts ieņēmumu dienests neizsniedz vai nepārreģistrē lietotāja atļauju šādos gadījumos:</w:t>
      </w:r>
      <w:r>
        <w:rPr>
          <w:sz w:val="28"/>
        </w:rPr>
        <w:t>"</w:t>
      </w:r>
      <w:r w:rsidR="00BC68AF" w:rsidRPr="0021254E">
        <w:rPr>
          <w:sz w:val="28"/>
        </w:rPr>
        <w:t>;</w:t>
      </w:r>
    </w:p>
    <w:p w14:paraId="52C52E62" w14:textId="77777777" w:rsidR="0055004E" w:rsidRDefault="0055004E" w:rsidP="00116B97">
      <w:pPr>
        <w:pStyle w:val="ListParagraph"/>
        <w:spacing w:after="0" w:line="240" w:lineRule="auto"/>
        <w:ind w:left="142" w:firstLine="567"/>
        <w:jc w:val="both"/>
        <w:rPr>
          <w:sz w:val="28"/>
        </w:rPr>
      </w:pPr>
    </w:p>
    <w:p w14:paraId="482EA523" w14:textId="44137276" w:rsidR="002620A5" w:rsidRPr="000D7893" w:rsidRDefault="000D7893" w:rsidP="00116B97">
      <w:pPr>
        <w:spacing w:after="0" w:line="240" w:lineRule="auto"/>
        <w:ind w:left="709"/>
        <w:jc w:val="both"/>
        <w:rPr>
          <w:sz w:val="28"/>
        </w:rPr>
      </w:pPr>
      <w:r>
        <w:rPr>
          <w:sz w:val="28"/>
        </w:rPr>
        <w:t>1.9. </w:t>
      </w:r>
      <w:r w:rsidR="002620A5" w:rsidRPr="000D7893">
        <w:rPr>
          <w:sz w:val="28"/>
        </w:rPr>
        <w:t xml:space="preserve">izteikt </w:t>
      </w:r>
      <w:r w:rsidR="00364ED1" w:rsidRPr="000D7893">
        <w:rPr>
          <w:sz w:val="28"/>
        </w:rPr>
        <w:t>32.4. </w:t>
      </w:r>
      <w:r w:rsidR="002620A5" w:rsidRPr="000D7893">
        <w:rPr>
          <w:sz w:val="28"/>
        </w:rPr>
        <w:t>apakšpunktu šādā redakcijā:</w:t>
      </w:r>
    </w:p>
    <w:p w14:paraId="5AC990D2" w14:textId="77777777" w:rsidR="000D7893" w:rsidRDefault="000D7893" w:rsidP="00116B97">
      <w:pPr>
        <w:spacing w:after="0" w:line="240" w:lineRule="auto"/>
        <w:ind w:firstLine="709"/>
        <w:jc w:val="both"/>
        <w:rPr>
          <w:sz w:val="28"/>
        </w:rPr>
      </w:pPr>
    </w:p>
    <w:p w14:paraId="4081FC4B" w14:textId="334EAD42" w:rsidR="002620A5" w:rsidRPr="00575446" w:rsidRDefault="00116B97" w:rsidP="00116B97">
      <w:pPr>
        <w:spacing w:after="0" w:line="240" w:lineRule="auto"/>
        <w:ind w:firstLine="709"/>
        <w:jc w:val="both"/>
        <w:rPr>
          <w:sz w:val="28"/>
        </w:rPr>
      </w:pPr>
      <w:r>
        <w:rPr>
          <w:sz w:val="28"/>
        </w:rPr>
        <w:t>"</w:t>
      </w:r>
      <w:r w:rsidR="00364ED1">
        <w:rPr>
          <w:sz w:val="28"/>
        </w:rPr>
        <w:t>32.4. </w:t>
      </w:r>
      <w:r w:rsidR="002620A5" w:rsidRPr="00575446">
        <w:rPr>
          <w:sz w:val="28"/>
        </w:rPr>
        <w:t>lietotājam ir Valsts ieņēmumu dienesta administrēto nodokļu (nodevu) parāds (izņemot gadījumu, ja attiecīgo maksājumu termiņi normatīvajos aktos noteiktajā kārtībā ir pagarināti vai ja pieņemts lēmums par nokavēto nodokļu maksājumu labprātīgu izpildi un persona iepriekš minētās nodokļu parāda saistības pilda), kura kopsumma pārsniedz 150 </w:t>
      </w:r>
      <w:r w:rsidR="002620A5" w:rsidRPr="00575446">
        <w:rPr>
          <w:i/>
          <w:iCs/>
          <w:sz w:val="28"/>
        </w:rPr>
        <w:t>euro</w:t>
      </w:r>
      <w:r w:rsidR="002620A5" w:rsidRPr="00575446">
        <w:rPr>
          <w:sz w:val="28"/>
        </w:rPr>
        <w:t>;</w:t>
      </w:r>
      <w:r>
        <w:rPr>
          <w:sz w:val="28"/>
        </w:rPr>
        <w:t>"</w:t>
      </w:r>
      <w:r w:rsidR="002620A5">
        <w:rPr>
          <w:sz w:val="28"/>
        </w:rPr>
        <w:t>;</w:t>
      </w:r>
    </w:p>
    <w:p w14:paraId="66AF7584" w14:textId="77777777" w:rsidR="009F2252" w:rsidRDefault="009F2252" w:rsidP="00116B97">
      <w:pPr>
        <w:spacing w:after="0" w:line="240" w:lineRule="auto"/>
        <w:jc w:val="both"/>
        <w:rPr>
          <w:sz w:val="28"/>
        </w:rPr>
      </w:pPr>
    </w:p>
    <w:p w14:paraId="62344B6D" w14:textId="6BF40015" w:rsidR="002620A5" w:rsidRPr="009F2252" w:rsidRDefault="009F2252" w:rsidP="00116B97">
      <w:pPr>
        <w:spacing w:after="0" w:line="240" w:lineRule="auto"/>
        <w:ind w:firstLine="709"/>
        <w:jc w:val="both"/>
        <w:rPr>
          <w:sz w:val="28"/>
        </w:rPr>
      </w:pPr>
      <w:r>
        <w:rPr>
          <w:sz w:val="28"/>
        </w:rPr>
        <w:t>1.10. </w:t>
      </w:r>
      <w:r w:rsidR="0055004E" w:rsidRPr="009F2252">
        <w:rPr>
          <w:sz w:val="28"/>
        </w:rPr>
        <w:t xml:space="preserve">papildināt noteikumus </w:t>
      </w:r>
      <w:r w:rsidR="002620A5" w:rsidRPr="009F2252">
        <w:rPr>
          <w:sz w:val="28"/>
        </w:rPr>
        <w:t>ar 32.6. un 32.7.</w:t>
      </w:r>
      <w:r w:rsidR="00364ED1" w:rsidRPr="009F2252">
        <w:rPr>
          <w:sz w:val="28"/>
        </w:rPr>
        <w:t> </w:t>
      </w:r>
      <w:r w:rsidR="002620A5" w:rsidRPr="009F2252">
        <w:rPr>
          <w:sz w:val="28"/>
        </w:rPr>
        <w:t>apakšpunktu šādā redakcijā:</w:t>
      </w:r>
    </w:p>
    <w:p w14:paraId="39534E33" w14:textId="77777777" w:rsidR="009F2252" w:rsidRDefault="009F2252" w:rsidP="00116B97">
      <w:pPr>
        <w:pStyle w:val="ListParagraph"/>
        <w:spacing w:after="0" w:line="240" w:lineRule="auto"/>
        <w:ind w:left="1429" w:hanging="720"/>
        <w:jc w:val="both"/>
        <w:rPr>
          <w:sz w:val="28"/>
        </w:rPr>
      </w:pPr>
    </w:p>
    <w:p w14:paraId="0B3E807F" w14:textId="773DCE32" w:rsidR="002620A5" w:rsidRPr="002620A5" w:rsidRDefault="00116B97" w:rsidP="00116B97">
      <w:pPr>
        <w:pStyle w:val="ListParagraph"/>
        <w:spacing w:after="0" w:line="240" w:lineRule="auto"/>
        <w:ind w:left="0" w:firstLine="709"/>
        <w:jc w:val="both"/>
        <w:rPr>
          <w:sz w:val="28"/>
        </w:rPr>
      </w:pPr>
      <w:r>
        <w:rPr>
          <w:sz w:val="28"/>
        </w:rPr>
        <w:t>"</w:t>
      </w:r>
      <w:r w:rsidR="002620A5" w:rsidRPr="002620A5">
        <w:rPr>
          <w:sz w:val="28"/>
        </w:rPr>
        <w:t>32.6.</w:t>
      </w:r>
      <w:r w:rsidR="00364ED1">
        <w:rPr>
          <w:sz w:val="28"/>
        </w:rPr>
        <w:t> </w:t>
      </w:r>
      <w:r w:rsidR="002620A5" w:rsidRPr="002620A5">
        <w:rPr>
          <w:sz w:val="28"/>
        </w:rPr>
        <w:t>pieteiktā darbības vieta deklarēta citam lietotājam izsniegtajā atļaujā;</w:t>
      </w:r>
    </w:p>
    <w:p w14:paraId="77D45130" w14:textId="17D21603" w:rsidR="002620A5" w:rsidRDefault="00364ED1" w:rsidP="00116B97">
      <w:pPr>
        <w:pStyle w:val="ListParagraph"/>
        <w:spacing w:after="0" w:line="240" w:lineRule="auto"/>
        <w:ind w:left="0" w:firstLine="851"/>
        <w:jc w:val="both"/>
        <w:rPr>
          <w:sz w:val="28"/>
        </w:rPr>
      </w:pPr>
      <w:r>
        <w:rPr>
          <w:sz w:val="28"/>
        </w:rPr>
        <w:t>32.7. </w:t>
      </w:r>
      <w:r w:rsidR="002620A5" w:rsidRPr="002620A5">
        <w:rPr>
          <w:sz w:val="28"/>
        </w:rPr>
        <w:t>lietotāja pieteiktajā darbības vietā nav reģistrēta struktūrvienība atbilstoši normatīvajiem aktiem, kas reglamentē nodokļu maksātāju struktūr</w:t>
      </w:r>
      <w:r w:rsidR="00EC4D81">
        <w:rPr>
          <w:sz w:val="28"/>
        </w:rPr>
        <w:softHyphen/>
      </w:r>
      <w:r w:rsidR="002620A5" w:rsidRPr="002620A5">
        <w:rPr>
          <w:sz w:val="28"/>
        </w:rPr>
        <w:t>vienību reģistrāciju Valsts ieņēmumu dienestā.</w:t>
      </w:r>
      <w:r w:rsidR="00116B97">
        <w:rPr>
          <w:sz w:val="28"/>
        </w:rPr>
        <w:t>"</w:t>
      </w:r>
      <w:r w:rsidR="002620A5" w:rsidRPr="002620A5">
        <w:rPr>
          <w:sz w:val="28"/>
        </w:rPr>
        <w:t>;</w:t>
      </w:r>
    </w:p>
    <w:p w14:paraId="6E9A286F" w14:textId="77777777" w:rsidR="0055004E" w:rsidRDefault="0055004E" w:rsidP="00116B97">
      <w:pPr>
        <w:pStyle w:val="ListParagraph"/>
        <w:spacing w:after="0" w:line="240" w:lineRule="auto"/>
        <w:ind w:left="0" w:firstLine="851"/>
        <w:jc w:val="both"/>
        <w:rPr>
          <w:sz w:val="28"/>
        </w:rPr>
      </w:pPr>
    </w:p>
    <w:p w14:paraId="68E2C702" w14:textId="780C51E3" w:rsidR="00D92B15" w:rsidRPr="00202BFB" w:rsidRDefault="00202BFB" w:rsidP="00116B97">
      <w:pPr>
        <w:spacing w:after="0" w:line="240" w:lineRule="auto"/>
        <w:ind w:firstLine="709"/>
        <w:jc w:val="both"/>
        <w:rPr>
          <w:sz w:val="28"/>
        </w:rPr>
      </w:pPr>
      <w:r>
        <w:rPr>
          <w:sz w:val="28"/>
        </w:rPr>
        <w:t>1.11. </w:t>
      </w:r>
      <w:r w:rsidR="002620A5" w:rsidRPr="00202BFB">
        <w:rPr>
          <w:sz w:val="28"/>
        </w:rPr>
        <w:t>svītrot 33.7.</w:t>
      </w:r>
      <w:r w:rsidR="00364ED1" w:rsidRPr="00202BFB">
        <w:rPr>
          <w:sz w:val="28"/>
        </w:rPr>
        <w:t> </w:t>
      </w:r>
      <w:r w:rsidR="002620A5" w:rsidRPr="00202BFB">
        <w:rPr>
          <w:sz w:val="28"/>
        </w:rPr>
        <w:t>apakšpunktu;</w:t>
      </w:r>
    </w:p>
    <w:p w14:paraId="19148BF9" w14:textId="30366207" w:rsidR="0055004E" w:rsidRPr="00202BFB" w:rsidRDefault="00202BFB" w:rsidP="00116B97">
      <w:pPr>
        <w:spacing w:after="0" w:line="240" w:lineRule="auto"/>
        <w:ind w:firstLine="709"/>
        <w:jc w:val="both"/>
        <w:rPr>
          <w:sz w:val="28"/>
        </w:rPr>
      </w:pPr>
      <w:r>
        <w:rPr>
          <w:sz w:val="28"/>
        </w:rPr>
        <w:t>1.12. </w:t>
      </w:r>
      <w:r w:rsidR="002620A5" w:rsidRPr="00202BFB">
        <w:rPr>
          <w:sz w:val="28"/>
        </w:rPr>
        <w:t>svītrot 36.</w:t>
      </w:r>
      <w:r w:rsidR="00364ED1" w:rsidRPr="00202BFB">
        <w:rPr>
          <w:sz w:val="28"/>
        </w:rPr>
        <w:t> </w:t>
      </w:r>
      <w:r w:rsidR="002620A5" w:rsidRPr="00202BFB">
        <w:rPr>
          <w:sz w:val="28"/>
        </w:rPr>
        <w:t>punktu;</w:t>
      </w:r>
    </w:p>
    <w:p w14:paraId="2BFEB046" w14:textId="266CBE2E" w:rsidR="002620A5" w:rsidRPr="00117012" w:rsidRDefault="00117012" w:rsidP="00116B97">
      <w:pPr>
        <w:spacing w:after="0" w:line="240" w:lineRule="auto"/>
        <w:ind w:firstLine="709"/>
        <w:jc w:val="both"/>
        <w:rPr>
          <w:sz w:val="28"/>
        </w:rPr>
      </w:pPr>
      <w:r>
        <w:rPr>
          <w:sz w:val="28"/>
        </w:rPr>
        <w:t>1.13. </w:t>
      </w:r>
      <w:r w:rsidR="002620A5" w:rsidRPr="00117012">
        <w:rPr>
          <w:sz w:val="28"/>
        </w:rPr>
        <w:t>izteikt V sadaļas nosaukumu šādā redakcijā:</w:t>
      </w:r>
    </w:p>
    <w:p w14:paraId="0F91A74D" w14:textId="77777777" w:rsidR="00117012" w:rsidRDefault="00117012" w:rsidP="00116B97">
      <w:pPr>
        <w:spacing w:after="0" w:line="240" w:lineRule="auto"/>
        <w:ind w:left="709"/>
        <w:jc w:val="both"/>
        <w:rPr>
          <w:sz w:val="28"/>
        </w:rPr>
      </w:pPr>
    </w:p>
    <w:p w14:paraId="05918ED3" w14:textId="25567FE5" w:rsidR="002620A5" w:rsidRPr="0021254E" w:rsidRDefault="00116B97" w:rsidP="00116B97">
      <w:pPr>
        <w:spacing w:after="0" w:line="240" w:lineRule="auto"/>
        <w:ind w:left="709"/>
        <w:jc w:val="both"/>
        <w:rPr>
          <w:sz w:val="28"/>
        </w:rPr>
      </w:pPr>
      <w:r>
        <w:rPr>
          <w:sz w:val="28"/>
        </w:rPr>
        <w:t>"</w:t>
      </w:r>
      <w:r w:rsidR="00364ED1">
        <w:rPr>
          <w:b/>
          <w:sz w:val="28"/>
        </w:rPr>
        <w:t>V. </w:t>
      </w:r>
      <w:r w:rsidR="002620A5" w:rsidRPr="0021254E">
        <w:rPr>
          <w:b/>
          <w:sz w:val="28"/>
        </w:rPr>
        <w:t>Prasības piegādātājam un lietotājam</w:t>
      </w:r>
      <w:r>
        <w:rPr>
          <w:sz w:val="28"/>
        </w:rPr>
        <w:t>"</w:t>
      </w:r>
      <w:r w:rsidR="00D92B15" w:rsidRPr="0021254E">
        <w:rPr>
          <w:sz w:val="28"/>
        </w:rPr>
        <w:t>;</w:t>
      </w:r>
    </w:p>
    <w:p w14:paraId="097351EF" w14:textId="77777777" w:rsidR="00117012" w:rsidRDefault="00117012" w:rsidP="00116B97">
      <w:pPr>
        <w:spacing w:after="0" w:line="240" w:lineRule="auto"/>
        <w:jc w:val="both"/>
        <w:rPr>
          <w:sz w:val="28"/>
        </w:rPr>
      </w:pPr>
    </w:p>
    <w:p w14:paraId="1A03984D" w14:textId="15BBDA07" w:rsidR="002620A5" w:rsidRPr="00117012" w:rsidRDefault="00117012" w:rsidP="00116B97">
      <w:pPr>
        <w:spacing w:after="0" w:line="240" w:lineRule="auto"/>
        <w:ind w:firstLine="709"/>
        <w:jc w:val="both"/>
        <w:rPr>
          <w:sz w:val="28"/>
        </w:rPr>
      </w:pPr>
      <w:r>
        <w:rPr>
          <w:sz w:val="28"/>
        </w:rPr>
        <w:t>1.14.</w:t>
      </w:r>
      <w:r>
        <w:t> </w:t>
      </w:r>
      <w:r w:rsidR="002620A5" w:rsidRPr="00117012">
        <w:rPr>
          <w:sz w:val="28"/>
        </w:rPr>
        <w:t xml:space="preserve">papildināt </w:t>
      </w:r>
      <w:r w:rsidR="00EC4D81">
        <w:rPr>
          <w:sz w:val="28"/>
        </w:rPr>
        <w:t>V nodaļu</w:t>
      </w:r>
      <w:r w:rsidR="002620A5" w:rsidRPr="00117012">
        <w:rPr>
          <w:sz w:val="28"/>
        </w:rPr>
        <w:t xml:space="preserve"> ar 44.</w:t>
      </w:r>
      <w:r w:rsidR="002620A5" w:rsidRPr="00117012">
        <w:rPr>
          <w:sz w:val="28"/>
          <w:vertAlign w:val="superscript"/>
        </w:rPr>
        <w:t>1</w:t>
      </w:r>
      <w:r w:rsidR="00364ED1" w:rsidRPr="00117012">
        <w:rPr>
          <w:sz w:val="28"/>
        </w:rPr>
        <w:t> </w:t>
      </w:r>
      <w:r w:rsidR="002620A5" w:rsidRPr="00117012">
        <w:rPr>
          <w:sz w:val="28"/>
        </w:rPr>
        <w:t>punktu šādā redakcijā:</w:t>
      </w:r>
    </w:p>
    <w:p w14:paraId="409A8809" w14:textId="77777777" w:rsidR="00117012" w:rsidRDefault="00117012" w:rsidP="00116B97">
      <w:pPr>
        <w:spacing w:after="0" w:line="240" w:lineRule="auto"/>
        <w:ind w:firstLine="709"/>
        <w:jc w:val="both"/>
        <w:rPr>
          <w:sz w:val="28"/>
        </w:rPr>
      </w:pPr>
    </w:p>
    <w:p w14:paraId="53BE3F72" w14:textId="2C44635B" w:rsidR="002620A5" w:rsidRDefault="00116B97" w:rsidP="00116B97">
      <w:pPr>
        <w:spacing w:after="0" w:line="240" w:lineRule="auto"/>
        <w:ind w:firstLine="709"/>
        <w:jc w:val="both"/>
        <w:rPr>
          <w:sz w:val="28"/>
        </w:rPr>
      </w:pPr>
      <w:r>
        <w:rPr>
          <w:sz w:val="28"/>
        </w:rPr>
        <w:lastRenderedPageBreak/>
        <w:t>"</w:t>
      </w:r>
      <w:r w:rsidR="002620A5" w:rsidRPr="0021254E">
        <w:rPr>
          <w:sz w:val="28"/>
        </w:rPr>
        <w:t>44.</w:t>
      </w:r>
      <w:r w:rsidR="002620A5" w:rsidRPr="0021254E">
        <w:rPr>
          <w:sz w:val="28"/>
          <w:vertAlign w:val="superscript"/>
        </w:rPr>
        <w:t>1</w:t>
      </w:r>
      <w:r w:rsidR="00364ED1">
        <w:rPr>
          <w:sz w:val="28"/>
        </w:rPr>
        <w:t> </w:t>
      </w:r>
      <w:r w:rsidR="002620A5" w:rsidRPr="0021254E">
        <w:rPr>
          <w:sz w:val="28"/>
        </w:rPr>
        <w:t>Ja denaturēto spirtu lietotājam piegādā Latvijas Republikas noliktavas turētājs vai lietotājs, kuram ir izsniegta atļauja saskaņā ar šo noteikumu 39.</w:t>
      </w:r>
      <w:r w:rsidR="00364ED1">
        <w:rPr>
          <w:sz w:val="28"/>
        </w:rPr>
        <w:t> </w:t>
      </w:r>
      <w:r w:rsidR="002620A5" w:rsidRPr="0021254E">
        <w:rPr>
          <w:sz w:val="28"/>
        </w:rPr>
        <w:t>punktu, piegādātājs pirms denaturētā spirta piegādes Valsts ieņēmumu dienesta Elektronisk</w:t>
      </w:r>
      <w:r w:rsidR="00ED53DF">
        <w:rPr>
          <w:sz w:val="28"/>
        </w:rPr>
        <w:t>ās</w:t>
      </w:r>
      <w:r w:rsidR="002620A5" w:rsidRPr="0021254E">
        <w:rPr>
          <w:sz w:val="28"/>
        </w:rPr>
        <w:t xml:space="preserve"> deklarēšanas sistēmā ievada informāciju par piegādājamo denaturētā spirta daudzumu, nepārsniedzot denaturētā spirta iegādes daudzumu. Ja lietotājs pats ieved denaturēto spirtu Latvijas Republikā no Eiropas Savienības dalībvalstīm vai no ārvalsts, kas nav Eiropas Savienības dalībvalsts, informācijas ievadīšanu Valsts ieņēmumu dienesta Elektronisk</w:t>
      </w:r>
      <w:r w:rsidR="00ED53DF">
        <w:rPr>
          <w:sz w:val="28"/>
        </w:rPr>
        <w:t>ās</w:t>
      </w:r>
      <w:r w:rsidR="002620A5" w:rsidRPr="0021254E">
        <w:rPr>
          <w:sz w:val="28"/>
        </w:rPr>
        <w:t xml:space="preserve"> deklarēšan</w:t>
      </w:r>
      <w:r w:rsidR="00ED53DF">
        <w:rPr>
          <w:sz w:val="28"/>
        </w:rPr>
        <w:t>a</w:t>
      </w:r>
      <w:r w:rsidR="002620A5" w:rsidRPr="0021254E">
        <w:rPr>
          <w:sz w:val="28"/>
        </w:rPr>
        <w:t>s sistēmā par denaturētā spirta daudzumu nodrošina lietotājs saņemšanas dienā.</w:t>
      </w:r>
      <w:r>
        <w:rPr>
          <w:sz w:val="28"/>
        </w:rPr>
        <w:t>"</w:t>
      </w:r>
      <w:r w:rsidR="002620A5" w:rsidRPr="0021254E">
        <w:rPr>
          <w:sz w:val="28"/>
        </w:rPr>
        <w:t>;</w:t>
      </w:r>
    </w:p>
    <w:p w14:paraId="27090D2B" w14:textId="77777777" w:rsidR="007C5DA5" w:rsidRPr="0021254E" w:rsidRDefault="007C5DA5" w:rsidP="00116B97">
      <w:pPr>
        <w:spacing w:after="0" w:line="240" w:lineRule="auto"/>
        <w:ind w:firstLine="709"/>
        <w:jc w:val="both"/>
        <w:rPr>
          <w:sz w:val="28"/>
        </w:rPr>
      </w:pPr>
    </w:p>
    <w:p w14:paraId="21B24268" w14:textId="1128B2D3" w:rsidR="002620A5" w:rsidRPr="007C5DA5" w:rsidRDefault="007C5DA5" w:rsidP="00116B97">
      <w:pPr>
        <w:spacing w:after="0" w:line="240" w:lineRule="auto"/>
        <w:ind w:firstLine="709"/>
        <w:jc w:val="both"/>
        <w:rPr>
          <w:sz w:val="28"/>
        </w:rPr>
      </w:pPr>
      <w:r>
        <w:rPr>
          <w:sz w:val="28"/>
        </w:rPr>
        <w:t>1.15. </w:t>
      </w:r>
      <w:r w:rsidR="002620A5" w:rsidRPr="007C5DA5">
        <w:rPr>
          <w:sz w:val="28"/>
        </w:rPr>
        <w:t>papildināt noteikumus ar 46.</w:t>
      </w:r>
      <w:r w:rsidR="00FE7E14" w:rsidRPr="00FE7E14">
        <w:rPr>
          <w:sz w:val="28"/>
          <w:vertAlign w:val="superscript"/>
        </w:rPr>
        <w:t>2</w:t>
      </w:r>
      <w:r w:rsidRPr="007C5DA5">
        <w:rPr>
          <w:sz w:val="28"/>
        </w:rPr>
        <w:t xml:space="preserve"> </w:t>
      </w:r>
      <w:r w:rsidR="002620A5" w:rsidRPr="007C5DA5">
        <w:rPr>
          <w:sz w:val="28"/>
        </w:rPr>
        <w:t>punktu šādā redakcijā:</w:t>
      </w:r>
    </w:p>
    <w:p w14:paraId="3F36854B" w14:textId="77777777" w:rsidR="007C5DA5" w:rsidRDefault="007C5DA5" w:rsidP="00116B97">
      <w:pPr>
        <w:spacing w:after="0" w:line="240" w:lineRule="auto"/>
        <w:ind w:firstLine="709"/>
        <w:jc w:val="both"/>
        <w:rPr>
          <w:sz w:val="28"/>
        </w:rPr>
      </w:pPr>
    </w:p>
    <w:p w14:paraId="4EAA63C6" w14:textId="3568D6F7" w:rsidR="002620A5" w:rsidRPr="002620A5" w:rsidRDefault="00116B97" w:rsidP="00116B97">
      <w:pPr>
        <w:spacing w:after="0" w:line="240" w:lineRule="auto"/>
        <w:ind w:firstLine="709"/>
        <w:jc w:val="both"/>
        <w:rPr>
          <w:sz w:val="28"/>
        </w:rPr>
      </w:pPr>
      <w:r>
        <w:rPr>
          <w:sz w:val="28"/>
        </w:rPr>
        <w:t>"</w:t>
      </w:r>
      <w:r w:rsidR="002620A5" w:rsidRPr="002620A5">
        <w:rPr>
          <w:sz w:val="28"/>
        </w:rPr>
        <w:t>46.</w:t>
      </w:r>
      <w:r w:rsidR="002620A5" w:rsidRPr="00D92B15">
        <w:rPr>
          <w:sz w:val="28"/>
          <w:vertAlign w:val="superscript"/>
        </w:rPr>
        <w:t>2</w:t>
      </w:r>
      <w:r w:rsidR="00364ED1">
        <w:rPr>
          <w:sz w:val="28"/>
        </w:rPr>
        <w:t> </w:t>
      </w:r>
      <w:r w:rsidR="002620A5" w:rsidRPr="002620A5">
        <w:rPr>
          <w:sz w:val="28"/>
        </w:rPr>
        <w:t>Lietotāj</w:t>
      </w:r>
      <w:r w:rsidR="00BF56B4">
        <w:rPr>
          <w:sz w:val="28"/>
        </w:rPr>
        <w:t>s</w:t>
      </w:r>
      <w:r w:rsidR="002620A5" w:rsidRPr="002620A5">
        <w:rPr>
          <w:sz w:val="28"/>
        </w:rPr>
        <w:t>, k</w:t>
      </w:r>
      <w:r w:rsidR="00ED53DF">
        <w:rPr>
          <w:sz w:val="28"/>
        </w:rPr>
        <w:t>ur</w:t>
      </w:r>
      <w:r w:rsidR="00BF56B4">
        <w:rPr>
          <w:sz w:val="28"/>
        </w:rPr>
        <w:t>a</w:t>
      </w:r>
      <w:r w:rsidR="00ED53DF">
        <w:rPr>
          <w:sz w:val="28"/>
        </w:rPr>
        <w:t>m</w:t>
      </w:r>
      <w:r w:rsidR="002620A5" w:rsidRPr="002620A5">
        <w:rPr>
          <w:sz w:val="28"/>
        </w:rPr>
        <w:t xml:space="preserve"> atļauja izsniegta līdz 2021.</w:t>
      </w:r>
      <w:r w:rsidR="00364ED1">
        <w:rPr>
          <w:sz w:val="28"/>
        </w:rPr>
        <w:t> </w:t>
      </w:r>
      <w:r w:rsidR="002620A5" w:rsidRPr="002620A5">
        <w:rPr>
          <w:sz w:val="28"/>
        </w:rPr>
        <w:t>gada 30.</w:t>
      </w:r>
      <w:r w:rsidR="00364ED1">
        <w:rPr>
          <w:sz w:val="28"/>
        </w:rPr>
        <w:t> </w:t>
      </w:r>
      <w:r w:rsidR="002620A5" w:rsidRPr="002620A5">
        <w:rPr>
          <w:sz w:val="28"/>
        </w:rPr>
        <w:t>jūnijam, pēc pēdējās denaturētā spirta iegādes</w:t>
      </w:r>
      <w:r w:rsidR="00BA0988">
        <w:rPr>
          <w:sz w:val="28"/>
        </w:rPr>
        <w:t>, kas notikusi</w:t>
      </w:r>
      <w:r w:rsidR="002620A5" w:rsidRPr="002620A5">
        <w:rPr>
          <w:sz w:val="28"/>
        </w:rPr>
        <w:t xml:space="preserve"> līdz </w:t>
      </w:r>
      <w:r w:rsidR="00ED53DF">
        <w:rPr>
          <w:sz w:val="28"/>
        </w:rPr>
        <w:t>minētajam datumam</w:t>
      </w:r>
      <w:r w:rsidR="00BA0988">
        <w:rPr>
          <w:sz w:val="28"/>
        </w:rPr>
        <w:t>,</w:t>
      </w:r>
      <w:r w:rsidR="00ED53DF">
        <w:rPr>
          <w:sz w:val="28"/>
        </w:rPr>
        <w:t xml:space="preserve"> </w:t>
      </w:r>
      <w:r w:rsidR="002620A5" w:rsidRPr="002620A5">
        <w:rPr>
          <w:sz w:val="28"/>
        </w:rPr>
        <w:t>iesniedz atļauj</w:t>
      </w:r>
      <w:r w:rsidR="00ED53DF">
        <w:rPr>
          <w:sz w:val="28"/>
        </w:rPr>
        <w:t>u</w:t>
      </w:r>
      <w:r w:rsidR="002620A5" w:rsidRPr="002620A5">
        <w:rPr>
          <w:sz w:val="28"/>
        </w:rPr>
        <w:t xml:space="preserve"> Valsts ieņēmumu dienestā, lai nodrošinātu līdz atļaujas derīguma termiņam atlikušā iegādes daudzuma norādīšanu Valsts ieņēmumu dienesta Elektroniskās deklarēšanas sistēmā.</w:t>
      </w:r>
      <w:r>
        <w:rPr>
          <w:sz w:val="28"/>
        </w:rPr>
        <w:t>"</w:t>
      </w:r>
      <w:r w:rsidR="002902B4">
        <w:rPr>
          <w:sz w:val="28"/>
        </w:rPr>
        <w:t>;</w:t>
      </w:r>
    </w:p>
    <w:p w14:paraId="25536D7B" w14:textId="77777777" w:rsidR="007C5DA5" w:rsidRDefault="007C5DA5" w:rsidP="00116B97">
      <w:pPr>
        <w:spacing w:after="0" w:line="240" w:lineRule="auto"/>
        <w:ind w:firstLine="709"/>
        <w:jc w:val="both"/>
        <w:rPr>
          <w:sz w:val="28"/>
        </w:rPr>
      </w:pPr>
    </w:p>
    <w:p w14:paraId="5334A76E" w14:textId="1730F371" w:rsidR="00D92B15" w:rsidRDefault="002902B4" w:rsidP="00116B97">
      <w:pPr>
        <w:spacing w:after="0" w:line="240" w:lineRule="auto"/>
        <w:ind w:left="709"/>
        <w:jc w:val="both"/>
        <w:rPr>
          <w:sz w:val="28"/>
        </w:rPr>
      </w:pPr>
      <w:r>
        <w:rPr>
          <w:sz w:val="28"/>
        </w:rPr>
        <w:t>1.16. </w:t>
      </w:r>
      <w:r w:rsidR="00D92B15" w:rsidRPr="002902B4">
        <w:rPr>
          <w:sz w:val="28"/>
        </w:rPr>
        <w:t>papildināt 1.</w:t>
      </w:r>
      <w:r w:rsidR="00D92B15" w:rsidRPr="002902B4">
        <w:rPr>
          <w:sz w:val="28"/>
          <w:vertAlign w:val="superscript"/>
        </w:rPr>
        <w:t>1</w:t>
      </w:r>
      <w:r w:rsidR="00364ED1" w:rsidRPr="002902B4">
        <w:rPr>
          <w:sz w:val="28"/>
        </w:rPr>
        <w:t> </w:t>
      </w:r>
      <w:r w:rsidR="00D92B15" w:rsidRPr="002902B4">
        <w:rPr>
          <w:sz w:val="28"/>
        </w:rPr>
        <w:t xml:space="preserve">pielikumu ar </w:t>
      </w:r>
      <w:r w:rsidR="005531D5">
        <w:rPr>
          <w:sz w:val="28"/>
        </w:rPr>
        <w:t>8. un 9. punktu</w:t>
      </w:r>
      <w:r w:rsidR="00D92B15" w:rsidRPr="002902B4">
        <w:rPr>
          <w:sz w:val="28"/>
        </w:rPr>
        <w:t xml:space="preserve"> šādā redakcijā:</w:t>
      </w:r>
    </w:p>
    <w:p w14:paraId="42FF9B4F" w14:textId="77777777" w:rsidR="002902B4" w:rsidRPr="001D0E84" w:rsidRDefault="002902B4" w:rsidP="00116B97">
      <w:pPr>
        <w:spacing w:after="0" w:line="240" w:lineRule="auto"/>
        <w:ind w:left="709"/>
        <w:jc w:val="both"/>
      </w:pPr>
    </w:p>
    <w:tbl>
      <w:tblPr>
        <w:tblStyle w:val="TableGrid"/>
        <w:tblW w:w="0" w:type="auto"/>
        <w:tblInd w:w="-5" w:type="dxa"/>
        <w:tblLook w:val="04A0" w:firstRow="1" w:lastRow="0" w:firstColumn="1" w:lastColumn="0" w:noHBand="0" w:noVBand="1"/>
      </w:tblPr>
      <w:tblGrid>
        <w:gridCol w:w="709"/>
        <w:gridCol w:w="1843"/>
        <w:gridCol w:w="3856"/>
        <w:gridCol w:w="2523"/>
      </w:tblGrid>
      <w:tr w:rsidR="00D92B15" w:rsidRPr="001D0E84" w14:paraId="054CE2FB" w14:textId="77777777" w:rsidTr="003656B8">
        <w:tc>
          <w:tcPr>
            <w:tcW w:w="709" w:type="dxa"/>
            <w:vMerge w:val="restart"/>
          </w:tcPr>
          <w:p w14:paraId="2608036D" w14:textId="2F6FB047" w:rsidR="00D92B15" w:rsidRPr="001D0E84" w:rsidRDefault="00116B97" w:rsidP="00116B97">
            <w:pPr>
              <w:jc w:val="both"/>
            </w:pPr>
            <w:r w:rsidRPr="001D0E84">
              <w:t>"</w:t>
            </w:r>
            <w:r w:rsidR="00D92B15" w:rsidRPr="001D0E84">
              <w:t>8.</w:t>
            </w:r>
          </w:p>
        </w:tc>
        <w:tc>
          <w:tcPr>
            <w:tcW w:w="1843" w:type="dxa"/>
            <w:vMerge w:val="restart"/>
          </w:tcPr>
          <w:p w14:paraId="1C78259F" w14:textId="77777777" w:rsidR="00D92B15" w:rsidRPr="001D0E84" w:rsidRDefault="00D92B15" w:rsidP="00116B97">
            <w:pPr>
              <w:jc w:val="both"/>
            </w:pPr>
            <w:r w:rsidRPr="001D0E84">
              <w:t>Etilspirts</w:t>
            </w:r>
          </w:p>
        </w:tc>
        <w:tc>
          <w:tcPr>
            <w:tcW w:w="3856" w:type="dxa"/>
          </w:tcPr>
          <w:p w14:paraId="48480101" w14:textId="77777777" w:rsidR="00D92B15" w:rsidRPr="001D0E84" w:rsidRDefault="00D92B15" w:rsidP="00116B97">
            <w:pPr>
              <w:jc w:val="both"/>
            </w:pPr>
            <w:proofErr w:type="spellStart"/>
            <w:r w:rsidRPr="001D0E84">
              <w:t>Terc-butilspirts</w:t>
            </w:r>
            <w:proofErr w:type="spellEnd"/>
          </w:p>
        </w:tc>
        <w:tc>
          <w:tcPr>
            <w:tcW w:w="2523" w:type="dxa"/>
          </w:tcPr>
          <w:p w14:paraId="0D5B5EB4" w14:textId="77777777" w:rsidR="00D92B15" w:rsidRPr="001D0E84" w:rsidRDefault="00D92B15" w:rsidP="00116B97">
            <w:pPr>
              <w:jc w:val="center"/>
            </w:pPr>
            <w:r w:rsidRPr="001D0E84">
              <w:t>80 grami</w:t>
            </w:r>
          </w:p>
        </w:tc>
      </w:tr>
      <w:tr w:rsidR="00D92B15" w:rsidRPr="001D0E84" w14:paraId="2F1F455C" w14:textId="77777777" w:rsidTr="003656B8">
        <w:tc>
          <w:tcPr>
            <w:tcW w:w="709" w:type="dxa"/>
            <w:vMerge/>
          </w:tcPr>
          <w:p w14:paraId="71AC6483" w14:textId="77777777" w:rsidR="00D92B15" w:rsidRPr="001D0E84" w:rsidRDefault="00D92B15" w:rsidP="00116B97">
            <w:pPr>
              <w:jc w:val="both"/>
            </w:pPr>
          </w:p>
        </w:tc>
        <w:tc>
          <w:tcPr>
            <w:tcW w:w="1843" w:type="dxa"/>
            <w:vMerge/>
          </w:tcPr>
          <w:p w14:paraId="7D98F1AB" w14:textId="77777777" w:rsidR="00D92B15" w:rsidRPr="001D0E84" w:rsidRDefault="00D92B15" w:rsidP="00116B97">
            <w:pPr>
              <w:jc w:val="both"/>
            </w:pPr>
          </w:p>
        </w:tc>
        <w:tc>
          <w:tcPr>
            <w:tcW w:w="3856" w:type="dxa"/>
          </w:tcPr>
          <w:p w14:paraId="6F7C2587" w14:textId="77777777" w:rsidR="00D92B15" w:rsidRPr="001D0E84" w:rsidRDefault="00D92B15" w:rsidP="00116B97">
            <w:pPr>
              <w:jc w:val="both"/>
            </w:pPr>
            <w:proofErr w:type="spellStart"/>
            <w:r w:rsidRPr="001D0E84">
              <w:t>Denatonija</w:t>
            </w:r>
            <w:proofErr w:type="spellEnd"/>
            <w:r w:rsidRPr="001D0E84">
              <w:t xml:space="preserve"> benzoāts</w:t>
            </w:r>
          </w:p>
        </w:tc>
        <w:tc>
          <w:tcPr>
            <w:tcW w:w="2523" w:type="dxa"/>
          </w:tcPr>
          <w:p w14:paraId="08B8A85A" w14:textId="77777777" w:rsidR="00D92B15" w:rsidRPr="001D0E84" w:rsidRDefault="00D92B15" w:rsidP="00116B97">
            <w:pPr>
              <w:jc w:val="center"/>
            </w:pPr>
            <w:r w:rsidRPr="001D0E84">
              <w:t>0,8 grami</w:t>
            </w:r>
          </w:p>
        </w:tc>
      </w:tr>
      <w:tr w:rsidR="00D97B25" w:rsidRPr="001D0E84" w14:paraId="0AB94547" w14:textId="77777777" w:rsidTr="003656B8">
        <w:trPr>
          <w:trHeight w:val="345"/>
        </w:trPr>
        <w:tc>
          <w:tcPr>
            <w:tcW w:w="709" w:type="dxa"/>
          </w:tcPr>
          <w:p w14:paraId="5DB4AAE5" w14:textId="77777777" w:rsidR="00D97B25" w:rsidRPr="001D0E84" w:rsidRDefault="00D97B25" w:rsidP="00116B97">
            <w:pPr>
              <w:jc w:val="both"/>
            </w:pPr>
            <w:r w:rsidRPr="001D0E84">
              <w:t>9.</w:t>
            </w:r>
          </w:p>
        </w:tc>
        <w:tc>
          <w:tcPr>
            <w:tcW w:w="1843" w:type="dxa"/>
          </w:tcPr>
          <w:p w14:paraId="770CF02D" w14:textId="77777777" w:rsidR="00D97B25" w:rsidRPr="001D0E84" w:rsidRDefault="00D97B25" w:rsidP="00116B97">
            <w:pPr>
              <w:jc w:val="both"/>
            </w:pPr>
            <w:r w:rsidRPr="001D0E84">
              <w:t>Etilspirts</w:t>
            </w:r>
          </w:p>
        </w:tc>
        <w:tc>
          <w:tcPr>
            <w:tcW w:w="3856" w:type="dxa"/>
          </w:tcPr>
          <w:p w14:paraId="4666D825" w14:textId="77777777" w:rsidR="00D97B25" w:rsidRPr="001D0E84" w:rsidRDefault="00D97B25" w:rsidP="00116B97">
            <w:pPr>
              <w:jc w:val="both"/>
            </w:pPr>
            <w:proofErr w:type="spellStart"/>
            <w:r w:rsidRPr="001D0E84">
              <w:t>Izopropilspirts</w:t>
            </w:r>
            <w:proofErr w:type="spellEnd"/>
          </w:p>
        </w:tc>
        <w:tc>
          <w:tcPr>
            <w:tcW w:w="2523" w:type="dxa"/>
          </w:tcPr>
          <w:p w14:paraId="727EEF8F" w14:textId="52D8EF41" w:rsidR="00D97B25" w:rsidRPr="001D0E84" w:rsidRDefault="00547C2E" w:rsidP="00116B97">
            <w:pPr>
              <w:pStyle w:val="ListParagraph"/>
              <w:ind w:left="0"/>
              <w:jc w:val="center"/>
            </w:pPr>
            <w:r w:rsidRPr="001D0E84">
              <w:t>10 l</w:t>
            </w:r>
            <w:r w:rsidR="00D97B25" w:rsidRPr="001D0E84">
              <w:t>itri</w:t>
            </w:r>
            <w:r w:rsidR="00116B97" w:rsidRPr="001D0E84">
              <w:t>"</w:t>
            </w:r>
          </w:p>
        </w:tc>
      </w:tr>
    </w:tbl>
    <w:p w14:paraId="48AA9BEE" w14:textId="6E513633" w:rsidR="00D92B15" w:rsidRPr="001D0E84" w:rsidRDefault="00D92B15" w:rsidP="00116B97">
      <w:pPr>
        <w:pStyle w:val="ListParagraph"/>
        <w:spacing w:after="0" w:line="240" w:lineRule="auto"/>
        <w:ind w:left="1429"/>
        <w:jc w:val="both"/>
      </w:pPr>
    </w:p>
    <w:p w14:paraId="0EF5A85C" w14:textId="33D7611C" w:rsidR="00575446" w:rsidRPr="00CC2D98" w:rsidRDefault="00CC2D98" w:rsidP="00116B97">
      <w:pPr>
        <w:spacing w:after="0" w:line="240" w:lineRule="auto"/>
        <w:ind w:left="709"/>
        <w:jc w:val="both"/>
        <w:rPr>
          <w:sz w:val="28"/>
        </w:rPr>
      </w:pPr>
      <w:r>
        <w:rPr>
          <w:sz w:val="28"/>
        </w:rPr>
        <w:t>1.17.</w:t>
      </w:r>
      <w:r w:rsidR="00CF6C2E" w:rsidRPr="00CC2D98">
        <w:rPr>
          <w:sz w:val="28"/>
        </w:rPr>
        <w:t xml:space="preserve"> izteikt 2</w:t>
      </w:r>
      <w:r w:rsidR="00364ED1" w:rsidRPr="00CC2D98">
        <w:rPr>
          <w:sz w:val="28"/>
        </w:rPr>
        <w:t>.</w:t>
      </w:r>
      <w:r w:rsidR="00CF6C2E" w:rsidRPr="00CC2D98">
        <w:rPr>
          <w:sz w:val="28"/>
        </w:rPr>
        <w:t xml:space="preserve"> un</w:t>
      </w:r>
      <w:r w:rsidR="00575446" w:rsidRPr="00CC2D98">
        <w:rPr>
          <w:sz w:val="28"/>
        </w:rPr>
        <w:t xml:space="preserve"> 3.</w:t>
      </w:r>
      <w:r w:rsidR="00364ED1" w:rsidRPr="00CC2D98">
        <w:rPr>
          <w:sz w:val="28"/>
        </w:rPr>
        <w:t> </w:t>
      </w:r>
      <w:r w:rsidR="00575446" w:rsidRPr="00CC2D98">
        <w:rPr>
          <w:sz w:val="28"/>
        </w:rPr>
        <w:t>pielikumu</w:t>
      </w:r>
      <w:r w:rsidR="00CF6C2E" w:rsidRPr="00CC2D98">
        <w:rPr>
          <w:sz w:val="28"/>
        </w:rPr>
        <w:t xml:space="preserve"> šādā redakcijā:</w:t>
      </w:r>
    </w:p>
    <w:p w14:paraId="56EC85A2" w14:textId="77777777" w:rsidR="008B5120" w:rsidRDefault="008B5120" w:rsidP="00116B97">
      <w:pPr>
        <w:spacing w:after="0" w:line="240" w:lineRule="auto"/>
        <w:jc w:val="right"/>
        <w:rPr>
          <w:rFonts w:eastAsia="Times New Roman"/>
          <w:lang w:eastAsia="lv-LV"/>
        </w:rPr>
      </w:pPr>
      <w:bookmarkStart w:id="4" w:name="piel2"/>
      <w:bookmarkEnd w:id="4"/>
    </w:p>
    <w:p w14:paraId="64FFF58D" w14:textId="6FEB9367" w:rsidR="00814C81" w:rsidRPr="00CC2D98" w:rsidRDefault="00116B97" w:rsidP="00116B97">
      <w:pPr>
        <w:spacing w:after="0" w:line="240" w:lineRule="auto"/>
        <w:jc w:val="right"/>
        <w:rPr>
          <w:rFonts w:eastAsia="Times New Roman"/>
          <w:sz w:val="28"/>
          <w:szCs w:val="28"/>
          <w:lang w:eastAsia="lv-LV"/>
        </w:rPr>
      </w:pPr>
      <w:r>
        <w:rPr>
          <w:rFonts w:eastAsia="Times New Roman"/>
          <w:lang w:eastAsia="lv-LV"/>
        </w:rPr>
        <w:t>"</w:t>
      </w:r>
      <w:r w:rsidR="00C35002" w:rsidRPr="00CC2D98">
        <w:rPr>
          <w:rFonts w:eastAsia="Times New Roman"/>
          <w:sz w:val="28"/>
          <w:szCs w:val="28"/>
          <w:lang w:eastAsia="lv-LV"/>
        </w:rPr>
        <w:t>2.</w:t>
      </w:r>
      <w:r w:rsidR="00364ED1" w:rsidRPr="00CC2D98">
        <w:rPr>
          <w:rFonts w:eastAsia="Times New Roman"/>
          <w:sz w:val="28"/>
          <w:szCs w:val="28"/>
          <w:lang w:eastAsia="lv-LV"/>
        </w:rPr>
        <w:t> </w:t>
      </w:r>
      <w:r w:rsidR="00C35002" w:rsidRPr="00CC2D98">
        <w:rPr>
          <w:rFonts w:eastAsia="Times New Roman"/>
          <w:sz w:val="28"/>
          <w:szCs w:val="28"/>
          <w:lang w:eastAsia="lv-LV"/>
        </w:rPr>
        <w:t xml:space="preserve">pielikums </w:t>
      </w:r>
      <w:r w:rsidR="00C35002" w:rsidRPr="00CC2D98">
        <w:rPr>
          <w:rFonts w:eastAsia="Times New Roman"/>
          <w:sz w:val="28"/>
          <w:szCs w:val="28"/>
          <w:lang w:eastAsia="lv-LV"/>
        </w:rPr>
        <w:br/>
        <w:t xml:space="preserve">Ministru kabineta </w:t>
      </w:r>
      <w:r w:rsidR="00C35002" w:rsidRPr="00CC2D98">
        <w:rPr>
          <w:rFonts w:eastAsia="Times New Roman"/>
          <w:sz w:val="28"/>
          <w:szCs w:val="28"/>
          <w:lang w:eastAsia="lv-LV"/>
        </w:rPr>
        <w:br/>
        <w:t>2009.</w:t>
      </w:r>
      <w:r w:rsidR="00364ED1" w:rsidRPr="00CC2D98">
        <w:rPr>
          <w:rFonts w:eastAsia="Times New Roman"/>
          <w:sz w:val="28"/>
          <w:szCs w:val="28"/>
          <w:lang w:eastAsia="lv-LV"/>
        </w:rPr>
        <w:t> </w:t>
      </w:r>
      <w:r w:rsidR="00C35002" w:rsidRPr="00CC2D98">
        <w:rPr>
          <w:rFonts w:eastAsia="Times New Roman"/>
          <w:sz w:val="28"/>
          <w:szCs w:val="28"/>
          <w:lang w:eastAsia="lv-LV"/>
        </w:rPr>
        <w:t>gada 3.</w:t>
      </w:r>
      <w:r w:rsidR="00364ED1" w:rsidRPr="00CC2D98">
        <w:rPr>
          <w:rFonts w:eastAsia="Times New Roman"/>
          <w:sz w:val="28"/>
          <w:szCs w:val="28"/>
          <w:lang w:eastAsia="lv-LV"/>
        </w:rPr>
        <w:t> </w:t>
      </w:r>
      <w:r w:rsidR="00C35002" w:rsidRPr="00CC2D98">
        <w:rPr>
          <w:rFonts w:eastAsia="Times New Roman"/>
          <w:sz w:val="28"/>
          <w:szCs w:val="28"/>
          <w:lang w:eastAsia="lv-LV"/>
        </w:rPr>
        <w:t xml:space="preserve">marta </w:t>
      </w:r>
    </w:p>
    <w:p w14:paraId="72C8EECF" w14:textId="380CFAD8" w:rsidR="00C35002" w:rsidRPr="007E738E" w:rsidRDefault="00C35002" w:rsidP="00116B97">
      <w:pPr>
        <w:spacing w:after="0" w:line="240" w:lineRule="auto"/>
        <w:jc w:val="right"/>
        <w:rPr>
          <w:rFonts w:eastAsia="Times New Roman"/>
          <w:lang w:eastAsia="lv-LV"/>
        </w:rPr>
      </w:pPr>
      <w:r w:rsidRPr="00CC2D98">
        <w:rPr>
          <w:rFonts w:eastAsia="Times New Roman"/>
          <w:sz w:val="28"/>
          <w:szCs w:val="28"/>
          <w:lang w:eastAsia="lv-LV"/>
        </w:rPr>
        <w:t>noteikumiem Nr.</w:t>
      </w:r>
      <w:r w:rsidR="00364ED1" w:rsidRPr="00CC2D98">
        <w:rPr>
          <w:rFonts w:eastAsia="Times New Roman"/>
          <w:sz w:val="28"/>
          <w:szCs w:val="28"/>
          <w:lang w:eastAsia="lv-LV"/>
        </w:rPr>
        <w:t> </w:t>
      </w:r>
      <w:r w:rsidRPr="00CC2D98">
        <w:rPr>
          <w:rFonts w:eastAsia="Times New Roman"/>
          <w:sz w:val="28"/>
          <w:szCs w:val="28"/>
          <w:lang w:eastAsia="lv-LV"/>
        </w:rPr>
        <w:t>211</w:t>
      </w:r>
    </w:p>
    <w:p w14:paraId="0C9E8CC0" w14:textId="77777777" w:rsidR="00C35002" w:rsidRPr="007E738E" w:rsidRDefault="00C35002" w:rsidP="00116B97">
      <w:pPr>
        <w:spacing w:after="0" w:line="240" w:lineRule="auto"/>
        <w:jc w:val="right"/>
        <w:rPr>
          <w:rFonts w:eastAsia="Times New Roman"/>
          <w:color w:val="414142"/>
          <w:lang w:eastAsia="lv-LV"/>
        </w:rPr>
      </w:pPr>
    </w:p>
    <w:p w14:paraId="0D8C65DF" w14:textId="64EBD003" w:rsidR="00C35002" w:rsidRPr="001C72A3" w:rsidRDefault="00C35002" w:rsidP="00116B97">
      <w:pPr>
        <w:spacing w:after="0" w:line="240" w:lineRule="auto"/>
        <w:jc w:val="center"/>
        <w:rPr>
          <w:b/>
          <w:sz w:val="28"/>
          <w:szCs w:val="28"/>
        </w:rPr>
      </w:pPr>
      <w:r w:rsidRPr="001C72A3">
        <w:rPr>
          <w:b/>
          <w:sz w:val="28"/>
          <w:szCs w:val="28"/>
        </w:rPr>
        <w:t>Iesniegums atļaujas saņemšanai</w:t>
      </w:r>
      <w:r w:rsidR="00693C95" w:rsidRPr="001C72A3">
        <w:rPr>
          <w:b/>
          <w:sz w:val="28"/>
          <w:szCs w:val="28"/>
        </w:rPr>
        <w:t>/pārreģistrācijai</w:t>
      </w:r>
      <w:r w:rsidRPr="001C72A3">
        <w:rPr>
          <w:b/>
          <w:sz w:val="28"/>
          <w:szCs w:val="28"/>
        </w:rPr>
        <w:t xml:space="preserve"> denaturētā spirta iegādei</w:t>
      </w:r>
    </w:p>
    <w:p w14:paraId="4597FB80" w14:textId="77777777" w:rsidR="00BF56B4" w:rsidRPr="001C72A3" w:rsidRDefault="00BF56B4" w:rsidP="00116B97">
      <w:pPr>
        <w:spacing w:after="0" w:line="240" w:lineRule="auto"/>
        <w:jc w:val="center"/>
        <w:rPr>
          <w:b/>
          <w:sz w:val="28"/>
          <w:szCs w:val="28"/>
        </w:rPr>
      </w:pPr>
    </w:p>
    <w:p w14:paraId="3D611A92" w14:textId="77777777" w:rsidR="00BF56B4" w:rsidRDefault="00BF56B4" w:rsidP="00BF56B4">
      <w:pPr>
        <w:spacing w:after="0" w:line="240" w:lineRule="auto"/>
        <w:jc w:val="right"/>
      </w:pPr>
      <w:proofErr w:type="gramStart"/>
      <w:r w:rsidRPr="007E738E">
        <w:t>VALSTS IEŅĒMUMU DIENESTAM</w:t>
      </w:r>
      <w:proofErr w:type="gramEnd"/>
    </w:p>
    <w:p w14:paraId="514526BC" w14:textId="77777777" w:rsidR="00BF56B4" w:rsidRPr="007E738E" w:rsidRDefault="00BF56B4" w:rsidP="00BF56B4">
      <w:pPr>
        <w:spacing w:after="0" w:line="240" w:lineRule="auto"/>
        <w:jc w:val="right"/>
      </w:pPr>
    </w:p>
    <w:tbl>
      <w:tblPr>
        <w:tblStyle w:val="TableGrid"/>
        <w:tblW w:w="9384" w:type="dxa"/>
        <w:tblInd w:w="250" w:type="dxa"/>
        <w:tblLayout w:type="fixed"/>
        <w:tblLook w:val="04A0" w:firstRow="1" w:lastRow="0" w:firstColumn="1" w:lastColumn="0" w:noHBand="0" w:noVBand="1"/>
      </w:tblPr>
      <w:tblGrid>
        <w:gridCol w:w="2439"/>
        <w:gridCol w:w="1842"/>
        <w:gridCol w:w="2835"/>
        <w:gridCol w:w="2268"/>
      </w:tblGrid>
      <w:tr w:rsidR="00C35002" w:rsidRPr="007E738E" w14:paraId="71F08F49" w14:textId="77777777" w:rsidTr="001D0E84">
        <w:trPr>
          <w:trHeight w:val="128"/>
        </w:trPr>
        <w:tc>
          <w:tcPr>
            <w:tcW w:w="4281" w:type="dxa"/>
            <w:gridSpan w:val="2"/>
            <w:shd w:val="clear" w:color="auto" w:fill="D9D9D9" w:themeFill="background1" w:themeFillShade="D9"/>
            <w:vAlign w:val="center"/>
          </w:tcPr>
          <w:p w14:paraId="5E2CD628" w14:textId="77777777" w:rsidR="00C35002" w:rsidRPr="007E738E" w:rsidRDefault="00C35002" w:rsidP="00116B97">
            <w:r w:rsidRPr="007E738E">
              <w:t>Lietotāja nosaukums</w:t>
            </w:r>
          </w:p>
        </w:tc>
        <w:tc>
          <w:tcPr>
            <w:tcW w:w="5103" w:type="dxa"/>
            <w:gridSpan w:val="2"/>
          </w:tcPr>
          <w:p w14:paraId="79209492" w14:textId="77777777" w:rsidR="00C35002" w:rsidRPr="007E738E" w:rsidRDefault="00C35002" w:rsidP="00116B97">
            <w:pPr>
              <w:jc w:val="center"/>
              <w:rPr>
                <w:b/>
              </w:rPr>
            </w:pPr>
          </w:p>
        </w:tc>
      </w:tr>
      <w:tr w:rsidR="00C35002" w:rsidRPr="007E738E" w14:paraId="414ACE0E" w14:textId="77777777" w:rsidTr="001D0E84">
        <w:trPr>
          <w:trHeight w:val="53"/>
        </w:trPr>
        <w:tc>
          <w:tcPr>
            <w:tcW w:w="4281" w:type="dxa"/>
            <w:gridSpan w:val="2"/>
            <w:tcBorders>
              <w:bottom w:val="single" w:sz="4" w:space="0" w:color="auto"/>
            </w:tcBorders>
            <w:shd w:val="clear" w:color="auto" w:fill="D9D9D9" w:themeFill="background1" w:themeFillShade="D9"/>
            <w:vAlign w:val="center"/>
          </w:tcPr>
          <w:p w14:paraId="34B5D33D" w14:textId="53F77D21" w:rsidR="00C35002" w:rsidRPr="007E738E" w:rsidRDefault="00BF56B4" w:rsidP="00116B97">
            <w:r w:rsidRPr="007E738E">
              <w:t xml:space="preserve">Nodokļu </w:t>
            </w:r>
            <w:r w:rsidR="00C35002" w:rsidRPr="007E738E">
              <w:t>maksātāja reģistrācijas kods</w:t>
            </w:r>
          </w:p>
        </w:tc>
        <w:tc>
          <w:tcPr>
            <w:tcW w:w="5103" w:type="dxa"/>
            <w:gridSpan w:val="2"/>
            <w:tcBorders>
              <w:bottom w:val="single" w:sz="4" w:space="0" w:color="auto"/>
            </w:tcBorders>
          </w:tcPr>
          <w:p w14:paraId="3E759E68" w14:textId="77777777" w:rsidR="00C35002" w:rsidRPr="007E738E" w:rsidRDefault="00C35002" w:rsidP="00116B97">
            <w:pPr>
              <w:jc w:val="center"/>
              <w:rPr>
                <w:b/>
              </w:rPr>
            </w:pPr>
          </w:p>
        </w:tc>
      </w:tr>
      <w:tr w:rsidR="00C35002" w:rsidRPr="007E738E" w14:paraId="4C78FB3A" w14:textId="77777777" w:rsidTr="001D0E84">
        <w:trPr>
          <w:trHeight w:val="53"/>
        </w:trPr>
        <w:tc>
          <w:tcPr>
            <w:tcW w:w="4281" w:type="dxa"/>
            <w:gridSpan w:val="2"/>
            <w:tcBorders>
              <w:bottom w:val="single" w:sz="4" w:space="0" w:color="auto"/>
            </w:tcBorders>
            <w:shd w:val="clear" w:color="auto" w:fill="D9D9D9" w:themeFill="background1" w:themeFillShade="D9"/>
            <w:vAlign w:val="center"/>
          </w:tcPr>
          <w:p w14:paraId="6DCFB37E" w14:textId="4FEFE691" w:rsidR="00C35002" w:rsidRPr="007E738E" w:rsidRDefault="00227637" w:rsidP="00116B97">
            <w:r w:rsidRPr="007E738E">
              <w:t>T</w:t>
            </w:r>
            <w:r w:rsidR="00C35002" w:rsidRPr="007E738E">
              <w:t>ālrunis</w:t>
            </w:r>
          </w:p>
        </w:tc>
        <w:tc>
          <w:tcPr>
            <w:tcW w:w="5103" w:type="dxa"/>
            <w:gridSpan w:val="2"/>
            <w:tcBorders>
              <w:bottom w:val="single" w:sz="4" w:space="0" w:color="auto"/>
            </w:tcBorders>
          </w:tcPr>
          <w:p w14:paraId="5425E2C1" w14:textId="77777777" w:rsidR="00C35002" w:rsidRPr="007E738E" w:rsidRDefault="00C35002" w:rsidP="00116B97">
            <w:pPr>
              <w:jc w:val="center"/>
              <w:rPr>
                <w:b/>
              </w:rPr>
            </w:pPr>
          </w:p>
        </w:tc>
      </w:tr>
      <w:tr w:rsidR="00C35002" w:rsidRPr="007E738E" w14:paraId="7A1E452B" w14:textId="77777777" w:rsidTr="001D0E84">
        <w:trPr>
          <w:trHeight w:val="53"/>
        </w:trPr>
        <w:tc>
          <w:tcPr>
            <w:tcW w:w="4281" w:type="dxa"/>
            <w:gridSpan w:val="2"/>
            <w:tcBorders>
              <w:bottom w:val="single" w:sz="4" w:space="0" w:color="auto"/>
            </w:tcBorders>
            <w:shd w:val="clear" w:color="auto" w:fill="D9D9D9" w:themeFill="background1" w:themeFillShade="D9"/>
            <w:vAlign w:val="center"/>
          </w:tcPr>
          <w:p w14:paraId="584AB63D" w14:textId="004D8D6D" w:rsidR="00C35002" w:rsidRPr="007E738E" w:rsidRDefault="00BF56B4" w:rsidP="00116B97">
            <w:r w:rsidRPr="007E738E">
              <w:t xml:space="preserve">Elektroniskā </w:t>
            </w:r>
            <w:r w:rsidR="00C35002" w:rsidRPr="007E738E">
              <w:t>pasta adrese</w:t>
            </w:r>
          </w:p>
        </w:tc>
        <w:tc>
          <w:tcPr>
            <w:tcW w:w="5103" w:type="dxa"/>
            <w:gridSpan w:val="2"/>
            <w:tcBorders>
              <w:bottom w:val="single" w:sz="4" w:space="0" w:color="auto"/>
            </w:tcBorders>
          </w:tcPr>
          <w:p w14:paraId="453E17A7" w14:textId="77777777" w:rsidR="00C35002" w:rsidRPr="007E738E" w:rsidRDefault="00C35002" w:rsidP="00116B97">
            <w:pPr>
              <w:jc w:val="center"/>
              <w:rPr>
                <w:b/>
              </w:rPr>
            </w:pPr>
          </w:p>
        </w:tc>
      </w:tr>
      <w:tr w:rsidR="00C35002" w:rsidRPr="007E738E" w14:paraId="24DF3F3E" w14:textId="77777777" w:rsidTr="001D0E84">
        <w:trPr>
          <w:trHeight w:val="53"/>
        </w:trPr>
        <w:tc>
          <w:tcPr>
            <w:tcW w:w="4281" w:type="dxa"/>
            <w:gridSpan w:val="2"/>
            <w:tcBorders>
              <w:top w:val="single" w:sz="4" w:space="0" w:color="auto"/>
              <w:left w:val="nil"/>
              <w:bottom w:val="single" w:sz="4" w:space="0" w:color="auto"/>
              <w:right w:val="nil"/>
            </w:tcBorders>
          </w:tcPr>
          <w:p w14:paraId="76508B36" w14:textId="77777777" w:rsidR="00C35002" w:rsidRPr="007E738E" w:rsidRDefault="00C35002" w:rsidP="00116B97">
            <w:pPr>
              <w:rPr>
                <w:b/>
              </w:rPr>
            </w:pPr>
          </w:p>
        </w:tc>
        <w:tc>
          <w:tcPr>
            <w:tcW w:w="5103" w:type="dxa"/>
            <w:gridSpan w:val="2"/>
            <w:tcBorders>
              <w:top w:val="single" w:sz="4" w:space="0" w:color="auto"/>
              <w:left w:val="nil"/>
              <w:bottom w:val="single" w:sz="4" w:space="0" w:color="auto"/>
              <w:right w:val="nil"/>
            </w:tcBorders>
          </w:tcPr>
          <w:p w14:paraId="0AF99BEB" w14:textId="77777777" w:rsidR="00C35002" w:rsidRPr="007E738E" w:rsidRDefault="00C35002" w:rsidP="00116B97">
            <w:pPr>
              <w:jc w:val="center"/>
              <w:rPr>
                <w:b/>
              </w:rPr>
            </w:pPr>
          </w:p>
        </w:tc>
      </w:tr>
      <w:tr w:rsidR="00C35002" w:rsidRPr="007E738E" w14:paraId="35C0BBA1" w14:textId="77777777" w:rsidTr="001D0E84">
        <w:trPr>
          <w:trHeight w:val="694"/>
        </w:trPr>
        <w:tc>
          <w:tcPr>
            <w:tcW w:w="2439" w:type="dxa"/>
            <w:tcBorders>
              <w:top w:val="single" w:sz="4" w:space="0" w:color="auto"/>
              <w:bottom w:val="single" w:sz="4" w:space="0" w:color="auto"/>
            </w:tcBorders>
            <w:shd w:val="clear" w:color="auto" w:fill="D9D9D9" w:themeFill="background1" w:themeFillShade="D9"/>
            <w:vAlign w:val="center"/>
          </w:tcPr>
          <w:p w14:paraId="238A0232" w14:textId="77777777" w:rsidR="00C35002" w:rsidRPr="001D0E84" w:rsidRDefault="00C35002" w:rsidP="00116B97">
            <w:r w:rsidRPr="001D0E84">
              <w:t>Spirta veids</w:t>
            </w:r>
          </w:p>
        </w:tc>
        <w:tc>
          <w:tcPr>
            <w:tcW w:w="1842" w:type="dxa"/>
            <w:tcBorders>
              <w:top w:val="single" w:sz="4" w:space="0" w:color="auto"/>
              <w:bottom w:val="single" w:sz="4" w:space="0" w:color="auto"/>
            </w:tcBorders>
            <w:vAlign w:val="center"/>
          </w:tcPr>
          <w:p w14:paraId="0082F562" w14:textId="77777777" w:rsidR="00C35002" w:rsidRPr="001D0E84" w:rsidRDefault="00C35002" w:rsidP="00116B97"/>
        </w:tc>
        <w:tc>
          <w:tcPr>
            <w:tcW w:w="2835" w:type="dxa"/>
            <w:tcBorders>
              <w:top w:val="single" w:sz="4" w:space="0" w:color="auto"/>
              <w:bottom w:val="single" w:sz="4" w:space="0" w:color="auto"/>
            </w:tcBorders>
            <w:shd w:val="clear" w:color="auto" w:fill="D9D9D9" w:themeFill="background1" w:themeFillShade="D9"/>
            <w:vAlign w:val="center"/>
          </w:tcPr>
          <w:p w14:paraId="3B0C7370" w14:textId="6CBAF1CD" w:rsidR="00C35002" w:rsidRPr="001D0E84" w:rsidRDefault="00C35002" w:rsidP="00116B97">
            <w:r w:rsidRPr="001D0E84">
              <w:t>Spirta denaturēšanas viela</w:t>
            </w:r>
            <w:r w:rsidR="00071210" w:rsidRPr="001D0E84">
              <w:t>s (daudzums uz 1</w:t>
            </w:r>
            <w:r w:rsidR="001D0E84">
              <w:t> </w:t>
            </w:r>
            <w:r w:rsidR="00071210" w:rsidRPr="001D0E84">
              <w:t>hektolitru absolūtā spirta</w:t>
            </w:r>
            <w:r w:rsidR="00AA170C">
              <w:t>)</w:t>
            </w:r>
          </w:p>
        </w:tc>
        <w:tc>
          <w:tcPr>
            <w:tcW w:w="2268" w:type="dxa"/>
            <w:tcBorders>
              <w:top w:val="single" w:sz="4" w:space="0" w:color="auto"/>
              <w:bottom w:val="single" w:sz="4" w:space="0" w:color="auto"/>
            </w:tcBorders>
            <w:vAlign w:val="center"/>
          </w:tcPr>
          <w:p w14:paraId="67B56A6D" w14:textId="77777777" w:rsidR="00C35002" w:rsidRPr="007E738E" w:rsidRDefault="00C35002" w:rsidP="00116B97">
            <w:pPr>
              <w:rPr>
                <w:b/>
              </w:rPr>
            </w:pPr>
          </w:p>
        </w:tc>
      </w:tr>
      <w:tr w:rsidR="00C35002" w:rsidRPr="001D0E84" w14:paraId="2D6ACE5E" w14:textId="77777777" w:rsidTr="001D0E84">
        <w:trPr>
          <w:trHeight w:val="455"/>
        </w:trPr>
        <w:tc>
          <w:tcPr>
            <w:tcW w:w="4281" w:type="dxa"/>
            <w:gridSpan w:val="2"/>
            <w:tcBorders>
              <w:bottom w:val="single" w:sz="4" w:space="0" w:color="auto"/>
            </w:tcBorders>
            <w:shd w:val="clear" w:color="auto" w:fill="D9D9D9" w:themeFill="background1" w:themeFillShade="D9"/>
            <w:vAlign w:val="center"/>
          </w:tcPr>
          <w:p w14:paraId="3DEAD5C5" w14:textId="77777777" w:rsidR="00C35002" w:rsidRPr="001D0E84" w:rsidRDefault="00C35002" w:rsidP="00116B97">
            <w:r w:rsidRPr="001D0E84">
              <w:t>Denaturētā spirta izmantošanas mērķis</w:t>
            </w:r>
          </w:p>
        </w:tc>
        <w:tc>
          <w:tcPr>
            <w:tcW w:w="5103" w:type="dxa"/>
            <w:gridSpan w:val="2"/>
            <w:tcBorders>
              <w:bottom w:val="single" w:sz="4" w:space="0" w:color="auto"/>
            </w:tcBorders>
            <w:vAlign w:val="center"/>
          </w:tcPr>
          <w:p w14:paraId="7517CEF0" w14:textId="77777777" w:rsidR="00C35002" w:rsidRPr="001D0E84" w:rsidRDefault="00C35002" w:rsidP="00116B97"/>
        </w:tc>
      </w:tr>
      <w:tr w:rsidR="00C35002" w:rsidRPr="001D0E84" w14:paraId="4E057157" w14:textId="77777777" w:rsidTr="001D0E84">
        <w:trPr>
          <w:trHeight w:val="53"/>
        </w:trPr>
        <w:tc>
          <w:tcPr>
            <w:tcW w:w="4281" w:type="dxa"/>
            <w:gridSpan w:val="2"/>
            <w:tcBorders>
              <w:top w:val="single" w:sz="4" w:space="0" w:color="auto"/>
              <w:left w:val="nil"/>
              <w:bottom w:val="nil"/>
              <w:right w:val="nil"/>
            </w:tcBorders>
            <w:shd w:val="clear" w:color="auto" w:fill="auto"/>
            <w:vAlign w:val="center"/>
          </w:tcPr>
          <w:p w14:paraId="757BA551" w14:textId="77777777" w:rsidR="00C35002" w:rsidRPr="001D0E84" w:rsidRDefault="00C35002" w:rsidP="00116B97"/>
        </w:tc>
        <w:tc>
          <w:tcPr>
            <w:tcW w:w="5103" w:type="dxa"/>
            <w:gridSpan w:val="2"/>
            <w:tcBorders>
              <w:top w:val="single" w:sz="4" w:space="0" w:color="auto"/>
              <w:left w:val="nil"/>
              <w:bottom w:val="nil"/>
              <w:right w:val="nil"/>
            </w:tcBorders>
            <w:shd w:val="clear" w:color="auto" w:fill="auto"/>
          </w:tcPr>
          <w:p w14:paraId="238204F8" w14:textId="77777777" w:rsidR="00C35002" w:rsidRPr="001D0E84" w:rsidRDefault="00C35002" w:rsidP="00116B97"/>
        </w:tc>
      </w:tr>
    </w:tbl>
    <w:p w14:paraId="3DF10827" w14:textId="77777777" w:rsidR="001D0E84" w:rsidRDefault="001D0E84"/>
    <w:tbl>
      <w:tblPr>
        <w:tblStyle w:val="TableGrid"/>
        <w:tblW w:w="9384" w:type="dxa"/>
        <w:tblInd w:w="250" w:type="dxa"/>
        <w:tblLayout w:type="fixed"/>
        <w:tblLook w:val="04A0" w:firstRow="1" w:lastRow="0" w:firstColumn="1" w:lastColumn="0" w:noHBand="0" w:noVBand="1"/>
      </w:tblPr>
      <w:tblGrid>
        <w:gridCol w:w="1446"/>
        <w:gridCol w:w="1134"/>
        <w:gridCol w:w="1134"/>
        <w:gridCol w:w="1134"/>
        <w:gridCol w:w="1134"/>
        <w:gridCol w:w="1134"/>
        <w:gridCol w:w="1134"/>
        <w:gridCol w:w="1134"/>
      </w:tblGrid>
      <w:tr w:rsidR="00C35002" w:rsidRPr="001D0E84" w14:paraId="1C22595A" w14:textId="77777777" w:rsidTr="001D0E84">
        <w:trPr>
          <w:trHeight w:val="131"/>
        </w:trPr>
        <w:tc>
          <w:tcPr>
            <w:tcW w:w="4848" w:type="dxa"/>
            <w:gridSpan w:val="4"/>
            <w:vMerge w:val="restart"/>
            <w:tcBorders>
              <w:top w:val="single" w:sz="4" w:space="0" w:color="auto"/>
            </w:tcBorders>
            <w:shd w:val="clear" w:color="auto" w:fill="D9D9D9" w:themeFill="background1" w:themeFillShade="D9"/>
            <w:vAlign w:val="center"/>
          </w:tcPr>
          <w:p w14:paraId="41D9E8E0" w14:textId="77777777" w:rsidR="00C35002" w:rsidRPr="001D0E84" w:rsidRDefault="00C35002" w:rsidP="00116B97">
            <w:r w:rsidRPr="001D0E84">
              <w:lastRenderedPageBreak/>
              <w:t>Nepieciešamais denaturētā spirta daudzums</w:t>
            </w:r>
          </w:p>
        </w:tc>
        <w:tc>
          <w:tcPr>
            <w:tcW w:w="2268" w:type="dxa"/>
            <w:gridSpan w:val="2"/>
            <w:tcBorders>
              <w:top w:val="single" w:sz="4" w:space="0" w:color="auto"/>
            </w:tcBorders>
            <w:shd w:val="clear" w:color="auto" w:fill="D9D9D9" w:themeFill="background1" w:themeFillShade="D9"/>
            <w:vAlign w:val="center"/>
          </w:tcPr>
          <w:p w14:paraId="5FC7C425" w14:textId="77777777" w:rsidR="00C35002" w:rsidRPr="001D0E84" w:rsidRDefault="00C35002" w:rsidP="00116B97">
            <w:pPr>
              <w:jc w:val="center"/>
            </w:pPr>
            <w:r w:rsidRPr="001D0E84">
              <w:t>Litros</w:t>
            </w:r>
          </w:p>
        </w:tc>
        <w:tc>
          <w:tcPr>
            <w:tcW w:w="2268" w:type="dxa"/>
            <w:gridSpan w:val="2"/>
            <w:tcBorders>
              <w:top w:val="single" w:sz="4" w:space="0" w:color="auto"/>
            </w:tcBorders>
            <w:shd w:val="clear" w:color="auto" w:fill="D9D9D9" w:themeFill="background1" w:themeFillShade="D9"/>
            <w:vAlign w:val="center"/>
          </w:tcPr>
          <w:p w14:paraId="0DBCB96E" w14:textId="77777777" w:rsidR="00C35002" w:rsidRPr="001D0E84" w:rsidRDefault="00C35002" w:rsidP="00116B97">
            <w:pPr>
              <w:jc w:val="center"/>
            </w:pPr>
            <w:r w:rsidRPr="001D0E84">
              <w:t>Absolūtā spirta litros</w:t>
            </w:r>
          </w:p>
        </w:tc>
      </w:tr>
      <w:tr w:rsidR="00C35002" w:rsidRPr="001D0E84" w14:paraId="5FD7BB65" w14:textId="77777777" w:rsidTr="001D0E84">
        <w:trPr>
          <w:trHeight w:val="53"/>
        </w:trPr>
        <w:tc>
          <w:tcPr>
            <w:tcW w:w="4848" w:type="dxa"/>
            <w:gridSpan w:val="4"/>
            <w:vMerge/>
            <w:tcBorders>
              <w:bottom w:val="single" w:sz="4" w:space="0" w:color="auto"/>
            </w:tcBorders>
            <w:shd w:val="clear" w:color="auto" w:fill="D9D9D9" w:themeFill="background1" w:themeFillShade="D9"/>
            <w:vAlign w:val="center"/>
          </w:tcPr>
          <w:p w14:paraId="6CCA817F" w14:textId="77777777" w:rsidR="00C35002" w:rsidRPr="001D0E84" w:rsidRDefault="00C35002" w:rsidP="00116B97"/>
        </w:tc>
        <w:tc>
          <w:tcPr>
            <w:tcW w:w="2268" w:type="dxa"/>
            <w:gridSpan w:val="2"/>
            <w:tcBorders>
              <w:bottom w:val="single" w:sz="4" w:space="0" w:color="auto"/>
            </w:tcBorders>
          </w:tcPr>
          <w:p w14:paraId="2FD6E0FF" w14:textId="77777777" w:rsidR="00C35002" w:rsidRPr="001D0E84" w:rsidRDefault="00C35002" w:rsidP="00116B97">
            <w:pPr>
              <w:jc w:val="center"/>
            </w:pPr>
          </w:p>
        </w:tc>
        <w:tc>
          <w:tcPr>
            <w:tcW w:w="2268" w:type="dxa"/>
            <w:gridSpan w:val="2"/>
            <w:tcBorders>
              <w:bottom w:val="single" w:sz="4" w:space="0" w:color="auto"/>
            </w:tcBorders>
          </w:tcPr>
          <w:p w14:paraId="618253DA" w14:textId="77777777" w:rsidR="00C35002" w:rsidRPr="001D0E84" w:rsidRDefault="00C35002" w:rsidP="00116B97">
            <w:pPr>
              <w:jc w:val="center"/>
            </w:pPr>
          </w:p>
        </w:tc>
      </w:tr>
      <w:tr w:rsidR="00C35002" w:rsidRPr="001D0E84" w14:paraId="5211976E" w14:textId="77777777" w:rsidTr="001D0E84">
        <w:trPr>
          <w:trHeight w:val="53"/>
        </w:trPr>
        <w:tc>
          <w:tcPr>
            <w:tcW w:w="4848" w:type="dxa"/>
            <w:gridSpan w:val="4"/>
            <w:tcBorders>
              <w:top w:val="single" w:sz="4" w:space="0" w:color="auto"/>
              <w:left w:val="nil"/>
              <w:bottom w:val="single" w:sz="4" w:space="0" w:color="auto"/>
              <w:right w:val="nil"/>
            </w:tcBorders>
            <w:shd w:val="clear" w:color="auto" w:fill="auto"/>
            <w:vAlign w:val="center"/>
          </w:tcPr>
          <w:p w14:paraId="723CEC6D" w14:textId="77777777" w:rsidR="00C35002" w:rsidRPr="001D0E84" w:rsidRDefault="00C35002" w:rsidP="00116B97"/>
        </w:tc>
        <w:tc>
          <w:tcPr>
            <w:tcW w:w="2268" w:type="dxa"/>
            <w:gridSpan w:val="2"/>
            <w:tcBorders>
              <w:top w:val="single" w:sz="4" w:space="0" w:color="auto"/>
              <w:left w:val="nil"/>
              <w:bottom w:val="single" w:sz="4" w:space="0" w:color="auto"/>
              <w:right w:val="nil"/>
            </w:tcBorders>
          </w:tcPr>
          <w:p w14:paraId="26471087" w14:textId="77777777" w:rsidR="00C35002" w:rsidRPr="001D0E84" w:rsidRDefault="00C35002" w:rsidP="00116B97">
            <w:pPr>
              <w:jc w:val="center"/>
            </w:pPr>
          </w:p>
        </w:tc>
        <w:tc>
          <w:tcPr>
            <w:tcW w:w="2268" w:type="dxa"/>
            <w:gridSpan w:val="2"/>
            <w:tcBorders>
              <w:top w:val="single" w:sz="4" w:space="0" w:color="auto"/>
              <w:left w:val="nil"/>
              <w:bottom w:val="single" w:sz="4" w:space="0" w:color="auto"/>
              <w:right w:val="nil"/>
            </w:tcBorders>
          </w:tcPr>
          <w:p w14:paraId="0F51D97F" w14:textId="77777777" w:rsidR="00C35002" w:rsidRPr="001D0E84" w:rsidRDefault="00C35002" w:rsidP="00116B97">
            <w:pPr>
              <w:jc w:val="center"/>
            </w:pPr>
          </w:p>
        </w:tc>
      </w:tr>
      <w:tr w:rsidR="00C35002" w:rsidRPr="001D0E84" w14:paraId="6307391E" w14:textId="77777777" w:rsidTr="001D0E84">
        <w:trPr>
          <w:trHeight w:val="53"/>
        </w:trPr>
        <w:tc>
          <w:tcPr>
            <w:tcW w:w="4848" w:type="dxa"/>
            <w:gridSpan w:val="4"/>
            <w:tcBorders>
              <w:top w:val="single" w:sz="4" w:space="0" w:color="auto"/>
            </w:tcBorders>
            <w:shd w:val="clear" w:color="auto" w:fill="D9D9D9" w:themeFill="background1" w:themeFillShade="D9"/>
            <w:vAlign w:val="center"/>
          </w:tcPr>
          <w:p w14:paraId="07EB3CF1" w14:textId="632C64D6" w:rsidR="00C35002" w:rsidRPr="001D0E84" w:rsidRDefault="00071210" w:rsidP="00116B97">
            <w:r w:rsidRPr="001D0E84">
              <w:t>Adrese</w:t>
            </w:r>
            <w:r w:rsidR="00C35002" w:rsidRPr="001D0E84">
              <w:t>, kurā denaturētais spirts tiks uzglabāts un izmantots</w:t>
            </w:r>
          </w:p>
        </w:tc>
        <w:tc>
          <w:tcPr>
            <w:tcW w:w="4536" w:type="dxa"/>
            <w:gridSpan w:val="4"/>
            <w:tcBorders>
              <w:top w:val="single" w:sz="4" w:space="0" w:color="auto"/>
            </w:tcBorders>
            <w:shd w:val="clear" w:color="auto" w:fill="auto"/>
            <w:vAlign w:val="center"/>
          </w:tcPr>
          <w:p w14:paraId="668DA531" w14:textId="77777777" w:rsidR="00C35002" w:rsidRPr="001D0E84" w:rsidRDefault="00C35002" w:rsidP="00116B97">
            <w:pPr>
              <w:jc w:val="center"/>
            </w:pPr>
          </w:p>
        </w:tc>
      </w:tr>
      <w:tr w:rsidR="001D0E84" w:rsidRPr="001D0E84" w14:paraId="4D6C14BF" w14:textId="77777777" w:rsidTr="008F4921">
        <w:trPr>
          <w:trHeight w:val="554"/>
        </w:trPr>
        <w:tc>
          <w:tcPr>
            <w:tcW w:w="1446" w:type="dxa"/>
            <w:vMerge w:val="restart"/>
            <w:shd w:val="clear" w:color="auto" w:fill="D9D9D9" w:themeFill="background1" w:themeFillShade="D9"/>
            <w:vAlign w:val="center"/>
          </w:tcPr>
          <w:p w14:paraId="27271874" w14:textId="77777777" w:rsidR="001D0E84" w:rsidRPr="001D0E84" w:rsidRDefault="001D0E84" w:rsidP="00116B97">
            <w:r w:rsidRPr="001D0E84">
              <w:t>Darba laiks</w:t>
            </w:r>
          </w:p>
        </w:tc>
        <w:tc>
          <w:tcPr>
            <w:tcW w:w="1134" w:type="dxa"/>
            <w:shd w:val="clear" w:color="auto" w:fill="D9D9D9" w:themeFill="background1" w:themeFillShade="D9"/>
            <w:vAlign w:val="center"/>
          </w:tcPr>
          <w:p w14:paraId="3DB372D3" w14:textId="77777777" w:rsidR="001D0E84" w:rsidRPr="001D0E84" w:rsidRDefault="001D0E84" w:rsidP="00116B97">
            <w:r w:rsidRPr="001D0E84">
              <w:t>Pirmdien</w:t>
            </w:r>
          </w:p>
        </w:tc>
        <w:tc>
          <w:tcPr>
            <w:tcW w:w="1134" w:type="dxa"/>
            <w:shd w:val="clear" w:color="auto" w:fill="D9D9D9" w:themeFill="background1" w:themeFillShade="D9"/>
            <w:vAlign w:val="center"/>
          </w:tcPr>
          <w:p w14:paraId="75F66F00" w14:textId="0A0D5CF2" w:rsidR="001D0E84" w:rsidRPr="001D0E84" w:rsidRDefault="001D0E84" w:rsidP="00116B97">
            <w:r w:rsidRPr="001D0E84">
              <w:t>Otrdien</w:t>
            </w:r>
          </w:p>
        </w:tc>
        <w:tc>
          <w:tcPr>
            <w:tcW w:w="1134" w:type="dxa"/>
            <w:shd w:val="clear" w:color="auto" w:fill="D9D9D9" w:themeFill="background1" w:themeFillShade="D9"/>
            <w:vAlign w:val="center"/>
          </w:tcPr>
          <w:p w14:paraId="2313F54A" w14:textId="3362F24E" w:rsidR="001D0E84" w:rsidRPr="001D0E84" w:rsidRDefault="001D0E84" w:rsidP="00116B97">
            <w:r w:rsidRPr="001D0E84">
              <w:t>Trešdien</w:t>
            </w:r>
          </w:p>
        </w:tc>
        <w:tc>
          <w:tcPr>
            <w:tcW w:w="1134" w:type="dxa"/>
            <w:shd w:val="clear" w:color="auto" w:fill="D9D9D9" w:themeFill="background1" w:themeFillShade="D9"/>
            <w:vAlign w:val="center"/>
          </w:tcPr>
          <w:p w14:paraId="25EADE1C" w14:textId="77777777" w:rsidR="001D0E84" w:rsidRPr="001D0E84" w:rsidRDefault="001D0E84" w:rsidP="001D0E84">
            <w:pPr>
              <w:ind w:left="-108" w:right="-112"/>
              <w:jc w:val="center"/>
            </w:pPr>
            <w:r w:rsidRPr="001D0E84">
              <w:t>Ceturtdien</w:t>
            </w:r>
          </w:p>
        </w:tc>
        <w:tc>
          <w:tcPr>
            <w:tcW w:w="1134" w:type="dxa"/>
            <w:shd w:val="clear" w:color="auto" w:fill="D9D9D9" w:themeFill="background1" w:themeFillShade="D9"/>
            <w:vAlign w:val="center"/>
          </w:tcPr>
          <w:p w14:paraId="4F8874F8" w14:textId="40FC30D9" w:rsidR="001D0E84" w:rsidRPr="001D0E84" w:rsidRDefault="001D0E84" w:rsidP="00116B97">
            <w:r w:rsidRPr="001D0E84">
              <w:t>Piektdien</w:t>
            </w:r>
          </w:p>
        </w:tc>
        <w:tc>
          <w:tcPr>
            <w:tcW w:w="1134" w:type="dxa"/>
            <w:shd w:val="clear" w:color="auto" w:fill="D9D9D9" w:themeFill="background1" w:themeFillShade="D9"/>
            <w:vAlign w:val="center"/>
          </w:tcPr>
          <w:p w14:paraId="34FC3BE5" w14:textId="4B92886C" w:rsidR="001D0E84" w:rsidRPr="001D0E84" w:rsidRDefault="001D0E84" w:rsidP="00116B97">
            <w:r w:rsidRPr="001D0E84">
              <w:t>Sestdien</w:t>
            </w:r>
          </w:p>
        </w:tc>
        <w:tc>
          <w:tcPr>
            <w:tcW w:w="1134" w:type="dxa"/>
            <w:shd w:val="clear" w:color="auto" w:fill="D9D9D9" w:themeFill="background1" w:themeFillShade="D9"/>
            <w:vAlign w:val="center"/>
          </w:tcPr>
          <w:p w14:paraId="31EF891E" w14:textId="636857C6" w:rsidR="001D0E84" w:rsidRPr="001D0E84" w:rsidRDefault="001D0E84" w:rsidP="00116B97">
            <w:r w:rsidRPr="001D0E84">
              <w:t>Svētdien</w:t>
            </w:r>
          </w:p>
        </w:tc>
      </w:tr>
      <w:tr w:rsidR="001D0E84" w:rsidRPr="001D0E84" w14:paraId="086838EA" w14:textId="77777777" w:rsidTr="001D0E84">
        <w:trPr>
          <w:trHeight w:val="53"/>
        </w:trPr>
        <w:tc>
          <w:tcPr>
            <w:tcW w:w="1446" w:type="dxa"/>
            <w:vMerge/>
            <w:shd w:val="clear" w:color="auto" w:fill="D9D9D9" w:themeFill="background1" w:themeFillShade="D9"/>
            <w:vAlign w:val="center"/>
          </w:tcPr>
          <w:p w14:paraId="4664BCDA" w14:textId="77777777" w:rsidR="001D0E84" w:rsidRPr="001D0E84" w:rsidRDefault="001D0E84" w:rsidP="00116B97"/>
        </w:tc>
        <w:tc>
          <w:tcPr>
            <w:tcW w:w="1134" w:type="dxa"/>
            <w:shd w:val="clear" w:color="auto" w:fill="auto"/>
            <w:vAlign w:val="center"/>
          </w:tcPr>
          <w:p w14:paraId="34F8AE26" w14:textId="77777777" w:rsidR="001D0E84" w:rsidRPr="001D0E84" w:rsidRDefault="001D0E84" w:rsidP="00116B97"/>
        </w:tc>
        <w:tc>
          <w:tcPr>
            <w:tcW w:w="1134" w:type="dxa"/>
            <w:shd w:val="clear" w:color="auto" w:fill="auto"/>
            <w:vAlign w:val="center"/>
          </w:tcPr>
          <w:p w14:paraId="433DC2B2" w14:textId="77777777" w:rsidR="001D0E84" w:rsidRPr="001D0E84" w:rsidRDefault="001D0E84" w:rsidP="00116B97"/>
        </w:tc>
        <w:tc>
          <w:tcPr>
            <w:tcW w:w="1134" w:type="dxa"/>
            <w:shd w:val="clear" w:color="auto" w:fill="auto"/>
            <w:vAlign w:val="center"/>
          </w:tcPr>
          <w:p w14:paraId="084AACB9" w14:textId="0090256E" w:rsidR="001D0E84" w:rsidRPr="001D0E84" w:rsidRDefault="001D0E84" w:rsidP="00116B97"/>
        </w:tc>
        <w:tc>
          <w:tcPr>
            <w:tcW w:w="1134" w:type="dxa"/>
            <w:shd w:val="clear" w:color="auto" w:fill="auto"/>
            <w:vAlign w:val="center"/>
          </w:tcPr>
          <w:p w14:paraId="5EADE5A4" w14:textId="77777777" w:rsidR="001D0E84" w:rsidRPr="001D0E84" w:rsidRDefault="001D0E84" w:rsidP="00116B97"/>
        </w:tc>
        <w:tc>
          <w:tcPr>
            <w:tcW w:w="1134" w:type="dxa"/>
            <w:shd w:val="clear" w:color="auto" w:fill="auto"/>
            <w:vAlign w:val="center"/>
          </w:tcPr>
          <w:p w14:paraId="504F9E7E" w14:textId="77777777" w:rsidR="001D0E84" w:rsidRPr="001D0E84" w:rsidRDefault="001D0E84" w:rsidP="00116B97"/>
        </w:tc>
        <w:tc>
          <w:tcPr>
            <w:tcW w:w="1134" w:type="dxa"/>
            <w:shd w:val="clear" w:color="auto" w:fill="auto"/>
            <w:vAlign w:val="center"/>
          </w:tcPr>
          <w:p w14:paraId="1980206B" w14:textId="77777777" w:rsidR="001D0E84" w:rsidRPr="001D0E84" w:rsidRDefault="001D0E84" w:rsidP="00116B97"/>
        </w:tc>
        <w:tc>
          <w:tcPr>
            <w:tcW w:w="1134" w:type="dxa"/>
            <w:shd w:val="clear" w:color="auto" w:fill="auto"/>
            <w:vAlign w:val="center"/>
          </w:tcPr>
          <w:p w14:paraId="264A388D" w14:textId="3282CAE1" w:rsidR="001D0E84" w:rsidRPr="001D0E84" w:rsidRDefault="001D0E84" w:rsidP="00116B97"/>
        </w:tc>
      </w:tr>
    </w:tbl>
    <w:p w14:paraId="215C2B9F" w14:textId="77777777" w:rsidR="00C35002" w:rsidRPr="001D0E84" w:rsidRDefault="00C35002" w:rsidP="00116B97">
      <w:pPr>
        <w:spacing w:after="0" w:line="240" w:lineRule="auto"/>
        <w:jc w:val="center"/>
      </w:pPr>
    </w:p>
    <w:tbl>
      <w:tblPr>
        <w:tblW w:w="516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2"/>
        <w:gridCol w:w="308"/>
        <w:gridCol w:w="308"/>
        <w:gridCol w:w="318"/>
        <w:gridCol w:w="307"/>
        <w:gridCol w:w="308"/>
        <w:gridCol w:w="318"/>
        <w:gridCol w:w="307"/>
        <w:gridCol w:w="308"/>
        <w:gridCol w:w="307"/>
        <w:gridCol w:w="308"/>
        <w:gridCol w:w="1133"/>
        <w:gridCol w:w="2493"/>
      </w:tblGrid>
      <w:tr w:rsidR="00C35002" w:rsidRPr="001D0E84" w14:paraId="38420426" w14:textId="77777777" w:rsidTr="00790A64">
        <w:trPr>
          <w:cantSplit/>
        </w:trPr>
        <w:tc>
          <w:tcPr>
            <w:tcW w:w="9355" w:type="dxa"/>
            <w:gridSpan w:val="13"/>
            <w:shd w:val="clear" w:color="auto" w:fill="D9D9D9" w:themeFill="background1" w:themeFillShade="D9"/>
          </w:tcPr>
          <w:p w14:paraId="68023898" w14:textId="43A48B90" w:rsidR="00C35002" w:rsidRPr="001D0E84" w:rsidRDefault="00C35002" w:rsidP="00116B97">
            <w:pPr>
              <w:spacing w:after="0" w:line="240" w:lineRule="auto"/>
              <w:rPr>
                <w:rFonts w:eastAsia="Times New Roman"/>
                <w:lang w:eastAsia="lv-LV"/>
              </w:rPr>
            </w:pPr>
            <w:r w:rsidRPr="001D0E84">
              <w:rPr>
                <w:rFonts w:eastAsia="Times New Roman"/>
                <w:lang w:eastAsia="lv-LV"/>
              </w:rPr>
              <w:t>Atbildīgā persona</w:t>
            </w:r>
          </w:p>
        </w:tc>
      </w:tr>
      <w:tr w:rsidR="00C35002" w:rsidRPr="007E738E" w14:paraId="5D862EE7" w14:textId="77777777" w:rsidTr="00790A64">
        <w:trPr>
          <w:cantSplit/>
        </w:trPr>
        <w:tc>
          <w:tcPr>
            <w:tcW w:w="2632" w:type="dxa"/>
            <w:shd w:val="clear" w:color="auto" w:fill="D9D9D9" w:themeFill="background1" w:themeFillShade="D9"/>
          </w:tcPr>
          <w:p w14:paraId="57A5F2FB" w14:textId="45196FE8" w:rsidR="00C35002" w:rsidRPr="007E738E" w:rsidRDefault="00823E29" w:rsidP="00116B97">
            <w:pPr>
              <w:spacing w:after="0" w:line="240" w:lineRule="auto"/>
              <w:rPr>
                <w:rFonts w:eastAsia="Times New Roman"/>
                <w:lang w:eastAsia="lv-LV"/>
              </w:rPr>
            </w:pPr>
            <w:r w:rsidRPr="007E738E">
              <w:rPr>
                <w:rFonts w:eastAsia="Times New Roman"/>
                <w:lang w:eastAsia="lv-LV"/>
              </w:rPr>
              <w:t>A</w:t>
            </w:r>
            <w:r w:rsidR="00C35002" w:rsidRPr="007E738E">
              <w:rPr>
                <w:rFonts w:eastAsia="Times New Roman"/>
                <w:lang w:eastAsia="lv-LV"/>
              </w:rPr>
              <w:t>mats</w:t>
            </w:r>
          </w:p>
        </w:tc>
        <w:tc>
          <w:tcPr>
            <w:tcW w:w="6723" w:type="dxa"/>
            <w:gridSpan w:val="12"/>
            <w:shd w:val="clear" w:color="auto" w:fill="auto"/>
          </w:tcPr>
          <w:p w14:paraId="14676479" w14:textId="77777777" w:rsidR="00C35002" w:rsidRPr="007E738E" w:rsidRDefault="00C35002" w:rsidP="00116B97">
            <w:pPr>
              <w:spacing w:after="0" w:line="240" w:lineRule="auto"/>
              <w:rPr>
                <w:rFonts w:eastAsia="Times New Roman"/>
                <w:lang w:eastAsia="lv-LV"/>
              </w:rPr>
            </w:pPr>
          </w:p>
        </w:tc>
      </w:tr>
      <w:tr w:rsidR="00C35002" w:rsidRPr="007E738E" w14:paraId="456AA1B8" w14:textId="77777777" w:rsidTr="00790A64">
        <w:trPr>
          <w:cantSplit/>
        </w:trPr>
        <w:tc>
          <w:tcPr>
            <w:tcW w:w="2632" w:type="dxa"/>
            <w:shd w:val="clear" w:color="auto" w:fill="D9D9D9" w:themeFill="background1" w:themeFillShade="D9"/>
          </w:tcPr>
          <w:p w14:paraId="7FC22F8D" w14:textId="772D8AB5" w:rsidR="00C35002" w:rsidRPr="007E738E" w:rsidRDefault="00BF56B4" w:rsidP="00116B97">
            <w:pPr>
              <w:spacing w:after="0" w:line="240" w:lineRule="auto"/>
              <w:rPr>
                <w:rFonts w:eastAsia="Times New Roman"/>
                <w:lang w:eastAsia="lv-LV"/>
              </w:rPr>
            </w:pPr>
            <w:r w:rsidRPr="007E738E">
              <w:rPr>
                <w:rFonts w:eastAsia="Times New Roman"/>
                <w:lang w:eastAsia="lv-LV"/>
              </w:rPr>
              <w:t>Vārds</w:t>
            </w:r>
            <w:r w:rsidR="00C35002" w:rsidRPr="007E738E">
              <w:rPr>
                <w:rFonts w:eastAsia="Times New Roman"/>
                <w:lang w:eastAsia="lv-LV"/>
              </w:rPr>
              <w:t>, uzvārds</w:t>
            </w:r>
          </w:p>
        </w:tc>
        <w:tc>
          <w:tcPr>
            <w:tcW w:w="6723" w:type="dxa"/>
            <w:gridSpan w:val="12"/>
            <w:shd w:val="clear" w:color="auto" w:fill="auto"/>
          </w:tcPr>
          <w:p w14:paraId="57A73A0B" w14:textId="77777777" w:rsidR="00C35002" w:rsidRPr="007E738E" w:rsidRDefault="00C35002" w:rsidP="00116B97">
            <w:pPr>
              <w:spacing w:after="0" w:line="240" w:lineRule="auto"/>
              <w:rPr>
                <w:rFonts w:eastAsia="Times New Roman"/>
                <w:lang w:eastAsia="lv-LV"/>
              </w:rPr>
            </w:pPr>
          </w:p>
        </w:tc>
      </w:tr>
      <w:tr w:rsidR="00C35002" w:rsidRPr="007E738E" w14:paraId="12E8050B" w14:textId="77777777" w:rsidTr="00790A64">
        <w:trPr>
          <w:cantSplit/>
        </w:trPr>
        <w:tc>
          <w:tcPr>
            <w:tcW w:w="2632" w:type="dxa"/>
            <w:shd w:val="clear" w:color="auto" w:fill="D9D9D9" w:themeFill="background1" w:themeFillShade="D9"/>
          </w:tcPr>
          <w:p w14:paraId="26CAF500" w14:textId="0A5AEAB5" w:rsidR="00C35002" w:rsidRPr="007E738E" w:rsidRDefault="00BF56B4" w:rsidP="00116B97">
            <w:pPr>
              <w:spacing w:after="0" w:line="240" w:lineRule="auto"/>
              <w:rPr>
                <w:rFonts w:eastAsia="Times New Roman"/>
                <w:lang w:eastAsia="lv-LV"/>
              </w:rPr>
            </w:pPr>
            <w:r w:rsidRPr="007E738E">
              <w:rPr>
                <w:rFonts w:eastAsia="Times New Roman"/>
                <w:lang w:eastAsia="lv-LV"/>
              </w:rPr>
              <w:t>Datums</w:t>
            </w:r>
            <w:r w:rsidRPr="007E738E">
              <w:rPr>
                <w:rFonts w:eastAsia="Times New Roman"/>
                <w:vertAlign w:val="superscript"/>
                <w:lang w:eastAsia="lv-LV"/>
              </w:rPr>
              <w:t>1</w:t>
            </w:r>
          </w:p>
        </w:tc>
        <w:tc>
          <w:tcPr>
            <w:tcW w:w="308" w:type="dxa"/>
            <w:shd w:val="clear" w:color="auto" w:fill="auto"/>
            <w:vAlign w:val="center"/>
          </w:tcPr>
          <w:p w14:paraId="5325BCB8" w14:textId="77777777" w:rsidR="00C35002" w:rsidRPr="007E738E" w:rsidRDefault="00C35002" w:rsidP="00116B97">
            <w:pPr>
              <w:spacing w:after="0" w:line="240" w:lineRule="auto"/>
              <w:jc w:val="center"/>
              <w:rPr>
                <w:rFonts w:eastAsia="Times New Roman"/>
                <w:lang w:eastAsia="lv-LV"/>
              </w:rPr>
            </w:pPr>
          </w:p>
        </w:tc>
        <w:tc>
          <w:tcPr>
            <w:tcW w:w="308" w:type="dxa"/>
            <w:shd w:val="clear" w:color="auto" w:fill="auto"/>
            <w:vAlign w:val="center"/>
          </w:tcPr>
          <w:p w14:paraId="69C5AFC4" w14:textId="77777777" w:rsidR="00C35002" w:rsidRPr="007E738E" w:rsidRDefault="00C35002" w:rsidP="00116B97">
            <w:pPr>
              <w:spacing w:after="0" w:line="240" w:lineRule="auto"/>
              <w:jc w:val="center"/>
              <w:rPr>
                <w:rFonts w:eastAsia="Times New Roman"/>
                <w:lang w:eastAsia="lv-LV"/>
              </w:rPr>
            </w:pPr>
          </w:p>
        </w:tc>
        <w:tc>
          <w:tcPr>
            <w:tcW w:w="318" w:type="dxa"/>
            <w:shd w:val="clear" w:color="auto" w:fill="auto"/>
            <w:vAlign w:val="center"/>
          </w:tcPr>
          <w:p w14:paraId="5FF4D2A2" w14:textId="77777777" w:rsidR="00C35002" w:rsidRPr="007E738E" w:rsidRDefault="00C35002" w:rsidP="00116B97">
            <w:pPr>
              <w:spacing w:after="0" w:line="240" w:lineRule="auto"/>
              <w:jc w:val="center"/>
              <w:rPr>
                <w:rFonts w:eastAsia="Times New Roman"/>
                <w:lang w:eastAsia="lv-LV"/>
              </w:rPr>
            </w:pPr>
            <w:r w:rsidRPr="007E738E">
              <w:rPr>
                <w:rFonts w:eastAsia="Times New Roman"/>
                <w:lang w:eastAsia="lv-LV"/>
              </w:rPr>
              <w:t>/</w:t>
            </w:r>
          </w:p>
        </w:tc>
        <w:tc>
          <w:tcPr>
            <w:tcW w:w="307" w:type="dxa"/>
            <w:shd w:val="clear" w:color="auto" w:fill="auto"/>
            <w:vAlign w:val="center"/>
          </w:tcPr>
          <w:p w14:paraId="4E418849" w14:textId="77777777" w:rsidR="00C35002" w:rsidRPr="007E738E" w:rsidRDefault="00C35002" w:rsidP="00116B97">
            <w:pPr>
              <w:spacing w:after="0" w:line="240" w:lineRule="auto"/>
              <w:jc w:val="center"/>
              <w:rPr>
                <w:rFonts w:eastAsia="Times New Roman"/>
                <w:lang w:eastAsia="lv-LV"/>
              </w:rPr>
            </w:pPr>
          </w:p>
        </w:tc>
        <w:tc>
          <w:tcPr>
            <w:tcW w:w="308" w:type="dxa"/>
            <w:shd w:val="clear" w:color="auto" w:fill="auto"/>
            <w:vAlign w:val="center"/>
          </w:tcPr>
          <w:p w14:paraId="431646E4" w14:textId="77777777" w:rsidR="00C35002" w:rsidRPr="007E738E" w:rsidRDefault="00C35002" w:rsidP="00116B97">
            <w:pPr>
              <w:spacing w:after="0" w:line="240" w:lineRule="auto"/>
              <w:jc w:val="center"/>
              <w:rPr>
                <w:rFonts w:eastAsia="Times New Roman"/>
                <w:lang w:eastAsia="lv-LV"/>
              </w:rPr>
            </w:pPr>
          </w:p>
        </w:tc>
        <w:tc>
          <w:tcPr>
            <w:tcW w:w="318" w:type="dxa"/>
            <w:shd w:val="clear" w:color="auto" w:fill="auto"/>
            <w:vAlign w:val="center"/>
          </w:tcPr>
          <w:p w14:paraId="48AA61A9" w14:textId="77777777" w:rsidR="00C35002" w:rsidRPr="007E738E" w:rsidRDefault="00C35002" w:rsidP="00116B97">
            <w:pPr>
              <w:spacing w:after="0" w:line="240" w:lineRule="auto"/>
              <w:jc w:val="center"/>
              <w:rPr>
                <w:rFonts w:eastAsia="Times New Roman"/>
                <w:lang w:eastAsia="lv-LV"/>
              </w:rPr>
            </w:pPr>
            <w:r w:rsidRPr="007E738E">
              <w:rPr>
                <w:rFonts w:eastAsia="Times New Roman"/>
                <w:lang w:eastAsia="lv-LV"/>
              </w:rPr>
              <w:t>/</w:t>
            </w:r>
          </w:p>
        </w:tc>
        <w:tc>
          <w:tcPr>
            <w:tcW w:w="307" w:type="dxa"/>
            <w:shd w:val="clear" w:color="auto" w:fill="auto"/>
            <w:vAlign w:val="center"/>
          </w:tcPr>
          <w:p w14:paraId="4B715926" w14:textId="77777777" w:rsidR="00C35002" w:rsidRPr="007E738E" w:rsidRDefault="00C35002" w:rsidP="00116B97">
            <w:pPr>
              <w:spacing w:after="0" w:line="240" w:lineRule="auto"/>
              <w:jc w:val="center"/>
              <w:rPr>
                <w:rFonts w:eastAsia="Times New Roman"/>
                <w:lang w:eastAsia="lv-LV"/>
              </w:rPr>
            </w:pPr>
          </w:p>
        </w:tc>
        <w:tc>
          <w:tcPr>
            <w:tcW w:w="308" w:type="dxa"/>
            <w:shd w:val="clear" w:color="auto" w:fill="auto"/>
            <w:vAlign w:val="center"/>
          </w:tcPr>
          <w:p w14:paraId="5675EEF4" w14:textId="77777777" w:rsidR="00C35002" w:rsidRPr="007E738E" w:rsidRDefault="00C35002" w:rsidP="00116B97">
            <w:pPr>
              <w:spacing w:after="0" w:line="240" w:lineRule="auto"/>
              <w:jc w:val="center"/>
              <w:rPr>
                <w:rFonts w:eastAsia="Times New Roman"/>
                <w:lang w:eastAsia="lv-LV"/>
              </w:rPr>
            </w:pPr>
          </w:p>
        </w:tc>
        <w:tc>
          <w:tcPr>
            <w:tcW w:w="307" w:type="dxa"/>
            <w:shd w:val="clear" w:color="auto" w:fill="auto"/>
            <w:vAlign w:val="center"/>
          </w:tcPr>
          <w:p w14:paraId="055CF2EA" w14:textId="77777777" w:rsidR="00C35002" w:rsidRPr="007E738E" w:rsidRDefault="00C35002" w:rsidP="00116B97">
            <w:pPr>
              <w:spacing w:after="0" w:line="240" w:lineRule="auto"/>
              <w:jc w:val="center"/>
              <w:rPr>
                <w:rFonts w:eastAsia="Times New Roman"/>
                <w:lang w:eastAsia="lv-LV"/>
              </w:rPr>
            </w:pPr>
          </w:p>
        </w:tc>
        <w:tc>
          <w:tcPr>
            <w:tcW w:w="308" w:type="dxa"/>
            <w:shd w:val="clear" w:color="auto" w:fill="auto"/>
            <w:vAlign w:val="center"/>
          </w:tcPr>
          <w:p w14:paraId="59DFC08A" w14:textId="77777777" w:rsidR="00C35002" w:rsidRPr="007E738E" w:rsidRDefault="00C35002" w:rsidP="00116B97">
            <w:pPr>
              <w:spacing w:after="0" w:line="240" w:lineRule="auto"/>
              <w:jc w:val="center"/>
              <w:rPr>
                <w:rFonts w:eastAsia="Times New Roman"/>
                <w:lang w:eastAsia="lv-LV"/>
              </w:rPr>
            </w:pPr>
          </w:p>
        </w:tc>
        <w:tc>
          <w:tcPr>
            <w:tcW w:w="1133" w:type="dxa"/>
            <w:shd w:val="clear" w:color="auto" w:fill="D9D9D9" w:themeFill="background1" w:themeFillShade="D9"/>
            <w:vAlign w:val="center"/>
          </w:tcPr>
          <w:p w14:paraId="77EA5D8C" w14:textId="77777777" w:rsidR="00C35002" w:rsidRPr="007E738E" w:rsidRDefault="00C35002" w:rsidP="00116B97">
            <w:pPr>
              <w:spacing w:after="0" w:line="240" w:lineRule="auto"/>
              <w:rPr>
                <w:rFonts w:eastAsia="Times New Roman"/>
                <w:lang w:eastAsia="lv-LV"/>
              </w:rPr>
            </w:pPr>
            <w:r w:rsidRPr="007E738E">
              <w:rPr>
                <w:rFonts w:eastAsia="Times New Roman"/>
                <w:lang w:eastAsia="lv-LV"/>
              </w:rPr>
              <w:t>paraksts</w:t>
            </w:r>
            <w:r w:rsidRPr="007E738E">
              <w:rPr>
                <w:rFonts w:eastAsia="Times New Roman"/>
                <w:vertAlign w:val="superscript"/>
                <w:lang w:eastAsia="lv-LV"/>
              </w:rPr>
              <w:t>1</w:t>
            </w:r>
          </w:p>
        </w:tc>
        <w:tc>
          <w:tcPr>
            <w:tcW w:w="2493" w:type="dxa"/>
            <w:shd w:val="clear" w:color="auto" w:fill="auto"/>
            <w:vAlign w:val="center"/>
          </w:tcPr>
          <w:p w14:paraId="7513C7E1" w14:textId="77777777" w:rsidR="00C35002" w:rsidRPr="007E738E" w:rsidRDefault="00C35002" w:rsidP="00116B97">
            <w:pPr>
              <w:spacing w:after="0" w:line="240" w:lineRule="auto"/>
              <w:jc w:val="center"/>
              <w:rPr>
                <w:rFonts w:eastAsia="Times New Roman"/>
                <w:lang w:eastAsia="lv-LV"/>
              </w:rPr>
            </w:pPr>
          </w:p>
        </w:tc>
      </w:tr>
    </w:tbl>
    <w:p w14:paraId="6A1625AD" w14:textId="77777777" w:rsidR="00C35002" w:rsidRPr="007E738E" w:rsidRDefault="00C35002" w:rsidP="00116B97">
      <w:pPr>
        <w:spacing w:after="0" w:line="240" w:lineRule="auto"/>
        <w:jc w:val="both"/>
        <w:rPr>
          <w:b/>
          <w:vertAlign w:val="superscript"/>
        </w:rPr>
      </w:pPr>
    </w:p>
    <w:p w14:paraId="14718B10" w14:textId="482DED4C" w:rsidR="00C35002" w:rsidRPr="007E738E" w:rsidRDefault="00C35002" w:rsidP="00116B97">
      <w:pPr>
        <w:spacing w:after="0" w:line="240" w:lineRule="auto"/>
        <w:ind w:left="284"/>
        <w:jc w:val="both"/>
      </w:pPr>
      <w:r w:rsidRPr="007E738E">
        <w:t>Piezīme.</w:t>
      </w:r>
      <w:r w:rsidR="00790A64">
        <w:t xml:space="preserve"> </w:t>
      </w:r>
      <w:r w:rsidRPr="007E738E">
        <w:rPr>
          <w:vertAlign w:val="superscript"/>
        </w:rPr>
        <w:t xml:space="preserve">1 </w:t>
      </w:r>
      <w:r w:rsidRPr="007E738E">
        <w:t>Neaizpilda, ja elektroniskais dokuments ir sagatavots atbilstoši normatīvajiem aktiem par elektronisko dokumentu noformēšanu.</w:t>
      </w:r>
    </w:p>
    <w:p w14:paraId="014896BC" w14:textId="77777777" w:rsidR="00933907" w:rsidRDefault="00933907" w:rsidP="00116B97">
      <w:pPr>
        <w:spacing w:after="0" w:line="240" w:lineRule="auto"/>
        <w:ind w:hanging="567"/>
        <w:jc w:val="both"/>
        <w:rPr>
          <w:sz w:val="28"/>
        </w:rPr>
      </w:pPr>
    </w:p>
    <w:p w14:paraId="7230290E" w14:textId="702D16B2" w:rsidR="00C35002" w:rsidRPr="00FD2F0F" w:rsidRDefault="00C35002" w:rsidP="00116B97">
      <w:pPr>
        <w:spacing w:after="0" w:line="240" w:lineRule="auto"/>
        <w:jc w:val="right"/>
        <w:rPr>
          <w:rFonts w:eastAsia="Times New Roman"/>
          <w:sz w:val="28"/>
          <w:szCs w:val="28"/>
          <w:lang w:eastAsia="lv-LV"/>
        </w:rPr>
      </w:pPr>
      <w:r w:rsidRPr="00FD2F0F">
        <w:rPr>
          <w:rFonts w:eastAsia="Times New Roman"/>
          <w:sz w:val="28"/>
          <w:szCs w:val="28"/>
          <w:lang w:eastAsia="lv-LV"/>
        </w:rPr>
        <w:t>3.</w:t>
      </w:r>
      <w:r w:rsidR="00364ED1" w:rsidRPr="00FD2F0F">
        <w:rPr>
          <w:rFonts w:eastAsia="Times New Roman"/>
          <w:sz w:val="28"/>
          <w:szCs w:val="28"/>
          <w:lang w:eastAsia="lv-LV"/>
        </w:rPr>
        <w:t> </w:t>
      </w:r>
      <w:r w:rsidRPr="00FD2F0F">
        <w:rPr>
          <w:rFonts w:eastAsia="Times New Roman"/>
          <w:sz w:val="28"/>
          <w:szCs w:val="28"/>
          <w:lang w:eastAsia="lv-LV"/>
        </w:rPr>
        <w:t xml:space="preserve">pielikums </w:t>
      </w:r>
      <w:r w:rsidRPr="00FD2F0F">
        <w:rPr>
          <w:rFonts w:eastAsia="Times New Roman"/>
          <w:sz w:val="28"/>
          <w:szCs w:val="28"/>
          <w:lang w:eastAsia="lv-LV"/>
        </w:rPr>
        <w:br/>
        <w:t>Ministru kabineta</w:t>
      </w:r>
    </w:p>
    <w:p w14:paraId="035AEDB0" w14:textId="77777777" w:rsidR="00FD2F0F" w:rsidRPr="00FD2F0F" w:rsidRDefault="00C35002" w:rsidP="00116B97">
      <w:pPr>
        <w:spacing w:after="0" w:line="240" w:lineRule="auto"/>
        <w:jc w:val="right"/>
        <w:rPr>
          <w:rFonts w:eastAsia="Times New Roman"/>
          <w:sz w:val="28"/>
          <w:szCs w:val="28"/>
          <w:lang w:eastAsia="lv-LV"/>
        </w:rPr>
      </w:pPr>
      <w:r w:rsidRPr="00FD2F0F">
        <w:rPr>
          <w:rFonts w:eastAsia="Times New Roman"/>
          <w:sz w:val="28"/>
          <w:szCs w:val="28"/>
          <w:lang w:eastAsia="lv-LV"/>
        </w:rPr>
        <w:t>2009.</w:t>
      </w:r>
      <w:r w:rsidR="00364ED1" w:rsidRPr="00FD2F0F">
        <w:rPr>
          <w:rFonts w:eastAsia="Times New Roman"/>
          <w:sz w:val="28"/>
          <w:szCs w:val="28"/>
          <w:lang w:eastAsia="lv-LV"/>
        </w:rPr>
        <w:t> </w:t>
      </w:r>
      <w:r w:rsidRPr="00FD2F0F">
        <w:rPr>
          <w:rFonts w:eastAsia="Times New Roman"/>
          <w:sz w:val="28"/>
          <w:szCs w:val="28"/>
          <w:lang w:eastAsia="lv-LV"/>
        </w:rPr>
        <w:t>gada 3.</w:t>
      </w:r>
      <w:r w:rsidR="00364ED1" w:rsidRPr="00FD2F0F">
        <w:rPr>
          <w:rFonts w:eastAsia="Times New Roman"/>
          <w:sz w:val="28"/>
          <w:szCs w:val="28"/>
          <w:lang w:eastAsia="lv-LV"/>
        </w:rPr>
        <w:t> </w:t>
      </w:r>
      <w:r w:rsidRPr="00FD2F0F">
        <w:rPr>
          <w:rFonts w:eastAsia="Times New Roman"/>
          <w:sz w:val="28"/>
          <w:szCs w:val="28"/>
          <w:lang w:eastAsia="lv-LV"/>
        </w:rPr>
        <w:t xml:space="preserve">marta </w:t>
      </w:r>
    </w:p>
    <w:p w14:paraId="3CA400D6" w14:textId="1551EF6D" w:rsidR="00C35002" w:rsidRPr="00FD2F0F" w:rsidRDefault="00C35002" w:rsidP="00116B97">
      <w:pPr>
        <w:spacing w:after="0" w:line="240" w:lineRule="auto"/>
        <w:jc w:val="right"/>
        <w:rPr>
          <w:rFonts w:eastAsia="Times New Roman"/>
          <w:sz w:val="28"/>
          <w:szCs w:val="28"/>
          <w:lang w:eastAsia="lv-LV"/>
        </w:rPr>
      </w:pPr>
      <w:r w:rsidRPr="00FD2F0F">
        <w:rPr>
          <w:rFonts w:eastAsia="Times New Roman"/>
          <w:sz w:val="28"/>
          <w:szCs w:val="28"/>
          <w:lang w:eastAsia="lv-LV"/>
        </w:rPr>
        <w:t>noteikumiem Nr.</w:t>
      </w:r>
      <w:r w:rsidR="00364ED1" w:rsidRPr="00FD2F0F">
        <w:rPr>
          <w:rFonts w:eastAsia="Times New Roman"/>
          <w:sz w:val="28"/>
          <w:szCs w:val="28"/>
          <w:lang w:eastAsia="lv-LV"/>
        </w:rPr>
        <w:t> </w:t>
      </w:r>
      <w:r w:rsidRPr="00FD2F0F">
        <w:rPr>
          <w:rFonts w:eastAsia="Times New Roman"/>
          <w:sz w:val="28"/>
          <w:szCs w:val="28"/>
          <w:lang w:eastAsia="lv-LV"/>
        </w:rPr>
        <w:t>211</w:t>
      </w:r>
    </w:p>
    <w:p w14:paraId="7AC0EA3B" w14:textId="77777777" w:rsidR="00C35002" w:rsidRPr="00790A64" w:rsidRDefault="00C35002" w:rsidP="00116B97">
      <w:pPr>
        <w:spacing w:after="0" w:line="240" w:lineRule="auto"/>
        <w:contextualSpacing/>
        <w:jc w:val="center"/>
        <w:rPr>
          <w:rFonts w:eastAsia="Times New Roman"/>
          <w:bCs/>
          <w:lang w:eastAsia="lv-LV"/>
        </w:rPr>
      </w:pPr>
    </w:p>
    <w:p w14:paraId="55E6C721" w14:textId="77777777" w:rsidR="00C35002" w:rsidRPr="00B661B6" w:rsidRDefault="00C35002" w:rsidP="00116B97">
      <w:pPr>
        <w:spacing w:after="0" w:line="240" w:lineRule="auto"/>
        <w:contextualSpacing/>
        <w:jc w:val="center"/>
        <w:rPr>
          <w:rFonts w:eastAsia="Times New Roman"/>
          <w:bCs/>
          <w:sz w:val="28"/>
          <w:szCs w:val="20"/>
          <w:lang w:eastAsia="lv-LV"/>
        </w:rPr>
      </w:pPr>
      <w:r w:rsidRPr="00B661B6">
        <w:rPr>
          <w:rFonts w:eastAsia="Times New Roman"/>
          <w:bCs/>
          <w:sz w:val="28"/>
          <w:szCs w:val="20"/>
          <w:lang w:eastAsia="lv-LV"/>
        </w:rPr>
        <w:t>(Papildinātais mazais Latvijas valsts ģerbonis)</w:t>
      </w:r>
    </w:p>
    <w:p w14:paraId="117213D5" w14:textId="77777777" w:rsidR="00C35002" w:rsidRPr="00B661B6" w:rsidRDefault="00C35002" w:rsidP="00116B97">
      <w:pPr>
        <w:spacing w:after="0" w:line="240" w:lineRule="auto"/>
        <w:contextualSpacing/>
        <w:jc w:val="center"/>
        <w:rPr>
          <w:rFonts w:eastAsia="Times New Roman"/>
          <w:bCs/>
          <w:sz w:val="28"/>
          <w:szCs w:val="20"/>
          <w:lang w:eastAsia="lv-LV"/>
        </w:rPr>
      </w:pPr>
      <w:r w:rsidRPr="00B661B6">
        <w:rPr>
          <w:rFonts w:eastAsia="Times New Roman"/>
          <w:bCs/>
          <w:sz w:val="28"/>
          <w:szCs w:val="20"/>
          <w:lang w:eastAsia="lv-LV"/>
        </w:rPr>
        <w:t>(VID iestāde)</w:t>
      </w:r>
    </w:p>
    <w:p w14:paraId="606F99DC" w14:textId="77777777" w:rsidR="00C35002" w:rsidRPr="00790A64" w:rsidRDefault="00C35002" w:rsidP="00116B97">
      <w:pPr>
        <w:spacing w:after="0" w:line="240" w:lineRule="auto"/>
        <w:contextualSpacing/>
        <w:jc w:val="center"/>
        <w:rPr>
          <w:rFonts w:eastAsia="Times New Roman"/>
          <w:b/>
          <w:bCs/>
          <w:sz w:val="28"/>
          <w:szCs w:val="28"/>
          <w:lang w:eastAsia="lv-LV"/>
        </w:rPr>
      </w:pPr>
    </w:p>
    <w:p w14:paraId="346E71B4" w14:textId="77777777" w:rsidR="00C35002" w:rsidRPr="00790A64" w:rsidRDefault="00C35002" w:rsidP="00116B97">
      <w:pPr>
        <w:spacing w:after="0" w:line="240" w:lineRule="auto"/>
        <w:contextualSpacing/>
        <w:jc w:val="center"/>
        <w:rPr>
          <w:rFonts w:eastAsia="Times New Roman"/>
          <w:b/>
          <w:bCs/>
          <w:sz w:val="28"/>
          <w:szCs w:val="28"/>
          <w:lang w:eastAsia="lv-LV"/>
        </w:rPr>
      </w:pPr>
      <w:r w:rsidRPr="00790A64">
        <w:rPr>
          <w:rFonts w:eastAsia="Times New Roman"/>
          <w:b/>
          <w:bCs/>
          <w:sz w:val="28"/>
          <w:szCs w:val="28"/>
          <w:lang w:eastAsia="lv-LV"/>
        </w:rPr>
        <w:t>Atļauja</w:t>
      </w:r>
    </w:p>
    <w:p w14:paraId="61069704" w14:textId="77777777" w:rsidR="00C35002" w:rsidRPr="00790A64" w:rsidRDefault="00C35002" w:rsidP="00116B97">
      <w:pPr>
        <w:spacing w:after="0" w:line="240" w:lineRule="auto"/>
        <w:contextualSpacing/>
        <w:jc w:val="center"/>
        <w:rPr>
          <w:rFonts w:eastAsia="Times New Roman"/>
          <w:bCs/>
          <w:sz w:val="28"/>
          <w:szCs w:val="28"/>
          <w:lang w:eastAsia="lv-LV"/>
        </w:rPr>
      </w:pPr>
      <w:r w:rsidRPr="00790A64">
        <w:rPr>
          <w:rFonts w:eastAsia="Times New Roman"/>
          <w:bCs/>
          <w:sz w:val="28"/>
          <w:szCs w:val="28"/>
          <w:lang w:eastAsia="lv-LV"/>
        </w:rPr>
        <w:t>denaturētā spirta iegādei</w:t>
      </w:r>
    </w:p>
    <w:p w14:paraId="54DC5303" w14:textId="77777777" w:rsidR="00C35002" w:rsidRPr="00790A64" w:rsidRDefault="00C35002" w:rsidP="00116B97">
      <w:pPr>
        <w:spacing w:after="0" w:line="240" w:lineRule="auto"/>
        <w:ind w:firstLine="300"/>
        <w:jc w:val="center"/>
        <w:rPr>
          <w:rFonts w:eastAsia="Times New Roman"/>
          <w:b/>
          <w:bCs/>
          <w:lang w:eastAsia="lv-LV"/>
        </w:rPr>
      </w:pPr>
    </w:p>
    <w:p w14:paraId="23697CC6" w14:textId="32C7FD2B" w:rsidR="00C35002" w:rsidRPr="00790A64" w:rsidRDefault="00364ED1" w:rsidP="00116B97">
      <w:pPr>
        <w:spacing w:after="0" w:line="240" w:lineRule="auto"/>
        <w:ind w:firstLine="300"/>
        <w:jc w:val="center"/>
        <w:rPr>
          <w:rFonts w:eastAsia="Times New Roman"/>
          <w:b/>
          <w:bCs/>
          <w:lang w:eastAsia="lv-LV"/>
        </w:rPr>
      </w:pPr>
      <w:r w:rsidRPr="00790A64">
        <w:rPr>
          <w:rFonts w:eastAsia="Times New Roman"/>
          <w:b/>
          <w:bCs/>
          <w:lang w:eastAsia="lv-LV"/>
        </w:rPr>
        <w:t>Sērija DI</w:t>
      </w:r>
      <w:r w:rsidR="00C35002" w:rsidRPr="00790A64">
        <w:rPr>
          <w:rFonts w:eastAsia="Times New Roman"/>
          <w:b/>
          <w:bCs/>
          <w:lang w:eastAsia="lv-LV"/>
        </w:rPr>
        <w:t xml:space="preserve"> Nr.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2425672D" w14:textId="77777777" w:rsidTr="00D475B8">
        <w:trPr>
          <w:trHeight w:val="429"/>
        </w:trPr>
        <w:tc>
          <w:tcPr>
            <w:tcW w:w="1828" w:type="pct"/>
            <w:tcBorders>
              <w:top w:val="nil"/>
              <w:left w:val="nil"/>
              <w:bottom w:val="nil"/>
              <w:right w:val="single" w:sz="4" w:space="0" w:color="7F7F7F" w:themeColor="text1" w:themeTint="80"/>
            </w:tcBorders>
            <w:hideMark/>
          </w:tcPr>
          <w:p w14:paraId="20E473E0" w14:textId="77777777" w:rsidR="00C35002" w:rsidRPr="00790A64" w:rsidRDefault="00C35002" w:rsidP="00116B97">
            <w:pPr>
              <w:spacing w:after="0" w:line="240" w:lineRule="auto"/>
              <w:rPr>
                <w:rFonts w:eastAsia="Times New Roman"/>
                <w:lang w:eastAsia="lv-LV"/>
              </w:rPr>
            </w:pPr>
            <w:r w:rsidRPr="00790A64">
              <w:rPr>
                <w:rFonts w:eastAsia="Times New Roman"/>
                <w:lang w:eastAsia="lv-LV"/>
              </w:rPr>
              <w:t>Lietotāja nosaukums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3E17D6"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49F3FBB2"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012F7744" w14:textId="77777777" w:rsidTr="00D475B8">
        <w:trPr>
          <w:trHeight w:val="411"/>
        </w:trPr>
        <w:tc>
          <w:tcPr>
            <w:tcW w:w="1828" w:type="pct"/>
            <w:tcBorders>
              <w:top w:val="nil"/>
              <w:left w:val="nil"/>
              <w:bottom w:val="nil"/>
              <w:right w:val="single" w:sz="4" w:space="0" w:color="7F7F7F" w:themeColor="text1" w:themeTint="80"/>
            </w:tcBorders>
            <w:hideMark/>
          </w:tcPr>
          <w:p w14:paraId="300BA70B" w14:textId="77777777" w:rsidR="00C35002" w:rsidRPr="00790A64" w:rsidRDefault="00C35002" w:rsidP="00116B97">
            <w:pPr>
              <w:spacing w:after="0" w:line="240" w:lineRule="auto"/>
              <w:rPr>
                <w:rFonts w:eastAsia="Times New Roman"/>
                <w:lang w:eastAsia="lv-LV"/>
              </w:rPr>
            </w:pPr>
            <w:r w:rsidRPr="00790A64">
              <w:rPr>
                <w:rFonts w:eastAsia="Times New Roman"/>
                <w:lang w:eastAsia="lv-LV"/>
              </w:rPr>
              <w:t>Nodokļu maksātāja reģistrācijas kods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A14207F" w14:textId="77777777" w:rsidR="00C35002" w:rsidRPr="005E4202" w:rsidRDefault="00C35002" w:rsidP="00116B97">
            <w:pPr>
              <w:spacing w:after="0" w:line="240" w:lineRule="auto"/>
              <w:rPr>
                <w:rFonts w:eastAsia="Times New Roman"/>
                <w:sz w:val="20"/>
                <w:szCs w:val="20"/>
                <w:lang w:eastAsia="lv-LV"/>
              </w:rPr>
            </w:pPr>
          </w:p>
        </w:tc>
      </w:tr>
    </w:tbl>
    <w:p w14:paraId="14FF17FD"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p w14:paraId="194805CD"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59D00015" w14:textId="77777777" w:rsidTr="00D475B8">
        <w:trPr>
          <w:trHeight w:val="411"/>
        </w:trPr>
        <w:tc>
          <w:tcPr>
            <w:tcW w:w="1828" w:type="pct"/>
            <w:tcBorders>
              <w:top w:val="nil"/>
              <w:left w:val="nil"/>
              <w:bottom w:val="nil"/>
              <w:right w:val="single" w:sz="4" w:space="0" w:color="7F7F7F" w:themeColor="text1" w:themeTint="80"/>
            </w:tcBorders>
            <w:hideMark/>
          </w:tcPr>
          <w:p w14:paraId="7B1353FC" w14:textId="77777777" w:rsidR="00C35002" w:rsidRPr="00790A64" w:rsidRDefault="00C35002" w:rsidP="00116B97">
            <w:pPr>
              <w:spacing w:after="0" w:line="240" w:lineRule="auto"/>
              <w:rPr>
                <w:rFonts w:eastAsia="Times New Roman"/>
                <w:lang w:eastAsia="lv-LV"/>
              </w:rPr>
            </w:pPr>
            <w:r w:rsidRPr="00790A64">
              <w:rPr>
                <w:rFonts w:eastAsia="Times New Roman"/>
                <w:lang w:eastAsia="lv-LV"/>
              </w:rPr>
              <w:t>Spirta veids</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F89F02F" w14:textId="77777777" w:rsidR="00C35002" w:rsidRPr="005E4202" w:rsidRDefault="00C35002" w:rsidP="00116B97">
            <w:pPr>
              <w:spacing w:after="0" w:line="240" w:lineRule="auto"/>
              <w:rPr>
                <w:rFonts w:eastAsia="Times New Roman"/>
                <w:sz w:val="20"/>
                <w:szCs w:val="20"/>
                <w:lang w:eastAsia="lv-LV"/>
              </w:rPr>
            </w:pPr>
          </w:p>
        </w:tc>
      </w:tr>
    </w:tbl>
    <w:p w14:paraId="1BA00AA3"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p w14:paraId="65C4BCFE"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5"/>
        <w:gridCol w:w="5751"/>
      </w:tblGrid>
      <w:tr w:rsidR="00C35002" w:rsidRPr="005E4202" w14:paraId="545A81A5" w14:textId="77777777" w:rsidTr="00D475B8">
        <w:trPr>
          <w:trHeight w:val="411"/>
        </w:trPr>
        <w:tc>
          <w:tcPr>
            <w:tcW w:w="1828" w:type="pct"/>
            <w:tcBorders>
              <w:top w:val="nil"/>
              <w:left w:val="nil"/>
              <w:bottom w:val="nil"/>
              <w:right w:val="single" w:sz="4" w:space="0" w:color="7F7F7F" w:themeColor="text1" w:themeTint="80"/>
            </w:tcBorders>
            <w:hideMark/>
          </w:tcPr>
          <w:p w14:paraId="47935BCD" w14:textId="292C6E40" w:rsidR="00C35002" w:rsidRPr="00790A64" w:rsidRDefault="00C35002" w:rsidP="00116B97">
            <w:pPr>
              <w:spacing w:after="0" w:line="240" w:lineRule="auto"/>
              <w:rPr>
                <w:rFonts w:eastAsia="Times New Roman"/>
                <w:lang w:eastAsia="lv-LV"/>
              </w:rPr>
            </w:pPr>
            <w:r w:rsidRPr="00790A64">
              <w:rPr>
                <w:rFonts w:eastAsia="Times New Roman"/>
                <w:lang w:eastAsia="lv-LV"/>
              </w:rPr>
              <w:t>Spirta denaturēšanas viela</w:t>
            </w:r>
            <w:r w:rsidR="00071210" w:rsidRPr="00790A64">
              <w:rPr>
                <w:rFonts w:eastAsia="Times New Roman"/>
                <w:lang w:eastAsia="lv-LV"/>
              </w:rPr>
              <w:t>s (daudzums uz 1 hektolitru absolūt</w:t>
            </w:r>
            <w:r w:rsidR="00AA170C">
              <w:rPr>
                <w:rFonts w:eastAsia="Times New Roman"/>
                <w:lang w:eastAsia="lv-LV"/>
              </w:rPr>
              <w:t>ā</w:t>
            </w:r>
            <w:r w:rsidR="00071210" w:rsidRPr="00790A64">
              <w:rPr>
                <w:rFonts w:eastAsia="Times New Roman"/>
                <w:lang w:eastAsia="lv-LV"/>
              </w:rPr>
              <w:t xml:space="preserve"> spirta)</w:t>
            </w:r>
          </w:p>
        </w:tc>
        <w:tc>
          <w:tcPr>
            <w:tcW w:w="3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B35A727" w14:textId="77777777" w:rsidR="00C35002" w:rsidRPr="005E4202" w:rsidRDefault="00C35002" w:rsidP="00116B97">
            <w:pPr>
              <w:spacing w:after="0" w:line="240" w:lineRule="auto"/>
              <w:rPr>
                <w:rFonts w:eastAsia="Times New Roman"/>
                <w:sz w:val="20"/>
                <w:szCs w:val="20"/>
                <w:lang w:eastAsia="lv-LV"/>
              </w:rPr>
            </w:pPr>
          </w:p>
        </w:tc>
      </w:tr>
    </w:tbl>
    <w:p w14:paraId="2F2C8829"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p w14:paraId="5A7051FA"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6"/>
        <w:gridCol w:w="796"/>
        <w:gridCol w:w="4111"/>
        <w:gridCol w:w="843"/>
      </w:tblGrid>
      <w:tr w:rsidR="00C35002" w:rsidRPr="005E4202" w14:paraId="5BFEBBF7" w14:textId="77777777" w:rsidTr="00790A64">
        <w:trPr>
          <w:trHeight w:val="456"/>
        </w:trPr>
        <w:tc>
          <w:tcPr>
            <w:tcW w:w="1828" w:type="pct"/>
            <w:tcBorders>
              <w:top w:val="nil"/>
              <w:left w:val="nil"/>
              <w:bottom w:val="nil"/>
              <w:right w:val="single" w:sz="4" w:space="0" w:color="7F7F7F" w:themeColor="text1" w:themeTint="80"/>
            </w:tcBorders>
            <w:hideMark/>
          </w:tcPr>
          <w:p w14:paraId="2205CFCB" w14:textId="77777777" w:rsidR="00C35002" w:rsidRPr="00790A64" w:rsidRDefault="00C35002" w:rsidP="00116B97">
            <w:pPr>
              <w:spacing w:after="0" w:line="240" w:lineRule="auto"/>
              <w:rPr>
                <w:rFonts w:eastAsia="Times New Roman"/>
                <w:lang w:eastAsia="lv-LV"/>
              </w:rPr>
            </w:pPr>
            <w:r w:rsidRPr="00790A64">
              <w:rPr>
                <w:rFonts w:eastAsia="Times New Roman"/>
                <w:lang w:eastAsia="lv-LV"/>
              </w:rPr>
              <w:t>Iegādes daudzums (litri)</w:t>
            </w:r>
          </w:p>
        </w:tc>
        <w:tc>
          <w:tcPr>
            <w:tcW w:w="4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4016EC5"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c>
          <w:tcPr>
            <w:tcW w:w="2267" w:type="pct"/>
            <w:tcBorders>
              <w:top w:val="nil"/>
              <w:left w:val="single" w:sz="4" w:space="0" w:color="7F7F7F" w:themeColor="text1" w:themeTint="80"/>
              <w:bottom w:val="nil"/>
              <w:right w:val="single" w:sz="4" w:space="0" w:color="7F7F7F" w:themeColor="text1" w:themeTint="80"/>
            </w:tcBorders>
            <w:hideMark/>
          </w:tcPr>
          <w:p w14:paraId="5603551B" w14:textId="77777777" w:rsidR="00C35002" w:rsidRPr="00790A64" w:rsidRDefault="00C35002" w:rsidP="00116B97">
            <w:pPr>
              <w:spacing w:after="0" w:line="240" w:lineRule="auto"/>
              <w:ind w:right="150"/>
              <w:jc w:val="right"/>
              <w:rPr>
                <w:rFonts w:eastAsia="Times New Roman"/>
                <w:lang w:eastAsia="lv-LV"/>
              </w:rPr>
            </w:pPr>
            <w:r w:rsidRPr="00790A64">
              <w:rPr>
                <w:rFonts w:eastAsia="Times New Roman"/>
                <w:lang w:eastAsia="lv-LV"/>
              </w:rPr>
              <w:t>Iegādes daudzums (absolūtā spirta litri)</w:t>
            </w:r>
          </w:p>
        </w:tc>
        <w:tc>
          <w:tcPr>
            <w:tcW w:w="46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8E4C8F8"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567DE5D2" w14:textId="77777777" w:rsidR="00C35002" w:rsidRPr="005E4202" w:rsidRDefault="00C35002" w:rsidP="00116B97">
      <w:pPr>
        <w:spacing w:after="0" w:line="240" w:lineRule="auto"/>
        <w:rPr>
          <w:rFonts w:eastAsia="Times New Roman"/>
          <w:sz w:val="20"/>
          <w:szCs w:val="20"/>
          <w:lang w:eastAsia="lv-LV"/>
        </w:rPr>
      </w:pPr>
    </w:p>
    <w:p w14:paraId="44415AA9" w14:textId="58D12A2B" w:rsidR="00C35002" w:rsidRPr="005E4202" w:rsidRDefault="00C35002" w:rsidP="00116B97">
      <w:pPr>
        <w:spacing w:after="0" w:line="240" w:lineRule="auto"/>
        <w:rPr>
          <w:rFonts w:eastAsia="Times New Roman"/>
          <w:sz w:val="20"/>
          <w:szCs w:val="20"/>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13"/>
        <w:gridCol w:w="5750"/>
      </w:tblGrid>
      <w:tr w:rsidR="00C35002" w:rsidRPr="005E4202" w14:paraId="3DE7A3A4" w14:textId="77777777" w:rsidTr="00D475B8">
        <w:trPr>
          <w:trHeight w:val="483"/>
        </w:trPr>
        <w:tc>
          <w:tcPr>
            <w:tcW w:w="1828" w:type="pct"/>
            <w:tcBorders>
              <w:top w:val="nil"/>
              <w:left w:val="nil"/>
              <w:bottom w:val="nil"/>
              <w:right w:val="outset" w:sz="6" w:space="0" w:color="414142"/>
            </w:tcBorders>
            <w:hideMark/>
          </w:tcPr>
          <w:p w14:paraId="1A3FDEC9" w14:textId="77777777" w:rsidR="00C35002" w:rsidRPr="00790A64" w:rsidRDefault="00C35002" w:rsidP="00116B97">
            <w:pPr>
              <w:spacing w:after="0" w:line="240" w:lineRule="auto"/>
              <w:rPr>
                <w:rFonts w:eastAsia="Times New Roman"/>
                <w:lang w:eastAsia="lv-LV"/>
              </w:rPr>
            </w:pPr>
            <w:r w:rsidRPr="00790A64">
              <w:rPr>
                <w:rFonts w:eastAsia="Times New Roman"/>
                <w:lang w:eastAsia="lv-LV"/>
              </w:rPr>
              <w:lastRenderedPageBreak/>
              <w:t>Izmantošanas mērķis</w:t>
            </w:r>
          </w:p>
        </w:tc>
        <w:tc>
          <w:tcPr>
            <w:tcW w:w="3172" w:type="pct"/>
            <w:tcBorders>
              <w:top w:val="single" w:sz="6" w:space="0" w:color="414142"/>
              <w:left w:val="single" w:sz="6" w:space="0" w:color="414142"/>
              <w:bottom w:val="single" w:sz="6" w:space="0" w:color="414142"/>
              <w:right w:val="single" w:sz="6" w:space="0" w:color="414142"/>
            </w:tcBorders>
            <w:shd w:val="clear" w:color="auto" w:fill="D9D9D9"/>
            <w:hideMark/>
          </w:tcPr>
          <w:p w14:paraId="1F52933F"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7A7D968D" w14:textId="77777777" w:rsidR="00C35002" w:rsidRPr="005E4202" w:rsidRDefault="00C35002" w:rsidP="00116B97">
      <w:pPr>
        <w:spacing w:after="0" w:line="240" w:lineRule="auto"/>
        <w:rPr>
          <w:rFonts w:eastAsia="Times New Roman"/>
          <w:sz w:val="20"/>
          <w:szCs w:val="20"/>
          <w:lang w:eastAsia="lv-LV"/>
        </w:rPr>
      </w:pPr>
    </w:p>
    <w:p w14:paraId="3F05A678" w14:textId="77777777" w:rsidR="00C35002" w:rsidRPr="00AE0FA3" w:rsidRDefault="00C35002" w:rsidP="00116B97">
      <w:pPr>
        <w:spacing w:after="0" w:line="240" w:lineRule="auto"/>
        <w:rPr>
          <w:rFonts w:eastAsia="Times New Roman"/>
          <w:lang w:eastAsia="lv-LV"/>
        </w:rPr>
      </w:pPr>
      <w:r w:rsidRPr="00AE0FA3">
        <w:rPr>
          <w:rFonts w:eastAsia="Times New Roman"/>
          <w:lang w:eastAsia="lv-LV"/>
        </w:rPr>
        <w:t>Adrese, kurā denaturētais spirts tiks uzglabāts un izmantots</w:t>
      </w:r>
    </w:p>
    <w:p w14:paraId="56D01E30" w14:textId="77777777" w:rsidR="00C35002" w:rsidRPr="005E4202" w:rsidRDefault="00C35002" w:rsidP="00116B97">
      <w:pPr>
        <w:spacing w:after="0" w:line="240" w:lineRule="auto"/>
        <w:rPr>
          <w:rFonts w:eastAsia="Times New Roman"/>
          <w:sz w:val="20"/>
          <w:szCs w:val="20"/>
          <w:lang w:eastAsia="lv-LV"/>
        </w:rPr>
      </w:pPr>
    </w:p>
    <w:tbl>
      <w:tblPr>
        <w:tblStyle w:val="TableGrid"/>
        <w:tblW w:w="0" w:type="auto"/>
        <w:tblLook w:val="04A0" w:firstRow="1" w:lastRow="0" w:firstColumn="1" w:lastColumn="0" w:noHBand="0" w:noVBand="1"/>
      </w:tblPr>
      <w:tblGrid>
        <w:gridCol w:w="9061"/>
      </w:tblGrid>
      <w:tr w:rsidR="00C35002" w:rsidRPr="005E4202" w14:paraId="1CF95DAF" w14:textId="77777777" w:rsidTr="00D475B8">
        <w:trPr>
          <w:trHeight w:val="440"/>
        </w:trPr>
        <w:tc>
          <w:tcPr>
            <w:tcW w:w="9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22F40D" w14:textId="77777777" w:rsidR="00C35002" w:rsidRPr="005E4202" w:rsidRDefault="00C35002" w:rsidP="00116B97">
            <w:pPr>
              <w:rPr>
                <w:rFonts w:eastAsia="Times New Roman"/>
                <w:sz w:val="20"/>
                <w:szCs w:val="20"/>
                <w:lang w:eastAsia="lv-LV"/>
              </w:rPr>
            </w:pPr>
          </w:p>
        </w:tc>
      </w:tr>
    </w:tbl>
    <w:p w14:paraId="258BB694" w14:textId="77777777" w:rsidR="00C35002" w:rsidRPr="005E4202" w:rsidRDefault="00C35002" w:rsidP="00116B97">
      <w:pPr>
        <w:spacing w:after="0" w:line="240" w:lineRule="auto"/>
        <w:rPr>
          <w:rFonts w:eastAsia="Times New Roman"/>
          <w:sz w:val="20"/>
          <w:szCs w:val="20"/>
          <w:lang w:eastAsia="lv-LV"/>
        </w:rPr>
      </w:pPr>
    </w:p>
    <w:p w14:paraId="7BE8017C"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47"/>
        <w:gridCol w:w="1478"/>
        <w:gridCol w:w="2693"/>
        <w:gridCol w:w="2448"/>
      </w:tblGrid>
      <w:tr w:rsidR="00C35002" w:rsidRPr="005E4202" w14:paraId="28BA6057" w14:textId="77777777" w:rsidTr="00D475B8">
        <w:tc>
          <w:tcPr>
            <w:tcW w:w="1350" w:type="pct"/>
            <w:tcBorders>
              <w:top w:val="nil"/>
              <w:left w:val="nil"/>
              <w:bottom w:val="nil"/>
              <w:right w:val="single" w:sz="4" w:space="0" w:color="7F7F7F" w:themeColor="text1" w:themeTint="80"/>
            </w:tcBorders>
            <w:hideMark/>
          </w:tcPr>
          <w:p w14:paraId="0E8DFB52" w14:textId="3FB2E07C" w:rsidR="00C35002" w:rsidRPr="00AE0FA3" w:rsidRDefault="00C35002" w:rsidP="00116B97">
            <w:pPr>
              <w:spacing w:after="0" w:line="240" w:lineRule="auto"/>
              <w:rPr>
                <w:rFonts w:eastAsia="Times New Roman"/>
                <w:lang w:eastAsia="lv-LV"/>
              </w:rPr>
            </w:pPr>
            <w:r w:rsidRPr="00AE0FA3">
              <w:rPr>
                <w:rFonts w:eastAsia="Times New Roman"/>
                <w:lang w:eastAsia="lv-LV"/>
              </w:rPr>
              <w:t xml:space="preserve">Atļauja </w:t>
            </w:r>
            <w:r w:rsidR="00071210" w:rsidRPr="00AE0FA3">
              <w:rPr>
                <w:rFonts w:eastAsia="Times New Roman"/>
                <w:lang w:eastAsia="lv-LV"/>
              </w:rPr>
              <w:t>izsnieg</w:t>
            </w:r>
            <w:r w:rsidRPr="00AE0FA3">
              <w:rPr>
                <w:rFonts w:eastAsia="Times New Roman"/>
                <w:lang w:eastAsia="lv-LV"/>
              </w:rPr>
              <w:t>ta</w:t>
            </w:r>
          </w:p>
        </w:tc>
        <w:tc>
          <w:tcPr>
            <w:tcW w:w="8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EF2345"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c>
          <w:tcPr>
            <w:tcW w:w="1485" w:type="pct"/>
            <w:tcBorders>
              <w:top w:val="nil"/>
              <w:left w:val="single" w:sz="4" w:space="0" w:color="7F7F7F" w:themeColor="text1" w:themeTint="80"/>
              <w:bottom w:val="nil"/>
              <w:right w:val="single" w:sz="4" w:space="0" w:color="7F7F7F" w:themeColor="text1" w:themeTint="80"/>
            </w:tcBorders>
            <w:hideMark/>
          </w:tcPr>
          <w:p w14:paraId="2C290DE5" w14:textId="77777777" w:rsidR="00C35002" w:rsidRPr="00AE0FA3" w:rsidRDefault="00C35002" w:rsidP="00116B97">
            <w:pPr>
              <w:spacing w:after="0" w:line="240" w:lineRule="auto"/>
              <w:ind w:right="150"/>
              <w:jc w:val="right"/>
              <w:rPr>
                <w:rFonts w:eastAsia="Times New Roman"/>
                <w:lang w:eastAsia="lv-LV"/>
              </w:rPr>
            </w:pPr>
            <w:r w:rsidRPr="00AE0FA3">
              <w:rPr>
                <w:rFonts w:eastAsia="Times New Roman"/>
                <w:lang w:eastAsia="lv-LV"/>
              </w:rPr>
              <w:t xml:space="preserve">Atļauja spēkā no    </w:t>
            </w:r>
          </w:p>
        </w:tc>
        <w:tc>
          <w:tcPr>
            <w:tcW w:w="1350" w:type="pct"/>
            <w:tcBorders>
              <w:top w:val="single" w:sz="4" w:space="0" w:color="7F7F7F" w:themeColor="text1" w:themeTint="80"/>
              <w:left w:val="single" w:sz="4" w:space="0" w:color="7F7F7F" w:themeColor="text1" w:themeTint="80"/>
              <w:bottom w:val="single" w:sz="6" w:space="0" w:color="414142"/>
              <w:right w:val="single" w:sz="4" w:space="0" w:color="7F7F7F" w:themeColor="text1" w:themeTint="80"/>
            </w:tcBorders>
            <w:shd w:val="clear" w:color="auto" w:fill="D9D9D9"/>
            <w:hideMark/>
          </w:tcPr>
          <w:p w14:paraId="3E06DF89"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r>
      <w:tr w:rsidR="00C35002" w:rsidRPr="005E4202" w14:paraId="5313A3A1" w14:textId="77777777" w:rsidTr="00D475B8">
        <w:tc>
          <w:tcPr>
            <w:tcW w:w="1350" w:type="pct"/>
            <w:tcBorders>
              <w:top w:val="nil"/>
              <w:left w:val="nil"/>
              <w:bottom w:val="nil"/>
              <w:right w:val="nil"/>
            </w:tcBorders>
          </w:tcPr>
          <w:p w14:paraId="110EADB8" w14:textId="77777777" w:rsidR="00C35002" w:rsidRPr="005E4202" w:rsidRDefault="00C35002" w:rsidP="00116B97">
            <w:pPr>
              <w:spacing w:after="0" w:line="240" w:lineRule="auto"/>
              <w:rPr>
                <w:rFonts w:eastAsia="Times New Roman"/>
                <w:sz w:val="20"/>
                <w:szCs w:val="20"/>
                <w:lang w:eastAsia="lv-LV"/>
              </w:rPr>
            </w:pPr>
          </w:p>
        </w:tc>
        <w:tc>
          <w:tcPr>
            <w:tcW w:w="815" w:type="pct"/>
            <w:tcBorders>
              <w:top w:val="single" w:sz="4" w:space="0" w:color="7F7F7F" w:themeColor="text1" w:themeTint="80"/>
              <w:left w:val="nil"/>
              <w:bottom w:val="nil"/>
              <w:right w:val="nil"/>
            </w:tcBorders>
            <w:shd w:val="clear" w:color="auto" w:fill="auto"/>
          </w:tcPr>
          <w:p w14:paraId="7B2B2396" w14:textId="77777777" w:rsidR="00C35002" w:rsidRPr="005E4202" w:rsidRDefault="00C35002" w:rsidP="00116B97">
            <w:pPr>
              <w:spacing w:after="0" w:line="240" w:lineRule="auto"/>
              <w:rPr>
                <w:rFonts w:eastAsia="Times New Roman"/>
                <w:sz w:val="20"/>
                <w:szCs w:val="20"/>
                <w:lang w:eastAsia="lv-LV"/>
              </w:rPr>
            </w:pPr>
          </w:p>
        </w:tc>
        <w:tc>
          <w:tcPr>
            <w:tcW w:w="1485" w:type="pct"/>
            <w:tcBorders>
              <w:top w:val="nil"/>
              <w:left w:val="nil"/>
              <w:bottom w:val="nil"/>
              <w:right w:val="single" w:sz="4" w:space="0" w:color="7F7F7F" w:themeColor="text1" w:themeTint="80"/>
            </w:tcBorders>
          </w:tcPr>
          <w:p w14:paraId="41013717" w14:textId="77777777" w:rsidR="00C35002" w:rsidRPr="00AE0FA3" w:rsidRDefault="00C35002" w:rsidP="00116B97">
            <w:pPr>
              <w:spacing w:after="0" w:line="240" w:lineRule="auto"/>
              <w:ind w:right="150"/>
              <w:jc w:val="right"/>
              <w:rPr>
                <w:rFonts w:eastAsia="Times New Roman"/>
                <w:lang w:eastAsia="lv-LV"/>
              </w:rPr>
            </w:pPr>
            <w:r w:rsidRPr="00AE0FA3">
              <w:rPr>
                <w:rFonts w:eastAsia="Times New Roman"/>
                <w:lang w:eastAsia="lv-LV"/>
              </w:rPr>
              <w:t>līdz</w:t>
            </w:r>
          </w:p>
        </w:tc>
        <w:tc>
          <w:tcPr>
            <w:tcW w:w="1350" w:type="pct"/>
            <w:tcBorders>
              <w:top w:val="single" w:sz="6" w:space="0" w:color="414142"/>
              <w:left w:val="single" w:sz="4" w:space="0" w:color="7F7F7F" w:themeColor="text1" w:themeTint="80"/>
              <w:bottom w:val="single" w:sz="4" w:space="0" w:color="7F7F7F" w:themeColor="text1" w:themeTint="80"/>
              <w:right w:val="single" w:sz="4" w:space="0" w:color="7F7F7F" w:themeColor="text1" w:themeTint="80"/>
            </w:tcBorders>
            <w:shd w:val="clear" w:color="auto" w:fill="D9D9D9"/>
          </w:tcPr>
          <w:p w14:paraId="66AB4219" w14:textId="77777777" w:rsidR="00C35002" w:rsidRPr="005E4202" w:rsidRDefault="00C35002" w:rsidP="00116B97">
            <w:pPr>
              <w:spacing w:after="0" w:line="240" w:lineRule="auto"/>
              <w:rPr>
                <w:rFonts w:eastAsia="Times New Roman"/>
                <w:sz w:val="20"/>
                <w:szCs w:val="20"/>
                <w:lang w:eastAsia="lv-LV"/>
              </w:rPr>
            </w:pPr>
          </w:p>
        </w:tc>
      </w:tr>
    </w:tbl>
    <w:p w14:paraId="33793C91"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49"/>
        <w:gridCol w:w="1477"/>
        <w:gridCol w:w="5145"/>
      </w:tblGrid>
      <w:tr w:rsidR="00C35002" w:rsidRPr="005E4202" w14:paraId="7FDC919F" w14:textId="77777777" w:rsidTr="00D475B8">
        <w:tc>
          <w:tcPr>
            <w:tcW w:w="1350" w:type="pct"/>
            <w:tcBorders>
              <w:top w:val="nil"/>
              <w:left w:val="nil"/>
              <w:bottom w:val="nil"/>
              <w:right w:val="single" w:sz="4" w:space="0" w:color="7F7F7F" w:themeColor="text1" w:themeTint="80"/>
            </w:tcBorders>
            <w:hideMark/>
          </w:tcPr>
          <w:p w14:paraId="4D1561CA" w14:textId="4C5ABD34" w:rsidR="00C35002" w:rsidRPr="00AE0FA3" w:rsidRDefault="00C35002" w:rsidP="00116B97">
            <w:pPr>
              <w:spacing w:after="0" w:line="240" w:lineRule="auto"/>
              <w:rPr>
                <w:rFonts w:eastAsia="Times New Roman"/>
                <w:lang w:eastAsia="lv-LV"/>
              </w:rPr>
            </w:pPr>
            <w:r w:rsidRPr="00AE0FA3">
              <w:rPr>
                <w:rFonts w:eastAsia="Times New Roman"/>
                <w:lang w:eastAsia="lv-LV"/>
              </w:rPr>
              <w:t>Atļauja pārreģistrēta</w:t>
            </w:r>
            <w:r w:rsidR="00071210" w:rsidRPr="00AE0FA3">
              <w:rPr>
                <w:rFonts w:eastAsia="Times New Roman"/>
                <w:vertAlign w:val="superscript"/>
                <w:lang w:eastAsia="lv-LV"/>
              </w:rPr>
              <w:t>1</w:t>
            </w:r>
          </w:p>
        </w:tc>
        <w:tc>
          <w:tcPr>
            <w:tcW w:w="8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855576D"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c>
          <w:tcPr>
            <w:tcW w:w="2837" w:type="pct"/>
            <w:tcBorders>
              <w:top w:val="nil"/>
              <w:left w:val="single" w:sz="4" w:space="0" w:color="7F7F7F" w:themeColor="text1" w:themeTint="80"/>
              <w:bottom w:val="nil"/>
              <w:right w:val="nil"/>
            </w:tcBorders>
            <w:hideMark/>
          </w:tcPr>
          <w:p w14:paraId="0D07D0A9" w14:textId="77777777"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tc>
      </w:tr>
    </w:tbl>
    <w:p w14:paraId="4BCB83BC" w14:textId="77777777" w:rsidR="00C35002" w:rsidRPr="005E4202" w:rsidRDefault="00C35002" w:rsidP="00116B97">
      <w:pPr>
        <w:spacing w:after="0" w:line="240" w:lineRule="auto"/>
        <w:rPr>
          <w:rFonts w:eastAsia="Times New Roman"/>
          <w:sz w:val="20"/>
          <w:szCs w:val="20"/>
          <w:lang w:eastAsia="lv-LV"/>
        </w:rPr>
      </w:pPr>
    </w:p>
    <w:tbl>
      <w:tblPr>
        <w:tblW w:w="9070" w:type="dxa"/>
        <w:tblCellMar>
          <w:top w:w="28" w:type="dxa"/>
          <w:left w:w="28" w:type="dxa"/>
          <w:bottom w:w="28" w:type="dxa"/>
          <w:right w:w="28" w:type="dxa"/>
        </w:tblCellMar>
        <w:tblLook w:val="0000" w:firstRow="0" w:lastRow="0" w:firstColumn="0" w:lastColumn="0" w:noHBand="0" w:noVBand="0"/>
      </w:tblPr>
      <w:tblGrid>
        <w:gridCol w:w="4046"/>
        <w:gridCol w:w="5024"/>
      </w:tblGrid>
      <w:tr w:rsidR="00C35002" w:rsidRPr="005E4202" w14:paraId="4231F8D3" w14:textId="77777777" w:rsidTr="00AE0FA3">
        <w:trPr>
          <w:cantSplit/>
        </w:trPr>
        <w:tc>
          <w:tcPr>
            <w:tcW w:w="4046" w:type="dxa"/>
          </w:tcPr>
          <w:p w14:paraId="27844FEE" w14:textId="1D2DDDE9" w:rsidR="00C35002" w:rsidRPr="005E4202" w:rsidRDefault="00C35002" w:rsidP="00116B97">
            <w:pPr>
              <w:spacing w:after="0" w:line="240" w:lineRule="auto"/>
              <w:rPr>
                <w:rFonts w:eastAsia="Times New Roman"/>
                <w:sz w:val="20"/>
                <w:szCs w:val="20"/>
                <w:lang w:eastAsia="lv-LV"/>
              </w:rPr>
            </w:pPr>
            <w:r w:rsidRPr="005E4202">
              <w:rPr>
                <w:rFonts w:eastAsia="Times New Roman"/>
                <w:sz w:val="20"/>
                <w:szCs w:val="20"/>
                <w:lang w:eastAsia="lv-LV"/>
              </w:rPr>
              <w:t> </w:t>
            </w:r>
          </w:p>
          <w:p w14:paraId="19FB1A01" w14:textId="77777777" w:rsidR="00C35002" w:rsidRPr="005E4202" w:rsidRDefault="00C35002" w:rsidP="00116B97">
            <w:pPr>
              <w:spacing w:after="0" w:line="240" w:lineRule="auto"/>
              <w:rPr>
                <w:rFonts w:eastAsia="Times New Roman"/>
                <w:sz w:val="20"/>
                <w:szCs w:val="20"/>
                <w:lang w:eastAsia="lv-LV"/>
              </w:rPr>
            </w:pPr>
          </w:p>
          <w:p w14:paraId="51216936" w14:textId="77777777" w:rsidR="00C35002" w:rsidRPr="00AE0FA3" w:rsidRDefault="00C35002" w:rsidP="00116B97">
            <w:pPr>
              <w:spacing w:after="0" w:line="240" w:lineRule="auto"/>
              <w:rPr>
                <w:rFonts w:eastAsia="Times New Roman"/>
                <w:lang w:eastAsia="lv-LV"/>
              </w:rPr>
            </w:pPr>
            <w:r w:rsidRPr="00AE0FA3">
              <w:rPr>
                <w:rFonts w:eastAsia="Times New Roman"/>
                <w:lang w:eastAsia="lv-LV"/>
              </w:rPr>
              <w:t>Valsts ieņēmumu dienesta amatpersona</w:t>
            </w:r>
          </w:p>
        </w:tc>
        <w:tc>
          <w:tcPr>
            <w:tcW w:w="5024" w:type="dxa"/>
            <w:tcBorders>
              <w:bottom w:val="single" w:sz="4" w:space="0" w:color="auto"/>
            </w:tcBorders>
          </w:tcPr>
          <w:p w14:paraId="09CE1616" w14:textId="77777777" w:rsidR="00C35002" w:rsidRPr="005E4202" w:rsidRDefault="00C35002" w:rsidP="00116B97">
            <w:pPr>
              <w:spacing w:after="0" w:line="240" w:lineRule="auto"/>
              <w:rPr>
                <w:rFonts w:eastAsia="Times New Roman"/>
                <w:sz w:val="20"/>
                <w:szCs w:val="20"/>
                <w:lang w:eastAsia="lv-LV"/>
              </w:rPr>
            </w:pPr>
          </w:p>
        </w:tc>
      </w:tr>
      <w:tr w:rsidR="00C35002" w:rsidRPr="005E4202" w14:paraId="6C99825F" w14:textId="77777777" w:rsidTr="00AE0FA3">
        <w:trPr>
          <w:cantSplit/>
        </w:trPr>
        <w:tc>
          <w:tcPr>
            <w:tcW w:w="4046" w:type="dxa"/>
          </w:tcPr>
          <w:p w14:paraId="12237E49" w14:textId="77777777" w:rsidR="00C35002" w:rsidRPr="005E4202" w:rsidRDefault="00C35002" w:rsidP="00116B97">
            <w:pPr>
              <w:spacing w:after="0" w:line="240" w:lineRule="auto"/>
              <w:rPr>
                <w:rFonts w:eastAsia="Times New Roman"/>
                <w:sz w:val="20"/>
                <w:szCs w:val="20"/>
                <w:lang w:eastAsia="lv-LV"/>
              </w:rPr>
            </w:pPr>
          </w:p>
        </w:tc>
        <w:tc>
          <w:tcPr>
            <w:tcW w:w="5024" w:type="dxa"/>
            <w:tcBorders>
              <w:top w:val="single" w:sz="4" w:space="0" w:color="auto"/>
            </w:tcBorders>
          </w:tcPr>
          <w:p w14:paraId="76B082DE" w14:textId="77777777" w:rsidR="00C35002" w:rsidRPr="005E4202" w:rsidRDefault="00C35002" w:rsidP="00116B97">
            <w:pPr>
              <w:spacing w:after="0" w:line="240" w:lineRule="auto"/>
              <w:jc w:val="center"/>
              <w:rPr>
                <w:rFonts w:eastAsia="Times New Roman"/>
                <w:sz w:val="20"/>
                <w:szCs w:val="20"/>
                <w:lang w:eastAsia="lv-LV"/>
              </w:rPr>
            </w:pPr>
            <w:r w:rsidRPr="005E4202">
              <w:rPr>
                <w:rFonts w:eastAsia="Times New Roman"/>
                <w:sz w:val="20"/>
                <w:szCs w:val="20"/>
                <w:lang w:eastAsia="lv-LV"/>
              </w:rPr>
              <w:t>(vārds, uzvārds)</w:t>
            </w:r>
          </w:p>
        </w:tc>
      </w:tr>
    </w:tbl>
    <w:p w14:paraId="582B5CF0" w14:textId="77777777" w:rsidR="00C35002" w:rsidRPr="005E4202" w:rsidRDefault="00C35002" w:rsidP="00116B97">
      <w:pPr>
        <w:spacing w:after="0" w:line="240" w:lineRule="auto"/>
        <w:ind w:firstLine="539"/>
        <w:jc w:val="both"/>
        <w:rPr>
          <w:rFonts w:eastAsia="Times New Roman"/>
          <w:sz w:val="20"/>
          <w:szCs w:val="20"/>
          <w:lang w:eastAsia="lv-LV"/>
        </w:rPr>
      </w:pPr>
    </w:p>
    <w:p w14:paraId="129948B8" w14:textId="77777777" w:rsidR="00C35002" w:rsidRPr="005E4202" w:rsidRDefault="00C35002" w:rsidP="00116B97">
      <w:pPr>
        <w:tabs>
          <w:tab w:val="left" w:pos="1980"/>
          <w:tab w:val="left" w:pos="6096"/>
        </w:tabs>
        <w:spacing w:after="0" w:line="240" w:lineRule="auto"/>
        <w:jc w:val="both"/>
        <w:rPr>
          <w:rFonts w:eastAsia="Times New Roman"/>
          <w:sz w:val="20"/>
          <w:szCs w:val="20"/>
          <w:lang w:eastAsia="lv-LV"/>
        </w:rPr>
      </w:pPr>
      <w:r w:rsidRPr="005E4202">
        <w:rPr>
          <w:rFonts w:eastAsia="Times New Roman"/>
          <w:sz w:val="20"/>
          <w:szCs w:val="20"/>
          <w:lang w:eastAsia="lv-LV"/>
        </w:rPr>
        <w:t>ŠIS DOKUMENTS IR ELEKTRONISKI PARAKSTĪTS AR DROŠU ELEKTRONISKO PARAKSTU UN SATUR LAIKA ZĪMOGU</w:t>
      </w:r>
    </w:p>
    <w:p w14:paraId="1D87730B" w14:textId="77777777" w:rsidR="00C35002" w:rsidRPr="005E4202" w:rsidRDefault="00C35002" w:rsidP="00116B97">
      <w:pPr>
        <w:spacing w:after="0" w:line="240" w:lineRule="auto"/>
        <w:rPr>
          <w:sz w:val="20"/>
          <w:szCs w:val="20"/>
        </w:rPr>
      </w:pPr>
    </w:p>
    <w:p w14:paraId="47A7C606" w14:textId="3227DBF4" w:rsidR="00C35002" w:rsidRPr="005E4202" w:rsidRDefault="00C35002" w:rsidP="00116B97">
      <w:pPr>
        <w:spacing w:after="0" w:line="240" w:lineRule="auto"/>
        <w:contextualSpacing/>
        <w:rPr>
          <w:rFonts w:eastAsia="Times New Roman"/>
          <w:lang w:eastAsia="lv-LV"/>
        </w:rPr>
      </w:pPr>
      <w:r w:rsidRPr="005E4202">
        <w:rPr>
          <w:rFonts w:eastAsia="Times New Roman"/>
          <w:lang w:eastAsia="lv-LV"/>
        </w:rPr>
        <w:t>Piezīme.</w:t>
      </w:r>
      <w:r w:rsidR="00AE0FA3">
        <w:rPr>
          <w:rFonts w:eastAsia="Times New Roman"/>
          <w:lang w:eastAsia="lv-LV"/>
        </w:rPr>
        <w:t xml:space="preserve"> </w:t>
      </w:r>
      <w:r w:rsidRPr="005E4202">
        <w:rPr>
          <w:rFonts w:eastAsia="Times New Roman"/>
          <w:vertAlign w:val="superscript"/>
          <w:lang w:eastAsia="lv-LV"/>
        </w:rPr>
        <w:t>1</w:t>
      </w:r>
      <w:r w:rsidRPr="005E4202">
        <w:rPr>
          <w:rFonts w:eastAsia="Times New Roman"/>
          <w:lang w:eastAsia="lv-LV"/>
        </w:rPr>
        <w:t xml:space="preserve"> Norāda tikai tad, ja atļauja pārreģistrēta. Norāda pēdējo pārreģistrācijas datumu.</w:t>
      </w:r>
      <w:r w:rsidR="00116B97">
        <w:rPr>
          <w:rFonts w:eastAsia="Times New Roman"/>
          <w:lang w:eastAsia="lv-LV"/>
        </w:rPr>
        <w:t>"</w:t>
      </w:r>
    </w:p>
    <w:p w14:paraId="7CB039BC" w14:textId="77777777" w:rsidR="00C35002" w:rsidRDefault="00C35002" w:rsidP="00116B97">
      <w:pPr>
        <w:spacing w:after="0" w:line="240" w:lineRule="auto"/>
        <w:jc w:val="both"/>
        <w:rPr>
          <w:sz w:val="28"/>
        </w:rPr>
      </w:pPr>
    </w:p>
    <w:p w14:paraId="07821508" w14:textId="31C4B10D" w:rsidR="00405BFA" w:rsidRPr="002620A5" w:rsidRDefault="00405BFA" w:rsidP="00116B97">
      <w:pPr>
        <w:spacing w:after="0" w:line="240" w:lineRule="auto"/>
        <w:ind w:firstLine="709"/>
        <w:jc w:val="both"/>
        <w:rPr>
          <w:sz w:val="28"/>
        </w:rPr>
      </w:pPr>
      <w:r>
        <w:rPr>
          <w:sz w:val="28"/>
        </w:rPr>
        <w:t>2. </w:t>
      </w:r>
      <w:r w:rsidRPr="002620A5">
        <w:rPr>
          <w:sz w:val="28"/>
        </w:rPr>
        <w:t xml:space="preserve"> </w:t>
      </w:r>
      <w:r w:rsidR="00FD2F0F">
        <w:rPr>
          <w:sz w:val="28"/>
        </w:rPr>
        <w:t>Š</w:t>
      </w:r>
      <w:r w:rsidRPr="002620A5">
        <w:rPr>
          <w:sz w:val="28"/>
        </w:rPr>
        <w:t xml:space="preserve">o noteikumu </w:t>
      </w:r>
      <w:r w:rsidR="00C06CFB">
        <w:rPr>
          <w:sz w:val="28"/>
        </w:rPr>
        <w:t>1.3.</w:t>
      </w:r>
      <w:r w:rsidRPr="002620A5">
        <w:rPr>
          <w:sz w:val="28"/>
        </w:rPr>
        <w:t>,</w:t>
      </w:r>
      <w:r>
        <w:rPr>
          <w:sz w:val="28"/>
        </w:rPr>
        <w:t xml:space="preserve"> </w:t>
      </w:r>
      <w:r w:rsidR="00C06CFB">
        <w:rPr>
          <w:sz w:val="28"/>
        </w:rPr>
        <w:t>1.4., 1.5.</w:t>
      </w:r>
      <w:r>
        <w:rPr>
          <w:sz w:val="28"/>
        </w:rPr>
        <w:t>,</w:t>
      </w:r>
      <w:r w:rsidRPr="002620A5">
        <w:rPr>
          <w:sz w:val="28"/>
        </w:rPr>
        <w:t xml:space="preserve"> </w:t>
      </w:r>
      <w:r w:rsidR="00C06CFB">
        <w:rPr>
          <w:sz w:val="28"/>
        </w:rPr>
        <w:t>1.6.</w:t>
      </w:r>
      <w:r w:rsidRPr="0021254E">
        <w:rPr>
          <w:sz w:val="28"/>
        </w:rPr>
        <w:t>,</w:t>
      </w:r>
      <w:r w:rsidRPr="002620A5">
        <w:rPr>
          <w:sz w:val="28"/>
        </w:rPr>
        <w:t xml:space="preserve"> </w:t>
      </w:r>
      <w:r w:rsidR="00C06CFB">
        <w:rPr>
          <w:sz w:val="28"/>
        </w:rPr>
        <w:t>1.8</w:t>
      </w:r>
      <w:r w:rsidRPr="002620A5">
        <w:rPr>
          <w:sz w:val="28"/>
        </w:rPr>
        <w:t>.,</w:t>
      </w:r>
      <w:r w:rsidR="00C06CFB">
        <w:rPr>
          <w:sz w:val="28"/>
        </w:rPr>
        <w:t xml:space="preserve"> 1.9., 1.10., 1.11., 1.12., 1.13., 1.14. </w:t>
      </w:r>
      <w:r>
        <w:rPr>
          <w:sz w:val="28"/>
        </w:rPr>
        <w:t>un</w:t>
      </w:r>
      <w:r w:rsidRPr="002620A5">
        <w:rPr>
          <w:sz w:val="28"/>
        </w:rPr>
        <w:t xml:space="preserve"> </w:t>
      </w:r>
      <w:r w:rsidR="00C06CFB">
        <w:rPr>
          <w:sz w:val="28"/>
        </w:rPr>
        <w:t>1.17. apakš</w:t>
      </w:r>
      <w:r w:rsidRPr="002620A5">
        <w:rPr>
          <w:sz w:val="28"/>
        </w:rPr>
        <w:t>punkt</w:t>
      </w:r>
      <w:r w:rsidR="00C06CFB">
        <w:rPr>
          <w:sz w:val="28"/>
        </w:rPr>
        <w:t xml:space="preserve">s </w:t>
      </w:r>
      <w:r w:rsidRPr="002620A5">
        <w:rPr>
          <w:sz w:val="28"/>
        </w:rPr>
        <w:t>stājas spēkā 2021.</w:t>
      </w:r>
      <w:r>
        <w:rPr>
          <w:sz w:val="28"/>
        </w:rPr>
        <w:t> </w:t>
      </w:r>
      <w:r w:rsidRPr="002620A5">
        <w:rPr>
          <w:sz w:val="28"/>
        </w:rPr>
        <w:t>gada 1.</w:t>
      </w:r>
      <w:r>
        <w:rPr>
          <w:sz w:val="28"/>
        </w:rPr>
        <w:t> </w:t>
      </w:r>
      <w:r w:rsidRPr="002620A5">
        <w:rPr>
          <w:sz w:val="28"/>
        </w:rPr>
        <w:t>jūlijā.</w:t>
      </w:r>
    </w:p>
    <w:p w14:paraId="04166653" w14:textId="77777777" w:rsidR="00405BFA" w:rsidRDefault="00405BFA" w:rsidP="00116B97">
      <w:pPr>
        <w:spacing w:after="0" w:line="240" w:lineRule="auto"/>
        <w:ind w:firstLine="720"/>
        <w:jc w:val="both"/>
        <w:rPr>
          <w:sz w:val="28"/>
        </w:rPr>
      </w:pPr>
    </w:p>
    <w:p w14:paraId="3058F636" w14:textId="077F3D9D" w:rsidR="00A777B1" w:rsidRPr="00D92B15" w:rsidRDefault="00405BFA" w:rsidP="00116B97">
      <w:pPr>
        <w:spacing w:after="0" w:line="240" w:lineRule="auto"/>
        <w:ind w:firstLine="720"/>
        <w:jc w:val="both"/>
        <w:rPr>
          <w:b/>
          <w:sz w:val="28"/>
        </w:rPr>
      </w:pPr>
      <w:r>
        <w:rPr>
          <w:sz w:val="28"/>
        </w:rPr>
        <w:t>3</w:t>
      </w:r>
      <w:r w:rsidR="00933907" w:rsidRPr="00670FEC">
        <w:rPr>
          <w:sz w:val="28"/>
        </w:rPr>
        <w:t>.</w:t>
      </w:r>
      <w:r w:rsidR="00BE421D" w:rsidRPr="00670FEC">
        <w:rPr>
          <w:sz w:val="28"/>
        </w:rPr>
        <w:t xml:space="preserve"> </w:t>
      </w:r>
      <w:r w:rsidR="00933907" w:rsidRPr="00670FEC">
        <w:rPr>
          <w:sz w:val="28"/>
        </w:rPr>
        <w:t>Noteikumi stājas spēkā 2021.</w:t>
      </w:r>
      <w:r w:rsidR="00364ED1">
        <w:rPr>
          <w:sz w:val="28"/>
        </w:rPr>
        <w:t> </w:t>
      </w:r>
      <w:r w:rsidR="00933907" w:rsidRPr="00670FEC">
        <w:rPr>
          <w:sz w:val="28"/>
        </w:rPr>
        <w:t xml:space="preserve">gada </w:t>
      </w:r>
      <w:r w:rsidR="00933907" w:rsidRPr="0055004E">
        <w:rPr>
          <w:sz w:val="28"/>
        </w:rPr>
        <w:t>1.</w:t>
      </w:r>
      <w:r w:rsidR="00364ED1" w:rsidRPr="0055004E">
        <w:rPr>
          <w:sz w:val="28"/>
        </w:rPr>
        <w:t> </w:t>
      </w:r>
      <w:r w:rsidR="00F00CAB" w:rsidRPr="0055004E">
        <w:rPr>
          <w:sz w:val="28"/>
        </w:rPr>
        <w:t>martā</w:t>
      </w:r>
      <w:r w:rsidR="00B10B72" w:rsidRPr="0055004E">
        <w:rPr>
          <w:sz w:val="28"/>
        </w:rPr>
        <w:t>.</w:t>
      </w:r>
    </w:p>
    <w:p w14:paraId="0EA1CECE" w14:textId="2D08EAD1" w:rsidR="00A777B1" w:rsidRDefault="00A777B1" w:rsidP="00116B97">
      <w:pPr>
        <w:spacing w:after="0" w:line="240" w:lineRule="auto"/>
        <w:ind w:firstLine="709"/>
        <w:rPr>
          <w:rFonts w:cstheme="minorBidi"/>
          <w:sz w:val="28"/>
          <w:szCs w:val="22"/>
        </w:rPr>
      </w:pPr>
    </w:p>
    <w:p w14:paraId="7EBABE80" w14:textId="77777777" w:rsidR="00116B97" w:rsidRDefault="00116B97" w:rsidP="00116B97">
      <w:pPr>
        <w:spacing w:after="0" w:line="240" w:lineRule="auto"/>
        <w:ind w:firstLine="709"/>
        <w:rPr>
          <w:rFonts w:cstheme="minorBidi"/>
          <w:sz w:val="28"/>
          <w:szCs w:val="22"/>
        </w:rPr>
      </w:pPr>
    </w:p>
    <w:p w14:paraId="2FB97F12" w14:textId="77777777" w:rsidR="003976F2" w:rsidRDefault="003976F2" w:rsidP="00116B97">
      <w:pPr>
        <w:spacing w:after="0" w:line="240" w:lineRule="auto"/>
        <w:ind w:firstLine="709"/>
        <w:rPr>
          <w:rFonts w:cstheme="minorBidi"/>
          <w:sz w:val="28"/>
          <w:szCs w:val="22"/>
        </w:rPr>
      </w:pPr>
    </w:p>
    <w:p w14:paraId="0CF32571" w14:textId="5350D2F3" w:rsidR="00DF4F5B" w:rsidRPr="00DF4F5B" w:rsidRDefault="00116B97" w:rsidP="00116B97">
      <w:pPr>
        <w:tabs>
          <w:tab w:val="left" w:pos="6521"/>
        </w:tabs>
        <w:spacing w:after="0" w:line="240" w:lineRule="auto"/>
        <w:ind w:firstLine="709"/>
        <w:rPr>
          <w:rFonts w:cstheme="minorBidi"/>
          <w:sz w:val="28"/>
          <w:szCs w:val="22"/>
        </w:rPr>
      </w:pPr>
      <w:r>
        <w:rPr>
          <w:rFonts w:cstheme="minorBidi"/>
          <w:sz w:val="28"/>
          <w:szCs w:val="22"/>
        </w:rPr>
        <w:t>Ministru prezidents</w:t>
      </w:r>
      <w:r>
        <w:rPr>
          <w:rFonts w:cstheme="minorBidi"/>
          <w:sz w:val="28"/>
          <w:szCs w:val="22"/>
        </w:rPr>
        <w:tab/>
        <w:t>A. K. </w:t>
      </w:r>
      <w:r w:rsidR="00DF4F5B" w:rsidRPr="00DF4F5B">
        <w:rPr>
          <w:rFonts w:cstheme="minorBidi"/>
          <w:sz w:val="28"/>
          <w:szCs w:val="22"/>
        </w:rPr>
        <w:t>Kariņš</w:t>
      </w:r>
    </w:p>
    <w:p w14:paraId="6A80D2F4" w14:textId="6B29BB5F" w:rsidR="003976F2" w:rsidRDefault="003976F2" w:rsidP="00116B97">
      <w:pPr>
        <w:spacing w:after="0" w:line="240" w:lineRule="auto"/>
        <w:rPr>
          <w:rFonts w:cstheme="minorBidi"/>
          <w:sz w:val="28"/>
          <w:szCs w:val="22"/>
        </w:rPr>
      </w:pPr>
    </w:p>
    <w:p w14:paraId="5D2B2185" w14:textId="77777777" w:rsidR="00116B97" w:rsidRDefault="00116B97" w:rsidP="00116B97">
      <w:pPr>
        <w:spacing w:after="0" w:line="240" w:lineRule="auto"/>
        <w:rPr>
          <w:rFonts w:cstheme="minorBidi"/>
          <w:sz w:val="28"/>
          <w:szCs w:val="22"/>
        </w:rPr>
      </w:pPr>
    </w:p>
    <w:p w14:paraId="23E00CD6" w14:textId="77777777" w:rsidR="007C19AB" w:rsidRDefault="007C19AB" w:rsidP="007C19AB">
      <w:pPr>
        <w:tabs>
          <w:tab w:val="right" w:pos="9071"/>
        </w:tabs>
        <w:ind w:firstLine="720"/>
        <w:rPr>
          <w:rFonts w:eastAsia="Calibri"/>
          <w:sz w:val="28"/>
          <w:szCs w:val="28"/>
          <w:lang w:eastAsia="lv-LV"/>
        </w:rPr>
      </w:pPr>
    </w:p>
    <w:p w14:paraId="65593B4B" w14:textId="77777777" w:rsidR="007C19AB" w:rsidRDefault="007C19AB" w:rsidP="007C19AB">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Finanšu ministra vietā –</w:t>
      </w:r>
    </w:p>
    <w:p w14:paraId="2B448603" w14:textId="77777777" w:rsidR="007C19AB" w:rsidRDefault="007C19AB" w:rsidP="007C19AB">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ārlietu ministrs</w:t>
      </w:r>
      <w:r>
        <w:rPr>
          <w:rFonts w:ascii="Times New Roman" w:hAnsi="Times New Roman"/>
          <w:color w:val="auto"/>
          <w:sz w:val="28"/>
          <w:lang w:val="de-DE"/>
        </w:rPr>
        <w:tab/>
        <w:t>E. Rinkēvičs</w:t>
      </w:r>
    </w:p>
    <w:sectPr w:rsidR="007C19AB" w:rsidSect="00116B9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E506" w14:textId="77777777" w:rsidR="0045399F" w:rsidRDefault="0045399F" w:rsidP="00C35002">
      <w:pPr>
        <w:spacing w:after="0" w:line="240" w:lineRule="auto"/>
      </w:pPr>
      <w:r>
        <w:separator/>
      </w:r>
    </w:p>
  </w:endnote>
  <w:endnote w:type="continuationSeparator" w:id="0">
    <w:p w14:paraId="2651CD9F" w14:textId="77777777" w:rsidR="0045399F" w:rsidRDefault="0045399F" w:rsidP="00C3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F3EA" w14:textId="77777777" w:rsidR="00116B97" w:rsidRPr="00116B97" w:rsidRDefault="00116B97" w:rsidP="00116B97">
    <w:pPr>
      <w:pStyle w:val="Footer"/>
      <w:rPr>
        <w:sz w:val="16"/>
        <w:szCs w:val="16"/>
      </w:rPr>
    </w:pPr>
    <w:r>
      <w:rPr>
        <w:sz w:val="16"/>
        <w:szCs w:val="16"/>
      </w:rPr>
      <w:t>N0259_1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76A5" w14:textId="1B3888C7" w:rsidR="00116B97" w:rsidRPr="00116B97" w:rsidRDefault="00116B97">
    <w:pPr>
      <w:pStyle w:val="Footer"/>
      <w:rPr>
        <w:sz w:val="16"/>
        <w:szCs w:val="16"/>
      </w:rPr>
    </w:pPr>
    <w:r>
      <w:rPr>
        <w:sz w:val="16"/>
        <w:szCs w:val="16"/>
      </w:rPr>
      <w:t>N0259_1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79AB" w14:textId="77777777" w:rsidR="0045399F" w:rsidRDefault="0045399F" w:rsidP="00C35002">
      <w:pPr>
        <w:spacing w:after="0" w:line="240" w:lineRule="auto"/>
      </w:pPr>
      <w:r>
        <w:separator/>
      </w:r>
    </w:p>
  </w:footnote>
  <w:footnote w:type="continuationSeparator" w:id="0">
    <w:p w14:paraId="765CB182" w14:textId="77777777" w:rsidR="0045399F" w:rsidRDefault="0045399F" w:rsidP="00C3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30999"/>
      <w:docPartObj>
        <w:docPartGallery w:val="Page Numbers (Top of Page)"/>
        <w:docPartUnique/>
      </w:docPartObj>
    </w:sdtPr>
    <w:sdtEndPr>
      <w:rPr>
        <w:noProof/>
      </w:rPr>
    </w:sdtEndPr>
    <w:sdtContent>
      <w:p w14:paraId="786EBEB3" w14:textId="351423A7" w:rsidR="00116B97" w:rsidRDefault="00116B97">
        <w:pPr>
          <w:pStyle w:val="Header"/>
          <w:jc w:val="center"/>
        </w:pPr>
        <w:r>
          <w:fldChar w:fldCharType="begin"/>
        </w:r>
        <w:r>
          <w:instrText xml:space="preserve"> PAGE   \* MERGEFORMAT </w:instrText>
        </w:r>
        <w:r>
          <w:fldChar w:fldCharType="separate"/>
        </w:r>
        <w:r w:rsidR="002037EB">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A2FA" w14:textId="77777777" w:rsidR="00116B97" w:rsidRDefault="00116B97">
    <w:pPr>
      <w:pStyle w:val="Header"/>
    </w:pPr>
  </w:p>
  <w:p w14:paraId="6CEE3108" w14:textId="77777777" w:rsidR="00116B97" w:rsidRDefault="00116B97" w:rsidP="00116B97">
    <w:pPr>
      <w:pStyle w:val="Header"/>
    </w:pPr>
    <w:r>
      <w:rPr>
        <w:noProof/>
        <w:lang w:eastAsia="lv-LV"/>
      </w:rPr>
      <w:drawing>
        <wp:inline distT="0" distB="0" distL="0" distR="0" wp14:anchorId="08DBF193" wp14:editId="78CF5D0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518"/>
    <w:multiLevelType w:val="multilevel"/>
    <w:tmpl w:val="716244FA"/>
    <w:lvl w:ilvl="0">
      <w:start w:val="1"/>
      <w:numFmt w:val="decimal"/>
      <w:lvlText w:val="%1."/>
      <w:lvlJc w:val="left"/>
      <w:pPr>
        <w:ind w:left="432" w:hanging="432"/>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1062A8"/>
    <w:multiLevelType w:val="hybridMultilevel"/>
    <w:tmpl w:val="B4AA543A"/>
    <w:lvl w:ilvl="0" w:tplc="CA769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513BD"/>
    <w:multiLevelType w:val="multilevel"/>
    <w:tmpl w:val="BB4CE62A"/>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073C18"/>
    <w:multiLevelType w:val="hybridMultilevel"/>
    <w:tmpl w:val="64A2119E"/>
    <w:lvl w:ilvl="0" w:tplc="9704E68E">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9471D2C"/>
    <w:multiLevelType w:val="multilevel"/>
    <w:tmpl w:val="A5F671CA"/>
    <w:lvl w:ilvl="0">
      <w:start w:val="1"/>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524441C"/>
    <w:multiLevelType w:val="hybridMultilevel"/>
    <w:tmpl w:val="E1E6E2DA"/>
    <w:lvl w:ilvl="0" w:tplc="28BAD0E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025D55"/>
    <w:multiLevelType w:val="multilevel"/>
    <w:tmpl w:val="809C57A8"/>
    <w:lvl w:ilvl="0">
      <w:start w:val="1"/>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5A2D4456"/>
    <w:multiLevelType w:val="hybridMultilevel"/>
    <w:tmpl w:val="D2BCF622"/>
    <w:lvl w:ilvl="0" w:tplc="8DF8FA1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46"/>
    <w:rsid w:val="00014975"/>
    <w:rsid w:val="000232D0"/>
    <w:rsid w:val="00054090"/>
    <w:rsid w:val="00055253"/>
    <w:rsid w:val="00061821"/>
    <w:rsid w:val="00071210"/>
    <w:rsid w:val="000865FE"/>
    <w:rsid w:val="000D7893"/>
    <w:rsid w:val="000F4481"/>
    <w:rsid w:val="000F4A9D"/>
    <w:rsid w:val="001124C0"/>
    <w:rsid w:val="00116B97"/>
    <w:rsid w:val="00117012"/>
    <w:rsid w:val="0013646F"/>
    <w:rsid w:val="00140FB6"/>
    <w:rsid w:val="00147F1B"/>
    <w:rsid w:val="001964A0"/>
    <w:rsid w:val="001C72A3"/>
    <w:rsid w:val="001D0E84"/>
    <w:rsid w:val="00202BFB"/>
    <w:rsid w:val="002037EB"/>
    <w:rsid w:val="0021254E"/>
    <w:rsid w:val="00216C93"/>
    <w:rsid w:val="00223438"/>
    <w:rsid w:val="00227637"/>
    <w:rsid w:val="00233AEA"/>
    <w:rsid w:val="0023680F"/>
    <w:rsid w:val="002620A5"/>
    <w:rsid w:val="002902B4"/>
    <w:rsid w:val="002C39F5"/>
    <w:rsid w:val="002C4B68"/>
    <w:rsid w:val="003060DA"/>
    <w:rsid w:val="00341C3C"/>
    <w:rsid w:val="00356DA2"/>
    <w:rsid w:val="00364126"/>
    <w:rsid w:val="00364ED1"/>
    <w:rsid w:val="003656B8"/>
    <w:rsid w:val="003777E7"/>
    <w:rsid w:val="00385641"/>
    <w:rsid w:val="003976F2"/>
    <w:rsid w:val="00405BFA"/>
    <w:rsid w:val="0045399F"/>
    <w:rsid w:val="00477972"/>
    <w:rsid w:val="004852D9"/>
    <w:rsid w:val="00497253"/>
    <w:rsid w:val="004B0700"/>
    <w:rsid w:val="004B5B12"/>
    <w:rsid w:val="004C46F5"/>
    <w:rsid w:val="004C591F"/>
    <w:rsid w:val="004F385F"/>
    <w:rsid w:val="00504506"/>
    <w:rsid w:val="00520F34"/>
    <w:rsid w:val="00547C2E"/>
    <w:rsid w:val="0055004E"/>
    <w:rsid w:val="005531D5"/>
    <w:rsid w:val="00560388"/>
    <w:rsid w:val="00575446"/>
    <w:rsid w:val="00576CED"/>
    <w:rsid w:val="00586CDE"/>
    <w:rsid w:val="00590D6C"/>
    <w:rsid w:val="005C31AE"/>
    <w:rsid w:val="005C4B59"/>
    <w:rsid w:val="005E124D"/>
    <w:rsid w:val="005E62EE"/>
    <w:rsid w:val="005E64AF"/>
    <w:rsid w:val="00600CBB"/>
    <w:rsid w:val="0061097D"/>
    <w:rsid w:val="00632F99"/>
    <w:rsid w:val="00636710"/>
    <w:rsid w:val="00663EE3"/>
    <w:rsid w:val="0067072E"/>
    <w:rsid w:val="00670FEC"/>
    <w:rsid w:val="00693C95"/>
    <w:rsid w:val="006E4883"/>
    <w:rsid w:val="006F153A"/>
    <w:rsid w:val="00704F0C"/>
    <w:rsid w:val="00745A6D"/>
    <w:rsid w:val="00751F5B"/>
    <w:rsid w:val="00790A64"/>
    <w:rsid w:val="007C1738"/>
    <w:rsid w:val="007C19AB"/>
    <w:rsid w:val="007C5DA5"/>
    <w:rsid w:val="007F753E"/>
    <w:rsid w:val="00814C81"/>
    <w:rsid w:val="00823E29"/>
    <w:rsid w:val="008311A5"/>
    <w:rsid w:val="008834CF"/>
    <w:rsid w:val="008B5120"/>
    <w:rsid w:val="008E2822"/>
    <w:rsid w:val="009139E7"/>
    <w:rsid w:val="00933907"/>
    <w:rsid w:val="009506BE"/>
    <w:rsid w:val="009F2252"/>
    <w:rsid w:val="009F7B95"/>
    <w:rsid w:val="00A05A89"/>
    <w:rsid w:val="00A22873"/>
    <w:rsid w:val="00A343E3"/>
    <w:rsid w:val="00A439D7"/>
    <w:rsid w:val="00A5009A"/>
    <w:rsid w:val="00A51CFC"/>
    <w:rsid w:val="00A6140A"/>
    <w:rsid w:val="00A75D09"/>
    <w:rsid w:val="00A777B1"/>
    <w:rsid w:val="00A93D1E"/>
    <w:rsid w:val="00AA0250"/>
    <w:rsid w:val="00AA170C"/>
    <w:rsid w:val="00AE0FA3"/>
    <w:rsid w:val="00AF0EBF"/>
    <w:rsid w:val="00AF1664"/>
    <w:rsid w:val="00AF766C"/>
    <w:rsid w:val="00AF7C5E"/>
    <w:rsid w:val="00B10B72"/>
    <w:rsid w:val="00B137EF"/>
    <w:rsid w:val="00B64204"/>
    <w:rsid w:val="00B64C16"/>
    <w:rsid w:val="00B8373E"/>
    <w:rsid w:val="00BA0988"/>
    <w:rsid w:val="00BB1DF1"/>
    <w:rsid w:val="00BC68AF"/>
    <w:rsid w:val="00BE421D"/>
    <w:rsid w:val="00BF56B4"/>
    <w:rsid w:val="00C06CFB"/>
    <w:rsid w:val="00C20F7B"/>
    <w:rsid w:val="00C35002"/>
    <w:rsid w:val="00CC2D98"/>
    <w:rsid w:val="00CC370E"/>
    <w:rsid w:val="00CF6C2E"/>
    <w:rsid w:val="00D1029B"/>
    <w:rsid w:val="00D1588B"/>
    <w:rsid w:val="00D175F1"/>
    <w:rsid w:val="00D41D15"/>
    <w:rsid w:val="00D424CC"/>
    <w:rsid w:val="00D7664D"/>
    <w:rsid w:val="00D92B15"/>
    <w:rsid w:val="00D9353D"/>
    <w:rsid w:val="00D97B25"/>
    <w:rsid w:val="00DF4F5B"/>
    <w:rsid w:val="00E034D2"/>
    <w:rsid w:val="00E20AF9"/>
    <w:rsid w:val="00EA6F55"/>
    <w:rsid w:val="00EB0CFB"/>
    <w:rsid w:val="00EC4D81"/>
    <w:rsid w:val="00ED0268"/>
    <w:rsid w:val="00ED53DF"/>
    <w:rsid w:val="00EE0C8B"/>
    <w:rsid w:val="00F00CAB"/>
    <w:rsid w:val="00F561F4"/>
    <w:rsid w:val="00F76D71"/>
    <w:rsid w:val="00FD2F0F"/>
    <w:rsid w:val="00FD4998"/>
    <w:rsid w:val="00FE2B2D"/>
    <w:rsid w:val="00FE7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AEF"/>
  <w15:docId w15:val="{B1DECF06-EE72-402A-95D1-3CBCA0F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83"/>
    <w:rPr>
      <w:sz w:val="16"/>
      <w:szCs w:val="16"/>
    </w:rPr>
  </w:style>
  <w:style w:type="paragraph" w:styleId="CommentText">
    <w:name w:val="annotation text"/>
    <w:basedOn w:val="Normal"/>
    <w:link w:val="CommentTextChar"/>
    <w:uiPriority w:val="99"/>
    <w:semiHidden/>
    <w:unhideWhenUsed/>
    <w:rsid w:val="006E4883"/>
    <w:pPr>
      <w:spacing w:line="240" w:lineRule="auto"/>
    </w:pPr>
    <w:rPr>
      <w:sz w:val="20"/>
      <w:szCs w:val="20"/>
    </w:rPr>
  </w:style>
  <w:style w:type="character" w:customStyle="1" w:styleId="CommentTextChar">
    <w:name w:val="Comment Text Char"/>
    <w:basedOn w:val="DefaultParagraphFont"/>
    <w:link w:val="CommentText"/>
    <w:uiPriority w:val="99"/>
    <w:semiHidden/>
    <w:rsid w:val="006E4883"/>
    <w:rPr>
      <w:sz w:val="20"/>
      <w:szCs w:val="20"/>
    </w:rPr>
  </w:style>
  <w:style w:type="paragraph" w:styleId="CommentSubject">
    <w:name w:val="annotation subject"/>
    <w:basedOn w:val="CommentText"/>
    <w:next w:val="CommentText"/>
    <w:link w:val="CommentSubjectChar"/>
    <w:uiPriority w:val="99"/>
    <w:semiHidden/>
    <w:unhideWhenUsed/>
    <w:rsid w:val="006E4883"/>
    <w:rPr>
      <w:b/>
      <w:bCs/>
    </w:rPr>
  </w:style>
  <w:style w:type="character" w:customStyle="1" w:styleId="CommentSubjectChar">
    <w:name w:val="Comment Subject Char"/>
    <w:basedOn w:val="CommentTextChar"/>
    <w:link w:val="CommentSubject"/>
    <w:uiPriority w:val="99"/>
    <w:semiHidden/>
    <w:rsid w:val="006E4883"/>
    <w:rPr>
      <w:b/>
      <w:bCs/>
      <w:sz w:val="20"/>
      <w:szCs w:val="20"/>
    </w:rPr>
  </w:style>
  <w:style w:type="paragraph" w:styleId="BalloonText">
    <w:name w:val="Balloon Text"/>
    <w:basedOn w:val="Normal"/>
    <w:link w:val="BalloonTextChar"/>
    <w:uiPriority w:val="99"/>
    <w:semiHidden/>
    <w:unhideWhenUsed/>
    <w:rsid w:val="006E4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3"/>
    <w:rPr>
      <w:rFonts w:ascii="Segoe UI" w:hAnsi="Segoe UI" w:cs="Segoe UI"/>
      <w:sz w:val="18"/>
      <w:szCs w:val="18"/>
    </w:rPr>
  </w:style>
  <w:style w:type="paragraph" w:styleId="Header">
    <w:name w:val="header"/>
    <w:basedOn w:val="Normal"/>
    <w:link w:val="HeaderChar"/>
    <w:uiPriority w:val="99"/>
    <w:unhideWhenUsed/>
    <w:rsid w:val="00C350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002"/>
  </w:style>
  <w:style w:type="paragraph" w:styleId="Footer">
    <w:name w:val="footer"/>
    <w:basedOn w:val="Normal"/>
    <w:link w:val="FooterChar"/>
    <w:uiPriority w:val="99"/>
    <w:unhideWhenUsed/>
    <w:rsid w:val="00C350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002"/>
  </w:style>
  <w:style w:type="paragraph" w:styleId="ListParagraph">
    <w:name w:val="List Paragraph"/>
    <w:basedOn w:val="Normal"/>
    <w:uiPriority w:val="34"/>
    <w:qFormat/>
    <w:rsid w:val="00223438"/>
    <w:pPr>
      <w:ind w:left="720"/>
      <w:contextualSpacing/>
    </w:pPr>
  </w:style>
  <w:style w:type="character" w:styleId="Hyperlink">
    <w:name w:val="Hyperlink"/>
    <w:rsid w:val="0067072E"/>
    <w:rPr>
      <w:color w:val="0000FF"/>
      <w:u w:val="single"/>
    </w:rPr>
  </w:style>
  <w:style w:type="character" w:customStyle="1" w:styleId="UnresolvedMention1">
    <w:name w:val="Unresolved Mention1"/>
    <w:basedOn w:val="DefaultParagraphFont"/>
    <w:uiPriority w:val="99"/>
    <w:semiHidden/>
    <w:unhideWhenUsed/>
    <w:rsid w:val="0067072E"/>
    <w:rPr>
      <w:color w:val="605E5C"/>
      <w:shd w:val="clear" w:color="auto" w:fill="E1DFDD"/>
    </w:rPr>
  </w:style>
  <w:style w:type="paragraph" w:styleId="Revision">
    <w:name w:val="Revision"/>
    <w:hidden/>
    <w:uiPriority w:val="99"/>
    <w:semiHidden/>
    <w:rsid w:val="003777E7"/>
    <w:pPr>
      <w:spacing w:after="0" w:line="240" w:lineRule="auto"/>
    </w:pPr>
  </w:style>
  <w:style w:type="paragraph" w:customStyle="1" w:styleId="Body">
    <w:name w:val="Body"/>
    <w:rsid w:val="007C19AB"/>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7805">
      <w:bodyDiv w:val="1"/>
      <w:marLeft w:val="0"/>
      <w:marRight w:val="0"/>
      <w:marTop w:val="0"/>
      <w:marBottom w:val="0"/>
      <w:divBdr>
        <w:top w:val="none" w:sz="0" w:space="0" w:color="auto"/>
        <w:left w:val="none" w:sz="0" w:space="0" w:color="auto"/>
        <w:bottom w:val="none" w:sz="0" w:space="0" w:color="auto"/>
        <w:right w:val="none" w:sz="0" w:space="0" w:color="auto"/>
      </w:divBdr>
      <w:divsChild>
        <w:div w:id="1496146071">
          <w:marLeft w:val="0"/>
          <w:marRight w:val="0"/>
          <w:marTop w:val="0"/>
          <w:marBottom w:val="0"/>
          <w:divBdr>
            <w:top w:val="none" w:sz="0" w:space="0" w:color="auto"/>
            <w:left w:val="none" w:sz="0" w:space="0" w:color="auto"/>
            <w:bottom w:val="none" w:sz="0" w:space="0" w:color="auto"/>
            <w:right w:val="none" w:sz="0" w:space="0" w:color="auto"/>
          </w:divBdr>
        </w:div>
      </w:divsChild>
    </w:div>
    <w:div w:id="16654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2117-3FF7-4A31-83F8-2392B9EB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4282</Words>
  <Characters>2442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 Noteikumu projekts "Grozījumi Ministru kabineta 2009.gada 3.marta noteikumos Nr.211 “Spirta denaturēšanas un denaturētā spirta aprites kārtība”"</vt:lpstr>
    </vt:vector>
  </TitlesOfParts>
  <Company>Finanšu Ministrija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2009.gada 3.marta noteikumos Nr.211 “Spirta denaturēšanas un denaturētā spirta aprites kārtība”"</dc:title>
  <dc:creator>Juris Lukss</dc:creator>
  <dc:description>Juris Lukss T.67083846 Juris.Lukss@fm.gov.lv</dc:description>
  <cp:lastModifiedBy>Leontine Babkina</cp:lastModifiedBy>
  <cp:revision>47</cp:revision>
  <cp:lastPrinted>2021-02-16T07:35:00Z</cp:lastPrinted>
  <dcterms:created xsi:type="dcterms:W3CDTF">2021-01-19T13:44:00Z</dcterms:created>
  <dcterms:modified xsi:type="dcterms:W3CDTF">2021-02-26T06:52:00Z</dcterms:modified>
</cp:coreProperties>
</file>