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1FA7" w14:textId="341D30EC" w:rsidR="00D25932" w:rsidRDefault="00D25932" w:rsidP="00854969">
      <w:pPr>
        <w:rPr>
          <w:sz w:val="28"/>
          <w:szCs w:val="28"/>
          <w:lang w:val="lv-LV"/>
        </w:rPr>
      </w:pPr>
    </w:p>
    <w:p w14:paraId="43ABBC1A" w14:textId="77777777" w:rsidR="00D25932" w:rsidRPr="00906141" w:rsidRDefault="00D25932" w:rsidP="00854969">
      <w:pPr>
        <w:rPr>
          <w:sz w:val="28"/>
          <w:szCs w:val="28"/>
          <w:lang w:val="lv-LV"/>
        </w:rPr>
      </w:pPr>
    </w:p>
    <w:p w14:paraId="5EEB9BBB" w14:textId="3EAB3BF2" w:rsidR="00AC5515" w:rsidRPr="0036060C" w:rsidRDefault="00AC5515" w:rsidP="00424DE8">
      <w:pPr>
        <w:tabs>
          <w:tab w:val="left" w:pos="6663"/>
        </w:tabs>
        <w:rPr>
          <w:sz w:val="28"/>
          <w:szCs w:val="28"/>
        </w:rPr>
      </w:pPr>
      <w:r w:rsidRPr="0036060C">
        <w:rPr>
          <w:sz w:val="28"/>
          <w:szCs w:val="28"/>
        </w:rPr>
        <w:t>20</w:t>
      </w:r>
      <w:r w:rsidR="00E30070" w:rsidRPr="0036060C">
        <w:rPr>
          <w:sz w:val="28"/>
          <w:szCs w:val="28"/>
        </w:rPr>
        <w:t>21</w:t>
      </w:r>
      <w:r w:rsidRPr="0036060C">
        <w:rPr>
          <w:sz w:val="28"/>
          <w:szCs w:val="28"/>
        </w:rPr>
        <w:t>. </w:t>
      </w:r>
      <w:proofErr w:type="spellStart"/>
      <w:r w:rsidRPr="0036060C">
        <w:rPr>
          <w:sz w:val="28"/>
          <w:szCs w:val="28"/>
        </w:rPr>
        <w:t>gada</w:t>
      </w:r>
      <w:proofErr w:type="spellEnd"/>
      <w:r w:rsidRPr="0036060C">
        <w:rPr>
          <w:sz w:val="28"/>
          <w:szCs w:val="28"/>
        </w:rPr>
        <w:t xml:space="preserve"> </w:t>
      </w:r>
      <w:r w:rsidR="002057C7">
        <w:rPr>
          <w:sz w:val="28"/>
          <w:szCs w:val="28"/>
        </w:rPr>
        <w:t>25. </w:t>
      </w:r>
      <w:proofErr w:type="spellStart"/>
      <w:r w:rsidR="002057C7">
        <w:rPr>
          <w:sz w:val="28"/>
          <w:szCs w:val="28"/>
        </w:rPr>
        <w:t>martā</w:t>
      </w:r>
      <w:proofErr w:type="spellEnd"/>
      <w:r w:rsidRPr="0036060C">
        <w:rPr>
          <w:sz w:val="28"/>
          <w:szCs w:val="28"/>
        </w:rPr>
        <w:tab/>
      </w:r>
      <w:proofErr w:type="spellStart"/>
      <w:r w:rsidRPr="0036060C">
        <w:rPr>
          <w:sz w:val="28"/>
          <w:szCs w:val="28"/>
        </w:rPr>
        <w:t>Rīkojums</w:t>
      </w:r>
      <w:proofErr w:type="spellEnd"/>
      <w:r w:rsidRPr="0036060C">
        <w:rPr>
          <w:sz w:val="28"/>
          <w:szCs w:val="28"/>
        </w:rPr>
        <w:t xml:space="preserve"> Nr.</w:t>
      </w:r>
      <w:r w:rsidR="002057C7">
        <w:rPr>
          <w:sz w:val="28"/>
          <w:szCs w:val="28"/>
        </w:rPr>
        <w:t> 192</w:t>
      </w:r>
    </w:p>
    <w:p w14:paraId="0FC2410F" w14:textId="01150001" w:rsidR="00AC5515" w:rsidRPr="0036060C" w:rsidRDefault="00AC5515" w:rsidP="00424DE8">
      <w:pPr>
        <w:tabs>
          <w:tab w:val="left" w:pos="6663"/>
        </w:tabs>
        <w:rPr>
          <w:sz w:val="28"/>
          <w:szCs w:val="28"/>
        </w:rPr>
      </w:pPr>
      <w:proofErr w:type="spellStart"/>
      <w:r w:rsidRPr="0036060C">
        <w:rPr>
          <w:sz w:val="28"/>
          <w:szCs w:val="28"/>
        </w:rPr>
        <w:t>Rīgā</w:t>
      </w:r>
      <w:proofErr w:type="spellEnd"/>
      <w:r w:rsidRPr="0036060C">
        <w:rPr>
          <w:sz w:val="28"/>
          <w:szCs w:val="28"/>
        </w:rPr>
        <w:tab/>
        <w:t>(</w:t>
      </w:r>
      <w:proofErr w:type="spellStart"/>
      <w:r w:rsidRPr="0036060C">
        <w:rPr>
          <w:sz w:val="28"/>
          <w:szCs w:val="28"/>
        </w:rPr>
        <w:t>prot.</w:t>
      </w:r>
      <w:proofErr w:type="spellEnd"/>
      <w:r w:rsidRPr="0036060C">
        <w:rPr>
          <w:sz w:val="28"/>
          <w:szCs w:val="28"/>
        </w:rPr>
        <w:t xml:space="preserve"> Nr. </w:t>
      </w:r>
      <w:r w:rsidR="002057C7">
        <w:rPr>
          <w:sz w:val="28"/>
          <w:szCs w:val="28"/>
        </w:rPr>
        <w:t>29</w:t>
      </w:r>
      <w:r w:rsidRPr="0036060C">
        <w:rPr>
          <w:sz w:val="28"/>
          <w:szCs w:val="28"/>
        </w:rPr>
        <w:t> </w:t>
      </w:r>
      <w:r w:rsidR="002057C7">
        <w:rPr>
          <w:sz w:val="28"/>
          <w:szCs w:val="28"/>
        </w:rPr>
        <w:t>6</w:t>
      </w:r>
      <w:r w:rsidRPr="0036060C">
        <w:rPr>
          <w:sz w:val="28"/>
          <w:szCs w:val="28"/>
        </w:rPr>
        <w:t>. §)</w:t>
      </w:r>
    </w:p>
    <w:p w14:paraId="2A46940C" w14:textId="77777777" w:rsidR="00854969" w:rsidRPr="0036060C" w:rsidRDefault="00854969" w:rsidP="00854969">
      <w:pPr>
        <w:jc w:val="center"/>
        <w:rPr>
          <w:sz w:val="28"/>
          <w:szCs w:val="28"/>
          <w:lang w:val="lv-LV"/>
        </w:rPr>
      </w:pPr>
    </w:p>
    <w:p w14:paraId="70AA61A7" w14:textId="77777777" w:rsidR="00BF4603" w:rsidRPr="0036060C" w:rsidRDefault="00BF4603" w:rsidP="00BF4603">
      <w:pPr>
        <w:jc w:val="center"/>
        <w:rPr>
          <w:b/>
          <w:bCs/>
          <w:sz w:val="28"/>
          <w:szCs w:val="28"/>
          <w:lang w:val="lv-LV"/>
        </w:rPr>
      </w:pPr>
      <w:r w:rsidRPr="0036060C">
        <w:rPr>
          <w:b/>
          <w:bCs/>
          <w:sz w:val="28"/>
          <w:szCs w:val="28"/>
          <w:lang w:val="lv-LV"/>
        </w:rPr>
        <w:t>Par atļauju Finanšu ministrijai (Valsts ieņēmumu dienestam) uzņemties valsts budžeta ilgtermiņa saistības un īstenot projektus un pasākumus Eiropas Komisijas tieši administrētajās programmās</w:t>
      </w:r>
    </w:p>
    <w:p w14:paraId="537146F1" w14:textId="79CB6094" w:rsidR="00BF4603" w:rsidRPr="0036060C" w:rsidRDefault="00BF4603" w:rsidP="00376D48">
      <w:pPr>
        <w:tabs>
          <w:tab w:val="left" w:pos="5948"/>
        </w:tabs>
        <w:jc w:val="both"/>
        <w:rPr>
          <w:sz w:val="28"/>
          <w:szCs w:val="28"/>
          <w:lang w:val="lv-LV"/>
        </w:rPr>
      </w:pPr>
    </w:p>
    <w:p w14:paraId="3BBB6E62" w14:textId="1DDC82A5" w:rsidR="00C81203" w:rsidRPr="0036060C" w:rsidRDefault="00087AD5" w:rsidP="00087AD5">
      <w:pPr>
        <w:pStyle w:val="ListParagraph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lv-LV"/>
        </w:rPr>
      </w:pPr>
      <w:r w:rsidRPr="0036060C">
        <w:rPr>
          <w:color w:val="000000"/>
          <w:sz w:val="28"/>
          <w:szCs w:val="28"/>
          <w:lang w:val="lv-LV"/>
        </w:rPr>
        <w:t>1. </w:t>
      </w:r>
      <w:r w:rsidR="00C81203" w:rsidRPr="0036060C">
        <w:rPr>
          <w:color w:val="000000"/>
          <w:sz w:val="28"/>
          <w:szCs w:val="28"/>
          <w:lang w:val="lv-LV"/>
        </w:rPr>
        <w:t>Atļaut Finanšu ministrijai (Valsts ieņēmumu dienestam) uzņemties papildu valsts budžeta ilgtermiņa saistības Eiropas Komisijas (Eiropas Biroja krāpšanas apkarošanai (OLAF)) programmas "</w:t>
      </w:r>
      <w:proofErr w:type="spellStart"/>
      <w:r w:rsidR="00C81203" w:rsidRPr="0036060C">
        <w:rPr>
          <w:color w:val="000000"/>
          <w:sz w:val="28"/>
          <w:szCs w:val="28"/>
          <w:lang w:val="lv-LV"/>
        </w:rPr>
        <w:t>Hercule</w:t>
      </w:r>
      <w:proofErr w:type="spellEnd"/>
      <w:r w:rsidR="00C81203" w:rsidRPr="0036060C">
        <w:rPr>
          <w:color w:val="000000"/>
          <w:sz w:val="28"/>
          <w:szCs w:val="28"/>
          <w:lang w:val="lv-LV"/>
        </w:rPr>
        <w:t xml:space="preserve"> III" projekta "Transporta līdzekļu un konteineru automātiskās identificēšanas sistēmas (TLKAIS) modernizācijas 2.</w:t>
      </w:r>
      <w:r w:rsidRPr="0036060C">
        <w:rPr>
          <w:color w:val="000000"/>
          <w:sz w:val="28"/>
          <w:szCs w:val="28"/>
          <w:lang w:val="lv-LV"/>
        </w:rPr>
        <w:t> </w:t>
      </w:r>
      <w:r w:rsidR="00C81203" w:rsidRPr="0036060C">
        <w:rPr>
          <w:color w:val="000000"/>
          <w:sz w:val="28"/>
          <w:szCs w:val="28"/>
          <w:lang w:val="lv-LV"/>
        </w:rPr>
        <w:t>posma īstenošana" un projekta "Uzlabotās analīzes izmantošana efektīvai krāpšanas atklāšanai tirdzniecībā" īstenošanai.</w:t>
      </w:r>
    </w:p>
    <w:p w14:paraId="20866F7C" w14:textId="77777777" w:rsidR="00DF7289" w:rsidRPr="0036060C" w:rsidRDefault="00DF7289" w:rsidP="00087AD5">
      <w:pPr>
        <w:pStyle w:val="ListParagraph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606F9F44" w14:textId="6DC6671E" w:rsidR="00C81203" w:rsidRPr="0036060C" w:rsidRDefault="00087AD5" w:rsidP="00087AD5">
      <w:pPr>
        <w:pStyle w:val="ListParagraph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lv-LV"/>
        </w:rPr>
      </w:pPr>
      <w:r w:rsidRPr="0036060C">
        <w:rPr>
          <w:color w:val="000000"/>
          <w:sz w:val="28"/>
          <w:szCs w:val="28"/>
          <w:lang w:val="lv-LV"/>
        </w:rPr>
        <w:t>2. </w:t>
      </w:r>
      <w:r w:rsidR="00C81203" w:rsidRPr="0036060C">
        <w:rPr>
          <w:color w:val="000000"/>
          <w:sz w:val="28"/>
          <w:szCs w:val="28"/>
          <w:lang w:val="lv-LV"/>
        </w:rPr>
        <w:t xml:space="preserve">Projektu īstenošanai nepieciešamo finansējumu (nacionālo līdzfinansējumu, </w:t>
      </w:r>
      <w:proofErr w:type="spellStart"/>
      <w:r w:rsidR="00C81203" w:rsidRPr="0036060C">
        <w:rPr>
          <w:color w:val="000000"/>
          <w:sz w:val="28"/>
          <w:szCs w:val="28"/>
          <w:lang w:val="lv-LV"/>
        </w:rPr>
        <w:t>priekšfinansējumu</w:t>
      </w:r>
      <w:proofErr w:type="spellEnd"/>
      <w:r w:rsidR="00C81203" w:rsidRPr="0036060C">
        <w:rPr>
          <w:color w:val="000000"/>
          <w:sz w:val="28"/>
          <w:szCs w:val="28"/>
          <w:lang w:val="lv-LV"/>
        </w:rPr>
        <w:t xml:space="preserve"> un finansējumu neattiecināmo izdevumu (pievienotās vērtības nodokļa) segšanai) pārdalīt no 74.</w:t>
      </w:r>
      <w:r w:rsidRPr="0036060C">
        <w:rPr>
          <w:color w:val="000000"/>
          <w:sz w:val="28"/>
          <w:szCs w:val="28"/>
          <w:lang w:val="lv-LV"/>
        </w:rPr>
        <w:t> </w:t>
      </w:r>
      <w:r w:rsidR="00C81203" w:rsidRPr="0036060C">
        <w:rPr>
          <w:color w:val="000000"/>
          <w:sz w:val="28"/>
          <w:szCs w:val="28"/>
          <w:lang w:val="lv-LV"/>
        </w:rPr>
        <w:t>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="0004339D" w:rsidRPr="0036060C">
        <w:rPr>
          <w:color w:val="000000"/>
          <w:sz w:val="28"/>
          <w:szCs w:val="28"/>
          <w:lang w:val="lv-LV"/>
        </w:rPr>
        <w:t xml:space="preserve"> uz Finanšu ministrijas (Valsts ieņēmumu dienesta) budžeta apakšprogrammu 73.08.00 "Valsts ieņēmumu dienesta īstenotie projekti finansiālo interešu aizsardzības jomā"</w:t>
      </w:r>
      <w:r w:rsidR="00C81203" w:rsidRPr="0036060C">
        <w:rPr>
          <w:color w:val="000000"/>
          <w:sz w:val="28"/>
          <w:szCs w:val="28"/>
          <w:lang w:val="lv-LV"/>
        </w:rPr>
        <w:t>.</w:t>
      </w:r>
    </w:p>
    <w:p w14:paraId="353DEEE3" w14:textId="77777777" w:rsidR="00DF7289" w:rsidRPr="0036060C" w:rsidRDefault="00DF7289" w:rsidP="00087AD5">
      <w:pPr>
        <w:pStyle w:val="ListParagraph"/>
        <w:ind w:left="0" w:firstLine="709"/>
        <w:rPr>
          <w:color w:val="000000"/>
          <w:sz w:val="28"/>
          <w:szCs w:val="28"/>
          <w:lang w:val="lv-LV"/>
        </w:rPr>
      </w:pPr>
    </w:p>
    <w:p w14:paraId="2402459F" w14:textId="46D78762" w:rsidR="009017A3" w:rsidRPr="0036060C" w:rsidRDefault="00087AD5" w:rsidP="00087AD5">
      <w:pPr>
        <w:pStyle w:val="ListParagraph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lv-LV"/>
        </w:rPr>
      </w:pPr>
      <w:r w:rsidRPr="0036060C">
        <w:rPr>
          <w:color w:val="000000"/>
          <w:sz w:val="28"/>
          <w:szCs w:val="28"/>
          <w:lang w:val="lv-LV"/>
        </w:rPr>
        <w:t>3. </w:t>
      </w:r>
      <w:r w:rsidR="00C81203" w:rsidRPr="0036060C">
        <w:rPr>
          <w:color w:val="000000"/>
          <w:sz w:val="28"/>
          <w:szCs w:val="28"/>
          <w:lang w:val="lv-LV"/>
        </w:rPr>
        <w:t>Finanšu ministrijai pēc īstenoto projektu noslēguma maksājumu saņemšanas nodrošināt līdzekļu ieskaitīšanu valsts pamatbudžeta ieņēmumos.</w:t>
      </w:r>
    </w:p>
    <w:p w14:paraId="06359F5C" w14:textId="77777777" w:rsidR="00AC5515" w:rsidRPr="0036060C" w:rsidRDefault="00AC5515" w:rsidP="00AC5515">
      <w:pPr>
        <w:contextualSpacing/>
        <w:jc w:val="both"/>
        <w:rPr>
          <w:sz w:val="28"/>
          <w:szCs w:val="28"/>
          <w:lang w:val="lv-LV"/>
        </w:rPr>
      </w:pPr>
    </w:p>
    <w:p w14:paraId="522F418C" w14:textId="77777777" w:rsidR="00DF7289" w:rsidRPr="0036060C" w:rsidRDefault="00DF7289" w:rsidP="00AC5515">
      <w:pPr>
        <w:contextualSpacing/>
        <w:jc w:val="both"/>
        <w:rPr>
          <w:sz w:val="28"/>
          <w:szCs w:val="28"/>
          <w:lang w:val="lv-LV"/>
        </w:rPr>
      </w:pPr>
    </w:p>
    <w:p w14:paraId="79F26961" w14:textId="77777777" w:rsidR="00AD75CF" w:rsidRPr="0036060C" w:rsidRDefault="00AD75CF" w:rsidP="00AC5515">
      <w:pPr>
        <w:contextualSpacing/>
        <w:jc w:val="both"/>
        <w:rPr>
          <w:sz w:val="28"/>
          <w:szCs w:val="28"/>
          <w:lang w:val="lv-LV"/>
        </w:rPr>
      </w:pPr>
    </w:p>
    <w:p w14:paraId="63C1A00D" w14:textId="77777777" w:rsidR="00AC5515" w:rsidRPr="0036060C" w:rsidRDefault="00AC5515" w:rsidP="00AC55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6060C">
        <w:rPr>
          <w:sz w:val="28"/>
          <w:szCs w:val="28"/>
        </w:rPr>
        <w:t>Ministru prezidents</w:t>
      </w:r>
      <w:r w:rsidRPr="0036060C">
        <w:rPr>
          <w:sz w:val="28"/>
          <w:szCs w:val="28"/>
        </w:rPr>
        <w:tab/>
        <w:t>A. K. Kariņš</w:t>
      </w:r>
    </w:p>
    <w:p w14:paraId="16260FA2" w14:textId="77777777" w:rsidR="00AC5515" w:rsidRPr="0036060C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326576" w14:textId="77777777" w:rsidR="00AC5515" w:rsidRPr="0036060C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16B2EC5" w14:textId="77777777" w:rsidR="00AC5515" w:rsidRPr="0036060C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F8218F3" w14:textId="57DDF9F7" w:rsidR="00AC5515" w:rsidRPr="00DF7289" w:rsidRDefault="00DF7289" w:rsidP="00DF72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6060C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36060C">
        <w:rPr>
          <w:rFonts w:ascii="Times New Roman" w:hAnsi="Times New Roman"/>
          <w:color w:val="auto"/>
          <w:sz w:val="28"/>
          <w:lang w:val="de-DE"/>
        </w:rPr>
        <w:tab/>
      </w:r>
      <w:r w:rsidR="00D25932" w:rsidRPr="0036060C">
        <w:rPr>
          <w:rFonts w:ascii="Times New Roman" w:hAnsi="Times New Roman"/>
          <w:color w:val="auto"/>
          <w:sz w:val="28"/>
          <w:lang w:val="de-DE"/>
        </w:rPr>
        <w:t>J.</w:t>
      </w:r>
      <w:r w:rsidR="00087AD5" w:rsidRPr="0036060C">
        <w:rPr>
          <w:rFonts w:ascii="Times New Roman" w:hAnsi="Times New Roman"/>
          <w:color w:val="auto"/>
          <w:sz w:val="28"/>
          <w:lang w:val="de-DE"/>
        </w:rPr>
        <w:t> </w:t>
      </w:r>
      <w:r w:rsidR="00D25932" w:rsidRPr="0036060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AC5515" w:rsidRPr="00DF7289" w:rsidSect="00AC55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2FEE" w14:textId="77777777" w:rsidR="006D2444" w:rsidRDefault="006D2444" w:rsidP="00543294">
      <w:r>
        <w:separator/>
      </w:r>
    </w:p>
  </w:endnote>
  <w:endnote w:type="continuationSeparator" w:id="0">
    <w:p w14:paraId="39E66D7B" w14:textId="77777777" w:rsidR="006D2444" w:rsidRDefault="006D2444" w:rsidP="005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2B03" w14:textId="77777777" w:rsidR="009041A9" w:rsidRDefault="00972FA6" w:rsidP="00C60F98">
    <w:pPr>
      <w:jc w:val="both"/>
    </w:pPr>
    <w:r w:rsidRPr="00972FA6">
      <w:rPr>
        <w:lang w:val="lv-LV"/>
      </w:rPr>
      <w:t>FM</w:t>
    </w:r>
    <w:r w:rsidR="0069248F">
      <w:rPr>
        <w:lang w:val="lv-LV"/>
      </w:rPr>
      <w:t>r</w:t>
    </w:r>
    <w:r w:rsidRPr="00972FA6">
      <w:rPr>
        <w:lang w:val="lv-LV"/>
      </w:rPr>
      <w:t>ik_</w:t>
    </w:r>
    <w:r w:rsidR="007E2036">
      <w:rPr>
        <w:lang w:val="lv-LV"/>
      </w:rPr>
      <w:t>010221</w:t>
    </w:r>
    <w:r w:rsidR="0069248F">
      <w:rPr>
        <w:lang w:val="lv-LV"/>
      </w:rPr>
      <w:t>_OLAF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D47B" w14:textId="017DF2F3" w:rsidR="00087AD5" w:rsidRPr="00087AD5" w:rsidRDefault="00087AD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0687" w14:textId="77777777" w:rsidR="006D2444" w:rsidRDefault="006D2444" w:rsidP="00543294">
      <w:r>
        <w:separator/>
      </w:r>
    </w:p>
  </w:footnote>
  <w:footnote w:type="continuationSeparator" w:id="0">
    <w:p w14:paraId="6FBAE50B" w14:textId="77777777" w:rsidR="006D2444" w:rsidRDefault="006D2444" w:rsidP="0054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8221" w14:textId="77777777" w:rsidR="003503B7" w:rsidRDefault="0054329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B1B1B" w14:textId="77777777" w:rsidR="003503B7" w:rsidRDefault="00205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FD38" w14:textId="77777777" w:rsidR="003503B7" w:rsidRPr="00C60F98" w:rsidRDefault="00543294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60F98">
      <w:rPr>
        <w:rStyle w:val="PageNumber"/>
        <w:sz w:val="24"/>
        <w:szCs w:val="24"/>
      </w:rPr>
      <w:fldChar w:fldCharType="begin"/>
    </w:r>
    <w:r w:rsidRPr="00C60F98">
      <w:rPr>
        <w:rStyle w:val="PageNumber"/>
        <w:sz w:val="24"/>
        <w:szCs w:val="24"/>
      </w:rPr>
      <w:instrText xml:space="preserve">PAGE  </w:instrText>
    </w:r>
    <w:r w:rsidRPr="00C60F98">
      <w:rPr>
        <w:rStyle w:val="PageNumber"/>
        <w:sz w:val="24"/>
        <w:szCs w:val="24"/>
      </w:rPr>
      <w:fldChar w:fldCharType="separate"/>
    </w:r>
    <w:r w:rsidR="00AC5515">
      <w:rPr>
        <w:rStyle w:val="PageNumber"/>
        <w:noProof/>
        <w:sz w:val="24"/>
        <w:szCs w:val="24"/>
      </w:rPr>
      <w:t>2</w:t>
    </w:r>
    <w:r w:rsidRPr="00C60F98">
      <w:rPr>
        <w:rStyle w:val="PageNumber"/>
        <w:sz w:val="24"/>
        <w:szCs w:val="24"/>
      </w:rPr>
      <w:fldChar w:fldCharType="end"/>
    </w:r>
  </w:p>
  <w:p w14:paraId="63F03C16" w14:textId="77777777" w:rsidR="003503B7" w:rsidRPr="00C60F98" w:rsidRDefault="002057C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8D7F" w14:textId="77777777" w:rsidR="00AC5515" w:rsidRDefault="00AC5515">
    <w:pPr>
      <w:pStyle w:val="Header"/>
      <w:rPr>
        <w:sz w:val="24"/>
        <w:szCs w:val="24"/>
      </w:rPr>
    </w:pPr>
  </w:p>
  <w:p w14:paraId="45203906" w14:textId="77777777" w:rsidR="00AC5515" w:rsidRPr="00A142D0" w:rsidRDefault="00AC5515" w:rsidP="00501350">
    <w:pPr>
      <w:pStyle w:val="Header"/>
    </w:pPr>
    <w:r>
      <w:rPr>
        <w:noProof/>
        <w:lang w:val="lv-LV" w:eastAsia="lv-LV"/>
      </w:rPr>
      <w:drawing>
        <wp:inline distT="0" distB="0" distL="0" distR="0" wp14:anchorId="2A268328" wp14:editId="2282511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83B"/>
    <w:multiLevelType w:val="hybridMultilevel"/>
    <w:tmpl w:val="F5D81746"/>
    <w:lvl w:ilvl="0" w:tplc="05CA82A8">
      <w:start w:val="2"/>
      <w:numFmt w:val="bullet"/>
      <w:lvlText w:val="—"/>
      <w:lvlJc w:val="left"/>
      <w:pPr>
        <w:ind w:left="60" w:firstLine="649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E8433A"/>
    <w:multiLevelType w:val="hybridMultilevel"/>
    <w:tmpl w:val="82206BC6"/>
    <w:lvl w:ilvl="0" w:tplc="19B4943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5B4930"/>
    <w:multiLevelType w:val="hybridMultilevel"/>
    <w:tmpl w:val="00B69D96"/>
    <w:lvl w:ilvl="0" w:tplc="595CB21A">
      <w:start w:val="2"/>
      <w:numFmt w:val="bullet"/>
      <w:lvlText w:val="—"/>
      <w:lvlJc w:val="left"/>
      <w:pPr>
        <w:ind w:left="45" w:firstLine="6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146A52"/>
    <w:multiLevelType w:val="multilevel"/>
    <w:tmpl w:val="D35270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D7ACE"/>
    <w:multiLevelType w:val="hybridMultilevel"/>
    <w:tmpl w:val="05F85776"/>
    <w:lvl w:ilvl="0" w:tplc="E9F60B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53094"/>
    <w:multiLevelType w:val="multilevel"/>
    <w:tmpl w:val="B12096B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546D31"/>
    <w:multiLevelType w:val="hybridMultilevel"/>
    <w:tmpl w:val="CB6229EA"/>
    <w:lvl w:ilvl="0" w:tplc="19B4943A">
      <w:start w:val="1"/>
      <w:numFmt w:val="bullet"/>
      <w:lvlText w:val="•"/>
      <w:lvlJc w:val="left"/>
      <w:pPr>
        <w:ind w:left="1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9AB5126"/>
    <w:multiLevelType w:val="hybridMultilevel"/>
    <w:tmpl w:val="C7F2468E"/>
    <w:lvl w:ilvl="0" w:tplc="E9F60BB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E1EDC"/>
    <w:multiLevelType w:val="hybridMultilevel"/>
    <w:tmpl w:val="DE1A11CE"/>
    <w:lvl w:ilvl="0" w:tplc="CA325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2060"/>
      </w:rPr>
    </w:lvl>
    <w:lvl w:ilvl="1" w:tplc="CA3256AE">
      <w:start w:val="1"/>
      <w:numFmt w:val="bullet"/>
      <w:lvlText w:val="−"/>
      <w:lvlJc w:val="left"/>
      <w:pPr>
        <w:ind w:left="776" w:firstLine="664"/>
      </w:pPr>
      <w:rPr>
        <w:rFonts w:ascii="Times New Roman" w:hAnsi="Times New Roman" w:cs="Times New Roman" w:hint="default"/>
        <w:color w:val="002060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B2C4E"/>
    <w:multiLevelType w:val="hybridMultilevel"/>
    <w:tmpl w:val="07C0B0A4"/>
    <w:lvl w:ilvl="0" w:tplc="19B4943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30072"/>
    <w:multiLevelType w:val="multilevel"/>
    <w:tmpl w:val="A1FAA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4516267"/>
    <w:multiLevelType w:val="multilevel"/>
    <w:tmpl w:val="A1E2D8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967564"/>
    <w:multiLevelType w:val="multilevel"/>
    <w:tmpl w:val="97FC1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65D72FDB"/>
    <w:multiLevelType w:val="multilevel"/>
    <w:tmpl w:val="26307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D04401"/>
    <w:multiLevelType w:val="multilevel"/>
    <w:tmpl w:val="47F852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2265EB"/>
    <w:multiLevelType w:val="multilevel"/>
    <w:tmpl w:val="ACDE4F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7ECE78CC"/>
    <w:multiLevelType w:val="hybridMultilevel"/>
    <w:tmpl w:val="137CFEFE"/>
    <w:lvl w:ilvl="0" w:tplc="CA325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0"/>
  </w:num>
  <w:num w:numId="16">
    <w:abstractNumId w:val="3"/>
  </w:num>
  <w:num w:numId="1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94"/>
    <w:rsid w:val="00001284"/>
    <w:rsid w:val="0001714E"/>
    <w:rsid w:val="0004339D"/>
    <w:rsid w:val="0005713A"/>
    <w:rsid w:val="0006571B"/>
    <w:rsid w:val="000660B9"/>
    <w:rsid w:val="00070253"/>
    <w:rsid w:val="00071687"/>
    <w:rsid w:val="000742F8"/>
    <w:rsid w:val="00087AD5"/>
    <w:rsid w:val="00095A1E"/>
    <w:rsid w:val="000966E7"/>
    <w:rsid w:val="00096D99"/>
    <w:rsid w:val="000B3B0D"/>
    <w:rsid w:val="000C683A"/>
    <w:rsid w:val="000E2DFE"/>
    <w:rsid w:val="000F1D67"/>
    <w:rsid w:val="000F5140"/>
    <w:rsid w:val="00104BE6"/>
    <w:rsid w:val="00133623"/>
    <w:rsid w:val="001338BF"/>
    <w:rsid w:val="00142550"/>
    <w:rsid w:val="00142CD9"/>
    <w:rsid w:val="0017092C"/>
    <w:rsid w:val="00181951"/>
    <w:rsid w:val="00197DDC"/>
    <w:rsid w:val="001A5BB0"/>
    <w:rsid w:val="001A7889"/>
    <w:rsid w:val="001C2C3E"/>
    <w:rsid w:val="001D7428"/>
    <w:rsid w:val="001D77FD"/>
    <w:rsid w:val="002057C7"/>
    <w:rsid w:val="002100D4"/>
    <w:rsid w:val="002868BC"/>
    <w:rsid w:val="002A35D0"/>
    <w:rsid w:val="002D7856"/>
    <w:rsid w:val="002F3EAC"/>
    <w:rsid w:val="00302135"/>
    <w:rsid w:val="00307D24"/>
    <w:rsid w:val="00342A15"/>
    <w:rsid w:val="00352B2E"/>
    <w:rsid w:val="0036060C"/>
    <w:rsid w:val="00361986"/>
    <w:rsid w:val="00376D48"/>
    <w:rsid w:val="00390582"/>
    <w:rsid w:val="00393D75"/>
    <w:rsid w:val="003B00DA"/>
    <w:rsid w:val="003B4CEF"/>
    <w:rsid w:val="003B60D4"/>
    <w:rsid w:val="003C5780"/>
    <w:rsid w:val="003F29A0"/>
    <w:rsid w:val="003F5A26"/>
    <w:rsid w:val="003F68ED"/>
    <w:rsid w:val="00403981"/>
    <w:rsid w:val="004066ED"/>
    <w:rsid w:val="004078FC"/>
    <w:rsid w:val="00413C61"/>
    <w:rsid w:val="004262DE"/>
    <w:rsid w:val="00446E40"/>
    <w:rsid w:val="0045263C"/>
    <w:rsid w:val="00452A4C"/>
    <w:rsid w:val="004531D8"/>
    <w:rsid w:val="004637F7"/>
    <w:rsid w:val="00482B45"/>
    <w:rsid w:val="004843B6"/>
    <w:rsid w:val="0049204B"/>
    <w:rsid w:val="004D78C5"/>
    <w:rsid w:val="004F306B"/>
    <w:rsid w:val="004F7983"/>
    <w:rsid w:val="004F7AC1"/>
    <w:rsid w:val="005006EB"/>
    <w:rsid w:val="00516CD6"/>
    <w:rsid w:val="00543294"/>
    <w:rsid w:val="00547360"/>
    <w:rsid w:val="00547636"/>
    <w:rsid w:val="00557B02"/>
    <w:rsid w:val="005A2B2B"/>
    <w:rsid w:val="005A3CA3"/>
    <w:rsid w:val="005B4741"/>
    <w:rsid w:val="005D16D1"/>
    <w:rsid w:val="005D3D7C"/>
    <w:rsid w:val="005D5433"/>
    <w:rsid w:val="005F0640"/>
    <w:rsid w:val="00611D8A"/>
    <w:rsid w:val="00632F18"/>
    <w:rsid w:val="00655C69"/>
    <w:rsid w:val="00662EE6"/>
    <w:rsid w:val="00671452"/>
    <w:rsid w:val="00674530"/>
    <w:rsid w:val="00687FB9"/>
    <w:rsid w:val="0069248F"/>
    <w:rsid w:val="006D03DA"/>
    <w:rsid w:val="006D2444"/>
    <w:rsid w:val="006E7A3F"/>
    <w:rsid w:val="00717251"/>
    <w:rsid w:val="007562D7"/>
    <w:rsid w:val="00773EE5"/>
    <w:rsid w:val="00790644"/>
    <w:rsid w:val="00790BDC"/>
    <w:rsid w:val="00794E30"/>
    <w:rsid w:val="007C3090"/>
    <w:rsid w:val="007E2036"/>
    <w:rsid w:val="007E3E04"/>
    <w:rsid w:val="008319C2"/>
    <w:rsid w:val="00845990"/>
    <w:rsid w:val="00854969"/>
    <w:rsid w:val="008568B5"/>
    <w:rsid w:val="00870156"/>
    <w:rsid w:val="0087091F"/>
    <w:rsid w:val="00872491"/>
    <w:rsid w:val="00887627"/>
    <w:rsid w:val="00897132"/>
    <w:rsid w:val="00897A57"/>
    <w:rsid w:val="008A1F05"/>
    <w:rsid w:val="008E2929"/>
    <w:rsid w:val="008F5B84"/>
    <w:rsid w:val="008F6CEF"/>
    <w:rsid w:val="00900AD6"/>
    <w:rsid w:val="009017A3"/>
    <w:rsid w:val="00905521"/>
    <w:rsid w:val="00912E4B"/>
    <w:rsid w:val="00916DAC"/>
    <w:rsid w:val="00917E7C"/>
    <w:rsid w:val="00921F09"/>
    <w:rsid w:val="009272EF"/>
    <w:rsid w:val="0093187B"/>
    <w:rsid w:val="009369DE"/>
    <w:rsid w:val="00966015"/>
    <w:rsid w:val="00972FA6"/>
    <w:rsid w:val="009853CD"/>
    <w:rsid w:val="009A08E8"/>
    <w:rsid w:val="009D218D"/>
    <w:rsid w:val="009E01FE"/>
    <w:rsid w:val="009F3148"/>
    <w:rsid w:val="009F75EF"/>
    <w:rsid w:val="00A033F8"/>
    <w:rsid w:val="00A07B2B"/>
    <w:rsid w:val="00A101EE"/>
    <w:rsid w:val="00A17432"/>
    <w:rsid w:val="00A501BB"/>
    <w:rsid w:val="00A518AB"/>
    <w:rsid w:val="00A57F4B"/>
    <w:rsid w:val="00A73488"/>
    <w:rsid w:val="00A969B0"/>
    <w:rsid w:val="00A96F3D"/>
    <w:rsid w:val="00AA17E3"/>
    <w:rsid w:val="00AC5515"/>
    <w:rsid w:val="00AD75CF"/>
    <w:rsid w:val="00AF584D"/>
    <w:rsid w:val="00B10737"/>
    <w:rsid w:val="00B11BCC"/>
    <w:rsid w:val="00B17103"/>
    <w:rsid w:val="00B2237B"/>
    <w:rsid w:val="00B328C0"/>
    <w:rsid w:val="00B45B34"/>
    <w:rsid w:val="00B85284"/>
    <w:rsid w:val="00BC29CF"/>
    <w:rsid w:val="00BF4603"/>
    <w:rsid w:val="00C0537F"/>
    <w:rsid w:val="00C06963"/>
    <w:rsid w:val="00C07F10"/>
    <w:rsid w:val="00C41D67"/>
    <w:rsid w:val="00C516D3"/>
    <w:rsid w:val="00C53676"/>
    <w:rsid w:val="00C5403B"/>
    <w:rsid w:val="00C60F98"/>
    <w:rsid w:val="00C626EA"/>
    <w:rsid w:val="00C76580"/>
    <w:rsid w:val="00C769C7"/>
    <w:rsid w:val="00C809AF"/>
    <w:rsid w:val="00C8107E"/>
    <w:rsid w:val="00C81203"/>
    <w:rsid w:val="00C90BA6"/>
    <w:rsid w:val="00C9165A"/>
    <w:rsid w:val="00C9704D"/>
    <w:rsid w:val="00CA4CB7"/>
    <w:rsid w:val="00CB3593"/>
    <w:rsid w:val="00D0484D"/>
    <w:rsid w:val="00D25932"/>
    <w:rsid w:val="00D8085F"/>
    <w:rsid w:val="00D840DD"/>
    <w:rsid w:val="00D87F5A"/>
    <w:rsid w:val="00DB1F7C"/>
    <w:rsid w:val="00DC4F22"/>
    <w:rsid w:val="00DC64E0"/>
    <w:rsid w:val="00DF7289"/>
    <w:rsid w:val="00E30070"/>
    <w:rsid w:val="00E329D9"/>
    <w:rsid w:val="00E34E9D"/>
    <w:rsid w:val="00EB0C12"/>
    <w:rsid w:val="00EC51AC"/>
    <w:rsid w:val="00EE201A"/>
    <w:rsid w:val="00F25842"/>
    <w:rsid w:val="00F323A0"/>
    <w:rsid w:val="00F33DE2"/>
    <w:rsid w:val="00F444D3"/>
    <w:rsid w:val="00F47EFB"/>
    <w:rsid w:val="00F6031F"/>
    <w:rsid w:val="00FB1DD3"/>
    <w:rsid w:val="00FD0A1D"/>
    <w:rsid w:val="00FD6B01"/>
    <w:rsid w:val="00FE68AF"/>
    <w:rsid w:val="00FF22C1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3905A3"/>
  <w15:docId w15:val="{DD8C9AE5-3030-4ED1-8F18-3B5E1A2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94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43294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294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5432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294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43294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43294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43294"/>
  </w:style>
  <w:style w:type="character" w:styleId="Hyperlink">
    <w:name w:val="Hyperlink"/>
    <w:rsid w:val="00543294"/>
    <w:rPr>
      <w:color w:val="0000FF"/>
      <w:u w:val="single"/>
    </w:rPr>
  </w:style>
  <w:style w:type="paragraph" w:styleId="Footer">
    <w:name w:val="footer"/>
    <w:basedOn w:val="Normal"/>
    <w:link w:val="FooterChar"/>
    <w:rsid w:val="0054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29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96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E7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E7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7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D0484D"/>
    <w:pPr>
      <w:ind w:left="720"/>
      <w:contextualSpacing/>
    </w:pPr>
  </w:style>
  <w:style w:type="character" w:customStyle="1" w:styleId="badge">
    <w:name w:val="badge"/>
    <w:basedOn w:val="DefaultParagraphFont"/>
    <w:rsid w:val="00446E40"/>
  </w:style>
  <w:style w:type="character" w:customStyle="1" w:styleId="ng-star-inserted">
    <w:name w:val="ng-star-inserted"/>
    <w:basedOn w:val="DefaultParagraphFont"/>
    <w:rsid w:val="00446E40"/>
  </w:style>
  <w:style w:type="character" w:customStyle="1" w:styleId="document-text">
    <w:name w:val="document-text"/>
    <w:basedOn w:val="DefaultParagraphFont"/>
    <w:rsid w:val="00446E40"/>
  </w:style>
  <w:style w:type="paragraph" w:styleId="Revision">
    <w:name w:val="Revision"/>
    <w:hidden/>
    <w:uiPriority w:val="99"/>
    <w:semiHidden/>
    <w:rsid w:val="005D16D1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customStyle="1" w:styleId="Body">
    <w:name w:val="Body"/>
    <w:rsid w:val="00DF7289"/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1B20-D2EC-43CA-82F6-CAA84AA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līdzfinansējuma piešķiršanu Finanšu ministrijai (Valsts ieņēmumu dienestam) projektu un pasākumu īstenošanai Eiropas Komisijas tieši administrētajās programmās</vt:lpstr>
    </vt:vector>
  </TitlesOfParts>
  <Company>Valsts ieņēmumu dienests / Finanšu ministrija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līdzfinansējuma piešķiršanu Finanšu ministrijai (Valsts ieņēmumu dienestam) projektu un pasākumu īstenošanai Eiropas Komisijas tieši administrētajās programmās</dc:title>
  <dc:subject>Ministru kabineta rīkojuma projekts</dc:subject>
  <dc:creator>Aleksejs.Netjosins@vid.gov.lv</dc:creator>
  <dc:description>67120246, aleksejs.netjosins@vid.gov.lv</dc:description>
  <cp:lastModifiedBy>Leontīne Babkina</cp:lastModifiedBy>
  <cp:revision>28</cp:revision>
  <cp:lastPrinted>2019-02-13T12:19:00Z</cp:lastPrinted>
  <dcterms:created xsi:type="dcterms:W3CDTF">2021-02-01T08:33:00Z</dcterms:created>
  <dcterms:modified xsi:type="dcterms:W3CDTF">2021-03-25T10:22:00Z</dcterms:modified>
</cp:coreProperties>
</file>