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39FB" w14:textId="77777777" w:rsidR="00F262C6" w:rsidRPr="00B36F85" w:rsidRDefault="00F262C6" w:rsidP="00BD1089">
      <w:pPr>
        <w:rPr>
          <w:b/>
          <w:bCs/>
          <w:i/>
          <w:iCs/>
          <w:sz w:val="28"/>
          <w:szCs w:val="28"/>
          <w:lang w:val="lv-LV"/>
        </w:rPr>
      </w:pPr>
    </w:p>
    <w:p w14:paraId="76AF9BB6" w14:textId="089A3700" w:rsidR="00B36F85" w:rsidRDefault="00B36F85" w:rsidP="00BD1089">
      <w:pPr>
        <w:tabs>
          <w:tab w:val="left" w:pos="6663"/>
        </w:tabs>
        <w:rPr>
          <w:sz w:val="28"/>
          <w:szCs w:val="28"/>
          <w:lang w:val="lv-LV"/>
        </w:rPr>
      </w:pPr>
    </w:p>
    <w:p w14:paraId="1F3CA8DC" w14:textId="77777777" w:rsidR="00B461D3" w:rsidRDefault="00B461D3" w:rsidP="00BD1089">
      <w:pPr>
        <w:tabs>
          <w:tab w:val="left" w:pos="6663"/>
        </w:tabs>
        <w:rPr>
          <w:sz w:val="28"/>
          <w:szCs w:val="28"/>
          <w:lang w:val="lv-LV"/>
        </w:rPr>
      </w:pPr>
    </w:p>
    <w:p w14:paraId="3784319A" w14:textId="77777777" w:rsidR="00B461D3" w:rsidRPr="00655575" w:rsidRDefault="00B461D3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655575">
        <w:rPr>
          <w:sz w:val="28"/>
          <w:szCs w:val="28"/>
          <w:lang w:val="lv-LV"/>
        </w:rPr>
        <w:t xml:space="preserve">2021. gada            </w:t>
      </w:r>
      <w:r w:rsidRPr="00655575">
        <w:rPr>
          <w:sz w:val="28"/>
          <w:szCs w:val="28"/>
          <w:lang w:val="lv-LV"/>
        </w:rPr>
        <w:tab/>
        <w:t>Rīkojums Nr.</w:t>
      </w:r>
    </w:p>
    <w:p w14:paraId="656FAF05" w14:textId="77777777" w:rsidR="00B461D3" w:rsidRPr="00655575" w:rsidRDefault="00B461D3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655575">
        <w:rPr>
          <w:sz w:val="28"/>
          <w:szCs w:val="28"/>
          <w:lang w:val="lv-LV"/>
        </w:rPr>
        <w:t>Rīgā</w:t>
      </w:r>
      <w:r w:rsidRPr="00655575">
        <w:rPr>
          <w:sz w:val="28"/>
          <w:szCs w:val="28"/>
          <w:lang w:val="lv-LV"/>
        </w:rPr>
        <w:tab/>
        <w:t>(prot. Nr.              . §)</w:t>
      </w:r>
    </w:p>
    <w:p w14:paraId="51CFE36B" w14:textId="088027D1" w:rsidR="00F262C6" w:rsidRPr="00834B29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</w:p>
    <w:p w14:paraId="1AD0E826" w14:textId="230BB63A" w:rsidR="008942E1" w:rsidRPr="00834B29" w:rsidRDefault="00834B29" w:rsidP="00BD1089">
      <w:pPr>
        <w:jc w:val="center"/>
        <w:rPr>
          <w:b/>
          <w:bCs/>
          <w:sz w:val="28"/>
          <w:szCs w:val="28"/>
          <w:lang w:val="lv-LV"/>
        </w:rPr>
      </w:pPr>
      <w:bookmarkStart w:id="0" w:name="OLE_LINK15"/>
      <w:bookmarkStart w:id="1" w:name="OLE_LINK14"/>
      <w:r w:rsidRPr="00834B29">
        <w:rPr>
          <w:b/>
          <w:bCs/>
          <w:sz w:val="28"/>
          <w:szCs w:val="28"/>
          <w:lang w:val="lv-LV"/>
        </w:rPr>
        <w:t>Par Azartspēļu un izložu politikas pamatnostādnēm 2021.</w:t>
      </w:r>
      <w:r w:rsidR="00EF3BC6" w:rsidRPr="00655575">
        <w:rPr>
          <w:sz w:val="28"/>
          <w:szCs w:val="28"/>
          <w:shd w:val="clear" w:color="auto" w:fill="FFFFFF"/>
          <w:lang w:val="lv-LV"/>
        </w:rPr>
        <w:t>–</w:t>
      </w:r>
      <w:r w:rsidRPr="00834B29">
        <w:rPr>
          <w:b/>
          <w:bCs/>
          <w:sz w:val="28"/>
          <w:szCs w:val="28"/>
          <w:lang w:val="lv-LV"/>
        </w:rPr>
        <w:t>2027.</w:t>
      </w:r>
      <w:r w:rsidR="00EF3BC6">
        <w:rPr>
          <w:b/>
          <w:bCs/>
          <w:sz w:val="28"/>
          <w:szCs w:val="28"/>
          <w:lang w:val="lv-LV"/>
        </w:rPr>
        <w:t> </w:t>
      </w:r>
      <w:r w:rsidRPr="00834B29">
        <w:rPr>
          <w:b/>
          <w:bCs/>
          <w:sz w:val="28"/>
          <w:szCs w:val="28"/>
          <w:lang w:val="lv-LV"/>
        </w:rPr>
        <w:t>gadam</w:t>
      </w:r>
    </w:p>
    <w:bookmarkEnd w:id="0"/>
    <w:bookmarkEnd w:id="1"/>
    <w:p w14:paraId="4ABD06AE" w14:textId="77777777" w:rsidR="00FA75FA" w:rsidRPr="00FA75FA" w:rsidRDefault="00FA75FA" w:rsidP="00BD1089">
      <w:pPr>
        <w:pStyle w:val="BodyTextIndent"/>
        <w:ind w:firstLine="0"/>
        <w:rPr>
          <w:sz w:val="28"/>
        </w:rPr>
      </w:pPr>
    </w:p>
    <w:p w14:paraId="0CA26560" w14:textId="137BD761" w:rsidR="008942E1" w:rsidRPr="00FA75FA" w:rsidRDefault="008942E1" w:rsidP="00F07D85">
      <w:pPr>
        <w:pStyle w:val="BodyTextIndent"/>
        <w:ind w:firstLine="709"/>
        <w:rPr>
          <w:bCs/>
          <w:sz w:val="28"/>
          <w:szCs w:val="28"/>
        </w:rPr>
      </w:pPr>
      <w:r w:rsidRPr="00FA75FA">
        <w:rPr>
          <w:sz w:val="28"/>
          <w:szCs w:val="28"/>
        </w:rPr>
        <w:t xml:space="preserve">1. Atbalstīt </w:t>
      </w:r>
      <w:r w:rsidR="00FA75FA" w:rsidRPr="00FA75FA">
        <w:rPr>
          <w:sz w:val="28"/>
          <w:szCs w:val="28"/>
        </w:rPr>
        <w:t>Azartspēļu un izložu politikas pamatnostādnes 2021.</w:t>
      </w:r>
      <w:r w:rsidR="00EF3BC6" w:rsidRPr="00C4505E">
        <w:rPr>
          <w:sz w:val="28"/>
          <w:szCs w:val="28"/>
          <w:shd w:val="clear" w:color="auto" w:fill="FFFFFF"/>
        </w:rPr>
        <w:t>–</w:t>
      </w:r>
      <w:r w:rsidR="00FA75FA" w:rsidRPr="00FA75FA">
        <w:rPr>
          <w:sz w:val="28"/>
          <w:szCs w:val="28"/>
        </w:rPr>
        <w:t>2027.</w:t>
      </w:r>
      <w:r w:rsidR="00EF3BC6">
        <w:rPr>
          <w:sz w:val="28"/>
          <w:szCs w:val="28"/>
        </w:rPr>
        <w:t> </w:t>
      </w:r>
      <w:r w:rsidR="00FA75FA" w:rsidRPr="00FA75FA">
        <w:rPr>
          <w:sz w:val="28"/>
          <w:szCs w:val="28"/>
        </w:rPr>
        <w:t>gadam</w:t>
      </w:r>
      <w:r w:rsidRPr="00FA75FA">
        <w:rPr>
          <w:bCs/>
          <w:sz w:val="28"/>
          <w:szCs w:val="28"/>
        </w:rPr>
        <w:t xml:space="preserve"> </w:t>
      </w:r>
      <w:r w:rsidR="00CC4097" w:rsidRPr="00FA75FA">
        <w:rPr>
          <w:bCs/>
          <w:sz w:val="28"/>
          <w:szCs w:val="28"/>
        </w:rPr>
        <w:t xml:space="preserve">(turpmāk – </w:t>
      </w:r>
      <w:r w:rsidR="00FA75FA" w:rsidRPr="00FA75FA">
        <w:rPr>
          <w:bCs/>
          <w:sz w:val="28"/>
          <w:szCs w:val="28"/>
        </w:rPr>
        <w:t>pamatnostādnes</w:t>
      </w:r>
      <w:r w:rsidR="00CC4097" w:rsidRPr="00FA75FA">
        <w:rPr>
          <w:bCs/>
          <w:sz w:val="28"/>
          <w:szCs w:val="28"/>
        </w:rPr>
        <w:t>)</w:t>
      </w:r>
      <w:r w:rsidR="00151329" w:rsidRPr="00FA75FA">
        <w:rPr>
          <w:bCs/>
          <w:sz w:val="28"/>
          <w:szCs w:val="28"/>
        </w:rPr>
        <w:t>.</w:t>
      </w:r>
    </w:p>
    <w:p w14:paraId="4D17DCDB" w14:textId="77777777" w:rsidR="008942E1" w:rsidRPr="00FA75FA" w:rsidRDefault="008942E1" w:rsidP="00BD1089">
      <w:pPr>
        <w:pStyle w:val="BodyTextIndent"/>
        <w:ind w:firstLine="0"/>
        <w:rPr>
          <w:bCs/>
          <w:sz w:val="28"/>
          <w:szCs w:val="28"/>
        </w:rPr>
      </w:pPr>
    </w:p>
    <w:p w14:paraId="78F41A94" w14:textId="1102649B" w:rsidR="00FA75FA" w:rsidRPr="00FA75FA" w:rsidRDefault="008942E1" w:rsidP="00544D85">
      <w:pPr>
        <w:pStyle w:val="BodyTextIndent"/>
        <w:ind w:firstLine="709"/>
        <w:rPr>
          <w:bCs/>
          <w:sz w:val="28"/>
          <w:szCs w:val="28"/>
        </w:rPr>
      </w:pPr>
      <w:r w:rsidRPr="00FA75FA">
        <w:rPr>
          <w:bCs/>
          <w:sz w:val="28"/>
          <w:szCs w:val="28"/>
        </w:rPr>
        <w:t>2. </w:t>
      </w:r>
      <w:r w:rsidR="00FA75FA" w:rsidRPr="00FA75FA">
        <w:rPr>
          <w:bCs/>
          <w:sz w:val="28"/>
          <w:szCs w:val="28"/>
        </w:rPr>
        <w:t xml:space="preserve">Noteikt Finanšu ministriju par atbildīgo institūciju </w:t>
      </w:r>
      <w:r w:rsidR="00EF3BC6" w:rsidRPr="00FA75FA">
        <w:rPr>
          <w:bCs/>
          <w:sz w:val="28"/>
          <w:szCs w:val="28"/>
        </w:rPr>
        <w:t>pamatnostād</w:t>
      </w:r>
      <w:r w:rsidR="00C61DDE">
        <w:rPr>
          <w:bCs/>
          <w:sz w:val="28"/>
          <w:szCs w:val="28"/>
        </w:rPr>
        <w:t>ņu</w:t>
      </w:r>
      <w:r w:rsidR="00EF3BC6">
        <w:rPr>
          <w:bCs/>
          <w:sz w:val="28"/>
          <w:szCs w:val="28"/>
        </w:rPr>
        <w:t xml:space="preserve"> </w:t>
      </w:r>
      <w:r w:rsidR="00FA75FA" w:rsidRPr="00FA75FA">
        <w:rPr>
          <w:bCs/>
          <w:sz w:val="28"/>
          <w:szCs w:val="28"/>
        </w:rPr>
        <w:t>īstenošanas koordinēšanā.</w:t>
      </w:r>
    </w:p>
    <w:p w14:paraId="3B4AF1A8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2E0168C2" w14:textId="23DA42E9" w:rsidR="00FA75FA" w:rsidRPr="006024CF" w:rsidRDefault="008942E1" w:rsidP="003A2A2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3. </w:t>
      </w:r>
      <w:r w:rsidR="00FA75FA" w:rsidRPr="006024CF">
        <w:rPr>
          <w:sz w:val="28"/>
          <w:szCs w:val="28"/>
        </w:rPr>
        <w:t xml:space="preserve">Finanšu ministrijai sagatavot un finanšu ministram </w:t>
      </w:r>
      <w:r w:rsidR="00EF3BC6">
        <w:rPr>
          <w:sz w:val="28"/>
          <w:szCs w:val="28"/>
        </w:rPr>
        <w:t xml:space="preserve">līdz 2021. gada 1. jūlijam iesniegt </w:t>
      </w:r>
      <w:r w:rsidR="00FA75FA" w:rsidRPr="006024CF">
        <w:rPr>
          <w:sz w:val="28"/>
          <w:szCs w:val="28"/>
        </w:rPr>
        <w:t>noteiktā kārtībā Ministru kabinetā darba plānu ar pamatnostādnēs iekļauto pasākumu izpildes grafiku.</w:t>
      </w:r>
    </w:p>
    <w:p w14:paraId="738BF59A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16E5D141" w14:textId="2E74D943" w:rsidR="006024CF" w:rsidRPr="006024CF" w:rsidRDefault="00FA75FA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4. Finanšu ministrijai sagatavot un finanšu ministram</w:t>
      </w:r>
      <w:r w:rsidR="006024CF" w:rsidRPr="006024CF">
        <w:rPr>
          <w:sz w:val="28"/>
          <w:szCs w:val="28"/>
        </w:rPr>
        <w:t xml:space="preserve"> iesniegt noteiktā kārtībā Ministru kabinetā šādus informatīvos ziņojumus:</w:t>
      </w:r>
    </w:p>
    <w:p w14:paraId="42E05810" w14:textId="0F088155" w:rsidR="008942E1" w:rsidRPr="006024CF" w:rsidRDefault="006024CF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 xml:space="preserve">4.1. </w:t>
      </w:r>
      <w:r w:rsidR="00C61DDE" w:rsidRPr="006024CF">
        <w:rPr>
          <w:sz w:val="28"/>
          <w:szCs w:val="28"/>
        </w:rPr>
        <w:t>līdz 2024.</w:t>
      </w:r>
      <w:r w:rsidR="00C61DDE">
        <w:rPr>
          <w:sz w:val="28"/>
          <w:szCs w:val="28"/>
        </w:rPr>
        <w:t> </w:t>
      </w:r>
      <w:r w:rsidR="00C61DDE" w:rsidRPr="006024CF">
        <w:rPr>
          <w:sz w:val="28"/>
          <w:szCs w:val="28"/>
        </w:rPr>
        <w:t>gada 1.</w:t>
      </w:r>
      <w:r w:rsidR="00C61DDE">
        <w:rPr>
          <w:sz w:val="28"/>
          <w:szCs w:val="28"/>
        </w:rPr>
        <w:t> </w:t>
      </w:r>
      <w:r w:rsidR="00C61DDE" w:rsidRPr="006024CF">
        <w:rPr>
          <w:sz w:val="28"/>
          <w:szCs w:val="28"/>
        </w:rPr>
        <w:t>martam –</w:t>
      </w:r>
      <w:r w:rsidR="00C61DDE">
        <w:rPr>
          <w:sz w:val="28"/>
          <w:szCs w:val="28"/>
        </w:rPr>
        <w:t xml:space="preserve"> </w:t>
      </w:r>
      <w:r w:rsidRPr="006024CF">
        <w:rPr>
          <w:sz w:val="28"/>
          <w:szCs w:val="28"/>
        </w:rPr>
        <w:t>pamatnostādņu īstenošanas starpposma novērtēj</w:t>
      </w:r>
      <w:r w:rsidR="005F41F3">
        <w:rPr>
          <w:sz w:val="28"/>
          <w:szCs w:val="28"/>
        </w:rPr>
        <w:t>umu</w:t>
      </w:r>
      <w:r w:rsidRPr="006024CF">
        <w:rPr>
          <w:sz w:val="28"/>
          <w:szCs w:val="28"/>
        </w:rPr>
        <w:t xml:space="preserve"> par </w:t>
      </w:r>
      <w:r w:rsidR="00C61DDE">
        <w:rPr>
          <w:sz w:val="28"/>
          <w:szCs w:val="28"/>
        </w:rPr>
        <w:t>laikposmu</w:t>
      </w:r>
      <w:r w:rsidRPr="006024CF">
        <w:rPr>
          <w:sz w:val="28"/>
          <w:szCs w:val="28"/>
        </w:rPr>
        <w:t xml:space="preserve"> no 2021.</w:t>
      </w:r>
      <w:r w:rsidR="000628F2">
        <w:rPr>
          <w:sz w:val="28"/>
          <w:szCs w:val="28"/>
        </w:rPr>
        <w:t xml:space="preserve"> līdz </w:t>
      </w:r>
      <w:r w:rsidRPr="006024CF">
        <w:rPr>
          <w:sz w:val="28"/>
          <w:szCs w:val="28"/>
        </w:rPr>
        <w:t>2023.</w:t>
      </w:r>
      <w:r w:rsidR="00C61DDE">
        <w:rPr>
          <w:sz w:val="28"/>
          <w:szCs w:val="28"/>
        </w:rPr>
        <w:t> </w:t>
      </w:r>
      <w:r w:rsidRPr="006024CF">
        <w:rPr>
          <w:sz w:val="28"/>
          <w:szCs w:val="28"/>
        </w:rPr>
        <w:t>gadam;</w:t>
      </w:r>
    </w:p>
    <w:p w14:paraId="19FBDFE1" w14:textId="545663AF" w:rsidR="006024CF" w:rsidRPr="006024CF" w:rsidRDefault="006024CF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 xml:space="preserve">4.2. </w:t>
      </w:r>
      <w:r w:rsidR="00C61DDE" w:rsidRPr="006024CF">
        <w:rPr>
          <w:sz w:val="28"/>
          <w:szCs w:val="28"/>
        </w:rPr>
        <w:t>līdz 2028.</w:t>
      </w:r>
      <w:r w:rsidR="00C61DDE">
        <w:rPr>
          <w:sz w:val="28"/>
          <w:szCs w:val="28"/>
        </w:rPr>
        <w:t> </w:t>
      </w:r>
      <w:r w:rsidR="00C61DDE" w:rsidRPr="006024CF">
        <w:rPr>
          <w:sz w:val="28"/>
          <w:szCs w:val="28"/>
        </w:rPr>
        <w:t>gada 1.</w:t>
      </w:r>
      <w:r w:rsidR="00C61DDE">
        <w:rPr>
          <w:sz w:val="28"/>
          <w:szCs w:val="28"/>
        </w:rPr>
        <w:t> </w:t>
      </w:r>
      <w:r w:rsidR="00C61DDE" w:rsidRPr="006024CF">
        <w:rPr>
          <w:sz w:val="28"/>
          <w:szCs w:val="28"/>
        </w:rPr>
        <w:t>martam –</w:t>
      </w:r>
      <w:r w:rsidR="00C61DDE">
        <w:rPr>
          <w:sz w:val="28"/>
          <w:szCs w:val="28"/>
        </w:rPr>
        <w:t xml:space="preserve"> </w:t>
      </w:r>
      <w:r w:rsidRPr="006024CF">
        <w:rPr>
          <w:sz w:val="28"/>
          <w:szCs w:val="28"/>
        </w:rPr>
        <w:t>pamatnostādņu īstenošanas ietekmes gala novērtējumu.</w:t>
      </w:r>
    </w:p>
    <w:p w14:paraId="19CE4C06" w14:textId="77777777" w:rsidR="00F262C6" w:rsidRPr="006024CF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1A472FAA" w14:textId="0A229AD8" w:rsidR="00F262C6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6C9B1088" w14:textId="77777777" w:rsidR="00B461D3" w:rsidRPr="00834B29" w:rsidRDefault="00B461D3" w:rsidP="00BD1089">
      <w:pPr>
        <w:contextualSpacing/>
        <w:jc w:val="both"/>
        <w:rPr>
          <w:sz w:val="28"/>
          <w:szCs w:val="28"/>
          <w:lang w:val="lv-LV"/>
        </w:rPr>
      </w:pPr>
    </w:p>
    <w:p w14:paraId="7A6C28EA" w14:textId="77777777" w:rsidR="00B461D3" w:rsidRPr="00CA23A8" w:rsidRDefault="00B461D3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CA23A8">
        <w:rPr>
          <w:sz w:val="28"/>
          <w:szCs w:val="28"/>
          <w:lang w:eastAsia="zh-TW"/>
        </w:rPr>
        <w:t>Ministru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proofErr w:type="spellStart"/>
      <w:r w:rsidRPr="00CA23A8">
        <w:rPr>
          <w:sz w:val="28"/>
          <w:szCs w:val="28"/>
          <w:lang w:eastAsia="zh-TW"/>
        </w:rPr>
        <w:t>prezidents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r w:rsidRPr="00CA23A8">
        <w:rPr>
          <w:sz w:val="28"/>
          <w:szCs w:val="28"/>
          <w:lang w:eastAsia="zh-TW"/>
        </w:rPr>
        <w:tab/>
        <w:t>A. K. </w:t>
      </w:r>
      <w:proofErr w:type="spellStart"/>
      <w:r w:rsidRPr="00CA23A8">
        <w:rPr>
          <w:sz w:val="28"/>
          <w:szCs w:val="28"/>
          <w:lang w:eastAsia="zh-TW"/>
        </w:rPr>
        <w:t>Kariņš</w:t>
      </w:r>
      <w:proofErr w:type="spellEnd"/>
    </w:p>
    <w:p w14:paraId="226AA221" w14:textId="77777777" w:rsidR="00B461D3" w:rsidRPr="00CA23A8" w:rsidRDefault="00B461D3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DA8F0C" w14:textId="77777777" w:rsidR="00B461D3" w:rsidRPr="00CA23A8" w:rsidRDefault="00B461D3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AEAF01" w14:textId="77777777" w:rsidR="00B461D3" w:rsidRPr="00CA23A8" w:rsidRDefault="00B461D3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7C85B6" w14:textId="77777777" w:rsidR="00B461D3" w:rsidRPr="00CA23A8" w:rsidRDefault="00B461D3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ministrs</w:t>
      </w:r>
      <w:proofErr w:type="spellEnd"/>
      <w:r w:rsidRPr="00CA23A8">
        <w:rPr>
          <w:sz w:val="28"/>
          <w:szCs w:val="28"/>
        </w:rPr>
        <w:t xml:space="preserve"> </w:t>
      </w:r>
      <w:r w:rsidRPr="00CA23A8">
        <w:rPr>
          <w:sz w:val="28"/>
          <w:szCs w:val="28"/>
        </w:rPr>
        <w:tab/>
        <w:t>J. </w:t>
      </w:r>
      <w:proofErr w:type="spellStart"/>
      <w:r w:rsidRPr="00CA23A8">
        <w:rPr>
          <w:sz w:val="28"/>
          <w:szCs w:val="28"/>
        </w:rPr>
        <w:t>Reirs</w:t>
      </w:r>
      <w:proofErr w:type="spellEnd"/>
    </w:p>
    <w:p w14:paraId="42762228" w14:textId="5B6986FB" w:rsidR="00F262C6" w:rsidRPr="00834B29" w:rsidRDefault="00F262C6" w:rsidP="00834B29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</w:p>
    <w:sectPr w:rsidR="00F262C6" w:rsidRPr="00834B29" w:rsidSect="006B31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72BB" w14:textId="77777777" w:rsidR="00310873" w:rsidRDefault="00310873" w:rsidP="001004E2">
      <w:r>
        <w:separator/>
      </w:r>
    </w:p>
  </w:endnote>
  <w:endnote w:type="continuationSeparator" w:id="0">
    <w:p w14:paraId="523844FC" w14:textId="77777777" w:rsidR="00310873" w:rsidRDefault="00310873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336B" w14:textId="77777777" w:rsidR="00F262C6" w:rsidRPr="006B31A9" w:rsidRDefault="00F262C6" w:rsidP="00F262C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R0581_8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D390" w14:textId="5B571248" w:rsidR="00B461D3" w:rsidRPr="00B461D3" w:rsidRDefault="00B461D3">
    <w:pPr>
      <w:pStyle w:val="Footer"/>
      <w:rPr>
        <w:sz w:val="16"/>
        <w:szCs w:val="16"/>
        <w:lang w:val="lv-LV"/>
      </w:rPr>
    </w:pPr>
    <w:r w:rsidRPr="00B461D3">
      <w:rPr>
        <w:sz w:val="16"/>
        <w:szCs w:val="16"/>
        <w:lang w:val="lv-LV"/>
      </w:rPr>
      <w:t>R2393_0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FB4C" w14:textId="77777777" w:rsidR="00310873" w:rsidRDefault="00310873" w:rsidP="001004E2">
      <w:r>
        <w:separator/>
      </w:r>
    </w:p>
  </w:footnote>
  <w:footnote w:type="continuationSeparator" w:id="0">
    <w:p w14:paraId="7702C8EE" w14:textId="77777777" w:rsidR="00310873" w:rsidRDefault="00310873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BAE39" w14:textId="4FFF7F3D"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19A7" w14:textId="4C718466" w:rsidR="006B31A9" w:rsidRPr="00A142D0" w:rsidRDefault="006B31A9" w:rsidP="00501350">
    <w:pPr>
      <w:pStyle w:val="Header"/>
    </w:pPr>
    <w:r>
      <w:rPr>
        <w:noProof/>
        <w:lang w:val="lv-LV"/>
      </w:rPr>
      <w:drawing>
        <wp:inline distT="0" distB="0" distL="0" distR="0" wp14:anchorId="712486AA" wp14:editId="42CCF8C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E1"/>
    <w:rsid w:val="000030B5"/>
    <w:rsid w:val="00010102"/>
    <w:rsid w:val="000628F2"/>
    <w:rsid w:val="00073FB4"/>
    <w:rsid w:val="000810FA"/>
    <w:rsid w:val="000A420D"/>
    <w:rsid w:val="000C3C43"/>
    <w:rsid w:val="001004E2"/>
    <w:rsid w:val="00114228"/>
    <w:rsid w:val="001156A8"/>
    <w:rsid w:val="001235DB"/>
    <w:rsid w:val="0013007F"/>
    <w:rsid w:val="00151329"/>
    <w:rsid w:val="001C5155"/>
    <w:rsid w:val="00224F9D"/>
    <w:rsid w:val="002359AC"/>
    <w:rsid w:val="002523D8"/>
    <w:rsid w:val="002555FC"/>
    <w:rsid w:val="00274293"/>
    <w:rsid w:val="0029105B"/>
    <w:rsid w:val="0029194E"/>
    <w:rsid w:val="002C620D"/>
    <w:rsid w:val="00310873"/>
    <w:rsid w:val="00354D4E"/>
    <w:rsid w:val="003963AA"/>
    <w:rsid w:val="003A2A25"/>
    <w:rsid w:val="00420526"/>
    <w:rsid w:val="005104EE"/>
    <w:rsid w:val="00520275"/>
    <w:rsid w:val="00544D85"/>
    <w:rsid w:val="005B46F9"/>
    <w:rsid w:val="005B57FB"/>
    <w:rsid w:val="005D6329"/>
    <w:rsid w:val="005F41F3"/>
    <w:rsid w:val="006024CF"/>
    <w:rsid w:val="00655575"/>
    <w:rsid w:val="006B31A9"/>
    <w:rsid w:val="006D73AF"/>
    <w:rsid w:val="006F228B"/>
    <w:rsid w:val="006F4400"/>
    <w:rsid w:val="007124F1"/>
    <w:rsid w:val="007334F3"/>
    <w:rsid w:val="00753598"/>
    <w:rsid w:val="00784388"/>
    <w:rsid w:val="00803043"/>
    <w:rsid w:val="00834B29"/>
    <w:rsid w:val="0084311D"/>
    <w:rsid w:val="00857413"/>
    <w:rsid w:val="008942E1"/>
    <w:rsid w:val="008F5FEA"/>
    <w:rsid w:val="00903E3A"/>
    <w:rsid w:val="00927B55"/>
    <w:rsid w:val="009416BA"/>
    <w:rsid w:val="00983D29"/>
    <w:rsid w:val="00990534"/>
    <w:rsid w:val="00991725"/>
    <w:rsid w:val="00991F25"/>
    <w:rsid w:val="009D7DEF"/>
    <w:rsid w:val="00A8618C"/>
    <w:rsid w:val="00AD1171"/>
    <w:rsid w:val="00AD5C3B"/>
    <w:rsid w:val="00B02044"/>
    <w:rsid w:val="00B11E33"/>
    <w:rsid w:val="00B36F85"/>
    <w:rsid w:val="00B37B09"/>
    <w:rsid w:val="00B461D3"/>
    <w:rsid w:val="00B818A2"/>
    <w:rsid w:val="00BD1089"/>
    <w:rsid w:val="00BD2D37"/>
    <w:rsid w:val="00BD3114"/>
    <w:rsid w:val="00C105B4"/>
    <w:rsid w:val="00C5322E"/>
    <w:rsid w:val="00C536D6"/>
    <w:rsid w:val="00C61DDE"/>
    <w:rsid w:val="00C62B5E"/>
    <w:rsid w:val="00C92456"/>
    <w:rsid w:val="00CA4185"/>
    <w:rsid w:val="00CA5D9D"/>
    <w:rsid w:val="00CC4097"/>
    <w:rsid w:val="00CC72B4"/>
    <w:rsid w:val="00D009AC"/>
    <w:rsid w:val="00D079DE"/>
    <w:rsid w:val="00D6689B"/>
    <w:rsid w:val="00D72290"/>
    <w:rsid w:val="00D749A4"/>
    <w:rsid w:val="00D76DA1"/>
    <w:rsid w:val="00D84395"/>
    <w:rsid w:val="00D85D0A"/>
    <w:rsid w:val="00E05979"/>
    <w:rsid w:val="00E127EF"/>
    <w:rsid w:val="00E21C7D"/>
    <w:rsid w:val="00E3184D"/>
    <w:rsid w:val="00E84FC5"/>
    <w:rsid w:val="00EF3BC6"/>
    <w:rsid w:val="00F033B7"/>
    <w:rsid w:val="00F07D85"/>
    <w:rsid w:val="00F262C6"/>
    <w:rsid w:val="00F90375"/>
    <w:rsid w:val="00FA75FA"/>
    <w:rsid w:val="00FD272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6E5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F262C6"/>
    <w:pPr>
      <w:spacing w:before="75" w:after="75"/>
      <w:ind w:firstLine="375"/>
      <w:jc w:val="both"/>
    </w:pPr>
    <w:rPr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1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F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FA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51C4-B3B9-4327-92EA-8F4469E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Finanšu ministrija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Edgars Šidlovskis</dc:creator>
  <cp:keywords/>
  <dc:description>Edgars.Sidlovskis@fm.gov.lv, 67083894</dc:description>
  <cp:lastModifiedBy>Aija Šurna</cp:lastModifiedBy>
  <cp:revision>9</cp:revision>
  <cp:lastPrinted>2018-06-20T07:33:00Z</cp:lastPrinted>
  <dcterms:created xsi:type="dcterms:W3CDTF">2021-03-11T10:58:00Z</dcterms:created>
  <dcterms:modified xsi:type="dcterms:W3CDTF">2021-03-17T08:02:00Z</dcterms:modified>
  <cp:contentStatus/>
</cp:coreProperties>
</file>