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8B" w:rsidRPr="00F848B2" w:rsidRDefault="006A368B" w:rsidP="006A368B">
      <w:pPr>
        <w:shd w:val="clear" w:color="auto" w:fill="FFFFFF"/>
        <w:spacing w:after="0" w:line="240" w:lineRule="auto"/>
        <w:jc w:val="center"/>
        <w:rPr>
          <w:rFonts w:ascii="Times New Roman" w:eastAsia="Times New Roman" w:hAnsi="Times New Roman" w:cs="Times New Roman"/>
          <w:b/>
          <w:bCs/>
          <w:i/>
          <w:lang w:eastAsia="lv-LV"/>
        </w:rPr>
      </w:pPr>
      <w:bookmarkStart w:id="0" w:name="680646"/>
      <w:bookmarkStart w:id="1" w:name="n-680646"/>
      <w:bookmarkStart w:id="2" w:name="_GoBack"/>
      <w:bookmarkEnd w:id="0"/>
      <w:bookmarkEnd w:id="1"/>
      <w:bookmarkEnd w:id="2"/>
      <w:r w:rsidRPr="00F848B2">
        <w:rPr>
          <w:rFonts w:ascii="Times New Roman" w:eastAsia="Times New Roman" w:hAnsi="Times New Roman" w:cs="Times New Roman"/>
          <w:b/>
          <w:bCs/>
          <w:i/>
          <w:lang w:eastAsia="lv-LV"/>
        </w:rPr>
        <w:t>Izziņa par atzinumos sniegtajiem iebildumiem</w:t>
      </w:r>
    </w:p>
    <w:p w:rsidR="00F60179" w:rsidRPr="00F848B2" w:rsidRDefault="00F60179" w:rsidP="006A368B">
      <w:pPr>
        <w:shd w:val="clear" w:color="auto" w:fill="FFFFFF"/>
        <w:spacing w:after="0" w:line="240" w:lineRule="auto"/>
        <w:jc w:val="center"/>
        <w:rPr>
          <w:rFonts w:ascii="Times New Roman" w:eastAsia="Times New Roman" w:hAnsi="Times New Roman" w:cs="Times New Roman"/>
          <w:b/>
          <w:bCs/>
          <w:i/>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5398"/>
      </w:tblGrid>
      <w:tr w:rsidR="00F60179" w:rsidRPr="00F848B2" w:rsidTr="006A368B">
        <w:trPr>
          <w:trHeight w:val="150"/>
        </w:trPr>
        <w:tc>
          <w:tcPr>
            <w:tcW w:w="0" w:type="auto"/>
            <w:tcBorders>
              <w:top w:val="nil"/>
              <w:left w:val="nil"/>
              <w:bottom w:val="single" w:sz="6" w:space="0" w:color="414142"/>
              <w:right w:val="nil"/>
            </w:tcBorders>
            <w:hideMark/>
          </w:tcPr>
          <w:p w:rsidR="006A368B" w:rsidRPr="00F848B2" w:rsidRDefault="00F32954" w:rsidP="00F32954">
            <w:pPr>
              <w:spacing w:after="0" w:line="240" w:lineRule="auto"/>
              <w:jc w:val="center"/>
              <w:rPr>
                <w:rFonts w:ascii="Times New Roman" w:eastAsia="Times New Roman" w:hAnsi="Times New Roman" w:cs="Times New Roman"/>
                <w:b/>
                <w:i/>
                <w:lang w:eastAsia="lv-LV"/>
              </w:rPr>
            </w:pPr>
            <w:r w:rsidRPr="00F848B2">
              <w:rPr>
                <w:rFonts w:ascii="Times New Roman" w:eastAsia="Times New Roman" w:hAnsi="Times New Roman" w:cs="Times New Roman"/>
                <w:b/>
                <w:i/>
                <w:shd w:val="clear" w:color="auto" w:fill="FFFFFF"/>
              </w:rPr>
              <w:t>Par Ministru kabineta noteikumu projektu "Grozījumi Ministru kabineta 2004. gada 20. janvāra noteikumos Nr.46 "Narkotiku kontroles un narkomānijas ierobežošanas k</w:t>
            </w:r>
            <w:r w:rsidR="008E5158" w:rsidRPr="00F848B2">
              <w:rPr>
                <w:rFonts w:ascii="Times New Roman" w:eastAsia="Times New Roman" w:hAnsi="Times New Roman" w:cs="Times New Roman"/>
                <w:b/>
                <w:i/>
                <w:shd w:val="clear" w:color="auto" w:fill="FFFFFF"/>
              </w:rPr>
              <w:t>oordinācijas padomes nolikums""</w:t>
            </w:r>
          </w:p>
          <w:p w:rsidR="00F32954" w:rsidRPr="00F848B2" w:rsidRDefault="00F32954" w:rsidP="006A368B">
            <w:pPr>
              <w:spacing w:after="0" w:line="240" w:lineRule="auto"/>
              <w:rPr>
                <w:rFonts w:ascii="Times New Roman" w:eastAsia="Times New Roman" w:hAnsi="Times New Roman" w:cs="Times New Roman"/>
                <w:b/>
                <w:i/>
                <w:lang w:eastAsia="lv-LV"/>
              </w:rPr>
            </w:pPr>
          </w:p>
        </w:tc>
      </w:tr>
      <w:tr w:rsidR="00F60179" w:rsidRPr="00F848B2" w:rsidTr="006A368B">
        <w:tc>
          <w:tcPr>
            <w:tcW w:w="0" w:type="auto"/>
            <w:tcBorders>
              <w:top w:val="single" w:sz="6" w:space="0" w:color="414142"/>
              <w:left w:val="nil"/>
              <w:bottom w:val="nil"/>
              <w:right w:val="nil"/>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(dokumenta veids un nosaukums)</w:t>
            </w:r>
          </w:p>
        </w:tc>
      </w:tr>
    </w:tbl>
    <w:p w:rsidR="006A368B" w:rsidRPr="00F848B2" w:rsidRDefault="006A368B" w:rsidP="006A368B">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lang w:eastAsia="lv-LV"/>
        </w:rPr>
      </w:pPr>
      <w:r w:rsidRPr="00F848B2">
        <w:rPr>
          <w:rFonts w:ascii="Times New Roman" w:eastAsia="Times New Roman" w:hAnsi="Times New Roman" w:cs="Times New Roman"/>
          <w:b/>
          <w:bCs/>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9"/>
        <w:gridCol w:w="3384"/>
        <w:gridCol w:w="3384"/>
        <w:gridCol w:w="3230"/>
        <w:gridCol w:w="2615"/>
        <w:gridCol w:w="2000"/>
      </w:tblGrid>
      <w:tr w:rsidR="00F60179" w:rsidRPr="00F848B2" w:rsidTr="006A368B">
        <w:tc>
          <w:tcPr>
            <w:tcW w:w="250" w:type="pct"/>
            <w:tcBorders>
              <w:top w:val="outset" w:sz="6" w:space="0" w:color="414142"/>
              <w:left w:val="outset" w:sz="6" w:space="0" w:color="414142"/>
              <w:bottom w:val="outset" w:sz="6" w:space="0" w:color="414142"/>
              <w:right w:val="outset" w:sz="6" w:space="0" w:color="414142"/>
            </w:tcBorders>
            <w:noWrap/>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Nr.p.k.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Projekta attiecīgā punkta (panta) galīgā redakcija</w:t>
            </w:r>
          </w:p>
        </w:tc>
      </w:tr>
      <w:tr w:rsidR="00F60179" w:rsidRPr="00F848B2" w:rsidTr="006A368B">
        <w:tc>
          <w:tcPr>
            <w:tcW w:w="2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6</w:t>
            </w:r>
          </w:p>
        </w:tc>
      </w:tr>
      <w:tr w:rsidR="00F60179" w:rsidRPr="00F848B2" w:rsidTr="006A368B">
        <w:trPr>
          <w:trHeight w:val="300"/>
        </w:trPr>
        <w:tc>
          <w:tcPr>
            <w:tcW w:w="2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F32954">
            <w:pPr>
              <w:spacing w:after="0" w:line="240" w:lineRule="auto"/>
              <w:rPr>
                <w:rFonts w:ascii="Times New Roman" w:eastAsia="Times New Roman" w:hAnsi="Times New Roman" w:cs="Times New Roman"/>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p w:rsidR="006A368B" w:rsidRPr="00F848B2" w:rsidRDefault="006A368B" w:rsidP="006A368B">
            <w:pPr>
              <w:spacing w:after="0" w:line="240" w:lineRule="auto"/>
              <w:rPr>
                <w:rFonts w:ascii="Times New Roman" w:eastAsia="Times New Roman" w:hAnsi="Times New Roman" w:cs="Times New Roman"/>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rsidR="00F32954" w:rsidRPr="00F848B2" w:rsidRDefault="006A368B" w:rsidP="00F32954">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lang w:eastAsia="lv-LV"/>
              </w:rPr>
              <w:t> </w:t>
            </w:r>
          </w:p>
          <w:p w:rsidR="009B11CC" w:rsidRPr="00F848B2" w:rsidRDefault="009B11CC" w:rsidP="009B11CC">
            <w:pPr>
              <w:spacing w:after="0" w:line="240" w:lineRule="auto"/>
              <w:rPr>
                <w:rFonts w:ascii="Times New Roman" w:eastAsia="Times New Roman" w:hAnsi="Times New Roman" w:cs="Times New Roman"/>
                <w:b/>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F32954">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32954" w:rsidRPr="00F848B2" w:rsidRDefault="006A368B" w:rsidP="00F32954">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p w:rsidR="009B11CC" w:rsidRPr="00F848B2" w:rsidRDefault="009B11CC" w:rsidP="006A368B">
            <w:pPr>
              <w:spacing w:after="0" w:line="240" w:lineRule="auto"/>
              <w:rPr>
                <w:rFonts w:ascii="Times New Roman" w:eastAsia="Times New Roman" w:hAnsi="Times New Roman" w:cs="Times New Roman"/>
                <w:lang w:eastAsia="lv-LV"/>
              </w:rPr>
            </w:pPr>
          </w:p>
        </w:tc>
      </w:tr>
    </w:tbl>
    <w:p w:rsidR="006A368B" w:rsidRPr="00F848B2" w:rsidRDefault="006A368B" w:rsidP="006A368B">
      <w:pPr>
        <w:shd w:val="clear" w:color="auto" w:fill="FFFFFF"/>
        <w:spacing w:before="100" w:beforeAutospacing="1" w:after="100" w:afterAutospacing="1" w:line="293" w:lineRule="atLeast"/>
        <w:ind w:firstLine="300"/>
        <w:rPr>
          <w:rFonts w:ascii="Times New Roman" w:eastAsia="Times New Roman" w:hAnsi="Times New Roman" w:cs="Times New Roman"/>
          <w:b/>
          <w:bCs/>
          <w:lang w:eastAsia="lv-LV"/>
        </w:rPr>
      </w:pPr>
      <w:r w:rsidRPr="00F848B2">
        <w:rPr>
          <w:rFonts w:ascii="Times New Roman" w:eastAsia="Times New Roman" w:hAnsi="Times New Roman" w:cs="Times New Roman"/>
          <w:b/>
          <w:bCs/>
          <w:lang w:eastAsia="lv-LV"/>
        </w:rPr>
        <w:t>Informācija par starpministriju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599"/>
        <w:gridCol w:w="3421"/>
        <w:gridCol w:w="6378"/>
      </w:tblGrid>
      <w:tr w:rsidR="00F60179" w:rsidRPr="00F848B2" w:rsidTr="006A368B">
        <w:tc>
          <w:tcPr>
            <w:tcW w:w="1800" w:type="pct"/>
            <w:tcBorders>
              <w:top w:val="nil"/>
              <w:left w:val="nil"/>
              <w:bottom w:val="nil"/>
              <w:right w:val="nil"/>
            </w:tcBorders>
            <w:noWrap/>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Datums</w:t>
            </w:r>
          </w:p>
        </w:tc>
        <w:tc>
          <w:tcPr>
            <w:tcW w:w="3150" w:type="pct"/>
            <w:gridSpan w:val="2"/>
            <w:tcBorders>
              <w:top w:val="nil"/>
              <w:left w:val="nil"/>
              <w:bottom w:val="single" w:sz="6" w:space="0" w:color="414142"/>
              <w:right w:val="nil"/>
            </w:tcBorders>
            <w:hideMark/>
          </w:tcPr>
          <w:p w:rsidR="006A368B" w:rsidRPr="00F848B2" w:rsidRDefault="00BE42B0" w:rsidP="006A368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 dienu saskaņošana – 05.11.2020.-12.11.2020.</w:t>
            </w:r>
          </w:p>
        </w:tc>
      </w:tr>
      <w:tr w:rsidR="00F60179" w:rsidRPr="00F848B2" w:rsidTr="006A368B">
        <w:trPr>
          <w:trHeight w:val="300"/>
        </w:trPr>
        <w:tc>
          <w:tcPr>
            <w:tcW w:w="1800" w:type="pct"/>
            <w:tcBorders>
              <w:top w:val="nil"/>
              <w:left w:val="nil"/>
              <w:bottom w:val="nil"/>
              <w:right w:val="nil"/>
            </w:tcBorders>
            <w:noWrap/>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3150" w:type="pct"/>
            <w:gridSpan w:val="2"/>
            <w:tcBorders>
              <w:top w:val="single" w:sz="6" w:space="0" w:color="414142"/>
              <w:left w:val="nil"/>
              <w:bottom w:val="nil"/>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r w:rsidR="00F60179" w:rsidRPr="00F848B2" w:rsidTr="006A368B">
        <w:tc>
          <w:tcPr>
            <w:tcW w:w="1800" w:type="pct"/>
            <w:tcBorders>
              <w:top w:val="nil"/>
              <w:left w:val="nil"/>
              <w:bottom w:val="nil"/>
              <w:right w:val="nil"/>
            </w:tcBorders>
            <w:noWrap/>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Saskaņošanas dalībnieki</w:t>
            </w:r>
          </w:p>
        </w:tc>
        <w:tc>
          <w:tcPr>
            <w:tcW w:w="3150" w:type="pct"/>
            <w:gridSpan w:val="2"/>
            <w:tcBorders>
              <w:top w:val="nil"/>
              <w:left w:val="nil"/>
              <w:bottom w:val="single" w:sz="6" w:space="0" w:color="414142"/>
              <w:right w:val="nil"/>
            </w:tcBorders>
            <w:hideMark/>
          </w:tcPr>
          <w:p w:rsidR="006A368B" w:rsidRPr="00F848B2" w:rsidRDefault="00F60179" w:rsidP="00D9715E">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xml:space="preserve">Tieslietu ministrija, Finanšu ministrija, Izglītības un zinātnes ministrija, Labklājības ministrija, </w:t>
            </w:r>
            <w:r w:rsidR="00D9715E" w:rsidRPr="00F848B2">
              <w:rPr>
                <w:rFonts w:ascii="Times New Roman" w:eastAsia="Times New Roman" w:hAnsi="Times New Roman" w:cs="Times New Roman"/>
                <w:lang w:eastAsia="lv-LV"/>
              </w:rPr>
              <w:t xml:space="preserve">Valsts kanceleja </w:t>
            </w:r>
            <w:r w:rsidRPr="00F848B2">
              <w:rPr>
                <w:rFonts w:ascii="Times New Roman" w:eastAsia="Times New Roman" w:hAnsi="Times New Roman" w:cs="Times New Roman"/>
                <w:lang w:eastAsia="lv-LV"/>
              </w:rPr>
              <w:t>Veselības ministrija, Vides aizsardzības un reģionālās attīstības ministrija</w:t>
            </w:r>
            <w:r w:rsidR="00D9715E">
              <w:rPr>
                <w:rFonts w:ascii="Times New Roman" w:eastAsia="Times New Roman" w:hAnsi="Times New Roman" w:cs="Times New Roman"/>
                <w:lang w:eastAsia="lv-LV"/>
              </w:rPr>
              <w:t>.</w:t>
            </w:r>
          </w:p>
        </w:tc>
      </w:tr>
      <w:tr w:rsidR="00F60179" w:rsidRPr="00F848B2" w:rsidTr="006A368B">
        <w:trPr>
          <w:trHeight w:val="300"/>
        </w:trPr>
        <w:tc>
          <w:tcPr>
            <w:tcW w:w="1800" w:type="pct"/>
            <w:tcBorders>
              <w:top w:val="nil"/>
              <w:left w:val="nil"/>
              <w:bottom w:val="nil"/>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3150" w:type="pct"/>
            <w:gridSpan w:val="2"/>
            <w:tcBorders>
              <w:top w:val="single" w:sz="6" w:space="0" w:color="414142"/>
              <w:left w:val="nil"/>
              <w:bottom w:val="single" w:sz="6" w:space="0" w:color="414142"/>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r w:rsidR="00F60179" w:rsidRPr="00F848B2" w:rsidTr="006A368B">
        <w:trPr>
          <w:trHeight w:val="225"/>
        </w:trPr>
        <w:tc>
          <w:tcPr>
            <w:tcW w:w="1800" w:type="pct"/>
            <w:tcBorders>
              <w:top w:val="nil"/>
              <w:left w:val="nil"/>
              <w:bottom w:val="nil"/>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1100" w:type="pct"/>
            <w:tcBorders>
              <w:top w:val="single" w:sz="6" w:space="0" w:color="414142"/>
              <w:left w:val="nil"/>
              <w:bottom w:val="nil"/>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2000" w:type="pct"/>
            <w:tcBorders>
              <w:top w:val="single" w:sz="6" w:space="0" w:color="414142"/>
              <w:left w:val="nil"/>
              <w:bottom w:val="nil"/>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bl>
    <w:p w:rsidR="006A368B" w:rsidRPr="00F848B2" w:rsidRDefault="006A368B" w:rsidP="006A368B">
      <w:pPr>
        <w:shd w:val="clear" w:color="auto" w:fill="FFFFFF"/>
        <w:spacing w:after="0" w:line="240" w:lineRule="auto"/>
        <w:rPr>
          <w:rFonts w:ascii="Times New Roman" w:eastAsia="Times New Roman" w:hAnsi="Times New Roman" w:cs="Times New Roman"/>
          <w:vanish/>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57"/>
        <w:gridCol w:w="9741"/>
      </w:tblGrid>
      <w:tr w:rsidR="00F60179" w:rsidRPr="00F848B2" w:rsidTr="00F60179">
        <w:trPr>
          <w:trHeight w:val="300"/>
        </w:trPr>
        <w:tc>
          <w:tcPr>
            <w:tcW w:w="1837" w:type="pct"/>
            <w:tcBorders>
              <w:top w:val="nil"/>
              <w:left w:val="nil"/>
              <w:bottom w:val="nil"/>
              <w:right w:val="nil"/>
            </w:tcBorders>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Saskaņošanas dalībnieki izskatīja šādu ministriju (citu institūciju) iebildumus</w:t>
            </w:r>
          </w:p>
        </w:tc>
        <w:tc>
          <w:tcPr>
            <w:tcW w:w="3163" w:type="pct"/>
            <w:tcBorders>
              <w:top w:val="nil"/>
              <w:left w:val="nil"/>
              <w:bottom w:val="single" w:sz="6" w:space="0" w:color="414142"/>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r w:rsidR="00F60179" w:rsidRPr="00F848B2" w:rsidTr="00F60179">
        <w:trPr>
          <w:trHeight w:val="300"/>
        </w:trPr>
        <w:tc>
          <w:tcPr>
            <w:tcW w:w="1837" w:type="pct"/>
            <w:tcBorders>
              <w:top w:val="nil"/>
              <w:left w:val="nil"/>
              <w:bottom w:val="nil"/>
              <w:right w:val="nil"/>
            </w:tcBorders>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c>
          <w:tcPr>
            <w:tcW w:w="3163" w:type="pct"/>
            <w:tcBorders>
              <w:top w:val="single" w:sz="6" w:space="0" w:color="414142"/>
              <w:left w:val="nil"/>
              <w:bottom w:val="single" w:sz="6" w:space="0" w:color="414142"/>
              <w:right w:val="nil"/>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r w:rsidR="00F60179" w:rsidRPr="00F848B2" w:rsidTr="006A368B">
        <w:trPr>
          <w:trHeight w:val="300"/>
        </w:trPr>
        <w:tc>
          <w:tcPr>
            <w:tcW w:w="0" w:type="auto"/>
            <w:gridSpan w:val="2"/>
            <w:tcBorders>
              <w:top w:val="nil"/>
              <w:left w:val="nil"/>
              <w:bottom w:val="nil"/>
              <w:right w:val="nil"/>
            </w:tcBorders>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p>
        </w:tc>
      </w:tr>
      <w:tr w:rsidR="00F60179" w:rsidRPr="00F848B2" w:rsidTr="00F60179">
        <w:trPr>
          <w:trHeight w:val="300"/>
        </w:trPr>
        <w:tc>
          <w:tcPr>
            <w:tcW w:w="1837" w:type="pct"/>
            <w:tcBorders>
              <w:top w:val="nil"/>
              <w:left w:val="nil"/>
              <w:bottom w:val="nil"/>
              <w:right w:val="nil"/>
            </w:tcBorders>
            <w:vAlign w:val="bottom"/>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3163" w:type="pct"/>
            <w:tcBorders>
              <w:top w:val="nil"/>
              <w:left w:val="nil"/>
              <w:bottom w:val="single" w:sz="6" w:space="0" w:color="414142"/>
              <w:right w:val="nil"/>
            </w:tcBorders>
            <w:hideMark/>
          </w:tcPr>
          <w:p w:rsidR="006A368B" w:rsidRPr="00F848B2" w:rsidRDefault="00F60179" w:rsidP="008E5158">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xml:space="preserve"> </w:t>
            </w:r>
          </w:p>
        </w:tc>
      </w:tr>
    </w:tbl>
    <w:p w:rsidR="00D9715E" w:rsidRDefault="00D9715E" w:rsidP="006A368B">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lang w:eastAsia="lv-LV"/>
        </w:rPr>
      </w:pPr>
    </w:p>
    <w:p w:rsidR="006A368B" w:rsidRPr="00F848B2" w:rsidRDefault="006A368B" w:rsidP="006A368B">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lang w:eastAsia="lv-LV"/>
        </w:rPr>
      </w:pPr>
      <w:r w:rsidRPr="00F848B2">
        <w:rPr>
          <w:rFonts w:ascii="Times New Roman" w:eastAsia="Times New Roman" w:hAnsi="Times New Roman" w:cs="Times New Roman"/>
          <w:b/>
          <w:bCs/>
          <w:lang w:eastAsia="lv-LV"/>
        </w:rPr>
        <w:lastRenderedPageBreak/>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0"/>
        <w:gridCol w:w="2341"/>
        <w:gridCol w:w="4396"/>
        <w:gridCol w:w="5245"/>
        <w:gridCol w:w="2630"/>
      </w:tblGrid>
      <w:tr w:rsidR="00F60179" w:rsidRPr="00F848B2" w:rsidTr="00A0702D">
        <w:tc>
          <w:tcPr>
            <w:tcW w:w="250" w:type="pct"/>
            <w:tcBorders>
              <w:top w:val="outset" w:sz="6" w:space="0" w:color="414142"/>
              <w:left w:val="outset" w:sz="6" w:space="0" w:color="414142"/>
              <w:bottom w:val="outset" w:sz="6" w:space="0" w:color="414142"/>
              <w:right w:val="outset" w:sz="6" w:space="0" w:color="414142"/>
            </w:tcBorders>
            <w:noWrap/>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Nr.p.k.</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Saskaņošanai nosūtītā projekta redakcija (konkrēta punkta (panta) redakcija)</w:t>
            </w:r>
          </w:p>
        </w:tc>
        <w:tc>
          <w:tcPr>
            <w:tcW w:w="1429"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705"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856" w:type="pct"/>
            <w:tcBorders>
              <w:top w:val="outset" w:sz="6" w:space="0" w:color="414142"/>
              <w:left w:val="outset" w:sz="6" w:space="0" w:color="414142"/>
              <w:bottom w:val="outset" w:sz="6" w:space="0" w:color="414142"/>
              <w:right w:val="outset" w:sz="6" w:space="0" w:color="414142"/>
            </w:tcBorders>
            <w:vAlign w:val="center"/>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Projekta attiecīgā punkta (panta) galīgā redakcija</w:t>
            </w:r>
          </w:p>
        </w:tc>
      </w:tr>
      <w:tr w:rsidR="00F60179" w:rsidRPr="00F848B2" w:rsidTr="00A0702D">
        <w:tc>
          <w:tcPr>
            <w:tcW w:w="2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1</w:t>
            </w:r>
          </w:p>
        </w:tc>
        <w:tc>
          <w:tcPr>
            <w:tcW w:w="761"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2</w:t>
            </w:r>
          </w:p>
        </w:tc>
        <w:tc>
          <w:tcPr>
            <w:tcW w:w="1429"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3</w:t>
            </w:r>
          </w:p>
        </w:tc>
        <w:tc>
          <w:tcPr>
            <w:tcW w:w="1705"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4</w:t>
            </w:r>
          </w:p>
        </w:tc>
        <w:tc>
          <w:tcPr>
            <w:tcW w:w="856"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jc w:val="center"/>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5</w:t>
            </w:r>
          </w:p>
        </w:tc>
      </w:tr>
      <w:tr w:rsidR="00F60179" w:rsidRPr="00F848B2" w:rsidTr="00A0702D">
        <w:trPr>
          <w:trHeight w:val="300"/>
        </w:trPr>
        <w:tc>
          <w:tcPr>
            <w:tcW w:w="2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lang w:eastAsia="lv-LV"/>
              </w:rPr>
              <w:t>1.</w:t>
            </w:r>
          </w:p>
        </w:tc>
        <w:tc>
          <w:tcPr>
            <w:tcW w:w="761"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lang w:eastAsia="lv-LV"/>
              </w:rPr>
              <w:t>Noteikumu projekta 1.3. punkts.</w:t>
            </w:r>
          </w:p>
        </w:tc>
        <w:tc>
          <w:tcPr>
            <w:tcW w:w="1429" w:type="pct"/>
            <w:tcBorders>
              <w:top w:val="outset" w:sz="6" w:space="0" w:color="414142"/>
              <w:left w:val="outset" w:sz="6" w:space="0" w:color="414142"/>
              <w:bottom w:val="outset" w:sz="6" w:space="0" w:color="414142"/>
              <w:right w:val="outset" w:sz="6" w:space="0" w:color="414142"/>
            </w:tcBorders>
            <w:hideMark/>
          </w:tcPr>
          <w:p w:rsidR="00F32954" w:rsidRPr="00F848B2" w:rsidRDefault="006A368B" w:rsidP="00F32954">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b/>
                <w:lang w:eastAsia="lv-LV"/>
              </w:rPr>
              <w:t>Finanšu ministrija</w:t>
            </w:r>
          </w:p>
          <w:p w:rsidR="00F32954" w:rsidRPr="00F848B2" w:rsidRDefault="00D9715E" w:rsidP="00F32954">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xml:space="preserve"> </w:t>
            </w:r>
            <w:r w:rsidR="00F32954" w:rsidRPr="00F848B2">
              <w:rPr>
                <w:rFonts w:ascii="Times New Roman" w:eastAsia="Times New Roman" w:hAnsi="Times New Roman" w:cs="Times New Roman"/>
                <w:lang w:eastAsia="lv-LV"/>
              </w:rPr>
              <w:t>“1.3. Izteikt 4.11. apakšpunktu šādā redakcijā:</w:t>
            </w:r>
          </w:p>
          <w:p w:rsidR="006A368B" w:rsidRPr="00F848B2" w:rsidRDefault="00F32954" w:rsidP="00F32954">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“4.11. Valsts ieņēmumu dienesta Nodokļu un muitas policijas pārvaldes direktors.””</w:t>
            </w:r>
          </w:p>
        </w:tc>
        <w:tc>
          <w:tcPr>
            <w:tcW w:w="1705"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b/>
                <w:lang w:eastAsia="lv-LV"/>
              </w:rPr>
              <w:t>Ņemts vērā</w:t>
            </w:r>
          </w:p>
        </w:tc>
        <w:tc>
          <w:tcPr>
            <w:tcW w:w="856" w:type="pct"/>
            <w:tcBorders>
              <w:top w:val="outset" w:sz="6" w:space="0" w:color="414142"/>
              <w:left w:val="outset" w:sz="6" w:space="0" w:color="414142"/>
              <w:bottom w:val="outset" w:sz="6" w:space="0" w:color="414142"/>
              <w:right w:val="outset" w:sz="6" w:space="0" w:color="414142"/>
            </w:tcBorders>
            <w:hideMark/>
          </w:tcPr>
          <w:p w:rsidR="006A368B" w:rsidRPr="00F848B2" w:rsidRDefault="00F32954"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xml:space="preserve">Precizēta noteikumu projekta 1.3. </w:t>
            </w:r>
            <w:r w:rsidR="008E5158" w:rsidRPr="00F848B2">
              <w:rPr>
                <w:rFonts w:ascii="Times New Roman" w:eastAsia="Times New Roman" w:hAnsi="Times New Roman" w:cs="Times New Roman"/>
                <w:lang w:eastAsia="lv-LV"/>
              </w:rPr>
              <w:t>apakš</w:t>
            </w:r>
            <w:r w:rsidRPr="00F848B2">
              <w:rPr>
                <w:rFonts w:ascii="Times New Roman" w:eastAsia="Times New Roman" w:hAnsi="Times New Roman" w:cs="Times New Roman"/>
                <w:lang w:eastAsia="lv-LV"/>
              </w:rPr>
              <w:t>punkta redakcija</w:t>
            </w:r>
            <w:r w:rsidR="008E5158" w:rsidRPr="00F848B2">
              <w:rPr>
                <w:rFonts w:ascii="Times New Roman" w:eastAsia="Times New Roman" w:hAnsi="Times New Roman" w:cs="Times New Roman"/>
                <w:lang w:eastAsia="lv-LV"/>
              </w:rPr>
              <w:t xml:space="preserve">: </w:t>
            </w:r>
            <w:r w:rsidR="008E5158" w:rsidRPr="00F848B2">
              <w:rPr>
                <w:rFonts w:ascii="Times New Roman" w:eastAsia="Times New Roman" w:hAnsi="Times New Roman" w:cs="Times New Roman"/>
                <w:i/>
                <w:lang w:eastAsia="lv-LV"/>
              </w:rPr>
              <w:t>“</w:t>
            </w:r>
            <w:r w:rsidR="00D9715E">
              <w:rPr>
                <w:rFonts w:ascii="Times New Roman" w:eastAsia="Times New Roman" w:hAnsi="Times New Roman" w:cs="Times New Roman"/>
                <w:i/>
                <w:lang w:eastAsia="lv-LV"/>
              </w:rPr>
              <w:t xml:space="preserve">4.11. </w:t>
            </w:r>
            <w:r w:rsidR="008E5158" w:rsidRPr="00F848B2">
              <w:rPr>
                <w:rFonts w:ascii="Times New Roman" w:eastAsia="Times New Roman" w:hAnsi="Times New Roman" w:cs="Times New Roman"/>
                <w:i/>
                <w:lang w:eastAsia="lv-LV"/>
              </w:rPr>
              <w:t>Valsts ieņēmumu dienesta Nodokļu un muitas policijas pārvaldes direktors”</w:t>
            </w:r>
          </w:p>
        </w:tc>
      </w:tr>
      <w:tr w:rsidR="00F60179" w:rsidRPr="00F848B2" w:rsidTr="00A0702D">
        <w:trPr>
          <w:trHeight w:val="300"/>
        </w:trPr>
        <w:tc>
          <w:tcPr>
            <w:tcW w:w="250"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lang w:eastAsia="lv-LV"/>
              </w:rPr>
              <w:t>2.</w:t>
            </w:r>
          </w:p>
        </w:tc>
        <w:tc>
          <w:tcPr>
            <w:tcW w:w="761"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lang w:eastAsia="lv-LV"/>
              </w:rPr>
              <w:t xml:space="preserve">Noteikumu projekta 1.7. punkts </w:t>
            </w:r>
            <w:r w:rsidR="00A0702D">
              <w:rPr>
                <w:rFonts w:ascii="Times New Roman" w:eastAsia="Times New Roman" w:hAnsi="Times New Roman" w:cs="Times New Roman"/>
                <w:lang w:eastAsia="lv-LV"/>
              </w:rPr>
              <w:t>un anotācijas I sadaļas 2. punkts</w:t>
            </w:r>
          </w:p>
        </w:tc>
        <w:tc>
          <w:tcPr>
            <w:tcW w:w="1429"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b/>
                <w:lang w:eastAsia="lv-LV"/>
              </w:rPr>
              <w:t>Tieslietu ministrija</w:t>
            </w:r>
          </w:p>
          <w:p w:rsidR="00F32954" w:rsidRPr="00F848B2" w:rsidRDefault="00F32954" w:rsidP="00F32954">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 xml:space="preserve">Vēršam uzmanību, ka šobrīd sekretārs koordinē Narkotiku kontroles un narkomānijas ierobežošanas koordinācijas padomes (turpmāk – Padome) izveidotās darba grupas darbību. Savukārt saskaņā ar projektā paredzētajiem grozījumiem sekretāra funkcija vairs nebūs nepieciešama. Līdz ar to lūdzam izvērtēt nepieciešamību papildināt projekta 1.7. apakšpunktu ar normu, kas noteiktu, ka sekretariāts koordinē darba grupu darbību. </w:t>
            </w:r>
          </w:p>
          <w:p w:rsidR="00F848B2" w:rsidRPr="00F848B2" w:rsidRDefault="00F32954" w:rsidP="00A0702D">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b/>
              <w:t>Vienlaikus būtu nepieciešams precizēt vai dzēst anotācijas I sadaļas 2.punktā norādīto informāciju, proti, ka Padomes sekretariāta funkcijās, jau ir atrunāti visi nepieciešamie pasākumi Padomes darbības nodrošināšanai.</w:t>
            </w:r>
          </w:p>
        </w:tc>
        <w:tc>
          <w:tcPr>
            <w:tcW w:w="1705" w:type="pct"/>
            <w:tcBorders>
              <w:top w:val="outset" w:sz="6" w:space="0" w:color="414142"/>
              <w:left w:val="outset" w:sz="6" w:space="0" w:color="414142"/>
              <w:bottom w:val="outset" w:sz="6" w:space="0" w:color="414142"/>
              <w:right w:val="outset" w:sz="6" w:space="0" w:color="414142"/>
            </w:tcBorders>
            <w:hideMark/>
          </w:tcPr>
          <w:p w:rsidR="006A368B" w:rsidRPr="00F848B2" w:rsidRDefault="006A368B" w:rsidP="006A368B">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b/>
                <w:lang w:eastAsia="lv-LV"/>
              </w:rPr>
              <w:t>Ņemts vērā</w:t>
            </w:r>
          </w:p>
        </w:tc>
        <w:tc>
          <w:tcPr>
            <w:tcW w:w="856" w:type="pct"/>
            <w:tcBorders>
              <w:top w:val="outset" w:sz="6" w:space="0" w:color="414142"/>
              <w:left w:val="outset" w:sz="6" w:space="0" w:color="414142"/>
              <w:bottom w:val="outset" w:sz="6" w:space="0" w:color="414142"/>
              <w:right w:val="outset" w:sz="6" w:space="0" w:color="414142"/>
            </w:tcBorders>
            <w:hideMark/>
          </w:tcPr>
          <w:p w:rsidR="008E5158" w:rsidRPr="00F848B2" w:rsidRDefault="006A368B" w:rsidP="008E5158">
            <w:pPr>
              <w:spacing w:after="0" w:line="240" w:lineRule="auto"/>
              <w:rPr>
                <w:rFonts w:ascii="Times New Roman" w:eastAsia="Times New Roman" w:hAnsi="Times New Roman" w:cs="Times New Roman"/>
                <w:i/>
                <w:lang w:eastAsia="lv-LV"/>
              </w:rPr>
            </w:pPr>
            <w:r w:rsidRPr="00F848B2">
              <w:rPr>
                <w:rFonts w:ascii="Times New Roman" w:eastAsia="Times New Roman" w:hAnsi="Times New Roman" w:cs="Times New Roman"/>
                <w:lang w:eastAsia="lv-LV"/>
              </w:rPr>
              <w:t> </w:t>
            </w:r>
            <w:r w:rsidR="00F32954" w:rsidRPr="00F848B2">
              <w:rPr>
                <w:rFonts w:ascii="Times New Roman" w:eastAsia="Times New Roman" w:hAnsi="Times New Roman" w:cs="Times New Roman"/>
                <w:lang w:eastAsia="lv-LV"/>
              </w:rPr>
              <w:t>Precizēts noteikumu projekta 1.7.</w:t>
            </w:r>
            <w:r w:rsidR="008E5158" w:rsidRPr="00F848B2">
              <w:rPr>
                <w:rFonts w:ascii="Times New Roman" w:eastAsia="Times New Roman" w:hAnsi="Times New Roman" w:cs="Times New Roman"/>
                <w:lang w:eastAsia="lv-LV"/>
              </w:rPr>
              <w:t xml:space="preserve"> apakš</w:t>
            </w:r>
            <w:r w:rsidR="00F32954" w:rsidRPr="00F848B2">
              <w:rPr>
                <w:rFonts w:ascii="Times New Roman" w:eastAsia="Times New Roman" w:hAnsi="Times New Roman" w:cs="Times New Roman"/>
                <w:lang w:eastAsia="lv-LV"/>
              </w:rPr>
              <w:t>punkts</w:t>
            </w:r>
            <w:r w:rsidR="008E5158" w:rsidRPr="00F848B2">
              <w:rPr>
                <w:rFonts w:ascii="Times New Roman" w:eastAsia="Times New Roman" w:hAnsi="Times New Roman" w:cs="Times New Roman"/>
                <w:lang w:eastAsia="lv-LV"/>
              </w:rPr>
              <w:t xml:space="preserve"> šādā redakcijā: </w:t>
            </w:r>
            <w:r w:rsidR="008E5158" w:rsidRPr="00F848B2">
              <w:rPr>
                <w:rFonts w:ascii="Times New Roman" w:eastAsia="Times New Roman" w:hAnsi="Times New Roman" w:cs="Times New Roman"/>
                <w:i/>
                <w:lang w:eastAsia="lv-LV"/>
              </w:rPr>
              <w:t>“1.7.</w:t>
            </w:r>
            <w:r w:rsidR="008E5158" w:rsidRPr="00F848B2">
              <w:rPr>
                <w:rFonts w:ascii="Times New Roman" w:eastAsia="Times New Roman" w:hAnsi="Times New Roman" w:cs="Times New Roman"/>
                <w:i/>
                <w:lang w:eastAsia="lv-LV"/>
              </w:rPr>
              <w:tab/>
              <w:t xml:space="preserve">Papildināt noteikumus ar 16.7. un 16.8. apakšpunktu šādā redakcijā: </w:t>
            </w:r>
          </w:p>
          <w:p w:rsidR="008E5158" w:rsidRPr="00F848B2" w:rsidRDefault="008E5158" w:rsidP="008E5158">
            <w:pPr>
              <w:spacing w:after="0" w:line="240" w:lineRule="auto"/>
              <w:rPr>
                <w:rFonts w:ascii="Times New Roman" w:eastAsia="Times New Roman" w:hAnsi="Times New Roman" w:cs="Times New Roman"/>
                <w:i/>
                <w:lang w:eastAsia="lv-LV"/>
              </w:rPr>
            </w:pPr>
            <w:r w:rsidRPr="00F848B2">
              <w:rPr>
                <w:rFonts w:ascii="Times New Roman" w:eastAsia="Times New Roman" w:hAnsi="Times New Roman" w:cs="Times New Roman"/>
                <w:i/>
                <w:lang w:eastAsia="lv-LV"/>
              </w:rPr>
              <w:t xml:space="preserve">"16.7. sagatavo padomes sēžu protokolus; </w:t>
            </w:r>
          </w:p>
          <w:p w:rsidR="008E5158" w:rsidRPr="00F848B2" w:rsidRDefault="008E5158" w:rsidP="008E5158">
            <w:pPr>
              <w:spacing w:after="0" w:line="240" w:lineRule="auto"/>
              <w:rPr>
                <w:rFonts w:ascii="Times New Roman" w:eastAsia="Times New Roman" w:hAnsi="Times New Roman" w:cs="Times New Roman"/>
                <w:i/>
                <w:lang w:eastAsia="lv-LV"/>
              </w:rPr>
            </w:pPr>
            <w:r w:rsidRPr="00F848B2">
              <w:rPr>
                <w:rFonts w:ascii="Times New Roman" w:eastAsia="Times New Roman" w:hAnsi="Times New Roman" w:cs="Times New Roman"/>
                <w:i/>
                <w:lang w:eastAsia="lv-LV"/>
              </w:rPr>
              <w:t xml:space="preserve">  16.8. koordinē darba grupu darbību.”;</w:t>
            </w:r>
          </w:p>
          <w:p w:rsidR="008E5158" w:rsidRPr="00F848B2" w:rsidRDefault="008E5158" w:rsidP="008E5158">
            <w:pPr>
              <w:spacing w:after="0" w:line="240" w:lineRule="auto"/>
              <w:rPr>
                <w:rFonts w:ascii="Times New Roman" w:eastAsia="Times New Roman" w:hAnsi="Times New Roman" w:cs="Times New Roman"/>
                <w:lang w:eastAsia="lv-LV"/>
              </w:rPr>
            </w:pPr>
          </w:p>
          <w:p w:rsidR="006A368B" w:rsidRDefault="008E5158" w:rsidP="008E5158">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Precizēts</w:t>
            </w:r>
            <w:r w:rsidR="00F32954" w:rsidRPr="00F848B2">
              <w:rPr>
                <w:rFonts w:ascii="Times New Roman" w:eastAsia="Times New Roman" w:hAnsi="Times New Roman" w:cs="Times New Roman"/>
                <w:lang w:eastAsia="lv-LV"/>
              </w:rPr>
              <w:t xml:space="preserve"> anotācijas I sadaļas 2.</w:t>
            </w:r>
            <w:r w:rsidRPr="00F848B2">
              <w:rPr>
                <w:rFonts w:ascii="Times New Roman" w:eastAsia="Times New Roman" w:hAnsi="Times New Roman" w:cs="Times New Roman"/>
                <w:lang w:eastAsia="lv-LV"/>
              </w:rPr>
              <w:t xml:space="preserve"> </w:t>
            </w:r>
            <w:r w:rsidR="00F32954" w:rsidRPr="00F848B2">
              <w:rPr>
                <w:rFonts w:ascii="Times New Roman" w:eastAsia="Times New Roman" w:hAnsi="Times New Roman" w:cs="Times New Roman"/>
                <w:lang w:eastAsia="lv-LV"/>
              </w:rPr>
              <w:t>punkts.</w:t>
            </w:r>
          </w:p>
          <w:p w:rsidR="00F848B2" w:rsidRDefault="00F848B2" w:rsidP="008E5158">
            <w:pPr>
              <w:spacing w:after="0" w:line="240" w:lineRule="auto"/>
              <w:rPr>
                <w:rFonts w:ascii="Times New Roman" w:eastAsia="Times New Roman" w:hAnsi="Times New Roman" w:cs="Times New Roman"/>
                <w:lang w:eastAsia="lv-LV"/>
              </w:rPr>
            </w:pPr>
          </w:p>
          <w:p w:rsidR="00F848B2" w:rsidRPr="00F848B2" w:rsidRDefault="00F848B2" w:rsidP="00F848B2">
            <w:pPr>
              <w:spacing w:after="0" w:line="240" w:lineRule="auto"/>
              <w:jc w:val="both"/>
              <w:rPr>
                <w:rFonts w:ascii="Times New Roman" w:eastAsia="Times New Roman" w:hAnsi="Times New Roman" w:cs="Times New Roman"/>
                <w:lang w:eastAsia="lv-LV"/>
              </w:rPr>
            </w:pPr>
          </w:p>
        </w:tc>
      </w:tr>
      <w:tr w:rsidR="00F60179" w:rsidRPr="00F848B2" w:rsidTr="00A0702D">
        <w:trPr>
          <w:trHeight w:val="300"/>
        </w:trPr>
        <w:tc>
          <w:tcPr>
            <w:tcW w:w="250" w:type="pct"/>
            <w:tcBorders>
              <w:top w:val="outset" w:sz="6" w:space="0" w:color="414142"/>
              <w:left w:val="outset" w:sz="6" w:space="0" w:color="414142"/>
              <w:bottom w:val="outset" w:sz="6" w:space="0" w:color="414142"/>
              <w:right w:val="outset" w:sz="6" w:space="0" w:color="414142"/>
            </w:tcBorders>
          </w:tcPr>
          <w:p w:rsidR="00F32954" w:rsidRPr="00F848B2" w:rsidRDefault="00F32954"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3.</w:t>
            </w:r>
          </w:p>
        </w:tc>
        <w:tc>
          <w:tcPr>
            <w:tcW w:w="761" w:type="pct"/>
            <w:tcBorders>
              <w:top w:val="outset" w:sz="6" w:space="0" w:color="414142"/>
              <w:left w:val="outset" w:sz="6" w:space="0" w:color="414142"/>
              <w:bottom w:val="outset" w:sz="6" w:space="0" w:color="414142"/>
              <w:right w:val="outset" w:sz="6" w:space="0" w:color="414142"/>
            </w:tcBorders>
          </w:tcPr>
          <w:p w:rsidR="00F32954" w:rsidRPr="00F848B2" w:rsidRDefault="00F32954" w:rsidP="006A368B">
            <w:pPr>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Anotācijas III sadaļa “Tiesību akta projekta ietekme uz valsts budžetu un pašvaldību budžetiem”</w:t>
            </w:r>
          </w:p>
        </w:tc>
        <w:tc>
          <w:tcPr>
            <w:tcW w:w="1429" w:type="pct"/>
            <w:tcBorders>
              <w:top w:val="outset" w:sz="6" w:space="0" w:color="414142"/>
              <w:left w:val="outset" w:sz="6" w:space="0" w:color="414142"/>
              <w:bottom w:val="outset" w:sz="6" w:space="0" w:color="414142"/>
              <w:right w:val="outset" w:sz="6" w:space="0" w:color="414142"/>
            </w:tcBorders>
          </w:tcPr>
          <w:p w:rsidR="00F32954" w:rsidRPr="00F848B2" w:rsidRDefault="003D229A" w:rsidP="00F32954">
            <w:pPr>
              <w:spacing w:after="0" w:line="240" w:lineRule="auto"/>
              <w:jc w:val="both"/>
              <w:rPr>
                <w:rFonts w:ascii="Times New Roman" w:eastAsia="Times New Roman" w:hAnsi="Times New Roman" w:cs="Times New Roman"/>
                <w:b/>
                <w:lang w:eastAsia="lv-LV"/>
              </w:rPr>
            </w:pPr>
            <w:r w:rsidRPr="00F848B2">
              <w:rPr>
                <w:rFonts w:ascii="Times New Roman" w:eastAsia="Times New Roman" w:hAnsi="Times New Roman" w:cs="Times New Roman"/>
                <w:b/>
                <w:lang w:eastAsia="lv-LV"/>
              </w:rPr>
              <w:t>Valsts k</w:t>
            </w:r>
            <w:r w:rsidR="00F32954" w:rsidRPr="00F848B2">
              <w:rPr>
                <w:rFonts w:ascii="Times New Roman" w:eastAsia="Times New Roman" w:hAnsi="Times New Roman" w:cs="Times New Roman"/>
                <w:b/>
                <w:lang w:eastAsia="lv-LV"/>
              </w:rPr>
              <w:t>anceleja</w:t>
            </w:r>
          </w:p>
          <w:p w:rsidR="00F32954" w:rsidRPr="00F848B2" w:rsidRDefault="00F32954" w:rsidP="00F32954">
            <w:pPr>
              <w:spacing w:after="0" w:line="240" w:lineRule="auto"/>
              <w:jc w:val="both"/>
              <w:rPr>
                <w:rFonts w:ascii="Times New Roman" w:hAnsi="Times New Roman" w:cs="Times New Roman"/>
              </w:rPr>
            </w:pPr>
            <w:r w:rsidRPr="00F848B2">
              <w:rPr>
                <w:rFonts w:ascii="Times New Roman" w:eastAsia="Times New Roman" w:hAnsi="Times New Roman" w:cs="Times New Roman"/>
                <w:lang w:eastAsia="lv-LV"/>
              </w:rPr>
              <w:t> </w:t>
            </w:r>
            <w:r w:rsidRPr="00F848B2">
              <w:rPr>
                <w:rFonts w:ascii="Times New Roman" w:eastAsia="Times New Roman" w:hAnsi="Times New Roman" w:cs="Times New Roman"/>
              </w:rPr>
              <w:t xml:space="preserve">Atbilstoši anotācijas III. sadaļā minētajam, Veselības ministrijas resorā no 2021. gada 1. janvāra paredzēts ieviest vienu amata vietu, nepalielinot kopējo resora amata vietu skaitu. Šīs funkcijas izpildei paredzēta amata vieta no tām amata vietām, kas atbilstoši Ministru kabineta 2017. gada 24. novembra rīkojumam Nr. 701 “Par </w:t>
            </w:r>
            <w:r w:rsidRPr="00F848B2">
              <w:rPr>
                <w:rFonts w:ascii="Times New Roman" w:eastAsia="Times New Roman" w:hAnsi="Times New Roman" w:cs="Times New Roman"/>
              </w:rPr>
              <w:lastRenderedPageBreak/>
              <w:t xml:space="preserve">Valsts pārvaldes reformu plānu 2020” ir pakļaujamas samazināšanai (vienu amata vietu nesamazinot). Savukārt finansējumu 29 462 EUR apmērā amata vietas uzturēšanai paredzēts pārdalīts no Iekšlietu ministrijas budžeta programmas 97.00.00. “Nozaru vadība un politikas plānošana”. </w:t>
            </w:r>
          </w:p>
          <w:p w:rsidR="00F32954" w:rsidRPr="00F848B2" w:rsidRDefault="00F32954" w:rsidP="00F32954">
            <w:pPr>
              <w:spacing w:after="0" w:line="240" w:lineRule="auto"/>
              <w:ind w:firstLine="720"/>
              <w:jc w:val="both"/>
              <w:rPr>
                <w:rFonts w:ascii="Times New Roman" w:hAnsi="Times New Roman" w:cs="Times New Roman"/>
              </w:rPr>
            </w:pPr>
            <w:r w:rsidRPr="00F848B2">
              <w:rPr>
                <w:rFonts w:ascii="Times New Roman" w:eastAsia="Times New Roman" w:hAnsi="Times New Roman" w:cs="Times New Roman"/>
              </w:rPr>
              <w:t>Ņemot vērā noteikumu projekta 1.4. apakšpunktā minēto grozījumu, kas paredz samazināt Padomes sēžu skaitu gadā no četrām līdz divām, nav atbalstāma vienas pilna laika amata vietas izveide noteikumu projektā minētās Sekretariāta funkcijas nodrošināšanai. No anotācijas nav skaidrs kādus pienākumus veiks papildus veidojamā amata vieta, īpaši ņemot vērā norādīto, ka : “.. kopš 2010.gada Padome sasaukta kopā piecas reizes”.</w:t>
            </w:r>
          </w:p>
          <w:p w:rsidR="00F32954" w:rsidRPr="00F848B2" w:rsidRDefault="00F32954" w:rsidP="00F32954">
            <w:pPr>
              <w:spacing w:after="0" w:line="240" w:lineRule="auto"/>
              <w:ind w:firstLine="720"/>
              <w:jc w:val="both"/>
              <w:rPr>
                <w:rFonts w:ascii="Times New Roman" w:hAnsi="Times New Roman" w:cs="Times New Roman"/>
              </w:rPr>
            </w:pPr>
            <w:r w:rsidRPr="00F848B2">
              <w:rPr>
                <w:rFonts w:ascii="Times New Roman" w:eastAsia="Times New Roman" w:hAnsi="Times New Roman" w:cs="Times New Roman"/>
              </w:rPr>
              <w:t xml:space="preserve">Atbilstoši iepriekš minētajam, neatbalstām atkāpi no “Valsts pārvaldes reformu plānā 2020” noteiktā - nesamazinot vienu amata vietu Veselības ministrijas resorā un novirzot to noteikumu projektā minētās funkcijas nodrošināšanai. Valsts kancelejas ieskatā funkcija būtu nodrošināma, pārskatot Veselības ministrijas iekšējos procesus, veicot funkciju optimizāciju, vai nodrošināma Veselības ministrijas resora vakanto amata vietu ietvaros (uz 31.07.2020.- 606 vakanti amati), vai pārdalot no Iekšlietu ministrijas ne tikai finansējumu amata vietas uzturēšanai, bet arī pašu amata vietu, tādējādi nepalielinot kopējo amata vietu skaitu valsts pārvaldē. </w:t>
            </w:r>
          </w:p>
          <w:p w:rsidR="00F32954" w:rsidRPr="00F848B2" w:rsidRDefault="00F32954" w:rsidP="006A368B">
            <w:pPr>
              <w:spacing w:after="0" w:line="240" w:lineRule="auto"/>
              <w:rPr>
                <w:rFonts w:ascii="Times New Roman" w:eastAsia="Times New Roman" w:hAnsi="Times New Roman" w:cs="Times New Roman"/>
                <w:lang w:eastAsia="lv-LV"/>
              </w:rPr>
            </w:pPr>
          </w:p>
        </w:tc>
        <w:tc>
          <w:tcPr>
            <w:tcW w:w="1705" w:type="pct"/>
            <w:tcBorders>
              <w:top w:val="outset" w:sz="6" w:space="0" w:color="414142"/>
              <w:left w:val="outset" w:sz="6" w:space="0" w:color="414142"/>
              <w:bottom w:val="outset" w:sz="6" w:space="0" w:color="414142"/>
              <w:right w:val="outset" w:sz="6" w:space="0" w:color="414142"/>
            </w:tcBorders>
          </w:tcPr>
          <w:p w:rsidR="00F32954" w:rsidRPr="00F848B2" w:rsidRDefault="00F32954" w:rsidP="00F32954">
            <w:pPr>
              <w:spacing w:after="0" w:line="240" w:lineRule="auto"/>
              <w:rPr>
                <w:rFonts w:ascii="Times New Roman" w:eastAsia="Times New Roman" w:hAnsi="Times New Roman" w:cs="Times New Roman"/>
                <w:b/>
                <w:lang w:eastAsia="lv-LV"/>
              </w:rPr>
            </w:pPr>
            <w:r w:rsidRPr="00F848B2">
              <w:rPr>
                <w:rFonts w:ascii="Times New Roman" w:eastAsia="Times New Roman" w:hAnsi="Times New Roman" w:cs="Times New Roman"/>
                <w:b/>
                <w:lang w:eastAsia="lv-LV"/>
              </w:rPr>
              <w:lastRenderedPageBreak/>
              <w:t>Ņemts vērā</w:t>
            </w:r>
          </w:p>
          <w:p w:rsidR="00F32954" w:rsidRPr="00F848B2" w:rsidRDefault="00F32954" w:rsidP="00F32954">
            <w:pPr>
              <w:spacing w:after="0" w:line="240" w:lineRule="auto"/>
              <w:rPr>
                <w:rFonts w:ascii="Times New Roman" w:eastAsia="Times New Roman" w:hAnsi="Times New Roman" w:cs="Times New Roman"/>
                <w:lang w:eastAsia="lv-LV"/>
              </w:rPr>
            </w:pPr>
          </w:p>
          <w:p w:rsidR="00F32954" w:rsidRPr="00F848B2" w:rsidRDefault="00F32954" w:rsidP="00F32954">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Norādām, ka jau p</w:t>
            </w:r>
            <w:r w:rsidR="00F60179" w:rsidRPr="00F848B2">
              <w:rPr>
                <w:rFonts w:ascii="Times New Roman" w:eastAsia="Times New Roman" w:hAnsi="Times New Roman" w:cs="Times New Roman"/>
                <w:lang w:eastAsia="lv-LV"/>
              </w:rPr>
              <w:t>rojekta izstrādās laikā ir ņemti</w:t>
            </w:r>
            <w:r w:rsidRPr="00F848B2">
              <w:rPr>
                <w:rFonts w:ascii="Times New Roman" w:eastAsia="Times New Roman" w:hAnsi="Times New Roman" w:cs="Times New Roman"/>
                <w:lang w:eastAsia="lv-LV"/>
              </w:rPr>
              <w:t xml:space="preserve"> vērā “Valsts pārvaldes reformu plāna 2020”</w:t>
            </w:r>
            <w:r w:rsidR="00F60179" w:rsidRPr="00F848B2">
              <w:rPr>
                <w:rFonts w:ascii="Times New Roman" w:eastAsia="Times New Roman" w:hAnsi="Times New Roman" w:cs="Times New Roman"/>
                <w:lang w:eastAsia="lv-LV"/>
              </w:rPr>
              <w:t xml:space="preserve"> mērķi</w:t>
            </w:r>
            <w:r w:rsidRPr="00F848B2">
              <w:rPr>
                <w:rFonts w:ascii="Times New Roman" w:eastAsia="Times New Roman" w:hAnsi="Times New Roman" w:cs="Times New Roman"/>
                <w:lang w:eastAsia="lv-LV"/>
              </w:rPr>
              <w:t>. Respektīvi, jau pašreizējā versijā ir norādīts, ka no 2021.</w:t>
            </w:r>
            <w:r w:rsidR="00857492" w:rsidRPr="00F848B2">
              <w:rPr>
                <w:rFonts w:ascii="Times New Roman" w:eastAsia="Times New Roman" w:hAnsi="Times New Roman" w:cs="Times New Roman"/>
                <w:lang w:eastAsia="lv-LV"/>
              </w:rPr>
              <w:t xml:space="preserve"> </w:t>
            </w:r>
            <w:r w:rsidRPr="00F848B2">
              <w:rPr>
                <w:rFonts w:ascii="Times New Roman" w:eastAsia="Times New Roman" w:hAnsi="Times New Roman" w:cs="Times New Roman"/>
                <w:lang w:eastAsia="lv-LV"/>
              </w:rPr>
              <w:t>gada 1.</w:t>
            </w:r>
            <w:r w:rsidR="00857492" w:rsidRPr="00F848B2">
              <w:rPr>
                <w:rFonts w:ascii="Times New Roman" w:eastAsia="Times New Roman" w:hAnsi="Times New Roman" w:cs="Times New Roman"/>
                <w:lang w:eastAsia="lv-LV"/>
              </w:rPr>
              <w:t xml:space="preserve"> </w:t>
            </w:r>
            <w:r w:rsidRPr="00F848B2">
              <w:rPr>
                <w:rFonts w:ascii="Times New Roman" w:eastAsia="Times New Roman" w:hAnsi="Times New Roman" w:cs="Times New Roman"/>
                <w:lang w:eastAsia="lv-LV"/>
              </w:rPr>
              <w:t xml:space="preserve">janvāra paredzēts ieviest vienu amata vietu, </w:t>
            </w:r>
            <w:r w:rsidRPr="00F848B2">
              <w:rPr>
                <w:rFonts w:ascii="Times New Roman" w:eastAsia="Times New Roman" w:hAnsi="Times New Roman" w:cs="Times New Roman"/>
                <w:u w:val="single"/>
                <w:lang w:eastAsia="lv-LV"/>
              </w:rPr>
              <w:t xml:space="preserve">nepalielinot kopējo resora amata vietu skaitu, kas nozīmē, ka Veselības ministrija amata vietu nodrošina jau </w:t>
            </w:r>
            <w:r w:rsidR="00E1122F" w:rsidRPr="00F848B2">
              <w:rPr>
                <w:rFonts w:ascii="Times New Roman" w:eastAsia="Times New Roman" w:hAnsi="Times New Roman" w:cs="Times New Roman"/>
                <w:u w:val="single"/>
                <w:lang w:eastAsia="lv-LV"/>
              </w:rPr>
              <w:t xml:space="preserve">sava </w:t>
            </w:r>
            <w:r w:rsidRPr="00F848B2">
              <w:rPr>
                <w:rFonts w:ascii="Times New Roman" w:eastAsia="Times New Roman" w:hAnsi="Times New Roman" w:cs="Times New Roman"/>
                <w:u w:val="single"/>
                <w:lang w:eastAsia="lv-LV"/>
              </w:rPr>
              <w:t>resora ietvaros</w:t>
            </w:r>
            <w:r w:rsidRPr="00F848B2">
              <w:rPr>
                <w:rFonts w:ascii="Times New Roman" w:eastAsia="Times New Roman" w:hAnsi="Times New Roman" w:cs="Times New Roman"/>
                <w:lang w:eastAsia="lv-LV"/>
              </w:rPr>
              <w:t>.</w:t>
            </w:r>
          </w:p>
          <w:p w:rsidR="00F32954" w:rsidRPr="00F848B2" w:rsidRDefault="00F60179" w:rsidP="00F32954">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lastRenderedPageBreak/>
              <w:t>Tāpat vēršam uzmanību, ka n</w:t>
            </w:r>
            <w:r w:rsidR="00F32954" w:rsidRPr="00F848B2">
              <w:rPr>
                <w:rFonts w:ascii="Times New Roman" w:eastAsia="Times New Roman" w:hAnsi="Times New Roman" w:cs="Times New Roman"/>
                <w:lang w:eastAsia="lv-LV"/>
              </w:rPr>
              <w:t>oteikumu projekts ir izstrādāts saskaņā</w:t>
            </w:r>
            <w:r w:rsidR="00FB470D" w:rsidRPr="00F848B2">
              <w:rPr>
                <w:rFonts w:ascii="Times New Roman" w:eastAsia="Times New Roman" w:hAnsi="Times New Roman" w:cs="Times New Roman"/>
                <w:lang w:eastAsia="lv-LV"/>
              </w:rPr>
              <w:t xml:space="preserve"> ar</w:t>
            </w:r>
            <w:r w:rsidR="00F32954" w:rsidRPr="00F848B2">
              <w:rPr>
                <w:rFonts w:ascii="Times New Roman" w:eastAsia="Times New Roman" w:hAnsi="Times New Roman" w:cs="Times New Roman"/>
                <w:lang w:eastAsia="lv-LV"/>
              </w:rPr>
              <w:t>:</w:t>
            </w:r>
          </w:p>
          <w:p w:rsidR="00F32954" w:rsidRPr="00F848B2" w:rsidRDefault="00F32954" w:rsidP="00F32954">
            <w:pPr>
              <w:pStyle w:val="ListParagraph"/>
              <w:numPr>
                <w:ilvl w:val="0"/>
                <w:numId w:val="2"/>
              </w:numPr>
              <w:spacing w:after="0" w:line="240" w:lineRule="auto"/>
              <w:jc w:val="both"/>
              <w:rPr>
                <w:rFonts w:ascii="Times New Roman" w:eastAsia="Times New Roman" w:hAnsi="Times New Roman" w:cs="Times New Roman"/>
                <w:i/>
                <w:lang w:eastAsia="lv-LV"/>
              </w:rPr>
            </w:pPr>
            <w:r w:rsidRPr="00F848B2">
              <w:rPr>
                <w:rFonts w:ascii="Times New Roman" w:eastAsia="Times New Roman" w:hAnsi="Times New Roman" w:cs="Times New Roman"/>
                <w:lang w:eastAsia="lv-LV"/>
              </w:rPr>
              <w:t>Ministru kabineta 2019. gada 17. jūlija rīkojuma Nr. 348 “Par Narkotiku lietošanas un izplatības ierobežošanas plānu 2019. - 2020. gadam” 7. punktu:</w:t>
            </w:r>
            <w:r w:rsidRPr="00F848B2">
              <w:rPr>
                <w:rFonts w:ascii="Times New Roman" w:eastAsia="Times New Roman" w:hAnsi="Times New Roman" w:cs="Times New Roman"/>
                <w:i/>
                <w:lang w:eastAsia="lv-LV"/>
              </w:rPr>
              <w:t>“ Noteikt, ka pēc plāna darbības beigām Veselības ministrija ir atbildīgā institūcija par narkotiku lietošanas un izplatības ierobežošanas politikas izstrādi un koordināciju.”;</w:t>
            </w:r>
          </w:p>
          <w:p w:rsidR="00F32954" w:rsidRPr="00F848B2" w:rsidRDefault="00F32954" w:rsidP="00F32954">
            <w:pPr>
              <w:pStyle w:val="ListParagraph"/>
              <w:numPr>
                <w:ilvl w:val="0"/>
                <w:numId w:val="2"/>
              </w:numPr>
              <w:spacing w:after="0" w:line="240" w:lineRule="auto"/>
              <w:jc w:val="both"/>
              <w:rPr>
                <w:rFonts w:ascii="Times New Roman" w:eastAsia="Times New Roman" w:hAnsi="Times New Roman" w:cs="Times New Roman"/>
                <w:i/>
                <w:lang w:eastAsia="lv-LV"/>
              </w:rPr>
            </w:pPr>
            <w:r w:rsidRPr="00F848B2">
              <w:rPr>
                <w:rFonts w:ascii="Times New Roman" w:eastAsia="Times New Roman" w:hAnsi="Times New Roman" w:cs="Times New Roman"/>
                <w:lang w:eastAsia="lv-LV"/>
              </w:rPr>
              <w:t>Ministru kabineta 2019. gada 9. jūlija protokola Nr. 32, 50. § 2. punktu: “</w:t>
            </w:r>
            <w:r w:rsidRPr="00F848B2">
              <w:rPr>
                <w:rFonts w:ascii="Times New Roman" w:eastAsia="Times New Roman" w:hAnsi="Times New Roman" w:cs="Times New Roman"/>
                <w:i/>
                <w:lang w:eastAsia="lv-LV"/>
              </w:rPr>
              <w:t>2. Lai nodrošinātu rīkojuma projektā 7.punktā paredzēto narkotiku lietošanas un izplatības ierobežošanas politikas izstrādes un koordinācijas funkcijas nodošanu no Iekšlietu ministrijas Veselības ministrijai:</w:t>
            </w:r>
          </w:p>
          <w:p w:rsidR="00F32954" w:rsidRPr="00F848B2" w:rsidRDefault="00F32954" w:rsidP="00F32954">
            <w:pPr>
              <w:pStyle w:val="ListParagraph"/>
              <w:spacing w:after="0" w:line="240" w:lineRule="auto"/>
              <w:ind w:left="360"/>
              <w:jc w:val="both"/>
              <w:rPr>
                <w:rFonts w:ascii="Times New Roman" w:eastAsia="Times New Roman" w:hAnsi="Times New Roman" w:cs="Times New Roman"/>
                <w:i/>
                <w:lang w:eastAsia="lv-LV"/>
              </w:rPr>
            </w:pPr>
            <w:r w:rsidRPr="00F848B2">
              <w:rPr>
                <w:rFonts w:ascii="Times New Roman" w:eastAsia="Times New Roman" w:hAnsi="Times New Roman" w:cs="Times New Roman"/>
                <w:i/>
                <w:lang w:eastAsia="lv-LV"/>
              </w:rPr>
              <w:t xml:space="preserve">2.1. Veselības ministrijas resorā no 2021. gada 1. janvāra ieviest vienu amata vietu, nepalielinot kopējo resora amata vietu skaitu. Funkcijas izpildei paredzēt amata vietu, kas atbilstoši Ministru kabineta 2017. gada 24. novembra rīkojumam Nr.701 “Par Valsts pārvaldes reformu plānu 2020” ir pakļaujama samazināšanai (vienu amata vietu nesamazinot); </w:t>
            </w:r>
          </w:p>
          <w:p w:rsidR="00F32954" w:rsidRPr="00F848B2" w:rsidRDefault="00F32954" w:rsidP="00F32954">
            <w:pPr>
              <w:pStyle w:val="ListParagraph"/>
              <w:spacing w:after="0" w:line="240" w:lineRule="auto"/>
              <w:ind w:left="360"/>
              <w:jc w:val="both"/>
              <w:rPr>
                <w:rFonts w:ascii="Times New Roman" w:eastAsia="Times New Roman" w:hAnsi="Times New Roman" w:cs="Times New Roman"/>
                <w:i/>
                <w:lang w:eastAsia="lv-LV"/>
              </w:rPr>
            </w:pPr>
            <w:r w:rsidRPr="00F848B2">
              <w:rPr>
                <w:rFonts w:ascii="Times New Roman" w:eastAsia="Times New Roman" w:hAnsi="Times New Roman" w:cs="Times New Roman"/>
                <w:i/>
                <w:lang w:eastAsia="lv-LV"/>
              </w:rPr>
              <w:t>2.2. likumprojekta “Par valsts budžetu 2020. gadam” un likumprojekta “Par vidēja termiņa budžeta ietvaru 2020., 2021. un 2022. gadam” sagatavošanas procesā pārdalīt vienas amata vietas uzturēšanai nepieciešamo finansējumu 29 462 euro apmērā no 2021. gada katru gadu no Iekšlietu ministrijas budžeta programmas 97.00.00. “Nozaru vadība un politikas plānošana” uz Veselības ministrijas budžeta programmu 97.00.00. “Nozaru vadība un politikas plānošana”.</w:t>
            </w:r>
          </w:p>
          <w:p w:rsidR="00F32954" w:rsidRPr="00F848B2" w:rsidRDefault="00FB470D" w:rsidP="00F32954">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Jānorāda, ka minēto Ministru kabineta rīkojumu un protokollēmumu iesaistītās puses ir saskaņojušas.</w:t>
            </w:r>
          </w:p>
          <w:p w:rsidR="00FB470D" w:rsidRPr="00F848B2" w:rsidRDefault="00FB470D" w:rsidP="00F32954">
            <w:pPr>
              <w:spacing w:after="0" w:line="240" w:lineRule="auto"/>
              <w:jc w:val="both"/>
              <w:rPr>
                <w:rFonts w:ascii="Times New Roman" w:eastAsia="Times New Roman" w:hAnsi="Times New Roman" w:cs="Times New Roman"/>
                <w:lang w:eastAsia="lv-LV"/>
              </w:rPr>
            </w:pPr>
          </w:p>
          <w:p w:rsidR="00F32954" w:rsidRPr="00F848B2" w:rsidRDefault="00F60179" w:rsidP="00FB470D">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A</w:t>
            </w:r>
            <w:r w:rsidR="00F32954" w:rsidRPr="00F848B2">
              <w:rPr>
                <w:rFonts w:ascii="Times New Roman" w:eastAsia="Times New Roman" w:hAnsi="Times New Roman" w:cs="Times New Roman"/>
                <w:lang w:eastAsia="lv-LV"/>
              </w:rPr>
              <w:t xml:space="preserve">r </w:t>
            </w:r>
            <w:r w:rsidR="002F42DD" w:rsidRPr="00F848B2">
              <w:rPr>
                <w:rFonts w:ascii="Times New Roman" w:eastAsia="Times New Roman" w:hAnsi="Times New Roman" w:cs="Times New Roman"/>
                <w:lang w:eastAsia="lv-LV"/>
              </w:rPr>
              <w:t>grozījumiem Padomes nolikumā</w:t>
            </w:r>
            <w:r w:rsidR="00F32954" w:rsidRPr="00F848B2">
              <w:rPr>
                <w:rFonts w:ascii="Times New Roman" w:eastAsia="Times New Roman" w:hAnsi="Times New Roman" w:cs="Times New Roman"/>
                <w:lang w:eastAsia="lv-LV"/>
              </w:rPr>
              <w:t xml:space="preserve"> formāli </w:t>
            </w:r>
            <w:r w:rsidR="002F42DD" w:rsidRPr="00F848B2">
              <w:rPr>
                <w:rFonts w:ascii="Times New Roman" w:eastAsia="Times New Roman" w:hAnsi="Times New Roman" w:cs="Times New Roman"/>
                <w:lang w:eastAsia="lv-LV"/>
              </w:rPr>
              <w:t xml:space="preserve">tiek </w:t>
            </w:r>
            <w:r w:rsidR="00F32954" w:rsidRPr="00F848B2">
              <w:rPr>
                <w:rFonts w:ascii="Times New Roman" w:eastAsia="Times New Roman" w:hAnsi="Times New Roman" w:cs="Times New Roman"/>
                <w:lang w:eastAsia="lv-LV"/>
              </w:rPr>
              <w:t xml:space="preserve">sakārtota narkotiku </w:t>
            </w:r>
            <w:r w:rsidR="002F42DD" w:rsidRPr="00F848B2">
              <w:rPr>
                <w:rFonts w:ascii="Times New Roman" w:eastAsia="Times New Roman" w:hAnsi="Times New Roman" w:cs="Times New Roman"/>
                <w:lang w:eastAsia="lv-LV"/>
              </w:rPr>
              <w:t xml:space="preserve">ierobežošanas </w:t>
            </w:r>
            <w:r w:rsidR="00F32954" w:rsidRPr="00F848B2">
              <w:rPr>
                <w:rFonts w:ascii="Times New Roman" w:eastAsia="Times New Roman" w:hAnsi="Times New Roman" w:cs="Times New Roman"/>
                <w:lang w:eastAsia="lv-LV"/>
              </w:rPr>
              <w:t xml:space="preserve">politikas nodošana Veselības ministrijai, kas ietver </w:t>
            </w:r>
            <w:r w:rsidR="00996F38" w:rsidRPr="00F848B2">
              <w:rPr>
                <w:rFonts w:ascii="Times New Roman" w:eastAsia="Times New Roman" w:hAnsi="Times New Roman" w:cs="Times New Roman"/>
                <w:lang w:eastAsia="lv-LV"/>
              </w:rPr>
              <w:t>daudz plašāku jautājumu loku</w:t>
            </w:r>
            <w:r w:rsidR="00FB470D" w:rsidRPr="00F848B2">
              <w:rPr>
                <w:rFonts w:ascii="Times New Roman" w:eastAsia="Times New Roman" w:hAnsi="Times New Roman" w:cs="Times New Roman"/>
                <w:lang w:eastAsia="lv-LV"/>
              </w:rPr>
              <w:t xml:space="preserve"> par Padomes darbības nodrošināšanu</w:t>
            </w:r>
            <w:r w:rsidR="00996F38" w:rsidRPr="00F848B2">
              <w:rPr>
                <w:rFonts w:ascii="Times New Roman" w:eastAsia="Times New Roman" w:hAnsi="Times New Roman" w:cs="Times New Roman"/>
                <w:lang w:eastAsia="lv-LV"/>
              </w:rPr>
              <w:t xml:space="preserve">, piemēram, </w:t>
            </w:r>
            <w:r w:rsidR="00F32954" w:rsidRPr="00F848B2">
              <w:rPr>
                <w:rFonts w:ascii="Times New Roman" w:eastAsia="Times New Roman" w:hAnsi="Times New Roman" w:cs="Times New Roman"/>
                <w:lang w:eastAsia="lv-LV"/>
              </w:rPr>
              <w:t xml:space="preserve">narkotiku </w:t>
            </w:r>
            <w:r w:rsidR="00F32954" w:rsidRPr="00F848B2">
              <w:rPr>
                <w:rFonts w:ascii="Times New Roman" w:eastAsia="Times New Roman" w:hAnsi="Times New Roman" w:cs="Times New Roman"/>
                <w:lang w:eastAsia="lv-LV"/>
              </w:rPr>
              <w:lastRenderedPageBreak/>
              <w:t>ierobežošanas politikas plānošan</w:t>
            </w:r>
            <w:r w:rsidR="00FB470D" w:rsidRPr="00F848B2">
              <w:rPr>
                <w:rFonts w:ascii="Times New Roman" w:eastAsia="Times New Roman" w:hAnsi="Times New Roman" w:cs="Times New Roman"/>
                <w:lang w:eastAsia="lv-LV"/>
              </w:rPr>
              <w:t>a, izvērtēšana un koordinācija</w:t>
            </w:r>
            <w:r w:rsidR="00F32954" w:rsidRPr="00F848B2">
              <w:rPr>
                <w:rFonts w:ascii="Times New Roman" w:eastAsia="Times New Roman" w:hAnsi="Times New Roman" w:cs="Times New Roman"/>
                <w:lang w:eastAsia="lv-LV"/>
              </w:rPr>
              <w:t xml:space="preserve">, </w:t>
            </w:r>
            <w:r w:rsidR="00FB470D" w:rsidRPr="00F848B2">
              <w:rPr>
                <w:rFonts w:ascii="Times New Roman" w:eastAsia="Times New Roman" w:hAnsi="Times New Roman" w:cs="Times New Roman"/>
                <w:lang w:eastAsia="lv-LV"/>
              </w:rPr>
              <w:t>Latvijas interešu pārstāvniecība</w:t>
            </w:r>
            <w:r w:rsidR="00F32954" w:rsidRPr="00F848B2">
              <w:rPr>
                <w:rFonts w:ascii="Times New Roman" w:eastAsia="Times New Roman" w:hAnsi="Times New Roman" w:cs="Times New Roman"/>
                <w:lang w:eastAsia="lv-LV"/>
              </w:rPr>
              <w:t xml:space="preserve"> ES Padomes Narkotiku jautājumu horizontālajā darba grupā (B.04), ANO Narkotiku un noziedzības novēršanas birojā (UNODC)</w:t>
            </w:r>
            <w:r w:rsidRPr="00F848B2">
              <w:rPr>
                <w:rFonts w:ascii="Times New Roman" w:eastAsia="Times New Roman" w:hAnsi="Times New Roman" w:cs="Times New Roman"/>
                <w:lang w:eastAsia="lv-LV"/>
              </w:rPr>
              <w:t xml:space="preserve">, </w:t>
            </w:r>
            <w:r w:rsidR="00FB470D" w:rsidRPr="00F848B2">
              <w:rPr>
                <w:rFonts w:ascii="Times New Roman" w:eastAsia="Times New Roman" w:hAnsi="Times New Roman" w:cs="Times New Roman"/>
                <w:lang w:eastAsia="lv-LV"/>
              </w:rPr>
              <w:t xml:space="preserve">ANO </w:t>
            </w:r>
            <w:r w:rsidRPr="00F848B2">
              <w:rPr>
                <w:rFonts w:ascii="Times New Roman" w:eastAsia="Times New Roman" w:hAnsi="Times New Roman" w:cs="Times New Roman"/>
                <w:lang w:eastAsia="lv-LV"/>
              </w:rPr>
              <w:t>Narkotisko vielu sesijā</w:t>
            </w:r>
            <w:r w:rsidR="008E5158" w:rsidRPr="00F848B2">
              <w:rPr>
                <w:rFonts w:ascii="Times New Roman" w:eastAsia="Times New Roman" w:hAnsi="Times New Roman" w:cs="Times New Roman"/>
                <w:lang w:eastAsia="lv-LV"/>
              </w:rPr>
              <w:t xml:space="preserve">, kā </w:t>
            </w:r>
            <w:r w:rsidR="00A0702D">
              <w:rPr>
                <w:rFonts w:ascii="Times New Roman" w:eastAsia="Times New Roman" w:hAnsi="Times New Roman" w:cs="Times New Roman"/>
                <w:lang w:eastAsia="lv-LV"/>
              </w:rPr>
              <w:t xml:space="preserve">arī </w:t>
            </w:r>
            <w:r w:rsidR="008E5158" w:rsidRPr="00F848B2">
              <w:rPr>
                <w:rFonts w:ascii="Times New Roman" w:eastAsia="Times New Roman" w:hAnsi="Times New Roman" w:cs="Times New Roman"/>
                <w:lang w:eastAsia="lv-LV"/>
              </w:rPr>
              <w:t xml:space="preserve">nacionālā narkotiku </w:t>
            </w:r>
            <w:r w:rsidR="00A0702D">
              <w:rPr>
                <w:rFonts w:ascii="Times New Roman" w:eastAsia="Times New Roman" w:hAnsi="Times New Roman" w:cs="Times New Roman"/>
                <w:lang w:eastAsia="lv-LV"/>
              </w:rPr>
              <w:t>jautājumu koordinatora funkciju nodrošināšana</w:t>
            </w:r>
            <w:r w:rsidR="008E5158" w:rsidRPr="00F848B2">
              <w:rPr>
                <w:rFonts w:ascii="Times New Roman" w:eastAsia="Times New Roman" w:hAnsi="Times New Roman" w:cs="Times New Roman"/>
                <w:lang w:eastAsia="lv-LV"/>
              </w:rPr>
              <w:t>.</w:t>
            </w:r>
          </w:p>
          <w:p w:rsidR="00E1122F" w:rsidRPr="00F848B2" w:rsidRDefault="00E1122F" w:rsidP="00BB1F5C">
            <w:pPr>
              <w:spacing w:after="0" w:line="240" w:lineRule="auto"/>
              <w:jc w:val="both"/>
              <w:rPr>
                <w:rFonts w:ascii="Times New Roman" w:eastAsia="Times New Roman" w:hAnsi="Times New Roman" w:cs="Times New Roman"/>
                <w:color w:val="000000" w:themeColor="text1"/>
                <w:lang w:eastAsia="lv-LV"/>
              </w:rPr>
            </w:pPr>
            <w:r w:rsidRPr="00F848B2">
              <w:rPr>
                <w:rFonts w:ascii="Times New Roman" w:eastAsia="Times New Roman" w:hAnsi="Times New Roman" w:cs="Times New Roman"/>
                <w:color w:val="000000" w:themeColor="text1"/>
                <w:lang w:eastAsia="lv-LV"/>
              </w:rPr>
              <w:t>Iekšlietu ministrijas (centrālā aparāta) amata vietu skaits saistībā ar narkotiku politikas nodošanu Veselības ministrijai netiek samazināts, ievērojot salīdzinoši nelielo personāla resursu apjomu ministrijā, kas tieši iesaistīti politikas</w:t>
            </w:r>
            <w:r w:rsidR="00724B6C" w:rsidRPr="00F848B2">
              <w:rPr>
                <w:rFonts w:ascii="Times New Roman" w:hAnsi="Times New Roman" w:cs="Times New Roman"/>
                <w:color w:val="000000" w:themeColor="text1"/>
              </w:rPr>
              <w:t xml:space="preserve"> izstrādē, organizēšanā un koordinācijā</w:t>
            </w:r>
            <w:r w:rsidRPr="00F848B2">
              <w:rPr>
                <w:rFonts w:ascii="Times New Roman" w:eastAsia="Times New Roman" w:hAnsi="Times New Roman" w:cs="Times New Roman"/>
                <w:color w:val="000000" w:themeColor="text1"/>
                <w:lang w:eastAsia="lv-LV"/>
              </w:rPr>
              <w:t xml:space="preserve">   </w:t>
            </w:r>
            <w:r w:rsidR="00724B6C" w:rsidRPr="00F848B2">
              <w:rPr>
                <w:rFonts w:ascii="Times New Roman" w:hAnsi="Times New Roman" w:cs="Times New Roman"/>
                <w:color w:val="000000" w:themeColor="text1"/>
              </w:rPr>
              <w:t>šādās valstij nozīmīgās jomās – sabiedriskā kārtība un drošība, valsts robežas drošība, noziedzības novēršana un apkarošana, civilā aizsardzība, ugunsdrošība, ugunsdzēsība un glābšana, pilsonība, iedzīvotāju uzskaite un dokumentēšana, migrācija.</w:t>
            </w:r>
          </w:p>
          <w:p w:rsidR="00BB1F5C" w:rsidRPr="00F848B2" w:rsidRDefault="00BB1F5C" w:rsidP="006F7B8D">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t>Veicot atlīdzības izdevumu pārdali</w:t>
            </w:r>
            <w:r w:rsidR="00606C57" w:rsidRPr="00F848B2">
              <w:rPr>
                <w:rFonts w:ascii="Times New Roman" w:eastAsia="Times New Roman" w:hAnsi="Times New Roman" w:cs="Times New Roman"/>
                <w:lang w:eastAsia="lv-LV"/>
              </w:rPr>
              <w:t xml:space="preserve"> </w:t>
            </w:r>
            <w:r w:rsidRPr="00F848B2">
              <w:rPr>
                <w:rFonts w:ascii="Times New Roman" w:eastAsia="Times New Roman" w:hAnsi="Times New Roman" w:cs="Times New Roman"/>
                <w:lang w:eastAsia="lv-LV"/>
              </w:rPr>
              <w:t>uz Veselības ministriju un nesamazinot 1 amata vietu Iekšlietu ministrijā, šī amata vieta tiks uzturēta budžeta programmai 97.00.00 “</w:t>
            </w:r>
            <w:r w:rsidR="00606C57" w:rsidRPr="00F848B2">
              <w:rPr>
                <w:rFonts w:ascii="Times New Roman" w:eastAsia="Times New Roman" w:hAnsi="Times New Roman" w:cs="Times New Roman"/>
                <w:lang w:eastAsia="lv-LV"/>
              </w:rPr>
              <w:t xml:space="preserve">Nozaru vadība un politikas plānošana” atlīdzībai </w:t>
            </w:r>
            <w:r w:rsidR="006F7B8D" w:rsidRPr="00F848B2">
              <w:rPr>
                <w:rFonts w:ascii="Times New Roman" w:eastAsia="Times New Roman" w:hAnsi="Times New Roman" w:cs="Times New Roman"/>
                <w:lang w:eastAsia="lv-LV"/>
              </w:rPr>
              <w:t>plānotā finansējuma ietvaros.</w:t>
            </w:r>
            <w:r w:rsidR="00F848B2">
              <w:rPr>
                <w:rFonts w:ascii="Times New Roman" w:eastAsia="Times New Roman" w:hAnsi="Times New Roman" w:cs="Times New Roman"/>
                <w:lang w:eastAsia="lv-LV"/>
              </w:rPr>
              <w:t xml:space="preserve"> Iepriekš minētā finansējuma pārdale ir iestrādāta jau likumā “</w:t>
            </w:r>
            <w:r w:rsidR="00F848B2" w:rsidRPr="000B0E54">
              <w:rPr>
                <w:rFonts w:ascii="Times New Roman" w:eastAsia="Times New Roman" w:hAnsi="Times New Roman" w:cs="Times New Roman"/>
                <w:lang w:eastAsia="lv-LV"/>
              </w:rPr>
              <w:t>Par vidēja termiņa budžeta ietvaru 2020., 2021. un 2022. gadam</w:t>
            </w:r>
            <w:r w:rsidR="00F848B2">
              <w:rPr>
                <w:rFonts w:ascii="Times New Roman" w:eastAsia="Times New Roman" w:hAnsi="Times New Roman" w:cs="Times New Roman"/>
                <w:lang w:eastAsia="lv-LV"/>
              </w:rPr>
              <w:t>”.</w:t>
            </w:r>
          </w:p>
        </w:tc>
        <w:tc>
          <w:tcPr>
            <w:tcW w:w="856" w:type="pct"/>
            <w:tcBorders>
              <w:top w:val="outset" w:sz="6" w:space="0" w:color="414142"/>
              <w:left w:val="outset" w:sz="6" w:space="0" w:color="414142"/>
              <w:bottom w:val="outset" w:sz="6" w:space="0" w:color="414142"/>
              <w:right w:val="outset" w:sz="6" w:space="0" w:color="414142"/>
            </w:tcBorders>
          </w:tcPr>
          <w:p w:rsidR="00F32954" w:rsidRPr="00F848B2" w:rsidRDefault="00FF4224" w:rsidP="002F42DD">
            <w:pPr>
              <w:spacing w:after="0" w:line="240" w:lineRule="auto"/>
              <w:jc w:val="both"/>
              <w:rPr>
                <w:rFonts w:ascii="Times New Roman" w:eastAsia="Times New Roman" w:hAnsi="Times New Roman" w:cs="Times New Roman"/>
                <w:lang w:eastAsia="lv-LV"/>
              </w:rPr>
            </w:pPr>
            <w:r w:rsidRPr="00F848B2">
              <w:rPr>
                <w:rFonts w:ascii="Times New Roman" w:eastAsia="Times New Roman" w:hAnsi="Times New Roman" w:cs="Times New Roman"/>
                <w:lang w:eastAsia="lv-LV"/>
              </w:rPr>
              <w:lastRenderedPageBreak/>
              <w:t xml:space="preserve">Precizēts </w:t>
            </w:r>
            <w:r w:rsidR="00F32954" w:rsidRPr="00F848B2">
              <w:rPr>
                <w:rFonts w:ascii="Times New Roman" w:eastAsia="Times New Roman" w:hAnsi="Times New Roman" w:cs="Times New Roman"/>
                <w:lang w:eastAsia="lv-LV"/>
              </w:rPr>
              <w:t>anotācijas I sadaļas 2.</w:t>
            </w:r>
            <w:r w:rsidR="00857492" w:rsidRPr="00F848B2">
              <w:rPr>
                <w:rFonts w:ascii="Times New Roman" w:eastAsia="Times New Roman" w:hAnsi="Times New Roman" w:cs="Times New Roman"/>
                <w:lang w:eastAsia="lv-LV"/>
              </w:rPr>
              <w:t xml:space="preserve"> </w:t>
            </w:r>
            <w:r w:rsidR="00F32954" w:rsidRPr="00F848B2">
              <w:rPr>
                <w:rFonts w:ascii="Times New Roman" w:eastAsia="Times New Roman" w:hAnsi="Times New Roman" w:cs="Times New Roman"/>
                <w:lang w:eastAsia="lv-LV"/>
              </w:rPr>
              <w:t>punkts</w:t>
            </w:r>
            <w:r w:rsidR="00FB470D" w:rsidRPr="00F848B2">
              <w:rPr>
                <w:rFonts w:ascii="Times New Roman" w:eastAsia="Times New Roman" w:hAnsi="Times New Roman" w:cs="Times New Roman"/>
                <w:lang w:eastAsia="lv-LV"/>
              </w:rPr>
              <w:t xml:space="preserve"> un II sadaļas 2.</w:t>
            </w:r>
            <w:r w:rsidR="00857492" w:rsidRPr="00F848B2">
              <w:rPr>
                <w:rFonts w:ascii="Times New Roman" w:eastAsia="Times New Roman" w:hAnsi="Times New Roman" w:cs="Times New Roman"/>
                <w:lang w:eastAsia="lv-LV"/>
              </w:rPr>
              <w:t xml:space="preserve"> </w:t>
            </w:r>
            <w:r w:rsidR="00FB470D" w:rsidRPr="00F848B2">
              <w:rPr>
                <w:rFonts w:ascii="Times New Roman" w:eastAsia="Times New Roman" w:hAnsi="Times New Roman" w:cs="Times New Roman"/>
                <w:lang w:eastAsia="lv-LV"/>
              </w:rPr>
              <w:t>punkts</w:t>
            </w:r>
            <w:r w:rsidR="00F60179" w:rsidRPr="00F848B2">
              <w:rPr>
                <w:rFonts w:ascii="Times New Roman" w:eastAsia="Times New Roman" w:hAnsi="Times New Roman" w:cs="Times New Roman"/>
                <w:lang w:eastAsia="lv-LV"/>
              </w:rPr>
              <w:t>, iekļaujot skaidrojumu par kopējās narkotiku lietošanas ierobežošanas politikas nodošanu Veselības ministrijai.</w:t>
            </w:r>
          </w:p>
        </w:tc>
      </w:tr>
    </w:tbl>
    <w:p w:rsidR="006A368B" w:rsidRPr="00F848B2" w:rsidRDefault="006A368B" w:rsidP="006A368B">
      <w:pPr>
        <w:shd w:val="clear" w:color="auto" w:fill="FFFFFF"/>
        <w:spacing w:after="0" w:line="240" w:lineRule="auto"/>
        <w:rPr>
          <w:rFonts w:ascii="Times New Roman" w:eastAsia="Times New Roman" w:hAnsi="Times New Roman" w:cs="Times New Roman"/>
          <w:vanish/>
          <w:lang w:eastAsia="lv-LV"/>
        </w:rPr>
      </w:pPr>
    </w:p>
    <w:tbl>
      <w:tblPr>
        <w:tblW w:w="1650" w:type="pct"/>
        <w:tblCellMar>
          <w:top w:w="30" w:type="dxa"/>
          <w:left w:w="30" w:type="dxa"/>
          <w:bottom w:w="30" w:type="dxa"/>
          <w:right w:w="30" w:type="dxa"/>
        </w:tblCellMar>
        <w:tblLook w:val="04A0" w:firstRow="1" w:lastRow="0" w:firstColumn="1" w:lastColumn="0" w:noHBand="0" w:noVBand="1"/>
      </w:tblPr>
      <w:tblGrid>
        <w:gridCol w:w="15398"/>
      </w:tblGrid>
      <w:tr w:rsidR="00F60179" w:rsidRPr="00F848B2" w:rsidTr="00F60179">
        <w:trPr>
          <w:trHeight w:val="450"/>
        </w:trPr>
        <w:tc>
          <w:tcPr>
            <w:tcW w:w="5000" w:type="pct"/>
            <w:tcBorders>
              <w:top w:val="nil"/>
              <w:left w:val="nil"/>
              <w:bottom w:val="nil"/>
              <w:right w:val="nil"/>
            </w:tcBorders>
            <w:noWrap/>
            <w:vAlign w:val="bottom"/>
            <w:hideMark/>
          </w:tcPr>
          <w:tbl>
            <w:tblPr>
              <w:tblW w:w="141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41"/>
              <w:gridCol w:w="9426"/>
            </w:tblGrid>
            <w:tr w:rsidR="00BE42B0" w:rsidRPr="00D13251" w:rsidTr="0085316F">
              <w:tc>
                <w:tcPr>
                  <w:tcW w:w="3108" w:type="dxa"/>
                  <w:tcBorders>
                    <w:top w:val="nil"/>
                    <w:left w:val="nil"/>
                    <w:bottom w:val="nil"/>
                    <w:right w:val="nil"/>
                  </w:tcBorders>
                </w:tcPr>
                <w:p w:rsidR="00BE42B0" w:rsidRPr="00D13251" w:rsidRDefault="00BE42B0" w:rsidP="00BE42B0">
                  <w:pPr>
                    <w:pStyle w:val="naiskr"/>
                    <w:spacing w:before="0" w:after="0"/>
                  </w:pPr>
                </w:p>
                <w:p w:rsidR="00BE42B0" w:rsidRPr="00D13251" w:rsidRDefault="00BE42B0" w:rsidP="00BE42B0">
                  <w:pPr>
                    <w:pStyle w:val="naiskr"/>
                    <w:spacing w:before="0" w:after="0"/>
                  </w:pPr>
                  <w:r w:rsidRPr="00D13251">
                    <w:t>Atbildīgā amatpersona</w:t>
                  </w:r>
                </w:p>
              </w:tc>
              <w:tc>
                <w:tcPr>
                  <w:tcW w:w="6179" w:type="dxa"/>
                  <w:tcBorders>
                    <w:top w:val="nil"/>
                    <w:left w:val="nil"/>
                    <w:bottom w:val="nil"/>
                    <w:right w:val="nil"/>
                  </w:tcBorders>
                  <w:hideMark/>
                </w:tcPr>
                <w:p w:rsidR="00BE42B0" w:rsidRPr="00D13251" w:rsidRDefault="00BE42B0" w:rsidP="00BE42B0">
                  <w:pPr>
                    <w:pStyle w:val="naiskr"/>
                    <w:spacing w:before="0" w:after="0"/>
                    <w:ind w:firstLine="720"/>
                  </w:pPr>
                  <w:r w:rsidRPr="00D13251">
                    <w:t>  </w:t>
                  </w:r>
                </w:p>
              </w:tc>
            </w:tr>
            <w:tr w:rsidR="00BE42B0" w:rsidRPr="00D13251" w:rsidTr="0085316F">
              <w:tc>
                <w:tcPr>
                  <w:tcW w:w="3108" w:type="dxa"/>
                  <w:tcBorders>
                    <w:top w:val="nil"/>
                    <w:left w:val="nil"/>
                    <w:bottom w:val="nil"/>
                    <w:right w:val="nil"/>
                  </w:tcBorders>
                </w:tcPr>
                <w:p w:rsidR="00BE42B0" w:rsidRPr="00D13251" w:rsidRDefault="00BE42B0" w:rsidP="00BE42B0">
                  <w:pPr>
                    <w:pStyle w:val="naiskr"/>
                    <w:spacing w:before="0" w:after="0"/>
                    <w:ind w:firstLine="720"/>
                  </w:pPr>
                </w:p>
              </w:tc>
              <w:tc>
                <w:tcPr>
                  <w:tcW w:w="6179" w:type="dxa"/>
                  <w:tcBorders>
                    <w:top w:val="single" w:sz="6" w:space="0" w:color="000000"/>
                    <w:left w:val="nil"/>
                    <w:bottom w:val="nil"/>
                    <w:right w:val="nil"/>
                  </w:tcBorders>
                  <w:hideMark/>
                </w:tcPr>
                <w:p w:rsidR="00BE42B0" w:rsidRPr="00D13251" w:rsidRDefault="00BE42B0" w:rsidP="00BE42B0">
                  <w:pPr>
                    <w:pStyle w:val="naisc"/>
                    <w:spacing w:before="0" w:after="0"/>
                    <w:ind w:firstLine="720"/>
                  </w:pPr>
                  <w:r w:rsidRPr="00D13251">
                    <w:t>(paraksts)*</w:t>
                  </w:r>
                </w:p>
              </w:tc>
            </w:tr>
          </w:tbl>
          <w:p w:rsidR="00BE42B0" w:rsidRPr="00D13251" w:rsidRDefault="00BE42B0" w:rsidP="00BE42B0">
            <w:pPr>
              <w:pStyle w:val="naisf"/>
              <w:spacing w:before="0" w:after="0"/>
              <w:ind w:firstLine="720"/>
            </w:pPr>
          </w:p>
          <w:p w:rsidR="00BE42B0" w:rsidRPr="00D13251" w:rsidRDefault="00BE42B0" w:rsidP="00BE42B0">
            <w:pPr>
              <w:pStyle w:val="naisf"/>
              <w:spacing w:before="0" w:after="0"/>
              <w:ind w:firstLine="720"/>
            </w:pPr>
          </w:p>
          <w:p w:rsidR="00BE42B0" w:rsidRPr="00D13251" w:rsidRDefault="00BE42B0" w:rsidP="00BE42B0">
            <w:pPr>
              <w:pStyle w:val="naisf"/>
              <w:spacing w:before="0" w:after="0"/>
              <w:ind w:firstLine="720"/>
            </w:pPr>
            <w:r w:rsidRPr="00D13251">
              <w:t>Piezīme. * Dokumenta rekvizītu "paraksts" neaizpilda, ja elektroniskais dokuments ir sagatavots atbilstoši normatīvajiem aktiem par elektronisko dokumentu noformēšanu.</w:t>
            </w:r>
          </w:p>
          <w:p w:rsidR="00BE42B0" w:rsidRPr="00D13251" w:rsidRDefault="00BE42B0" w:rsidP="00BE42B0">
            <w:pPr>
              <w:pStyle w:val="naisf"/>
              <w:spacing w:before="0" w:after="0"/>
              <w:ind w:firstLine="720"/>
            </w:pPr>
          </w:p>
          <w:p w:rsidR="00BE42B0" w:rsidRPr="00D13251" w:rsidRDefault="00BE42B0" w:rsidP="00BE42B0">
            <w:pPr>
              <w:pStyle w:val="naisf"/>
              <w:spacing w:before="0" w:after="0"/>
              <w:ind w:firstLine="720"/>
            </w:pPr>
          </w:p>
          <w:p w:rsidR="00BE42B0" w:rsidRPr="00BE42B0" w:rsidRDefault="00BE42B0" w:rsidP="00BE42B0">
            <w:pPr>
              <w:pStyle w:val="HTMLPreformatted"/>
              <w:rPr>
                <w:rFonts w:ascii="Times New Roman" w:eastAsia="Times New Roman" w:hAnsi="Times New Roman" w:cs="Times New Roman"/>
                <w:sz w:val="24"/>
                <w:szCs w:val="24"/>
                <w:lang w:eastAsia="lv-LV"/>
              </w:rPr>
            </w:pPr>
            <w:r w:rsidRPr="00BE42B0">
              <w:rPr>
                <w:rFonts w:ascii="Times New Roman" w:eastAsia="Times New Roman" w:hAnsi="Times New Roman" w:cs="Times New Roman"/>
                <w:sz w:val="24"/>
                <w:szCs w:val="24"/>
                <w:lang w:eastAsia="lv-LV"/>
              </w:rPr>
              <w:t>Agnese Zīle-Veisberga</w:t>
            </w:r>
          </w:p>
          <w:tbl>
            <w:tblPr>
              <w:tblW w:w="0" w:type="auto"/>
              <w:tblLook w:val="00A0" w:firstRow="1" w:lastRow="0" w:firstColumn="1" w:lastColumn="0" w:noHBand="0" w:noVBand="0"/>
            </w:tblPr>
            <w:tblGrid>
              <w:gridCol w:w="8268"/>
            </w:tblGrid>
            <w:tr w:rsidR="00BE42B0" w:rsidRPr="00BE42B0" w:rsidTr="0085316F">
              <w:tc>
                <w:tcPr>
                  <w:tcW w:w="8268" w:type="dxa"/>
                  <w:tcBorders>
                    <w:top w:val="single" w:sz="4" w:space="0" w:color="000000"/>
                    <w:left w:val="nil"/>
                    <w:bottom w:val="nil"/>
                    <w:right w:val="nil"/>
                  </w:tcBorders>
                  <w:hideMark/>
                </w:tcPr>
                <w:p w:rsidR="00BE42B0" w:rsidRDefault="00BE42B0" w:rsidP="00BE42B0">
                  <w:pPr>
                    <w:spacing w:after="0" w:line="240" w:lineRule="auto"/>
                    <w:jc w:val="center"/>
                    <w:rPr>
                      <w:rFonts w:ascii="Times New Roman" w:hAnsi="Times New Roman" w:cs="Times New Roman"/>
                      <w:sz w:val="24"/>
                      <w:szCs w:val="24"/>
                    </w:rPr>
                  </w:pPr>
                  <w:r w:rsidRPr="00BE42B0">
                    <w:rPr>
                      <w:rFonts w:ascii="Times New Roman" w:hAnsi="Times New Roman" w:cs="Times New Roman"/>
                      <w:sz w:val="24"/>
                      <w:szCs w:val="24"/>
                    </w:rPr>
                    <w:t>(par projektu atbildīgās amatpersonas vārds un uzvārds)</w:t>
                  </w:r>
                </w:p>
                <w:p w:rsidR="00BE42B0" w:rsidRPr="00BE42B0" w:rsidRDefault="00BE42B0" w:rsidP="00BE42B0">
                  <w:pPr>
                    <w:spacing w:after="0" w:line="240" w:lineRule="auto"/>
                    <w:jc w:val="center"/>
                    <w:rPr>
                      <w:rFonts w:ascii="Times New Roman" w:hAnsi="Times New Roman" w:cs="Times New Roman"/>
                      <w:sz w:val="24"/>
                      <w:szCs w:val="24"/>
                    </w:rPr>
                  </w:pPr>
                </w:p>
              </w:tc>
            </w:tr>
            <w:tr w:rsidR="00BE42B0" w:rsidRPr="00BE42B0" w:rsidTr="0085316F">
              <w:tc>
                <w:tcPr>
                  <w:tcW w:w="8268" w:type="dxa"/>
                  <w:tcBorders>
                    <w:top w:val="nil"/>
                    <w:left w:val="nil"/>
                    <w:bottom w:val="single" w:sz="4" w:space="0" w:color="000000"/>
                    <w:right w:val="nil"/>
                  </w:tcBorders>
                </w:tcPr>
                <w:p w:rsidR="00BE42B0" w:rsidRPr="00BE42B0" w:rsidRDefault="00BE42B0" w:rsidP="00B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BE42B0">
                    <w:rPr>
                      <w:rFonts w:ascii="Times New Roman" w:eastAsia="Times New Roman" w:hAnsi="Times New Roman" w:cs="Times New Roman"/>
                      <w:sz w:val="24"/>
                      <w:szCs w:val="24"/>
                      <w:lang w:eastAsia="lv-LV"/>
                    </w:rPr>
                    <w:t>Iekšlietu ministrijas Nozares politikas departamenta vecākā referente</w:t>
                  </w:r>
                </w:p>
              </w:tc>
            </w:tr>
            <w:tr w:rsidR="00BE42B0" w:rsidRPr="00BE42B0" w:rsidTr="0085316F">
              <w:tc>
                <w:tcPr>
                  <w:tcW w:w="8268" w:type="dxa"/>
                  <w:tcBorders>
                    <w:top w:val="single" w:sz="4" w:space="0" w:color="000000"/>
                    <w:left w:val="nil"/>
                    <w:bottom w:val="nil"/>
                    <w:right w:val="nil"/>
                  </w:tcBorders>
                  <w:hideMark/>
                </w:tcPr>
                <w:p w:rsidR="00BE42B0" w:rsidRPr="00BE42B0" w:rsidRDefault="00BE42B0" w:rsidP="00BE42B0">
                  <w:pPr>
                    <w:spacing w:after="0" w:line="240" w:lineRule="auto"/>
                    <w:jc w:val="center"/>
                    <w:rPr>
                      <w:rFonts w:ascii="Times New Roman" w:hAnsi="Times New Roman" w:cs="Times New Roman"/>
                      <w:sz w:val="24"/>
                      <w:szCs w:val="24"/>
                    </w:rPr>
                  </w:pPr>
                  <w:r w:rsidRPr="00BE42B0">
                    <w:rPr>
                      <w:rFonts w:ascii="Times New Roman" w:hAnsi="Times New Roman" w:cs="Times New Roman"/>
                      <w:sz w:val="24"/>
                      <w:szCs w:val="24"/>
                    </w:rPr>
                    <w:t>(amats)</w:t>
                  </w:r>
                </w:p>
              </w:tc>
            </w:tr>
            <w:tr w:rsidR="00BE42B0" w:rsidRPr="00BE42B0" w:rsidTr="0085316F">
              <w:tc>
                <w:tcPr>
                  <w:tcW w:w="8268" w:type="dxa"/>
                  <w:tcBorders>
                    <w:top w:val="nil"/>
                    <w:left w:val="nil"/>
                    <w:bottom w:val="single" w:sz="4" w:space="0" w:color="000000"/>
                    <w:right w:val="nil"/>
                  </w:tcBorders>
                </w:tcPr>
                <w:p w:rsidR="00BE42B0" w:rsidRPr="00BE42B0" w:rsidRDefault="00BE42B0" w:rsidP="00BE42B0">
                  <w:pPr>
                    <w:spacing w:after="0" w:line="240" w:lineRule="auto"/>
                    <w:rPr>
                      <w:rFonts w:ascii="Times New Roman" w:hAnsi="Times New Roman" w:cs="Times New Roman"/>
                      <w:sz w:val="24"/>
                      <w:szCs w:val="24"/>
                    </w:rPr>
                  </w:pPr>
                  <w:r w:rsidRPr="00BE42B0">
                    <w:rPr>
                      <w:rFonts w:ascii="Times New Roman" w:eastAsia="Times New Roman" w:hAnsi="Times New Roman" w:cs="Times New Roman"/>
                      <w:sz w:val="24"/>
                      <w:szCs w:val="24"/>
                      <w:lang w:eastAsia="lv-LV"/>
                    </w:rPr>
                    <w:lastRenderedPageBreak/>
                    <w:t>67219592</w:t>
                  </w:r>
                </w:p>
              </w:tc>
            </w:tr>
            <w:tr w:rsidR="00BE42B0" w:rsidRPr="00BE42B0" w:rsidTr="0085316F">
              <w:tc>
                <w:tcPr>
                  <w:tcW w:w="8268" w:type="dxa"/>
                  <w:tcBorders>
                    <w:top w:val="single" w:sz="4" w:space="0" w:color="000000"/>
                    <w:left w:val="nil"/>
                    <w:bottom w:val="nil"/>
                    <w:right w:val="nil"/>
                  </w:tcBorders>
                  <w:hideMark/>
                </w:tcPr>
                <w:p w:rsidR="00BE42B0" w:rsidRPr="00BE42B0" w:rsidRDefault="00BE42B0" w:rsidP="00BE42B0">
                  <w:pPr>
                    <w:spacing w:after="0" w:line="240" w:lineRule="auto"/>
                    <w:jc w:val="center"/>
                    <w:rPr>
                      <w:rFonts w:ascii="Times New Roman" w:hAnsi="Times New Roman" w:cs="Times New Roman"/>
                      <w:sz w:val="24"/>
                      <w:szCs w:val="24"/>
                    </w:rPr>
                  </w:pPr>
                  <w:r w:rsidRPr="00BE42B0">
                    <w:rPr>
                      <w:rFonts w:ascii="Times New Roman" w:hAnsi="Times New Roman" w:cs="Times New Roman"/>
                      <w:sz w:val="24"/>
                      <w:szCs w:val="24"/>
                    </w:rPr>
                    <w:t>(tālruņa un faksa numurs)</w:t>
                  </w:r>
                </w:p>
              </w:tc>
            </w:tr>
            <w:tr w:rsidR="00BE42B0" w:rsidRPr="00BE42B0" w:rsidTr="0085316F">
              <w:tc>
                <w:tcPr>
                  <w:tcW w:w="8268" w:type="dxa"/>
                  <w:tcBorders>
                    <w:top w:val="nil"/>
                    <w:left w:val="nil"/>
                    <w:bottom w:val="single" w:sz="4" w:space="0" w:color="000000"/>
                    <w:right w:val="nil"/>
                  </w:tcBorders>
                </w:tcPr>
                <w:p w:rsidR="00BE42B0" w:rsidRPr="00BE42B0" w:rsidRDefault="007A4A2C" w:rsidP="00BE42B0">
                  <w:pPr>
                    <w:spacing w:after="0" w:line="240" w:lineRule="auto"/>
                    <w:rPr>
                      <w:rFonts w:ascii="Times New Roman" w:hAnsi="Times New Roman" w:cs="Times New Roman"/>
                      <w:sz w:val="24"/>
                      <w:szCs w:val="24"/>
                    </w:rPr>
                  </w:pPr>
                  <w:hyperlink r:id="rId7" w:history="1">
                    <w:r w:rsidR="00BE42B0" w:rsidRPr="00BE42B0">
                      <w:rPr>
                        <w:rStyle w:val="Hyperlink"/>
                        <w:rFonts w:ascii="Times New Roman" w:eastAsia="Times New Roman" w:hAnsi="Times New Roman" w:cs="Times New Roman"/>
                        <w:sz w:val="24"/>
                        <w:szCs w:val="24"/>
                        <w:lang w:eastAsia="lv-LV"/>
                      </w:rPr>
                      <w:t>agnese.veisberga@iem.gov.lv</w:t>
                    </w:r>
                  </w:hyperlink>
                </w:p>
              </w:tc>
            </w:tr>
            <w:tr w:rsidR="00BE42B0" w:rsidRPr="00BE42B0" w:rsidTr="0085316F">
              <w:tc>
                <w:tcPr>
                  <w:tcW w:w="8268" w:type="dxa"/>
                  <w:tcBorders>
                    <w:top w:val="single" w:sz="4" w:space="0" w:color="000000"/>
                    <w:left w:val="nil"/>
                    <w:bottom w:val="nil"/>
                    <w:right w:val="nil"/>
                  </w:tcBorders>
                  <w:hideMark/>
                </w:tcPr>
                <w:p w:rsidR="00BE42B0" w:rsidRPr="00BE42B0" w:rsidRDefault="00BE42B0" w:rsidP="00BE42B0">
                  <w:pPr>
                    <w:spacing w:after="0" w:line="240" w:lineRule="auto"/>
                    <w:jc w:val="center"/>
                    <w:rPr>
                      <w:rFonts w:ascii="Times New Roman" w:hAnsi="Times New Roman" w:cs="Times New Roman"/>
                      <w:sz w:val="24"/>
                      <w:szCs w:val="24"/>
                    </w:rPr>
                  </w:pPr>
                  <w:r w:rsidRPr="00BE42B0">
                    <w:rPr>
                      <w:rFonts w:ascii="Times New Roman" w:hAnsi="Times New Roman" w:cs="Times New Roman"/>
                      <w:sz w:val="24"/>
                      <w:szCs w:val="24"/>
                    </w:rPr>
                    <w:t>(e-pasta adrese)</w:t>
                  </w:r>
                </w:p>
              </w:tc>
            </w:tr>
          </w:tbl>
          <w:p w:rsidR="00F60179" w:rsidRPr="00F848B2" w:rsidRDefault="00F60179" w:rsidP="006A368B">
            <w:pPr>
              <w:spacing w:after="0" w:line="240" w:lineRule="auto"/>
              <w:rPr>
                <w:rFonts w:ascii="Times New Roman" w:eastAsia="Times New Roman" w:hAnsi="Times New Roman" w:cs="Times New Roman"/>
                <w:lang w:eastAsia="lv-LV"/>
              </w:rPr>
            </w:pPr>
          </w:p>
          <w:p w:rsidR="00F60179" w:rsidRPr="00F848B2" w:rsidRDefault="00F60179" w:rsidP="006A368B">
            <w:pPr>
              <w:spacing w:after="0" w:line="240" w:lineRule="auto"/>
              <w:rPr>
                <w:rFonts w:ascii="Times New Roman" w:eastAsia="Times New Roman" w:hAnsi="Times New Roman" w:cs="Times New Roman"/>
                <w:lang w:eastAsia="lv-LV"/>
              </w:rPr>
            </w:pPr>
          </w:p>
          <w:p w:rsidR="00F60179" w:rsidRPr="00F848B2" w:rsidRDefault="00F60179" w:rsidP="006A368B">
            <w:pPr>
              <w:spacing w:after="0" w:line="240" w:lineRule="auto"/>
              <w:rPr>
                <w:rFonts w:ascii="Times New Roman" w:eastAsia="Times New Roman" w:hAnsi="Times New Roman" w:cs="Times New Roman"/>
                <w:lang w:eastAsia="lv-LV"/>
              </w:rPr>
            </w:pPr>
          </w:p>
        </w:tc>
      </w:tr>
      <w:tr w:rsidR="00F60179" w:rsidRPr="00F848B2" w:rsidTr="00F60179">
        <w:tc>
          <w:tcPr>
            <w:tcW w:w="5000" w:type="pct"/>
            <w:tcBorders>
              <w:top w:val="nil"/>
              <w:left w:val="nil"/>
              <w:bottom w:val="nil"/>
              <w:right w:val="nil"/>
            </w:tcBorders>
            <w:hideMark/>
          </w:tcPr>
          <w:p w:rsidR="00F60179" w:rsidRPr="00F848B2" w:rsidRDefault="003D229A" w:rsidP="00D9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v-LV"/>
              </w:rPr>
            </w:pPr>
            <w:r w:rsidRPr="00F848B2">
              <w:rPr>
                <w:rFonts w:ascii="Times New Roman" w:eastAsia="Times New Roman" w:hAnsi="Times New Roman" w:cs="Times New Roman"/>
                <w:lang w:eastAsia="lv-LV"/>
              </w:rPr>
              <w:lastRenderedPageBreak/>
              <w:t xml:space="preserve"> </w:t>
            </w:r>
          </w:p>
        </w:tc>
      </w:tr>
    </w:tbl>
    <w:p w:rsidR="007A6347" w:rsidRPr="00F848B2" w:rsidRDefault="007A6347" w:rsidP="00D9715E">
      <w:pPr>
        <w:shd w:val="clear" w:color="auto" w:fill="FFFFFF"/>
        <w:spacing w:before="100" w:beforeAutospacing="1" w:after="100" w:afterAutospacing="1" w:line="293" w:lineRule="atLeast"/>
        <w:rPr>
          <w:rFonts w:ascii="Times New Roman" w:hAnsi="Times New Roman" w:cs="Times New Roman"/>
        </w:rPr>
      </w:pPr>
    </w:p>
    <w:sectPr w:rsidR="007A6347" w:rsidRPr="00F848B2" w:rsidSect="00D9715E">
      <w:head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5E" w:rsidRDefault="00D9715E" w:rsidP="00D9715E">
      <w:pPr>
        <w:spacing w:after="0" w:line="240" w:lineRule="auto"/>
      </w:pPr>
      <w:r>
        <w:separator/>
      </w:r>
    </w:p>
  </w:endnote>
  <w:endnote w:type="continuationSeparator" w:id="0">
    <w:p w:rsidR="00D9715E" w:rsidRDefault="00D9715E" w:rsidP="00D9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5E" w:rsidRDefault="00D9715E" w:rsidP="00D9715E">
      <w:pPr>
        <w:spacing w:after="0" w:line="240" w:lineRule="auto"/>
      </w:pPr>
      <w:r>
        <w:separator/>
      </w:r>
    </w:p>
  </w:footnote>
  <w:footnote w:type="continuationSeparator" w:id="0">
    <w:p w:rsidR="00D9715E" w:rsidRDefault="00D9715E" w:rsidP="00D9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8592"/>
      <w:docPartObj>
        <w:docPartGallery w:val="Page Numbers (Top of Page)"/>
        <w:docPartUnique/>
      </w:docPartObj>
    </w:sdtPr>
    <w:sdtEndPr>
      <w:rPr>
        <w:noProof/>
      </w:rPr>
    </w:sdtEndPr>
    <w:sdtContent>
      <w:p w:rsidR="00D9715E" w:rsidRDefault="00D9715E">
        <w:pPr>
          <w:pStyle w:val="Header"/>
          <w:jc w:val="center"/>
        </w:pPr>
        <w:r>
          <w:fldChar w:fldCharType="begin"/>
        </w:r>
        <w:r>
          <w:instrText xml:space="preserve"> PAGE   \* MERGEFORMAT </w:instrText>
        </w:r>
        <w:r>
          <w:fldChar w:fldCharType="separate"/>
        </w:r>
        <w:r w:rsidR="007A4A2C">
          <w:rPr>
            <w:noProof/>
          </w:rPr>
          <w:t>2</w:t>
        </w:r>
        <w:r>
          <w:rPr>
            <w:noProof/>
          </w:rPr>
          <w:fldChar w:fldCharType="end"/>
        </w:r>
      </w:p>
    </w:sdtContent>
  </w:sdt>
  <w:p w:rsidR="00D9715E" w:rsidRDefault="00D9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6AE0"/>
    <w:multiLevelType w:val="hybridMultilevel"/>
    <w:tmpl w:val="E3F277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4C510BDB"/>
    <w:multiLevelType w:val="hybridMultilevel"/>
    <w:tmpl w:val="110EA5DE"/>
    <w:lvl w:ilvl="0" w:tplc="3828E62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8B"/>
    <w:rsid w:val="00046867"/>
    <w:rsid w:val="00136483"/>
    <w:rsid w:val="001B6801"/>
    <w:rsid w:val="002536AE"/>
    <w:rsid w:val="002F42DD"/>
    <w:rsid w:val="00343D89"/>
    <w:rsid w:val="003D229A"/>
    <w:rsid w:val="005372B5"/>
    <w:rsid w:val="00606C57"/>
    <w:rsid w:val="006130C2"/>
    <w:rsid w:val="006A368B"/>
    <w:rsid w:val="006F7B8D"/>
    <w:rsid w:val="00724B6C"/>
    <w:rsid w:val="00775E45"/>
    <w:rsid w:val="007A4A2C"/>
    <w:rsid w:val="007A6347"/>
    <w:rsid w:val="00857492"/>
    <w:rsid w:val="008E5158"/>
    <w:rsid w:val="0097366F"/>
    <w:rsid w:val="00996F38"/>
    <w:rsid w:val="009B11CC"/>
    <w:rsid w:val="009E795A"/>
    <w:rsid w:val="00A0702D"/>
    <w:rsid w:val="00B11870"/>
    <w:rsid w:val="00BB1F5C"/>
    <w:rsid w:val="00BE42B0"/>
    <w:rsid w:val="00D9715E"/>
    <w:rsid w:val="00E1122F"/>
    <w:rsid w:val="00E32390"/>
    <w:rsid w:val="00F32954"/>
    <w:rsid w:val="00F60179"/>
    <w:rsid w:val="00F848B2"/>
    <w:rsid w:val="00F90121"/>
    <w:rsid w:val="00FB470D"/>
    <w:rsid w:val="00FF4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A8B2E-B8A9-4AFA-8EA4-E8E3043E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8B"/>
    <w:pPr>
      <w:ind w:left="720"/>
      <w:contextualSpacing/>
    </w:pPr>
  </w:style>
  <w:style w:type="paragraph" w:styleId="HTMLPreformatted">
    <w:name w:val="HTML Preformatted"/>
    <w:basedOn w:val="Normal"/>
    <w:link w:val="HTMLPreformattedChar"/>
    <w:uiPriority w:val="99"/>
    <w:unhideWhenUsed/>
    <w:rsid w:val="003D22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D229A"/>
    <w:rPr>
      <w:rFonts w:ascii="Consolas" w:hAnsi="Consolas"/>
      <w:sz w:val="20"/>
      <w:szCs w:val="20"/>
    </w:rPr>
  </w:style>
  <w:style w:type="character" w:styleId="Hyperlink">
    <w:name w:val="Hyperlink"/>
    <w:basedOn w:val="DefaultParagraphFont"/>
    <w:uiPriority w:val="99"/>
    <w:unhideWhenUsed/>
    <w:rsid w:val="003D229A"/>
    <w:rPr>
      <w:color w:val="0563C1" w:themeColor="hyperlink"/>
      <w:u w:val="single"/>
    </w:rPr>
  </w:style>
  <w:style w:type="paragraph" w:customStyle="1" w:styleId="tv213">
    <w:name w:val="tv213"/>
    <w:basedOn w:val="Normal"/>
    <w:rsid w:val="00724B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2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6C"/>
    <w:rPr>
      <w:rFonts w:ascii="Segoe UI" w:hAnsi="Segoe UI" w:cs="Segoe UI"/>
      <w:sz w:val="18"/>
      <w:szCs w:val="18"/>
    </w:rPr>
  </w:style>
  <w:style w:type="paragraph" w:styleId="Header">
    <w:name w:val="header"/>
    <w:basedOn w:val="Normal"/>
    <w:link w:val="HeaderChar"/>
    <w:uiPriority w:val="99"/>
    <w:unhideWhenUsed/>
    <w:rsid w:val="00D97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15E"/>
  </w:style>
  <w:style w:type="paragraph" w:styleId="Footer">
    <w:name w:val="footer"/>
    <w:basedOn w:val="Normal"/>
    <w:link w:val="FooterChar"/>
    <w:uiPriority w:val="99"/>
    <w:unhideWhenUsed/>
    <w:rsid w:val="00D97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15E"/>
  </w:style>
  <w:style w:type="paragraph" w:customStyle="1" w:styleId="naisf">
    <w:name w:val="naisf"/>
    <w:basedOn w:val="Normal"/>
    <w:uiPriority w:val="99"/>
    <w:rsid w:val="00BE42B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BE42B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BE42B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3402">
      <w:bodyDiv w:val="1"/>
      <w:marLeft w:val="0"/>
      <w:marRight w:val="0"/>
      <w:marTop w:val="0"/>
      <w:marBottom w:val="0"/>
      <w:divBdr>
        <w:top w:val="none" w:sz="0" w:space="0" w:color="auto"/>
        <w:left w:val="none" w:sz="0" w:space="0" w:color="auto"/>
        <w:bottom w:val="none" w:sz="0" w:space="0" w:color="auto"/>
        <w:right w:val="none" w:sz="0" w:space="0" w:color="auto"/>
      </w:divBdr>
    </w:div>
    <w:div w:id="348726254">
      <w:bodyDiv w:val="1"/>
      <w:marLeft w:val="0"/>
      <w:marRight w:val="0"/>
      <w:marTop w:val="0"/>
      <w:marBottom w:val="0"/>
      <w:divBdr>
        <w:top w:val="none" w:sz="0" w:space="0" w:color="auto"/>
        <w:left w:val="none" w:sz="0" w:space="0" w:color="auto"/>
        <w:bottom w:val="none" w:sz="0" w:space="0" w:color="auto"/>
        <w:right w:val="none" w:sz="0" w:space="0" w:color="auto"/>
      </w:divBdr>
      <w:divsChild>
        <w:div w:id="924537634">
          <w:marLeft w:val="150"/>
          <w:marRight w:val="150"/>
          <w:marTop w:val="480"/>
          <w:marBottom w:val="0"/>
          <w:divBdr>
            <w:top w:val="none" w:sz="0" w:space="0" w:color="auto"/>
            <w:left w:val="none" w:sz="0" w:space="0" w:color="auto"/>
            <w:bottom w:val="none" w:sz="0" w:space="0" w:color="auto"/>
            <w:right w:val="none" w:sz="0" w:space="0" w:color="auto"/>
          </w:divBdr>
        </w:div>
        <w:div w:id="1701854977">
          <w:marLeft w:val="0"/>
          <w:marRight w:val="0"/>
          <w:marTop w:val="240"/>
          <w:marBottom w:val="0"/>
          <w:divBdr>
            <w:top w:val="none" w:sz="0" w:space="0" w:color="auto"/>
            <w:left w:val="none" w:sz="0" w:space="0" w:color="auto"/>
            <w:bottom w:val="none" w:sz="0" w:space="0" w:color="auto"/>
            <w:right w:val="none" w:sz="0" w:space="0" w:color="auto"/>
          </w:divBdr>
        </w:div>
        <w:div w:id="400031995">
          <w:marLeft w:val="0"/>
          <w:marRight w:val="0"/>
          <w:marTop w:val="240"/>
          <w:marBottom w:val="0"/>
          <w:divBdr>
            <w:top w:val="none" w:sz="0" w:space="0" w:color="auto"/>
            <w:left w:val="none" w:sz="0" w:space="0" w:color="auto"/>
            <w:bottom w:val="none" w:sz="0" w:space="0" w:color="auto"/>
            <w:right w:val="none" w:sz="0" w:space="0" w:color="auto"/>
          </w:divBdr>
        </w:div>
        <w:div w:id="776409817">
          <w:marLeft w:val="150"/>
          <w:marRight w:val="150"/>
          <w:marTop w:val="480"/>
          <w:marBottom w:val="0"/>
          <w:divBdr>
            <w:top w:val="none" w:sz="0" w:space="0" w:color="auto"/>
            <w:left w:val="none" w:sz="0" w:space="0" w:color="auto"/>
            <w:bottom w:val="none" w:sz="0" w:space="0" w:color="auto"/>
            <w:right w:val="none" w:sz="0" w:space="0" w:color="auto"/>
          </w:divBdr>
        </w:div>
      </w:divsChild>
    </w:div>
    <w:div w:id="503126357">
      <w:bodyDiv w:val="1"/>
      <w:marLeft w:val="0"/>
      <w:marRight w:val="0"/>
      <w:marTop w:val="0"/>
      <w:marBottom w:val="0"/>
      <w:divBdr>
        <w:top w:val="none" w:sz="0" w:space="0" w:color="auto"/>
        <w:left w:val="none" w:sz="0" w:space="0" w:color="auto"/>
        <w:bottom w:val="none" w:sz="0" w:space="0" w:color="auto"/>
        <w:right w:val="none" w:sz="0" w:space="0" w:color="auto"/>
      </w:divBdr>
    </w:div>
    <w:div w:id="759760014">
      <w:bodyDiv w:val="1"/>
      <w:marLeft w:val="0"/>
      <w:marRight w:val="0"/>
      <w:marTop w:val="0"/>
      <w:marBottom w:val="0"/>
      <w:divBdr>
        <w:top w:val="none" w:sz="0" w:space="0" w:color="auto"/>
        <w:left w:val="none" w:sz="0" w:space="0" w:color="auto"/>
        <w:bottom w:val="none" w:sz="0" w:space="0" w:color="auto"/>
        <w:right w:val="none" w:sz="0" w:space="0" w:color="auto"/>
      </w:divBdr>
    </w:div>
    <w:div w:id="12544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veisberga@i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5822</Words>
  <Characters>3320</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2</cp:revision>
  <cp:lastPrinted>2020-11-05T07:32:00Z</cp:lastPrinted>
  <dcterms:created xsi:type="dcterms:W3CDTF">2020-11-17T10:40:00Z</dcterms:created>
  <dcterms:modified xsi:type="dcterms:W3CDTF">2020-11-17T10:40:00Z</dcterms:modified>
</cp:coreProperties>
</file>