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868F" w14:textId="77777777" w:rsidR="002C0BB2" w:rsidRPr="00D35831" w:rsidRDefault="002C0BB2" w:rsidP="002C0BB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5831">
        <w:rPr>
          <w:rFonts w:ascii="Times New Roman" w:eastAsia="Calibri" w:hAnsi="Times New Roman" w:cs="Times New Roman"/>
          <w:i/>
          <w:sz w:val="28"/>
          <w:szCs w:val="28"/>
        </w:rPr>
        <w:t>Projekts</w:t>
      </w:r>
    </w:p>
    <w:p w14:paraId="18B7F6FD" w14:textId="77777777" w:rsidR="002C0BB2" w:rsidRPr="00D35831" w:rsidRDefault="002C0BB2" w:rsidP="002C0BB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8B15FC" w14:textId="77777777" w:rsidR="002C0BB2" w:rsidRPr="00D35831" w:rsidRDefault="002C0BB2" w:rsidP="002C0BB2">
      <w:pPr>
        <w:tabs>
          <w:tab w:val="left" w:pos="1791"/>
          <w:tab w:val="left" w:pos="211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35831">
        <w:rPr>
          <w:rFonts w:ascii="Times New Roman" w:eastAsia="Calibri" w:hAnsi="Times New Roman" w:cs="Times New Roman"/>
          <w:sz w:val="28"/>
          <w:szCs w:val="28"/>
        </w:rPr>
        <w:t>LATVIJAS REPUBLIKAS MINISTRU KABINETS</w:t>
      </w:r>
    </w:p>
    <w:p w14:paraId="46D748BA" w14:textId="77777777" w:rsidR="002C0BB2" w:rsidRPr="00D35831" w:rsidRDefault="002C0BB2" w:rsidP="002C0B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13155491"/>
    </w:p>
    <w:bookmarkEnd w:id="0"/>
    <w:p w14:paraId="4C0DDBCA" w14:textId="77777777" w:rsidR="002C0BB2" w:rsidRPr="00D35831" w:rsidRDefault="002C0BB2" w:rsidP="002C0B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B5B484" w14:textId="77777777" w:rsidR="002C0BB2" w:rsidRPr="00D35831" w:rsidRDefault="002C0BB2" w:rsidP="002C0BB2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D3583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35831">
        <w:rPr>
          <w:rFonts w:ascii="Times New Roman" w:eastAsia="Times New Roman" w:hAnsi="Times New Roman" w:cs="Times New Roman"/>
          <w:sz w:val="28"/>
          <w:szCs w:val="28"/>
        </w:rPr>
        <w:t xml:space="preserve">. gada            </w:t>
      </w:r>
      <w:r w:rsidRPr="00D35831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37DB0784" w14:textId="77777777" w:rsidR="002C0BB2" w:rsidRPr="00D35831" w:rsidRDefault="002C0BB2" w:rsidP="002C0BB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83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35831">
        <w:rPr>
          <w:rFonts w:ascii="Times New Roman" w:eastAsia="Times New Roman" w:hAnsi="Times New Roman" w:cs="Times New Roman"/>
          <w:sz w:val="28"/>
          <w:szCs w:val="28"/>
        </w:rPr>
        <w:tab/>
        <w:t xml:space="preserve">(prot. Nr.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35831">
        <w:rPr>
          <w:rFonts w:ascii="Times New Roman" w:eastAsia="Times New Roman" w:hAnsi="Times New Roman" w:cs="Times New Roman"/>
          <w:sz w:val="28"/>
          <w:szCs w:val="28"/>
        </w:rPr>
        <w:t xml:space="preserve">  . §)</w:t>
      </w:r>
    </w:p>
    <w:p w14:paraId="68BC2B71" w14:textId="77777777" w:rsidR="002C0BB2" w:rsidRPr="00D35831" w:rsidRDefault="002C0BB2" w:rsidP="002C0B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5DB7BC0" w14:textId="77777777" w:rsidR="002C0BB2" w:rsidRDefault="002C0BB2" w:rsidP="002C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27253B" w14:textId="77777777" w:rsidR="002C0BB2" w:rsidRDefault="002C0BB2" w:rsidP="002C0BB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354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8B66A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5354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2020. gad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 9. jūnija noteikumos Nr. 360 “</w:t>
      </w:r>
      <w:hyperlink r:id="rId8" w:tgtFrame="_blank" w:history="1">
        <w:r w:rsidRPr="005354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Epidemioloģiskās drošības pasākumi Covid-19 infekcijas izplatības ierobežošanai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”</w:t>
      </w:r>
    </w:p>
    <w:p w14:paraId="18CC0FEB" w14:textId="77777777" w:rsidR="002C0BB2" w:rsidRDefault="002C0BB2" w:rsidP="002C0BB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678B68C9" w14:textId="77777777" w:rsidR="002C0BB2" w:rsidRPr="002C0BB2" w:rsidRDefault="002C0BB2" w:rsidP="002C0BB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Izdoti saskaņā ar </w:t>
      </w:r>
      <w:hyperlink r:id="rId9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Epidemioloģiskās drošības likuma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hyperlink r:id="rId10" w:anchor="p3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3. panta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otro daļu,</w:t>
      </w:r>
      <w:r w:rsidRPr="002C0BB2">
        <w:rPr>
          <w:rFonts w:ascii="Times New Roman" w:hAnsi="Times New Roman" w:cs="Times New Roman"/>
          <w:i/>
          <w:iCs/>
          <w:sz w:val="28"/>
          <w:szCs w:val="28"/>
        </w:rPr>
        <w:br/>
      </w:r>
      <w:hyperlink r:id="rId11" w:anchor="p14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14. panta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pirmās daļas 5. punktu, </w:t>
      </w:r>
      <w:hyperlink r:id="rId12" w:anchor="p19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19. panta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pirmo un 2.</w:t>
      </w:r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vertAlign w:val="superscript"/>
        </w:rPr>
        <w:t>1</w:t>
      </w:r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daļu, </w:t>
      </w:r>
      <w:hyperlink r:id="rId13" w:anchor="p19.1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19.</w:t>
        </w:r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 pantu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Pr="002C0BB2">
        <w:rPr>
          <w:rFonts w:ascii="Times New Roman" w:hAnsi="Times New Roman" w:cs="Times New Roman"/>
          <w:i/>
          <w:iCs/>
          <w:sz w:val="28"/>
          <w:szCs w:val="28"/>
        </w:rPr>
        <w:br/>
      </w:r>
      <w:hyperlink r:id="rId14" w:anchor="p30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30. panta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trešo daļu, </w:t>
      </w:r>
      <w:hyperlink r:id="rId15" w:anchor="p31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31. panta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piekto daļu, </w:t>
      </w:r>
      <w:hyperlink r:id="rId16" w:anchor="p39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39. panta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pirmo un otro daļu</w:t>
      </w:r>
      <w:r w:rsidRPr="002C0BB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un </w:t>
      </w:r>
      <w:hyperlink r:id="rId17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Covid-19 infekcijas izplatības pārvaldības likuma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hyperlink r:id="rId18" w:anchor="p4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4. panta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1., 2., 3., 4.,</w:t>
      </w:r>
      <w:r w:rsidRPr="002C0BB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5., 6., 7., 8., 9., 10., 11., 12., 13., 14. un 16. punktu un </w:t>
      </w:r>
      <w:hyperlink r:id="rId19" w:anchor="p6.1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6.</w:t>
        </w:r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 panta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otro daļu</w:t>
      </w:r>
      <w:r w:rsidRPr="002C0BB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un </w:t>
      </w:r>
      <w:hyperlink r:id="rId20" w:anchor="p6.3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6.</w:t>
        </w:r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3</w:t>
        </w:r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 panta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otro daļu, </w:t>
      </w:r>
      <w:hyperlink r:id="rId21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Farmācijas likuma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hyperlink r:id="rId22" w:anchor="p5" w:tgtFrame="_blank" w:history="1">
        <w:r w:rsidRPr="002C0BB2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5. panta</w:t>
        </w:r>
      </w:hyperlink>
      <w:r w:rsidRPr="002C0BB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3. un 12. punktu</w:t>
      </w:r>
    </w:p>
    <w:p w14:paraId="6A3FCC9F" w14:textId="77777777" w:rsidR="002C0BB2" w:rsidRPr="002C0BB2" w:rsidRDefault="002C0BB2" w:rsidP="002C0BB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99D54B" w14:textId="6A63AD08" w:rsidR="008B66A6" w:rsidRDefault="002C0BB2" w:rsidP="002C0BB2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Ministru kabineta 2020. gada 9. jūnija noteikumos Nr. 360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hyperlink r:id="rId23" w:tgtFrame="_blank" w:history="1">
        <w:r w:rsidRPr="002C0BB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Epidemioloģiskās drošības pasākumi Covid-19 infekcijas izplatības ierobežošanai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2C0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2020, 110B.1., 123A., 131A., 134B., 145A., 156A., 170A., 172A., 174A., 179A., 184A., 189A., 189B., 192A., 193A., 196A., 198A., 203A., 206A., 208A., 213A., 223A., 233A., 237A., 246. nr.; 2021, 2B., 4B., 9A., 14A., 22A., 25A., 29A., 35A., 38C., 40A.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46</w:t>
      </w:r>
      <w:r w:rsidRPr="00545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519E" w:rsidRPr="00545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49A., 50A., 50C. </w:t>
      </w:r>
      <w:r w:rsidRPr="00545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nr.) </w:t>
      </w:r>
      <w:r w:rsidR="008B66A6">
        <w:rPr>
          <w:rFonts w:ascii="Times New Roman" w:hAnsi="Times New Roman" w:cs="Times New Roman"/>
          <w:sz w:val="28"/>
          <w:szCs w:val="28"/>
          <w:shd w:val="clear" w:color="auto" w:fill="FFFFFF"/>
        </w:rPr>
        <w:t>šādus grozījumus:</w:t>
      </w:r>
    </w:p>
    <w:p w14:paraId="0CF20D76" w14:textId="50AEF45A" w:rsidR="00B3653E" w:rsidRPr="00B3653E" w:rsidRDefault="00B3653E" w:rsidP="00B365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53E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noteikumus ar 56.</w:t>
      </w:r>
      <w:r w:rsidRPr="00B3653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3653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3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apakšpunktu šādā redakcijā:</w:t>
      </w:r>
    </w:p>
    <w:p w14:paraId="3E3D5ECA" w14:textId="02C97007" w:rsidR="00B3653E" w:rsidRPr="00B3653E" w:rsidRDefault="00B3653E" w:rsidP="00B3653E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B3653E">
        <w:rPr>
          <w:rFonts w:ascii="Times New Roman" w:hAnsi="Times New Roman" w:cs="Times New Roman"/>
          <w:sz w:val="28"/>
          <w:szCs w:val="28"/>
          <w:shd w:val="clear" w:color="auto" w:fill="FFFFFF"/>
        </w:rPr>
        <w:t>56.</w:t>
      </w:r>
      <w:r w:rsidRPr="00B3653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r w:rsidRPr="00B3653E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B3653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2E6F9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2E6F97" w:rsidRPr="00B3653E">
        <w:rPr>
          <w:rFonts w:ascii="Times New Roman" w:hAnsi="Times New Roman" w:cs="Times New Roman"/>
          <w:sz w:val="28"/>
          <w:szCs w:val="28"/>
        </w:rPr>
        <w:t>pēc</w:t>
      </w:r>
      <w:r w:rsidR="002E6F97">
        <w:rPr>
          <w:rFonts w:ascii="Times New Roman" w:hAnsi="Times New Roman" w:cs="Times New Roman"/>
          <w:sz w:val="28"/>
          <w:szCs w:val="28"/>
        </w:rPr>
        <w:t xml:space="preserve"> Valsts policijas, Valsts robežsardzes vai pašvaldības policijas pieprasījuma</w:t>
      </w:r>
      <w:r w:rsidRPr="00B3653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2E6F97">
        <w:rPr>
          <w:rFonts w:ascii="Times New Roman" w:hAnsi="Times New Roman" w:cs="Times New Roman"/>
          <w:sz w:val="28"/>
          <w:szCs w:val="28"/>
        </w:rPr>
        <w:t xml:space="preserve">uzrāda </w:t>
      </w:r>
      <w:r w:rsidRPr="00B3653E">
        <w:rPr>
          <w:rFonts w:ascii="Times New Roman" w:hAnsi="Times New Roman" w:cs="Times New Roman"/>
          <w:sz w:val="28"/>
          <w:szCs w:val="28"/>
        </w:rPr>
        <w:t>apliecinājumu par testa nodošanu</w:t>
      </w:r>
      <w:r w:rsidRPr="00B3653E">
        <w:rPr>
          <w:rFonts w:ascii="Times New Roman" w:hAnsi="Times New Roman" w:cs="Times New Roman"/>
          <w:sz w:val="28"/>
          <w:szCs w:val="28"/>
        </w:rPr>
        <w:t>;”</w:t>
      </w:r>
    </w:p>
    <w:p w14:paraId="24985672" w14:textId="71C8636E" w:rsidR="008B66A6" w:rsidRPr="0009396A" w:rsidRDefault="00B3653E" w:rsidP="0009396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B66A6" w:rsidRP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>Aizstāt 69.5.3. apakšpunktā vārdu “pašizolācija” ar vārdiem “pašizolācija</w:t>
      </w:r>
      <w:r w:rsidR="008D6207" w:rsidRP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>, izolācija vai mājas karantīna”</w:t>
      </w:r>
      <w:r w:rsidR="008B66A6" w:rsidRP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D627AA" w14:textId="6ABCB1CF" w:rsidR="001E2755" w:rsidRPr="00B3653E" w:rsidRDefault="001E2755" w:rsidP="00B365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53E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noteikumus ar 69.8. apakšpunktu šādā redakcijā:</w:t>
      </w:r>
    </w:p>
    <w:p w14:paraId="3A632824" w14:textId="4360872D" w:rsidR="001E2755" w:rsidRPr="0009396A" w:rsidRDefault="001E2755" w:rsidP="0009396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“69.8. </w:t>
      </w:r>
      <w:r w:rsidRPr="0009396A">
        <w:rPr>
          <w:rFonts w:ascii="Times New Roman" w:hAnsi="Times New Roman" w:cs="Times New Roman"/>
          <w:sz w:val="28"/>
          <w:szCs w:val="28"/>
        </w:rPr>
        <w:t>datumu, līdz kuram ir nodrošināma pienākuma ievērot izolāciju vai mājas karantīnu uzraudzība</w:t>
      </w:r>
      <w:r w:rsidR="0009396A">
        <w:rPr>
          <w:rFonts w:ascii="Times New Roman" w:hAnsi="Times New Roman" w:cs="Times New Roman"/>
          <w:sz w:val="28"/>
          <w:szCs w:val="28"/>
        </w:rPr>
        <w:t>;</w:t>
      </w:r>
      <w:r w:rsidRPr="0009396A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03390FBC" w14:textId="45F8AB01" w:rsidR="00CC5E61" w:rsidRPr="0009396A" w:rsidRDefault="00B3653E" w:rsidP="0009396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C5E61" w:rsidRP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>Aizstāt 70.1. apakšpunktā vārdu “pašizolācijas” ar vārdiem “pašizolācijas, izolācijas vai mājas karantīnas”.</w:t>
      </w:r>
    </w:p>
    <w:p w14:paraId="3F1D5B3D" w14:textId="77734942" w:rsidR="00B92FDF" w:rsidRDefault="00B3653E" w:rsidP="0009396A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53542" w:rsidRPr="00053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noteikumus ar </w:t>
      </w:r>
      <w:r w:rsidR="00053542">
        <w:rPr>
          <w:rFonts w:ascii="Times New Roman" w:hAnsi="Times New Roman" w:cs="Times New Roman"/>
          <w:sz w:val="28"/>
          <w:szCs w:val="28"/>
          <w:shd w:val="clear" w:color="auto" w:fill="FFFFFF"/>
        </w:rPr>
        <w:t>75.</w:t>
      </w:r>
      <w:r w:rsidR="00053542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 </w:t>
      </w:r>
      <w:r w:rsidR="00CC5E61">
        <w:rPr>
          <w:rFonts w:ascii="Times New Roman" w:hAnsi="Times New Roman" w:cs="Times New Roman"/>
          <w:sz w:val="28"/>
          <w:szCs w:val="28"/>
          <w:shd w:val="clear" w:color="auto" w:fill="FFFFFF"/>
        </w:rPr>
        <w:t>un 75.</w:t>
      </w:r>
      <w:r w:rsidR="00CC5E6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2 </w:t>
      </w:r>
      <w:r w:rsidR="00053542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</w:t>
      </w:r>
      <w:r w:rsidR="008B66A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44218FD" w14:textId="542B3808" w:rsidR="008B66A6" w:rsidRDefault="00053542" w:rsidP="008B66A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“75.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Ja</w:t>
      </w:r>
      <w:r w:rsidR="008B6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personai izolācijas vai mājas karantīnas pienākums ir ievērojams saskaņā ar šo noteikumu 54. vai 55. punktu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šīs personas kontrolei ir nepieciešams iesaistīt Valsts policiju vai</w:t>
      </w:r>
      <w:r w:rsidRPr="00053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pašvaldības policiju</w:t>
      </w:r>
      <w:r w:rsidR="008B6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Veselības inspekcija iekļauj </w:t>
      </w:r>
      <w:r w:rsidR="008C4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informācijas sistēmā </w:t>
      </w:r>
      <w:r w:rsidR="008B66A6">
        <w:rPr>
          <w:rFonts w:ascii="Times New Roman" w:hAnsi="Times New Roman" w:cs="Times New Roman"/>
          <w:sz w:val="28"/>
          <w:szCs w:val="28"/>
          <w:shd w:val="clear" w:color="auto" w:fill="FFFFFF"/>
        </w:rPr>
        <w:t>šo noteikumu 69.1.</w:t>
      </w:r>
      <w:r w:rsidR="00553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E2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66A6">
        <w:rPr>
          <w:rFonts w:ascii="Times New Roman" w:hAnsi="Times New Roman" w:cs="Times New Roman"/>
          <w:sz w:val="28"/>
          <w:szCs w:val="28"/>
          <w:shd w:val="clear" w:color="auto" w:fill="FFFFFF"/>
        </w:rPr>
        <w:t>69.5. apakšpunktā minētā</w:t>
      </w:r>
      <w:r w:rsidR="00517C6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8B6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ziņas</w:t>
      </w:r>
      <w:r w:rsidR="00E31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3E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31DB4">
        <w:rPr>
          <w:rFonts w:ascii="Times New Roman" w:hAnsi="Times New Roman" w:cs="Times New Roman"/>
          <w:sz w:val="28"/>
          <w:szCs w:val="28"/>
          <w:shd w:val="clear" w:color="auto" w:fill="FFFFFF"/>
        </w:rPr>
        <w:t>apjom</w:t>
      </w:r>
      <w:r w:rsidR="008C43E4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E31DB4">
        <w:rPr>
          <w:rFonts w:ascii="Times New Roman" w:hAnsi="Times New Roman" w:cs="Times New Roman"/>
          <w:sz w:val="28"/>
          <w:szCs w:val="28"/>
          <w:shd w:val="clear" w:color="auto" w:fill="FFFFFF"/>
        </w:rPr>
        <w:t>, kād</w:t>
      </w:r>
      <w:r w:rsidR="008C43E4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31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Veselības inspekcijas rīcībā</w:t>
      </w:r>
      <w:r w:rsidR="008C43E4">
        <w:rPr>
          <w:rFonts w:ascii="Times New Roman" w:hAnsi="Times New Roman" w:cs="Times New Roman"/>
          <w:sz w:val="28"/>
          <w:szCs w:val="28"/>
          <w:shd w:val="clear" w:color="auto" w:fill="FFFFFF"/>
        </w:rPr>
        <w:t>), kā arī informācijas sistēmā norāda šo noteikumu 69.8. apakšpunktā minēto termiņ</w:t>
      </w:r>
      <w:r w:rsidR="008005F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8C43E4">
        <w:rPr>
          <w:rFonts w:ascii="Times New Roman" w:hAnsi="Times New Roman" w:cs="Times New Roman"/>
          <w:sz w:val="28"/>
          <w:szCs w:val="28"/>
          <w:shd w:val="clear" w:color="auto" w:fill="FFFFFF"/>
        </w:rPr>
        <w:t>, ja tas ir zināms.</w:t>
      </w:r>
      <w:r w:rsidR="00553B16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14:paraId="1979E0B0" w14:textId="77777777" w:rsidR="0009396A" w:rsidRDefault="0009396A" w:rsidP="008B66A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C58CFB" w14:textId="692E91E0" w:rsidR="00CC5E61" w:rsidRPr="0009396A" w:rsidRDefault="00CC5E61" w:rsidP="008B66A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>75.</w:t>
      </w:r>
      <w:r w:rsidRPr="0009396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Informācijas sistēmā šo noteikumu 75.</w:t>
      </w:r>
      <w:r w:rsidRPr="0009396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punktā noteiktajā gadījumā iekļautās ziņas glabā līdz brīdim, </w:t>
      </w:r>
      <w:r w:rsidR="001E2755" w:rsidRP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>kamēr ir nodrošināma pienākuma ievērot izolāciju vai mājas karantīnu uzraudzība</w:t>
      </w:r>
      <w:r w:rsidRP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14:paraId="73BE68AD" w14:textId="77777777" w:rsidR="00CC5E61" w:rsidRPr="00CC5E61" w:rsidRDefault="00CC5E61" w:rsidP="008B66A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A819FD" w14:textId="77777777" w:rsidR="00B3653E" w:rsidRPr="00812DC4" w:rsidRDefault="00B3653E" w:rsidP="0009396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9396A"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Izteikt 78. punktu šādā redakcijā:</w:t>
      </w:r>
    </w:p>
    <w:p w14:paraId="6B5CF26C" w14:textId="4732513E" w:rsidR="00B3653E" w:rsidRPr="00812DC4" w:rsidRDefault="00B3653E" w:rsidP="0009396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“78. </w:t>
      </w:r>
      <w:r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Lai, uzraugot personu </w:t>
      </w:r>
      <w:proofErr w:type="spellStart"/>
      <w:r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>pašizolācijas</w:t>
      </w:r>
      <w:proofErr w:type="spellEnd"/>
      <w:r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izolācijas vai mājas karantīnas noteikumu ievērošanu, </w:t>
      </w:r>
      <w:bookmarkStart w:id="1" w:name="_GoBack"/>
      <w:r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>nodrošinātu pareizu, precīzu un kvalitatīvu informācijas apriti</w:t>
      </w:r>
      <w:bookmarkEnd w:id="1"/>
      <w:r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>, informācijas sistēmā iekļautās ziņas, ja nepieciešams, labo Valsts policija,</w:t>
      </w:r>
      <w:r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Valsts robežsardze,</w:t>
      </w:r>
      <w:r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pašvaldības policija vai Veselības inspekcija. Ja mainās šo noteikumu 69.5.3. apakšpunktā minētās ziņas, persona nekavējoties par to informē Valsts policiju.</w:t>
      </w:r>
      <w:r w:rsidRPr="00812DC4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14:paraId="4686B510" w14:textId="3EB92842" w:rsidR="00CC5E61" w:rsidRPr="00CC5E61" w:rsidRDefault="00B3653E" w:rsidP="0009396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093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C5E61" w:rsidRPr="00CC5E61">
        <w:rPr>
          <w:rFonts w:ascii="Times New Roman" w:hAnsi="Times New Roman" w:cs="Times New Roman"/>
          <w:sz w:val="28"/>
          <w:szCs w:val="28"/>
          <w:shd w:val="clear" w:color="auto" w:fill="FFFFFF"/>
        </w:rPr>
        <w:t>Aizstāt 80. punktā vārdu “pašizolācijas” ar vārdiem “pašizolācijas, izolācijas vai mājas karantīnas”.</w:t>
      </w:r>
    </w:p>
    <w:p w14:paraId="38DCF530" w14:textId="77777777" w:rsidR="002C0BB2" w:rsidRDefault="002C0BB2" w:rsidP="002C0B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B70C21" w14:textId="77777777" w:rsidR="002C0BB2" w:rsidRDefault="002C0BB2" w:rsidP="002C0B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5911B8" w14:textId="77777777" w:rsidR="002C0BB2" w:rsidRPr="00CD6222" w:rsidRDefault="002C0BB2" w:rsidP="002C0BB2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 w:rsidRPr="00CD6222">
        <w:rPr>
          <w:rFonts w:ascii="Times New Roman" w:hAnsi="Times New Roman" w:cs="Times New Roman"/>
          <w:sz w:val="28"/>
          <w:szCs w:val="28"/>
        </w:rPr>
        <w:t>Ministru prezidents</w:t>
      </w:r>
      <w:r w:rsidRPr="00CD62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Arturs Krišjānis Kariņš</w:t>
      </w:r>
    </w:p>
    <w:p w14:paraId="0009C7D8" w14:textId="77777777" w:rsidR="002C0BB2" w:rsidRDefault="008B66A6" w:rsidP="002C0BB2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Sandis </w:t>
      </w:r>
      <w:proofErr w:type="spellStart"/>
      <w:r>
        <w:rPr>
          <w:rFonts w:ascii="Times New Roman" w:hAnsi="Times New Roman"/>
          <w:sz w:val="28"/>
          <w:szCs w:val="28"/>
        </w:rPr>
        <w:t>Ģirģens</w:t>
      </w:r>
      <w:proofErr w:type="spellEnd"/>
    </w:p>
    <w:p w14:paraId="124450A9" w14:textId="77777777" w:rsidR="002C0BB2" w:rsidRDefault="002C0BB2" w:rsidP="002C0BB2">
      <w:pPr>
        <w:tabs>
          <w:tab w:val="right" w:pos="9071"/>
        </w:tabs>
        <w:rPr>
          <w:rFonts w:ascii="Times New Roman" w:hAnsi="Times New Roman" w:cs="Times New Roman"/>
          <w:sz w:val="28"/>
          <w:szCs w:val="28"/>
          <w:lang w:eastAsia="lv-LV"/>
        </w:rPr>
      </w:pPr>
    </w:p>
    <w:p w14:paraId="61D716CC" w14:textId="77777777" w:rsidR="002C0BB2" w:rsidRPr="00CD6222" w:rsidRDefault="002C0BB2" w:rsidP="002C0BB2">
      <w:pPr>
        <w:tabs>
          <w:tab w:val="right" w:pos="9071"/>
        </w:tabs>
        <w:rPr>
          <w:rFonts w:ascii="Times New Roman" w:hAnsi="Times New Roman" w:cs="Times New Roman"/>
          <w:sz w:val="28"/>
          <w:szCs w:val="28"/>
          <w:lang w:eastAsia="lv-LV"/>
        </w:rPr>
      </w:pPr>
      <w:r w:rsidRPr="00CD6222">
        <w:rPr>
          <w:rFonts w:ascii="Times New Roman" w:hAnsi="Times New Roman" w:cs="Times New Roman"/>
          <w:sz w:val="28"/>
          <w:szCs w:val="28"/>
          <w:lang w:eastAsia="lv-LV"/>
        </w:rPr>
        <w:t>Iesniedzējs:</w:t>
      </w:r>
    </w:p>
    <w:p w14:paraId="13926879" w14:textId="77777777" w:rsidR="002C0BB2" w:rsidRDefault="008B66A6" w:rsidP="002C0BB2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Sandis </w:t>
      </w:r>
      <w:proofErr w:type="spellStart"/>
      <w:r>
        <w:rPr>
          <w:rFonts w:ascii="Times New Roman" w:hAnsi="Times New Roman"/>
          <w:sz w:val="28"/>
          <w:szCs w:val="28"/>
        </w:rPr>
        <w:t>Ģirģens</w:t>
      </w:r>
      <w:proofErr w:type="spellEnd"/>
    </w:p>
    <w:p w14:paraId="72BE9B7B" w14:textId="77777777" w:rsidR="002C0BB2" w:rsidRDefault="002C0BB2" w:rsidP="002C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FC05D" w14:textId="77777777" w:rsidR="002C0BB2" w:rsidRDefault="002C0BB2" w:rsidP="002C0BB2">
      <w:pPr>
        <w:spacing w:after="0" w:line="240" w:lineRule="auto"/>
        <w:jc w:val="both"/>
      </w:pPr>
      <w:r w:rsidRPr="00CD6222">
        <w:rPr>
          <w:rFonts w:ascii="Times New Roman" w:hAnsi="Times New Roman" w:cs="Times New Roman"/>
          <w:sz w:val="28"/>
          <w:szCs w:val="28"/>
        </w:rPr>
        <w:t>Vīza: valsts sekretārs</w:t>
      </w:r>
      <w:r w:rsidRPr="00CD62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D622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imitrijs</w:t>
      </w:r>
      <w:r w:rsidRPr="00CD6222">
        <w:rPr>
          <w:rFonts w:ascii="Times New Roman" w:hAnsi="Times New Roman" w:cs="Times New Roman"/>
          <w:sz w:val="28"/>
          <w:szCs w:val="28"/>
        </w:rPr>
        <w:t xml:space="preserve"> Trofimovs</w:t>
      </w:r>
    </w:p>
    <w:p w14:paraId="15635ADF" w14:textId="77777777" w:rsidR="002C0BB2" w:rsidRDefault="002C0BB2" w:rsidP="002C0BB2"/>
    <w:p w14:paraId="1FA1E180" w14:textId="77777777" w:rsidR="006A705F" w:rsidRDefault="006A705F"/>
    <w:sectPr w:rsidR="006A705F" w:rsidSect="0054519E">
      <w:footerReference w:type="default" r:id="rId2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E683" w16cex:dateUtc="2021-03-15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D25F3" w16cid:durableId="23F9E6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35643" w14:textId="77777777" w:rsidR="003110DC" w:rsidRDefault="003110DC" w:rsidP="008B66A6">
      <w:pPr>
        <w:spacing w:after="0" w:line="240" w:lineRule="auto"/>
      </w:pPr>
      <w:r>
        <w:separator/>
      </w:r>
    </w:p>
  </w:endnote>
  <w:endnote w:type="continuationSeparator" w:id="0">
    <w:p w14:paraId="3E989E68" w14:textId="77777777" w:rsidR="003110DC" w:rsidRDefault="003110DC" w:rsidP="008B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A892" w14:textId="6DA25814" w:rsidR="00642425" w:rsidRDefault="00B92FDF" w:rsidP="00642425">
    <w:pPr>
      <w:pStyle w:val="Footer"/>
    </w:pPr>
    <w:r>
      <w:rPr>
        <w:rFonts w:ascii="Times New Roman" w:hAnsi="Times New Roman" w:cs="Times New Roman"/>
        <w:sz w:val="20"/>
        <w:szCs w:val="20"/>
      </w:rPr>
      <w:t>IeMNot_</w:t>
    </w:r>
    <w:r w:rsidR="0054519E">
      <w:rPr>
        <w:rFonts w:ascii="Times New Roman" w:hAnsi="Times New Roman" w:cs="Times New Roman"/>
        <w:sz w:val="20"/>
        <w:szCs w:val="20"/>
      </w:rPr>
      <w:t>18</w:t>
    </w:r>
    <w:r w:rsidR="008B66A6">
      <w:rPr>
        <w:rFonts w:ascii="Times New Roman" w:hAnsi="Times New Roman" w:cs="Times New Roman"/>
        <w:sz w:val="20"/>
        <w:szCs w:val="20"/>
      </w:rPr>
      <w:t>032021</w:t>
    </w:r>
  </w:p>
  <w:p w14:paraId="6E15BEAE" w14:textId="77777777" w:rsidR="00664139" w:rsidRPr="00642425" w:rsidRDefault="00EF27ED" w:rsidP="00642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CDA2B" w14:textId="77777777" w:rsidR="003110DC" w:rsidRDefault="003110DC" w:rsidP="008B66A6">
      <w:pPr>
        <w:spacing w:after="0" w:line="240" w:lineRule="auto"/>
      </w:pPr>
      <w:r>
        <w:separator/>
      </w:r>
    </w:p>
  </w:footnote>
  <w:footnote w:type="continuationSeparator" w:id="0">
    <w:p w14:paraId="798307B5" w14:textId="77777777" w:rsidR="003110DC" w:rsidRDefault="003110DC" w:rsidP="008B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50C6"/>
    <w:multiLevelType w:val="hybridMultilevel"/>
    <w:tmpl w:val="1E18CE56"/>
    <w:lvl w:ilvl="0" w:tplc="729A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E7847"/>
    <w:multiLevelType w:val="hybridMultilevel"/>
    <w:tmpl w:val="42508238"/>
    <w:lvl w:ilvl="0" w:tplc="5774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F6C18"/>
    <w:multiLevelType w:val="hybridMultilevel"/>
    <w:tmpl w:val="F6ACDD66"/>
    <w:lvl w:ilvl="0" w:tplc="88C8D6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D2D9D"/>
    <w:multiLevelType w:val="hybridMultilevel"/>
    <w:tmpl w:val="890057F0"/>
    <w:lvl w:ilvl="0" w:tplc="9EDA8F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01700"/>
    <w:multiLevelType w:val="hybridMultilevel"/>
    <w:tmpl w:val="26002332"/>
    <w:lvl w:ilvl="0" w:tplc="CF1E35B8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B2"/>
    <w:rsid w:val="00053542"/>
    <w:rsid w:val="0009396A"/>
    <w:rsid w:val="00135EF8"/>
    <w:rsid w:val="001E2755"/>
    <w:rsid w:val="002C0BB2"/>
    <w:rsid w:val="002E6F97"/>
    <w:rsid w:val="003110DC"/>
    <w:rsid w:val="00517C6F"/>
    <w:rsid w:val="0054519E"/>
    <w:rsid w:val="00553B16"/>
    <w:rsid w:val="00643D15"/>
    <w:rsid w:val="006A705F"/>
    <w:rsid w:val="008005F9"/>
    <w:rsid w:val="00812DC4"/>
    <w:rsid w:val="008B66A6"/>
    <w:rsid w:val="008C43E4"/>
    <w:rsid w:val="008D6207"/>
    <w:rsid w:val="009C50B9"/>
    <w:rsid w:val="00A64186"/>
    <w:rsid w:val="00B3653E"/>
    <w:rsid w:val="00B377C9"/>
    <w:rsid w:val="00B840D8"/>
    <w:rsid w:val="00B92FDF"/>
    <w:rsid w:val="00CC5E61"/>
    <w:rsid w:val="00E31DB4"/>
    <w:rsid w:val="00EA1AA9"/>
    <w:rsid w:val="00EF27ED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683"/>
  <w15:chartTrackingRefBased/>
  <w15:docId w15:val="{B3DD48D7-1A91-4FE1-B405-95FD5FA4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0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B2"/>
  </w:style>
  <w:style w:type="character" w:styleId="Hyperlink">
    <w:name w:val="Hyperlink"/>
    <w:basedOn w:val="DefaultParagraphFont"/>
    <w:uiPriority w:val="99"/>
    <w:semiHidden/>
    <w:unhideWhenUsed/>
    <w:rsid w:val="002C0B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A6"/>
  </w:style>
  <w:style w:type="paragraph" w:styleId="BalloonText">
    <w:name w:val="Balloon Text"/>
    <w:basedOn w:val="Normal"/>
    <w:link w:val="BalloonTextChar"/>
    <w:uiPriority w:val="99"/>
    <w:semiHidden/>
    <w:unhideWhenUsed/>
    <w:rsid w:val="00E3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D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hyperlink" Target="https://likumi.lv/ta/id/52951-epidemiologiskas-drosibas-likums" TargetMode="External"/><Relationship Id="rId18" Type="http://schemas.openxmlformats.org/officeDocument/2006/relationships/hyperlink" Target="https://likumi.lv/ta/id/315278-covid-19-infekcijas-izplatibas-parvaldibas-likum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ikumi.lv/ta/id/43127-farmacijas-likum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ta/id/52951-epidemiologiskas-drosibas-likums" TargetMode="External"/><Relationship Id="rId17" Type="http://schemas.openxmlformats.org/officeDocument/2006/relationships/hyperlink" Target="https://likumi.lv/ta/id/315278-covid-19-infekcijas-izplatibas-parvaldibas-likum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52951-epidemiologiskas-drosibas-likums" TargetMode="External"/><Relationship Id="rId20" Type="http://schemas.openxmlformats.org/officeDocument/2006/relationships/hyperlink" Target="https://likumi.lv/ta/id/315278-covid-19-infekcijas-izplatibas-parvaldibas-liku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2951-epidemiologiskas-drosibas-likum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52951-epidemiologiskas-drosibas-likums" TargetMode="External"/><Relationship Id="rId23" Type="http://schemas.openxmlformats.org/officeDocument/2006/relationships/hyperlink" Target="https://likumi.lv/ta/id/315304-epidemiologiskas-drosibas-pasakumi-covid-19-infekcijas-izplatibas-ierobezosanai" TargetMode="External"/><Relationship Id="rId28" Type="http://schemas.microsoft.com/office/2016/09/relationships/commentsIds" Target="commentsIds.xml"/><Relationship Id="rId10" Type="http://schemas.openxmlformats.org/officeDocument/2006/relationships/hyperlink" Target="https://likumi.lv/ta/id/52951-epidemiologiskas-drosibas-likums" TargetMode="External"/><Relationship Id="rId19" Type="http://schemas.openxmlformats.org/officeDocument/2006/relationships/hyperlink" Target="https://likumi.lv/ta/id/315278-covid-19-infekcijas-izplatibas-parvald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2951-epidemiologiskas-drosibas-likums" TargetMode="External"/><Relationship Id="rId14" Type="http://schemas.openxmlformats.org/officeDocument/2006/relationships/hyperlink" Target="https://likumi.lv/ta/id/52951-epidemiologiskas-drosibas-likums" TargetMode="External"/><Relationship Id="rId22" Type="http://schemas.openxmlformats.org/officeDocument/2006/relationships/hyperlink" Target="https://likumi.lv/ta/id/43127-farmacijas-likums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FA40-5C39-4F7C-9E47-FBDF6B6A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4381</Characters>
  <Application>Microsoft Office Word</Application>
  <DocSecurity>0</DocSecurity>
  <Lines>146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Dace Radzeviča</cp:lastModifiedBy>
  <cp:revision>6</cp:revision>
  <dcterms:created xsi:type="dcterms:W3CDTF">2021-03-18T10:31:00Z</dcterms:created>
  <dcterms:modified xsi:type="dcterms:W3CDTF">2021-03-18T12:50:00Z</dcterms:modified>
</cp:coreProperties>
</file>