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5F4B" w14:textId="7711349F" w:rsidR="00207AAE" w:rsidRDefault="00207AAE" w:rsidP="00207AA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1CADD9" w14:textId="694641DC" w:rsidR="002B0162" w:rsidRDefault="002B0162" w:rsidP="00207AA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7B19F2" w14:textId="009035D3" w:rsidR="002B0162" w:rsidRPr="00A81F12" w:rsidRDefault="002B0162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BE4852" w:rsidRPr="00BE4852">
        <w:rPr>
          <w:rFonts w:ascii="Times New Roman" w:hAnsi="Times New Roman" w:cs="Times New Roman"/>
          <w:sz w:val="28"/>
          <w:szCs w:val="28"/>
        </w:rPr>
        <w:t>17. decembrī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BE4852">
        <w:rPr>
          <w:rFonts w:ascii="Times New Roman" w:hAnsi="Times New Roman"/>
          <w:sz w:val="28"/>
          <w:szCs w:val="28"/>
        </w:rPr>
        <w:t> 817</w:t>
      </w:r>
    </w:p>
    <w:p w14:paraId="059F4C4F" w14:textId="15CAEF10" w:rsidR="002B0162" w:rsidRPr="00A81F12" w:rsidRDefault="002B0162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BE4852">
        <w:rPr>
          <w:rFonts w:ascii="Times New Roman" w:hAnsi="Times New Roman"/>
          <w:sz w:val="28"/>
          <w:szCs w:val="28"/>
        </w:rPr>
        <w:t> 84 </w:t>
      </w:r>
      <w:bookmarkStart w:id="0" w:name="_GoBack"/>
      <w:bookmarkEnd w:id="0"/>
      <w:r w:rsidR="00BE4852">
        <w:rPr>
          <w:rFonts w:ascii="Times New Roman" w:hAnsi="Times New Roman"/>
          <w:sz w:val="28"/>
          <w:szCs w:val="28"/>
        </w:rPr>
        <w:t>81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505058DD" w14:textId="604F2CEB" w:rsidR="005074B9" w:rsidRPr="00240322" w:rsidRDefault="005074B9" w:rsidP="00240322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64FB6A" w14:textId="4138867A" w:rsidR="00670EAD" w:rsidRPr="00240322" w:rsidRDefault="00670EAD" w:rsidP="0024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322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Grozījumi Ministru kabineta 2019. gada 19</w:t>
      </w:r>
      <w:r w:rsidR="00123C8E" w:rsidRPr="00240322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. </w:t>
      </w:r>
      <w:r w:rsidRPr="00240322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novembra </w:t>
      </w:r>
      <w:r w:rsidR="00123C8E" w:rsidRPr="00240322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noteikumos </w:t>
      </w:r>
      <w:r w:rsidRPr="00240322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Nr. 537</w:t>
      </w:r>
      <w:r w:rsidR="00123C8E" w:rsidRPr="00240322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 </w:t>
      </w:r>
      <w:r w:rsidR="002B0162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"</w:t>
      </w:r>
      <w:r w:rsidRPr="00240322">
        <w:rPr>
          <w:rFonts w:ascii="Times New Roman" w:eastAsia="Times New Roman" w:hAnsi="Times New Roman" w:cs="Times New Roman"/>
          <w:b/>
          <w:sz w:val="28"/>
          <w:szCs w:val="28"/>
        </w:rPr>
        <w:t xml:space="preserve">Eiropas Ekonomikas zonas finanšu instrumenta un Norvēģijas finanšu instrumenta 2014.–2021. gada perioda programmas </w:t>
      </w:r>
      <w:r w:rsidR="002B0162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40322">
        <w:rPr>
          <w:rFonts w:ascii="Times New Roman" w:eastAsia="Times New Roman" w:hAnsi="Times New Roman" w:cs="Times New Roman"/>
          <w:b/>
          <w:sz w:val="28"/>
          <w:szCs w:val="28"/>
        </w:rPr>
        <w:t>Pētniecība un izglītība</w:t>
      </w:r>
      <w:r w:rsidR="002B0162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40322">
        <w:rPr>
          <w:rFonts w:ascii="Times New Roman" w:eastAsia="Times New Roman" w:hAnsi="Times New Roman" w:cs="Times New Roman"/>
          <w:b/>
          <w:sz w:val="28"/>
          <w:szCs w:val="28"/>
        </w:rPr>
        <w:t xml:space="preserve"> aktivitātes </w:t>
      </w:r>
      <w:r w:rsidR="002B0162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40322">
        <w:rPr>
          <w:rFonts w:ascii="Times New Roman" w:eastAsia="Times New Roman" w:hAnsi="Times New Roman" w:cs="Times New Roman"/>
          <w:b/>
          <w:sz w:val="28"/>
          <w:szCs w:val="28"/>
        </w:rPr>
        <w:t>Inovācijas centri</w:t>
      </w:r>
      <w:r w:rsidR="002B0162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40322">
        <w:rPr>
          <w:rFonts w:ascii="Times New Roman" w:eastAsia="Times New Roman" w:hAnsi="Times New Roman" w:cs="Times New Roman"/>
          <w:b/>
          <w:sz w:val="28"/>
          <w:szCs w:val="28"/>
        </w:rPr>
        <w:t xml:space="preserve"> īstenošanas noteikumi</w:t>
      </w:r>
      <w:r w:rsidR="002B0162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46B70E62" w14:textId="4028E777" w:rsidR="005074B9" w:rsidRPr="00240322" w:rsidRDefault="005074B9" w:rsidP="002403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</w:p>
    <w:p w14:paraId="17EFDFB5" w14:textId="77777777" w:rsidR="00906D0F" w:rsidRDefault="00670EAD" w:rsidP="00240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0322">
        <w:rPr>
          <w:rFonts w:ascii="Times New Roman" w:eastAsia="Times New Roman" w:hAnsi="Times New Roman" w:cs="Times New Roman"/>
          <w:sz w:val="28"/>
          <w:szCs w:val="28"/>
        </w:rPr>
        <w:t>Izdoti saskaņā ar Eiropas Ekonomikas zonas</w:t>
      </w:r>
    </w:p>
    <w:p w14:paraId="60EC7AE2" w14:textId="77777777" w:rsidR="00906D0F" w:rsidRDefault="00670EAD" w:rsidP="00240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0322">
        <w:rPr>
          <w:rFonts w:ascii="Times New Roman" w:eastAsia="Times New Roman" w:hAnsi="Times New Roman" w:cs="Times New Roman"/>
          <w:sz w:val="28"/>
          <w:szCs w:val="28"/>
        </w:rPr>
        <w:t>finanšu instrumenta un Norvēģijas finanšu</w:t>
      </w:r>
      <w:r w:rsidR="00906D0F" w:rsidRPr="00906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D0F" w:rsidRPr="00240322">
        <w:rPr>
          <w:rFonts w:ascii="Times New Roman" w:eastAsia="Times New Roman" w:hAnsi="Times New Roman" w:cs="Times New Roman"/>
          <w:sz w:val="28"/>
          <w:szCs w:val="28"/>
        </w:rPr>
        <w:t>instrumenta</w:t>
      </w:r>
    </w:p>
    <w:p w14:paraId="260FA4F8" w14:textId="77777777" w:rsidR="00906D0F" w:rsidRDefault="00670EAD" w:rsidP="00240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0322">
        <w:rPr>
          <w:rFonts w:ascii="Times New Roman" w:eastAsia="Times New Roman" w:hAnsi="Times New Roman" w:cs="Times New Roman"/>
          <w:sz w:val="28"/>
          <w:szCs w:val="28"/>
        </w:rPr>
        <w:t>2014.–2021. gada perioda</w:t>
      </w:r>
      <w:r w:rsidR="00906D0F" w:rsidRPr="00906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D0F" w:rsidRPr="00240322">
        <w:rPr>
          <w:rFonts w:ascii="Times New Roman" w:eastAsia="Times New Roman" w:hAnsi="Times New Roman" w:cs="Times New Roman"/>
          <w:sz w:val="28"/>
          <w:szCs w:val="28"/>
        </w:rPr>
        <w:t>vadības likuma</w:t>
      </w:r>
    </w:p>
    <w:p w14:paraId="0BF43B85" w14:textId="25B82FD4" w:rsidR="00670EAD" w:rsidRPr="00240322" w:rsidRDefault="00BE4852" w:rsidP="00240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8" w:anchor="p15" w:tgtFrame="_blank" w:history="1">
        <w:r w:rsidR="00670EAD" w:rsidRPr="00240322">
          <w:rPr>
            <w:rFonts w:ascii="Times New Roman" w:eastAsia="Times New Roman" w:hAnsi="Times New Roman" w:cs="Times New Roman"/>
            <w:sz w:val="28"/>
            <w:szCs w:val="28"/>
          </w:rPr>
          <w:t>15.</w:t>
        </w:r>
      </w:hyperlink>
      <w:r w:rsidR="00670EAD" w:rsidRPr="00240322">
        <w:rPr>
          <w:rFonts w:ascii="Times New Roman" w:eastAsia="Times New Roman" w:hAnsi="Times New Roman" w:cs="Times New Roman"/>
          <w:sz w:val="28"/>
          <w:szCs w:val="28"/>
        </w:rPr>
        <w:t> panta 12. punktu</w:t>
      </w:r>
    </w:p>
    <w:p w14:paraId="50CE7C9A" w14:textId="77777777" w:rsidR="005074B9" w:rsidRPr="00240322" w:rsidRDefault="005074B9" w:rsidP="00240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4ACE7F" w14:textId="1FA39CA6" w:rsidR="00791A73" w:rsidRPr="00470170" w:rsidRDefault="00123C8E" w:rsidP="002B016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240322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Izdarīt Ministru kabineta </w:t>
      </w:r>
      <w:r w:rsidR="00B103A1" w:rsidRPr="00240322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2019. gada 19. novembra noteikumos Nr. 537 </w:t>
      </w:r>
      <w:r w:rsidR="002B0162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B103A1" w:rsidRPr="00240322">
        <w:rPr>
          <w:rFonts w:ascii="Times New Roman" w:eastAsia="Times New Roman" w:hAnsi="Times New Roman" w:cs="Times New Roman"/>
          <w:sz w:val="28"/>
          <w:szCs w:val="28"/>
        </w:rPr>
        <w:t xml:space="preserve">Eiropas Ekonomikas zonas finanšu instrumenta un Norvēģijas finanšu instrumenta 2014.–2021. gada perioda programmas </w:t>
      </w:r>
      <w:r w:rsidR="002B0162">
        <w:rPr>
          <w:rFonts w:ascii="Times New Roman" w:eastAsia="Times New Roman" w:hAnsi="Times New Roman" w:cs="Times New Roman"/>
          <w:sz w:val="28"/>
          <w:szCs w:val="28"/>
        </w:rPr>
        <w:t>"</w:t>
      </w:r>
      <w:r w:rsidR="00B103A1" w:rsidRPr="00240322">
        <w:rPr>
          <w:rFonts w:ascii="Times New Roman" w:eastAsia="Times New Roman" w:hAnsi="Times New Roman" w:cs="Times New Roman"/>
          <w:sz w:val="28"/>
          <w:szCs w:val="28"/>
        </w:rPr>
        <w:t>Pētniecība un izglītība</w:t>
      </w:r>
      <w:r w:rsidR="002B0162">
        <w:rPr>
          <w:rFonts w:ascii="Times New Roman" w:eastAsia="Times New Roman" w:hAnsi="Times New Roman" w:cs="Times New Roman"/>
          <w:sz w:val="28"/>
          <w:szCs w:val="28"/>
        </w:rPr>
        <w:t>"</w:t>
      </w:r>
      <w:r w:rsidR="00B103A1" w:rsidRPr="00240322">
        <w:rPr>
          <w:rFonts w:ascii="Times New Roman" w:eastAsia="Times New Roman" w:hAnsi="Times New Roman" w:cs="Times New Roman"/>
          <w:sz w:val="28"/>
          <w:szCs w:val="28"/>
        </w:rPr>
        <w:t xml:space="preserve"> aktivitātes </w:t>
      </w:r>
      <w:r w:rsidR="002B0162">
        <w:rPr>
          <w:rFonts w:ascii="Times New Roman" w:eastAsia="Times New Roman" w:hAnsi="Times New Roman" w:cs="Times New Roman"/>
          <w:sz w:val="28"/>
          <w:szCs w:val="28"/>
        </w:rPr>
        <w:t>"</w:t>
      </w:r>
      <w:r w:rsidR="00B103A1" w:rsidRPr="00240322">
        <w:rPr>
          <w:rFonts w:ascii="Times New Roman" w:eastAsia="Times New Roman" w:hAnsi="Times New Roman" w:cs="Times New Roman"/>
          <w:sz w:val="28"/>
          <w:szCs w:val="28"/>
        </w:rPr>
        <w:t>Inovācijas centri</w:t>
      </w:r>
      <w:r w:rsidR="002B0162">
        <w:rPr>
          <w:rFonts w:ascii="Times New Roman" w:eastAsia="Times New Roman" w:hAnsi="Times New Roman" w:cs="Times New Roman"/>
          <w:sz w:val="28"/>
          <w:szCs w:val="28"/>
        </w:rPr>
        <w:t>"</w:t>
      </w:r>
      <w:r w:rsidR="00B103A1" w:rsidRPr="0024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3A1" w:rsidRPr="00470170">
        <w:rPr>
          <w:rFonts w:ascii="Times New Roman" w:eastAsia="Times New Roman" w:hAnsi="Times New Roman" w:cs="Times New Roman"/>
          <w:sz w:val="28"/>
          <w:szCs w:val="28"/>
        </w:rPr>
        <w:t>īstenošanas noteikumi</w:t>
      </w:r>
      <w:r w:rsidR="002B0162">
        <w:rPr>
          <w:rFonts w:ascii="Times New Roman" w:eastAsia="Times New Roman" w:hAnsi="Times New Roman" w:cs="Times New Roman"/>
          <w:sz w:val="28"/>
          <w:szCs w:val="28"/>
        </w:rPr>
        <w:t>"</w:t>
      </w:r>
      <w:r w:rsidR="00B103A1" w:rsidRPr="00470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03A1"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>(</w:t>
      </w:r>
      <w:proofErr w:type="gramEnd"/>
      <w:r w:rsidR="00B103A1"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Latvijas Vēstnesis, 2019, 235. </w:t>
      </w:r>
      <w:r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nr.) šādus grozījumus:</w:t>
      </w:r>
    </w:p>
    <w:p w14:paraId="1734B2FF" w14:textId="77777777" w:rsidR="00791A73" w:rsidRPr="00470170" w:rsidRDefault="00791A73" w:rsidP="002B016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7AF12C93" w14:textId="308BBBA1" w:rsidR="00791A73" w:rsidRPr="00470170" w:rsidRDefault="000C036E" w:rsidP="002B016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1. </w:t>
      </w:r>
      <w:r w:rsidR="00011632"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>Izteikt</w:t>
      </w:r>
      <w:r w:rsidR="00135F9F"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9.</w:t>
      </w:r>
      <w:r w:rsidR="00011632"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>6</w:t>
      </w:r>
      <w:r w:rsidR="00791A73"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  <w:r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="00791A73"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>apakšpunktu šādā redakcijā:</w:t>
      </w:r>
    </w:p>
    <w:p w14:paraId="5EC47789" w14:textId="77777777" w:rsidR="00791A73" w:rsidRPr="00470170" w:rsidRDefault="00791A73" w:rsidP="002B0162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1C8F1177" w14:textId="36F52778" w:rsidR="00123C8E" w:rsidRPr="00470170" w:rsidRDefault="002B0162" w:rsidP="002B016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1C7383"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>9.</w:t>
      </w:r>
      <w:r w:rsidR="00011632"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>6</w:t>
      </w:r>
      <w:r w:rsidR="00791A73"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. </w:t>
      </w:r>
      <w:r w:rsidR="00AF0115"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>projekt</w:t>
      </w:r>
      <w:r w:rsidR="00AF0115">
        <w:rPr>
          <w:rFonts w:ascii="Times New Roman" w:eastAsiaTheme="minorEastAsia" w:hAnsi="Times New Roman" w:cs="Times New Roman"/>
          <w:sz w:val="28"/>
          <w:szCs w:val="28"/>
          <w:lang w:eastAsia="lv-LV"/>
        </w:rPr>
        <w:t>ā</w:t>
      </w:r>
      <w:r w:rsidR="00AF0115"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veikto ieguldījumu amortizācijas periodā</w:t>
      </w:r>
      <w:r w:rsidR="00AF0115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AF0115"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veic uzraudzību </w:t>
      </w:r>
      <w:r w:rsidR="00AF0115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reizi gadā, kā arī veic </w:t>
      </w:r>
      <w:r w:rsidR="00AF0115"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>projekta rezultātu saglabāšanas un ilgtspējas uzraudzību</w:t>
      </w:r>
      <w:r w:rsidR="001C7383" w:rsidRPr="00470170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</w:p>
    <w:p w14:paraId="379DBCD3" w14:textId="034E3267" w:rsidR="00123C8E" w:rsidRPr="00470170" w:rsidRDefault="00123C8E" w:rsidP="002B0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282C7CC2" w14:textId="6870A016" w:rsidR="00DA1164" w:rsidRPr="00470170" w:rsidRDefault="000C036E" w:rsidP="002B0162">
      <w:pPr>
        <w:pStyle w:val="tv2132"/>
        <w:spacing w:line="240" w:lineRule="auto"/>
        <w:ind w:firstLine="720"/>
        <w:jc w:val="both"/>
        <w:rPr>
          <w:rFonts w:eastAsiaTheme="minorEastAsia"/>
          <w:color w:val="auto"/>
          <w:sz w:val="28"/>
          <w:szCs w:val="28"/>
          <w:lang w:val="lv-LV" w:eastAsia="lv-LV"/>
        </w:rPr>
      </w:pPr>
      <w:r w:rsidRPr="00470170">
        <w:rPr>
          <w:rFonts w:eastAsiaTheme="minorEastAsia"/>
          <w:color w:val="auto"/>
          <w:sz w:val="28"/>
          <w:szCs w:val="28"/>
          <w:lang w:val="lv-LV" w:eastAsia="lv-LV"/>
        </w:rPr>
        <w:t>2</w:t>
      </w:r>
      <w:r w:rsidR="007E57B4" w:rsidRPr="00470170">
        <w:rPr>
          <w:rFonts w:eastAsiaTheme="minorEastAsia"/>
          <w:color w:val="auto"/>
          <w:sz w:val="28"/>
          <w:szCs w:val="28"/>
          <w:lang w:val="lv-LV" w:eastAsia="lv-LV"/>
        </w:rPr>
        <w:t xml:space="preserve">. </w:t>
      </w:r>
      <w:r w:rsidR="00DA1164" w:rsidRPr="00470170">
        <w:rPr>
          <w:rFonts w:eastAsiaTheme="minorEastAsia"/>
          <w:color w:val="auto"/>
          <w:sz w:val="28"/>
          <w:szCs w:val="28"/>
          <w:lang w:val="lv-LV" w:eastAsia="lv-LV"/>
        </w:rPr>
        <w:t>Papildināt noteikumus ar 16.</w:t>
      </w:r>
      <w:r w:rsidR="00DA1164" w:rsidRPr="00470170">
        <w:rPr>
          <w:rFonts w:eastAsiaTheme="minorEastAsia"/>
          <w:color w:val="auto"/>
          <w:sz w:val="28"/>
          <w:szCs w:val="28"/>
          <w:vertAlign w:val="superscript"/>
          <w:lang w:val="lv-LV" w:eastAsia="lv-LV"/>
        </w:rPr>
        <w:t>1</w:t>
      </w:r>
      <w:r w:rsidR="007E57B4" w:rsidRPr="00470170">
        <w:rPr>
          <w:rFonts w:eastAsiaTheme="minorEastAsia"/>
          <w:color w:val="auto"/>
          <w:sz w:val="28"/>
          <w:szCs w:val="28"/>
          <w:lang w:val="lv-LV" w:eastAsia="lv-LV"/>
        </w:rPr>
        <w:t> </w:t>
      </w:r>
      <w:r w:rsidR="00207AAE">
        <w:rPr>
          <w:rFonts w:eastAsiaTheme="minorEastAsia"/>
          <w:color w:val="auto"/>
          <w:sz w:val="28"/>
          <w:szCs w:val="28"/>
          <w:lang w:val="lv-LV" w:eastAsia="lv-LV"/>
        </w:rPr>
        <w:t xml:space="preserve">un </w:t>
      </w:r>
      <w:r w:rsidR="00207AAE" w:rsidRPr="00470170">
        <w:rPr>
          <w:rFonts w:eastAsiaTheme="minorEastAsia"/>
          <w:color w:val="auto"/>
          <w:sz w:val="28"/>
          <w:szCs w:val="28"/>
          <w:lang w:val="lv-LV" w:eastAsia="lv-LV"/>
        </w:rPr>
        <w:t>16.</w:t>
      </w:r>
      <w:r w:rsidR="00207AAE" w:rsidRPr="00470170">
        <w:rPr>
          <w:rFonts w:eastAsiaTheme="minorEastAsia"/>
          <w:color w:val="auto"/>
          <w:sz w:val="28"/>
          <w:szCs w:val="28"/>
          <w:vertAlign w:val="superscript"/>
          <w:lang w:val="lv-LV" w:eastAsia="lv-LV"/>
        </w:rPr>
        <w:t>2</w:t>
      </w:r>
      <w:r w:rsidR="00207AAE" w:rsidRPr="00470170">
        <w:rPr>
          <w:rFonts w:eastAsiaTheme="minorEastAsia"/>
          <w:color w:val="auto"/>
          <w:sz w:val="28"/>
          <w:szCs w:val="28"/>
          <w:lang w:val="lv-LV" w:eastAsia="lv-LV"/>
        </w:rPr>
        <w:t> </w:t>
      </w:r>
      <w:r w:rsidR="00DA1164" w:rsidRPr="00470170">
        <w:rPr>
          <w:rFonts w:eastAsiaTheme="minorEastAsia"/>
          <w:color w:val="auto"/>
          <w:sz w:val="28"/>
          <w:szCs w:val="28"/>
          <w:lang w:val="lv-LV" w:eastAsia="lv-LV"/>
        </w:rPr>
        <w:t>punktu šādā redakcijā:</w:t>
      </w:r>
    </w:p>
    <w:p w14:paraId="4DBAE8F4" w14:textId="77777777" w:rsidR="00DA1164" w:rsidRPr="00470170" w:rsidRDefault="00DA1164" w:rsidP="002B0162">
      <w:pPr>
        <w:pStyle w:val="tv2132"/>
        <w:spacing w:line="240" w:lineRule="auto"/>
        <w:ind w:firstLine="720"/>
        <w:jc w:val="both"/>
        <w:rPr>
          <w:rFonts w:eastAsiaTheme="minorEastAsia"/>
          <w:color w:val="auto"/>
          <w:sz w:val="28"/>
          <w:szCs w:val="28"/>
          <w:lang w:val="lv-LV" w:eastAsia="lv-LV"/>
        </w:rPr>
      </w:pPr>
    </w:p>
    <w:p w14:paraId="6036B121" w14:textId="276C3509" w:rsidR="00240322" w:rsidRDefault="002B0162" w:rsidP="002B0162">
      <w:pPr>
        <w:pStyle w:val="tv2132"/>
        <w:spacing w:line="240" w:lineRule="auto"/>
        <w:ind w:firstLine="720"/>
        <w:jc w:val="both"/>
        <w:rPr>
          <w:rFonts w:eastAsiaTheme="minorEastAsia"/>
          <w:color w:val="auto"/>
          <w:sz w:val="28"/>
          <w:szCs w:val="28"/>
          <w:lang w:val="lv-LV" w:eastAsia="lv-LV"/>
        </w:rPr>
      </w:pPr>
      <w:r>
        <w:rPr>
          <w:rFonts w:eastAsiaTheme="minorEastAsia"/>
          <w:color w:val="auto"/>
          <w:sz w:val="28"/>
          <w:szCs w:val="28"/>
          <w:lang w:val="lv-LV" w:eastAsia="lv-LV"/>
        </w:rPr>
        <w:t>"</w:t>
      </w:r>
      <w:r w:rsidR="00DA1164" w:rsidRPr="00470170">
        <w:rPr>
          <w:rFonts w:eastAsiaTheme="minorEastAsia"/>
          <w:color w:val="auto"/>
          <w:sz w:val="28"/>
          <w:szCs w:val="28"/>
          <w:lang w:val="lv-LV" w:eastAsia="lv-LV"/>
        </w:rPr>
        <w:t>16.</w:t>
      </w:r>
      <w:r w:rsidR="00DA1164" w:rsidRPr="00470170">
        <w:rPr>
          <w:rFonts w:eastAsiaTheme="minorEastAsia"/>
          <w:color w:val="auto"/>
          <w:sz w:val="28"/>
          <w:szCs w:val="28"/>
          <w:vertAlign w:val="superscript"/>
          <w:lang w:val="lv-LV" w:eastAsia="lv-LV"/>
        </w:rPr>
        <w:t>1</w:t>
      </w:r>
      <w:r w:rsidR="007E57B4" w:rsidRPr="00470170">
        <w:rPr>
          <w:rFonts w:eastAsiaTheme="minorEastAsia"/>
          <w:color w:val="auto"/>
          <w:sz w:val="28"/>
          <w:szCs w:val="28"/>
          <w:lang w:val="lv-LV" w:eastAsia="lv-LV"/>
        </w:rPr>
        <w:t> </w:t>
      </w:r>
      <w:r w:rsidR="00BE2620">
        <w:rPr>
          <w:rFonts w:eastAsiaTheme="minorEastAsia"/>
          <w:color w:val="auto"/>
          <w:sz w:val="28"/>
          <w:szCs w:val="28"/>
          <w:lang w:val="lv-LV" w:eastAsia="lv-LV"/>
        </w:rPr>
        <w:t>Projekta ietvaros n</w:t>
      </w:r>
      <w:r w:rsidR="00191114" w:rsidRPr="00470170">
        <w:rPr>
          <w:rFonts w:eastAsiaTheme="minorEastAsia"/>
          <w:color w:val="auto"/>
          <w:sz w:val="28"/>
          <w:szCs w:val="28"/>
          <w:lang w:val="lv-LV" w:eastAsia="lv-LV"/>
        </w:rPr>
        <w:t>etiek atbalstītas</w:t>
      </w:r>
      <w:r w:rsidR="00DA1164" w:rsidRPr="00470170">
        <w:rPr>
          <w:rFonts w:eastAsiaTheme="minorEastAsia"/>
          <w:color w:val="auto"/>
          <w:sz w:val="28"/>
          <w:szCs w:val="28"/>
          <w:lang w:val="lv-LV" w:eastAsia="lv-LV"/>
        </w:rPr>
        <w:t xml:space="preserve"> projekta iesniedzēja vai projekta partnera aktivitātes, kurām sniegtais atbalsts ir kvalificējams kā komercdarbības atbalsts</w:t>
      </w:r>
      <w:r w:rsidR="00240322" w:rsidRPr="00470170">
        <w:rPr>
          <w:rFonts w:eastAsiaTheme="minorEastAsia"/>
          <w:color w:val="auto"/>
          <w:sz w:val="28"/>
          <w:szCs w:val="28"/>
          <w:lang w:val="lv-LV" w:eastAsia="lv-LV"/>
        </w:rPr>
        <w:t>.</w:t>
      </w:r>
    </w:p>
    <w:p w14:paraId="4F15F020" w14:textId="77777777" w:rsidR="002B0162" w:rsidRDefault="002B0162" w:rsidP="002B0162">
      <w:pPr>
        <w:pStyle w:val="tv2132"/>
        <w:spacing w:line="240" w:lineRule="auto"/>
        <w:ind w:firstLine="720"/>
        <w:jc w:val="both"/>
        <w:rPr>
          <w:rFonts w:eastAsiaTheme="minorEastAsia"/>
          <w:color w:val="auto"/>
          <w:sz w:val="28"/>
          <w:szCs w:val="28"/>
          <w:lang w:val="lv-LV" w:eastAsia="lv-LV"/>
        </w:rPr>
      </w:pPr>
    </w:p>
    <w:p w14:paraId="0C88B1EB" w14:textId="01551CDB" w:rsidR="00173630" w:rsidRPr="00470170" w:rsidRDefault="00603FA0" w:rsidP="002B0162">
      <w:pPr>
        <w:pStyle w:val="tv2132"/>
        <w:spacing w:line="240" w:lineRule="auto"/>
        <w:ind w:firstLine="720"/>
        <w:jc w:val="both"/>
        <w:rPr>
          <w:rFonts w:eastAsiaTheme="minorEastAsia"/>
          <w:color w:val="auto"/>
          <w:sz w:val="28"/>
          <w:szCs w:val="28"/>
          <w:lang w:val="lv-LV" w:eastAsia="lv-LV"/>
        </w:rPr>
      </w:pPr>
      <w:r w:rsidRPr="00470170">
        <w:rPr>
          <w:rFonts w:eastAsiaTheme="minorEastAsia"/>
          <w:color w:val="auto"/>
          <w:sz w:val="28"/>
          <w:szCs w:val="28"/>
          <w:lang w:val="lv-LV" w:eastAsia="lv-LV"/>
        </w:rPr>
        <w:t>16.</w:t>
      </w:r>
      <w:r w:rsidRPr="00470170">
        <w:rPr>
          <w:rFonts w:eastAsiaTheme="minorEastAsia"/>
          <w:color w:val="auto"/>
          <w:sz w:val="28"/>
          <w:szCs w:val="28"/>
          <w:vertAlign w:val="superscript"/>
          <w:lang w:val="lv-LV" w:eastAsia="lv-LV"/>
        </w:rPr>
        <w:t>2</w:t>
      </w:r>
      <w:r w:rsidR="007E57B4" w:rsidRPr="00470170">
        <w:rPr>
          <w:rFonts w:eastAsiaTheme="minorEastAsia"/>
          <w:color w:val="auto"/>
          <w:sz w:val="28"/>
          <w:szCs w:val="28"/>
          <w:lang w:val="lv-LV" w:eastAsia="lv-LV"/>
        </w:rPr>
        <w:t> </w:t>
      </w:r>
      <w:r w:rsidRPr="00470170">
        <w:rPr>
          <w:rFonts w:eastAsiaTheme="minorEastAsia"/>
          <w:color w:val="auto"/>
          <w:sz w:val="28"/>
          <w:szCs w:val="28"/>
          <w:lang w:val="lv-LV" w:eastAsia="lv-LV"/>
        </w:rPr>
        <w:t xml:space="preserve">Ja projekts </w:t>
      </w:r>
      <w:r w:rsidR="00896E88" w:rsidRPr="00470170">
        <w:rPr>
          <w:rFonts w:eastAsiaTheme="minorEastAsia"/>
          <w:color w:val="auto"/>
          <w:sz w:val="28"/>
          <w:szCs w:val="28"/>
          <w:lang w:val="lv-LV" w:eastAsia="lv-LV"/>
        </w:rPr>
        <w:t xml:space="preserve">tā īstenošanas laikā un </w:t>
      </w:r>
      <w:r w:rsidRPr="00470170">
        <w:rPr>
          <w:rFonts w:eastAsiaTheme="minorEastAsia"/>
          <w:color w:val="auto"/>
          <w:sz w:val="28"/>
          <w:szCs w:val="28"/>
          <w:lang w:val="lv-LV" w:eastAsia="lv-LV"/>
        </w:rPr>
        <w:t>t</w:t>
      </w:r>
      <w:r w:rsidR="000A5AE4" w:rsidRPr="00470170">
        <w:rPr>
          <w:rFonts w:eastAsiaTheme="minorEastAsia"/>
          <w:color w:val="auto"/>
          <w:sz w:val="28"/>
          <w:szCs w:val="28"/>
          <w:lang w:val="lv-LV" w:eastAsia="lv-LV"/>
        </w:rPr>
        <w:t>aj</w:t>
      </w:r>
      <w:r w:rsidRPr="00470170">
        <w:rPr>
          <w:rFonts w:eastAsiaTheme="minorEastAsia"/>
          <w:color w:val="auto"/>
          <w:sz w:val="28"/>
          <w:szCs w:val="28"/>
          <w:lang w:val="lv-LV" w:eastAsia="lv-LV"/>
        </w:rPr>
        <w:t xml:space="preserve">ā </w:t>
      </w:r>
      <w:r w:rsidR="000A5AE4" w:rsidRPr="00470170">
        <w:rPr>
          <w:rFonts w:eastAsiaTheme="minorEastAsia"/>
          <w:color w:val="auto"/>
          <w:sz w:val="28"/>
          <w:szCs w:val="28"/>
          <w:lang w:val="lv-LV" w:eastAsia="lv-LV"/>
        </w:rPr>
        <w:t xml:space="preserve">veikto ieguldījumu </w:t>
      </w:r>
      <w:r w:rsidRPr="00470170">
        <w:rPr>
          <w:rFonts w:eastAsiaTheme="minorEastAsia"/>
          <w:color w:val="auto"/>
          <w:sz w:val="28"/>
          <w:szCs w:val="28"/>
          <w:lang w:val="lv-LV" w:eastAsia="lv-LV"/>
        </w:rPr>
        <w:t xml:space="preserve">amortizācijas periodā neatbilst </w:t>
      </w:r>
      <w:r w:rsidR="00AF0115">
        <w:rPr>
          <w:rFonts w:eastAsiaTheme="minorEastAsia"/>
          <w:color w:val="auto"/>
          <w:sz w:val="28"/>
          <w:szCs w:val="28"/>
          <w:lang w:val="lv-LV" w:eastAsia="lv-LV"/>
        </w:rPr>
        <w:t xml:space="preserve">šo noteikumu </w:t>
      </w:r>
      <w:r w:rsidRPr="00470170">
        <w:rPr>
          <w:rFonts w:eastAsiaTheme="minorEastAsia"/>
          <w:color w:val="auto"/>
          <w:sz w:val="28"/>
          <w:szCs w:val="28"/>
          <w:lang w:val="lv-LV" w:eastAsia="lv-LV"/>
        </w:rPr>
        <w:t>16.</w:t>
      </w:r>
      <w:r w:rsidRPr="00470170">
        <w:rPr>
          <w:rFonts w:eastAsiaTheme="minorEastAsia"/>
          <w:color w:val="auto"/>
          <w:sz w:val="28"/>
          <w:szCs w:val="28"/>
          <w:vertAlign w:val="superscript"/>
          <w:lang w:val="lv-LV" w:eastAsia="lv-LV"/>
        </w:rPr>
        <w:t>1</w:t>
      </w:r>
      <w:r w:rsidR="00BE2620">
        <w:rPr>
          <w:rFonts w:eastAsiaTheme="minorEastAsia"/>
          <w:color w:val="auto"/>
          <w:sz w:val="28"/>
          <w:szCs w:val="28"/>
          <w:lang w:val="lv-LV" w:eastAsia="lv-LV"/>
        </w:rPr>
        <w:t> </w:t>
      </w:r>
      <w:r w:rsidRPr="00470170">
        <w:rPr>
          <w:rFonts w:eastAsiaTheme="minorEastAsia"/>
          <w:color w:val="auto"/>
          <w:sz w:val="28"/>
          <w:szCs w:val="28"/>
          <w:lang w:val="lv-LV" w:eastAsia="lv-LV"/>
        </w:rPr>
        <w:t>punkt</w:t>
      </w:r>
      <w:r w:rsidR="00BE2620">
        <w:rPr>
          <w:rFonts w:eastAsiaTheme="minorEastAsia"/>
          <w:color w:val="auto"/>
          <w:sz w:val="28"/>
          <w:szCs w:val="28"/>
          <w:lang w:val="lv-LV" w:eastAsia="lv-LV"/>
        </w:rPr>
        <w:t>ā minētajiem</w:t>
      </w:r>
      <w:r w:rsidRPr="00470170">
        <w:rPr>
          <w:rFonts w:eastAsiaTheme="minorEastAsia"/>
          <w:color w:val="auto"/>
          <w:sz w:val="28"/>
          <w:szCs w:val="28"/>
          <w:lang w:val="lv-LV" w:eastAsia="lv-LV"/>
        </w:rPr>
        <w:t xml:space="preserve"> nosacījumiem, </w:t>
      </w:r>
      <w:r w:rsidR="00032F5B">
        <w:rPr>
          <w:rFonts w:eastAsiaTheme="minorEastAsia"/>
          <w:color w:val="auto"/>
          <w:sz w:val="28"/>
          <w:szCs w:val="28"/>
          <w:lang w:val="lv-LV" w:eastAsia="lv-LV"/>
        </w:rPr>
        <w:t>līdzfinansējuma saņēmējam</w:t>
      </w:r>
      <w:r w:rsidRPr="00470170">
        <w:rPr>
          <w:rFonts w:eastAsiaTheme="minorEastAsia"/>
          <w:color w:val="auto"/>
          <w:sz w:val="28"/>
          <w:szCs w:val="28"/>
          <w:lang w:val="lv-LV" w:eastAsia="lv-LV"/>
        </w:rPr>
        <w:t xml:space="preserve"> ir pienākums aģentūrai atmaksāt visu projekta ietvaros saņemto publisko finansējumu kopā ar procentiem, kuru likmi publicē Eiropas Komisija saskaņā ar Komisijas 2004. gada 21. aprīļa Regulas </w:t>
      </w:r>
      <w:proofErr w:type="gramStart"/>
      <w:r w:rsidRPr="00470170">
        <w:rPr>
          <w:rFonts w:eastAsiaTheme="minorEastAsia"/>
          <w:color w:val="auto"/>
          <w:sz w:val="28"/>
          <w:szCs w:val="28"/>
          <w:lang w:val="lv-LV" w:eastAsia="lv-LV"/>
        </w:rPr>
        <w:t>(</w:t>
      </w:r>
      <w:proofErr w:type="gramEnd"/>
      <w:r w:rsidRPr="00470170">
        <w:rPr>
          <w:rFonts w:eastAsiaTheme="minorEastAsia"/>
          <w:color w:val="auto"/>
          <w:sz w:val="28"/>
          <w:szCs w:val="28"/>
          <w:lang w:val="lv-LV" w:eastAsia="lv-LV"/>
        </w:rPr>
        <w:t>EK) Nr. 794/2004, ar ko īsteno Padomes Regulu (ES) 2015/1589, ar ko nosaka sīki izstrādātus noteikumus Līguma par Eiropas Savienības darbību 108. panta piemērošanai</w:t>
      </w:r>
      <w:r w:rsidR="00BE2620">
        <w:rPr>
          <w:rFonts w:eastAsiaTheme="minorEastAsia"/>
          <w:color w:val="auto"/>
          <w:sz w:val="28"/>
          <w:szCs w:val="28"/>
          <w:lang w:val="lv-LV" w:eastAsia="lv-LV"/>
        </w:rPr>
        <w:t xml:space="preserve"> (turpmāk – Komisijas regula Nr. </w:t>
      </w:r>
      <w:r w:rsidR="00BE2620" w:rsidRPr="00470170">
        <w:rPr>
          <w:rFonts w:eastAsiaTheme="minorEastAsia"/>
          <w:color w:val="auto"/>
          <w:sz w:val="28"/>
          <w:szCs w:val="28"/>
          <w:lang w:val="lv-LV" w:eastAsia="lv-LV"/>
        </w:rPr>
        <w:t>794/2004</w:t>
      </w:r>
      <w:r w:rsidR="00BE2620">
        <w:rPr>
          <w:rFonts w:eastAsiaTheme="minorEastAsia"/>
          <w:color w:val="auto"/>
          <w:sz w:val="28"/>
          <w:szCs w:val="28"/>
          <w:lang w:val="lv-LV" w:eastAsia="lv-LV"/>
        </w:rPr>
        <w:t>)</w:t>
      </w:r>
      <w:r w:rsidRPr="00470170">
        <w:rPr>
          <w:rFonts w:eastAsiaTheme="minorEastAsia"/>
          <w:color w:val="auto"/>
          <w:sz w:val="28"/>
          <w:szCs w:val="28"/>
          <w:lang w:val="lv-LV" w:eastAsia="lv-LV"/>
        </w:rPr>
        <w:t xml:space="preserve">, 10. pantu, tiem </w:t>
      </w:r>
      <w:r w:rsidRPr="00470170">
        <w:rPr>
          <w:rFonts w:eastAsiaTheme="minorEastAsia"/>
          <w:color w:val="auto"/>
          <w:sz w:val="28"/>
          <w:szCs w:val="28"/>
          <w:lang w:val="lv-LV" w:eastAsia="lv-LV"/>
        </w:rPr>
        <w:lastRenderedPageBreak/>
        <w:t xml:space="preserve">pieskaitot 100 bāzes punktus, no dienas, kad publiskais finansējums tika izmaksāts projekta iesniedzējam, līdz tā atgūšanas dienai, ievērojot </w:t>
      </w:r>
      <w:r w:rsidR="00BE2620">
        <w:rPr>
          <w:rFonts w:eastAsiaTheme="minorEastAsia"/>
          <w:color w:val="auto"/>
          <w:sz w:val="28"/>
          <w:szCs w:val="28"/>
          <w:lang w:val="lv-LV" w:eastAsia="lv-LV"/>
        </w:rPr>
        <w:t>Komisijas regulas Nr. </w:t>
      </w:r>
      <w:r w:rsidR="00BE2620" w:rsidRPr="00470170">
        <w:rPr>
          <w:rFonts w:eastAsiaTheme="minorEastAsia"/>
          <w:color w:val="auto"/>
          <w:sz w:val="28"/>
          <w:szCs w:val="28"/>
          <w:lang w:val="lv-LV" w:eastAsia="lv-LV"/>
        </w:rPr>
        <w:t>794/2004</w:t>
      </w:r>
      <w:r w:rsidRPr="00470170">
        <w:rPr>
          <w:rFonts w:eastAsiaTheme="minorEastAsia"/>
          <w:color w:val="auto"/>
          <w:sz w:val="28"/>
          <w:szCs w:val="28"/>
          <w:lang w:val="lv-LV" w:eastAsia="lv-LV"/>
        </w:rPr>
        <w:t xml:space="preserve"> 11. pantā noteikto procentu likmes piemērošanas metodi.</w:t>
      </w:r>
      <w:r w:rsidR="002B0162">
        <w:rPr>
          <w:rFonts w:eastAsiaTheme="minorEastAsia"/>
          <w:color w:val="auto"/>
          <w:sz w:val="28"/>
          <w:szCs w:val="28"/>
          <w:lang w:val="lv-LV" w:eastAsia="lv-LV"/>
        </w:rPr>
        <w:t>"</w:t>
      </w:r>
    </w:p>
    <w:p w14:paraId="2C03DA51" w14:textId="77777777" w:rsidR="00173630" w:rsidRPr="00470170" w:rsidRDefault="00173630" w:rsidP="002B0162">
      <w:pPr>
        <w:pStyle w:val="tv2132"/>
        <w:spacing w:line="240" w:lineRule="auto"/>
        <w:ind w:firstLine="720"/>
        <w:jc w:val="both"/>
        <w:rPr>
          <w:rFonts w:eastAsiaTheme="minorEastAsia"/>
          <w:color w:val="auto"/>
          <w:sz w:val="28"/>
          <w:szCs w:val="28"/>
          <w:lang w:val="lv-LV" w:eastAsia="lv-LV"/>
        </w:rPr>
      </w:pPr>
    </w:p>
    <w:p w14:paraId="5B7102A3" w14:textId="12F7462B" w:rsidR="006500C1" w:rsidRPr="00470170" w:rsidRDefault="00207AAE" w:rsidP="002B0162">
      <w:pPr>
        <w:pStyle w:val="tv2132"/>
        <w:spacing w:line="240" w:lineRule="auto"/>
        <w:ind w:firstLine="720"/>
        <w:jc w:val="both"/>
        <w:rPr>
          <w:rFonts w:eastAsiaTheme="minorEastAsia"/>
          <w:color w:val="auto"/>
          <w:sz w:val="28"/>
          <w:szCs w:val="28"/>
          <w:lang w:val="lv-LV" w:eastAsia="lv-LV"/>
        </w:rPr>
      </w:pPr>
      <w:r>
        <w:rPr>
          <w:rFonts w:eastAsiaTheme="minorEastAsia"/>
          <w:color w:val="auto"/>
          <w:sz w:val="28"/>
          <w:szCs w:val="28"/>
          <w:lang w:val="lv-LV" w:eastAsia="lv-LV"/>
        </w:rPr>
        <w:t>3</w:t>
      </w:r>
      <w:r w:rsidR="00240322" w:rsidRPr="00470170">
        <w:rPr>
          <w:rFonts w:eastAsiaTheme="minorEastAsia"/>
          <w:color w:val="auto"/>
          <w:sz w:val="28"/>
          <w:szCs w:val="28"/>
          <w:lang w:val="lv-LV" w:eastAsia="lv-LV"/>
        </w:rPr>
        <w:t>.</w:t>
      </w:r>
      <w:r w:rsidR="007E57B4" w:rsidRPr="00470170">
        <w:rPr>
          <w:rFonts w:eastAsiaTheme="minorEastAsia"/>
          <w:color w:val="auto"/>
          <w:sz w:val="28"/>
          <w:szCs w:val="28"/>
          <w:lang w:val="lv-LV" w:eastAsia="lv-LV"/>
        </w:rPr>
        <w:t xml:space="preserve"> </w:t>
      </w:r>
      <w:r w:rsidR="00582626" w:rsidRPr="00470170">
        <w:rPr>
          <w:color w:val="auto"/>
          <w:sz w:val="28"/>
          <w:szCs w:val="28"/>
          <w:lang w:val="lv-LV"/>
        </w:rPr>
        <w:t>Izteikt 17.1.2.</w:t>
      </w:r>
      <w:r w:rsidR="000C036E" w:rsidRPr="00470170">
        <w:rPr>
          <w:color w:val="auto"/>
          <w:sz w:val="28"/>
          <w:szCs w:val="28"/>
          <w:lang w:val="lv-LV"/>
        </w:rPr>
        <w:t> </w:t>
      </w:r>
      <w:r w:rsidR="00582626" w:rsidRPr="00470170">
        <w:rPr>
          <w:color w:val="auto"/>
          <w:sz w:val="28"/>
          <w:szCs w:val="28"/>
          <w:lang w:val="lv-LV"/>
        </w:rPr>
        <w:t>apakš</w:t>
      </w:r>
      <w:r w:rsidR="006500C1" w:rsidRPr="00470170">
        <w:rPr>
          <w:color w:val="auto"/>
          <w:sz w:val="28"/>
          <w:szCs w:val="28"/>
          <w:lang w:val="lv-LV"/>
        </w:rPr>
        <w:t>punktu šādā redakcijā:</w:t>
      </w:r>
    </w:p>
    <w:p w14:paraId="1601CDA9" w14:textId="77777777" w:rsidR="00BF7A25" w:rsidRPr="00BF7A25" w:rsidRDefault="00BF7A25" w:rsidP="002B0162">
      <w:pPr>
        <w:tabs>
          <w:tab w:val="left" w:pos="284"/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7F0F4B" w14:textId="5322AE88" w:rsidR="006500C1" w:rsidRPr="00470170" w:rsidRDefault="002B0162" w:rsidP="002B0162">
      <w:pPr>
        <w:tabs>
          <w:tab w:val="left" w:pos="284"/>
          <w:tab w:val="left" w:pos="426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BF7A25" w:rsidRPr="00BF7A25">
        <w:rPr>
          <w:rFonts w:ascii="Times New Roman" w:eastAsia="Times New Roman" w:hAnsi="Times New Roman" w:cs="Times New Roman"/>
          <w:sz w:val="28"/>
          <w:szCs w:val="28"/>
        </w:rPr>
        <w:t>17.1.2. netiešās attiecināmās izmaksas, tai skaitā izmaksas, kas saistītas ar telpu nomu, komunālajiem pakalpojumiem, kancelejas preču, aprīkojuma</w:t>
      </w:r>
      <w:r w:rsidR="00BE2620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BF7A25" w:rsidRPr="00BF7A25">
        <w:rPr>
          <w:rFonts w:ascii="Times New Roman" w:eastAsia="Times New Roman" w:hAnsi="Times New Roman" w:cs="Times New Roman"/>
          <w:sz w:val="28"/>
          <w:szCs w:val="28"/>
        </w:rPr>
        <w:t xml:space="preserve"> programmatūras iegādi, un citas izmaksas, k</w:t>
      </w:r>
      <w:r w:rsidR="00BE2620">
        <w:rPr>
          <w:rFonts w:ascii="Times New Roman" w:eastAsia="Times New Roman" w:hAnsi="Times New Roman" w:cs="Times New Roman"/>
          <w:sz w:val="28"/>
          <w:szCs w:val="28"/>
        </w:rPr>
        <w:t>ur</w:t>
      </w:r>
      <w:r w:rsidR="00BF7A25" w:rsidRPr="00BF7A25">
        <w:rPr>
          <w:rFonts w:ascii="Times New Roman" w:eastAsia="Times New Roman" w:hAnsi="Times New Roman" w:cs="Times New Roman"/>
          <w:sz w:val="28"/>
          <w:szCs w:val="28"/>
        </w:rPr>
        <w:t>as netieši saistītas ar programmas sagatavošanas un īstenošanas administrēšanu</w:t>
      </w:r>
      <w:r w:rsidR="00BE2620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BF7A25" w:rsidRPr="00BF7A25">
        <w:rPr>
          <w:rFonts w:ascii="Times New Roman" w:eastAsia="Times New Roman" w:hAnsi="Times New Roman" w:cs="Times New Roman"/>
          <w:sz w:val="28"/>
          <w:szCs w:val="28"/>
        </w:rPr>
        <w:t xml:space="preserve"> kuras aprēķina kā vienotu likmi 10 procentu apmērā no tiešajām attiecināmajām </w:t>
      </w:r>
      <w:r w:rsidR="00BF7A25">
        <w:rPr>
          <w:rFonts w:ascii="Times New Roman" w:eastAsia="Times New Roman" w:hAnsi="Times New Roman" w:cs="Times New Roman"/>
          <w:sz w:val="28"/>
          <w:szCs w:val="28"/>
        </w:rPr>
        <w:t>personāla atlīdzības izmaksām;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6500C1" w:rsidRPr="00470170">
        <w:rPr>
          <w:rFonts w:ascii="Times New Roman" w:hAnsi="Times New Roman" w:cs="Times New Roman"/>
          <w:sz w:val="28"/>
          <w:szCs w:val="28"/>
        </w:rPr>
        <w:t>.</w:t>
      </w:r>
    </w:p>
    <w:p w14:paraId="12B417D1" w14:textId="77777777" w:rsidR="00715D5A" w:rsidRPr="00470170" w:rsidRDefault="00715D5A" w:rsidP="002B0162">
      <w:pPr>
        <w:pStyle w:val="tv2132"/>
        <w:spacing w:line="240" w:lineRule="auto"/>
        <w:ind w:firstLine="720"/>
        <w:jc w:val="both"/>
        <w:rPr>
          <w:rFonts w:eastAsiaTheme="minorEastAsia"/>
          <w:color w:val="auto"/>
          <w:sz w:val="28"/>
          <w:szCs w:val="28"/>
          <w:lang w:val="lv-LV" w:eastAsia="lv-LV"/>
        </w:rPr>
      </w:pPr>
    </w:p>
    <w:p w14:paraId="220271F0" w14:textId="74EC9C89" w:rsidR="00715D5A" w:rsidRPr="00470170" w:rsidRDefault="00207AAE" w:rsidP="002B0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40322" w:rsidRPr="004701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57B4" w:rsidRPr="00470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0322" w:rsidRPr="00470170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846460" w:rsidRPr="00470170">
        <w:rPr>
          <w:rFonts w:ascii="Times New Roman" w:hAnsi="Times New Roman" w:cs="Times New Roman"/>
          <w:sz w:val="28"/>
          <w:szCs w:val="28"/>
          <w:shd w:val="clear" w:color="auto" w:fill="FFFFFF"/>
        </w:rPr>
        <w:t>zteikt 17.2.6. </w:t>
      </w:r>
      <w:r w:rsidR="00715D5A" w:rsidRPr="00470170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apakšpunktu šādā redakcijā:</w:t>
      </w:r>
    </w:p>
    <w:p w14:paraId="52D9C2D4" w14:textId="77777777" w:rsidR="00715D5A" w:rsidRPr="00470170" w:rsidRDefault="00715D5A" w:rsidP="002B0162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CB8645" w14:textId="3768B115" w:rsidR="006E5DE9" w:rsidRPr="00470170" w:rsidRDefault="002B0162" w:rsidP="002B01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B0D46" w:rsidRPr="00470170">
        <w:rPr>
          <w:rFonts w:ascii="Times New Roman" w:hAnsi="Times New Roman" w:cs="Times New Roman"/>
          <w:sz w:val="28"/>
          <w:szCs w:val="28"/>
          <w:shd w:val="clear" w:color="auto" w:fill="FFFFFF"/>
        </w:rPr>
        <w:t>17.2.6. </w:t>
      </w:r>
      <w:r w:rsidR="000B0D46" w:rsidRPr="00470170">
        <w:rPr>
          <w:rFonts w:ascii="Times New Roman" w:hAnsi="Times New Roman" w:cs="Times New Roman"/>
          <w:sz w:val="28"/>
          <w:szCs w:val="28"/>
        </w:rPr>
        <w:t>šo noteikumu 2.6. </w:t>
      </w:r>
      <w:r w:rsidR="00191114" w:rsidRPr="00470170">
        <w:rPr>
          <w:rFonts w:ascii="Times New Roman" w:hAnsi="Times New Roman" w:cs="Times New Roman"/>
          <w:sz w:val="28"/>
          <w:szCs w:val="28"/>
        </w:rPr>
        <w:t>apakšpunktā minēt</w:t>
      </w:r>
      <w:r w:rsidR="00CC6A27">
        <w:rPr>
          <w:rFonts w:ascii="Times New Roman" w:hAnsi="Times New Roman" w:cs="Times New Roman"/>
          <w:sz w:val="28"/>
          <w:szCs w:val="28"/>
        </w:rPr>
        <w:t>ā</w:t>
      </w:r>
      <w:r w:rsidR="00191114" w:rsidRPr="00470170">
        <w:rPr>
          <w:rFonts w:ascii="Times New Roman" w:hAnsi="Times New Roman" w:cs="Times New Roman"/>
          <w:sz w:val="28"/>
          <w:szCs w:val="28"/>
        </w:rPr>
        <w:t xml:space="preserve"> </w:t>
      </w:r>
      <w:r w:rsidR="00715D5A" w:rsidRPr="00470170">
        <w:rPr>
          <w:rFonts w:ascii="Times New Roman" w:hAnsi="Times New Roman" w:cs="Times New Roman"/>
          <w:sz w:val="28"/>
          <w:szCs w:val="28"/>
          <w:shd w:val="clear" w:color="auto" w:fill="FFFFFF"/>
        </w:rPr>
        <w:t>pārvietojamā aprīkojuma nolietojuma daļa, kas atbilst projekta ilgumam un faktiskā lietojuma apjomam;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715D5A" w:rsidRPr="004701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8939065" w14:textId="77777777" w:rsidR="000E2014" w:rsidRPr="00470170" w:rsidRDefault="000E2014" w:rsidP="002B01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7B02A1" w14:textId="51260B96" w:rsidR="002E43D1" w:rsidRPr="00470170" w:rsidRDefault="00207AAE" w:rsidP="002B016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 w:eastAsia="lv-LV"/>
        </w:rPr>
      </w:pPr>
      <w:r>
        <w:rPr>
          <w:color w:val="auto"/>
          <w:sz w:val="28"/>
          <w:szCs w:val="28"/>
          <w:lang w:val="lv-LV"/>
        </w:rPr>
        <w:t>5</w:t>
      </w:r>
      <w:r w:rsidR="000B0D46" w:rsidRPr="00470170">
        <w:rPr>
          <w:color w:val="auto"/>
          <w:sz w:val="28"/>
          <w:szCs w:val="28"/>
          <w:lang w:val="lv-LV"/>
        </w:rPr>
        <w:t>.</w:t>
      </w:r>
      <w:r w:rsidR="007E57B4" w:rsidRPr="00470170">
        <w:rPr>
          <w:color w:val="auto"/>
          <w:sz w:val="28"/>
          <w:szCs w:val="28"/>
          <w:lang w:val="lv-LV"/>
        </w:rPr>
        <w:t xml:space="preserve"> </w:t>
      </w:r>
      <w:r w:rsidR="000B0D46" w:rsidRPr="00470170">
        <w:rPr>
          <w:color w:val="auto"/>
          <w:sz w:val="28"/>
          <w:szCs w:val="28"/>
          <w:lang w:val="lv-LV"/>
        </w:rPr>
        <w:t>Izteikt 17.3. </w:t>
      </w:r>
      <w:r w:rsidR="00582626" w:rsidRPr="00470170">
        <w:rPr>
          <w:color w:val="auto"/>
          <w:sz w:val="28"/>
          <w:szCs w:val="28"/>
          <w:lang w:val="lv-LV"/>
        </w:rPr>
        <w:t>apakšpunktu šādā redakcijā:</w:t>
      </w:r>
    </w:p>
    <w:p w14:paraId="59B49FB5" w14:textId="77777777" w:rsidR="006E5DE9" w:rsidRPr="00470170" w:rsidRDefault="006E5DE9" w:rsidP="002B016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 w:eastAsia="lv-LV"/>
        </w:rPr>
      </w:pPr>
    </w:p>
    <w:p w14:paraId="60E552BB" w14:textId="3912275B" w:rsidR="00582626" w:rsidRDefault="002B0162" w:rsidP="002B016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"</w:t>
      </w:r>
      <w:r w:rsidR="000B0D46" w:rsidRPr="00470170">
        <w:rPr>
          <w:color w:val="auto"/>
          <w:sz w:val="28"/>
          <w:szCs w:val="28"/>
          <w:lang w:val="lv-LV"/>
        </w:rPr>
        <w:t>17.3. </w:t>
      </w:r>
      <w:r w:rsidR="002E43D1" w:rsidRPr="00470170">
        <w:rPr>
          <w:color w:val="auto"/>
          <w:sz w:val="28"/>
          <w:szCs w:val="28"/>
          <w:lang w:val="lv-LV"/>
        </w:rPr>
        <w:t>projekta netiešās attiecināmās izmaksas</w:t>
      </w:r>
      <w:r w:rsidR="00F23168" w:rsidRPr="00470170">
        <w:rPr>
          <w:color w:val="auto"/>
          <w:sz w:val="28"/>
          <w:szCs w:val="28"/>
          <w:lang w:val="lv-LV"/>
        </w:rPr>
        <w:t xml:space="preserve">, </w:t>
      </w:r>
      <w:r w:rsidR="00854F5A" w:rsidRPr="00470170">
        <w:rPr>
          <w:color w:val="auto"/>
          <w:sz w:val="28"/>
          <w:szCs w:val="28"/>
          <w:shd w:val="clear" w:color="auto" w:fill="FFFFFF"/>
          <w:lang w:val="lv-LV"/>
        </w:rPr>
        <w:t>tai skaitā izmaksas</w:t>
      </w:r>
      <w:r w:rsidR="00854F5A" w:rsidRPr="00240322">
        <w:rPr>
          <w:color w:val="auto"/>
          <w:sz w:val="28"/>
          <w:szCs w:val="28"/>
          <w:shd w:val="clear" w:color="auto" w:fill="FFFFFF"/>
          <w:lang w:val="lv-LV"/>
        </w:rPr>
        <w:t>, kas saistītas ar telpu nomu, komunāl</w:t>
      </w:r>
      <w:r w:rsidR="00C92481">
        <w:rPr>
          <w:color w:val="auto"/>
          <w:sz w:val="28"/>
          <w:szCs w:val="28"/>
          <w:shd w:val="clear" w:color="auto" w:fill="FFFFFF"/>
          <w:lang w:val="lv-LV"/>
        </w:rPr>
        <w:t>ajiem</w:t>
      </w:r>
      <w:r w:rsidR="00854F5A" w:rsidRPr="00240322">
        <w:rPr>
          <w:color w:val="auto"/>
          <w:sz w:val="28"/>
          <w:szCs w:val="28"/>
          <w:shd w:val="clear" w:color="auto" w:fill="FFFFFF"/>
          <w:lang w:val="lv-LV"/>
        </w:rPr>
        <w:t xml:space="preserve"> pakalpojum</w:t>
      </w:r>
      <w:r w:rsidR="00C92481">
        <w:rPr>
          <w:color w:val="auto"/>
          <w:sz w:val="28"/>
          <w:szCs w:val="28"/>
          <w:shd w:val="clear" w:color="auto" w:fill="FFFFFF"/>
          <w:lang w:val="lv-LV"/>
        </w:rPr>
        <w:t>iem</w:t>
      </w:r>
      <w:r w:rsidR="00854F5A" w:rsidRPr="00240322">
        <w:rPr>
          <w:color w:val="auto"/>
          <w:sz w:val="28"/>
          <w:szCs w:val="28"/>
          <w:shd w:val="clear" w:color="auto" w:fill="FFFFFF"/>
          <w:lang w:val="lv-LV"/>
        </w:rPr>
        <w:t>, kancelejas preču, aprīkojuma un programmatūras iegād</w:t>
      </w:r>
      <w:r w:rsidR="00C92481">
        <w:rPr>
          <w:color w:val="auto"/>
          <w:sz w:val="28"/>
          <w:szCs w:val="28"/>
          <w:shd w:val="clear" w:color="auto" w:fill="FFFFFF"/>
          <w:lang w:val="lv-LV"/>
        </w:rPr>
        <w:t>i</w:t>
      </w:r>
      <w:r w:rsidR="00854F5A" w:rsidRPr="00240322">
        <w:rPr>
          <w:color w:val="auto"/>
          <w:sz w:val="28"/>
          <w:szCs w:val="28"/>
          <w:shd w:val="clear" w:color="auto" w:fill="FFFFFF"/>
          <w:lang w:val="lv-LV"/>
        </w:rPr>
        <w:t>, un citas izmaksas, k</w:t>
      </w:r>
      <w:r w:rsidR="00C92481">
        <w:rPr>
          <w:color w:val="auto"/>
          <w:sz w:val="28"/>
          <w:szCs w:val="28"/>
          <w:shd w:val="clear" w:color="auto" w:fill="FFFFFF"/>
          <w:lang w:val="lv-LV"/>
        </w:rPr>
        <w:t>ur</w:t>
      </w:r>
      <w:r w:rsidR="00854F5A" w:rsidRPr="00240322">
        <w:rPr>
          <w:color w:val="auto"/>
          <w:sz w:val="28"/>
          <w:szCs w:val="28"/>
          <w:shd w:val="clear" w:color="auto" w:fill="FFFFFF"/>
          <w:lang w:val="lv-LV"/>
        </w:rPr>
        <w:t>as netieši saistītas ar proj</w:t>
      </w:r>
      <w:r w:rsidR="00F23168" w:rsidRPr="00240322">
        <w:rPr>
          <w:color w:val="auto"/>
          <w:sz w:val="28"/>
          <w:szCs w:val="28"/>
          <w:shd w:val="clear" w:color="auto" w:fill="FFFFFF"/>
          <w:lang w:val="lv-LV"/>
        </w:rPr>
        <w:t>ekta īstenošanas administrēšanu</w:t>
      </w:r>
      <w:r w:rsidR="00C92481">
        <w:rPr>
          <w:color w:val="auto"/>
          <w:sz w:val="28"/>
          <w:szCs w:val="28"/>
          <w:shd w:val="clear" w:color="auto" w:fill="FFFFFF"/>
          <w:lang w:val="lv-LV"/>
        </w:rPr>
        <w:t xml:space="preserve"> un</w:t>
      </w:r>
      <w:r w:rsidR="00854F5A" w:rsidRPr="00240322">
        <w:rPr>
          <w:color w:val="auto"/>
          <w:sz w:val="28"/>
          <w:szCs w:val="28"/>
          <w:shd w:val="clear" w:color="auto" w:fill="FFFFFF"/>
          <w:lang w:val="lv-LV"/>
        </w:rPr>
        <w:t xml:space="preserve"> </w:t>
      </w:r>
      <w:r w:rsidR="004F4235" w:rsidRPr="00240322">
        <w:rPr>
          <w:color w:val="auto"/>
          <w:sz w:val="28"/>
          <w:szCs w:val="28"/>
          <w:shd w:val="clear" w:color="auto" w:fill="FFFFFF"/>
          <w:lang w:val="lv-LV"/>
        </w:rPr>
        <w:t>kuras aprēķina kā vienotu likmi, nepārsniedz</w:t>
      </w:r>
      <w:r w:rsidR="00C92481">
        <w:rPr>
          <w:color w:val="auto"/>
          <w:sz w:val="28"/>
          <w:szCs w:val="28"/>
          <w:shd w:val="clear" w:color="auto" w:fill="FFFFFF"/>
          <w:lang w:val="lv-LV"/>
        </w:rPr>
        <w:t>ot</w:t>
      </w:r>
      <w:r w:rsidR="004F4235" w:rsidRPr="00240322">
        <w:rPr>
          <w:color w:val="auto"/>
          <w:sz w:val="28"/>
          <w:szCs w:val="28"/>
          <w:shd w:val="clear" w:color="auto" w:fill="FFFFFF"/>
          <w:lang w:val="lv-LV"/>
        </w:rPr>
        <w:t xml:space="preserve"> </w:t>
      </w:r>
      <w:r w:rsidR="00854F5A" w:rsidRPr="00240322">
        <w:rPr>
          <w:color w:val="auto"/>
          <w:sz w:val="28"/>
          <w:szCs w:val="28"/>
          <w:shd w:val="clear" w:color="auto" w:fill="FFFFFF"/>
          <w:lang w:val="lv-LV"/>
        </w:rPr>
        <w:t>1</w:t>
      </w:r>
      <w:r w:rsidR="004F4235" w:rsidRPr="00240322">
        <w:rPr>
          <w:color w:val="auto"/>
          <w:sz w:val="28"/>
          <w:szCs w:val="28"/>
          <w:shd w:val="clear" w:color="auto" w:fill="FFFFFF"/>
          <w:lang w:val="lv-LV"/>
        </w:rPr>
        <w:t xml:space="preserve">5 </w:t>
      </w:r>
      <w:r w:rsidR="00854F5A" w:rsidRPr="00240322">
        <w:rPr>
          <w:color w:val="auto"/>
          <w:sz w:val="28"/>
          <w:szCs w:val="28"/>
          <w:shd w:val="clear" w:color="auto" w:fill="FFFFFF"/>
          <w:lang w:val="lv-LV"/>
        </w:rPr>
        <w:t>procentu</w:t>
      </w:r>
      <w:r w:rsidR="004F4235" w:rsidRPr="00240322">
        <w:rPr>
          <w:color w:val="auto"/>
          <w:sz w:val="28"/>
          <w:szCs w:val="28"/>
          <w:shd w:val="clear" w:color="auto" w:fill="FFFFFF"/>
          <w:lang w:val="lv-LV"/>
        </w:rPr>
        <w:t>s</w:t>
      </w:r>
      <w:r w:rsidR="006E5DE9" w:rsidRPr="00240322">
        <w:rPr>
          <w:color w:val="auto"/>
          <w:sz w:val="28"/>
          <w:szCs w:val="28"/>
          <w:shd w:val="clear" w:color="auto" w:fill="FFFFFF"/>
          <w:lang w:val="lv-LV"/>
        </w:rPr>
        <w:t xml:space="preserve"> no šo noteikumu</w:t>
      </w:r>
      <w:r w:rsidR="00854F5A" w:rsidRPr="00240322">
        <w:rPr>
          <w:color w:val="auto"/>
          <w:sz w:val="28"/>
          <w:szCs w:val="28"/>
          <w:shd w:val="clear" w:color="auto" w:fill="FFFFFF"/>
          <w:lang w:val="lv-LV"/>
        </w:rPr>
        <w:t xml:space="preserve"> </w:t>
      </w:r>
      <w:r w:rsidR="002E43D1" w:rsidRPr="00240322">
        <w:rPr>
          <w:color w:val="auto"/>
          <w:sz w:val="28"/>
          <w:szCs w:val="28"/>
          <w:lang w:val="lv-LV"/>
        </w:rPr>
        <w:t>17.2.1. apakšpunktā minētajām izmaksām.</w:t>
      </w:r>
      <w:r w:rsidR="001404FE" w:rsidRPr="00240322">
        <w:rPr>
          <w:color w:val="auto"/>
          <w:sz w:val="28"/>
          <w:szCs w:val="28"/>
          <w:lang w:val="lv-LV"/>
        </w:rPr>
        <w:t xml:space="preserve"> </w:t>
      </w:r>
      <w:r w:rsidR="00A63AAF" w:rsidRPr="00240322">
        <w:rPr>
          <w:color w:val="auto"/>
          <w:sz w:val="28"/>
          <w:szCs w:val="28"/>
          <w:lang w:val="lv-LV"/>
        </w:rPr>
        <w:t>P</w:t>
      </w:r>
      <w:r w:rsidR="001404FE" w:rsidRPr="00240322">
        <w:rPr>
          <w:color w:val="auto"/>
          <w:sz w:val="28"/>
          <w:szCs w:val="28"/>
          <w:lang w:val="lv-LV"/>
        </w:rPr>
        <w:t xml:space="preserve">rojekta </w:t>
      </w:r>
      <w:r w:rsidR="00A63AAF" w:rsidRPr="00240322">
        <w:rPr>
          <w:color w:val="auto"/>
          <w:sz w:val="28"/>
          <w:szCs w:val="28"/>
          <w:lang w:val="lv-LV"/>
        </w:rPr>
        <w:t xml:space="preserve">netiešo attiecināmo izmaksu </w:t>
      </w:r>
      <w:r w:rsidR="001404FE" w:rsidRPr="00240322">
        <w:rPr>
          <w:color w:val="auto"/>
          <w:sz w:val="28"/>
          <w:szCs w:val="28"/>
          <w:lang w:val="lv-LV"/>
        </w:rPr>
        <w:t>vienotās likmes apmēr</w:t>
      </w:r>
      <w:r w:rsidR="006E5DE9" w:rsidRPr="00240322">
        <w:rPr>
          <w:color w:val="auto"/>
          <w:sz w:val="28"/>
          <w:szCs w:val="28"/>
          <w:lang w:val="lv-LV"/>
        </w:rPr>
        <w:t>u</w:t>
      </w:r>
      <w:r w:rsidR="001404FE" w:rsidRPr="00240322">
        <w:rPr>
          <w:color w:val="auto"/>
          <w:sz w:val="28"/>
          <w:szCs w:val="28"/>
          <w:lang w:val="lv-LV"/>
        </w:rPr>
        <w:t xml:space="preserve"> no</w:t>
      </w:r>
      <w:r w:rsidR="006E5DE9" w:rsidRPr="00240322">
        <w:rPr>
          <w:color w:val="auto"/>
          <w:sz w:val="28"/>
          <w:szCs w:val="28"/>
          <w:lang w:val="lv-LV"/>
        </w:rPr>
        <w:t>saka</w:t>
      </w:r>
      <w:r w:rsidR="001404FE" w:rsidRPr="00240322">
        <w:rPr>
          <w:color w:val="auto"/>
          <w:sz w:val="28"/>
          <w:szCs w:val="28"/>
          <w:lang w:val="lv-LV"/>
        </w:rPr>
        <w:t xml:space="preserve"> projekta līgumā</w:t>
      </w:r>
      <w:r w:rsidR="00240322">
        <w:rPr>
          <w:color w:val="auto"/>
          <w:sz w:val="28"/>
          <w:szCs w:val="28"/>
          <w:lang w:val="lv-LV"/>
        </w:rPr>
        <w:t>.</w:t>
      </w:r>
      <w:r>
        <w:rPr>
          <w:color w:val="auto"/>
          <w:sz w:val="28"/>
          <w:szCs w:val="28"/>
          <w:lang w:val="lv-LV"/>
        </w:rPr>
        <w:t>"</w:t>
      </w:r>
    </w:p>
    <w:p w14:paraId="6EE4323D" w14:textId="77777777" w:rsidR="004C71A1" w:rsidRDefault="004C71A1" w:rsidP="002B016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</w:p>
    <w:p w14:paraId="1073FB7D" w14:textId="378FD39D" w:rsidR="004C71A1" w:rsidRDefault="00207AAE" w:rsidP="002B0162">
      <w:pPr>
        <w:pStyle w:val="tv2132"/>
        <w:spacing w:line="240" w:lineRule="auto"/>
        <w:ind w:firstLine="720"/>
        <w:jc w:val="both"/>
        <w:rPr>
          <w:rFonts w:eastAsiaTheme="minorEastAsia"/>
          <w:color w:val="auto"/>
          <w:sz w:val="28"/>
          <w:szCs w:val="28"/>
          <w:lang w:val="lv-LV" w:eastAsia="lv-LV"/>
        </w:rPr>
      </w:pPr>
      <w:r>
        <w:rPr>
          <w:rFonts w:eastAsiaTheme="minorEastAsia"/>
          <w:color w:val="auto"/>
          <w:sz w:val="28"/>
          <w:szCs w:val="28"/>
          <w:lang w:val="lv-LV" w:eastAsia="lv-LV"/>
        </w:rPr>
        <w:t>6</w:t>
      </w:r>
      <w:r w:rsidR="004C71A1">
        <w:rPr>
          <w:rFonts w:eastAsiaTheme="minorEastAsia"/>
          <w:color w:val="auto"/>
          <w:sz w:val="28"/>
          <w:szCs w:val="28"/>
          <w:lang w:val="lv-LV" w:eastAsia="lv-LV"/>
        </w:rPr>
        <w:t>.</w:t>
      </w:r>
      <w:r w:rsidR="007E57B4">
        <w:rPr>
          <w:rFonts w:eastAsiaTheme="minorEastAsia"/>
          <w:color w:val="auto"/>
          <w:sz w:val="28"/>
          <w:szCs w:val="28"/>
          <w:lang w:val="lv-LV" w:eastAsia="lv-LV"/>
        </w:rPr>
        <w:t xml:space="preserve"> </w:t>
      </w:r>
      <w:r w:rsidR="004C71A1">
        <w:rPr>
          <w:rFonts w:eastAsiaTheme="minorEastAsia"/>
          <w:color w:val="auto"/>
          <w:sz w:val="28"/>
          <w:szCs w:val="28"/>
          <w:lang w:val="lv-LV" w:eastAsia="lv-LV"/>
        </w:rPr>
        <w:t xml:space="preserve">Papildināt noteikumus ar </w:t>
      </w:r>
      <w:r w:rsidR="008B7271">
        <w:rPr>
          <w:rFonts w:eastAsiaTheme="minorEastAsia"/>
          <w:color w:val="auto"/>
          <w:sz w:val="28"/>
          <w:szCs w:val="28"/>
          <w:lang w:val="lv-LV" w:eastAsia="lv-LV"/>
        </w:rPr>
        <w:t>19</w:t>
      </w:r>
      <w:r w:rsidR="004C71A1">
        <w:rPr>
          <w:rFonts w:eastAsiaTheme="minorEastAsia"/>
          <w:color w:val="auto"/>
          <w:sz w:val="28"/>
          <w:szCs w:val="28"/>
          <w:lang w:val="lv-LV" w:eastAsia="lv-LV"/>
        </w:rPr>
        <w:t>.</w:t>
      </w:r>
      <w:r w:rsidR="008B7271">
        <w:rPr>
          <w:rFonts w:eastAsiaTheme="minorEastAsia"/>
          <w:color w:val="auto"/>
          <w:sz w:val="28"/>
          <w:szCs w:val="28"/>
          <w:vertAlign w:val="superscript"/>
          <w:lang w:val="lv-LV" w:eastAsia="lv-LV"/>
        </w:rPr>
        <w:t>1</w:t>
      </w:r>
      <w:r w:rsidR="000B0D46">
        <w:rPr>
          <w:rFonts w:eastAsiaTheme="minorEastAsia"/>
          <w:color w:val="auto"/>
          <w:sz w:val="28"/>
          <w:szCs w:val="28"/>
          <w:lang w:val="lv-LV" w:eastAsia="lv-LV"/>
        </w:rPr>
        <w:t> </w:t>
      </w:r>
      <w:r w:rsidR="004C71A1">
        <w:rPr>
          <w:rFonts w:eastAsiaTheme="minorEastAsia"/>
          <w:color w:val="auto"/>
          <w:sz w:val="28"/>
          <w:szCs w:val="28"/>
          <w:lang w:val="lv-LV" w:eastAsia="lv-LV"/>
        </w:rPr>
        <w:t>punktu šādā redakcijā:</w:t>
      </w:r>
    </w:p>
    <w:p w14:paraId="4C839F29" w14:textId="77777777" w:rsidR="004C71A1" w:rsidRDefault="004C71A1" w:rsidP="002B0162">
      <w:pPr>
        <w:pStyle w:val="tv2132"/>
        <w:spacing w:line="240" w:lineRule="auto"/>
        <w:ind w:firstLine="720"/>
        <w:jc w:val="both"/>
        <w:rPr>
          <w:rFonts w:eastAsiaTheme="minorEastAsia"/>
          <w:color w:val="auto"/>
          <w:sz w:val="28"/>
          <w:szCs w:val="28"/>
          <w:lang w:val="lv-LV" w:eastAsia="lv-LV"/>
        </w:rPr>
      </w:pPr>
    </w:p>
    <w:p w14:paraId="707DBCEF" w14:textId="545F6E97" w:rsidR="004C71A1" w:rsidRDefault="002B0162" w:rsidP="002B0162">
      <w:pPr>
        <w:pStyle w:val="tv2132"/>
        <w:spacing w:line="240" w:lineRule="auto"/>
        <w:ind w:firstLine="720"/>
        <w:jc w:val="both"/>
        <w:rPr>
          <w:rFonts w:eastAsiaTheme="minorEastAsia"/>
          <w:color w:val="auto"/>
          <w:sz w:val="28"/>
          <w:szCs w:val="28"/>
          <w:lang w:val="lv-LV" w:eastAsia="lv-LV"/>
        </w:rPr>
      </w:pPr>
      <w:r>
        <w:rPr>
          <w:rFonts w:eastAsiaTheme="minorEastAsia"/>
          <w:color w:val="auto"/>
          <w:sz w:val="28"/>
          <w:szCs w:val="28"/>
          <w:lang w:val="lv-LV" w:eastAsia="lv-LV"/>
        </w:rPr>
        <w:t>"</w:t>
      </w:r>
      <w:r w:rsidR="004C71A1">
        <w:rPr>
          <w:rFonts w:eastAsiaTheme="minorEastAsia"/>
          <w:color w:val="auto"/>
          <w:sz w:val="28"/>
          <w:szCs w:val="28"/>
          <w:lang w:val="lv-LV" w:eastAsia="lv-LV"/>
        </w:rPr>
        <w:t>19.</w:t>
      </w:r>
      <w:r w:rsidR="004C71A1">
        <w:rPr>
          <w:rFonts w:eastAsiaTheme="minorEastAsia"/>
          <w:color w:val="auto"/>
          <w:sz w:val="28"/>
          <w:szCs w:val="28"/>
          <w:vertAlign w:val="superscript"/>
          <w:lang w:val="lv-LV" w:eastAsia="lv-LV"/>
        </w:rPr>
        <w:t>1</w:t>
      </w:r>
      <w:r w:rsidR="000B0D46" w:rsidRPr="000B0D46">
        <w:rPr>
          <w:rFonts w:eastAsiaTheme="minorEastAsia"/>
          <w:color w:val="auto"/>
          <w:sz w:val="28"/>
          <w:szCs w:val="28"/>
          <w:vertAlign w:val="superscript"/>
          <w:lang w:val="lv-LV" w:eastAsia="lv-LV"/>
        </w:rPr>
        <w:t> </w:t>
      </w:r>
      <w:r w:rsidR="004C71A1">
        <w:rPr>
          <w:rFonts w:eastAsiaTheme="minorEastAsia"/>
          <w:color w:val="auto"/>
          <w:sz w:val="28"/>
          <w:szCs w:val="28"/>
          <w:lang w:val="lv-LV" w:eastAsia="lv-LV"/>
        </w:rPr>
        <w:t>Projektā veikto ieguldījumu amortizā</w:t>
      </w:r>
      <w:r w:rsidR="002074E2">
        <w:rPr>
          <w:rFonts w:eastAsiaTheme="minorEastAsia"/>
          <w:color w:val="auto"/>
          <w:sz w:val="28"/>
          <w:szCs w:val="28"/>
          <w:lang w:val="lv-LV" w:eastAsia="lv-LV"/>
        </w:rPr>
        <w:t>cijas periods</w:t>
      </w:r>
      <w:r w:rsidR="004C71A1">
        <w:rPr>
          <w:rFonts w:eastAsiaTheme="minorEastAsia"/>
          <w:color w:val="auto"/>
          <w:sz w:val="28"/>
          <w:szCs w:val="28"/>
          <w:lang w:val="lv-LV" w:eastAsia="lv-LV"/>
        </w:rPr>
        <w:t xml:space="preserve"> </w:t>
      </w:r>
      <w:r w:rsidR="002074E2">
        <w:rPr>
          <w:rFonts w:eastAsiaTheme="minorEastAsia"/>
          <w:color w:val="auto"/>
          <w:sz w:val="28"/>
          <w:szCs w:val="28"/>
          <w:lang w:val="lv-LV" w:eastAsia="lv-LV"/>
        </w:rPr>
        <w:t xml:space="preserve">atbilst </w:t>
      </w:r>
      <w:r w:rsidR="004C71A1">
        <w:rPr>
          <w:rFonts w:eastAsiaTheme="minorEastAsia"/>
          <w:color w:val="auto"/>
          <w:sz w:val="28"/>
          <w:szCs w:val="28"/>
          <w:lang w:val="lv-LV" w:eastAsia="lv-LV"/>
        </w:rPr>
        <w:t>pārvietojamā aprīkojuma lietderīgās lietošanas laikam.</w:t>
      </w:r>
      <w:r>
        <w:rPr>
          <w:rFonts w:eastAsiaTheme="minorEastAsia"/>
          <w:color w:val="auto"/>
          <w:sz w:val="28"/>
          <w:szCs w:val="28"/>
          <w:lang w:val="lv-LV" w:eastAsia="lv-LV"/>
        </w:rPr>
        <w:t>"</w:t>
      </w:r>
    </w:p>
    <w:p w14:paraId="33EB01E6" w14:textId="77777777" w:rsidR="006E5DE9" w:rsidRPr="00240322" w:rsidRDefault="006E5DE9" w:rsidP="002B016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</w:p>
    <w:p w14:paraId="3025B90C" w14:textId="15C3F74E" w:rsidR="000C6AAF" w:rsidRDefault="00207AAE" w:rsidP="002B016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7</w:t>
      </w:r>
      <w:r w:rsidR="000B0D46">
        <w:rPr>
          <w:color w:val="auto"/>
          <w:sz w:val="28"/>
          <w:szCs w:val="28"/>
          <w:lang w:val="lv-LV"/>
        </w:rPr>
        <w:t>.</w:t>
      </w:r>
      <w:r w:rsidR="007E57B4">
        <w:rPr>
          <w:color w:val="auto"/>
          <w:sz w:val="28"/>
          <w:szCs w:val="28"/>
          <w:lang w:val="lv-LV"/>
        </w:rPr>
        <w:t xml:space="preserve"> </w:t>
      </w:r>
      <w:r w:rsidR="006E5DE9" w:rsidRPr="00240322">
        <w:rPr>
          <w:color w:val="auto"/>
          <w:sz w:val="28"/>
          <w:szCs w:val="28"/>
          <w:lang w:val="lv-LV"/>
        </w:rPr>
        <w:t xml:space="preserve">Svītrot </w:t>
      </w:r>
      <w:r w:rsidR="00B83CF5" w:rsidRPr="00240322">
        <w:rPr>
          <w:color w:val="auto"/>
          <w:sz w:val="28"/>
          <w:szCs w:val="28"/>
          <w:lang w:val="lv-LV"/>
        </w:rPr>
        <w:t>23.</w:t>
      </w:r>
      <w:r w:rsidR="00240322">
        <w:rPr>
          <w:color w:val="auto"/>
          <w:sz w:val="28"/>
          <w:szCs w:val="28"/>
          <w:lang w:val="lv-LV"/>
        </w:rPr>
        <w:t> </w:t>
      </w:r>
      <w:r w:rsidR="00B83CF5" w:rsidRPr="00240322">
        <w:rPr>
          <w:color w:val="auto"/>
          <w:sz w:val="28"/>
          <w:szCs w:val="28"/>
          <w:lang w:val="lv-LV"/>
        </w:rPr>
        <w:t>punkt</w:t>
      </w:r>
      <w:r w:rsidR="00240322">
        <w:rPr>
          <w:color w:val="auto"/>
          <w:sz w:val="28"/>
          <w:szCs w:val="28"/>
          <w:lang w:val="lv-LV"/>
        </w:rPr>
        <w:t>a</w:t>
      </w:r>
      <w:r w:rsidR="00B83CF5" w:rsidRPr="00240322">
        <w:rPr>
          <w:color w:val="auto"/>
          <w:sz w:val="28"/>
          <w:szCs w:val="28"/>
          <w:lang w:val="lv-LV"/>
        </w:rPr>
        <w:t xml:space="preserve"> otro un trešo teikumu.</w:t>
      </w:r>
    </w:p>
    <w:p w14:paraId="7346EFCE" w14:textId="1F0EE70A" w:rsidR="00123C8E" w:rsidRPr="00240322" w:rsidRDefault="00123C8E" w:rsidP="002B016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 w:eastAsia="lv-LV"/>
        </w:rPr>
      </w:pPr>
    </w:p>
    <w:p w14:paraId="5182C967" w14:textId="206A724B" w:rsidR="000C6AAF" w:rsidRDefault="00207AAE" w:rsidP="002B01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B0D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5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6AAF">
        <w:rPr>
          <w:rFonts w:ascii="Times New Roman" w:hAnsi="Times New Roman" w:cs="Times New Roman"/>
          <w:sz w:val="28"/>
          <w:szCs w:val="28"/>
          <w:shd w:val="clear" w:color="auto" w:fill="FFFFFF"/>
        </w:rPr>
        <w:t>Izteikt 24. punktu šādā redakcijā:</w:t>
      </w:r>
    </w:p>
    <w:p w14:paraId="2175682F" w14:textId="77777777" w:rsidR="000C6AAF" w:rsidRDefault="000C6AAF" w:rsidP="002B01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2A9EE7" w14:textId="034F6B8D" w:rsidR="000C6AAF" w:rsidRDefault="002B0162" w:rsidP="002B01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C6AAF" w:rsidRPr="00590B05">
        <w:rPr>
          <w:rFonts w:ascii="Times New Roman" w:hAnsi="Times New Roman" w:cs="Times New Roman"/>
          <w:sz w:val="28"/>
          <w:szCs w:val="28"/>
          <w:shd w:val="clear" w:color="auto" w:fill="FFFFFF"/>
        </w:rPr>
        <w:t>24.</w:t>
      </w:r>
      <w:r w:rsidR="000B0D4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6AAF" w:rsidRPr="00590B05">
        <w:rPr>
          <w:rFonts w:ascii="Times New Roman" w:hAnsi="Times New Roman" w:cs="Times New Roman"/>
          <w:sz w:val="28"/>
          <w:szCs w:val="28"/>
          <w:shd w:val="clear" w:color="auto" w:fill="FFFFFF"/>
        </w:rPr>
        <w:t>Līdzfinansējuma saņ</w:t>
      </w:r>
      <w:r w:rsidR="000C6AAF">
        <w:rPr>
          <w:rFonts w:ascii="Times New Roman" w:hAnsi="Times New Roman" w:cs="Times New Roman"/>
          <w:sz w:val="28"/>
          <w:szCs w:val="28"/>
          <w:shd w:val="clear" w:color="auto" w:fill="FFFFFF"/>
        </w:rPr>
        <w:t>ēmējs nodrošina šo noteikumu 2.6</w:t>
      </w:r>
      <w:r w:rsidR="000C6AAF" w:rsidRPr="00590B05">
        <w:rPr>
          <w:rFonts w:ascii="Times New Roman" w:hAnsi="Times New Roman" w:cs="Times New Roman"/>
          <w:sz w:val="28"/>
          <w:szCs w:val="28"/>
          <w:shd w:val="clear" w:color="auto" w:fill="FFFFFF"/>
        </w:rPr>
        <w:t>. apakšpunktā minētā pārvietojamā aprīkojuma drošu uzstādīšanu un lietošanu atbilstoši ražotāja noteikumiem.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260FC7E3" w14:textId="77777777" w:rsidR="00760663" w:rsidRDefault="00760663" w:rsidP="002B01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3DD959" w14:textId="4B2C513D" w:rsidR="001D1424" w:rsidRDefault="00207AAE" w:rsidP="002B01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D1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Papildināt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II nodaļu</w:t>
      </w:r>
      <w:r w:rsidR="001D1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2</w:t>
      </w:r>
      <w:r w:rsidR="00B7277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D14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142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1D1424">
        <w:rPr>
          <w:rFonts w:ascii="Times New Roman" w:hAnsi="Times New Roman" w:cs="Times New Roman"/>
          <w:sz w:val="28"/>
          <w:szCs w:val="28"/>
          <w:shd w:val="clear" w:color="auto" w:fill="FFFFFF"/>
        </w:rPr>
        <w:t> punktu šādā redakcijā:</w:t>
      </w:r>
    </w:p>
    <w:p w14:paraId="28A64145" w14:textId="77777777" w:rsidR="001D1424" w:rsidRDefault="001D1424" w:rsidP="002B01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22B987" w14:textId="65A6AA85" w:rsidR="001D1424" w:rsidRPr="00F84E79" w:rsidRDefault="002B0162" w:rsidP="002B01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D142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7277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D14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142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1D1424">
        <w:rPr>
          <w:rFonts w:ascii="Times New Roman" w:hAnsi="Times New Roman" w:cs="Times New Roman"/>
          <w:sz w:val="28"/>
          <w:szCs w:val="28"/>
          <w:shd w:val="clear" w:color="auto" w:fill="FFFFFF"/>
        </w:rPr>
        <w:t> L</w:t>
      </w:r>
      <w:r w:rsidR="001D1424" w:rsidRPr="001D1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īdzfinansējuma saņēmējs </w:t>
      </w:r>
      <w:r w:rsidR="006765AF">
        <w:rPr>
          <w:rFonts w:ascii="Times New Roman" w:hAnsi="Times New Roman" w:cs="Times New Roman"/>
          <w:sz w:val="28"/>
          <w:szCs w:val="28"/>
          <w:shd w:val="clear" w:color="auto" w:fill="FFFFFF"/>
        </w:rPr>
        <w:t>glabā</w:t>
      </w:r>
      <w:r w:rsidR="001D1424" w:rsidRPr="001D1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5AF" w:rsidRPr="00676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visus ar projekta īstenošanu saistītos dokumentu oriģinālus </w:t>
      </w:r>
      <w:r w:rsidR="006765AF" w:rsidRPr="00623976">
        <w:rPr>
          <w:rFonts w:ascii="Times New Roman" w:hAnsi="Times New Roman" w:cs="Times New Roman"/>
          <w:sz w:val="28"/>
          <w:szCs w:val="28"/>
          <w:shd w:val="clear" w:color="auto" w:fill="FFFFFF"/>
        </w:rPr>
        <w:t>vai to atvasinājumus</w:t>
      </w:r>
      <w:proofErr w:type="gramStart"/>
      <w:r w:rsidR="006765AF" w:rsidRPr="00623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proofErr w:type="gramEnd"/>
      <w:r w:rsidR="006765AF" w:rsidRPr="00623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nodrošina, ka tie ir pieejami </w:t>
      </w:r>
      <w:r w:rsidR="006765AF" w:rsidRPr="006239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pārbaudei visu </w:t>
      </w:r>
      <w:r w:rsidR="00684018" w:rsidRPr="00623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projektā veikto ieguldījumu </w:t>
      </w:r>
      <w:r w:rsidR="006765AF" w:rsidRPr="00623976">
        <w:rPr>
          <w:rFonts w:ascii="Times New Roman" w:hAnsi="Times New Roman" w:cs="Times New Roman"/>
          <w:sz w:val="28"/>
          <w:szCs w:val="28"/>
          <w:shd w:val="clear" w:color="auto" w:fill="FFFFFF"/>
        </w:rPr>
        <w:t>amortizācijas periodu</w:t>
      </w:r>
      <w:r w:rsidR="00032F5B">
        <w:rPr>
          <w:rFonts w:ascii="Times New Roman" w:hAnsi="Times New Roman" w:cs="Times New Roman"/>
          <w:sz w:val="28"/>
          <w:szCs w:val="28"/>
          <w:shd w:val="clear" w:color="auto" w:fill="FFFFFF"/>
        </w:rPr>
        <w:t>. Ja projektā veikto ieguldījumu amortizācijas periods ir īsāks par pieciem gadiem pēc noslēguma pārskata apstiprināšanas, tad</w:t>
      </w:r>
      <w:r w:rsidR="00032F5B" w:rsidRPr="00623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visus ar </w:t>
      </w:r>
      <w:r w:rsidR="00032F5B" w:rsidRPr="00EB0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projekta īstenošanu saistītos dokumentu oriģinālus vai to atvasinājumus </w:t>
      </w:r>
      <w:r w:rsidR="00032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glabā </w:t>
      </w:r>
      <w:r w:rsidR="00032F5B" w:rsidRPr="00F80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nodrošina, ka tie ir pieejami pārbaudei </w:t>
      </w:r>
      <w:r w:rsidR="00032F5B" w:rsidRPr="00623976">
        <w:rPr>
          <w:rFonts w:ascii="Times New Roman" w:hAnsi="Times New Roman" w:cs="Times New Roman"/>
          <w:sz w:val="28"/>
          <w:szCs w:val="28"/>
          <w:shd w:val="clear" w:color="auto" w:fill="FFFFFF"/>
        </w:rPr>
        <w:t>vismaz</w:t>
      </w:r>
      <w:r w:rsidR="00032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piecus gadus </w:t>
      </w:r>
      <w:r w:rsidR="00032F5B" w:rsidRPr="00F8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pēc </w:t>
      </w:r>
      <w:r w:rsidR="00032F5B" w:rsidRPr="006765AF">
        <w:rPr>
          <w:rFonts w:ascii="Times New Roman" w:hAnsi="Times New Roman" w:cs="Times New Roman"/>
          <w:sz w:val="28"/>
          <w:szCs w:val="28"/>
          <w:shd w:val="clear" w:color="auto" w:fill="FFFFFF"/>
        </w:rPr>
        <w:t>pro</w:t>
      </w:r>
      <w:r w:rsidR="00FC02BE">
        <w:rPr>
          <w:rFonts w:ascii="Times New Roman" w:hAnsi="Times New Roman" w:cs="Times New Roman"/>
          <w:sz w:val="28"/>
          <w:szCs w:val="28"/>
          <w:shd w:val="clear" w:color="auto" w:fill="FFFFFF"/>
        </w:rPr>
        <w:t>jekta</w:t>
      </w:r>
      <w:r w:rsidR="00032F5B" w:rsidRPr="00676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noslēguma pārskata apstiprināšanas</w:t>
      </w:r>
      <w:r w:rsidR="00032F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2C7B47D8" w14:textId="77777777" w:rsidR="00F047D7" w:rsidRPr="00240322" w:rsidRDefault="00F047D7" w:rsidP="002B016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 w:eastAsia="lv-LV"/>
        </w:rPr>
      </w:pPr>
    </w:p>
    <w:p w14:paraId="15DF501A" w14:textId="77777777" w:rsidR="000B75EB" w:rsidRPr="00240322" w:rsidRDefault="000B75EB" w:rsidP="002B0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F5CED0" w14:textId="77777777" w:rsidR="00C428DD" w:rsidRPr="00240322" w:rsidRDefault="00C428DD" w:rsidP="002B0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2E3F25" w14:textId="77777777" w:rsidR="002B0162" w:rsidRPr="00DE283C" w:rsidRDefault="002B0162" w:rsidP="002B0162">
      <w:pPr>
        <w:pStyle w:val="Body"/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7392C09" w14:textId="77777777" w:rsidR="002B0162" w:rsidRDefault="002B0162" w:rsidP="002B0162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5B1496" w14:textId="77777777" w:rsidR="002B0162" w:rsidRDefault="002B0162" w:rsidP="002B0162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3184A0" w14:textId="77777777" w:rsidR="002B0162" w:rsidRDefault="002B0162" w:rsidP="002B0162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B9C890" w14:textId="77777777" w:rsidR="002B0162" w:rsidRPr="00DE283C" w:rsidRDefault="002B0162" w:rsidP="002B0162">
      <w:pPr>
        <w:pStyle w:val="Body"/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2B0162" w:rsidRPr="00DE283C" w:rsidSect="003F72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9D536" w14:textId="77777777" w:rsidR="00F7784F" w:rsidRDefault="00F7784F" w:rsidP="00DD5E4F">
      <w:pPr>
        <w:spacing w:after="0" w:line="240" w:lineRule="auto"/>
      </w:pPr>
      <w:r>
        <w:separator/>
      </w:r>
    </w:p>
  </w:endnote>
  <w:endnote w:type="continuationSeparator" w:id="0">
    <w:p w14:paraId="067CDD9A" w14:textId="77777777" w:rsidR="00F7784F" w:rsidRDefault="00F7784F" w:rsidP="00DD5E4F">
      <w:pPr>
        <w:spacing w:after="0" w:line="240" w:lineRule="auto"/>
      </w:pPr>
      <w:r>
        <w:continuationSeparator/>
      </w:r>
    </w:p>
  </w:endnote>
  <w:endnote w:type="continuationNotice" w:id="1">
    <w:p w14:paraId="70C1D1F0" w14:textId="77777777" w:rsidR="00F7784F" w:rsidRDefault="00F778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27E80" w14:textId="4960B298" w:rsidR="002B0162" w:rsidRPr="002B0162" w:rsidRDefault="002B0162">
    <w:pPr>
      <w:pStyle w:val="Footer"/>
      <w:rPr>
        <w:rFonts w:ascii="Times New Roman" w:hAnsi="Times New Roman" w:cs="Times New Roman"/>
        <w:sz w:val="16"/>
        <w:szCs w:val="16"/>
      </w:rPr>
    </w:pPr>
    <w:r w:rsidRPr="002B0162">
      <w:rPr>
        <w:rFonts w:ascii="Times New Roman" w:hAnsi="Times New Roman" w:cs="Times New Roman"/>
        <w:sz w:val="16"/>
        <w:szCs w:val="16"/>
      </w:rPr>
      <w:t>N2472_0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EC40" w14:textId="7E28F6DE" w:rsidR="002B0162" w:rsidRPr="002B0162" w:rsidRDefault="002B0162">
    <w:pPr>
      <w:pStyle w:val="Footer"/>
      <w:rPr>
        <w:rFonts w:ascii="Times New Roman" w:hAnsi="Times New Roman" w:cs="Times New Roman"/>
        <w:sz w:val="16"/>
        <w:szCs w:val="16"/>
      </w:rPr>
    </w:pPr>
    <w:r w:rsidRPr="002B0162">
      <w:rPr>
        <w:rFonts w:ascii="Times New Roman" w:hAnsi="Times New Roman" w:cs="Times New Roman"/>
        <w:sz w:val="16"/>
        <w:szCs w:val="16"/>
      </w:rPr>
      <w:t>N2472_0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B2773" w14:textId="77777777" w:rsidR="00F7784F" w:rsidRDefault="00F7784F" w:rsidP="00DD5E4F">
      <w:pPr>
        <w:spacing w:after="0" w:line="240" w:lineRule="auto"/>
      </w:pPr>
      <w:r>
        <w:separator/>
      </w:r>
    </w:p>
  </w:footnote>
  <w:footnote w:type="continuationSeparator" w:id="0">
    <w:p w14:paraId="42D40481" w14:textId="77777777" w:rsidR="00F7784F" w:rsidRDefault="00F7784F" w:rsidP="00DD5E4F">
      <w:pPr>
        <w:spacing w:after="0" w:line="240" w:lineRule="auto"/>
      </w:pPr>
      <w:r>
        <w:continuationSeparator/>
      </w:r>
    </w:p>
  </w:footnote>
  <w:footnote w:type="continuationNotice" w:id="1">
    <w:p w14:paraId="3537C62C" w14:textId="77777777" w:rsidR="00F7784F" w:rsidRDefault="00F778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98697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B66913" w14:textId="74905F7C" w:rsidR="00240322" w:rsidRPr="003F7211" w:rsidRDefault="0024032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72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72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72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F9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F721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364F227" w14:textId="77777777" w:rsidR="00240322" w:rsidRDefault="00240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E455" w14:textId="77777777" w:rsidR="002B0162" w:rsidRPr="003629D6" w:rsidRDefault="002B0162">
    <w:pPr>
      <w:pStyle w:val="Header"/>
    </w:pPr>
  </w:p>
  <w:p w14:paraId="673147BE" w14:textId="35F0EF18" w:rsidR="002B0162" w:rsidRDefault="002B0162">
    <w:pPr>
      <w:pStyle w:val="Header"/>
    </w:pPr>
    <w:r>
      <w:rPr>
        <w:noProof/>
        <w:lang w:eastAsia="lv-LV"/>
      </w:rPr>
      <w:drawing>
        <wp:inline distT="0" distB="0" distL="0" distR="0" wp14:anchorId="5609D0AD" wp14:editId="519756F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723B"/>
    <w:multiLevelType w:val="hybridMultilevel"/>
    <w:tmpl w:val="293890C0"/>
    <w:lvl w:ilvl="0" w:tplc="ADD69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DC2EB5"/>
    <w:multiLevelType w:val="hybridMultilevel"/>
    <w:tmpl w:val="423C4C4E"/>
    <w:lvl w:ilvl="0" w:tplc="ADD69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6023B"/>
    <w:multiLevelType w:val="hybridMultilevel"/>
    <w:tmpl w:val="97A88800"/>
    <w:lvl w:ilvl="0" w:tplc="97DC3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3621E4"/>
    <w:multiLevelType w:val="hybridMultilevel"/>
    <w:tmpl w:val="2820D63E"/>
    <w:lvl w:ilvl="0" w:tplc="B07E60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A31D38"/>
    <w:multiLevelType w:val="hybridMultilevel"/>
    <w:tmpl w:val="E7040C8E"/>
    <w:lvl w:ilvl="0" w:tplc="ADD69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AA0339"/>
    <w:multiLevelType w:val="hybridMultilevel"/>
    <w:tmpl w:val="A8B0DCE8"/>
    <w:lvl w:ilvl="0" w:tplc="6060B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2E3CF1"/>
    <w:multiLevelType w:val="hybridMultilevel"/>
    <w:tmpl w:val="3EFA5902"/>
    <w:lvl w:ilvl="0" w:tplc="ADD69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B9"/>
    <w:rsid w:val="00000798"/>
    <w:rsid w:val="00005490"/>
    <w:rsid w:val="00011632"/>
    <w:rsid w:val="00015D42"/>
    <w:rsid w:val="00032F5B"/>
    <w:rsid w:val="00036C33"/>
    <w:rsid w:val="00044568"/>
    <w:rsid w:val="0006094E"/>
    <w:rsid w:val="00075518"/>
    <w:rsid w:val="0008099B"/>
    <w:rsid w:val="000810BC"/>
    <w:rsid w:val="00082359"/>
    <w:rsid w:val="00082799"/>
    <w:rsid w:val="00085265"/>
    <w:rsid w:val="00087DC7"/>
    <w:rsid w:val="00091AB8"/>
    <w:rsid w:val="000A1372"/>
    <w:rsid w:val="000A58A3"/>
    <w:rsid w:val="000A5AE4"/>
    <w:rsid w:val="000B0D46"/>
    <w:rsid w:val="000B3CAF"/>
    <w:rsid w:val="000B75EB"/>
    <w:rsid w:val="000C036E"/>
    <w:rsid w:val="000C2427"/>
    <w:rsid w:val="000C6AAF"/>
    <w:rsid w:val="000D3AE6"/>
    <w:rsid w:val="000E2014"/>
    <w:rsid w:val="000F0E71"/>
    <w:rsid w:val="000F5C0B"/>
    <w:rsid w:val="000F6AD0"/>
    <w:rsid w:val="0012118C"/>
    <w:rsid w:val="00121665"/>
    <w:rsid w:val="00123C8E"/>
    <w:rsid w:val="00135F9F"/>
    <w:rsid w:val="001404FE"/>
    <w:rsid w:val="00142F41"/>
    <w:rsid w:val="00142FAE"/>
    <w:rsid w:val="00153354"/>
    <w:rsid w:val="001730F6"/>
    <w:rsid w:val="00173630"/>
    <w:rsid w:val="00191114"/>
    <w:rsid w:val="0019593A"/>
    <w:rsid w:val="001B0F9F"/>
    <w:rsid w:val="001B56C3"/>
    <w:rsid w:val="001C6FEA"/>
    <w:rsid w:val="001C7383"/>
    <w:rsid w:val="001D1424"/>
    <w:rsid w:val="001D587A"/>
    <w:rsid w:val="001E72DB"/>
    <w:rsid w:val="001F20C7"/>
    <w:rsid w:val="00202ABE"/>
    <w:rsid w:val="00203460"/>
    <w:rsid w:val="002074E2"/>
    <w:rsid w:val="00207AAE"/>
    <w:rsid w:val="0022586B"/>
    <w:rsid w:val="00240322"/>
    <w:rsid w:val="00241AB7"/>
    <w:rsid w:val="00243985"/>
    <w:rsid w:val="002600D7"/>
    <w:rsid w:val="00260CFB"/>
    <w:rsid w:val="00277928"/>
    <w:rsid w:val="0028449C"/>
    <w:rsid w:val="0028518F"/>
    <w:rsid w:val="00297B25"/>
    <w:rsid w:val="002A3CB6"/>
    <w:rsid w:val="002A3EAA"/>
    <w:rsid w:val="002B0162"/>
    <w:rsid w:val="002B713A"/>
    <w:rsid w:val="002D7F90"/>
    <w:rsid w:val="002E43D1"/>
    <w:rsid w:val="002F23A3"/>
    <w:rsid w:val="002F7E2D"/>
    <w:rsid w:val="00324980"/>
    <w:rsid w:val="00324E4C"/>
    <w:rsid w:val="00330495"/>
    <w:rsid w:val="00335DD6"/>
    <w:rsid w:val="00345F50"/>
    <w:rsid w:val="00361FE0"/>
    <w:rsid w:val="00370E31"/>
    <w:rsid w:val="00381D63"/>
    <w:rsid w:val="00383CA2"/>
    <w:rsid w:val="00387BC8"/>
    <w:rsid w:val="003942B1"/>
    <w:rsid w:val="003A30EB"/>
    <w:rsid w:val="003B2ED9"/>
    <w:rsid w:val="003B5C03"/>
    <w:rsid w:val="003C5132"/>
    <w:rsid w:val="003C75F0"/>
    <w:rsid w:val="003F52F7"/>
    <w:rsid w:val="003F7211"/>
    <w:rsid w:val="00400F11"/>
    <w:rsid w:val="00405013"/>
    <w:rsid w:val="004220F3"/>
    <w:rsid w:val="00430F9D"/>
    <w:rsid w:val="00433C76"/>
    <w:rsid w:val="00456BDD"/>
    <w:rsid w:val="00470170"/>
    <w:rsid w:val="00475941"/>
    <w:rsid w:val="00483198"/>
    <w:rsid w:val="00495C2D"/>
    <w:rsid w:val="004C3152"/>
    <w:rsid w:val="004C71A1"/>
    <w:rsid w:val="004F4235"/>
    <w:rsid w:val="004F570B"/>
    <w:rsid w:val="004F7FB6"/>
    <w:rsid w:val="005074B9"/>
    <w:rsid w:val="00510BB4"/>
    <w:rsid w:val="0051667B"/>
    <w:rsid w:val="005278B3"/>
    <w:rsid w:val="00544B2E"/>
    <w:rsid w:val="00570308"/>
    <w:rsid w:val="00582626"/>
    <w:rsid w:val="00590B05"/>
    <w:rsid w:val="005B0720"/>
    <w:rsid w:val="005B3958"/>
    <w:rsid w:val="005E639A"/>
    <w:rsid w:val="005F592D"/>
    <w:rsid w:val="00603FA0"/>
    <w:rsid w:val="00623976"/>
    <w:rsid w:val="00630079"/>
    <w:rsid w:val="006310C0"/>
    <w:rsid w:val="00632024"/>
    <w:rsid w:val="00637C8A"/>
    <w:rsid w:val="006500C1"/>
    <w:rsid w:val="00651342"/>
    <w:rsid w:val="00652A53"/>
    <w:rsid w:val="00660071"/>
    <w:rsid w:val="0066169E"/>
    <w:rsid w:val="00670EAD"/>
    <w:rsid w:val="006765AF"/>
    <w:rsid w:val="00684018"/>
    <w:rsid w:val="006957AB"/>
    <w:rsid w:val="006A4F6C"/>
    <w:rsid w:val="006A6FAD"/>
    <w:rsid w:val="006C2FCC"/>
    <w:rsid w:val="006C79B2"/>
    <w:rsid w:val="006D1CA7"/>
    <w:rsid w:val="006D24E9"/>
    <w:rsid w:val="006E4AAB"/>
    <w:rsid w:val="006E554A"/>
    <w:rsid w:val="006E5DE9"/>
    <w:rsid w:val="006F0143"/>
    <w:rsid w:val="006F3E9E"/>
    <w:rsid w:val="00707A3B"/>
    <w:rsid w:val="00715D5A"/>
    <w:rsid w:val="00727097"/>
    <w:rsid w:val="00737F94"/>
    <w:rsid w:val="00760663"/>
    <w:rsid w:val="00771F9F"/>
    <w:rsid w:val="0078142E"/>
    <w:rsid w:val="007851D4"/>
    <w:rsid w:val="00791695"/>
    <w:rsid w:val="00791A73"/>
    <w:rsid w:val="00792FEE"/>
    <w:rsid w:val="00794278"/>
    <w:rsid w:val="007A2181"/>
    <w:rsid w:val="007B151C"/>
    <w:rsid w:val="007B49B8"/>
    <w:rsid w:val="007C6DEF"/>
    <w:rsid w:val="007C766F"/>
    <w:rsid w:val="007E1912"/>
    <w:rsid w:val="007E2610"/>
    <w:rsid w:val="007E57B4"/>
    <w:rsid w:val="007E5D0A"/>
    <w:rsid w:val="007E7273"/>
    <w:rsid w:val="007E7E00"/>
    <w:rsid w:val="007F4561"/>
    <w:rsid w:val="008134B7"/>
    <w:rsid w:val="00846460"/>
    <w:rsid w:val="00846A58"/>
    <w:rsid w:val="00852D58"/>
    <w:rsid w:val="00854F5A"/>
    <w:rsid w:val="0087731A"/>
    <w:rsid w:val="008774AC"/>
    <w:rsid w:val="00895423"/>
    <w:rsid w:val="00896E88"/>
    <w:rsid w:val="00897104"/>
    <w:rsid w:val="008A5796"/>
    <w:rsid w:val="008B2020"/>
    <w:rsid w:val="008B7271"/>
    <w:rsid w:val="008D120A"/>
    <w:rsid w:val="008D2040"/>
    <w:rsid w:val="008F7C9F"/>
    <w:rsid w:val="00903BF1"/>
    <w:rsid w:val="00905CFA"/>
    <w:rsid w:val="0090667E"/>
    <w:rsid w:val="00906D0F"/>
    <w:rsid w:val="00922B05"/>
    <w:rsid w:val="00936CE9"/>
    <w:rsid w:val="00944A3F"/>
    <w:rsid w:val="00945A20"/>
    <w:rsid w:val="00967E11"/>
    <w:rsid w:val="00983E8C"/>
    <w:rsid w:val="00985A49"/>
    <w:rsid w:val="00986391"/>
    <w:rsid w:val="00994722"/>
    <w:rsid w:val="0099731B"/>
    <w:rsid w:val="009A503A"/>
    <w:rsid w:val="009B0CE5"/>
    <w:rsid w:val="009B2993"/>
    <w:rsid w:val="009D76FC"/>
    <w:rsid w:val="009F2262"/>
    <w:rsid w:val="00A00310"/>
    <w:rsid w:val="00A20158"/>
    <w:rsid w:val="00A516A5"/>
    <w:rsid w:val="00A63AAF"/>
    <w:rsid w:val="00A64BE1"/>
    <w:rsid w:val="00A7631D"/>
    <w:rsid w:val="00A7787A"/>
    <w:rsid w:val="00AD2A89"/>
    <w:rsid w:val="00AD4698"/>
    <w:rsid w:val="00AF0115"/>
    <w:rsid w:val="00B0367E"/>
    <w:rsid w:val="00B103A1"/>
    <w:rsid w:val="00B10FFF"/>
    <w:rsid w:val="00B3178A"/>
    <w:rsid w:val="00B47A21"/>
    <w:rsid w:val="00B7277F"/>
    <w:rsid w:val="00B77563"/>
    <w:rsid w:val="00B83CF5"/>
    <w:rsid w:val="00B87D5B"/>
    <w:rsid w:val="00BD32BF"/>
    <w:rsid w:val="00BE0788"/>
    <w:rsid w:val="00BE0957"/>
    <w:rsid w:val="00BE2620"/>
    <w:rsid w:val="00BE4852"/>
    <w:rsid w:val="00BE5B22"/>
    <w:rsid w:val="00BF29F0"/>
    <w:rsid w:val="00BF3884"/>
    <w:rsid w:val="00BF4A1B"/>
    <w:rsid w:val="00BF7A25"/>
    <w:rsid w:val="00C01194"/>
    <w:rsid w:val="00C05904"/>
    <w:rsid w:val="00C256F0"/>
    <w:rsid w:val="00C2755A"/>
    <w:rsid w:val="00C350D7"/>
    <w:rsid w:val="00C428DD"/>
    <w:rsid w:val="00C65A84"/>
    <w:rsid w:val="00C65FDC"/>
    <w:rsid w:val="00C71DAF"/>
    <w:rsid w:val="00C82935"/>
    <w:rsid w:val="00C92481"/>
    <w:rsid w:val="00C97741"/>
    <w:rsid w:val="00CC4803"/>
    <w:rsid w:val="00CC6A27"/>
    <w:rsid w:val="00CD1397"/>
    <w:rsid w:val="00CD1D76"/>
    <w:rsid w:val="00CF57A9"/>
    <w:rsid w:val="00D029BF"/>
    <w:rsid w:val="00D11B12"/>
    <w:rsid w:val="00D165EC"/>
    <w:rsid w:val="00D261F8"/>
    <w:rsid w:val="00D31AB8"/>
    <w:rsid w:val="00D367BD"/>
    <w:rsid w:val="00D40D76"/>
    <w:rsid w:val="00D45E81"/>
    <w:rsid w:val="00D51F39"/>
    <w:rsid w:val="00D90934"/>
    <w:rsid w:val="00D97D37"/>
    <w:rsid w:val="00DA1164"/>
    <w:rsid w:val="00DA2173"/>
    <w:rsid w:val="00DA634B"/>
    <w:rsid w:val="00DB5762"/>
    <w:rsid w:val="00DC2F3A"/>
    <w:rsid w:val="00DD5E4F"/>
    <w:rsid w:val="00DE4DB7"/>
    <w:rsid w:val="00DF1CB1"/>
    <w:rsid w:val="00E0448C"/>
    <w:rsid w:val="00E06163"/>
    <w:rsid w:val="00E140D7"/>
    <w:rsid w:val="00E339C9"/>
    <w:rsid w:val="00E551DF"/>
    <w:rsid w:val="00E6678E"/>
    <w:rsid w:val="00E73976"/>
    <w:rsid w:val="00E75DA6"/>
    <w:rsid w:val="00E94E86"/>
    <w:rsid w:val="00EA1113"/>
    <w:rsid w:val="00EA3E80"/>
    <w:rsid w:val="00EC5530"/>
    <w:rsid w:val="00ED333C"/>
    <w:rsid w:val="00ED7E66"/>
    <w:rsid w:val="00F047D7"/>
    <w:rsid w:val="00F126F5"/>
    <w:rsid w:val="00F15BCD"/>
    <w:rsid w:val="00F23168"/>
    <w:rsid w:val="00F26115"/>
    <w:rsid w:val="00F32B02"/>
    <w:rsid w:val="00F35D5F"/>
    <w:rsid w:val="00F459AC"/>
    <w:rsid w:val="00F70561"/>
    <w:rsid w:val="00F72F00"/>
    <w:rsid w:val="00F75569"/>
    <w:rsid w:val="00F75CF2"/>
    <w:rsid w:val="00F7784F"/>
    <w:rsid w:val="00F80EFA"/>
    <w:rsid w:val="00F81F57"/>
    <w:rsid w:val="00F84E79"/>
    <w:rsid w:val="00F95245"/>
    <w:rsid w:val="00FA44CF"/>
    <w:rsid w:val="00FB156D"/>
    <w:rsid w:val="00FB2323"/>
    <w:rsid w:val="00FC02BE"/>
    <w:rsid w:val="00FC3318"/>
    <w:rsid w:val="00FC4F3B"/>
    <w:rsid w:val="00FD64FA"/>
    <w:rsid w:val="00FE078D"/>
    <w:rsid w:val="00FE6163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3469"/>
  <w15:chartTrackingRefBased/>
  <w15:docId w15:val="{9D17D790-4755-436D-8A13-50DFCA7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8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23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C8E"/>
    <w:rPr>
      <w:sz w:val="20"/>
      <w:szCs w:val="20"/>
    </w:rPr>
  </w:style>
  <w:style w:type="character" w:styleId="CommentReference">
    <w:name w:val="annotation reference"/>
    <w:rsid w:val="00123C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9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4F"/>
  </w:style>
  <w:style w:type="paragraph" w:styleId="Footer">
    <w:name w:val="footer"/>
    <w:basedOn w:val="Normal"/>
    <w:link w:val="FooterChar"/>
    <w:uiPriority w:val="99"/>
    <w:unhideWhenUsed/>
    <w:rsid w:val="00DD5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4F"/>
  </w:style>
  <w:style w:type="paragraph" w:customStyle="1" w:styleId="tv2132">
    <w:name w:val="tv2132"/>
    <w:basedOn w:val="Normal"/>
    <w:rsid w:val="006500C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paragraph" w:customStyle="1" w:styleId="tv213">
    <w:name w:val="tv213"/>
    <w:basedOn w:val="Normal"/>
    <w:rsid w:val="0063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07A3B"/>
    <w:pPr>
      <w:spacing w:after="0" w:line="240" w:lineRule="auto"/>
    </w:pPr>
  </w:style>
  <w:style w:type="paragraph" w:customStyle="1" w:styleId="Body">
    <w:name w:val="Body"/>
    <w:rsid w:val="002B016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8840-eiropas-ekonomikas-zonas-finansu-instrumenta-un-norvegijas-finansu-instrumenta-2014-2021-nbsp-gada-perioda-vad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0098-F605-488F-8F8F-75E4E338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Terinka</dc:creator>
  <cp:keywords/>
  <dc:description/>
  <cp:lastModifiedBy>Leontine Babkina</cp:lastModifiedBy>
  <cp:revision>79</cp:revision>
  <cp:lastPrinted>2020-12-11T10:33:00Z</cp:lastPrinted>
  <dcterms:created xsi:type="dcterms:W3CDTF">2020-10-19T09:59:00Z</dcterms:created>
  <dcterms:modified xsi:type="dcterms:W3CDTF">2020-12-22T06:39:00Z</dcterms:modified>
</cp:coreProperties>
</file>