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594A" w:rsidRPr="00712B66" w:rsidRDefault="0072594A" w:rsidP="0072594A">
      <w:pPr>
        <w:pStyle w:val="naisnod"/>
        <w:spacing w:before="0" w:after="0"/>
        <w:rPr>
          <w:sz w:val="28"/>
          <w:szCs w:val="28"/>
        </w:rPr>
      </w:pPr>
      <w:r w:rsidRPr="00712B66">
        <w:rPr>
          <w:sz w:val="28"/>
          <w:szCs w:val="28"/>
        </w:rPr>
        <w:t>Izziņa par atzinumos sniegtajiem iebildumiem</w:t>
      </w:r>
    </w:p>
    <w:tbl>
      <w:tblPr>
        <w:tblW w:w="8438" w:type="dxa"/>
        <w:jc w:val="center"/>
        <w:tblLook w:val="00A0" w:firstRow="1" w:lastRow="0" w:firstColumn="1" w:lastColumn="0" w:noHBand="0" w:noVBand="0"/>
      </w:tblPr>
      <w:tblGrid>
        <w:gridCol w:w="8438"/>
      </w:tblGrid>
      <w:tr w:rsidR="0072594A" w:rsidRPr="00712B66" w:rsidTr="0068782A">
        <w:trPr>
          <w:jc w:val="center"/>
        </w:trPr>
        <w:tc>
          <w:tcPr>
            <w:tcW w:w="8438" w:type="dxa"/>
            <w:tcBorders>
              <w:bottom w:val="single" w:sz="6" w:space="0" w:color="000000"/>
            </w:tcBorders>
          </w:tcPr>
          <w:p w:rsidR="0072594A" w:rsidRPr="00FE1242" w:rsidRDefault="0072594A" w:rsidP="0068782A">
            <w:pPr>
              <w:jc w:val="center"/>
              <w:outlineLvl w:val="0"/>
              <w:rPr>
                <w:b/>
                <w:sz w:val="28"/>
                <w:szCs w:val="28"/>
              </w:rPr>
            </w:pPr>
            <w:r w:rsidRPr="00B05D56">
              <w:rPr>
                <w:b/>
                <w:sz w:val="28"/>
                <w:szCs w:val="28"/>
              </w:rPr>
              <w:t>Ministru kabineta noteikumu projekta</w:t>
            </w:r>
            <w:r>
              <w:rPr>
                <w:b/>
                <w:sz w:val="28"/>
                <w:szCs w:val="28"/>
              </w:rPr>
              <w:t>m</w:t>
            </w:r>
            <w:r w:rsidRPr="00B05D56">
              <w:rPr>
                <w:b/>
                <w:sz w:val="28"/>
                <w:szCs w:val="28"/>
              </w:rPr>
              <w:t xml:space="preserve"> </w:t>
            </w:r>
            <w:r w:rsidRPr="00DB4F0A">
              <w:rPr>
                <w:b/>
                <w:sz w:val="28"/>
                <w:szCs w:val="28"/>
              </w:rPr>
              <w:t>Grozījum</w:t>
            </w:r>
            <w:r>
              <w:rPr>
                <w:b/>
                <w:sz w:val="28"/>
                <w:szCs w:val="28"/>
              </w:rPr>
              <w:t>i</w:t>
            </w:r>
            <w:r w:rsidRPr="00DB4F0A">
              <w:rPr>
                <w:b/>
                <w:sz w:val="28"/>
                <w:szCs w:val="28"/>
              </w:rPr>
              <w:t xml:space="preserve"> Ministru kabineta 201</w:t>
            </w:r>
            <w:r>
              <w:rPr>
                <w:b/>
                <w:sz w:val="28"/>
                <w:szCs w:val="28"/>
              </w:rPr>
              <w:t>8. </w:t>
            </w:r>
            <w:r w:rsidRPr="00DB4F0A">
              <w:rPr>
                <w:b/>
                <w:sz w:val="28"/>
                <w:szCs w:val="28"/>
              </w:rPr>
              <w:t xml:space="preserve">gada </w:t>
            </w:r>
            <w:r>
              <w:rPr>
                <w:b/>
                <w:sz w:val="28"/>
                <w:szCs w:val="28"/>
              </w:rPr>
              <w:t xml:space="preserve">4. septembra </w:t>
            </w:r>
            <w:r w:rsidRPr="00DB4F0A">
              <w:rPr>
                <w:b/>
                <w:sz w:val="28"/>
                <w:szCs w:val="28"/>
              </w:rPr>
              <w:t>noteikumos Nr</w:t>
            </w:r>
            <w:r>
              <w:rPr>
                <w:b/>
                <w:sz w:val="28"/>
                <w:szCs w:val="28"/>
              </w:rPr>
              <w:t>. 556 "Korupcijas novēršanas un apkarošanas biroja nolikums"</w:t>
            </w:r>
          </w:p>
        </w:tc>
      </w:tr>
    </w:tbl>
    <w:p w:rsidR="0072594A" w:rsidRPr="00712B66" w:rsidRDefault="0072594A" w:rsidP="0072594A">
      <w:pPr>
        <w:pStyle w:val="naisc"/>
        <w:spacing w:before="0" w:after="0"/>
      </w:pPr>
      <w:r w:rsidRPr="00712B66">
        <w:t>(dokumenta veids un nosaukums)</w:t>
      </w:r>
    </w:p>
    <w:p w:rsidR="0072594A" w:rsidRPr="00712B66" w:rsidRDefault="0072594A" w:rsidP="0072594A">
      <w:pPr>
        <w:pStyle w:val="naisf"/>
        <w:spacing w:before="0" w:after="0"/>
        <w:ind w:firstLine="720"/>
      </w:pPr>
    </w:p>
    <w:p w:rsidR="0072594A" w:rsidRPr="00712B66" w:rsidRDefault="0072594A" w:rsidP="0072594A">
      <w:pPr>
        <w:pStyle w:val="naisf"/>
        <w:spacing w:before="0" w:after="0"/>
        <w:ind w:firstLine="0"/>
        <w:jc w:val="center"/>
        <w:rPr>
          <w:b/>
        </w:rPr>
      </w:pPr>
      <w:r w:rsidRPr="00712B66">
        <w:rPr>
          <w:b/>
        </w:rPr>
        <w:t>I. Jautājumi, par kuriem saskaņošanā vienošanās nav panākta</w:t>
      </w:r>
    </w:p>
    <w:p w:rsidR="0072594A" w:rsidRPr="00712B66" w:rsidRDefault="0072594A" w:rsidP="0072594A">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72594A" w:rsidRPr="00712B66" w:rsidTr="0068782A">
        <w:tc>
          <w:tcPr>
            <w:tcW w:w="708" w:type="dxa"/>
            <w:tcBorders>
              <w:top w:val="single" w:sz="6" w:space="0" w:color="000000"/>
              <w:left w:val="single" w:sz="6" w:space="0" w:color="000000"/>
              <w:bottom w:val="single" w:sz="6" w:space="0" w:color="000000"/>
              <w:right w:val="single" w:sz="6" w:space="0" w:color="000000"/>
            </w:tcBorders>
            <w:vAlign w:val="center"/>
          </w:tcPr>
          <w:p w:rsidR="0072594A" w:rsidRPr="00712B66" w:rsidRDefault="0072594A" w:rsidP="0068782A">
            <w:pPr>
              <w:pStyle w:val="naisc"/>
              <w:spacing w:before="0" w:after="0"/>
            </w:pPr>
            <w:r w:rsidRPr="00712B66">
              <w:t>Nr. p.</w:t>
            </w:r>
            <w:r>
              <w:t> </w:t>
            </w:r>
            <w:r w:rsidRPr="00712B66">
              <w:t>k.</w:t>
            </w:r>
          </w:p>
        </w:tc>
        <w:tc>
          <w:tcPr>
            <w:tcW w:w="3086" w:type="dxa"/>
            <w:tcBorders>
              <w:top w:val="single" w:sz="6" w:space="0" w:color="000000"/>
              <w:left w:val="single" w:sz="6" w:space="0" w:color="000000"/>
              <w:bottom w:val="single" w:sz="6" w:space="0" w:color="000000"/>
              <w:right w:val="single" w:sz="6" w:space="0" w:color="000000"/>
            </w:tcBorders>
            <w:vAlign w:val="center"/>
          </w:tcPr>
          <w:p w:rsidR="0072594A" w:rsidRPr="00712B66" w:rsidRDefault="0072594A" w:rsidP="0068782A">
            <w:pPr>
              <w:pStyle w:val="naisc"/>
              <w:spacing w:before="0" w:after="0"/>
              <w:ind w:firstLine="12"/>
            </w:pPr>
            <w:r w:rsidRPr="00712B66">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rsidR="0072594A" w:rsidRPr="00712B66" w:rsidRDefault="0072594A" w:rsidP="0068782A">
            <w:pPr>
              <w:pStyle w:val="naisc"/>
              <w:spacing w:before="0" w:after="0"/>
              <w:ind w:right="3"/>
            </w:pPr>
            <w:r w:rsidRPr="00712B66">
              <w:t>Atzinumā norādītais ministrijas (citas institūcijas) iebildums</w:t>
            </w:r>
            <w:r>
              <w:t>,</w:t>
            </w:r>
            <w:r w:rsidRPr="00712B66">
              <w:t xml:space="preserve">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rsidR="0072594A" w:rsidRPr="00712B66" w:rsidRDefault="0072594A" w:rsidP="0068782A">
            <w:pPr>
              <w:pStyle w:val="naisc"/>
              <w:spacing w:before="0" w:after="0"/>
              <w:ind w:firstLine="21"/>
            </w:pPr>
            <w:r w:rsidRPr="00712B66">
              <w:t>Atbildīgās ministrijas pamatojums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rsidR="0072594A" w:rsidRPr="00712B66" w:rsidRDefault="0072594A" w:rsidP="0068782A">
            <w:pPr>
              <w:jc w:val="center"/>
            </w:pPr>
            <w:r w:rsidRPr="00712B66">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rsidR="0072594A" w:rsidRPr="00712B66" w:rsidRDefault="0072594A" w:rsidP="0068782A">
            <w:pPr>
              <w:jc w:val="center"/>
            </w:pPr>
            <w:r w:rsidRPr="00712B66">
              <w:t>Projekta attiecīgā punkta (panta) galīgā redakcija</w:t>
            </w:r>
          </w:p>
        </w:tc>
      </w:tr>
      <w:tr w:rsidR="0072594A" w:rsidRPr="008A36C9" w:rsidTr="0068782A">
        <w:tc>
          <w:tcPr>
            <w:tcW w:w="708" w:type="dxa"/>
            <w:tcBorders>
              <w:top w:val="single" w:sz="6" w:space="0" w:color="000000"/>
              <w:left w:val="single" w:sz="6" w:space="0" w:color="000000"/>
              <w:bottom w:val="single" w:sz="6" w:space="0" w:color="000000"/>
              <w:right w:val="single" w:sz="6" w:space="0" w:color="000000"/>
            </w:tcBorders>
          </w:tcPr>
          <w:p w:rsidR="0072594A" w:rsidRPr="008A36C9" w:rsidRDefault="0072594A" w:rsidP="0068782A">
            <w:pPr>
              <w:pStyle w:val="naisc"/>
              <w:spacing w:before="0" w:after="0"/>
              <w:rPr>
                <w:sz w:val="20"/>
                <w:szCs w:val="20"/>
              </w:rPr>
            </w:pPr>
            <w:r w:rsidRPr="008A36C9">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rsidR="0072594A" w:rsidRPr="008A36C9" w:rsidRDefault="0072594A" w:rsidP="0068782A">
            <w:pPr>
              <w:pStyle w:val="naisc"/>
              <w:spacing w:before="0" w:after="0"/>
              <w:ind w:firstLine="720"/>
              <w:rPr>
                <w:sz w:val="20"/>
                <w:szCs w:val="20"/>
              </w:rPr>
            </w:pPr>
            <w:r w:rsidRPr="008A36C9">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rsidR="0072594A" w:rsidRPr="008A36C9" w:rsidRDefault="0072594A" w:rsidP="0068782A">
            <w:pPr>
              <w:pStyle w:val="naisc"/>
              <w:spacing w:before="0" w:after="0"/>
              <w:ind w:firstLine="720"/>
              <w:rPr>
                <w:sz w:val="20"/>
                <w:szCs w:val="20"/>
              </w:rPr>
            </w:pPr>
            <w:r w:rsidRPr="008A36C9">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rsidR="0072594A" w:rsidRPr="008A36C9" w:rsidRDefault="0072594A" w:rsidP="0068782A">
            <w:pPr>
              <w:pStyle w:val="naisc"/>
              <w:spacing w:before="0" w:after="0"/>
              <w:ind w:firstLine="720"/>
              <w:rPr>
                <w:sz w:val="20"/>
                <w:szCs w:val="20"/>
              </w:rPr>
            </w:pPr>
            <w:r w:rsidRPr="008A36C9">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rsidR="0072594A" w:rsidRPr="008A36C9" w:rsidRDefault="0072594A" w:rsidP="0068782A">
            <w:pPr>
              <w:jc w:val="center"/>
              <w:rPr>
                <w:sz w:val="20"/>
                <w:szCs w:val="20"/>
              </w:rPr>
            </w:pPr>
            <w:r w:rsidRPr="008A36C9">
              <w:rPr>
                <w:sz w:val="20"/>
                <w:szCs w:val="20"/>
              </w:rPr>
              <w:t>5</w:t>
            </w:r>
          </w:p>
        </w:tc>
        <w:tc>
          <w:tcPr>
            <w:tcW w:w="1920" w:type="dxa"/>
            <w:tcBorders>
              <w:top w:val="single" w:sz="4" w:space="0" w:color="auto"/>
              <w:left w:val="single" w:sz="4" w:space="0" w:color="auto"/>
              <w:bottom w:val="single" w:sz="4" w:space="0" w:color="auto"/>
            </w:tcBorders>
          </w:tcPr>
          <w:p w:rsidR="0072594A" w:rsidRPr="008A36C9" w:rsidRDefault="0072594A" w:rsidP="0068782A">
            <w:pPr>
              <w:jc w:val="center"/>
              <w:rPr>
                <w:sz w:val="20"/>
                <w:szCs w:val="20"/>
              </w:rPr>
            </w:pPr>
            <w:r w:rsidRPr="008A36C9">
              <w:rPr>
                <w:sz w:val="20"/>
                <w:szCs w:val="20"/>
              </w:rPr>
              <w:t>6</w:t>
            </w:r>
          </w:p>
        </w:tc>
      </w:tr>
      <w:tr w:rsidR="0072594A" w:rsidRPr="00712B66" w:rsidTr="0068782A">
        <w:tc>
          <w:tcPr>
            <w:tcW w:w="708" w:type="dxa"/>
            <w:tcBorders>
              <w:top w:val="single" w:sz="4" w:space="0" w:color="auto"/>
              <w:left w:val="single" w:sz="6" w:space="0" w:color="000000"/>
              <w:bottom w:val="single" w:sz="4" w:space="0" w:color="auto"/>
              <w:right w:val="single" w:sz="6" w:space="0" w:color="000000"/>
            </w:tcBorders>
          </w:tcPr>
          <w:p w:rsidR="0072594A" w:rsidRDefault="0072594A" w:rsidP="0068782A">
            <w:pPr>
              <w:pStyle w:val="naisc"/>
              <w:spacing w:before="0" w:after="0"/>
              <w:jc w:val="left"/>
            </w:pPr>
          </w:p>
        </w:tc>
        <w:tc>
          <w:tcPr>
            <w:tcW w:w="3086" w:type="dxa"/>
            <w:tcBorders>
              <w:top w:val="single" w:sz="4" w:space="0" w:color="auto"/>
              <w:left w:val="single" w:sz="6" w:space="0" w:color="000000"/>
              <w:bottom w:val="single" w:sz="4" w:space="0" w:color="auto"/>
              <w:right w:val="single" w:sz="6" w:space="0" w:color="000000"/>
            </w:tcBorders>
          </w:tcPr>
          <w:p w:rsidR="0072594A" w:rsidRPr="00842BE1" w:rsidRDefault="0072594A" w:rsidP="0068782A"/>
        </w:tc>
        <w:tc>
          <w:tcPr>
            <w:tcW w:w="3118" w:type="dxa"/>
            <w:tcBorders>
              <w:top w:val="single" w:sz="4" w:space="0" w:color="auto"/>
              <w:left w:val="single" w:sz="6" w:space="0" w:color="000000"/>
              <w:bottom w:val="single" w:sz="4" w:space="0" w:color="auto"/>
              <w:right w:val="single" w:sz="6" w:space="0" w:color="000000"/>
            </w:tcBorders>
          </w:tcPr>
          <w:p w:rsidR="0072594A" w:rsidRDefault="0072594A" w:rsidP="0068782A">
            <w:pPr>
              <w:pStyle w:val="naisc"/>
              <w:spacing w:before="0" w:after="0"/>
              <w:jc w:val="both"/>
            </w:pPr>
          </w:p>
        </w:tc>
        <w:tc>
          <w:tcPr>
            <w:tcW w:w="2977" w:type="dxa"/>
            <w:tcBorders>
              <w:top w:val="single" w:sz="4" w:space="0" w:color="auto"/>
              <w:left w:val="single" w:sz="6" w:space="0" w:color="000000"/>
              <w:bottom w:val="single" w:sz="4" w:space="0" w:color="auto"/>
              <w:right w:val="single" w:sz="6" w:space="0" w:color="000000"/>
            </w:tcBorders>
          </w:tcPr>
          <w:p w:rsidR="0072594A" w:rsidRDefault="0072594A" w:rsidP="0068782A">
            <w:pPr>
              <w:pStyle w:val="naisc"/>
              <w:spacing w:before="0" w:after="0"/>
              <w:jc w:val="both"/>
            </w:pPr>
          </w:p>
        </w:tc>
        <w:tc>
          <w:tcPr>
            <w:tcW w:w="2459" w:type="dxa"/>
            <w:tcBorders>
              <w:top w:val="single" w:sz="4" w:space="0" w:color="auto"/>
              <w:left w:val="single" w:sz="4" w:space="0" w:color="auto"/>
              <w:bottom w:val="single" w:sz="4" w:space="0" w:color="auto"/>
              <w:right w:val="single" w:sz="4" w:space="0" w:color="auto"/>
            </w:tcBorders>
          </w:tcPr>
          <w:p w:rsidR="0072594A" w:rsidRPr="00712B66" w:rsidRDefault="0072594A" w:rsidP="0068782A"/>
        </w:tc>
        <w:tc>
          <w:tcPr>
            <w:tcW w:w="1920" w:type="dxa"/>
            <w:tcBorders>
              <w:top w:val="single" w:sz="4" w:space="0" w:color="auto"/>
              <w:left w:val="single" w:sz="4" w:space="0" w:color="auto"/>
              <w:bottom w:val="single" w:sz="4" w:space="0" w:color="auto"/>
            </w:tcBorders>
          </w:tcPr>
          <w:p w:rsidR="0072594A" w:rsidRPr="00712B66" w:rsidRDefault="0072594A" w:rsidP="0068782A"/>
        </w:tc>
      </w:tr>
    </w:tbl>
    <w:p w:rsidR="0072594A" w:rsidRPr="00712B66" w:rsidRDefault="0072594A" w:rsidP="0072594A">
      <w:pPr>
        <w:pStyle w:val="naisf"/>
        <w:spacing w:before="0" w:after="0"/>
        <w:ind w:firstLine="0"/>
      </w:pPr>
    </w:p>
    <w:p w:rsidR="0072594A" w:rsidRPr="00712B66" w:rsidRDefault="0072594A" w:rsidP="0072594A">
      <w:pPr>
        <w:pStyle w:val="naisf"/>
        <w:spacing w:before="0" w:after="0"/>
        <w:ind w:firstLine="0"/>
        <w:rPr>
          <w:b/>
        </w:rPr>
      </w:pPr>
      <w:r w:rsidRPr="00712B66">
        <w:rPr>
          <w:b/>
        </w:rPr>
        <w:t xml:space="preserve">Informācija par </w:t>
      </w:r>
      <w:proofErr w:type="spellStart"/>
      <w:r w:rsidRPr="00712B66">
        <w:rPr>
          <w:b/>
        </w:rPr>
        <w:t>starpministriju</w:t>
      </w:r>
      <w:proofErr w:type="spellEnd"/>
      <w:r w:rsidRPr="00712B66">
        <w:rPr>
          <w:b/>
        </w:rPr>
        <w:t xml:space="preserve"> (starpinstitūciju) sanāksmi vai elektronisko saskaņošanu</w:t>
      </w:r>
    </w:p>
    <w:p w:rsidR="0072594A" w:rsidRPr="00712B66" w:rsidRDefault="0072594A" w:rsidP="0072594A">
      <w:pPr>
        <w:pStyle w:val="naisf"/>
        <w:spacing w:before="0" w:after="0"/>
        <w:ind w:firstLine="0"/>
        <w:rPr>
          <w:b/>
        </w:rPr>
      </w:pPr>
    </w:p>
    <w:tbl>
      <w:tblPr>
        <w:tblW w:w="12582" w:type="dxa"/>
        <w:tblLook w:val="00A0" w:firstRow="1" w:lastRow="0" w:firstColumn="1" w:lastColumn="0" w:noHBand="0" w:noVBand="0"/>
      </w:tblPr>
      <w:tblGrid>
        <w:gridCol w:w="6345"/>
        <w:gridCol w:w="6237"/>
      </w:tblGrid>
      <w:tr w:rsidR="0072594A" w:rsidRPr="00712B66" w:rsidTr="0068782A">
        <w:tc>
          <w:tcPr>
            <w:tcW w:w="6345" w:type="dxa"/>
          </w:tcPr>
          <w:p w:rsidR="0072594A" w:rsidRPr="00712B66" w:rsidRDefault="0072594A" w:rsidP="0068782A">
            <w:pPr>
              <w:pStyle w:val="naisf"/>
              <w:spacing w:before="0" w:after="0"/>
              <w:ind w:firstLine="0"/>
            </w:pPr>
            <w:r w:rsidRPr="00712B66">
              <w:t>Datums</w:t>
            </w:r>
          </w:p>
        </w:tc>
        <w:tc>
          <w:tcPr>
            <w:tcW w:w="6237" w:type="dxa"/>
            <w:tcBorders>
              <w:bottom w:val="single" w:sz="4" w:space="0" w:color="auto"/>
            </w:tcBorders>
          </w:tcPr>
          <w:p w:rsidR="0072594A" w:rsidRPr="007F1B5B" w:rsidRDefault="00ED50F2" w:rsidP="0068782A">
            <w:pPr>
              <w:pStyle w:val="Paraststmeklis"/>
              <w:spacing w:before="0" w:beforeAutospacing="0" w:after="0" w:afterAutospacing="0"/>
            </w:pPr>
            <w:r>
              <w:t>11</w:t>
            </w:r>
            <w:r w:rsidR="007F1B5B" w:rsidRPr="007F1B5B">
              <w:t>.02.2021.-</w:t>
            </w:r>
            <w:r>
              <w:t>15</w:t>
            </w:r>
            <w:r w:rsidR="007F1B5B" w:rsidRPr="007F1B5B">
              <w:t>.02.2021.</w:t>
            </w:r>
            <w:r w:rsidR="00174BAE">
              <w:t xml:space="preserve"> (elektroniskā saskaņošana)</w:t>
            </w:r>
          </w:p>
        </w:tc>
      </w:tr>
      <w:tr w:rsidR="0072594A" w:rsidRPr="00712B66" w:rsidTr="0068782A">
        <w:trPr>
          <w:trHeight w:val="432"/>
        </w:trPr>
        <w:tc>
          <w:tcPr>
            <w:tcW w:w="6345" w:type="dxa"/>
          </w:tcPr>
          <w:p w:rsidR="0072594A" w:rsidRPr="00712B66" w:rsidRDefault="0072594A" w:rsidP="0068782A">
            <w:pPr>
              <w:pStyle w:val="naisf"/>
              <w:spacing w:before="0" w:after="0"/>
              <w:ind w:firstLine="0"/>
            </w:pPr>
          </w:p>
        </w:tc>
        <w:tc>
          <w:tcPr>
            <w:tcW w:w="6237" w:type="dxa"/>
            <w:tcBorders>
              <w:top w:val="single" w:sz="4" w:space="0" w:color="auto"/>
            </w:tcBorders>
          </w:tcPr>
          <w:p w:rsidR="0072594A" w:rsidRPr="00712B66" w:rsidRDefault="0072594A" w:rsidP="0068782A">
            <w:pPr>
              <w:pStyle w:val="Paraststmeklis"/>
              <w:spacing w:before="0" w:beforeAutospacing="0" w:after="0" w:afterAutospacing="0"/>
              <w:ind w:firstLine="720"/>
            </w:pPr>
          </w:p>
        </w:tc>
      </w:tr>
      <w:tr w:rsidR="0072594A" w:rsidRPr="00712B66" w:rsidTr="0068782A">
        <w:tc>
          <w:tcPr>
            <w:tcW w:w="6345" w:type="dxa"/>
          </w:tcPr>
          <w:p w:rsidR="0072594A" w:rsidRPr="00712B66" w:rsidRDefault="0072594A" w:rsidP="0068782A">
            <w:pPr>
              <w:pStyle w:val="naiskr"/>
              <w:spacing w:before="0" w:after="0"/>
            </w:pPr>
            <w:r>
              <w:t>Saskaņošanas d</w:t>
            </w:r>
            <w:r w:rsidRPr="00712B66">
              <w:t>alībnieki</w:t>
            </w:r>
          </w:p>
        </w:tc>
        <w:tc>
          <w:tcPr>
            <w:tcW w:w="6237" w:type="dxa"/>
          </w:tcPr>
          <w:p w:rsidR="0072594A" w:rsidRPr="00FE1242" w:rsidRDefault="0072594A" w:rsidP="0068782A">
            <w:pPr>
              <w:jc w:val="both"/>
              <w:rPr>
                <w:sz w:val="28"/>
                <w:szCs w:val="20"/>
              </w:rPr>
            </w:pPr>
            <w:r w:rsidRPr="003F4A82">
              <w:t>Tieslietu ministrija, Finanšu ministrija, Valsts kanceleja</w:t>
            </w:r>
            <w:r>
              <w:t xml:space="preserve"> </w:t>
            </w:r>
            <w:r w:rsidRPr="003F4A82">
              <w:t>un Korupcijas novēršanas un apkarošanas biroja Sabiedriski konsultatīvā padome.</w:t>
            </w:r>
          </w:p>
        </w:tc>
      </w:tr>
    </w:tbl>
    <w:p w:rsidR="0072594A" w:rsidRPr="004C43CF" w:rsidRDefault="0072594A" w:rsidP="0072594A"/>
    <w:tbl>
      <w:tblPr>
        <w:tblW w:w="12471" w:type="dxa"/>
        <w:tblLook w:val="00A0" w:firstRow="1" w:lastRow="0" w:firstColumn="1" w:lastColumn="0" w:noHBand="0" w:noVBand="0"/>
      </w:tblPr>
      <w:tblGrid>
        <w:gridCol w:w="5763"/>
        <w:gridCol w:w="945"/>
        <w:gridCol w:w="5763"/>
      </w:tblGrid>
      <w:tr w:rsidR="0072594A" w:rsidRPr="004C43CF" w:rsidTr="0068782A">
        <w:trPr>
          <w:trHeight w:val="285"/>
        </w:trPr>
        <w:tc>
          <w:tcPr>
            <w:tcW w:w="6708" w:type="dxa"/>
            <w:gridSpan w:val="2"/>
          </w:tcPr>
          <w:p w:rsidR="0072594A" w:rsidRPr="004C43CF" w:rsidRDefault="0072594A" w:rsidP="0068782A">
            <w:pPr>
              <w:pStyle w:val="naiskr"/>
              <w:spacing w:before="0" w:after="0"/>
            </w:pPr>
            <w:r w:rsidRPr="004C43CF">
              <w:t>Saskaņošanas dalībnieki izskatīja šādu ministriju (citu institūciju) iebildumus</w:t>
            </w:r>
          </w:p>
        </w:tc>
        <w:tc>
          <w:tcPr>
            <w:tcW w:w="5763" w:type="dxa"/>
          </w:tcPr>
          <w:p w:rsidR="0072594A" w:rsidRPr="004C43CF" w:rsidRDefault="0072594A" w:rsidP="0068782A">
            <w:pPr>
              <w:pStyle w:val="naiskr"/>
              <w:spacing w:before="0" w:after="0"/>
            </w:pPr>
            <w:r>
              <w:t>Tieslietu ministrijas</w:t>
            </w:r>
          </w:p>
        </w:tc>
      </w:tr>
      <w:tr w:rsidR="0072594A" w:rsidRPr="004C43CF" w:rsidTr="0068782A">
        <w:tc>
          <w:tcPr>
            <w:tcW w:w="6708" w:type="dxa"/>
            <w:gridSpan w:val="2"/>
          </w:tcPr>
          <w:p w:rsidR="0072594A" w:rsidRPr="004C43CF" w:rsidRDefault="0072594A" w:rsidP="0068782A">
            <w:pPr>
              <w:pStyle w:val="naiskr"/>
              <w:spacing w:before="0" w:after="0"/>
            </w:pPr>
            <w:r w:rsidRPr="004C43CF">
              <w:t>Ministrijas (citas institūcijas), kuras nav ieradušās uz sanāksmi vai kuras nav atbildējušas uz uzaicinājumu piedalīties elektroniskajā saskaņošanā</w:t>
            </w:r>
          </w:p>
        </w:tc>
        <w:tc>
          <w:tcPr>
            <w:tcW w:w="5763" w:type="dxa"/>
            <w:tcBorders>
              <w:bottom w:val="single" w:sz="6" w:space="0" w:color="000000"/>
            </w:tcBorders>
          </w:tcPr>
          <w:p w:rsidR="0072594A" w:rsidRPr="004C43CF" w:rsidRDefault="007F1B5B" w:rsidP="0068782A">
            <w:pPr>
              <w:pStyle w:val="naiskr"/>
              <w:spacing w:after="0"/>
            </w:pPr>
            <w:r>
              <w:t>Nav</w:t>
            </w:r>
          </w:p>
        </w:tc>
      </w:tr>
      <w:tr w:rsidR="0072594A" w:rsidRPr="004C43CF" w:rsidTr="0068782A">
        <w:trPr>
          <w:gridAfter w:val="2"/>
          <w:wAfter w:w="6708" w:type="dxa"/>
          <w:trHeight w:val="276"/>
        </w:trPr>
        <w:tc>
          <w:tcPr>
            <w:tcW w:w="5763" w:type="dxa"/>
            <w:vMerge w:val="restart"/>
          </w:tcPr>
          <w:p w:rsidR="0072594A" w:rsidRPr="004C43CF" w:rsidRDefault="0072594A" w:rsidP="0068782A">
            <w:pPr>
              <w:pStyle w:val="naiskr"/>
              <w:spacing w:before="0" w:after="0"/>
              <w:ind w:firstLine="720"/>
            </w:pPr>
          </w:p>
        </w:tc>
      </w:tr>
      <w:tr w:rsidR="0072594A" w:rsidRPr="004C43CF" w:rsidTr="0068782A">
        <w:trPr>
          <w:gridAfter w:val="2"/>
          <w:wAfter w:w="6708" w:type="dxa"/>
          <w:trHeight w:val="276"/>
        </w:trPr>
        <w:tc>
          <w:tcPr>
            <w:tcW w:w="5763" w:type="dxa"/>
            <w:vMerge/>
          </w:tcPr>
          <w:p w:rsidR="0072594A" w:rsidRPr="004C43CF" w:rsidRDefault="0072594A" w:rsidP="0068782A">
            <w:pPr>
              <w:pStyle w:val="naiskr"/>
              <w:spacing w:before="0" w:after="0"/>
              <w:ind w:firstLine="720"/>
            </w:pPr>
          </w:p>
        </w:tc>
      </w:tr>
    </w:tbl>
    <w:p w:rsidR="0072594A" w:rsidRPr="004C43CF" w:rsidRDefault="0072594A" w:rsidP="0072594A">
      <w:pPr>
        <w:pStyle w:val="naisf"/>
        <w:spacing w:before="0" w:after="0"/>
        <w:ind w:firstLine="0"/>
        <w:jc w:val="center"/>
        <w:rPr>
          <w:b/>
        </w:rPr>
      </w:pPr>
      <w:r w:rsidRPr="004C43CF">
        <w:rPr>
          <w:b/>
        </w:rPr>
        <w:t>I. Jautājumi, par kuriem saskaņošanā vienošanās ir panākta</w:t>
      </w:r>
    </w:p>
    <w:p w:rsidR="0072594A" w:rsidRPr="00712B66" w:rsidRDefault="0072594A" w:rsidP="0072594A">
      <w:pPr>
        <w:pStyle w:val="naisf"/>
        <w:spacing w:before="0" w:after="0"/>
        <w:ind w:firstLine="720"/>
      </w:pPr>
    </w:p>
    <w:tbl>
      <w:tblPr>
        <w:tblW w:w="1456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2433"/>
        <w:gridCol w:w="686"/>
        <w:gridCol w:w="4111"/>
        <w:gridCol w:w="961"/>
        <w:gridCol w:w="2299"/>
        <w:gridCol w:w="3402"/>
      </w:tblGrid>
      <w:tr w:rsidR="0072594A" w:rsidRPr="00712B66" w:rsidTr="0068782A">
        <w:tc>
          <w:tcPr>
            <w:tcW w:w="675" w:type="dxa"/>
            <w:tcBorders>
              <w:top w:val="single" w:sz="6" w:space="0" w:color="000000"/>
              <w:left w:val="single" w:sz="6" w:space="0" w:color="000000"/>
              <w:bottom w:val="single" w:sz="6" w:space="0" w:color="000000"/>
              <w:right w:val="single" w:sz="6" w:space="0" w:color="000000"/>
            </w:tcBorders>
            <w:vAlign w:val="center"/>
          </w:tcPr>
          <w:p w:rsidR="0072594A" w:rsidRPr="00712B66" w:rsidRDefault="0072594A" w:rsidP="0068782A">
            <w:pPr>
              <w:pStyle w:val="naisc"/>
              <w:spacing w:before="0" w:after="0"/>
            </w:pPr>
            <w:r w:rsidRPr="00712B66">
              <w:t>Nr. p.</w:t>
            </w:r>
            <w:r>
              <w:t> </w:t>
            </w:r>
            <w:r w:rsidRPr="00712B66">
              <w:t>k.</w:t>
            </w:r>
          </w:p>
        </w:tc>
        <w:tc>
          <w:tcPr>
            <w:tcW w:w="3119" w:type="dxa"/>
            <w:gridSpan w:val="2"/>
            <w:tcBorders>
              <w:top w:val="single" w:sz="6" w:space="0" w:color="000000"/>
              <w:left w:val="single" w:sz="6" w:space="0" w:color="000000"/>
              <w:bottom w:val="single" w:sz="6" w:space="0" w:color="000000"/>
              <w:right w:val="single" w:sz="6" w:space="0" w:color="000000"/>
            </w:tcBorders>
            <w:vAlign w:val="center"/>
          </w:tcPr>
          <w:p w:rsidR="0072594A" w:rsidRPr="00712B66" w:rsidRDefault="0072594A" w:rsidP="0068782A">
            <w:pPr>
              <w:pStyle w:val="naisc"/>
              <w:spacing w:before="0" w:after="0"/>
              <w:ind w:firstLine="12"/>
            </w:pPr>
            <w:r w:rsidRPr="00712B66">
              <w:t>Saskaņošanai nosūtītā projekta redakcija (konkrēta punkta (panta) redakcija)</w:t>
            </w:r>
          </w:p>
        </w:tc>
        <w:tc>
          <w:tcPr>
            <w:tcW w:w="4111" w:type="dxa"/>
            <w:tcBorders>
              <w:top w:val="single" w:sz="6" w:space="0" w:color="000000"/>
              <w:left w:val="single" w:sz="6" w:space="0" w:color="000000"/>
              <w:bottom w:val="single" w:sz="6" w:space="0" w:color="000000"/>
              <w:right w:val="single" w:sz="6" w:space="0" w:color="000000"/>
            </w:tcBorders>
            <w:vAlign w:val="center"/>
          </w:tcPr>
          <w:p w:rsidR="0072594A" w:rsidRPr="00712B66" w:rsidRDefault="0072594A" w:rsidP="0068782A">
            <w:pPr>
              <w:pStyle w:val="naisc"/>
              <w:spacing w:before="0" w:after="0"/>
              <w:ind w:right="3"/>
            </w:pPr>
            <w:r w:rsidRPr="00712B66">
              <w:t>Atzinumā norādītais ministrijas (citas institūcijas) iebildums, kā arī saskaņošanā papildus izteiktais iebildums par projekta konkrēto punktu (pantu)</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72594A" w:rsidRPr="00712B66" w:rsidRDefault="0072594A" w:rsidP="0068782A">
            <w:pPr>
              <w:pStyle w:val="naisc"/>
              <w:spacing w:before="0" w:after="0"/>
              <w:ind w:firstLine="21"/>
            </w:pPr>
            <w:r w:rsidRPr="00712B66">
              <w:t>Atbildīgās ministrijas norāde par to, ka iebildums ir ņemts vērā</w:t>
            </w:r>
            <w:r>
              <w:t>,</w:t>
            </w:r>
            <w:r w:rsidRPr="00712B66">
              <w:t xml:space="preserve"> vai informācija par saskaņošanā panākto alternatīvo risinājumu</w:t>
            </w:r>
          </w:p>
        </w:tc>
        <w:tc>
          <w:tcPr>
            <w:tcW w:w="3402" w:type="dxa"/>
            <w:tcBorders>
              <w:top w:val="single" w:sz="4" w:space="0" w:color="auto"/>
              <w:left w:val="single" w:sz="4" w:space="0" w:color="auto"/>
              <w:bottom w:val="single" w:sz="4" w:space="0" w:color="auto"/>
            </w:tcBorders>
            <w:vAlign w:val="center"/>
          </w:tcPr>
          <w:p w:rsidR="0072594A" w:rsidRPr="00712B66" w:rsidRDefault="0072594A" w:rsidP="0068782A">
            <w:pPr>
              <w:jc w:val="center"/>
            </w:pPr>
            <w:r w:rsidRPr="00712B66">
              <w:t>Projekta attiecīgā punkta (panta) galīgā redakcija</w:t>
            </w:r>
          </w:p>
        </w:tc>
      </w:tr>
      <w:tr w:rsidR="0072594A" w:rsidRPr="003B71E0" w:rsidTr="0068782A">
        <w:tc>
          <w:tcPr>
            <w:tcW w:w="675" w:type="dxa"/>
            <w:tcBorders>
              <w:top w:val="single" w:sz="6" w:space="0" w:color="000000"/>
              <w:left w:val="single" w:sz="6" w:space="0" w:color="000000"/>
              <w:bottom w:val="single" w:sz="6" w:space="0" w:color="000000"/>
              <w:right w:val="single" w:sz="6" w:space="0" w:color="000000"/>
            </w:tcBorders>
          </w:tcPr>
          <w:p w:rsidR="0072594A" w:rsidRPr="003B71E0" w:rsidRDefault="0072594A" w:rsidP="0068782A">
            <w:pPr>
              <w:pStyle w:val="naisc"/>
              <w:spacing w:before="0" w:after="0"/>
              <w:rPr>
                <w:sz w:val="20"/>
                <w:szCs w:val="20"/>
              </w:rPr>
            </w:pPr>
            <w:r w:rsidRPr="003B71E0">
              <w:rPr>
                <w:sz w:val="20"/>
                <w:szCs w:val="20"/>
              </w:rPr>
              <w:t>1</w:t>
            </w:r>
          </w:p>
        </w:tc>
        <w:tc>
          <w:tcPr>
            <w:tcW w:w="3119" w:type="dxa"/>
            <w:gridSpan w:val="2"/>
            <w:tcBorders>
              <w:top w:val="single" w:sz="6" w:space="0" w:color="000000"/>
              <w:left w:val="single" w:sz="6" w:space="0" w:color="000000"/>
              <w:bottom w:val="single" w:sz="6" w:space="0" w:color="000000"/>
              <w:right w:val="single" w:sz="6" w:space="0" w:color="000000"/>
            </w:tcBorders>
          </w:tcPr>
          <w:p w:rsidR="0072594A" w:rsidRPr="003B71E0" w:rsidRDefault="0072594A" w:rsidP="0068782A">
            <w:pPr>
              <w:pStyle w:val="naisc"/>
              <w:spacing w:before="0" w:after="0"/>
              <w:ind w:firstLine="720"/>
              <w:rPr>
                <w:sz w:val="20"/>
                <w:szCs w:val="20"/>
              </w:rPr>
            </w:pPr>
            <w:r>
              <w:rPr>
                <w:sz w:val="20"/>
                <w:szCs w:val="20"/>
              </w:rPr>
              <w:t>2</w:t>
            </w:r>
          </w:p>
        </w:tc>
        <w:tc>
          <w:tcPr>
            <w:tcW w:w="4111" w:type="dxa"/>
            <w:tcBorders>
              <w:top w:val="single" w:sz="6" w:space="0" w:color="000000"/>
              <w:left w:val="single" w:sz="6" w:space="0" w:color="000000"/>
              <w:bottom w:val="single" w:sz="6" w:space="0" w:color="000000"/>
              <w:right w:val="single" w:sz="6" w:space="0" w:color="000000"/>
            </w:tcBorders>
          </w:tcPr>
          <w:p w:rsidR="0072594A" w:rsidRPr="003B71E0" w:rsidRDefault="0072594A" w:rsidP="0068782A">
            <w:pPr>
              <w:pStyle w:val="naisc"/>
              <w:spacing w:before="0" w:after="0"/>
              <w:ind w:firstLine="720"/>
              <w:rPr>
                <w:sz w:val="20"/>
                <w:szCs w:val="20"/>
              </w:rPr>
            </w:pPr>
            <w:r w:rsidRPr="003B71E0">
              <w:rPr>
                <w:sz w:val="20"/>
                <w:szCs w:val="20"/>
              </w:rPr>
              <w:t>3</w:t>
            </w:r>
          </w:p>
        </w:tc>
        <w:tc>
          <w:tcPr>
            <w:tcW w:w="3260" w:type="dxa"/>
            <w:gridSpan w:val="2"/>
            <w:tcBorders>
              <w:top w:val="single" w:sz="6" w:space="0" w:color="000000"/>
              <w:left w:val="single" w:sz="6" w:space="0" w:color="000000"/>
              <w:bottom w:val="single" w:sz="6" w:space="0" w:color="000000"/>
              <w:right w:val="single" w:sz="6" w:space="0" w:color="000000"/>
            </w:tcBorders>
          </w:tcPr>
          <w:p w:rsidR="0072594A" w:rsidRPr="003B71E0" w:rsidRDefault="0072594A" w:rsidP="0068782A">
            <w:pPr>
              <w:pStyle w:val="naisc"/>
              <w:spacing w:before="0" w:after="0"/>
              <w:ind w:firstLine="720"/>
              <w:rPr>
                <w:sz w:val="20"/>
                <w:szCs w:val="20"/>
              </w:rPr>
            </w:pPr>
            <w:r w:rsidRPr="003B71E0">
              <w:rPr>
                <w:sz w:val="20"/>
                <w:szCs w:val="20"/>
              </w:rPr>
              <w:t>4</w:t>
            </w:r>
          </w:p>
        </w:tc>
        <w:tc>
          <w:tcPr>
            <w:tcW w:w="3402" w:type="dxa"/>
            <w:tcBorders>
              <w:top w:val="single" w:sz="4" w:space="0" w:color="auto"/>
              <w:left w:val="single" w:sz="4" w:space="0" w:color="auto"/>
              <w:bottom w:val="single" w:sz="4" w:space="0" w:color="auto"/>
            </w:tcBorders>
          </w:tcPr>
          <w:p w:rsidR="0072594A" w:rsidRPr="003B71E0" w:rsidRDefault="0072594A" w:rsidP="0068782A">
            <w:pPr>
              <w:jc w:val="center"/>
              <w:rPr>
                <w:sz w:val="20"/>
                <w:szCs w:val="20"/>
              </w:rPr>
            </w:pPr>
            <w:r w:rsidRPr="003B71E0">
              <w:rPr>
                <w:sz w:val="20"/>
                <w:szCs w:val="20"/>
              </w:rPr>
              <w:t>5</w:t>
            </w:r>
          </w:p>
        </w:tc>
      </w:tr>
      <w:tr w:rsidR="0072594A" w:rsidRPr="00712B66" w:rsidTr="0068782A">
        <w:tc>
          <w:tcPr>
            <w:tcW w:w="675" w:type="dxa"/>
            <w:tcBorders>
              <w:left w:val="single" w:sz="6" w:space="0" w:color="000000"/>
              <w:bottom w:val="single" w:sz="4" w:space="0" w:color="auto"/>
              <w:right w:val="single" w:sz="6" w:space="0" w:color="000000"/>
            </w:tcBorders>
          </w:tcPr>
          <w:p w:rsidR="0072594A" w:rsidRPr="00712B66" w:rsidRDefault="0072594A" w:rsidP="00287132">
            <w:pPr>
              <w:pStyle w:val="naisc"/>
              <w:spacing w:before="0" w:after="0"/>
            </w:pPr>
            <w:r>
              <w:t>1.</w:t>
            </w:r>
          </w:p>
        </w:tc>
        <w:tc>
          <w:tcPr>
            <w:tcW w:w="3119" w:type="dxa"/>
            <w:gridSpan w:val="2"/>
            <w:tcBorders>
              <w:left w:val="single" w:sz="6" w:space="0" w:color="000000"/>
              <w:bottom w:val="single" w:sz="4" w:space="0" w:color="auto"/>
              <w:right w:val="single" w:sz="6" w:space="0" w:color="000000"/>
            </w:tcBorders>
          </w:tcPr>
          <w:p w:rsidR="0072594A" w:rsidRPr="00C828D8" w:rsidRDefault="0072594A" w:rsidP="007F1B5B">
            <w:pPr>
              <w:pStyle w:val="Nosaukums"/>
              <w:ind w:left="-107"/>
              <w:jc w:val="both"/>
              <w:outlineLvl w:val="0"/>
              <w:rPr>
                <w:sz w:val="24"/>
                <w:szCs w:val="24"/>
              </w:rPr>
            </w:pPr>
            <w:r w:rsidRPr="00C828D8">
              <w:rPr>
                <w:sz w:val="24"/>
                <w:szCs w:val="24"/>
              </w:rPr>
              <w:tab/>
            </w:r>
          </w:p>
          <w:p w:rsidR="00CE773E" w:rsidRPr="00CE773E" w:rsidRDefault="00CE773E" w:rsidP="00CE773E">
            <w:pPr>
              <w:pStyle w:val="Sarakstarindkopa"/>
              <w:numPr>
                <w:ilvl w:val="0"/>
                <w:numId w:val="2"/>
              </w:numPr>
              <w:ind w:left="199" w:hanging="284"/>
            </w:pPr>
            <w:r w:rsidRPr="00CE773E">
              <w:t>Svītrot 5. punktu.</w:t>
            </w:r>
          </w:p>
          <w:p w:rsidR="0072594A" w:rsidRPr="00712B66" w:rsidRDefault="0072594A" w:rsidP="0068782A">
            <w:pPr>
              <w:pStyle w:val="naisc"/>
              <w:jc w:val="both"/>
            </w:pPr>
          </w:p>
          <w:p w:rsidR="0072594A" w:rsidRPr="00712B66" w:rsidRDefault="0072594A" w:rsidP="0068782A">
            <w:pPr>
              <w:pStyle w:val="naisc"/>
              <w:spacing w:before="0" w:after="0"/>
              <w:ind w:firstLine="7"/>
              <w:jc w:val="both"/>
            </w:pPr>
          </w:p>
        </w:tc>
        <w:tc>
          <w:tcPr>
            <w:tcW w:w="4111" w:type="dxa"/>
            <w:tcBorders>
              <w:left w:val="single" w:sz="6" w:space="0" w:color="000000"/>
              <w:bottom w:val="single" w:sz="4" w:space="0" w:color="auto"/>
              <w:right w:val="single" w:sz="6" w:space="0" w:color="000000"/>
            </w:tcBorders>
          </w:tcPr>
          <w:p w:rsidR="006F0666" w:rsidRPr="00F64279" w:rsidRDefault="0072594A" w:rsidP="00CE773E">
            <w:pPr>
              <w:pStyle w:val="naisc"/>
              <w:spacing w:before="0" w:after="0"/>
              <w:rPr>
                <w:b/>
              </w:rPr>
            </w:pPr>
            <w:r w:rsidRPr="00F64279">
              <w:rPr>
                <w:b/>
              </w:rPr>
              <w:t>Tieslietu ministrija</w:t>
            </w:r>
            <w:r w:rsidR="006F0666">
              <w:rPr>
                <w:b/>
              </w:rPr>
              <w:t xml:space="preserve"> (iebildums)</w:t>
            </w:r>
            <w:r w:rsidR="00550025">
              <w:rPr>
                <w:b/>
              </w:rPr>
              <w:t>; ar 16.02.2021 atzinumu izteikts kā priekšlikums</w:t>
            </w:r>
          </w:p>
          <w:p w:rsidR="0072594A" w:rsidRPr="00712B66" w:rsidRDefault="006F0666" w:rsidP="007F1B5B">
            <w:pPr>
              <w:pStyle w:val="naisc"/>
              <w:jc w:val="both"/>
            </w:pPr>
            <w:r>
              <w:t xml:space="preserve">Projekta 1.punkts paredz svītrot </w:t>
            </w:r>
            <w:r w:rsidRPr="00F113EC">
              <w:t>Ministru kabineta 2018. gada 4. septembra noteikum</w:t>
            </w:r>
            <w:r>
              <w:t xml:space="preserve">u </w:t>
            </w:r>
            <w:r w:rsidRPr="00F113EC">
              <w:t>Nr. 556 “Korupcijas novēršanas un apkarošanas biroja nolikums”</w:t>
            </w:r>
            <w:r>
              <w:t xml:space="preserve"> (turpmāk – noteikumi Nr. 556)  5.punktu, kas nosaka, ka </w:t>
            </w:r>
            <w:r w:rsidRPr="00AC0B40">
              <w:t xml:space="preserve">Biroja priekšniekam ir vietnieki </w:t>
            </w:r>
            <w:r>
              <w:t xml:space="preserve">- </w:t>
            </w:r>
            <w:r w:rsidRPr="00AC0B40">
              <w:t>vietnieks izmeklēšanas darbību jautājumos un vietnieks operatīvo darbību jautājumos</w:t>
            </w:r>
            <w:r>
              <w:t xml:space="preserve">. Attiecīgi patreiz </w:t>
            </w:r>
            <w:r w:rsidRPr="00AC0B40">
              <w:t>noteikumi Nr. 556</w:t>
            </w:r>
            <w:r>
              <w:t xml:space="preserve"> konkrēti nosaka, kas ir Biroja priekšnieka vietnieki un, ka tie ir divi. Projekts paredz nenorādīt konkrētus vietnieku amata nosaukumus, atsaucoties uz “pirmo vietnieku”, taču Tieslietu ministrija vērš uzmanību, ka šāda kārtība nerada valsts pārvaldes atklātību, un no projekta anotācijas nav konkrēti skaidrs mērķis un nepieciešamība šādiem grozījumiem. Tāpat vēršam uzmanību, ka minētā kārtība nerada skaidrību un noteiktību par to, cik un kādi vietnieki būs Biroja priekšniekam. Tāpat Tieslietu ministrijas </w:t>
            </w:r>
            <w:r>
              <w:lastRenderedPageBreak/>
              <w:t xml:space="preserve">ieskatā iedalot vietniekus – “pirmais, otrais vietnieks”, var tikt radīts priekšstats par subordinācijas attiecībām. Tieslietu ministrija norāda, ka normatīvam regulējumam ir jābūt skaidram un saprotamam, vēršam uzmanību, ka sabiedrībai šāda kārtība var neradīt skaidrību, un personām nav jāmeklē kārtība, kas ir atrunāta iestādes iekšējā reglamentā. Norādām, ka valstī ir nozīmīga </w:t>
            </w:r>
            <w:r w:rsidRPr="00F113EC">
              <w:t>Korupcijas novēršanas un apkarošanas biro</w:t>
            </w:r>
            <w:r>
              <w:t>ja darbības atklātība un tiesiskā skaidrība, attiecīgi sabiedrībai ir jābūt skaidrai arī Biroja iekšējai struktūrai, kas veicina uzticēšanos valstij un likumiem kopumā.</w:t>
            </w:r>
          </w:p>
        </w:tc>
        <w:tc>
          <w:tcPr>
            <w:tcW w:w="3260" w:type="dxa"/>
            <w:gridSpan w:val="2"/>
            <w:tcBorders>
              <w:left w:val="single" w:sz="6" w:space="0" w:color="000000"/>
              <w:bottom w:val="single" w:sz="4" w:space="0" w:color="auto"/>
              <w:right w:val="single" w:sz="6" w:space="0" w:color="000000"/>
            </w:tcBorders>
          </w:tcPr>
          <w:p w:rsidR="0072594A" w:rsidRPr="00CE773E" w:rsidRDefault="00CE773E" w:rsidP="00CE773E">
            <w:pPr>
              <w:pStyle w:val="naisc"/>
              <w:spacing w:before="0" w:after="0"/>
              <w:rPr>
                <w:b/>
              </w:rPr>
            </w:pPr>
            <w:r w:rsidRPr="00CE773E">
              <w:rPr>
                <w:b/>
              </w:rPr>
              <w:lastRenderedPageBreak/>
              <w:t>Ņemts vērā</w:t>
            </w:r>
          </w:p>
          <w:p w:rsidR="0072594A" w:rsidRPr="00712B66" w:rsidRDefault="0072594A" w:rsidP="0068782A">
            <w:pPr>
              <w:pStyle w:val="naisc"/>
              <w:spacing w:before="0" w:after="0"/>
              <w:jc w:val="left"/>
            </w:pPr>
          </w:p>
        </w:tc>
        <w:tc>
          <w:tcPr>
            <w:tcW w:w="3402" w:type="dxa"/>
            <w:tcBorders>
              <w:top w:val="single" w:sz="4" w:space="0" w:color="auto"/>
              <w:left w:val="single" w:sz="4" w:space="0" w:color="auto"/>
              <w:bottom w:val="single" w:sz="4" w:space="0" w:color="auto"/>
            </w:tcBorders>
          </w:tcPr>
          <w:p w:rsidR="0072594A" w:rsidRPr="00DC341F" w:rsidRDefault="00DC341F" w:rsidP="00DC341F">
            <w:pPr>
              <w:pStyle w:val="Nosaukums"/>
              <w:jc w:val="left"/>
              <w:outlineLvl w:val="0"/>
              <w:rPr>
                <w:sz w:val="24"/>
                <w:szCs w:val="24"/>
              </w:rPr>
            </w:pPr>
            <w:r w:rsidRPr="00DC341F">
              <w:rPr>
                <w:sz w:val="24"/>
                <w:szCs w:val="24"/>
              </w:rPr>
              <w:t>Skat. papildināto anotāciju</w:t>
            </w:r>
          </w:p>
        </w:tc>
      </w:tr>
      <w:tr w:rsidR="0072594A" w:rsidRPr="00712B66" w:rsidTr="0068782A">
        <w:tc>
          <w:tcPr>
            <w:tcW w:w="675" w:type="dxa"/>
            <w:tcBorders>
              <w:left w:val="single" w:sz="6" w:space="0" w:color="000000"/>
              <w:bottom w:val="single" w:sz="4" w:space="0" w:color="auto"/>
              <w:right w:val="single" w:sz="6" w:space="0" w:color="000000"/>
            </w:tcBorders>
          </w:tcPr>
          <w:p w:rsidR="0072594A" w:rsidRPr="00712B66" w:rsidRDefault="0072594A" w:rsidP="00287132">
            <w:pPr>
              <w:pStyle w:val="naisc"/>
              <w:spacing w:before="0" w:after="0"/>
            </w:pPr>
            <w:r>
              <w:t>2.</w:t>
            </w:r>
          </w:p>
        </w:tc>
        <w:tc>
          <w:tcPr>
            <w:tcW w:w="3119" w:type="dxa"/>
            <w:gridSpan w:val="2"/>
            <w:tcBorders>
              <w:left w:val="single" w:sz="6" w:space="0" w:color="000000"/>
              <w:bottom w:val="single" w:sz="4" w:space="0" w:color="auto"/>
              <w:right w:val="single" w:sz="6" w:space="0" w:color="000000"/>
            </w:tcBorders>
          </w:tcPr>
          <w:p w:rsidR="0072594A" w:rsidRPr="00712B66" w:rsidRDefault="006F0666" w:rsidP="0068782A">
            <w:pPr>
              <w:pStyle w:val="naisc"/>
              <w:spacing w:before="0" w:after="0"/>
              <w:jc w:val="left"/>
            </w:pPr>
            <w:r>
              <w:t>Projekta anotācija</w:t>
            </w:r>
          </w:p>
        </w:tc>
        <w:tc>
          <w:tcPr>
            <w:tcW w:w="4111" w:type="dxa"/>
            <w:tcBorders>
              <w:left w:val="single" w:sz="6" w:space="0" w:color="000000"/>
              <w:bottom w:val="single" w:sz="4" w:space="0" w:color="auto"/>
              <w:right w:val="single" w:sz="6" w:space="0" w:color="000000"/>
            </w:tcBorders>
          </w:tcPr>
          <w:p w:rsidR="0072594A" w:rsidRDefault="0072594A" w:rsidP="0068782A">
            <w:pPr>
              <w:pStyle w:val="naisc"/>
              <w:spacing w:before="0" w:after="0"/>
              <w:rPr>
                <w:b/>
              </w:rPr>
            </w:pPr>
            <w:r w:rsidRPr="00F64279">
              <w:rPr>
                <w:b/>
              </w:rPr>
              <w:t>Tieslietu ministrija</w:t>
            </w:r>
            <w:r w:rsidR="006F0666">
              <w:rPr>
                <w:b/>
              </w:rPr>
              <w:t xml:space="preserve"> (priekšlikums)</w:t>
            </w:r>
          </w:p>
          <w:p w:rsidR="006F0666" w:rsidRDefault="006F0666" w:rsidP="0068782A">
            <w:pPr>
              <w:pStyle w:val="naisc"/>
              <w:spacing w:before="0" w:after="0"/>
              <w:rPr>
                <w:b/>
              </w:rPr>
            </w:pPr>
          </w:p>
          <w:p w:rsidR="006F0666" w:rsidRPr="00F64279" w:rsidRDefault="006F0666" w:rsidP="006F0666">
            <w:pPr>
              <w:pStyle w:val="naisc"/>
              <w:spacing w:before="0" w:after="0"/>
              <w:jc w:val="both"/>
              <w:rPr>
                <w:b/>
              </w:rPr>
            </w:pPr>
            <w:r>
              <w:t xml:space="preserve">Projekta 2.punkts paredz izteikt </w:t>
            </w:r>
            <w:r w:rsidRPr="00F113EC">
              <w:t>noteikum</w:t>
            </w:r>
            <w:r>
              <w:t xml:space="preserve">u </w:t>
            </w:r>
            <w:r w:rsidRPr="00F113EC">
              <w:t xml:space="preserve">Nr. 556 </w:t>
            </w:r>
            <w:r>
              <w:t xml:space="preserve">6.punktu jaunā redakcijā, nosakot, ka </w:t>
            </w:r>
            <w:r w:rsidRPr="009C6393">
              <w:rPr>
                <w:i/>
                <w:iCs/>
              </w:rPr>
              <w:t>Biroja priekšnieka prombūtnes laikā viņa pienākumus pilda Biroja priekšnieka iecelts Biroja priekšnieka vietnieks. Ja Biroja priekšnieka neplānotas prombūtnes gadījumā nav iespējams noskaidrot viņa viedokli, tad Biroja priekšnieka pienākumus pilda Biroja priekšnieka pirmais vietnieks.</w:t>
            </w:r>
            <w:r>
              <w:t xml:space="preserve"> Attiecīgi plānotas </w:t>
            </w:r>
            <w:r w:rsidRPr="007E1441">
              <w:t>prombūtn</w:t>
            </w:r>
            <w:r>
              <w:t>es gadījumā tiks</w:t>
            </w:r>
            <w:r w:rsidRPr="007E1441">
              <w:t xml:space="preserve"> norād</w:t>
            </w:r>
            <w:r>
              <w:t xml:space="preserve">īta konkrēta </w:t>
            </w:r>
            <w:r w:rsidRPr="007E1441">
              <w:t>amatperson</w:t>
            </w:r>
            <w:r>
              <w:t xml:space="preserve">a - </w:t>
            </w:r>
            <w:r w:rsidRPr="007E1441">
              <w:t>konkrēt</w:t>
            </w:r>
            <w:r>
              <w:t>s</w:t>
            </w:r>
            <w:r w:rsidRPr="007E1441">
              <w:t xml:space="preserve"> priekšnieka vietniek</w:t>
            </w:r>
            <w:r>
              <w:t xml:space="preserve">s, savukārt </w:t>
            </w:r>
            <w:r w:rsidRPr="007E1441">
              <w:t xml:space="preserve">Biroja priekšnieka </w:t>
            </w:r>
            <w:r w:rsidRPr="009C6393">
              <w:rPr>
                <w:u w:val="single"/>
              </w:rPr>
              <w:t>neplānotas</w:t>
            </w:r>
            <w:r w:rsidRPr="007E1441">
              <w:t xml:space="preserve"> prombūtnes gadījumos</w:t>
            </w:r>
            <w:r>
              <w:t xml:space="preserve">, </w:t>
            </w:r>
            <w:r w:rsidRPr="007E1441">
              <w:t>ja</w:t>
            </w:r>
            <w:r>
              <w:t xml:space="preserve"> nav iespējama saziņa ar </w:t>
            </w:r>
            <w:r>
              <w:lastRenderedPageBreak/>
              <w:t>Biroja priekšnieku</w:t>
            </w:r>
            <w:r w:rsidRPr="007E1441">
              <w:t>,</w:t>
            </w:r>
            <w:r>
              <w:t xml:space="preserve"> projekts paredz</w:t>
            </w:r>
            <w:r w:rsidRPr="007E1441">
              <w:t xml:space="preserve"> nolikumā </w:t>
            </w:r>
            <w:r>
              <w:t>atstāt</w:t>
            </w:r>
            <w:r w:rsidRPr="007E1441">
              <w:t xml:space="preserve"> rīcības mehānism</w:t>
            </w:r>
            <w:r>
              <w:t>u</w:t>
            </w:r>
            <w:r w:rsidRPr="007E1441">
              <w:t xml:space="preserve"> pienākumu izpildītāja noteikšanai un iecelšanai, tāpat kā līdz šim priekšroku dodot vietniekam izmeklēšanas darbību jautājumos (</w:t>
            </w:r>
            <w:r>
              <w:t xml:space="preserve">konkrētajam vietniekam, atbilstoši projektam t.i. </w:t>
            </w:r>
            <w:r w:rsidRPr="007E1441">
              <w:t>pirmajam vietniekam).</w:t>
            </w:r>
            <w:r>
              <w:t xml:space="preserve"> Vēršam uzmanību, ka pašreiz noteikumu Nr. 556 6.punkts paredz arī mehānismu gadījumā, ja </w:t>
            </w:r>
            <w:r w:rsidRPr="00D12F54">
              <w:t xml:space="preserve">priekšnieka vietnieks izmeklēšanas darbību jautājumos </w:t>
            </w:r>
            <w:r>
              <w:t xml:space="preserve">(konkrētais vietnieks, atbilstoši projektam t.i. pirmais vietnieks) </w:t>
            </w:r>
            <w:r w:rsidRPr="00D12F54">
              <w:t>atrodas prombūtnē,</w:t>
            </w:r>
            <w:r>
              <w:t xml:space="preserve"> paredzot, ka tad</w:t>
            </w:r>
            <w:r w:rsidRPr="00D12F54">
              <w:t xml:space="preserve"> minētos pienākumus pilda priekšnieka vietnieks operatīvo darbību jautājumos</w:t>
            </w:r>
            <w:r>
              <w:t xml:space="preserve"> (konkrētais vietnieks, atbilstoši projektam t.i. otrais vietnieks)</w:t>
            </w:r>
            <w:r w:rsidRPr="00D12F54">
              <w:t>.</w:t>
            </w:r>
            <w:r>
              <w:t xml:space="preserve"> Tā kā minētā kārtība nav atrunāta projekta 2.punktā, kā arī projekta anotācijā, lūdzam papildināt projekta anotāciju, norādot, kādēļ projekts neparedz saglabāt rīcības mehānismu gadījumā, ja arī pirmais vietnieks </w:t>
            </w:r>
            <w:r w:rsidRPr="00D12F54">
              <w:t>atrodas prombūtnē</w:t>
            </w:r>
            <w:r>
              <w:t>.</w:t>
            </w:r>
          </w:p>
          <w:p w:rsidR="0072594A" w:rsidRPr="00712B66" w:rsidRDefault="0072594A" w:rsidP="0068782A">
            <w:pPr>
              <w:pStyle w:val="naisc"/>
              <w:spacing w:before="0" w:after="0"/>
              <w:jc w:val="both"/>
            </w:pPr>
          </w:p>
        </w:tc>
        <w:tc>
          <w:tcPr>
            <w:tcW w:w="3260" w:type="dxa"/>
            <w:gridSpan w:val="2"/>
            <w:tcBorders>
              <w:left w:val="single" w:sz="6" w:space="0" w:color="000000"/>
              <w:bottom w:val="single" w:sz="4" w:space="0" w:color="auto"/>
              <w:right w:val="single" w:sz="6" w:space="0" w:color="000000"/>
            </w:tcBorders>
          </w:tcPr>
          <w:p w:rsidR="0072594A" w:rsidRPr="00CE773E" w:rsidRDefault="00CE773E" w:rsidP="00CE773E">
            <w:pPr>
              <w:pStyle w:val="naisc"/>
              <w:spacing w:before="0" w:after="0"/>
              <w:rPr>
                <w:b/>
              </w:rPr>
            </w:pPr>
            <w:r w:rsidRPr="00CE773E">
              <w:rPr>
                <w:b/>
              </w:rPr>
              <w:lastRenderedPageBreak/>
              <w:t>Ņemts vērā</w:t>
            </w:r>
          </w:p>
        </w:tc>
        <w:tc>
          <w:tcPr>
            <w:tcW w:w="3402" w:type="dxa"/>
            <w:tcBorders>
              <w:top w:val="single" w:sz="4" w:space="0" w:color="auto"/>
              <w:left w:val="single" w:sz="4" w:space="0" w:color="auto"/>
              <w:bottom w:val="single" w:sz="4" w:space="0" w:color="auto"/>
            </w:tcBorders>
          </w:tcPr>
          <w:p w:rsidR="0072594A" w:rsidRPr="00712B66" w:rsidRDefault="00DC341F" w:rsidP="0068782A">
            <w:r w:rsidRPr="00DC341F">
              <w:t>Skat. papildināto anotāciju</w:t>
            </w:r>
          </w:p>
        </w:tc>
      </w:tr>
      <w:tr w:rsidR="00A73378" w:rsidRPr="00712B66" w:rsidTr="0068782A">
        <w:tc>
          <w:tcPr>
            <w:tcW w:w="675" w:type="dxa"/>
            <w:tcBorders>
              <w:left w:val="single" w:sz="6" w:space="0" w:color="000000"/>
              <w:bottom w:val="single" w:sz="4" w:space="0" w:color="auto"/>
              <w:right w:val="single" w:sz="6" w:space="0" w:color="000000"/>
            </w:tcBorders>
          </w:tcPr>
          <w:p w:rsidR="00A73378" w:rsidRDefault="00A73378" w:rsidP="00287132">
            <w:pPr>
              <w:pStyle w:val="naisc"/>
              <w:spacing w:before="0" w:after="0"/>
            </w:pPr>
            <w:r>
              <w:t>3.</w:t>
            </w:r>
            <w:bookmarkStart w:id="0" w:name="_GoBack"/>
            <w:bookmarkEnd w:id="0"/>
          </w:p>
        </w:tc>
        <w:tc>
          <w:tcPr>
            <w:tcW w:w="3119" w:type="dxa"/>
            <w:gridSpan w:val="2"/>
            <w:tcBorders>
              <w:left w:val="single" w:sz="6" w:space="0" w:color="000000"/>
              <w:bottom w:val="single" w:sz="4" w:space="0" w:color="auto"/>
              <w:right w:val="single" w:sz="6" w:space="0" w:color="000000"/>
            </w:tcBorders>
          </w:tcPr>
          <w:p w:rsidR="00A73378" w:rsidRDefault="00A73378" w:rsidP="0068782A">
            <w:pPr>
              <w:pStyle w:val="naisc"/>
              <w:spacing w:before="0" w:after="0"/>
              <w:jc w:val="left"/>
            </w:pPr>
            <w:r>
              <w:t>Projekta anotācija</w:t>
            </w:r>
          </w:p>
        </w:tc>
        <w:tc>
          <w:tcPr>
            <w:tcW w:w="4111" w:type="dxa"/>
            <w:tcBorders>
              <w:left w:val="single" w:sz="6" w:space="0" w:color="000000"/>
              <w:bottom w:val="single" w:sz="4" w:space="0" w:color="auto"/>
              <w:right w:val="single" w:sz="6" w:space="0" w:color="000000"/>
            </w:tcBorders>
          </w:tcPr>
          <w:p w:rsidR="00A73378" w:rsidRDefault="00A73378" w:rsidP="0068782A">
            <w:pPr>
              <w:pStyle w:val="naisc"/>
              <w:spacing w:before="0" w:after="0"/>
              <w:rPr>
                <w:b/>
                <w:iCs/>
              </w:rPr>
            </w:pPr>
            <w:r w:rsidRPr="00A73378">
              <w:rPr>
                <w:b/>
                <w:iCs/>
              </w:rPr>
              <w:t>Korupcijas novēršanas un apkarošanas biroja Sabiedriski konsultatīvā padome</w:t>
            </w:r>
            <w:r>
              <w:rPr>
                <w:b/>
                <w:iCs/>
              </w:rPr>
              <w:t xml:space="preserve"> (priekšlikums)</w:t>
            </w:r>
          </w:p>
          <w:p w:rsidR="00A73378" w:rsidRPr="00A73378" w:rsidRDefault="00A73378" w:rsidP="00A73378">
            <w:pPr>
              <w:pStyle w:val="naisc"/>
              <w:spacing w:before="0" w:after="0"/>
              <w:jc w:val="both"/>
            </w:pPr>
            <w:r>
              <w:rPr>
                <w:iCs/>
              </w:rPr>
              <w:t>L</w:t>
            </w:r>
            <w:r w:rsidRPr="00012BBD">
              <w:rPr>
                <w:iCs/>
              </w:rPr>
              <w:t>ūdz precizēt Projekta anotāciju atbilstoši Ministru kabineta noteikum</w:t>
            </w:r>
            <w:r>
              <w:rPr>
                <w:iCs/>
              </w:rPr>
              <w:t>iem</w:t>
            </w:r>
            <w:r w:rsidRPr="00012BBD">
              <w:rPr>
                <w:iCs/>
              </w:rPr>
              <w:t xml:space="preserve"> Nr. 558 “Dokumentu izstrādāšanas un noformēšanas kārtība”</w:t>
            </w:r>
            <w:r>
              <w:rPr>
                <w:iCs/>
              </w:rPr>
              <w:t>, lai</w:t>
            </w:r>
            <w:r w:rsidRPr="00012BBD">
              <w:rPr>
                <w:iCs/>
              </w:rPr>
              <w:t xml:space="preserve"> </w:t>
            </w:r>
            <w:r>
              <w:rPr>
                <w:iCs/>
              </w:rPr>
              <w:t xml:space="preserve">anotācijas tekstā lietotie saīsinājumi </w:t>
            </w:r>
            <w:r>
              <w:rPr>
                <w:iCs/>
              </w:rPr>
              <w:lastRenderedPageBreak/>
              <w:t xml:space="preserve">atbilstu minēto noteikumu </w:t>
            </w:r>
            <w:r w:rsidRPr="00012BBD">
              <w:rPr>
                <w:iCs/>
              </w:rPr>
              <w:t>38. punktam,</w:t>
            </w:r>
            <w:r>
              <w:rPr>
                <w:iCs/>
              </w:rPr>
              <w:t xml:space="preserve"> proti, ka</w:t>
            </w:r>
            <w:r w:rsidRPr="00012BBD">
              <w:rPr>
                <w:iCs/>
              </w:rPr>
              <w:t xml:space="preserve"> </w:t>
            </w:r>
            <w:r>
              <w:rPr>
                <w:iCs/>
              </w:rPr>
              <w:t>p</w:t>
            </w:r>
            <w:r w:rsidRPr="005652CE">
              <w:t xml:space="preserve">irms dokumenta reģistrācijas numura lieto saīsinājumu </w:t>
            </w:r>
            <w:r>
              <w:t>“</w:t>
            </w:r>
            <w:r w:rsidRPr="005652CE">
              <w:t>Nr.</w:t>
            </w:r>
            <w:r>
              <w:t>”</w:t>
            </w:r>
            <w:r w:rsidRPr="005652CE">
              <w:t>.</w:t>
            </w:r>
          </w:p>
        </w:tc>
        <w:tc>
          <w:tcPr>
            <w:tcW w:w="3260" w:type="dxa"/>
            <w:gridSpan w:val="2"/>
            <w:tcBorders>
              <w:left w:val="single" w:sz="6" w:space="0" w:color="000000"/>
              <w:bottom w:val="single" w:sz="4" w:space="0" w:color="auto"/>
              <w:right w:val="single" w:sz="6" w:space="0" w:color="000000"/>
            </w:tcBorders>
          </w:tcPr>
          <w:p w:rsidR="00A73378" w:rsidRPr="00CE773E" w:rsidRDefault="00A73378" w:rsidP="00CE773E">
            <w:pPr>
              <w:pStyle w:val="naisc"/>
              <w:spacing w:before="0" w:after="0"/>
              <w:rPr>
                <w:b/>
              </w:rPr>
            </w:pPr>
            <w:r>
              <w:rPr>
                <w:b/>
              </w:rPr>
              <w:lastRenderedPageBreak/>
              <w:t>Ņemts vērā</w:t>
            </w:r>
          </w:p>
        </w:tc>
        <w:tc>
          <w:tcPr>
            <w:tcW w:w="3402" w:type="dxa"/>
            <w:tcBorders>
              <w:top w:val="single" w:sz="4" w:space="0" w:color="auto"/>
              <w:left w:val="single" w:sz="4" w:space="0" w:color="auto"/>
              <w:bottom w:val="single" w:sz="4" w:space="0" w:color="auto"/>
            </w:tcBorders>
          </w:tcPr>
          <w:p w:rsidR="00A73378" w:rsidRPr="00DC341F" w:rsidRDefault="00A73378" w:rsidP="0068782A">
            <w:r w:rsidRPr="00DC341F">
              <w:t xml:space="preserve">Skat. </w:t>
            </w:r>
            <w:r>
              <w:t>precizēto</w:t>
            </w:r>
            <w:r w:rsidRPr="00DC341F">
              <w:t xml:space="preserve"> anotāciju</w:t>
            </w:r>
          </w:p>
        </w:tc>
      </w:tr>
      <w:tr w:rsidR="0072594A" w:rsidRPr="00712B66" w:rsidTr="0068782A">
        <w:tblPrEx>
          <w:tblBorders>
            <w:top w:val="none" w:sz="0" w:space="0" w:color="auto"/>
            <w:left w:val="none" w:sz="0" w:space="0" w:color="auto"/>
            <w:bottom w:val="none" w:sz="0" w:space="0" w:color="auto"/>
            <w:right w:val="none" w:sz="0" w:space="0" w:color="auto"/>
          </w:tblBorders>
        </w:tblPrEx>
        <w:trPr>
          <w:gridAfter w:val="2"/>
          <w:wAfter w:w="5701" w:type="dxa"/>
        </w:trPr>
        <w:tc>
          <w:tcPr>
            <w:tcW w:w="3108" w:type="dxa"/>
            <w:gridSpan w:val="2"/>
          </w:tcPr>
          <w:p w:rsidR="0072594A" w:rsidRPr="00712B66" w:rsidRDefault="0072594A" w:rsidP="0068782A">
            <w:pPr>
              <w:pStyle w:val="naiskr"/>
              <w:spacing w:before="0" w:after="0"/>
            </w:pPr>
          </w:p>
          <w:p w:rsidR="0072594A" w:rsidRPr="00712B66" w:rsidRDefault="0072594A" w:rsidP="0068782A">
            <w:pPr>
              <w:pStyle w:val="naiskr"/>
              <w:spacing w:before="0" w:after="0"/>
            </w:pPr>
            <w:r w:rsidRPr="00712B66">
              <w:t>Atbildīgā amatpersona</w:t>
            </w:r>
          </w:p>
        </w:tc>
        <w:tc>
          <w:tcPr>
            <w:tcW w:w="5758" w:type="dxa"/>
            <w:gridSpan w:val="3"/>
          </w:tcPr>
          <w:p w:rsidR="0072594A" w:rsidRPr="00712B66" w:rsidRDefault="0072594A" w:rsidP="0068782A">
            <w:pPr>
              <w:pStyle w:val="naiskr"/>
              <w:spacing w:before="0" w:after="0"/>
              <w:ind w:firstLine="720"/>
            </w:pPr>
            <w:r w:rsidRPr="00712B66">
              <w:t>  </w:t>
            </w:r>
          </w:p>
        </w:tc>
      </w:tr>
      <w:tr w:rsidR="0072594A" w:rsidRPr="00712B66" w:rsidTr="0068782A">
        <w:tblPrEx>
          <w:tblBorders>
            <w:top w:val="none" w:sz="0" w:space="0" w:color="auto"/>
            <w:left w:val="none" w:sz="0" w:space="0" w:color="auto"/>
            <w:bottom w:val="none" w:sz="0" w:space="0" w:color="auto"/>
            <w:right w:val="none" w:sz="0" w:space="0" w:color="auto"/>
          </w:tblBorders>
        </w:tblPrEx>
        <w:trPr>
          <w:gridAfter w:val="2"/>
          <w:wAfter w:w="5701" w:type="dxa"/>
        </w:trPr>
        <w:tc>
          <w:tcPr>
            <w:tcW w:w="3108" w:type="dxa"/>
            <w:gridSpan w:val="2"/>
          </w:tcPr>
          <w:p w:rsidR="0072594A" w:rsidRPr="00712B66" w:rsidRDefault="0072594A" w:rsidP="0068782A">
            <w:pPr>
              <w:pStyle w:val="naiskr"/>
              <w:spacing w:before="0" w:after="0"/>
              <w:ind w:firstLine="720"/>
            </w:pPr>
          </w:p>
        </w:tc>
        <w:tc>
          <w:tcPr>
            <w:tcW w:w="5758" w:type="dxa"/>
            <w:gridSpan w:val="3"/>
            <w:tcBorders>
              <w:top w:val="single" w:sz="6" w:space="0" w:color="000000"/>
            </w:tcBorders>
          </w:tcPr>
          <w:p w:rsidR="0072594A" w:rsidRPr="00712B66" w:rsidRDefault="0072594A" w:rsidP="0068782A">
            <w:pPr>
              <w:pStyle w:val="naisc"/>
              <w:spacing w:before="0" w:after="0"/>
              <w:ind w:firstLine="720"/>
            </w:pPr>
            <w:r w:rsidRPr="00712B66">
              <w:t>(paraksts*)</w:t>
            </w:r>
          </w:p>
        </w:tc>
      </w:tr>
    </w:tbl>
    <w:p w:rsidR="0072594A" w:rsidRDefault="0072594A" w:rsidP="0072594A">
      <w:pPr>
        <w:pStyle w:val="naisf"/>
        <w:spacing w:before="0" w:after="0"/>
        <w:ind w:firstLine="720"/>
      </w:pPr>
    </w:p>
    <w:p w:rsidR="00D27AC4" w:rsidRDefault="0072594A" w:rsidP="00D27AC4">
      <w:pPr>
        <w:pStyle w:val="naisf"/>
        <w:spacing w:before="0" w:after="0"/>
        <w:ind w:firstLine="720"/>
        <w:rPr>
          <w:sz w:val="20"/>
          <w:szCs w:val="20"/>
        </w:rPr>
      </w:pPr>
      <w:r w:rsidRPr="003206E3">
        <w:rPr>
          <w:sz w:val="20"/>
          <w:szCs w:val="20"/>
        </w:rPr>
        <w:t>Piezīme. * Dokumenta rekvizītu "paraksts" neaizpilda, ja elektroniskais dokuments ir sagatavots atbilstoši normatīvajiem aktiem par elektronisko dokumentu noformēšanu.</w:t>
      </w:r>
    </w:p>
    <w:p w:rsidR="00D27AC4" w:rsidRDefault="00D27AC4" w:rsidP="00D27AC4">
      <w:pPr>
        <w:pStyle w:val="naisf"/>
        <w:spacing w:before="0" w:after="0"/>
        <w:ind w:firstLine="720"/>
      </w:pPr>
    </w:p>
    <w:p w:rsidR="00D27AC4" w:rsidRPr="00D27AC4" w:rsidRDefault="00D27AC4" w:rsidP="00D27AC4">
      <w:pPr>
        <w:pStyle w:val="naisf"/>
        <w:spacing w:before="0" w:after="0"/>
        <w:ind w:left="2880" w:firstLine="720"/>
        <w:rPr>
          <w:sz w:val="20"/>
          <w:szCs w:val="20"/>
        </w:rPr>
      </w:pPr>
      <w:r>
        <w:t>Anna Aļošina</w:t>
      </w:r>
    </w:p>
    <w:tbl>
      <w:tblPr>
        <w:tblW w:w="0" w:type="auto"/>
        <w:tblLook w:val="00A0" w:firstRow="1" w:lastRow="0" w:firstColumn="1" w:lastColumn="0" w:noHBand="0" w:noVBand="0"/>
      </w:tblPr>
      <w:tblGrid>
        <w:gridCol w:w="8268"/>
      </w:tblGrid>
      <w:tr w:rsidR="0072594A" w:rsidRPr="00712B66" w:rsidTr="0068782A">
        <w:tc>
          <w:tcPr>
            <w:tcW w:w="8268" w:type="dxa"/>
            <w:tcBorders>
              <w:top w:val="single" w:sz="4" w:space="0" w:color="000000"/>
            </w:tcBorders>
          </w:tcPr>
          <w:p w:rsidR="0072594A" w:rsidRPr="003206E3" w:rsidRDefault="0072594A" w:rsidP="0068782A">
            <w:pPr>
              <w:jc w:val="center"/>
              <w:rPr>
                <w:sz w:val="20"/>
                <w:szCs w:val="20"/>
              </w:rPr>
            </w:pPr>
            <w:r w:rsidRPr="003206E3">
              <w:rPr>
                <w:sz w:val="20"/>
                <w:szCs w:val="20"/>
              </w:rPr>
              <w:t>(par projektu atbildīgās amatpersonas vārds un uzvārds)</w:t>
            </w:r>
          </w:p>
        </w:tc>
      </w:tr>
      <w:tr w:rsidR="0072594A" w:rsidRPr="00712B66" w:rsidTr="0068782A">
        <w:tc>
          <w:tcPr>
            <w:tcW w:w="8268" w:type="dxa"/>
            <w:tcBorders>
              <w:bottom w:val="single" w:sz="4" w:space="0" w:color="000000"/>
            </w:tcBorders>
          </w:tcPr>
          <w:p w:rsidR="0072594A" w:rsidRPr="00712B66" w:rsidRDefault="00D27AC4" w:rsidP="0068782A">
            <w:pPr>
              <w:jc w:val="center"/>
            </w:pPr>
            <w:r>
              <w:t>Korupcijas novēršanas un apkarošanas biroja Pirmās pārvaldes priekšniece</w:t>
            </w:r>
          </w:p>
        </w:tc>
      </w:tr>
      <w:tr w:rsidR="0072594A" w:rsidRPr="00712B66" w:rsidTr="0068782A">
        <w:tc>
          <w:tcPr>
            <w:tcW w:w="8268" w:type="dxa"/>
            <w:tcBorders>
              <w:top w:val="single" w:sz="4" w:space="0" w:color="000000"/>
            </w:tcBorders>
          </w:tcPr>
          <w:p w:rsidR="0072594A" w:rsidRPr="003206E3" w:rsidRDefault="0072594A" w:rsidP="0068782A">
            <w:pPr>
              <w:jc w:val="center"/>
              <w:rPr>
                <w:sz w:val="20"/>
                <w:szCs w:val="20"/>
              </w:rPr>
            </w:pPr>
            <w:r w:rsidRPr="003206E3">
              <w:rPr>
                <w:sz w:val="20"/>
                <w:szCs w:val="20"/>
              </w:rPr>
              <w:t>(amats)</w:t>
            </w:r>
          </w:p>
        </w:tc>
      </w:tr>
      <w:tr w:rsidR="0072594A" w:rsidRPr="00712B66" w:rsidTr="0068782A">
        <w:tc>
          <w:tcPr>
            <w:tcW w:w="8268" w:type="dxa"/>
            <w:tcBorders>
              <w:bottom w:val="single" w:sz="4" w:space="0" w:color="000000"/>
            </w:tcBorders>
          </w:tcPr>
          <w:p w:rsidR="0072594A" w:rsidRPr="00712B66" w:rsidRDefault="00D27AC4" w:rsidP="0068782A">
            <w:pPr>
              <w:jc w:val="center"/>
            </w:pPr>
            <w:r>
              <w:t>+ 371 67797258</w:t>
            </w:r>
          </w:p>
        </w:tc>
      </w:tr>
      <w:tr w:rsidR="0072594A" w:rsidRPr="00712B66" w:rsidTr="0068782A">
        <w:tc>
          <w:tcPr>
            <w:tcW w:w="8268" w:type="dxa"/>
            <w:tcBorders>
              <w:top w:val="single" w:sz="4" w:space="0" w:color="000000"/>
            </w:tcBorders>
          </w:tcPr>
          <w:p w:rsidR="0072594A" w:rsidRPr="003206E3" w:rsidRDefault="0072594A" w:rsidP="0068782A">
            <w:pPr>
              <w:jc w:val="center"/>
              <w:rPr>
                <w:sz w:val="20"/>
                <w:szCs w:val="20"/>
              </w:rPr>
            </w:pPr>
            <w:r w:rsidRPr="003206E3">
              <w:rPr>
                <w:sz w:val="20"/>
                <w:szCs w:val="20"/>
              </w:rPr>
              <w:t>(tālruņa un faksa numurs)</w:t>
            </w:r>
          </w:p>
        </w:tc>
      </w:tr>
      <w:tr w:rsidR="0072594A" w:rsidRPr="00712B66" w:rsidTr="0068782A">
        <w:tc>
          <w:tcPr>
            <w:tcW w:w="8268" w:type="dxa"/>
            <w:tcBorders>
              <w:bottom w:val="single" w:sz="4" w:space="0" w:color="000000"/>
            </w:tcBorders>
          </w:tcPr>
          <w:p w:rsidR="0072594A" w:rsidRPr="00712B66" w:rsidRDefault="00D27AC4" w:rsidP="0068782A">
            <w:pPr>
              <w:jc w:val="center"/>
            </w:pPr>
            <w:r>
              <w:t>anna.alosina@knab.gov.lv</w:t>
            </w:r>
          </w:p>
        </w:tc>
      </w:tr>
      <w:tr w:rsidR="0072594A" w:rsidRPr="00712B66" w:rsidTr="0068782A">
        <w:tc>
          <w:tcPr>
            <w:tcW w:w="8268" w:type="dxa"/>
            <w:tcBorders>
              <w:top w:val="single" w:sz="4" w:space="0" w:color="000000"/>
            </w:tcBorders>
          </w:tcPr>
          <w:p w:rsidR="0072594A" w:rsidRPr="003206E3" w:rsidRDefault="0072594A" w:rsidP="0068782A">
            <w:pPr>
              <w:jc w:val="center"/>
              <w:rPr>
                <w:sz w:val="20"/>
                <w:szCs w:val="20"/>
              </w:rPr>
            </w:pPr>
            <w:r w:rsidRPr="003206E3">
              <w:rPr>
                <w:sz w:val="20"/>
                <w:szCs w:val="20"/>
              </w:rPr>
              <w:t>(e-pasta adrese)</w:t>
            </w:r>
          </w:p>
        </w:tc>
      </w:tr>
    </w:tbl>
    <w:p w:rsidR="0072594A" w:rsidRDefault="0072594A" w:rsidP="0072594A">
      <w:pPr>
        <w:pStyle w:val="naisf"/>
        <w:spacing w:before="0" w:after="0"/>
        <w:ind w:firstLine="0"/>
        <w:jc w:val="left"/>
        <w:rPr>
          <w:sz w:val="28"/>
          <w:szCs w:val="28"/>
        </w:rPr>
      </w:pPr>
    </w:p>
    <w:p w:rsidR="00275405" w:rsidRDefault="00275405"/>
    <w:sectPr w:rsidR="00275405" w:rsidSect="00097731">
      <w:headerReference w:type="even" r:id="rId7"/>
      <w:headerReference w:type="default" r:id="rId8"/>
      <w:footerReference w:type="default" r:id="rId9"/>
      <w:footerReference w:type="first" r:id="rId10"/>
      <w:pgSz w:w="16838" w:h="11906" w:orient="landscape"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799C" w:rsidRDefault="0037799C" w:rsidP="006F0666">
      <w:r>
        <w:separator/>
      </w:r>
    </w:p>
  </w:endnote>
  <w:endnote w:type="continuationSeparator" w:id="0">
    <w:p w:rsidR="0037799C" w:rsidRDefault="0037799C" w:rsidP="006F0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D3C" w:rsidRPr="00880965" w:rsidRDefault="004D47C3" w:rsidP="00AC13CE">
    <w:pPr>
      <w:pStyle w:val="Kjene"/>
      <w:rPr>
        <w:sz w:val="20"/>
        <w:szCs w:val="20"/>
      </w:rPr>
    </w:pPr>
    <w:r w:rsidRPr="00880965">
      <w:rPr>
        <w:sz w:val="20"/>
        <w:szCs w:val="20"/>
      </w:rPr>
      <w:fldChar w:fldCharType="begin"/>
    </w:r>
    <w:r w:rsidRPr="00880965">
      <w:rPr>
        <w:sz w:val="20"/>
        <w:szCs w:val="20"/>
      </w:rPr>
      <w:instrText xml:space="preserve"> FILENAME  \* MERGEFORMAT </w:instrText>
    </w:r>
    <w:r w:rsidRPr="00880965">
      <w:rPr>
        <w:sz w:val="20"/>
        <w:szCs w:val="20"/>
      </w:rPr>
      <w:fldChar w:fldCharType="separate"/>
    </w:r>
    <w:r w:rsidR="00174BAE">
      <w:rPr>
        <w:noProof/>
        <w:sz w:val="20"/>
        <w:szCs w:val="20"/>
      </w:rPr>
      <w:t>KNABIzz_160221_KNABnolikums.docx</w:t>
    </w:r>
    <w:r w:rsidRPr="00880965">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5E7" w:rsidRPr="00AC13CE" w:rsidRDefault="004D47C3" w:rsidP="00AC13CE">
    <w:pPr>
      <w:pStyle w:val="Kjene"/>
    </w:pPr>
    <w:r>
      <w:rPr>
        <w:sz w:val="20"/>
        <w:szCs w:val="20"/>
      </w:rPr>
      <w:fldChar w:fldCharType="begin"/>
    </w:r>
    <w:r>
      <w:rPr>
        <w:sz w:val="20"/>
        <w:szCs w:val="20"/>
      </w:rPr>
      <w:instrText xml:space="preserve"> FILENAME  \* MERGEFORMAT </w:instrText>
    </w:r>
    <w:r>
      <w:rPr>
        <w:sz w:val="20"/>
        <w:szCs w:val="20"/>
      </w:rPr>
      <w:fldChar w:fldCharType="separate"/>
    </w:r>
    <w:r w:rsidR="00174BAE">
      <w:rPr>
        <w:noProof/>
        <w:sz w:val="20"/>
        <w:szCs w:val="20"/>
      </w:rPr>
      <w:t>KNABIzz_160221_KNABnolikums.docx</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799C" w:rsidRDefault="0037799C" w:rsidP="006F0666">
      <w:r>
        <w:separator/>
      </w:r>
    </w:p>
  </w:footnote>
  <w:footnote w:type="continuationSeparator" w:id="0">
    <w:p w:rsidR="0037799C" w:rsidRDefault="0037799C" w:rsidP="006F0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5E7" w:rsidRDefault="004D47C3" w:rsidP="00364BB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6455E7" w:rsidRDefault="0037799C">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5E7" w:rsidRDefault="004D47C3" w:rsidP="00364BB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3</w:t>
    </w:r>
    <w:r>
      <w:rPr>
        <w:rStyle w:val="Lappusesnumurs"/>
      </w:rPr>
      <w:fldChar w:fldCharType="end"/>
    </w:r>
  </w:p>
  <w:p w:rsidR="006455E7" w:rsidRDefault="0037799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61584"/>
    <w:multiLevelType w:val="hybridMultilevel"/>
    <w:tmpl w:val="BEEAA75C"/>
    <w:lvl w:ilvl="0" w:tplc="439C271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6372532E"/>
    <w:multiLevelType w:val="hybridMultilevel"/>
    <w:tmpl w:val="867CCE50"/>
    <w:lvl w:ilvl="0" w:tplc="6248FF0E">
      <w:start w:val="3"/>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94A"/>
    <w:rsid w:val="00030854"/>
    <w:rsid w:val="000576FE"/>
    <w:rsid w:val="00097731"/>
    <w:rsid w:val="00174BAE"/>
    <w:rsid w:val="001E6EFB"/>
    <w:rsid w:val="00275405"/>
    <w:rsid w:val="00287132"/>
    <w:rsid w:val="0037799C"/>
    <w:rsid w:val="00456C76"/>
    <w:rsid w:val="004A3BF7"/>
    <w:rsid w:val="004D47C3"/>
    <w:rsid w:val="00550025"/>
    <w:rsid w:val="00600729"/>
    <w:rsid w:val="006F0666"/>
    <w:rsid w:val="0072594A"/>
    <w:rsid w:val="007819F5"/>
    <w:rsid w:val="007F1B5B"/>
    <w:rsid w:val="008478EE"/>
    <w:rsid w:val="0086288C"/>
    <w:rsid w:val="00865C7C"/>
    <w:rsid w:val="008A5BDA"/>
    <w:rsid w:val="009074F4"/>
    <w:rsid w:val="009A208C"/>
    <w:rsid w:val="00A6535E"/>
    <w:rsid w:val="00A6749F"/>
    <w:rsid w:val="00A73378"/>
    <w:rsid w:val="00CE773E"/>
    <w:rsid w:val="00D27AC4"/>
    <w:rsid w:val="00D724FA"/>
    <w:rsid w:val="00DC341F"/>
    <w:rsid w:val="00EA7378"/>
    <w:rsid w:val="00ED50F2"/>
    <w:rsid w:val="00FA2C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78E3C"/>
  <w15:chartTrackingRefBased/>
  <w15:docId w15:val="{5A184648-EB6C-4DB2-AC21-B2C1F5971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72594A"/>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rsid w:val="0072594A"/>
    <w:pPr>
      <w:spacing w:before="100" w:beforeAutospacing="1" w:after="100" w:afterAutospacing="1"/>
    </w:pPr>
  </w:style>
  <w:style w:type="paragraph" w:customStyle="1" w:styleId="naisf">
    <w:name w:val="naisf"/>
    <w:basedOn w:val="Parasts"/>
    <w:rsid w:val="0072594A"/>
    <w:pPr>
      <w:spacing w:before="75" w:after="75"/>
      <w:ind w:firstLine="375"/>
      <w:jc w:val="both"/>
    </w:pPr>
  </w:style>
  <w:style w:type="paragraph" w:customStyle="1" w:styleId="naisnod">
    <w:name w:val="naisnod"/>
    <w:basedOn w:val="Parasts"/>
    <w:uiPriority w:val="99"/>
    <w:rsid w:val="0072594A"/>
    <w:pPr>
      <w:spacing w:before="150" w:after="150"/>
      <w:jc w:val="center"/>
    </w:pPr>
    <w:rPr>
      <w:b/>
      <w:bCs/>
    </w:rPr>
  </w:style>
  <w:style w:type="paragraph" w:customStyle="1" w:styleId="naiskr">
    <w:name w:val="naiskr"/>
    <w:basedOn w:val="Parasts"/>
    <w:rsid w:val="0072594A"/>
    <w:pPr>
      <w:spacing w:before="75" w:after="75"/>
    </w:pPr>
  </w:style>
  <w:style w:type="paragraph" w:customStyle="1" w:styleId="naisc">
    <w:name w:val="naisc"/>
    <w:basedOn w:val="Parasts"/>
    <w:rsid w:val="0072594A"/>
    <w:pPr>
      <w:spacing w:before="75" w:after="75"/>
      <w:jc w:val="center"/>
    </w:pPr>
  </w:style>
  <w:style w:type="paragraph" w:styleId="Galvene">
    <w:name w:val="header"/>
    <w:basedOn w:val="Parasts"/>
    <w:link w:val="GalveneRakstz"/>
    <w:uiPriority w:val="99"/>
    <w:rsid w:val="0072594A"/>
    <w:pPr>
      <w:tabs>
        <w:tab w:val="center" w:pos="4153"/>
        <w:tab w:val="right" w:pos="8306"/>
      </w:tabs>
    </w:pPr>
  </w:style>
  <w:style w:type="character" w:customStyle="1" w:styleId="GalveneRakstz">
    <w:name w:val="Galvene Rakstz."/>
    <w:basedOn w:val="Noklusjumarindkopasfonts"/>
    <w:link w:val="Galvene"/>
    <w:uiPriority w:val="99"/>
    <w:rsid w:val="0072594A"/>
    <w:rPr>
      <w:rFonts w:ascii="Times New Roman" w:eastAsia="Times New Roman" w:hAnsi="Times New Roman" w:cs="Times New Roman"/>
      <w:sz w:val="24"/>
      <w:szCs w:val="24"/>
      <w:lang w:eastAsia="lv-LV"/>
    </w:rPr>
  </w:style>
  <w:style w:type="character" w:styleId="Lappusesnumurs">
    <w:name w:val="page number"/>
    <w:uiPriority w:val="99"/>
    <w:rsid w:val="0072594A"/>
    <w:rPr>
      <w:rFonts w:cs="Times New Roman"/>
    </w:rPr>
  </w:style>
  <w:style w:type="paragraph" w:styleId="Kjene">
    <w:name w:val="footer"/>
    <w:basedOn w:val="Parasts"/>
    <w:link w:val="KjeneRakstz"/>
    <w:uiPriority w:val="99"/>
    <w:rsid w:val="0072594A"/>
    <w:pPr>
      <w:tabs>
        <w:tab w:val="center" w:pos="4153"/>
        <w:tab w:val="right" w:pos="8306"/>
      </w:tabs>
    </w:pPr>
  </w:style>
  <w:style w:type="character" w:customStyle="1" w:styleId="KjeneRakstz">
    <w:name w:val="Kājene Rakstz."/>
    <w:basedOn w:val="Noklusjumarindkopasfonts"/>
    <w:link w:val="Kjene"/>
    <w:uiPriority w:val="99"/>
    <w:rsid w:val="0072594A"/>
    <w:rPr>
      <w:rFonts w:ascii="Times New Roman" w:eastAsia="Times New Roman" w:hAnsi="Times New Roman" w:cs="Times New Roman"/>
      <w:sz w:val="24"/>
      <w:szCs w:val="24"/>
      <w:lang w:eastAsia="lv-LV"/>
    </w:rPr>
  </w:style>
  <w:style w:type="paragraph" w:customStyle="1" w:styleId="xtvhtml">
    <w:name w:val="x_tvhtml"/>
    <w:basedOn w:val="Parasts"/>
    <w:rsid w:val="0072594A"/>
    <w:pPr>
      <w:spacing w:before="100" w:beforeAutospacing="1" w:after="100" w:afterAutospacing="1"/>
    </w:pPr>
    <w:rPr>
      <w:rFonts w:ascii="Calibri" w:eastAsia="Calibri" w:hAnsi="Calibri" w:cs="Calibri"/>
      <w:sz w:val="22"/>
      <w:szCs w:val="22"/>
    </w:rPr>
  </w:style>
  <w:style w:type="paragraph" w:styleId="Nosaukums">
    <w:name w:val="Title"/>
    <w:basedOn w:val="Parasts"/>
    <w:link w:val="NosaukumsRakstz"/>
    <w:qFormat/>
    <w:rsid w:val="0072594A"/>
    <w:pPr>
      <w:jc w:val="center"/>
    </w:pPr>
    <w:rPr>
      <w:sz w:val="28"/>
      <w:szCs w:val="20"/>
      <w:lang w:eastAsia="en-US"/>
    </w:rPr>
  </w:style>
  <w:style w:type="character" w:customStyle="1" w:styleId="NosaukumsRakstz">
    <w:name w:val="Nosaukums Rakstz."/>
    <w:basedOn w:val="Noklusjumarindkopasfonts"/>
    <w:link w:val="Nosaukums"/>
    <w:rsid w:val="0072594A"/>
    <w:rPr>
      <w:rFonts w:ascii="Times New Roman" w:eastAsia="Times New Roman" w:hAnsi="Times New Roman" w:cs="Times New Roman"/>
      <w:sz w:val="28"/>
      <w:szCs w:val="20"/>
    </w:rPr>
  </w:style>
  <w:style w:type="paragraph" w:styleId="Sarakstarindkopa">
    <w:name w:val="List Paragraph"/>
    <w:basedOn w:val="Parasts"/>
    <w:uiPriority w:val="34"/>
    <w:qFormat/>
    <w:rsid w:val="00CE773E"/>
    <w:pPr>
      <w:ind w:left="720"/>
      <w:contextualSpacing/>
    </w:pPr>
  </w:style>
  <w:style w:type="paragraph" w:styleId="Balonteksts">
    <w:name w:val="Balloon Text"/>
    <w:basedOn w:val="Parasts"/>
    <w:link w:val="BalontekstsRakstz"/>
    <w:uiPriority w:val="99"/>
    <w:semiHidden/>
    <w:unhideWhenUsed/>
    <w:rsid w:val="00174BAE"/>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74BAE"/>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3758</Words>
  <Characters>2143</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Aļošina</dc:creator>
  <cp:keywords/>
  <dc:description/>
  <cp:lastModifiedBy>Anna Aļošina</cp:lastModifiedBy>
  <cp:revision>9</cp:revision>
  <cp:lastPrinted>2021-02-18T09:30:00Z</cp:lastPrinted>
  <dcterms:created xsi:type="dcterms:W3CDTF">2021-02-16T10:36:00Z</dcterms:created>
  <dcterms:modified xsi:type="dcterms:W3CDTF">2021-02-18T09:50:00Z</dcterms:modified>
</cp:coreProperties>
</file>