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0400" w14:textId="23817209" w:rsidR="00E62814" w:rsidRPr="000D0E58" w:rsidRDefault="00B7144D"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0D0E58">
        <w:rPr>
          <w:rFonts w:ascii="Times New Roman" w:eastAsia="Times New Roman" w:hAnsi="Times New Roman" w:cs="Times New Roman"/>
          <w:b/>
          <w:bCs/>
          <w:sz w:val="28"/>
          <w:szCs w:val="28"/>
          <w:lang w:eastAsia="lv-LV"/>
        </w:rPr>
        <w:t>Likum</w:t>
      </w:r>
      <w:r w:rsidR="00E62814" w:rsidRPr="000D0E58">
        <w:rPr>
          <w:rFonts w:ascii="Times New Roman" w:eastAsia="Times New Roman" w:hAnsi="Times New Roman" w:cs="Times New Roman"/>
          <w:b/>
          <w:bCs/>
          <w:sz w:val="28"/>
          <w:szCs w:val="28"/>
          <w:lang w:eastAsia="lv-LV"/>
        </w:rPr>
        <w:t>projekt</w:t>
      </w:r>
      <w:r w:rsidRPr="000D0E58">
        <w:rPr>
          <w:rFonts w:ascii="Times New Roman" w:eastAsia="Times New Roman" w:hAnsi="Times New Roman" w:cs="Times New Roman"/>
          <w:b/>
          <w:bCs/>
          <w:sz w:val="28"/>
          <w:szCs w:val="28"/>
          <w:lang w:eastAsia="lv-LV"/>
        </w:rPr>
        <w:t>a</w:t>
      </w:r>
      <w:r w:rsidR="00E62814" w:rsidRPr="000D0E58">
        <w:rPr>
          <w:rFonts w:ascii="Times New Roman" w:eastAsia="Times New Roman" w:hAnsi="Times New Roman" w:cs="Times New Roman"/>
          <w:b/>
          <w:bCs/>
          <w:sz w:val="28"/>
          <w:szCs w:val="28"/>
          <w:lang w:eastAsia="lv-LV"/>
        </w:rPr>
        <w:t xml:space="preserve"> “</w:t>
      </w:r>
      <w:r w:rsidR="00AE0DD6">
        <w:rPr>
          <w:rFonts w:ascii="Times New Roman" w:eastAsia="Times New Roman" w:hAnsi="Times New Roman" w:cs="Times New Roman"/>
          <w:b/>
          <w:bCs/>
          <w:sz w:val="28"/>
          <w:szCs w:val="28"/>
          <w:lang w:eastAsia="lv-LV"/>
        </w:rPr>
        <w:t>Grozījum</w:t>
      </w:r>
      <w:r w:rsidR="0013633B">
        <w:rPr>
          <w:rFonts w:ascii="Times New Roman" w:eastAsia="Times New Roman" w:hAnsi="Times New Roman" w:cs="Times New Roman"/>
          <w:b/>
          <w:bCs/>
          <w:sz w:val="28"/>
          <w:szCs w:val="28"/>
          <w:lang w:eastAsia="lv-LV"/>
        </w:rPr>
        <w:t>i</w:t>
      </w:r>
      <w:r w:rsidR="00AE0DD6">
        <w:rPr>
          <w:rFonts w:ascii="Times New Roman" w:eastAsia="Times New Roman" w:hAnsi="Times New Roman" w:cs="Times New Roman"/>
          <w:b/>
          <w:bCs/>
          <w:sz w:val="28"/>
          <w:szCs w:val="28"/>
          <w:lang w:eastAsia="lv-LV"/>
        </w:rPr>
        <w:t xml:space="preserve"> “Covid-19 infekcijas izplatības seku pārvarēšanas likumā</w:t>
      </w:r>
      <w:r w:rsidR="00E62814" w:rsidRPr="000D0E58">
        <w:rPr>
          <w:rFonts w:ascii="Times New Roman" w:eastAsia="Times New Roman" w:hAnsi="Times New Roman" w:cs="Times New Roman"/>
          <w:b/>
          <w:bCs/>
          <w:sz w:val="28"/>
          <w:szCs w:val="28"/>
        </w:rPr>
        <w:t>”</w:t>
      </w:r>
      <w:r w:rsidR="00AE0DD6">
        <w:rPr>
          <w:rFonts w:ascii="Times New Roman" w:eastAsia="Times New Roman" w:hAnsi="Times New Roman" w:cs="Times New Roman"/>
          <w:b/>
          <w:bCs/>
          <w:sz w:val="28"/>
          <w:szCs w:val="28"/>
        </w:rPr>
        <w:t xml:space="preserve">” </w:t>
      </w:r>
      <w:r w:rsidR="00E62814" w:rsidRPr="000D0E58">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0D0E58"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D0E58" w:rsidRPr="000D0E58"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0D0E58" w:rsidRDefault="00E5323B" w:rsidP="00BF20C1">
            <w:pPr>
              <w:spacing w:after="0" w:line="240" w:lineRule="auto"/>
              <w:jc w:val="center"/>
              <w:rPr>
                <w:rFonts w:ascii="Times New Roman" w:eastAsia="Times New Roman" w:hAnsi="Times New Roman" w:cs="Times New Roman"/>
                <w:b/>
                <w:bCs/>
                <w:iCs/>
                <w:sz w:val="24"/>
                <w:szCs w:val="24"/>
                <w:lang w:eastAsia="lv-LV"/>
              </w:rPr>
            </w:pPr>
            <w:r w:rsidRPr="000D0E58">
              <w:rPr>
                <w:rFonts w:ascii="Times New Roman" w:eastAsia="Times New Roman" w:hAnsi="Times New Roman" w:cs="Times New Roman"/>
                <w:b/>
                <w:bCs/>
                <w:iCs/>
                <w:sz w:val="24"/>
                <w:szCs w:val="24"/>
                <w:lang w:eastAsia="lv-LV"/>
              </w:rPr>
              <w:t>Tiesību akta projekta anotācijas kopsavilkums</w:t>
            </w:r>
          </w:p>
        </w:tc>
      </w:tr>
      <w:tr w:rsidR="000D0E58" w:rsidRPr="000D0E58"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9C5E07" w14:textId="0A5E8F6F" w:rsidR="00E62814" w:rsidRDefault="00B7144D" w:rsidP="00E6281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0D0E58">
              <w:rPr>
                <w:rFonts w:ascii="Times New Roman" w:eastAsia="Times New Roman" w:hAnsi="Times New Roman" w:cs="Times New Roman"/>
                <w:bCs/>
                <w:sz w:val="24"/>
                <w:szCs w:val="24"/>
                <w:lang w:eastAsia="lv-LV"/>
              </w:rPr>
              <w:t>Likumprojekta</w:t>
            </w:r>
            <w:r w:rsidR="00E62814" w:rsidRPr="000D0E58">
              <w:rPr>
                <w:rFonts w:ascii="Times New Roman" w:eastAsia="Times New Roman" w:hAnsi="Times New Roman" w:cs="Times New Roman"/>
                <w:bCs/>
                <w:sz w:val="24"/>
                <w:szCs w:val="24"/>
                <w:lang w:eastAsia="lv-LV"/>
              </w:rPr>
              <w:t xml:space="preserve"> “</w:t>
            </w:r>
            <w:r w:rsidR="00AE0DD6">
              <w:rPr>
                <w:rFonts w:ascii="Times New Roman" w:eastAsia="Times New Roman" w:hAnsi="Times New Roman" w:cs="Times New Roman"/>
                <w:sz w:val="24"/>
                <w:szCs w:val="24"/>
                <w:shd w:val="clear" w:color="auto" w:fill="FFFFFF"/>
              </w:rPr>
              <w:t>Grozījum</w:t>
            </w:r>
            <w:r w:rsidR="0013633B">
              <w:rPr>
                <w:rFonts w:ascii="Times New Roman" w:eastAsia="Times New Roman" w:hAnsi="Times New Roman" w:cs="Times New Roman"/>
                <w:sz w:val="24"/>
                <w:szCs w:val="24"/>
                <w:shd w:val="clear" w:color="auto" w:fill="FFFFFF"/>
              </w:rPr>
              <w:t>i</w:t>
            </w:r>
            <w:r w:rsidR="00AE0DD6">
              <w:rPr>
                <w:rFonts w:ascii="Times New Roman" w:eastAsia="Times New Roman" w:hAnsi="Times New Roman" w:cs="Times New Roman"/>
                <w:sz w:val="24"/>
                <w:szCs w:val="24"/>
                <w:shd w:val="clear" w:color="auto" w:fill="FFFFFF"/>
              </w:rPr>
              <w:t xml:space="preserve"> “Covid-19 infekcijas izplatības seku pārvarēšanas likumā”</w:t>
            </w:r>
            <w:r w:rsidR="00E62814" w:rsidRPr="000D0E58">
              <w:rPr>
                <w:rFonts w:ascii="Times New Roman" w:eastAsia="Times New Roman" w:hAnsi="Times New Roman" w:cs="Times New Roman"/>
                <w:bCs/>
                <w:sz w:val="24"/>
                <w:szCs w:val="24"/>
              </w:rPr>
              <w:t xml:space="preserve">” (turpmāk - </w:t>
            </w:r>
            <w:r w:rsidRPr="000D0E58">
              <w:rPr>
                <w:rFonts w:ascii="Times New Roman" w:eastAsia="Times New Roman" w:hAnsi="Times New Roman" w:cs="Times New Roman"/>
                <w:bCs/>
                <w:sz w:val="24"/>
                <w:szCs w:val="24"/>
              </w:rPr>
              <w:t>likumprojekts</w:t>
            </w:r>
            <w:r w:rsidR="00E62814" w:rsidRPr="000D0E58">
              <w:rPr>
                <w:rFonts w:ascii="Times New Roman" w:eastAsia="Times New Roman" w:hAnsi="Times New Roman" w:cs="Times New Roman"/>
                <w:bCs/>
                <w:sz w:val="24"/>
                <w:szCs w:val="24"/>
              </w:rPr>
              <w:t xml:space="preserve">) izstrādes mērķis </w:t>
            </w:r>
            <w:r w:rsidR="00EE0CA1" w:rsidRPr="000D0E58">
              <w:rPr>
                <w:rFonts w:ascii="Times New Roman" w:eastAsia="Times New Roman" w:hAnsi="Times New Roman" w:cs="Times New Roman"/>
                <w:bCs/>
                <w:sz w:val="24"/>
                <w:szCs w:val="24"/>
              </w:rPr>
              <w:t>sniegt vienreizēju  atbalstu bērniem</w:t>
            </w:r>
            <w:r w:rsidR="008353A2">
              <w:rPr>
                <w:rFonts w:ascii="Times New Roman" w:eastAsia="Times New Roman" w:hAnsi="Times New Roman" w:cs="Times New Roman"/>
                <w:bCs/>
                <w:sz w:val="24"/>
                <w:szCs w:val="24"/>
              </w:rPr>
              <w:t>, kuri atrodas bērnu aprūpes iestādē</w:t>
            </w:r>
            <w:r w:rsidR="00262F05">
              <w:rPr>
                <w:rFonts w:ascii="Times New Roman" w:eastAsia="Times New Roman" w:hAnsi="Times New Roman" w:cs="Times New Roman"/>
                <w:bCs/>
                <w:sz w:val="24"/>
                <w:szCs w:val="24"/>
              </w:rPr>
              <w:t>, sociālās korekcijas</w:t>
            </w:r>
            <w:r w:rsidR="00BD05E9">
              <w:rPr>
                <w:rFonts w:ascii="Times New Roman" w:eastAsia="Times New Roman" w:hAnsi="Times New Roman" w:cs="Times New Roman"/>
                <w:bCs/>
                <w:sz w:val="24"/>
                <w:szCs w:val="24"/>
              </w:rPr>
              <w:t xml:space="preserve"> izglītības</w:t>
            </w:r>
            <w:r w:rsidR="00262F05">
              <w:rPr>
                <w:rFonts w:ascii="Times New Roman" w:eastAsia="Times New Roman" w:hAnsi="Times New Roman" w:cs="Times New Roman"/>
                <w:bCs/>
                <w:sz w:val="24"/>
                <w:szCs w:val="24"/>
              </w:rPr>
              <w:t xml:space="preserve"> iestādē</w:t>
            </w:r>
            <w:r w:rsidR="008353A2">
              <w:rPr>
                <w:rFonts w:ascii="Times New Roman" w:eastAsia="Times New Roman" w:hAnsi="Times New Roman" w:cs="Times New Roman"/>
                <w:bCs/>
                <w:sz w:val="24"/>
                <w:szCs w:val="24"/>
              </w:rPr>
              <w:t xml:space="preserve"> un </w:t>
            </w:r>
            <w:r w:rsidR="00262F05">
              <w:rPr>
                <w:rFonts w:ascii="Times New Roman" w:eastAsia="Times New Roman" w:hAnsi="Times New Roman" w:cs="Times New Roman"/>
                <w:bCs/>
                <w:sz w:val="24"/>
                <w:szCs w:val="24"/>
              </w:rPr>
              <w:t>ieslodzījuma vietā</w:t>
            </w:r>
            <w:r w:rsidR="00D70F30" w:rsidRPr="000D0E58">
              <w:rPr>
                <w:rFonts w:ascii="Times New Roman" w:eastAsia="Times New Roman" w:hAnsi="Times New Roman" w:cs="Times New Roman"/>
                <w:bCs/>
                <w:sz w:val="24"/>
                <w:szCs w:val="24"/>
              </w:rPr>
              <w:t xml:space="preserve"> no</w:t>
            </w:r>
            <w:r w:rsidR="00EE0CA1" w:rsidRPr="000D0E58">
              <w:rPr>
                <w:rFonts w:ascii="Times New Roman" w:eastAsia="Times New Roman" w:hAnsi="Times New Roman" w:cs="Times New Roman"/>
                <w:bCs/>
                <w:sz w:val="24"/>
                <w:szCs w:val="24"/>
              </w:rPr>
              <w:t xml:space="preserve"> </w:t>
            </w:r>
            <w:r w:rsidR="006847C9" w:rsidRPr="000D0E58">
              <w:rPr>
                <w:rFonts w:ascii="Times New Roman" w:eastAsia="Times New Roman" w:hAnsi="Times New Roman" w:cs="Times New Roman"/>
                <w:bCs/>
                <w:sz w:val="24"/>
                <w:szCs w:val="24"/>
              </w:rPr>
              <w:t>2021.gada 1.marta līdz brīdim, kamēr visā valstī ir izsludināta ārkārtējā situācija sakarā ar Covid-19 izplatību</w:t>
            </w:r>
            <w:r w:rsidR="00EE0CA1" w:rsidRPr="000D0E58">
              <w:rPr>
                <w:rFonts w:ascii="Times New Roman" w:eastAsia="Times New Roman" w:hAnsi="Times New Roman" w:cs="Times New Roman"/>
                <w:bCs/>
                <w:sz w:val="24"/>
                <w:szCs w:val="24"/>
              </w:rPr>
              <w:t>.</w:t>
            </w:r>
          </w:p>
          <w:p w14:paraId="2C533C72" w14:textId="60747983" w:rsidR="00AE713A" w:rsidRPr="000D0E58" w:rsidRDefault="00AE713A" w:rsidP="00E62814">
            <w:pPr>
              <w:shd w:val="clear" w:color="auto" w:fill="FFFFFF"/>
              <w:spacing w:before="100" w:beforeAutospacing="1" w:after="100" w:afterAutospacing="1" w:line="240" w:lineRule="auto"/>
              <w:jc w:val="both"/>
              <w:outlineLvl w:val="2"/>
              <w:rPr>
                <w:rFonts w:ascii="Times New Roman" w:hAnsi="Times New Roman" w:cs="Times New Roman"/>
                <w:sz w:val="24"/>
                <w:szCs w:val="24"/>
              </w:rPr>
            </w:pPr>
            <w:r>
              <w:rPr>
                <w:rFonts w:ascii="Times New Roman" w:hAnsi="Times New Roman" w:cs="Times New Roman"/>
                <w:sz w:val="24"/>
                <w:szCs w:val="24"/>
              </w:rPr>
              <w:t>Likums stājas spēkā nākamajā dienā pēc izsludināšanas</w:t>
            </w:r>
            <w:r w:rsidR="0029634B">
              <w:rPr>
                <w:rFonts w:ascii="Times New Roman" w:hAnsi="Times New Roman" w:cs="Times New Roman"/>
                <w:sz w:val="24"/>
                <w:szCs w:val="24"/>
              </w:rPr>
              <w:t>.</w:t>
            </w:r>
          </w:p>
          <w:p w14:paraId="165597E0" w14:textId="45FDA616" w:rsidR="00E5323B" w:rsidRPr="000D0E58" w:rsidRDefault="00E5323B" w:rsidP="00E6281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p>
        </w:tc>
      </w:tr>
    </w:tbl>
    <w:p w14:paraId="3F605639"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D0E58" w:rsidRPr="000D0E58"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0D0E58" w:rsidRDefault="00E5323B" w:rsidP="00BF20C1">
            <w:pPr>
              <w:spacing w:after="0" w:line="240" w:lineRule="auto"/>
              <w:jc w:val="center"/>
              <w:rPr>
                <w:rFonts w:ascii="Times New Roman" w:eastAsia="Times New Roman" w:hAnsi="Times New Roman" w:cs="Times New Roman"/>
                <w:b/>
                <w:bCs/>
                <w:iCs/>
                <w:sz w:val="24"/>
                <w:szCs w:val="24"/>
                <w:lang w:eastAsia="lv-LV"/>
              </w:rPr>
            </w:pPr>
            <w:r w:rsidRPr="000D0E58">
              <w:rPr>
                <w:rFonts w:ascii="Times New Roman" w:eastAsia="Times New Roman" w:hAnsi="Times New Roman" w:cs="Times New Roman"/>
                <w:b/>
                <w:bCs/>
                <w:iCs/>
                <w:sz w:val="24"/>
                <w:szCs w:val="24"/>
                <w:lang w:eastAsia="lv-LV"/>
              </w:rPr>
              <w:t>I. Tiesību akta projekta izstrādes nepieciešamība</w:t>
            </w:r>
          </w:p>
        </w:tc>
      </w:tr>
      <w:tr w:rsidR="000D0E58" w:rsidRPr="000D0E58" w14:paraId="46358389" w14:textId="77777777" w:rsidTr="00EE0CA1">
        <w:trPr>
          <w:trHeight w:val="72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F1021FE" w14:textId="5EE48DEC" w:rsidR="00E5323B" w:rsidRPr="00195F2A" w:rsidRDefault="00195F2A" w:rsidP="00267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Labklājības ministrijas iniciatīva, </w:t>
            </w:r>
            <w:r w:rsidRPr="00195F2A">
              <w:rPr>
                <w:rFonts w:ascii="Times New Roman" w:eastAsia="Times New Roman" w:hAnsi="Times New Roman" w:cs="Times New Roman"/>
                <w:color w:val="212529"/>
                <w:sz w:val="24"/>
                <w:szCs w:val="24"/>
                <w:lang w:eastAsia="lv-LV"/>
              </w:rPr>
              <w:t>izvērtējot situāciju attiecībā uz bērniem, kuri atrodas bērnu aprūpes iestādē, ieslodzījuma vietā</w:t>
            </w:r>
            <w:r w:rsidR="0029634B">
              <w:rPr>
                <w:rFonts w:ascii="Times New Roman" w:eastAsia="Times New Roman" w:hAnsi="Times New Roman" w:cs="Times New Roman"/>
                <w:color w:val="212529"/>
                <w:sz w:val="24"/>
                <w:szCs w:val="24"/>
                <w:lang w:eastAsia="lv-LV"/>
              </w:rPr>
              <w:t>s</w:t>
            </w:r>
            <w:r w:rsidR="00262F05">
              <w:rPr>
                <w:rFonts w:ascii="Times New Roman" w:eastAsia="Times New Roman" w:hAnsi="Times New Roman" w:cs="Times New Roman"/>
                <w:color w:val="212529"/>
                <w:sz w:val="24"/>
                <w:szCs w:val="24"/>
                <w:lang w:eastAsia="lv-LV"/>
              </w:rPr>
              <w:t xml:space="preserve"> </w:t>
            </w:r>
            <w:r w:rsidRPr="00195F2A">
              <w:rPr>
                <w:rFonts w:ascii="Times New Roman" w:eastAsia="Times New Roman" w:hAnsi="Times New Roman" w:cs="Times New Roman"/>
                <w:color w:val="212529"/>
                <w:sz w:val="24"/>
                <w:szCs w:val="24"/>
                <w:lang w:eastAsia="lv-LV"/>
              </w:rPr>
              <w:t xml:space="preserve">un sociālā korekcijas </w:t>
            </w:r>
            <w:r w:rsidR="00BD05E9">
              <w:rPr>
                <w:rFonts w:ascii="Times New Roman" w:eastAsia="Times New Roman" w:hAnsi="Times New Roman" w:cs="Times New Roman"/>
                <w:color w:val="212529"/>
                <w:sz w:val="24"/>
                <w:szCs w:val="24"/>
                <w:lang w:eastAsia="lv-LV"/>
              </w:rPr>
              <w:t xml:space="preserve">izglītības </w:t>
            </w:r>
            <w:r w:rsidRPr="00195F2A">
              <w:rPr>
                <w:rFonts w:ascii="Times New Roman" w:eastAsia="Times New Roman" w:hAnsi="Times New Roman" w:cs="Times New Roman"/>
                <w:color w:val="212529"/>
                <w:sz w:val="24"/>
                <w:szCs w:val="24"/>
                <w:lang w:eastAsia="lv-LV"/>
              </w:rPr>
              <w:t>iestādē</w:t>
            </w:r>
            <w:r>
              <w:rPr>
                <w:rFonts w:ascii="Times New Roman" w:eastAsia="Times New Roman" w:hAnsi="Times New Roman" w:cs="Times New Roman"/>
                <w:color w:val="212529"/>
                <w:sz w:val="24"/>
                <w:szCs w:val="24"/>
                <w:lang w:eastAsia="lv-LV"/>
              </w:rPr>
              <w:t>.</w:t>
            </w:r>
          </w:p>
          <w:p w14:paraId="3A1802F0" w14:textId="401CF5AD" w:rsidR="008353A2" w:rsidRPr="000D0E58" w:rsidRDefault="008353A2" w:rsidP="00EE0CA1">
            <w:pPr>
              <w:spacing w:before="120" w:after="120"/>
              <w:jc w:val="both"/>
              <w:rPr>
                <w:rFonts w:ascii="Times New Roman" w:eastAsia="Times New Roman" w:hAnsi="Times New Roman" w:cs="Times New Roman"/>
                <w:iCs/>
                <w:sz w:val="24"/>
                <w:szCs w:val="24"/>
                <w:lang w:eastAsia="lv-LV"/>
              </w:rPr>
            </w:pPr>
          </w:p>
        </w:tc>
      </w:tr>
      <w:tr w:rsidR="000D0E58" w:rsidRPr="000D0E58"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bookmarkStart w:id="0" w:name="_Hlk17288256"/>
            <w:r w:rsidRPr="000D0E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5FAD767" w14:textId="1F5A0237" w:rsidR="008353A2" w:rsidRDefault="008353A2" w:rsidP="00EE0CA1">
            <w:pPr>
              <w:spacing w:after="0"/>
              <w:jc w:val="both"/>
              <w:rPr>
                <w:rFonts w:ascii="Times New Roman" w:hAnsi="Times New Roman"/>
                <w:sz w:val="24"/>
              </w:rPr>
            </w:pPr>
            <w:r>
              <w:rPr>
                <w:rFonts w:ascii="Times New Roman" w:hAnsi="Times New Roman"/>
                <w:sz w:val="24"/>
              </w:rPr>
              <w:t>2021.gada 24.februārī stājās spēkā grozījumi Covid-19 infekcijas izplatības seku pārvarēšanas likumā, kuri paredz</w:t>
            </w:r>
            <w:r w:rsidR="00F34FB0">
              <w:rPr>
                <w:rFonts w:ascii="Times New Roman" w:hAnsi="Times New Roman"/>
                <w:sz w:val="24"/>
              </w:rPr>
              <w:t xml:space="preserve"> vienreizēju atbalstu </w:t>
            </w:r>
            <w:r w:rsidR="00F34FB0" w:rsidRPr="00933B50">
              <w:rPr>
                <w:rFonts w:ascii="Times New Roman" w:hAnsi="Times New Roman"/>
                <w:i/>
                <w:sz w:val="24"/>
              </w:rPr>
              <w:t>500 euro</w:t>
            </w:r>
            <w:r w:rsidR="00F34FB0">
              <w:rPr>
                <w:rFonts w:ascii="Times New Roman" w:hAnsi="Times New Roman"/>
                <w:sz w:val="24"/>
              </w:rPr>
              <w:t xml:space="preserve"> apmērā  par katru bērnu</w:t>
            </w:r>
            <w:r>
              <w:rPr>
                <w:rFonts w:ascii="Times New Roman" w:hAnsi="Times New Roman"/>
                <w:sz w:val="24"/>
              </w:rPr>
              <w:t>, lai mazinātu Covid 19 infekcijas izplatības radīto negatīvo</w:t>
            </w:r>
            <w:r w:rsidR="00F34FB0">
              <w:rPr>
                <w:rFonts w:ascii="Times New Roman" w:hAnsi="Times New Roman"/>
                <w:sz w:val="24"/>
              </w:rPr>
              <w:t xml:space="preserve"> ietekmi un </w:t>
            </w:r>
            <w:r>
              <w:rPr>
                <w:rFonts w:ascii="Times New Roman" w:hAnsi="Times New Roman"/>
                <w:sz w:val="24"/>
              </w:rPr>
              <w:t xml:space="preserve"> </w:t>
            </w:r>
            <w:r w:rsidR="00F34FB0">
              <w:rPr>
                <w:rFonts w:ascii="Times New Roman" w:hAnsi="Times New Roman"/>
                <w:sz w:val="24"/>
              </w:rPr>
              <w:t xml:space="preserve">spriedzi ģimenē. </w:t>
            </w:r>
          </w:p>
          <w:p w14:paraId="7F4298FE" w14:textId="3E6B1EBE" w:rsidR="003F1745" w:rsidRPr="000D0E58" w:rsidRDefault="003F1745" w:rsidP="00F34FB0">
            <w:pPr>
              <w:spacing w:after="0"/>
              <w:jc w:val="both"/>
              <w:rPr>
                <w:rFonts w:ascii="Times New Roman" w:hAnsi="Times New Roman"/>
                <w:sz w:val="24"/>
              </w:rPr>
            </w:pPr>
            <w:r w:rsidRPr="000D0E58">
              <w:rPr>
                <w:rFonts w:ascii="Times New Roman" w:hAnsi="Times New Roman"/>
                <w:sz w:val="24"/>
              </w:rPr>
              <w:t>Tiesības saņemt atbalstu ir personām, kurām piešķirts bērna kopšanas pabalsts līdz viena gada vecumam</w:t>
            </w:r>
            <w:r w:rsidR="000D0E58" w:rsidRPr="000D0E58">
              <w:rPr>
                <w:rFonts w:ascii="Times New Roman" w:hAnsi="Times New Roman"/>
                <w:sz w:val="24"/>
              </w:rPr>
              <w:t xml:space="preserve">, </w:t>
            </w:r>
            <w:r w:rsidRPr="000D0E58">
              <w:rPr>
                <w:rFonts w:ascii="Times New Roman" w:hAnsi="Times New Roman"/>
                <w:sz w:val="24"/>
              </w:rPr>
              <w:t>ģimenes valsts pabalsts,</w:t>
            </w:r>
            <w:r w:rsidR="000D0E58" w:rsidRPr="000D0E58">
              <w:rPr>
                <w:rFonts w:ascii="Times New Roman" w:hAnsi="Times New Roman"/>
                <w:sz w:val="24"/>
              </w:rPr>
              <w:t xml:space="preserve"> piemaksa pie ģimenes valsts pabalsta par bērnu ar invaliditāti</w:t>
            </w:r>
            <w:r w:rsidR="008C0A06" w:rsidRPr="000D0E58">
              <w:rPr>
                <w:rFonts w:ascii="Times New Roman" w:hAnsi="Times New Roman"/>
                <w:sz w:val="24"/>
              </w:rPr>
              <w:t xml:space="preserve"> vai </w:t>
            </w:r>
            <w:r w:rsidR="008C0A06" w:rsidRPr="000D0E58">
              <w:rPr>
                <w:rFonts w:ascii="Times New Roman" w:hAnsi="Times New Roman" w:cs="Times New Roman"/>
                <w:sz w:val="24"/>
                <w:szCs w:val="24"/>
                <w:shd w:val="clear" w:color="auto" w:fill="FFFFFF"/>
              </w:rPr>
              <w:t>sakarā ar bērna dzimšanu maternitātes pabalsts par dzemdību atvaļinājuma laiku</w:t>
            </w:r>
            <w:r w:rsidR="008E2FD3" w:rsidRPr="000D0E58">
              <w:rPr>
                <w:rFonts w:ascii="Times New Roman" w:hAnsi="Times New Roman" w:cs="Times New Roman"/>
                <w:sz w:val="24"/>
                <w:szCs w:val="24"/>
                <w:shd w:val="clear" w:color="auto" w:fill="FFFFFF"/>
              </w:rPr>
              <w:t>, ja bērns piedzimis līdz ārkārtējās situācijas laik</w:t>
            </w:r>
            <w:r w:rsidR="007569C9" w:rsidRPr="000D0E58">
              <w:rPr>
                <w:rFonts w:ascii="Times New Roman" w:hAnsi="Times New Roman" w:cs="Times New Roman"/>
                <w:sz w:val="24"/>
                <w:szCs w:val="24"/>
                <w:shd w:val="clear" w:color="auto" w:fill="FFFFFF"/>
              </w:rPr>
              <w:t>a beigām</w:t>
            </w:r>
            <w:r w:rsidR="008C0A06" w:rsidRPr="000D0E58">
              <w:rPr>
                <w:rFonts w:ascii="Times New Roman" w:hAnsi="Times New Roman" w:cs="Times New Roman"/>
                <w:sz w:val="24"/>
                <w:szCs w:val="24"/>
                <w:shd w:val="clear" w:color="auto" w:fill="FFFFFF"/>
              </w:rPr>
              <w:t xml:space="preserve">, kā </w:t>
            </w:r>
            <w:r w:rsidRPr="000D0E58">
              <w:rPr>
                <w:rFonts w:ascii="Times New Roman" w:hAnsi="Times New Roman"/>
                <w:sz w:val="24"/>
              </w:rPr>
              <w:t>arī ārkārtējās situācijas laikā ir radušās tiesības saņemt bērna kopšanas pabalstu līdz viena gada vecumam</w:t>
            </w:r>
            <w:r w:rsidR="000D0E58" w:rsidRPr="000D0E58">
              <w:rPr>
                <w:rFonts w:ascii="Times New Roman" w:hAnsi="Times New Roman"/>
                <w:sz w:val="24"/>
              </w:rPr>
              <w:t xml:space="preserve">, </w:t>
            </w:r>
            <w:r w:rsidRPr="000D0E58">
              <w:rPr>
                <w:rFonts w:ascii="Times New Roman" w:hAnsi="Times New Roman"/>
                <w:sz w:val="24"/>
              </w:rPr>
              <w:t>ģimenes valsts pabalstu</w:t>
            </w:r>
            <w:r w:rsidR="008C0A06" w:rsidRPr="000D0E58">
              <w:rPr>
                <w:rFonts w:ascii="Times New Roman" w:hAnsi="Times New Roman"/>
                <w:sz w:val="24"/>
              </w:rPr>
              <w:t>,</w:t>
            </w:r>
            <w:r w:rsidR="000D0E58" w:rsidRPr="000D0E58">
              <w:rPr>
                <w:rFonts w:ascii="Times New Roman" w:hAnsi="Times New Roman"/>
                <w:sz w:val="24"/>
              </w:rPr>
              <w:t xml:space="preserve"> piemaks</w:t>
            </w:r>
            <w:r w:rsidR="0029634B">
              <w:rPr>
                <w:rFonts w:ascii="Times New Roman" w:hAnsi="Times New Roman"/>
                <w:sz w:val="24"/>
              </w:rPr>
              <w:t>u</w:t>
            </w:r>
            <w:r w:rsidR="000D0E58" w:rsidRPr="000D0E58">
              <w:rPr>
                <w:rFonts w:ascii="Times New Roman" w:hAnsi="Times New Roman"/>
                <w:sz w:val="24"/>
              </w:rPr>
              <w:t xml:space="preserve"> pie ģimenes valsts pabalsta par bērnu ar invaliditāti</w:t>
            </w:r>
            <w:r w:rsidR="008C0A06" w:rsidRPr="000D0E58">
              <w:rPr>
                <w:rFonts w:ascii="Times New Roman" w:hAnsi="Times New Roman"/>
                <w:sz w:val="24"/>
              </w:rPr>
              <w:t xml:space="preserve"> vai </w:t>
            </w:r>
            <w:r w:rsidR="008C0A06" w:rsidRPr="000D0E58">
              <w:rPr>
                <w:rFonts w:ascii="Times New Roman" w:hAnsi="Times New Roman" w:cs="Times New Roman"/>
                <w:sz w:val="24"/>
                <w:szCs w:val="24"/>
                <w:shd w:val="clear" w:color="auto" w:fill="FFFFFF"/>
              </w:rPr>
              <w:t>maternitātes pabalstu</w:t>
            </w:r>
            <w:r w:rsidRPr="000D0E58">
              <w:rPr>
                <w:rFonts w:ascii="Times New Roman" w:hAnsi="Times New Roman"/>
                <w:sz w:val="24"/>
              </w:rPr>
              <w:t xml:space="preserve">. </w:t>
            </w:r>
          </w:p>
          <w:p w14:paraId="008CA028" w14:textId="1BA7FE52" w:rsidR="00262F05" w:rsidRDefault="00D309E1" w:rsidP="00F34FB0">
            <w:pPr>
              <w:spacing w:after="0"/>
              <w:jc w:val="both"/>
              <w:rPr>
                <w:rFonts w:ascii="Times New Roman" w:eastAsia="Times New Roman" w:hAnsi="Times New Roman" w:cs="Times New Roman"/>
                <w:color w:val="212529"/>
                <w:sz w:val="24"/>
                <w:szCs w:val="24"/>
                <w:lang w:eastAsia="lv-LV"/>
              </w:rPr>
            </w:pPr>
            <w:r>
              <w:rPr>
                <w:rFonts w:ascii="Times New Roman" w:hAnsi="Times New Roman"/>
                <w:sz w:val="24"/>
              </w:rPr>
              <w:t xml:space="preserve">Saskaņā ar Valsts sociālo pabalstu likuma 20.pantu, ģimenes valsts pabalsta izmaksu pārtrauc izmaksāt </w:t>
            </w:r>
            <w:r w:rsidRPr="00D309E1">
              <w:rPr>
                <w:rFonts w:ascii="Times New Roman" w:hAnsi="Times New Roman" w:cs="Times New Roman"/>
                <w:sz w:val="24"/>
                <w:szCs w:val="24"/>
                <w:shd w:val="clear" w:color="auto" w:fill="FFFFFF"/>
              </w:rPr>
              <w:t xml:space="preserve">uz laiku, kamēr pabalsta saņēmējs vai bērns, par kuru tiek </w:t>
            </w:r>
            <w:r w:rsidRPr="00D309E1">
              <w:rPr>
                <w:rFonts w:ascii="Times New Roman" w:hAnsi="Times New Roman" w:cs="Times New Roman"/>
                <w:sz w:val="24"/>
                <w:szCs w:val="24"/>
                <w:shd w:val="clear" w:color="auto" w:fill="FFFFFF"/>
              </w:rPr>
              <w:lastRenderedPageBreak/>
              <w:t>maksāts pabalsts, atrodas ieslodzījuma vietā vai ievietots ilgstošas sociālās aprūpes un sociālās rehabilitācijas institūcijā un viņa uzturēšanos tajā pilnībā vai daļēji apmaksā valsts</w:t>
            </w:r>
            <w:r>
              <w:rPr>
                <w:rFonts w:ascii="Times New Roman" w:hAnsi="Times New Roman" w:cs="Times New Roman"/>
                <w:sz w:val="24"/>
                <w:szCs w:val="24"/>
                <w:shd w:val="clear" w:color="auto" w:fill="FFFFFF"/>
              </w:rPr>
              <w:t>. Tādējādi, vienreizējs atbalsts netiek izmaksāts par bērniem, kuri atrodas bērnu aprūpes iestādē</w:t>
            </w:r>
            <w:r w:rsidR="00041679">
              <w:rPr>
                <w:rFonts w:ascii="Times New Roman" w:hAnsi="Times New Roman" w:cs="Times New Roman"/>
                <w:sz w:val="24"/>
                <w:szCs w:val="24"/>
                <w:shd w:val="clear" w:color="auto" w:fill="FFFFFF"/>
              </w:rPr>
              <w:t>, ieslodzījuma vietā</w:t>
            </w:r>
            <w:r w:rsidR="00C311BD">
              <w:rPr>
                <w:rFonts w:ascii="Times New Roman" w:hAnsi="Times New Roman" w:cs="Times New Roman"/>
                <w:sz w:val="24"/>
                <w:szCs w:val="24"/>
                <w:shd w:val="clear" w:color="auto" w:fill="FFFFFF"/>
              </w:rPr>
              <w:t xml:space="preserve"> (nosacījums attiecas gan uz nepilngadīgo, kas ievietots audzināšanas iestādē nepilngadīgajiem, gan uz bērniem līdz 4 gadu vecumam, kas atrodas ieslodzījuma vietā kopā ar ieslodzīto māti)</w:t>
            </w:r>
            <w:r w:rsidR="00041679">
              <w:rPr>
                <w:rFonts w:ascii="Times New Roman" w:hAnsi="Times New Roman" w:cs="Times New Roman"/>
                <w:sz w:val="24"/>
                <w:szCs w:val="24"/>
                <w:shd w:val="clear" w:color="auto" w:fill="FFFFFF"/>
              </w:rPr>
              <w:t xml:space="preserve"> </w:t>
            </w:r>
            <w:r w:rsidR="00DE2E97">
              <w:rPr>
                <w:rFonts w:ascii="Times New Roman" w:hAnsi="Times New Roman" w:cs="Times New Roman"/>
                <w:sz w:val="24"/>
                <w:szCs w:val="24"/>
                <w:shd w:val="clear" w:color="auto" w:fill="FFFFFF"/>
              </w:rPr>
              <w:t xml:space="preserve">un sociālās korekcijas </w:t>
            </w:r>
            <w:r w:rsidR="00BD05E9">
              <w:rPr>
                <w:rFonts w:ascii="Times New Roman" w:hAnsi="Times New Roman" w:cs="Times New Roman"/>
                <w:sz w:val="24"/>
                <w:szCs w:val="24"/>
                <w:shd w:val="clear" w:color="auto" w:fill="FFFFFF"/>
              </w:rPr>
              <w:t xml:space="preserve">izglītības </w:t>
            </w:r>
            <w:r w:rsidR="00DE2E97">
              <w:rPr>
                <w:rFonts w:ascii="Times New Roman" w:hAnsi="Times New Roman" w:cs="Times New Roman"/>
                <w:sz w:val="24"/>
                <w:szCs w:val="24"/>
                <w:shd w:val="clear" w:color="auto" w:fill="FFFFFF"/>
              </w:rPr>
              <w:t>iestādē</w:t>
            </w:r>
            <w:r w:rsidR="00041679">
              <w:rPr>
                <w:rFonts w:ascii="Times New Roman" w:hAnsi="Times New Roman" w:cs="Times New Roman"/>
                <w:sz w:val="24"/>
                <w:szCs w:val="24"/>
                <w:shd w:val="clear" w:color="auto" w:fill="FFFFFF"/>
              </w:rPr>
              <w:t>.</w:t>
            </w:r>
            <w:r w:rsidR="00EF0D4B">
              <w:rPr>
                <w:rFonts w:ascii="Times New Roman" w:hAnsi="Times New Roman" w:cs="Times New Roman"/>
                <w:sz w:val="24"/>
                <w:szCs w:val="24"/>
                <w:shd w:val="clear" w:color="auto" w:fill="FFFFFF"/>
              </w:rPr>
              <w:t xml:space="preserve"> Tomēr, izvērtējot situāciju</w:t>
            </w:r>
            <w:r w:rsidR="00C311BD">
              <w:rPr>
                <w:rFonts w:ascii="Times New Roman" w:hAnsi="Times New Roman" w:cs="Times New Roman"/>
                <w:sz w:val="24"/>
                <w:szCs w:val="24"/>
                <w:shd w:val="clear" w:color="auto" w:fill="FFFFFF"/>
              </w:rPr>
              <w:t>,</w:t>
            </w:r>
            <w:r w:rsidR="00EF0D4B">
              <w:rPr>
                <w:rFonts w:ascii="Times New Roman" w:hAnsi="Times New Roman" w:cs="Times New Roman"/>
                <w:sz w:val="24"/>
                <w:szCs w:val="24"/>
                <w:shd w:val="clear" w:color="auto" w:fill="FFFFFF"/>
              </w:rPr>
              <w:t xml:space="preserve"> Labklājības ministrija </w:t>
            </w:r>
            <w:r w:rsidR="00EF0D4B" w:rsidRPr="00195F2A">
              <w:rPr>
                <w:rFonts w:ascii="Times New Roman" w:eastAsia="Times New Roman" w:hAnsi="Times New Roman" w:cs="Times New Roman"/>
                <w:color w:val="212529"/>
                <w:sz w:val="24"/>
                <w:szCs w:val="24"/>
                <w:lang w:eastAsia="lv-LV"/>
              </w:rPr>
              <w:t xml:space="preserve">attiecībā uz bērniem, kuri atrodas bērnu aprūpes iestādē, ieslodzījuma vietā un sociālās korekcijas </w:t>
            </w:r>
            <w:r w:rsidR="00BD05E9">
              <w:rPr>
                <w:rFonts w:ascii="Times New Roman" w:eastAsia="Times New Roman" w:hAnsi="Times New Roman" w:cs="Times New Roman"/>
                <w:color w:val="212529"/>
                <w:sz w:val="24"/>
                <w:szCs w:val="24"/>
                <w:lang w:eastAsia="lv-LV"/>
              </w:rPr>
              <w:t xml:space="preserve">izglītības </w:t>
            </w:r>
            <w:r w:rsidR="00EF0D4B" w:rsidRPr="00195F2A">
              <w:rPr>
                <w:rFonts w:ascii="Times New Roman" w:eastAsia="Times New Roman" w:hAnsi="Times New Roman" w:cs="Times New Roman"/>
                <w:color w:val="212529"/>
                <w:sz w:val="24"/>
                <w:szCs w:val="24"/>
                <w:lang w:eastAsia="lv-LV"/>
              </w:rPr>
              <w:t>iestādē</w:t>
            </w:r>
            <w:r w:rsidR="00EF0D4B">
              <w:rPr>
                <w:rFonts w:ascii="Times New Roman" w:eastAsia="Times New Roman" w:hAnsi="Times New Roman" w:cs="Times New Roman"/>
                <w:color w:val="212529"/>
                <w:sz w:val="24"/>
                <w:szCs w:val="24"/>
                <w:lang w:eastAsia="lv-LV"/>
              </w:rPr>
              <w:t xml:space="preserve">, </w:t>
            </w:r>
            <w:r w:rsidR="00C311BD">
              <w:rPr>
                <w:rFonts w:ascii="Times New Roman" w:eastAsia="Times New Roman" w:hAnsi="Times New Roman" w:cs="Times New Roman"/>
                <w:color w:val="212529"/>
                <w:sz w:val="24"/>
                <w:szCs w:val="24"/>
                <w:lang w:eastAsia="lv-LV"/>
              </w:rPr>
              <w:t xml:space="preserve">ir </w:t>
            </w:r>
            <w:r w:rsidR="00EF0D4B">
              <w:rPr>
                <w:rFonts w:ascii="Times New Roman" w:eastAsia="Times New Roman" w:hAnsi="Times New Roman" w:cs="Times New Roman"/>
                <w:color w:val="212529"/>
                <w:sz w:val="24"/>
                <w:szCs w:val="24"/>
                <w:lang w:eastAsia="lv-LV"/>
              </w:rPr>
              <w:t>secinā</w:t>
            </w:r>
            <w:r w:rsidR="00C311BD">
              <w:rPr>
                <w:rFonts w:ascii="Times New Roman" w:eastAsia="Times New Roman" w:hAnsi="Times New Roman" w:cs="Times New Roman"/>
                <w:color w:val="212529"/>
                <w:sz w:val="24"/>
                <w:szCs w:val="24"/>
                <w:lang w:eastAsia="lv-LV"/>
              </w:rPr>
              <w:t>jusi</w:t>
            </w:r>
            <w:r w:rsidR="00EF0D4B">
              <w:rPr>
                <w:rFonts w:ascii="Times New Roman" w:eastAsia="Times New Roman" w:hAnsi="Times New Roman" w:cs="Times New Roman"/>
                <w:color w:val="212529"/>
                <w:sz w:val="24"/>
                <w:szCs w:val="24"/>
                <w:lang w:eastAsia="lv-LV"/>
              </w:rPr>
              <w:t>, ka nepieciešams sniegt papildus atbalstu bērniem, kuri atrodas bērnu aprūpes iestādē</w:t>
            </w:r>
            <w:r w:rsidR="00262F05">
              <w:rPr>
                <w:rFonts w:ascii="Times New Roman" w:eastAsia="Times New Roman" w:hAnsi="Times New Roman" w:cs="Times New Roman"/>
                <w:color w:val="212529"/>
                <w:sz w:val="24"/>
                <w:szCs w:val="24"/>
                <w:lang w:eastAsia="lv-LV"/>
              </w:rPr>
              <w:t>,</w:t>
            </w:r>
            <w:r w:rsidR="00EF0D4B" w:rsidRPr="00195F2A">
              <w:rPr>
                <w:rFonts w:ascii="Times New Roman" w:eastAsia="Times New Roman" w:hAnsi="Times New Roman" w:cs="Times New Roman"/>
                <w:color w:val="212529"/>
                <w:sz w:val="24"/>
                <w:szCs w:val="24"/>
                <w:lang w:eastAsia="lv-LV"/>
              </w:rPr>
              <w:t xml:space="preserve"> ieslodzījuma vietā un sociālās korekcijas </w:t>
            </w:r>
            <w:r w:rsidR="00BD05E9">
              <w:rPr>
                <w:rFonts w:ascii="Times New Roman" w:eastAsia="Times New Roman" w:hAnsi="Times New Roman" w:cs="Times New Roman"/>
                <w:color w:val="212529"/>
                <w:sz w:val="24"/>
                <w:szCs w:val="24"/>
                <w:lang w:eastAsia="lv-LV"/>
              </w:rPr>
              <w:t xml:space="preserve">izglītības </w:t>
            </w:r>
            <w:r w:rsidR="00EF0D4B" w:rsidRPr="00195F2A">
              <w:rPr>
                <w:rFonts w:ascii="Times New Roman" w:eastAsia="Times New Roman" w:hAnsi="Times New Roman" w:cs="Times New Roman"/>
                <w:color w:val="212529"/>
                <w:sz w:val="24"/>
                <w:szCs w:val="24"/>
                <w:lang w:eastAsia="lv-LV"/>
              </w:rPr>
              <w:t>iestādē</w:t>
            </w:r>
            <w:r w:rsidR="00132856">
              <w:rPr>
                <w:rFonts w:ascii="Times New Roman" w:eastAsia="Times New Roman" w:hAnsi="Times New Roman" w:cs="Times New Roman"/>
                <w:color w:val="212529"/>
                <w:sz w:val="24"/>
                <w:szCs w:val="24"/>
                <w:lang w:eastAsia="lv-LV"/>
              </w:rPr>
              <w:t xml:space="preserve">, </w:t>
            </w:r>
            <w:r w:rsidR="004B52A3">
              <w:rPr>
                <w:rFonts w:ascii="Times New Roman" w:eastAsia="Times New Roman" w:hAnsi="Times New Roman" w:cs="Times New Roman"/>
                <w:color w:val="212529"/>
                <w:sz w:val="24"/>
                <w:szCs w:val="24"/>
                <w:lang w:eastAsia="lv-LV"/>
              </w:rPr>
              <w:t xml:space="preserve">lai </w:t>
            </w:r>
            <w:r w:rsidR="00262F05">
              <w:rPr>
                <w:rFonts w:ascii="Times New Roman" w:eastAsia="Times New Roman" w:hAnsi="Times New Roman" w:cs="Times New Roman"/>
                <w:color w:val="212529"/>
                <w:sz w:val="24"/>
                <w:szCs w:val="24"/>
                <w:lang w:eastAsia="lv-LV"/>
              </w:rPr>
              <w:t>nodrošinātu bērnu individuālās vajadzības</w:t>
            </w:r>
            <w:r w:rsidR="00440BCA">
              <w:rPr>
                <w:rFonts w:ascii="Times New Roman" w:eastAsia="Times New Roman" w:hAnsi="Times New Roman" w:cs="Times New Roman"/>
                <w:color w:val="212529"/>
                <w:sz w:val="24"/>
                <w:szCs w:val="24"/>
                <w:lang w:eastAsia="lv-LV"/>
              </w:rPr>
              <w:t>, piemēram</w:t>
            </w:r>
            <w:r w:rsidR="0029634B">
              <w:rPr>
                <w:rFonts w:ascii="Times New Roman" w:eastAsia="Times New Roman" w:hAnsi="Times New Roman" w:cs="Times New Roman"/>
                <w:color w:val="212529"/>
                <w:sz w:val="24"/>
                <w:szCs w:val="24"/>
                <w:lang w:eastAsia="lv-LV"/>
              </w:rPr>
              <w:t>,</w:t>
            </w:r>
            <w:r w:rsidR="00440BCA">
              <w:rPr>
                <w:rFonts w:ascii="Times New Roman" w:eastAsia="Times New Roman" w:hAnsi="Times New Roman" w:cs="Times New Roman"/>
                <w:color w:val="212529"/>
                <w:sz w:val="24"/>
                <w:szCs w:val="24"/>
                <w:lang w:eastAsia="lv-LV"/>
              </w:rPr>
              <w:t xml:space="preserve"> personīgā datora iegāde</w:t>
            </w:r>
            <w:r w:rsidR="0029634B">
              <w:rPr>
                <w:rFonts w:ascii="Times New Roman" w:eastAsia="Times New Roman" w:hAnsi="Times New Roman" w:cs="Times New Roman"/>
                <w:color w:val="212529"/>
                <w:sz w:val="24"/>
                <w:szCs w:val="24"/>
                <w:lang w:eastAsia="lv-LV"/>
              </w:rPr>
              <w:t>i</w:t>
            </w:r>
            <w:r w:rsidR="00440BCA">
              <w:rPr>
                <w:rFonts w:ascii="Times New Roman" w:eastAsia="Times New Roman" w:hAnsi="Times New Roman" w:cs="Times New Roman"/>
                <w:color w:val="212529"/>
                <w:sz w:val="24"/>
                <w:szCs w:val="24"/>
                <w:lang w:eastAsia="lv-LV"/>
              </w:rPr>
              <w:t xml:space="preserve"> attālināto mācību nodrošināšanai</w:t>
            </w:r>
            <w:r w:rsidR="00262F05">
              <w:rPr>
                <w:rFonts w:ascii="Times New Roman" w:eastAsia="Times New Roman" w:hAnsi="Times New Roman" w:cs="Times New Roman"/>
                <w:color w:val="212529"/>
                <w:sz w:val="24"/>
                <w:szCs w:val="24"/>
                <w:lang w:eastAsia="lv-LV"/>
              </w:rPr>
              <w:t>.</w:t>
            </w:r>
          </w:p>
          <w:p w14:paraId="5A05520F" w14:textId="1546E054" w:rsidR="00041679" w:rsidRDefault="00041679" w:rsidP="00F34FB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Saskaņā ar 30 bērnu aprūpes iestāžu datiem, 2021.gada 31. janvārī bērnu aprūpes iestādēs atradās 566 </w:t>
            </w:r>
            <w:r w:rsidR="001E2F4F">
              <w:rPr>
                <w:rFonts w:ascii="Times New Roman" w:hAnsi="Times New Roman" w:cs="Times New Roman"/>
                <w:sz w:val="24"/>
                <w:szCs w:val="24"/>
                <w:shd w:val="clear" w:color="auto" w:fill="FFFFFF"/>
              </w:rPr>
              <w:t>bāreņi un bez vecāku gādības palikušie bērni</w:t>
            </w:r>
            <w:r>
              <w:rPr>
                <w:rFonts w:ascii="Times New Roman" w:hAnsi="Times New Roman" w:cs="Times New Roman"/>
                <w:sz w:val="24"/>
                <w:szCs w:val="24"/>
                <w:shd w:val="clear" w:color="auto" w:fill="FFFFFF"/>
              </w:rPr>
              <w:t>, no tiem vecumā no 0-3 gadiem 25 bērni, vecumā no 4-12 gadiem 212 bērni un no 13 līdz 17 gadiem 329 bērn</w:t>
            </w:r>
            <w:r w:rsidR="002F27CA">
              <w:rPr>
                <w:rFonts w:ascii="Times New Roman" w:hAnsi="Times New Roman" w:cs="Times New Roman"/>
                <w:sz w:val="24"/>
                <w:szCs w:val="24"/>
                <w:shd w:val="clear" w:color="auto" w:fill="FFFFFF"/>
              </w:rPr>
              <w:t>i.</w:t>
            </w:r>
            <w:r w:rsidR="001E2F4F">
              <w:rPr>
                <w:rFonts w:ascii="Times New Roman" w:hAnsi="Times New Roman" w:cs="Times New Roman"/>
                <w:sz w:val="24"/>
                <w:szCs w:val="24"/>
                <w:shd w:val="clear" w:color="auto" w:fill="FFFFFF"/>
              </w:rPr>
              <w:t xml:space="preserve"> </w:t>
            </w:r>
            <w:r w:rsidR="002F27CA">
              <w:rPr>
                <w:rFonts w:ascii="Times New Roman" w:hAnsi="Times New Roman" w:cs="Times New Roman"/>
                <w:sz w:val="24"/>
                <w:szCs w:val="24"/>
                <w:shd w:val="clear" w:color="auto" w:fill="FFFFFF"/>
              </w:rPr>
              <w:t>U</w:t>
            </w:r>
            <w:r w:rsidR="001E2F4F">
              <w:rPr>
                <w:rFonts w:ascii="Times New Roman" w:hAnsi="Times New Roman" w:cs="Times New Roman"/>
                <w:sz w:val="24"/>
                <w:szCs w:val="24"/>
                <w:shd w:val="clear" w:color="auto" w:fill="FFFFFF"/>
              </w:rPr>
              <w:t xml:space="preserve">z vecāku iesnieguma pamata bērnu aprūpes iestādēs atrodas </w:t>
            </w:r>
            <w:r w:rsidR="0082496E">
              <w:rPr>
                <w:rFonts w:ascii="Times New Roman" w:hAnsi="Times New Roman" w:cs="Times New Roman"/>
                <w:sz w:val="24"/>
                <w:szCs w:val="24"/>
                <w:shd w:val="clear" w:color="auto" w:fill="FFFFFF"/>
              </w:rPr>
              <w:t>63</w:t>
            </w:r>
            <w:r w:rsidR="001E2F4F">
              <w:rPr>
                <w:rFonts w:ascii="Times New Roman" w:hAnsi="Times New Roman" w:cs="Times New Roman"/>
                <w:sz w:val="24"/>
                <w:szCs w:val="24"/>
                <w:shd w:val="clear" w:color="auto" w:fill="FFFFFF"/>
              </w:rPr>
              <w:t xml:space="preserve"> bērni. </w:t>
            </w:r>
            <w:r>
              <w:rPr>
                <w:rFonts w:ascii="Times New Roman" w:hAnsi="Times New Roman" w:cs="Times New Roman"/>
                <w:sz w:val="24"/>
                <w:szCs w:val="24"/>
                <w:shd w:val="clear" w:color="auto" w:fill="FFFFFF"/>
              </w:rPr>
              <w:t xml:space="preserve"> Ieslodzījuma vietā atrodas 8 mātes ar 9 bērniem un viena nepilngadīg</w:t>
            </w:r>
            <w:r w:rsidR="0029634B">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meitene līdz 18 gadiem, audzināšanas iestādē </w:t>
            </w:r>
            <w:r w:rsidR="00C311BD">
              <w:rPr>
                <w:rFonts w:ascii="Times New Roman" w:hAnsi="Times New Roman" w:cs="Times New Roman"/>
                <w:sz w:val="24"/>
                <w:szCs w:val="24"/>
                <w:shd w:val="clear" w:color="auto" w:fill="FFFFFF"/>
              </w:rPr>
              <w:t xml:space="preserve">nepilngadīgajiem </w:t>
            </w:r>
            <w:r>
              <w:rPr>
                <w:rFonts w:ascii="Times New Roman" w:hAnsi="Times New Roman" w:cs="Times New Roman"/>
                <w:sz w:val="24"/>
                <w:szCs w:val="24"/>
                <w:shd w:val="clear" w:color="auto" w:fill="FFFFFF"/>
              </w:rPr>
              <w:t xml:space="preserve">un tās nodaļā </w:t>
            </w:r>
            <w:r w:rsidR="00AE713A">
              <w:rPr>
                <w:rFonts w:ascii="Times New Roman" w:hAnsi="Times New Roman" w:cs="Times New Roman"/>
                <w:sz w:val="24"/>
                <w:szCs w:val="24"/>
                <w:shd w:val="clear" w:color="auto" w:fill="FFFFFF"/>
              </w:rPr>
              <w:t xml:space="preserve">atrodas </w:t>
            </w:r>
            <w:r w:rsidRPr="00706BFD">
              <w:rPr>
                <w:rFonts w:ascii="Times New Roman" w:hAnsi="Times New Roman" w:cs="Times New Roman"/>
                <w:sz w:val="24"/>
                <w:szCs w:val="24"/>
                <w:shd w:val="clear" w:color="auto" w:fill="FFFFFF"/>
              </w:rPr>
              <w:t>1</w:t>
            </w:r>
            <w:r w:rsidR="003E18A6" w:rsidRPr="00706BFD">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bērni līdz </w:t>
            </w:r>
            <w:r w:rsidR="004718BE">
              <w:rPr>
                <w:rFonts w:ascii="Times New Roman" w:hAnsi="Times New Roman" w:cs="Times New Roman"/>
                <w:sz w:val="24"/>
                <w:szCs w:val="24"/>
                <w:shd w:val="clear" w:color="auto" w:fill="FFFFFF"/>
              </w:rPr>
              <w:t>18 gadu vecumam</w:t>
            </w:r>
            <w:r w:rsidR="001E2F4F">
              <w:rPr>
                <w:rFonts w:ascii="Times New Roman" w:hAnsi="Times New Roman" w:cs="Times New Roman"/>
                <w:sz w:val="24"/>
                <w:szCs w:val="24"/>
                <w:shd w:val="clear" w:color="auto" w:fill="FFFFFF"/>
              </w:rPr>
              <w:t>, sociālās korekcijas</w:t>
            </w:r>
            <w:r w:rsidR="00BD05E9">
              <w:rPr>
                <w:rFonts w:ascii="Times New Roman" w:hAnsi="Times New Roman" w:cs="Times New Roman"/>
                <w:sz w:val="24"/>
                <w:szCs w:val="24"/>
                <w:shd w:val="clear" w:color="auto" w:fill="FFFFFF"/>
              </w:rPr>
              <w:t xml:space="preserve"> izglītības</w:t>
            </w:r>
            <w:r w:rsidR="001E2F4F">
              <w:rPr>
                <w:rFonts w:ascii="Times New Roman" w:hAnsi="Times New Roman" w:cs="Times New Roman"/>
                <w:sz w:val="24"/>
                <w:szCs w:val="24"/>
                <w:shd w:val="clear" w:color="auto" w:fill="FFFFFF"/>
              </w:rPr>
              <w:t xml:space="preserve"> iestādē</w:t>
            </w:r>
            <w:r w:rsidR="00AE713A">
              <w:rPr>
                <w:rFonts w:ascii="Times New Roman" w:hAnsi="Times New Roman" w:cs="Times New Roman"/>
                <w:sz w:val="24"/>
                <w:szCs w:val="24"/>
                <w:shd w:val="clear" w:color="auto" w:fill="FFFFFF"/>
              </w:rPr>
              <w:t xml:space="preserve"> atrodas </w:t>
            </w:r>
            <w:r w:rsidR="001E2F4F">
              <w:rPr>
                <w:rFonts w:ascii="Times New Roman" w:hAnsi="Times New Roman" w:cs="Times New Roman"/>
                <w:sz w:val="24"/>
                <w:szCs w:val="24"/>
                <w:shd w:val="clear" w:color="auto" w:fill="FFFFFF"/>
              </w:rPr>
              <w:t>28 bērni līdz 18 gadiem, tai skaitā 6 bērni no bērnu aprūpes iestādēm.</w:t>
            </w:r>
          </w:p>
          <w:p w14:paraId="142894D4" w14:textId="00979648" w:rsidR="00AA1F42" w:rsidRDefault="004718BE" w:rsidP="00AA1F42">
            <w:pPr>
              <w:spacing w:after="0"/>
              <w:jc w:val="both"/>
              <w:rPr>
                <w:rFonts w:ascii="Times New Roman" w:hAnsi="Times New Roman"/>
                <w:sz w:val="24"/>
              </w:rPr>
            </w:pPr>
            <w:bookmarkStart w:id="1" w:name="_Hlk66447709"/>
            <w:r>
              <w:rPr>
                <w:rFonts w:ascii="Times New Roman" w:hAnsi="Times New Roman"/>
                <w:sz w:val="24"/>
              </w:rPr>
              <w:t xml:space="preserve">Likumprojekta grozījumi paredz </w:t>
            </w:r>
            <w:r w:rsidR="00EF0D4B">
              <w:rPr>
                <w:rFonts w:ascii="Times New Roman" w:hAnsi="Times New Roman"/>
                <w:sz w:val="24"/>
              </w:rPr>
              <w:t xml:space="preserve">vienreizēja </w:t>
            </w:r>
            <w:r>
              <w:rPr>
                <w:rFonts w:ascii="Times New Roman" w:hAnsi="Times New Roman"/>
                <w:sz w:val="24"/>
              </w:rPr>
              <w:t xml:space="preserve">atbalsta </w:t>
            </w:r>
            <w:r w:rsidR="00EF0D4B">
              <w:rPr>
                <w:rFonts w:ascii="Times New Roman" w:hAnsi="Times New Roman"/>
                <w:sz w:val="24"/>
              </w:rPr>
              <w:t xml:space="preserve">500 euro apmērā </w:t>
            </w:r>
            <w:r>
              <w:rPr>
                <w:rFonts w:ascii="Times New Roman" w:hAnsi="Times New Roman"/>
                <w:sz w:val="24"/>
              </w:rPr>
              <w:t xml:space="preserve">izmaksu </w:t>
            </w:r>
            <w:r w:rsidR="00AE713A">
              <w:rPr>
                <w:rFonts w:ascii="Times New Roman" w:hAnsi="Times New Roman"/>
                <w:sz w:val="24"/>
              </w:rPr>
              <w:t>vecākam, aizbildnim, audžuģimenei un bērnu aprūpes iestādes</w:t>
            </w:r>
            <w:r w:rsidR="00706BFD">
              <w:rPr>
                <w:rFonts w:ascii="Times New Roman" w:hAnsi="Times New Roman"/>
                <w:sz w:val="24"/>
              </w:rPr>
              <w:t xml:space="preserve"> vadītājam </w:t>
            </w:r>
            <w:r w:rsidR="00AE713A">
              <w:rPr>
                <w:rFonts w:ascii="Times New Roman" w:hAnsi="Times New Roman"/>
                <w:sz w:val="24"/>
              </w:rPr>
              <w:t xml:space="preserve"> </w:t>
            </w:r>
            <w:r>
              <w:rPr>
                <w:rFonts w:ascii="Times New Roman" w:hAnsi="Times New Roman"/>
                <w:sz w:val="24"/>
              </w:rPr>
              <w:t>par bērniem, kuri atrodas bērnu aprūpes iestādē, ieslodzījuma vietā un bērnu audzināšanas iestādē</w:t>
            </w:r>
            <w:r w:rsidR="001E2F4F">
              <w:rPr>
                <w:rFonts w:ascii="Times New Roman" w:hAnsi="Times New Roman"/>
                <w:sz w:val="24"/>
              </w:rPr>
              <w:t xml:space="preserve"> un sociālās korekcijas izglītības iestādē</w:t>
            </w:r>
            <w:bookmarkEnd w:id="1"/>
            <w:r w:rsidR="0071056E">
              <w:rPr>
                <w:rFonts w:ascii="Times New Roman" w:hAnsi="Times New Roman"/>
                <w:sz w:val="24"/>
              </w:rPr>
              <w:t xml:space="preserve"> līdz 18 gadu vecuma sasniegšanai. </w:t>
            </w:r>
            <w:r w:rsidR="00706BFD">
              <w:rPr>
                <w:rFonts w:ascii="Times New Roman" w:hAnsi="Times New Roman"/>
                <w:sz w:val="24"/>
              </w:rPr>
              <w:t xml:space="preserve">Tiesības pieprasīt </w:t>
            </w:r>
            <w:r w:rsidR="00E55D1A">
              <w:rPr>
                <w:rFonts w:ascii="Times New Roman" w:hAnsi="Times New Roman"/>
                <w:sz w:val="24"/>
              </w:rPr>
              <w:t>at</w:t>
            </w:r>
            <w:r w:rsidR="00706BFD">
              <w:rPr>
                <w:rFonts w:ascii="Times New Roman" w:hAnsi="Times New Roman"/>
                <w:sz w:val="24"/>
              </w:rPr>
              <w:t>balstu ir bērna likumiskajam pārstāvim – vecākam, aizbildnim, bērnu aprūpes iestādes vadītājam, savukārt audžuģimenē ievietotā bērna likumiskais pārstāvis ir bāriņtiesa, kura pilnvarojusi audžuģimeni pārstāvēt atsevišķas bērna mantiskās interese</w:t>
            </w:r>
            <w:r w:rsidR="003C594C">
              <w:rPr>
                <w:rFonts w:ascii="Times New Roman" w:hAnsi="Times New Roman"/>
                <w:sz w:val="24"/>
              </w:rPr>
              <w:t>s un</w:t>
            </w:r>
            <w:r w:rsidR="00706BFD">
              <w:rPr>
                <w:rFonts w:ascii="Times New Roman" w:hAnsi="Times New Roman"/>
                <w:sz w:val="24"/>
              </w:rPr>
              <w:t xml:space="preserve"> bērnam atrodoties ieslodzījuma vietā, bērna </w:t>
            </w:r>
            <w:r w:rsidR="003C594C">
              <w:rPr>
                <w:rFonts w:ascii="Times New Roman" w:hAnsi="Times New Roman"/>
                <w:sz w:val="24"/>
              </w:rPr>
              <w:t>uzturēšan</w:t>
            </w:r>
            <w:r w:rsidR="00E92CEB">
              <w:rPr>
                <w:rFonts w:ascii="Times New Roman" w:hAnsi="Times New Roman"/>
                <w:sz w:val="24"/>
              </w:rPr>
              <w:t>ās</w:t>
            </w:r>
            <w:r w:rsidR="00706BFD">
              <w:rPr>
                <w:rFonts w:ascii="Times New Roman" w:hAnsi="Times New Roman"/>
                <w:sz w:val="24"/>
              </w:rPr>
              <w:t xml:space="preserve"> audžuģimenē netiek pārtraukta,</w:t>
            </w:r>
            <w:r w:rsidR="003C594C">
              <w:rPr>
                <w:rFonts w:ascii="Times New Roman" w:hAnsi="Times New Roman"/>
                <w:sz w:val="24"/>
              </w:rPr>
              <w:t xml:space="preserve"> tādējādi audžuģimenes pienākums ir turpināt rūpēties par bērnu. </w:t>
            </w:r>
            <w:r w:rsidR="00706BFD">
              <w:rPr>
                <w:rFonts w:ascii="Times New Roman" w:hAnsi="Times New Roman"/>
                <w:sz w:val="24"/>
              </w:rPr>
              <w:t xml:space="preserve"> </w:t>
            </w:r>
            <w:r w:rsidR="003A7296">
              <w:rPr>
                <w:rFonts w:ascii="Times New Roman" w:hAnsi="Times New Roman"/>
                <w:sz w:val="24"/>
              </w:rPr>
              <w:t>Proti, par bāreņiem un bez vecāku gādības palikušiem bērniem, kuri atrodas bērnu aprūpes iestādē atbalstu var pieprasīt bērnu aprūpes iestādes vadītājs un bērniem, kuri atrodas bērnu aprūpes iestādē uz vecāku iesnieguma pamata, atbalstu var pieprasīt vecāks. Savukārt</w:t>
            </w:r>
            <w:r w:rsidR="00BD05E9">
              <w:rPr>
                <w:rFonts w:ascii="Times New Roman" w:hAnsi="Times New Roman"/>
                <w:sz w:val="24"/>
              </w:rPr>
              <w:t>,</w:t>
            </w:r>
            <w:r w:rsidR="003A7296">
              <w:rPr>
                <w:rFonts w:ascii="Times New Roman" w:hAnsi="Times New Roman"/>
                <w:sz w:val="24"/>
              </w:rPr>
              <w:t xml:space="preserve"> par bērniem, kuri atrodas ieslodzījuma vietā vai sociālās korekcijas </w:t>
            </w:r>
            <w:r w:rsidR="00BD05E9">
              <w:rPr>
                <w:rFonts w:ascii="Times New Roman" w:hAnsi="Times New Roman"/>
                <w:sz w:val="24"/>
              </w:rPr>
              <w:t xml:space="preserve">izglītības </w:t>
            </w:r>
            <w:r w:rsidR="003A7296">
              <w:rPr>
                <w:rFonts w:ascii="Times New Roman" w:hAnsi="Times New Roman"/>
                <w:sz w:val="24"/>
              </w:rPr>
              <w:t xml:space="preserve">iestādē atbalstu var pieprasīt vecāks, aizbildnis vai audžuģimene. </w:t>
            </w:r>
            <w:r>
              <w:rPr>
                <w:rFonts w:ascii="Times New Roman" w:hAnsi="Times New Roman"/>
                <w:sz w:val="24"/>
              </w:rPr>
              <w:t xml:space="preserve">Lai saņemtu vienreizēju atbalstu, </w:t>
            </w:r>
            <w:r w:rsidR="00AE713A">
              <w:rPr>
                <w:rFonts w:ascii="Times New Roman" w:hAnsi="Times New Roman"/>
                <w:sz w:val="24"/>
              </w:rPr>
              <w:t>vecāks, aizbildnis, audžuģimene vai bērnu aprūpes iestādes vadītājs</w:t>
            </w:r>
            <w:r>
              <w:rPr>
                <w:rFonts w:ascii="Times New Roman" w:hAnsi="Times New Roman"/>
                <w:sz w:val="24"/>
              </w:rPr>
              <w:t xml:space="preserve"> vēršas Valsts sociālās apdrošināšanas aģentūrā (turpmāk – VSAA) ar iesniegumu. </w:t>
            </w:r>
            <w:r w:rsidR="00186009">
              <w:rPr>
                <w:rFonts w:ascii="Times New Roman" w:hAnsi="Times New Roman"/>
                <w:sz w:val="24"/>
              </w:rPr>
              <w:t xml:space="preserve">Iesniegumā vecāks, aizbildnis un audžuģimene norāda vārdu, uzvārdu, personas kodu, kontaktinformāciju un bērna vārdu, uzvārdu, personas kodu par kuru pieprasa </w:t>
            </w:r>
            <w:r w:rsidR="00AD0AFB">
              <w:rPr>
                <w:rFonts w:ascii="Times New Roman" w:hAnsi="Times New Roman"/>
                <w:sz w:val="24"/>
              </w:rPr>
              <w:t xml:space="preserve">atbalstu </w:t>
            </w:r>
            <w:r w:rsidR="00186009">
              <w:rPr>
                <w:rFonts w:ascii="Times New Roman" w:hAnsi="Times New Roman"/>
                <w:sz w:val="24"/>
              </w:rPr>
              <w:t>un kredītiestādes vai pasta norēķinu sistēmas konta numuru. Savukārt</w:t>
            </w:r>
            <w:r w:rsidR="003A7296">
              <w:rPr>
                <w:rFonts w:ascii="Times New Roman" w:hAnsi="Times New Roman"/>
                <w:sz w:val="24"/>
              </w:rPr>
              <w:t>,</w:t>
            </w:r>
            <w:r w:rsidR="00186009">
              <w:rPr>
                <w:rFonts w:ascii="Times New Roman" w:hAnsi="Times New Roman"/>
                <w:sz w:val="24"/>
              </w:rPr>
              <w:t xml:space="preserve"> bērnu aprūpes iestādes vadītājs norāda vārdu, uzvārdu, personas kodu, bērnu aprūpes iestādes nosaukumu, </w:t>
            </w:r>
            <w:r w:rsidR="00186009" w:rsidRPr="00186009">
              <w:rPr>
                <w:rFonts w:ascii="Times New Roman" w:hAnsi="Times New Roman" w:cs="Times New Roman"/>
                <w:sz w:val="24"/>
                <w:szCs w:val="24"/>
                <w:shd w:val="clear" w:color="auto" w:fill="FFFFFF"/>
              </w:rPr>
              <w:t>informāciju par visiem</w:t>
            </w:r>
            <w:r w:rsidR="00186009">
              <w:rPr>
                <w:rFonts w:ascii="Times New Roman" w:hAnsi="Times New Roman" w:cs="Times New Roman"/>
                <w:sz w:val="28"/>
                <w:szCs w:val="28"/>
                <w:shd w:val="clear" w:color="auto" w:fill="FFFFFF"/>
              </w:rPr>
              <w:t xml:space="preserve"> </w:t>
            </w:r>
            <w:r w:rsidR="00186009" w:rsidRPr="00186009">
              <w:rPr>
                <w:rFonts w:ascii="Times New Roman" w:hAnsi="Times New Roman" w:cs="Times New Roman"/>
                <w:sz w:val="24"/>
                <w:szCs w:val="24"/>
                <w:shd w:val="clear" w:color="auto" w:fill="FFFFFF"/>
              </w:rPr>
              <w:t>bērniem,</w:t>
            </w:r>
            <w:r w:rsidR="00186009">
              <w:rPr>
                <w:rFonts w:ascii="Times New Roman" w:hAnsi="Times New Roman" w:cs="Times New Roman"/>
                <w:sz w:val="28"/>
                <w:szCs w:val="28"/>
                <w:shd w:val="clear" w:color="auto" w:fill="FFFFFF"/>
              </w:rPr>
              <w:t xml:space="preserve"> </w:t>
            </w:r>
            <w:r w:rsidR="00186009" w:rsidRPr="00186009">
              <w:rPr>
                <w:rFonts w:ascii="Times New Roman" w:hAnsi="Times New Roman" w:cs="Times New Roman"/>
                <w:sz w:val="24"/>
                <w:szCs w:val="24"/>
                <w:shd w:val="clear" w:color="auto" w:fill="FFFFFF"/>
              </w:rPr>
              <w:t>par kuriem pieprasa atbalstu (bērna vārds, uzvārds, personas kods)</w:t>
            </w:r>
            <w:r w:rsidR="00186009">
              <w:rPr>
                <w:rFonts w:ascii="Times New Roman" w:hAnsi="Times New Roman" w:cs="Times New Roman"/>
                <w:sz w:val="24"/>
                <w:szCs w:val="24"/>
                <w:shd w:val="clear" w:color="auto" w:fill="FFFFFF"/>
              </w:rPr>
              <w:t xml:space="preserve">, bērnu aprūpes iestādes kredītiestādes konta numuru. Bērnu aprūpes iestāde </w:t>
            </w:r>
            <w:r w:rsidR="00AA1F42">
              <w:rPr>
                <w:rFonts w:ascii="Times New Roman" w:hAnsi="Times New Roman" w:cs="Times New Roman"/>
                <w:sz w:val="24"/>
                <w:szCs w:val="24"/>
                <w:shd w:val="clear" w:color="auto" w:fill="FFFFFF"/>
              </w:rPr>
              <w:t xml:space="preserve">kredītiestādes kontā </w:t>
            </w:r>
            <w:r w:rsidR="00186009">
              <w:rPr>
                <w:rFonts w:ascii="Times New Roman" w:hAnsi="Times New Roman" w:cs="Times New Roman"/>
                <w:sz w:val="24"/>
                <w:szCs w:val="24"/>
                <w:shd w:val="clear" w:color="auto" w:fill="FFFFFF"/>
              </w:rPr>
              <w:t xml:space="preserve">saņemto atbalstu </w:t>
            </w:r>
            <w:r w:rsidR="00AA1F42">
              <w:rPr>
                <w:rFonts w:ascii="Times New Roman" w:hAnsi="Times New Roman" w:cs="Times New Roman"/>
                <w:sz w:val="24"/>
                <w:szCs w:val="24"/>
                <w:shd w:val="clear" w:color="auto" w:fill="FFFFFF"/>
              </w:rPr>
              <w:t>par katru bērnu uzskaita atsevišķi un izlieto atbilstoši katra bērna individuālajām vajadzībām. Proti, bērnu aprūpes i</w:t>
            </w:r>
            <w:r w:rsidR="001E2F4F">
              <w:rPr>
                <w:rFonts w:ascii="Times New Roman" w:hAnsi="Times New Roman"/>
                <w:sz w:val="24"/>
              </w:rPr>
              <w:t>estād</w:t>
            </w:r>
            <w:r w:rsidR="00AA1F42">
              <w:rPr>
                <w:rFonts w:ascii="Times New Roman" w:hAnsi="Times New Roman"/>
                <w:sz w:val="24"/>
              </w:rPr>
              <w:t>ei</w:t>
            </w:r>
            <w:r w:rsidR="001E2F4F">
              <w:rPr>
                <w:rFonts w:ascii="Times New Roman" w:hAnsi="Times New Roman"/>
                <w:sz w:val="24"/>
              </w:rPr>
              <w:t xml:space="preserve"> ir </w:t>
            </w:r>
            <w:r w:rsidR="00AA1F42">
              <w:rPr>
                <w:rFonts w:ascii="Times New Roman" w:hAnsi="Times New Roman"/>
                <w:sz w:val="24"/>
              </w:rPr>
              <w:t>jā</w:t>
            </w:r>
            <w:r w:rsidR="001E2F4F">
              <w:rPr>
                <w:rFonts w:ascii="Times New Roman" w:hAnsi="Times New Roman"/>
                <w:sz w:val="24"/>
              </w:rPr>
              <w:t>noskaidr</w:t>
            </w:r>
            <w:r w:rsidR="00AA1F42">
              <w:rPr>
                <w:rFonts w:ascii="Times New Roman" w:hAnsi="Times New Roman"/>
                <w:sz w:val="24"/>
              </w:rPr>
              <w:t>o</w:t>
            </w:r>
            <w:r w:rsidR="001E2F4F">
              <w:rPr>
                <w:rFonts w:ascii="Times New Roman" w:hAnsi="Times New Roman"/>
                <w:sz w:val="24"/>
              </w:rPr>
              <w:t xml:space="preserve"> katra bērna</w:t>
            </w:r>
            <w:r w:rsidR="00DA5E22">
              <w:rPr>
                <w:rFonts w:ascii="Times New Roman" w:hAnsi="Times New Roman"/>
                <w:sz w:val="24"/>
              </w:rPr>
              <w:t xml:space="preserve"> viedoklis un </w:t>
            </w:r>
            <w:r w:rsidR="001E2F4F">
              <w:rPr>
                <w:rFonts w:ascii="Times New Roman" w:hAnsi="Times New Roman"/>
                <w:sz w:val="24"/>
              </w:rPr>
              <w:t xml:space="preserve"> individuālās vajadzības, ja tas ir iespējams, un piešķirt</w:t>
            </w:r>
            <w:r w:rsidR="00AD0AFB">
              <w:rPr>
                <w:rFonts w:ascii="Times New Roman" w:hAnsi="Times New Roman"/>
                <w:sz w:val="24"/>
              </w:rPr>
              <w:t>ais</w:t>
            </w:r>
            <w:r w:rsidR="001E2F4F">
              <w:rPr>
                <w:rFonts w:ascii="Times New Roman" w:hAnsi="Times New Roman"/>
                <w:sz w:val="24"/>
              </w:rPr>
              <w:t xml:space="preserve"> finansējum</w:t>
            </w:r>
            <w:r w:rsidR="00AD0AFB">
              <w:rPr>
                <w:rFonts w:ascii="Times New Roman" w:hAnsi="Times New Roman"/>
                <w:sz w:val="24"/>
              </w:rPr>
              <w:t>s</w:t>
            </w:r>
            <w:r w:rsidR="001E2F4F">
              <w:rPr>
                <w:rFonts w:ascii="Times New Roman" w:hAnsi="Times New Roman"/>
                <w:sz w:val="24"/>
              </w:rPr>
              <w:t xml:space="preserve"> </w:t>
            </w:r>
            <w:r w:rsidR="00AD0AFB">
              <w:rPr>
                <w:rFonts w:ascii="Times New Roman" w:hAnsi="Times New Roman"/>
                <w:sz w:val="24"/>
              </w:rPr>
              <w:t>jā</w:t>
            </w:r>
            <w:r w:rsidR="001E2F4F">
              <w:rPr>
                <w:rFonts w:ascii="Times New Roman" w:hAnsi="Times New Roman"/>
                <w:sz w:val="24"/>
              </w:rPr>
              <w:t xml:space="preserve">izlieto atbilstoši </w:t>
            </w:r>
            <w:r w:rsidR="00AA1F42">
              <w:rPr>
                <w:rFonts w:ascii="Times New Roman" w:hAnsi="Times New Roman"/>
                <w:sz w:val="24"/>
              </w:rPr>
              <w:t xml:space="preserve">konkrētā </w:t>
            </w:r>
            <w:r w:rsidR="001E2F4F">
              <w:rPr>
                <w:rFonts w:ascii="Times New Roman" w:hAnsi="Times New Roman"/>
                <w:sz w:val="24"/>
              </w:rPr>
              <w:t>bērna vajadzībām.</w:t>
            </w:r>
            <w:r w:rsidR="00B15AF1">
              <w:rPr>
                <w:rFonts w:ascii="Times New Roman" w:hAnsi="Times New Roman"/>
                <w:sz w:val="24"/>
              </w:rPr>
              <w:t xml:space="preserve"> Atbalsts nav izlietojams bērnu aprūpes iestādes pamatvajadzību nodrošināšanai.</w:t>
            </w:r>
            <w:r w:rsidR="0071056E">
              <w:rPr>
                <w:rFonts w:ascii="Times New Roman" w:hAnsi="Times New Roman"/>
                <w:sz w:val="24"/>
              </w:rPr>
              <w:t xml:space="preserve"> </w:t>
            </w:r>
            <w:r w:rsidR="00797A23">
              <w:rPr>
                <w:rFonts w:ascii="Times New Roman" w:hAnsi="Times New Roman"/>
                <w:sz w:val="24"/>
              </w:rPr>
              <w:t>Gadījumā, ja bērns maina aprūpe formu, iestādi vai sasniedz pilngadību, bērna neizlietoto atbalsta daļu izmaksā pilngadību sasnieguša</w:t>
            </w:r>
            <w:r w:rsidR="00AD0AFB">
              <w:rPr>
                <w:rFonts w:ascii="Times New Roman" w:hAnsi="Times New Roman"/>
                <w:sz w:val="24"/>
              </w:rPr>
              <w:t>jam</w:t>
            </w:r>
            <w:r w:rsidR="00797A23">
              <w:rPr>
                <w:rFonts w:ascii="Times New Roman" w:hAnsi="Times New Roman"/>
                <w:sz w:val="24"/>
              </w:rPr>
              <w:t xml:space="preserve"> bērnam vai pārskaita uz citas iestādes kontu, kura bērnam piešķirto finansējumu izlieto atbilstoši bērna vajadzībām, vai</w:t>
            </w:r>
            <w:r w:rsidR="0012385A">
              <w:rPr>
                <w:rFonts w:ascii="Times New Roman" w:hAnsi="Times New Roman"/>
                <w:sz w:val="24"/>
              </w:rPr>
              <w:t xml:space="preserve"> gadījumā, ja bērns no aprūpes iestādes tiek ievieto</w:t>
            </w:r>
            <w:r w:rsidR="00AD0AFB">
              <w:rPr>
                <w:rFonts w:ascii="Times New Roman" w:hAnsi="Times New Roman"/>
                <w:sz w:val="24"/>
              </w:rPr>
              <w:t>t</w:t>
            </w:r>
            <w:r w:rsidR="0012385A">
              <w:rPr>
                <w:rFonts w:ascii="Times New Roman" w:hAnsi="Times New Roman"/>
                <w:sz w:val="24"/>
              </w:rPr>
              <w:t>s audžuģimenē, pie aizbildņa vai adoptēts, neizlietoto finansējumu pārskaita aizbildnim, audžuģimenei vai adoptētājam.</w:t>
            </w:r>
          </w:p>
          <w:p w14:paraId="73A3E890" w14:textId="0FFE4EF5" w:rsidR="00AA1F42" w:rsidRPr="00AD0AFB" w:rsidRDefault="00AA1F42" w:rsidP="00AA1F42">
            <w:pPr>
              <w:spacing w:after="0"/>
              <w:jc w:val="both"/>
              <w:rPr>
                <w:rFonts w:ascii="Times New Roman" w:hAnsi="Times New Roman" w:cs="Times New Roman"/>
                <w:sz w:val="24"/>
                <w:szCs w:val="24"/>
              </w:rPr>
            </w:pPr>
            <w:r w:rsidRPr="00AA1F42">
              <w:rPr>
                <w:rFonts w:ascii="Times New Roman" w:hAnsi="Times New Roman" w:cs="Times New Roman"/>
                <w:sz w:val="24"/>
                <w:szCs w:val="24"/>
              </w:rPr>
              <w:t xml:space="preserve">Lai VSAA varētu pārliecināties, ka par bērnu </w:t>
            </w:r>
            <w:r>
              <w:rPr>
                <w:rFonts w:ascii="Times New Roman" w:hAnsi="Times New Roman" w:cs="Times New Roman"/>
                <w:sz w:val="24"/>
                <w:szCs w:val="24"/>
              </w:rPr>
              <w:t>vecākam, aizbildnim, audžuģimenei vai bērnu aprūpes iestādes vadītājam i</w:t>
            </w:r>
            <w:r w:rsidR="00A81291">
              <w:rPr>
                <w:rFonts w:ascii="Times New Roman" w:hAnsi="Times New Roman" w:cs="Times New Roman"/>
                <w:sz w:val="24"/>
                <w:szCs w:val="24"/>
              </w:rPr>
              <w:t>r</w:t>
            </w:r>
            <w:r w:rsidRPr="00AA1F42">
              <w:rPr>
                <w:rFonts w:ascii="Times New Roman" w:hAnsi="Times New Roman" w:cs="Times New Roman"/>
                <w:sz w:val="24"/>
                <w:szCs w:val="24"/>
              </w:rPr>
              <w:t xml:space="preserve"> tiesības saņemt atbalstu, bērnu aprūpes iestāde, </w:t>
            </w:r>
            <w:r w:rsidR="00C311BD">
              <w:rPr>
                <w:rFonts w:ascii="Times New Roman" w:hAnsi="Times New Roman" w:cs="Times New Roman"/>
                <w:sz w:val="24"/>
                <w:szCs w:val="24"/>
              </w:rPr>
              <w:t>I</w:t>
            </w:r>
            <w:r w:rsidRPr="00AA1F42">
              <w:rPr>
                <w:rFonts w:ascii="Times New Roman" w:hAnsi="Times New Roman" w:cs="Times New Roman"/>
                <w:sz w:val="24"/>
                <w:szCs w:val="24"/>
              </w:rPr>
              <w:t xml:space="preserve">eslodzījumu vietu pārvalde un sociālās korekcijas </w:t>
            </w:r>
            <w:r w:rsidR="00BD05E9">
              <w:rPr>
                <w:rFonts w:ascii="Times New Roman" w:hAnsi="Times New Roman" w:cs="Times New Roman"/>
                <w:sz w:val="24"/>
                <w:szCs w:val="24"/>
              </w:rPr>
              <w:t xml:space="preserve">izglītības </w:t>
            </w:r>
            <w:r w:rsidRPr="00AA1F42">
              <w:rPr>
                <w:rFonts w:ascii="Times New Roman" w:hAnsi="Times New Roman" w:cs="Times New Roman"/>
                <w:sz w:val="24"/>
                <w:szCs w:val="24"/>
              </w:rPr>
              <w:t>iestāde piecu darba dienu laikā no likum</w:t>
            </w:r>
            <w:r>
              <w:rPr>
                <w:rFonts w:ascii="Times New Roman" w:hAnsi="Times New Roman" w:cs="Times New Roman"/>
                <w:sz w:val="24"/>
                <w:szCs w:val="24"/>
              </w:rPr>
              <w:t>a</w:t>
            </w:r>
            <w:r w:rsidRPr="00AA1F42">
              <w:rPr>
                <w:rFonts w:ascii="Times New Roman" w:hAnsi="Times New Roman" w:cs="Times New Roman"/>
                <w:sz w:val="24"/>
                <w:szCs w:val="24"/>
              </w:rPr>
              <w:t xml:space="preserve"> spēkā stāšanās dienas iesniedz VSAA sarakstu, kurā norāda bērna vārdu, uzvārdu, personas kodu, datumu no kura atrodas konkrētajā iestādē un pamatojumu, kas apliecina bērna atrašanos iestādē (bāriņtiesas</w:t>
            </w:r>
            <w:r w:rsidR="00CE7A01">
              <w:rPr>
                <w:rFonts w:ascii="Times New Roman" w:hAnsi="Times New Roman" w:cs="Times New Roman"/>
                <w:sz w:val="24"/>
                <w:szCs w:val="24"/>
              </w:rPr>
              <w:t xml:space="preserve"> lēmuma</w:t>
            </w:r>
            <w:r w:rsidRPr="00AA1F42">
              <w:rPr>
                <w:rFonts w:ascii="Times New Roman" w:hAnsi="Times New Roman" w:cs="Times New Roman"/>
                <w:sz w:val="24"/>
                <w:szCs w:val="24"/>
              </w:rPr>
              <w:t xml:space="preserve"> vai tiesas </w:t>
            </w:r>
            <w:r w:rsidR="00CE7A01">
              <w:rPr>
                <w:rFonts w:ascii="Times New Roman" w:hAnsi="Times New Roman" w:cs="Times New Roman"/>
                <w:sz w:val="24"/>
                <w:szCs w:val="24"/>
              </w:rPr>
              <w:t>no</w:t>
            </w:r>
            <w:r w:rsidRPr="00AA1F42">
              <w:rPr>
                <w:rFonts w:ascii="Times New Roman" w:hAnsi="Times New Roman" w:cs="Times New Roman"/>
                <w:sz w:val="24"/>
                <w:szCs w:val="24"/>
              </w:rPr>
              <w:t>lēmum</w:t>
            </w:r>
            <w:r w:rsidR="00CE7A01">
              <w:rPr>
                <w:rFonts w:ascii="Times New Roman" w:hAnsi="Times New Roman" w:cs="Times New Roman"/>
                <w:sz w:val="24"/>
                <w:szCs w:val="24"/>
              </w:rPr>
              <w:t>a datums un numurs</w:t>
            </w:r>
            <w:r w:rsidRPr="00AA1F42">
              <w:rPr>
                <w:rFonts w:ascii="Times New Roman" w:hAnsi="Times New Roman" w:cs="Times New Roman"/>
                <w:sz w:val="24"/>
                <w:szCs w:val="24"/>
              </w:rPr>
              <w:t>). Bērnu aprūpes iestādes papildus sarakstā norāda</w:t>
            </w:r>
            <w:r w:rsidR="00CE7A01">
              <w:rPr>
                <w:rFonts w:ascii="Times New Roman" w:hAnsi="Times New Roman" w:cs="Times New Roman"/>
                <w:sz w:val="24"/>
                <w:szCs w:val="24"/>
              </w:rPr>
              <w:t xml:space="preserve"> arī tos</w:t>
            </w:r>
            <w:r w:rsidRPr="00AA1F42">
              <w:rPr>
                <w:rFonts w:ascii="Times New Roman" w:hAnsi="Times New Roman" w:cs="Times New Roman"/>
                <w:sz w:val="24"/>
                <w:szCs w:val="24"/>
              </w:rPr>
              <w:t xml:space="preserve"> bērnus, kuri iestādē atrodas uz vecāku iesnieguma pamata</w:t>
            </w:r>
            <w:r>
              <w:t>.</w:t>
            </w:r>
          </w:p>
          <w:p w14:paraId="411B3168" w14:textId="0FB80D07" w:rsidR="00CE7A01" w:rsidRPr="00AA1F42" w:rsidRDefault="00CE7A01" w:rsidP="00AA1F42">
            <w:pPr>
              <w:spacing w:after="0"/>
              <w:jc w:val="both"/>
              <w:rPr>
                <w:rFonts w:ascii="Times New Roman" w:hAnsi="Times New Roman"/>
                <w:sz w:val="24"/>
              </w:rPr>
            </w:pPr>
            <w:r>
              <w:rPr>
                <w:rFonts w:ascii="Times New Roman" w:hAnsi="Times New Roman"/>
                <w:sz w:val="24"/>
              </w:rPr>
              <w:t xml:space="preserve">VSAA 30 dienu laikā no iesnieguma saņemšanas dienas, izskata iesniegumu un pieņem lēmumu par atbalsta izmaksu. </w:t>
            </w:r>
          </w:p>
          <w:p w14:paraId="401EAB71" w14:textId="77777777" w:rsidR="00AA1F42" w:rsidRDefault="00AA1F42" w:rsidP="00F34FB0">
            <w:pPr>
              <w:spacing w:after="0"/>
              <w:jc w:val="both"/>
              <w:rPr>
                <w:rFonts w:ascii="Times New Roman" w:hAnsi="Times New Roman"/>
                <w:sz w:val="24"/>
              </w:rPr>
            </w:pPr>
          </w:p>
          <w:p w14:paraId="6FFAD0DE" w14:textId="48023C27" w:rsidR="00AA1F42" w:rsidRDefault="00AA1F42" w:rsidP="00F34FB0">
            <w:pPr>
              <w:spacing w:after="0"/>
              <w:jc w:val="both"/>
              <w:rPr>
                <w:rFonts w:ascii="Times New Roman" w:hAnsi="Times New Roman"/>
                <w:sz w:val="24"/>
              </w:rPr>
            </w:pPr>
            <w:r>
              <w:rPr>
                <w:rFonts w:ascii="Times New Roman" w:hAnsi="Times New Roman"/>
                <w:sz w:val="24"/>
              </w:rPr>
              <w:t>Likumprojekts paredz gadījumus, ja bērns, kurš sasniedzis 15 gadu vecumu nepiekrīt, ka vecāks, aizbildnis vai audžuģimene saņem šo atbalstu, jo nerūpējas par bērnu un piešķirto atbalstu izlietotu citām vajadzībām</w:t>
            </w:r>
            <w:r w:rsidR="00AD0AFB">
              <w:rPr>
                <w:rFonts w:ascii="Times New Roman" w:hAnsi="Times New Roman"/>
                <w:sz w:val="24"/>
              </w:rPr>
              <w:t>, b</w:t>
            </w:r>
            <w:r>
              <w:rPr>
                <w:rFonts w:ascii="Times New Roman" w:hAnsi="Times New Roman"/>
                <w:sz w:val="24"/>
              </w:rPr>
              <w:t>ērns var vērsties bāriņtiesā ar iesniegumu, kurā pamato iemeslus, kāpēc atbalst</w:t>
            </w:r>
            <w:r w:rsidR="00AD0AFB">
              <w:rPr>
                <w:rFonts w:ascii="Times New Roman" w:hAnsi="Times New Roman"/>
                <w:sz w:val="24"/>
              </w:rPr>
              <w:t>u</w:t>
            </w:r>
            <w:r>
              <w:rPr>
                <w:rFonts w:ascii="Times New Roman" w:hAnsi="Times New Roman"/>
                <w:sz w:val="24"/>
              </w:rPr>
              <w:t xml:space="preserve"> nevarētu saņemt vecāks, aizbildnis vai audžuģimene. Bāriņtiesa</w:t>
            </w:r>
            <w:r w:rsidR="004B52A3">
              <w:rPr>
                <w:rFonts w:ascii="Times New Roman" w:hAnsi="Times New Roman"/>
                <w:sz w:val="24"/>
              </w:rPr>
              <w:t xml:space="preserve"> atbilstoši savai kompetencei</w:t>
            </w:r>
            <w:r>
              <w:rPr>
                <w:rFonts w:ascii="Times New Roman" w:hAnsi="Times New Roman"/>
                <w:sz w:val="24"/>
              </w:rPr>
              <w:t xml:space="preserve"> izvērtē situāciju </w:t>
            </w:r>
            <w:r w:rsidR="004B52A3">
              <w:rPr>
                <w:rFonts w:ascii="Times New Roman" w:hAnsi="Times New Roman"/>
                <w:sz w:val="24"/>
              </w:rPr>
              <w:t>un</w:t>
            </w:r>
            <w:r>
              <w:rPr>
                <w:rFonts w:ascii="Times New Roman" w:hAnsi="Times New Roman"/>
                <w:sz w:val="24"/>
              </w:rPr>
              <w:t xml:space="preserve"> lem</w:t>
            </w:r>
            <w:r w:rsidR="004B52A3">
              <w:rPr>
                <w:rFonts w:ascii="Times New Roman" w:hAnsi="Times New Roman"/>
                <w:sz w:val="24"/>
              </w:rPr>
              <w:t>j</w:t>
            </w:r>
            <w:r>
              <w:rPr>
                <w:rFonts w:ascii="Times New Roman" w:hAnsi="Times New Roman"/>
                <w:sz w:val="24"/>
              </w:rPr>
              <w:t xml:space="preserve"> par a</w:t>
            </w:r>
            <w:r w:rsidR="00AD0AFB">
              <w:rPr>
                <w:rFonts w:ascii="Times New Roman" w:hAnsi="Times New Roman"/>
                <w:sz w:val="24"/>
              </w:rPr>
              <w:t>t</w:t>
            </w:r>
            <w:r>
              <w:rPr>
                <w:rFonts w:ascii="Times New Roman" w:hAnsi="Times New Roman"/>
                <w:sz w:val="24"/>
              </w:rPr>
              <w:t>balsta izmaksu pašam bērnam</w:t>
            </w:r>
            <w:r w:rsidR="006D7BEC">
              <w:rPr>
                <w:rFonts w:ascii="Times New Roman" w:hAnsi="Times New Roman"/>
                <w:sz w:val="24"/>
              </w:rPr>
              <w:t>, ja atbalsts nav izmaksāts vecākam</w:t>
            </w:r>
            <w:r>
              <w:rPr>
                <w:rFonts w:ascii="Times New Roman" w:hAnsi="Times New Roman"/>
                <w:sz w:val="24"/>
              </w:rPr>
              <w:t>.</w:t>
            </w:r>
            <w:r w:rsidR="004B52A3">
              <w:rPr>
                <w:rFonts w:ascii="Times New Roman" w:hAnsi="Times New Roman"/>
                <w:sz w:val="24"/>
              </w:rPr>
              <w:t xml:space="preserve"> Bāriņtiesa </w:t>
            </w:r>
            <w:r w:rsidR="004A0799">
              <w:rPr>
                <w:rFonts w:ascii="Times New Roman" w:hAnsi="Times New Roman"/>
                <w:sz w:val="24"/>
              </w:rPr>
              <w:t xml:space="preserve"> nekavējoties </w:t>
            </w:r>
            <w:r w:rsidR="004B52A3">
              <w:rPr>
                <w:rFonts w:ascii="Times New Roman" w:hAnsi="Times New Roman"/>
                <w:sz w:val="24"/>
              </w:rPr>
              <w:t xml:space="preserve">informē VSAA par </w:t>
            </w:r>
            <w:r w:rsidR="00262F05">
              <w:rPr>
                <w:rFonts w:ascii="Times New Roman" w:hAnsi="Times New Roman"/>
                <w:sz w:val="24"/>
              </w:rPr>
              <w:t>saņemto iesniegumu no bērna un VSAA atbalsta izmaksu veic pēc bāriņtiesas lēmuma saņemšanas</w:t>
            </w:r>
            <w:r w:rsidR="004A0799">
              <w:rPr>
                <w:rFonts w:ascii="Times New Roman" w:hAnsi="Times New Roman"/>
                <w:sz w:val="24"/>
              </w:rPr>
              <w:t xml:space="preserve"> bērnam</w:t>
            </w:r>
            <w:r w:rsidR="00262F05">
              <w:rPr>
                <w:rFonts w:ascii="Times New Roman" w:hAnsi="Times New Roman"/>
                <w:sz w:val="24"/>
              </w:rPr>
              <w:t xml:space="preserve">. </w:t>
            </w:r>
          </w:p>
          <w:p w14:paraId="0C3F9141" w14:textId="576ACFB1" w:rsidR="00942070" w:rsidRDefault="00331DCB" w:rsidP="00331DCB">
            <w:pPr>
              <w:pStyle w:val="text-align-justify"/>
              <w:shd w:val="clear" w:color="auto" w:fill="FFFFFF"/>
              <w:jc w:val="both"/>
            </w:pPr>
            <w:r>
              <w:t xml:space="preserve">Atbalsts </w:t>
            </w:r>
            <w:r w:rsidR="00633FD6">
              <w:t>tiek izmaksāts vienreiz, proti, ja par bērnu vienreiz jau ir izmaksāts atbalsts, tad otrreiz atbalsts netiek izmaksāts.</w:t>
            </w:r>
          </w:p>
          <w:p w14:paraId="403200B8" w14:textId="43CAA111" w:rsidR="00A678BA" w:rsidRPr="000D0E58" w:rsidRDefault="00FD6C3D" w:rsidP="00331DCB">
            <w:pPr>
              <w:pStyle w:val="text-align-justify"/>
              <w:shd w:val="clear" w:color="auto" w:fill="FFFFFF"/>
              <w:jc w:val="both"/>
            </w:pPr>
            <w:r>
              <w:t xml:space="preserve">Labklājības ministrija izlases kārtībā var veikt pārbaudes bērnu aprūpes iestādēs, lai pārliecinātos </w:t>
            </w:r>
            <w:r w:rsidR="00A678BA">
              <w:t xml:space="preserve">par </w:t>
            </w:r>
            <w:r>
              <w:t xml:space="preserve">atbalsta </w:t>
            </w:r>
            <w:r w:rsidR="00A678BA">
              <w:t>izlietojum</w:t>
            </w:r>
            <w:r w:rsidR="00AD0AFB">
              <w:t>u</w:t>
            </w:r>
            <w:r w:rsidR="00A678BA">
              <w:t xml:space="preserve"> atbilstoši tā mērķim.</w:t>
            </w:r>
          </w:p>
          <w:p w14:paraId="5168CED2" w14:textId="62328B2D" w:rsidR="00D4624F" w:rsidRPr="000D0E58" w:rsidRDefault="00D4624F" w:rsidP="007A5843">
            <w:pPr>
              <w:pStyle w:val="ListParagraph"/>
              <w:ind w:left="0" w:firstLine="0"/>
              <w:jc w:val="both"/>
              <w:rPr>
                <w:rFonts w:eastAsia="Times New Roman"/>
                <w:sz w:val="24"/>
                <w:szCs w:val="24"/>
              </w:rPr>
            </w:pPr>
          </w:p>
        </w:tc>
      </w:tr>
      <w:bookmarkEnd w:id="0"/>
      <w:tr w:rsidR="000D0E58" w:rsidRPr="000D0E58"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1EAD3E4D" w:rsidR="00655F2C" w:rsidRPr="000D0E58" w:rsidRDefault="00F9722F"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lastRenderedPageBreak/>
              <w:t xml:space="preserve"> </w:t>
            </w:r>
            <w:r w:rsidR="00E5323B" w:rsidRPr="000D0E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32C76269" w:rsidR="00E5323B" w:rsidRPr="000D0E58" w:rsidRDefault="00FA5218"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VSAA</w:t>
            </w:r>
          </w:p>
        </w:tc>
      </w:tr>
      <w:tr w:rsidR="000D0E58" w:rsidRPr="000D0E58"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0D0E58" w:rsidRDefault="00546C49" w:rsidP="00BF20C1">
            <w:pPr>
              <w:spacing w:after="0" w:line="240" w:lineRule="auto"/>
              <w:jc w:val="both"/>
              <w:rPr>
                <w:rFonts w:ascii="Times New Roman" w:hAnsi="Times New Roman" w:cs="Times New Roman"/>
                <w:sz w:val="24"/>
                <w:szCs w:val="24"/>
              </w:rPr>
            </w:pPr>
            <w:r w:rsidRPr="000D0E58">
              <w:rPr>
                <w:rFonts w:ascii="Times New Roman" w:hAnsi="Times New Roman" w:cs="Times New Roman"/>
                <w:sz w:val="24"/>
                <w:szCs w:val="24"/>
              </w:rPr>
              <w:t>Nav</w:t>
            </w:r>
          </w:p>
        </w:tc>
      </w:tr>
    </w:tbl>
    <w:p w14:paraId="4E5299C3"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92"/>
        <w:gridCol w:w="6148"/>
      </w:tblGrid>
      <w:tr w:rsidR="000D0E58" w:rsidRPr="000D0E58" w14:paraId="59B3C6D4" w14:textId="77777777" w:rsidTr="00113C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0D0E58" w:rsidRDefault="00E5323B" w:rsidP="00BF20C1">
            <w:pPr>
              <w:spacing w:after="0" w:line="240" w:lineRule="auto"/>
              <w:jc w:val="center"/>
              <w:rPr>
                <w:rFonts w:ascii="Times New Roman" w:eastAsia="Times New Roman" w:hAnsi="Times New Roman" w:cs="Times New Roman"/>
                <w:b/>
                <w:bCs/>
                <w:iCs/>
                <w:sz w:val="24"/>
                <w:szCs w:val="24"/>
                <w:lang w:eastAsia="lv-LV"/>
              </w:rPr>
            </w:pPr>
            <w:r w:rsidRPr="000D0E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D0E58" w:rsidRPr="000D0E58" w14:paraId="2E942528" w14:textId="77777777" w:rsidTr="0013633B">
        <w:trPr>
          <w:trHeight w:val="1650"/>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DF9ED6"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14:paraId="7DDD6030"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Sabiedrības mērķgrupas, kuras tiesiskais regulējums ietekmē vai varētu ietekmēt</w:t>
            </w:r>
          </w:p>
        </w:tc>
        <w:tc>
          <w:tcPr>
            <w:tcW w:w="3359" w:type="pct"/>
            <w:tcBorders>
              <w:top w:val="outset" w:sz="6" w:space="0" w:color="auto"/>
              <w:left w:val="outset" w:sz="6" w:space="0" w:color="auto"/>
              <w:bottom w:val="outset" w:sz="6" w:space="0" w:color="auto"/>
              <w:right w:val="outset" w:sz="6" w:space="0" w:color="auto"/>
            </w:tcBorders>
            <w:hideMark/>
          </w:tcPr>
          <w:p w14:paraId="0BB06434" w14:textId="4F91EE7A" w:rsidR="00633FD6" w:rsidRDefault="00633FD6" w:rsidP="00633FD6">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Saskaņā ar 30 bērnu aprūpes iestāžu datiem, 2021.gada 31. janvārī bērnu aprūpes iestādēs atradās 566 bāreņi un bez vecāku gādības palikušie bērni, no tiem vecumā no 0-3 gadiem 25 bērni, vecumā no 4-12 gadiem 212 bērni un no 13 līdz 17 gadiem </w:t>
            </w:r>
            <w:r w:rsidRPr="00CE7A01">
              <w:rPr>
                <w:rFonts w:ascii="Times New Roman" w:hAnsi="Times New Roman" w:cs="Times New Roman"/>
                <w:sz w:val="24"/>
                <w:szCs w:val="24"/>
                <w:shd w:val="clear" w:color="auto" w:fill="FFFFFF"/>
              </w:rPr>
              <w:t>329 bērni</w:t>
            </w:r>
            <w:r w:rsidR="00FD093A" w:rsidRPr="00CE7A01">
              <w:rPr>
                <w:rFonts w:ascii="Times New Roman" w:hAnsi="Times New Roman" w:cs="Times New Roman"/>
                <w:sz w:val="24"/>
                <w:szCs w:val="24"/>
                <w:shd w:val="clear" w:color="auto" w:fill="FFFFFF"/>
              </w:rPr>
              <w:t>. Uz</w:t>
            </w:r>
            <w:r w:rsidRPr="00CE7A01">
              <w:rPr>
                <w:rFonts w:ascii="Times New Roman" w:hAnsi="Times New Roman" w:cs="Times New Roman"/>
                <w:sz w:val="24"/>
                <w:szCs w:val="24"/>
                <w:shd w:val="clear" w:color="auto" w:fill="FFFFFF"/>
              </w:rPr>
              <w:t xml:space="preserve"> vecāku iesnieguma </w:t>
            </w:r>
            <w:r>
              <w:rPr>
                <w:rFonts w:ascii="Times New Roman" w:hAnsi="Times New Roman" w:cs="Times New Roman"/>
                <w:sz w:val="24"/>
                <w:szCs w:val="24"/>
                <w:shd w:val="clear" w:color="auto" w:fill="FFFFFF"/>
              </w:rPr>
              <w:t xml:space="preserve">pamata bērnu aprūpes iestādēs atrodas </w:t>
            </w:r>
            <w:r w:rsidR="0082496E">
              <w:rPr>
                <w:rFonts w:ascii="Times New Roman" w:hAnsi="Times New Roman" w:cs="Times New Roman"/>
                <w:sz w:val="24"/>
                <w:szCs w:val="24"/>
                <w:shd w:val="clear" w:color="auto" w:fill="FFFFFF"/>
              </w:rPr>
              <w:t>63</w:t>
            </w:r>
            <w:r>
              <w:rPr>
                <w:rFonts w:ascii="Times New Roman" w:hAnsi="Times New Roman" w:cs="Times New Roman"/>
                <w:sz w:val="24"/>
                <w:szCs w:val="24"/>
                <w:shd w:val="clear" w:color="auto" w:fill="FFFFFF"/>
              </w:rPr>
              <w:t xml:space="preserve"> bērni.  Ieslodzījuma vietā atrodas 8 mātes ar 9 bērniem un viena nepilngadīg</w:t>
            </w:r>
            <w:r w:rsidR="002F40F8">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meitene līdz 18 gadiem, audzināšanas iestādē </w:t>
            </w:r>
            <w:r w:rsidR="00C311BD">
              <w:rPr>
                <w:rFonts w:ascii="Times New Roman" w:hAnsi="Times New Roman" w:cs="Times New Roman"/>
                <w:sz w:val="24"/>
                <w:szCs w:val="24"/>
                <w:shd w:val="clear" w:color="auto" w:fill="FFFFFF"/>
              </w:rPr>
              <w:t xml:space="preserve">nepilngadīgajiem </w:t>
            </w:r>
            <w:r>
              <w:rPr>
                <w:rFonts w:ascii="Times New Roman" w:hAnsi="Times New Roman" w:cs="Times New Roman"/>
                <w:sz w:val="24"/>
                <w:szCs w:val="24"/>
                <w:shd w:val="clear" w:color="auto" w:fill="FFFFFF"/>
              </w:rPr>
              <w:t>un tās nodaļā</w:t>
            </w:r>
            <w:r w:rsidR="002F40F8">
              <w:rPr>
                <w:rFonts w:ascii="Times New Roman" w:hAnsi="Times New Roman" w:cs="Times New Roman"/>
                <w:sz w:val="24"/>
                <w:szCs w:val="24"/>
                <w:shd w:val="clear" w:color="auto" w:fill="FFFFFF"/>
              </w:rPr>
              <w:t xml:space="preserve"> atrodas</w:t>
            </w:r>
            <w:r>
              <w:rPr>
                <w:rFonts w:ascii="Times New Roman" w:hAnsi="Times New Roman" w:cs="Times New Roman"/>
                <w:sz w:val="24"/>
                <w:szCs w:val="24"/>
                <w:shd w:val="clear" w:color="auto" w:fill="FFFFFF"/>
              </w:rPr>
              <w:t xml:space="preserve"> 1</w:t>
            </w:r>
            <w:r w:rsidR="00063FB7">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bērni līdz 18 gadu vecumam, sociālās korekcijas </w:t>
            </w:r>
            <w:r w:rsidR="00BD05E9">
              <w:rPr>
                <w:rFonts w:ascii="Times New Roman" w:hAnsi="Times New Roman" w:cs="Times New Roman"/>
                <w:sz w:val="24"/>
                <w:szCs w:val="24"/>
                <w:shd w:val="clear" w:color="auto" w:fill="FFFFFF"/>
              </w:rPr>
              <w:t xml:space="preserve">izglītības </w:t>
            </w:r>
            <w:r>
              <w:rPr>
                <w:rFonts w:ascii="Times New Roman" w:hAnsi="Times New Roman" w:cs="Times New Roman"/>
                <w:sz w:val="24"/>
                <w:szCs w:val="24"/>
                <w:shd w:val="clear" w:color="auto" w:fill="FFFFFF"/>
              </w:rPr>
              <w:t>iestādē 28 bērni līdz 18 gadiem, tai skaitā 6 bērni no bērnu aprūpes iestādēm.</w:t>
            </w:r>
          </w:p>
          <w:p w14:paraId="365A3F2D" w14:textId="12709167" w:rsidR="00B230B3" w:rsidRDefault="00B230B3" w:rsidP="00B230B3">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Kopumā </w:t>
            </w:r>
            <w:r w:rsidR="00633FD6">
              <w:rPr>
                <w:rFonts w:ascii="Times New Roman" w:hAnsi="Times New Roman" w:cs="Times New Roman"/>
                <w:sz w:val="24"/>
                <w:szCs w:val="24"/>
                <w:shd w:val="clear" w:color="auto" w:fill="FFFFFF"/>
              </w:rPr>
              <w:t>6</w:t>
            </w:r>
            <w:r w:rsidR="0082496E">
              <w:rPr>
                <w:rFonts w:ascii="Times New Roman" w:hAnsi="Times New Roman" w:cs="Times New Roman"/>
                <w:sz w:val="24"/>
                <w:szCs w:val="24"/>
                <w:shd w:val="clear" w:color="auto" w:fill="FFFFFF"/>
              </w:rPr>
              <w:t>80</w:t>
            </w:r>
            <w:r>
              <w:rPr>
                <w:rFonts w:ascii="Times New Roman" w:hAnsi="Times New Roman" w:cs="Times New Roman"/>
                <w:sz w:val="24"/>
                <w:szCs w:val="24"/>
                <w:shd w:val="clear" w:color="auto" w:fill="FFFFFF"/>
              </w:rPr>
              <w:t xml:space="preserve"> bērni. </w:t>
            </w:r>
          </w:p>
          <w:p w14:paraId="5CA12EFA" w14:textId="182A4FA9" w:rsidR="00052225" w:rsidRPr="000D0E58" w:rsidRDefault="00052225" w:rsidP="00B230B3">
            <w:pPr>
              <w:spacing w:after="0"/>
              <w:jc w:val="both"/>
              <w:rPr>
                <w:rFonts w:ascii="Times New Roman" w:eastAsia="Times New Roman" w:hAnsi="Times New Roman" w:cs="Times New Roman"/>
                <w:sz w:val="24"/>
                <w:szCs w:val="24"/>
                <w:lang w:eastAsia="lv-LV"/>
              </w:rPr>
            </w:pPr>
          </w:p>
        </w:tc>
      </w:tr>
      <w:tr w:rsidR="000D0E58" w:rsidRPr="000D0E58" w14:paraId="3BBC9A62" w14:textId="77777777" w:rsidTr="0013633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4623E6F"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2.</w:t>
            </w:r>
          </w:p>
        </w:tc>
        <w:tc>
          <w:tcPr>
            <w:tcW w:w="1425" w:type="pct"/>
            <w:tcBorders>
              <w:top w:val="outset" w:sz="6" w:space="0" w:color="auto"/>
              <w:left w:val="outset" w:sz="6" w:space="0" w:color="auto"/>
              <w:bottom w:val="outset" w:sz="6" w:space="0" w:color="auto"/>
              <w:right w:val="outset" w:sz="6" w:space="0" w:color="auto"/>
            </w:tcBorders>
            <w:hideMark/>
          </w:tcPr>
          <w:p w14:paraId="4801E611"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Tiesiskā regulējuma ietekme uz tautsaimniecību un administratīvo slogu</w:t>
            </w:r>
          </w:p>
        </w:tc>
        <w:tc>
          <w:tcPr>
            <w:tcW w:w="3359" w:type="pct"/>
            <w:tcBorders>
              <w:top w:val="outset" w:sz="6" w:space="0" w:color="auto"/>
              <w:left w:val="outset" w:sz="6" w:space="0" w:color="auto"/>
              <w:bottom w:val="outset" w:sz="6" w:space="0" w:color="auto"/>
              <w:right w:val="outset" w:sz="6" w:space="0" w:color="auto"/>
            </w:tcBorders>
            <w:hideMark/>
          </w:tcPr>
          <w:p w14:paraId="413224DA" w14:textId="239161B9" w:rsidR="00E5323B" w:rsidRPr="000D0E58" w:rsidRDefault="007737F4" w:rsidP="00BF20C1">
            <w:pPr>
              <w:spacing w:after="0" w:line="240" w:lineRule="auto"/>
              <w:ind w:right="113"/>
              <w:jc w:val="both"/>
              <w:rPr>
                <w:rFonts w:ascii="Times New Roman" w:eastAsia="Times New Roman" w:hAnsi="Times New Roman" w:cs="Times New Roman"/>
                <w:sz w:val="24"/>
                <w:szCs w:val="24"/>
                <w:lang w:eastAsia="lv-LV"/>
              </w:rPr>
            </w:pPr>
            <w:r w:rsidRPr="000D0E58">
              <w:rPr>
                <w:rFonts w:ascii="Times New Roman" w:hAnsi="Times New Roman" w:cs="Times New Roman"/>
                <w:sz w:val="24"/>
              </w:rPr>
              <w:t>Nav</w:t>
            </w:r>
          </w:p>
        </w:tc>
      </w:tr>
      <w:tr w:rsidR="000D0E58" w:rsidRPr="000D0E58" w14:paraId="3BCF02B0" w14:textId="77777777" w:rsidTr="0013633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7B7D9D"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14:paraId="158ECBFA"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Administratīvo izmaksu monetārs novērtējums</w:t>
            </w:r>
          </w:p>
        </w:tc>
        <w:tc>
          <w:tcPr>
            <w:tcW w:w="3359" w:type="pct"/>
            <w:tcBorders>
              <w:top w:val="outset" w:sz="6" w:space="0" w:color="auto"/>
              <w:left w:val="outset" w:sz="6" w:space="0" w:color="auto"/>
              <w:bottom w:val="outset" w:sz="6" w:space="0" w:color="auto"/>
              <w:right w:val="outset" w:sz="6" w:space="0" w:color="auto"/>
            </w:tcBorders>
            <w:hideMark/>
          </w:tcPr>
          <w:p w14:paraId="5D9B63E9" w14:textId="4BDC84A7" w:rsidR="00325BD6" w:rsidRPr="000D0E58" w:rsidRDefault="0013633B" w:rsidP="00325BD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00165818" w:rsidRPr="000D0E58">
              <w:rPr>
                <w:rFonts w:ascii="Times New Roman" w:hAnsi="Times New Roman" w:cs="Times New Roman"/>
                <w:sz w:val="24"/>
                <w:szCs w:val="24"/>
              </w:rPr>
              <w:t>p</w:t>
            </w:r>
            <w:r w:rsidR="0033565D" w:rsidRPr="000D0E58">
              <w:rPr>
                <w:rFonts w:ascii="Times New Roman" w:hAnsi="Times New Roman" w:cs="Times New Roman"/>
                <w:sz w:val="24"/>
                <w:szCs w:val="24"/>
              </w:rPr>
              <w:t>rojekt</w:t>
            </w:r>
            <w:r>
              <w:rPr>
                <w:rFonts w:ascii="Times New Roman" w:hAnsi="Times New Roman" w:cs="Times New Roman"/>
                <w:sz w:val="24"/>
                <w:szCs w:val="24"/>
              </w:rPr>
              <w:t>s</w:t>
            </w:r>
            <w:r w:rsidR="0033565D" w:rsidRPr="000D0E58">
              <w:rPr>
                <w:rFonts w:ascii="Times New Roman" w:hAnsi="Times New Roman" w:cs="Times New Roman"/>
                <w:sz w:val="24"/>
                <w:szCs w:val="24"/>
              </w:rPr>
              <w:t xml:space="preserve"> šo jomu neskar.</w:t>
            </w:r>
            <w:r w:rsidR="00546C49" w:rsidRPr="000D0E58">
              <w:rPr>
                <w:rFonts w:ascii="Times New Roman" w:hAnsi="Times New Roman" w:cs="Times New Roman"/>
                <w:sz w:val="24"/>
                <w:szCs w:val="24"/>
              </w:rPr>
              <w:t xml:space="preserve"> </w:t>
            </w:r>
          </w:p>
          <w:p w14:paraId="2233E46E" w14:textId="4FA77211" w:rsidR="00052225" w:rsidRPr="000D0E58" w:rsidRDefault="00052225" w:rsidP="00BF20C1">
            <w:pPr>
              <w:spacing w:after="0" w:line="240" w:lineRule="auto"/>
              <w:rPr>
                <w:rFonts w:ascii="Times New Roman" w:eastAsia="Times New Roman" w:hAnsi="Times New Roman" w:cs="Times New Roman"/>
                <w:iCs/>
                <w:sz w:val="24"/>
                <w:szCs w:val="24"/>
                <w:lang w:eastAsia="lv-LV"/>
              </w:rPr>
            </w:pPr>
          </w:p>
        </w:tc>
      </w:tr>
      <w:tr w:rsidR="000D209D" w:rsidRPr="000D0E58" w14:paraId="226FC373" w14:textId="77777777" w:rsidTr="0013633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6F2A8" w14:textId="77777777" w:rsidR="00655F2C" w:rsidRPr="000D0E58" w:rsidRDefault="00EE56A6"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4</w:t>
            </w:r>
            <w:r w:rsidR="00E5323B" w:rsidRPr="000D0E58">
              <w:rPr>
                <w:rFonts w:ascii="Times New Roman" w:eastAsia="Times New Roman" w:hAnsi="Times New Roman" w:cs="Times New Roman"/>
                <w:iCs/>
                <w:sz w:val="24"/>
                <w:szCs w:val="24"/>
                <w:lang w:eastAsia="lv-LV"/>
              </w:rPr>
              <w:t>.</w:t>
            </w:r>
          </w:p>
        </w:tc>
        <w:tc>
          <w:tcPr>
            <w:tcW w:w="1425" w:type="pct"/>
            <w:tcBorders>
              <w:top w:val="outset" w:sz="6" w:space="0" w:color="auto"/>
              <w:left w:val="outset" w:sz="6" w:space="0" w:color="auto"/>
              <w:bottom w:val="outset" w:sz="6" w:space="0" w:color="auto"/>
              <w:right w:val="outset" w:sz="6" w:space="0" w:color="auto"/>
            </w:tcBorders>
            <w:hideMark/>
          </w:tcPr>
          <w:p w14:paraId="12B7CCE8" w14:textId="42AAFD2B" w:rsidR="00E5323B" w:rsidRPr="000D0E58" w:rsidRDefault="0013633B" w:rsidP="00BF20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3359" w:type="pct"/>
            <w:tcBorders>
              <w:top w:val="outset" w:sz="6" w:space="0" w:color="auto"/>
              <w:left w:val="outset" w:sz="6" w:space="0" w:color="auto"/>
              <w:bottom w:val="outset" w:sz="6" w:space="0" w:color="auto"/>
              <w:right w:val="outset" w:sz="6" w:space="0" w:color="auto"/>
            </w:tcBorders>
            <w:hideMark/>
          </w:tcPr>
          <w:p w14:paraId="4DEE6908" w14:textId="77777777" w:rsidR="0013633B" w:rsidRPr="000D0E58" w:rsidRDefault="0013633B" w:rsidP="001363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Pr="000D0E58">
              <w:rPr>
                <w:rFonts w:ascii="Times New Roman" w:hAnsi="Times New Roman" w:cs="Times New Roman"/>
                <w:sz w:val="24"/>
                <w:szCs w:val="24"/>
              </w:rPr>
              <w:t>projekt</w:t>
            </w:r>
            <w:r>
              <w:rPr>
                <w:rFonts w:ascii="Times New Roman" w:hAnsi="Times New Roman" w:cs="Times New Roman"/>
                <w:sz w:val="24"/>
                <w:szCs w:val="24"/>
              </w:rPr>
              <w:t>s</w:t>
            </w:r>
            <w:r w:rsidRPr="000D0E58">
              <w:rPr>
                <w:rFonts w:ascii="Times New Roman" w:hAnsi="Times New Roman" w:cs="Times New Roman"/>
                <w:sz w:val="24"/>
                <w:szCs w:val="24"/>
              </w:rPr>
              <w:t xml:space="preserve"> šo jomu neskar. </w:t>
            </w:r>
          </w:p>
          <w:p w14:paraId="303CAAC3" w14:textId="7363923F" w:rsidR="00E5323B" w:rsidRPr="000D0E58" w:rsidRDefault="00E5323B" w:rsidP="00BF20C1">
            <w:pPr>
              <w:spacing w:after="0" w:line="240" w:lineRule="auto"/>
              <w:rPr>
                <w:rFonts w:ascii="Times New Roman" w:eastAsia="Times New Roman" w:hAnsi="Times New Roman" w:cs="Times New Roman"/>
                <w:iCs/>
                <w:sz w:val="24"/>
                <w:szCs w:val="24"/>
                <w:lang w:eastAsia="lv-LV"/>
              </w:rPr>
            </w:pPr>
          </w:p>
        </w:tc>
      </w:tr>
      <w:tr w:rsidR="0013633B" w:rsidRPr="000D0E58" w14:paraId="6E5F6914" w14:textId="77777777" w:rsidTr="0013633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578FCC2" w14:textId="3BF2927C" w:rsidR="0013633B" w:rsidRPr="000D0E58" w:rsidRDefault="0013633B" w:rsidP="006A746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Pr="000D0E58">
              <w:rPr>
                <w:rFonts w:ascii="Times New Roman" w:eastAsia="Times New Roman" w:hAnsi="Times New Roman" w:cs="Times New Roman"/>
                <w:iCs/>
                <w:sz w:val="24"/>
                <w:szCs w:val="24"/>
                <w:lang w:eastAsia="lv-LV"/>
              </w:rPr>
              <w:t>.</w:t>
            </w:r>
          </w:p>
        </w:tc>
        <w:tc>
          <w:tcPr>
            <w:tcW w:w="1425" w:type="pct"/>
            <w:tcBorders>
              <w:top w:val="outset" w:sz="6" w:space="0" w:color="auto"/>
              <w:left w:val="outset" w:sz="6" w:space="0" w:color="auto"/>
              <w:bottom w:val="outset" w:sz="6" w:space="0" w:color="auto"/>
              <w:right w:val="outset" w:sz="6" w:space="0" w:color="auto"/>
            </w:tcBorders>
            <w:hideMark/>
          </w:tcPr>
          <w:p w14:paraId="3D859C22" w14:textId="77777777" w:rsidR="0013633B" w:rsidRPr="000D0E58" w:rsidRDefault="0013633B" w:rsidP="006A7463">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Cita informācija</w:t>
            </w:r>
          </w:p>
        </w:tc>
        <w:tc>
          <w:tcPr>
            <w:tcW w:w="3359" w:type="pct"/>
            <w:tcBorders>
              <w:top w:val="outset" w:sz="6" w:space="0" w:color="auto"/>
              <w:left w:val="outset" w:sz="6" w:space="0" w:color="auto"/>
              <w:bottom w:val="outset" w:sz="6" w:space="0" w:color="auto"/>
              <w:right w:val="outset" w:sz="6" w:space="0" w:color="auto"/>
            </w:tcBorders>
            <w:hideMark/>
          </w:tcPr>
          <w:p w14:paraId="49C38F5B" w14:textId="77777777" w:rsidR="0013633B" w:rsidRPr="000D0E58" w:rsidRDefault="0013633B" w:rsidP="006A7463">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Nav</w:t>
            </w:r>
          </w:p>
        </w:tc>
      </w:tr>
    </w:tbl>
    <w:p w14:paraId="1950586E" w14:textId="510A5019" w:rsidR="00C97E70" w:rsidRPr="000D0E58" w:rsidRDefault="00C97E70" w:rsidP="00BF20C1">
      <w:pPr>
        <w:spacing w:after="0" w:line="240" w:lineRule="auto"/>
        <w:rPr>
          <w:rFonts w:ascii="Times New Roman" w:eastAsia="Times New Roman" w:hAnsi="Times New Roman" w:cs="Times New Roman"/>
          <w:iCs/>
          <w:sz w:val="24"/>
          <w:szCs w:val="24"/>
          <w:lang w:eastAsia="lv-LV"/>
        </w:rPr>
      </w:pPr>
    </w:p>
    <w:tbl>
      <w:tblPr>
        <w:tblW w:w="9082" w:type="dxa"/>
        <w:jc w:val="center"/>
        <w:tblLook w:val="04A0" w:firstRow="1" w:lastRow="0" w:firstColumn="1" w:lastColumn="0" w:noHBand="0" w:noVBand="1"/>
      </w:tblPr>
      <w:tblGrid>
        <w:gridCol w:w="1336"/>
        <w:gridCol w:w="1197"/>
        <w:gridCol w:w="1008"/>
        <w:gridCol w:w="1080"/>
        <w:gridCol w:w="1005"/>
        <w:gridCol w:w="1039"/>
        <w:gridCol w:w="1082"/>
        <w:gridCol w:w="1335"/>
      </w:tblGrid>
      <w:tr w:rsidR="00706BFD" w:rsidRPr="000D0E58" w14:paraId="4D305743" w14:textId="77777777" w:rsidTr="00FD0FB7">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7E13805C" w14:textId="77777777" w:rsidR="00706BFD" w:rsidRPr="000D0E58" w:rsidRDefault="00706BFD" w:rsidP="00FD0FB7">
            <w:pPr>
              <w:spacing w:after="0" w:line="240" w:lineRule="auto"/>
              <w:jc w:val="center"/>
              <w:rPr>
                <w:rFonts w:ascii="Times New Roman" w:eastAsia="Times New Roman" w:hAnsi="Times New Roman" w:cs="Times New Roman"/>
                <w:b/>
                <w:bCs/>
                <w:sz w:val="24"/>
                <w:szCs w:val="24"/>
                <w:lang w:eastAsia="lv-LV"/>
              </w:rPr>
            </w:pPr>
            <w:r w:rsidRPr="000D0E58">
              <w:rPr>
                <w:rFonts w:ascii="Times New Roman" w:eastAsia="Times New Roman" w:hAnsi="Times New Roman" w:cs="Times New Roman"/>
                <w:b/>
                <w:bCs/>
                <w:sz w:val="24"/>
                <w:szCs w:val="24"/>
                <w:lang w:eastAsia="lv-LV"/>
              </w:rPr>
              <w:t>III. Tiesību akta projekta ietekme uz valsts budžetu un pašvaldību budžetiem</w:t>
            </w:r>
          </w:p>
        </w:tc>
      </w:tr>
      <w:tr w:rsidR="00706BFD" w:rsidRPr="000D0E58" w14:paraId="500537AF" w14:textId="77777777" w:rsidTr="00FD0FB7">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52907955"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Rādītāji</w:t>
            </w:r>
          </w:p>
        </w:tc>
        <w:tc>
          <w:tcPr>
            <w:tcW w:w="220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0B8BA379"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2021</w:t>
            </w:r>
          </w:p>
        </w:tc>
        <w:tc>
          <w:tcPr>
            <w:tcW w:w="5541"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070B1A86"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Turpmākie trīs gadi (</w:t>
            </w:r>
            <w:proofErr w:type="spellStart"/>
            <w:r w:rsidRPr="000D0E58">
              <w:rPr>
                <w:rFonts w:ascii="Times New Roman" w:eastAsia="Times New Roman" w:hAnsi="Times New Roman" w:cs="Times New Roman"/>
                <w:sz w:val="18"/>
                <w:szCs w:val="18"/>
                <w:lang w:eastAsia="lv-LV"/>
              </w:rPr>
              <w:t>euro</w:t>
            </w:r>
            <w:proofErr w:type="spellEnd"/>
            <w:r w:rsidRPr="000D0E58">
              <w:rPr>
                <w:rFonts w:ascii="Times New Roman" w:eastAsia="Times New Roman" w:hAnsi="Times New Roman" w:cs="Times New Roman"/>
                <w:sz w:val="18"/>
                <w:szCs w:val="18"/>
                <w:lang w:eastAsia="lv-LV"/>
              </w:rPr>
              <w:t>)</w:t>
            </w:r>
          </w:p>
        </w:tc>
      </w:tr>
      <w:tr w:rsidR="00706BFD" w:rsidRPr="000D0E58" w14:paraId="62F7DAF2" w14:textId="77777777" w:rsidTr="00FD0FB7">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73360678"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2205" w:type="dxa"/>
            <w:gridSpan w:val="2"/>
            <w:vMerge/>
            <w:tcBorders>
              <w:top w:val="single" w:sz="8" w:space="0" w:color="414142"/>
              <w:left w:val="single" w:sz="8" w:space="0" w:color="414142"/>
              <w:bottom w:val="single" w:sz="8" w:space="0" w:color="414142"/>
              <w:right w:val="single" w:sz="8" w:space="0" w:color="414142"/>
            </w:tcBorders>
            <w:vAlign w:val="center"/>
            <w:hideMark/>
          </w:tcPr>
          <w:p w14:paraId="7AA317E3"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2085" w:type="dxa"/>
            <w:gridSpan w:val="2"/>
            <w:tcBorders>
              <w:top w:val="single" w:sz="8" w:space="0" w:color="414142"/>
              <w:left w:val="nil"/>
              <w:bottom w:val="single" w:sz="8" w:space="0" w:color="414142"/>
              <w:right w:val="single" w:sz="8" w:space="0" w:color="414142"/>
            </w:tcBorders>
            <w:shd w:val="clear" w:color="auto" w:fill="auto"/>
            <w:vAlign w:val="center"/>
            <w:hideMark/>
          </w:tcPr>
          <w:p w14:paraId="5DD847B0"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2022</w:t>
            </w:r>
          </w:p>
        </w:tc>
        <w:tc>
          <w:tcPr>
            <w:tcW w:w="2121" w:type="dxa"/>
            <w:gridSpan w:val="2"/>
            <w:tcBorders>
              <w:top w:val="single" w:sz="8" w:space="0" w:color="414142"/>
              <w:left w:val="nil"/>
              <w:bottom w:val="single" w:sz="8" w:space="0" w:color="414142"/>
              <w:right w:val="single" w:sz="8" w:space="0" w:color="414142"/>
            </w:tcBorders>
            <w:shd w:val="clear" w:color="auto" w:fill="auto"/>
            <w:vAlign w:val="center"/>
            <w:hideMark/>
          </w:tcPr>
          <w:p w14:paraId="4D431E40"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2023</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22EC6BFF"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2024</w:t>
            </w:r>
          </w:p>
        </w:tc>
      </w:tr>
      <w:tr w:rsidR="00706BFD" w:rsidRPr="000D0E58" w14:paraId="3E22EE10" w14:textId="77777777" w:rsidTr="00FD0FB7">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5997506D"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197" w:type="dxa"/>
            <w:tcBorders>
              <w:top w:val="nil"/>
              <w:left w:val="nil"/>
              <w:bottom w:val="single" w:sz="8" w:space="0" w:color="414142"/>
              <w:right w:val="single" w:sz="8" w:space="0" w:color="414142"/>
            </w:tcBorders>
            <w:shd w:val="clear" w:color="auto" w:fill="auto"/>
            <w:vAlign w:val="center"/>
            <w:hideMark/>
          </w:tcPr>
          <w:p w14:paraId="1CF54FA0"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saskaņā ar valsts budžetu kārtējam gadam</w:t>
            </w:r>
          </w:p>
          <w:p w14:paraId="09FC616E"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32326432"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izmaiņas kārtējā gadā, salīdzinot ar valsts budžetu kārtējam gadam</w:t>
            </w:r>
          </w:p>
        </w:tc>
        <w:tc>
          <w:tcPr>
            <w:tcW w:w="1080" w:type="dxa"/>
            <w:tcBorders>
              <w:top w:val="nil"/>
              <w:left w:val="nil"/>
              <w:bottom w:val="single" w:sz="8" w:space="0" w:color="414142"/>
              <w:right w:val="single" w:sz="8" w:space="0" w:color="414142"/>
            </w:tcBorders>
            <w:shd w:val="clear" w:color="auto" w:fill="auto"/>
            <w:vAlign w:val="center"/>
            <w:hideMark/>
          </w:tcPr>
          <w:p w14:paraId="523AA496"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saskaņā ar vidēja termiņa budžeta ietvaru</w:t>
            </w:r>
          </w:p>
        </w:tc>
        <w:tc>
          <w:tcPr>
            <w:tcW w:w="1005" w:type="dxa"/>
            <w:tcBorders>
              <w:top w:val="nil"/>
              <w:left w:val="nil"/>
              <w:bottom w:val="single" w:sz="8" w:space="0" w:color="414142"/>
              <w:right w:val="single" w:sz="8" w:space="0" w:color="414142"/>
            </w:tcBorders>
            <w:shd w:val="clear" w:color="auto" w:fill="auto"/>
            <w:vAlign w:val="center"/>
            <w:hideMark/>
          </w:tcPr>
          <w:p w14:paraId="2EC8E0D7"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izmaiņas, salīdzinot ar vidēja termiņa budžeta ietvaru 2022. gadam</w:t>
            </w:r>
          </w:p>
        </w:tc>
        <w:tc>
          <w:tcPr>
            <w:tcW w:w="1039" w:type="dxa"/>
            <w:tcBorders>
              <w:top w:val="nil"/>
              <w:left w:val="nil"/>
              <w:bottom w:val="single" w:sz="8" w:space="0" w:color="414142"/>
              <w:right w:val="single" w:sz="8" w:space="0" w:color="414142"/>
            </w:tcBorders>
            <w:shd w:val="clear" w:color="auto" w:fill="auto"/>
            <w:vAlign w:val="center"/>
            <w:hideMark/>
          </w:tcPr>
          <w:p w14:paraId="6B66637B"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saskaņā ar vidēja termiņa budžeta ietvaru</w:t>
            </w:r>
          </w:p>
        </w:tc>
        <w:tc>
          <w:tcPr>
            <w:tcW w:w="1082" w:type="dxa"/>
            <w:tcBorders>
              <w:top w:val="nil"/>
              <w:left w:val="nil"/>
              <w:bottom w:val="single" w:sz="8" w:space="0" w:color="414142"/>
              <w:right w:val="single" w:sz="8" w:space="0" w:color="414142"/>
            </w:tcBorders>
            <w:shd w:val="clear" w:color="auto" w:fill="auto"/>
            <w:vAlign w:val="center"/>
            <w:hideMark/>
          </w:tcPr>
          <w:p w14:paraId="52035B8C" w14:textId="77777777" w:rsidR="00706BFD" w:rsidRPr="000D0E58" w:rsidRDefault="00706BFD" w:rsidP="00FD0FB7">
            <w:pPr>
              <w:tabs>
                <w:tab w:val="left" w:pos="2275"/>
              </w:tabs>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izmaiņas, salīdzinot ar vidēja termiņa budžeta ietvaru  2023. gadam</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65DBD90E"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izmaiņas, salīdzinot ar vidēja termiņa budžeta ietvaru 2023. gadam</w:t>
            </w:r>
          </w:p>
        </w:tc>
      </w:tr>
      <w:tr w:rsidR="00706BFD" w:rsidRPr="000D0E58" w14:paraId="2252ED09"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D13BEF1"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1</w:t>
            </w:r>
          </w:p>
        </w:tc>
        <w:tc>
          <w:tcPr>
            <w:tcW w:w="1197" w:type="dxa"/>
            <w:tcBorders>
              <w:top w:val="nil"/>
              <w:left w:val="nil"/>
              <w:bottom w:val="single" w:sz="8" w:space="0" w:color="414142"/>
              <w:right w:val="single" w:sz="8" w:space="0" w:color="414142"/>
            </w:tcBorders>
            <w:shd w:val="clear" w:color="auto" w:fill="auto"/>
            <w:vAlign w:val="center"/>
            <w:hideMark/>
          </w:tcPr>
          <w:p w14:paraId="5991094D"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2</w:t>
            </w:r>
          </w:p>
        </w:tc>
        <w:tc>
          <w:tcPr>
            <w:tcW w:w="1008" w:type="dxa"/>
            <w:tcBorders>
              <w:top w:val="nil"/>
              <w:left w:val="nil"/>
              <w:bottom w:val="single" w:sz="8" w:space="0" w:color="414142"/>
              <w:right w:val="single" w:sz="8" w:space="0" w:color="414142"/>
            </w:tcBorders>
            <w:shd w:val="clear" w:color="auto" w:fill="auto"/>
            <w:vAlign w:val="center"/>
            <w:hideMark/>
          </w:tcPr>
          <w:p w14:paraId="2C1EC270"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3</w:t>
            </w:r>
          </w:p>
        </w:tc>
        <w:tc>
          <w:tcPr>
            <w:tcW w:w="1080" w:type="dxa"/>
            <w:tcBorders>
              <w:top w:val="nil"/>
              <w:left w:val="nil"/>
              <w:bottom w:val="single" w:sz="8" w:space="0" w:color="414142"/>
              <w:right w:val="single" w:sz="8" w:space="0" w:color="414142"/>
            </w:tcBorders>
            <w:shd w:val="clear" w:color="auto" w:fill="auto"/>
            <w:vAlign w:val="center"/>
            <w:hideMark/>
          </w:tcPr>
          <w:p w14:paraId="33161902"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4</w:t>
            </w:r>
          </w:p>
        </w:tc>
        <w:tc>
          <w:tcPr>
            <w:tcW w:w="1005" w:type="dxa"/>
            <w:tcBorders>
              <w:top w:val="nil"/>
              <w:left w:val="nil"/>
              <w:bottom w:val="single" w:sz="8" w:space="0" w:color="414142"/>
              <w:right w:val="single" w:sz="8" w:space="0" w:color="414142"/>
            </w:tcBorders>
            <w:shd w:val="clear" w:color="auto" w:fill="auto"/>
            <w:vAlign w:val="center"/>
            <w:hideMark/>
          </w:tcPr>
          <w:p w14:paraId="71CA1ECA"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5</w:t>
            </w:r>
          </w:p>
        </w:tc>
        <w:tc>
          <w:tcPr>
            <w:tcW w:w="1039" w:type="dxa"/>
            <w:tcBorders>
              <w:top w:val="nil"/>
              <w:left w:val="nil"/>
              <w:bottom w:val="single" w:sz="8" w:space="0" w:color="414142"/>
              <w:right w:val="single" w:sz="8" w:space="0" w:color="414142"/>
            </w:tcBorders>
            <w:shd w:val="clear" w:color="auto" w:fill="auto"/>
            <w:vAlign w:val="center"/>
            <w:hideMark/>
          </w:tcPr>
          <w:p w14:paraId="720C2D02"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6</w:t>
            </w:r>
          </w:p>
        </w:tc>
        <w:tc>
          <w:tcPr>
            <w:tcW w:w="1082" w:type="dxa"/>
            <w:tcBorders>
              <w:top w:val="nil"/>
              <w:left w:val="nil"/>
              <w:bottom w:val="single" w:sz="8" w:space="0" w:color="414142"/>
              <w:right w:val="single" w:sz="8" w:space="0" w:color="414142"/>
            </w:tcBorders>
            <w:shd w:val="clear" w:color="auto" w:fill="auto"/>
            <w:vAlign w:val="center"/>
            <w:hideMark/>
          </w:tcPr>
          <w:p w14:paraId="582788DB"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7</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7FBA1F62"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8</w:t>
            </w:r>
          </w:p>
        </w:tc>
      </w:tr>
      <w:tr w:rsidR="00706BFD" w:rsidRPr="000D0E58" w14:paraId="7FC07E3F"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625C449D" w14:textId="77777777" w:rsidR="00706BFD" w:rsidRPr="000D0E58" w:rsidRDefault="00706BFD" w:rsidP="00FD0FB7">
            <w:pPr>
              <w:spacing w:after="0" w:line="240" w:lineRule="auto"/>
              <w:rPr>
                <w:rFonts w:ascii="Times New Roman" w:eastAsia="Times New Roman" w:hAnsi="Times New Roman" w:cs="Times New Roman"/>
                <w:b/>
                <w:sz w:val="18"/>
                <w:szCs w:val="18"/>
                <w:lang w:eastAsia="lv-LV"/>
              </w:rPr>
            </w:pPr>
            <w:r w:rsidRPr="000D0E58">
              <w:rPr>
                <w:rFonts w:ascii="Times New Roman" w:eastAsia="Times New Roman" w:hAnsi="Times New Roman" w:cs="Times New Roman"/>
                <w:b/>
                <w:sz w:val="18"/>
                <w:szCs w:val="18"/>
                <w:lang w:eastAsia="lv-LV"/>
              </w:rPr>
              <w:t>1. Budžeta ieņēmumi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08C12CC8"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182 083 893</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75DF9DCA"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080"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1EB543DF"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005"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2AF994A9"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039"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43C8D848"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082"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0B1E278A"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335"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1EDF8365"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r>
      <w:tr w:rsidR="00706BFD" w:rsidRPr="000D0E58" w14:paraId="79DFA0E9" w14:textId="77777777" w:rsidTr="00FD0FB7">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6B83ECF"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1.1. valsts pamatbudžets, tai skaitā ieņēmumi no maksas pakalpojumiem un citi pašu ieņēmumi</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354E51DC"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182 083 893</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18A7236A"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0" w:type="dxa"/>
            <w:tcBorders>
              <w:top w:val="nil"/>
              <w:left w:val="single" w:sz="4" w:space="0" w:color="414142"/>
              <w:bottom w:val="single" w:sz="4" w:space="0" w:color="414142"/>
              <w:right w:val="single" w:sz="4" w:space="0" w:color="414142"/>
            </w:tcBorders>
            <w:shd w:val="clear" w:color="auto" w:fill="auto"/>
            <w:vAlign w:val="center"/>
          </w:tcPr>
          <w:p w14:paraId="5F065FB7"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1292D0E4"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39" w:type="dxa"/>
            <w:tcBorders>
              <w:top w:val="nil"/>
              <w:left w:val="single" w:sz="4" w:space="0" w:color="414142"/>
              <w:bottom w:val="single" w:sz="4" w:space="0" w:color="414142"/>
              <w:right w:val="single" w:sz="4" w:space="0" w:color="414142"/>
            </w:tcBorders>
            <w:shd w:val="clear" w:color="auto" w:fill="auto"/>
            <w:vAlign w:val="center"/>
          </w:tcPr>
          <w:p w14:paraId="25647367"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19ABEF37"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7404DEAE"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r>
      <w:tr w:rsidR="00706BFD" w:rsidRPr="000D0E58" w14:paraId="131794BD" w14:textId="77777777" w:rsidTr="00FD0FB7">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32CF379"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1.2. valsts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3E8520EE"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144D183D"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0" w:type="dxa"/>
            <w:tcBorders>
              <w:top w:val="nil"/>
              <w:left w:val="single" w:sz="4" w:space="0" w:color="414142"/>
              <w:bottom w:val="single" w:sz="4" w:space="0" w:color="414142"/>
              <w:right w:val="single" w:sz="4" w:space="0" w:color="414142"/>
            </w:tcBorders>
            <w:shd w:val="clear" w:color="auto" w:fill="auto"/>
            <w:vAlign w:val="center"/>
          </w:tcPr>
          <w:p w14:paraId="6CA7A477"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765D4DEE"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39" w:type="dxa"/>
            <w:tcBorders>
              <w:top w:val="nil"/>
              <w:left w:val="single" w:sz="4" w:space="0" w:color="414142"/>
              <w:bottom w:val="single" w:sz="4" w:space="0" w:color="414142"/>
              <w:right w:val="single" w:sz="4" w:space="0" w:color="414142"/>
            </w:tcBorders>
            <w:shd w:val="clear" w:color="auto" w:fill="auto"/>
            <w:vAlign w:val="center"/>
          </w:tcPr>
          <w:p w14:paraId="7483A875"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79E27A39"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0077E84D"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r>
      <w:tr w:rsidR="00706BFD" w:rsidRPr="000D0E58" w14:paraId="15E4A4EE" w14:textId="77777777" w:rsidTr="00FD0FB7">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B1C412"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1.3.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0BBA85D"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1A36D45D"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0" w:type="dxa"/>
            <w:tcBorders>
              <w:top w:val="nil"/>
              <w:left w:val="single" w:sz="4" w:space="0" w:color="414142"/>
              <w:bottom w:val="single" w:sz="4" w:space="0" w:color="414142"/>
              <w:right w:val="single" w:sz="4" w:space="0" w:color="414142"/>
            </w:tcBorders>
            <w:shd w:val="clear" w:color="auto" w:fill="auto"/>
            <w:vAlign w:val="center"/>
          </w:tcPr>
          <w:p w14:paraId="447DA40A"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230AEC93"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39" w:type="dxa"/>
            <w:tcBorders>
              <w:top w:val="nil"/>
              <w:left w:val="single" w:sz="4" w:space="0" w:color="414142"/>
              <w:bottom w:val="single" w:sz="4" w:space="0" w:color="414142"/>
              <w:right w:val="single" w:sz="4" w:space="0" w:color="414142"/>
            </w:tcBorders>
            <w:shd w:val="clear" w:color="auto" w:fill="auto"/>
            <w:vAlign w:val="center"/>
          </w:tcPr>
          <w:p w14:paraId="75228E2E"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49B55F31"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4E11A49B"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r>
      <w:tr w:rsidR="00706BFD" w:rsidRPr="000D0E58" w14:paraId="51DD6D61"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7F97F109" w14:textId="77777777" w:rsidR="00706BFD" w:rsidRPr="000D0E58" w:rsidRDefault="00706BFD" w:rsidP="00FD0FB7">
            <w:pPr>
              <w:spacing w:after="0" w:line="240" w:lineRule="auto"/>
              <w:rPr>
                <w:rFonts w:ascii="Times New Roman" w:eastAsia="Times New Roman" w:hAnsi="Times New Roman" w:cs="Times New Roman"/>
                <w:b/>
                <w:sz w:val="18"/>
                <w:szCs w:val="18"/>
                <w:lang w:eastAsia="lv-LV"/>
              </w:rPr>
            </w:pPr>
            <w:r w:rsidRPr="000D0E58">
              <w:rPr>
                <w:rFonts w:ascii="Times New Roman" w:eastAsia="Times New Roman" w:hAnsi="Times New Roman" w:cs="Times New Roman"/>
                <w:b/>
                <w:sz w:val="18"/>
                <w:szCs w:val="18"/>
                <w:lang w:eastAsia="lv-LV"/>
              </w:rPr>
              <w:t>2. Budžeta izdevumi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0306D76A"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182 083 893</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3882BBC6" w14:textId="77777777" w:rsidR="00706BFD" w:rsidRPr="000D0E58" w:rsidRDefault="00706BFD" w:rsidP="00FD0FB7">
            <w:pPr>
              <w:spacing w:line="240" w:lineRule="auto"/>
              <w:jc w:val="center"/>
              <w:rPr>
                <w:rFonts w:ascii="Times New Roman" w:hAnsi="Times New Roman" w:cs="Times New Roman"/>
                <w:b/>
                <w:bCs/>
                <w:sz w:val="18"/>
              </w:rPr>
            </w:pPr>
            <w:r>
              <w:rPr>
                <w:rFonts w:ascii="Times New Roman" w:hAnsi="Times New Roman" w:cs="Times New Roman"/>
                <w:b/>
                <w:bCs/>
                <w:sz w:val="18"/>
                <w:szCs w:val="18"/>
              </w:rPr>
              <w:t>0</w:t>
            </w:r>
          </w:p>
        </w:tc>
        <w:tc>
          <w:tcPr>
            <w:tcW w:w="1080" w:type="dxa"/>
            <w:tcBorders>
              <w:top w:val="nil"/>
              <w:left w:val="single" w:sz="4" w:space="0" w:color="414142"/>
              <w:bottom w:val="single" w:sz="4" w:space="0" w:color="414142"/>
              <w:right w:val="single" w:sz="4" w:space="0" w:color="414142"/>
            </w:tcBorders>
            <w:shd w:val="clear" w:color="000000" w:fill="D9D9D9"/>
            <w:vAlign w:val="center"/>
          </w:tcPr>
          <w:p w14:paraId="0A6A729A"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005" w:type="dxa"/>
            <w:tcBorders>
              <w:top w:val="nil"/>
              <w:left w:val="single" w:sz="4" w:space="0" w:color="414142"/>
              <w:bottom w:val="single" w:sz="4" w:space="0" w:color="414142"/>
              <w:right w:val="single" w:sz="4" w:space="0" w:color="414142"/>
            </w:tcBorders>
            <w:shd w:val="clear" w:color="000000" w:fill="D9D9D9"/>
            <w:vAlign w:val="center"/>
          </w:tcPr>
          <w:p w14:paraId="30BB35FE"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039" w:type="dxa"/>
            <w:tcBorders>
              <w:top w:val="nil"/>
              <w:left w:val="single" w:sz="4" w:space="0" w:color="414142"/>
              <w:bottom w:val="single" w:sz="4" w:space="0" w:color="414142"/>
              <w:right w:val="single" w:sz="4" w:space="0" w:color="414142"/>
            </w:tcBorders>
            <w:shd w:val="clear" w:color="000000" w:fill="D9D9D9"/>
            <w:vAlign w:val="center"/>
          </w:tcPr>
          <w:p w14:paraId="19132605"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082" w:type="dxa"/>
            <w:tcBorders>
              <w:top w:val="nil"/>
              <w:left w:val="single" w:sz="4" w:space="0" w:color="414142"/>
              <w:bottom w:val="single" w:sz="4" w:space="0" w:color="414142"/>
              <w:right w:val="single" w:sz="4" w:space="0" w:color="414142"/>
            </w:tcBorders>
            <w:shd w:val="clear" w:color="000000" w:fill="D9D9D9"/>
            <w:vAlign w:val="center"/>
          </w:tcPr>
          <w:p w14:paraId="0EA65201"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335" w:type="dxa"/>
            <w:tcBorders>
              <w:top w:val="nil"/>
              <w:left w:val="single" w:sz="4" w:space="0" w:color="414142"/>
              <w:bottom w:val="single" w:sz="4" w:space="0" w:color="414142"/>
              <w:right w:val="single" w:sz="4" w:space="0" w:color="414142"/>
            </w:tcBorders>
            <w:shd w:val="clear" w:color="000000" w:fill="D9D9D9"/>
            <w:vAlign w:val="center"/>
          </w:tcPr>
          <w:p w14:paraId="1DA4AF15"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r>
      <w:tr w:rsidR="00706BFD" w:rsidRPr="000D0E58" w14:paraId="31F1E831"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6B9F748"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2.1. valsts pamatbudžets,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7506538"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182 083 893</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0247C394" w14:textId="77777777" w:rsidR="00706BFD" w:rsidRPr="000D0E58" w:rsidRDefault="00706BFD" w:rsidP="00FD0FB7">
            <w:pPr>
              <w:spacing w:line="240" w:lineRule="auto"/>
              <w:jc w:val="center"/>
              <w:rPr>
                <w:rFonts w:ascii="Times New Roman" w:hAnsi="Times New Roman" w:cs="Times New Roman"/>
                <w:sz w:val="18"/>
                <w:szCs w:val="18"/>
              </w:rPr>
            </w:pPr>
            <w:r>
              <w:rPr>
                <w:rFonts w:ascii="Times New Roman" w:hAnsi="Times New Roman" w:cs="Times New Roman"/>
                <w:sz w:val="18"/>
                <w:szCs w:val="18"/>
              </w:rPr>
              <w:t> 0</w:t>
            </w:r>
          </w:p>
        </w:tc>
        <w:tc>
          <w:tcPr>
            <w:tcW w:w="1080" w:type="dxa"/>
            <w:tcBorders>
              <w:top w:val="nil"/>
              <w:left w:val="single" w:sz="4" w:space="0" w:color="414142"/>
              <w:bottom w:val="single" w:sz="4" w:space="0" w:color="414142"/>
              <w:right w:val="single" w:sz="4" w:space="0" w:color="414142"/>
            </w:tcBorders>
            <w:shd w:val="clear" w:color="auto" w:fill="auto"/>
            <w:vAlign w:val="center"/>
          </w:tcPr>
          <w:p w14:paraId="1626BB04"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66E14F69"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39" w:type="dxa"/>
            <w:tcBorders>
              <w:top w:val="nil"/>
              <w:left w:val="single" w:sz="4" w:space="0" w:color="414142"/>
              <w:bottom w:val="single" w:sz="4" w:space="0" w:color="414142"/>
              <w:right w:val="single" w:sz="4" w:space="0" w:color="414142"/>
            </w:tcBorders>
            <w:shd w:val="clear" w:color="auto" w:fill="auto"/>
            <w:vAlign w:val="center"/>
          </w:tcPr>
          <w:p w14:paraId="6CB06082"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4573549C"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7481C866"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r>
      <w:tr w:rsidR="00706BFD" w:rsidRPr="000D0E58" w14:paraId="77AF57D7" w14:textId="77777777" w:rsidTr="00FD0FB7">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8657273"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2.2. valsts speciālais 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56E466AA"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13436D24"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1CBEA857"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594CD62A"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73C0EAD0"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AFD1A6F"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6AEBEB50"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r>
      <w:tr w:rsidR="00706BFD" w:rsidRPr="000D0E58" w14:paraId="12DA4EC2"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CC9D602"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2.3.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0623CACB"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6278CD6"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652C555"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406934AE"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1F16D925"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A95236D"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567CF545"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r>
      <w:tr w:rsidR="00706BFD" w:rsidRPr="000D0E58" w14:paraId="18D0F5FE"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5C0C1129" w14:textId="77777777" w:rsidR="00706BFD" w:rsidRPr="000D0E58" w:rsidRDefault="00706BFD" w:rsidP="00FD0FB7">
            <w:pPr>
              <w:spacing w:after="0" w:line="240" w:lineRule="auto"/>
              <w:rPr>
                <w:rFonts w:ascii="Times New Roman" w:eastAsia="Times New Roman" w:hAnsi="Times New Roman" w:cs="Times New Roman"/>
                <w:b/>
                <w:sz w:val="18"/>
                <w:szCs w:val="18"/>
                <w:lang w:eastAsia="lv-LV"/>
              </w:rPr>
            </w:pPr>
            <w:r w:rsidRPr="000D0E58">
              <w:rPr>
                <w:rFonts w:ascii="Times New Roman" w:eastAsia="Times New Roman" w:hAnsi="Times New Roman" w:cs="Times New Roman"/>
                <w:b/>
                <w:sz w:val="18"/>
                <w:szCs w:val="18"/>
                <w:lang w:eastAsia="lv-LV"/>
              </w:rPr>
              <w:t>3. Finansiālā ietekme</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55FB43EF"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bCs/>
                <w:sz w:val="18"/>
                <w:szCs w:val="18"/>
              </w:rPr>
              <w:t>0</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236A1333" w14:textId="77777777" w:rsidR="00706BFD" w:rsidRPr="000D0E58" w:rsidRDefault="00706BFD" w:rsidP="00FD0FB7">
            <w:pPr>
              <w:spacing w:line="240" w:lineRule="auto"/>
              <w:jc w:val="center"/>
              <w:rPr>
                <w:rFonts w:ascii="Times New Roman" w:hAnsi="Times New Roman" w:cs="Times New Roman"/>
                <w:b/>
                <w:bCs/>
                <w:sz w:val="18"/>
              </w:rPr>
            </w:pPr>
            <w:r>
              <w:rPr>
                <w:rFonts w:ascii="Times New Roman" w:hAnsi="Times New Roman" w:cs="Times New Roman"/>
                <w:b/>
                <w:bCs/>
                <w:sz w:val="18"/>
                <w:szCs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376F4A2B"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sz w:val="18"/>
                <w:szCs w:val="18"/>
              </w:rPr>
              <w:t>0</w:t>
            </w:r>
          </w:p>
        </w:tc>
        <w:tc>
          <w:tcPr>
            <w:tcW w:w="1005" w:type="dxa"/>
            <w:tcBorders>
              <w:top w:val="nil"/>
              <w:left w:val="nil"/>
              <w:bottom w:val="single" w:sz="4" w:space="0" w:color="414142"/>
              <w:right w:val="single" w:sz="4" w:space="0" w:color="414142"/>
            </w:tcBorders>
            <w:shd w:val="clear" w:color="auto" w:fill="D9D9D9" w:themeFill="background1" w:themeFillShade="D9"/>
            <w:vAlign w:val="center"/>
          </w:tcPr>
          <w:p w14:paraId="437D27C4"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sz w:val="18"/>
                <w:szCs w:val="18"/>
              </w:rPr>
              <w:t>0</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336B635E"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sz w:val="18"/>
                <w:szCs w:val="18"/>
              </w:rPr>
              <w:t>0</w:t>
            </w:r>
          </w:p>
        </w:tc>
        <w:tc>
          <w:tcPr>
            <w:tcW w:w="1082" w:type="dxa"/>
            <w:tcBorders>
              <w:top w:val="nil"/>
              <w:left w:val="nil"/>
              <w:bottom w:val="single" w:sz="4" w:space="0" w:color="414142"/>
              <w:right w:val="single" w:sz="4" w:space="0" w:color="414142"/>
            </w:tcBorders>
            <w:shd w:val="clear" w:color="auto" w:fill="D9D9D9" w:themeFill="background1" w:themeFillShade="D9"/>
            <w:vAlign w:val="center"/>
          </w:tcPr>
          <w:p w14:paraId="39CFECD5"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sz w:val="18"/>
                <w:szCs w:val="18"/>
              </w:rPr>
              <w:t>0</w:t>
            </w:r>
          </w:p>
        </w:tc>
        <w:tc>
          <w:tcPr>
            <w:tcW w:w="1335" w:type="dxa"/>
            <w:tcBorders>
              <w:top w:val="nil"/>
              <w:left w:val="nil"/>
              <w:bottom w:val="single" w:sz="4" w:space="0" w:color="414142"/>
              <w:right w:val="single" w:sz="4" w:space="0" w:color="414142"/>
            </w:tcBorders>
            <w:shd w:val="clear" w:color="auto" w:fill="D9D9D9" w:themeFill="background1" w:themeFillShade="D9"/>
            <w:vAlign w:val="center"/>
          </w:tcPr>
          <w:p w14:paraId="78BD7F7E" w14:textId="77777777" w:rsidR="00706BFD" w:rsidRPr="000D0E58" w:rsidRDefault="00706BFD" w:rsidP="00FD0FB7">
            <w:pPr>
              <w:spacing w:line="240" w:lineRule="auto"/>
              <w:jc w:val="center"/>
              <w:rPr>
                <w:rFonts w:ascii="Times New Roman" w:hAnsi="Times New Roman" w:cs="Times New Roman"/>
                <w:b/>
                <w:bCs/>
                <w:sz w:val="18"/>
              </w:rPr>
            </w:pPr>
            <w:r w:rsidRPr="000D0E58">
              <w:rPr>
                <w:rFonts w:ascii="Times New Roman" w:hAnsi="Times New Roman" w:cs="Times New Roman"/>
                <w:b/>
                <w:sz w:val="18"/>
                <w:szCs w:val="18"/>
              </w:rPr>
              <w:t>0</w:t>
            </w:r>
          </w:p>
        </w:tc>
      </w:tr>
      <w:tr w:rsidR="00706BFD" w:rsidRPr="000D0E58" w14:paraId="18055977"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79D66F"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3.1. valsts pamatbudžets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4242CE7"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4ADB65D2" w14:textId="77777777" w:rsidR="00706BFD" w:rsidRPr="000D0E58" w:rsidRDefault="00706BFD" w:rsidP="00FD0FB7">
            <w:pPr>
              <w:spacing w:line="240" w:lineRule="auto"/>
              <w:jc w:val="center"/>
              <w:rPr>
                <w:rFonts w:ascii="Times New Roman" w:hAnsi="Times New Roman" w:cs="Times New Roman"/>
                <w:sz w:val="18"/>
                <w:szCs w:val="18"/>
              </w:rPr>
            </w:pPr>
            <w:r>
              <w:rPr>
                <w:rFonts w:ascii="Times New Roman" w:hAnsi="Times New Roman" w:cs="Times New Roman"/>
                <w:sz w:val="18"/>
                <w:szCs w:val="18"/>
              </w:rPr>
              <w:t> 0</w:t>
            </w:r>
          </w:p>
        </w:tc>
        <w:tc>
          <w:tcPr>
            <w:tcW w:w="1080" w:type="dxa"/>
            <w:tcBorders>
              <w:top w:val="nil"/>
              <w:left w:val="nil"/>
              <w:bottom w:val="single" w:sz="4" w:space="0" w:color="414142"/>
              <w:right w:val="single" w:sz="4" w:space="0" w:color="414142"/>
            </w:tcBorders>
            <w:shd w:val="clear" w:color="auto" w:fill="FFFFFF" w:themeFill="background1"/>
            <w:vAlign w:val="center"/>
          </w:tcPr>
          <w:p w14:paraId="5DDE0334"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FFFFFF" w:themeFill="background1"/>
            <w:vAlign w:val="center"/>
          </w:tcPr>
          <w:p w14:paraId="292DBA88"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FFFFFF" w:themeFill="background1"/>
            <w:vAlign w:val="center"/>
          </w:tcPr>
          <w:p w14:paraId="5A59C8AC"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FFFFFF" w:themeFill="background1"/>
            <w:vAlign w:val="center"/>
          </w:tcPr>
          <w:p w14:paraId="41746373"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335" w:type="dxa"/>
            <w:tcBorders>
              <w:top w:val="nil"/>
              <w:left w:val="nil"/>
              <w:bottom w:val="single" w:sz="4" w:space="0" w:color="414142"/>
              <w:right w:val="single" w:sz="4" w:space="0" w:color="414142"/>
            </w:tcBorders>
            <w:shd w:val="clear" w:color="auto" w:fill="FFFFFF" w:themeFill="background1"/>
            <w:vAlign w:val="center"/>
          </w:tcPr>
          <w:p w14:paraId="2917FB03"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r>
      <w:tr w:rsidR="00706BFD" w:rsidRPr="000D0E58" w14:paraId="05C89492"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045E6A0"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3.2.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34AD4B09"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772479F9"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D684044"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33763F74"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A6D1B4F"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26BD7B32"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4E2BEA4E"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r>
      <w:tr w:rsidR="00706BFD" w:rsidRPr="000D0E58" w14:paraId="6C32B40C"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7AF85D88"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3.3. pašvaldību budžets</w:t>
            </w:r>
          </w:p>
        </w:tc>
        <w:tc>
          <w:tcPr>
            <w:tcW w:w="1197" w:type="dxa"/>
            <w:tcBorders>
              <w:top w:val="nil"/>
              <w:left w:val="single" w:sz="4" w:space="0" w:color="414142"/>
              <w:bottom w:val="single" w:sz="8" w:space="0" w:color="414142"/>
              <w:right w:val="single" w:sz="4" w:space="0" w:color="414142"/>
            </w:tcBorders>
            <w:shd w:val="clear" w:color="auto" w:fill="auto"/>
            <w:vAlign w:val="center"/>
          </w:tcPr>
          <w:p w14:paraId="252928F6"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8" w:type="dxa"/>
            <w:tcBorders>
              <w:top w:val="nil"/>
              <w:left w:val="nil"/>
              <w:bottom w:val="single" w:sz="8" w:space="0" w:color="414142"/>
              <w:right w:val="single" w:sz="4" w:space="0" w:color="414142"/>
            </w:tcBorders>
            <w:shd w:val="clear" w:color="auto" w:fill="auto"/>
            <w:vAlign w:val="center"/>
          </w:tcPr>
          <w:p w14:paraId="37153744"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0" w:type="dxa"/>
            <w:tcBorders>
              <w:top w:val="nil"/>
              <w:left w:val="nil"/>
              <w:bottom w:val="single" w:sz="8" w:space="0" w:color="414142"/>
              <w:right w:val="single" w:sz="4" w:space="0" w:color="414142"/>
            </w:tcBorders>
            <w:shd w:val="clear" w:color="auto" w:fill="auto"/>
            <w:vAlign w:val="center"/>
          </w:tcPr>
          <w:p w14:paraId="43F5F3A2"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05" w:type="dxa"/>
            <w:tcBorders>
              <w:top w:val="nil"/>
              <w:left w:val="nil"/>
              <w:bottom w:val="single" w:sz="8" w:space="0" w:color="414142"/>
              <w:right w:val="single" w:sz="4" w:space="0" w:color="414142"/>
            </w:tcBorders>
            <w:shd w:val="clear" w:color="auto" w:fill="auto"/>
            <w:vAlign w:val="center"/>
          </w:tcPr>
          <w:p w14:paraId="4D907614"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39" w:type="dxa"/>
            <w:tcBorders>
              <w:top w:val="nil"/>
              <w:left w:val="nil"/>
              <w:bottom w:val="single" w:sz="8" w:space="0" w:color="414142"/>
              <w:right w:val="single" w:sz="4" w:space="0" w:color="414142"/>
            </w:tcBorders>
            <w:shd w:val="clear" w:color="auto" w:fill="auto"/>
            <w:vAlign w:val="center"/>
          </w:tcPr>
          <w:p w14:paraId="3A0EAA25"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082" w:type="dxa"/>
            <w:tcBorders>
              <w:top w:val="nil"/>
              <w:left w:val="nil"/>
              <w:bottom w:val="single" w:sz="8" w:space="0" w:color="414142"/>
              <w:right w:val="single" w:sz="4" w:space="0" w:color="414142"/>
            </w:tcBorders>
            <w:shd w:val="clear" w:color="auto" w:fill="auto"/>
            <w:vAlign w:val="center"/>
          </w:tcPr>
          <w:p w14:paraId="5FA20EDA"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6720B0FC" w14:textId="77777777" w:rsidR="00706BFD" w:rsidRPr="000D0E58" w:rsidRDefault="00706BFD" w:rsidP="00FD0FB7">
            <w:pPr>
              <w:spacing w:line="240" w:lineRule="auto"/>
              <w:jc w:val="center"/>
              <w:rPr>
                <w:rFonts w:ascii="Times New Roman" w:hAnsi="Times New Roman" w:cs="Times New Roman"/>
                <w:sz w:val="18"/>
                <w:szCs w:val="18"/>
              </w:rPr>
            </w:pPr>
            <w:r w:rsidRPr="000D0E58">
              <w:rPr>
                <w:rFonts w:ascii="Times New Roman" w:hAnsi="Times New Roman" w:cs="Times New Roman"/>
                <w:sz w:val="18"/>
                <w:szCs w:val="18"/>
              </w:rPr>
              <w:t>0</w:t>
            </w:r>
          </w:p>
        </w:tc>
      </w:tr>
      <w:tr w:rsidR="00706BFD" w:rsidRPr="000D0E58" w14:paraId="077D6555" w14:textId="77777777" w:rsidTr="00FD0FB7">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70321DE7"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197" w:type="dxa"/>
            <w:tcBorders>
              <w:top w:val="single" w:sz="8" w:space="0" w:color="414142"/>
              <w:left w:val="nil"/>
              <w:bottom w:val="single" w:sz="8" w:space="0" w:color="414142"/>
              <w:right w:val="single" w:sz="8" w:space="0" w:color="414142"/>
            </w:tcBorders>
            <w:shd w:val="clear" w:color="auto" w:fill="auto"/>
            <w:vAlign w:val="center"/>
            <w:hideMark/>
          </w:tcPr>
          <w:p w14:paraId="4DB21656"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008" w:type="dxa"/>
            <w:tcBorders>
              <w:top w:val="single" w:sz="8" w:space="0" w:color="414142"/>
              <w:left w:val="nil"/>
              <w:bottom w:val="single" w:sz="8" w:space="0" w:color="414142"/>
              <w:right w:val="single" w:sz="8" w:space="0" w:color="414142"/>
            </w:tcBorders>
            <w:shd w:val="clear" w:color="auto" w:fill="auto"/>
            <w:vAlign w:val="center"/>
            <w:hideMark/>
          </w:tcPr>
          <w:p w14:paraId="440FBEFA"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80" w:type="dxa"/>
            <w:tcBorders>
              <w:top w:val="single" w:sz="8" w:space="0" w:color="414142"/>
              <w:left w:val="nil"/>
              <w:bottom w:val="single" w:sz="8" w:space="0" w:color="414142"/>
              <w:right w:val="single" w:sz="8" w:space="0" w:color="414142"/>
            </w:tcBorders>
            <w:shd w:val="clear" w:color="auto" w:fill="auto"/>
            <w:vAlign w:val="center"/>
            <w:hideMark/>
          </w:tcPr>
          <w:p w14:paraId="2B1E5F94"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005" w:type="dxa"/>
            <w:tcBorders>
              <w:top w:val="single" w:sz="8" w:space="0" w:color="414142"/>
              <w:left w:val="nil"/>
              <w:bottom w:val="single" w:sz="8" w:space="0" w:color="414142"/>
              <w:right w:val="single" w:sz="8" w:space="0" w:color="414142"/>
            </w:tcBorders>
            <w:shd w:val="clear" w:color="auto" w:fill="auto"/>
            <w:vAlign w:val="center"/>
            <w:hideMark/>
          </w:tcPr>
          <w:p w14:paraId="474573AD"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039" w:type="dxa"/>
            <w:tcBorders>
              <w:top w:val="single" w:sz="8" w:space="0" w:color="414142"/>
              <w:left w:val="nil"/>
              <w:bottom w:val="single" w:sz="8" w:space="0" w:color="414142"/>
              <w:right w:val="single" w:sz="8" w:space="0" w:color="414142"/>
            </w:tcBorders>
            <w:shd w:val="clear" w:color="auto" w:fill="auto"/>
            <w:vAlign w:val="center"/>
            <w:hideMark/>
          </w:tcPr>
          <w:p w14:paraId="4E73958E"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082" w:type="dxa"/>
            <w:tcBorders>
              <w:top w:val="single" w:sz="8" w:space="0" w:color="414142"/>
              <w:left w:val="nil"/>
              <w:bottom w:val="single" w:sz="8" w:space="0" w:color="414142"/>
              <w:right w:val="single" w:sz="8" w:space="0" w:color="414142"/>
            </w:tcBorders>
            <w:shd w:val="clear" w:color="auto" w:fill="auto"/>
            <w:vAlign w:val="center"/>
            <w:hideMark/>
          </w:tcPr>
          <w:p w14:paraId="433D3D08"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335" w:type="dxa"/>
            <w:tcBorders>
              <w:top w:val="single" w:sz="8" w:space="0" w:color="414142"/>
              <w:left w:val="nil"/>
              <w:bottom w:val="single" w:sz="8" w:space="0" w:color="414142"/>
              <w:right w:val="double" w:sz="4" w:space="0" w:color="A5A5A5" w:themeColor="accent3"/>
            </w:tcBorders>
            <w:shd w:val="clear" w:color="auto" w:fill="auto"/>
            <w:vAlign w:val="center"/>
            <w:hideMark/>
          </w:tcPr>
          <w:p w14:paraId="1F5B2A95"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r>
      <w:tr w:rsidR="00706BFD" w:rsidRPr="000D0E58" w14:paraId="69AA956A"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70A52121"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5. Precizēta finansiālā ietekme</w:t>
            </w:r>
          </w:p>
        </w:tc>
        <w:tc>
          <w:tcPr>
            <w:tcW w:w="1197"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09F4D21F"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008" w:type="dxa"/>
            <w:tcBorders>
              <w:top w:val="nil"/>
              <w:left w:val="nil"/>
              <w:bottom w:val="single" w:sz="8" w:space="0" w:color="414142"/>
              <w:right w:val="single" w:sz="8" w:space="0" w:color="414142"/>
            </w:tcBorders>
            <w:shd w:val="clear" w:color="auto" w:fill="auto"/>
            <w:vAlign w:val="center"/>
            <w:hideMark/>
          </w:tcPr>
          <w:p w14:paraId="102DAEBB"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080"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394E9A4"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005" w:type="dxa"/>
            <w:tcBorders>
              <w:top w:val="nil"/>
              <w:left w:val="nil"/>
              <w:bottom w:val="single" w:sz="8" w:space="0" w:color="414142"/>
              <w:right w:val="single" w:sz="8" w:space="0" w:color="414142"/>
            </w:tcBorders>
            <w:shd w:val="clear" w:color="auto" w:fill="auto"/>
            <w:vAlign w:val="center"/>
            <w:hideMark/>
          </w:tcPr>
          <w:p w14:paraId="42D40AC6"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03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5BAE31BC"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082" w:type="dxa"/>
            <w:tcBorders>
              <w:top w:val="nil"/>
              <w:left w:val="nil"/>
              <w:bottom w:val="single" w:sz="8" w:space="0" w:color="414142"/>
              <w:right w:val="single" w:sz="8" w:space="0" w:color="414142"/>
            </w:tcBorders>
            <w:shd w:val="clear" w:color="auto" w:fill="auto"/>
            <w:vAlign w:val="center"/>
            <w:hideMark/>
          </w:tcPr>
          <w:p w14:paraId="44B6D10A"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347E3B02"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r>
      <w:tr w:rsidR="00706BFD" w:rsidRPr="000D0E58" w14:paraId="2A7ADB87"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032ED9B"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5.1. valsts pamatbudžets</w:t>
            </w:r>
          </w:p>
        </w:tc>
        <w:tc>
          <w:tcPr>
            <w:tcW w:w="1197" w:type="dxa"/>
            <w:vMerge/>
            <w:tcBorders>
              <w:top w:val="nil"/>
              <w:left w:val="single" w:sz="8" w:space="0" w:color="414142"/>
              <w:bottom w:val="single" w:sz="8" w:space="0" w:color="414142"/>
              <w:right w:val="single" w:sz="8" w:space="0" w:color="414142"/>
            </w:tcBorders>
            <w:vAlign w:val="center"/>
            <w:hideMark/>
          </w:tcPr>
          <w:p w14:paraId="4CD234F1"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3745CF07"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hideMark/>
          </w:tcPr>
          <w:p w14:paraId="0C241258"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5EE0626E"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612CF318"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1476D775"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2E346105"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r>
      <w:tr w:rsidR="00706BFD" w:rsidRPr="000D0E58" w14:paraId="1593CF9D" w14:textId="77777777" w:rsidTr="00FD0FB7">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644944C"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5.2. speciālais budžets</w:t>
            </w:r>
          </w:p>
        </w:tc>
        <w:tc>
          <w:tcPr>
            <w:tcW w:w="1197" w:type="dxa"/>
            <w:vMerge/>
            <w:tcBorders>
              <w:top w:val="nil"/>
              <w:left w:val="single" w:sz="8" w:space="0" w:color="414142"/>
              <w:bottom w:val="single" w:sz="8" w:space="0" w:color="414142"/>
              <w:right w:val="single" w:sz="8" w:space="0" w:color="414142"/>
            </w:tcBorders>
            <w:vAlign w:val="center"/>
            <w:hideMark/>
          </w:tcPr>
          <w:p w14:paraId="4FFA01AC"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451F0A10"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52D1D4D7"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56DF0B74"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45C748B1"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093C8931"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7267DCF0"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0</w:t>
            </w:r>
          </w:p>
        </w:tc>
      </w:tr>
      <w:tr w:rsidR="00706BFD" w:rsidRPr="000D0E58" w14:paraId="3855C4CB" w14:textId="77777777" w:rsidTr="00FD0FB7">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62906737"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5.3. pašvaldību budžets</w:t>
            </w:r>
          </w:p>
        </w:tc>
        <w:tc>
          <w:tcPr>
            <w:tcW w:w="1197" w:type="dxa"/>
            <w:vMerge/>
            <w:tcBorders>
              <w:top w:val="nil"/>
              <w:left w:val="single" w:sz="8" w:space="0" w:color="414142"/>
              <w:bottom w:val="double" w:sz="4" w:space="0" w:color="A5A5A5" w:themeColor="accent3"/>
              <w:right w:val="single" w:sz="8" w:space="0" w:color="414142"/>
            </w:tcBorders>
            <w:vAlign w:val="center"/>
            <w:hideMark/>
          </w:tcPr>
          <w:p w14:paraId="58D49720"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6EB680E9"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6A7C6620"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4166C0A7"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039" w:type="dxa"/>
            <w:vMerge/>
            <w:tcBorders>
              <w:top w:val="nil"/>
              <w:left w:val="single" w:sz="8" w:space="0" w:color="414142"/>
              <w:bottom w:val="double" w:sz="4" w:space="0" w:color="A5A5A5" w:themeColor="accent3"/>
              <w:right w:val="single" w:sz="8" w:space="0" w:color="414142"/>
            </w:tcBorders>
            <w:vAlign w:val="center"/>
            <w:hideMark/>
          </w:tcPr>
          <w:p w14:paraId="1DF99725"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double" w:sz="4" w:space="0" w:color="A5A5A5" w:themeColor="accent3"/>
              <w:right w:val="single" w:sz="8" w:space="0" w:color="414142"/>
            </w:tcBorders>
            <w:shd w:val="clear" w:color="auto" w:fill="auto"/>
            <w:vAlign w:val="center"/>
            <w:hideMark/>
          </w:tcPr>
          <w:p w14:paraId="0B281D11"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1CEFD89D" w14:textId="77777777" w:rsidR="00706BFD" w:rsidRPr="000D0E58" w:rsidRDefault="00706BFD" w:rsidP="00FD0FB7">
            <w:pPr>
              <w:spacing w:after="0" w:line="240" w:lineRule="auto"/>
              <w:jc w:val="center"/>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X</w:t>
            </w:r>
          </w:p>
        </w:tc>
      </w:tr>
      <w:tr w:rsidR="00706BFD" w:rsidRPr="000D0E58" w14:paraId="321232A6" w14:textId="77777777" w:rsidTr="00FD0FB7">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D6B7DB5"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tcPr>
          <w:p w14:paraId="2FC25A0D" w14:textId="77777777" w:rsidR="00706BFD" w:rsidRPr="000D0E58" w:rsidRDefault="00706BFD" w:rsidP="00FD0FB7">
            <w:pPr>
              <w:spacing w:after="0" w:line="240" w:lineRule="auto"/>
              <w:jc w:val="both"/>
              <w:rPr>
                <w:rFonts w:ascii="Times New Roman" w:eastAsia="Times New Roman" w:hAnsi="Times New Roman" w:cs="Times New Roman"/>
                <w:iCs/>
                <w:sz w:val="20"/>
                <w:szCs w:val="20"/>
                <w:lang w:eastAsia="lv-LV"/>
              </w:rPr>
            </w:pPr>
          </w:p>
          <w:p w14:paraId="4E0581A2" w14:textId="77777777" w:rsidR="00706BFD" w:rsidRPr="000D0E58" w:rsidRDefault="00706BFD" w:rsidP="00FD0FB7">
            <w:pPr>
              <w:spacing w:after="0" w:line="240" w:lineRule="auto"/>
              <w:jc w:val="both"/>
              <w:rPr>
                <w:rFonts w:ascii="Times New Roman" w:eastAsia="Times New Roman" w:hAnsi="Times New Roman" w:cs="Times New Roman"/>
                <w:iCs/>
                <w:sz w:val="20"/>
                <w:szCs w:val="20"/>
                <w:lang w:eastAsia="lv-LV"/>
              </w:rPr>
            </w:pPr>
          </w:p>
          <w:p w14:paraId="444B06AF" w14:textId="77777777" w:rsidR="00706BFD" w:rsidRPr="000D0E58" w:rsidRDefault="00706BFD" w:rsidP="00FD0FB7">
            <w:pPr>
              <w:spacing w:after="0"/>
              <w:jc w:val="both"/>
              <w:rPr>
                <w:rFonts w:ascii="Times New Roman" w:hAnsi="Times New Roman"/>
                <w:iCs/>
                <w:sz w:val="24"/>
                <w:szCs w:val="24"/>
              </w:rPr>
            </w:pPr>
          </w:p>
          <w:p w14:paraId="0D4C3175" w14:textId="77777777" w:rsidR="00706BFD" w:rsidRDefault="00706BFD" w:rsidP="00FD0FB7">
            <w:pPr>
              <w:spacing w:after="0"/>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Saskaņā ar FM 03.03.2021. rīkojumu Nr. 129, piešķirts finansējums, </w:t>
            </w:r>
            <w:r w:rsidRPr="007B05A7">
              <w:rPr>
                <w:rFonts w:ascii="Times New Roman" w:eastAsia="Times New Roman" w:hAnsi="Times New Roman" w:cs="Times New Roman"/>
                <w:i/>
                <w:sz w:val="20"/>
                <w:szCs w:val="20"/>
                <w:lang w:eastAsia="lv-LV"/>
              </w:rPr>
              <w:t>lai atbilstoši Covid-19 infekcijas izplatības seku</w:t>
            </w:r>
            <w:r>
              <w:rPr>
                <w:rFonts w:ascii="Times New Roman" w:eastAsia="Times New Roman" w:hAnsi="Times New Roman" w:cs="Times New Roman"/>
                <w:i/>
                <w:sz w:val="20"/>
                <w:szCs w:val="20"/>
                <w:lang w:eastAsia="lv-LV"/>
              </w:rPr>
              <w:t xml:space="preserve"> </w:t>
            </w:r>
            <w:r w:rsidRPr="007B05A7">
              <w:rPr>
                <w:rFonts w:ascii="Times New Roman" w:eastAsia="Times New Roman" w:hAnsi="Times New Roman" w:cs="Times New Roman"/>
                <w:i/>
                <w:sz w:val="20"/>
                <w:szCs w:val="20"/>
                <w:lang w:eastAsia="lv-LV"/>
              </w:rPr>
              <w:t>pārvarēšanas likuma 62. un 63. pantam nodrošinātu vienreizēja atbalsta izmaksu</w:t>
            </w:r>
            <w:r>
              <w:rPr>
                <w:rFonts w:ascii="Times New Roman" w:eastAsia="Times New Roman" w:hAnsi="Times New Roman" w:cs="Times New Roman"/>
                <w:i/>
                <w:sz w:val="20"/>
                <w:szCs w:val="20"/>
                <w:lang w:eastAsia="lv-LV"/>
              </w:rPr>
              <w:t xml:space="preserve"> </w:t>
            </w:r>
            <w:r w:rsidRPr="007B05A7">
              <w:rPr>
                <w:rFonts w:ascii="Times New Roman" w:eastAsia="Times New Roman" w:hAnsi="Times New Roman" w:cs="Times New Roman"/>
                <w:i/>
                <w:sz w:val="20"/>
                <w:szCs w:val="20"/>
                <w:lang w:eastAsia="lv-LV"/>
              </w:rPr>
              <w:t xml:space="preserve">personām, kuras audzina bērnus, 500 </w:t>
            </w:r>
            <w:proofErr w:type="spellStart"/>
            <w:r w:rsidRPr="007B05A7">
              <w:rPr>
                <w:rFonts w:ascii="Times New Roman" w:eastAsia="Times New Roman" w:hAnsi="Times New Roman" w:cs="Times New Roman"/>
                <w:i/>
                <w:sz w:val="20"/>
                <w:szCs w:val="20"/>
                <w:lang w:eastAsia="lv-LV"/>
              </w:rPr>
              <w:t>euro</w:t>
            </w:r>
            <w:proofErr w:type="spellEnd"/>
            <w:r w:rsidRPr="007B05A7">
              <w:rPr>
                <w:rFonts w:ascii="Times New Roman" w:eastAsia="Times New Roman" w:hAnsi="Times New Roman" w:cs="Times New Roman"/>
                <w:i/>
                <w:sz w:val="20"/>
                <w:szCs w:val="20"/>
                <w:lang w:eastAsia="lv-LV"/>
              </w:rPr>
              <w:t xml:space="preserve"> apmērā par katru bērnu</w:t>
            </w:r>
            <w:r>
              <w:rPr>
                <w:rFonts w:ascii="Times New Roman" w:eastAsia="Times New Roman" w:hAnsi="Times New Roman" w:cs="Times New Roman"/>
                <w:i/>
                <w:sz w:val="20"/>
                <w:szCs w:val="20"/>
                <w:lang w:eastAsia="lv-LV"/>
              </w:rPr>
              <w:t>, un</w:t>
            </w:r>
            <w:r w:rsidRPr="007B05A7">
              <w:rPr>
                <w:rFonts w:ascii="Times New Roman" w:eastAsia="Times New Roman" w:hAnsi="Times New Roman" w:cs="Times New Roman"/>
                <w:i/>
                <w:sz w:val="20"/>
                <w:szCs w:val="20"/>
                <w:lang w:eastAsia="lv-LV"/>
              </w:rPr>
              <w:t xml:space="preserve"> Valsts sociālās apdrošināšanas aģentūras informācijas</w:t>
            </w:r>
            <w:r>
              <w:rPr>
                <w:rFonts w:ascii="Times New Roman" w:eastAsia="Times New Roman" w:hAnsi="Times New Roman" w:cs="Times New Roman"/>
                <w:i/>
                <w:sz w:val="20"/>
                <w:szCs w:val="20"/>
                <w:lang w:eastAsia="lv-LV"/>
              </w:rPr>
              <w:t xml:space="preserve"> </w:t>
            </w:r>
            <w:r w:rsidRPr="007B05A7">
              <w:rPr>
                <w:rFonts w:ascii="Times New Roman" w:eastAsia="Times New Roman" w:hAnsi="Times New Roman" w:cs="Times New Roman"/>
                <w:i/>
                <w:sz w:val="20"/>
                <w:szCs w:val="20"/>
                <w:lang w:eastAsia="lv-LV"/>
              </w:rPr>
              <w:t>tehnoloģiju sistēmu pielāgošanai.</w:t>
            </w:r>
          </w:p>
          <w:p w14:paraId="3F120CBA" w14:textId="77777777" w:rsidR="00706BFD" w:rsidRDefault="00706BFD" w:rsidP="00FD0FB7">
            <w:pPr>
              <w:spacing w:after="0"/>
              <w:jc w:val="both"/>
              <w:rPr>
                <w:rFonts w:ascii="Times New Roman" w:eastAsia="Times New Roman" w:hAnsi="Times New Roman" w:cs="Times New Roman"/>
                <w:i/>
                <w:sz w:val="20"/>
                <w:szCs w:val="20"/>
                <w:lang w:eastAsia="lv-LV"/>
              </w:rPr>
            </w:pPr>
          </w:p>
          <w:p w14:paraId="327F1064" w14:textId="43585B59" w:rsidR="00706BFD" w:rsidRPr="007B05A7" w:rsidRDefault="00706BFD" w:rsidP="00FD0FB7">
            <w:pPr>
              <w:spacing w:after="0"/>
              <w:jc w:val="both"/>
              <w:rPr>
                <w:rFonts w:ascii="Times New Roman" w:eastAsia="Times New Roman" w:hAnsi="Times New Roman" w:cs="Times New Roman"/>
                <w:iCs/>
                <w:sz w:val="20"/>
                <w:szCs w:val="20"/>
                <w:lang w:eastAsia="lv-LV"/>
              </w:rPr>
            </w:pPr>
            <w:r w:rsidRPr="007B05A7">
              <w:rPr>
                <w:rFonts w:ascii="Times New Roman" w:eastAsia="Times New Roman" w:hAnsi="Times New Roman" w:cs="Times New Roman"/>
                <w:iCs/>
                <w:sz w:val="20"/>
                <w:szCs w:val="20"/>
                <w:lang w:eastAsia="lv-LV"/>
              </w:rPr>
              <w:t>Saskaņā ar 30 bērnu aprūpes iestāžu datiem, 2021.gada 31. janvārī bērnu aprūpes iestādēs atradās 566 bāreņi un bez vecāku gādības palikušie bērni, no tiem vecumā no 0-3 gadiem 25 bērni, vecumā no 4-12 gadiem 212 bērni un no 13 līdz 17 gadiem 329 bērni</w:t>
            </w:r>
            <w:r>
              <w:rPr>
                <w:rFonts w:ascii="Times New Roman" w:eastAsia="Times New Roman" w:hAnsi="Times New Roman" w:cs="Times New Roman"/>
                <w:iCs/>
                <w:sz w:val="20"/>
                <w:szCs w:val="20"/>
                <w:lang w:eastAsia="lv-LV"/>
              </w:rPr>
              <w:t>.</w:t>
            </w:r>
            <w:r w:rsidRPr="007B05A7">
              <w:rPr>
                <w:rFonts w:ascii="Times New Roman" w:eastAsia="Times New Roman" w:hAnsi="Times New Roman" w:cs="Times New Roman"/>
                <w:iCs/>
                <w:sz w:val="20"/>
                <w:szCs w:val="20"/>
                <w:lang w:eastAsia="lv-LV"/>
              </w:rPr>
              <w:t xml:space="preserve"> </w:t>
            </w:r>
            <w:r>
              <w:rPr>
                <w:rFonts w:ascii="Times New Roman" w:eastAsia="Times New Roman" w:hAnsi="Times New Roman" w:cs="Times New Roman"/>
                <w:iCs/>
                <w:sz w:val="20"/>
                <w:szCs w:val="20"/>
                <w:lang w:eastAsia="lv-LV"/>
              </w:rPr>
              <w:t>Uz v</w:t>
            </w:r>
            <w:r w:rsidRPr="007B05A7">
              <w:rPr>
                <w:rFonts w:ascii="Times New Roman" w:eastAsia="Times New Roman" w:hAnsi="Times New Roman" w:cs="Times New Roman"/>
                <w:iCs/>
                <w:sz w:val="20"/>
                <w:szCs w:val="20"/>
                <w:lang w:eastAsia="lv-LV"/>
              </w:rPr>
              <w:t xml:space="preserve">ecāku iesnieguma pamata bērnu aprūpes iestādēs atrodas </w:t>
            </w:r>
            <w:r w:rsidR="0082496E">
              <w:rPr>
                <w:rFonts w:ascii="Times New Roman" w:eastAsia="Times New Roman" w:hAnsi="Times New Roman" w:cs="Times New Roman"/>
                <w:iCs/>
                <w:sz w:val="20"/>
                <w:szCs w:val="20"/>
                <w:lang w:eastAsia="lv-LV"/>
              </w:rPr>
              <w:t>63</w:t>
            </w:r>
            <w:r w:rsidRPr="007B05A7">
              <w:rPr>
                <w:rFonts w:ascii="Times New Roman" w:eastAsia="Times New Roman" w:hAnsi="Times New Roman" w:cs="Times New Roman"/>
                <w:iCs/>
                <w:sz w:val="20"/>
                <w:szCs w:val="20"/>
                <w:lang w:eastAsia="lv-LV"/>
              </w:rPr>
              <w:t xml:space="preserve"> bērni.  Ieslodzījuma vietā atrodas 8 mātes ar 9 bērniem un viena nepilngadīgā meitene līdz 18 gadiem, </w:t>
            </w:r>
            <w:r>
              <w:rPr>
                <w:rFonts w:ascii="Times New Roman" w:eastAsia="Times New Roman" w:hAnsi="Times New Roman" w:cs="Times New Roman"/>
                <w:iCs/>
                <w:sz w:val="20"/>
                <w:szCs w:val="20"/>
                <w:lang w:eastAsia="lv-LV"/>
              </w:rPr>
              <w:t xml:space="preserve">nepilngadīgajiem </w:t>
            </w:r>
            <w:r w:rsidRPr="007B05A7">
              <w:rPr>
                <w:rFonts w:ascii="Times New Roman" w:eastAsia="Times New Roman" w:hAnsi="Times New Roman" w:cs="Times New Roman"/>
                <w:iCs/>
                <w:sz w:val="20"/>
                <w:szCs w:val="20"/>
                <w:lang w:eastAsia="lv-LV"/>
              </w:rPr>
              <w:t>audzināšanas iestādē un tās nodaļā 1</w:t>
            </w:r>
            <w:r w:rsidR="00063FB7">
              <w:rPr>
                <w:rFonts w:ascii="Times New Roman" w:eastAsia="Times New Roman" w:hAnsi="Times New Roman" w:cs="Times New Roman"/>
                <w:iCs/>
                <w:sz w:val="20"/>
                <w:szCs w:val="20"/>
                <w:lang w:eastAsia="lv-LV"/>
              </w:rPr>
              <w:t>3</w:t>
            </w:r>
            <w:r w:rsidRPr="007B05A7">
              <w:rPr>
                <w:rFonts w:ascii="Times New Roman" w:eastAsia="Times New Roman" w:hAnsi="Times New Roman" w:cs="Times New Roman"/>
                <w:iCs/>
                <w:sz w:val="20"/>
                <w:szCs w:val="20"/>
                <w:lang w:eastAsia="lv-LV"/>
              </w:rPr>
              <w:t xml:space="preserve"> bērni līdz 18 gadu vecumam, sociālās korekcijas</w:t>
            </w:r>
            <w:r w:rsidR="00BD05E9">
              <w:rPr>
                <w:rFonts w:ascii="Times New Roman" w:eastAsia="Times New Roman" w:hAnsi="Times New Roman" w:cs="Times New Roman"/>
                <w:iCs/>
                <w:sz w:val="20"/>
                <w:szCs w:val="20"/>
                <w:lang w:eastAsia="lv-LV"/>
              </w:rPr>
              <w:t xml:space="preserve"> izglītības</w:t>
            </w:r>
            <w:r w:rsidRPr="007B05A7">
              <w:rPr>
                <w:rFonts w:ascii="Times New Roman" w:eastAsia="Times New Roman" w:hAnsi="Times New Roman" w:cs="Times New Roman"/>
                <w:iCs/>
                <w:sz w:val="20"/>
                <w:szCs w:val="20"/>
                <w:lang w:eastAsia="lv-LV"/>
              </w:rPr>
              <w:t xml:space="preserve"> iestādē 28 bērni līdz 18 gadiem, tai skaitā 6 bērni no bērnu aprūpes iestādēm.</w:t>
            </w:r>
          </w:p>
          <w:p w14:paraId="4FA4977B" w14:textId="0EA1B4F7" w:rsidR="00706BFD" w:rsidRDefault="00706BFD" w:rsidP="00FD0FB7">
            <w:pPr>
              <w:spacing w:after="0"/>
              <w:jc w:val="both"/>
              <w:rPr>
                <w:rFonts w:ascii="Times New Roman" w:eastAsia="Times New Roman" w:hAnsi="Times New Roman" w:cs="Times New Roman"/>
                <w:iCs/>
                <w:sz w:val="20"/>
                <w:szCs w:val="20"/>
                <w:lang w:eastAsia="lv-LV"/>
              </w:rPr>
            </w:pPr>
            <w:r w:rsidRPr="007B05A7">
              <w:rPr>
                <w:rFonts w:ascii="Times New Roman" w:eastAsia="Times New Roman" w:hAnsi="Times New Roman" w:cs="Times New Roman"/>
                <w:iCs/>
                <w:sz w:val="20"/>
                <w:szCs w:val="20"/>
                <w:lang w:eastAsia="lv-LV"/>
              </w:rPr>
              <w:t>Kopumā 6</w:t>
            </w:r>
            <w:r w:rsidR="0082496E">
              <w:rPr>
                <w:rFonts w:ascii="Times New Roman" w:eastAsia="Times New Roman" w:hAnsi="Times New Roman" w:cs="Times New Roman"/>
                <w:iCs/>
                <w:sz w:val="20"/>
                <w:szCs w:val="20"/>
                <w:lang w:eastAsia="lv-LV"/>
              </w:rPr>
              <w:t>80</w:t>
            </w:r>
            <w:r w:rsidRPr="007B05A7">
              <w:rPr>
                <w:rFonts w:ascii="Times New Roman" w:eastAsia="Times New Roman" w:hAnsi="Times New Roman" w:cs="Times New Roman"/>
                <w:iCs/>
                <w:sz w:val="20"/>
                <w:szCs w:val="20"/>
                <w:lang w:eastAsia="lv-LV"/>
              </w:rPr>
              <w:t xml:space="preserve"> bērni.</w:t>
            </w:r>
          </w:p>
          <w:p w14:paraId="78542AA3" w14:textId="3CAA6406" w:rsidR="00706BFD" w:rsidRPr="00825FB0" w:rsidRDefault="00706BFD" w:rsidP="00FD0FB7">
            <w:pPr>
              <w:spacing w:after="0"/>
              <w:jc w:val="both"/>
              <w:rPr>
                <w:rFonts w:ascii="Times New Roman" w:eastAsia="Times New Roman" w:hAnsi="Times New Roman" w:cs="Times New Roman"/>
                <w:b/>
                <w:bCs/>
                <w:iCs/>
                <w:sz w:val="20"/>
                <w:szCs w:val="20"/>
                <w:lang w:eastAsia="lv-LV"/>
              </w:rPr>
            </w:pPr>
            <w:r w:rsidRPr="00825FB0">
              <w:rPr>
                <w:rFonts w:ascii="Times New Roman" w:eastAsia="Times New Roman" w:hAnsi="Times New Roman" w:cs="Times New Roman"/>
                <w:b/>
                <w:bCs/>
                <w:iCs/>
                <w:sz w:val="20"/>
                <w:szCs w:val="20"/>
                <w:lang w:eastAsia="lv-LV"/>
              </w:rPr>
              <w:t xml:space="preserve">Līdz ar to papildu finansējums, lai </w:t>
            </w:r>
            <w:r>
              <w:rPr>
                <w:rFonts w:ascii="Times New Roman" w:eastAsia="Times New Roman" w:hAnsi="Times New Roman" w:cs="Times New Roman"/>
                <w:b/>
                <w:bCs/>
                <w:iCs/>
                <w:sz w:val="20"/>
                <w:szCs w:val="20"/>
                <w:lang w:eastAsia="lv-LV"/>
              </w:rPr>
              <w:t xml:space="preserve">2021.gadā </w:t>
            </w:r>
            <w:r w:rsidRPr="00825FB0">
              <w:rPr>
                <w:rFonts w:ascii="Times New Roman" w:eastAsia="Times New Roman" w:hAnsi="Times New Roman" w:cs="Times New Roman"/>
                <w:b/>
                <w:bCs/>
                <w:iCs/>
                <w:sz w:val="20"/>
                <w:szCs w:val="20"/>
                <w:lang w:eastAsia="lv-LV"/>
              </w:rPr>
              <w:t xml:space="preserve">nodrošinātu vienreizējā </w:t>
            </w:r>
            <w:r w:rsidR="00E55D1A">
              <w:rPr>
                <w:rFonts w:ascii="Times New Roman" w:eastAsia="Times New Roman" w:hAnsi="Times New Roman" w:cs="Times New Roman"/>
                <w:b/>
                <w:bCs/>
                <w:iCs/>
                <w:sz w:val="20"/>
                <w:szCs w:val="20"/>
                <w:lang w:eastAsia="lv-LV"/>
              </w:rPr>
              <w:t>at</w:t>
            </w:r>
            <w:r w:rsidRPr="00825FB0">
              <w:rPr>
                <w:rFonts w:ascii="Times New Roman" w:eastAsia="Times New Roman" w:hAnsi="Times New Roman" w:cs="Times New Roman"/>
                <w:b/>
                <w:bCs/>
                <w:iCs/>
                <w:sz w:val="20"/>
                <w:szCs w:val="20"/>
                <w:lang w:eastAsia="lv-LV"/>
              </w:rPr>
              <w:t>balsta izmaksu:</w:t>
            </w:r>
          </w:p>
          <w:p w14:paraId="4FF4B111" w14:textId="11F944A5" w:rsidR="00706BFD" w:rsidRPr="00825FB0" w:rsidRDefault="00706BFD" w:rsidP="00FD0FB7">
            <w:pPr>
              <w:spacing w:after="0"/>
              <w:jc w:val="both"/>
              <w:rPr>
                <w:rFonts w:ascii="Times New Roman" w:eastAsia="Times New Roman" w:hAnsi="Times New Roman" w:cs="Times New Roman"/>
                <w:b/>
                <w:bCs/>
                <w:iCs/>
                <w:sz w:val="20"/>
                <w:szCs w:val="20"/>
                <w:lang w:eastAsia="lv-LV"/>
              </w:rPr>
            </w:pPr>
            <w:r w:rsidRPr="00825FB0">
              <w:rPr>
                <w:rFonts w:ascii="Times New Roman" w:eastAsia="Times New Roman" w:hAnsi="Times New Roman" w:cs="Times New Roman"/>
                <w:b/>
                <w:bCs/>
                <w:iCs/>
                <w:sz w:val="20"/>
                <w:szCs w:val="20"/>
                <w:lang w:eastAsia="lv-LV"/>
              </w:rPr>
              <w:t>6</w:t>
            </w:r>
            <w:r w:rsidR="0082496E">
              <w:rPr>
                <w:rFonts w:ascii="Times New Roman" w:eastAsia="Times New Roman" w:hAnsi="Times New Roman" w:cs="Times New Roman"/>
                <w:b/>
                <w:bCs/>
                <w:iCs/>
                <w:sz w:val="20"/>
                <w:szCs w:val="20"/>
                <w:lang w:eastAsia="lv-LV"/>
              </w:rPr>
              <w:t>80</w:t>
            </w:r>
            <w:r w:rsidRPr="00825FB0">
              <w:rPr>
                <w:rFonts w:ascii="Times New Roman" w:eastAsia="Times New Roman" w:hAnsi="Times New Roman" w:cs="Times New Roman"/>
                <w:b/>
                <w:bCs/>
                <w:iCs/>
                <w:sz w:val="20"/>
                <w:szCs w:val="20"/>
                <w:lang w:eastAsia="lv-LV"/>
              </w:rPr>
              <w:t xml:space="preserve">*500 </w:t>
            </w:r>
            <w:proofErr w:type="spellStart"/>
            <w:r w:rsidRPr="00825FB0">
              <w:rPr>
                <w:rFonts w:ascii="Times New Roman" w:eastAsia="Times New Roman" w:hAnsi="Times New Roman" w:cs="Times New Roman"/>
                <w:b/>
                <w:bCs/>
                <w:iCs/>
                <w:sz w:val="20"/>
                <w:szCs w:val="20"/>
                <w:lang w:eastAsia="lv-LV"/>
              </w:rPr>
              <w:t>euro</w:t>
            </w:r>
            <w:proofErr w:type="spellEnd"/>
            <w:r w:rsidRPr="00825FB0">
              <w:rPr>
                <w:rFonts w:ascii="Times New Roman" w:eastAsia="Times New Roman" w:hAnsi="Times New Roman" w:cs="Times New Roman"/>
                <w:b/>
                <w:bCs/>
                <w:iCs/>
                <w:sz w:val="20"/>
                <w:szCs w:val="20"/>
                <w:lang w:eastAsia="lv-LV"/>
              </w:rPr>
              <w:t>=3</w:t>
            </w:r>
            <w:r w:rsidR="0082496E">
              <w:rPr>
                <w:rFonts w:ascii="Times New Roman" w:eastAsia="Times New Roman" w:hAnsi="Times New Roman" w:cs="Times New Roman"/>
                <w:b/>
                <w:bCs/>
                <w:iCs/>
                <w:sz w:val="20"/>
                <w:szCs w:val="20"/>
                <w:lang w:eastAsia="lv-LV"/>
              </w:rPr>
              <w:t>40</w:t>
            </w:r>
            <w:r w:rsidRPr="00825FB0">
              <w:rPr>
                <w:rFonts w:ascii="Times New Roman" w:eastAsia="Times New Roman" w:hAnsi="Times New Roman" w:cs="Times New Roman"/>
                <w:b/>
                <w:bCs/>
                <w:iCs/>
                <w:sz w:val="20"/>
                <w:szCs w:val="20"/>
                <w:lang w:eastAsia="lv-LV"/>
              </w:rPr>
              <w:t> </w:t>
            </w:r>
            <w:r w:rsidR="00063FB7">
              <w:rPr>
                <w:rFonts w:ascii="Times New Roman" w:eastAsia="Times New Roman" w:hAnsi="Times New Roman" w:cs="Times New Roman"/>
                <w:b/>
                <w:bCs/>
                <w:iCs/>
                <w:sz w:val="20"/>
                <w:szCs w:val="20"/>
                <w:lang w:eastAsia="lv-LV"/>
              </w:rPr>
              <w:t>0</w:t>
            </w:r>
            <w:r w:rsidRPr="00825FB0">
              <w:rPr>
                <w:rFonts w:ascii="Times New Roman" w:eastAsia="Times New Roman" w:hAnsi="Times New Roman" w:cs="Times New Roman"/>
                <w:b/>
                <w:bCs/>
                <w:iCs/>
                <w:sz w:val="20"/>
                <w:szCs w:val="20"/>
                <w:lang w:eastAsia="lv-LV"/>
              </w:rPr>
              <w:t xml:space="preserve">00 </w:t>
            </w:r>
            <w:proofErr w:type="spellStart"/>
            <w:r w:rsidRPr="00825FB0">
              <w:rPr>
                <w:rFonts w:ascii="Times New Roman" w:eastAsia="Times New Roman" w:hAnsi="Times New Roman" w:cs="Times New Roman"/>
                <w:b/>
                <w:bCs/>
                <w:iCs/>
                <w:sz w:val="20"/>
                <w:szCs w:val="20"/>
                <w:lang w:eastAsia="lv-LV"/>
              </w:rPr>
              <w:t>euro</w:t>
            </w:r>
            <w:proofErr w:type="spellEnd"/>
          </w:p>
          <w:p w14:paraId="7939AAC5" w14:textId="77777777" w:rsidR="00706BFD" w:rsidRDefault="00706BFD" w:rsidP="00FD0FB7">
            <w:pPr>
              <w:spacing w:after="0"/>
              <w:jc w:val="both"/>
              <w:rPr>
                <w:rFonts w:ascii="Times New Roman" w:eastAsia="Times New Roman" w:hAnsi="Times New Roman" w:cs="Times New Roman"/>
                <w:iCs/>
                <w:sz w:val="20"/>
                <w:szCs w:val="20"/>
                <w:lang w:eastAsia="lv-LV"/>
              </w:rPr>
            </w:pPr>
          </w:p>
          <w:p w14:paraId="3459405A" w14:textId="5EBAFFFD" w:rsidR="00706BFD" w:rsidRPr="00E1392B" w:rsidRDefault="00706BFD" w:rsidP="00FD0FB7">
            <w:pPr>
              <w:spacing w:after="0"/>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Vienreizēja </w:t>
            </w:r>
            <w:r w:rsidR="00E55D1A">
              <w:rPr>
                <w:rFonts w:ascii="Times New Roman" w:eastAsia="Times New Roman" w:hAnsi="Times New Roman" w:cs="Times New Roman"/>
                <w:iCs/>
                <w:sz w:val="20"/>
                <w:szCs w:val="20"/>
                <w:lang w:eastAsia="lv-LV"/>
              </w:rPr>
              <w:t>at</w:t>
            </w:r>
            <w:r>
              <w:rPr>
                <w:rFonts w:ascii="Times New Roman" w:eastAsia="Times New Roman" w:hAnsi="Times New Roman" w:cs="Times New Roman"/>
                <w:iCs/>
                <w:sz w:val="20"/>
                <w:szCs w:val="20"/>
                <w:lang w:eastAsia="lv-LV"/>
              </w:rPr>
              <w:t xml:space="preserve">balsta izmaksu attiecīgajai </w:t>
            </w:r>
            <w:proofErr w:type="spellStart"/>
            <w:r>
              <w:rPr>
                <w:rFonts w:ascii="Times New Roman" w:eastAsia="Times New Roman" w:hAnsi="Times New Roman" w:cs="Times New Roman"/>
                <w:iCs/>
                <w:sz w:val="20"/>
                <w:szCs w:val="20"/>
                <w:lang w:eastAsia="lv-LV"/>
              </w:rPr>
              <w:t>mērķgrupai</w:t>
            </w:r>
            <w:proofErr w:type="spellEnd"/>
            <w:r>
              <w:rPr>
                <w:rFonts w:ascii="Times New Roman" w:eastAsia="Times New Roman" w:hAnsi="Times New Roman" w:cs="Times New Roman"/>
                <w:iCs/>
                <w:sz w:val="20"/>
                <w:szCs w:val="20"/>
                <w:lang w:eastAsia="lv-LV"/>
              </w:rPr>
              <w:t xml:space="preserve"> plānots nodrošināt </w:t>
            </w:r>
            <w:r w:rsidRPr="00703670">
              <w:rPr>
                <w:rFonts w:ascii="Times New Roman" w:eastAsia="Times New Roman" w:hAnsi="Times New Roman" w:cs="Times New Roman"/>
                <w:iCs/>
                <w:sz w:val="20"/>
                <w:szCs w:val="20"/>
                <w:lang w:eastAsia="lv-LV"/>
              </w:rPr>
              <w:t xml:space="preserve">Ministru kabineta 2021.gada </w:t>
            </w:r>
            <w:r>
              <w:rPr>
                <w:rFonts w:ascii="Times New Roman" w:eastAsia="Times New Roman" w:hAnsi="Times New Roman" w:cs="Times New Roman"/>
                <w:iCs/>
                <w:sz w:val="20"/>
                <w:szCs w:val="20"/>
                <w:lang w:eastAsia="lv-LV"/>
              </w:rPr>
              <w:t>1.marta</w:t>
            </w:r>
            <w:r w:rsidRPr="00703670">
              <w:rPr>
                <w:rFonts w:ascii="Times New Roman" w:eastAsia="Times New Roman" w:hAnsi="Times New Roman" w:cs="Times New Roman"/>
                <w:iCs/>
                <w:sz w:val="20"/>
                <w:szCs w:val="20"/>
                <w:lang w:eastAsia="lv-LV"/>
              </w:rPr>
              <w:t xml:space="preserve"> rīkojumam Nr.1</w:t>
            </w:r>
            <w:r>
              <w:rPr>
                <w:rFonts w:ascii="Times New Roman" w:eastAsia="Times New Roman" w:hAnsi="Times New Roman" w:cs="Times New Roman"/>
                <w:iCs/>
                <w:sz w:val="20"/>
                <w:szCs w:val="20"/>
                <w:lang w:eastAsia="lv-LV"/>
              </w:rPr>
              <w:t>30</w:t>
            </w:r>
            <w:r w:rsidRPr="00703670">
              <w:rPr>
                <w:rFonts w:ascii="Times New Roman" w:eastAsia="Times New Roman" w:hAnsi="Times New Roman" w:cs="Times New Roman"/>
                <w:iCs/>
                <w:sz w:val="20"/>
                <w:szCs w:val="20"/>
                <w:lang w:eastAsia="lv-LV"/>
              </w:rPr>
              <w:t xml:space="preserve"> “Par finanšu līdzekļu piešķiršanu no valsts budžeta programmas </w:t>
            </w:r>
            <w:r>
              <w:rPr>
                <w:rFonts w:ascii="Times New Roman" w:eastAsia="Times New Roman" w:hAnsi="Times New Roman" w:cs="Times New Roman"/>
                <w:iCs/>
                <w:sz w:val="20"/>
                <w:szCs w:val="20"/>
                <w:lang w:eastAsia="lv-LV"/>
              </w:rPr>
              <w:t>“</w:t>
            </w:r>
            <w:r w:rsidRPr="00703670">
              <w:rPr>
                <w:rFonts w:ascii="Times New Roman" w:eastAsia="Times New Roman" w:hAnsi="Times New Roman" w:cs="Times New Roman"/>
                <w:iCs/>
                <w:sz w:val="20"/>
                <w:szCs w:val="20"/>
                <w:lang w:eastAsia="lv-LV"/>
              </w:rPr>
              <w:t>Līdzekļi neparedzētiem gadījumiem</w:t>
            </w:r>
            <w:r>
              <w:rPr>
                <w:rFonts w:ascii="Times New Roman" w:eastAsia="Times New Roman" w:hAnsi="Times New Roman" w:cs="Times New Roman"/>
                <w:iCs/>
                <w:sz w:val="20"/>
                <w:szCs w:val="20"/>
                <w:lang w:eastAsia="lv-LV"/>
              </w:rPr>
              <w:t>”</w:t>
            </w:r>
            <w:r w:rsidRPr="00703670">
              <w:rPr>
                <w:rFonts w:ascii="Times New Roman" w:eastAsia="Times New Roman" w:hAnsi="Times New Roman" w:cs="Times New Roman"/>
                <w:iCs/>
                <w:sz w:val="20"/>
                <w:szCs w:val="20"/>
                <w:lang w:eastAsia="lv-LV"/>
              </w:rPr>
              <w:t>”  (prot. Nr. 2</w:t>
            </w:r>
            <w:r>
              <w:rPr>
                <w:rFonts w:ascii="Times New Roman" w:eastAsia="Times New Roman" w:hAnsi="Times New Roman" w:cs="Times New Roman"/>
                <w:iCs/>
                <w:sz w:val="20"/>
                <w:szCs w:val="20"/>
                <w:lang w:eastAsia="lv-LV"/>
              </w:rPr>
              <w:t>1</w:t>
            </w:r>
            <w:r w:rsidRPr="00703670">
              <w:rPr>
                <w:rFonts w:ascii="Times New Roman" w:eastAsia="Times New Roman" w:hAnsi="Times New Roman" w:cs="Times New Roman"/>
                <w:iCs/>
                <w:sz w:val="20"/>
                <w:szCs w:val="20"/>
                <w:lang w:eastAsia="lv-LV"/>
              </w:rPr>
              <w:t xml:space="preserve"> 3. §)  piešķirto līdzekļu </w:t>
            </w:r>
            <w:r>
              <w:rPr>
                <w:rFonts w:ascii="Times New Roman" w:eastAsia="Times New Roman" w:hAnsi="Times New Roman" w:cs="Times New Roman"/>
                <w:iCs/>
                <w:sz w:val="20"/>
                <w:szCs w:val="20"/>
                <w:lang w:eastAsia="lv-LV"/>
              </w:rPr>
              <w:t>182 048 500</w:t>
            </w:r>
            <w:r w:rsidRPr="00703670">
              <w:rPr>
                <w:rFonts w:ascii="Times New Roman" w:eastAsia="Times New Roman" w:hAnsi="Times New Roman" w:cs="Times New Roman"/>
                <w:iCs/>
                <w:sz w:val="20"/>
                <w:szCs w:val="20"/>
                <w:lang w:eastAsia="lv-LV"/>
              </w:rPr>
              <w:t xml:space="preserve"> </w:t>
            </w:r>
            <w:proofErr w:type="spellStart"/>
            <w:r w:rsidRPr="00703670">
              <w:rPr>
                <w:rFonts w:ascii="Times New Roman" w:eastAsia="Times New Roman" w:hAnsi="Times New Roman" w:cs="Times New Roman"/>
                <w:iCs/>
                <w:sz w:val="20"/>
                <w:szCs w:val="20"/>
                <w:lang w:eastAsia="lv-LV"/>
              </w:rPr>
              <w:t>euro</w:t>
            </w:r>
            <w:proofErr w:type="spellEnd"/>
            <w:r w:rsidRPr="00703670">
              <w:rPr>
                <w:rFonts w:ascii="Times New Roman" w:eastAsia="Times New Roman" w:hAnsi="Times New Roman" w:cs="Times New Roman"/>
                <w:iCs/>
                <w:sz w:val="20"/>
                <w:szCs w:val="20"/>
                <w:lang w:eastAsia="lv-LV"/>
              </w:rPr>
              <w:t xml:space="preserve"> apmērā ietvaros</w:t>
            </w:r>
            <w:r>
              <w:rPr>
                <w:rFonts w:ascii="Times New Roman" w:eastAsia="Times New Roman" w:hAnsi="Times New Roman" w:cs="Times New Roman"/>
                <w:iCs/>
                <w:sz w:val="20"/>
                <w:szCs w:val="20"/>
                <w:lang w:eastAsia="lv-LV"/>
              </w:rPr>
              <w:t xml:space="preserve">. Tomēr, ņemot vērā kontingenta palielināšanos, gadījumā, </w:t>
            </w:r>
            <w:r w:rsidRPr="00E1392B">
              <w:rPr>
                <w:rFonts w:ascii="Times New Roman" w:eastAsia="Times New Roman" w:hAnsi="Times New Roman" w:cs="Times New Roman"/>
                <w:iCs/>
                <w:sz w:val="20"/>
                <w:szCs w:val="20"/>
                <w:lang w:eastAsia="lv-LV"/>
              </w:rPr>
              <w:t xml:space="preserve">ja nebūs iespējams nodrošināt </w:t>
            </w:r>
            <w:r w:rsidR="00E55D1A">
              <w:rPr>
                <w:rFonts w:ascii="Times New Roman" w:eastAsia="Times New Roman" w:hAnsi="Times New Roman" w:cs="Times New Roman"/>
                <w:iCs/>
                <w:sz w:val="20"/>
                <w:szCs w:val="20"/>
                <w:lang w:eastAsia="lv-LV"/>
              </w:rPr>
              <w:t>at</w:t>
            </w:r>
            <w:r w:rsidRPr="00E1392B">
              <w:rPr>
                <w:rFonts w:ascii="Times New Roman" w:eastAsia="Times New Roman" w:hAnsi="Times New Roman" w:cs="Times New Roman"/>
                <w:iCs/>
                <w:sz w:val="20"/>
                <w:szCs w:val="20"/>
                <w:lang w:eastAsia="lv-LV"/>
              </w:rPr>
              <w:t>balstu minētā finansējuma ietvaros, Labklājības ministrija normatīvajos aktos paredzētajā kārtībā sagatavos un iesniegs izskatīšanai grozījumus MK 1.03.2021. rīkojumā Nr.130 “Par finanšu līdzekļu piešķiršanu no valsts budžeta programmas “Līdzekļi neparedzētiem gadījumiem”, paredzot piešķirtā finansējuma palielinājumu</w:t>
            </w:r>
            <w:r w:rsidR="009760AA">
              <w:rPr>
                <w:rFonts w:ascii="Times New Roman" w:eastAsia="Times New Roman" w:hAnsi="Times New Roman" w:cs="Times New Roman"/>
                <w:iCs/>
                <w:sz w:val="20"/>
                <w:szCs w:val="20"/>
                <w:lang w:eastAsia="lv-LV"/>
              </w:rPr>
              <w:t>,</w:t>
            </w:r>
            <w:r w:rsidRPr="00E1392B">
              <w:rPr>
                <w:rFonts w:ascii="Times New Roman" w:eastAsia="Times New Roman" w:hAnsi="Times New Roman" w:cs="Times New Roman"/>
                <w:iCs/>
                <w:sz w:val="20"/>
                <w:szCs w:val="20"/>
                <w:lang w:eastAsia="lv-LV"/>
              </w:rPr>
              <w:t xml:space="preserve"> un grozījumus MK 11.01.2021. rīkojumā Nr.13 “Par finanšu līdzekļu piešķiršanu no valsts budžeta programmas “Līdzekļi neparedzētiem gadījumiem”, paredzot samazināt nepieciešamo finansējuma apmēru slimības palīdzības pabalsta izmaksu nodrošināšanai.</w:t>
            </w:r>
          </w:p>
          <w:p w14:paraId="5F068F0A" w14:textId="77777777" w:rsidR="00706BFD" w:rsidRPr="00E1392B" w:rsidRDefault="00706BFD" w:rsidP="00FD0FB7">
            <w:pPr>
              <w:spacing w:after="0"/>
              <w:jc w:val="both"/>
              <w:rPr>
                <w:rFonts w:ascii="Times New Roman" w:eastAsia="Times New Roman" w:hAnsi="Times New Roman" w:cs="Times New Roman"/>
                <w:iCs/>
                <w:sz w:val="20"/>
                <w:szCs w:val="20"/>
                <w:lang w:eastAsia="lv-LV"/>
              </w:rPr>
            </w:pPr>
          </w:p>
          <w:p w14:paraId="19AA6460" w14:textId="77777777" w:rsidR="00706BFD" w:rsidRDefault="00706BFD" w:rsidP="00FD0FB7">
            <w:pPr>
              <w:spacing w:after="0"/>
              <w:jc w:val="both"/>
              <w:rPr>
                <w:rFonts w:ascii="Times New Roman" w:eastAsia="Times New Roman" w:hAnsi="Times New Roman" w:cs="Times New Roman"/>
                <w:iCs/>
                <w:sz w:val="20"/>
                <w:szCs w:val="20"/>
                <w:lang w:eastAsia="lv-LV"/>
              </w:rPr>
            </w:pPr>
            <w:r w:rsidRPr="00E1392B">
              <w:rPr>
                <w:rFonts w:ascii="Times New Roman" w:eastAsia="Times New Roman" w:hAnsi="Times New Roman" w:cs="Times New Roman"/>
                <w:iCs/>
                <w:sz w:val="20"/>
                <w:szCs w:val="20"/>
                <w:lang w:eastAsia="lv-LV"/>
              </w:rPr>
              <w:t xml:space="preserve">Saskaņā ar MK 11.01.2021.rīkojumu Nr.13 “Par finanšu līdzekļu piešķiršanu no valsts budžeta programmas “Līdzekļi neparedzētiem gadījumiem””, LM piešķirts papildu finansējums 67 531 239 </w:t>
            </w:r>
            <w:proofErr w:type="spellStart"/>
            <w:r w:rsidRPr="00E1392B">
              <w:rPr>
                <w:rFonts w:ascii="Times New Roman" w:eastAsia="Times New Roman" w:hAnsi="Times New Roman" w:cs="Times New Roman"/>
                <w:iCs/>
                <w:sz w:val="20"/>
                <w:szCs w:val="20"/>
                <w:lang w:eastAsia="lv-LV"/>
              </w:rPr>
              <w:t>euro</w:t>
            </w:r>
            <w:proofErr w:type="spellEnd"/>
            <w:r w:rsidRPr="00E1392B">
              <w:rPr>
                <w:rFonts w:ascii="Times New Roman" w:eastAsia="Times New Roman" w:hAnsi="Times New Roman" w:cs="Times New Roman"/>
                <w:iCs/>
                <w:sz w:val="20"/>
                <w:szCs w:val="20"/>
                <w:lang w:eastAsia="lv-LV"/>
              </w:rPr>
              <w:t xml:space="preserve"> apmērā, lai atbilstoši likuma </w:t>
            </w:r>
            <w:r>
              <w:rPr>
                <w:rFonts w:ascii="Times New Roman" w:eastAsia="Times New Roman" w:hAnsi="Times New Roman" w:cs="Times New Roman"/>
                <w:iCs/>
                <w:sz w:val="20"/>
                <w:szCs w:val="20"/>
                <w:lang w:eastAsia="lv-LV"/>
              </w:rPr>
              <w:t>”</w:t>
            </w:r>
            <w:r w:rsidRPr="00E1392B">
              <w:rPr>
                <w:rFonts w:ascii="Times New Roman" w:eastAsia="Times New Roman" w:hAnsi="Times New Roman" w:cs="Times New Roman"/>
                <w:iCs/>
                <w:sz w:val="20"/>
                <w:szCs w:val="20"/>
                <w:lang w:eastAsia="lv-LV"/>
              </w:rPr>
              <w:t xml:space="preserve">Par maternitātes un slimības apdrošināšanu" pārejas noteikumu 48. un 49. punktam izmaksātu slimības palīdzības pabalstu laikposmā no 2021. gada 1. janvāra līdz 2021. gada 30. jūnijam. Saskaņā ar FM 2021.gada 14.janvāra rīkojumu Nr. 18 </w:t>
            </w:r>
            <w:r>
              <w:rPr>
                <w:rFonts w:ascii="Times New Roman" w:eastAsia="Times New Roman" w:hAnsi="Times New Roman" w:cs="Times New Roman"/>
                <w:iCs/>
                <w:sz w:val="20"/>
                <w:szCs w:val="20"/>
                <w:lang w:eastAsia="lv-LV"/>
              </w:rPr>
              <w:t>“</w:t>
            </w:r>
            <w:r w:rsidRPr="00E1392B">
              <w:rPr>
                <w:rFonts w:ascii="Times New Roman" w:eastAsia="Times New Roman" w:hAnsi="Times New Roman" w:cs="Times New Roman"/>
                <w:iCs/>
                <w:sz w:val="20"/>
                <w:szCs w:val="20"/>
                <w:lang w:eastAsia="lv-LV"/>
              </w:rPr>
              <w:t>Par līdzekļu piešķiršanu</w:t>
            </w:r>
            <w:r>
              <w:rPr>
                <w:rFonts w:ascii="Times New Roman" w:eastAsia="Times New Roman" w:hAnsi="Times New Roman" w:cs="Times New Roman"/>
                <w:iCs/>
                <w:sz w:val="20"/>
                <w:szCs w:val="20"/>
                <w:lang w:eastAsia="lv-LV"/>
              </w:rPr>
              <w:t>”</w:t>
            </w:r>
            <w:r w:rsidRPr="00E1392B">
              <w:rPr>
                <w:rFonts w:ascii="Times New Roman" w:eastAsia="Times New Roman" w:hAnsi="Times New Roman" w:cs="Times New Roman"/>
                <w:iCs/>
                <w:sz w:val="20"/>
                <w:szCs w:val="20"/>
                <w:lang w:eastAsia="lv-LV"/>
              </w:rPr>
              <w:t xml:space="preserve"> slimības palīdzības pabalsta nodrošināšanai piešķirts finansējums 11 255 206 </w:t>
            </w:r>
            <w:proofErr w:type="spellStart"/>
            <w:r w:rsidRPr="00E1392B">
              <w:rPr>
                <w:rFonts w:ascii="Times New Roman" w:eastAsia="Times New Roman" w:hAnsi="Times New Roman" w:cs="Times New Roman"/>
                <w:iCs/>
                <w:sz w:val="20"/>
                <w:szCs w:val="20"/>
                <w:lang w:eastAsia="lv-LV"/>
              </w:rPr>
              <w:t>euro</w:t>
            </w:r>
            <w:proofErr w:type="spellEnd"/>
            <w:r w:rsidRPr="00E1392B">
              <w:rPr>
                <w:rFonts w:ascii="Times New Roman" w:eastAsia="Times New Roman" w:hAnsi="Times New Roman" w:cs="Times New Roman"/>
                <w:iCs/>
                <w:sz w:val="20"/>
                <w:szCs w:val="20"/>
                <w:lang w:eastAsia="lv-LV"/>
              </w:rPr>
              <w:t xml:space="preserve"> apmērā. Uz 07.03.2021. veikti izdevumi 764 203 </w:t>
            </w:r>
            <w:proofErr w:type="spellStart"/>
            <w:r w:rsidRPr="00E1392B">
              <w:rPr>
                <w:rFonts w:ascii="Times New Roman" w:eastAsia="Times New Roman" w:hAnsi="Times New Roman" w:cs="Times New Roman"/>
                <w:iCs/>
                <w:sz w:val="20"/>
                <w:szCs w:val="20"/>
                <w:lang w:eastAsia="lv-LV"/>
              </w:rPr>
              <w:t>euro</w:t>
            </w:r>
            <w:proofErr w:type="spellEnd"/>
            <w:r w:rsidRPr="00E1392B">
              <w:rPr>
                <w:rFonts w:ascii="Times New Roman" w:eastAsia="Times New Roman" w:hAnsi="Times New Roman" w:cs="Times New Roman"/>
                <w:iCs/>
                <w:sz w:val="20"/>
                <w:szCs w:val="20"/>
                <w:lang w:eastAsia="lv-LV"/>
              </w:rPr>
              <w:t xml:space="preserve"> apmērā. Ņemot vērā attiecīgā pabalsta izpildes tendences un to, ka slimības palīdzības pabalsta saņēmēju skaits un pabalsta apmērs nesasniedz sākotnēji plānoto, līdz ar to LM ir iespējams samazināt piešķirto finansējumu, kas paredzēts MK 11.01.2021. rīkojumā Nr.13 slimības palīdzības  pabalsta nodrošināšanai.</w:t>
            </w:r>
          </w:p>
          <w:p w14:paraId="38D98660" w14:textId="77777777" w:rsidR="00706BFD" w:rsidRDefault="00706BFD" w:rsidP="00FD0FB7">
            <w:pPr>
              <w:spacing w:after="0"/>
              <w:jc w:val="both"/>
              <w:rPr>
                <w:rFonts w:ascii="Times New Roman" w:eastAsia="Times New Roman" w:hAnsi="Times New Roman" w:cs="Times New Roman"/>
                <w:iCs/>
                <w:sz w:val="20"/>
                <w:szCs w:val="20"/>
                <w:lang w:eastAsia="lv-LV"/>
              </w:rPr>
            </w:pPr>
          </w:p>
          <w:p w14:paraId="0C04E001" w14:textId="77777777" w:rsidR="00706BFD" w:rsidRPr="007B05A7" w:rsidRDefault="00706BFD" w:rsidP="00FD0FB7">
            <w:pPr>
              <w:spacing w:after="0"/>
              <w:jc w:val="both"/>
              <w:rPr>
                <w:rFonts w:ascii="Times New Roman" w:eastAsia="Times New Roman" w:hAnsi="Times New Roman" w:cs="Times New Roman"/>
                <w:iCs/>
                <w:sz w:val="20"/>
                <w:szCs w:val="20"/>
                <w:lang w:eastAsia="lv-LV"/>
              </w:rPr>
            </w:pPr>
          </w:p>
        </w:tc>
      </w:tr>
      <w:tr w:rsidR="00706BFD" w:rsidRPr="000D0E58" w14:paraId="114F4169" w14:textId="77777777" w:rsidTr="00FD0FB7">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7F2DCB30"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1AD8FC2E" w14:textId="77777777" w:rsidR="00706BFD" w:rsidRPr="000D0E58" w:rsidRDefault="00706BFD" w:rsidP="00FD0FB7">
            <w:pPr>
              <w:spacing w:before="240" w:after="200" w:line="240" w:lineRule="auto"/>
              <w:jc w:val="both"/>
              <w:rPr>
                <w:rFonts w:ascii="Times New Roman" w:eastAsia="Times New Roman" w:hAnsi="Times New Roman" w:cs="Times New Roman"/>
                <w:i/>
                <w:iCs/>
                <w:sz w:val="18"/>
                <w:szCs w:val="18"/>
                <w:lang w:eastAsia="lv-LV"/>
              </w:rPr>
            </w:pPr>
          </w:p>
        </w:tc>
      </w:tr>
      <w:tr w:rsidR="00706BFD" w:rsidRPr="000D0E58" w14:paraId="1AD09F9E" w14:textId="77777777" w:rsidTr="00FD0FB7">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288D24AD"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49C4B7EB" w14:textId="77777777" w:rsidR="00706BFD" w:rsidRPr="000D0E58" w:rsidRDefault="00706BFD" w:rsidP="00FD0FB7">
            <w:pPr>
              <w:spacing w:after="0" w:line="240" w:lineRule="auto"/>
              <w:contextualSpacing/>
              <w:jc w:val="both"/>
              <w:rPr>
                <w:rFonts w:ascii="Times New Roman" w:eastAsia="Calibri" w:hAnsi="Times New Roman" w:cs="Times New Roman"/>
                <w:b/>
              </w:rPr>
            </w:pPr>
          </w:p>
        </w:tc>
      </w:tr>
      <w:tr w:rsidR="00706BFD" w:rsidRPr="000D0E58" w14:paraId="38814D2C" w14:textId="77777777" w:rsidTr="00FD0FB7">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08843CB"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69DA2F5" w14:textId="77777777" w:rsidR="00706BFD" w:rsidRPr="000D0E58" w:rsidRDefault="00706BFD" w:rsidP="00FD0FB7">
            <w:pPr>
              <w:spacing w:after="0" w:line="240" w:lineRule="auto"/>
              <w:rPr>
                <w:rFonts w:ascii="Times New Roman" w:eastAsia="Times New Roman" w:hAnsi="Times New Roman" w:cs="Times New Roman"/>
                <w:i/>
                <w:iCs/>
                <w:sz w:val="20"/>
                <w:szCs w:val="18"/>
                <w:lang w:eastAsia="lv-LV"/>
              </w:rPr>
            </w:pPr>
            <w:r w:rsidRPr="000D0E58">
              <w:rPr>
                <w:rFonts w:ascii="Times New Roman" w:eastAsia="Times New Roman" w:hAnsi="Times New Roman" w:cs="Times New Roman"/>
                <w:i/>
                <w:iCs/>
                <w:sz w:val="20"/>
                <w:szCs w:val="18"/>
                <w:lang w:eastAsia="lv-LV"/>
              </w:rPr>
              <w:t>-</w:t>
            </w:r>
          </w:p>
        </w:tc>
      </w:tr>
      <w:tr w:rsidR="00706BFD" w:rsidRPr="000D0E58" w14:paraId="22290187" w14:textId="77777777" w:rsidTr="00FD0FB7">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537A655A" w14:textId="77777777" w:rsidR="00706BFD" w:rsidRPr="000D0E58" w:rsidRDefault="00706BFD" w:rsidP="00FD0FB7">
            <w:pPr>
              <w:spacing w:after="0" w:line="240" w:lineRule="auto"/>
              <w:rPr>
                <w:rFonts w:ascii="Times New Roman" w:eastAsia="Times New Roman" w:hAnsi="Times New Roman" w:cs="Times New Roman"/>
                <w:sz w:val="18"/>
                <w:szCs w:val="18"/>
                <w:lang w:eastAsia="lv-LV"/>
              </w:rPr>
            </w:pPr>
            <w:r w:rsidRPr="000D0E58">
              <w:rPr>
                <w:rFonts w:ascii="Times New Roman" w:eastAsia="Times New Roman" w:hAnsi="Times New Roman" w:cs="Times New Roman"/>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198F1BC5" w14:textId="77777777" w:rsidR="00706BFD" w:rsidRPr="000D0E58" w:rsidRDefault="00706BFD" w:rsidP="00FD0FB7">
            <w:pPr>
              <w:spacing w:after="0"/>
              <w:jc w:val="both"/>
              <w:rPr>
                <w:rFonts w:ascii="Times New Roman" w:eastAsia="Times New Roman" w:hAnsi="Times New Roman" w:cs="Times New Roman"/>
                <w:i/>
                <w:iCs/>
                <w:sz w:val="20"/>
                <w:szCs w:val="18"/>
                <w:lang w:eastAsia="lv-LV"/>
              </w:rPr>
            </w:pPr>
          </w:p>
        </w:tc>
      </w:tr>
    </w:tbl>
    <w:p w14:paraId="54901846" w14:textId="77777777" w:rsidR="00F60269" w:rsidRPr="000D0E58" w:rsidRDefault="00F60269" w:rsidP="002341C1">
      <w:pPr>
        <w:spacing w:after="0" w:line="240" w:lineRule="auto"/>
        <w:jc w:val="center"/>
        <w:rPr>
          <w:rFonts w:ascii="Times New Roman" w:hAnsi="Times New Roman" w:cs="Times New Roman"/>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015"/>
      </w:tblGrid>
      <w:tr w:rsidR="000D0E58" w:rsidRPr="000D0E58" w14:paraId="4B38E6D9" w14:textId="77777777" w:rsidTr="002341C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0CF493A" w14:textId="77777777" w:rsidR="008B3E77" w:rsidRPr="000D0E58" w:rsidRDefault="008B3E77" w:rsidP="006918C6">
            <w:pPr>
              <w:spacing w:after="0" w:line="240" w:lineRule="auto"/>
              <w:jc w:val="center"/>
              <w:rPr>
                <w:rFonts w:ascii="Times New Roman" w:eastAsia="Times New Roman" w:hAnsi="Times New Roman" w:cs="Times New Roman"/>
                <w:b/>
                <w:bCs/>
                <w:iCs/>
                <w:sz w:val="24"/>
                <w:szCs w:val="24"/>
                <w:lang w:eastAsia="lv-LV"/>
              </w:rPr>
            </w:pPr>
            <w:r w:rsidRPr="000D0E58">
              <w:rPr>
                <w:rFonts w:ascii="Times New Roman" w:eastAsia="Times New Roman" w:hAnsi="Times New Roman" w:cs="Times New Roman"/>
                <w:b/>
                <w:bCs/>
                <w:iCs/>
                <w:sz w:val="24"/>
                <w:szCs w:val="24"/>
                <w:lang w:eastAsia="lv-LV"/>
              </w:rPr>
              <w:t>IV. Tiesību akta projekta ietekme uz spēkā esošo tiesību normu sistēmu</w:t>
            </w:r>
          </w:p>
        </w:tc>
      </w:tr>
      <w:tr w:rsidR="000D0E58" w:rsidRPr="000D0E58" w14:paraId="5C67E409"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60FCF62F" w14:textId="77777777" w:rsidR="008B3E77" w:rsidRPr="000D0E58" w:rsidRDefault="008B3E77" w:rsidP="006918C6">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Saistītie tiesību aktu projekti</w:t>
            </w:r>
          </w:p>
        </w:tc>
        <w:tc>
          <w:tcPr>
            <w:tcW w:w="3287" w:type="pct"/>
            <w:tcBorders>
              <w:top w:val="outset" w:sz="6" w:space="0" w:color="auto"/>
              <w:left w:val="outset" w:sz="6" w:space="0" w:color="auto"/>
              <w:bottom w:val="outset" w:sz="6" w:space="0" w:color="auto"/>
              <w:right w:val="outset" w:sz="6" w:space="0" w:color="auto"/>
            </w:tcBorders>
            <w:hideMark/>
          </w:tcPr>
          <w:p w14:paraId="637D63BB" w14:textId="00CF4F48" w:rsidR="00A41E87" w:rsidRPr="000D0E58" w:rsidRDefault="00FE78C1" w:rsidP="00FE78C1">
            <w:pPr>
              <w:shd w:val="clear" w:color="auto" w:fill="FFFFFF"/>
              <w:spacing w:line="240" w:lineRule="auto"/>
              <w:jc w:val="both"/>
              <w:rPr>
                <w:rFonts w:eastAsia="Times New Roman"/>
                <w:iCs/>
                <w:sz w:val="24"/>
                <w:szCs w:val="24"/>
                <w:lang w:eastAsia="lv-LV"/>
              </w:rPr>
            </w:pPr>
            <w:r w:rsidRPr="000D0E58">
              <w:rPr>
                <w:rFonts w:ascii="Times New Roman" w:eastAsia="Times New Roman" w:hAnsi="Times New Roman" w:cs="Times New Roman"/>
                <w:iCs/>
                <w:sz w:val="24"/>
                <w:szCs w:val="24"/>
                <w:lang w:eastAsia="lv-LV"/>
              </w:rPr>
              <w:t>Nav</w:t>
            </w:r>
          </w:p>
        </w:tc>
      </w:tr>
      <w:tr w:rsidR="000D0E58" w:rsidRPr="000D0E58" w14:paraId="58F4915B"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18A404B7" w14:textId="77777777" w:rsidR="008B3E77" w:rsidRPr="000D0E58" w:rsidRDefault="008B3E77" w:rsidP="006918C6">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Atbildīgā institūcija</w:t>
            </w:r>
          </w:p>
        </w:tc>
        <w:tc>
          <w:tcPr>
            <w:tcW w:w="3287" w:type="pct"/>
            <w:tcBorders>
              <w:top w:val="outset" w:sz="6" w:space="0" w:color="auto"/>
              <w:left w:val="outset" w:sz="6" w:space="0" w:color="auto"/>
              <w:bottom w:val="outset" w:sz="6" w:space="0" w:color="auto"/>
              <w:right w:val="outset" w:sz="6" w:space="0" w:color="auto"/>
            </w:tcBorders>
            <w:hideMark/>
          </w:tcPr>
          <w:p w14:paraId="675592FB" w14:textId="3DEDCB14" w:rsidR="00A41E87" w:rsidRPr="000D0E58" w:rsidRDefault="007C2F53" w:rsidP="0036559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Labklājības ministrija</w:t>
            </w:r>
          </w:p>
        </w:tc>
      </w:tr>
      <w:tr w:rsidR="000D0E58" w:rsidRPr="000D0E58" w14:paraId="06AEBCED"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397938A9" w14:textId="77777777" w:rsidR="008B3E77" w:rsidRPr="000D0E58" w:rsidRDefault="008B3E77" w:rsidP="006918C6">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Cita informācija</w:t>
            </w:r>
          </w:p>
        </w:tc>
        <w:tc>
          <w:tcPr>
            <w:tcW w:w="3287" w:type="pct"/>
            <w:tcBorders>
              <w:top w:val="outset" w:sz="6" w:space="0" w:color="auto"/>
              <w:left w:val="outset" w:sz="6" w:space="0" w:color="auto"/>
              <w:bottom w:val="outset" w:sz="6" w:space="0" w:color="auto"/>
              <w:right w:val="outset" w:sz="6" w:space="0" w:color="auto"/>
            </w:tcBorders>
            <w:hideMark/>
          </w:tcPr>
          <w:p w14:paraId="7A7F74BF" w14:textId="77777777" w:rsidR="008B3E77" w:rsidRPr="000D0E58" w:rsidRDefault="008B3E77" w:rsidP="006918C6">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Nav</w:t>
            </w:r>
          </w:p>
        </w:tc>
      </w:tr>
    </w:tbl>
    <w:p w14:paraId="148FA35C" w14:textId="77777777" w:rsidR="00546C49" w:rsidRPr="0013633B" w:rsidRDefault="00546C49" w:rsidP="00BF20C1">
      <w:pPr>
        <w:spacing w:after="0" w:line="240" w:lineRule="auto"/>
        <w:rPr>
          <w:rFonts w:ascii="Times New Roman" w:hAnsi="Times New Roman" w:cs="Times New Roman"/>
          <w:sz w:val="28"/>
          <w:szCs w:val="28"/>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0D0E58" w:rsidRPr="000D0E58"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0D0E58" w:rsidRDefault="00546C49" w:rsidP="00BF20C1">
            <w:pPr>
              <w:pStyle w:val="naisnod"/>
              <w:spacing w:before="0" w:after="0"/>
              <w:ind w:left="57" w:right="57"/>
            </w:pPr>
            <w:r w:rsidRPr="000D0E58">
              <w:t>V. Tiesību akta projekta atbilstība Latvijas Republikas starptautiskajām saistībām</w:t>
            </w:r>
          </w:p>
        </w:tc>
      </w:tr>
      <w:tr w:rsidR="000D0E58" w:rsidRPr="000D0E58"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3DF7777F" w:rsidR="00546C49" w:rsidRPr="000D0E58" w:rsidRDefault="00D348D7" w:rsidP="00BF20C1">
            <w:pPr>
              <w:pStyle w:val="naisnod"/>
              <w:spacing w:before="0" w:after="0"/>
              <w:ind w:left="57" w:right="57"/>
              <w:rPr>
                <w:b w:val="0"/>
              </w:rPr>
            </w:pPr>
            <w:r w:rsidRPr="000D0E58">
              <w:rPr>
                <w:b w:val="0"/>
              </w:rPr>
              <w:t xml:space="preserve">Likumprojekts </w:t>
            </w:r>
            <w:r w:rsidR="00546C49" w:rsidRPr="000D0E58">
              <w:rPr>
                <w:b w:val="0"/>
              </w:rPr>
              <w:t>šo jomu neskar.</w:t>
            </w:r>
          </w:p>
        </w:tc>
      </w:tr>
    </w:tbl>
    <w:p w14:paraId="3701CCDD"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0D0E58" w:rsidRPr="000D0E58"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0D0E58" w:rsidRDefault="00E5323B" w:rsidP="00BF20C1">
            <w:pPr>
              <w:spacing w:after="0" w:line="240" w:lineRule="auto"/>
              <w:jc w:val="center"/>
              <w:rPr>
                <w:rFonts w:ascii="Times New Roman" w:eastAsia="Times New Roman" w:hAnsi="Times New Roman" w:cs="Times New Roman"/>
                <w:b/>
                <w:bCs/>
                <w:iCs/>
                <w:sz w:val="24"/>
                <w:szCs w:val="24"/>
                <w:lang w:eastAsia="lv-LV"/>
              </w:rPr>
            </w:pPr>
            <w:r w:rsidRPr="000D0E58">
              <w:rPr>
                <w:rFonts w:ascii="Times New Roman" w:eastAsia="Times New Roman" w:hAnsi="Times New Roman" w:cs="Times New Roman"/>
                <w:b/>
                <w:bCs/>
                <w:iCs/>
                <w:sz w:val="24"/>
                <w:szCs w:val="24"/>
                <w:lang w:eastAsia="lv-LV"/>
              </w:rPr>
              <w:t>VI. Sabiedrības līdzdalība un komunikācijas aktivitātes</w:t>
            </w:r>
          </w:p>
        </w:tc>
      </w:tr>
      <w:tr w:rsidR="000D0E58" w:rsidRPr="000D0E58"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5761ADE8" w14:textId="71D78D82" w:rsidR="00E5323B" w:rsidRPr="000D0E58" w:rsidRDefault="00FE78C1" w:rsidP="00BF20C1">
            <w:pPr>
              <w:spacing w:after="0" w:line="240" w:lineRule="auto"/>
              <w:jc w:val="both"/>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Likumprojekts šo jomu neskar.</w:t>
            </w:r>
          </w:p>
        </w:tc>
      </w:tr>
      <w:tr w:rsidR="000D0E58" w:rsidRPr="000D0E58"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690533C6" w14:textId="755CB2C7" w:rsidR="00E5323B" w:rsidRPr="000D0E58" w:rsidRDefault="00FE78C1" w:rsidP="00BF20C1">
            <w:pPr>
              <w:spacing w:after="0" w:line="240" w:lineRule="auto"/>
              <w:jc w:val="both"/>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Likumprojekts šo jomu neskar.</w:t>
            </w:r>
          </w:p>
        </w:tc>
      </w:tr>
      <w:tr w:rsidR="000D0E58" w:rsidRPr="000D0E58"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7E55652E" w14:textId="0043748F" w:rsidR="00E5323B" w:rsidRPr="000D0E58" w:rsidRDefault="00FE78C1" w:rsidP="00BF20C1">
            <w:pPr>
              <w:spacing w:after="0" w:line="240" w:lineRule="auto"/>
              <w:jc w:val="both"/>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Likumprojekts šo jomu neskar.</w:t>
            </w:r>
          </w:p>
        </w:tc>
      </w:tr>
      <w:tr w:rsidR="000D0E58" w:rsidRPr="000D0E58"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0D0E58" w:rsidRDefault="00EE56A6"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Nav</w:t>
            </w:r>
          </w:p>
        </w:tc>
      </w:tr>
    </w:tbl>
    <w:p w14:paraId="63E1B6FA" w14:textId="77777777" w:rsidR="00E5323B" w:rsidRPr="000D0E58" w:rsidRDefault="00E5323B" w:rsidP="00BF20C1">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1"/>
        <w:gridCol w:w="5862"/>
      </w:tblGrid>
      <w:tr w:rsidR="000D0E58" w:rsidRPr="000D0E58" w14:paraId="6339AD0F" w14:textId="77777777" w:rsidTr="006918C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0D0E58" w:rsidRDefault="008B3E77" w:rsidP="006918C6">
            <w:pPr>
              <w:spacing w:after="0" w:line="240" w:lineRule="auto"/>
              <w:rPr>
                <w:rFonts w:ascii="Times New Roman" w:eastAsia="Times New Roman" w:hAnsi="Times New Roman" w:cs="Times New Roman"/>
                <w:b/>
                <w:bCs/>
                <w:iCs/>
                <w:sz w:val="24"/>
                <w:szCs w:val="24"/>
                <w:lang w:eastAsia="lv-LV"/>
              </w:rPr>
            </w:pPr>
            <w:r w:rsidRPr="000D0E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D0E58" w:rsidRPr="000D0E58" w14:paraId="2449DBC9" w14:textId="77777777" w:rsidTr="00305C6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36B1064C" w14:textId="77777777" w:rsidR="008B3E77" w:rsidRPr="000D0E58" w:rsidRDefault="008B3E77" w:rsidP="006918C6">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Projekta izpildē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404B5006" w14:textId="70EB5BAC" w:rsidR="008B3E77" w:rsidRPr="000D0E58" w:rsidRDefault="00F677A4" w:rsidP="006918C6">
            <w:pPr>
              <w:spacing w:after="0" w:line="240" w:lineRule="auto"/>
              <w:rPr>
                <w:rFonts w:ascii="Times New Roman" w:eastAsia="Calibri" w:hAnsi="Times New Roman" w:cs="Times New Roman"/>
                <w:sz w:val="24"/>
                <w:szCs w:val="24"/>
                <w:lang w:eastAsia="lv-LV"/>
              </w:rPr>
            </w:pPr>
            <w:r w:rsidRPr="000D0E58">
              <w:rPr>
                <w:rFonts w:ascii="Times New Roman" w:eastAsia="Calibri" w:hAnsi="Times New Roman" w:cs="Times New Roman"/>
                <w:sz w:val="24"/>
                <w:szCs w:val="24"/>
                <w:lang w:eastAsia="lv-LV"/>
              </w:rPr>
              <w:t>Valsts sociālās apdrošināšanas aģentūra</w:t>
            </w:r>
          </w:p>
        </w:tc>
      </w:tr>
      <w:tr w:rsidR="000D0E58" w:rsidRPr="000D0E58" w14:paraId="7F0D3AB5" w14:textId="77777777" w:rsidTr="00305C6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40816D2F" w14:textId="77777777" w:rsidR="008B3E77" w:rsidRPr="000D0E58" w:rsidRDefault="008B3E77" w:rsidP="006918C6">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Projekta izpildes ietekme uz pārvaldes funkcijām un institucionālo struktūru.</w:t>
            </w:r>
            <w:r w:rsidRPr="000D0E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0" w:type="pct"/>
            <w:tcBorders>
              <w:top w:val="outset" w:sz="6" w:space="0" w:color="auto"/>
              <w:left w:val="outset" w:sz="6" w:space="0" w:color="auto"/>
              <w:bottom w:val="outset" w:sz="6" w:space="0" w:color="auto"/>
              <w:right w:val="outset" w:sz="6" w:space="0" w:color="auto"/>
            </w:tcBorders>
            <w:hideMark/>
          </w:tcPr>
          <w:p w14:paraId="404682A2" w14:textId="496937A7" w:rsidR="008B3E77" w:rsidRPr="000D0E58" w:rsidRDefault="00D348D7" w:rsidP="006918C6">
            <w:pPr>
              <w:spacing w:after="0" w:line="240" w:lineRule="auto"/>
              <w:jc w:val="both"/>
              <w:rPr>
                <w:rFonts w:ascii="Times New Roman" w:eastAsia="Calibri" w:hAnsi="Times New Roman" w:cs="Times New Roman"/>
                <w:sz w:val="24"/>
                <w:szCs w:val="24"/>
                <w:lang w:eastAsia="lv-LV"/>
              </w:rPr>
            </w:pPr>
            <w:r w:rsidRPr="000D0E58">
              <w:rPr>
                <w:rFonts w:ascii="Times New Roman" w:eastAsia="Times New Roman" w:hAnsi="Times New Roman" w:cs="Times New Roman"/>
                <w:bCs/>
                <w:iCs/>
                <w:sz w:val="24"/>
                <w:szCs w:val="24"/>
                <w:lang w:eastAsia="lv-LV"/>
              </w:rPr>
              <w:t>Likumprojekta</w:t>
            </w:r>
            <w:r w:rsidR="008B3E77" w:rsidRPr="000D0E58">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6C0E6388" w14:textId="55B6AD84" w:rsidR="008B3E77" w:rsidRPr="000D0E58" w:rsidRDefault="003A4F62" w:rsidP="006918C6">
            <w:pPr>
              <w:spacing w:after="0" w:line="240" w:lineRule="auto"/>
              <w:jc w:val="both"/>
              <w:rPr>
                <w:rFonts w:ascii="Times New Roman" w:eastAsia="Calibri" w:hAnsi="Times New Roman" w:cs="Times New Roman"/>
                <w:sz w:val="24"/>
                <w:szCs w:val="24"/>
                <w:lang w:eastAsia="lv-LV"/>
              </w:rPr>
            </w:pPr>
            <w:r w:rsidRPr="000D0E58">
              <w:rPr>
                <w:rFonts w:ascii="Times New Roman" w:eastAsia="Times New Roman" w:hAnsi="Times New Roman" w:cs="Times New Roman"/>
                <w:bCs/>
                <w:iCs/>
                <w:sz w:val="24"/>
                <w:szCs w:val="24"/>
                <w:lang w:eastAsia="lv-LV"/>
              </w:rPr>
              <w:t>Likumprojekta</w:t>
            </w:r>
            <w:r w:rsidR="008B3E77" w:rsidRPr="000D0E58">
              <w:rPr>
                <w:rFonts w:ascii="Times New Roman" w:eastAsia="Calibri" w:hAnsi="Times New Roman" w:cs="Times New Roman"/>
                <w:sz w:val="24"/>
                <w:szCs w:val="24"/>
                <w:lang w:eastAsia="lv-LV"/>
              </w:rPr>
              <w:t xml:space="preserve"> izpilde neietekmēs cilvēkresursus. </w:t>
            </w:r>
          </w:p>
        </w:tc>
      </w:tr>
    </w:tbl>
    <w:p w14:paraId="4379B3D9" w14:textId="77777777" w:rsidR="00305C6C" w:rsidRDefault="00305C6C">
      <w:r>
        <w:br w:type="page"/>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0D0E58" w:rsidRPr="000D0E58" w14:paraId="734FB59C" w14:textId="77777777" w:rsidTr="00305C6C">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14:paraId="39923DF2" w14:textId="57827970" w:rsidR="008B3E77" w:rsidRPr="000D0E58" w:rsidRDefault="008B3E77" w:rsidP="006918C6">
            <w:pPr>
              <w:spacing w:after="0" w:line="240" w:lineRule="auto"/>
              <w:rPr>
                <w:rFonts w:ascii="Times New Roman" w:eastAsia="Times New Roman" w:hAnsi="Times New Roman" w:cs="Times New Roman"/>
                <w:iCs/>
                <w:sz w:val="24"/>
                <w:szCs w:val="24"/>
                <w:lang w:eastAsia="lv-LV"/>
              </w:rPr>
            </w:pPr>
            <w:r w:rsidRPr="000D0E58">
              <w:rPr>
                <w:rFonts w:ascii="Times New Roman" w:eastAsia="Times New Roman" w:hAnsi="Times New Roman" w:cs="Times New Roman"/>
                <w:iCs/>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14:paraId="3A5F410F" w14:textId="77777777" w:rsidR="008B3E77" w:rsidRPr="000D0E58" w:rsidRDefault="008B3E77" w:rsidP="006918C6">
            <w:pPr>
              <w:spacing w:after="0" w:line="240" w:lineRule="auto"/>
              <w:jc w:val="both"/>
              <w:rPr>
                <w:rFonts w:ascii="Times New Roman" w:eastAsia="Calibri" w:hAnsi="Times New Roman" w:cs="Times New Roman"/>
                <w:sz w:val="24"/>
                <w:szCs w:val="24"/>
              </w:rPr>
            </w:pPr>
            <w:r w:rsidRPr="000D0E58">
              <w:rPr>
                <w:rFonts w:ascii="Times New Roman" w:eastAsia="Calibri" w:hAnsi="Times New Roman" w:cs="Times New Roman"/>
                <w:sz w:val="24"/>
                <w:szCs w:val="24"/>
              </w:rPr>
              <w:t>Nav</w:t>
            </w:r>
          </w:p>
        </w:tc>
      </w:tr>
    </w:tbl>
    <w:p w14:paraId="316BEE6A" w14:textId="77777777" w:rsidR="00E5323B" w:rsidRPr="000D0E58" w:rsidRDefault="00E5323B" w:rsidP="00BF20C1">
      <w:pPr>
        <w:spacing w:after="0" w:line="240" w:lineRule="auto"/>
        <w:rPr>
          <w:rFonts w:ascii="Times New Roman" w:hAnsi="Times New Roman" w:cs="Times New Roman"/>
          <w:sz w:val="24"/>
          <w:szCs w:val="24"/>
        </w:rPr>
      </w:pPr>
    </w:p>
    <w:p w14:paraId="131AEDF5" w14:textId="77777777" w:rsidR="0013633B" w:rsidRDefault="0013633B" w:rsidP="002E228F">
      <w:pPr>
        <w:tabs>
          <w:tab w:val="left" w:pos="6237"/>
        </w:tabs>
        <w:spacing w:after="0" w:line="240" w:lineRule="auto"/>
        <w:ind w:firstLine="720"/>
        <w:rPr>
          <w:rFonts w:ascii="Times New Roman" w:hAnsi="Times New Roman" w:cs="Times New Roman"/>
          <w:sz w:val="24"/>
          <w:szCs w:val="24"/>
        </w:rPr>
      </w:pPr>
    </w:p>
    <w:p w14:paraId="05565E16" w14:textId="77777777" w:rsidR="0013633B" w:rsidRDefault="0013633B" w:rsidP="002E228F">
      <w:pPr>
        <w:tabs>
          <w:tab w:val="left" w:pos="6237"/>
        </w:tabs>
        <w:spacing w:after="0" w:line="240" w:lineRule="auto"/>
        <w:ind w:firstLine="720"/>
        <w:rPr>
          <w:rFonts w:ascii="Times New Roman" w:hAnsi="Times New Roman" w:cs="Times New Roman"/>
          <w:sz w:val="24"/>
          <w:szCs w:val="24"/>
        </w:rPr>
      </w:pPr>
    </w:p>
    <w:p w14:paraId="4A0A73A8" w14:textId="2DCDBF7E" w:rsidR="00894C55" w:rsidRPr="00305C6C" w:rsidRDefault="00A07604" w:rsidP="00305C6C">
      <w:pPr>
        <w:tabs>
          <w:tab w:val="left" w:pos="6521"/>
        </w:tabs>
        <w:spacing w:after="0" w:line="240" w:lineRule="auto"/>
        <w:ind w:firstLine="720"/>
        <w:rPr>
          <w:rFonts w:ascii="Times New Roman" w:hAnsi="Times New Roman" w:cs="Times New Roman"/>
          <w:sz w:val="28"/>
          <w:szCs w:val="28"/>
        </w:rPr>
      </w:pPr>
      <w:r w:rsidRPr="00305C6C">
        <w:rPr>
          <w:rFonts w:ascii="Times New Roman" w:hAnsi="Times New Roman" w:cs="Times New Roman"/>
          <w:sz w:val="28"/>
          <w:szCs w:val="28"/>
        </w:rPr>
        <w:t xml:space="preserve">Labklājības </w:t>
      </w:r>
      <w:r w:rsidR="00305C6C">
        <w:rPr>
          <w:rFonts w:ascii="Times New Roman" w:hAnsi="Times New Roman" w:cs="Times New Roman"/>
          <w:sz w:val="28"/>
          <w:szCs w:val="28"/>
        </w:rPr>
        <w:t>ministre</w:t>
      </w:r>
      <w:bookmarkStart w:id="2" w:name="_GoBack"/>
      <w:bookmarkEnd w:id="2"/>
      <w:r w:rsidR="00894C55" w:rsidRPr="00305C6C">
        <w:rPr>
          <w:rFonts w:ascii="Times New Roman" w:hAnsi="Times New Roman" w:cs="Times New Roman"/>
          <w:sz w:val="28"/>
          <w:szCs w:val="28"/>
        </w:rPr>
        <w:tab/>
      </w:r>
      <w:r w:rsidR="00305C6C" w:rsidRPr="00305C6C">
        <w:rPr>
          <w:rFonts w:ascii="Times New Roman" w:hAnsi="Times New Roman" w:cs="Times New Roman"/>
          <w:sz w:val="28"/>
          <w:szCs w:val="28"/>
        </w:rPr>
        <w:t>R. </w:t>
      </w:r>
      <w:proofErr w:type="spellStart"/>
      <w:r w:rsidR="00546C49" w:rsidRPr="00305C6C">
        <w:rPr>
          <w:rFonts w:ascii="Times New Roman" w:hAnsi="Times New Roman" w:cs="Times New Roman"/>
          <w:sz w:val="28"/>
          <w:szCs w:val="28"/>
        </w:rPr>
        <w:t>Petraviča</w:t>
      </w:r>
      <w:proofErr w:type="spellEnd"/>
    </w:p>
    <w:p w14:paraId="0E03D464" w14:textId="57FABA94" w:rsidR="00894C55" w:rsidRPr="000D0E58" w:rsidRDefault="00894C55" w:rsidP="00BF20C1">
      <w:pPr>
        <w:tabs>
          <w:tab w:val="left" w:pos="6237"/>
        </w:tabs>
        <w:spacing w:after="0" w:line="240" w:lineRule="auto"/>
        <w:ind w:firstLine="720"/>
        <w:rPr>
          <w:rFonts w:ascii="Times New Roman" w:hAnsi="Times New Roman" w:cs="Times New Roman"/>
          <w:sz w:val="24"/>
          <w:szCs w:val="24"/>
        </w:rPr>
      </w:pPr>
    </w:p>
    <w:p w14:paraId="48D4A465" w14:textId="77777777" w:rsidR="002E228F" w:rsidRPr="000D0E58" w:rsidRDefault="002E228F" w:rsidP="00BF20C1">
      <w:pPr>
        <w:tabs>
          <w:tab w:val="left" w:pos="6237"/>
        </w:tabs>
        <w:spacing w:after="0" w:line="240" w:lineRule="auto"/>
        <w:ind w:firstLine="720"/>
        <w:rPr>
          <w:rFonts w:ascii="Times New Roman" w:hAnsi="Times New Roman" w:cs="Times New Roman"/>
          <w:sz w:val="24"/>
          <w:szCs w:val="24"/>
        </w:rPr>
      </w:pPr>
    </w:p>
    <w:p w14:paraId="41EBF546" w14:textId="6E375765" w:rsidR="002E228F" w:rsidRPr="000D0E58" w:rsidRDefault="002E228F" w:rsidP="00BF20C1">
      <w:pPr>
        <w:tabs>
          <w:tab w:val="left" w:pos="6237"/>
        </w:tabs>
        <w:spacing w:after="0" w:line="240" w:lineRule="auto"/>
        <w:rPr>
          <w:rFonts w:ascii="Times New Roman" w:hAnsi="Times New Roman" w:cs="Times New Roman"/>
          <w:sz w:val="20"/>
          <w:szCs w:val="20"/>
        </w:rPr>
      </w:pPr>
    </w:p>
    <w:p w14:paraId="00E01A51" w14:textId="4F140550" w:rsidR="002E228F" w:rsidRPr="000D0E58" w:rsidRDefault="002E228F" w:rsidP="00BF20C1">
      <w:pPr>
        <w:tabs>
          <w:tab w:val="left" w:pos="6237"/>
        </w:tabs>
        <w:spacing w:after="0" w:line="240" w:lineRule="auto"/>
        <w:rPr>
          <w:rFonts w:ascii="Times New Roman" w:hAnsi="Times New Roman" w:cs="Times New Roman"/>
          <w:sz w:val="20"/>
          <w:szCs w:val="20"/>
        </w:rPr>
      </w:pPr>
      <w:r w:rsidRPr="000D0E58">
        <w:rPr>
          <w:rFonts w:ascii="Times New Roman" w:hAnsi="Times New Roman" w:cs="Times New Roman"/>
          <w:sz w:val="20"/>
          <w:szCs w:val="20"/>
        </w:rPr>
        <w:t>Rita Paršova</w:t>
      </w:r>
    </w:p>
    <w:p w14:paraId="4E1C9EC2" w14:textId="7689AD7B" w:rsidR="002E228F" w:rsidRPr="000D0E58" w:rsidRDefault="00305C6C" w:rsidP="00BF20C1">
      <w:pPr>
        <w:tabs>
          <w:tab w:val="left" w:pos="6237"/>
        </w:tabs>
        <w:spacing w:after="0" w:line="240" w:lineRule="auto"/>
        <w:rPr>
          <w:rFonts w:ascii="Times New Roman" w:hAnsi="Times New Roman" w:cs="Times New Roman"/>
          <w:sz w:val="20"/>
          <w:szCs w:val="20"/>
        </w:rPr>
      </w:pPr>
      <w:hyperlink r:id="rId8" w:history="1">
        <w:r w:rsidR="002E228F" w:rsidRPr="000D0E58">
          <w:rPr>
            <w:rStyle w:val="Hyperlink"/>
            <w:rFonts w:ascii="Times New Roman" w:hAnsi="Times New Roman" w:cs="Times New Roman"/>
            <w:color w:val="auto"/>
            <w:sz w:val="20"/>
            <w:szCs w:val="20"/>
          </w:rPr>
          <w:t>rita.parsova@lm.gov.lv</w:t>
        </w:r>
      </w:hyperlink>
      <w:r w:rsidR="002E228F" w:rsidRPr="000D0E58">
        <w:rPr>
          <w:rFonts w:ascii="Times New Roman" w:hAnsi="Times New Roman" w:cs="Times New Roman"/>
          <w:sz w:val="20"/>
          <w:szCs w:val="20"/>
        </w:rPr>
        <w:t xml:space="preserve"> </w:t>
      </w:r>
    </w:p>
    <w:p w14:paraId="72AB12B5" w14:textId="140370D4" w:rsidR="00454D13" w:rsidRDefault="002E228F" w:rsidP="002E228F">
      <w:pPr>
        <w:spacing w:after="0" w:line="240" w:lineRule="auto"/>
        <w:jc w:val="both"/>
        <w:rPr>
          <w:rFonts w:ascii="Times New Roman" w:hAnsi="Times New Roman"/>
          <w:sz w:val="18"/>
          <w:szCs w:val="18"/>
        </w:rPr>
      </w:pPr>
      <w:r w:rsidRPr="000D0E58">
        <w:rPr>
          <w:rFonts w:ascii="Times New Roman" w:hAnsi="Times New Roman"/>
          <w:sz w:val="18"/>
          <w:szCs w:val="18"/>
        </w:rPr>
        <w:t>67782954</w:t>
      </w:r>
    </w:p>
    <w:p w14:paraId="2051996A" w14:textId="77777777" w:rsidR="00305C6C" w:rsidRDefault="00305C6C" w:rsidP="002E228F">
      <w:pPr>
        <w:spacing w:after="0" w:line="240" w:lineRule="auto"/>
        <w:jc w:val="both"/>
        <w:rPr>
          <w:rFonts w:ascii="Times New Roman" w:hAnsi="Times New Roman"/>
          <w:sz w:val="18"/>
          <w:szCs w:val="18"/>
        </w:rPr>
      </w:pPr>
    </w:p>
    <w:p w14:paraId="757747E7" w14:textId="77777777" w:rsidR="00305C6C" w:rsidRDefault="00305C6C" w:rsidP="002E228F">
      <w:pPr>
        <w:spacing w:after="0" w:line="240" w:lineRule="auto"/>
        <w:jc w:val="both"/>
        <w:rPr>
          <w:rFonts w:ascii="Times New Roman" w:hAnsi="Times New Roman"/>
          <w:sz w:val="18"/>
          <w:szCs w:val="18"/>
        </w:rPr>
      </w:pPr>
    </w:p>
    <w:p w14:paraId="6BFF1C3A" w14:textId="77777777" w:rsidR="00305C6C" w:rsidRDefault="00305C6C" w:rsidP="002E228F">
      <w:pPr>
        <w:spacing w:after="0" w:line="240" w:lineRule="auto"/>
        <w:jc w:val="both"/>
        <w:rPr>
          <w:rFonts w:ascii="Times New Roman" w:hAnsi="Times New Roman"/>
          <w:sz w:val="18"/>
          <w:szCs w:val="18"/>
        </w:rPr>
      </w:pPr>
    </w:p>
    <w:p w14:paraId="71DAE0DD" w14:textId="77777777" w:rsidR="00305C6C" w:rsidRPr="005A3098" w:rsidRDefault="00305C6C" w:rsidP="00305C6C">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2053</w:t>
      </w:r>
      <w:r w:rsidRPr="008709C1">
        <w:rPr>
          <w:rFonts w:ascii="Times New Roman" w:hAnsi="Times New Roman"/>
          <w:sz w:val="16"/>
          <w:szCs w:val="16"/>
        </w:rPr>
        <w:fldChar w:fldCharType="end"/>
      </w:r>
    </w:p>
    <w:sectPr w:rsidR="00305C6C" w:rsidRPr="005A3098"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E8CD" w14:textId="77777777" w:rsidR="00DF524B" w:rsidRDefault="00DF524B" w:rsidP="00894C55">
      <w:pPr>
        <w:spacing w:after="0" w:line="240" w:lineRule="auto"/>
      </w:pPr>
      <w:r>
        <w:separator/>
      </w:r>
    </w:p>
  </w:endnote>
  <w:endnote w:type="continuationSeparator" w:id="0">
    <w:p w14:paraId="015054C5" w14:textId="77777777" w:rsidR="00DF524B" w:rsidRDefault="00DF524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C9DF" w14:textId="77777777" w:rsidR="008D2F56" w:rsidRDefault="008D2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4590" w14:textId="77777777" w:rsidR="008D2F56" w:rsidRPr="00EF2599" w:rsidRDefault="008D2F56" w:rsidP="008D2F5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LMAnot_170321  (TA-674)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BCB7" w14:textId="5FB5DF35" w:rsidR="00EE0CA1" w:rsidRPr="00EF2599" w:rsidRDefault="0045571E" w:rsidP="00EF2599">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3F0945">
      <w:rPr>
        <w:rFonts w:ascii="Times New Roman" w:hAnsi="Times New Roman" w:cs="Times New Roman"/>
        <w:sz w:val="20"/>
        <w:szCs w:val="20"/>
      </w:rPr>
      <w:t>1</w:t>
    </w:r>
    <w:r w:rsidR="00EF2599">
      <w:rPr>
        <w:rFonts w:ascii="Times New Roman" w:hAnsi="Times New Roman" w:cs="Times New Roman"/>
        <w:sz w:val="20"/>
        <w:szCs w:val="20"/>
      </w:rPr>
      <w:t>7</w:t>
    </w:r>
    <w:r w:rsidR="003F0945">
      <w:rPr>
        <w:rFonts w:ascii="Times New Roman" w:hAnsi="Times New Roman" w:cs="Times New Roman"/>
        <w:sz w:val="20"/>
        <w:szCs w:val="20"/>
      </w:rPr>
      <w:t>0321</w:t>
    </w:r>
    <w:r w:rsidR="008D2F56">
      <w:rPr>
        <w:rFonts w:ascii="Times New Roman" w:hAnsi="Times New Roman" w:cs="Times New Roman"/>
        <w:sz w:val="20"/>
        <w:szCs w:val="20"/>
      </w:rPr>
      <w:t xml:space="preserve">  (TA-674)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CFD2F" w14:textId="77777777" w:rsidR="00DF524B" w:rsidRDefault="00DF524B" w:rsidP="00894C55">
      <w:pPr>
        <w:spacing w:after="0" w:line="240" w:lineRule="auto"/>
      </w:pPr>
      <w:r>
        <w:separator/>
      </w:r>
    </w:p>
  </w:footnote>
  <w:footnote w:type="continuationSeparator" w:id="0">
    <w:p w14:paraId="7D20F83E" w14:textId="77777777" w:rsidR="00DF524B" w:rsidRDefault="00DF524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8A2C" w14:textId="77777777" w:rsidR="008D2F56" w:rsidRDefault="008D2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EE0CA1" w:rsidRPr="00C25B49" w:rsidRDefault="00EE0CA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5C6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8BE2" w14:textId="77777777" w:rsidR="008D2F56" w:rsidRDefault="008D2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2C1E45"/>
    <w:multiLevelType w:val="hybridMultilevel"/>
    <w:tmpl w:val="E0301DCE"/>
    <w:lvl w:ilvl="0" w:tplc="04260001">
      <w:start w:val="1"/>
      <w:numFmt w:val="bullet"/>
      <w:lvlText w:val=""/>
      <w:lvlJc w:val="left"/>
      <w:pPr>
        <w:ind w:left="768" w:hanging="360"/>
      </w:pPr>
      <w:rPr>
        <w:rFonts w:ascii="Symbol" w:hAnsi="Symbol"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3" w15:restartNumberingAfterBreak="0">
    <w:nsid w:val="06C274CA"/>
    <w:multiLevelType w:val="hybridMultilevel"/>
    <w:tmpl w:val="F604B098"/>
    <w:lvl w:ilvl="0" w:tplc="82322F82">
      <w:start w:val="1"/>
      <w:numFmt w:val="bullet"/>
      <w:lvlText w:val="-"/>
      <w:lvlJc w:val="left"/>
      <w:pPr>
        <w:ind w:left="720" w:hanging="360"/>
      </w:pPr>
      <w:rPr>
        <w:rFonts w:ascii="Times New Roman" w:eastAsiaTheme="minorHAnsi" w:hAnsi="Times New Roman" w:cs="Times New Roman" w:hint="default"/>
        <w:b w:val="0"/>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C1A2E"/>
    <w:multiLevelType w:val="hybridMultilevel"/>
    <w:tmpl w:val="57A274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054A7A"/>
    <w:multiLevelType w:val="multilevel"/>
    <w:tmpl w:val="7AE8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CF0F85"/>
    <w:multiLevelType w:val="hybridMultilevel"/>
    <w:tmpl w:val="271A7466"/>
    <w:lvl w:ilvl="0" w:tplc="9152A2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094735E"/>
    <w:multiLevelType w:val="hybridMultilevel"/>
    <w:tmpl w:val="9AD8F6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B3377"/>
    <w:multiLevelType w:val="hybridMultilevel"/>
    <w:tmpl w:val="F3A6D8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0"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150D9F"/>
    <w:multiLevelType w:val="hybridMultilevel"/>
    <w:tmpl w:val="06BCC15A"/>
    <w:lvl w:ilvl="0" w:tplc="23748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25"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7816FD"/>
    <w:multiLevelType w:val="hybridMultilevel"/>
    <w:tmpl w:val="64C6571E"/>
    <w:lvl w:ilvl="0" w:tplc="81D4106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3534F0"/>
    <w:multiLevelType w:val="hybridMultilevel"/>
    <w:tmpl w:val="CF383C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30" w15:restartNumberingAfterBreak="0">
    <w:nsid w:val="4494239A"/>
    <w:multiLevelType w:val="hybridMultilevel"/>
    <w:tmpl w:val="19648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56B5DA1"/>
    <w:multiLevelType w:val="hybridMultilevel"/>
    <w:tmpl w:val="77D226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15:restartNumberingAfterBreak="0">
    <w:nsid w:val="47026194"/>
    <w:multiLevelType w:val="hybridMultilevel"/>
    <w:tmpl w:val="114E44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DB0C1D"/>
    <w:multiLevelType w:val="hybridMultilevel"/>
    <w:tmpl w:val="EDE613F0"/>
    <w:lvl w:ilvl="0" w:tplc="1EC00E8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A7479C"/>
    <w:multiLevelType w:val="hybridMultilevel"/>
    <w:tmpl w:val="DD989A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9"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6E14C9"/>
    <w:multiLevelType w:val="hybridMultilevel"/>
    <w:tmpl w:val="09DC96D2"/>
    <w:lvl w:ilvl="0" w:tplc="0CC07E84">
      <w:start w:val="19"/>
      <w:numFmt w:val="decimal"/>
      <w:lvlText w:val="%1"/>
      <w:lvlJc w:val="left"/>
      <w:pPr>
        <w:ind w:left="720" w:hanging="360"/>
      </w:pPr>
      <w:rPr>
        <w:rFonts w:eastAsia="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B06425"/>
    <w:multiLevelType w:val="multilevel"/>
    <w:tmpl w:val="FB989E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46"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8"/>
  </w:num>
  <w:num w:numId="3">
    <w:abstractNumId w:val="21"/>
  </w:num>
  <w:num w:numId="4">
    <w:abstractNumId w:val="44"/>
  </w:num>
  <w:num w:numId="5">
    <w:abstractNumId w:val="18"/>
  </w:num>
  <w:num w:numId="6">
    <w:abstractNumId w:val="40"/>
  </w:num>
  <w:num w:numId="7">
    <w:abstractNumId w:val="25"/>
  </w:num>
  <w:num w:numId="8">
    <w:abstractNumId w:val="35"/>
  </w:num>
  <w:num w:numId="9">
    <w:abstractNumId w:val="39"/>
  </w:num>
  <w:num w:numId="10">
    <w:abstractNumId w:val="16"/>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24"/>
  </w:num>
  <w:num w:numId="13">
    <w:abstractNumId w:val="5"/>
  </w:num>
  <w:num w:numId="14">
    <w:abstractNumId w:val="10"/>
  </w:num>
  <w:num w:numId="15">
    <w:abstractNumId w:val="15"/>
  </w:num>
  <w:num w:numId="16">
    <w:abstractNumId w:val="28"/>
  </w:num>
  <w:num w:numId="17">
    <w:abstractNumId w:val="37"/>
  </w:num>
  <w:num w:numId="18">
    <w:abstractNumId w:val="1"/>
  </w:num>
  <w:num w:numId="19">
    <w:abstractNumId w:val="22"/>
  </w:num>
  <w:num w:numId="20">
    <w:abstractNumId w:val="20"/>
  </w:num>
  <w:num w:numId="21">
    <w:abstractNumId w:val="17"/>
  </w:num>
  <w:num w:numId="22">
    <w:abstractNumId w:val="41"/>
  </w:num>
  <w:num w:numId="23">
    <w:abstractNumId w:val="13"/>
  </w:num>
  <w:num w:numId="24">
    <w:abstractNumId w:val="4"/>
  </w:num>
  <w:num w:numId="25">
    <w:abstractNumId w:val="45"/>
  </w:num>
  <w:num w:numId="26">
    <w:abstractNumId w:val="19"/>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7"/>
  </w:num>
  <w:num w:numId="36">
    <w:abstractNumId w:val="46"/>
  </w:num>
  <w:num w:numId="37">
    <w:abstractNumId w:val="26"/>
  </w:num>
  <w:num w:numId="38">
    <w:abstractNumId w:val="20"/>
  </w:num>
  <w:num w:numId="39">
    <w:abstractNumId w:val="17"/>
  </w:num>
  <w:num w:numId="40">
    <w:abstractNumId w:val="11"/>
  </w:num>
  <w:num w:numId="41">
    <w:abstractNumId w:val="38"/>
  </w:num>
  <w:num w:numId="42">
    <w:abstractNumId w:val="47"/>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2"/>
  </w:num>
  <w:num w:numId="46">
    <w:abstractNumId w:val="43"/>
  </w:num>
  <w:num w:numId="47">
    <w:abstractNumId w:val="9"/>
  </w:num>
  <w:num w:numId="48">
    <w:abstractNumId w:val="2"/>
  </w:num>
  <w:num w:numId="49">
    <w:abstractNumId w:val="38"/>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0">
    <w:abstractNumId w:val="38"/>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1">
    <w:abstractNumId w:val="4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14"/>
  </w:num>
  <w:num w:numId="55">
    <w:abstractNumId w:val="3"/>
  </w:num>
  <w:num w:numId="56">
    <w:abstractNumId w:val="36"/>
  </w:num>
  <w:num w:numId="57">
    <w:abstractNumId w:val="34"/>
  </w:num>
  <w:num w:numId="58">
    <w:abstractNumId w:val="31"/>
  </w:num>
  <w:num w:numId="59">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902"/>
    <w:rsid w:val="0000738E"/>
    <w:rsid w:val="000112B1"/>
    <w:rsid w:val="000146D6"/>
    <w:rsid w:val="0001520B"/>
    <w:rsid w:val="00027853"/>
    <w:rsid w:val="00031A9C"/>
    <w:rsid w:val="00035089"/>
    <w:rsid w:val="00041679"/>
    <w:rsid w:val="000420B3"/>
    <w:rsid w:val="00043D57"/>
    <w:rsid w:val="00047A43"/>
    <w:rsid w:val="00051020"/>
    <w:rsid w:val="00052225"/>
    <w:rsid w:val="00054DEA"/>
    <w:rsid w:val="00057D47"/>
    <w:rsid w:val="000635B1"/>
    <w:rsid w:val="000636BB"/>
    <w:rsid w:val="00063908"/>
    <w:rsid w:val="00063FB7"/>
    <w:rsid w:val="00076E74"/>
    <w:rsid w:val="00083A7C"/>
    <w:rsid w:val="00086093"/>
    <w:rsid w:val="0008746A"/>
    <w:rsid w:val="0008746C"/>
    <w:rsid w:val="00091DBF"/>
    <w:rsid w:val="000B65FF"/>
    <w:rsid w:val="000B7078"/>
    <w:rsid w:val="000C2A85"/>
    <w:rsid w:val="000C5CE6"/>
    <w:rsid w:val="000C686E"/>
    <w:rsid w:val="000C71D7"/>
    <w:rsid w:val="000D0E58"/>
    <w:rsid w:val="000D1B04"/>
    <w:rsid w:val="000D209D"/>
    <w:rsid w:val="000E1C3E"/>
    <w:rsid w:val="000E3BF6"/>
    <w:rsid w:val="000F65A9"/>
    <w:rsid w:val="00103F44"/>
    <w:rsid w:val="00105863"/>
    <w:rsid w:val="00106AFD"/>
    <w:rsid w:val="001105CD"/>
    <w:rsid w:val="001122C6"/>
    <w:rsid w:val="0011335D"/>
    <w:rsid w:val="00113C01"/>
    <w:rsid w:val="00115413"/>
    <w:rsid w:val="0012288F"/>
    <w:rsid w:val="0012385A"/>
    <w:rsid w:val="00123D38"/>
    <w:rsid w:val="00126219"/>
    <w:rsid w:val="00132856"/>
    <w:rsid w:val="001337E6"/>
    <w:rsid w:val="0013633B"/>
    <w:rsid w:val="00143749"/>
    <w:rsid w:val="00144B97"/>
    <w:rsid w:val="00160496"/>
    <w:rsid w:val="00165818"/>
    <w:rsid w:val="00170A4C"/>
    <w:rsid w:val="001712B7"/>
    <w:rsid w:val="00183B95"/>
    <w:rsid w:val="00186009"/>
    <w:rsid w:val="0019358E"/>
    <w:rsid w:val="00195F2A"/>
    <w:rsid w:val="00196C68"/>
    <w:rsid w:val="001A1316"/>
    <w:rsid w:val="001A7A4C"/>
    <w:rsid w:val="001B2354"/>
    <w:rsid w:val="001B47C7"/>
    <w:rsid w:val="001B6396"/>
    <w:rsid w:val="001B75B0"/>
    <w:rsid w:val="001B7985"/>
    <w:rsid w:val="001C28B6"/>
    <w:rsid w:val="001C513B"/>
    <w:rsid w:val="001C561F"/>
    <w:rsid w:val="001C6FEF"/>
    <w:rsid w:val="001D10E2"/>
    <w:rsid w:val="001D1DB1"/>
    <w:rsid w:val="001D7064"/>
    <w:rsid w:val="001D7A4C"/>
    <w:rsid w:val="001E2D50"/>
    <w:rsid w:val="001E2F4F"/>
    <w:rsid w:val="001F28D5"/>
    <w:rsid w:val="001F2D7C"/>
    <w:rsid w:val="001F649F"/>
    <w:rsid w:val="001F6862"/>
    <w:rsid w:val="00201B49"/>
    <w:rsid w:val="002027AD"/>
    <w:rsid w:val="00202C2F"/>
    <w:rsid w:val="00204766"/>
    <w:rsid w:val="00227191"/>
    <w:rsid w:val="00231FC4"/>
    <w:rsid w:val="002341C1"/>
    <w:rsid w:val="0023760D"/>
    <w:rsid w:val="0024336B"/>
    <w:rsid w:val="00243426"/>
    <w:rsid w:val="00250294"/>
    <w:rsid w:val="00256DD6"/>
    <w:rsid w:val="00262F05"/>
    <w:rsid w:val="00264945"/>
    <w:rsid w:val="0026718C"/>
    <w:rsid w:val="00267C16"/>
    <w:rsid w:val="00272232"/>
    <w:rsid w:val="002724F8"/>
    <w:rsid w:val="00272816"/>
    <w:rsid w:val="002856AE"/>
    <w:rsid w:val="0029634B"/>
    <w:rsid w:val="002A4B24"/>
    <w:rsid w:val="002B3170"/>
    <w:rsid w:val="002B49D7"/>
    <w:rsid w:val="002C4FB8"/>
    <w:rsid w:val="002D5EC2"/>
    <w:rsid w:val="002E1C05"/>
    <w:rsid w:val="002E228F"/>
    <w:rsid w:val="002E73DF"/>
    <w:rsid w:val="002F27CA"/>
    <w:rsid w:val="002F2FED"/>
    <w:rsid w:val="002F40F8"/>
    <w:rsid w:val="002F6987"/>
    <w:rsid w:val="00305C6C"/>
    <w:rsid w:val="00320B03"/>
    <w:rsid w:val="00323DA2"/>
    <w:rsid w:val="00325BD6"/>
    <w:rsid w:val="00330C2C"/>
    <w:rsid w:val="00331DCB"/>
    <w:rsid w:val="003352AC"/>
    <w:rsid w:val="0033565D"/>
    <w:rsid w:val="00337451"/>
    <w:rsid w:val="00341B15"/>
    <w:rsid w:val="003443DA"/>
    <w:rsid w:val="00345E85"/>
    <w:rsid w:val="00351907"/>
    <w:rsid w:val="0035208A"/>
    <w:rsid w:val="00352C7C"/>
    <w:rsid w:val="003536A8"/>
    <w:rsid w:val="0035592C"/>
    <w:rsid w:val="00362195"/>
    <w:rsid w:val="00365591"/>
    <w:rsid w:val="00367D4E"/>
    <w:rsid w:val="00370B67"/>
    <w:rsid w:val="00371D03"/>
    <w:rsid w:val="00386AE9"/>
    <w:rsid w:val="00387B2B"/>
    <w:rsid w:val="00393116"/>
    <w:rsid w:val="00393CD2"/>
    <w:rsid w:val="00394D73"/>
    <w:rsid w:val="00396037"/>
    <w:rsid w:val="00396C99"/>
    <w:rsid w:val="003A4F62"/>
    <w:rsid w:val="003A7296"/>
    <w:rsid w:val="003B0BF9"/>
    <w:rsid w:val="003B6DF6"/>
    <w:rsid w:val="003C0CC1"/>
    <w:rsid w:val="003C2A77"/>
    <w:rsid w:val="003C594C"/>
    <w:rsid w:val="003C6D25"/>
    <w:rsid w:val="003D2EE8"/>
    <w:rsid w:val="003D3E4F"/>
    <w:rsid w:val="003D50A6"/>
    <w:rsid w:val="003D7D95"/>
    <w:rsid w:val="003E0791"/>
    <w:rsid w:val="003E18A6"/>
    <w:rsid w:val="003F0945"/>
    <w:rsid w:val="003F1745"/>
    <w:rsid w:val="003F28AC"/>
    <w:rsid w:val="003F61A8"/>
    <w:rsid w:val="00401013"/>
    <w:rsid w:val="00404A95"/>
    <w:rsid w:val="00411006"/>
    <w:rsid w:val="00412768"/>
    <w:rsid w:val="004158CA"/>
    <w:rsid w:val="004206B1"/>
    <w:rsid w:val="0042213E"/>
    <w:rsid w:val="00424A14"/>
    <w:rsid w:val="00425C64"/>
    <w:rsid w:val="00431710"/>
    <w:rsid w:val="00431C9B"/>
    <w:rsid w:val="004342EF"/>
    <w:rsid w:val="004403D9"/>
    <w:rsid w:val="00440BCA"/>
    <w:rsid w:val="00443C22"/>
    <w:rsid w:val="004454FE"/>
    <w:rsid w:val="004502D9"/>
    <w:rsid w:val="0045444E"/>
    <w:rsid w:val="00454D13"/>
    <w:rsid w:val="004552C5"/>
    <w:rsid w:val="0045571E"/>
    <w:rsid w:val="00456AF7"/>
    <w:rsid w:val="00456E40"/>
    <w:rsid w:val="00462A56"/>
    <w:rsid w:val="00464702"/>
    <w:rsid w:val="004667C7"/>
    <w:rsid w:val="004718BE"/>
    <w:rsid w:val="00471F27"/>
    <w:rsid w:val="004754B6"/>
    <w:rsid w:val="004823A4"/>
    <w:rsid w:val="004877BF"/>
    <w:rsid w:val="0049597F"/>
    <w:rsid w:val="00496D53"/>
    <w:rsid w:val="004A0799"/>
    <w:rsid w:val="004A5CC0"/>
    <w:rsid w:val="004B0B65"/>
    <w:rsid w:val="004B52A3"/>
    <w:rsid w:val="004B721D"/>
    <w:rsid w:val="004C1B07"/>
    <w:rsid w:val="004D0EC1"/>
    <w:rsid w:val="004D4AC4"/>
    <w:rsid w:val="004E0F97"/>
    <w:rsid w:val="004E10CC"/>
    <w:rsid w:val="004E5208"/>
    <w:rsid w:val="004E5234"/>
    <w:rsid w:val="004E7170"/>
    <w:rsid w:val="004F563E"/>
    <w:rsid w:val="0050178F"/>
    <w:rsid w:val="0050501C"/>
    <w:rsid w:val="005175C6"/>
    <w:rsid w:val="00520034"/>
    <w:rsid w:val="00525D83"/>
    <w:rsid w:val="00541698"/>
    <w:rsid w:val="00546C49"/>
    <w:rsid w:val="005507FC"/>
    <w:rsid w:val="005579BF"/>
    <w:rsid w:val="00560634"/>
    <w:rsid w:val="00571093"/>
    <w:rsid w:val="005720BB"/>
    <w:rsid w:val="00575155"/>
    <w:rsid w:val="00577295"/>
    <w:rsid w:val="00580BA6"/>
    <w:rsid w:val="00580E77"/>
    <w:rsid w:val="005855B7"/>
    <w:rsid w:val="00587DAE"/>
    <w:rsid w:val="00593540"/>
    <w:rsid w:val="00597E8A"/>
    <w:rsid w:val="005A24CF"/>
    <w:rsid w:val="005A3316"/>
    <w:rsid w:val="005A34DE"/>
    <w:rsid w:val="005A7EB9"/>
    <w:rsid w:val="005B0476"/>
    <w:rsid w:val="005C60CB"/>
    <w:rsid w:val="005D3304"/>
    <w:rsid w:val="005D4132"/>
    <w:rsid w:val="005D5BED"/>
    <w:rsid w:val="005E1C9B"/>
    <w:rsid w:val="005F0C27"/>
    <w:rsid w:val="005F1F59"/>
    <w:rsid w:val="006015FA"/>
    <w:rsid w:val="006046BC"/>
    <w:rsid w:val="0060524D"/>
    <w:rsid w:val="0060675E"/>
    <w:rsid w:val="006307DA"/>
    <w:rsid w:val="00633FD6"/>
    <w:rsid w:val="00635249"/>
    <w:rsid w:val="0065305C"/>
    <w:rsid w:val="006552E1"/>
    <w:rsid w:val="00655F2C"/>
    <w:rsid w:val="00657282"/>
    <w:rsid w:val="00661193"/>
    <w:rsid w:val="006675D3"/>
    <w:rsid w:val="0067049C"/>
    <w:rsid w:val="00672E21"/>
    <w:rsid w:val="0067322C"/>
    <w:rsid w:val="0067537F"/>
    <w:rsid w:val="00675DE8"/>
    <w:rsid w:val="006767E6"/>
    <w:rsid w:val="006847C9"/>
    <w:rsid w:val="006918C6"/>
    <w:rsid w:val="006926A9"/>
    <w:rsid w:val="00692C2F"/>
    <w:rsid w:val="00696C6F"/>
    <w:rsid w:val="006A30C5"/>
    <w:rsid w:val="006A68C7"/>
    <w:rsid w:val="006B2838"/>
    <w:rsid w:val="006B4F34"/>
    <w:rsid w:val="006C1C4C"/>
    <w:rsid w:val="006D0591"/>
    <w:rsid w:val="006D06C9"/>
    <w:rsid w:val="006D2CB6"/>
    <w:rsid w:val="006D3D61"/>
    <w:rsid w:val="006D7BEC"/>
    <w:rsid w:val="006E1081"/>
    <w:rsid w:val="006E1158"/>
    <w:rsid w:val="006F0F0E"/>
    <w:rsid w:val="00703670"/>
    <w:rsid w:val="00706BFD"/>
    <w:rsid w:val="0071056E"/>
    <w:rsid w:val="00720585"/>
    <w:rsid w:val="00724ECD"/>
    <w:rsid w:val="0072538F"/>
    <w:rsid w:val="007269DE"/>
    <w:rsid w:val="0073001B"/>
    <w:rsid w:val="00730E00"/>
    <w:rsid w:val="00737726"/>
    <w:rsid w:val="007569C9"/>
    <w:rsid w:val="0076004D"/>
    <w:rsid w:val="00763961"/>
    <w:rsid w:val="0076431D"/>
    <w:rsid w:val="0076574D"/>
    <w:rsid w:val="00773079"/>
    <w:rsid w:val="007737F4"/>
    <w:rsid w:val="00773AF6"/>
    <w:rsid w:val="00773EAC"/>
    <w:rsid w:val="00780576"/>
    <w:rsid w:val="00781644"/>
    <w:rsid w:val="0079463A"/>
    <w:rsid w:val="00795F71"/>
    <w:rsid w:val="00796A4C"/>
    <w:rsid w:val="00797A23"/>
    <w:rsid w:val="007A1EAF"/>
    <w:rsid w:val="007A5843"/>
    <w:rsid w:val="007A593C"/>
    <w:rsid w:val="007B05A7"/>
    <w:rsid w:val="007B6803"/>
    <w:rsid w:val="007B71AF"/>
    <w:rsid w:val="007C2F53"/>
    <w:rsid w:val="007C4950"/>
    <w:rsid w:val="007D161F"/>
    <w:rsid w:val="007E0832"/>
    <w:rsid w:val="007E216C"/>
    <w:rsid w:val="007E5D94"/>
    <w:rsid w:val="007E5F7A"/>
    <w:rsid w:val="007E5F97"/>
    <w:rsid w:val="007E73AB"/>
    <w:rsid w:val="007F2A57"/>
    <w:rsid w:val="007F5128"/>
    <w:rsid w:val="007F540C"/>
    <w:rsid w:val="007F6C30"/>
    <w:rsid w:val="00812079"/>
    <w:rsid w:val="00813E88"/>
    <w:rsid w:val="0081413F"/>
    <w:rsid w:val="00816C11"/>
    <w:rsid w:val="00817C03"/>
    <w:rsid w:val="008212F9"/>
    <w:rsid w:val="008243BE"/>
    <w:rsid w:val="00824803"/>
    <w:rsid w:val="0082496E"/>
    <w:rsid w:val="00825FB0"/>
    <w:rsid w:val="008278B7"/>
    <w:rsid w:val="00831B2C"/>
    <w:rsid w:val="00832AF2"/>
    <w:rsid w:val="00833B44"/>
    <w:rsid w:val="008353A2"/>
    <w:rsid w:val="00841E03"/>
    <w:rsid w:val="008448CC"/>
    <w:rsid w:val="008465CB"/>
    <w:rsid w:val="008623A6"/>
    <w:rsid w:val="008629A6"/>
    <w:rsid w:val="0087250E"/>
    <w:rsid w:val="00873EA9"/>
    <w:rsid w:val="008820B1"/>
    <w:rsid w:val="00882505"/>
    <w:rsid w:val="00892B3B"/>
    <w:rsid w:val="00894C55"/>
    <w:rsid w:val="008A21AB"/>
    <w:rsid w:val="008B3301"/>
    <w:rsid w:val="008B3E77"/>
    <w:rsid w:val="008B541F"/>
    <w:rsid w:val="008B6EDC"/>
    <w:rsid w:val="008C02B6"/>
    <w:rsid w:val="008C0A06"/>
    <w:rsid w:val="008C0A57"/>
    <w:rsid w:val="008C0DFF"/>
    <w:rsid w:val="008C1C85"/>
    <w:rsid w:val="008D2F56"/>
    <w:rsid w:val="008D5674"/>
    <w:rsid w:val="008E1E65"/>
    <w:rsid w:val="008E2FD3"/>
    <w:rsid w:val="008E40F6"/>
    <w:rsid w:val="008E49C0"/>
    <w:rsid w:val="0090185E"/>
    <w:rsid w:val="009060D8"/>
    <w:rsid w:val="00906CCB"/>
    <w:rsid w:val="009070FF"/>
    <w:rsid w:val="00915633"/>
    <w:rsid w:val="0092377B"/>
    <w:rsid w:val="009243B3"/>
    <w:rsid w:val="0092506B"/>
    <w:rsid w:val="00927035"/>
    <w:rsid w:val="0093340D"/>
    <w:rsid w:val="00933B50"/>
    <w:rsid w:val="00942070"/>
    <w:rsid w:val="00942E88"/>
    <w:rsid w:val="009523A4"/>
    <w:rsid w:val="00956F89"/>
    <w:rsid w:val="0096222A"/>
    <w:rsid w:val="00963F68"/>
    <w:rsid w:val="009723FC"/>
    <w:rsid w:val="00975EB1"/>
    <w:rsid w:val="009760AA"/>
    <w:rsid w:val="00976C43"/>
    <w:rsid w:val="0098661F"/>
    <w:rsid w:val="009916BC"/>
    <w:rsid w:val="009923C8"/>
    <w:rsid w:val="00997724"/>
    <w:rsid w:val="009A2654"/>
    <w:rsid w:val="009A39B7"/>
    <w:rsid w:val="009B2700"/>
    <w:rsid w:val="009B356E"/>
    <w:rsid w:val="009B4308"/>
    <w:rsid w:val="009B5A0A"/>
    <w:rsid w:val="009C11F7"/>
    <w:rsid w:val="009D37A5"/>
    <w:rsid w:val="009E3495"/>
    <w:rsid w:val="009E367C"/>
    <w:rsid w:val="009E623A"/>
    <w:rsid w:val="009E6D20"/>
    <w:rsid w:val="009F5C42"/>
    <w:rsid w:val="00A07604"/>
    <w:rsid w:val="00A10FC3"/>
    <w:rsid w:val="00A16005"/>
    <w:rsid w:val="00A170CC"/>
    <w:rsid w:val="00A22833"/>
    <w:rsid w:val="00A241F9"/>
    <w:rsid w:val="00A32727"/>
    <w:rsid w:val="00A41E87"/>
    <w:rsid w:val="00A44034"/>
    <w:rsid w:val="00A47618"/>
    <w:rsid w:val="00A51AC2"/>
    <w:rsid w:val="00A51C6B"/>
    <w:rsid w:val="00A538C2"/>
    <w:rsid w:val="00A6073E"/>
    <w:rsid w:val="00A658BA"/>
    <w:rsid w:val="00A66296"/>
    <w:rsid w:val="00A678BA"/>
    <w:rsid w:val="00A7069C"/>
    <w:rsid w:val="00A72557"/>
    <w:rsid w:val="00A73E70"/>
    <w:rsid w:val="00A808F1"/>
    <w:rsid w:val="00A81291"/>
    <w:rsid w:val="00A879FF"/>
    <w:rsid w:val="00A918E3"/>
    <w:rsid w:val="00A91A0C"/>
    <w:rsid w:val="00A92822"/>
    <w:rsid w:val="00A96D90"/>
    <w:rsid w:val="00AA13E5"/>
    <w:rsid w:val="00AA1F42"/>
    <w:rsid w:val="00AB1757"/>
    <w:rsid w:val="00AB3219"/>
    <w:rsid w:val="00AC378F"/>
    <w:rsid w:val="00AC37A9"/>
    <w:rsid w:val="00AC5032"/>
    <w:rsid w:val="00AC5B2C"/>
    <w:rsid w:val="00AD0AFB"/>
    <w:rsid w:val="00AD3D1F"/>
    <w:rsid w:val="00AE0DD6"/>
    <w:rsid w:val="00AE286A"/>
    <w:rsid w:val="00AE5567"/>
    <w:rsid w:val="00AE55D5"/>
    <w:rsid w:val="00AE713A"/>
    <w:rsid w:val="00AF0F58"/>
    <w:rsid w:val="00AF1239"/>
    <w:rsid w:val="00AF7F6E"/>
    <w:rsid w:val="00B00F55"/>
    <w:rsid w:val="00B0612F"/>
    <w:rsid w:val="00B12223"/>
    <w:rsid w:val="00B1227D"/>
    <w:rsid w:val="00B13F58"/>
    <w:rsid w:val="00B15AF1"/>
    <w:rsid w:val="00B16319"/>
    <w:rsid w:val="00B16480"/>
    <w:rsid w:val="00B2165C"/>
    <w:rsid w:val="00B21A7E"/>
    <w:rsid w:val="00B21CD6"/>
    <w:rsid w:val="00B230B3"/>
    <w:rsid w:val="00B31485"/>
    <w:rsid w:val="00B375F0"/>
    <w:rsid w:val="00B41DD2"/>
    <w:rsid w:val="00B43771"/>
    <w:rsid w:val="00B52914"/>
    <w:rsid w:val="00B5719E"/>
    <w:rsid w:val="00B57CC5"/>
    <w:rsid w:val="00B60289"/>
    <w:rsid w:val="00B63A55"/>
    <w:rsid w:val="00B67125"/>
    <w:rsid w:val="00B67373"/>
    <w:rsid w:val="00B6779B"/>
    <w:rsid w:val="00B70B92"/>
    <w:rsid w:val="00B7144D"/>
    <w:rsid w:val="00B72AB8"/>
    <w:rsid w:val="00B75670"/>
    <w:rsid w:val="00B75F99"/>
    <w:rsid w:val="00B8647A"/>
    <w:rsid w:val="00B9279C"/>
    <w:rsid w:val="00B93B41"/>
    <w:rsid w:val="00B968D3"/>
    <w:rsid w:val="00BA20AA"/>
    <w:rsid w:val="00BA581C"/>
    <w:rsid w:val="00BA72D4"/>
    <w:rsid w:val="00BA76C1"/>
    <w:rsid w:val="00BC449E"/>
    <w:rsid w:val="00BD05E9"/>
    <w:rsid w:val="00BD3510"/>
    <w:rsid w:val="00BD3690"/>
    <w:rsid w:val="00BD4425"/>
    <w:rsid w:val="00BD6ED9"/>
    <w:rsid w:val="00BF1B8F"/>
    <w:rsid w:val="00BF20C1"/>
    <w:rsid w:val="00BF478E"/>
    <w:rsid w:val="00BF4FA0"/>
    <w:rsid w:val="00C04317"/>
    <w:rsid w:val="00C053B1"/>
    <w:rsid w:val="00C062E4"/>
    <w:rsid w:val="00C100AD"/>
    <w:rsid w:val="00C11DA5"/>
    <w:rsid w:val="00C167FB"/>
    <w:rsid w:val="00C22E03"/>
    <w:rsid w:val="00C25B49"/>
    <w:rsid w:val="00C311BD"/>
    <w:rsid w:val="00C32D3A"/>
    <w:rsid w:val="00C377D2"/>
    <w:rsid w:val="00C467FC"/>
    <w:rsid w:val="00C5026A"/>
    <w:rsid w:val="00C57239"/>
    <w:rsid w:val="00C6798C"/>
    <w:rsid w:val="00C725E3"/>
    <w:rsid w:val="00C747BD"/>
    <w:rsid w:val="00C85B91"/>
    <w:rsid w:val="00C86259"/>
    <w:rsid w:val="00C950B2"/>
    <w:rsid w:val="00C964A2"/>
    <w:rsid w:val="00C97E70"/>
    <w:rsid w:val="00CA444C"/>
    <w:rsid w:val="00CB73E5"/>
    <w:rsid w:val="00CC0D2D"/>
    <w:rsid w:val="00CC6245"/>
    <w:rsid w:val="00CD36C8"/>
    <w:rsid w:val="00CE22B6"/>
    <w:rsid w:val="00CE5657"/>
    <w:rsid w:val="00CE7A01"/>
    <w:rsid w:val="00CF3F22"/>
    <w:rsid w:val="00D04FA9"/>
    <w:rsid w:val="00D06D0C"/>
    <w:rsid w:val="00D100A1"/>
    <w:rsid w:val="00D12C1D"/>
    <w:rsid w:val="00D133F8"/>
    <w:rsid w:val="00D13A6F"/>
    <w:rsid w:val="00D141A6"/>
    <w:rsid w:val="00D14A3E"/>
    <w:rsid w:val="00D16AD4"/>
    <w:rsid w:val="00D17C17"/>
    <w:rsid w:val="00D2014A"/>
    <w:rsid w:val="00D244BE"/>
    <w:rsid w:val="00D309E1"/>
    <w:rsid w:val="00D348D7"/>
    <w:rsid w:val="00D34ED2"/>
    <w:rsid w:val="00D4624F"/>
    <w:rsid w:val="00D466D1"/>
    <w:rsid w:val="00D4745E"/>
    <w:rsid w:val="00D57280"/>
    <w:rsid w:val="00D60F92"/>
    <w:rsid w:val="00D6164A"/>
    <w:rsid w:val="00D6202F"/>
    <w:rsid w:val="00D66AEC"/>
    <w:rsid w:val="00D67980"/>
    <w:rsid w:val="00D70F30"/>
    <w:rsid w:val="00D768BB"/>
    <w:rsid w:val="00D778B6"/>
    <w:rsid w:val="00D83B50"/>
    <w:rsid w:val="00D8689E"/>
    <w:rsid w:val="00D906F7"/>
    <w:rsid w:val="00DA5D3C"/>
    <w:rsid w:val="00DA5E22"/>
    <w:rsid w:val="00DB2FB4"/>
    <w:rsid w:val="00DD1C1C"/>
    <w:rsid w:val="00DE2E97"/>
    <w:rsid w:val="00DE6851"/>
    <w:rsid w:val="00DE6CEC"/>
    <w:rsid w:val="00DE75F1"/>
    <w:rsid w:val="00DF134D"/>
    <w:rsid w:val="00DF3C26"/>
    <w:rsid w:val="00DF524B"/>
    <w:rsid w:val="00DF72AE"/>
    <w:rsid w:val="00DF7D64"/>
    <w:rsid w:val="00E0077F"/>
    <w:rsid w:val="00E03357"/>
    <w:rsid w:val="00E058A1"/>
    <w:rsid w:val="00E11A3B"/>
    <w:rsid w:val="00E155D2"/>
    <w:rsid w:val="00E17BD6"/>
    <w:rsid w:val="00E2006D"/>
    <w:rsid w:val="00E25BDE"/>
    <w:rsid w:val="00E274F5"/>
    <w:rsid w:val="00E36703"/>
    <w:rsid w:val="00E36A74"/>
    <w:rsid w:val="00E3716B"/>
    <w:rsid w:val="00E51F2D"/>
    <w:rsid w:val="00E5323B"/>
    <w:rsid w:val="00E54D7A"/>
    <w:rsid w:val="00E5581A"/>
    <w:rsid w:val="00E55D1A"/>
    <w:rsid w:val="00E5629E"/>
    <w:rsid w:val="00E61003"/>
    <w:rsid w:val="00E62814"/>
    <w:rsid w:val="00E63A10"/>
    <w:rsid w:val="00E6682F"/>
    <w:rsid w:val="00E72141"/>
    <w:rsid w:val="00E745B7"/>
    <w:rsid w:val="00E850FD"/>
    <w:rsid w:val="00E85280"/>
    <w:rsid w:val="00E8749E"/>
    <w:rsid w:val="00E90C01"/>
    <w:rsid w:val="00E92AFF"/>
    <w:rsid w:val="00E92CEB"/>
    <w:rsid w:val="00E97D11"/>
    <w:rsid w:val="00EA1551"/>
    <w:rsid w:val="00EA30E3"/>
    <w:rsid w:val="00EA486E"/>
    <w:rsid w:val="00EB4837"/>
    <w:rsid w:val="00EB4FCD"/>
    <w:rsid w:val="00EB5ABB"/>
    <w:rsid w:val="00EB7624"/>
    <w:rsid w:val="00EC1AE8"/>
    <w:rsid w:val="00ED1D7A"/>
    <w:rsid w:val="00ED1E5B"/>
    <w:rsid w:val="00EE0CA1"/>
    <w:rsid w:val="00EE22EA"/>
    <w:rsid w:val="00EE232D"/>
    <w:rsid w:val="00EE56A6"/>
    <w:rsid w:val="00EF0D4B"/>
    <w:rsid w:val="00EF2599"/>
    <w:rsid w:val="00EF46D7"/>
    <w:rsid w:val="00EF65D3"/>
    <w:rsid w:val="00F05AAD"/>
    <w:rsid w:val="00F06C9E"/>
    <w:rsid w:val="00F129E2"/>
    <w:rsid w:val="00F20C77"/>
    <w:rsid w:val="00F23C55"/>
    <w:rsid w:val="00F24277"/>
    <w:rsid w:val="00F34FB0"/>
    <w:rsid w:val="00F4011A"/>
    <w:rsid w:val="00F47FB9"/>
    <w:rsid w:val="00F511E3"/>
    <w:rsid w:val="00F51E6F"/>
    <w:rsid w:val="00F57B0C"/>
    <w:rsid w:val="00F60269"/>
    <w:rsid w:val="00F63ED1"/>
    <w:rsid w:val="00F6545E"/>
    <w:rsid w:val="00F677A4"/>
    <w:rsid w:val="00F80399"/>
    <w:rsid w:val="00F82956"/>
    <w:rsid w:val="00F83034"/>
    <w:rsid w:val="00F8584D"/>
    <w:rsid w:val="00F865EC"/>
    <w:rsid w:val="00F91D70"/>
    <w:rsid w:val="00F932D4"/>
    <w:rsid w:val="00F93A12"/>
    <w:rsid w:val="00F953FC"/>
    <w:rsid w:val="00F9722F"/>
    <w:rsid w:val="00FA5218"/>
    <w:rsid w:val="00FA723D"/>
    <w:rsid w:val="00FA776A"/>
    <w:rsid w:val="00FA7C63"/>
    <w:rsid w:val="00FB0538"/>
    <w:rsid w:val="00FB325B"/>
    <w:rsid w:val="00FB4E75"/>
    <w:rsid w:val="00FB5674"/>
    <w:rsid w:val="00FD093A"/>
    <w:rsid w:val="00FD2B63"/>
    <w:rsid w:val="00FD6C3D"/>
    <w:rsid w:val="00FE0FE8"/>
    <w:rsid w:val="00FE1327"/>
    <w:rsid w:val="00FE2F43"/>
    <w:rsid w:val="00FE39A0"/>
    <w:rsid w:val="00FE5B3F"/>
    <w:rsid w:val="00FE6B06"/>
    <w:rsid w:val="00FE78C1"/>
    <w:rsid w:val="00FF26D9"/>
    <w:rsid w:val="00FF2E7C"/>
    <w:rsid w:val="00FF3798"/>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A3E7B"/>
  <w15:docId w15:val="{7D90251F-023D-4D74-A2F8-FF61FAF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ft"/>
    <w:basedOn w:val="Normal"/>
    <w:link w:val="FootnoteTextChar"/>
    <w:uiPriority w:val="99"/>
    <w:semiHidden/>
    <w:unhideWhenUsed/>
    <w:qFormat/>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f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aliases w:val="Footnote Reference Number,Footnote symbol,Footnote Refernece,ftref,SUPERS,stylish,BVI fnr,Fußnotenzeichen_Raxen,callout,Footnote Reference Superscript,Знак сноски-FN,16 Point,Superscript 6 Point,Times 10 Point,Exposant 3 Point"/>
    <w:basedOn w:val="DefaultParagraphFont"/>
    <w:link w:val="BVIfnrChar"/>
    <w:uiPriority w:val="99"/>
    <w:unhideWhenUsed/>
    <w:qFormat/>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F677A4"/>
    <w:rPr>
      <w:color w:val="605E5C"/>
      <w:shd w:val="clear" w:color="auto" w:fill="E1DFDD"/>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7A5843"/>
    <w:pPr>
      <w:spacing w:line="240" w:lineRule="exact"/>
    </w:pPr>
    <w:rPr>
      <w:vertAlign w:val="superscript"/>
    </w:rPr>
  </w:style>
  <w:style w:type="table" w:styleId="TableGrid">
    <w:name w:val="Table Grid"/>
    <w:basedOn w:val="TableNormal"/>
    <w:uiPriority w:val="39"/>
    <w:rsid w:val="00C22E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2E03"/>
    <w:rPr>
      <w:i/>
      <w:iCs/>
    </w:rPr>
  </w:style>
  <w:style w:type="paragraph" w:styleId="Revision">
    <w:name w:val="Revision"/>
    <w:hidden/>
    <w:uiPriority w:val="99"/>
    <w:semiHidden/>
    <w:rsid w:val="008212F9"/>
    <w:pPr>
      <w:spacing w:after="0" w:line="240" w:lineRule="auto"/>
    </w:pPr>
  </w:style>
  <w:style w:type="paragraph" w:styleId="NormalWeb">
    <w:name w:val="Normal (Web)"/>
    <w:aliases w:val="sākums"/>
    <w:basedOn w:val="Normal"/>
    <w:uiPriority w:val="99"/>
    <w:semiHidden/>
    <w:unhideWhenUsed/>
    <w:rsid w:val="00593540"/>
    <w:pPr>
      <w:spacing w:line="240" w:lineRule="auto"/>
    </w:pPr>
    <w:rPr>
      <w:sz w:val="20"/>
      <w:szCs w:val="20"/>
    </w:rPr>
  </w:style>
  <w:style w:type="character" w:customStyle="1" w:styleId="UnresolvedMention">
    <w:name w:val="Unresolved Mention"/>
    <w:basedOn w:val="DefaultParagraphFont"/>
    <w:uiPriority w:val="99"/>
    <w:semiHidden/>
    <w:unhideWhenUsed/>
    <w:rsid w:val="002E228F"/>
    <w:rPr>
      <w:color w:val="605E5C"/>
      <w:shd w:val="clear" w:color="auto" w:fill="E1DFDD"/>
    </w:rPr>
  </w:style>
  <w:style w:type="paragraph" w:customStyle="1" w:styleId="text-align-justify">
    <w:name w:val="text-align-justify"/>
    <w:basedOn w:val="Normal"/>
    <w:rsid w:val="00331DC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191">
      <w:bodyDiv w:val="1"/>
      <w:marLeft w:val="0"/>
      <w:marRight w:val="0"/>
      <w:marTop w:val="0"/>
      <w:marBottom w:val="0"/>
      <w:divBdr>
        <w:top w:val="none" w:sz="0" w:space="0" w:color="auto"/>
        <w:left w:val="none" w:sz="0" w:space="0" w:color="auto"/>
        <w:bottom w:val="none" w:sz="0" w:space="0" w:color="auto"/>
        <w:right w:val="none" w:sz="0" w:space="0" w:color="auto"/>
      </w:divBdr>
    </w:div>
    <w:div w:id="34694460">
      <w:bodyDiv w:val="1"/>
      <w:marLeft w:val="0"/>
      <w:marRight w:val="0"/>
      <w:marTop w:val="0"/>
      <w:marBottom w:val="0"/>
      <w:divBdr>
        <w:top w:val="none" w:sz="0" w:space="0" w:color="auto"/>
        <w:left w:val="none" w:sz="0" w:space="0" w:color="auto"/>
        <w:bottom w:val="none" w:sz="0" w:space="0" w:color="auto"/>
        <w:right w:val="none" w:sz="0" w:space="0" w:color="auto"/>
      </w:divBdr>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342123648">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687685131">
      <w:bodyDiv w:val="1"/>
      <w:marLeft w:val="0"/>
      <w:marRight w:val="0"/>
      <w:marTop w:val="0"/>
      <w:marBottom w:val="0"/>
      <w:divBdr>
        <w:top w:val="none" w:sz="0" w:space="0" w:color="auto"/>
        <w:left w:val="none" w:sz="0" w:space="0" w:color="auto"/>
        <w:bottom w:val="none" w:sz="0" w:space="0" w:color="auto"/>
        <w:right w:val="none" w:sz="0" w:space="0" w:color="auto"/>
      </w:divBdr>
    </w:div>
    <w:div w:id="748038339">
      <w:bodyDiv w:val="1"/>
      <w:marLeft w:val="0"/>
      <w:marRight w:val="0"/>
      <w:marTop w:val="0"/>
      <w:marBottom w:val="0"/>
      <w:divBdr>
        <w:top w:val="none" w:sz="0" w:space="0" w:color="auto"/>
        <w:left w:val="none" w:sz="0" w:space="0" w:color="auto"/>
        <w:bottom w:val="none" w:sz="0" w:space="0" w:color="auto"/>
        <w:right w:val="none" w:sz="0" w:space="0" w:color="auto"/>
      </w:divBdr>
    </w:div>
    <w:div w:id="802043842">
      <w:bodyDiv w:val="1"/>
      <w:marLeft w:val="0"/>
      <w:marRight w:val="0"/>
      <w:marTop w:val="0"/>
      <w:marBottom w:val="0"/>
      <w:divBdr>
        <w:top w:val="none" w:sz="0" w:space="0" w:color="auto"/>
        <w:left w:val="none" w:sz="0" w:space="0" w:color="auto"/>
        <w:bottom w:val="none" w:sz="0" w:space="0" w:color="auto"/>
        <w:right w:val="none" w:sz="0" w:space="0" w:color="auto"/>
      </w:divBdr>
    </w:div>
    <w:div w:id="873692666">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066494658">
      <w:bodyDiv w:val="1"/>
      <w:marLeft w:val="0"/>
      <w:marRight w:val="0"/>
      <w:marTop w:val="0"/>
      <w:marBottom w:val="0"/>
      <w:divBdr>
        <w:top w:val="none" w:sz="0" w:space="0" w:color="auto"/>
        <w:left w:val="none" w:sz="0" w:space="0" w:color="auto"/>
        <w:bottom w:val="none" w:sz="0" w:space="0" w:color="auto"/>
        <w:right w:val="none" w:sz="0" w:space="0" w:color="auto"/>
      </w:divBdr>
    </w:div>
    <w:div w:id="1184201445">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46383931">
      <w:bodyDiv w:val="1"/>
      <w:marLeft w:val="0"/>
      <w:marRight w:val="0"/>
      <w:marTop w:val="0"/>
      <w:marBottom w:val="0"/>
      <w:divBdr>
        <w:top w:val="none" w:sz="0" w:space="0" w:color="auto"/>
        <w:left w:val="none" w:sz="0" w:space="0" w:color="auto"/>
        <w:bottom w:val="none" w:sz="0" w:space="0" w:color="auto"/>
        <w:right w:val="none" w:sz="0" w:space="0" w:color="auto"/>
      </w:divBdr>
    </w:div>
    <w:div w:id="13584584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7033493">
      <w:bodyDiv w:val="1"/>
      <w:marLeft w:val="0"/>
      <w:marRight w:val="0"/>
      <w:marTop w:val="0"/>
      <w:marBottom w:val="0"/>
      <w:divBdr>
        <w:top w:val="none" w:sz="0" w:space="0" w:color="auto"/>
        <w:left w:val="none" w:sz="0" w:space="0" w:color="auto"/>
        <w:bottom w:val="none" w:sz="0" w:space="0" w:color="auto"/>
        <w:right w:val="none" w:sz="0" w:space="0" w:color="auto"/>
      </w:divBdr>
    </w:div>
    <w:div w:id="1756126099">
      <w:bodyDiv w:val="1"/>
      <w:marLeft w:val="0"/>
      <w:marRight w:val="0"/>
      <w:marTop w:val="0"/>
      <w:marBottom w:val="0"/>
      <w:divBdr>
        <w:top w:val="none" w:sz="0" w:space="0" w:color="auto"/>
        <w:left w:val="none" w:sz="0" w:space="0" w:color="auto"/>
        <w:bottom w:val="none" w:sz="0" w:space="0" w:color="auto"/>
        <w:right w:val="none" w:sz="0" w:space="0" w:color="auto"/>
      </w:divBdr>
    </w:div>
    <w:div w:id="1834640083">
      <w:bodyDiv w:val="1"/>
      <w:marLeft w:val="0"/>
      <w:marRight w:val="0"/>
      <w:marTop w:val="0"/>
      <w:marBottom w:val="0"/>
      <w:divBdr>
        <w:top w:val="none" w:sz="0" w:space="0" w:color="auto"/>
        <w:left w:val="none" w:sz="0" w:space="0" w:color="auto"/>
        <w:bottom w:val="none" w:sz="0" w:space="0" w:color="auto"/>
        <w:right w:val="none" w:sz="0" w:space="0" w:color="auto"/>
      </w:divBdr>
    </w:div>
    <w:div w:id="1914197449">
      <w:bodyDiv w:val="1"/>
      <w:marLeft w:val="0"/>
      <w:marRight w:val="0"/>
      <w:marTop w:val="0"/>
      <w:marBottom w:val="0"/>
      <w:divBdr>
        <w:top w:val="none" w:sz="0" w:space="0" w:color="auto"/>
        <w:left w:val="none" w:sz="0" w:space="0" w:color="auto"/>
        <w:bottom w:val="none" w:sz="0" w:space="0" w:color="auto"/>
        <w:right w:val="none" w:sz="0" w:space="0" w:color="auto"/>
      </w:divBdr>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8171374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 w:id="20926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8D58-370C-48F8-B5A0-0D7B627B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2084</Words>
  <Characters>13259</Characters>
  <Application>Microsoft Office Word</Application>
  <DocSecurity>0</DocSecurity>
  <Lines>602</Lines>
  <Paragraphs>278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Miistru kabineta noteikumu projekta "Audžuģimeņu noteikumi" un "Ārpusģimenes aprūpes atbalsta centra noteikumi"</vt:lpstr>
      <vt:lpstr>Miistru kabineta noteikumu projekta "Audžuģimeņu noteikumi" un "Ārpusģimenes aprūpes atbalsta centra noteikumi"</vt:lpstr>
    </vt:vector>
  </TitlesOfParts>
  <Company>Iestādes nosaukums</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User</cp:lastModifiedBy>
  <cp:revision>5</cp:revision>
  <cp:lastPrinted>2019-11-08T11:14:00Z</cp:lastPrinted>
  <dcterms:created xsi:type="dcterms:W3CDTF">2021-03-19T11:05:00Z</dcterms:created>
  <dcterms:modified xsi:type="dcterms:W3CDTF">2021-03-23T10:43:00Z</dcterms:modified>
</cp:coreProperties>
</file>