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04CC" w14:textId="7B071A29" w:rsidR="0043772F" w:rsidRPr="00850CE0" w:rsidRDefault="0043772F" w:rsidP="003D0857">
      <w:pPr>
        <w:tabs>
          <w:tab w:val="left" w:pos="6663"/>
        </w:tabs>
        <w:rPr>
          <w:sz w:val="28"/>
          <w:szCs w:val="28"/>
        </w:rPr>
      </w:pPr>
    </w:p>
    <w:p w14:paraId="05602A26" w14:textId="77777777" w:rsidR="0043772F" w:rsidRPr="00850CE0" w:rsidRDefault="0043772F" w:rsidP="003D0857">
      <w:pPr>
        <w:tabs>
          <w:tab w:val="left" w:pos="6663"/>
        </w:tabs>
        <w:rPr>
          <w:sz w:val="28"/>
          <w:szCs w:val="28"/>
        </w:rPr>
      </w:pPr>
    </w:p>
    <w:p w14:paraId="3883CF9F" w14:textId="77777777" w:rsidR="0043772F" w:rsidRPr="00850CE0" w:rsidRDefault="0043772F" w:rsidP="003D0857">
      <w:pPr>
        <w:tabs>
          <w:tab w:val="left" w:pos="6663"/>
        </w:tabs>
        <w:rPr>
          <w:sz w:val="28"/>
          <w:szCs w:val="28"/>
        </w:rPr>
      </w:pPr>
    </w:p>
    <w:p w14:paraId="4A5AB8A0" w14:textId="59AC982E" w:rsidR="003D0857" w:rsidRPr="00850CE0" w:rsidRDefault="003D0857" w:rsidP="003D0857">
      <w:pPr>
        <w:tabs>
          <w:tab w:val="left" w:pos="6663"/>
        </w:tabs>
        <w:rPr>
          <w:b/>
          <w:sz w:val="28"/>
          <w:szCs w:val="28"/>
        </w:rPr>
      </w:pPr>
      <w:r w:rsidRPr="00850CE0">
        <w:rPr>
          <w:sz w:val="28"/>
          <w:szCs w:val="28"/>
        </w:rPr>
        <w:t xml:space="preserve">2020. gada </w:t>
      </w:r>
      <w:r w:rsidR="00BF0908">
        <w:rPr>
          <w:sz w:val="28"/>
          <w:szCs w:val="28"/>
        </w:rPr>
        <w:t>17. decembrī</w:t>
      </w:r>
      <w:r w:rsidRPr="00850CE0">
        <w:rPr>
          <w:sz w:val="28"/>
          <w:szCs w:val="28"/>
        </w:rPr>
        <w:tab/>
        <w:t>Noteikumi Nr.</w:t>
      </w:r>
      <w:r w:rsidR="00BF0908">
        <w:rPr>
          <w:sz w:val="28"/>
          <w:szCs w:val="28"/>
        </w:rPr>
        <w:t> 810</w:t>
      </w:r>
    </w:p>
    <w:p w14:paraId="1569B9C1" w14:textId="1478C871" w:rsidR="003D0857" w:rsidRPr="00850CE0" w:rsidRDefault="003D0857" w:rsidP="003D0857">
      <w:pPr>
        <w:tabs>
          <w:tab w:val="left" w:pos="6663"/>
        </w:tabs>
        <w:rPr>
          <w:sz w:val="28"/>
          <w:szCs w:val="28"/>
        </w:rPr>
      </w:pPr>
      <w:r w:rsidRPr="00850CE0">
        <w:rPr>
          <w:sz w:val="28"/>
          <w:szCs w:val="28"/>
        </w:rPr>
        <w:t>Rīgā</w:t>
      </w:r>
      <w:r w:rsidRPr="00850CE0">
        <w:rPr>
          <w:sz w:val="28"/>
          <w:szCs w:val="28"/>
        </w:rPr>
        <w:tab/>
        <w:t>(prot. Nr.</w:t>
      </w:r>
      <w:r w:rsidR="00BF0908">
        <w:rPr>
          <w:sz w:val="28"/>
          <w:szCs w:val="28"/>
        </w:rPr>
        <w:t> </w:t>
      </w:r>
      <w:bookmarkStart w:id="0" w:name="_GoBack"/>
      <w:bookmarkEnd w:id="0"/>
      <w:r w:rsidR="00BF0908">
        <w:rPr>
          <w:sz w:val="28"/>
          <w:szCs w:val="28"/>
        </w:rPr>
        <w:t>84 72</w:t>
      </w:r>
      <w:r w:rsidRPr="00850CE0">
        <w:rPr>
          <w:sz w:val="28"/>
          <w:szCs w:val="28"/>
        </w:rPr>
        <w:t>. §)</w:t>
      </w:r>
    </w:p>
    <w:p w14:paraId="1ED99ECA" w14:textId="77777777" w:rsidR="008438CA" w:rsidRPr="00850CE0" w:rsidRDefault="008438CA" w:rsidP="003D0857">
      <w:pPr>
        <w:jc w:val="center"/>
        <w:rPr>
          <w:sz w:val="28"/>
          <w:szCs w:val="28"/>
        </w:rPr>
      </w:pPr>
    </w:p>
    <w:p w14:paraId="3D267380" w14:textId="31D82099" w:rsidR="002E5C5E" w:rsidRPr="00850CE0" w:rsidRDefault="008438CA" w:rsidP="003D0857">
      <w:pPr>
        <w:jc w:val="center"/>
        <w:rPr>
          <w:i/>
          <w:iCs/>
          <w:sz w:val="28"/>
          <w:szCs w:val="28"/>
        </w:rPr>
      </w:pPr>
      <w:r w:rsidRPr="00850CE0">
        <w:rPr>
          <w:b/>
          <w:bCs/>
          <w:sz w:val="28"/>
          <w:szCs w:val="28"/>
        </w:rPr>
        <w:t>Grozījumi Ministru kabineta 2014</w:t>
      </w:r>
      <w:r w:rsidR="000B677C" w:rsidRPr="00850CE0">
        <w:rPr>
          <w:b/>
          <w:bCs/>
          <w:sz w:val="28"/>
          <w:szCs w:val="28"/>
        </w:rPr>
        <w:t>. g</w:t>
      </w:r>
      <w:r w:rsidRPr="00850CE0">
        <w:rPr>
          <w:b/>
          <w:bCs/>
          <w:sz w:val="28"/>
          <w:szCs w:val="28"/>
        </w:rPr>
        <w:t>ada 25</w:t>
      </w:r>
      <w:r w:rsidR="000B677C" w:rsidRPr="00850CE0">
        <w:rPr>
          <w:b/>
          <w:bCs/>
          <w:sz w:val="28"/>
          <w:szCs w:val="28"/>
        </w:rPr>
        <w:t>. n</w:t>
      </w:r>
      <w:r w:rsidRPr="00850CE0">
        <w:rPr>
          <w:b/>
          <w:bCs/>
          <w:sz w:val="28"/>
          <w:szCs w:val="28"/>
        </w:rPr>
        <w:t>ovembra noteikumos Nr.</w:t>
      </w:r>
      <w:r w:rsidR="00800E0C" w:rsidRPr="00850CE0">
        <w:rPr>
          <w:b/>
          <w:bCs/>
          <w:sz w:val="28"/>
          <w:szCs w:val="28"/>
        </w:rPr>
        <w:t> </w:t>
      </w:r>
      <w:r w:rsidRPr="00850CE0">
        <w:rPr>
          <w:b/>
          <w:bCs/>
          <w:sz w:val="28"/>
          <w:szCs w:val="28"/>
        </w:rPr>
        <w:t>727</w:t>
      </w:r>
      <w:r w:rsidR="00FB19D5" w:rsidRPr="00850CE0">
        <w:rPr>
          <w:b/>
          <w:bCs/>
          <w:sz w:val="28"/>
          <w:szCs w:val="28"/>
        </w:rPr>
        <w:t xml:space="preserve"> </w:t>
      </w:r>
      <w:r w:rsidR="000B677C" w:rsidRPr="00850CE0">
        <w:rPr>
          <w:b/>
          <w:bCs/>
          <w:sz w:val="28"/>
          <w:szCs w:val="28"/>
        </w:rPr>
        <w:t>"</w:t>
      </w:r>
      <w:r w:rsidRPr="00850CE0">
        <w:rPr>
          <w:b/>
          <w:bCs/>
          <w:sz w:val="28"/>
          <w:szCs w:val="28"/>
        </w:rPr>
        <w:t xml:space="preserve">Darbības programmas </w:t>
      </w:r>
      <w:r w:rsidR="000B677C" w:rsidRPr="00850CE0">
        <w:rPr>
          <w:b/>
          <w:bCs/>
          <w:sz w:val="28"/>
          <w:szCs w:val="28"/>
        </w:rPr>
        <w:t>"</w:t>
      </w:r>
      <w:r w:rsidRPr="00850CE0">
        <w:rPr>
          <w:b/>
          <w:bCs/>
          <w:sz w:val="28"/>
          <w:szCs w:val="28"/>
        </w:rPr>
        <w:t>Pārtikas un pamata materiālās palīdzības sniegšana vistrūcīgākajām personām 2014.–2020</w:t>
      </w:r>
      <w:r w:rsidR="000B677C" w:rsidRPr="00850CE0">
        <w:rPr>
          <w:b/>
          <w:bCs/>
          <w:sz w:val="28"/>
          <w:szCs w:val="28"/>
        </w:rPr>
        <w:t>. g</w:t>
      </w:r>
      <w:r w:rsidRPr="00850CE0">
        <w:rPr>
          <w:b/>
          <w:bCs/>
          <w:sz w:val="28"/>
          <w:szCs w:val="28"/>
        </w:rPr>
        <w:t>ada plānošanas periodā</w:t>
      </w:r>
      <w:r w:rsidR="000B677C" w:rsidRPr="00850CE0">
        <w:rPr>
          <w:b/>
          <w:bCs/>
          <w:sz w:val="28"/>
          <w:szCs w:val="28"/>
        </w:rPr>
        <w:t>"</w:t>
      </w:r>
      <w:r w:rsidRPr="00850CE0">
        <w:rPr>
          <w:b/>
          <w:bCs/>
          <w:sz w:val="28"/>
          <w:szCs w:val="28"/>
        </w:rPr>
        <w:t xml:space="preserve"> īstenošanas noteikumi</w:t>
      </w:r>
      <w:r w:rsidR="000B677C" w:rsidRPr="00850CE0">
        <w:rPr>
          <w:b/>
          <w:bCs/>
          <w:sz w:val="28"/>
          <w:szCs w:val="28"/>
        </w:rPr>
        <w:t>"</w:t>
      </w:r>
    </w:p>
    <w:p w14:paraId="0729CF1E" w14:textId="77777777" w:rsidR="008438CA" w:rsidRPr="00850CE0" w:rsidRDefault="008438CA" w:rsidP="003D0857">
      <w:pPr>
        <w:jc w:val="both"/>
        <w:rPr>
          <w:i/>
          <w:iCs/>
          <w:sz w:val="28"/>
          <w:szCs w:val="28"/>
        </w:rPr>
      </w:pPr>
    </w:p>
    <w:p w14:paraId="12747B77" w14:textId="77777777" w:rsidR="000B677C" w:rsidRPr="00850CE0" w:rsidRDefault="002D55D7" w:rsidP="003D0857">
      <w:pPr>
        <w:ind w:left="4111"/>
        <w:jc w:val="right"/>
        <w:rPr>
          <w:iCs/>
          <w:sz w:val="28"/>
          <w:szCs w:val="28"/>
        </w:rPr>
      </w:pPr>
      <w:r w:rsidRPr="00850CE0">
        <w:rPr>
          <w:iCs/>
          <w:sz w:val="28"/>
          <w:szCs w:val="28"/>
        </w:rPr>
        <w:t xml:space="preserve">Izdoti saskaņā ar </w:t>
      </w:r>
    </w:p>
    <w:p w14:paraId="2F497D64" w14:textId="77777777" w:rsidR="006535BF" w:rsidRPr="00850CE0" w:rsidRDefault="002D55D7" w:rsidP="003D0857">
      <w:pPr>
        <w:jc w:val="right"/>
        <w:rPr>
          <w:iCs/>
          <w:sz w:val="28"/>
          <w:szCs w:val="28"/>
        </w:rPr>
      </w:pPr>
      <w:r w:rsidRPr="00850CE0">
        <w:rPr>
          <w:iCs/>
          <w:sz w:val="28"/>
          <w:szCs w:val="28"/>
        </w:rPr>
        <w:t xml:space="preserve">Eiropas </w:t>
      </w:r>
      <w:r w:rsidR="00AE5F7B" w:rsidRPr="00850CE0">
        <w:rPr>
          <w:iCs/>
          <w:sz w:val="28"/>
          <w:szCs w:val="28"/>
        </w:rPr>
        <w:t>Atbalsta fonda vistrūcīgākajām personām</w:t>
      </w:r>
    </w:p>
    <w:p w14:paraId="00BFAED2" w14:textId="7C2A21D1" w:rsidR="000B677C" w:rsidRPr="00850CE0" w:rsidRDefault="00AE5F7B" w:rsidP="003D0857">
      <w:pPr>
        <w:jc w:val="right"/>
        <w:rPr>
          <w:iCs/>
          <w:sz w:val="28"/>
          <w:szCs w:val="28"/>
        </w:rPr>
      </w:pPr>
      <w:r w:rsidRPr="00850CE0">
        <w:rPr>
          <w:iCs/>
          <w:sz w:val="28"/>
          <w:szCs w:val="28"/>
        </w:rPr>
        <w:t>2014.</w:t>
      </w:r>
      <w:r w:rsidR="000B677C" w:rsidRPr="00850CE0">
        <w:rPr>
          <w:iCs/>
          <w:sz w:val="28"/>
          <w:szCs w:val="28"/>
        </w:rPr>
        <w:t>–</w:t>
      </w:r>
      <w:r w:rsidRPr="00850CE0">
        <w:rPr>
          <w:iCs/>
          <w:sz w:val="28"/>
          <w:szCs w:val="28"/>
        </w:rPr>
        <w:t>2020.</w:t>
      </w:r>
      <w:r w:rsidR="0010051D" w:rsidRPr="00850CE0">
        <w:rPr>
          <w:iCs/>
          <w:sz w:val="28"/>
          <w:szCs w:val="28"/>
        </w:rPr>
        <w:t> </w:t>
      </w:r>
      <w:r w:rsidR="002D55D7" w:rsidRPr="00850CE0">
        <w:rPr>
          <w:iCs/>
          <w:sz w:val="28"/>
          <w:szCs w:val="28"/>
        </w:rPr>
        <w:t xml:space="preserve">gada plānošanas perioda vadības likuma </w:t>
      </w:r>
    </w:p>
    <w:p w14:paraId="69FB6EAA" w14:textId="54A26C1B" w:rsidR="00F56FE2" w:rsidRPr="00850CE0" w:rsidRDefault="00AE5F7B" w:rsidP="003D0857">
      <w:pPr>
        <w:ind w:left="4111"/>
        <w:jc w:val="right"/>
        <w:rPr>
          <w:iCs/>
          <w:sz w:val="28"/>
          <w:szCs w:val="28"/>
        </w:rPr>
      </w:pPr>
      <w:r w:rsidRPr="00850CE0">
        <w:rPr>
          <w:iCs/>
          <w:sz w:val="28"/>
          <w:szCs w:val="28"/>
        </w:rPr>
        <w:t>11</w:t>
      </w:r>
      <w:r w:rsidR="000B677C" w:rsidRPr="00850CE0">
        <w:rPr>
          <w:iCs/>
          <w:sz w:val="28"/>
          <w:szCs w:val="28"/>
        </w:rPr>
        <w:t>. p</w:t>
      </w:r>
      <w:r w:rsidR="002D55D7" w:rsidRPr="00850CE0">
        <w:rPr>
          <w:iCs/>
          <w:sz w:val="28"/>
          <w:szCs w:val="28"/>
        </w:rPr>
        <w:t>ant</w:t>
      </w:r>
      <w:r w:rsidR="00032820" w:rsidRPr="00850CE0">
        <w:rPr>
          <w:iCs/>
          <w:sz w:val="28"/>
          <w:szCs w:val="28"/>
        </w:rPr>
        <w:t>a 1.</w:t>
      </w:r>
      <w:r w:rsidR="00137D1A" w:rsidRPr="00850CE0">
        <w:rPr>
          <w:iCs/>
          <w:sz w:val="28"/>
          <w:szCs w:val="28"/>
        </w:rPr>
        <w:t>,</w:t>
      </w:r>
      <w:r w:rsidR="00032820" w:rsidRPr="00850CE0">
        <w:rPr>
          <w:iCs/>
          <w:sz w:val="28"/>
          <w:szCs w:val="28"/>
        </w:rPr>
        <w:t xml:space="preserve"> 2.</w:t>
      </w:r>
      <w:r w:rsidR="00137D1A" w:rsidRPr="00850CE0">
        <w:rPr>
          <w:iCs/>
          <w:sz w:val="28"/>
          <w:szCs w:val="28"/>
        </w:rPr>
        <w:t>,</w:t>
      </w:r>
      <w:r w:rsidR="00032820" w:rsidRPr="00850CE0">
        <w:rPr>
          <w:iCs/>
          <w:sz w:val="28"/>
          <w:szCs w:val="28"/>
        </w:rPr>
        <w:t xml:space="preserve"> 3.</w:t>
      </w:r>
      <w:r w:rsidR="00137D1A" w:rsidRPr="00850CE0">
        <w:rPr>
          <w:iCs/>
          <w:sz w:val="28"/>
          <w:szCs w:val="28"/>
        </w:rPr>
        <w:t>,</w:t>
      </w:r>
      <w:r w:rsidR="00032820" w:rsidRPr="00850CE0">
        <w:rPr>
          <w:iCs/>
          <w:sz w:val="28"/>
          <w:szCs w:val="28"/>
        </w:rPr>
        <w:t xml:space="preserve"> 4.</w:t>
      </w:r>
      <w:r w:rsidR="00137D1A" w:rsidRPr="00850CE0">
        <w:rPr>
          <w:iCs/>
          <w:sz w:val="28"/>
          <w:szCs w:val="28"/>
        </w:rPr>
        <w:t>,</w:t>
      </w:r>
      <w:r w:rsidR="00032820" w:rsidRPr="00850CE0">
        <w:rPr>
          <w:iCs/>
          <w:sz w:val="28"/>
          <w:szCs w:val="28"/>
        </w:rPr>
        <w:t xml:space="preserve"> 5. un 6</w:t>
      </w:r>
      <w:r w:rsidR="000B677C" w:rsidRPr="00850CE0">
        <w:rPr>
          <w:iCs/>
          <w:sz w:val="28"/>
          <w:szCs w:val="28"/>
        </w:rPr>
        <w:t>. p</w:t>
      </w:r>
      <w:r w:rsidR="00032820" w:rsidRPr="00850CE0">
        <w:rPr>
          <w:iCs/>
          <w:sz w:val="28"/>
          <w:szCs w:val="28"/>
        </w:rPr>
        <w:t>unktu</w:t>
      </w:r>
    </w:p>
    <w:p w14:paraId="60EBADF1" w14:textId="77777777" w:rsidR="006817BC" w:rsidRPr="00850CE0" w:rsidRDefault="006817BC" w:rsidP="003D0857">
      <w:pPr>
        <w:jc w:val="both"/>
        <w:rPr>
          <w:iCs/>
          <w:sz w:val="28"/>
          <w:szCs w:val="28"/>
        </w:rPr>
      </w:pPr>
    </w:p>
    <w:p w14:paraId="6A2A7F70" w14:textId="5ED884DD" w:rsidR="008F70A4" w:rsidRPr="00850CE0" w:rsidRDefault="00850CE0" w:rsidP="00850CE0">
      <w:pPr>
        <w:ind w:firstLine="709"/>
        <w:jc w:val="both"/>
        <w:rPr>
          <w:bCs/>
          <w:sz w:val="28"/>
          <w:szCs w:val="28"/>
        </w:rPr>
      </w:pPr>
      <w:bookmarkStart w:id="1" w:name="294706"/>
      <w:bookmarkEnd w:id="1"/>
      <w:r w:rsidRPr="00850CE0">
        <w:rPr>
          <w:bCs/>
          <w:sz w:val="28"/>
          <w:szCs w:val="28"/>
        </w:rPr>
        <w:t>1. </w:t>
      </w:r>
      <w:r w:rsidR="008438CA" w:rsidRPr="00850CE0">
        <w:rPr>
          <w:bCs/>
          <w:sz w:val="28"/>
          <w:szCs w:val="28"/>
        </w:rPr>
        <w:t>Izdarīt Ministru kabineta 2014.</w:t>
      </w:r>
      <w:r w:rsidR="00B53FF5" w:rsidRPr="00850CE0">
        <w:rPr>
          <w:bCs/>
          <w:sz w:val="28"/>
          <w:szCs w:val="28"/>
        </w:rPr>
        <w:t> </w:t>
      </w:r>
      <w:r w:rsidR="008438CA" w:rsidRPr="00850CE0">
        <w:rPr>
          <w:bCs/>
          <w:sz w:val="28"/>
          <w:szCs w:val="28"/>
        </w:rPr>
        <w:t>gada 25.</w:t>
      </w:r>
      <w:r w:rsidR="00B53FF5" w:rsidRPr="00850CE0">
        <w:rPr>
          <w:bCs/>
          <w:sz w:val="28"/>
          <w:szCs w:val="28"/>
        </w:rPr>
        <w:t> </w:t>
      </w:r>
      <w:r w:rsidR="008438CA" w:rsidRPr="00850CE0">
        <w:rPr>
          <w:bCs/>
          <w:sz w:val="28"/>
          <w:szCs w:val="28"/>
        </w:rPr>
        <w:t>novembra noteikumos Nr.</w:t>
      </w:r>
      <w:r w:rsidR="00B53FF5" w:rsidRPr="00850CE0">
        <w:rPr>
          <w:bCs/>
          <w:sz w:val="28"/>
          <w:szCs w:val="28"/>
        </w:rPr>
        <w:t> </w:t>
      </w:r>
      <w:r w:rsidR="008438CA" w:rsidRPr="00850CE0">
        <w:rPr>
          <w:bCs/>
          <w:sz w:val="28"/>
          <w:szCs w:val="28"/>
        </w:rPr>
        <w:t xml:space="preserve">727 </w:t>
      </w:r>
      <w:r w:rsidR="000B677C" w:rsidRPr="00850CE0">
        <w:rPr>
          <w:bCs/>
          <w:sz w:val="28"/>
          <w:szCs w:val="28"/>
        </w:rPr>
        <w:t>"</w:t>
      </w:r>
      <w:r w:rsidR="008438CA" w:rsidRPr="00850CE0">
        <w:rPr>
          <w:bCs/>
          <w:sz w:val="28"/>
          <w:szCs w:val="28"/>
        </w:rPr>
        <w:t xml:space="preserve">Darbības programmas </w:t>
      </w:r>
      <w:r w:rsidR="000B677C" w:rsidRPr="00850CE0">
        <w:rPr>
          <w:bCs/>
          <w:sz w:val="28"/>
          <w:szCs w:val="28"/>
        </w:rPr>
        <w:t>"</w:t>
      </w:r>
      <w:r w:rsidR="008438CA" w:rsidRPr="00850CE0">
        <w:rPr>
          <w:bCs/>
          <w:sz w:val="28"/>
          <w:szCs w:val="28"/>
        </w:rPr>
        <w:t>Pārtikas un pamata materiālās palīdzības sniegšana vistrūcīgākajām personām 2014.–2020</w:t>
      </w:r>
      <w:r w:rsidR="000B677C" w:rsidRPr="00850CE0">
        <w:rPr>
          <w:bCs/>
          <w:sz w:val="28"/>
          <w:szCs w:val="28"/>
        </w:rPr>
        <w:t>. g</w:t>
      </w:r>
      <w:r w:rsidR="008438CA" w:rsidRPr="00850CE0">
        <w:rPr>
          <w:bCs/>
          <w:sz w:val="28"/>
          <w:szCs w:val="28"/>
        </w:rPr>
        <w:t>ada plānošanas periodā</w:t>
      </w:r>
      <w:r w:rsidR="000B677C" w:rsidRPr="00850CE0">
        <w:rPr>
          <w:bCs/>
          <w:sz w:val="28"/>
          <w:szCs w:val="28"/>
        </w:rPr>
        <w:t>"</w:t>
      </w:r>
      <w:r w:rsidR="008438CA" w:rsidRPr="00850CE0">
        <w:rPr>
          <w:bCs/>
          <w:sz w:val="28"/>
          <w:szCs w:val="28"/>
        </w:rPr>
        <w:t xml:space="preserve"> īstenošanas noteikumi</w:t>
      </w:r>
      <w:r w:rsidR="000B677C" w:rsidRPr="00850CE0">
        <w:rPr>
          <w:bCs/>
          <w:sz w:val="28"/>
          <w:szCs w:val="28"/>
        </w:rPr>
        <w:t>"</w:t>
      </w:r>
      <w:r w:rsidR="008438CA" w:rsidRPr="00850CE0">
        <w:rPr>
          <w:bCs/>
          <w:sz w:val="28"/>
          <w:szCs w:val="28"/>
        </w:rPr>
        <w:t xml:space="preserve"> </w:t>
      </w:r>
      <w:proofErr w:type="gramStart"/>
      <w:r w:rsidR="008438CA" w:rsidRPr="00850CE0">
        <w:rPr>
          <w:bCs/>
          <w:sz w:val="28"/>
          <w:szCs w:val="28"/>
        </w:rPr>
        <w:t>(</w:t>
      </w:r>
      <w:proofErr w:type="gramEnd"/>
      <w:r w:rsidR="008438CA" w:rsidRPr="00850CE0">
        <w:rPr>
          <w:bCs/>
          <w:sz w:val="28"/>
          <w:szCs w:val="28"/>
        </w:rPr>
        <w:t xml:space="preserve">Latvijas Vēstnesis, 2014, </w:t>
      </w:r>
      <w:r w:rsidR="00D83ACC" w:rsidRPr="00850CE0">
        <w:rPr>
          <w:bCs/>
          <w:sz w:val="28"/>
          <w:szCs w:val="28"/>
        </w:rPr>
        <w:t>245</w:t>
      </w:r>
      <w:r w:rsidR="000B677C" w:rsidRPr="00850CE0">
        <w:rPr>
          <w:bCs/>
          <w:sz w:val="28"/>
          <w:szCs w:val="28"/>
        </w:rPr>
        <w:t>.</w:t>
      </w:r>
      <w:r w:rsidR="00B71F98" w:rsidRPr="00850CE0">
        <w:rPr>
          <w:bCs/>
          <w:sz w:val="28"/>
          <w:szCs w:val="28"/>
        </w:rPr>
        <w:t> </w:t>
      </w:r>
      <w:r w:rsidR="000B677C" w:rsidRPr="00850CE0">
        <w:rPr>
          <w:bCs/>
          <w:sz w:val="28"/>
          <w:szCs w:val="28"/>
        </w:rPr>
        <w:t>n</w:t>
      </w:r>
      <w:r w:rsidR="00C858F7" w:rsidRPr="00850CE0">
        <w:rPr>
          <w:bCs/>
          <w:sz w:val="28"/>
          <w:szCs w:val="28"/>
        </w:rPr>
        <w:t>r.</w:t>
      </w:r>
      <w:r w:rsidR="0036416B" w:rsidRPr="00850CE0">
        <w:rPr>
          <w:bCs/>
          <w:sz w:val="28"/>
          <w:szCs w:val="28"/>
        </w:rPr>
        <w:t>; 2015, 245.</w:t>
      </w:r>
      <w:r w:rsidR="00B71F98" w:rsidRPr="00850CE0">
        <w:rPr>
          <w:bCs/>
          <w:sz w:val="28"/>
          <w:szCs w:val="28"/>
        </w:rPr>
        <w:t> </w:t>
      </w:r>
      <w:r w:rsidR="0036416B" w:rsidRPr="00850CE0">
        <w:rPr>
          <w:bCs/>
          <w:sz w:val="28"/>
          <w:szCs w:val="28"/>
        </w:rPr>
        <w:t>nr.; 2016, 124.</w:t>
      </w:r>
      <w:r w:rsidR="00B71F98" w:rsidRPr="00850CE0">
        <w:rPr>
          <w:bCs/>
          <w:sz w:val="28"/>
          <w:szCs w:val="28"/>
        </w:rPr>
        <w:t> </w:t>
      </w:r>
      <w:r w:rsidR="0036416B" w:rsidRPr="00850CE0">
        <w:rPr>
          <w:bCs/>
          <w:sz w:val="28"/>
          <w:szCs w:val="28"/>
        </w:rPr>
        <w:t>nr.</w:t>
      </w:r>
      <w:r w:rsidR="00243A7B" w:rsidRPr="00850CE0">
        <w:rPr>
          <w:bCs/>
          <w:sz w:val="28"/>
          <w:szCs w:val="28"/>
        </w:rPr>
        <w:t>; 2018, 43.</w:t>
      </w:r>
      <w:r w:rsidR="00C620B1" w:rsidRPr="00850CE0">
        <w:rPr>
          <w:bCs/>
          <w:sz w:val="28"/>
          <w:szCs w:val="28"/>
        </w:rPr>
        <w:t>,</w:t>
      </w:r>
      <w:r w:rsidR="00715A52" w:rsidRPr="00850CE0">
        <w:rPr>
          <w:bCs/>
          <w:sz w:val="28"/>
          <w:szCs w:val="28"/>
        </w:rPr>
        <w:t> </w:t>
      </w:r>
      <w:r w:rsidR="00FA1064" w:rsidRPr="00850CE0">
        <w:rPr>
          <w:bCs/>
          <w:sz w:val="28"/>
          <w:szCs w:val="28"/>
        </w:rPr>
        <w:t xml:space="preserve"> 251.</w:t>
      </w:r>
      <w:r w:rsidR="00B71F98" w:rsidRPr="00850CE0">
        <w:rPr>
          <w:bCs/>
          <w:sz w:val="28"/>
          <w:szCs w:val="28"/>
        </w:rPr>
        <w:t> </w:t>
      </w:r>
      <w:r w:rsidR="00FA1064" w:rsidRPr="00850CE0">
        <w:rPr>
          <w:bCs/>
          <w:sz w:val="28"/>
          <w:szCs w:val="28"/>
        </w:rPr>
        <w:t>nr.</w:t>
      </w:r>
      <w:r w:rsidR="00C261B7" w:rsidRPr="00850CE0">
        <w:rPr>
          <w:bCs/>
          <w:sz w:val="28"/>
          <w:szCs w:val="28"/>
        </w:rPr>
        <w:t xml:space="preserve">; </w:t>
      </w:r>
      <w:r w:rsidR="00715A52" w:rsidRPr="00850CE0">
        <w:rPr>
          <w:bCs/>
          <w:sz w:val="28"/>
          <w:szCs w:val="28"/>
        </w:rPr>
        <w:t>2020, 98A</w:t>
      </w:r>
      <w:r>
        <w:rPr>
          <w:bCs/>
          <w:sz w:val="28"/>
          <w:szCs w:val="28"/>
        </w:rPr>
        <w:t>.</w:t>
      </w:r>
      <w:r w:rsidR="00715A52" w:rsidRPr="00850CE0">
        <w:rPr>
          <w:bCs/>
          <w:sz w:val="28"/>
          <w:szCs w:val="28"/>
        </w:rPr>
        <w:t> nr.</w:t>
      </w:r>
      <w:r w:rsidR="008438CA" w:rsidRPr="00850CE0">
        <w:rPr>
          <w:bCs/>
          <w:sz w:val="28"/>
          <w:szCs w:val="28"/>
        </w:rPr>
        <w:t>) šādus grozījumus:</w:t>
      </w:r>
    </w:p>
    <w:p w14:paraId="2A8B2EB0" w14:textId="150F4F55" w:rsidR="006D6F39" w:rsidRPr="00850CE0" w:rsidRDefault="00850CE0" w:rsidP="00850C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1.1. </w:t>
      </w:r>
      <w:r>
        <w:rPr>
          <w:sz w:val="28"/>
          <w:szCs w:val="28"/>
        </w:rPr>
        <w:t>a</w:t>
      </w:r>
      <w:r w:rsidR="00C83C5A" w:rsidRPr="00850CE0">
        <w:rPr>
          <w:sz w:val="28"/>
          <w:szCs w:val="28"/>
        </w:rPr>
        <w:t xml:space="preserve">izstāt noteikumu </w:t>
      </w:r>
      <w:r w:rsidR="006D6F39" w:rsidRPr="00850CE0">
        <w:rPr>
          <w:sz w:val="28"/>
          <w:szCs w:val="28"/>
        </w:rPr>
        <w:t>tekstā</w:t>
      </w:r>
      <w:r w:rsidR="00A91628" w:rsidRPr="00850CE0">
        <w:rPr>
          <w:sz w:val="28"/>
          <w:szCs w:val="28"/>
        </w:rPr>
        <w:t>, izņemot 9.1.1. un 9.4.1.</w:t>
      </w:r>
      <w:r>
        <w:rPr>
          <w:sz w:val="28"/>
          <w:szCs w:val="28"/>
        </w:rPr>
        <w:t> </w:t>
      </w:r>
      <w:r w:rsidR="00A91628" w:rsidRPr="00850CE0">
        <w:rPr>
          <w:sz w:val="28"/>
          <w:szCs w:val="28"/>
        </w:rPr>
        <w:t>apakšpunkt</w:t>
      </w:r>
      <w:r>
        <w:rPr>
          <w:sz w:val="28"/>
          <w:szCs w:val="28"/>
        </w:rPr>
        <w:t>u</w:t>
      </w:r>
      <w:r w:rsidR="00A91628" w:rsidRPr="00850CE0">
        <w:rPr>
          <w:sz w:val="28"/>
          <w:szCs w:val="28"/>
        </w:rPr>
        <w:t>,</w:t>
      </w:r>
      <w:r w:rsidR="00C83C5A" w:rsidRPr="00850CE0">
        <w:rPr>
          <w:sz w:val="28"/>
          <w:szCs w:val="28"/>
        </w:rPr>
        <w:t xml:space="preserve"> </w:t>
      </w:r>
      <w:r w:rsidR="006D6F39" w:rsidRPr="00850CE0">
        <w:rPr>
          <w:sz w:val="28"/>
          <w:szCs w:val="28"/>
        </w:rPr>
        <w:t>vārdus</w:t>
      </w:r>
      <w:r w:rsidR="008C617D" w:rsidRPr="00850CE0">
        <w:rPr>
          <w:sz w:val="28"/>
          <w:szCs w:val="28"/>
        </w:rPr>
        <w:t xml:space="preserve"> </w:t>
      </w:r>
      <w:r w:rsidR="003D0857" w:rsidRPr="00850CE0">
        <w:rPr>
          <w:sz w:val="28"/>
          <w:szCs w:val="28"/>
        </w:rPr>
        <w:t>"</w:t>
      </w:r>
      <w:r w:rsidR="000B79D8" w:rsidRPr="00850CE0">
        <w:rPr>
          <w:sz w:val="28"/>
          <w:szCs w:val="28"/>
        </w:rPr>
        <w:t>ģimene (persona)</w:t>
      </w:r>
      <w:r w:rsidR="003D0857" w:rsidRPr="00850CE0">
        <w:rPr>
          <w:sz w:val="28"/>
          <w:szCs w:val="28"/>
        </w:rPr>
        <w:t>"</w:t>
      </w:r>
      <w:r w:rsidR="000B79D8" w:rsidRPr="00850CE0">
        <w:rPr>
          <w:sz w:val="28"/>
          <w:szCs w:val="28"/>
        </w:rPr>
        <w:t xml:space="preserve"> </w:t>
      </w:r>
      <w:r w:rsidR="00871C60" w:rsidRPr="00850CE0">
        <w:rPr>
          <w:sz w:val="28"/>
          <w:szCs w:val="28"/>
        </w:rPr>
        <w:t>(</w:t>
      </w:r>
      <w:r w:rsidR="000B79D8" w:rsidRPr="00850CE0">
        <w:rPr>
          <w:sz w:val="28"/>
          <w:szCs w:val="28"/>
        </w:rPr>
        <w:t>attiecīgā locījumā</w:t>
      </w:r>
      <w:r w:rsidR="00871C60" w:rsidRPr="00850CE0">
        <w:rPr>
          <w:sz w:val="28"/>
          <w:szCs w:val="28"/>
        </w:rPr>
        <w:t>)</w:t>
      </w:r>
      <w:r w:rsidR="000B79D8" w:rsidRPr="00850CE0">
        <w:rPr>
          <w:sz w:val="28"/>
          <w:szCs w:val="28"/>
        </w:rPr>
        <w:t xml:space="preserve"> </w:t>
      </w:r>
      <w:r w:rsidR="00941011" w:rsidRPr="00850CE0">
        <w:rPr>
          <w:sz w:val="28"/>
          <w:szCs w:val="28"/>
        </w:rPr>
        <w:t xml:space="preserve">ar </w:t>
      </w:r>
      <w:r w:rsidR="000B79D8" w:rsidRPr="00850CE0">
        <w:rPr>
          <w:sz w:val="28"/>
          <w:szCs w:val="28"/>
        </w:rPr>
        <w:t xml:space="preserve">vārdu </w:t>
      </w:r>
      <w:r w:rsidR="003D0857" w:rsidRPr="00850CE0">
        <w:rPr>
          <w:sz w:val="28"/>
          <w:szCs w:val="28"/>
        </w:rPr>
        <w:t>"</w:t>
      </w:r>
      <w:r w:rsidR="000B79D8" w:rsidRPr="00850CE0">
        <w:rPr>
          <w:sz w:val="28"/>
          <w:szCs w:val="28"/>
        </w:rPr>
        <w:t>mājsaimniecība</w:t>
      </w:r>
      <w:r w:rsidR="003D0857" w:rsidRPr="00850CE0">
        <w:rPr>
          <w:sz w:val="28"/>
          <w:szCs w:val="28"/>
        </w:rPr>
        <w:t>"</w:t>
      </w:r>
      <w:r w:rsidR="000B79D8" w:rsidRPr="00850CE0">
        <w:rPr>
          <w:sz w:val="28"/>
          <w:szCs w:val="28"/>
        </w:rPr>
        <w:t xml:space="preserve"> </w:t>
      </w:r>
      <w:r w:rsidR="00871C60" w:rsidRPr="00850CE0">
        <w:rPr>
          <w:sz w:val="28"/>
          <w:szCs w:val="28"/>
        </w:rPr>
        <w:t>(</w:t>
      </w:r>
      <w:r w:rsidR="000B79D8" w:rsidRPr="00850CE0">
        <w:rPr>
          <w:sz w:val="28"/>
          <w:szCs w:val="28"/>
        </w:rPr>
        <w:t>attiecīgā locījumā</w:t>
      </w:r>
      <w:r w:rsidR="00871C60" w:rsidRPr="00850CE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08C2762" w14:textId="01980880" w:rsidR="00C620B1" w:rsidRPr="00850CE0" w:rsidRDefault="00850CE0" w:rsidP="00850C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1.2. </w:t>
      </w:r>
      <w:r>
        <w:rPr>
          <w:sz w:val="28"/>
          <w:szCs w:val="28"/>
        </w:rPr>
        <w:t>a</w:t>
      </w:r>
      <w:r w:rsidR="00C620B1" w:rsidRPr="00850CE0">
        <w:rPr>
          <w:sz w:val="28"/>
          <w:szCs w:val="28"/>
        </w:rPr>
        <w:t xml:space="preserve">izstāt noteikumu tekstā vārdu </w:t>
      </w:r>
      <w:r w:rsidR="003D0857" w:rsidRPr="00850CE0">
        <w:rPr>
          <w:sz w:val="28"/>
          <w:szCs w:val="28"/>
        </w:rPr>
        <w:t>"</w:t>
      </w:r>
      <w:r w:rsidR="00C620B1" w:rsidRPr="00850CE0">
        <w:rPr>
          <w:sz w:val="28"/>
          <w:szCs w:val="28"/>
        </w:rPr>
        <w:t>ģimene</w:t>
      </w:r>
      <w:r w:rsidR="003D0857" w:rsidRPr="00850CE0">
        <w:rPr>
          <w:sz w:val="28"/>
          <w:szCs w:val="28"/>
        </w:rPr>
        <w:t>"</w:t>
      </w:r>
      <w:r w:rsidR="00C620B1" w:rsidRPr="00850CE0">
        <w:rPr>
          <w:sz w:val="28"/>
          <w:szCs w:val="28"/>
        </w:rPr>
        <w:t xml:space="preserve"> (attiecīgā locījumā) ar vārdu </w:t>
      </w:r>
      <w:r w:rsidR="003D0857" w:rsidRPr="00850CE0">
        <w:rPr>
          <w:sz w:val="28"/>
          <w:szCs w:val="28"/>
        </w:rPr>
        <w:t>"</w:t>
      </w:r>
      <w:r w:rsidR="00C620B1" w:rsidRPr="00850CE0">
        <w:rPr>
          <w:sz w:val="28"/>
          <w:szCs w:val="28"/>
        </w:rPr>
        <w:t>mājsaimniecība</w:t>
      </w:r>
      <w:r w:rsidR="003D0857" w:rsidRPr="00850CE0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locījumā);</w:t>
      </w:r>
    </w:p>
    <w:p w14:paraId="193D6747" w14:textId="7773C7B5" w:rsidR="008F70A4" w:rsidRPr="00850CE0" w:rsidRDefault="00850CE0" w:rsidP="00850C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1.3. </w:t>
      </w:r>
      <w:r>
        <w:rPr>
          <w:sz w:val="28"/>
          <w:szCs w:val="28"/>
        </w:rPr>
        <w:t>i</w:t>
      </w:r>
      <w:r w:rsidR="00344A61" w:rsidRPr="00850CE0">
        <w:rPr>
          <w:sz w:val="28"/>
          <w:szCs w:val="28"/>
        </w:rPr>
        <w:t>zteikt 4. punkta ievaddaļu šādā redakcijā</w:t>
      </w:r>
      <w:r w:rsidR="008F70A4" w:rsidRPr="00850CE0">
        <w:rPr>
          <w:sz w:val="28"/>
          <w:szCs w:val="28"/>
        </w:rPr>
        <w:t>:</w:t>
      </w:r>
    </w:p>
    <w:p w14:paraId="538F2B85" w14:textId="77777777" w:rsidR="0043772F" w:rsidRPr="00850CE0" w:rsidRDefault="0043772F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2C3D6174" w14:textId="38A8D920" w:rsidR="00041156" w:rsidRPr="00850CE0" w:rsidRDefault="0043772F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>"</w:t>
      </w:r>
      <w:r w:rsidR="00041156" w:rsidRPr="00850CE0">
        <w:rPr>
          <w:bCs/>
          <w:sz w:val="28"/>
          <w:szCs w:val="28"/>
        </w:rPr>
        <w:t xml:space="preserve">4. </w:t>
      </w:r>
      <w:r w:rsidR="00041156" w:rsidRPr="00850CE0">
        <w:rPr>
          <w:sz w:val="28"/>
          <w:szCs w:val="28"/>
        </w:rPr>
        <w:t>Tiesības saņemt šo notei</w:t>
      </w:r>
      <w:r w:rsidR="00850CE0">
        <w:rPr>
          <w:sz w:val="28"/>
          <w:szCs w:val="28"/>
        </w:rPr>
        <w:t>kumu 9. punktā minēto komplektu</w:t>
      </w:r>
      <w:r w:rsidR="00041156" w:rsidRPr="00850CE0">
        <w:rPr>
          <w:sz w:val="28"/>
          <w:szCs w:val="28"/>
        </w:rPr>
        <w:t xml:space="preserve"> un piedalīties papildpasākumos ir mājsaimniecībai, kura atbilst šādiem kritērijiem</w:t>
      </w:r>
      <w:r w:rsidR="00344A61" w:rsidRPr="00850CE0">
        <w:rPr>
          <w:bCs/>
          <w:sz w:val="28"/>
          <w:szCs w:val="28"/>
        </w:rPr>
        <w:t>:</w:t>
      </w:r>
      <w:r w:rsidRPr="00850CE0">
        <w:rPr>
          <w:bCs/>
          <w:sz w:val="28"/>
          <w:szCs w:val="28"/>
        </w:rPr>
        <w:t>"</w:t>
      </w:r>
      <w:r w:rsidR="00850CE0">
        <w:rPr>
          <w:bCs/>
          <w:sz w:val="28"/>
          <w:szCs w:val="28"/>
        </w:rPr>
        <w:t>;</w:t>
      </w:r>
      <w:r w:rsidR="003A1765" w:rsidRPr="00850CE0">
        <w:rPr>
          <w:sz w:val="28"/>
          <w:szCs w:val="28"/>
        </w:rPr>
        <w:t xml:space="preserve"> </w:t>
      </w:r>
    </w:p>
    <w:p w14:paraId="3ADF9EA0" w14:textId="53E1911C" w:rsidR="00742D46" w:rsidRPr="00850CE0" w:rsidRDefault="00742D46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6E3195B9" w14:textId="1A9EFAF9" w:rsidR="00B6080F" w:rsidRPr="00850CE0" w:rsidRDefault="00850CE0" w:rsidP="00850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1.4. </w:t>
      </w:r>
      <w:r>
        <w:rPr>
          <w:sz w:val="28"/>
          <w:szCs w:val="28"/>
        </w:rPr>
        <w:t>i</w:t>
      </w:r>
      <w:r w:rsidR="00B404B5" w:rsidRPr="00850CE0">
        <w:rPr>
          <w:sz w:val="28"/>
          <w:szCs w:val="28"/>
        </w:rPr>
        <w:t>zteikt 4.1.1. </w:t>
      </w:r>
      <w:r w:rsidR="00B6080F" w:rsidRPr="00850CE0">
        <w:rPr>
          <w:sz w:val="28"/>
          <w:szCs w:val="28"/>
        </w:rPr>
        <w:t>apakšpunktu šādā redakcijā:</w:t>
      </w:r>
    </w:p>
    <w:p w14:paraId="35E1C611" w14:textId="77777777" w:rsidR="0043772F" w:rsidRPr="00850CE0" w:rsidRDefault="0043772F" w:rsidP="00850CE0">
      <w:pPr>
        <w:ind w:firstLine="709"/>
        <w:jc w:val="both"/>
        <w:rPr>
          <w:sz w:val="28"/>
          <w:szCs w:val="28"/>
        </w:rPr>
      </w:pPr>
    </w:p>
    <w:p w14:paraId="06A1B530" w14:textId="7F808AAA" w:rsidR="007A7C26" w:rsidRPr="00850CE0" w:rsidRDefault="0043772F" w:rsidP="00850CE0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"</w:t>
      </w:r>
      <w:r w:rsidR="00B404B5" w:rsidRPr="00850CE0">
        <w:rPr>
          <w:sz w:val="28"/>
          <w:szCs w:val="28"/>
        </w:rPr>
        <w:t xml:space="preserve">4.1.1. </w:t>
      </w:r>
      <w:r w:rsidR="006D6F39" w:rsidRPr="00850CE0">
        <w:rPr>
          <w:sz w:val="28"/>
          <w:szCs w:val="28"/>
        </w:rPr>
        <w:t>mājsaimniecībai</w:t>
      </w:r>
      <w:r w:rsidR="00B404B5" w:rsidRPr="00850CE0">
        <w:rPr>
          <w:sz w:val="28"/>
          <w:szCs w:val="28"/>
        </w:rPr>
        <w:t>, kurai pašvaldības sociālais dienests izsniedzis rakstisku izziņu, kas apliecina tās atbilstību tr</w:t>
      </w:r>
      <w:r w:rsidR="00850CE0">
        <w:rPr>
          <w:sz w:val="28"/>
          <w:szCs w:val="28"/>
        </w:rPr>
        <w:t>ūcīgas mājsaimniecības statusam;</w:t>
      </w:r>
      <w:r w:rsidRPr="00850CE0">
        <w:rPr>
          <w:sz w:val="28"/>
          <w:szCs w:val="28"/>
        </w:rPr>
        <w:t>"</w:t>
      </w:r>
      <w:r w:rsidR="00850CE0">
        <w:rPr>
          <w:sz w:val="28"/>
          <w:szCs w:val="28"/>
        </w:rPr>
        <w:t>;</w:t>
      </w:r>
    </w:p>
    <w:p w14:paraId="209F3B9B" w14:textId="77777777" w:rsidR="00742D46" w:rsidRPr="00850CE0" w:rsidRDefault="00742D46" w:rsidP="00850CE0">
      <w:pPr>
        <w:ind w:firstLine="709"/>
        <w:jc w:val="both"/>
        <w:rPr>
          <w:sz w:val="28"/>
          <w:szCs w:val="28"/>
        </w:rPr>
      </w:pPr>
    </w:p>
    <w:p w14:paraId="1D888AE4" w14:textId="2845E337" w:rsidR="00B6080F" w:rsidRPr="00850CE0" w:rsidRDefault="00850CE0" w:rsidP="00850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1.5. </w:t>
      </w:r>
      <w:r>
        <w:rPr>
          <w:sz w:val="28"/>
          <w:szCs w:val="28"/>
        </w:rPr>
        <w:t>i</w:t>
      </w:r>
      <w:r w:rsidR="0042382E" w:rsidRPr="00850CE0">
        <w:rPr>
          <w:sz w:val="28"/>
          <w:szCs w:val="28"/>
        </w:rPr>
        <w:t xml:space="preserve">zteikt </w:t>
      </w:r>
      <w:r w:rsidR="00FB4EDA" w:rsidRPr="00850CE0">
        <w:rPr>
          <w:sz w:val="28"/>
          <w:szCs w:val="28"/>
        </w:rPr>
        <w:t xml:space="preserve">4.1.3. apakšpunktu </w:t>
      </w:r>
      <w:r w:rsidR="0042382E" w:rsidRPr="00850CE0">
        <w:rPr>
          <w:sz w:val="28"/>
          <w:szCs w:val="28"/>
        </w:rPr>
        <w:t>šādā redakcijā:</w:t>
      </w:r>
    </w:p>
    <w:p w14:paraId="704D2E59" w14:textId="77777777" w:rsidR="0043772F" w:rsidRPr="00850CE0" w:rsidRDefault="0043772F" w:rsidP="00850CE0">
      <w:pPr>
        <w:ind w:firstLine="709"/>
        <w:jc w:val="both"/>
        <w:rPr>
          <w:bCs/>
          <w:sz w:val="28"/>
          <w:szCs w:val="28"/>
        </w:rPr>
      </w:pPr>
    </w:p>
    <w:p w14:paraId="566C0707" w14:textId="02FE11A2" w:rsidR="00216A45" w:rsidRPr="00850CE0" w:rsidRDefault="0043772F" w:rsidP="00850CE0">
      <w:pPr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lastRenderedPageBreak/>
        <w:t>"</w:t>
      </w:r>
      <w:r w:rsidR="00216A45" w:rsidRPr="00850CE0">
        <w:rPr>
          <w:bCs/>
          <w:sz w:val="28"/>
          <w:szCs w:val="28"/>
        </w:rPr>
        <w:t xml:space="preserve">4.1.3. </w:t>
      </w:r>
      <w:r w:rsidR="006D6F39" w:rsidRPr="00850CE0">
        <w:rPr>
          <w:bCs/>
          <w:sz w:val="28"/>
          <w:szCs w:val="28"/>
        </w:rPr>
        <w:t>mājsaimniecībai</w:t>
      </w:r>
      <w:r w:rsidR="00216A45" w:rsidRPr="00850CE0">
        <w:rPr>
          <w:bCs/>
          <w:sz w:val="28"/>
          <w:szCs w:val="28"/>
        </w:rPr>
        <w:t>, kurai pašvaldības sociālais dienests izsniedzis rakstisku izziņu, kas apliecina tās atbilstību maznodrošinātas mājsaimniecības statusam</w:t>
      </w:r>
      <w:r w:rsidR="00D13406">
        <w:rPr>
          <w:bCs/>
          <w:sz w:val="28"/>
          <w:szCs w:val="28"/>
        </w:rPr>
        <w:t>,</w:t>
      </w:r>
      <w:r w:rsidR="00216A45" w:rsidRPr="00850CE0">
        <w:rPr>
          <w:bCs/>
          <w:sz w:val="28"/>
          <w:szCs w:val="28"/>
        </w:rPr>
        <w:t xml:space="preserve"> un tās rīcībā esošie ienākumi uz vienu ekvivalento patērētāju mājsaimniecībā nepārsniedz:</w:t>
      </w:r>
    </w:p>
    <w:p w14:paraId="0956822C" w14:textId="10562B90" w:rsidR="00216A45" w:rsidRPr="00850CE0" w:rsidRDefault="00216A45" w:rsidP="00850CE0">
      <w:pPr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>4.1.3.1.</w:t>
      </w:r>
      <w:r w:rsidR="00850CE0">
        <w:rPr>
          <w:bCs/>
          <w:sz w:val="28"/>
          <w:szCs w:val="28"/>
        </w:rPr>
        <w:t>  </w:t>
      </w:r>
      <w:r w:rsidR="00CE52E9" w:rsidRPr="00850CE0">
        <w:rPr>
          <w:bCs/>
          <w:sz w:val="28"/>
          <w:szCs w:val="28"/>
        </w:rPr>
        <w:t xml:space="preserve">327 </w:t>
      </w:r>
      <w:proofErr w:type="spellStart"/>
      <w:r w:rsidR="00CE52E9" w:rsidRPr="00850CE0">
        <w:rPr>
          <w:bCs/>
          <w:i/>
          <w:sz w:val="28"/>
          <w:szCs w:val="28"/>
        </w:rPr>
        <w:t>euro</w:t>
      </w:r>
      <w:proofErr w:type="spellEnd"/>
      <w:r w:rsidR="00CE52E9" w:rsidRPr="00850CE0">
        <w:rPr>
          <w:bCs/>
          <w:sz w:val="28"/>
          <w:szCs w:val="28"/>
        </w:rPr>
        <w:t xml:space="preserve"> pirmajai </w:t>
      </w:r>
      <w:r w:rsidR="00B065AE" w:rsidRPr="00850CE0">
        <w:rPr>
          <w:bCs/>
          <w:sz w:val="28"/>
          <w:szCs w:val="28"/>
        </w:rPr>
        <w:t>vai</w:t>
      </w:r>
      <w:r w:rsidR="00CE52E9" w:rsidRPr="00850CE0">
        <w:rPr>
          <w:bCs/>
          <w:sz w:val="28"/>
          <w:szCs w:val="28"/>
        </w:rPr>
        <w:t xml:space="preserve"> vienīgajai personai mājsaimniecībā, bet katrai nākam</w:t>
      </w:r>
      <w:r w:rsidR="00D13406">
        <w:rPr>
          <w:bCs/>
          <w:sz w:val="28"/>
          <w:szCs w:val="28"/>
        </w:rPr>
        <w:t>aj</w:t>
      </w:r>
      <w:r w:rsidR="00CE52E9" w:rsidRPr="00850CE0">
        <w:rPr>
          <w:bCs/>
          <w:sz w:val="28"/>
          <w:szCs w:val="28"/>
        </w:rPr>
        <w:t xml:space="preserve">ai personai mājsaimniecībā 229 </w:t>
      </w:r>
      <w:proofErr w:type="spellStart"/>
      <w:r w:rsidR="00CE52E9" w:rsidRPr="00850CE0">
        <w:rPr>
          <w:bCs/>
          <w:i/>
          <w:sz w:val="28"/>
          <w:szCs w:val="28"/>
        </w:rPr>
        <w:t>euro</w:t>
      </w:r>
      <w:proofErr w:type="spellEnd"/>
      <w:r w:rsidR="00CE52E9" w:rsidRPr="00850CE0">
        <w:rPr>
          <w:bCs/>
          <w:sz w:val="28"/>
          <w:szCs w:val="28"/>
        </w:rPr>
        <w:t>;</w:t>
      </w:r>
    </w:p>
    <w:p w14:paraId="56CC7CC4" w14:textId="10C97176" w:rsidR="00216A45" w:rsidRPr="00850CE0" w:rsidRDefault="00216A45" w:rsidP="00850CE0">
      <w:pPr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>4.1.3.2. pašvaldību saistošajos noteikumos noteikt</w:t>
      </w:r>
      <w:r w:rsidR="00A716E3" w:rsidRPr="00850CE0">
        <w:rPr>
          <w:bCs/>
          <w:sz w:val="28"/>
          <w:szCs w:val="28"/>
        </w:rPr>
        <w:t>o</w:t>
      </w:r>
      <w:r w:rsidRPr="00850CE0">
        <w:rPr>
          <w:bCs/>
          <w:sz w:val="28"/>
          <w:szCs w:val="28"/>
        </w:rPr>
        <w:t xml:space="preserve"> maznodrošinātas mājsaimniecības ienākumu sliek</w:t>
      </w:r>
      <w:r w:rsidR="00A716E3" w:rsidRPr="00850CE0">
        <w:rPr>
          <w:bCs/>
          <w:sz w:val="28"/>
          <w:szCs w:val="28"/>
        </w:rPr>
        <w:t>sni,</w:t>
      </w:r>
      <w:r w:rsidRPr="00850CE0">
        <w:rPr>
          <w:bCs/>
          <w:sz w:val="28"/>
          <w:szCs w:val="28"/>
        </w:rPr>
        <w:t xml:space="preserve"> </w:t>
      </w:r>
      <w:proofErr w:type="gramStart"/>
      <w:r w:rsidRPr="00850CE0">
        <w:rPr>
          <w:bCs/>
          <w:sz w:val="28"/>
          <w:szCs w:val="28"/>
        </w:rPr>
        <w:t>ja tas ir noteikts mazāks par</w:t>
      </w:r>
      <w:r w:rsidR="00DB112C" w:rsidRPr="00DB112C">
        <w:rPr>
          <w:bCs/>
          <w:sz w:val="28"/>
          <w:szCs w:val="28"/>
        </w:rPr>
        <w:t xml:space="preserve"> </w:t>
      </w:r>
      <w:r w:rsidR="00DB112C">
        <w:rPr>
          <w:bCs/>
          <w:sz w:val="28"/>
          <w:szCs w:val="28"/>
        </w:rPr>
        <w:t xml:space="preserve">šo noteikumu </w:t>
      </w:r>
      <w:r w:rsidR="00CE52E9" w:rsidRPr="00850CE0">
        <w:rPr>
          <w:bCs/>
          <w:sz w:val="28"/>
          <w:szCs w:val="28"/>
        </w:rPr>
        <w:t>4.1.3.1. apakšpunktā</w:t>
      </w:r>
      <w:proofErr w:type="gramEnd"/>
      <w:r w:rsidR="00CE52E9" w:rsidRPr="00850CE0">
        <w:rPr>
          <w:bCs/>
          <w:sz w:val="28"/>
          <w:szCs w:val="28"/>
        </w:rPr>
        <w:t xml:space="preserve"> minēto</w:t>
      </w:r>
      <w:r w:rsidR="00DB112C">
        <w:rPr>
          <w:bCs/>
          <w:sz w:val="28"/>
          <w:szCs w:val="28"/>
        </w:rPr>
        <w:t xml:space="preserve"> apmēru</w:t>
      </w:r>
      <w:r w:rsidRPr="00850CE0">
        <w:rPr>
          <w:bCs/>
          <w:sz w:val="28"/>
          <w:szCs w:val="28"/>
        </w:rPr>
        <w:t>;</w:t>
      </w:r>
    </w:p>
    <w:p w14:paraId="1A4517C2" w14:textId="7817ED74" w:rsidR="00B6080F" w:rsidRPr="00850CE0" w:rsidRDefault="00216A45" w:rsidP="00850CE0">
      <w:pPr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 xml:space="preserve">4.1.3.3. </w:t>
      </w:r>
      <w:r w:rsidR="00DB112C">
        <w:rPr>
          <w:bCs/>
          <w:sz w:val="28"/>
          <w:szCs w:val="28"/>
        </w:rPr>
        <w:t xml:space="preserve">šo noteikumu </w:t>
      </w:r>
      <w:r w:rsidR="00192529" w:rsidRPr="00850CE0">
        <w:rPr>
          <w:bCs/>
          <w:sz w:val="28"/>
          <w:szCs w:val="28"/>
        </w:rPr>
        <w:t>4.1.3.1. apakšpunktā minēt</w:t>
      </w:r>
      <w:r w:rsidR="00BA55FA" w:rsidRPr="00850CE0">
        <w:rPr>
          <w:bCs/>
          <w:sz w:val="28"/>
          <w:szCs w:val="28"/>
        </w:rPr>
        <w:t>o</w:t>
      </w:r>
      <w:r w:rsidR="00192529" w:rsidRPr="00850CE0">
        <w:rPr>
          <w:bCs/>
          <w:sz w:val="28"/>
          <w:szCs w:val="28"/>
        </w:rPr>
        <w:t xml:space="preserve"> apmēr</w:t>
      </w:r>
      <w:r w:rsidR="00BA55FA" w:rsidRPr="00850CE0">
        <w:rPr>
          <w:bCs/>
          <w:sz w:val="28"/>
          <w:szCs w:val="28"/>
        </w:rPr>
        <w:t>u</w:t>
      </w:r>
      <w:r w:rsidR="00192529" w:rsidRPr="00850CE0">
        <w:rPr>
          <w:bCs/>
          <w:sz w:val="28"/>
          <w:szCs w:val="28"/>
        </w:rPr>
        <w:t>,</w:t>
      </w:r>
      <w:r w:rsidR="00CE52E9" w:rsidRPr="00850CE0">
        <w:rPr>
          <w:bCs/>
          <w:sz w:val="28"/>
          <w:szCs w:val="28"/>
        </w:rPr>
        <w:t xml:space="preserve"> </w:t>
      </w:r>
      <w:r w:rsidRPr="00850CE0">
        <w:rPr>
          <w:bCs/>
          <w:sz w:val="28"/>
          <w:szCs w:val="28"/>
        </w:rPr>
        <w:t>ja pašvaldība saistošajos noteikumos noteikusi labvēlīgākus nosacījumus fonda at</w:t>
      </w:r>
      <w:r w:rsidR="000A03EA" w:rsidRPr="00850CE0">
        <w:rPr>
          <w:bCs/>
          <w:sz w:val="28"/>
          <w:szCs w:val="28"/>
        </w:rPr>
        <w:t>balsta saņemšanai nekā 4.1.3.</w:t>
      </w:r>
      <w:r w:rsidR="00BA55FA" w:rsidRPr="00850CE0">
        <w:rPr>
          <w:bCs/>
          <w:sz w:val="28"/>
          <w:szCs w:val="28"/>
        </w:rPr>
        <w:t>2</w:t>
      </w:r>
      <w:r w:rsidR="000A03EA" w:rsidRPr="00850CE0">
        <w:rPr>
          <w:bCs/>
          <w:sz w:val="28"/>
          <w:szCs w:val="28"/>
        </w:rPr>
        <w:t>. </w:t>
      </w:r>
      <w:r w:rsidRPr="00850CE0">
        <w:rPr>
          <w:bCs/>
          <w:sz w:val="28"/>
          <w:szCs w:val="28"/>
        </w:rPr>
        <w:t xml:space="preserve">apakšpunktā </w:t>
      </w:r>
      <w:r w:rsidR="007B3E8E" w:rsidRPr="00850CE0">
        <w:rPr>
          <w:bCs/>
          <w:sz w:val="28"/>
          <w:szCs w:val="28"/>
        </w:rPr>
        <w:t>noteikt</w:t>
      </w:r>
      <w:r w:rsidR="00BD5CA8" w:rsidRPr="00850CE0">
        <w:rPr>
          <w:bCs/>
          <w:sz w:val="28"/>
          <w:szCs w:val="28"/>
        </w:rPr>
        <w:t>ais</w:t>
      </w:r>
      <w:r w:rsidR="007B3E8E" w:rsidRPr="00850CE0">
        <w:rPr>
          <w:bCs/>
          <w:sz w:val="28"/>
          <w:szCs w:val="28"/>
        </w:rPr>
        <w:t xml:space="preserve"> maznodrošinātas mājsaimniecības ienākumu</w:t>
      </w:r>
      <w:r w:rsidR="00964381" w:rsidRPr="00850CE0">
        <w:rPr>
          <w:bCs/>
          <w:sz w:val="28"/>
          <w:szCs w:val="28"/>
        </w:rPr>
        <w:t xml:space="preserve"> sliek</w:t>
      </w:r>
      <w:r w:rsidR="00A716E3" w:rsidRPr="00850CE0">
        <w:rPr>
          <w:bCs/>
          <w:sz w:val="28"/>
          <w:szCs w:val="28"/>
        </w:rPr>
        <w:t>sni</w:t>
      </w:r>
      <w:r w:rsidR="00BD5CA8" w:rsidRPr="00850CE0">
        <w:rPr>
          <w:bCs/>
          <w:sz w:val="28"/>
          <w:szCs w:val="28"/>
        </w:rPr>
        <w:t>s</w:t>
      </w:r>
      <w:r w:rsidR="00DB112C">
        <w:rPr>
          <w:bCs/>
          <w:sz w:val="28"/>
          <w:szCs w:val="28"/>
        </w:rPr>
        <w:t>;</w:t>
      </w:r>
      <w:r w:rsidR="0043772F" w:rsidRPr="00850CE0">
        <w:rPr>
          <w:bCs/>
          <w:sz w:val="28"/>
          <w:szCs w:val="28"/>
        </w:rPr>
        <w:t>"</w:t>
      </w:r>
      <w:r w:rsidR="00DB112C">
        <w:rPr>
          <w:bCs/>
          <w:sz w:val="28"/>
          <w:szCs w:val="28"/>
        </w:rPr>
        <w:t>;</w:t>
      </w:r>
    </w:p>
    <w:p w14:paraId="7E77C069" w14:textId="77777777" w:rsidR="00742D46" w:rsidRPr="00850CE0" w:rsidRDefault="00742D46" w:rsidP="00850CE0">
      <w:pPr>
        <w:ind w:firstLine="709"/>
        <w:jc w:val="both"/>
        <w:rPr>
          <w:bCs/>
          <w:sz w:val="28"/>
          <w:szCs w:val="28"/>
        </w:rPr>
      </w:pPr>
    </w:p>
    <w:p w14:paraId="67AD3987" w14:textId="06231F2C" w:rsidR="00B6080F" w:rsidRPr="00850CE0" w:rsidRDefault="00850CE0" w:rsidP="00850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1.6. </w:t>
      </w:r>
      <w:r w:rsidR="00DB112C">
        <w:rPr>
          <w:sz w:val="28"/>
          <w:szCs w:val="28"/>
        </w:rPr>
        <w:t>i</w:t>
      </w:r>
      <w:r w:rsidR="00FA0960" w:rsidRPr="00850CE0">
        <w:rPr>
          <w:sz w:val="28"/>
          <w:szCs w:val="28"/>
        </w:rPr>
        <w:t>zteik</w:t>
      </w:r>
      <w:r w:rsidR="007C4D7E" w:rsidRPr="00850CE0">
        <w:rPr>
          <w:sz w:val="28"/>
          <w:szCs w:val="28"/>
        </w:rPr>
        <w:t xml:space="preserve">t </w:t>
      </w:r>
      <w:r w:rsidR="00FA0960" w:rsidRPr="00850CE0">
        <w:rPr>
          <w:sz w:val="28"/>
          <w:szCs w:val="28"/>
        </w:rPr>
        <w:t>4.</w:t>
      </w:r>
      <w:r w:rsidR="00FA0960" w:rsidRPr="00850CE0">
        <w:rPr>
          <w:sz w:val="28"/>
          <w:szCs w:val="28"/>
          <w:vertAlign w:val="superscript"/>
        </w:rPr>
        <w:t>1</w:t>
      </w:r>
      <w:r w:rsidR="00DB112C">
        <w:rPr>
          <w:sz w:val="28"/>
          <w:szCs w:val="28"/>
        </w:rPr>
        <w:t> </w:t>
      </w:r>
      <w:r w:rsidR="00FA0960" w:rsidRPr="00850CE0">
        <w:rPr>
          <w:sz w:val="28"/>
          <w:szCs w:val="28"/>
        </w:rPr>
        <w:t>2. apakšpunktu</w:t>
      </w:r>
      <w:r w:rsidR="007C4D7E" w:rsidRPr="00850CE0">
        <w:rPr>
          <w:sz w:val="28"/>
          <w:szCs w:val="28"/>
        </w:rPr>
        <w:t xml:space="preserve"> šādā redakcijā:</w:t>
      </w:r>
    </w:p>
    <w:p w14:paraId="523FE0F8" w14:textId="77777777" w:rsidR="0043772F" w:rsidRPr="00850CE0" w:rsidRDefault="0043772F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7B84D7E4" w14:textId="48AB7D9E" w:rsidR="00B6080F" w:rsidRPr="00850CE0" w:rsidRDefault="0043772F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>"</w:t>
      </w:r>
      <w:r w:rsidR="00FA0960" w:rsidRPr="00850CE0">
        <w:rPr>
          <w:bCs/>
          <w:sz w:val="28"/>
          <w:szCs w:val="28"/>
        </w:rPr>
        <w:t>4.</w:t>
      </w:r>
      <w:r w:rsidR="00FA0960" w:rsidRPr="00850CE0">
        <w:rPr>
          <w:bCs/>
          <w:sz w:val="28"/>
          <w:szCs w:val="28"/>
          <w:vertAlign w:val="superscript"/>
        </w:rPr>
        <w:t>1</w:t>
      </w:r>
      <w:r w:rsidR="000A03EA" w:rsidRPr="00850CE0">
        <w:rPr>
          <w:bCs/>
          <w:sz w:val="28"/>
          <w:szCs w:val="28"/>
          <w:vertAlign w:val="superscript"/>
        </w:rPr>
        <w:t> </w:t>
      </w:r>
      <w:r w:rsidR="00FA0960" w:rsidRPr="00850CE0">
        <w:rPr>
          <w:bCs/>
          <w:sz w:val="28"/>
          <w:szCs w:val="28"/>
        </w:rPr>
        <w:t>2. šo noteikumu 4.1.1. un 4.1.3.</w:t>
      </w:r>
      <w:r w:rsidR="000A03EA" w:rsidRPr="00850CE0">
        <w:rPr>
          <w:bCs/>
          <w:sz w:val="28"/>
          <w:szCs w:val="28"/>
        </w:rPr>
        <w:t> </w:t>
      </w:r>
      <w:r w:rsidR="00FA0960" w:rsidRPr="00850CE0">
        <w:rPr>
          <w:bCs/>
          <w:sz w:val="28"/>
          <w:szCs w:val="28"/>
        </w:rPr>
        <w:t xml:space="preserve">apakšpunktā </w:t>
      </w:r>
      <w:r w:rsidR="001464C9" w:rsidRPr="00850CE0">
        <w:rPr>
          <w:bCs/>
          <w:sz w:val="28"/>
          <w:szCs w:val="28"/>
        </w:rPr>
        <w:t>minēt</w:t>
      </w:r>
      <w:r w:rsidR="00FA0960" w:rsidRPr="00850CE0">
        <w:rPr>
          <w:bCs/>
          <w:sz w:val="28"/>
          <w:szCs w:val="28"/>
        </w:rPr>
        <w:t>o izziņu</w:t>
      </w:r>
      <w:r w:rsidR="00DB112C">
        <w:rPr>
          <w:bCs/>
          <w:sz w:val="28"/>
          <w:szCs w:val="28"/>
        </w:rPr>
        <w:t>,</w:t>
      </w:r>
      <w:r w:rsidR="00FA0960" w:rsidRPr="00850CE0">
        <w:rPr>
          <w:bCs/>
          <w:sz w:val="28"/>
          <w:szCs w:val="28"/>
        </w:rPr>
        <w:t xml:space="preserve"> </w:t>
      </w:r>
      <w:r w:rsidR="00DB112C">
        <w:rPr>
          <w:bCs/>
          <w:sz w:val="28"/>
          <w:szCs w:val="28"/>
        </w:rPr>
        <w:t>–</w:t>
      </w:r>
      <w:r w:rsidR="00FA0960" w:rsidRPr="00850CE0">
        <w:rPr>
          <w:bCs/>
          <w:sz w:val="28"/>
          <w:szCs w:val="28"/>
        </w:rPr>
        <w:t xml:space="preserve"> pamatojoties uz sociālā dienesta veiktu mājsaimniecības ienākumu un materiālās situācijas izvērtējumu atbilstoši normatīvajiem aktiem </w:t>
      </w:r>
      <w:r w:rsidR="00C94632" w:rsidRPr="00850CE0">
        <w:rPr>
          <w:bCs/>
          <w:sz w:val="28"/>
          <w:szCs w:val="28"/>
        </w:rPr>
        <w:t xml:space="preserve">par minimālo ienākumu slieksni </w:t>
      </w:r>
      <w:r w:rsidR="00FA0960" w:rsidRPr="00850CE0">
        <w:rPr>
          <w:bCs/>
          <w:sz w:val="28"/>
          <w:szCs w:val="28"/>
        </w:rPr>
        <w:t>un t</w:t>
      </w:r>
      <w:r w:rsidR="00C94632" w:rsidRPr="00850CE0">
        <w:rPr>
          <w:bCs/>
          <w:sz w:val="28"/>
          <w:szCs w:val="28"/>
        </w:rPr>
        <w:t>ā</w:t>
      </w:r>
      <w:r w:rsidR="00FA0960" w:rsidRPr="00850CE0">
        <w:rPr>
          <w:bCs/>
          <w:sz w:val="28"/>
          <w:szCs w:val="28"/>
        </w:rPr>
        <w:t xml:space="preserve"> pārskatīšan</w:t>
      </w:r>
      <w:r w:rsidR="004A446B" w:rsidRPr="00850CE0">
        <w:rPr>
          <w:bCs/>
          <w:sz w:val="28"/>
          <w:szCs w:val="28"/>
        </w:rPr>
        <w:t>u</w:t>
      </w:r>
      <w:r w:rsidR="00FA0960" w:rsidRPr="00850CE0">
        <w:rPr>
          <w:bCs/>
          <w:sz w:val="28"/>
          <w:szCs w:val="28"/>
        </w:rPr>
        <w:t>.</w:t>
      </w:r>
      <w:r w:rsidRPr="00850CE0">
        <w:rPr>
          <w:bCs/>
          <w:sz w:val="28"/>
          <w:szCs w:val="28"/>
        </w:rPr>
        <w:t>"</w:t>
      </w:r>
      <w:r w:rsidR="00DB112C">
        <w:rPr>
          <w:bCs/>
          <w:sz w:val="28"/>
          <w:szCs w:val="28"/>
        </w:rPr>
        <w:t>;</w:t>
      </w:r>
    </w:p>
    <w:p w14:paraId="07191A8C" w14:textId="77777777" w:rsidR="003D0857" w:rsidRPr="00850CE0" w:rsidRDefault="003D0857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4F2AFE2E" w14:textId="6928C5BE" w:rsidR="005B6EA6" w:rsidRPr="00850CE0" w:rsidRDefault="00850CE0" w:rsidP="00850CE0">
      <w:pPr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>1.7. </w:t>
      </w:r>
      <w:r w:rsidR="00DB112C">
        <w:rPr>
          <w:bCs/>
          <w:sz w:val="28"/>
          <w:szCs w:val="28"/>
        </w:rPr>
        <w:t>a</w:t>
      </w:r>
      <w:r w:rsidR="005B6EA6" w:rsidRPr="00850CE0">
        <w:rPr>
          <w:bCs/>
          <w:sz w:val="28"/>
          <w:szCs w:val="28"/>
        </w:rPr>
        <w:t>izstāt</w:t>
      </w:r>
      <w:r w:rsidR="000929ED" w:rsidRPr="00850CE0">
        <w:rPr>
          <w:bCs/>
          <w:sz w:val="28"/>
          <w:szCs w:val="28"/>
        </w:rPr>
        <w:t xml:space="preserve"> </w:t>
      </w:r>
      <w:r w:rsidR="005B6EA6" w:rsidRPr="00850CE0">
        <w:rPr>
          <w:bCs/>
          <w:sz w:val="28"/>
          <w:szCs w:val="28"/>
        </w:rPr>
        <w:t xml:space="preserve">9.1.1. un 9.4.1. apakšpunktā vārdus </w:t>
      </w:r>
      <w:r w:rsidR="003D0857" w:rsidRPr="00850CE0">
        <w:rPr>
          <w:bCs/>
          <w:sz w:val="28"/>
          <w:szCs w:val="28"/>
        </w:rPr>
        <w:t>"</w:t>
      </w:r>
      <w:r w:rsidR="005B6EA6" w:rsidRPr="00850CE0">
        <w:rPr>
          <w:bCs/>
          <w:sz w:val="28"/>
          <w:szCs w:val="28"/>
        </w:rPr>
        <w:t>ģimenei (personai)</w:t>
      </w:r>
      <w:r w:rsidR="003D0857" w:rsidRPr="00850CE0">
        <w:rPr>
          <w:bCs/>
          <w:sz w:val="28"/>
          <w:szCs w:val="28"/>
        </w:rPr>
        <w:t>"</w:t>
      </w:r>
      <w:r w:rsidR="005B6EA6" w:rsidRPr="00850CE0">
        <w:rPr>
          <w:bCs/>
          <w:sz w:val="28"/>
          <w:szCs w:val="28"/>
        </w:rPr>
        <w:t xml:space="preserve"> ar vārd</w:t>
      </w:r>
      <w:r w:rsidR="00D13406">
        <w:rPr>
          <w:bCs/>
          <w:sz w:val="28"/>
          <w:szCs w:val="28"/>
        </w:rPr>
        <w:t>iem</w:t>
      </w:r>
      <w:r w:rsidR="005B6EA6" w:rsidRPr="00850CE0">
        <w:rPr>
          <w:bCs/>
          <w:sz w:val="28"/>
          <w:szCs w:val="28"/>
        </w:rPr>
        <w:t xml:space="preserve"> </w:t>
      </w:r>
      <w:r w:rsidR="003D0857" w:rsidRPr="00850CE0">
        <w:rPr>
          <w:bCs/>
          <w:sz w:val="28"/>
          <w:szCs w:val="28"/>
        </w:rPr>
        <w:t>"</w:t>
      </w:r>
      <w:r w:rsidR="005B6EA6" w:rsidRPr="00850CE0">
        <w:rPr>
          <w:bCs/>
          <w:sz w:val="28"/>
          <w:szCs w:val="28"/>
        </w:rPr>
        <w:t>personai mājsaimniecībā</w:t>
      </w:r>
      <w:r w:rsidR="003D0857" w:rsidRPr="00850CE0">
        <w:rPr>
          <w:bCs/>
          <w:sz w:val="28"/>
          <w:szCs w:val="28"/>
        </w:rPr>
        <w:t>"</w:t>
      </w:r>
      <w:r w:rsidR="00DB112C">
        <w:rPr>
          <w:bCs/>
          <w:sz w:val="28"/>
          <w:szCs w:val="28"/>
        </w:rPr>
        <w:t>;</w:t>
      </w:r>
    </w:p>
    <w:p w14:paraId="5FA6187F" w14:textId="6676225F" w:rsidR="006B4A9B" w:rsidRPr="00850CE0" w:rsidRDefault="00850CE0" w:rsidP="00850C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1.8. </w:t>
      </w:r>
      <w:r w:rsidR="00DB112C">
        <w:rPr>
          <w:sz w:val="28"/>
          <w:szCs w:val="28"/>
        </w:rPr>
        <w:t>a</w:t>
      </w:r>
      <w:r w:rsidR="00B411ED" w:rsidRPr="00850CE0">
        <w:rPr>
          <w:sz w:val="28"/>
          <w:szCs w:val="28"/>
        </w:rPr>
        <w:t xml:space="preserve">izstāt 22. punktā vārdus </w:t>
      </w:r>
      <w:r w:rsidR="003D0857" w:rsidRPr="00850CE0">
        <w:rPr>
          <w:sz w:val="28"/>
          <w:szCs w:val="28"/>
        </w:rPr>
        <w:t>"</w:t>
      </w:r>
      <w:r w:rsidR="00B411ED" w:rsidRPr="00850CE0">
        <w:rPr>
          <w:sz w:val="28"/>
          <w:szCs w:val="28"/>
        </w:rPr>
        <w:t>republikas pilsētā</w:t>
      </w:r>
      <w:r w:rsidR="003D0857" w:rsidRPr="00850CE0">
        <w:rPr>
          <w:sz w:val="28"/>
          <w:szCs w:val="28"/>
        </w:rPr>
        <w:t>"</w:t>
      </w:r>
      <w:r w:rsidR="00B411ED" w:rsidRPr="00850CE0">
        <w:rPr>
          <w:sz w:val="28"/>
          <w:szCs w:val="28"/>
        </w:rPr>
        <w:t xml:space="preserve"> ar vārdu </w:t>
      </w:r>
      <w:r w:rsidR="003D0857" w:rsidRPr="00850CE0">
        <w:rPr>
          <w:sz w:val="28"/>
          <w:szCs w:val="28"/>
        </w:rPr>
        <w:t>"</w:t>
      </w:r>
      <w:proofErr w:type="spellStart"/>
      <w:r w:rsidR="00B411ED" w:rsidRPr="00850CE0">
        <w:rPr>
          <w:sz w:val="28"/>
          <w:szCs w:val="28"/>
        </w:rPr>
        <w:t>valstspilsētā</w:t>
      </w:r>
      <w:proofErr w:type="spellEnd"/>
      <w:r w:rsidR="003D0857" w:rsidRPr="00850CE0">
        <w:rPr>
          <w:sz w:val="28"/>
          <w:szCs w:val="28"/>
        </w:rPr>
        <w:t>"</w:t>
      </w:r>
      <w:r w:rsidR="00DB112C">
        <w:rPr>
          <w:sz w:val="28"/>
          <w:szCs w:val="28"/>
        </w:rPr>
        <w:t>;</w:t>
      </w:r>
    </w:p>
    <w:p w14:paraId="3B2802F0" w14:textId="043A99E7" w:rsidR="00B6080F" w:rsidRPr="00850CE0" w:rsidRDefault="00850CE0" w:rsidP="00850C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1.9. </w:t>
      </w:r>
      <w:r w:rsidR="00DB112C">
        <w:rPr>
          <w:sz w:val="28"/>
          <w:szCs w:val="28"/>
        </w:rPr>
        <w:t>a</w:t>
      </w:r>
      <w:r w:rsidR="003C1B7C" w:rsidRPr="00850CE0">
        <w:rPr>
          <w:sz w:val="28"/>
          <w:szCs w:val="28"/>
        </w:rPr>
        <w:t>izstāt 53.3.16. </w:t>
      </w:r>
      <w:r w:rsidR="00B411ED" w:rsidRPr="00850CE0">
        <w:rPr>
          <w:sz w:val="28"/>
          <w:szCs w:val="28"/>
        </w:rPr>
        <w:t xml:space="preserve">apakšpunktā skaitli </w:t>
      </w:r>
      <w:r w:rsidR="003D0857" w:rsidRPr="00850CE0">
        <w:rPr>
          <w:sz w:val="28"/>
          <w:szCs w:val="28"/>
        </w:rPr>
        <w:t>"</w:t>
      </w:r>
      <w:r w:rsidR="00B411ED" w:rsidRPr="00850CE0">
        <w:rPr>
          <w:sz w:val="28"/>
          <w:szCs w:val="28"/>
        </w:rPr>
        <w:t>213</w:t>
      </w:r>
      <w:r w:rsidR="003D0857" w:rsidRPr="00850CE0">
        <w:rPr>
          <w:sz w:val="28"/>
          <w:szCs w:val="28"/>
        </w:rPr>
        <w:t>"</w:t>
      </w:r>
      <w:r w:rsidR="00B411ED" w:rsidRPr="00850CE0">
        <w:rPr>
          <w:sz w:val="28"/>
          <w:szCs w:val="28"/>
        </w:rPr>
        <w:t xml:space="preserve"> ar skaitli </w:t>
      </w:r>
      <w:r w:rsidR="003D0857" w:rsidRPr="00850CE0">
        <w:rPr>
          <w:sz w:val="28"/>
          <w:szCs w:val="28"/>
        </w:rPr>
        <w:t>"</w:t>
      </w:r>
      <w:r w:rsidR="00B411ED" w:rsidRPr="00850CE0">
        <w:rPr>
          <w:sz w:val="28"/>
          <w:szCs w:val="28"/>
        </w:rPr>
        <w:t>500</w:t>
      </w:r>
      <w:r w:rsidR="003D0857" w:rsidRPr="00850CE0">
        <w:rPr>
          <w:sz w:val="28"/>
          <w:szCs w:val="28"/>
        </w:rPr>
        <w:t>"</w:t>
      </w:r>
      <w:r w:rsidR="00DB112C">
        <w:rPr>
          <w:sz w:val="28"/>
          <w:szCs w:val="28"/>
        </w:rPr>
        <w:t>;</w:t>
      </w:r>
    </w:p>
    <w:p w14:paraId="6C2DF9E9" w14:textId="5C0737DC" w:rsidR="006A0984" w:rsidRPr="00850CE0" w:rsidRDefault="00850CE0" w:rsidP="00850C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1.10. </w:t>
      </w:r>
      <w:r w:rsidR="00DB112C">
        <w:rPr>
          <w:sz w:val="28"/>
          <w:szCs w:val="28"/>
        </w:rPr>
        <w:t>p</w:t>
      </w:r>
      <w:r w:rsidR="003C1B7C" w:rsidRPr="00850CE0">
        <w:rPr>
          <w:sz w:val="28"/>
          <w:szCs w:val="28"/>
        </w:rPr>
        <w:t xml:space="preserve">apildināt </w:t>
      </w:r>
      <w:r w:rsidR="00A91628" w:rsidRPr="00850CE0">
        <w:rPr>
          <w:sz w:val="28"/>
          <w:szCs w:val="28"/>
        </w:rPr>
        <w:t>noteikumus</w:t>
      </w:r>
      <w:r w:rsidR="005B7470" w:rsidRPr="00850CE0">
        <w:rPr>
          <w:sz w:val="28"/>
          <w:szCs w:val="28"/>
        </w:rPr>
        <w:t xml:space="preserve"> ar 70.</w:t>
      </w:r>
      <w:r w:rsidR="003C1B7C" w:rsidRPr="00850CE0">
        <w:rPr>
          <w:sz w:val="28"/>
          <w:szCs w:val="28"/>
        </w:rPr>
        <w:t> </w:t>
      </w:r>
      <w:r w:rsidR="005B7470" w:rsidRPr="00850CE0">
        <w:rPr>
          <w:sz w:val="28"/>
          <w:szCs w:val="28"/>
        </w:rPr>
        <w:t>punktu šādā redakcijā:</w:t>
      </w:r>
    </w:p>
    <w:p w14:paraId="79BE1282" w14:textId="77777777" w:rsidR="0043772F" w:rsidRPr="00850CE0" w:rsidRDefault="0043772F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60DC2335" w14:textId="2BF0D57B" w:rsidR="005B7470" w:rsidRPr="00850CE0" w:rsidRDefault="003D0857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>"</w:t>
      </w:r>
      <w:r w:rsidR="005B7470" w:rsidRPr="00850CE0">
        <w:rPr>
          <w:bCs/>
          <w:sz w:val="28"/>
          <w:szCs w:val="28"/>
        </w:rPr>
        <w:t>7</w:t>
      </w:r>
      <w:r w:rsidR="00246F37" w:rsidRPr="00850CE0">
        <w:rPr>
          <w:bCs/>
          <w:sz w:val="28"/>
          <w:szCs w:val="28"/>
        </w:rPr>
        <w:t>0</w:t>
      </w:r>
      <w:r w:rsidR="005B7470" w:rsidRPr="00850CE0">
        <w:rPr>
          <w:bCs/>
          <w:sz w:val="28"/>
          <w:szCs w:val="28"/>
        </w:rPr>
        <w:t xml:space="preserve">. </w:t>
      </w:r>
      <w:r w:rsidR="00D13406">
        <w:rPr>
          <w:bCs/>
          <w:sz w:val="28"/>
          <w:szCs w:val="28"/>
        </w:rPr>
        <w:t>I</w:t>
      </w:r>
      <w:r w:rsidR="00246F37" w:rsidRPr="00850CE0">
        <w:rPr>
          <w:bCs/>
          <w:sz w:val="28"/>
          <w:szCs w:val="28"/>
        </w:rPr>
        <w:t xml:space="preserve">zziņas par </w:t>
      </w:r>
      <w:r w:rsidR="00347864">
        <w:rPr>
          <w:bCs/>
          <w:sz w:val="28"/>
          <w:szCs w:val="28"/>
        </w:rPr>
        <w:t xml:space="preserve">personas </w:t>
      </w:r>
      <w:r w:rsidR="00246F37" w:rsidRPr="00850CE0">
        <w:rPr>
          <w:bCs/>
          <w:sz w:val="28"/>
          <w:szCs w:val="28"/>
        </w:rPr>
        <w:t xml:space="preserve">atbilstību trūcīgas personas statusam </w:t>
      </w:r>
      <w:r w:rsidR="005B07B5" w:rsidRPr="00850CE0">
        <w:rPr>
          <w:bCs/>
          <w:sz w:val="28"/>
          <w:szCs w:val="28"/>
        </w:rPr>
        <w:t>un izziņas, kas apliecina, ka ģimene (persona) atzīta par maznodrošinātu,</w:t>
      </w:r>
      <w:r w:rsidR="005B7470" w:rsidRPr="00850CE0">
        <w:rPr>
          <w:bCs/>
          <w:sz w:val="28"/>
          <w:szCs w:val="28"/>
        </w:rPr>
        <w:t xml:space="preserve"> </w:t>
      </w:r>
      <w:r w:rsidR="004376ED">
        <w:rPr>
          <w:bCs/>
          <w:sz w:val="28"/>
          <w:szCs w:val="28"/>
        </w:rPr>
        <w:t>kuras p</w:t>
      </w:r>
      <w:r w:rsidR="004376ED" w:rsidRPr="00850CE0">
        <w:rPr>
          <w:bCs/>
          <w:sz w:val="28"/>
          <w:szCs w:val="28"/>
        </w:rPr>
        <w:t>ašvaldības sociāl</w:t>
      </w:r>
      <w:r w:rsidR="004376ED">
        <w:rPr>
          <w:bCs/>
          <w:sz w:val="28"/>
          <w:szCs w:val="28"/>
        </w:rPr>
        <w:t>ais</w:t>
      </w:r>
      <w:r w:rsidR="004376ED" w:rsidRPr="00850CE0">
        <w:rPr>
          <w:bCs/>
          <w:sz w:val="28"/>
          <w:szCs w:val="28"/>
        </w:rPr>
        <w:t xml:space="preserve"> dienest</w:t>
      </w:r>
      <w:r w:rsidR="004376ED">
        <w:rPr>
          <w:bCs/>
          <w:sz w:val="28"/>
          <w:szCs w:val="28"/>
        </w:rPr>
        <w:t>s ir izsniedzis l</w:t>
      </w:r>
      <w:r w:rsidR="004376ED" w:rsidRPr="00850CE0">
        <w:rPr>
          <w:bCs/>
          <w:sz w:val="28"/>
          <w:szCs w:val="28"/>
        </w:rPr>
        <w:t>īdz 2020. gada 31. decembrim</w:t>
      </w:r>
      <w:r w:rsidR="004376ED">
        <w:rPr>
          <w:bCs/>
          <w:sz w:val="28"/>
          <w:szCs w:val="28"/>
        </w:rPr>
        <w:t>,</w:t>
      </w:r>
      <w:r w:rsidR="004376ED" w:rsidRPr="00850CE0">
        <w:rPr>
          <w:bCs/>
          <w:sz w:val="28"/>
          <w:szCs w:val="28"/>
        </w:rPr>
        <w:t xml:space="preserve"> </w:t>
      </w:r>
      <w:r w:rsidR="005B7470" w:rsidRPr="00850CE0">
        <w:rPr>
          <w:bCs/>
          <w:sz w:val="28"/>
          <w:szCs w:val="28"/>
        </w:rPr>
        <w:t xml:space="preserve">ir spēkā līdz izziņā norādītā termiņa beigām, </w:t>
      </w:r>
      <w:r w:rsidR="00E67407" w:rsidRPr="00850CE0">
        <w:rPr>
          <w:bCs/>
          <w:sz w:val="28"/>
          <w:szCs w:val="28"/>
        </w:rPr>
        <w:t>bet ne ilgāk kā līdz 2021. gada 30. novembrim.</w:t>
      </w:r>
      <w:r w:rsidRPr="00850CE0">
        <w:rPr>
          <w:bCs/>
          <w:sz w:val="28"/>
          <w:szCs w:val="28"/>
        </w:rPr>
        <w:t>"</w:t>
      </w:r>
      <w:r w:rsidR="00347864">
        <w:rPr>
          <w:bCs/>
          <w:sz w:val="28"/>
          <w:szCs w:val="28"/>
        </w:rPr>
        <w:t>;</w:t>
      </w:r>
    </w:p>
    <w:p w14:paraId="55D90589" w14:textId="77777777" w:rsidR="00246F37" w:rsidRPr="00850CE0" w:rsidRDefault="00246F37" w:rsidP="00850CE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1F5BD60F" w14:textId="19F4A3D7" w:rsidR="00992919" w:rsidRPr="00850CE0" w:rsidRDefault="00850CE0" w:rsidP="004376ED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1.11. </w:t>
      </w:r>
      <w:r w:rsidR="00347864">
        <w:rPr>
          <w:sz w:val="28"/>
          <w:szCs w:val="28"/>
        </w:rPr>
        <w:t>i</w:t>
      </w:r>
      <w:r w:rsidR="003C79A2" w:rsidRPr="00850CE0">
        <w:rPr>
          <w:sz w:val="28"/>
          <w:szCs w:val="28"/>
        </w:rPr>
        <w:t>zteikt 1. p</w:t>
      </w:r>
      <w:r w:rsidR="003C1B7C" w:rsidRPr="00850CE0">
        <w:rPr>
          <w:sz w:val="28"/>
          <w:szCs w:val="28"/>
        </w:rPr>
        <w:t>ielikuma XVI</w:t>
      </w:r>
      <w:r w:rsidR="000B387D" w:rsidRPr="00850CE0">
        <w:rPr>
          <w:sz w:val="28"/>
          <w:szCs w:val="28"/>
        </w:rPr>
        <w:t> nodaļu</w:t>
      </w:r>
      <w:r w:rsidR="003C79A2" w:rsidRPr="00850CE0">
        <w:rPr>
          <w:sz w:val="28"/>
          <w:szCs w:val="28"/>
        </w:rPr>
        <w:t xml:space="preserve"> šādā redakcijā: </w:t>
      </w:r>
    </w:p>
    <w:p w14:paraId="4AA9E556" w14:textId="7A271591" w:rsidR="000B387D" w:rsidRPr="00850CE0" w:rsidRDefault="000B387D" w:rsidP="004376ED">
      <w:pPr>
        <w:pStyle w:val="ListParagraph"/>
        <w:tabs>
          <w:tab w:val="left" w:pos="426"/>
        </w:tabs>
        <w:ind w:left="0" w:firstLine="709"/>
        <w:jc w:val="both"/>
        <w:rPr>
          <w:rFonts w:cs="Times New Roman"/>
          <w:sz w:val="28"/>
          <w:szCs w:val="28"/>
        </w:rPr>
      </w:pPr>
    </w:p>
    <w:p w14:paraId="4E31F0B9" w14:textId="38CA82A7" w:rsidR="003C79A2" w:rsidRPr="00850CE0" w:rsidRDefault="003D0857" w:rsidP="00850CE0">
      <w:pPr>
        <w:tabs>
          <w:tab w:val="left" w:pos="426"/>
        </w:tabs>
        <w:jc w:val="center"/>
        <w:rPr>
          <w:b/>
          <w:sz w:val="28"/>
          <w:szCs w:val="28"/>
        </w:rPr>
      </w:pPr>
      <w:r w:rsidRPr="00850CE0">
        <w:rPr>
          <w:sz w:val="28"/>
          <w:szCs w:val="28"/>
        </w:rPr>
        <w:t>"</w:t>
      </w:r>
      <w:r w:rsidR="00ED6079" w:rsidRPr="00850CE0">
        <w:rPr>
          <w:b/>
          <w:sz w:val="28"/>
          <w:szCs w:val="28"/>
        </w:rPr>
        <w:t>XVI. Sautētas cūkgaļas vai liellopu gaļas ražošanas un kvalitātes kritēriji</w:t>
      </w:r>
    </w:p>
    <w:p w14:paraId="51ADB877" w14:textId="77777777" w:rsidR="00992919" w:rsidRPr="00850CE0" w:rsidRDefault="00992919" w:rsidP="003D0857">
      <w:pPr>
        <w:tabs>
          <w:tab w:val="left" w:pos="426"/>
        </w:tabs>
        <w:ind w:left="993"/>
        <w:jc w:val="center"/>
        <w:rPr>
          <w:sz w:val="28"/>
          <w:szCs w:val="28"/>
        </w:rPr>
      </w:pPr>
    </w:p>
    <w:p w14:paraId="76CB18C2" w14:textId="77777777" w:rsidR="00F17181" w:rsidRPr="00850CE0" w:rsidRDefault="00F17181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 Sautētas cūkgaļas vai liellopu gaļas (turpmāk – sautēta gaļa) ražošanas kritēriji:</w:t>
      </w:r>
    </w:p>
    <w:p w14:paraId="6881B519" w14:textId="6C2E4F37" w:rsidR="00F17181" w:rsidRPr="00850CE0" w:rsidRDefault="00F17181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 xml:space="preserve">1.1. </w:t>
      </w:r>
      <w:r w:rsidR="000B1122" w:rsidRPr="00850CE0">
        <w:rPr>
          <w:sz w:val="28"/>
          <w:szCs w:val="28"/>
        </w:rPr>
        <w:t>g</w:t>
      </w:r>
      <w:r w:rsidRPr="00850CE0">
        <w:rPr>
          <w:sz w:val="28"/>
          <w:szCs w:val="28"/>
        </w:rPr>
        <w:t>aļa atbilst Eiropas Komisijas 2006. gada 19. decembra Regulas (EK) Nr.</w:t>
      </w:r>
      <w:r w:rsidR="004376ED">
        <w:rPr>
          <w:sz w:val="28"/>
          <w:szCs w:val="28"/>
        </w:rPr>
        <w:t> </w:t>
      </w:r>
      <w:r w:rsidRPr="00850CE0">
        <w:rPr>
          <w:sz w:val="28"/>
          <w:szCs w:val="28"/>
        </w:rPr>
        <w:t>1881/2006, ar ko nosaka konkrētu piesārņotāju maksimāli pieļaujamo koncentrāciju pārtikas produktos, pielikuma 3. un 5.</w:t>
      </w:r>
      <w:r w:rsidR="004376ED">
        <w:rPr>
          <w:sz w:val="28"/>
          <w:szCs w:val="28"/>
        </w:rPr>
        <w:t> </w:t>
      </w:r>
      <w:r w:rsidRPr="00850CE0">
        <w:rPr>
          <w:sz w:val="28"/>
          <w:szCs w:val="28"/>
        </w:rPr>
        <w:t>sa</w:t>
      </w:r>
      <w:r w:rsidR="003D4E31" w:rsidRPr="00850CE0">
        <w:rPr>
          <w:sz w:val="28"/>
          <w:szCs w:val="28"/>
        </w:rPr>
        <w:t>daļā noteiktajiem kritērijiem</w:t>
      </w:r>
      <w:r w:rsidR="000B1122" w:rsidRPr="00850CE0">
        <w:rPr>
          <w:sz w:val="28"/>
          <w:szCs w:val="28"/>
        </w:rPr>
        <w:t>;</w:t>
      </w:r>
    </w:p>
    <w:p w14:paraId="530D6C34" w14:textId="3508D73A" w:rsidR="00F17181" w:rsidRPr="00850CE0" w:rsidRDefault="00F17181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lastRenderedPageBreak/>
        <w:t>1.2.</w:t>
      </w:r>
      <w:r w:rsidR="004376ED">
        <w:rPr>
          <w:sz w:val="28"/>
          <w:szCs w:val="28"/>
        </w:rPr>
        <w:t> </w:t>
      </w:r>
      <w:r w:rsidRPr="00850CE0">
        <w:rPr>
          <w:sz w:val="28"/>
          <w:szCs w:val="28"/>
        </w:rPr>
        <w:t>pārtikas piedevas, kas ietilpst produkta sastāvā, atbilst Eiropas Parlamenta un Padomes 2008. gada 16. decembra Regulas (EK) Nr. 1333/2008 par pārtikas piedevām prasībām, kā arī normatīvajiem aktiem par obligātajām nekaitīguma prasībām pārtikas piedevām un pārtikas produktiem, kuros izmantotas pārtikas piedevas;</w:t>
      </w:r>
    </w:p>
    <w:p w14:paraId="44FCE4DA" w14:textId="5C36E822" w:rsidR="00F17181" w:rsidRPr="00850CE0" w:rsidRDefault="00F17181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1.3.</w:t>
      </w:r>
      <w:r w:rsidR="004376ED">
        <w:rPr>
          <w:sz w:val="28"/>
          <w:szCs w:val="28"/>
        </w:rPr>
        <w:t> </w:t>
      </w:r>
      <w:r w:rsidRPr="00850CE0">
        <w:rPr>
          <w:sz w:val="28"/>
          <w:szCs w:val="28"/>
        </w:rPr>
        <w:t>sautētas gaļas termiskā apstrāde atbilst Eiropas Parlamenta un Padomes 2004. gada 29. aprīļa Regulas (EK) Nr.</w:t>
      </w:r>
      <w:r w:rsidR="00D13406">
        <w:rPr>
          <w:sz w:val="28"/>
          <w:szCs w:val="28"/>
        </w:rPr>
        <w:t> </w:t>
      </w:r>
      <w:r w:rsidRPr="00850CE0">
        <w:rPr>
          <w:sz w:val="28"/>
          <w:szCs w:val="28"/>
        </w:rPr>
        <w:t>852/2004 par pārtikas produktu higiēnu XI nodaļā minētajām prasībām.</w:t>
      </w:r>
    </w:p>
    <w:p w14:paraId="7E75D3CB" w14:textId="77777777" w:rsidR="004376ED" w:rsidRDefault="004376ED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14:paraId="34E4507E" w14:textId="673CD8FE" w:rsidR="00F17181" w:rsidRPr="00850CE0" w:rsidRDefault="00F17181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 xml:space="preserve">2. Sautētas gaļas ražošanas procesa kritērijs – sautēta gaļa </w:t>
      </w:r>
      <w:proofErr w:type="gramStart"/>
      <w:r w:rsidRPr="00850CE0">
        <w:rPr>
          <w:sz w:val="28"/>
          <w:szCs w:val="28"/>
        </w:rPr>
        <w:t>ražota saskaņā ar ražotāja deklarētajām prasībām un ražotāja apstiprināto receptūru un tehnoloģisko instrukciju, iepakojuma veids</w:t>
      </w:r>
      <w:proofErr w:type="gramEnd"/>
      <w:r w:rsidRPr="00850CE0">
        <w:rPr>
          <w:sz w:val="28"/>
          <w:szCs w:val="28"/>
        </w:rPr>
        <w:t xml:space="preserve"> – divdaļīga metāla kārba, ar viegli atveramu vāku, neto masa – 250 g, uzglabāšanas režīms no 0 līdz +25</w:t>
      </w:r>
      <w:r w:rsidR="004376ED">
        <w:rPr>
          <w:sz w:val="28"/>
          <w:szCs w:val="28"/>
        </w:rPr>
        <w:t> </w:t>
      </w:r>
      <w:proofErr w:type="spellStart"/>
      <w:r w:rsidRPr="00850CE0">
        <w:rPr>
          <w:sz w:val="28"/>
          <w:szCs w:val="28"/>
        </w:rPr>
        <w:t>ºC</w:t>
      </w:r>
      <w:proofErr w:type="spellEnd"/>
      <w:r w:rsidRPr="00850CE0">
        <w:rPr>
          <w:sz w:val="28"/>
          <w:szCs w:val="28"/>
        </w:rPr>
        <w:t>.</w:t>
      </w:r>
    </w:p>
    <w:p w14:paraId="094B11C1" w14:textId="77777777" w:rsidR="004376ED" w:rsidRDefault="004376ED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14:paraId="35F0CEAF" w14:textId="368F8F7D" w:rsidR="00F17181" w:rsidRDefault="00F17181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3. Sautētas gaļas ražošanas un kvalitātes kritēriji</w:t>
      </w:r>
      <w:r w:rsidR="003D4E31" w:rsidRPr="00850CE0">
        <w:rPr>
          <w:sz w:val="28"/>
          <w:szCs w:val="28"/>
        </w:rPr>
        <w:t>:</w:t>
      </w:r>
    </w:p>
    <w:p w14:paraId="4E12B923" w14:textId="77777777" w:rsidR="004376ED" w:rsidRPr="00850CE0" w:rsidRDefault="004376ED" w:rsidP="003D08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4986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6412"/>
      </w:tblGrid>
      <w:tr w:rsidR="003D4E31" w:rsidRPr="00850CE0" w14:paraId="546AB2A6" w14:textId="77777777" w:rsidTr="004376ED">
        <w:trPr>
          <w:tblHeader/>
        </w:trPr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0E8C2" w14:textId="77777777" w:rsidR="004F27E4" w:rsidRPr="00850CE0" w:rsidRDefault="004F27E4" w:rsidP="004376ED">
            <w:pPr>
              <w:jc w:val="center"/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E12F9" w14:textId="77777777" w:rsidR="004F27E4" w:rsidRPr="00850CE0" w:rsidRDefault="004F27E4" w:rsidP="004376ED">
            <w:pPr>
              <w:jc w:val="center"/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Raksturojums vai norma</w:t>
            </w:r>
          </w:p>
        </w:tc>
      </w:tr>
      <w:tr w:rsidR="003D4E31" w:rsidRPr="00850CE0" w14:paraId="3B333CA0" w14:textId="77777777" w:rsidTr="004376ED"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545C21" w14:textId="77777777" w:rsidR="004F27E4" w:rsidRPr="00850CE0" w:rsidRDefault="004F27E4" w:rsidP="004376ED">
            <w:pPr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Krāsa un izskats</w:t>
            </w:r>
          </w:p>
        </w:tc>
        <w:tc>
          <w:tcPr>
            <w:tcW w:w="3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F1EF3" w14:textId="3F555DBD" w:rsidR="004F27E4" w:rsidRPr="00850CE0" w:rsidRDefault="004F27E4" w:rsidP="004376ED">
            <w:pPr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Atbilst attiecīgajam produktam. Gaļa rupja maluma</w:t>
            </w:r>
          </w:p>
        </w:tc>
      </w:tr>
      <w:tr w:rsidR="003D4E31" w:rsidRPr="00850CE0" w14:paraId="20FCB40E" w14:textId="77777777" w:rsidTr="004376ED">
        <w:trPr>
          <w:trHeight w:val="701"/>
        </w:trPr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A992C7" w14:textId="77777777" w:rsidR="004F27E4" w:rsidRPr="00850CE0" w:rsidRDefault="004F27E4" w:rsidP="004376ED">
            <w:pPr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Smarža un garša</w:t>
            </w:r>
          </w:p>
        </w:tc>
        <w:tc>
          <w:tcPr>
            <w:tcW w:w="3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0AF29" w14:textId="77777777" w:rsidR="004F27E4" w:rsidRPr="00850CE0" w:rsidRDefault="004F27E4" w:rsidP="004376ED">
            <w:pPr>
              <w:jc w:val="both"/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Raksturīga attiecīgajam produktam, bez citas produktam neraksturīgas smaržas un piegaršas</w:t>
            </w:r>
          </w:p>
        </w:tc>
      </w:tr>
      <w:tr w:rsidR="003D4E31" w:rsidRPr="00850CE0" w14:paraId="41B78C63" w14:textId="77777777" w:rsidTr="004376ED"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942FD1" w14:textId="77777777" w:rsidR="004F27E4" w:rsidRPr="00850CE0" w:rsidRDefault="004F27E4" w:rsidP="004376ED">
            <w:pPr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Gaļas saturs</w:t>
            </w:r>
          </w:p>
        </w:tc>
        <w:tc>
          <w:tcPr>
            <w:tcW w:w="3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8DB08" w14:textId="41743F96" w:rsidR="004F27E4" w:rsidRPr="00850CE0" w:rsidRDefault="001415B2" w:rsidP="004376ED">
            <w:pPr>
              <w:shd w:val="clear" w:color="auto" w:fill="FFFFFF"/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N</w:t>
            </w:r>
            <w:r w:rsidR="004376ED">
              <w:rPr>
                <w:sz w:val="28"/>
                <w:szCs w:val="28"/>
              </w:rPr>
              <w:t xml:space="preserve">e mazāk kā 65 % </w:t>
            </w:r>
            <w:r w:rsidR="004F27E4" w:rsidRPr="00850CE0">
              <w:rPr>
                <w:sz w:val="28"/>
                <w:szCs w:val="28"/>
              </w:rPr>
              <w:t>(gaļa</w:t>
            </w:r>
            <w:r w:rsidR="004376ED">
              <w:rPr>
                <w:sz w:val="28"/>
                <w:szCs w:val="28"/>
              </w:rPr>
              <w:t>,</w:t>
            </w:r>
            <w:r w:rsidR="004F27E4" w:rsidRPr="00850CE0">
              <w:rPr>
                <w:sz w:val="28"/>
                <w:szCs w:val="28"/>
              </w:rPr>
              <w:t xml:space="preserve"> ko izmato sautētas gaļas ražošanai</w:t>
            </w:r>
            <w:r w:rsidR="004376ED">
              <w:rPr>
                <w:sz w:val="28"/>
                <w:szCs w:val="28"/>
              </w:rPr>
              <w:t>,</w:t>
            </w:r>
            <w:r w:rsidR="004F27E4" w:rsidRPr="00850CE0">
              <w:rPr>
                <w:sz w:val="28"/>
                <w:szCs w:val="28"/>
              </w:rPr>
              <w:t xml:space="preserve"> atbilst </w:t>
            </w:r>
            <w:r w:rsidRPr="00850CE0">
              <w:rPr>
                <w:sz w:val="28"/>
                <w:szCs w:val="28"/>
              </w:rPr>
              <w:t xml:space="preserve">Eiropas Parlamenta un Padomes </w:t>
            </w:r>
            <w:r w:rsidR="007D0C12" w:rsidRPr="00850CE0">
              <w:rPr>
                <w:sz w:val="28"/>
                <w:szCs w:val="28"/>
              </w:rPr>
              <w:t>2011.</w:t>
            </w:r>
            <w:r w:rsidR="004376ED">
              <w:rPr>
                <w:sz w:val="28"/>
                <w:szCs w:val="28"/>
              </w:rPr>
              <w:t> </w:t>
            </w:r>
            <w:r w:rsidR="007D0C12" w:rsidRPr="00850CE0">
              <w:rPr>
                <w:sz w:val="28"/>
                <w:szCs w:val="28"/>
              </w:rPr>
              <w:t xml:space="preserve">gada 25. oktobra </w:t>
            </w:r>
            <w:r w:rsidRPr="00850CE0">
              <w:rPr>
                <w:sz w:val="28"/>
                <w:szCs w:val="28"/>
              </w:rPr>
              <w:t>Regulas</w:t>
            </w:r>
            <w:r w:rsidR="004F27E4" w:rsidRPr="00850CE0">
              <w:rPr>
                <w:sz w:val="28"/>
                <w:szCs w:val="28"/>
              </w:rPr>
              <w:t xml:space="preserve"> (ES) Nr. 1169/2011</w:t>
            </w:r>
            <w:r w:rsidR="00D13406">
              <w:rPr>
                <w:sz w:val="28"/>
                <w:szCs w:val="28"/>
              </w:rPr>
              <w:t xml:space="preserve"> </w:t>
            </w:r>
            <w:r w:rsidR="004F27E4" w:rsidRPr="00850CE0">
              <w:rPr>
                <w:sz w:val="28"/>
                <w:szCs w:val="28"/>
              </w:rPr>
              <w:t xml:space="preserve">par pārtikas produktu informācijas sniegšanu patērētājiem un par grozījumiem Eiropas Parlamenta un Padomes Regulās (EK) Nr. 1924/2006 un </w:t>
            </w:r>
            <w:proofErr w:type="gramStart"/>
            <w:r w:rsidR="004F27E4" w:rsidRPr="00850CE0">
              <w:rPr>
                <w:sz w:val="28"/>
                <w:szCs w:val="28"/>
              </w:rPr>
              <w:t>(</w:t>
            </w:r>
            <w:proofErr w:type="gramEnd"/>
            <w:r w:rsidR="004F27E4" w:rsidRPr="00850CE0">
              <w:rPr>
                <w:sz w:val="28"/>
                <w:szCs w:val="28"/>
              </w:rPr>
              <w:t>EK) Nr. 1925/2006, un par Komisijas Direktīvas 87/250/EEK, Padomes Direktīvas 90/496/EEK, Komisijas Direktīvas 1999/10/EK, Eiropas Parlamenta un Padomes Direktīvas 2000/13/EK, Komisijas Direktīvu 2002/67/EK un 2008/5/EK un Komisijas Regulas (EK) Nr. 608/2004 atcelšanu V</w:t>
            </w:r>
            <w:r w:rsidR="00FA513B" w:rsidRPr="00850CE0">
              <w:rPr>
                <w:sz w:val="28"/>
                <w:szCs w:val="28"/>
              </w:rPr>
              <w:t>II pielikuma B daļas 17.</w:t>
            </w:r>
            <w:r w:rsidR="004376ED">
              <w:rPr>
                <w:sz w:val="28"/>
                <w:szCs w:val="28"/>
              </w:rPr>
              <w:t> </w:t>
            </w:r>
            <w:r w:rsidR="00FA513B" w:rsidRPr="00850CE0">
              <w:rPr>
                <w:sz w:val="28"/>
                <w:szCs w:val="28"/>
              </w:rPr>
              <w:t>punktam</w:t>
            </w:r>
          </w:p>
        </w:tc>
      </w:tr>
      <w:tr w:rsidR="003D4E31" w:rsidRPr="00850CE0" w14:paraId="71EFDAFD" w14:textId="77777777" w:rsidTr="004376ED"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17A92" w14:textId="77777777" w:rsidR="004F27E4" w:rsidRPr="00850CE0" w:rsidRDefault="004F27E4" w:rsidP="004376ED">
            <w:pPr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Cits</w:t>
            </w:r>
          </w:p>
        </w:tc>
        <w:tc>
          <w:tcPr>
            <w:tcW w:w="3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180D41" w14:textId="2D105F53" w:rsidR="004F27E4" w:rsidRPr="00850CE0" w:rsidRDefault="001415B2" w:rsidP="004376ED">
            <w:pPr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D</w:t>
            </w:r>
            <w:r w:rsidR="004F27E4" w:rsidRPr="00850CE0">
              <w:rPr>
                <w:sz w:val="28"/>
                <w:szCs w:val="28"/>
              </w:rPr>
              <w:t>zīvnieku izcelsmes tauki – ne vairāk kā 33 %,</w:t>
            </w:r>
          </w:p>
          <w:p w14:paraId="3EC144C4" w14:textId="430FB9D7" w:rsidR="004F27E4" w:rsidRPr="00850CE0" w:rsidRDefault="004F27E4" w:rsidP="004376ED">
            <w:pPr>
              <w:rPr>
                <w:sz w:val="28"/>
                <w:szCs w:val="28"/>
              </w:rPr>
            </w:pPr>
            <w:r w:rsidRPr="00850CE0">
              <w:rPr>
                <w:sz w:val="28"/>
                <w:szCs w:val="28"/>
              </w:rPr>
              <w:t>sāls – ne vairāk kā 2 %</w:t>
            </w:r>
            <w:r w:rsidR="004376ED">
              <w:rPr>
                <w:sz w:val="28"/>
                <w:szCs w:val="28"/>
              </w:rPr>
              <w:t>.</w:t>
            </w:r>
          </w:p>
          <w:p w14:paraId="42026BD6" w14:textId="11E67581" w:rsidR="004F27E4" w:rsidRPr="00850CE0" w:rsidRDefault="004376ED" w:rsidP="0043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4F27E4" w:rsidRPr="00850CE0">
              <w:rPr>
                <w:sz w:val="28"/>
                <w:szCs w:val="28"/>
              </w:rPr>
              <w:t xml:space="preserve">ažošanas </w:t>
            </w:r>
            <w:r>
              <w:rPr>
                <w:sz w:val="28"/>
                <w:szCs w:val="28"/>
              </w:rPr>
              <w:t xml:space="preserve">procesā nav pieļaujams izmantot </w:t>
            </w:r>
            <w:r w:rsidR="004F27E4" w:rsidRPr="00850CE0">
              <w:rPr>
                <w:sz w:val="28"/>
                <w:szCs w:val="28"/>
              </w:rPr>
              <w:t>soju</w:t>
            </w:r>
            <w:r>
              <w:rPr>
                <w:sz w:val="28"/>
                <w:szCs w:val="28"/>
              </w:rPr>
              <w:t xml:space="preserve">, </w:t>
            </w:r>
            <w:r w:rsidR="004F27E4" w:rsidRPr="00850CE0">
              <w:rPr>
                <w:sz w:val="28"/>
                <w:szCs w:val="28"/>
              </w:rPr>
              <w:t>mehāniski atdalītu gaļu</w:t>
            </w:r>
            <w:r>
              <w:rPr>
                <w:sz w:val="28"/>
                <w:szCs w:val="28"/>
              </w:rPr>
              <w:t xml:space="preserve"> un </w:t>
            </w:r>
            <w:r w:rsidR="004F27E4" w:rsidRPr="00850CE0">
              <w:rPr>
                <w:sz w:val="28"/>
                <w:szCs w:val="28"/>
              </w:rPr>
              <w:t>dzīvnieku izcelsmes subproduktus</w:t>
            </w:r>
            <w:r w:rsidR="003D0857" w:rsidRPr="00850CE0">
              <w:rPr>
                <w:sz w:val="28"/>
                <w:szCs w:val="28"/>
              </w:rPr>
              <w:t>"</w:t>
            </w:r>
          </w:p>
        </w:tc>
      </w:tr>
    </w:tbl>
    <w:p w14:paraId="690A9959" w14:textId="77777777" w:rsidR="004376ED" w:rsidRDefault="004376ED" w:rsidP="00850CE0">
      <w:pPr>
        <w:tabs>
          <w:tab w:val="left" w:pos="426"/>
        </w:tabs>
        <w:ind w:left="709"/>
        <w:jc w:val="both"/>
        <w:rPr>
          <w:sz w:val="28"/>
          <w:szCs w:val="28"/>
        </w:rPr>
      </w:pPr>
    </w:p>
    <w:p w14:paraId="7540D4CC" w14:textId="4A7F54D6" w:rsidR="00953E1C" w:rsidRPr="00850CE0" w:rsidRDefault="00850CE0" w:rsidP="00850CE0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1.12. </w:t>
      </w:r>
      <w:r w:rsidR="004376ED">
        <w:rPr>
          <w:sz w:val="28"/>
          <w:szCs w:val="28"/>
        </w:rPr>
        <w:t>p</w:t>
      </w:r>
      <w:r w:rsidR="00953E1C" w:rsidRPr="00850CE0">
        <w:rPr>
          <w:sz w:val="28"/>
          <w:szCs w:val="28"/>
        </w:rPr>
        <w:t>apildināt 1.</w:t>
      </w:r>
      <w:r w:rsidR="003C1B7C" w:rsidRPr="00850CE0">
        <w:rPr>
          <w:sz w:val="28"/>
          <w:szCs w:val="28"/>
        </w:rPr>
        <w:t> </w:t>
      </w:r>
      <w:r w:rsidR="00953E1C" w:rsidRPr="00850CE0">
        <w:rPr>
          <w:sz w:val="28"/>
          <w:szCs w:val="28"/>
        </w:rPr>
        <w:t>pielikumu ar XXI</w:t>
      </w:r>
      <w:r w:rsidR="00953E1C" w:rsidRPr="00850CE0">
        <w:rPr>
          <w:sz w:val="28"/>
          <w:szCs w:val="28"/>
          <w:vertAlign w:val="superscript"/>
        </w:rPr>
        <w:t>1</w:t>
      </w:r>
      <w:r w:rsidR="003C1B7C" w:rsidRPr="00850CE0">
        <w:rPr>
          <w:sz w:val="28"/>
          <w:szCs w:val="28"/>
        </w:rPr>
        <w:t> </w:t>
      </w:r>
      <w:r w:rsidR="00953E1C" w:rsidRPr="00850CE0">
        <w:rPr>
          <w:sz w:val="28"/>
          <w:szCs w:val="28"/>
        </w:rPr>
        <w:t>nodaļu šādā redakcijā:</w:t>
      </w:r>
    </w:p>
    <w:p w14:paraId="0631F8C9" w14:textId="77777777" w:rsidR="00953E1C" w:rsidRPr="00850CE0" w:rsidRDefault="00953E1C" w:rsidP="003D0857">
      <w:pPr>
        <w:tabs>
          <w:tab w:val="left" w:pos="1134"/>
        </w:tabs>
        <w:ind w:left="710"/>
        <w:jc w:val="both"/>
        <w:rPr>
          <w:sz w:val="28"/>
          <w:szCs w:val="28"/>
        </w:rPr>
      </w:pPr>
    </w:p>
    <w:p w14:paraId="0084007F" w14:textId="2122A6BF" w:rsidR="002B3772" w:rsidRPr="00850CE0" w:rsidRDefault="003D0857" w:rsidP="00DF233F">
      <w:pPr>
        <w:tabs>
          <w:tab w:val="left" w:pos="1134"/>
        </w:tabs>
        <w:jc w:val="center"/>
        <w:rPr>
          <w:sz w:val="28"/>
          <w:szCs w:val="28"/>
        </w:rPr>
      </w:pPr>
      <w:r w:rsidRPr="00850CE0">
        <w:rPr>
          <w:sz w:val="28"/>
          <w:szCs w:val="28"/>
        </w:rPr>
        <w:lastRenderedPageBreak/>
        <w:t>"</w:t>
      </w:r>
      <w:r w:rsidR="00953E1C" w:rsidRPr="00850CE0">
        <w:rPr>
          <w:b/>
          <w:sz w:val="28"/>
          <w:szCs w:val="28"/>
        </w:rPr>
        <w:t>XXI</w:t>
      </w:r>
      <w:r w:rsidR="00953E1C" w:rsidRPr="00850CE0">
        <w:rPr>
          <w:b/>
          <w:sz w:val="28"/>
          <w:szCs w:val="28"/>
          <w:vertAlign w:val="superscript"/>
        </w:rPr>
        <w:t>1</w:t>
      </w:r>
      <w:r w:rsidR="00D13406" w:rsidRPr="00850CE0">
        <w:rPr>
          <w:b/>
          <w:sz w:val="28"/>
          <w:szCs w:val="28"/>
        </w:rPr>
        <w:t>.</w:t>
      </w:r>
      <w:r w:rsidR="003C1B7C" w:rsidRPr="00850CE0">
        <w:rPr>
          <w:b/>
          <w:sz w:val="28"/>
          <w:szCs w:val="28"/>
        </w:rPr>
        <w:t> </w:t>
      </w:r>
      <w:r w:rsidR="00953E1C" w:rsidRPr="00850CE0">
        <w:rPr>
          <w:b/>
          <w:sz w:val="28"/>
          <w:szCs w:val="28"/>
        </w:rPr>
        <w:t xml:space="preserve">Zivju konservu </w:t>
      </w:r>
      <w:r w:rsidR="00DF233F">
        <w:rPr>
          <w:b/>
          <w:sz w:val="28"/>
          <w:szCs w:val="28"/>
        </w:rPr>
        <w:t xml:space="preserve">nekaitīguma, </w:t>
      </w:r>
      <w:r w:rsidR="00953E1C" w:rsidRPr="00850CE0">
        <w:rPr>
          <w:b/>
          <w:sz w:val="28"/>
          <w:szCs w:val="28"/>
        </w:rPr>
        <w:t>ražošanas</w:t>
      </w:r>
      <w:r w:rsidR="00DF233F">
        <w:rPr>
          <w:b/>
          <w:sz w:val="28"/>
          <w:szCs w:val="28"/>
        </w:rPr>
        <w:t xml:space="preserve"> un</w:t>
      </w:r>
      <w:r w:rsidR="00953E1C" w:rsidRPr="00850CE0">
        <w:rPr>
          <w:b/>
          <w:sz w:val="28"/>
          <w:szCs w:val="28"/>
        </w:rPr>
        <w:t xml:space="preserve"> kvalitātes kritēriji</w:t>
      </w:r>
    </w:p>
    <w:p w14:paraId="03CEEFF1" w14:textId="77777777" w:rsidR="00682172" w:rsidRPr="00850CE0" w:rsidRDefault="00682172" w:rsidP="003D0857">
      <w:pPr>
        <w:tabs>
          <w:tab w:val="left" w:pos="1134"/>
        </w:tabs>
        <w:ind w:left="710"/>
        <w:jc w:val="both"/>
        <w:rPr>
          <w:bCs/>
          <w:sz w:val="28"/>
          <w:szCs w:val="28"/>
        </w:rPr>
      </w:pPr>
    </w:p>
    <w:p w14:paraId="40C665FA" w14:textId="16C47914" w:rsidR="00F77B43" w:rsidRPr="00850CE0" w:rsidRDefault="00DF233F" w:rsidP="003D08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2A03F9" w:rsidRPr="00850CE0">
        <w:rPr>
          <w:bCs/>
          <w:sz w:val="28"/>
          <w:szCs w:val="28"/>
        </w:rPr>
        <w:t xml:space="preserve">Sterilizētu konservu </w:t>
      </w:r>
      <w:r w:rsidR="003D0857" w:rsidRPr="00850CE0">
        <w:rPr>
          <w:bCs/>
          <w:sz w:val="28"/>
          <w:szCs w:val="28"/>
        </w:rPr>
        <w:t>"</w:t>
      </w:r>
      <w:r w:rsidR="002A03F9" w:rsidRPr="00850CE0">
        <w:rPr>
          <w:bCs/>
          <w:sz w:val="28"/>
          <w:szCs w:val="28"/>
        </w:rPr>
        <w:t>Makrele savā sul</w:t>
      </w:r>
      <w:r w:rsidR="00D13406">
        <w:rPr>
          <w:bCs/>
          <w:sz w:val="28"/>
          <w:szCs w:val="28"/>
        </w:rPr>
        <w:t xml:space="preserve">ā" </w:t>
      </w:r>
      <w:r w:rsidR="00F77B43" w:rsidRPr="00850CE0">
        <w:rPr>
          <w:sz w:val="28"/>
          <w:szCs w:val="28"/>
        </w:rPr>
        <w:t xml:space="preserve">(turpmāk – konservi) </w:t>
      </w:r>
      <w:r>
        <w:rPr>
          <w:sz w:val="28"/>
          <w:szCs w:val="28"/>
        </w:rPr>
        <w:t>nekaitīguma</w:t>
      </w:r>
      <w:r w:rsidR="002A03F9" w:rsidRPr="00850CE0">
        <w:rPr>
          <w:bCs/>
          <w:sz w:val="28"/>
          <w:szCs w:val="28"/>
        </w:rPr>
        <w:t xml:space="preserve"> kritēriji</w:t>
      </w:r>
      <w:r w:rsidR="00F77B43" w:rsidRPr="00850CE0">
        <w:rPr>
          <w:bCs/>
          <w:sz w:val="28"/>
          <w:szCs w:val="28"/>
        </w:rPr>
        <w:t>:</w:t>
      </w:r>
    </w:p>
    <w:p w14:paraId="7D13078E" w14:textId="0A65B502" w:rsidR="002A03F9" w:rsidRPr="00850CE0" w:rsidRDefault="002A03F9" w:rsidP="003D0857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 xml:space="preserve">1.1. </w:t>
      </w:r>
      <w:r w:rsidR="000B1122" w:rsidRPr="00850CE0">
        <w:rPr>
          <w:sz w:val="28"/>
          <w:szCs w:val="28"/>
        </w:rPr>
        <w:t>k</w:t>
      </w:r>
      <w:r w:rsidRPr="00850CE0">
        <w:rPr>
          <w:sz w:val="28"/>
          <w:szCs w:val="28"/>
        </w:rPr>
        <w:t>onservi atbilst Eiropas Komisijas 2006. gada 19. decembra Regulas (EK) Nr. </w:t>
      </w:r>
      <w:hyperlink r:id="rId8" w:tgtFrame="_blank" w:history="1">
        <w:r w:rsidRPr="00850CE0">
          <w:rPr>
            <w:sz w:val="28"/>
            <w:szCs w:val="28"/>
          </w:rPr>
          <w:t>1881/2006</w:t>
        </w:r>
      </w:hyperlink>
      <w:r w:rsidRPr="00850CE0">
        <w:rPr>
          <w:sz w:val="28"/>
          <w:szCs w:val="28"/>
        </w:rPr>
        <w:t>, ar ko nosaka konkrētu piesārņotāju maksimāli pieļaujamo koncentrāciju pārtikas produktos,</w:t>
      </w:r>
      <w:r w:rsidR="00CA1EB6" w:rsidRPr="00850CE0">
        <w:rPr>
          <w:sz w:val="28"/>
          <w:szCs w:val="28"/>
        </w:rPr>
        <w:t xml:space="preserve"> </w:t>
      </w:r>
      <w:r w:rsidR="001415B2" w:rsidRPr="00850CE0">
        <w:rPr>
          <w:sz w:val="28"/>
          <w:szCs w:val="28"/>
        </w:rPr>
        <w:t>pielikuma</w:t>
      </w:r>
      <w:r w:rsidRPr="00850CE0">
        <w:rPr>
          <w:sz w:val="28"/>
          <w:szCs w:val="28"/>
        </w:rPr>
        <w:t xml:space="preserve"> 3.</w:t>
      </w:r>
      <w:r w:rsidR="00806FD5">
        <w:rPr>
          <w:sz w:val="28"/>
          <w:szCs w:val="28"/>
        </w:rPr>
        <w:t xml:space="preserve"> </w:t>
      </w:r>
      <w:r w:rsidRPr="00850CE0">
        <w:rPr>
          <w:sz w:val="28"/>
          <w:szCs w:val="28"/>
        </w:rPr>
        <w:t>un 5.</w:t>
      </w:r>
      <w:r w:rsidR="00806FD5">
        <w:rPr>
          <w:sz w:val="28"/>
          <w:szCs w:val="28"/>
        </w:rPr>
        <w:t> </w:t>
      </w:r>
      <w:r w:rsidRPr="00850CE0">
        <w:rPr>
          <w:sz w:val="28"/>
          <w:szCs w:val="28"/>
        </w:rPr>
        <w:t>sadaļā noteiktajiem kritērijiem un Eiropas Komisijas 2005.</w:t>
      </w:r>
      <w:r w:rsidR="00806FD5">
        <w:rPr>
          <w:sz w:val="28"/>
          <w:szCs w:val="28"/>
        </w:rPr>
        <w:t> </w:t>
      </w:r>
      <w:r w:rsidRPr="00850CE0">
        <w:rPr>
          <w:sz w:val="28"/>
          <w:szCs w:val="28"/>
        </w:rPr>
        <w:t>gada 15.</w:t>
      </w:r>
      <w:r w:rsidR="00806FD5">
        <w:rPr>
          <w:sz w:val="28"/>
          <w:szCs w:val="28"/>
        </w:rPr>
        <w:t> </w:t>
      </w:r>
      <w:r w:rsidRPr="00850CE0">
        <w:rPr>
          <w:sz w:val="28"/>
          <w:szCs w:val="28"/>
        </w:rPr>
        <w:t>novembra Regulas (EK)</w:t>
      </w:r>
      <w:r w:rsidR="00311151" w:rsidRPr="00850CE0">
        <w:rPr>
          <w:sz w:val="28"/>
          <w:szCs w:val="28"/>
        </w:rPr>
        <w:t xml:space="preserve"> </w:t>
      </w:r>
      <w:r w:rsidRPr="00850CE0">
        <w:rPr>
          <w:sz w:val="28"/>
          <w:szCs w:val="28"/>
        </w:rPr>
        <w:t>Nr.</w:t>
      </w:r>
      <w:r w:rsidR="00D13406">
        <w:rPr>
          <w:sz w:val="28"/>
          <w:szCs w:val="28"/>
        </w:rPr>
        <w:t> </w:t>
      </w:r>
      <w:r w:rsidRPr="00850CE0">
        <w:rPr>
          <w:sz w:val="28"/>
          <w:szCs w:val="28"/>
        </w:rPr>
        <w:t xml:space="preserve">2073/2005 par pārtikas produktu </w:t>
      </w:r>
      <w:r w:rsidR="00806FD5">
        <w:rPr>
          <w:sz w:val="28"/>
          <w:szCs w:val="28"/>
        </w:rPr>
        <w:t>mikrobioloģiskajiem kritērijiem</w:t>
      </w:r>
      <w:r w:rsidRPr="00850CE0">
        <w:rPr>
          <w:sz w:val="28"/>
          <w:szCs w:val="28"/>
        </w:rPr>
        <w:t xml:space="preserve"> 1.</w:t>
      </w:r>
      <w:r w:rsidR="00806FD5">
        <w:rPr>
          <w:sz w:val="28"/>
          <w:szCs w:val="28"/>
        </w:rPr>
        <w:t> </w:t>
      </w:r>
      <w:r w:rsidR="001415B2" w:rsidRPr="00850CE0">
        <w:rPr>
          <w:sz w:val="28"/>
          <w:szCs w:val="28"/>
        </w:rPr>
        <w:t>pielikuma</w:t>
      </w:r>
      <w:r w:rsidRPr="00850CE0">
        <w:rPr>
          <w:sz w:val="28"/>
          <w:szCs w:val="28"/>
        </w:rPr>
        <w:t xml:space="preserve"> 1. nodaļas 1.26. sadaļā minētajam, kā arī</w:t>
      </w:r>
      <w:r w:rsidR="00311151" w:rsidRPr="00850CE0">
        <w:rPr>
          <w:sz w:val="28"/>
          <w:szCs w:val="28"/>
        </w:rPr>
        <w:t xml:space="preserve"> </w:t>
      </w:r>
      <w:r w:rsidRPr="00850CE0">
        <w:rPr>
          <w:sz w:val="28"/>
          <w:szCs w:val="28"/>
        </w:rPr>
        <w:t>Eiropas Parlamenta un Padomes 2004.</w:t>
      </w:r>
      <w:r w:rsidR="00311151" w:rsidRPr="00850CE0">
        <w:rPr>
          <w:sz w:val="28"/>
          <w:szCs w:val="28"/>
        </w:rPr>
        <w:t> </w:t>
      </w:r>
      <w:r w:rsidRPr="00850CE0">
        <w:rPr>
          <w:sz w:val="28"/>
          <w:szCs w:val="28"/>
        </w:rPr>
        <w:t>gada 29. aprīļa Regulas (EK) Nr. 853/2004, ar ko nosaka īpašus higiēnas noteikumus attiecībā uz dzīvnieku izcelsmes pārtiku</w:t>
      </w:r>
      <w:r w:rsidR="00806FD5">
        <w:rPr>
          <w:sz w:val="28"/>
          <w:szCs w:val="28"/>
        </w:rPr>
        <w:t>,</w:t>
      </w:r>
      <w:r w:rsidRPr="00850CE0">
        <w:rPr>
          <w:sz w:val="28"/>
          <w:szCs w:val="28"/>
        </w:rPr>
        <w:t xml:space="preserve"> III </w:t>
      </w:r>
      <w:r w:rsidR="001415B2" w:rsidRPr="00850CE0">
        <w:rPr>
          <w:sz w:val="28"/>
          <w:szCs w:val="28"/>
        </w:rPr>
        <w:t>pielikuma</w:t>
      </w:r>
      <w:r w:rsidRPr="00850CE0">
        <w:rPr>
          <w:sz w:val="28"/>
          <w:szCs w:val="28"/>
        </w:rPr>
        <w:t xml:space="preserve"> VIII</w:t>
      </w:r>
      <w:r w:rsidR="00806FD5">
        <w:rPr>
          <w:sz w:val="28"/>
          <w:szCs w:val="28"/>
        </w:rPr>
        <w:t> sadaļas V nodaļas prasībām;</w:t>
      </w:r>
    </w:p>
    <w:p w14:paraId="5E15D5EF" w14:textId="582F9CBB" w:rsidR="002A03F9" w:rsidRPr="00850CE0" w:rsidRDefault="002A03F9" w:rsidP="003D0857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 xml:space="preserve">1.2. </w:t>
      </w:r>
      <w:r w:rsidR="000B1122" w:rsidRPr="00850CE0">
        <w:rPr>
          <w:sz w:val="28"/>
          <w:szCs w:val="28"/>
        </w:rPr>
        <w:t>p</w:t>
      </w:r>
      <w:r w:rsidRPr="00850CE0">
        <w:rPr>
          <w:sz w:val="28"/>
          <w:szCs w:val="28"/>
        </w:rPr>
        <w:t>ārtikas piedevas, k</w:t>
      </w:r>
      <w:r w:rsidR="000B1122" w:rsidRPr="00850CE0">
        <w:rPr>
          <w:sz w:val="28"/>
          <w:szCs w:val="28"/>
        </w:rPr>
        <w:t>as ietilpst produkta sastāvā</w:t>
      </w:r>
      <w:r w:rsidRPr="00850CE0">
        <w:rPr>
          <w:sz w:val="28"/>
          <w:szCs w:val="28"/>
        </w:rPr>
        <w:t>, atbilst Eiropas Parlamenta un Padomes 2008. gada 16. decembra Regulas (EK) Nr. 1333/2008 par pārtikas piedevām prasībām, kā arī normatīvajiem aktiem par obligātajām nekaitīguma prasībām pārtikas piedevām un pārtikas produktiem, kur</w:t>
      </w:r>
      <w:bookmarkStart w:id="2" w:name="_Hlk52367633"/>
      <w:r w:rsidR="000B1122" w:rsidRPr="00850CE0">
        <w:rPr>
          <w:sz w:val="28"/>
          <w:szCs w:val="28"/>
        </w:rPr>
        <w:t>os izmantotas pārtikas piedevas;</w:t>
      </w:r>
    </w:p>
    <w:p w14:paraId="4582DCCD" w14:textId="75B2458B" w:rsidR="000B1122" w:rsidRPr="00850CE0" w:rsidRDefault="000B1122" w:rsidP="003D0857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1.3. ražošanas tehnoloģiskais process notiek atbilstoši Eiropas Parlamenta un Padomes 2004. gada 29. aprīļa Regulas (EK) Nr.</w:t>
      </w:r>
      <w:r w:rsidR="00806FD5">
        <w:rPr>
          <w:sz w:val="28"/>
          <w:szCs w:val="28"/>
        </w:rPr>
        <w:t> </w:t>
      </w:r>
      <w:r w:rsidRPr="00850CE0">
        <w:rPr>
          <w:sz w:val="28"/>
          <w:szCs w:val="28"/>
        </w:rPr>
        <w:t>852/200</w:t>
      </w:r>
      <w:r w:rsidR="00806FD5">
        <w:rPr>
          <w:sz w:val="28"/>
          <w:szCs w:val="28"/>
        </w:rPr>
        <w:t>4 par pārtikas produktu higiēnu</w:t>
      </w:r>
      <w:r w:rsidRPr="00850CE0">
        <w:rPr>
          <w:sz w:val="28"/>
          <w:szCs w:val="28"/>
        </w:rPr>
        <w:t xml:space="preserve"> IX, X un XI nodaļā minētajām prasībām, kā arī Starptautisk</w:t>
      </w:r>
      <w:r w:rsidR="00D13406">
        <w:rPr>
          <w:sz w:val="28"/>
          <w:szCs w:val="28"/>
        </w:rPr>
        <w:t>aj</w:t>
      </w:r>
      <w:r w:rsidRPr="00850CE0">
        <w:rPr>
          <w:sz w:val="28"/>
          <w:szCs w:val="28"/>
        </w:rPr>
        <w:t>ā higiēnas prakses kodeks</w:t>
      </w:r>
      <w:r w:rsidR="00D13406">
        <w:rPr>
          <w:sz w:val="28"/>
          <w:szCs w:val="28"/>
        </w:rPr>
        <w:t>ā</w:t>
      </w:r>
      <w:r w:rsidRPr="00850CE0">
        <w:rPr>
          <w:sz w:val="28"/>
          <w:szCs w:val="28"/>
        </w:rPr>
        <w:t xml:space="preserve"> maza skābes satura un paskābinātiem konserviem Nr. CAC/RCP 23-1979 un Starptautisk</w:t>
      </w:r>
      <w:r w:rsidR="00D13406">
        <w:rPr>
          <w:sz w:val="28"/>
          <w:szCs w:val="28"/>
        </w:rPr>
        <w:t>aj</w:t>
      </w:r>
      <w:r w:rsidRPr="00850CE0">
        <w:rPr>
          <w:sz w:val="28"/>
          <w:szCs w:val="28"/>
        </w:rPr>
        <w:t>ā higiēnas prakses kodeks</w:t>
      </w:r>
      <w:r w:rsidR="00806FD5">
        <w:rPr>
          <w:sz w:val="28"/>
          <w:szCs w:val="28"/>
        </w:rPr>
        <w:t>ā</w:t>
      </w:r>
      <w:r w:rsidRPr="00850CE0">
        <w:rPr>
          <w:sz w:val="28"/>
          <w:szCs w:val="28"/>
        </w:rPr>
        <w:t xml:space="preserve"> zivīm un zvejas produktiem Nr. CAC/R</w:t>
      </w:r>
      <w:r w:rsidR="00806FD5">
        <w:rPr>
          <w:sz w:val="28"/>
          <w:szCs w:val="28"/>
        </w:rPr>
        <w:t>CP 52/2003 noteiktajām prasībām;</w:t>
      </w:r>
    </w:p>
    <w:bookmarkEnd w:id="2"/>
    <w:p w14:paraId="6691BBF3" w14:textId="7C935863" w:rsidR="002A03F9" w:rsidRPr="00850CE0" w:rsidRDefault="00F77B43" w:rsidP="003D0857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</w:t>
      </w:r>
      <w:r w:rsidR="00DF233F">
        <w:rPr>
          <w:sz w:val="28"/>
          <w:szCs w:val="28"/>
        </w:rPr>
        <w:t>4</w:t>
      </w:r>
      <w:r w:rsidR="002A03F9" w:rsidRPr="00850CE0">
        <w:rPr>
          <w:sz w:val="28"/>
          <w:szCs w:val="28"/>
        </w:rPr>
        <w:t xml:space="preserve">. </w:t>
      </w:r>
      <w:r w:rsidR="00806FD5">
        <w:rPr>
          <w:sz w:val="28"/>
          <w:szCs w:val="28"/>
        </w:rPr>
        <w:t>k</w:t>
      </w:r>
      <w:r w:rsidR="002A03F9" w:rsidRPr="00850CE0">
        <w:rPr>
          <w:sz w:val="28"/>
          <w:szCs w:val="28"/>
        </w:rPr>
        <w:t xml:space="preserve">onservi tiek ražoti saskaņā ar </w:t>
      </w:r>
      <w:r w:rsidR="000B1122" w:rsidRPr="00850CE0">
        <w:rPr>
          <w:sz w:val="28"/>
          <w:szCs w:val="28"/>
        </w:rPr>
        <w:t>ražotāja</w:t>
      </w:r>
      <w:r w:rsidR="002A03F9" w:rsidRPr="00850CE0">
        <w:rPr>
          <w:sz w:val="28"/>
          <w:szCs w:val="28"/>
        </w:rPr>
        <w:t xml:space="preserve"> deklarētajām prasībām </w:t>
      </w:r>
      <w:r w:rsidR="000B1122" w:rsidRPr="00850CE0">
        <w:rPr>
          <w:sz w:val="28"/>
          <w:szCs w:val="28"/>
        </w:rPr>
        <w:t>un</w:t>
      </w:r>
      <w:r w:rsidR="002A03F9" w:rsidRPr="00850CE0">
        <w:rPr>
          <w:sz w:val="28"/>
          <w:szCs w:val="28"/>
        </w:rPr>
        <w:t xml:space="preserve"> ražotāja apstiprinātu receptūru, produkta un procesa aprakstiem. Konservu izgatavošanai izmanto saldētas makreles </w:t>
      </w:r>
      <w:proofErr w:type="spellStart"/>
      <w:r w:rsidR="002A03F9" w:rsidRPr="00850CE0">
        <w:rPr>
          <w:i/>
          <w:iCs/>
          <w:sz w:val="28"/>
          <w:szCs w:val="28"/>
        </w:rPr>
        <w:t>Scomber</w:t>
      </w:r>
      <w:proofErr w:type="spellEnd"/>
      <w:r w:rsidR="002A03F9" w:rsidRPr="00850CE0">
        <w:rPr>
          <w:i/>
          <w:iCs/>
          <w:sz w:val="28"/>
          <w:szCs w:val="28"/>
        </w:rPr>
        <w:t xml:space="preserve"> </w:t>
      </w:r>
      <w:proofErr w:type="spellStart"/>
      <w:r w:rsidR="002A03F9" w:rsidRPr="00850CE0">
        <w:rPr>
          <w:i/>
          <w:iCs/>
          <w:sz w:val="28"/>
          <w:szCs w:val="28"/>
        </w:rPr>
        <w:t>scombrus</w:t>
      </w:r>
      <w:proofErr w:type="spellEnd"/>
      <w:r w:rsidR="002A03F9" w:rsidRPr="00850CE0">
        <w:rPr>
          <w:sz w:val="28"/>
          <w:szCs w:val="28"/>
        </w:rPr>
        <w:t xml:space="preserve">, </w:t>
      </w:r>
      <w:r w:rsidR="00806FD5">
        <w:rPr>
          <w:sz w:val="28"/>
          <w:szCs w:val="28"/>
        </w:rPr>
        <w:t>i</w:t>
      </w:r>
      <w:r w:rsidR="002A03F9" w:rsidRPr="00850CE0">
        <w:rPr>
          <w:sz w:val="28"/>
          <w:szCs w:val="28"/>
        </w:rPr>
        <w:t xml:space="preserve">epakojuma veids </w:t>
      </w:r>
      <w:r w:rsidR="00806FD5">
        <w:rPr>
          <w:sz w:val="28"/>
          <w:szCs w:val="28"/>
        </w:rPr>
        <w:t>–</w:t>
      </w:r>
      <w:r w:rsidR="002A03F9" w:rsidRPr="00850CE0">
        <w:rPr>
          <w:sz w:val="28"/>
          <w:szCs w:val="28"/>
        </w:rPr>
        <w:t xml:space="preserve"> hermētiski noslēgta kārba, ar</w:t>
      </w:r>
      <w:r w:rsidR="00CB30DB" w:rsidRPr="00850CE0">
        <w:rPr>
          <w:sz w:val="28"/>
          <w:szCs w:val="28"/>
        </w:rPr>
        <w:t xml:space="preserve"> </w:t>
      </w:r>
      <w:r w:rsidR="002A03F9" w:rsidRPr="00850CE0">
        <w:rPr>
          <w:sz w:val="28"/>
          <w:szCs w:val="28"/>
        </w:rPr>
        <w:t>atveramu vāku, neto daudzums</w:t>
      </w:r>
      <w:r w:rsidR="00CB30DB" w:rsidRPr="00850CE0">
        <w:rPr>
          <w:sz w:val="28"/>
          <w:szCs w:val="28"/>
        </w:rPr>
        <w:t xml:space="preserve"> </w:t>
      </w:r>
      <w:r w:rsidR="002A03F9" w:rsidRPr="00850CE0">
        <w:rPr>
          <w:sz w:val="28"/>
          <w:szCs w:val="28"/>
        </w:rPr>
        <w:t>240</w:t>
      </w:r>
      <w:r w:rsidR="00806FD5">
        <w:rPr>
          <w:sz w:val="28"/>
          <w:szCs w:val="28"/>
        </w:rPr>
        <w:t> </w:t>
      </w:r>
      <w:r w:rsidR="002A03F9" w:rsidRPr="00850CE0">
        <w:rPr>
          <w:sz w:val="28"/>
          <w:szCs w:val="28"/>
        </w:rPr>
        <w:t>g, 160</w:t>
      </w:r>
      <w:r w:rsidR="00806FD5">
        <w:rPr>
          <w:sz w:val="28"/>
          <w:szCs w:val="28"/>
        </w:rPr>
        <w:t> </w:t>
      </w:r>
      <w:r w:rsidR="002A03F9" w:rsidRPr="00850CE0">
        <w:rPr>
          <w:sz w:val="28"/>
          <w:szCs w:val="28"/>
        </w:rPr>
        <w:t xml:space="preserve">g vai cits, uzglabāšanas režīms no 0 līdz +25 </w:t>
      </w:r>
      <w:proofErr w:type="spellStart"/>
      <w:r w:rsidR="002A03F9" w:rsidRPr="00850CE0">
        <w:rPr>
          <w:sz w:val="28"/>
          <w:szCs w:val="28"/>
        </w:rPr>
        <w:t>ºC</w:t>
      </w:r>
      <w:proofErr w:type="spellEnd"/>
      <w:r w:rsidR="002A03F9" w:rsidRPr="00850CE0">
        <w:rPr>
          <w:sz w:val="28"/>
          <w:szCs w:val="28"/>
        </w:rPr>
        <w:t>.</w:t>
      </w:r>
      <w:r w:rsidR="00CA29DB" w:rsidRPr="00850CE0">
        <w:rPr>
          <w:sz w:val="28"/>
          <w:szCs w:val="28"/>
        </w:rPr>
        <w:t xml:space="preserve"> Konservi ir rūpnieciski sterili.</w:t>
      </w:r>
    </w:p>
    <w:p w14:paraId="515008A7" w14:textId="77777777" w:rsidR="00DF233F" w:rsidRDefault="00DF233F" w:rsidP="003D0857">
      <w:pPr>
        <w:ind w:firstLine="709"/>
        <w:jc w:val="both"/>
        <w:rPr>
          <w:sz w:val="28"/>
          <w:szCs w:val="28"/>
        </w:rPr>
      </w:pPr>
    </w:p>
    <w:p w14:paraId="7FE4514F" w14:textId="45F4899C" w:rsidR="002A03F9" w:rsidRDefault="00DF233F" w:rsidP="003D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3F9" w:rsidRPr="00850CE0">
        <w:rPr>
          <w:sz w:val="28"/>
          <w:szCs w:val="28"/>
        </w:rPr>
        <w:t xml:space="preserve">. </w:t>
      </w:r>
      <w:r>
        <w:rPr>
          <w:sz w:val="28"/>
          <w:szCs w:val="28"/>
        </w:rPr>
        <w:t>K</w:t>
      </w:r>
      <w:r w:rsidR="000B1122" w:rsidRPr="00850CE0">
        <w:rPr>
          <w:sz w:val="28"/>
          <w:szCs w:val="28"/>
        </w:rPr>
        <w:t>onservu r</w:t>
      </w:r>
      <w:r w:rsidR="00F23B00" w:rsidRPr="00850CE0">
        <w:rPr>
          <w:sz w:val="28"/>
          <w:szCs w:val="28"/>
        </w:rPr>
        <w:t>ažošanas un kvalitātes</w:t>
      </w:r>
      <w:r w:rsidR="000B1122" w:rsidRPr="00850CE0">
        <w:rPr>
          <w:sz w:val="28"/>
          <w:szCs w:val="28"/>
        </w:rPr>
        <w:t xml:space="preserve"> kritēriji</w:t>
      </w:r>
      <w:r w:rsidR="002A03F9" w:rsidRPr="00850CE0">
        <w:rPr>
          <w:sz w:val="28"/>
          <w:szCs w:val="28"/>
        </w:rPr>
        <w:t>:</w:t>
      </w:r>
    </w:p>
    <w:p w14:paraId="3241FFF3" w14:textId="77777777" w:rsidR="00806FD5" w:rsidRPr="00850CE0" w:rsidRDefault="00806FD5" w:rsidP="003D085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6392"/>
      </w:tblGrid>
      <w:tr w:rsidR="006C4F96" w:rsidRPr="00924B63" w14:paraId="5870CCD8" w14:textId="77777777" w:rsidTr="008A094F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104373" w14:textId="77777777" w:rsidR="002A03F9" w:rsidRPr="00924B63" w:rsidRDefault="002A03F9" w:rsidP="003D0857">
            <w:pPr>
              <w:jc w:val="center"/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88772" w14:textId="77777777" w:rsidR="002A03F9" w:rsidRPr="00924B63" w:rsidRDefault="002A03F9" w:rsidP="003D0857">
            <w:pPr>
              <w:jc w:val="center"/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Raksturojums vai norma</w:t>
            </w:r>
          </w:p>
        </w:tc>
      </w:tr>
      <w:tr w:rsidR="006C4F96" w:rsidRPr="00924B63" w14:paraId="54D20C11" w14:textId="77777777" w:rsidTr="008A094F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F6FA7" w14:textId="77777777" w:rsidR="002A03F9" w:rsidRPr="00924B63" w:rsidRDefault="002A03F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Krāsa un ārējais izskats, konsistence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B5D2B" w14:textId="43BCD2AA" w:rsidR="002A03F9" w:rsidRPr="00924B63" w:rsidRDefault="002A03F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 xml:space="preserve">Atbilst attiecīgajam produktam, pieļaujami ādas plīsumi. Zivju liemeņi vai gabaliņi līdzeni, bez zvīņām, var būt nenogrieztas spuras, izņemot astes. Zivju gaļas krāsa atbilstoša vārītas makreles krāsai. Dabīgā sulā </w:t>
            </w:r>
            <w:r w:rsidR="00DF233F" w:rsidRPr="00924B63">
              <w:rPr>
                <w:sz w:val="28"/>
                <w:szCs w:val="28"/>
              </w:rPr>
              <w:t>–</w:t>
            </w:r>
            <w:r w:rsidR="00CB30DB" w:rsidRPr="00924B63">
              <w:rPr>
                <w:sz w:val="28"/>
                <w:szCs w:val="28"/>
              </w:rPr>
              <w:t xml:space="preserve"> </w:t>
            </w:r>
            <w:r w:rsidRPr="00924B63">
              <w:rPr>
                <w:sz w:val="28"/>
                <w:szCs w:val="28"/>
              </w:rPr>
              <w:t>buljonā, kas izdalījies sterilizācijas procesā, pieļaujamas olbaltumvielu nogulsnes un nelielas zivs daļas</w:t>
            </w:r>
          </w:p>
        </w:tc>
      </w:tr>
      <w:tr w:rsidR="006C4F96" w:rsidRPr="00924B63" w14:paraId="1222BB33" w14:textId="77777777" w:rsidTr="008A094F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5D307" w14:textId="77777777" w:rsidR="002A03F9" w:rsidRPr="00924B63" w:rsidRDefault="002A03F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Smarža un garša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D67C4" w14:textId="3DEA992D" w:rsidR="002A03F9" w:rsidRPr="00924B63" w:rsidRDefault="002A03F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Raksturīga attiecīgajam produktam, bez citas produktam neraksturīgas smaržas un piegaršas,</w:t>
            </w:r>
            <w:r w:rsidRPr="00924B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24B63">
              <w:rPr>
                <w:sz w:val="28"/>
                <w:szCs w:val="28"/>
              </w:rPr>
              <w:t xml:space="preserve">zivju gaļas konsistence sulīga, var būt nedaudz sausa, asakas </w:t>
            </w:r>
            <w:r w:rsidRPr="00924B63">
              <w:rPr>
                <w:sz w:val="28"/>
                <w:szCs w:val="28"/>
              </w:rPr>
              <w:lastRenderedPageBreak/>
              <w:t>mīkstas,</w:t>
            </w:r>
            <w:r w:rsidRPr="00924B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24B63">
              <w:rPr>
                <w:sz w:val="28"/>
                <w:szCs w:val="28"/>
              </w:rPr>
              <w:t>bez</w:t>
            </w:r>
            <w:r w:rsidRPr="00924B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24B63">
              <w:rPr>
                <w:sz w:val="28"/>
                <w:szCs w:val="28"/>
              </w:rPr>
              <w:t>rūgtas piegaršas</w:t>
            </w:r>
          </w:p>
        </w:tc>
      </w:tr>
      <w:tr w:rsidR="006C4F96" w:rsidRPr="00924B63" w14:paraId="7530D678" w14:textId="77777777" w:rsidTr="008A094F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7443B4" w14:textId="77777777" w:rsidR="002A03F9" w:rsidRPr="00924B63" w:rsidRDefault="002A03F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lastRenderedPageBreak/>
              <w:t>Minimālā zivju liemeņu vai to gabalu masa kārbā pēc sterilizācijas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5648B9" w14:textId="25665BC7" w:rsidR="002A03F9" w:rsidRPr="00924B63" w:rsidRDefault="00F8511B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N</w:t>
            </w:r>
            <w:r w:rsidR="00DF233F" w:rsidRPr="00924B63">
              <w:rPr>
                <w:sz w:val="28"/>
                <w:szCs w:val="28"/>
              </w:rPr>
              <w:t>e mazāk</w:t>
            </w:r>
            <w:r w:rsidR="002A03F9" w:rsidRPr="00924B63">
              <w:rPr>
                <w:sz w:val="28"/>
                <w:szCs w:val="28"/>
              </w:rPr>
              <w:t xml:space="preserve"> kā 70</w:t>
            </w:r>
            <w:r w:rsidR="00DF233F" w:rsidRPr="00924B63">
              <w:rPr>
                <w:sz w:val="28"/>
                <w:szCs w:val="28"/>
              </w:rPr>
              <w:t> </w:t>
            </w:r>
            <w:r w:rsidR="002A03F9" w:rsidRPr="00924B63">
              <w:rPr>
                <w:sz w:val="28"/>
                <w:szCs w:val="28"/>
              </w:rPr>
              <w:t>% no kārbas neto daudzuma</w:t>
            </w:r>
          </w:p>
        </w:tc>
      </w:tr>
      <w:tr w:rsidR="006C4F96" w:rsidRPr="00924B63" w14:paraId="2440ED20" w14:textId="77777777" w:rsidTr="008A094F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09DB2" w14:textId="77777777" w:rsidR="002A03F9" w:rsidRPr="00924B63" w:rsidRDefault="002A03F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Pārtikas ražošanas sāls saturs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CEA947" w14:textId="4D16137B" w:rsidR="002A03F9" w:rsidRPr="00924B63" w:rsidRDefault="002A03F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1</w:t>
            </w:r>
            <w:r w:rsidR="00DF233F" w:rsidRPr="00924B63">
              <w:rPr>
                <w:sz w:val="28"/>
                <w:szCs w:val="28"/>
              </w:rPr>
              <w:t>–</w:t>
            </w:r>
            <w:r w:rsidRPr="00924B63">
              <w:rPr>
                <w:sz w:val="28"/>
                <w:szCs w:val="28"/>
              </w:rPr>
              <w:t>2,5</w:t>
            </w:r>
            <w:r w:rsidR="00DF233F" w:rsidRPr="00924B63">
              <w:rPr>
                <w:sz w:val="28"/>
                <w:szCs w:val="28"/>
              </w:rPr>
              <w:t> </w:t>
            </w:r>
            <w:r w:rsidRPr="00924B63">
              <w:rPr>
                <w:sz w:val="28"/>
                <w:szCs w:val="28"/>
              </w:rPr>
              <w:t>%</w:t>
            </w:r>
          </w:p>
        </w:tc>
      </w:tr>
      <w:tr w:rsidR="000B1122" w:rsidRPr="00924B63" w14:paraId="4270BE88" w14:textId="77777777" w:rsidTr="00DF233F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A9B42C" w14:textId="021AA020" w:rsidR="000B1122" w:rsidRPr="00924B63" w:rsidRDefault="00F8511B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Cits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93E41" w14:textId="12512BD6" w:rsidR="00F8511B" w:rsidRPr="00924B63" w:rsidRDefault="00ED6079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R</w:t>
            </w:r>
            <w:r w:rsidR="00F8511B" w:rsidRPr="00924B63">
              <w:rPr>
                <w:sz w:val="28"/>
                <w:szCs w:val="28"/>
              </w:rPr>
              <w:t>ažošanas procesā</w:t>
            </w:r>
            <w:r w:rsidR="000B1122" w:rsidRPr="00924B63">
              <w:rPr>
                <w:sz w:val="28"/>
                <w:szCs w:val="28"/>
              </w:rPr>
              <w:t xml:space="preserve"> </w:t>
            </w:r>
            <w:r w:rsidR="00F8511B" w:rsidRPr="00924B63">
              <w:rPr>
                <w:sz w:val="28"/>
                <w:szCs w:val="28"/>
              </w:rPr>
              <w:t>nav pieļaujams izmantot:</w:t>
            </w:r>
          </w:p>
          <w:p w14:paraId="68F8DC4D" w14:textId="77777777" w:rsidR="00F8511B" w:rsidRPr="00924B63" w:rsidRDefault="000B1122" w:rsidP="00DF233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924B63">
              <w:rPr>
                <w:rFonts w:cs="Times New Roman"/>
                <w:sz w:val="28"/>
                <w:szCs w:val="28"/>
              </w:rPr>
              <w:t>pārtikas piedevas garšas, smarž</w:t>
            </w:r>
            <w:r w:rsidR="00F8511B" w:rsidRPr="00924B63">
              <w:rPr>
                <w:rFonts w:cs="Times New Roman"/>
                <w:sz w:val="28"/>
                <w:szCs w:val="28"/>
              </w:rPr>
              <w:t>as un ārējā izskata uzlabošanai;</w:t>
            </w:r>
          </w:p>
          <w:p w14:paraId="0F0C57D6" w14:textId="77777777" w:rsidR="000B1122" w:rsidRPr="00924B63" w:rsidRDefault="000B1122" w:rsidP="00DF233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924B63">
              <w:rPr>
                <w:rFonts w:cs="Times New Roman"/>
                <w:sz w:val="28"/>
                <w:szCs w:val="28"/>
              </w:rPr>
              <w:t>stabilizatorus, antioksidantus un aromatizētājus.</w:t>
            </w:r>
          </w:p>
          <w:p w14:paraId="2B71A918" w14:textId="5322D01E" w:rsidR="00CA29DB" w:rsidRPr="00924B63" w:rsidRDefault="00CA29DB" w:rsidP="00DF233F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Var būt pievienotas garšvielas, garšaugi</w:t>
            </w:r>
            <w:r w:rsidR="003D0857" w:rsidRPr="00924B63">
              <w:rPr>
                <w:sz w:val="28"/>
                <w:szCs w:val="28"/>
              </w:rPr>
              <w:t>"</w:t>
            </w:r>
          </w:p>
        </w:tc>
      </w:tr>
    </w:tbl>
    <w:p w14:paraId="4F98E352" w14:textId="77777777" w:rsidR="00F91BBD" w:rsidRPr="00850CE0" w:rsidRDefault="00F91BBD" w:rsidP="00DF233F">
      <w:pPr>
        <w:pStyle w:val="ListParagraph"/>
        <w:tabs>
          <w:tab w:val="left" w:pos="1134"/>
        </w:tabs>
        <w:ind w:left="0" w:firstLine="709"/>
        <w:rPr>
          <w:rFonts w:cs="Times New Roman"/>
          <w:bCs/>
          <w:sz w:val="28"/>
          <w:szCs w:val="28"/>
        </w:rPr>
      </w:pPr>
    </w:p>
    <w:p w14:paraId="63A87B59" w14:textId="7ECE963E" w:rsidR="000B387D" w:rsidRPr="00850CE0" w:rsidRDefault="00850CE0" w:rsidP="00DF233F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1.13. </w:t>
      </w:r>
      <w:r w:rsidR="004436DB">
        <w:rPr>
          <w:sz w:val="28"/>
          <w:szCs w:val="28"/>
        </w:rPr>
        <w:t>s</w:t>
      </w:r>
      <w:r w:rsidR="000B387D" w:rsidRPr="00850CE0">
        <w:rPr>
          <w:sz w:val="28"/>
          <w:szCs w:val="28"/>
        </w:rPr>
        <w:t>vītrot 1.</w:t>
      </w:r>
      <w:r w:rsidR="00DF233F">
        <w:rPr>
          <w:sz w:val="28"/>
          <w:szCs w:val="28"/>
        </w:rPr>
        <w:t> </w:t>
      </w:r>
      <w:r w:rsidR="004436DB">
        <w:rPr>
          <w:sz w:val="28"/>
          <w:szCs w:val="28"/>
        </w:rPr>
        <w:t>pielikuma 3. piezīmi;</w:t>
      </w:r>
    </w:p>
    <w:p w14:paraId="22FAEF3E" w14:textId="021DEB2A" w:rsidR="004828D3" w:rsidRPr="00850CE0" w:rsidRDefault="00850CE0" w:rsidP="00D13406">
      <w:pPr>
        <w:ind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1.14. </w:t>
      </w:r>
      <w:r w:rsidR="004436DB">
        <w:rPr>
          <w:sz w:val="28"/>
          <w:szCs w:val="28"/>
        </w:rPr>
        <w:t>a</w:t>
      </w:r>
      <w:r w:rsidR="004828D3" w:rsidRPr="00850CE0">
        <w:rPr>
          <w:sz w:val="28"/>
          <w:szCs w:val="28"/>
        </w:rPr>
        <w:t xml:space="preserve">izstāt 3. pielikuma II nodaļas 2. punktā vārdus </w:t>
      </w:r>
      <w:r w:rsidR="00D13406">
        <w:rPr>
          <w:sz w:val="28"/>
          <w:szCs w:val="28"/>
        </w:rPr>
        <w:t xml:space="preserve">un skaitli </w:t>
      </w:r>
      <w:r w:rsidR="003D0857" w:rsidRPr="00850CE0">
        <w:rPr>
          <w:sz w:val="28"/>
          <w:szCs w:val="28"/>
        </w:rPr>
        <w:t>"</w:t>
      </w:r>
      <w:r w:rsidR="004828D3" w:rsidRPr="00850CE0">
        <w:rPr>
          <w:sz w:val="28"/>
          <w:szCs w:val="28"/>
        </w:rPr>
        <w:t xml:space="preserve">Ar fluoru, ne vairāk kā 250 </w:t>
      </w:r>
      <w:proofErr w:type="spellStart"/>
      <w:r w:rsidR="004828D3" w:rsidRPr="00850CE0">
        <w:rPr>
          <w:sz w:val="28"/>
          <w:szCs w:val="28"/>
        </w:rPr>
        <w:t>ppm</w:t>
      </w:r>
      <w:proofErr w:type="spellEnd"/>
      <w:r w:rsidR="003D0857" w:rsidRPr="00850CE0">
        <w:rPr>
          <w:sz w:val="28"/>
          <w:szCs w:val="28"/>
        </w:rPr>
        <w:t>"</w:t>
      </w:r>
      <w:r w:rsidR="004828D3" w:rsidRPr="00850CE0">
        <w:rPr>
          <w:sz w:val="28"/>
          <w:szCs w:val="28"/>
        </w:rPr>
        <w:t xml:space="preserve"> ar vārdiem </w:t>
      </w:r>
      <w:r w:rsidR="00D13406">
        <w:rPr>
          <w:sz w:val="28"/>
          <w:szCs w:val="28"/>
        </w:rPr>
        <w:t xml:space="preserve">un skaitli </w:t>
      </w:r>
      <w:r w:rsidR="003D0857" w:rsidRPr="00850CE0">
        <w:rPr>
          <w:sz w:val="28"/>
          <w:szCs w:val="28"/>
        </w:rPr>
        <w:t>"</w:t>
      </w:r>
      <w:r w:rsidR="004828D3" w:rsidRPr="00850CE0">
        <w:rPr>
          <w:sz w:val="28"/>
          <w:szCs w:val="28"/>
        </w:rPr>
        <w:t>Bez fluora vai ar fluoru, ne vairāk kā 250</w:t>
      </w:r>
      <w:r w:rsidR="00DF233F">
        <w:rPr>
          <w:sz w:val="28"/>
          <w:szCs w:val="28"/>
        </w:rPr>
        <w:t> </w:t>
      </w:r>
      <w:proofErr w:type="spellStart"/>
      <w:r w:rsidR="004828D3" w:rsidRPr="00850CE0">
        <w:rPr>
          <w:sz w:val="28"/>
          <w:szCs w:val="28"/>
        </w:rPr>
        <w:t>ppm</w:t>
      </w:r>
      <w:proofErr w:type="spellEnd"/>
      <w:r w:rsidR="003D0857" w:rsidRPr="00850CE0">
        <w:rPr>
          <w:sz w:val="28"/>
          <w:szCs w:val="28"/>
        </w:rPr>
        <w:t>"</w:t>
      </w:r>
      <w:r w:rsidR="004436DB">
        <w:rPr>
          <w:sz w:val="28"/>
          <w:szCs w:val="28"/>
        </w:rPr>
        <w:t>;</w:t>
      </w:r>
    </w:p>
    <w:p w14:paraId="7C58D63E" w14:textId="6FFFE85E" w:rsidR="002B3772" w:rsidRPr="00850CE0" w:rsidRDefault="00850CE0" w:rsidP="00850CE0">
      <w:pPr>
        <w:ind w:left="709"/>
        <w:rPr>
          <w:sz w:val="28"/>
          <w:szCs w:val="28"/>
        </w:rPr>
      </w:pPr>
      <w:r w:rsidRPr="00850CE0">
        <w:rPr>
          <w:sz w:val="28"/>
          <w:szCs w:val="28"/>
        </w:rPr>
        <w:t>1.15. </w:t>
      </w:r>
      <w:r w:rsidR="004436DB">
        <w:rPr>
          <w:sz w:val="28"/>
          <w:szCs w:val="28"/>
        </w:rPr>
        <w:t>p</w:t>
      </w:r>
      <w:r w:rsidR="00953E1C" w:rsidRPr="00850CE0">
        <w:rPr>
          <w:sz w:val="28"/>
          <w:szCs w:val="28"/>
        </w:rPr>
        <w:t xml:space="preserve">apildināt </w:t>
      </w:r>
      <w:r w:rsidR="00ED6079" w:rsidRPr="00850CE0">
        <w:rPr>
          <w:sz w:val="28"/>
          <w:szCs w:val="28"/>
        </w:rPr>
        <w:t>3</w:t>
      </w:r>
      <w:r w:rsidR="00953E1C" w:rsidRPr="00850CE0">
        <w:rPr>
          <w:sz w:val="28"/>
          <w:szCs w:val="28"/>
        </w:rPr>
        <w:t>.</w:t>
      </w:r>
      <w:r w:rsidR="003C1B7C" w:rsidRPr="00850CE0">
        <w:rPr>
          <w:sz w:val="28"/>
          <w:szCs w:val="28"/>
        </w:rPr>
        <w:t> </w:t>
      </w:r>
      <w:r w:rsidR="00953E1C" w:rsidRPr="00850CE0">
        <w:rPr>
          <w:sz w:val="28"/>
          <w:szCs w:val="28"/>
        </w:rPr>
        <w:t xml:space="preserve">pielikumu ar </w:t>
      </w:r>
      <w:r w:rsidR="00ED6079" w:rsidRPr="00850CE0">
        <w:rPr>
          <w:sz w:val="28"/>
          <w:szCs w:val="28"/>
        </w:rPr>
        <w:t>IX</w:t>
      </w:r>
      <w:r w:rsidR="00463522" w:rsidRPr="00850CE0">
        <w:rPr>
          <w:sz w:val="28"/>
          <w:szCs w:val="28"/>
        </w:rPr>
        <w:t xml:space="preserve">, X un XI </w:t>
      </w:r>
      <w:r w:rsidR="00953E1C" w:rsidRPr="00850CE0">
        <w:rPr>
          <w:sz w:val="28"/>
          <w:szCs w:val="28"/>
        </w:rPr>
        <w:t>nodaļu</w:t>
      </w:r>
      <w:r w:rsidR="00463522" w:rsidRPr="00850CE0">
        <w:rPr>
          <w:sz w:val="28"/>
          <w:szCs w:val="28"/>
        </w:rPr>
        <w:t xml:space="preserve"> šādā redakcijā</w:t>
      </w:r>
      <w:r w:rsidR="00953E1C" w:rsidRPr="00850CE0">
        <w:rPr>
          <w:sz w:val="28"/>
          <w:szCs w:val="28"/>
        </w:rPr>
        <w:t>:</w:t>
      </w:r>
    </w:p>
    <w:p w14:paraId="334FE2CE" w14:textId="77777777" w:rsidR="00040C85" w:rsidRPr="00850CE0" w:rsidRDefault="00040C85" w:rsidP="003D0857">
      <w:pPr>
        <w:pStyle w:val="ListParagraph"/>
        <w:rPr>
          <w:rFonts w:cs="Times New Roman"/>
          <w:sz w:val="28"/>
          <w:szCs w:val="28"/>
        </w:rPr>
      </w:pPr>
    </w:p>
    <w:p w14:paraId="27E87D87" w14:textId="1CA67EFB" w:rsidR="00040C85" w:rsidRPr="00850CE0" w:rsidRDefault="00040C85" w:rsidP="003D0857">
      <w:pPr>
        <w:jc w:val="center"/>
        <w:rPr>
          <w:rFonts w:eastAsiaTheme="minorHAnsi"/>
          <w:b/>
          <w:bCs/>
          <w:sz w:val="28"/>
          <w:szCs w:val="28"/>
        </w:rPr>
      </w:pPr>
      <w:r w:rsidRPr="00D13406">
        <w:rPr>
          <w:sz w:val="28"/>
          <w:szCs w:val="28"/>
        </w:rPr>
        <w:t>"</w:t>
      </w:r>
      <w:r w:rsidR="00ED6079" w:rsidRPr="00850CE0">
        <w:rPr>
          <w:b/>
          <w:sz w:val="28"/>
          <w:szCs w:val="28"/>
        </w:rPr>
        <w:t xml:space="preserve">IX. </w:t>
      </w:r>
      <w:r w:rsidR="00ED6079" w:rsidRPr="00850CE0">
        <w:rPr>
          <w:rFonts w:eastAsiaTheme="minorHAnsi"/>
          <w:b/>
          <w:bCs/>
          <w:sz w:val="28"/>
          <w:szCs w:val="28"/>
        </w:rPr>
        <w:t>Higiēnisko sejas masku kvalitātes kritēriji</w:t>
      </w:r>
    </w:p>
    <w:p w14:paraId="3C67793E" w14:textId="77777777" w:rsidR="005456CD" w:rsidRPr="00850CE0" w:rsidRDefault="005456CD" w:rsidP="003D0857">
      <w:pPr>
        <w:ind w:firstLine="709"/>
        <w:jc w:val="both"/>
        <w:rPr>
          <w:sz w:val="28"/>
          <w:szCs w:val="28"/>
        </w:rPr>
      </w:pPr>
    </w:p>
    <w:tbl>
      <w:tblPr>
        <w:tblStyle w:val="TableGrid1"/>
        <w:tblW w:w="8926" w:type="dxa"/>
        <w:tblLook w:val="0420" w:firstRow="1" w:lastRow="0" w:firstColumn="0" w:lastColumn="0" w:noHBand="0" w:noVBand="1"/>
      </w:tblPr>
      <w:tblGrid>
        <w:gridCol w:w="2689"/>
        <w:gridCol w:w="6237"/>
      </w:tblGrid>
      <w:tr w:rsidR="005456CD" w:rsidRPr="00850CE0" w14:paraId="03DBB20D" w14:textId="77777777" w:rsidTr="004436DB">
        <w:trPr>
          <w:tblHeader/>
        </w:trPr>
        <w:tc>
          <w:tcPr>
            <w:tcW w:w="2689" w:type="dxa"/>
            <w:vAlign w:val="center"/>
          </w:tcPr>
          <w:p w14:paraId="2F1C8B3F" w14:textId="77777777" w:rsidR="005456CD" w:rsidRPr="00924B63" w:rsidRDefault="005456CD" w:rsidP="003D08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Kvalitātes kritērija nosaukums</w:t>
            </w:r>
          </w:p>
        </w:tc>
        <w:tc>
          <w:tcPr>
            <w:tcW w:w="6237" w:type="dxa"/>
            <w:vAlign w:val="center"/>
          </w:tcPr>
          <w:p w14:paraId="7516B99D" w14:textId="77777777" w:rsidR="005456CD" w:rsidRPr="00924B63" w:rsidRDefault="005456CD" w:rsidP="003D08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Raksturojums vai norma</w:t>
            </w:r>
          </w:p>
        </w:tc>
      </w:tr>
      <w:tr w:rsidR="005456CD" w:rsidRPr="00850CE0" w14:paraId="448A5F1B" w14:textId="77777777" w:rsidTr="004436DB">
        <w:trPr>
          <w:trHeight w:val="495"/>
        </w:trPr>
        <w:tc>
          <w:tcPr>
            <w:tcW w:w="2689" w:type="dxa"/>
          </w:tcPr>
          <w:p w14:paraId="1E4A537F" w14:textId="77777777" w:rsidR="005456CD" w:rsidRPr="00924B63" w:rsidRDefault="005456CD" w:rsidP="00DF2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Veids</w:t>
            </w:r>
          </w:p>
        </w:tc>
        <w:tc>
          <w:tcPr>
            <w:tcW w:w="6237" w:type="dxa"/>
          </w:tcPr>
          <w:p w14:paraId="24720083" w14:textId="77777777" w:rsidR="005456CD" w:rsidRPr="00924B63" w:rsidRDefault="005456CD" w:rsidP="003D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Atkārtoti lietojama</w:t>
            </w:r>
          </w:p>
        </w:tc>
      </w:tr>
      <w:tr w:rsidR="005456CD" w:rsidRPr="00850CE0" w14:paraId="353DEA92" w14:textId="77777777" w:rsidTr="004436DB">
        <w:tc>
          <w:tcPr>
            <w:tcW w:w="2689" w:type="dxa"/>
          </w:tcPr>
          <w:p w14:paraId="0B6F6D86" w14:textId="77777777" w:rsidR="005456CD" w:rsidRPr="00924B63" w:rsidRDefault="005456CD" w:rsidP="00DF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Materiāls</w:t>
            </w:r>
          </w:p>
        </w:tc>
        <w:tc>
          <w:tcPr>
            <w:tcW w:w="6237" w:type="dxa"/>
          </w:tcPr>
          <w:p w14:paraId="4CC95192" w14:textId="50D3629A" w:rsidR="005456CD" w:rsidRPr="00924B63" w:rsidRDefault="005456CD" w:rsidP="003D0857">
            <w:pPr>
              <w:numPr>
                <w:ilvl w:val="0"/>
                <w:numId w:val="5"/>
              </w:numPr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Gaiscaurlaidīgs</w:t>
            </w:r>
          </w:p>
          <w:p w14:paraId="624B281A" w14:textId="587A9E90" w:rsidR="005456CD" w:rsidRPr="00924B63" w:rsidRDefault="005456CD" w:rsidP="003D0857">
            <w:pPr>
              <w:numPr>
                <w:ilvl w:val="0"/>
                <w:numId w:val="5"/>
              </w:numPr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Uzsūc mitrumu, lai novērstu kondensāta nokļūšanu uz lietotāja ādas</w:t>
            </w:r>
          </w:p>
          <w:p w14:paraId="784E5405" w14:textId="7321EB60" w:rsidR="005456CD" w:rsidRPr="00924B63" w:rsidRDefault="005456CD" w:rsidP="003D0857">
            <w:pPr>
              <w:numPr>
                <w:ilvl w:val="0"/>
                <w:numId w:val="5"/>
              </w:numPr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Biosavietojams</w:t>
            </w:r>
            <w:proofErr w:type="spellEnd"/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 ar lietotāja ādu</w:t>
            </w:r>
          </w:p>
          <w:p w14:paraId="6FFA3734" w14:textId="774FC5BF" w:rsidR="005456CD" w:rsidRPr="00924B63" w:rsidRDefault="005456CD" w:rsidP="003D0857">
            <w:pPr>
              <w:numPr>
                <w:ilvl w:val="0"/>
                <w:numId w:val="5"/>
              </w:numPr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Iztur vismaz ražotāja noteikto tīrīšanas ciklu</w:t>
            </w:r>
          </w:p>
          <w:p w14:paraId="6D24BB9A" w14:textId="6599FE35" w:rsidR="005456CD" w:rsidRPr="00924B63" w:rsidRDefault="005456CD" w:rsidP="003D0857">
            <w:pPr>
              <w:numPr>
                <w:ilvl w:val="0"/>
                <w:numId w:val="5"/>
              </w:numPr>
              <w:ind w:left="317" w:hanging="2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Pārstrādājams vai kompostējams</w:t>
            </w:r>
          </w:p>
        </w:tc>
      </w:tr>
      <w:tr w:rsidR="005456CD" w:rsidRPr="00850CE0" w14:paraId="3F83E53E" w14:textId="77777777" w:rsidTr="004436DB">
        <w:tc>
          <w:tcPr>
            <w:tcW w:w="2689" w:type="dxa"/>
          </w:tcPr>
          <w:p w14:paraId="235CC4F9" w14:textId="77777777" w:rsidR="005456CD" w:rsidRPr="00924B63" w:rsidRDefault="005456CD" w:rsidP="00DF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Materiāla filtrācijas efektivitāte</w:t>
            </w:r>
          </w:p>
        </w:tc>
        <w:tc>
          <w:tcPr>
            <w:tcW w:w="6237" w:type="dxa"/>
          </w:tcPr>
          <w:p w14:paraId="38FD4772" w14:textId="39D32F4B" w:rsidR="005456CD" w:rsidRPr="00924B63" w:rsidRDefault="005456CD" w:rsidP="00DF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No 70</w:t>
            </w:r>
            <w:r w:rsidR="004436DB" w:rsidRPr="00924B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% līdz 90</w:t>
            </w:r>
            <w:r w:rsidR="004436DB" w:rsidRPr="00924B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% vai lielāka daļiņu filtrācijas efektivitāte daļiņām izmērā no 3 (± 0,5) </w:t>
            </w:r>
            <w:proofErr w:type="spellStart"/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μm</w:t>
            </w:r>
            <w:proofErr w:type="spellEnd"/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3189E5" w14:textId="4BACD137" w:rsidR="005456CD" w:rsidRPr="00924B63" w:rsidRDefault="005456CD" w:rsidP="00DF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vai filtrācijas efektivitātes </w:t>
            </w:r>
            <w:r w:rsidR="003D0857" w:rsidRPr="00924B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iegūtā vērtība %</w:t>
            </w:r>
            <w:r w:rsidR="003D0857" w:rsidRPr="00924B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 daļiņām, kuru izmērs atšķiras no 3 (± 0,5) </w:t>
            </w:r>
            <w:proofErr w:type="spellStart"/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μm</w:t>
            </w:r>
            <w:proofErr w:type="spellEnd"/>
          </w:p>
        </w:tc>
      </w:tr>
      <w:tr w:rsidR="005456CD" w:rsidRPr="00850CE0" w14:paraId="5D76896F" w14:textId="77777777" w:rsidTr="004436DB">
        <w:tc>
          <w:tcPr>
            <w:tcW w:w="2689" w:type="dxa"/>
          </w:tcPr>
          <w:p w14:paraId="41FE4734" w14:textId="73209E30" w:rsidR="005456CD" w:rsidRPr="00924B63" w:rsidRDefault="004436DB" w:rsidP="00DF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 w:type="page"/>
            </w:r>
            <w:r w:rsidR="005456CD" w:rsidRPr="00924B63">
              <w:rPr>
                <w:rFonts w:ascii="Times New Roman" w:hAnsi="Times New Roman" w:cs="Times New Roman"/>
                <w:sz w:val="28"/>
                <w:szCs w:val="28"/>
              </w:rPr>
              <w:t>Galvas stiprinājums</w:t>
            </w:r>
          </w:p>
        </w:tc>
        <w:tc>
          <w:tcPr>
            <w:tcW w:w="6237" w:type="dxa"/>
          </w:tcPr>
          <w:p w14:paraId="52FE5AE6" w14:textId="0EE7D288" w:rsidR="005456CD" w:rsidRPr="00924B63" w:rsidRDefault="005456CD" w:rsidP="003D0857">
            <w:pPr>
              <w:numPr>
                <w:ilvl w:val="0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Viegli uzvelkama un novelkama</w:t>
            </w:r>
          </w:p>
          <w:p w14:paraId="02F20E90" w14:textId="6E845BBC" w:rsidR="005456CD" w:rsidRPr="00924B63" w:rsidRDefault="005456CD" w:rsidP="003D0857">
            <w:pPr>
              <w:numPr>
                <w:ilvl w:val="0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Jāiztur vismaz </w:t>
            </w:r>
            <w:r w:rsidR="004436DB" w:rsidRPr="00924B63">
              <w:rPr>
                <w:rFonts w:ascii="Times New Roman" w:hAnsi="Times New Roman" w:cs="Times New Roman"/>
                <w:sz w:val="28"/>
                <w:szCs w:val="28"/>
              </w:rPr>
              <w:t>piec</w:t>
            </w:r>
            <w:r w:rsidR="006301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 uzvilkšanas un novilkšanas cikli</w:t>
            </w:r>
          </w:p>
          <w:p w14:paraId="1B255819" w14:textId="66C01B34" w:rsidR="005456CD" w:rsidRPr="00924B63" w:rsidRDefault="005456CD" w:rsidP="003D0857">
            <w:pPr>
              <w:numPr>
                <w:ilvl w:val="0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Var būt ap lietotāja galvu vai ausīm</w:t>
            </w:r>
          </w:p>
          <w:p w14:paraId="02B169E4" w14:textId="72E086E9" w:rsidR="005456CD" w:rsidRPr="00924B63" w:rsidRDefault="005456CD" w:rsidP="003D0857">
            <w:pPr>
              <w:numPr>
                <w:ilvl w:val="0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Var būt pašregulējošs vai sastāvēt no siksniņām, kas veidotas no elastīgas aukliņas vai auduma saites</w:t>
            </w:r>
          </w:p>
          <w:p w14:paraId="6B37F9C9" w14:textId="3FE2F66F" w:rsidR="005456CD" w:rsidRPr="00924B63" w:rsidRDefault="005456CD" w:rsidP="003D0857">
            <w:pPr>
              <w:numPr>
                <w:ilvl w:val="0"/>
                <w:numId w:val="6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Var būt piešūts vai piekausēts u.</w:t>
            </w:r>
            <w:r w:rsidR="004436DB" w:rsidRPr="00924B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c.  </w:t>
            </w:r>
          </w:p>
        </w:tc>
      </w:tr>
    </w:tbl>
    <w:p w14:paraId="0D4D10AB" w14:textId="2AA47D80" w:rsidR="00924B63" w:rsidRDefault="00924B63"/>
    <w:tbl>
      <w:tblPr>
        <w:tblStyle w:val="TableGrid1"/>
        <w:tblW w:w="8926" w:type="dxa"/>
        <w:tblLook w:val="0420" w:firstRow="1" w:lastRow="0" w:firstColumn="0" w:lastColumn="0" w:noHBand="0" w:noVBand="1"/>
      </w:tblPr>
      <w:tblGrid>
        <w:gridCol w:w="2689"/>
        <w:gridCol w:w="6237"/>
      </w:tblGrid>
      <w:tr w:rsidR="005456CD" w:rsidRPr="00850CE0" w14:paraId="07C987F4" w14:textId="77777777" w:rsidTr="004436DB">
        <w:tc>
          <w:tcPr>
            <w:tcW w:w="2689" w:type="dxa"/>
          </w:tcPr>
          <w:p w14:paraId="27834A02" w14:textId="160307C0" w:rsidR="005456CD" w:rsidRPr="00924B63" w:rsidRDefault="005456CD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Tīrīšana</w:t>
            </w:r>
          </w:p>
        </w:tc>
        <w:tc>
          <w:tcPr>
            <w:tcW w:w="6237" w:type="dxa"/>
          </w:tcPr>
          <w:p w14:paraId="72BAEAAB" w14:textId="036F5DDD" w:rsidR="005456CD" w:rsidRPr="00924B63" w:rsidRDefault="005456CD" w:rsidP="0044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Vismaz </w:t>
            </w:r>
            <w:r w:rsidR="004436DB" w:rsidRPr="00924B63">
              <w:rPr>
                <w:rFonts w:ascii="Times New Roman" w:hAnsi="Times New Roman" w:cs="Times New Roman"/>
                <w:sz w:val="28"/>
                <w:szCs w:val="28"/>
              </w:rPr>
              <w:t>piecas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 reizes ar minimālo mazgāšanas temperatūru 60</w:t>
            </w:r>
            <w:r w:rsidR="006301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24B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</w:tr>
      <w:tr w:rsidR="005456CD" w:rsidRPr="00850CE0" w14:paraId="17AF61BE" w14:textId="77777777" w:rsidTr="004436DB">
        <w:tc>
          <w:tcPr>
            <w:tcW w:w="2689" w:type="dxa"/>
          </w:tcPr>
          <w:p w14:paraId="5971496C" w14:textId="77777777" w:rsidR="005456CD" w:rsidRPr="00924B63" w:rsidRDefault="005456CD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Sastāvdaļu virsmas stāvoklis</w:t>
            </w:r>
          </w:p>
        </w:tc>
        <w:tc>
          <w:tcPr>
            <w:tcW w:w="6237" w:type="dxa"/>
          </w:tcPr>
          <w:p w14:paraId="6A1A8D66" w14:textId="77777777" w:rsidR="005456CD" w:rsidRPr="00924B63" w:rsidRDefault="005456CD" w:rsidP="003D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Bez </w:t>
            </w:r>
            <w:proofErr w:type="gramStart"/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asām malām</w:t>
            </w:r>
            <w:proofErr w:type="gramEnd"/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 vai vīlēm. Skavu lietošana savienojumos nav pieļaujama</w:t>
            </w:r>
          </w:p>
        </w:tc>
      </w:tr>
      <w:tr w:rsidR="005456CD" w:rsidRPr="00850CE0" w14:paraId="47645EE3" w14:textId="77777777" w:rsidTr="004436DB">
        <w:tc>
          <w:tcPr>
            <w:tcW w:w="2689" w:type="dxa"/>
          </w:tcPr>
          <w:p w14:paraId="3E4567C7" w14:textId="6B9C8E20" w:rsidR="005456CD" w:rsidRPr="00924B63" w:rsidRDefault="005456CD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Bez redzamiem defektiem</w:t>
            </w:r>
          </w:p>
        </w:tc>
        <w:tc>
          <w:tcPr>
            <w:tcW w:w="6237" w:type="dxa"/>
          </w:tcPr>
          <w:p w14:paraId="07AB0826" w14:textId="1D19F595" w:rsidR="005456CD" w:rsidRPr="00924B63" w:rsidRDefault="005456CD" w:rsidP="003D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Plīsumi, nepiestiprināts galvas stiprinājums, nepiegu</w:t>
            </w:r>
            <w:r w:rsidR="006301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oša forma, deformācija, nodilums u.</w:t>
            </w:r>
            <w:r w:rsidR="006301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c. defekti nav pieļaujami</w:t>
            </w:r>
          </w:p>
        </w:tc>
      </w:tr>
      <w:tr w:rsidR="005456CD" w:rsidRPr="00850CE0" w14:paraId="25DD7893" w14:textId="77777777" w:rsidTr="004436DB">
        <w:tc>
          <w:tcPr>
            <w:tcW w:w="2689" w:type="dxa"/>
          </w:tcPr>
          <w:p w14:paraId="7099166F" w14:textId="77777777" w:rsidR="005456CD" w:rsidRPr="00924B63" w:rsidRDefault="005456CD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Marķējums un lietošanas instrukcija</w:t>
            </w:r>
          </w:p>
        </w:tc>
        <w:tc>
          <w:tcPr>
            <w:tcW w:w="6237" w:type="dxa"/>
          </w:tcPr>
          <w:p w14:paraId="3BFE96B6" w14:textId="77777777" w:rsidR="005456CD" w:rsidRPr="00924B63" w:rsidRDefault="005456CD" w:rsidP="003D0857">
            <w:pPr>
              <w:numPr>
                <w:ilvl w:val="0"/>
                <w:numId w:val="7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Satur atsauci par izgatavošanas atbilstību standartam LVS CWA 17553:2020 (LV) vai analogam; </w:t>
            </w:r>
          </w:p>
          <w:p w14:paraId="30E89DA8" w14:textId="77777777" w:rsidR="005456CD" w:rsidRPr="00924B63" w:rsidRDefault="005456CD" w:rsidP="003D0857">
            <w:pPr>
              <w:numPr>
                <w:ilvl w:val="0"/>
                <w:numId w:val="7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Pievienota lietošanas instrukcija:</w:t>
            </w:r>
          </w:p>
          <w:p w14:paraId="66F51231" w14:textId="42EBA195" w:rsidR="005456CD" w:rsidRPr="00924B63" w:rsidRDefault="005456CD" w:rsidP="003D085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6F6F6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maskas tīrīšana (mazgāšana, žāvēšana, gludināšana), t. sk. maksimālais tīrīšanas ciklu skaits</w:t>
            </w:r>
            <w:r w:rsidR="00630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C7CBAC" w14:textId="73A6776F" w:rsidR="005456CD" w:rsidRPr="00924B63" w:rsidRDefault="005456CD" w:rsidP="003D085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6F6F6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brīdinājumi par masku lietošanas un kopšanas ierobežojumiem, kā arī to pareizu lietošanu</w:t>
            </w:r>
          </w:p>
        </w:tc>
      </w:tr>
    </w:tbl>
    <w:p w14:paraId="2075A174" w14:textId="77777777" w:rsidR="0043772F" w:rsidRPr="00850CE0" w:rsidRDefault="0043772F" w:rsidP="003D0857">
      <w:pPr>
        <w:jc w:val="both"/>
        <w:rPr>
          <w:bCs/>
          <w:sz w:val="28"/>
          <w:szCs w:val="28"/>
        </w:rPr>
      </w:pPr>
    </w:p>
    <w:p w14:paraId="6531BF18" w14:textId="4DD45C7F" w:rsidR="00C65504" w:rsidRPr="00850CE0" w:rsidRDefault="005456CD" w:rsidP="003D0857">
      <w:pPr>
        <w:jc w:val="center"/>
        <w:rPr>
          <w:b/>
          <w:bCs/>
          <w:sz w:val="28"/>
          <w:szCs w:val="28"/>
        </w:rPr>
      </w:pPr>
      <w:r w:rsidRPr="00850CE0">
        <w:rPr>
          <w:b/>
          <w:bCs/>
          <w:sz w:val="28"/>
          <w:szCs w:val="28"/>
        </w:rPr>
        <w:t>X.</w:t>
      </w:r>
      <w:r w:rsidR="00040C85" w:rsidRPr="00850CE0">
        <w:rPr>
          <w:b/>
          <w:bCs/>
          <w:sz w:val="28"/>
          <w:szCs w:val="28"/>
        </w:rPr>
        <w:t xml:space="preserve"> </w:t>
      </w:r>
      <w:r w:rsidR="00C65504" w:rsidRPr="00850CE0">
        <w:rPr>
          <w:b/>
          <w:bCs/>
          <w:sz w:val="28"/>
          <w:szCs w:val="28"/>
        </w:rPr>
        <w:t>Roku dezinfekcijas līdzekļa kvalitātes kritēriji</w:t>
      </w:r>
    </w:p>
    <w:p w14:paraId="0D867040" w14:textId="77777777" w:rsidR="008F1C5E" w:rsidRPr="00850CE0" w:rsidRDefault="008F1C5E" w:rsidP="003D0857">
      <w:pPr>
        <w:ind w:firstLine="709"/>
        <w:jc w:val="both"/>
        <w:rPr>
          <w:b/>
          <w:bCs/>
          <w:sz w:val="28"/>
          <w:szCs w:val="28"/>
        </w:rPr>
      </w:pPr>
    </w:p>
    <w:p w14:paraId="798CF22E" w14:textId="77777777" w:rsidR="008F1C5E" w:rsidRPr="00850CE0" w:rsidRDefault="008F1C5E" w:rsidP="003D0857">
      <w:pPr>
        <w:ind w:firstLine="709"/>
        <w:jc w:val="both"/>
        <w:rPr>
          <w:bCs/>
          <w:sz w:val="28"/>
          <w:szCs w:val="28"/>
        </w:rPr>
      </w:pPr>
      <w:r w:rsidRPr="00850CE0">
        <w:rPr>
          <w:bCs/>
          <w:sz w:val="28"/>
          <w:szCs w:val="28"/>
        </w:rPr>
        <w:t>Roku dezinfekcijas līdzeklis atbilst:</w:t>
      </w:r>
    </w:p>
    <w:p w14:paraId="2F33D1FD" w14:textId="450AB3BE" w:rsidR="008F1C5E" w:rsidRPr="00850CE0" w:rsidRDefault="004436DB" w:rsidP="004436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50CE0" w:rsidRPr="00850CE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n</w:t>
      </w:r>
      <w:r w:rsidR="008F1C5E" w:rsidRPr="00850CE0">
        <w:rPr>
          <w:bCs/>
          <w:sz w:val="28"/>
          <w:szCs w:val="28"/>
        </w:rPr>
        <w:t>ormatīvajiem aktiem par preču drošumu un kvalitāti;</w:t>
      </w:r>
    </w:p>
    <w:p w14:paraId="720B9360" w14:textId="2510C0E9" w:rsidR="008F1C5E" w:rsidRPr="00850CE0" w:rsidRDefault="004436DB" w:rsidP="004436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850CE0" w:rsidRPr="00850CE0">
        <w:rPr>
          <w:bCs/>
          <w:sz w:val="28"/>
          <w:szCs w:val="28"/>
        </w:rPr>
        <w:t> </w:t>
      </w:r>
      <w:r w:rsidR="008F1C5E" w:rsidRPr="00850CE0">
        <w:rPr>
          <w:bCs/>
          <w:sz w:val="28"/>
          <w:szCs w:val="28"/>
        </w:rPr>
        <w:t>Eiropas Parlamenta un Padomes 2009. gada 30. novembra Regulai (EK) Nr. 1223/2009 par kosmētikas līdzekļiem;</w:t>
      </w:r>
    </w:p>
    <w:p w14:paraId="4121BA1E" w14:textId="6E9B7014" w:rsidR="005307FD" w:rsidRPr="00850CE0" w:rsidRDefault="004436DB" w:rsidP="004436DB">
      <w:pPr>
        <w:ind w:right="1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850CE0" w:rsidRPr="00850CE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n</w:t>
      </w:r>
      <w:r w:rsidR="009E46E7" w:rsidRPr="00850CE0">
        <w:rPr>
          <w:bCs/>
          <w:sz w:val="28"/>
          <w:szCs w:val="28"/>
        </w:rPr>
        <w:t>acionālajiem normatīvajiem aktiem par kosmētikas līdzekļu ražošanu un izplatību</w:t>
      </w:r>
      <w:r w:rsidR="008F1C5E" w:rsidRPr="00850CE0">
        <w:rPr>
          <w:bCs/>
          <w:sz w:val="28"/>
          <w:szCs w:val="28"/>
        </w:rPr>
        <w:t>.</w:t>
      </w:r>
    </w:p>
    <w:p w14:paraId="45EDEEA2" w14:textId="77777777" w:rsidR="008F1C5E" w:rsidRPr="00850CE0" w:rsidRDefault="008F1C5E" w:rsidP="003D0857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2523"/>
        <w:gridCol w:w="6124"/>
      </w:tblGrid>
      <w:tr w:rsidR="008F1C5E" w:rsidRPr="00924B63" w14:paraId="147DC3D7" w14:textId="77777777" w:rsidTr="004436DB">
        <w:tc>
          <w:tcPr>
            <w:tcW w:w="2523" w:type="dxa"/>
            <w:vAlign w:val="center"/>
          </w:tcPr>
          <w:p w14:paraId="53E89F9B" w14:textId="77777777" w:rsidR="008F1C5E" w:rsidRPr="00924B63" w:rsidRDefault="008F1C5E" w:rsidP="004436DB">
            <w:pPr>
              <w:ind w:firstLine="5"/>
              <w:jc w:val="center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Kvalitātes kritērija nosaukums</w:t>
            </w:r>
          </w:p>
        </w:tc>
        <w:tc>
          <w:tcPr>
            <w:tcW w:w="6124" w:type="dxa"/>
            <w:vAlign w:val="center"/>
          </w:tcPr>
          <w:p w14:paraId="1E3FE696" w14:textId="77777777" w:rsidR="008F1C5E" w:rsidRPr="00924B63" w:rsidRDefault="008F1C5E" w:rsidP="004436DB">
            <w:pPr>
              <w:jc w:val="center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Raksturojums vai norma</w:t>
            </w:r>
          </w:p>
        </w:tc>
      </w:tr>
      <w:tr w:rsidR="008F1C5E" w:rsidRPr="00924B63" w14:paraId="5F308CBC" w14:textId="77777777" w:rsidTr="004436DB">
        <w:trPr>
          <w:trHeight w:val="445"/>
        </w:trPr>
        <w:tc>
          <w:tcPr>
            <w:tcW w:w="2523" w:type="dxa"/>
          </w:tcPr>
          <w:p w14:paraId="37CEBD30" w14:textId="77777777" w:rsidR="008F1C5E" w:rsidRPr="00924B63" w:rsidRDefault="008F1C5E" w:rsidP="003D0857">
            <w:pPr>
              <w:ind w:firstLine="29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Veids</w:t>
            </w:r>
          </w:p>
        </w:tc>
        <w:tc>
          <w:tcPr>
            <w:tcW w:w="6124" w:type="dxa"/>
          </w:tcPr>
          <w:p w14:paraId="113CA91E" w14:textId="5C27AA39" w:rsidR="008F1C5E" w:rsidRPr="00924B63" w:rsidRDefault="008F1C5E" w:rsidP="003D085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Šķidrs, ātras iedarbības, gatavs lietošanai</w:t>
            </w:r>
          </w:p>
        </w:tc>
      </w:tr>
      <w:tr w:rsidR="008F1C5E" w:rsidRPr="00924B63" w14:paraId="182EB3AF" w14:textId="77777777" w:rsidTr="004436DB">
        <w:trPr>
          <w:trHeight w:val="423"/>
        </w:trPr>
        <w:tc>
          <w:tcPr>
            <w:tcW w:w="2523" w:type="dxa"/>
          </w:tcPr>
          <w:p w14:paraId="6493E1E9" w14:textId="77777777" w:rsidR="008F1C5E" w:rsidRPr="00924B63" w:rsidRDefault="008F1C5E" w:rsidP="003D0857">
            <w:pPr>
              <w:ind w:firstLine="29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Sastāvs</w:t>
            </w:r>
          </w:p>
        </w:tc>
        <w:tc>
          <w:tcPr>
            <w:tcW w:w="6124" w:type="dxa"/>
          </w:tcPr>
          <w:p w14:paraId="184E8AC7" w14:textId="78BA2964" w:rsidR="008F1C5E" w:rsidRPr="00924B63" w:rsidRDefault="008F1C5E" w:rsidP="003D085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 xml:space="preserve">Etanola bāze </w:t>
            </w:r>
            <w:r w:rsidR="009B4A54" w:rsidRPr="00924B63">
              <w:rPr>
                <w:bCs/>
                <w:sz w:val="28"/>
                <w:szCs w:val="28"/>
              </w:rPr>
              <w:t>ne mazāk kā</w:t>
            </w:r>
            <w:r w:rsidRPr="00924B63">
              <w:rPr>
                <w:bCs/>
                <w:sz w:val="28"/>
                <w:szCs w:val="28"/>
              </w:rPr>
              <w:t xml:space="preserve"> 70 %</w:t>
            </w:r>
          </w:p>
        </w:tc>
      </w:tr>
      <w:tr w:rsidR="008F1C5E" w:rsidRPr="00924B63" w14:paraId="51ED3AB0" w14:textId="77777777" w:rsidTr="004436DB">
        <w:trPr>
          <w:trHeight w:val="512"/>
        </w:trPr>
        <w:tc>
          <w:tcPr>
            <w:tcW w:w="2523" w:type="dxa"/>
          </w:tcPr>
          <w:p w14:paraId="52B00DAD" w14:textId="77777777" w:rsidR="008F1C5E" w:rsidRPr="00924B63" w:rsidRDefault="008F1C5E" w:rsidP="003D0857">
            <w:pPr>
              <w:ind w:firstLine="29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Krāsa</w:t>
            </w:r>
          </w:p>
        </w:tc>
        <w:tc>
          <w:tcPr>
            <w:tcW w:w="6124" w:type="dxa"/>
          </w:tcPr>
          <w:p w14:paraId="47097C2A" w14:textId="18D2D59F" w:rsidR="008F1C5E" w:rsidRPr="00924B63" w:rsidRDefault="008F1C5E" w:rsidP="003D085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Bezkrāsains</w:t>
            </w:r>
          </w:p>
        </w:tc>
      </w:tr>
      <w:tr w:rsidR="008F1C5E" w:rsidRPr="00924B63" w14:paraId="07EDD30C" w14:textId="77777777" w:rsidTr="004436DB">
        <w:tc>
          <w:tcPr>
            <w:tcW w:w="2523" w:type="dxa"/>
          </w:tcPr>
          <w:p w14:paraId="14F14D34" w14:textId="77777777" w:rsidR="008F1C5E" w:rsidRPr="00924B63" w:rsidRDefault="008F1C5E" w:rsidP="003D0857">
            <w:pPr>
              <w:ind w:firstLine="29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Smarža</w:t>
            </w:r>
          </w:p>
        </w:tc>
        <w:tc>
          <w:tcPr>
            <w:tcW w:w="6124" w:type="dxa"/>
          </w:tcPr>
          <w:p w14:paraId="082B8083" w14:textId="6B59E4A3" w:rsidR="008F1C5E" w:rsidRPr="00924B63" w:rsidRDefault="008F1C5E" w:rsidP="003D085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Raksturīga, atbilstoša produktam (var būt ar alkohola smaku</w:t>
            </w:r>
            <w:r w:rsidR="00D500A9" w:rsidRPr="00924B63">
              <w:rPr>
                <w:bCs/>
                <w:sz w:val="28"/>
                <w:szCs w:val="28"/>
              </w:rPr>
              <w:t>)</w:t>
            </w:r>
          </w:p>
        </w:tc>
      </w:tr>
      <w:tr w:rsidR="008F1C5E" w:rsidRPr="00924B63" w14:paraId="5C3E3775" w14:textId="77777777" w:rsidTr="004436DB">
        <w:tc>
          <w:tcPr>
            <w:tcW w:w="2523" w:type="dxa"/>
          </w:tcPr>
          <w:p w14:paraId="49C62257" w14:textId="0F056FE0" w:rsidR="008F1C5E" w:rsidRPr="00924B63" w:rsidRDefault="004436DB" w:rsidP="003D0857">
            <w:pPr>
              <w:ind w:firstLine="29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Aktivitāte</w:t>
            </w:r>
          </w:p>
        </w:tc>
        <w:tc>
          <w:tcPr>
            <w:tcW w:w="6124" w:type="dxa"/>
          </w:tcPr>
          <w:p w14:paraId="5120392C" w14:textId="190BCA58" w:rsidR="008F1C5E" w:rsidRPr="00924B63" w:rsidRDefault="004436DB" w:rsidP="004436DB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Aktīvs uz b</w:t>
            </w:r>
            <w:r w:rsidR="008F1C5E" w:rsidRPr="00924B63">
              <w:rPr>
                <w:bCs/>
                <w:sz w:val="28"/>
                <w:szCs w:val="28"/>
              </w:rPr>
              <w:t>iežāk sastopamajiem vīrusiem, baktērijām, sēnītēm un mikroorganismiem</w:t>
            </w:r>
          </w:p>
        </w:tc>
      </w:tr>
      <w:tr w:rsidR="008F1C5E" w:rsidRPr="00924B63" w14:paraId="71CF62BC" w14:textId="77777777" w:rsidTr="004436DB">
        <w:tc>
          <w:tcPr>
            <w:tcW w:w="2523" w:type="dxa"/>
          </w:tcPr>
          <w:p w14:paraId="59E2619D" w14:textId="77777777" w:rsidR="008F1C5E" w:rsidRPr="00924B63" w:rsidRDefault="008F1C5E" w:rsidP="003D0857">
            <w:pPr>
              <w:ind w:firstLine="29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Glabāšana</w:t>
            </w:r>
          </w:p>
        </w:tc>
        <w:tc>
          <w:tcPr>
            <w:tcW w:w="6124" w:type="dxa"/>
          </w:tcPr>
          <w:p w14:paraId="5CC7A345" w14:textId="745E4524" w:rsidR="008F1C5E" w:rsidRPr="00924B63" w:rsidRDefault="008F1C5E" w:rsidP="003D085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924B63">
              <w:rPr>
                <w:bCs/>
                <w:sz w:val="28"/>
                <w:szCs w:val="28"/>
              </w:rPr>
              <w:t>Sargāt no karstuma, karstām virsmām, dzirkstelēm, atklātas liesmas un citiem aizdegšanās avotiem</w:t>
            </w:r>
          </w:p>
        </w:tc>
      </w:tr>
    </w:tbl>
    <w:p w14:paraId="06207A71" w14:textId="77777777" w:rsidR="002B3E47" w:rsidRPr="00850CE0" w:rsidRDefault="002B3E47" w:rsidP="003D0857">
      <w:pPr>
        <w:tabs>
          <w:tab w:val="left" w:pos="709"/>
        </w:tabs>
        <w:jc w:val="both"/>
        <w:rPr>
          <w:sz w:val="28"/>
          <w:szCs w:val="28"/>
        </w:rPr>
      </w:pPr>
    </w:p>
    <w:p w14:paraId="2705F0F8" w14:textId="552B931B" w:rsidR="002B3E47" w:rsidRDefault="002B3E47" w:rsidP="003D0857">
      <w:pPr>
        <w:jc w:val="center"/>
        <w:rPr>
          <w:b/>
          <w:sz w:val="28"/>
          <w:szCs w:val="28"/>
        </w:rPr>
      </w:pPr>
      <w:r w:rsidRPr="00850CE0">
        <w:rPr>
          <w:b/>
          <w:sz w:val="28"/>
          <w:szCs w:val="28"/>
        </w:rPr>
        <w:t>X</w:t>
      </w:r>
      <w:r w:rsidR="00463522" w:rsidRPr="00850CE0">
        <w:rPr>
          <w:b/>
          <w:sz w:val="28"/>
          <w:szCs w:val="28"/>
        </w:rPr>
        <w:t>I</w:t>
      </w:r>
      <w:r w:rsidRPr="00850CE0">
        <w:rPr>
          <w:b/>
          <w:sz w:val="28"/>
          <w:szCs w:val="28"/>
        </w:rPr>
        <w:t>. Virsmu dezinfekcijas līdzekļa kvalitātes kritēriji</w:t>
      </w:r>
    </w:p>
    <w:p w14:paraId="5F8F789A" w14:textId="77777777" w:rsidR="004436DB" w:rsidRPr="00850CE0" w:rsidRDefault="004436DB" w:rsidP="003D0857">
      <w:pPr>
        <w:jc w:val="center"/>
        <w:rPr>
          <w:b/>
          <w:sz w:val="28"/>
          <w:szCs w:val="28"/>
        </w:rPr>
      </w:pPr>
    </w:p>
    <w:p w14:paraId="7000F680" w14:textId="77777777" w:rsidR="00740014" w:rsidRPr="00850CE0" w:rsidRDefault="00740014" w:rsidP="004436DB">
      <w:pPr>
        <w:ind w:right="282" w:firstLine="709"/>
        <w:jc w:val="both"/>
        <w:rPr>
          <w:sz w:val="28"/>
          <w:szCs w:val="28"/>
          <w:lang w:eastAsia="en-US"/>
        </w:rPr>
      </w:pPr>
      <w:r w:rsidRPr="00850CE0">
        <w:rPr>
          <w:bCs/>
          <w:sz w:val="28"/>
          <w:szCs w:val="28"/>
        </w:rPr>
        <w:lastRenderedPageBreak/>
        <w:t>Virsmu dezinfekcijas līdzeklis atbilst n</w:t>
      </w:r>
      <w:r w:rsidRPr="00850CE0">
        <w:rPr>
          <w:sz w:val="28"/>
          <w:szCs w:val="28"/>
          <w:lang w:eastAsia="en-US"/>
        </w:rPr>
        <w:t>ormatīvajiem aktiem par preču drošumu un kvalitāti.</w:t>
      </w:r>
    </w:p>
    <w:p w14:paraId="6FFD84D5" w14:textId="77777777" w:rsidR="00740014" w:rsidRPr="00850CE0" w:rsidRDefault="00740014" w:rsidP="003D0857">
      <w:pPr>
        <w:ind w:firstLine="300"/>
        <w:jc w:val="center"/>
        <w:rPr>
          <w:b/>
          <w:bCs/>
          <w:sz w:val="28"/>
          <w:szCs w:val="28"/>
        </w:rPr>
      </w:pPr>
    </w:p>
    <w:tbl>
      <w:tblPr>
        <w:tblStyle w:val="TableGrid2"/>
        <w:tblW w:w="8505" w:type="dxa"/>
        <w:tblInd w:w="279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740014" w:rsidRPr="00924B63" w14:paraId="06AC698E" w14:textId="77777777" w:rsidTr="00740014">
        <w:tc>
          <w:tcPr>
            <w:tcW w:w="2693" w:type="dxa"/>
            <w:vAlign w:val="center"/>
          </w:tcPr>
          <w:p w14:paraId="6BDDD4CA" w14:textId="77777777" w:rsidR="00740014" w:rsidRPr="00924B63" w:rsidRDefault="00740014" w:rsidP="003D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Kvalitātes kritērija nosaukums</w:t>
            </w:r>
          </w:p>
        </w:tc>
        <w:tc>
          <w:tcPr>
            <w:tcW w:w="5812" w:type="dxa"/>
            <w:vAlign w:val="center"/>
          </w:tcPr>
          <w:p w14:paraId="38393B80" w14:textId="77777777" w:rsidR="00740014" w:rsidRPr="00924B63" w:rsidRDefault="00740014" w:rsidP="003D08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Raksturojums vai norma</w:t>
            </w:r>
          </w:p>
        </w:tc>
      </w:tr>
      <w:tr w:rsidR="00740014" w:rsidRPr="00924B63" w14:paraId="46A2E2FE" w14:textId="77777777" w:rsidTr="004436DB">
        <w:tc>
          <w:tcPr>
            <w:tcW w:w="2693" w:type="dxa"/>
          </w:tcPr>
          <w:p w14:paraId="1F5A2E13" w14:textId="77777777" w:rsidR="00740014" w:rsidRPr="00924B63" w:rsidRDefault="00740014" w:rsidP="003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Veids</w:t>
            </w:r>
          </w:p>
        </w:tc>
        <w:tc>
          <w:tcPr>
            <w:tcW w:w="5812" w:type="dxa"/>
          </w:tcPr>
          <w:p w14:paraId="61A65F4C" w14:textId="75E9705C" w:rsidR="00740014" w:rsidRPr="00924B63" w:rsidRDefault="005A65BE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Šķidrs</w:t>
            </w:r>
            <w:r w:rsidR="00740014" w:rsidRPr="00924B63">
              <w:rPr>
                <w:rFonts w:ascii="Times New Roman" w:hAnsi="Times New Roman" w:cs="Times New Roman"/>
                <w:sz w:val="28"/>
                <w:szCs w:val="28"/>
              </w:rPr>
              <w:t>, ātras iedarbības, gatavs lietošanai</w:t>
            </w:r>
          </w:p>
        </w:tc>
      </w:tr>
      <w:tr w:rsidR="00740014" w:rsidRPr="00924B63" w14:paraId="50EA4378" w14:textId="77777777" w:rsidTr="004436DB">
        <w:tc>
          <w:tcPr>
            <w:tcW w:w="2693" w:type="dxa"/>
          </w:tcPr>
          <w:p w14:paraId="71EAF1D4" w14:textId="77777777" w:rsidR="00740014" w:rsidRPr="00924B63" w:rsidRDefault="00740014" w:rsidP="003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Aktīvā viela</w:t>
            </w:r>
          </w:p>
        </w:tc>
        <w:tc>
          <w:tcPr>
            <w:tcW w:w="5812" w:type="dxa"/>
          </w:tcPr>
          <w:p w14:paraId="5D4C3DC3" w14:textId="17887EDF" w:rsidR="00740014" w:rsidRPr="00924B63" w:rsidRDefault="009B4A54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Etanola bāze ne mazāk kā 70 %</w:t>
            </w:r>
          </w:p>
        </w:tc>
      </w:tr>
      <w:tr w:rsidR="00740014" w:rsidRPr="00924B63" w14:paraId="18CAEB17" w14:textId="77777777" w:rsidTr="004436DB">
        <w:tc>
          <w:tcPr>
            <w:tcW w:w="2693" w:type="dxa"/>
          </w:tcPr>
          <w:p w14:paraId="462B466F" w14:textId="77777777" w:rsidR="00740014" w:rsidRPr="00924B63" w:rsidRDefault="00740014" w:rsidP="003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Krāsa</w:t>
            </w:r>
          </w:p>
        </w:tc>
        <w:tc>
          <w:tcPr>
            <w:tcW w:w="5812" w:type="dxa"/>
          </w:tcPr>
          <w:p w14:paraId="0539E320" w14:textId="6A77F7D1" w:rsidR="00740014" w:rsidRPr="00924B63" w:rsidRDefault="00740014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Bezkrāsains, žūstot neatstāj traipus, virsmu saaudzējošs</w:t>
            </w:r>
          </w:p>
        </w:tc>
      </w:tr>
      <w:tr w:rsidR="00740014" w:rsidRPr="00924B63" w14:paraId="0D044C4E" w14:textId="77777777" w:rsidTr="004436DB">
        <w:tc>
          <w:tcPr>
            <w:tcW w:w="2693" w:type="dxa"/>
          </w:tcPr>
          <w:p w14:paraId="3BA98821" w14:textId="37273357" w:rsidR="00740014" w:rsidRPr="00924B63" w:rsidRDefault="004436DB" w:rsidP="003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Ekspozīcijas</w:t>
            </w:r>
            <w:r w:rsidR="00740014" w:rsidRPr="00924B63">
              <w:rPr>
                <w:rFonts w:ascii="Times New Roman" w:hAnsi="Times New Roman" w:cs="Times New Roman"/>
                <w:sz w:val="28"/>
                <w:szCs w:val="28"/>
              </w:rPr>
              <w:t xml:space="preserve"> laiks</w:t>
            </w:r>
          </w:p>
        </w:tc>
        <w:tc>
          <w:tcPr>
            <w:tcW w:w="5812" w:type="dxa"/>
          </w:tcPr>
          <w:p w14:paraId="71D82B5C" w14:textId="176242B3" w:rsidR="00740014" w:rsidRPr="00924B63" w:rsidRDefault="00740014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Līdz 30 sek.</w:t>
            </w:r>
          </w:p>
        </w:tc>
      </w:tr>
      <w:tr w:rsidR="00740014" w:rsidRPr="00924B63" w14:paraId="547843F8" w14:textId="77777777" w:rsidTr="004436DB">
        <w:tc>
          <w:tcPr>
            <w:tcW w:w="2693" w:type="dxa"/>
          </w:tcPr>
          <w:p w14:paraId="78F004C1" w14:textId="77777777" w:rsidR="00740014" w:rsidRPr="00924B63" w:rsidRDefault="00740014" w:rsidP="003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Glabāšana</w:t>
            </w:r>
          </w:p>
        </w:tc>
        <w:tc>
          <w:tcPr>
            <w:tcW w:w="5812" w:type="dxa"/>
          </w:tcPr>
          <w:p w14:paraId="2AF357B3" w14:textId="64A2B29C" w:rsidR="00740014" w:rsidRPr="00924B63" w:rsidRDefault="00740014" w:rsidP="004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63">
              <w:rPr>
                <w:rFonts w:ascii="Times New Roman" w:hAnsi="Times New Roman" w:cs="Times New Roman"/>
                <w:sz w:val="28"/>
                <w:szCs w:val="28"/>
              </w:rPr>
              <w:t>Sargāt no karstuma, karstām virsmām, dzirkstelēm, atklātas liesmas un citiem aizdegšanās avotiem</w:t>
            </w:r>
            <w:r w:rsidR="003D0857" w:rsidRPr="00924B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0F0998A" w14:textId="77777777" w:rsidR="002B3E47" w:rsidRPr="00850CE0" w:rsidRDefault="002B3E47" w:rsidP="003D0857">
      <w:pPr>
        <w:tabs>
          <w:tab w:val="left" w:pos="709"/>
        </w:tabs>
        <w:jc w:val="both"/>
        <w:rPr>
          <w:sz w:val="28"/>
          <w:szCs w:val="28"/>
        </w:rPr>
      </w:pPr>
    </w:p>
    <w:p w14:paraId="5C18C6B7" w14:textId="50AAF093" w:rsidR="0081355E" w:rsidRPr="00850CE0" w:rsidRDefault="00850CE0" w:rsidP="00924B63">
      <w:pPr>
        <w:ind w:right="282"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1.16. </w:t>
      </w:r>
      <w:r w:rsidR="004436DB">
        <w:rPr>
          <w:sz w:val="28"/>
          <w:szCs w:val="28"/>
        </w:rPr>
        <w:t>a</w:t>
      </w:r>
      <w:r w:rsidR="00A160D5" w:rsidRPr="00850CE0">
        <w:rPr>
          <w:sz w:val="28"/>
          <w:szCs w:val="28"/>
        </w:rPr>
        <w:t xml:space="preserve">izstāt </w:t>
      </w:r>
      <w:r w:rsidR="00953E1C" w:rsidRPr="00850CE0">
        <w:rPr>
          <w:sz w:val="28"/>
          <w:szCs w:val="28"/>
        </w:rPr>
        <w:t xml:space="preserve">4. pielikuma sadaļā </w:t>
      </w:r>
      <w:r w:rsidR="003D0857" w:rsidRPr="00850CE0">
        <w:rPr>
          <w:sz w:val="28"/>
          <w:szCs w:val="28"/>
        </w:rPr>
        <w:t>"</w:t>
      </w:r>
      <w:r w:rsidR="00953E1C" w:rsidRPr="00850CE0">
        <w:rPr>
          <w:sz w:val="28"/>
          <w:szCs w:val="28"/>
        </w:rPr>
        <w:t>Izmantotie saīsinājumi</w:t>
      </w:r>
      <w:r w:rsidR="003D0857" w:rsidRPr="00850CE0">
        <w:rPr>
          <w:sz w:val="28"/>
          <w:szCs w:val="28"/>
        </w:rPr>
        <w:t>"</w:t>
      </w:r>
      <w:r w:rsidR="00953E1C" w:rsidRPr="00850CE0">
        <w:rPr>
          <w:sz w:val="28"/>
          <w:szCs w:val="28"/>
        </w:rPr>
        <w:t xml:space="preserve"> skaitli </w:t>
      </w:r>
      <w:r w:rsidR="00924B63">
        <w:rPr>
          <w:sz w:val="28"/>
          <w:szCs w:val="28"/>
        </w:rPr>
        <w:t xml:space="preserve">un vārdu </w:t>
      </w:r>
      <w:r w:rsidR="003D0857" w:rsidRPr="00850CE0">
        <w:rPr>
          <w:sz w:val="28"/>
          <w:szCs w:val="28"/>
        </w:rPr>
        <w:t>"</w:t>
      </w:r>
      <w:r w:rsidR="00953E1C" w:rsidRPr="00850CE0">
        <w:rPr>
          <w:sz w:val="28"/>
          <w:szCs w:val="28"/>
        </w:rPr>
        <w:t>4.1.1.</w:t>
      </w:r>
      <w:r w:rsidR="00924B63">
        <w:rPr>
          <w:sz w:val="28"/>
          <w:szCs w:val="28"/>
        </w:rPr>
        <w:t xml:space="preserve"> apakšpunktā</w:t>
      </w:r>
      <w:r w:rsidR="003D0857" w:rsidRPr="00850CE0">
        <w:rPr>
          <w:sz w:val="28"/>
          <w:szCs w:val="28"/>
        </w:rPr>
        <w:t>"</w:t>
      </w:r>
      <w:r w:rsidR="00953E1C" w:rsidRPr="00850CE0">
        <w:rPr>
          <w:sz w:val="28"/>
          <w:szCs w:val="28"/>
        </w:rPr>
        <w:t xml:space="preserve"> ar </w:t>
      </w:r>
      <w:r w:rsidR="00B47C8D" w:rsidRPr="00850CE0">
        <w:rPr>
          <w:sz w:val="28"/>
          <w:szCs w:val="28"/>
        </w:rPr>
        <w:t>skait</w:t>
      </w:r>
      <w:r w:rsidR="00A160D5" w:rsidRPr="00850CE0">
        <w:rPr>
          <w:sz w:val="28"/>
          <w:szCs w:val="28"/>
        </w:rPr>
        <w:t>ļiem un</w:t>
      </w:r>
      <w:r w:rsidR="00953E1C" w:rsidRPr="00850CE0">
        <w:rPr>
          <w:sz w:val="28"/>
          <w:szCs w:val="28"/>
        </w:rPr>
        <w:t xml:space="preserve"> </w:t>
      </w:r>
      <w:r w:rsidR="00A160D5" w:rsidRPr="00850CE0">
        <w:rPr>
          <w:sz w:val="28"/>
          <w:szCs w:val="28"/>
        </w:rPr>
        <w:t>vārd</w:t>
      </w:r>
      <w:r w:rsidR="00924B63">
        <w:rPr>
          <w:sz w:val="28"/>
          <w:szCs w:val="28"/>
        </w:rPr>
        <w:t>iem</w:t>
      </w:r>
      <w:r w:rsidR="00A160D5" w:rsidRPr="00850CE0">
        <w:rPr>
          <w:sz w:val="28"/>
          <w:szCs w:val="28"/>
        </w:rPr>
        <w:t xml:space="preserve"> </w:t>
      </w:r>
      <w:r w:rsidR="003D0857" w:rsidRPr="00850CE0">
        <w:rPr>
          <w:sz w:val="28"/>
          <w:szCs w:val="28"/>
        </w:rPr>
        <w:t>"</w:t>
      </w:r>
      <w:r w:rsidR="00A160D5" w:rsidRPr="00850CE0">
        <w:rPr>
          <w:sz w:val="28"/>
          <w:szCs w:val="28"/>
        </w:rPr>
        <w:t>4.1.1.</w:t>
      </w:r>
      <w:r w:rsidR="00924B63">
        <w:rPr>
          <w:sz w:val="28"/>
          <w:szCs w:val="28"/>
        </w:rPr>
        <w:t xml:space="preserve"> </w:t>
      </w:r>
      <w:r w:rsidR="00B47C8D" w:rsidRPr="00850CE0">
        <w:rPr>
          <w:sz w:val="28"/>
          <w:szCs w:val="28"/>
        </w:rPr>
        <w:t xml:space="preserve">un </w:t>
      </w:r>
      <w:r w:rsidR="00953E1C" w:rsidRPr="00850CE0">
        <w:rPr>
          <w:sz w:val="28"/>
          <w:szCs w:val="28"/>
        </w:rPr>
        <w:t>4.1.</w:t>
      </w:r>
      <w:r w:rsidR="00B47C8D" w:rsidRPr="00850CE0">
        <w:rPr>
          <w:sz w:val="28"/>
          <w:szCs w:val="28"/>
        </w:rPr>
        <w:t>3</w:t>
      </w:r>
      <w:r w:rsidR="00924B63">
        <w:rPr>
          <w:sz w:val="28"/>
          <w:szCs w:val="28"/>
        </w:rPr>
        <w:t>. apakš</w:t>
      </w:r>
      <w:r w:rsidR="0063013A">
        <w:rPr>
          <w:sz w:val="28"/>
          <w:szCs w:val="28"/>
        </w:rPr>
        <w:softHyphen/>
      </w:r>
      <w:r w:rsidR="00924B63">
        <w:rPr>
          <w:sz w:val="28"/>
          <w:szCs w:val="28"/>
        </w:rPr>
        <w:t>punktā</w:t>
      </w:r>
      <w:r w:rsidR="003D0857" w:rsidRPr="00850CE0">
        <w:rPr>
          <w:sz w:val="28"/>
          <w:szCs w:val="28"/>
        </w:rPr>
        <w:t>"</w:t>
      </w:r>
      <w:r w:rsidR="00924B63">
        <w:rPr>
          <w:sz w:val="28"/>
          <w:szCs w:val="28"/>
        </w:rPr>
        <w:t>;</w:t>
      </w:r>
    </w:p>
    <w:p w14:paraId="07314FB8" w14:textId="48DC1271" w:rsidR="00A160D5" w:rsidRPr="00850CE0" w:rsidRDefault="00850CE0" w:rsidP="00924B63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1.17. </w:t>
      </w:r>
      <w:r w:rsidR="00924B63">
        <w:rPr>
          <w:sz w:val="28"/>
          <w:szCs w:val="28"/>
        </w:rPr>
        <w:t>a</w:t>
      </w:r>
      <w:r w:rsidR="00AF6EC4" w:rsidRPr="00850CE0">
        <w:rPr>
          <w:sz w:val="28"/>
          <w:szCs w:val="28"/>
        </w:rPr>
        <w:t>izstāt 4. pielikuma tabulas 3.4. </w:t>
      </w:r>
      <w:r w:rsidR="003C1B7C" w:rsidRPr="00850CE0">
        <w:rPr>
          <w:sz w:val="28"/>
          <w:szCs w:val="28"/>
        </w:rPr>
        <w:t>apakš</w:t>
      </w:r>
      <w:r w:rsidR="00AF6EC4" w:rsidRPr="00850CE0">
        <w:rPr>
          <w:sz w:val="28"/>
          <w:szCs w:val="28"/>
        </w:rPr>
        <w:t>punkt</w:t>
      </w:r>
      <w:r w:rsidR="00A160D5" w:rsidRPr="00850CE0">
        <w:rPr>
          <w:sz w:val="28"/>
          <w:szCs w:val="28"/>
        </w:rPr>
        <w:t xml:space="preserve">ā vārdus </w:t>
      </w:r>
      <w:r w:rsidR="003D0857" w:rsidRPr="00850CE0">
        <w:rPr>
          <w:sz w:val="28"/>
          <w:szCs w:val="28"/>
        </w:rPr>
        <w:t>"</w:t>
      </w:r>
      <w:r w:rsidR="00AF6EC4" w:rsidRPr="00850CE0">
        <w:rPr>
          <w:sz w:val="28"/>
          <w:szCs w:val="28"/>
        </w:rPr>
        <w:t>PO teri</w:t>
      </w:r>
      <w:r w:rsidR="0063013A">
        <w:rPr>
          <w:sz w:val="28"/>
          <w:szCs w:val="28"/>
        </w:rPr>
        <w:softHyphen/>
      </w:r>
      <w:r w:rsidR="00AF6EC4" w:rsidRPr="00850CE0">
        <w:rPr>
          <w:sz w:val="28"/>
          <w:szCs w:val="28"/>
        </w:rPr>
        <w:t>toriālais pārklājums</w:t>
      </w:r>
      <w:r w:rsidR="003D0857" w:rsidRPr="00850CE0">
        <w:rPr>
          <w:sz w:val="28"/>
          <w:szCs w:val="28"/>
        </w:rPr>
        <w:t>"</w:t>
      </w:r>
      <w:r w:rsidR="00AF6EC4" w:rsidRPr="00850CE0">
        <w:rPr>
          <w:sz w:val="28"/>
          <w:szCs w:val="28"/>
        </w:rPr>
        <w:t xml:space="preserve"> ar </w:t>
      </w:r>
      <w:r w:rsidR="00A160D5" w:rsidRPr="00850CE0">
        <w:rPr>
          <w:sz w:val="28"/>
          <w:szCs w:val="28"/>
        </w:rPr>
        <w:t xml:space="preserve">vārdiem </w:t>
      </w:r>
      <w:r w:rsidR="00691C6E" w:rsidRPr="00850CE0">
        <w:rPr>
          <w:sz w:val="28"/>
          <w:szCs w:val="28"/>
        </w:rPr>
        <w:t xml:space="preserve">un skaitli </w:t>
      </w:r>
      <w:r w:rsidR="003D0857" w:rsidRPr="00850CE0">
        <w:rPr>
          <w:sz w:val="28"/>
          <w:szCs w:val="28"/>
        </w:rPr>
        <w:t>"</w:t>
      </w:r>
      <w:r w:rsidR="00AF6EC4" w:rsidRPr="00850CE0">
        <w:rPr>
          <w:sz w:val="28"/>
          <w:szCs w:val="28"/>
        </w:rPr>
        <w:t>PO teritoriālais pārklājums</w:t>
      </w:r>
      <w:r w:rsidR="00DA438F" w:rsidRPr="00850CE0">
        <w:rPr>
          <w:sz w:val="28"/>
          <w:szCs w:val="28"/>
          <w:vertAlign w:val="superscript"/>
        </w:rPr>
        <w:t>7</w:t>
      </w:r>
      <w:r w:rsidR="003D0857" w:rsidRPr="00850CE0">
        <w:rPr>
          <w:sz w:val="28"/>
          <w:szCs w:val="28"/>
        </w:rPr>
        <w:t>"</w:t>
      </w:r>
      <w:r w:rsidR="00924B63">
        <w:rPr>
          <w:sz w:val="28"/>
          <w:szCs w:val="28"/>
        </w:rPr>
        <w:t>;</w:t>
      </w:r>
    </w:p>
    <w:p w14:paraId="365C13B2" w14:textId="5638DEE0" w:rsidR="006A0984" w:rsidRPr="00850CE0" w:rsidRDefault="00850CE0" w:rsidP="00924B63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1.18. </w:t>
      </w:r>
      <w:r w:rsidR="00924B63">
        <w:rPr>
          <w:sz w:val="28"/>
          <w:szCs w:val="28"/>
        </w:rPr>
        <w:t>a</w:t>
      </w:r>
      <w:r w:rsidR="00A1166B" w:rsidRPr="00850CE0">
        <w:rPr>
          <w:sz w:val="28"/>
          <w:szCs w:val="28"/>
        </w:rPr>
        <w:t>izstāt 4.</w:t>
      </w:r>
      <w:r w:rsidR="00924B63">
        <w:rPr>
          <w:sz w:val="28"/>
          <w:szCs w:val="28"/>
        </w:rPr>
        <w:t> </w:t>
      </w:r>
      <w:r w:rsidR="00A1166B" w:rsidRPr="00850CE0">
        <w:rPr>
          <w:sz w:val="28"/>
          <w:szCs w:val="28"/>
        </w:rPr>
        <w:t>pielikuma tabulas 3</w:t>
      </w:r>
      <w:r w:rsidR="00AF6EC4" w:rsidRPr="00850CE0">
        <w:rPr>
          <w:sz w:val="28"/>
          <w:szCs w:val="28"/>
        </w:rPr>
        <w:t>.4.2.1., 3.4.2.2., 3.4.2.3. un 3.4.</w:t>
      </w:r>
      <w:r w:rsidR="00F50345" w:rsidRPr="00850CE0">
        <w:rPr>
          <w:sz w:val="28"/>
          <w:szCs w:val="28"/>
        </w:rPr>
        <w:t>4. apakšpunktā</w:t>
      </w:r>
      <w:r w:rsidR="00AF6EC4" w:rsidRPr="00850CE0">
        <w:rPr>
          <w:sz w:val="28"/>
          <w:szCs w:val="28"/>
        </w:rPr>
        <w:t xml:space="preserve"> vārdus </w:t>
      </w:r>
      <w:r w:rsidR="003D0857" w:rsidRPr="00850CE0">
        <w:rPr>
          <w:sz w:val="28"/>
          <w:szCs w:val="28"/>
        </w:rPr>
        <w:t>"</w:t>
      </w:r>
      <w:r w:rsidR="00AF6EC4" w:rsidRPr="00850CE0">
        <w:rPr>
          <w:sz w:val="28"/>
          <w:szCs w:val="28"/>
        </w:rPr>
        <w:t>republikas pilsēta</w:t>
      </w:r>
      <w:r w:rsidR="003D0857" w:rsidRPr="00850CE0">
        <w:rPr>
          <w:sz w:val="28"/>
          <w:szCs w:val="28"/>
        </w:rPr>
        <w:t>"</w:t>
      </w:r>
      <w:r w:rsidR="00AF6EC4" w:rsidRPr="00850CE0">
        <w:rPr>
          <w:sz w:val="28"/>
          <w:szCs w:val="28"/>
        </w:rPr>
        <w:t xml:space="preserve"> ar vārdu </w:t>
      </w:r>
      <w:r w:rsidR="003D0857" w:rsidRPr="00850CE0">
        <w:rPr>
          <w:sz w:val="28"/>
          <w:szCs w:val="28"/>
        </w:rPr>
        <w:t>"</w:t>
      </w:r>
      <w:proofErr w:type="spellStart"/>
      <w:r w:rsidR="00AF6EC4" w:rsidRPr="00850CE0">
        <w:rPr>
          <w:sz w:val="28"/>
          <w:szCs w:val="28"/>
        </w:rPr>
        <w:t>valstspilsēta</w:t>
      </w:r>
      <w:proofErr w:type="spellEnd"/>
      <w:r w:rsidR="003D0857" w:rsidRPr="00850CE0">
        <w:rPr>
          <w:sz w:val="28"/>
          <w:szCs w:val="28"/>
        </w:rPr>
        <w:t>"</w:t>
      </w:r>
      <w:r w:rsidR="00924B63">
        <w:rPr>
          <w:sz w:val="28"/>
          <w:szCs w:val="28"/>
        </w:rPr>
        <w:t>;</w:t>
      </w:r>
    </w:p>
    <w:p w14:paraId="4E8600C2" w14:textId="082E88D9" w:rsidR="006A0984" w:rsidRPr="00850CE0" w:rsidRDefault="00850CE0" w:rsidP="00924B63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1.19. </w:t>
      </w:r>
      <w:r w:rsidR="00924B63">
        <w:rPr>
          <w:sz w:val="28"/>
          <w:szCs w:val="28"/>
        </w:rPr>
        <w:t>p</w:t>
      </w:r>
      <w:r w:rsidR="00F50345" w:rsidRPr="00850CE0">
        <w:rPr>
          <w:sz w:val="28"/>
          <w:szCs w:val="28"/>
        </w:rPr>
        <w:t>apildināt 4.</w:t>
      </w:r>
      <w:r w:rsidR="00924B63">
        <w:rPr>
          <w:sz w:val="28"/>
          <w:szCs w:val="28"/>
        </w:rPr>
        <w:t> </w:t>
      </w:r>
      <w:r w:rsidR="00F50345" w:rsidRPr="00850CE0">
        <w:rPr>
          <w:sz w:val="28"/>
          <w:szCs w:val="28"/>
        </w:rPr>
        <w:t xml:space="preserve">pielikuma </w:t>
      </w:r>
      <w:r w:rsidR="0071137D" w:rsidRPr="00850CE0">
        <w:rPr>
          <w:sz w:val="28"/>
          <w:szCs w:val="28"/>
        </w:rPr>
        <w:t xml:space="preserve">sadaļu </w:t>
      </w:r>
      <w:r w:rsidR="003D0857" w:rsidRPr="00850CE0">
        <w:rPr>
          <w:sz w:val="28"/>
          <w:szCs w:val="28"/>
        </w:rPr>
        <w:t>"</w:t>
      </w:r>
      <w:r w:rsidR="00F50345" w:rsidRPr="00850CE0">
        <w:rPr>
          <w:sz w:val="28"/>
          <w:szCs w:val="28"/>
        </w:rPr>
        <w:t>Piezīmes</w:t>
      </w:r>
      <w:r w:rsidR="003D0857" w:rsidRPr="00850CE0">
        <w:rPr>
          <w:sz w:val="28"/>
          <w:szCs w:val="28"/>
        </w:rPr>
        <w:t>"</w:t>
      </w:r>
      <w:r w:rsidR="00F50345" w:rsidRPr="00850CE0">
        <w:rPr>
          <w:sz w:val="28"/>
          <w:szCs w:val="28"/>
        </w:rPr>
        <w:t xml:space="preserve"> ar </w:t>
      </w:r>
      <w:r w:rsidR="00DA438F" w:rsidRPr="00850CE0">
        <w:rPr>
          <w:sz w:val="28"/>
          <w:szCs w:val="28"/>
        </w:rPr>
        <w:t>9</w:t>
      </w:r>
      <w:r w:rsidR="00F50345" w:rsidRPr="00850CE0">
        <w:rPr>
          <w:sz w:val="28"/>
          <w:szCs w:val="28"/>
        </w:rPr>
        <w:t>.</w:t>
      </w:r>
      <w:r w:rsidR="00924B63">
        <w:rPr>
          <w:sz w:val="28"/>
          <w:szCs w:val="28"/>
        </w:rPr>
        <w:t> </w:t>
      </w:r>
      <w:r w:rsidR="00F50345" w:rsidRPr="00850CE0">
        <w:rPr>
          <w:sz w:val="28"/>
          <w:szCs w:val="28"/>
        </w:rPr>
        <w:t>punktu šādā redakcijā</w:t>
      </w:r>
      <w:r w:rsidR="003D2A87" w:rsidRPr="00850CE0">
        <w:rPr>
          <w:sz w:val="28"/>
          <w:szCs w:val="28"/>
        </w:rPr>
        <w:t xml:space="preserve">: </w:t>
      </w:r>
    </w:p>
    <w:p w14:paraId="1624D825" w14:textId="77777777" w:rsidR="0043772F" w:rsidRPr="00850CE0" w:rsidRDefault="0043772F" w:rsidP="003D0857">
      <w:pPr>
        <w:ind w:left="142" w:right="282" w:firstLine="709"/>
        <w:jc w:val="both"/>
        <w:rPr>
          <w:iCs/>
          <w:sz w:val="28"/>
          <w:szCs w:val="28"/>
        </w:rPr>
      </w:pPr>
    </w:p>
    <w:p w14:paraId="7BB73017" w14:textId="3DE83CB4" w:rsidR="003D2A87" w:rsidRPr="00850CE0" w:rsidRDefault="0043772F" w:rsidP="00924B63">
      <w:pPr>
        <w:ind w:right="282" w:firstLine="709"/>
        <w:jc w:val="both"/>
        <w:rPr>
          <w:iCs/>
          <w:sz w:val="28"/>
          <w:szCs w:val="28"/>
        </w:rPr>
      </w:pPr>
      <w:r w:rsidRPr="00850CE0">
        <w:rPr>
          <w:iCs/>
          <w:sz w:val="28"/>
          <w:szCs w:val="28"/>
        </w:rPr>
        <w:t>"</w:t>
      </w:r>
      <w:r w:rsidR="00DA438F" w:rsidRPr="00850CE0">
        <w:rPr>
          <w:iCs/>
          <w:sz w:val="28"/>
          <w:szCs w:val="28"/>
        </w:rPr>
        <w:t>9</w:t>
      </w:r>
      <w:r w:rsidR="00F50345" w:rsidRPr="00850CE0">
        <w:rPr>
          <w:iCs/>
          <w:sz w:val="28"/>
          <w:szCs w:val="28"/>
        </w:rPr>
        <w:t>.</w:t>
      </w:r>
      <w:r w:rsidR="00924B63">
        <w:rPr>
          <w:iCs/>
          <w:sz w:val="28"/>
          <w:szCs w:val="28"/>
        </w:rPr>
        <w:t> </w:t>
      </w:r>
      <w:r w:rsidR="00DA438F" w:rsidRPr="00850CE0">
        <w:rPr>
          <w:iCs/>
          <w:sz w:val="28"/>
          <w:szCs w:val="28"/>
          <w:vertAlign w:val="superscript"/>
        </w:rPr>
        <w:t>7</w:t>
      </w:r>
      <w:r w:rsidR="00924B63">
        <w:rPr>
          <w:iCs/>
          <w:sz w:val="28"/>
          <w:szCs w:val="28"/>
          <w:vertAlign w:val="superscript"/>
        </w:rPr>
        <w:t> </w:t>
      </w:r>
      <w:r w:rsidR="00F50345" w:rsidRPr="00850CE0">
        <w:rPr>
          <w:iCs/>
          <w:sz w:val="28"/>
          <w:szCs w:val="28"/>
        </w:rPr>
        <w:t xml:space="preserve">Kritēriju </w:t>
      </w:r>
      <w:r w:rsidR="00924B63" w:rsidRPr="00850CE0">
        <w:rPr>
          <w:sz w:val="28"/>
          <w:szCs w:val="28"/>
        </w:rPr>
        <w:t>"</w:t>
      </w:r>
      <w:proofErr w:type="spellStart"/>
      <w:r w:rsidR="00F50345" w:rsidRPr="00850CE0">
        <w:rPr>
          <w:iCs/>
          <w:sz w:val="28"/>
          <w:szCs w:val="28"/>
        </w:rPr>
        <w:t>valstspilsēta</w:t>
      </w:r>
      <w:proofErr w:type="spellEnd"/>
      <w:r w:rsidR="00924B63" w:rsidRPr="00850CE0">
        <w:rPr>
          <w:sz w:val="28"/>
          <w:szCs w:val="28"/>
        </w:rPr>
        <w:t>"</w:t>
      </w:r>
      <w:r w:rsidR="00F50345" w:rsidRPr="00850CE0">
        <w:rPr>
          <w:iCs/>
          <w:sz w:val="28"/>
          <w:szCs w:val="28"/>
        </w:rPr>
        <w:t xml:space="preserve"> attiecina gadījumā, ja </w:t>
      </w:r>
      <w:proofErr w:type="spellStart"/>
      <w:r w:rsidR="00F50345" w:rsidRPr="00850CE0">
        <w:rPr>
          <w:iCs/>
          <w:sz w:val="28"/>
          <w:szCs w:val="28"/>
        </w:rPr>
        <w:t>valstspilsēta</w:t>
      </w:r>
      <w:proofErr w:type="spellEnd"/>
      <w:r w:rsidR="00F50345" w:rsidRPr="00850CE0">
        <w:rPr>
          <w:iCs/>
          <w:sz w:val="28"/>
          <w:szCs w:val="28"/>
        </w:rPr>
        <w:t xml:space="preserve"> ir atsevišķa teritoriālā vienība, kas neietilpst novada teritorijas sastāvā.</w:t>
      </w:r>
      <w:r w:rsidR="003D0857" w:rsidRPr="00850CE0">
        <w:rPr>
          <w:iCs/>
          <w:sz w:val="28"/>
          <w:szCs w:val="28"/>
        </w:rPr>
        <w:t>"</w:t>
      </w:r>
      <w:r w:rsidR="00924B63">
        <w:rPr>
          <w:iCs/>
          <w:sz w:val="28"/>
          <w:szCs w:val="28"/>
        </w:rPr>
        <w:t xml:space="preserve"> </w:t>
      </w:r>
    </w:p>
    <w:p w14:paraId="75A28C61" w14:textId="35C2AB6A" w:rsidR="003D2A87" w:rsidRPr="00850CE0" w:rsidRDefault="003D2A87" w:rsidP="003D0857">
      <w:pPr>
        <w:ind w:left="142" w:right="282" w:firstLine="709"/>
        <w:jc w:val="both"/>
        <w:rPr>
          <w:sz w:val="28"/>
          <w:szCs w:val="28"/>
        </w:rPr>
      </w:pPr>
    </w:p>
    <w:p w14:paraId="106B0E6E" w14:textId="0361E800" w:rsidR="0096157E" w:rsidRPr="00850CE0" w:rsidRDefault="00850CE0" w:rsidP="00924B63">
      <w:pPr>
        <w:ind w:right="282" w:firstLine="709"/>
        <w:jc w:val="both"/>
        <w:rPr>
          <w:sz w:val="28"/>
          <w:szCs w:val="28"/>
        </w:rPr>
      </w:pPr>
      <w:r w:rsidRPr="00850CE0">
        <w:rPr>
          <w:sz w:val="28"/>
          <w:szCs w:val="28"/>
        </w:rPr>
        <w:t>2. </w:t>
      </w:r>
      <w:r w:rsidR="0096157E" w:rsidRPr="00850CE0">
        <w:rPr>
          <w:sz w:val="28"/>
          <w:szCs w:val="28"/>
        </w:rPr>
        <w:t xml:space="preserve">Šo noteikumu </w:t>
      </w:r>
      <w:r w:rsidR="00086FA3" w:rsidRPr="00850CE0">
        <w:rPr>
          <w:sz w:val="28"/>
          <w:szCs w:val="28"/>
        </w:rPr>
        <w:t>1.3., 1.4., 1.5. un 1.6.</w:t>
      </w:r>
      <w:r w:rsidR="00D86DCD" w:rsidRPr="00850CE0">
        <w:rPr>
          <w:sz w:val="28"/>
          <w:szCs w:val="28"/>
        </w:rPr>
        <w:t xml:space="preserve"> </w:t>
      </w:r>
      <w:r w:rsidR="0096157E" w:rsidRPr="00850CE0">
        <w:rPr>
          <w:sz w:val="28"/>
          <w:szCs w:val="28"/>
        </w:rPr>
        <w:t>apakšpunkts stājas spēkā 2021.</w:t>
      </w:r>
      <w:r w:rsidR="00924B63">
        <w:rPr>
          <w:sz w:val="28"/>
          <w:szCs w:val="28"/>
        </w:rPr>
        <w:t> </w:t>
      </w:r>
      <w:r w:rsidR="0096157E" w:rsidRPr="00850CE0">
        <w:rPr>
          <w:sz w:val="28"/>
          <w:szCs w:val="28"/>
        </w:rPr>
        <w:t>gada 1. janvārī.</w:t>
      </w:r>
    </w:p>
    <w:p w14:paraId="21B8D4CD" w14:textId="77777777" w:rsidR="00874B0A" w:rsidRPr="00850CE0" w:rsidRDefault="00874B0A" w:rsidP="003D0857">
      <w:pPr>
        <w:pStyle w:val="ListParagraph"/>
        <w:ind w:left="709"/>
        <w:jc w:val="both"/>
        <w:rPr>
          <w:rFonts w:cs="Times New Roman"/>
          <w:sz w:val="28"/>
          <w:szCs w:val="28"/>
        </w:rPr>
      </w:pPr>
    </w:p>
    <w:p w14:paraId="46547B3B" w14:textId="5665A276" w:rsidR="0043772F" w:rsidRPr="00850CE0" w:rsidRDefault="00850CE0" w:rsidP="00924B63">
      <w:pPr>
        <w:ind w:firstLine="709"/>
        <w:jc w:val="both"/>
        <w:rPr>
          <w:noProof/>
          <w:spacing w:val="-2"/>
          <w:sz w:val="28"/>
          <w:szCs w:val="28"/>
        </w:rPr>
      </w:pPr>
      <w:r w:rsidRPr="00850CE0">
        <w:rPr>
          <w:sz w:val="28"/>
          <w:szCs w:val="28"/>
        </w:rPr>
        <w:t>3. </w:t>
      </w:r>
      <w:r w:rsidR="00874B0A" w:rsidRPr="00850CE0">
        <w:rPr>
          <w:sz w:val="28"/>
          <w:szCs w:val="28"/>
        </w:rPr>
        <w:t xml:space="preserve">Šo noteikumu 1.8. un 1.18. apakšpunkts </w:t>
      </w:r>
      <w:r w:rsidR="0096157E" w:rsidRPr="00850CE0">
        <w:rPr>
          <w:sz w:val="28"/>
          <w:szCs w:val="28"/>
        </w:rPr>
        <w:t>stāj</w:t>
      </w:r>
      <w:r w:rsidR="00874B0A" w:rsidRPr="00850CE0">
        <w:rPr>
          <w:sz w:val="28"/>
          <w:szCs w:val="28"/>
        </w:rPr>
        <w:t>as spēkā 2021.</w:t>
      </w:r>
      <w:r w:rsidR="00804AF1">
        <w:rPr>
          <w:sz w:val="28"/>
          <w:szCs w:val="28"/>
        </w:rPr>
        <w:t> </w:t>
      </w:r>
      <w:r w:rsidR="00874B0A" w:rsidRPr="00850CE0">
        <w:rPr>
          <w:sz w:val="28"/>
          <w:szCs w:val="28"/>
        </w:rPr>
        <w:t>gada 1.</w:t>
      </w:r>
      <w:r w:rsidR="00924B63">
        <w:rPr>
          <w:sz w:val="28"/>
          <w:szCs w:val="28"/>
        </w:rPr>
        <w:t> </w:t>
      </w:r>
      <w:r w:rsidR="00874B0A" w:rsidRPr="00850CE0">
        <w:rPr>
          <w:sz w:val="28"/>
          <w:szCs w:val="28"/>
        </w:rPr>
        <w:t>jūlijā.</w:t>
      </w:r>
    </w:p>
    <w:p w14:paraId="50AC83FE" w14:textId="77777777" w:rsidR="003D0857" w:rsidRPr="00850CE0" w:rsidRDefault="003D0857" w:rsidP="003D0857">
      <w:pPr>
        <w:rPr>
          <w:noProof/>
          <w:spacing w:val="-2"/>
          <w:sz w:val="28"/>
          <w:szCs w:val="28"/>
        </w:rPr>
      </w:pPr>
    </w:p>
    <w:p w14:paraId="05507C05" w14:textId="77777777" w:rsidR="003D0857" w:rsidRPr="00850CE0" w:rsidRDefault="003D0857" w:rsidP="003D0857">
      <w:pPr>
        <w:rPr>
          <w:noProof/>
          <w:spacing w:val="-2"/>
          <w:sz w:val="28"/>
          <w:szCs w:val="28"/>
        </w:rPr>
      </w:pPr>
    </w:p>
    <w:p w14:paraId="7BB28FFF" w14:textId="77777777" w:rsidR="003D0857" w:rsidRPr="00850CE0" w:rsidRDefault="003D0857" w:rsidP="003D0857">
      <w:pPr>
        <w:rPr>
          <w:noProof/>
          <w:spacing w:val="-2"/>
          <w:sz w:val="28"/>
          <w:szCs w:val="28"/>
        </w:rPr>
      </w:pPr>
    </w:p>
    <w:p w14:paraId="0C4B3515" w14:textId="77777777" w:rsidR="003D0857" w:rsidRPr="00850CE0" w:rsidRDefault="003D0857" w:rsidP="003D0857">
      <w:pPr>
        <w:tabs>
          <w:tab w:val="left" w:pos="6521"/>
        </w:tabs>
        <w:ind w:firstLine="709"/>
        <w:rPr>
          <w:sz w:val="28"/>
          <w:szCs w:val="28"/>
        </w:rPr>
      </w:pPr>
      <w:r w:rsidRPr="00850CE0">
        <w:rPr>
          <w:sz w:val="28"/>
          <w:szCs w:val="28"/>
        </w:rPr>
        <w:t>Ministru prezidents</w:t>
      </w:r>
      <w:r w:rsidRPr="00850CE0">
        <w:rPr>
          <w:sz w:val="28"/>
          <w:szCs w:val="28"/>
        </w:rPr>
        <w:tab/>
        <w:t>A. K. Kariņš</w:t>
      </w:r>
    </w:p>
    <w:p w14:paraId="3C401B74" w14:textId="77777777" w:rsidR="003D0857" w:rsidRPr="00850CE0" w:rsidRDefault="003D0857" w:rsidP="003D0857">
      <w:pPr>
        <w:rPr>
          <w:noProof/>
          <w:spacing w:val="-2"/>
          <w:sz w:val="28"/>
          <w:szCs w:val="28"/>
        </w:rPr>
      </w:pPr>
    </w:p>
    <w:p w14:paraId="026A0D28" w14:textId="77777777" w:rsidR="003D0857" w:rsidRPr="00850CE0" w:rsidRDefault="003D0857" w:rsidP="003D0857">
      <w:pPr>
        <w:rPr>
          <w:noProof/>
          <w:spacing w:val="-2"/>
          <w:sz w:val="28"/>
          <w:szCs w:val="28"/>
        </w:rPr>
      </w:pPr>
    </w:p>
    <w:p w14:paraId="39876D1B" w14:textId="77777777" w:rsidR="003D0857" w:rsidRPr="00850CE0" w:rsidRDefault="003D0857" w:rsidP="003D0857">
      <w:pPr>
        <w:rPr>
          <w:noProof/>
          <w:spacing w:val="-2"/>
          <w:sz w:val="28"/>
          <w:szCs w:val="28"/>
        </w:rPr>
      </w:pPr>
    </w:p>
    <w:p w14:paraId="1B7179C8" w14:textId="77777777" w:rsidR="003D0857" w:rsidRPr="00850CE0" w:rsidRDefault="003D0857" w:rsidP="003D0857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850CE0">
        <w:rPr>
          <w:noProof/>
          <w:spacing w:val="-2"/>
          <w:sz w:val="28"/>
          <w:szCs w:val="28"/>
        </w:rPr>
        <w:t>Labklājības ministre</w:t>
      </w:r>
      <w:r w:rsidRPr="00850CE0">
        <w:rPr>
          <w:noProof/>
          <w:spacing w:val="-2"/>
          <w:sz w:val="28"/>
          <w:szCs w:val="28"/>
        </w:rPr>
        <w:tab/>
        <w:t>R. Petraviča</w:t>
      </w:r>
    </w:p>
    <w:sectPr w:rsidR="003D0857" w:rsidRPr="00850CE0" w:rsidSect="003D0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6"/>
      </w:foot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C94F" w14:textId="77777777" w:rsidR="00962CB4" w:rsidRDefault="00962CB4">
      <w:r>
        <w:separator/>
      </w:r>
    </w:p>
  </w:endnote>
  <w:endnote w:type="continuationSeparator" w:id="0">
    <w:p w14:paraId="01C80AE5" w14:textId="77777777" w:rsidR="00962CB4" w:rsidRDefault="0096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1E9A" w14:textId="77777777" w:rsidR="00B546B7" w:rsidRPr="00B546B7" w:rsidRDefault="00B546B7" w:rsidP="00B546B7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7779" w14:textId="77777777" w:rsidR="003D0857" w:rsidRPr="003D0857" w:rsidRDefault="003D0857" w:rsidP="003D0857">
    <w:pPr>
      <w:pStyle w:val="Footer"/>
      <w:rPr>
        <w:sz w:val="16"/>
        <w:szCs w:val="16"/>
      </w:rPr>
    </w:pPr>
    <w:r>
      <w:rPr>
        <w:sz w:val="16"/>
        <w:szCs w:val="16"/>
      </w:rPr>
      <w:t>N2491_0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797B" w14:textId="5D719D33" w:rsidR="003D0857" w:rsidRPr="003D0857" w:rsidRDefault="003D0857">
    <w:pPr>
      <w:pStyle w:val="Footer"/>
      <w:rPr>
        <w:sz w:val="16"/>
        <w:szCs w:val="16"/>
      </w:rPr>
    </w:pPr>
    <w:r>
      <w:rPr>
        <w:sz w:val="16"/>
        <w:szCs w:val="16"/>
      </w:rPr>
      <w:t>N2491_0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83AB" w14:textId="77777777" w:rsidR="00962CB4" w:rsidRDefault="00962CB4">
      <w:r>
        <w:separator/>
      </w:r>
    </w:p>
  </w:footnote>
  <w:footnote w:type="continuationSeparator" w:id="0">
    <w:p w14:paraId="2A1EE391" w14:textId="77777777" w:rsidR="00962CB4" w:rsidRDefault="0096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CED0" w14:textId="77777777" w:rsidR="00950F14" w:rsidRDefault="00950F14" w:rsidP="00C31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7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DEBA49" w14:textId="77777777" w:rsidR="00950F14" w:rsidRDefault="0095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0812" w14:textId="77777777" w:rsidR="00950F14" w:rsidRDefault="00950F14" w:rsidP="000B6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AF1">
      <w:rPr>
        <w:rStyle w:val="PageNumber"/>
        <w:noProof/>
      </w:rPr>
      <w:t>7</w:t>
    </w:r>
    <w:r>
      <w:rPr>
        <w:rStyle w:val="PageNumber"/>
      </w:rPr>
      <w:fldChar w:fldCharType="end"/>
    </w:r>
  </w:p>
  <w:p w14:paraId="6D1282FD" w14:textId="77777777" w:rsidR="00950F14" w:rsidRPr="00B546B7" w:rsidRDefault="00950F14" w:rsidP="0043772F">
    <w:pPr>
      <w:pStyle w:val="Header"/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F0E4" w14:textId="77777777" w:rsidR="00950F14" w:rsidRDefault="00950F14">
    <w:pPr>
      <w:pStyle w:val="Header"/>
    </w:pPr>
  </w:p>
  <w:p w14:paraId="2A0FAA5E" w14:textId="77777777" w:rsidR="003D0857" w:rsidRDefault="003D0857">
    <w:pPr>
      <w:pStyle w:val="Header"/>
    </w:pPr>
    <w:r>
      <w:rPr>
        <w:noProof/>
        <w:lang w:val="en-US" w:eastAsia="en-US"/>
      </w:rPr>
      <w:drawing>
        <wp:inline distT="0" distB="0" distL="0" distR="0" wp14:anchorId="3607B283" wp14:editId="605827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E25"/>
    <w:multiLevelType w:val="multilevel"/>
    <w:tmpl w:val="AF2EF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487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7B4BA8"/>
    <w:multiLevelType w:val="hybridMultilevel"/>
    <w:tmpl w:val="80DE5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2E1"/>
    <w:multiLevelType w:val="hybridMultilevel"/>
    <w:tmpl w:val="EE5C03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93F"/>
    <w:multiLevelType w:val="hybridMultilevel"/>
    <w:tmpl w:val="C9708422"/>
    <w:lvl w:ilvl="0" w:tplc="7B168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E33"/>
    <w:multiLevelType w:val="hybridMultilevel"/>
    <w:tmpl w:val="20A6F00C"/>
    <w:lvl w:ilvl="0" w:tplc="7B16838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52AE367B"/>
    <w:multiLevelType w:val="hybridMultilevel"/>
    <w:tmpl w:val="5D446CD6"/>
    <w:lvl w:ilvl="0" w:tplc="E37495E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7921CB"/>
    <w:multiLevelType w:val="multilevel"/>
    <w:tmpl w:val="61BA9138"/>
    <w:lvl w:ilvl="0">
      <w:start w:val="1"/>
      <w:numFmt w:val="decimal"/>
      <w:lvlText w:val="%1"/>
      <w:lvlJc w:val="left"/>
      <w:pPr>
        <w:ind w:left="779" w:hanging="779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630" w:hanging="77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1" w:hanging="113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2" w:hanging="149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03" w:hanging="149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14" w:hanging="185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65" w:hanging="18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6" w:hanging="221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87" w:hanging="2579"/>
      </w:pPr>
      <w:rPr>
        <w:rFonts w:cs="Times New Roman" w:hint="default"/>
      </w:rPr>
    </w:lvl>
  </w:abstractNum>
  <w:abstractNum w:abstractNumId="8" w15:restartNumberingAfterBreak="0">
    <w:nsid w:val="66772E27"/>
    <w:multiLevelType w:val="hybridMultilevel"/>
    <w:tmpl w:val="7A64C8D0"/>
    <w:lvl w:ilvl="0" w:tplc="7B168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78EA"/>
    <w:multiLevelType w:val="hybridMultilevel"/>
    <w:tmpl w:val="F83488C0"/>
    <w:lvl w:ilvl="0" w:tplc="E54C1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6610B"/>
    <w:multiLevelType w:val="hybridMultilevel"/>
    <w:tmpl w:val="742AC8D4"/>
    <w:lvl w:ilvl="0" w:tplc="32B80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2114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FE2"/>
    <w:rsid w:val="000003C2"/>
    <w:rsid w:val="00000474"/>
    <w:rsid w:val="00000E7D"/>
    <w:rsid w:val="00001753"/>
    <w:rsid w:val="00002DFB"/>
    <w:rsid w:val="00003567"/>
    <w:rsid w:val="00003FF1"/>
    <w:rsid w:val="000046D8"/>
    <w:rsid w:val="0000496F"/>
    <w:rsid w:val="00005C65"/>
    <w:rsid w:val="00005F9A"/>
    <w:rsid w:val="000063FB"/>
    <w:rsid w:val="00006A80"/>
    <w:rsid w:val="00006EF8"/>
    <w:rsid w:val="000107BE"/>
    <w:rsid w:val="00011717"/>
    <w:rsid w:val="00012810"/>
    <w:rsid w:val="00012FE4"/>
    <w:rsid w:val="00013330"/>
    <w:rsid w:val="00013352"/>
    <w:rsid w:val="0001461F"/>
    <w:rsid w:val="00015120"/>
    <w:rsid w:val="00015BD3"/>
    <w:rsid w:val="00016394"/>
    <w:rsid w:val="000167CC"/>
    <w:rsid w:val="00016DC1"/>
    <w:rsid w:val="000172CE"/>
    <w:rsid w:val="00017455"/>
    <w:rsid w:val="0002005E"/>
    <w:rsid w:val="00020749"/>
    <w:rsid w:val="00020B12"/>
    <w:rsid w:val="00021269"/>
    <w:rsid w:val="00021B46"/>
    <w:rsid w:val="00022B5C"/>
    <w:rsid w:val="000244BA"/>
    <w:rsid w:val="000247CD"/>
    <w:rsid w:val="00025116"/>
    <w:rsid w:val="00025E39"/>
    <w:rsid w:val="00026475"/>
    <w:rsid w:val="000264E1"/>
    <w:rsid w:val="00026BA7"/>
    <w:rsid w:val="00027BED"/>
    <w:rsid w:val="000308FA"/>
    <w:rsid w:val="00030DEA"/>
    <w:rsid w:val="00031113"/>
    <w:rsid w:val="00032820"/>
    <w:rsid w:val="00032A38"/>
    <w:rsid w:val="00032CFE"/>
    <w:rsid w:val="00034577"/>
    <w:rsid w:val="0003533C"/>
    <w:rsid w:val="000357A3"/>
    <w:rsid w:val="00035AB7"/>
    <w:rsid w:val="00035DB4"/>
    <w:rsid w:val="00035E5F"/>
    <w:rsid w:val="0003631A"/>
    <w:rsid w:val="00037304"/>
    <w:rsid w:val="0003756C"/>
    <w:rsid w:val="00037871"/>
    <w:rsid w:val="00037AD1"/>
    <w:rsid w:val="00037B57"/>
    <w:rsid w:val="00040585"/>
    <w:rsid w:val="00040C85"/>
    <w:rsid w:val="00041156"/>
    <w:rsid w:val="00041F01"/>
    <w:rsid w:val="00042365"/>
    <w:rsid w:val="000423C9"/>
    <w:rsid w:val="00042BCD"/>
    <w:rsid w:val="000436F2"/>
    <w:rsid w:val="00043952"/>
    <w:rsid w:val="0004481D"/>
    <w:rsid w:val="0004576A"/>
    <w:rsid w:val="00045826"/>
    <w:rsid w:val="00046571"/>
    <w:rsid w:val="00046621"/>
    <w:rsid w:val="00046BEE"/>
    <w:rsid w:val="00047ABA"/>
    <w:rsid w:val="00047BCA"/>
    <w:rsid w:val="00050237"/>
    <w:rsid w:val="000508CC"/>
    <w:rsid w:val="00050DA8"/>
    <w:rsid w:val="00051892"/>
    <w:rsid w:val="00052666"/>
    <w:rsid w:val="0005284D"/>
    <w:rsid w:val="00052DA5"/>
    <w:rsid w:val="00054217"/>
    <w:rsid w:val="00054246"/>
    <w:rsid w:val="000549F9"/>
    <w:rsid w:val="00054C45"/>
    <w:rsid w:val="000553E0"/>
    <w:rsid w:val="000558BC"/>
    <w:rsid w:val="00055A18"/>
    <w:rsid w:val="000562F5"/>
    <w:rsid w:val="00056EAB"/>
    <w:rsid w:val="00057A0A"/>
    <w:rsid w:val="00061BAE"/>
    <w:rsid w:val="00061D69"/>
    <w:rsid w:val="00061E01"/>
    <w:rsid w:val="000629D0"/>
    <w:rsid w:val="00063737"/>
    <w:rsid w:val="00064207"/>
    <w:rsid w:val="0006439B"/>
    <w:rsid w:val="00064822"/>
    <w:rsid w:val="00064AAA"/>
    <w:rsid w:val="00064DE9"/>
    <w:rsid w:val="000657B0"/>
    <w:rsid w:val="00066054"/>
    <w:rsid w:val="00066C9B"/>
    <w:rsid w:val="00066ED8"/>
    <w:rsid w:val="0006796B"/>
    <w:rsid w:val="00070003"/>
    <w:rsid w:val="000701B1"/>
    <w:rsid w:val="000711F1"/>
    <w:rsid w:val="000714B5"/>
    <w:rsid w:val="000714BD"/>
    <w:rsid w:val="000714EB"/>
    <w:rsid w:val="00072BBB"/>
    <w:rsid w:val="00072E2B"/>
    <w:rsid w:val="000730A0"/>
    <w:rsid w:val="0007585B"/>
    <w:rsid w:val="0007585C"/>
    <w:rsid w:val="0007602E"/>
    <w:rsid w:val="00076574"/>
    <w:rsid w:val="00077049"/>
    <w:rsid w:val="0007727A"/>
    <w:rsid w:val="000775F8"/>
    <w:rsid w:val="000778F2"/>
    <w:rsid w:val="00080119"/>
    <w:rsid w:val="0008225D"/>
    <w:rsid w:val="00082987"/>
    <w:rsid w:val="00082B92"/>
    <w:rsid w:val="00082F16"/>
    <w:rsid w:val="0008456E"/>
    <w:rsid w:val="0008469F"/>
    <w:rsid w:val="000853F4"/>
    <w:rsid w:val="00085A1C"/>
    <w:rsid w:val="00085C10"/>
    <w:rsid w:val="0008623D"/>
    <w:rsid w:val="00086B4F"/>
    <w:rsid w:val="00086FA3"/>
    <w:rsid w:val="00087548"/>
    <w:rsid w:val="00087732"/>
    <w:rsid w:val="0008774E"/>
    <w:rsid w:val="00087CB0"/>
    <w:rsid w:val="000910ED"/>
    <w:rsid w:val="00091B79"/>
    <w:rsid w:val="000922C9"/>
    <w:rsid w:val="000929ED"/>
    <w:rsid w:val="00093B5D"/>
    <w:rsid w:val="00093CDD"/>
    <w:rsid w:val="00093E84"/>
    <w:rsid w:val="000969F8"/>
    <w:rsid w:val="000974D0"/>
    <w:rsid w:val="00097CA8"/>
    <w:rsid w:val="000A018D"/>
    <w:rsid w:val="000A0324"/>
    <w:rsid w:val="000A03EA"/>
    <w:rsid w:val="000A1355"/>
    <w:rsid w:val="000A1598"/>
    <w:rsid w:val="000A1645"/>
    <w:rsid w:val="000A16CC"/>
    <w:rsid w:val="000A1743"/>
    <w:rsid w:val="000A24B1"/>
    <w:rsid w:val="000A27C9"/>
    <w:rsid w:val="000A3DD2"/>
    <w:rsid w:val="000A4604"/>
    <w:rsid w:val="000A484F"/>
    <w:rsid w:val="000A4E37"/>
    <w:rsid w:val="000A5091"/>
    <w:rsid w:val="000A5619"/>
    <w:rsid w:val="000A5913"/>
    <w:rsid w:val="000A5B7F"/>
    <w:rsid w:val="000A68BE"/>
    <w:rsid w:val="000A6EDC"/>
    <w:rsid w:val="000A74C1"/>
    <w:rsid w:val="000A7C2A"/>
    <w:rsid w:val="000A7F89"/>
    <w:rsid w:val="000B027C"/>
    <w:rsid w:val="000B03D7"/>
    <w:rsid w:val="000B09BA"/>
    <w:rsid w:val="000B1122"/>
    <w:rsid w:val="000B1A66"/>
    <w:rsid w:val="000B1EAE"/>
    <w:rsid w:val="000B2BD4"/>
    <w:rsid w:val="000B327E"/>
    <w:rsid w:val="000B33C3"/>
    <w:rsid w:val="000B36A4"/>
    <w:rsid w:val="000B387D"/>
    <w:rsid w:val="000B3AE2"/>
    <w:rsid w:val="000B3E1D"/>
    <w:rsid w:val="000B677C"/>
    <w:rsid w:val="000B6BDE"/>
    <w:rsid w:val="000B6DB2"/>
    <w:rsid w:val="000B7651"/>
    <w:rsid w:val="000B79D8"/>
    <w:rsid w:val="000B7B26"/>
    <w:rsid w:val="000C0794"/>
    <w:rsid w:val="000C07CD"/>
    <w:rsid w:val="000C0B6C"/>
    <w:rsid w:val="000C14FB"/>
    <w:rsid w:val="000C2B1A"/>
    <w:rsid w:val="000C3073"/>
    <w:rsid w:val="000C3528"/>
    <w:rsid w:val="000C3783"/>
    <w:rsid w:val="000C3B7B"/>
    <w:rsid w:val="000C3D4F"/>
    <w:rsid w:val="000C4375"/>
    <w:rsid w:val="000C4F74"/>
    <w:rsid w:val="000C6FCE"/>
    <w:rsid w:val="000C7E99"/>
    <w:rsid w:val="000D0527"/>
    <w:rsid w:val="000D05C8"/>
    <w:rsid w:val="000D0746"/>
    <w:rsid w:val="000D091E"/>
    <w:rsid w:val="000D0C55"/>
    <w:rsid w:val="000D1F47"/>
    <w:rsid w:val="000D34E6"/>
    <w:rsid w:val="000D3D7D"/>
    <w:rsid w:val="000D427F"/>
    <w:rsid w:val="000D4317"/>
    <w:rsid w:val="000D4D62"/>
    <w:rsid w:val="000D5F7F"/>
    <w:rsid w:val="000D62F6"/>
    <w:rsid w:val="000D63D7"/>
    <w:rsid w:val="000D6F44"/>
    <w:rsid w:val="000D7C59"/>
    <w:rsid w:val="000E0144"/>
    <w:rsid w:val="000E02B5"/>
    <w:rsid w:val="000E0B62"/>
    <w:rsid w:val="000E1A22"/>
    <w:rsid w:val="000E1FC5"/>
    <w:rsid w:val="000E23B1"/>
    <w:rsid w:val="000E2F7D"/>
    <w:rsid w:val="000E325E"/>
    <w:rsid w:val="000E331B"/>
    <w:rsid w:val="000E56CF"/>
    <w:rsid w:val="000E590E"/>
    <w:rsid w:val="000E6604"/>
    <w:rsid w:val="000E66AB"/>
    <w:rsid w:val="000E6E8F"/>
    <w:rsid w:val="000E6EB6"/>
    <w:rsid w:val="000E6EB8"/>
    <w:rsid w:val="000E700E"/>
    <w:rsid w:val="000E73CF"/>
    <w:rsid w:val="000E740A"/>
    <w:rsid w:val="000E78A3"/>
    <w:rsid w:val="000F0155"/>
    <w:rsid w:val="000F038B"/>
    <w:rsid w:val="000F04E0"/>
    <w:rsid w:val="000F074A"/>
    <w:rsid w:val="000F125D"/>
    <w:rsid w:val="000F1371"/>
    <w:rsid w:val="000F256B"/>
    <w:rsid w:val="000F2761"/>
    <w:rsid w:val="000F2A3D"/>
    <w:rsid w:val="000F2B51"/>
    <w:rsid w:val="000F2E77"/>
    <w:rsid w:val="000F2ED0"/>
    <w:rsid w:val="000F30BE"/>
    <w:rsid w:val="000F3764"/>
    <w:rsid w:val="000F3D63"/>
    <w:rsid w:val="000F441A"/>
    <w:rsid w:val="000F468C"/>
    <w:rsid w:val="000F4EF7"/>
    <w:rsid w:val="000F6D43"/>
    <w:rsid w:val="000F713E"/>
    <w:rsid w:val="001003F9"/>
    <w:rsid w:val="0010051D"/>
    <w:rsid w:val="0010089A"/>
    <w:rsid w:val="0010170A"/>
    <w:rsid w:val="001024CF"/>
    <w:rsid w:val="00102F09"/>
    <w:rsid w:val="001037F0"/>
    <w:rsid w:val="00104DBE"/>
    <w:rsid w:val="001050AF"/>
    <w:rsid w:val="00106297"/>
    <w:rsid w:val="00106386"/>
    <w:rsid w:val="001067B4"/>
    <w:rsid w:val="00106D82"/>
    <w:rsid w:val="0010710B"/>
    <w:rsid w:val="00107576"/>
    <w:rsid w:val="00107705"/>
    <w:rsid w:val="00107AD0"/>
    <w:rsid w:val="00107F50"/>
    <w:rsid w:val="00110092"/>
    <w:rsid w:val="00110E38"/>
    <w:rsid w:val="00110E91"/>
    <w:rsid w:val="001113DA"/>
    <w:rsid w:val="00111B9F"/>
    <w:rsid w:val="00112395"/>
    <w:rsid w:val="001123E4"/>
    <w:rsid w:val="00112A06"/>
    <w:rsid w:val="00112A86"/>
    <w:rsid w:val="00113433"/>
    <w:rsid w:val="00114260"/>
    <w:rsid w:val="00114B61"/>
    <w:rsid w:val="00115B46"/>
    <w:rsid w:val="00117648"/>
    <w:rsid w:val="001179D7"/>
    <w:rsid w:val="0012023E"/>
    <w:rsid w:val="00120579"/>
    <w:rsid w:val="001221A3"/>
    <w:rsid w:val="001238F3"/>
    <w:rsid w:val="00123B77"/>
    <w:rsid w:val="00123DD3"/>
    <w:rsid w:val="001250C8"/>
    <w:rsid w:val="00125E6F"/>
    <w:rsid w:val="0012753D"/>
    <w:rsid w:val="001275BF"/>
    <w:rsid w:val="00127F0D"/>
    <w:rsid w:val="00130825"/>
    <w:rsid w:val="00130A47"/>
    <w:rsid w:val="001319E6"/>
    <w:rsid w:val="00131D24"/>
    <w:rsid w:val="00132F46"/>
    <w:rsid w:val="001332B8"/>
    <w:rsid w:val="00133B45"/>
    <w:rsid w:val="00134148"/>
    <w:rsid w:val="001342EC"/>
    <w:rsid w:val="00134772"/>
    <w:rsid w:val="00135F57"/>
    <w:rsid w:val="0013656A"/>
    <w:rsid w:val="00136B85"/>
    <w:rsid w:val="00136BA9"/>
    <w:rsid w:val="0013751F"/>
    <w:rsid w:val="001375EB"/>
    <w:rsid w:val="00137652"/>
    <w:rsid w:val="0013774C"/>
    <w:rsid w:val="00137861"/>
    <w:rsid w:val="0013792D"/>
    <w:rsid w:val="00137D1A"/>
    <w:rsid w:val="00137EC4"/>
    <w:rsid w:val="00140595"/>
    <w:rsid w:val="001405CC"/>
    <w:rsid w:val="001408A6"/>
    <w:rsid w:val="001410C6"/>
    <w:rsid w:val="001411B5"/>
    <w:rsid w:val="00141293"/>
    <w:rsid w:val="00141385"/>
    <w:rsid w:val="001414B3"/>
    <w:rsid w:val="001415B2"/>
    <w:rsid w:val="00141973"/>
    <w:rsid w:val="00141ED9"/>
    <w:rsid w:val="00142B88"/>
    <w:rsid w:val="001440F3"/>
    <w:rsid w:val="0014418C"/>
    <w:rsid w:val="001445D6"/>
    <w:rsid w:val="00144B69"/>
    <w:rsid w:val="00144E67"/>
    <w:rsid w:val="001452C8"/>
    <w:rsid w:val="00145CAB"/>
    <w:rsid w:val="00145E17"/>
    <w:rsid w:val="001464C9"/>
    <w:rsid w:val="00146E3A"/>
    <w:rsid w:val="00147144"/>
    <w:rsid w:val="00147B2D"/>
    <w:rsid w:val="00147FC3"/>
    <w:rsid w:val="00150BBD"/>
    <w:rsid w:val="001510D1"/>
    <w:rsid w:val="00151D6F"/>
    <w:rsid w:val="00151F1D"/>
    <w:rsid w:val="00153958"/>
    <w:rsid w:val="00153B67"/>
    <w:rsid w:val="00153BC0"/>
    <w:rsid w:val="00154881"/>
    <w:rsid w:val="00154991"/>
    <w:rsid w:val="001551D5"/>
    <w:rsid w:val="0015691E"/>
    <w:rsid w:val="00156ACC"/>
    <w:rsid w:val="00156F07"/>
    <w:rsid w:val="00157F38"/>
    <w:rsid w:val="00160702"/>
    <w:rsid w:val="00160D74"/>
    <w:rsid w:val="001615EB"/>
    <w:rsid w:val="00161D69"/>
    <w:rsid w:val="00161DF1"/>
    <w:rsid w:val="00161FAB"/>
    <w:rsid w:val="00162300"/>
    <w:rsid w:val="00162528"/>
    <w:rsid w:val="0016385E"/>
    <w:rsid w:val="0016396E"/>
    <w:rsid w:val="0016435E"/>
    <w:rsid w:val="001654E8"/>
    <w:rsid w:val="00166B43"/>
    <w:rsid w:val="0016703D"/>
    <w:rsid w:val="0016715F"/>
    <w:rsid w:val="00167761"/>
    <w:rsid w:val="00167DB9"/>
    <w:rsid w:val="001721EA"/>
    <w:rsid w:val="00172398"/>
    <w:rsid w:val="001723AE"/>
    <w:rsid w:val="0017259F"/>
    <w:rsid w:val="00172743"/>
    <w:rsid w:val="00172C19"/>
    <w:rsid w:val="00172C62"/>
    <w:rsid w:val="00172F8F"/>
    <w:rsid w:val="00173133"/>
    <w:rsid w:val="001737DE"/>
    <w:rsid w:val="00173D4D"/>
    <w:rsid w:val="00174047"/>
    <w:rsid w:val="00174D8B"/>
    <w:rsid w:val="00175A14"/>
    <w:rsid w:val="00176690"/>
    <w:rsid w:val="00176D18"/>
    <w:rsid w:val="00176F90"/>
    <w:rsid w:val="00177476"/>
    <w:rsid w:val="001776B6"/>
    <w:rsid w:val="001807E4"/>
    <w:rsid w:val="001809E9"/>
    <w:rsid w:val="0018114B"/>
    <w:rsid w:val="00181E81"/>
    <w:rsid w:val="00182011"/>
    <w:rsid w:val="0018221C"/>
    <w:rsid w:val="00182BFF"/>
    <w:rsid w:val="001831C6"/>
    <w:rsid w:val="00184406"/>
    <w:rsid w:val="0018478E"/>
    <w:rsid w:val="00184FD8"/>
    <w:rsid w:val="001854B6"/>
    <w:rsid w:val="00185806"/>
    <w:rsid w:val="0018583B"/>
    <w:rsid w:val="0018593C"/>
    <w:rsid w:val="00185BED"/>
    <w:rsid w:val="0018605B"/>
    <w:rsid w:val="00187714"/>
    <w:rsid w:val="001878FB"/>
    <w:rsid w:val="001900FC"/>
    <w:rsid w:val="00190310"/>
    <w:rsid w:val="00190AD8"/>
    <w:rsid w:val="0019183D"/>
    <w:rsid w:val="00192529"/>
    <w:rsid w:val="00192731"/>
    <w:rsid w:val="00193464"/>
    <w:rsid w:val="00193626"/>
    <w:rsid w:val="001936FB"/>
    <w:rsid w:val="00194735"/>
    <w:rsid w:val="001949C8"/>
    <w:rsid w:val="00194E14"/>
    <w:rsid w:val="00195276"/>
    <w:rsid w:val="0019558D"/>
    <w:rsid w:val="001959D8"/>
    <w:rsid w:val="00195D93"/>
    <w:rsid w:val="001967E3"/>
    <w:rsid w:val="001A04EB"/>
    <w:rsid w:val="001A07B5"/>
    <w:rsid w:val="001A0A88"/>
    <w:rsid w:val="001A0A8B"/>
    <w:rsid w:val="001A0E8D"/>
    <w:rsid w:val="001A14FA"/>
    <w:rsid w:val="001A17C2"/>
    <w:rsid w:val="001A1B17"/>
    <w:rsid w:val="001A1D67"/>
    <w:rsid w:val="001A1D68"/>
    <w:rsid w:val="001A348A"/>
    <w:rsid w:val="001A3642"/>
    <w:rsid w:val="001A36A4"/>
    <w:rsid w:val="001A4EC6"/>
    <w:rsid w:val="001A5878"/>
    <w:rsid w:val="001A5911"/>
    <w:rsid w:val="001A6505"/>
    <w:rsid w:val="001A6CBE"/>
    <w:rsid w:val="001A725F"/>
    <w:rsid w:val="001A738B"/>
    <w:rsid w:val="001A73CE"/>
    <w:rsid w:val="001A767B"/>
    <w:rsid w:val="001A7E28"/>
    <w:rsid w:val="001B0356"/>
    <w:rsid w:val="001B1FBC"/>
    <w:rsid w:val="001B29D5"/>
    <w:rsid w:val="001B2D93"/>
    <w:rsid w:val="001B2EE9"/>
    <w:rsid w:val="001B303F"/>
    <w:rsid w:val="001B35B1"/>
    <w:rsid w:val="001B37F7"/>
    <w:rsid w:val="001B3816"/>
    <w:rsid w:val="001B3865"/>
    <w:rsid w:val="001B486C"/>
    <w:rsid w:val="001B4D30"/>
    <w:rsid w:val="001B4ECC"/>
    <w:rsid w:val="001B59BF"/>
    <w:rsid w:val="001B5CE6"/>
    <w:rsid w:val="001B6AE7"/>
    <w:rsid w:val="001B709F"/>
    <w:rsid w:val="001B7201"/>
    <w:rsid w:val="001B7AF9"/>
    <w:rsid w:val="001C0D76"/>
    <w:rsid w:val="001C10AC"/>
    <w:rsid w:val="001C1456"/>
    <w:rsid w:val="001C2848"/>
    <w:rsid w:val="001C28B3"/>
    <w:rsid w:val="001C2911"/>
    <w:rsid w:val="001C2BEE"/>
    <w:rsid w:val="001C31E6"/>
    <w:rsid w:val="001C52D8"/>
    <w:rsid w:val="001C5B13"/>
    <w:rsid w:val="001C60BB"/>
    <w:rsid w:val="001C6613"/>
    <w:rsid w:val="001C7476"/>
    <w:rsid w:val="001C76DF"/>
    <w:rsid w:val="001D0F2F"/>
    <w:rsid w:val="001D1931"/>
    <w:rsid w:val="001D19E4"/>
    <w:rsid w:val="001D1BDF"/>
    <w:rsid w:val="001D1D04"/>
    <w:rsid w:val="001D2013"/>
    <w:rsid w:val="001D2747"/>
    <w:rsid w:val="001D2D82"/>
    <w:rsid w:val="001D2F83"/>
    <w:rsid w:val="001D3230"/>
    <w:rsid w:val="001D3396"/>
    <w:rsid w:val="001D4619"/>
    <w:rsid w:val="001D497C"/>
    <w:rsid w:val="001D5A7D"/>
    <w:rsid w:val="001D6D23"/>
    <w:rsid w:val="001D705B"/>
    <w:rsid w:val="001D7F3F"/>
    <w:rsid w:val="001E0502"/>
    <w:rsid w:val="001E0B59"/>
    <w:rsid w:val="001E0E23"/>
    <w:rsid w:val="001E1F54"/>
    <w:rsid w:val="001E22BD"/>
    <w:rsid w:val="001E2552"/>
    <w:rsid w:val="001E2787"/>
    <w:rsid w:val="001E436A"/>
    <w:rsid w:val="001E45B8"/>
    <w:rsid w:val="001E5245"/>
    <w:rsid w:val="001E5971"/>
    <w:rsid w:val="001E68D7"/>
    <w:rsid w:val="001E72C9"/>
    <w:rsid w:val="001F0372"/>
    <w:rsid w:val="001F09A9"/>
    <w:rsid w:val="001F0C1C"/>
    <w:rsid w:val="001F2E98"/>
    <w:rsid w:val="001F2FF6"/>
    <w:rsid w:val="001F3900"/>
    <w:rsid w:val="001F6704"/>
    <w:rsid w:val="001F72C1"/>
    <w:rsid w:val="001F779C"/>
    <w:rsid w:val="001F7973"/>
    <w:rsid w:val="002005C7"/>
    <w:rsid w:val="002009EE"/>
    <w:rsid w:val="00200E8C"/>
    <w:rsid w:val="0020181D"/>
    <w:rsid w:val="00201852"/>
    <w:rsid w:val="00201D6C"/>
    <w:rsid w:val="00202692"/>
    <w:rsid w:val="002035E4"/>
    <w:rsid w:val="0020384D"/>
    <w:rsid w:val="00203A7E"/>
    <w:rsid w:val="00203B12"/>
    <w:rsid w:val="00205211"/>
    <w:rsid w:val="002052DC"/>
    <w:rsid w:val="0020648C"/>
    <w:rsid w:val="00206CB2"/>
    <w:rsid w:val="00206FAA"/>
    <w:rsid w:val="00207066"/>
    <w:rsid w:val="002076A1"/>
    <w:rsid w:val="002078A1"/>
    <w:rsid w:val="00207F32"/>
    <w:rsid w:val="00210428"/>
    <w:rsid w:val="00210793"/>
    <w:rsid w:val="00210E2A"/>
    <w:rsid w:val="0021284E"/>
    <w:rsid w:val="00212BE0"/>
    <w:rsid w:val="0021319C"/>
    <w:rsid w:val="00213928"/>
    <w:rsid w:val="002143FD"/>
    <w:rsid w:val="00214496"/>
    <w:rsid w:val="0021464E"/>
    <w:rsid w:val="00215092"/>
    <w:rsid w:val="0021523F"/>
    <w:rsid w:val="00216A45"/>
    <w:rsid w:val="00216C52"/>
    <w:rsid w:val="00216FD1"/>
    <w:rsid w:val="00217C44"/>
    <w:rsid w:val="00217D31"/>
    <w:rsid w:val="002201B1"/>
    <w:rsid w:val="00220E06"/>
    <w:rsid w:val="002226A3"/>
    <w:rsid w:val="002227ED"/>
    <w:rsid w:val="00222E51"/>
    <w:rsid w:val="00222EE1"/>
    <w:rsid w:val="00223B6C"/>
    <w:rsid w:val="00225063"/>
    <w:rsid w:val="002266C0"/>
    <w:rsid w:val="00226B2C"/>
    <w:rsid w:val="0022720D"/>
    <w:rsid w:val="00227E2D"/>
    <w:rsid w:val="00230898"/>
    <w:rsid w:val="00231A8A"/>
    <w:rsid w:val="00231AC5"/>
    <w:rsid w:val="00231C5F"/>
    <w:rsid w:val="00231F73"/>
    <w:rsid w:val="00232763"/>
    <w:rsid w:val="00232D11"/>
    <w:rsid w:val="0023367E"/>
    <w:rsid w:val="00233877"/>
    <w:rsid w:val="00233AA9"/>
    <w:rsid w:val="00233AC4"/>
    <w:rsid w:val="0023454E"/>
    <w:rsid w:val="00234DDE"/>
    <w:rsid w:val="00235741"/>
    <w:rsid w:val="0023659F"/>
    <w:rsid w:val="00237BAE"/>
    <w:rsid w:val="00237BB1"/>
    <w:rsid w:val="00237C7D"/>
    <w:rsid w:val="00240FF8"/>
    <w:rsid w:val="002415E5"/>
    <w:rsid w:val="0024191C"/>
    <w:rsid w:val="00242697"/>
    <w:rsid w:val="00242898"/>
    <w:rsid w:val="00242FE4"/>
    <w:rsid w:val="0024326C"/>
    <w:rsid w:val="00243A7B"/>
    <w:rsid w:val="00244650"/>
    <w:rsid w:val="0024540F"/>
    <w:rsid w:val="00245501"/>
    <w:rsid w:val="00245C43"/>
    <w:rsid w:val="00246F37"/>
    <w:rsid w:val="00247A22"/>
    <w:rsid w:val="00250076"/>
    <w:rsid w:val="00250797"/>
    <w:rsid w:val="0025199D"/>
    <w:rsid w:val="00251C8D"/>
    <w:rsid w:val="0025224D"/>
    <w:rsid w:val="00252414"/>
    <w:rsid w:val="00252CA8"/>
    <w:rsid w:val="00253185"/>
    <w:rsid w:val="0025347F"/>
    <w:rsid w:val="00253968"/>
    <w:rsid w:val="00255774"/>
    <w:rsid w:val="00255D9B"/>
    <w:rsid w:val="002560B8"/>
    <w:rsid w:val="0025710A"/>
    <w:rsid w:val="00257703"/>
    <w:rsid w:val="00257CD7"/>
    <w:rsid w:val="00257D1B"/>
    <w:rsid w:val="00257F44"/>
    <w:rsid w:val="00261129"/>
    <w:rsid w:val="002614D4"/>
    <w:rsid w:val="002628C5"/>
    <w:rsid w:val="00262FEA"/>
    <w:rsid w:val="00264EF8"/>
    <w:rsid w:val="002663E0"/>
    <w:rsid w:val="00266859"/>
    <w:rsid w:val="00267373"/>
    <w:rsid w:val="0026761E"/>
    <w:rsid w:val="0026793F"/>
    <w:rsid w:val="00267A47"/>
    <w:rsid w:val="00270229"/>
    <w:rsid w:val="002702B0"/>
    <w:rsid w:val="00270932"/>
    <w:rsid w:val="002709A4"/>
    <w:rsid w:val="00270B4F"/>
    <w:rsid w:val="002715CF"/>
    <w:rsid w:val="002719C3"/>
    <w:rsid w:val="00271CB0"/>
    <w:rsid w:val="00272551"/>
    <w:rsid w:val="00272711"/>
    <w:rsid w:val="002727C0"/>
    <w:rsid w:val="00272A30"/>
    <w:rsid w:val="00274898"/>
    <w:rsid w:val="00274B05"/>
    <w:rsid w:val="00275024"/>
    <w:rsid w:val="00275CAB"/>
    <w:rsid w:val="0027658B"/>
    <w:rsid w:val="00276732"/>
    <w:rsid w:val="00276EC9"/>
    <w:rsid w:val="0027700B"/>
    <w:rsid w:val="0027715B"/>
    <w:rsid w:val="00277294"/>
    <w:rsid w:val="00277F15"/>
    <w:rsid w:val="002801C7"/>
    <w:rsid w:val="00280596"/>
    <w:rsid w:val="00280922"/>
    <w:rsid w:val="00280C31"/>
    <w:rsid w:val="00280C59"/>
    <w:rsid w:val="00280E12"/>
    <w:rsid w:val="002813B9"/>
    <w:rsid w:val="00281661"/>
    <w:rsid w:val="00281993"/>
    <w:rsid w:val="00282D0E"/>
    <w:rsid w:val="00282F2F"/>
    <w:rsid w:val="00283106"/>
    <w:rsid w:val="002837A0"/>
    <w:rsid w:val="00283FD8"/>
    <w:rsid w:val="00284B91"/>
    <w:rsid w:val="00285F2B"/>
    <w:rsid w:val="002868E6"/>
    <w:rsid w:val="00286915"/>
    <w:rsid w:val="00287261"/>
    <w:rsid w:val="0028764B"/>
    <w:rsid w:val="002876EC"/>
    <w:rsid w:val="002878F3"/>
    <w:rsid w:val="002907EA"/>
    <w:rsid w:val="002920AD"/>
    <w:rsid w:val="00292393"/>
    <w:rsid w:val="0029256D"/>
    <w:rsid w:val="00292FA6"/>
    <w:rsid w:val="00293EB0"/>
    <w:rsid w:val="00294352"/>
    <w:rsid w:val="0029455B"/>
    <w:rsid w:val="00296AF0"/>
    <w:rsid w:val="00297CAE"/>
    <w:rsid w:val="00297EEA"/>
    <w:rsid w:val="002A022F"/>
    <w:rsid w:val="002A03F9"/>
    <w:rsid w:val="002A125A"/>
    <w:rsid w:val="002A16E2"/>
    <w:rsid w:val="002A2443"/>
    <w:rsid w:val="002A28E7"/>
    <w:rsid w:val="002A29AD"/>
    <w:rsid w:val="002A2EBF"/>
    <w:rsid w:val="002A3612"/>
    <w:rsid w:val="002A39BA"/>
    <w:rsid w:val="002A3C96"/>
    <w:rsid w:val="002A4039"/>
    <w:rsid w:val="002A4902"/>
    <w:rsid w:val="002A4B72"/>
    <w:rsid w:val="002A4C0B"/>
    <w:rsid w:val="002A549B"/>
    <w:rsid w:val="002A592B"/>
    <w:rsid w:val="002A5A11"/>
    <w:rsid w:val="002A68C0"/>
    <w:rsid w:val="002B1607"/>
    <w:rsid w:val="002B1857"/>
    <w:rsid w:val="002B2263"/>
    <w:rsid w:val="002B249C"/>
    <w:rsid w:val="002B270E"/>
    <w:rsid w:val="002B2902"/>
    <w:rsid w:val="002B2CB5"/>
    <w:rsid w:val="002B3772"/>
    <w:rsid w:val="002B3A90"/>
    <w:rsid w:val="002B3E47"/>
    <w:rsid w:val="002B4401"/>
    <w:rsid w:val="002B454A"/>
    <w:rsid w:val="002B4DEF"/>
    <w:rsid w:val="002B6522"/>
    <w:rsid w:val="002B74B6"/>
    <w:rsid w:val="002B791D"/>
    <w:rsid w:val="002C0D4A"/>
    <w:rsid w:val="002C29EA"/>
    <w:rsid w:val="002C2C2C"/>
    <w:rsid w:val="002C2D60"/>
    <w:rsid w:val="002C2E41"/>
    <w:rsid w:val="002C42B2"/>
    <w:rsid w:val="002C49CE"/>
    <w:rsid w:val="002C5165"/>
    <w:rsid w:val="002C56BF"/>
    <w:rsid w:val="002C60AF"/>
    <w:rsid w:val="002C65EE"/>
    <w:rsid w:val="002C7134"/>
    <w:rsid w:val="002C75E8"/>
    <w:rsid w:val="002D0FE0"/>
    <w:rsid w:val="002D13DF"/>
    <w:rsid w:val="002D22FA"/>
    <w:rsid w:val="002D2450"/>
    <w:rsid w:val="002D28CB"/>
    <w:rsid w:val="002D29B8"/>
    <w:rsid w:val="002D2F1E"/>
    <w:rsid w:val="002D3EF3"/>
    <w:rsid w:val="002D4062"/>
    <w:rsid w:val="002D4DC0"/>
    <w:rsid w:val="002D4EC5"/>
    <w:rsid w:val="002D55D7"/>
    <w:rsid w:val="002D5C77"/>
    <w:rsid w:val="002D63B5"/>
    <w:rsid w:val="002D783A"/>
    <w:rsid w:val="002D7AB4"/>
    <w:rsid w:val="002D7EF1"/>
    <w:rsid w:val="002D7F08"/>
    <w:rsid w:val="002D7FD0"/>
    <w:rsid w:val="002E031F"/>
    <w:rsid w:val="002E0320"/>
    <w:rsid w:val="002E05C2"/>
    <w:rsid w:val="002E0D1C"/>
    <w:rsid w:val="002E2649"/>
    <w:rsid w:val="002E26FE"/>
    <w:rsid w:val="002E4355"/>
    <w:rsid w:val="002E45A5"/>
    <w:rsid w:val="002E4B1F"/>
    <w:rsid w:val="002E4CE0"/>
    <w:rsid w:val="002E5B09"/>
    <w:rsid w:val="002E5C5E"/>
    <w:rsid w:val="002E6134"/>
    <w:rsid w:val="002E617B"/>
    <w:rsid w:val="002E65BD"/>
    <w:rsid w:val="002E6B2E"/>
    <w:rsid w:val="002E739A"/>
    <w:rsid w:val="002E7B49"/>
    <w:rsid w:val="002F00C1"/>
    <w:rsid w:val="002F0958"/>
    <w:rsid w:val="002F27E0"/>
    <w:rsid w:val="002F2821"/>
    <w:rsid w:val="002F2F93"/>
    <w:rsid w:val="002F43CD"/>
    <w:rsid w:val="002F4505"/>
    <w:rsid w:val="002F5198"/>
    <w:rsid w:val="002F52C0"/>
    <w:rsid w:val="002F5A79"/>
    <w:rsid w:val="002F60E4"/>
    <w:rsid w:val="002F657F"/>
    <w:rsid w:val="002F66F6"/>
    <w:rsid w:val="002F6A9C"/>
    <w:rsid w:val="002F7315"/>
    <w:rsid w:val="002F7636"/>
    <w:rsid w:val="002F764B"/>
    <w:rsid w:val="002F7BE9"/>
    <w:rsid w:val="002F7E7B"/>
    <w:rsid w:val="00301054"/>
    <w:rsid w:val="0030106C"/>
    <w:rsid w:val="00301902"/>
    <w:rsid w:val="00301FE5"/>
    <w:rsid w:val="0030293D"/>
    <w:rsid w:val="00302C15"/>
    <w:rsid w:val="00302CE4"/>
    <w:rsid w:val="003038B0"/>
    <w:rsid w:val="0030509E"/>
    <w:rsid w:val="0030527B"/>
    <w:rsid w:val="003056CB"/>
    <w:rsid w:val="00305CAB"/>
    <w:rsid w:val="00305CD8"/>
    <w:rsid w:val="003064C7"/>
    <w:rsid w:val="003065DC"/>
    <w:rsid w:val="00306BAC"/>
    <w:rsid w:val="00307197"/>
    <w:rsid w:val="003071D1"/>
    <w:rsid w:val="00307262"/>
    <w:rsid w:val="00307479"/>
    <w:rsid w:val="0030753D"/>
    <w:rsid w:val="003076D8"/>
    <w:rsid w:val="00310B30"/>
    <w:rsid w:val="00310F12"/>
    <w:rsid w:val="00311151"/>
    <w:rsid w:val="003118B2"/>
    <w:rsid w:val="00313289"/>
    <w:rsid w:val="00313338"/>
    <w:rsid w:val="00313499"/>
    <w:rsid w:val="00313CC4"/>
    <w:rsid w:val="0031411B"/>
    <w:rsid w:val="00314C96"/>
    <w:rsid w:val="00315F86"/>
    <w:rsid w:val="003174D0"/>
    <w:rsid w:val="0031755E"/>
    <w:rsid w:val="003177B9"/>
    <w:rsid w:val="003219D3"/>
    <w:rsid w:val="00322D3C"/>
    <w:rsid w:val="00322D73"/>
    <w:rsid w:val="00322E55"/>
    <w:rsid w:val="00322E56"/>
    <w:rsid w:val="0032348A"/>
    <w:rsid w:val="003234E0"/>
    <w:rsid w:val="003242BC"/>
    <w:rsid w:val="00324973"/>
    <w:rsid w:val="00324B24"/>
    <w:rsid w:val="003261C3"/>
    <w:rsid w:val="003262DD"/>
    <w:rsid w:val="00327C42"/>
    <w:rsid w:val="0033050B"/>
    <w:rsid w:val="003307FC"/>
    <w:rsid w:val="00332459"/>
    <w:rsid w:val="003324EF"/>
    <w:rsid w:val="00332F4F"/>
    <w:rsid w:val="00333142"/>
    <w:rsid w:val="00333EBF"/>
    <w:rsid w:val="00334345"/>
    <w:rsid w:val="00334CA0"/>
    <w:rsid w:val="00335260"/>
    <w:rsid w:val="003356E4"/>
    <w:rsid w:val="0033598F"/>
    <w:rsid w:val="00335F47"/>
    <w:rsid w:val="003374A6"/>
    <w:rsid w:val="00337AA1"/>
    <w:rsid w:val="00340156"/>
    <w:rsid w:val="00340506"/>
    <w:rsid w:val="0034055F"/>
    <w:rsid w:val="0034056D"/>
    <w:rsid w:val="00340760"/>
    <w:rsid w:val="00342649"/>
    <w:rsid w:val="00342995"/>
    <w:rsid w:val="00342F86"/>
    <w:rsid w:val="003430CB"/>
    <w:rsid w:val="00344002"/>
    <w:rsid w:val="00344080"/>
    <w:rsid w:val="00344A61"/>
    <w:rsid w:val="00344FF1"/>
    <w:rsid w:val="0034520A"/>
    <w:rsid w:val="003453A6"/>
    <w:rsid w:val="00346995"/>
    <w:rsid w:val="00346E0C"/>
    <w:rsid w:val="0034747D"/>
    <w:rsid w:val="00347864"/>
    <w:rsid w:val="00347871"/>
    <w:rsid w:val="00347C9E"/>
    <w:rsid w:val="00347E1F"/>
    <w:rsid w:val="003501D7"/>
    <w:rsid w:val="00350375"/>
    <w:rsid w:val="003507E4"/>
    <w:rsid w:val="00350D7A"/>
    <w:rsid w:val="0035291E"/>
    <w:rsid w:val="0035318B"/>
    <w:rsid w:val="00353331"/>
    <w:rsid w:val="003537B2"/>
    <w:rsid w:val="00353A00"/>
    <w:rsid w:val="00354EBD"/>
    <w:rsid w:val="003550FA"/>
    <w:rsid w:val="003552D3"/>
    <w:rsid w:val="003557E1"/>
    <w:rsid w:val="00355B42"/>
    <w:rsid w:val="00356048"/>
    <w:rsid w:val="00356F96"/>
    <w:rsid w:val="003578C4"/>
    <w:rsid w:val="00357D7C"/>
    <w:rsid w:val="00360133"/>
    <w:rsid w:val="003607F8"/>
    <w:rsid w:val="00361CC5"/>
    <w:rsid w:val="00362ABC"/>
    <w:rsid w:val="00362B1B"/>
    <w:rsid w:val="00363135"/>
    <w:rsid w:val="0036337E"/>
    <w:rsid w:val="003636B5"/>
    <w:rsid w:val="00363708"/>
    <w:rsid w:val="00363BF0"/>
    <w:rsid w:val="0036416B"/>
    <w:rsid w:val="00364B8E"/>
    <w:rsid w:val="00364EFC"/>
    <w:rsid w:val="0036520F"/>
    <w:rsid w:val="00365594"/>
    <w:rsid w:val="00365E41"/>
    <w:rsid w:val="003671D8"/>
    <w:rsid w:val="003674F1"/>
    <w:rsid w:val="003678E6"/>
    <w:rsid w:val="003700D9"/>
    <w:rsid w:val="0037127E"/>
    <w:rsid w:val="00371DC9"/>
    <w:rsid w:val="0037531F"/>
    <w:rsid w:val="00375E08"/>
    <w:rsid w:val="0037604A"/>
    <w:rsid w:val="00376B37"/>
    <w:rsid w:val="003815D8"/>
    <w:rsid w:val="00382011"/>
    <w:rsid w:val="00382457"/>
    <w:rsid w:val="003824F4"/>
    <w:rsid w:val="003825F3"/>
    <w:rsid w:val="00382BEA"/>
    <w:rsid w:val="003832F4"/>
    <w:rsid w:val="003834C5"/>
    <w:rsid w:val="00383AB8"/>
    <w:rsid w:val="00384636"/>
    <w:rsid w:val="00384D31"/>
    <w:rsid w:val="0038647D"/>
    <w:rsid w:val="0038674C"/>
    <w:rsid w:val="003872B9"/>
    <w:rsid w:val="003873D5"/>
    <w:rsid w:val="00387EBE"/>
    <w:rsid w:val="00391DBF"/>
    <w:rsid w:val="00392087"/>
    <w:rsid w:val="00393119"/>
    <w:rsid w:val="0039394B"/>
    <w:rsid w:val="00394088"/>
    <w:rsid w:val="0039413F"/>
    <w:rsid w:val="00395016"/>
    <w:rsid w:val="00395360"/>
    <w:rsid w:val="003959AA"/>
    <w:rsid w:val="00395ECB"/>
    <w:rsid w:val="003962E0"/>
    <w:rsid w:val="00396BF0"/>
    <w:rsid w:val="00397D56"/>
    <w:rsid w:val="003A1728"/>
    <w:rsid w:val="003A1765"/>
    <w:rsid w:val="003A1E9D"/>
    <w:rsid w:val="003A30E9"/>
    <w:rsid w:val="003A3EE3"/>
    <w:rsid w:val="003A4075"/>
    <w:rsid w:val="003A468A"/>
    <w:rsid w:val="003A4A2C"/>
    <w:rsid w:val="003A5EB6"/>
    <w:rsid w:val="003A6031"/>
    <w:rsid w:val="003A63AE"/>
    <w:rsid w:val="003A6BB9"/>
    <w:rsid w:val="003A7042"/>
    <w:rsid w:val="003A717B"/>
    <w:rsid w:val="003A731F"/>
    <w:rsid w:val="003A7433"/>
    <w:rsid w:val="003B0080"/>
    <w:rsid w:val="003B02E9"/>
    <w:rsid w:val="003B058C"/>
    <w:rsid w:val="003B08B1"/>
    <w:rsid w:val="003B115C"/>
    <w:rsid w:val="003B1B67"/>
    <w:rsid w:val="003B2296"/>
    <w:rsid w:val="003B2CCD"/>
    <w:rsid w:val="003B348F"/>
    <w:rsid w:val="003B4067"/>
    <w:rsid w:val="003B4856"/>
    <w:rsid w:val="003B4BB8"/>
    <w:rsid w:val="003B4BBD"/>
    <w:rsid w:val="003B54F0"/>
    <w:rsid w:val="003B572E"/>
    <w:rsid w:val="003B7049"/>
    <w:rsid w:val="003B7590"/>
    <w:rsid w:val="003C0181"/>
    <w:rsid w:val="003C055A"/>
    <w:rsid w:val="003C10B2"/>
    <w:rsid w:val="003C1487"/>
    <w:rsid w:val="003C1B7C"/>
    <w:rsid w:val="003C212A"/>
    <w:rsid w:val="003C2405"/>
    <w:rsid w:val="003C2DFE"/>
    <w:rsid w:val="003C3407"/>
    <w:rsid w:val="003C3746"/>
    <w:rsid w:val="003C3BEA"/>
    <w:rsid w:val="003C3EDE"/>
    <w:rsid w:val="003C3FC5"/>
    <w:rsid w:val="003C441A"/>
    <w:rsid w:val="003C4A7E"/>
    <w:rsid w:val="003C4C59"/>
    <w:rsid w:val="003C50AA"/>
    <w:rsid w:val="003C5221"/>
    <w:rsid w:val="003C5243"/>
    <w:rsid w:val="003C571C"/>
    <w:rsid w:val="003C58B9"/>
    <w:rsid w:val="003C6628"/>
    <w:rsid w:val="003C6CB2"/>
    <w:rsid w:val="003C6E9B"/>
    <w:rsid w:val="003C6F23"/>
    <w:rsid w:val="003C6FD0"/>
    <w:rsid w:val="003C79A2"/>
    <w:rsid w:val="003C7CDE"/>
    <w:rsid w:val="003D068B"/>
    <w:rsid w:val="003D0857"/>
    <w:rsid w:val="003D0A38"/>
    <w:rsid w:val="003D0CF2"/>
    <w:rsid w:val="003D1061"/>
    <w:rsid w:val="003D14C7"/>
    <w:rsid w:val="003D158A"/>
    <w:rsid w:val="003D2112"/>
    <w:rsid w:val="003D26B0"/>
    <w:rsid w:val="003D2A87"/>
    <w:rsid w:val="003D30BD"/>
    <w:rsid w:val="003D46FC"/>
    <w:rsid w:val="003D4E31"/>
    <w:rsid w:val="003D5BEE"/>
    <w:rsid w:val="003D5C41"/>
    <w:rsid w:val="003D642B"/>
    <w:rsid w:val="003D6BF3"/>
    <w:rsid w:val="003E07BC"/>
    <w:rsid w:val="003E0CDD"/>
    <w:rsid w:val="003E1184"/>
    <w:rsid w:val="003E220F"/>
    <w:rsid w:val="003E3762"/>
    <w:rsid w:val="003E488E"/>
    <w:rsid w:val="003E5014"/>
    <w:rsid w:val="003E512E"/>
    <w:rsid w:val="003E56C9"/>
    <w:rsid w:val="003E5ABA"/>
    <w:rsid w:val="003E5AEF"/>
    <w:rsid w:val="003E5BCC"/>
    <w:rsid w:val="003E5D79"/>
    <w:rsid w:val="003E6366"/>
    <w:rsid w:val="003E6F21"/>
    <w:rsid w:val="003E7549"/>
    <w:rsid w:val="003E7D4A"/>
    <w:rsid w:val="003F0916"/>
    <w:rsid w:val="003F0EDE"/>
    <w:rsid w:val="003F1295"/>
    <w:rsid w:val="003F2110"/>
    <w:rsid w:val="003F2A16"/>
    <w:rsid w:val="003F48A7"/>
    <w:rsid w:val="003F5CEF"/>
    <w:rsid w:val="003F7B82"/>
    <w:rsid w:val="003F7D42"/>
    <w:rsid w:val="00400A62"/>
    <w:rsid w:val="00400F0E"/>
    <w:rsid w:val="00401BFC"/>
    <w:rsid w:val="00401C27"/>
    <w:rsid w:val="00402171"/>
    <w:rsid w:val="004021E2"/>
    <w:rsid w:val="0040279E"/>
    <w:rsid w:val="00403498"/>
    <w:rsid w:val="0040384B"/>
    <w:rsid w:val="004045C3"/>
    <w:rsid w:val="004048D7"/>
    <w:rsid w:val="00404995"/>
    <w:rsid w:val="00404DFB"/>
    <w:rsid w:val="00404F94"/>
    <w:rsid w:val="0040526E"/>
    <w:rsid w:val="004056A4"/>
    <w:rsid w:val="0040598C"/>
    <w:rsid w:val="0040620A"/>
    <w:rsid w:val="004066CE"/>
    <w:rsid w:val="0040712A"/>
    <w:rsid w:val="0040712B"/>
    <w:rsid w:val="00407346"/>
    <w:rsid w:val="004076FF"/>
    <w:rsid w:val="00410255"/>
    <w:rsid w:val="00410447"/>
    <w:rsid w:val="00410A28"/>
    <w:rsid w:val="00410F8F"/>
    <w:rsid w:val="00411AB5"/>
    <w:rsid w:val="00412EA0"/>
    <w:rsid w:val="00413B56"/>
    <w:rsid w:val="00413F2A"/>
    <w:rsid w:val="004149CF"/>
    <w:rsid w:val="00416324"/>
    <w:rsid w:val="0041656F"/>
    <w:rsid w:val="0041677B"/>
    <w:rsid w:val="00416D64"/>
    <w:rsid w:val="00416F3A"/>
    <w:rsid w:val="00417787"/>
    <w:rsid w:val="004178AD"/>
    <w:rsid w:val="00417FF5"/>
    <w:rsid w:val="0042017F"/>
    <w:rsid w:val="00420266"/>
    <w:rsid w:val="00421443"/>
    <w:rsid w:val="0042145E"/>
    <w:rsid w:val="004214DB"/>
    <w:rsid w:val="00421C5C"/>
    <w:rsid w:val="00421EDA"/>
    <w:rsid w:val="004230E5"/>
    <w:rsid w:val="0042342A"/>
    <w:rsid w:val="0042367E"/>
    <w:rsid w:val="00423703"/>
    <w:rsid w:val="0042382E"/>
    <w:rsid w:val="00424577"/>
    <w:rsid w:val="0042539E"/>
    <w:rsid w:val="00425E8A"/>
    <w:rsid w:val="00425FAE"/>
    <w:rsid w:val="0042692B"/>
    <w:rsid w:val="00426B56"/>
    <w:rsid w:val="00430681"/>
    <w:rsid w:val="0043143A"/>
    <w:rsid w:val="004320C4"/>
    <w:rsid w:val="0043213B"/>
    <w:rsid w:val="00432C63"/>
    <w:rsid w:val="00433F0E"/>
    <w:rsid w:val="0043438F"/>
    <w:rsid w:val="00435170"/>
    <w:rsid w:val="004354A8"/>
    <w:rsid w:val="004360F8"/>
    <w:rsid w:val="00436878"/>
    <w:rsid w:val="004372F9"/>
    <w:rsid w:val="004373D1"/>
    <w:rsid w:val="004376ED"/>
    <w:rsid w:val="0043772F"/>
    <w:rsid w:val="004378B8"/>
    <w:rsid w:val="0043792B"/>
    <w:rsid w:val="00437D18"/>
    <w:rsid w:val="0044027D"/>
    <w:rsid w:val="0044166F"/>
    <w:rsid w:val="00441D36"/>
    <w:rsid w:val="0044245D"/>
    <w:rsid w:val="004430DF"/>
    <w:rsid w:val="004436DB"/>
    <w:rsid w:val="0044376E"/>
    <w:rsid w:val="00444343"/>
    <w:rsid w:val="00444CC4"/>
    <w:rsid w:val="00446270"/>
    <w:rsid w:val="0044679D"/>
    <w:rsid w:val="00446DF9"/>
    <w:rsid w:val="00446E1A"/>
    <w:rsid w:val="00447B1E"/>
    <w:rsid w:val="004508C8"/>
    <w:rsid w:val="00450D83"/>
    <w:rsid w:val="00451983"/>
    <w:rsid w:val="004519BE"/>
    <w:rsid w:val="00452142"/>
    <w:rsid w:val="00453AAF"/>
    <w:rsid w:val="00453E99"/>
    <w:rsid w:val="00454F4E"/>
    <w:rsid w:val="0045551E"/>
    <w:rsid w:val="0045745D"/>
    <w:rsid w:val="00457546"/>
    <w:rsid w:val="0045772C"/>
    <w:rsid w:val="00457C1E"/>
    <w:rsid w:val="0046008F"/>
    <w:rsid w:val="00461C75"/>
    <w:rsid w:val="00461C86"/>
    <w:rsid w:val="00461ED1"/>
    <w:rsid w:val="00462095"/>
    <w:rsid w:val="00462482"/>
    <w:rsid w:val="00462E86"/>
    <w:rsid w:val="00463217"/>
    <w:rsid w:val="00463522"/>
    <w:rsid w:val="0046443C"/>
    <w:rsid w:val="00465A15"/>
    <w:rsid w:val="00465F78"/>
    <w:rsid w:val="00466461"/>
    <w:rsid w:val="004665D4"/>
    <w:rsid w:val="00466796"/>
    <w:rsid w:val="00466D3E"/>
    <w:rsid w:val="00467309"/>
    <w:rsid w:val="00467A85"/>
    <w:rsid w:val="00467AD5"/>
    <w:rsid w:val="00470423"/>
    <w:rsid w:val="00473683"/>
    <w:rsid w:val="0047433F"/>
    <w:rsid w:val="00474B2E"/>
    <w:rsid w:val="00474FF5"/>
    <w:rsid w:val="00475627"/>
    <w:rsid w:val="004763AD"/>
    <w:rsid w:val="0047759A"/>
    <w:rsid w:val="00477CD8"/>
    <w:rsid w:val="00477EF0"/>
    <w:rsid w:val="004800DA"/>
    <w:rsid w:val="0048179B"/>
    <w:rsid w:val="004818EE"/>
    <w:rsid w:val="00481D9A"/>
    <w:rsid w:val="004822F3"/>
    <w:rsid w:val="004828D3"/>
    <w:rsid w:val="00482BD7"/>
    <w:rsid w:val="00483AE2"/>
    <w:rsid w:val="00483DBE"/>
    <w:rsid w:val="004846A8"/>
    <w:rsid w:val="0048488B"/>
    <w:rsid w:val="004849C2"/>
    <w:rsid w:val="0048529F"/>
    <w:rsid w:val="004857E9"/>
    <w:rsid w:val="00486041"/>
    <w:rsid w:val="0048662C"/>
    <w:rsid w:val="00487142"/>
    <w:rsid w:val="004872CD"/>
    <w:rsid w:val="004877DF"/>
    <w:rsid w:val="0048784E"/>
    <w:rsid w:val="00487C47"/>
    <w:rsid w:val="004904A9"/>
    <w:rsid w:val="00490874"/>
    <w:rsid w:val="00490EB1"/>
    <w:rsid w:val="004919B5"/>
    <w:rsid w:val="00491A45"/>
    <w:rsid w:val="00492463"/>
    <w:rsid w:val="00492A1B"/>
    <w:rsid w:val="00492DFC"/>
    <w:rsid w:val="004931CB"/>
    <w:rsid w:val="00494032"/>
    <w:rsid w:val="004943A7"/>
    <w:rsid w:val="00494C78"/>
    <w:rsid w:val="00496D0A"/>
    <w:rsid w:val="00496FE8"/>
    <w:rsid w:val="00497C2A"/>
    <w:rsid w:val="004A02DD"/>
    <w:rsid w:val="004A04CE"/>
    <w:rsid w:val="004A0A9D"/>
    <w:rsid w:val="004A0DBC"/>
    <w:rsid w:val="004A127E"/>
    <w:rsid w:val="004A16DC"/>
    <w:rsid w:val="004A202F"/>
    <w:rsid w:val="004A2B08"/>
    <w:rsid w:val="004A2B54"/>
    <w:rsid w:val="004A2C6A"/>
    <w:rsid w:val="004A3FAB"/>
    <w:rsid w:val="004A446B"/>
    <w:rsid w:val="004A4A2F"/>
    <w:rsid w:val="004A4F2E"/>
    <w:rsid w:val="004A61B1"/>
    <w:rsid w:val="004A626C"/>
    <w:rsid w:val="004A72EF"/>
    <w:rsid w:val="004A738A"/>
    <w:rsid w:val="004A74F6"/>
    <w:rsid w:val="004B1E6C"/>
    <w:rsid w:val="004B24B8"/>
    <w:rsid w:val="004B25CF"/>
    <w:rsid w:val="004B2C28"/>
    <w:rsid w:val="004B3241"/>
    <w:rsid w:val="004B44D5"/>
    <w:rsid w:val="004B46A7"/>
    <w:rsid w:val="004B5157"/>
    <w:rsid w:val="004B5861"/>
    <w:rsid w:val="004B5BDC"/>
    <w:rsid w:val="004B6E53"/>
    <w:rsid w:val="004B6F3F"/>
    <w:rsid w:val="004B722C"/>
    <w:rsid w:val="004B732A"/>
    <w:rsid w:val="004B7939"/>
    <w:rsid w:val="004B7B35"/>
    <w:rsid w:val="004C0352"/>
    <w:rsid w:val="004C1FC0"/>
    <w:rsid w:val="004C2163"/>
    <w:rsid w:val="004C24EE"/>
    <w:rsid w:val="004C2593"/>
    <w:rsid w:val="004C33A5"/>
    <w:rsid w:val="004C3868"/>
    <w:rsid w:val="004C4608"/>
    <w:rsid w:val="004C4B1B"/>
    <w:rsid w:val="004C4EF8"/>
    <w:rsid w:val="004C5D91"/>
    <w:rsid w:val="004C6B2E"/>
    <w:rsid w:val="004C75F9"/>
    <w:rsid w:val="004C7D2F"/>
    <w:rsid w:val="004D0B09"/>
    <w:rsid w:val="004D0BD6"/>
    <w:rsid w:val="004D12AF"/>
    <w:rsid w:val="004D16FF"/>
    <w:rsid w:val="004D19DC"/>
    <w:rsid w:val="004D22EB"/>
    <w:rsid w:val="004D2714"/>
    <w:rsid w:val="004D2835"/>
    <w:rsid w:val="004D3E43"/>
    <w:rsid w:val="004D5613"/>
    <w:rsid w:val="004D5688"/>
    <w:rsid w:val="004D65C8"/>
    <w:rsid w:val="004D6CC8"/>
    <w:rsid w:val="004D7552"/>
    <w:rsid w:val="004D7C62"/>
    <w:rsid w:val="004D7F49"/>
    <w:rsid w:val="004E0174"/>
    <w:rsid w:val="004E054B"/>
    <w:rsid w:val="004E05DB"/>
    <w:rsid w:val="004E0C3F"/>
    <w:rsid w:val="004E0C93"/>
    <w:rsid w:val="004E0CCD"/>
    <w:rsid w:val="004E12FF"/>
    <w:rsid w:val="004E2A33"/>
    <w:rsid w:val="004E2C91"/>
    <w:rsid w:val="004E2C96"/>
    <w:rsid w:val="004E33B7"/>
    <w:rsid w:val="004E377F"/>
    <w:rsid w:val="004E465C"/>
    <w:rsid w:val="004E4809"/>
    <w:rsid w:val="004E488B"/>
    <w:rsid w:val="004E5BFC"/>
    <w:rsid w:val="004E5DD9"/>
    <w:rsid w:val="004E657E"/>
    <w:rsid w:val="004E7189"/>
    <w:rsid w:val="004E71DA"/>
    <w:rsid w:val="004E772E"/>
    <w:rsid w:val="004E7D20"/>
    <w:rsid w:val="004F080C"/>
    <w:rsid w:val="004F0EF6"/>
    <w:rsid w:val="004F27E4"/>
    <w:rsid w:val="004F2ABB"/>
    <w:rsid w:val="004F3204"/>
    <w:rsid w:val="004F5083"/>
    <w:rsid w:val="004F5528"/>
    <w:rsid w:val="004F67C6"/>
    <w:rsid w:val="004F67DD"/>
    <w:rsid w:val="004F6860"/>
    <w:rsid w:val="004F6F65"/>
    <w:rsid w:val="005011E1"/>
    <w:rsid w:val="005030EB"/>
    <w:rsid w:val="0050539B"/>
    <w:rsid w:val="0050588F"/>
    <w:rsid w:val="005058BF"/>
    <w:rsid w:val="00507B06"/>
    <w:rsid w:val="005103EA"/>
    <w:rsid w:val="0051062D"/>
    <w:rsid w:val="0051074A"/>
    <w:rsid w:val="00510CDB"/>
    <w:rsid w:val="00511B02"/>
    <w:rsid w:val="00513013"/>
    <w:rsid w:val="00513048"/>
    <w:rsid w:val="005137D9"/>
    <w:rsid w:val="0051396C"/>
    <w:rsid w:val="005144DC"/>
    <w:rsid w:val="00514EAB"/>
    <w:rsid w:val="005156A2"/>
    <w:rsid w:val="00516468"/>
    <w:rsid w:val="005168E8"/>
    <w:rsid w:val="00516D80"/>
    <w:rsid w:val="00516F1A"/>
    <w:rsid w:val="00516F3C"/>
    <w:rsid w:val="005170C1"/>
    <w:rsid w:val="00517623"/>
    <w:rsid w:val="0052009B"/>
    <w:rsid w:val="0052097A"/>
    <w:rsid w:val="0052125D"/>
    <w:rsid w:val="0052148C"/>
    <w:rsid w:val="005216FF"/>
    <w:rsid w:val="00521AE9"/>
    <w:rsid w:val="00522219"/>
    <w:rsid w:val="005236AA"/>
    <w:rsid w:val="005237C8"/>
    <w:rsid w:val="0052465B"/>
    <w:rsid w:val="00524691"/>
    <w:rsid w:val="00525366"/>
    <w:rsid w:val="005254FE"/>
    <w:rsid w:val="00525CD0"/>
    <w:rsid w:val="0052674C"/>
    <w:rsid w:val="00526F3B"/>
    <w:rsid w:val="00530FBE"/>
    <w:rsid w:val="00531F11"/>
    <w:rsid w:val="00531FE4"/>
    <w:rsid w:val="00532784"/>
    <w:rsid w:val="00532B0A"/>
    <w:rsid w:val="00533288"/>
    <w:rsid w:val="0053523C"/>
    <w:rsid w:val="00535672"/>
    <w:rsid w:val="00536A57"/>
    <w:rsid w:val="0053739D"/>
    <w:rsid w:val="00537695"/>
    <w:rsid w:val="0054129A"/>
    <w:rsid w:val="00541B79"/>
    <w:rsid w:val="00542721"/>
    <w:rsid w:val="005427B7"/>
    <w:rsid w:val="00543601"/>
    <w:rsid w:val="00543C35"/>
    <w:rsid w:val="0054406E"/>
    <w:rsid w:val="00544251"/>
    <w:rsid w:val="00544BD1"/>
    <w:rsid w:val="005456CD"/>
    <w:rsid w:val="00547166"/>
    <w:rsid w:val="005471E8"/>
    <w:rsid w:val="00547B57"/>
    <w:rsid w:val="00547DED"/>
    <w:rsid w:val="00547F0D"/>
    <w:rsid w:val="00551F2D"/>
    <w:rsid w:val="00551F4F"/>
    <w:rsid w:val="005521B2"/>
    <w:rsid w:val="005522AA"/>
    <w:rsid w:val="0055293B"/>
    <w:rsid w:val="0055308A"/>
    <w:rsid w:val="0055422B"/>
    <w:rsid w:val="005552B8"/>
    <w:rsid w:val="005556A6"/>
    <w:rsid w:val="00555B63"/>
    <w:rsid w:val="0055623E"/>
    <w:rsid w:val="0055683D"/>
    <w:rsid w:val="00556ECB"/>
    <w:rsid w:val="00557317"/>
    <w:rsid w:val="00557AB7"/>
    <w:rsid w:val="0056022A"/>
    <w:rsid w:val="005603F3"/>
    <w:rsid w:val="00560DDB"/>
    <w:rsid w:val="00560E2F"/>
    <w:rsid w:val="0056116E"/>
    <w:rsid w:val="005612CC"/>
    <w:rsid w:val="00561827"/>
    <w:rsid w:val="00562E68"/>
    <w:rsid w:val="00562EB6"/>
    <w:rsid w:val="005638AB"/>
    <w:rsid w:val="005642BE"/>
    <w:rsid w:val="005646B1"/>
    <w:rsid w:val="00564B7F"/>
    <w:rsid w:val="0056531F"/>
    <w:rsid w:val="00565E5A"/>
    <w:rsid w:val="005664ED"/>
    <w:rsid w:val="005665E8"/>
    <w:rsid w:val="00566F72"/>
    <w:rsid w:val="005703A5"/>
    <w:rsid w:val="00570CD7"/>
    <w:rsid w:val="0057179B"/>
    <w:rsid w:val="00572140"/>
    <w:rsid w:val="005728FE"/>
    <w:rsid w:val="00573CEB"/>
    <w:rsid w:val="0057443C"/>
    <w:rsid w:val="0057526D"/>
    <w:rsid w:val="005752CA"/>
    <w:rsid w:val="00575375"/>
    <w:rsid w:val="00575A00"/>
    <w:rsid w:val="0057652C"/>
    <w:rsid w:val="0057655C"/>
    <w:rsid w:val="005770D2"/>
    <w:rsid w:val="005771B5"/>
    <w:rsid w:val="00577482"/>
    <w:rsid w:val="00577600"/>
    <w:rsid w:val="00580313"/>
    <w:rsid w:val="005812AE"/>
    <w:rsid w:val="005815AA"/>
    <w:rsid w:val="00581659"/>
    <w:rsid w:val="0058177C"/>
    <w:rsid w:val="00581C07"/>
    <w:rsid w:val="00581D5E"/>
    <w:rsid w:val="00581F33"/>
    <w:rsid w:val="005822F0"/>
    <w:rsid w:val="00582377"/>
    <w:rsid w:val="00582B6D"/>
    <w:rsid w:val="00582BBA"/>
    <w:rsid w:val="00582C9C"/>
    <w:rsid w:val="00582E4C"/>
    <w:rsid w:val="00582F16"/>
    <w:rsid w:val="00583E48"/>
    <w:rsid w:val="0058401B"/>
    <w:rsid w:val="00584E80"/>
    <w:rsid w:val="00584FFC"/>
    <w:rsid w:val="00586F57"/>
    <w:rsid w:val="00587563"/>
    <w:rsid w:val="00587695"/>
    <w:rsid w:val="00587F13"/>
    <w:rsid w:val="00590D9A"/>
    <w:rsid w:val="005916F5"/>
    <w:rsid w:val="005920C0"/>
    <w:rsid w:val="005929C0"/>
    <w:rsid w:val="00592AF4"/>
    <w:rsid w:val="005932B9"/>
    <w:rsid w:val="005932E9"/>
    <w:rsid w:val="00593D06"/>
    <w:rsid w:val="00594FE9"/>
    <w:rsid w:val="00595153"/>
    <w:rsid w:val="00595DA5"/>
    <w:rsid w:val="00595EDF"/>
    <w:rsid w:val="00596665"/>
    <w:rsid w:val="005966B5"/>
    <w:rsid w:val="00596875"/>
    <w:rsid w:val="00597305"/>
    <w:rsid w:val="005974A2"/>
    <w:rsid w:val="00597DD0"/>
    <w:rsid w:val="005A0B64"/>
    <w:rsid w:val="005A1138"/>
    <w:rsid w:val="005A1D61"/>
    <w:rsid w:val="005A1DB4"/>
    <w:rsid w:val="005A206F"/>
    <w:rsid w:val="005A2583"/>
    <w:rsid w:val="005A3062"/>
    <w:rsid w:val="005A38D0"/>
    <w:rsid w:val="005A3B8E"/>
    <w:rsid w:val="005A47F0"/>
    <w:rsid w:val="005A4F88"/>
    <w:rsid w:val="005A52CF"/>
    <w:rsid w:val="005A6295"/>
    <w:rsid w:val="005A65BE"/>
    <w:rsid w:val="005A6ECE"/>
    <w:rsid w:val="005A6F0E"/>
    <w:rsid w:val="005B03E4"/>
    <w:rsid w:val="005B07B5"/>
    <w:rsid w:val="005B0A3A"/>
    <w:rsid w:val="005B18B6"/>
    <w:rsid w:val="005B3B6A"/>
    <w:rsid w:val="005B4A94"/>
    <w:rsid w:val="005B4C7A"/>
    <w:rsid w:val="005B4DE3"/>
    <w:rsid w:val="005B500B"/>
    <w:rsid w:val="005B5E20"/>
    <w:rsid w:val="005B5F23"/>
    <w:rsid w:val="005B6BFF"/>
    <w:rsid w:val="005B6EA6"/>
    <w:rsid w:val="005B7470"/>
    <w:rsid w:val="005C0044"/>
    <w:rsid w:val="005C0236"/>
    <w:rsid w:val="005C0FB1"/>
    <w:rsid w:val="005C1C40"/>
    <w:rsid w:val="005C2413"/>
    <w:rsid w:val="005C27B6"/>
    <w:rsid w:val="005C3F5A"/>
    <w:rsid w:val="005C4655"/>
    <w:rsid w:val="005C4836"/>
    <w:rsid w:val="005C5291"/>
    <w:rsid w:val="005C5522"/>
    <w:rsid w:val="005C56D6"/>
    <w:rsid w:val="005C5B75"/>
    <w:rsid w:val="005C5D2F"/>
    <w:rsid w:val="005C61D6"/>
    <w:rsid w:val="005C6291"/>
    <w:rsid w:val="005C6440"/>
    <w:rsid w:val="005C69CD"/>
    <w:rsid w:val="005C7180"/>
    <w:rsid w:val="005D0D7D"/>
    <w:rsid w:val="005D14C1"/>
    <w:rsid w:val="005D21E1"/>
    <w:rsid w:val="005D2608"/>
    <w:rsid w:val="005D286C"/>
    <w:rsid w:val="005D2934"/>
    <w:rsid w:val="005D2C0F"/>
    <w:rsid w:val="005D35D9"/>
    <w:rsid w:val="005D398C"/>
    <w:rsid w:val="005D4480"/>
    <w:rsid w:val="005D4C7E"/>
    <w:rsid w:val="005D4F67"/>
    <w:rsid w:val="005D4FAB"/>
    <w:rsid w:val="005D5E24"/>
    <w:rsid w:val="005D6203"/>
    <w:rsid w:val="005D7219"/>
    <w:rsid w:val="005D753E"/>
    <w:rsid w:val="005D7902"/>
    <w:rsid w:val="005D7ADC"/>
    <w:rsid w:val="005D7E11"/>
    <w:rsid w:val="005E0ABC"/>
    <w:rsid w:val="005E0FDF"/>
    <w:rsid w:val="005E3546"/>
    <w:rsid w:val="005E38C1"/>
    <w:rsid w:val="005E4472"/>
    <w:rsid w:val="005E4761"/>
    <w:rsid w:val="005E6680"/>
    <w:rsid w:val="005E6683"/>
    <w:rsid w:val="005E6E4A"/>
    <w:rsid w:val="005E75E2"/>
    <w:rsid w:val="005E7783"/>
    <w:rsid w:val="005E7C08"/>
    <w:rsid w:val="005E7F2E"/>
    <w:rsid w:val="005F022B"/>
    <w:rsid w:val="005F0403"/>
    <w:rsid w:val="005F09C0"/>
    <w:rsid w:val="005F15BC"/>
    <w:rsid w:val="005F1CB3"/>
    <w:rsid w:val="005F1CD1"/>
    <w:rsid w:val="005F1F18"/>
    <w:rsid w:val="005F357A"/>
    <w:rsid w:val="005F410F"/>
    <w:rsid w:val="005F4446"/>
    <w:rsid w:val="005F473A"/>
    <w:rsid w:val="005F4BA7"/>
    <w:rsid w:val="005F4C68"/>
    <w:rsid w:val="005F4E8F"/>
    <w:rsid w:val="005F56D6"/>
    <w:rsid w:val="005F60C6"/>
    <w:rsid w:val="005F62DB"/>
    <w:rsid w:val="005F7A5C"/>
    <w:rsid w:val="005F7AEC"/>
    <w:rsid w:val="005F7B26"/>
    <w:rsid w:val="00601565"/>
    <w:rsid w:val="00602079"/>
    <w:rsid w:val="006022DE"/>
    <w:rsid w:val="00602F52"/>
    <w:rsid w:val="00603072"/>
    <w:rsid w:val="0060368E"/>
    <w:rsid w:val="006036CC"/>
    <w:rsid w:val="00603FA8"/>
    <w:rsid w:val="00604155"/>
    <w:rsid w:val="006041EE"/>
    <w:rsid w:val="00604CFE"/>
    <w:rsid w:val="00605C66"/>
    <w:rsid w:val="00607BA0"/>
    <w:rsid w:val="00610284"/>
    <w:rsid w:val="00610446"/>
    <w:rsid w:val="00610656"/>
    <w:rsid w:val="006109FB"/>
    <w:rsid w:val="00611233"/>
    <w:rsid w:val="00611240"/>
    <w:rsid w:val="00611659"/>
    <w:rsid w:val="0061194A"/>
    <w:rsid w:val="006119F0"/>
    <w:rsid w:val="00611A5E"/>
    <w:rsid w:val="00611CCA"/>
    <w:rsid w:val="00611DD4"/>
    <w:rsid w:val="00611FC9"/>
    <w:rsid w:val="00612772"/>
    <w:rsid w:val="0061354F"/>
    <w:rsid w:val="006136C3"/>
    <w:rsid w:val="006138F2"/>
    <w:rsid w:val="00613CA6"/>
    <w:rsid w:val="00613E07"/>
    <w:rsid w:val="0061544E"/>
    <w:rsid w:val="00615C59"/>
    <w:rsid w:val="006164DD"/>
    <w:rsid w:val="00616FE6"/>
    <w:rsid w:val="006203D6"/>
    <w:rsid w:val="00620426"/>
    <w:rsid w:val="00620493"/>
    <w:rsid w:val="00620EDC"/>
    <w:rsid w:val="00620F9B"/>
    <w:rsid w:val="0062151D"/>
    <w:rsid w:val="00621F3B"/>
    <w:rsid w:val="006220A9"/>
    <w:rsid w:val="006226DF"/>
    <w:rsid w:val="0062287A"/>
    <w:rsid w:val="00622D58"/>
    <w:rsid w:val="006248CC"/>
    <w:rsid w:val="00624EBF"/>
    <w:rsid w:val="00625C87"/>
    <w:rsid w:val="00625E1F"/>
    <w:rsid w:val="0062646F"/>
    <w:rsid w:val="00626778"/>
    <w:rsid w:val="00627036"/>
    <w:rsid w:val="00627E04"/>
    <w:rsid w:val="0063013A"/>
    <w:rsid w:val="00630795"/>
    <w:rsid w:val="00630E9E"/>
    <w:rsid w:val="00631500"/>
    <w:rsid w:val="00631ADA"/>
    <w:rsid w:val="006322C3"/>
    <w:rsid w:val="00632B3E"/>
    <w:rsid w:val="006330C1"/>
    <w:rsid w:val="00633442"/>
    <w:rsid w:val="006337BF"/>
    <w:rsid w:val="00633AEB"/>
    <w:rsid w:val="00634B41"/>
    <w:rsid w:val="00635171"/>
    <w:rsid w:val="00635222"/>
    <w:rsid w:val="006356B1"/>
    <w:rsid w:val="00635F7D"/>
    <w:rsid w:val="006376BB"/>
    <w:rsid w:val="006378F4"/>
    <w:rsid w:val="006400BF"/>
    <w:rsid w:val="00642783"/>
    <w:rsid w:val="0064294B"/>
    <w:rsid w:val="00642CF8"/>
    <w:rsid w:val="00642EC4"/>
    <w:rsid w:val="0064310F"/>
    <w:rsid w:val="00644DFE"/>
    <w:rsid w:val="006459B3"/>
    <w:rsid w:val="00645A44"/>
    <w:rsid w:val="00645AB7"/>
    <w:rsid w:val="00645D6E"/>
    <w:rsid w:val="0064612C"/>
    <w:rsid w:val="0064700A"/>
    <w:rsid w:val="00650DBA"/>
    <w:rsid w:val="00650EA6"/>
    <w:rsid w:val="00651006"/>
    <w:rsid w:val="00651089"/>
    <w:rsid w:val="006517A7"/>
    <w:rsid w:val="00652D7A"/>
    <w:rsid w:val="006535BF"/>
    <w:rsid w:val="00653DB7"/>
    <w:rsid w:val="006544C4"/>
    <w:rsid w:val="006544D0"/>
    <w:rsid w:val="00654BA5"/>
    <w:rsid w:val="00657527"/>
    <w:rsid w:val="00657A8C"/>
    <w:rsid w:val="00657E52"/>
    <w:rsid w:val="0066012E"/>
    <w:rsid w:val="00660954"/>
    <w:rsid w:val="00660F47"/>
    <w:rsid w:val="0066135E"/>
    <w:rsid w:val="00661419"/>
    <w:rsid w:val="0066184D"/>
    <w:rsid w:val="00661AA0"/>
    <w:rsid w:val="00661D59"/>
    <w:rsid w:val="00662110"/>
    <w:rsid w:val="006632E2"/>
    <w:rsid w:val="00663898"/>
    <w:rsid w:val="0066398F"/>
    <w:rsid w:val="00664612"/>
    <w:rsid w:val="006652E0"/>
    <w:rsid w:val="006655A6"/>
    <w:rsid w:val="00665902"/>
    <w:rsid w:val="00665BB7"/>
    <w:rsid w:val="006664EB"/>
    <w:rsid w:val="00666836"/>
    <w:rsid w:val="00667067"/>
    <w:rsid w:val="006673B3"/>
    <w:rsid w:val="00667461"/>
    <w:rsid w:val="006677C8"/>
    <w:rsid w:val="00672176"/>
    <w:rsid w:val="00672D33"/>
    <w:rsid w:val="006733A8"/>
    <w:rsid w:val="00673C50"/>
    <w:rsid w:val="00674507"/>
    <w:rsid w:val="00675BC8"/>
    <w:rsid w:val="00675CC5"/>
    <w:rsid w:val="00675D4C"/>
    <w:rsid w:val="006762BE"/>
    <w:rsid w:val="00676380"/>
    <w:rsid w:val="006763AC"/>
    <w:rsid w:val="006766F5"/>
    <w:rsid w:val="0067677C"/>
    <w:rsid w:val="0067678E"/>
    <w:rsid w:val="00676F31"/>
    <w:rsid w:val="00676F9D"/>
    <w:rsid w:val="006778D0"/>
    <w:rsid w:val="00677D86"/>
    <w:rsid w:val="00677F58"/>
    <w:rsid w:val="006800B5"/>
    <w:rsid w:val="006800C2"/>
    <w:rsid w:val="006801B1"/>
    <w:rsid w:val="00680509"/>
    <w:rsid w:val="00680594"/>
    <w:rsid w:val="00680B88"/>
    <w:rsid w:val="00680BBE"/>
    <w:rsid w:val="00680FFA"/>
    <w:rsid w:val="0068131C"/>
    <w:rsid w:val="006817BC"/>
    <w:rsid w:val="00681C20"/>
    <w:rsid w:val="00682172"/>
    <w:rsid w:val="00682F84"/>
    <w:rsid w:val="00683360"/>
    <w:rsid w:val="00683D20"/>
    <w:rsid w:val="006840FE"/>
    <w:rsid w:val="00685CB9"/>
    <w:rsid w:val="0068656D"/>
    <w:rsid w:val="00686ED7"/>
    <w:rsid w:val="0068753E"/>
    <w:rsid w:val="006879FB"/>
    <w:rsid w:val="00687D67"/>
    <w:rsid w:val="00687E74"/>
    <w:rsid w:val="006908B1"/>
    <w:rsid w:val="00691159"/>
    <w:rsid w:val="00691925"/>
    <w:rsid w:val="00691C6E"/>
    <w:rsid w:val="00691EE6"/>
    <w:rsid w:val="006920F3"/>
    <w:rsid w:val="00692115"/>
    <w:rsid w:val="00692500"/>
    <w:rsid w:val="00693452"/>
    <w:rsid w:val="0069399D"/>
    <w:rsid w:val="00694008"/>
    <w:rsid w:val="00694171"/>
    <w:rsid w:val="006943D8"/>
    <w:rsid w:val="00695593"/>
    <w:rsid w:val="0069568D"/>
    <w:rsid w:val="00695875"/>
    <w:rsid w:val="00695E06"/>
    <w:rsid w:val="00696067"/>
    <w:rsid w:val="00697B7B"/>
    <w:rsid w:val="00697E58"/>
    <w:rsid w:val="006A0253"/>
    <w:rsid w:val="006A0984"/>
    <w:rsid w:val="006A154B"/>
    <w:rsid w:val="006A2139"/>
    <w:rsid w:val="006A29D6"/>
    <w:rsid w:val="006A2D18"/>
    <w:rsid w:val="006A3BE9"/>
    <w:rsid w:val="006A4326"/>
    <w:rsid w:val="006A49B8"/>
    <w:rsid w:val="006A4FF8"/>
    <w:rsid w:val="006A5663"/>
    <w:rsid w:val="006A5924"/>
    <w:rsid w:val="006A5F89"/>
    <w:rsid w:val="006A6537"/>
    <w:rsid w:val="006A66EA"/>
    <w:rsid w:val="006A6845"/>
    <w:rsid w:val="006A7310"/>
    <w:rsid w:val="006A7377"/>
    <w:rsid w:val="006B127D"/>
    <w:rsid w:val="006B2586"/>
    <w:rsid w:val="006B4683"/>
    <w:rsid w:val="006B4A9B"/>
    <w:rsid w:val="006B4EC0"/>
    <w:rsid w:val="006B5503"/>
    <w:rsid w:val="006B5AAC"/>
    <w:rsid w:val="006B7053"/>
    <w:rsid w:val="006C04F0"/>
    <w:rsid w:val="006C0576"/>
    <w:rsid w:val="006C0CB5"/>
    <w:rsid w:val="006C10EB"/>
    <w:rsid w:val="006C1BF0"/>
    <w:rsid w:val="006C2125"/>
    <w:rsid w:val="006C3BC9"/>
    <w:rsid w:val="006C4488"/>
    <w:rsid w:val="006C4657"/>
    <w:rsid w:val="006C4F96"/>
    <w:rsid w:val="006C514C"/>
    <w:rsid w:val="006C5417"/>
    <w:rsid w:val="006C725E"/>
    <w:rsid w:val="006D0D29"/>
    <w:rsid w:val="006D21A5"/>
    <w:rsid w:val="006D27D9"/>
    <w:rsid w:val="006D285F"/>
    <w:rsid w:val="006D327A"/>
    <w:rsid w:val="006D4AB6"/>
    <w:rsid w:val="006D4CD2"/>
    <w:rsid w:val="006D5492"/>
    <w:rsid w:val="006D5870"/>
    <w:rsid w:val="006D5FDD"/>
    <w:rsid w:val="006D6B13"/>
    <w:rsid w:val="006D6F39"/>
    <w:rsid w:val="006D726B"/>
    <w:rsid w:val="006D73F4"/>
    <w:rsid w:val="006D7B36"/>
    <w:rsid w:val="006D7E20"/>
    <w:rsid w:val="006E010B"/>
    <w:rsid w:val="006E037D"/>
    <w:rsid w:val="006E03B1"/>
    <w:rsid w:val="006E0C40"/>
    <w:rsid w:val="006E2FAA"/>
    <w:rsid w:val="006E3ACB"/>
    <w:rsid w:val="006E4A46"/>
    <w:rsid w:val="006E5543"/>
    <w:rsid w:val="006E60FC"/>
    <w:rsid w:val="006E6693"/>
    <w:rsid w:val="006E7440"/>
    <w:rsid w:val="006E7461"/>
    <w:rsid w:val="006E7916"/>
    <w:rsid w:val="006E7E9F"/>
    <w:rsid w:val="006F122E"/>
    <w:rsid w:val="006F13DC"/>
    <w:rsid w:val="006F1B7D"/>
    <w:rsid w:val="006F24D1"/>
    <w:rsid w:val="006F4330"/>
    <w:rsid w:val="006F4833"/>
    <w:rsid w:val="006F62B2"/>
    <w:rsid w:val="006F64C0"/>
    <w:rsid w:val="006F692D"/>
    <w:rsid w:val="006F6D43"/>
    <w:rsid w:val="006F79F6"/>
    <w:rsid w:val="00700B45"/>
    <w:rsid w:val="00700D00"/>
    <w:rsid w:val="00701292"/>
    <w:rsid w:val="00701390"/>
    <w:rsid w:val="00701A4B"/>
    <w:rsid w:val="007021F5"/>
    <w:rsid w:val="00702F24"/>
    <w:rsid w:val="00703121"/>
    <w:rsid w:val="0070375F"/>
    <w:rsid w:val="00706B76"/>
    <w:rsid w:val="0070767E"/>
    <w:rsid w:val="00707AAD"/>
    <w:rsid w:val="00707B0D"/>
    <w:rsid w:val="0071041C"/>
    <w:rsid w:val="00710632"/>
    <w:rsid w:val="00710697"/>
    <w:rsid w:val="00710D95"/>
    <w:rsid w:val="007111EF"/>
    <w:rsid w:val="0071137D"/>
    <w:rsid w:val="00711896"/>
    <w:rsid w:val="00712592"/>
    <w:rsid w:val="00712D20"/>
    <w:rsid w:val="0071315E"/>
    <w:rsid w:val="0071332A"/>
    <w:rsid w:val="00713586"/>
    <w:rsid w:val="0071386A"/>
    <w:rsid w:val="00714614"/>
    <w:rsid w:val="0071559D"/>
    <w:rsid w:val="00715737"/>
    <w:rsid w:val="00715A52"/>
    <w:rsid w:val="007161AB"/>
    <w:rsid w:val="007170E0"/>
    <w:rsid w:val="00720CC6"/>
    <w:rsid w:val="00720E26"/>
    <w:rsid w:val="00720EA2"/>
    <w:rsid w:val="00721145"/>
    <w:rsid w:val="007212F6"/>
    <w:rsid w:val="0072163C"/>
    <w:rsid w:val="0072177D"/>
    <w:rsid w:val="00723B67"/>
    <w:rsid w:val="00723FA4"/>
    <w:rsid w:val="007246AC"/>
    <w:rsid w:val="007252B5"/>
    <w:rsid w:val="00725C5F"/>
    <w:rsid w:val="00725CC0"/>
    <w:rsid w:val="00725E70"/>
    <w:rsid w:val="0072676E"/>
    <w:rsid w:val="00727062"/>
    <w:rsid w:val="007276FB"/>
    <w:rsid w:val="00727DF7"/>
    <w:rsid w:val="007304F4"/>
    <w:rsid w:val="007308B2"/>
    <w:rsid w:val="00730B08"/>
    <w:rsid w:val="00730FC8"/>
    <w:rsid w:val="0073298E"/>
    <w:rsid w:val="007330D9"/>
    <w:rsid w:val="00733ECB"/>
    <w:rsid w:val="00734226"/>
    <w:rsid w:val="0073440B"/>
    <w:rsid w:val="007345DC"/>
    <w:rsid w:val="007346C6"/>
    <w:rsid w:val="007365C0"/>
    <w:rsid w:val="007367C4"/>
    <w:rsid w:val="00736AAD"/>
    <w:rsid w:val="00736B5A"/>
    <w:rsid w:val="00737D2C"/>
    <w:rsid w:val="00740014"/>
    <w:rsid w:val="00740172"/>
    <w:rsid w:val="0074022B"/>
    <w:rsid w:val="00740541"/>
    <w:rsid w:val="007412D5"/>
    <w:rsid w:val="007417D1"/>
    <w:rsid w:val="00741A5F"/>
    <w:rsid w:val="00742D46"/>
    <w:rsid w:val="007434CD"/>
    <w:rsid w:val="00743CC7"/>
    <w:rsid w:val="0074432A"/>
    <w:rsid w:val="00744DD4"/>
    <w:rsid w:val="007453B9"/>
    <w:rsid w:val="007454FD"/>
    <w:rsid w:val="00745555"/>
    <w:rsid w:val="00745C8C"/>
    <w:rsid w:val="00745FA2"/>
    <w:rsid w:val="00746590"/>
    <w:rsid w:val="00746B1D"/>
    <w:rsid w:val="00746FBC"/>
    <w:rsid w:val="00750AFA"/>
    <w:rsid w:val="00750F5E"/>
    <w:rsid w:val="007515F3"/>
    <w:rsid w:val="00751ED7"/>
    <w:rsid w:val="0075225A"/>
    <w:rsid w:val="00752743"/>
    <w:rsid w:val="007527F0"/>
    <w:rsid w:val="00752BA6"/>
    <w:rsid w:val="007550A7"/>
    <w:rsid w:val="007560ED"/>
    <w:rsid w:val="00760091"/>
    <w:rsid w:val="00760A1E"/>
    <w:rsid w:val="00760AE0"/>
    <w:rsid w:val="0076121E"/>
    <w:rsid w:val="0076185D"/>
    <w:rsid w:val="00762037"/>
    <w:rsid w:val="00762657"/>
    <w:rsid w:val="00762AA6"/>
    <w:rsid w:val="007640E3"/>
    <w:rsid w:val="00766A2A"/>
    <w:rsid w:val="00767CC9"/>
    <w:rsid w:val="007700D2"/>
    <w:rsid w:val="00770121"/>
    <w:rsid w:val="0077046C"/>
    <w:rsid w:val="00770966"/>
    <w:rsid w:val="00770B9C"/>
    <w:rsid w:val="00771703"/>
    <w:rsid w:val="0077369E"/>
    <w:rsid w:val="007738F4"/>
    <w:rsid w:val="00773F15"/>
    <w:rsid w:val="0077443F"/>
    <w:rsid w:val="0077453A"/>
    <w:rsid w:val="00774990"/>
    <w:rsid w:val="00774FBB"/>
    <w:rsid w:val="0077531A"/>
    <w:rsid w:val="00775532"/>
    <w:rsid w:val="00775608"/>
    <w:rsid w:val="0077597D"/>
    <w:rsid w:val="00776751"/>
    <w:rsid w:val="007769AA"/>
    <w:rsid w:val="00776BDF"/>
    <w:rsid w:val="00777C11"/>
    <w:rsid w:val="00777FA3"/>
    <w:rsid w:val="0078041C"/>
    <w:rsid w:val="007811FA"/>
    <w:rsid w:val="00782FF9"/>
    <w:rsid w:val="00783695"/>
    <w:rsid w:val="0078434A"/>
    <w:rsid w:val="00785896"/>
    <w:rsid w:val="00785B06"/>
    <w:rsid w:val="00785B21"/>
    <w:rsid w:val="00786B30"/>
    <w:rsid w:val="00786DD4"/>
    <w:rsid w:val="007873BC"/>
    <w:rsid w:val="007876E9"/>
    <w:rsid w:val="00787C0A"/>
    <w:rsid w:val="00787E9C"/>
    <w:rsid w:val="0079012B"/>
    <w:rsid w:val="00790746"/>
    <w:rsid w:val="007907C5"/>
    <w:rsid w:val="0079095B"/>
    <w:rsid w:val="00791629"/>
    <w:rsid w:val="0079214F"/>
    <w:rsid w:val="00792224"/>
    <w:rsid w:val="0079290D"/>
    <w:rsid w:val="0079295A"/>
    <w:rsid w:val="00793350"/>
    <w:rsid w:val="007937D4"/>
    <w:rsid w:val="007937FD"/>
    <w:rsid w:val="007949E9"/>
    <w:rsid w:val="00795882"/>
    <w:rsid w:val="007960B6"/>
    <w:rsid w:val="00796FDE"/>
    <w:rsid w:val="00797C7D"/>
    <w:rsid w:val="007A005E"/>
    <w:rsid w:val="007A0765"/>
    <w:rsid w:val="007A169D"/>
    <w:rsid w:val="007A1C21"/>
    <w:rsid w:val="007A1D24"/>
    <w:rsid w:val="007A271C"/>
    <w:rsid w:val="007A2C3C"/>
    <w:rsid w:val="007A3701"/>
    <w:rsid w:val="007A4A15"/>
    <w:rsid w:val="007A4F36"/>
    <w:rsid w:val="007A4F3E"/>
    <w:rsid w:val="007A538D"/>
    <w:rsid w:val="007A56B9"/>
    <w:rsid w:val="007A5E44"/>
    <w:rsid w:val="007A6911"/>
    <w:rsid w:val="007A756A"/>
    <w:rsid w:val="007A79BF"/>
    <w:rsid w:val="007A7C26"/>
    <w:rsid w:val="007A7F1A"/>
    <w:rsid w:val="007B01F0"/>
    <w:rsid w:val="007B097C"/>
    <w:rsid w:val="007B0C29"/>
    <w:rsid w:val="007B287B"/>
    <w:rsid w:val="007B2F46"/>
    <w:rsid w:val="007B344D"/>
    <w:rsid w:val="007B3E8E"/>
    <w:rsid w:val="007B5198"/>
    <w:rsid w:val="007B5407"/>
    <w:rsid w:val="007B6742"/>
    <w:rsid w:val="007B73C1"/>
    <w:rsid w:val="007B7BEB"/>
    <w:rsid w:val="007B7C9A"/>
    <w:rsid w:val="007C094C"/>
    <w:rsid w:val="007C0C56"/>
    <w:rsid w:val="007C0CB0"/>
    <w:rsid w:val="007C13B5"/>
    <w:rsid w:val="007C2CF8"/>
    <w:rsid w:val="007C3388"/>
    <w:rsid w:val="007C3F97"/>
    <w:rsid w:val="007C429B"/>
    <w:rsid w:val="007C4446"/>
    <w:rsid w:val="007C4507"/>
    <w:rsid w:val="007C45F1"/>
    <w:rsid w:val="007C4D7E"/>
    <w:rsid w:val="007C5163"/>
    <w:rsid w:val="007C532E"/>
    <w:rsid w:val="007C5D23"/>
    <w:rsid w:val="007C5DB2"/>
    <w:rsid w:val="007C5F63"/>
    <w:rsid w:val="007C614F"/>
    <w:rsid w:val="007C697C"/>
    <w:rsid w:val="007C6D21"/>
    <w:rsid w:val="007C744F"/>
    <w:rsid w:val="007C7B1C"/>
    <w:rsid w:val="007D029E"/>
    <w:rsid w:val="007D0C12"/>
    <w:rsid w:val="007D0DD0"/>
    <w:rsid w:val="007D13CA"/>
    <w:rsid w:val="007D18F4"/>
    <w:rsid w:val="007D19D8"/>
    <w:rsid w:val="007D25C1"/>
    <w:rsid w:val="007D299D"/>
    <w:rsid w:val="007D2A77"/>
    <w:rsid w:val="007D3597"/>
    <w:rsid w:val="007D3B77"/>
    <w:rsid w:val="007D4096"/>
    <w:rsid w:val="007D460B"/>
    <w:rsid w:val="007D515D"/>
    <w:rsid w:val="007D5B96"/>
    <w:rsid w:val="007D5F44"/>
    <w:rsid w:val="007D7497"/>
    <w:rsid w:val="007D7D2F"/>
    <w:rsid w:val="007E08FD"/>
    <w:rsid w:val="007E1031"/>
    <w:rsid w:val="007E1CE5"/>
    <w:rsid w:val="007E1D6A"/>
    <w:rsid w:val="007E23BB"/>
    <w:rsid w:val="007E2405"/>
    <w:rsid w:val="007E276D"/>
    <w:rsid w:val="007E28BE"/>
    <w:rsid w:val="007E2AFD"/>
    <w:rsid w:val="007E2EF0"/>
    <w:rsid w:val="007E3248"/>
    <w:rsid w:val="007E33D0"/>
    <w:rsid w:val="007E3500"/>
    <w:rsid w:val="007E373A"/>
    <w:rsid w:val="007E3879"/>
    <w:rsid w:val="007E47B5"/>
    <w:rsid w:val="007E4D3F"/>
    <w:rsid w:val="007E5035"/>
    <w:rsid w:val="007E54E4"/>
    <w:rsid w:val="007E5C1F"/>
    <w:rsid w:val="007E609E"/>
    <w:rsid w:val="007E6184"/>
    <w:rsid w:val="007E6407"/>
    <w:rsid w:val="007E6919"/>
    <w:rsid w:val="007E6A01"/>
    <w:rsid w:val="007E6CFB"/>
    <w:rsid w:val="007E70E7"/>
    <w:rsid w:val="007E7749"/>
    <w:rsid w:val="007E79A8"/>
    <w:rsid w:val="007E7B6D"/>
    <w:rsid w:val="007F08FE"/>
    <w:rsid w:val="007F1F69"/>
    <w:rsid w:val="007F223A"/>
    <w:rsid w:val="007F230B"/>
    <w:rsid w:val="007F32ED"/>
    <w:rsid w:val="007F350F"/>
    <w:rsid w:val="007F38FE"/>
    <w:rsid w:val="007F3D07"/>
    <w:rsid w:val="007F404A"/>
    <w:rsid w:val="007F43D8"/>
    <w:rsid w:val="007F44D1"/>
    <w:rsid w:val="007F4556"/>
    <w:rsid w:val="007F4628"/>
    <w:rsid w:val="007F513C"/>
    <w:rsid w:val="007F530F"/>
    <w:rsid w:val="007F7CD3"/>
    <w:rsid w:val="00800428"/>
    <w:rsid w:val="00800E0C"/>
    <w:rsid w:val="00801BBD"/>
    <w:rsid w:val="00803144"/>
    <w:rsid w:val="00803575"/>
    <w:rsid w:val="008037F8"/>
    <w:rsid w:val="00803C5E"/>
    <w:rsid w:val="00803F93"/>
    <w:rsid w:val="00804164"/>
    <w:rsid w:val="00804AF1"/>
    <w:rsid w:val="00804C4A"/>
    <w:rsid w:val="00804ECA"/>
    <w:rsid w:val="0080536B"/>
    <w:rsid w:val="0080664F"/>
    <w:rsid w:val="00806AE8"/>
    <w:rsid w:val="00806FD5"/>
    <w:rsid w:val="008072F5"/>
    <w:rsid w:val="008100D5"/>
    <w:rsid w:val="008101AD"/>
    <w:rsid w:val="00810754"/>
    <w:rsid w:val="00810C93"/>
    <w:rsid w:val="00811506"/>
    <w:rsid w:val="008115DE"/>
    <w:rsid w:val="008129E1"/>
    <w:rsid w:val="00812B38"/>
    <w:rsid w:val="00812BA2"/>
    <w:rsid w:val="0081355E"/>
    <w:rsid w:val="0081359B"/>
    <w:rsid w:val="00814500"/>
    <w:rsid w:val="00814A85"/>
    <w:rsid w:val="00814F18"/>
    <w:rsid w:val="00815124"/>
    <w:rsid w:val="00815FBD"/>
    <w:rsid w:val="00815FFB"/>
    <w:rsid w:val="00816E8D"/>
    <w:rsid w:val="0081777B"/>
    <w:rsid w:val="008179B5"/>
    <w:rsid w:val="00817F92"/>
    <w:rsid w:val="00820427"/>
    <w:rsid w:val="00820DB8"/>
    <w:rsid w:val="00821E5C"/>
    <w:rsid w:val="00824241"/>
    <w:rsid w:val="008242F3"/>
    <w:rsid w:val="0082513E"/>
    <w:rsid w:val="008269A0"/>
    <w:rsid w:val="00826A2B"/>
    <w:rsid w:val="00826B39"/>
    <w:rsid w:val="00827672"/>
    <w:rsid w:val="00830413"/>
    <w:rsid w:val="00831573"/>
    <w:rsid w:val="00831668"/>
    <w:rsid w:val="0083175D"/>
    <w:rsid w:val="00831959"/>
    <w:rsid w:val="00831BC9"/>
    <w:rsid w:val="00832084"/>
    <w:rsid w:val="00832314"/>
    <w:rsid w:val="00832CB6"/>
    <w:rsid w:val="00833A6F"/>
    <w:rsid w:val="00833B16"/>
    <w:rsid w:val="0083413D"/>
    <w:rsid w:val="0083432D"/>
    <w:rsid w:val="00834F02"/>
    <w:rsid w:val="00835044"/>
    <w:rsid w:val="00835BF2"/>
    <w:rsid w:val="00835FCF"/>
    <w:rsid w:val="008361F5"/>
    <w:rsid w:val="00836488"/>
    <w:rsid w:val="00836B6E"/>
    <w:rsid w:val="00836CC4"/>
    <w:rsid w:val="00837161"/>
    <w:rsid w:val="008376C4"/>
    <w:rsid w:val="00837F7B"/>
    <w:rsid w:val="00840101"/>
    <w:rsid w:val="00841313"/>
    <w:rsid w:val="00841338"/>
    <w:rsid w:val="00841C9D"/>
    <w:rsid w:val="00841E62"/>
    <w:rsid w:val="00842155"/>
    <w:rsid w:val="00842701"/>
    <w:rsid w:val="008430CD"/>
    <w:rsid w:val="0084373F"/>
    <w:rsid w:val="008438CA"/>
    <w:rsid w:val="00843A30"/>
    <w:rsid w:val="008451E4"/>
    <w:rsid w:val="008452B1"/>
    <w:rsid w:val="00845BBC"/>
    <w:rsid w:val="008463DC"/>
    <w:rsid w:val="008468B3"/>
    <w:rsid w:val="00847179"/>
    <w:rsid w:val="00847C8A"/>
    <w:rsid w:val="00847E08"/>
    <w:rsid w:val="00850068"/>
    <w:rsid w:val="0085045C"/>
    <w:rsid w:val="00850569"/>
    <w:rsid w:val="00850788"/>
    <w:rsid w:val="00850CE0"/>
    <w:rsid w:val="0085208A"/>
    <w:rsid w:val="00852145"/>
    <w:rsid w:val="0085246C"/>
    <w:rsid w:val="008526D6"/>
    <w:rsid w:val="00853C99"/>
    <w:rsid w:val="00853EF3"/>
    <w:rsid w:val="00854EDE"/>
    <w:rsid w:val="00855455"/>
    <w:rsid w:val="0085591E"/>
    <w:rsid w:val="00855C9D"/>
    <w:rsid w:val="008560DB"/>
    <w:rsid w:val="00856BAC"/>
    <w:rsid w:val="00856E8F"/>
    <w:rsid w:val="00857DEE"/>
    <w:rsid w:val="0086009E"/>
    <w:rsid w:val="008609DF"/>
    <w:rsid w:val="00860F24"/>
    <w:rsid w:val="00861334"/>
    <w:rsid w:val="00861AD3"/>
    <w:rsid w:val="00861B5C"/>
    <w:rsid w:val="00861D94"/>
    <w:rsid w:val="00861E61"/>
    <w:rsid w:val="00861E6F"/>
    <w:rsid w:val="00862672"/>
    <w:rsid w:val="00862ADD"/>
    <w:rsid w:val="0086321B"/>
    <w:rsid w:val="0086356B"/>
    <w:rsid w:val="008639A7"/>
    <w:rsid w:val="00863A80"/>
    <w:rsid w:val="008642F5"/>
    <w:rsid w:val="008643AB"/>
    <w:rsid w:val="008644D5"/>
    <w:rsid w:val="00864711"/>
    <w:rsid w:val="008651E1"/>
    <w:rsid w:val="00865612"/>
    <w:rsid w:val="008662C5"/>
    <w:rsid w:val="00866AC9"/>
    <w:rsid w:val="008706C5"/>
    <w:rsid w:val="008712AA"/>
    <w:rsid w:val="00871C60"/>
    <w:rsid w:val="00871D6E"/>
    <w:rsid w:val="00871EA3"/>
    <w:rsid w:val="00872C62"/>
    <w:rsid w:val="00873585"/>
    <w:rsid w:val="00873922"/>
    <w:rsid w:val="00873D9B"/>
    <w:rsid w:val="00873E8F"/>
    <w:rsid w:val="00874B0A"/>
    <w:rsid w:val="0087520D"/>
    <w:rsid w:val="00875578"/>
    <w:rsid w:val="008757AC"/>
    <w:rsid w:val="00875DD5"/>
    <w:rsid w:val="00875F2D"/>
    <w:rsid w:val="0087640F"/>
    <w:rsid w:val="008771FC"/>
    <w:rsid w:val="008775B9"/>
    <w:rsid w:val="00877BE4"/>
    <w:rsid w:val="00877C47"/>
    <w:rsid w:val="00880135"/>
    <w:rsid w:val="00882077"/>
    <w:rsid w:val="00883246"/>
    <w:rsid w:val="008835E2"/>
    <w:rsid w:val="00883815"/>
    <w:rsid w:val="00883B7E"/>
    <w:rsid w:val="00883DB3"/>
    <w:rsid w:val="00883EFF"/>
    <w:rsid w:val="008841D4"/>
    <w:rsid w:val="00885247"/>
    <w:rsid w:val="0088596D"/>
    <w:rsid w:val="00885FDC"/>
    <w:rsid w:val="00887057"/>
    <w:rsid w:val="008871AC"/>
    <w:rsid w:val="00887411"/>
    <w:rsid w:val="00890458"/>
    <w:rsid w:val="008906B7"/>
    <w:rsid w:val="00890D46"/>
    <w:rsid w:val="00890F60"/>
    <w:rsid w:val="0089179E"/>
    <w:rsid w:val="00891EC1"/>
    <w:rsid w:val="00892874"/>
    <w:rsid w:val="00893C09"/>
    <w:rsid w:val="008943A3"/>
    <w:rsid w:val="00894993"/>
    <w:rsid w:val="00894E37"/>
    <w:rsid w:val="00894F17"/>
    <w:rsid w:val="008952AC"/>
    <w:rsid w:val="00895318"/>
    <w:rsid w:val="0089535F"/>
    <w:rsid w:val="00895F78"/>
    <w:rsid w:val="00896712"/>
    <w:rsid w:val="00896789"/>
    <w:rsid w:val="0089700E"/>
    <w:rsid w:val="008976BC"/>
    <w:rsid w:val="008979AF"/>
    <w:rsid w:val="008A0952"/>
    <w:rsid w:val="008A0EA5"/>
    <w:rsid w:val="008A12F2"/>
    <w:rsid w:val="008A23F9"/>
    <w:rsid w:val="008A3179"/>
    <w:rsid w:val="008A3716"/>
    <w:rsid w:val="008A3A22"/>
    <w:rsid w:val="008A40F1"/>
    <w:rsid w:val="008A4AEE"/>
    <w:rsid w:val="008A52C5"/>
    <w:rsid w:val="008A549F"/>
    <w:rsid w:val="008A54AA"/>
    <w:rsid w:val="008A763C"/>
    <w:rsid w:val="008A77FF"/>
    <w:rsid w:val="008B0B28"/>
    <w:rsid w:val="008B0D36"/>
    <w:rsid w:val="008B152E"/>
    <w:rsid w:val="008B159D"/>
    <w:rsid w:val="008B1BA8"/>
    <w:rsid w:val="008B1C42"/>
    <w:rsid w:val="008B3630"/>
    <w:rsid w:val="008B3914"/>
    <w:rsid w:val="008B39F9"/>
    <w:rsid w:val="008B4272"/>
    <w:rsid w:val="008B47CF"/>
    <w:rsid w:val="008B6006"/>
    <w:rsid w:val="008B633D"/>
    <w:rsid w:val="008C02DA"/>
    <w:rsid w:val="008C066B"/>
    <w:rsid w:val="008C1157"/>
    <w:rsid w:val="008C1AA2"/>
    <w:rsid w:val="008C1C0C"/>
    <w:rsid w:val="008C3027"/>
    <w:rsid w:val="008C3426"/>
    <w:rsid w:val="008C4023"/>
    <w:rsid w:val="008C4386"/>
    <w:rsid w:val="008C5A0D"/>
    <w:rsid w:val="008C617D"/>
    <w:rsid w:val="008C6A90"/>
    <w:rsid w:val="008C6FC3"/>
    <w:rsid w:val="008C7AF5"/>
    <w:rsid w:val="008D0614"/>
    <w:rsid w:val="008D0A7B"/>
    <w:rsid w:val="008D134B"/>
    <w:rsid w:val="008D16C4"/>
    <w:rsid w:val="008D1D50"/>
    <w:rsid w:val="008D1D8F"/>
    <w:rsid w:val="008D2364"/>
    <w:rsid w:val="008D335D"/>
    <w:rsid w:val="008D3A9B"/>
    <w:rsid w:val="008D3C8B"/>
    <w:rsid w:val="008D3D51"/>
    <w:rsid w:val="008D47B8"/>
    <w:rsid w:val="008D5633"/>
    <w:rsid w:val="008D56DD"/>
    <w:rsid w:val="008D6F52"/>
    <w:rsid w:val="008D72F3"/>
    <w:rsid w:val="008D73F7"/>
    <w:rsid w:val="008E01DD"/>
    <w:rsid w:val="008E0BEA"/>
    <w:rsid w:val="008E191C"/>
    <w:rsid w:val="008E1F27"/>
    <w:rsid w:val="008E25D6"/>
    <w:rsid w:val="008E2AFA"/>
    <w:rsid w:val="008E337E"/>
    <w:rsid w:val="008E3BCA"/>
    <w:rsid w:val="008E3D92"/>
    <w:rsid w:val="008E44D8"/>
    <w:rsid w:val="008E502B"/>
    <w:rsid w:val="008E5397"/>
    <w:rsid w:val="008E5789"/>
    <w:rsid w:val="008E6535"/>
    <w:rsid w:val="008E68D8"/>
    <w:rsid w:val="008E68DC"/>
    <w:rsid w:val="008E7371"/>
    <w:rsid w:val="008E7E21"/>
    <w:rsid w:val="008F00C5"/>
    <w:rsid w:val="008F014D"/>
    <w:rsid w:val="008F03EB"/>
    <w:rsid w:val="008F1327"/>
    <w:rsid w:val="008F19FD"/>
    <w:rsid w:val="008F1C5E"/>
    <w:rsid w:val="008F21B2"/>
    <w:rsid w:val="008F2B12"/>
    <w:rsid w:val="008F2C84"/>
    <w:rsid w:val="008F2EAF"/>
    <w:rsid w:val="008F3C58"/>
    <w:rsid w:val="008F4C15"/>
    <w:rsid w:val="008F6528"/>
    <w:rsid w:val="008F70A4"/>
    <w:rsid w:val="008F792D"/>
    <w:rsid w:val="008F7CA0"/>
    <w:rsid w:val="00900DCD"/>
    <w:rsid w:val="00902BA6"/>
    <w:rsid w:val="00902CFE"/>
    <w:rsid w:val="00902E9D"/>
    <w:rsid w:val="00905085"/>
    <w:rsid w:val="0090569C"/>
    <w:rsid w:val="009063E2"/>
    <w:rsid w:val="00906AE2"/>
    <w:rsid w:val="00906CB6"/>
    <w:rsid w:val="0090762F"/>
    <w:rsid w:val="00907DE7"/>
    <w:rsid w:val="00910E65"/>
    <w:rsid w:val="009114E2"/>
    <w:rsid w:val="00911BAE"/>
    <w:rsid w:val="009121C2"/>
    <w:rsid w:val="009122E1"/>
    <w:rsid w:val="00912F0A"/>
    <w:rsid w:val="00913A2F"/>
    <w:rsid w:val="00913BC0"/>
    <w:rsid w:val="00913EDD"/>
    <w:rsid w:val="009144B4"/>
    <w:rsid w:val="0091609B"/>
    <w:rsid w:val="00916290"/>
    <w:rsid w:val="0091792B"/>
    <w:rsid w:val="00917ADB"/>
    <w:rsid w:val="009200DA"/>
    <w:rsid w:val="0092015E"/>
    <w:rsid w:val="0092062E"/>
    <w:rsid w:val="00920BCA"/>
    <w:rsid w:val="00921601"/>
    <w:rsid w:val="00923F42"/>
    <w:rsid w:val="00924A1A"/>
    <w:rsid w:val="00924B16"/>
    <w:rsid w:val="00924B63"/>
    <w:rsid w:val="00924BDC"/>
    <w:rsid w:val="00930B2F"/>
    <w:rsid w:val="00930EA7"/>
    <w:rsid w:val="00931456"/>
    <w:rsid w:val="0093257F"/>
    <w:rsid w:val="00932936"/>
    <w:rsid w:val="00932E2E"/>
    <w:rsid w:val="00932F4B"/>
    <w:rsid w:val="0093384A"/>
    <w:rsid w:val="00933DBA"/>
    <w:rsid w:val="00933E17"/>
    <w:rsid w:val="00934A21"/>
    <w:rsid w:val="00934A9E"/>
    <w:rsid w:val="00934B28"/>
    <w:rsid w:val="009356E5"/>
    <w:rsid w:val="00935CDA"/>
    <w:rsid w:val="0093620D"/>
    <w:rsid w:val="0093641F"/>
    <w:rsid w:val="0093754C"/>
    <w:rsid w:val="00937B06"/>
    <w:rsid w:val="009403FE"/>
    <w:rsid w:val="0094056D"/>
    <w:rsid w:val="00940881"/>
    <w:rsid w:val="00940EDA"/>
    <w:rsid w:val="00941011"/>
    <w:rsid w:val="00941C1E"/>
    <w:rsid w:val="009429F9"/>
    <w:rsid w:val="009437DA"/>
    <w:rsid w:val="0094562C"/>
    <w:rsid w:val="00947557"/>
    <w:rsid w:val="00950231"/>
    <w:rsid w:val="00950D98"/>
    <w:rsid w:val="00950F14"/>
    <w:rsid w:val="00951FEF"/>
    <w:rsid w:val="009525D7"/>
    <w:rsid w:val="0095284F"/>
    <w:rsid w:val="00952A5A"/>
    <w:rsid w:val="0095369A"/>
    <w:rsid w:val="00953E1C"/>
    <w:rsid w:val="00954435"/>
    <w:rsid w:val="00954E01"/>
    <w:rsid w:val="00957162"/>
    <w:rsid w:val="009571B5"/>
    <w:rsid w:val="009574DA"/>
    <w:rsid w:val="009604B6"/>
    <w:rsid w:val="00961399"/>
    <w:rsid w:val="0096157E"/>
    <w:rsid w:val="009615C9"/>
    <w:rsid w:val="00961DF0"/>
    <w:rsid w:val="00961F4A"/>
    <w:rsid w:val="00962731"/>
    <w:rsid w:val="00962CB4"/>
    <w:rsid w:val="00963258"/>
    <w:rsid w:val="009639B9"/>
    <w:rsid w:val="00963ADF"/>
    <w:rsid w:val="00964381"/>
    <w:rsid w:val="00965096"/>
    <w:rsid w:val="009651A6"/>
    <w:rsid w:val="00965778"/>
    <w:rsid w:val="009658DD"/>
    <w:rsid w:val="00967677"/>
    <w:rsid w:val="0096781D"/>
    <w:rsid w:val="009701E2"/>
    <w:rsid w:val="00970701"/>
    <w:rsid w:val="009707B4"/>
    <w:rsid w:val="00970CCC"/>
    <w:rsid w:val="00970DCB"/>
    <w:rsid w:val="00971414"/>
    <w:rsid w:val="00972059"/>
    <w:rsid w:val="009722ED"/>
    <w:rsid w:val="00972369"/>
    <w:rsid w:val="00972CE7"/>
    <w:rsid w:val="00973F56"/>
    <w:rsid w:val="00974117"/>
    <w:rsid w:val="00974280"/>
    <w:rsid w:val="00974C34"/>
    <w:rsid w:val="00974DDE"/>
    <w:rsid w:val="00975087"/>
    <w:rsid w:val="009752A9"/>
    <w:rsid w:val="00975A95"/>
    <w:rsid w:val="00975B1C"/>
    <w:rsid w:val="00976F94"/>
    <w:rsid w:val="009808EF"/>
    <w:rsid w:val="00980C2F"/>
    <w:rsid w:val="00981023"/>
    <w:rsid w:val="0098164F"/>
    <w:rsid w:val="00981A75"/>
    <w:rsid w:val="00981CB2"/>
    <w:rsid w:val="0098225E"/>
    <w:rsid w:val="00982549"/>
    <w:rsid w:val="00982F01"/>
    <w:rsid w:val="0098328F"/>
    <w:rsid w:val="009840DA"/>
    <w:rsid w:val="00984293"/>
    <w:rsid w:val="00984AD3"/>
    <w:rsid w:val="00984C68"/>
    <w:rsid w:val="00985052"/>
    <w:rsid w:val="0098514B"/>
    <w:rsid w:val="009853D7"/>
    <w:rsid w:val="00985CAB"/>
    <w:rsid w:val="00987DEF"/>
    <w:rsid w:val="00990CE1"/>
    <w:rsid w:val="00991345"/>
    <w:rsid w:val="009920CD"/>
    <w:rsid w:val="00992503"/>
    <w:rsid w:val="00992760"/>
    <w:rsid w:val="00992919"/>
    <w:rsid w:val="00993345"/>
    <w:rsid w:val="00993AF3"/>
    <w:rsid w:val="009940E1"/>
    <w:rsid w:val="009949BF"/>
    <w:rsid w:val="00994E7A"/>
    <w:rsid w:val="009950CC"/>
    <w:rsid w:val="00997F5C"/>
    <w:rsid w:val="009A0E53"/>
    <w:rsid w:val="009A1087"/>
    <w:rsid w:val="009A1D35"/>
    <w:rsid w:val="009A1E70"/>
    <w:rsid w:val="009A28F8"/>
    <w:rsid w:val="009A2D51"/>
    <w:rsid w:val="009A31F0"/>
    <w:rsid w:val="009A353A"/>
    <w:rsid w:val="009A3B0F"/>
    <w:rsid w:val="009A49AF"/>
    <w:rsid w:val="009A4EF6"/>
    <w:rsid w:val="009A515F"/>
    <w:rsid w:val="009A527C"/>
    <w:rsid w:val="009A572E"/>
    <w:rsid w:val="009A58B6"/>
    <w:rsid w:val="009A67B3"/>
    <w:rsid w:val="009A6BE0"/>
    <w:rsid w:val="009A74C1"/>
    <w:rsid w:val="009A7647"/>
    <w:rsid w:val="009B087F"/>
    <w:rsid w:val="009B1008"/>
    <w:rsid w:val="009B1804"/>
    <w:rsid w:val="009B1B91"/>
    <w:rsid w:val="009B2241"/>
    <w:rsid w:val="009B2619"/>
    <w:rsid w:val="009B2695"/>
    <w:rsid w:val="009B3B16"/>
    <w:rsid w:val="009B3B2D"/>
    <w:rsid w:val="009B3E44"/>
    <w:rsid w:val="009B4358"/>
    <w:rsid w:val="009B4428"/>
    <w:rsid w:val="009B482C"/>
    <w:rsid w:val="009B4A54"/>
    <w:rsid w:val="009B55B4"/>
    <w:rsid w:val="009B5C15"/>
    <w:rsid w:val="009B5E9A"/>
    <w:rsid w:val="009B674D"/>
    <w:rsid w:val="009B6B80"/>
    <w:rsid w:val="009B6E6E"/>
    <w:rsid w:val="009B720C"/>
    <w:rsid w:val="009B7BBA"/>
    <w:rsid w:val="009C0BD3"/>
    <w:rsid w:val="009C1A4F"/>
    <w:rsid w:val="009C26F6"/>
    <w:rsid w:val="009C2A99"/>
    <w:rsid w:val="009C3604"/>
    <w:rsid w:val="009C49CB"/>
    <w:rsid w:val="009C4B31"/>
    <w:rsid w:val="009C4C23"/>
    <w:rsid w:val="009C5290"/>
    <w:rsid w:val="009C5A16"/>
    <w:rsid w:val="009C7077"/>
    <w:rsid w:val="009C737E"/>
    <w:rsid w:val="009C753A"/>
    <w:rsid w:val="009C7BDA"/>
    <w:rsid w:val="009C7FB6"/>
    <w:rsid w:val="009D12B1"/>
    <w:rsid w:val="009D262A"/>
    <w:rsid w:val="009D27CA"/>
    <w:rsid w:val="009D2BF9"/>
    <w:rsid w:val="009D3162"/>
    <w:rsid w:val="009D3419"/>
    <w:rsid w:val="009D3CD9"/>
    <w:rsid w:val="009D3E55"/>
    <w:rsid w:val="009D415B"/>
    <w:rsid w:val="009D5D54"/>
    <w:rsid w:val="009D600F"/>
    <w:rsid w:val="009D65F0"/>
    <w:rsid w:val="009D6936"/>
    <w:rsid w:val="009D6B86"/>
    <w:rsid w:val="009E0356"/>
    <w:rsid w:val="009E0B86"/>
    <w:rsid w:val="009E0D0F"/>
    <w:rsid w:val="009E14A1"/>
    <w:rsid w:val="009E1531"/>
    <w:rsid w:val="009E176A"/>
    <w:rsid w:val="009E1D96"/>
    <w:rsid w:val="009E2C37"/>
    <w:rsid w:val="009E2FA8"/>
    <w:rsid w:val="009E4154"/>
    <w:rsid w:val="009E46E7"/>
    <w:rsid w:val="009E7306"/>
    <w:rsid w:val="009E773F"/>
    <w:rsid w:val="009F11CD"/>
    <w:rsid w:val="009F11F2"/>
    <w:rsid w:val="009F1AA6"/>
    <w:rsid w:val="009F1FC2"/>
    <w:rsid w:val="009F2791"/>
    <w:rsid w:val="009F2E56"/>
    <w:rsid w:val="009F3060"/>
    <w:rsid w:val="009F3C7C"/>
    <w:rsid w:val="009F40FC"/>
    <w:rsid w:val="009F43F2"/>
    <w:rsid w:val="009F47F6"/>
    <w:rsid w:val="009F53FD"/>
    <w:rsid w:val="009F603B"/>
    <w:rsid w:val="009F645A"/>
    <w:rsid w:val="009F65B9"/>
    <w:rsid w:val="009F760C"/>
    <w:rsid w:val="009F77F3"/>
    <w:rsid w:val="00A00083"/>
    <w:rsid w:val="00A0060D"/>
    <w:rsid w:val="00A00AD9"/>
    <w:rsid w:val="00A00F99"/>
    <w:rsid w:val="00A015C9"/>
    <w:rsid w:val="00A01A6A"/>
    <w:rsid w:val="00A01DF6"/>
    <w:rsid w:val="00A01F4E"/>
    <w:rsid w:val="00A023DA"/>
    <w:rsid w:val="00A02FDA"/>
    <w:rsid w:val="00A03495"/>
    <w:rsid w:val="00A03498"/>
    <w:rsid w:val="00A03778"/>
    <w:rsid w:val="00A043E7"/>
    <w:rsid w:val="00A048A8"/>
    <w:rsid w:val="00A04DCF"/>
    <w:rsid w:val="00A04EDD"/>
    <w:rsid w:val="00A0538F"/>
    <w:rsid w:val="00A058D7"/>
    <w:rsid w:val="00A06601"/>
    <w:rsid w:val="00A07045"/>
    <w:rsid w:val="00A0798B"/>
    <w:rsid w:val="00A07D1C"/>
    <w:rsid w:val="00A103BE"/>
    <w:rsid w:val="00A10AD9"/>
    <w:rsid w:val="00A10EE0"/>
    <w:rsid w:val="00A1166B"/>
    <w:rsid w:val="00A117F4"/>
    <w:rsid w:val="00A11EA8"/>
    <w:rsid w:val="00A12512"/>
    <w:rsid w:val="00A12577"/>
    <w:rsid w:val="00A12F3D"/>
    <w:rsid w:val="00A13766"/>
    <w:rsid w:val="00A1389C"/>
    <w:rsid w:val="00A142BD"/>
    <w:rsid w:val="00A148F1"/>
    <w:rsid w:val="00A149E9"/>
    <w:rsid w:val="00A150F0"/>
    <w:rsid w:val="00A153BD"/>
    <w:rsid w:val="00A160D5"/>
    <w:rsid w:val="00A16EA0"/>
    <w:rsid w:val="00A1726F"/>
    <w:rsid w:val="00A17D25"/>
    <w:rsid w:val="00A21559"/>
    <w:rsid w:val="00A21C6F"/>
    <w:rsid w:val="00A22C5A"/>
    <w:rsid w:val="00A22E46"/>
    <w:rsid w:val="00A238F0"/>
    <w:rsid w:val="00A23C2F"/>
    <w:rsid w:val="00A2424D"/>
    <w:rsid w:val="00A246A2"/>
    <w:rsid w:val="00A24CC6"/>
    <w:rsid w:val="00A2594F"/>
    <w:rsid w:val="00A26169"/>
    <w:rsid w:val="00A27784"/>
    <w:rsid w:val="00A27940"/>
    <w:rsid w:val="00A27AC7"/>
    <w:rsid w:val="00A301B6"/>
    <w:rsid w:val="00A30200"/>
    <w:rsid w:val="00A3042C"/>
    <w:rsid w:val="00A30576"/>
    <w:rsid w:val="00A32A2C"/>
    <w:rsid w:val="00A33A23"/>
    <w:rsid w:val="00A33CA9"/>
    <w:rsid w:val="00A33EEB"/>
    <w:rsid w:val="00A34749"/>
    <w:rsid w:val="00A34D69"/>
    <w:rsid w:val="00A34F23"/>
    <w:rsid w:val="00A35376"/>
    <w:rsid w:val="00A3567E"/>
    <w:rsid w:val="00A3589A"/>
    <w:rsid w:val="00A35B51"/>
    <w:rsid w:val="00A35B8B"/>
    <w:rsid w:val="00A35ED5"/>
    <w:rsid w:val="00A36183"/>
    <w:rsid w:val="00A361F5"/>
    <w:rsid w:val="00A3671E"/>
    <w:rsid w:val="00A36CFD"/>
    <w:rsid w:val="00A3716A"/>
    <w:rsid w:val="00A3752A"/>
    <w:rsid w:val="00A37BED"/>
    <w:rsid w:val="00A40438"/>
    <w:rsid w:val="00A4099B"/>
    <w:rsid w:val="00A42F5B"/>
    <w:rsid w:val="00A431AF"/>
    <w:rsid w:val="00A439A4"/>
    <w:rsid w:val="00A43F3A"/>
    <w:rsid w:val="00A44086"/>
    <w:rsid w:val="00A44169"/>
    <w:rsid w:val="00A44453"/>
    <w:rsid w:val="00A452C9"/>
    <w:rsid w:val="00A46284"/>
    <w:rsid w:val="00A46F31"/>
    <w:rsid w:val="00A46FB7"/>
    <w:rsid w:val="00A4750D"/>
    <w:rsid w:val="00A47C3E"/>
    <w:rsid w:val="00A50947"/>
    <w:rsid w:val="00A50B5F"/>
    <w:rsid w:val="00A5174B"/>
    <w:rsid w:val="00A517CD"/>
    <w:rsid w:val="00A51E53"/>
    <w:rsid w:val="00A51F92"/>
    <w:rsid w:val="00A53AF2"/>
    <w:rsid w:val="00A541A3"/>
    <w:rsid w:val="00A5426E"/>
    <w:rsid w:val="00A54428"/>
    <w:rsid w:val="00A5462C"/>
    <w:rsid w:val="00A550A8"/>
    <w:rsid w:val="00A55EED"/>
    <w:rsid w:val="00A56B4B"/>
    <w:rsid w:val="00A57234"/>
    <w:rsid w:val="00A57787"/>
    <w:rsid w:val="00A57B71"/>
    <w:rsid w:val="00A57DA3"/>
    <w:rsid w:val="00A57F06"/>
    <w:rsid w:val="00A60167"/>
    <w:rsid w:val="00A60865"/>
    <w:rsid w:val="00A619C9"/>
    <w:rsid w:val="00A6323F"/>
    <w:rsid w:val="00A63CC0"/>
    <w:rsid w:val="00A63E3D"/>
    <w:rsid w:val="00A63EFF"/>
    <w:rsid w:val="00A64D60"/>
    <w:rsid w:val="00A654FE"/>
    <w:rsid w:val="00A65C76"/>
    <w:rsid w:val="00A6615D"/>
    <w:rsid w:val="00A66BDB"/>
    <w:rsid w:val="00A67464"/>
    <w:rsid w:val="00A70372"/>
    <w:rsid w:val="00A709E5"/>
    <w:rsid w:val="00A70D43"/>
    <w:rsid w:val="00A716CE"/>
    <w:rsid w:val="00A716E3"/>
    <w:rsid w:val="00A723F9"/>
    <w:rsid w:val="00A727B8"/>
    <w:rsid w:val="00A736EF"/>
    <w:rsid w:val="00A74896"/>
    <w:rsid w:val="00A74A76"/>
    <w:rsid w:val="00A752D4"/>
    <w:rsid w:val="00A75F63"/>
    <w:rsid w:val="00A762B5"/>
    <w:rsid w:val="00A76BAB"/>
    <w:rsid w:val="00A76E63"/>
    <w:rsid w:val="00A7789A"/>
    <w:rsid w:val="00A7794A"/>
    <w:rsid w:val="00A779AB"/>
    <w:rsid w:val="00A77B85"/>
    <w:rsid w:val="00A77DBD"/>
    <w:rsid w:val="00A77EA1"/>
    <w:rsid w:val="00A80483"/>
    <w:rsid w:val="00A81511"/>
    <w:rsid w:val="00A815B2"/>
    <w:rsid w:val="00A815D1"/>
    <w:rsid w:val="00A81F44"/>
    <w:rsid w:val="00A827DC"/>
    <w:rsid w:val="00A827FD"/>
    <w:rsid w:val="00A82C9B"/>
    <w:rsid w:val="00A82F42"/>
    <w:rsid w:val="00A83FED"/>
    <w:rsid w:val="00A846BA"/>
    <w:rsid w:val="00A84833"/>
    <w:rsid w:val="00A84D25"/>
    <w:rsid w:val="00A85408"/>
    <w:rsid w:val="00A8681F"/>
    <w:rsid w:val="00A868EB"/>
    <w:rsid w:val="00A876BE"/>
    <w:rsid w:val="00A90049"/>
    <w:rsid w:val="00A9128E"/>
    <w:rsid w:val="00A9136E"/>
    <w:rsid w:val="00A91624"/>
    <w:rsid w:val="00A91628"/>
    <w:rsid w:val="00A91B1C"/>
    <w:rsid w:val="00A93540"/>
    <w:rsid w:val="00A93B55"/>
    <w:rsid w:val="00A93E0F"/>
    <w:rsid w:val="00A94316"/>
    <w:rsid w:val="00A94360"/>
    <w:rsid w:val="00A94476"/>
    <w:rsid w:val="00A94955"/>
    <w:rsid w:val="00A94B9B"/>
    <w:rsid w:val="00A95333"/>
    <w:rsid w:val="00A955DD"/>
    <w:rsid w:val="00A96182"/>
    <w:rsid w:val="00A96759"/>
    <w:rsid w:val="00A97BD1"/>
    <w:rsid w:val="00A97F3C"/>
    <w:rsid w:val="00AA003C"/>
    <w:rsid w:val="00AA0853"/>
    <w:rsid w:val="00AA0A08"/>
    <w:rsid w:val="00AA0D8C"/>
    <w:rsid w:val="00AA15D3"/>
    <w:rsid w:val="00AA16FF"/>
    <w:rsid w:val="00AA18E7"/>
    <w:rsid w:val="00AA1F36"/>
    <w:rsid w:val="00AA2271"/>
    <w:rsid w:val="00AA2675"/>
    <w:rsid w:val="00AA2B3A"/>
    <w:rsid w:val="00AA4BEF"/>
    <w:rsid w:val="00AA539E"/>
    <w:rsid w:val="00AA63C2"/>
    <w:rsid w:val="00AA7359"/>
    <w:rsid w:val="00AA7AD9"/>
    <w:rsid w:val="00AB0739"/>
    <w:rsid w:val="00AB093F"/>
    <w:rsid w:val="00AB1EF1"/>
    <w:rsid w:val="00AB2AD8"/>
    <w:rsid w:val="00AB2BAE"/>
    <w:rsid w:val="00AB2EE9"/>
    <w:rsid w:val="00AB3D44"/>
    <w:rsid w:val="00AB3DDB"/>
    <w:rsid w:val="00AB4182"/>
    <w:rsid w:val="00AB486A"/>
    <w:rsid w:val="00AB5281"/>
    <w:rsid w:val="00AB5731"/>
    <w:rsid w:val="00AB60C4"/>
    <w:rsid w:val="00AB668A"/>
    <w:rsid w:val="00AB6EBA"/>
    <w:rsid w:val="00AB7207"/>
    <w:rsid w:val="00AB7CAB"/>
    <w:rsid w:val="00AC02E1"/>
    <w:rsid w:val="00AC030D"/>
    <w:rsid w:val="00AC0C50"/>
    <w:rsid w:val="00AC11E9"/>
    <w:rsid w:val="00AC1B10"/>
    <w:rsid w:val="00AC20FB"/>
    <w:rsid w:val="00AC2980"/>
    <w:rsid w:val="00AC29D6"/>
    <w:rsid w:val="00AC30FD"/>
    <w:rsid w:val="00AC39DA"/>
    <w:rsid w:val="00AC3C1A"/>
    <w:rsid w:val="00AC402A"/>
    <w:rsid w:val="00AC4456"/>
    <w:rsid w:val="00AC4488"/>
    <w:rsid w:val="00AC4BAB"/>
    <w:rsid w:val="00AC5DFD"/>
    <w:rsid w:val="00AC6467"/>
    <w:rsid w:val="00AC65A5"/>
    <w:rsid w:val="00AC76FC"/>
    <w:rsid w:val="00AC7FAC"/>
    <w:rsid w:val="00AD07EA"/>
    <w:rsid w:val="00AD0919"/>
    <w:rsid w:val="00AD0AFE"/>
    <w:rsid w:val="00AD1B5A"/>
    <w:rsid w:val="00AD20A1"/>
    <w:rsid w:val="00AD3013"/>
    <w:rsid w:val="00AD3336"/>
    <w:rsid w:val="00AD3DCC"/>
    <w:rsid w:val="00AD4367"/>
    <w:rsid w:val="00AD48C8"/>
    <w:rsid w:val="00AD4EC2"/>
    <w:rsid w:val="00AD51E2"/>
    <w:rsid w:val="00AD5576"/>
    <w:rsid w:val="00AD5973"/>
    <w:rsid w:val="00AD5C0B"/>
    <w:rsid w:val="00AD6163"/>
    <w:rsid w:val="00AD7100"/>
    <w:rsid w:val="00AD72D2"/>
    <w:rsid w:val="00AD74D3"/>
    <w:rsid w:val="00AE0147"/>
    <w:rsid w:val="00AE0A3D"/>
    <w:rsid w:val="00AE25C0"/>
    <w:rsid w:val="00AE338F"/>
    <w:rsid w:val="00AE355C"/>
    <w:rsid w:val="00AE38A9"/>
    <w:rsid w:val="00AE3B01"/>
    <w:rsid w:val="00AE418B"/>
    <w:rsid w:val="00AE44D2"/>
    <w:rsid w:val="00AE4502"/>
    <w:rsid w:val="00AE45AE"/>
    <w:rsid w:val="00AE4AF9"/>
    <w:rsid w:val="00AE5F7B"/>
    <w:rsid w:val="00AE62E4"/>
    <w:rsid w:val="00AE6774"/>
    <w:rsid w:val="00AE692E"/>
    <w:rsid w:val="00AE6D23"/>
    <w:rsid w:val="00AE6D3C"/>
    <w:rsid w:val="00AE7341"/>
    <w:rsid w:val="00AE75DF"/>
    <w:rsid w:val="00AE7A6C"/>
    <w:rsid w:val="00AF0080"/>
    <w:rsid w:val="00AF071D"/>
    <w:rsid w:val="00AF1EB8"/>
    <w:rsid w:val="00AF24EA"/>
    <w:rsid w:val="00AF253E"/>
    <w:rsid w:val="00AF39C6"/>
    <w:rsid w:val="00AF3A22"/>
    <w:rsid w:val="00AF3B17"/>
    <w:rsid w:val="00AF3C55"/>
    <w:rsid w:val="00AF50CF"/>
    <w:rsid w:val="00AF5E58"/>
    <w:rsid w:val="00AF6693"/>
    <w:rsid w:val="00AF67C7"/>
    <w:rsid w:val="00AF6907"/>
    <w:rsid w:val="00AF6EC4"/>
    <w:rsid w:val="00AF7429"/>
    <w:rsid w:val="00AF7576"/>
    <w:rsid w:val="00AF7723"/>
    <w:rsid w:val="00AF7893"/>
    <w:rsid w:val="00AF7D24"/>
    <w:rsid w:val="00B00587"/>
    <w:rsid w:val="00B00693"/>
    <w:rsid w:val="00B00F0B"/>
    <w:rsid w:val="00B011D0"/>
    <w:rsid w:val="00B025E5"/>
    <w:rsid w:val="00B028D4"/>
    <w:rsid w:val="00B028E0"/>
    <w:rsid w:val="00B02E6B"/>
    <w:rsid w:val="00B03152"/>
    <w:rsid w:val="00B053C7"/>
    <w:rsid w:val="00B06438"/>
    <w:rsid w:val="00B065AE"/>
    <w:rsid w:val="00B06BAD"/>
    <w:rsid w:val="00B06E43"/>
    <w:rsid w:val="00B0703C"/>
    <w:rsid w:val="00B103D2"/>
    <w:rsid w:val="00B10832"/>
    <w:rsid w:val="00B11CE3"/>
    <w:rsid w:val="00B11D2C"/>
    <w:rsid w:val="00B13049"/>
    <w:rsid w:val="00B13BD9"/>
    <w:rsid w:val="00B14D32"/>
    <w:rsid w:val="00B15335"/>
    <w:rsid w:val="00B15465"/>
    <w:rsid w:val="00B15DE2"/>
    <w:rsid w:val="00B161C5"/>
    <w:rsid w:val="00B166F3"/>
    <w:rsid w:val="00B17478"/>
    <w:rsid w:val="00B210CC"/>
    <w:rsid w:val="00B2156A"/>
    <w:rsid w:val="00B21D36"/>
    <w:rsid w:val="00B21FD7"/>
    <w:rsid w:val="00B224A7"/>
    <w:rsid w:val="00B226AC"/>
    <w:rsid w:val="00B23D6F"/>
    <w:rsid w:val="00B24130"/>
    <w:rsid w:val="00B24973"/>
    <w:rsid w:val="00B24D7C"/>
    <w:rsid w:val="00B257A6"/>
    <w:rsid w:val="00B25DFD"/>
    <w:rsid w:val="00B264EE"/>
    <w:rsid w:val="00B26CF3"/>
    <w:rsid w:val="00B26D1A"/>
    <w:rsid w:val="00B27B84"/>
    <w:rsid w:val="00B27C74"/>
    <w:rsid w:val="00B30161"/>
    <w:rsid w:val="00B3063D"/>
    <w:rsid w:val="00B3123B"/>
    <w:rsid w:val="00B316EC"/>
    <w:rsid w:val="00B329B3"/>
    <w:rsid w:val="00B33E6D"/>
    <w:rsid w:val="00B34C24"/>
    <w:rsid w:val="00B3598F"/>
    <w:rsid w:val="00B36317"/>
    <w:rsid w:val="00B36699"/>
    <w:rsid w:val="00B37176"/>
    <w:rsid w:val="00B376E3"/>
    <w:rsid w:val="00B37750"/>
    <w:rsid w:val="00B37CBD"/>
    <w:rsid w:val="00B37EDE"/>
    <w:rsid w:val="00B40052"/>
    <w:rsid w:val="00B404B5"/>
    <w:rsid w:val="00B40589"/>
    <w:rsid w:val="00B405B7"/>
    <w:rsid w:val="00B406BB"/>
    <w:rsid w:val="00B407E6"/>
    <w:rsid w:val="00B40B72"/>
    <w:rsid w:val="00B40E42"/>
    <w:rsid w:val="00B411ED"/>
    <w:rsid w:val="00B42266"/>
    <w:rsid w:val="00B423DD"/>
    <w:rsid w:val="00B4379C"/>
    <w:rsid w:val="00B43ACC"/>
    <w:rsid w:val="00B43FE8"/>
    <w:rsid w:val="00B45C84"/>
    <w:rsid w:val="00B45FEB"/>
    <w:rsid w:val="00B46499"/>
    <w:rsid w:val="00B464FE"/>
    <w:rsid w:val="00B47C8D"/>
    <w:rsid w:val="00B47F9E"/>
    <w:rsid w:val="00B508F4"/>
    <w:rsid w:val="00B513D7"/>
    <w:rsid w:val="00B521D9"/>
    <w:rsid w:val="00B523F3"/>
    <w:rsid w:val="00B5257B"/>
    <w:rsid w:val="00B53D2F"/>
    <w:rsid w:val="00B53FF5"/>
    <w:rsid w:val="00B541D4"/>
    <w:rsid w:val="00B546B7"/>
    <w:rsid w:val="00B54815"/>
    <w:rsid w:val="00B5566C"/>
    <w:rsid w:val="00B55B19"/>
    <w:rsid w:val="00B56D00"/>
    <w:rsid w:val="00B6080F"/>
    <w:rsid w:val="00B61923"/>
    <w:rsid w:val="00B61C3D"/>
    <w:rsid w:val="00B62BB0"/>
    <w:rsid w:val="00B634DB"/>
    <w:rsid w:val="00B639AA"/>
    <w:rsid w:val="00B63EE5"/>
    <w:rsid w:val="00B6440D"/>
    <w:rsid w:val="00B645F8"/>
    <w:rsid w:val="00B6479F"/>
    <w:rsid w:val="00B647E2"/>
    <w:rsid w:val="00B64998"/>
    <w:rsid w:val="00B65EFB"/>
    <w:rsid w:val="00B65F36"/>
    <w:rsid w:val="00B661DC"/>
    <w:rsid w:val="00B669B8"/>
    <w:rsid w:val="00B70779"/>
    <w:rsid w:val="00B71695"/>
    <w:rsid w:val="00B718AA"/>
    <w:rsid w:val="00B71F87"/>
    <w:rsid w:val="00B71F98"/>
    <w:rsid w:val="00B72940"/>
    <w:rsid w:val="00B73CC7"/>
    <w:rsid w:val="00B73FBB"/>
    <w:rsid w:val="00B7471A"/>
    <w:rsid w:val="00B75284"/>
    <w:rsid w:val="00B7530D"/>
    <w:rsid w:val="00B75997"/>
    <w:rsid w:val="00B76002"/>
    <w:rsid w:val="00B76374"/>
    <w:rsid w:val="00B76838"/>
    <w:rsid w:val="00B76D6F"/>
    <w:rsid w:val="00B773C4"/>
    <w:rsid w:val="00B80167"/>
    <w:rsid w:val="00B8065C"/>
    <w:rsid w:val="00B80955"/>
    <w:rsid w:val="00B81140"/>
    <w:rsid w:val="00B81F95"/>
    <w:rsid w:val="00B822B2"/>
    <w:rsid w:val="00B8262D"/>
    <w:rsid w:val="00B8293C"/>
    <w:rsid w:val="00B8336E"/>
    <w:rsid w:val="00B83D68"/>
    <w:rsid w:val="00B843BB"/>
    <w:rsid w:val="00B8476C"/>
    <w:rsid w:val="00B84AB8"/>
    <w:rsid w:val="00B84CB2"/>
    <w:rsid w:val="00B851DB"/>
    <w:rsid w:val="00B8535A"/>
    <w:rsid w:val="00B859C6"/>
    <w:rsid w:val="00B86817"/>
    <w:rsid w:val="00B8683D"/>
    <w:rsid w:val="00B86D85"/>
    <w:rsid w:val="00B87059"/>
    <w:rsid w:val="00B9038B"/>
    <w:rsid w:val="00B90702"/>
    <w:rsid w:val="00B90AAD"/>
    <w:rsid w:val="00B90E5E"/>
    <w:rsid w:val="00B911DC"/>
    <w:rsid w:val="00B915B0"/>
    <w:rsid w:val="00B91D6D"/>
    <w:rsid w:val="00B921A8"/>
    <w:rsid w:val="00B92CAF"/>
    <w:rsid w:val="00B92DA7"/>
    <w:rsid w:val="00B92F12"/>
    <w:rsid w:val="00B93593"/>
    <w:rsid w:val="00B93DC9"/>
    <w:rsid w:val="00B9406B"/>
    <w:rsid w:val="00B9453B"/>
    <w:rsid w:val="00B947AD"/>
    <w:rsid w:val="00B9526B"/>
    <w:rsid w:val="00B9559A"/>
    <w:rsid w:val="00B95772"/>
    <w:rsid w:val="00B975CE"/>
    <w:rsid w:val="00B97C23"/>
    <w:rsid w:val="00B97ECA"/>
    <w:rsid w:val="00BA0468"/>
    <w:rsid w:val="00BA0820"/>
    <w:rsid w:val="00BA0DA2"/>
    <w:rsid w:val="00BA1433"/>
    <w:rsid w:val="00BA1799"/>
    <w:rsid w:val="00BA28B4"/>
    <w:rsid w:val="00BA2C9E"/>
    <w:rsid w:val="00BA3F19"/>
    <w:rsid w:val="00BA545C"/>
    <w:rsid w:val="00BA55FA"/>
    <w:rsid w:val="00BA564E"/>
    <w:rsid w:val="00BA596C"/>
    <w:rsid w:val="00BA5C60"/>
    <w:rsid w:val="00BA5F4D"/>
    <w:rsid w:val="00BA63C6"/>
    <w:rsid w:val="00BA74BB"/>
    <w:rsid w:val="00BA79A2"/>
    <w:rsid w:val="00BB026B"/>
    <w:rsid w:val="00BB031D"/>
    <w:rsid w:val="00BB0E24"/>
    <w:rsid w:val="00BB134B"/>
    <w:rsid w:val="00BB18DA"/>
    <w:rsid w:val="00BB1B50"/>
    <w:rsid w:val="00BB1E28"/>
    <w:rsid w:val="00BB274F"/>
    <w:rsid w:val="00BB31EB"/>
    <w:rsid w:val="00BB43C3"/>
    <w:rsid w:val="00BB53AD"/>
    <w:rsid w:val="00BB560F"/>
    <w:rsid w:val="00BB67BF"/>
    <w:rsid w:val="00BB6D9D"/>
    <w:rsid w:val="00BB6DAC"/>
    <w:rsid w:val="00BC0749"/>
    <w:rsid w:val="00BC0E3D"/>
    <w:rsid w:val="00BC1120"/>
    <w:rsid w:val="00BC1324"/>
    <w:rsid w:val="00BC17B0"/>
    <w:rsid w:val="00BC1A8E"/>
    <w:rsid w:val="00BC297B"/>
    <w:rsid w:val="00BC3419"/>
    <w:rsid w:val="00BC38FC"/>
    <w:rsid w:val="00BC3A09"/>
    <w:rsid w:val="00BC4973"/>
    <w:rsid w:val="00BC4D63"/>
    <w:rsid w:val="00BC5614"/>
    <w:rsid w:val="00BC5C1F"/>
    <w:rsid w:val="00BC6809"/>
    <w:rsid w:val="00BC68A6"/>
    <w:rsid w:val="00BC7156"/>
    <w:rsid w:val="00BC76BC"/>
    <w:rsid w:val="00BD09DD"/>
    <w:rsid w:val="00BD210E"/>
    <w:rsid w:val="00BD35ED"/>
    <w:rsid w:val="00BD376C"/>
    <w:rsid w:val="00BD58A8"/>
    <w:rsid w:val="00BD5CA8"/>
    <w:rsid w:val="00BD62FB"/>
    <w:rsid w:val="00BD742E"/>
    <w:rsid w:val="00BE0FD0"/>
    <w:rsid w:val="00BE10DC"/>
    <w:rsid w:val="00BE1785"/>
    <w:rsid w:val="00BE196C"/>
    <w:rsid w:val="00BE1BF5"/>
    <w:rsid w:val="00BE238A"/>
    <w:rsid w:val="00BE3F5F"/>
    <w:rsid w:val="00BE445C"/>
    <w:rsid w:val="00BE54B9"/>
    <w:rsid w:val="00BE5917"/>
    <w:rsid w:val="00BE603F"/>
    <w:rsid w:val="00BE62BF"/>
    <w:rsid w:val="00BE65AA"/>
    <w:rsid w:val="00BE6AD3"/>
    <w:rsid w:val="00BE6C9E"/>
    <w:rsid w:val="00BE7347"/>
    <w:rsid w:val="00BE7C81"/>
    <w:rsid w:val="00BE7DF1"/>
    <w:rsid w:val="00BE7FA7"/>
    <w:rsid w:val="00BF028D"/>
    <w:rsid w:val="00BF0908"/>
    <w:rsid w:val="00BF0969"/>
    <w:rsid w:val="00BF0AE6"/>
    <w:rsid w:val="00BF1613"/>
    <w:rsid w:val="00BF18C3"/>
    <w:rsid w:val="00BF199A"/>
    <w:rsid w:val="00BF2312"/>
    <w:rsid w:val="00BF30DA"/>
    <w:rsid w:val="00BF3695"/>
    <w:rsid w:val="00BF3FF7"/>
    <w:rsid w:val="00BF5F94"/>
    <w:rsid w:val="00BF6B6E"/>
    <w:rsid w:val="00BF7E43"/>
    <w:rsid w:val="00C00126"/>
    <w:rsid w:val="00C001E5"/>
    <w:rsid w:val="00C01019"/>
    <w:rsid w:val="00C01C0D"/>
    <w:rsid w:val="00C024DF"/>
    <w:rsid w:val="00C02687"/>
    <w:rsid w:val="00C028CC"/>
    <w:rsid w:val="00C02B1A"/>
    <w:rsid w:val="00C02D80"/>
    <w:rsid w:val="00C03625"/>
    <w:rsid w:val="00C03E7F"/>
    <w:rsid w:val="00C040EA"/>
    <w:rsid w:val="00C054D7"/>
    <w:rsid w:val="00C055D8"/>
    <w:rsid w:val="00C05FE4"/>
    <w:rsid w:val="00C06D8A"/>
    <w:rsid w:val="00C07F95"/>
    <w:rsid w:val="00C1036E"/>
    <w:rsid w:val="00C10AC9"/>
    <w:rsid w:val="00C1136B"/>
    <w:rsid w:val="00C1142B"/>
    <w:rsid w:val="00C118AB"/>
    <w:rsid w:val="00C12785"/>
    <w:rsid w:val="00C12AB6"/>
    <w:rsid w:val="00C12ACE"/>
    <w:rsid w:val="00C13045"/>
    <w:rsid w:val="00C144A9"/>
    <w:rsid w:val="00C147C3"/>
    <w:rsid w:val="00C14E10"/>
    <w:rsid w:val="00C14F2B"/>
    <w:rsid w:val="00C15240"/>
    <w:rsid w:val="00C15B8D"/>
    <w:rsid w:val="00C15CDC"/>
    <w:rsid w:val="00C16778"/>
    <w:rsid w:val="00C1686E"/>
    <w:rsid w:val="00C17EB8"/>
    <w:rsid w:val="00C20B35"/>
    <w:rsid w:val="00C20D9A"/>
    <w:rsid w:val="00C21885"/>
    <w:rsid w:val="00C21A8E"/>
    <w:rsid w:val="00C2273E"/>
    <w:rsid w:val="00C229CB"/>
    <w:rsid w:val="00C23603"/>
    <w:rsid w:val="00C236D2"/>
    <w:rsid w:val="00C23DFC"/>
    <w:rsid w:val="00C248B0"/>
    <w:rsid w:val="00C25D1C"/>
    <w:rsid w:val="00C261B7"/>
    <w:rsid w:val="00C26497"/>
    <w:rsid w:val="00C26D85"/>
    <w:rsid w:val="00C27440"/>
    <w:rsid w:val="00C27FFC"/>
    <w:rsid w:val="00C3007A"/>
    <w:rsid w:val="00C3009D"/>
    <w:rsid w:val="00C307CE"/>
    <w:rsid w:val="00C3165B"/>
    <w:rsid w:val="00C319D1"/>
    <w:rsid w:val="00C31C0D"/>
    <w:rsid w:val="00C326FC"/>
    <w:rsid w:val="00C3293B"/>
    <w:rsid w:val="00C32EF7"/>
    <w:rsid w:val="00C333DC"/>
    <w:rsid w:val="00C33609"/>
    <w:rsid w:val="00C3369F"/>
    <w:rsid w:val="00C33972"/>
    <w:rsid w:val="00C3413C"/>
    <w:rsid w:val="00C347C5"/>
    <w:rsid w:val="00C34EA1"/>
    <w:rsid w:val="00C35123"/>
    <w:rsid w:val="00C376D1"/>
    <w:rsid w:val="00C37D8C"/>
    <w:rsid w:val="00C40717"/>
    <w:rsid w:val="00C41006"/>
    <w:rsid w:val="00C41EA8"/>
    <w:rsid w:val="00C4284E"/>
    <w:rsid w:val="00C42889"/>
    <w:rsid w:val="00C4357A"/>
    <w:rsid w:val="00C435BC"/>
    <w:rsid w:val="00C440E3"/>
    <w:rsid w:val="00C4448F"/>
    <w:rsid w:val="00C4464B"/>
    <w:rsid w:val="00C44791"/>
    <w:rsid w:val="00C45B3E"/>
    <w:rsid w:val="00C460BA"/>
    <w:rsid w:val="00C46877"/>
    <w:rsid w:val="00C46B34"/>
    <w:rsid w:val="00C50313"/>
    <w:rsid w:val="00C503A8"/>
    <w:rsid w:val="00C508C0"/>
    <w:rsid w:val="00C50BB2"/>
    <w:rsid w:val="00C51076"/>
    <w:rsid w:val="00C51080"/>
    <w:rsid w:val="00C51ADC"/>
    <w:rsid w:val="00C51BBC"/>
    <w:rsid w:val="00C5246A"/>
    <w:rsid w:val="00C531D6"/>
    <w:rsid w:val="00C540DF"/>
    <w:rsid w:val="00C54FA1"/>
    <w:rsid w:val="00C55552"/>
    <w:rsid w:val="00C5570F"/>
    <w:rsid w:val="00C5586E"/>
    <w:rsid w:val="00C56B80"/>
    <w:rsid w:val="00C571E1"/>
    <w:rsid w:val="00C57651"/>
    <w:rsid w:val="00C57726"/>
    <w:rsid w:val="00C57F89"/>
    <w:rsid w:val="00C60107"/>
    <w:rsid w:val="00C60CA2"/>
    <w:rsid w:val="00C620B1"/>
    <w:rsid w:val="00C62799"/>
    <w:rsid w:val="00C62C81"/>
    <w:rsid w:val="00C633A6"/>
    <w:rsid w:val="00C65504"/>
    <w:rsid w:val="00C656ED"/>
    <w:rsid w:val="00C65DB1"/>
    <w:rsid w:val="00C66013"/>
    <w:rsid w:val="00C67413"/>
    <w:rsid w:val="00C67856"/>
    <w:rsid w:val="00C678FD"/>
    <w:rsid w:val="00C70226"/>
    <w:rsid w:val="00C7042C"/>
    <w:rsid w:val="00C70D3C"/>
    <w:rsid w:val="00C71E7B"/>
    <w:rsid w:val="00C71F64"/>
    <w:rsid w:val="00C7265B"/>
    <w:rsid w:val="00C72E6C"/>
    <w:rsid w:val="00C744CA"/>
    <w:rsid w:val="00C75CDE"/>
    <w:rsid w:val="00C769A1"/>
    <w:rsid w:val="00C7796E"/>
    <w:rsid w:val="00C8079C"/>
    <w:rsid w:val="00C8171B"/>
    <w:rsid w:val="00C81925"/>
    <w:rsid w:val="00C81F96"/>
    <w:rsid w:val="00C82119"/>
    <w:rsid w:val="00C82AAE"/>
    <w:rsid w:val="00C832F2"/>
    <w:rsid w:val="00C83C5A"/>
    <w:rsid w:val="00C843C6"/>
    <w:rsid w:val="00C84632"/>
    <w:rsid w:val="00C84A0E"/>
    <w:rsid w:val="00C84AE3"/>
    <w:rsid w:val="00C858F7"/>
    <w:rsid w:val="00C869A6"/>
    <w:rsid w:val="00C86C6C"/>
    <w:rsid w:val="00C90202"/>
    <w:rsid w:val="00C90C34"/>
    <w:rsid w:val="00C90C6C"/>
    <w:rsid w:val="00C91936"/>
    <w:rsid w:val="00C91D59"/>
    <w:rsid w:val="00C924AE"/>
    <w:rsid w:val="00C92CAD"/>
    <w:rsid w:val="00C92CFE"/>
    <w:rsid w:val="00C931A4"/>
    <w:rsid w:val="00C94088"/>
    <w:rsid w:val="00C94350"/>
    <w:rsid w:val="00C944C2"/>
    <w:rsid w:val="00C94632"/>
    <w:rsid w:val="00C94692"/>
    <w:rsid w:val="00C9489A"/>
    <w:rsid w:val="00C94D1E"/>
    <w:rsid w:val="00C95D0F"/>
    <w:rsid w:val="00C9644D"/>
    <w:rsid w:val="00C966A0"/>
    <w:rsid w:val="00C966C7"/>
    <w:rsid w:val="00C967D6"/>
    <w:rsid w:val="00C9696A"/>
    <w:rsid w:val="00C96D1C"/>
    <w:rsid w:val="00C97395"/>
    <w:rsid w:val="00CA00AA"/>
    <w:rsid w:val="00CA0254"/>
    <w:rsid w:val="00CA044A"/>
    <w:rsid w:val="00CA1EB6"/>
    <w:rsid w:val="00CA2127"/>
    <w:rsid w:val="00CA29DB"/>
    <w:rsid w:val="00CA2A35"/>
    <w:rsid w:val="00CA2E1C"/>
    <w:rsid w:val="00CA3CEB"/>
    <w:rsid w:val="00CA4AC4"/>
    <w:rsid w:val="00CA5972"/>
    <w:rsid w:val="00CA5A17"/>
    <w:rsid w:val="00CA5C7D"/>
    <w:rsid w:val="00CA5D4F"/>
    <w:rsid w:val="00CA5E98"/>
    <w:rsid w:val="00CA608C"/>
    <w:rsid w:val="00CA62B3"/>
    <w:rsid w:val="00CA64ED"/>
    <w:rsid w:val="00CA68CA"/>
    <w:rsid w:val="00CA778B"/>
    <w:rsid w:val="00CA7A24"/>
    <w:rsid w:val="00CB04B5"/>
    <w:rsid w:val="00CB04DB"/>
    <w:rsid w:val="00CB0738"/>
    <w:rsid w:val="00CB13FB"/>
    <w:rsid w:val="00CB1A05"/>
    <w:rsid w:val="00CB30DB"/>
    <w:rsid w:val="00CB3F68"/>
    <w:rsid w:val="00CB4D74"/>
    <w:rsid w:val="00CB53CB"/>
    <w:rsid w:val="00CB5D52"/>
    <w:rsid w:val="00CB6202"/>
    <w:rsid w:val="00CB6740"/>
    <w:rsid w:val="00CB7313"/>
    <w:rsid w:val="00CB7ABA"/>
    <w:rsid w:val="00CC0374"/>
    <w:rsid w:val="00CC056A"/>
    <w:rsid w:val="00CC05BA"/>
    <w:rsid w:val="00CC08A5"/>
    <w:rsid w:val="00CC0B8E"/>
    <w:rsid w:val="00CC2386"/>
    <w:rsid w:val="00CC2AF3"/>
    <w:rsid w:val="00CC50A9"/>
    <w:rsid w:val="00CC5312"/>
    <w:rsid w:val="00CC59D4"/>
    <w:rsid w:val="00CC6095"/>
    <w:rsid w:val="00CC71C0"/>
    <w:rsid w:val="00CC7341"/>
    <w:rsid w:val="00CC75F6"/>
    <w:rsid w:val="00CC7B40"/>
    <w:rsid w:val="00CD2336"/>
    <w:rsid w:val="00CD25C6"/>
    <w:rsid w:val="00CD2AB8"/>
    <w:rsid w:val="00CD2B08"/>
    <w:rsid w:val="00CD31E3"/>
    <w:rsid w:val="00CD3E10"/>
    <w:rsid w:val="00CD40C3"/>
    <w:rsid w:val="00CD4463"/>
    <w:rsid w:val="00CD4784"/>
    <w:rsid w:val="00CD4CE9"/>
    <w:rsid w:val="00CD5002"/>
    <w:rsid w:val="00CD63B5"/>
    <w:rsid w:val="00CD6612"/>
    <w:rsid w:val="00CD6E08"/>
    <w:rsid w:val="00CD6FFC"/>
    <w:rsid w:val="00CD7FC4"/>
    <w:rsid w:val="00CE00B7"/>
    <w:rsid w:val="00CE0135"/>
    <w:rsid w:val="00CE0761"/>
    <w:rsid w:val="00CE17BB"/>
    <w:rsid w:val="00CE1BB2"/>
    <w:rsid w:val="00CE1FEA"/>
    <w:rsid w:val="00CE2516"/>
    <w:rsid w:val="00CE2766"/>
    <w:rsid w:val="00CE2E79"/>
    <w:rsid w:val="00CE3488"/>
    <w:rsid w:val="00CE3560"/>
    <w:rsid w:val="00CE42DD"/>
    <w:rsid w:val="00CE52E9"/>
    <w:rsid w:val="00CE5CC7"/>
    <w:rsid w:val="00CE643F"/>
    <w:rsid w:val="00CE6923"/>
    <w:rsid w:val="00CE6E55"/>
    <w:rsid w:val="00CE7AD1"/>
    <w:rsid w:val="00CE7BDE"/>
    <w:rsid w:val="00CF02CA"/>
    <w:rsid w:val="00CF03D3"/>
    <w:rsid w:val="00CF0907"/>
    <w:rsid w:val="00CF1391"/>
    <w:rsid w:val="00CF2302"/>
    <w:rsid w:val="00CF2B18"/>
    <w:rsid w:val="00CF3017"/>
    <w:rsid w:val="00CF31BB"/>
    <w:rsid w:val="00CF3745"/>
    <w:rsid w:val="00CF38F2"/>
    <w:rsid w:val="00CF3F37"/>
    <w:rsid w:val="00CF405C"/>
    <w:rsid w:val="00CF5107"/>
    <w:rsid w:val="00CF5C3D"/>
    <w:rsid w:val="00CF5F38"/>
    <w:rsid w:val="00CF6A07"/>
    <w:rsid w:val="00CF6A64"/>
    <w:rsid w:val="00CF72CF"/>
    <w:rsid w:val="00CF749A"/>
    <w:rsid w:val="00D00912"/>
    <w:rsid w:val="00D00EB1"/>
    <w:rsid w:val="00D01410"/>
    <w:rsid w:val="00D014FB"/>
    <w:rsid w:val="00D01540"/>
    <w:rsid w:val="00D0232D"/>
    <w:rsid w:val="00D02463"/>
    <w:rsid w:val="00D027B3"/>
    <w:rsid w:val="00D02A08"/>
    <w:rsid w:val="00D02D1B"/>
    <w:rsid w:val="00D039C6"/>
    <w:rsid w:val="00D04046"/>
    <w:rsid w:val="00D049E8"/>
    <w:rsid w:val="00D050E7"/>
    <w:rsid w:val="00D0530D"/>
    <w:rsid w:val="00D05703"/>
    <w:rsid w:val="00D06168"/>
    <w:rsid w:val="00D0636E"/>
    <w:rsid w:val="00D06575"/>
    <w:rsid w:val="00D06875"/>
    <w:rsid w:val="00D07300"/>
    <w:rsid w:val="00D07CA2"/>
    <w:rsid w:val="00D10EFA"/>
    <w:rsid w:val="00D11923"/>
    <w:rsid w:val="00D11C1E"/>
    <w:rsid w:val="00D11E37"/>
    <w:rsid w:val="00D1286F"/>
    <w:rsid w:val="00D12FDC"/>
    <w:rsid w:val="00D13268"/>
    <w:rsid w:val="00D13406"/>
    <w:rsid w:val="00D13CC8"/>
    <w:rsid w:val="00D142AC"/>
    <w:rsid w:val="00D14469"/>
    <w:rsid w:val="00D15D68"/>
    <w:rsid w:val="00D15F26"/>
    <w:rsid w:val="00D16E95"/>
    <w:rsid w:val="00D171BB"/>
    <w:rsid w:val="00D176C8"/>
    <w:rsid w:val="00D2123C"/>
    <w:rsid w:val="00D228C8"/>
    <w:rsid w:val="00D23D3F"/>
    <w:rsid w:val="00D24118"/>
    <w:rsid w:val="00D24254"/>
    <w:rsid w:val="00D2483E"/>
    <w:rsid w:val="00D24A76"/>
    <w:rsid w:val="00D25944"/>
    <w:rsid w:val="00D26388"/>
    <w:rsid w:val="00D26C9D"/>
    <w:rsid w:val="00D27357"/>
    <w:rsid w:val="00D27F57"/>
    <w:rsid w:val="00D301CF"/>
    <w:rsid w:val="00D304D5"/>
    <w:rsid w:val="00D30711"/>
    <w:rsid w:val="00D311BE"/>
    <w:rsid w:val="00D31692"/>
    <w:rsid w:val="00D31694"/>
    <w:rsid w:val="00D31C42"/>
    <w:rsid w:val="00D31E81"/>
    <w:rsid w:val="00D3250B"/>
    <w:rsid w:val="00D32923"/>
    <w:rsid w:val="00D32EF0"/>
    <w:rsid w:val="00D330F0"/>
    <w:rsid w:val="00D3459D"/>
    <w:rsid w:val="00D34745"/>
    <w:rsid w:val="00D34B2D"/>
    <w:rsid w:val="00D36B6A"/>
    <w:rsid w:val="00D36D25"/>
    <w:rsid w:val="00D36FA9"/>
    <w:rsid w:val="00D40EA2"/>
    <w:rsid w:val="00D41366"/>
    <w:rsid w:val="00D41C16"/>
    <w:rsid w:val="00D429FD"/>
    <w:rsid w:val="00D42EA6"/>
    <w:rsid w:val="00D4457D"/>
    <w:rsid w:val="00D451F5"/>
    <w:rsid w:val="00D46E67"/>
    <w:rsid w:val="00D47247"/>
    <w:rsid w:val="00D500A9"/>
    <w:rsid w:val="00D500D1"/>
    <w:rsid w:val="00D5034A"/>
    <w:rsid w:val="00D50932"/>
    <w:rsid w:val="00D50E89"/>
    <w:rsid w:val="00D510DA"/>
    <w:rsid w:val="00D522A1"/>
    <w:rsid w:val="00D52B6B"/>
    <w:rsid w:val="00D52DF1"/>
    <w:rsid w:val="00D53903"/>
    <w:rsid w:val="00D539C2"/>
    <w:rsid w:val="00D54586"/>
    <w:rsid w:val="00D559C3"/>
    <w:rsid w:val="00D55DA7"/>
    <w:rsid w:val="00D55F24"/>
    <w:rsid w:val="00D563C6"/>
    <w:rsid w:val="00D56B22"/>
    <w:rsid w:val="00D604E1"/>
    <w:rsid w:val="00D60510"/>
    <w:rsid w:val="00D6082B"/>
    <w:rsid w:val="00D60A1C"/>
    <w:rsid w:val="00D60A2D"/>
    <w:rsid w:val="00D61D59"/>
    <w:rsid w:val="00D62184"/>
    <w:rsid w:val="00D62263"/>
    <w:rsid w:val="00D624B7"/>
    <w:rsid w:val="00D628F8"/>
    <w:rsid w:val="00D6390F"/>
    <w:rsid w:val="00D63941"/>
    <w:rsid w:val="00D63E16"/>
    <w:rsid w:val="00D641B2"/>
    <w:rsid w:val="00D643E6"/>
    <w:rsid w:val="00D64B2C"/>
    <w:rsid w:val="00D65211"/>
    <w:rsid w:val="00D6537E"/>
    <w:rsid w:val="00D653EB"/>
    <w:rsid w:val="00D66478"/>
    <w:rsid w:val="00D6738D"/>
    <w:rsid w:val="00D673F4"/>
    <w:rsid w:val="00D67C45"/>
    <w:rsid w:val="00D701F7"/>
    <w:rsid w:val="00D709BC"/>
    <w:rsid w:val="00D70A3F"/>
    <w:rsid w:val="00D7107E"/>
    <w:rsid w:val="00D722E0"/>
    <w:rsid w:val="00D729C3"/>
    <w:rsid w:val="00D73A88"/>
    <w:rsid w:val="00D73F6F"/>
    <w:rsid w:val="00D75067"/>
    <w:rsid w:val="00D754D9"/>
    <w:rsid w:val="00D760D5"/>
    <w:rsid w:val="00D76325"/>
    <w:rsid w:val="00D76D4E"/>
    <w:rsid w:val="00D77611"/>
    <w:rsid w:val="00D77E9D"/>
    <w:rsid w:val="00D8170C"/>
    <w:rsid w:val="00D81F58"/>
    <w:rsid w:val="00D834E8"/>
    <w:rsid w:val="00D83ACC"/>
    <w:rsid w:val="00D85BA7"/>
    <w:rsid w:val="00D85D36"/>
    <w:rsid w:val="00D86346"/>
    <w:rsid w:val="00D869C4"/>
    <w:rsid w:val="00D86DCD"/>
    <w:rsid w:val="00D86E85"/>
    <w:rsid w:val="00D87962"/>
    <w:rsid w:val="00D902B2"/>
    <w:rsid w:val="00D90B47"/>
    <w:rsid w:val="00D920B5"/>
    <w:rsid w:val="00D92374"/>
    <w:rsid w:val="00D92717"/>
    <w:rsid w:val="00D933C1"/>
    <w:rsid w:val="00D93F71"/>
    <w:rsid w:val="00D940FB"/>
    <w:rsid w:val="00D95792"/>
    <w:rsid w:val="00D95970"/>
    <w:rsid w:val="00D96E16"/>
    <w:rsid w:val="00D9739C"/>
    <w:rsid w:val="00D977F2"/>
    <w:rsid w:val="00D9782D"/>
    <w:rsid w:val="00D97D7E"/>
    <w:rsid w:val="00DA04F0"/>
    <w:rsid w:val="00DA110A"/>
    <w:rsid w:val="00DA18EF"/>
    <w:rsid w:val="00DA1BE6"/>
    <w:rsid w:val="00DA2E5F"/>
    <w:rsid w:val="00DA2FB9"/>
    <w:rsid w:val="00DA37CA"/>
    <w:rsid w:val="00DA38F3"/>
    <w:rsid w:val="00DA38F6"/>
    <w:rsid w:val="00DA3A26"/>
    <w:rsid w:val="00DA438F"/>
    <w:rsid w:val="00DA554A"/>
    <w:rsid w:val="00DA6FCB"/>
    <w:rsid w:val="00DA77A2"/>
    <w:rsid w:val="00DA7F44"/>
    <w:rsid w:val="00DB0843"/>
    <w:rsid w:val="00DB112C"/>
    <w:rsid w:val="00DB27D0"/>
    <w:rsid w:val="00DB286D"/>
    <w:rsid w:val="00DB293C"/>
    <w:rsid w:val="00DB296F"/>
    <w:rsid w:val="00DB2B8C"/>
    <w:rsid w:val="00DB41FB"/>
    <w:rsid w:val="00DB44B6"/>
    <w:rsid w:val="00DB4A45"/>
    <w:rsid w:val="00DB5391"/>
    <w:rsid w:val="00DB58FC"/>
    <w:rsid w:val="00DB6213"/>
    <w:rsid w:val="00DB666E"/>
    <w:rsid w:val="00DB6FBD"/>
    <w:rsid w:val="00DC1824"/>
    <w:rsid w:val="00DC2E0A"/>
    <w:rsid w:val="00DC2EA8"/>
    <w:rsid w:val="00DC2EBC"/>
    <w:rsid w:val="00DC348C"/>
    <w:rsid w:val="00DC3A17"/>
    <w:rsid w:val="00DC40DC"/>
    <w:rsid w:val="00DC5079"/>
    <w:rsid w:val="00DC5444"/>
    <w:rsid w:val="00DC60B0"/>
    <w:rsid w:val="00DC6A8F"/>
    <w:rsid w:val="00DC72A3"/>
    <w:rsid w:val="00DC7692"/>
    <w:rsid w:val="00DD013D"/>
    <w:rsid w:val="00DD06BD"/>
    <w:rsid w:val="00DD07AB"/>
    <w:rsid w:val="00DD09BE"/>
    <w:rsid w:val="00DD0CE3"/>
    <w:rsid w:val="00DD0DDD"/>
    <w:rsid w:val="00DD128E"/>
    <w:rsid w:val="00DD12D3"/>
    <w:rsid w:val="00DD2423"/>
    <w:rsid w:val="00DD302B"/>
    <w:rsid w:val="00DD3F57"/>
    <w:rsid w:val="00DD4871"/>
    <w:rsid w:val="00DD532A"/>
    <w:rsid w:val="00DD5D02"/>
    <w:rsid w:val="00DD5FD2"/>
    <w:rsid w:val="00DD71D9"/>
    <w:rsid w:val="00DE0328"/>
    <w:rsid w:val="00DE05A5"/>
    <w:rsid w:val="00DE1C8E"/>
    <w:rsid w:val="00DE1F50"/>
    <w:rsid w:val="00DE212C"/>
    <w:rsid w:val="00DE299C"/>
    <w:rsid w:val="00DE2EAC"/>
    <w:rsid w:val="00DE3174"/>
    <w:rsid w:val="00DE446E"/>
    <w:rsid w:val="00DE58E0"/>
    <w:rsid w:val="00DE6273"/>
    <w:rsid w:val="00DE6ADC"/>
    <w:rsid w:val="00DE6F60"/>
    <w:rsid w:val="00DE723B"/>
    <w:rsid w:val="00DE7436"/>
    <w:rsid w:val="00DE763B"/>
    <w:rsid w:val="00DE77AD"/>
    <w:rsid w:val="00DE78BB"/>
    <w:rsid w:val="00DE79AF"/>
    <w:rsid w:val="00DE7CB6"/>
    <w:rsid w:val="00DE7F98"/>
    <w:rsid w:val="00DF0813"/>
    <w:rsid w:val="00DF0D39"/>
    <w:rsid w:val="00DF0E7C"/>
    <w:rsid w:val="00DF1021"/>
    <w:rsid w:val="00DF233F"/>
    <w:rsid w:val="00DF2492"/>
    <w:rsid w:val="00DF33D6"/>
    <w:rsid w:val="00DF3D8B"/>
    <w:rsid w:val="00DF4053"/>
    <w:rsid w:val="00DF4094"/>
    <w:rsid w:val="00DF4B9D"/>
    <w:rsid w:val="00DF4D49"/>
    <w:rsid w:val="00DF4E52"/>
    <w:rsid w:val="00DF4F36"/>
    <w:rsid w:val="00DF526C"/>
    <w:rsid w:val="00DF549B"/>
    <w:rsid w:val="00DF5EDA"/>
    <w:rsid w:val="00DF69E1"/>
    <w:rsid w:val="00DF7CE3"/>
    <w:rsid w:val="00E00351"/>
    <w:rsid w:val="00E00D21"/>
    <w:rsid w:val="00E00EF3"/>
    <w:rsid w:val="00E0123B"/>
    <w:rsid w:val="00E016DC"/>
    <w:rsid w:val="00E023EE"/>
    <w:rsid w:val="00E02900"/>
    <w:rsid w:val="00E03026"/>
    <w:rsid w:val="00E038C2"/>
    <w:rsid w:val="00E03DC9"/>
    <w:rsid w:val="00E04841"/>
    <w:rsid w:val="00E04C52"/>
    <w:rsid w:val="00E06370"/>
    <w:rsid w:val="00E069E7"/>
    <w:rsid w:val="00E072B0"/>
    <w:rsid w:val="00E0796F"/>
    <w:rsid w:val="00E10042"/>
    <w:rsid w:val="00E11CD7"/>
    <w:rsid w:val="00E12253"/>
    <w:rsid w:val="00E131FC"/>
    <w:rsid w:val="00E138B8"/>
    <w:rsid w:val="00E145CA"/>
    <w:rsid w:val="00E15090"/>
    <w:rsid w:val="00E15731"/>
    <w:rsid w:val="00E164B2"/>
    <w:rsid w:val="00E1689C"/>
    <w:rsid w:val="00E17A74"/>
    <w:rsid w:val="00E20002"/>
    <w:rsid w:val="00E205A6"/>
    <w:rsid w:val="00E20DAE"/>
    <w:rsid w:val="00E2178A"/>
    <w:rsid w:val="00E2258B"/>
    <w:rsid w:val="00E233A7"/>
    <w:rsid w:val="00E235A8"/>
    <w:rsid w:val="00E23D2B"/>
    <w:rsid w:val="00E23F5E"/>
    <w:rsid w:val="00E24438"/>
    <w:rsid w:val="00E249C3"/>
    <w:rsid w:val="00E255D2"/>
    <w:rsid w:val="00E25A26"/>
    <w:rsid w:val="00E25AAE"/>
    <w:rsid w:val="00E25D7F"/>
    <w:rsid w:val="00E25EDF"/>
    <w:rsid w:val="00E25EF2"/>
    <w:rsid w:val="00E260CF"/>
    <w:rsid w:val="00E30E83"/>
    <w:rsid w:val="00E31939"/>
    <w:rsid w:val="00E31966"/>
    <w:rsid w:val="00E3311A"/>
    <w:rsid w:val="00E33764"/>
    <w:rsid w:val="00E33C18"/>
    <w:rsid w:val="00E33DEA"/>
    <w:rsid w:val="00E342E1"/>
    <w:rsid w:val="00E343DC"/>
    <w:rsid w:val="00E350B8"/>
    <w:rsid w:val="00E35218"/>
    <w:rsid w:val="00E356F8"/>
    <w:rsid w:val="00E35994"/>
    <w:rsid w:val="00E35FD2"/>
    <w:rsid w:val="00E360D3"/>
    <w:rsid w:val="00E36291"/>
    <w:rsid w:val="00E36522"/>
    <w:rsid w:val="00E36A79"/>
    <w:rsid w:val="00E373DF"/>
    <w:rsid w:val="00E375EC"/>
    <w:rsid w:val="00E37D38"/>
    <w:rsid w:val="00E4121A"/>
    <w:rsid w:val="00E41B9E"/>
    <w:rsid w:val="00E42575"/>
    <w:rsid w:val="00E4334B"/>
    <w:rsid w:val="00E434DC"/>
    <w:rsid w:val="00E43891"/>
    <w:rsid w:val="00E43BEB"/>
    <w:rsid w:val="00E43D80"/>
    <w:rsid w:val="00E440F3"/>
    <w:rsid w:val="00E45276"/>
    <w:rsid w:val="00E45946"/>
    <w:rsid w:val="00E45F14"/>
    <w:rsid w:val="00E46306"/>
    <w:rsid w:val="00E479BD"/>
    <w:rsid w:val="00E51BB3"/>
    <w:rsid w:val="00E5332E"/>
    <w:rsid w:val="00E5359A"/>
    <w:rsid w:val="00E53609"/>
    <w:rsid w:val="00E543AA"/>
    <w:rsid w:val="00E5685B"/>
    <w:rsid w:val="00E57C5D"/>
    <w:rsid w:val="00E6087D"/>
    <w:rsid w:val="00E60AE5"/>
    <w:rsid w:val="00E610F8"/>
    <w:rsid w:val="00E62854"/>
    <w:rsid w:val="00E63A61"/>
    <w:rsid w:val="00E64141"/>
    <w:rsid w:val="00E64B61"/>
    <w:rsid w:val="00E64C54"/>
    <w:rsid w:val="00E65F9D"/>
    <w:rsid w:val="00E66E26"/>
    <w:rsid w:val="00E66F4B"/>
    <w:rsid w:val="00E6712E"/>
    <w:rsid w:val="00E67407"/>
    <w:rsid w:val="00E7086B"/>
    <w:rsid w:val="00E70CE7"/>
    <w:rsid w:val="00E7175E"/>
    <w:rsid w:val="00E71C16"/>
    <w:rsid w:val="00E7279B"/>
    <w:rsid w:val="00E7285A"/>
    <w:rsid w:val="00E73B95"/>
    <w:rsid w:val="00E75834"/>
    <w:rsid w:val="00E759B5"/>
    <w:rsid w:val="00E75D6F"/>
    <w:rsid w:val="00E76A81"/>
    <w:rsid w:val="00E76CE7"/>
    <w:rsid w:val="00E76D81"/>
    <w:rsid w:val="00E76EF1"/>
    <w:rsid w:val="00E80033"/>
    <w:rsid w:val="00E8051E"/>
    <w:rsid w:val="00E80715"/>
    <w:rsid w:val="00E80D2C"/>
    <w:rsid w:val="00E815CB"/>
    <w:rsid w:val="00E816B6"/>
    <w:rsid w:val="00E81B97"/>
    <w:rsid w:val="00E81E06"/>
    <w:rsid w:val="00E8207F"/>
    <w:rsid w:val="00E821CD"/>
    <w:rsid w:val="00E82299"/>
    <w:rsid w:val="00E824D9"/>
    <w:rsid w:val="00E83247"/>
    <w:rsid w:val="00E833A1"/>
    <w:rsid w:val="00E8381A"/>
    <w:rsid w:val="00E83D03"/>
    <w:rsid w:val="00E83FA0"/>
    <w:rsid w:val="00E843D5"/>
    <w:rsid w:val="00E853DF"/>
    <w:rsid w:val="00E85D93"/>
    <w:rsid w:val="00E86C45"/>
    <w:rsid w:val="00E87318"/>
    <w:rsid w:val="00E8749C"/>
    <w:rsid w:val="00E877DD"/>
    <w:rsid w:val="00E90542"/>
    <w:rsid w:val="00E90856"/>
    <w:rsid w:val="00E92CD0"/>
    <w:rsid w:val="00E92CEA"/>
    <w:rsid w:val="00E92FCC"/>
    <w:rsid w:val="00E931D2"/>
    <w:rsid w:val="00E932EE"/>
    <w:rsid w:val="00E93399"/>
    <w:rsid w:val="00E93F00"/>
    <w:rsid w:val="00E9430C"/>
    <w:rsid w:val="00E94C67"/>
    <w:rsid w:val="00E95353"/>
    <w:rsid w:val="00E958FD"/>
    <w:rsid w:val="00E9596F"/>
    <w:rsid w:val="00E9623F"/>
    <w:rsid w:val="00E963A5"/>
    <w:rsid w:val="00E967EA"/>
    <w:rsid w:val="00E96B66"/>
    <w:rsid w:val="00E975B3"/>
    <w:rsid w:val="00E979B7"/>
    <w:rsid w:val="00E97D95"/>
    <w:rsid w:val="00EA0AE2"/>
    <w:rsid w:val="00EA145E"/>
    <w:rsid w:val="00EA196D"/>
    <w:rsid w:val="00EA1F25"/>
    <w:rsid w:val="00EA1FFB"/>
    <w:rsid w:val="00EA26E5"/>
    <w:rsid w:val="00EA28F4"/>
    <w:rsid w:val="00EA295B"/>
    <w:rsid w:val="00EA2A73"/>
    <w:rsid w:val="00EA3496"/>
    <w:rsid w:val="00EA364D"/>
    <w:rsid w:val="00EA367A"/>
    <w:rsid w:val="00EA36A4"/>
    <w:rsid w:val="00EA3D8F"/>
    <w:rsid w:val="00EA4ADC"/>
    <w:rsid w:val="00EA528F"/>
    <w:rsid w:val="00EA5DF0"/>
    <w:rsid w:val="00EA681B"/>
    <w:rsid w:val="00EA71DF"/>
    <w:rsid w:val="00EA76BB"/>
    <w:rsid w:val="00EA77A1"/>
    <w:rsid w:val="00EA7C38"/>
    <w:rsid w:val="00EA7EFE"/>
    <w:rsid w:val="00EB0BEC"/>
    <w:rsid w:val="00EB0EE7"/>
    <w:rsid w:val="00EB14E1"/>
    <w:rsid w:val="00EB14E5"/>
    <w:rsid w:val="00EB18F1"/>
    <w:rsid w:val="00EB1A51"/>
    <w:rsid w:val="00EB2007"/>
    <w:rsid w:val="00EB26B9"/>
    <w:rsid w:val="00EB2D16"/>
    <w:rsid w:val="00EB2ECF"/>
    <w:rsid w:val="00EB334D"/>
    <w:rsid w:val="00EB3DA1"/>
    <w:rsid w:val="00EB5CE5"/>
    <w:rsid w:val="00EB67CB"/>
    <w:rsid w:val="00EB6D1B"/>
    <w:rsid w:val="00EB6D44"/>
    <w:rsid w:val="00EB6D85"/>
    <w:rsid w:val="00EB6F26"/>
    <w:rsid w:val="00EC0245"/>
    <w:rsid w:val="00EC02B8"/>
    <w:rsid w:val="00EC033F"/>
    <w:rsid w:val="00EC0B0E"/>
    <w:rsid w:val="00EC12F1"/>
    <w:rsid w:val="00EC2672"/>
    <w:rsid w:val="00EC2F83"/>
    <w:rsid w:val="00EC3223"/>
    <w:rsid w:val="00EC3786"/>
    <w:rsid w:val="00EC39D0"/>
    <w:rsid w:val="00EC4576"/>
    <w:rsid w:val="00EC578E"/>
    <w:rsid w:val="00EC6096"/>
    <w:rsid w:val="00EC632B"/>
    <w:rsid w:val="00EC68B4"/>
    <w:rsid w:val="00EC6BC9"/>
    <w:rsid w:val="00ED0941"/>
    <w:rsid w:val="00ED0A0C"/>
    <w:rsid w:val="00ED0A88"/>
    <w:rsid w:val="00ED1B10"/>
    <w:rsid w:val="00ED1C03"/>
    <w:rsid w:val="00ED2017"/>
    <w:rsid w:val="00ED2648"/>
    <w:rsid w:val="00ED3359"/>
    <w:rsid w:val="00ED3A71"/>
    <w:rsid w:val="00ED3F12"/>
    <w:rsid w:val="00ED409F"/>
    <w:rsid w:val="00ED463B"/>
    <w:rsid w:val="00ED467F"/>
    <w:rsid w:val="00ED4AD6"/>
    <w:rsid w:val="00ED4B53"/>
    <w:rsid w:val="00ED4C0B"/>
    <w:rsid w:val="00ED56BA"/>
    <w:rsid w:val="00ED5DE3"/>
    <w:rsid w:val="00ED6079"/>
    <w:rsid w:val="00ED61E7"/>
    <w:rsid w:val="00ED634A"/>
    <w:rsid w:val="00ED76B4"/>
    <w:rsid w:val="00ED7B83"/>
    <w:rsid w:val="00ED7DE1"/>
    <w:rsid w:val="00EE0D9E"/>
    <w:rsid w:val="00EE1DC1"/>
    <w:rsid w:val="00EE2175"/>
    <w:rsid w:val="00EE2843"/>
    <w:rsid w:val="00EE32CC"/>
    <w:rsid w:val="00EE3371"/>
    <w:rsid w:val="00EE34E2"/>
    <w:rsid w:val="00EE3EF7"/>
    <w:rsid w:val="00EE455A"/>
    <w:rsid w:val="00EE4C23"/>
    <w:rsid w:val="00EE52B6"/>
    <w:rsid w:val="00EF031E"/>
    <w:rsid w:val="00EF07C9"/>
    <w:rsid w:val="00EF083C"/>
    <w:rsid w:val="00EF15F3"/>
    <w:rsid w:val="00EF1714"/>
    <w:rsid w:val="00EF1905"/>
    <w:rsid w:val="00EF1BA2"/>
    <w:rsid w:val="00EF3297"/>
    <w:rsid w:val="00EF3BCA"/>
    <w:rsid w:val="00EF40D6"/>
    <w:rsid w:val="00EF4168"/>
    <w:rsid w:val="00EF48AD"/>
    <w:rsid w:val="00EF54E4"/>
    <w:rsid w:val="00EF68BB"/>
    <w:rsid w:val="00EF75DC"/>
    <w:rsid w:val="00EF7724"/>
    <w:rsid w:val="00F0078A"/>
    <w:rsid w:val="00F008BA"/>
    <w:rsid w:val="00F00B59"/>
    <w:rsid w:val="00F00C7B"/>
    <w:rsid w:val="00F01124"/>
    <w:rsid w:val="00F027B5"/>
    <w:rsid w:val="00F02CBE"/>
    <w:rsid w:val="00F03027"/>
    <w:rsid w:val="00F0353D"/>
    <w:rsid w:val="00F04BF1"/>
    <w:rsid w:val="00F05756"/>
    <w:rsid w:val="00F0578F"/>
    <w:rsid w:val="00F05B41"/>
    <w:rsid w:val="00F07C42"/>
    <w:rsid w:val="00F07CD6"/>
    <w:rsid w:val="00F07E5D"/>
    <w:rsid w:val="00F10134"/>
    <w:rsid w:val="00F10948"/>
    <w:rsid w:val="00F110BF"/>
    <w:rsid w:val="00F119C4"/>
    <w:rsid w:val="00F11A43"/>
    <w:rsid w:val="00F11AAA"/>
    <w:rsid w:val="00F11F10"/>
    <w:rsid w:val="00F12629"/>
    <w:rsid w:val="00F12C23"/>
    <w:rsid w:val="00F13EA3"/>
    <w:rsid w:val="00F15450"/>
    <w:rsid w:val="00F154DB"/>
    <w:rsid w:val="00F16D78"/>
    <w:rsid w:val="00F16FD2"/>
    <w:rsid w:val="00F17181"/>
    <w:rsid w:val="00F172CF"/>
    <w:rsid w:val="00F20D14"/>
    <w:rsid w:val="00F2202C"/>
    <w:rsid w:val="00F22F48"/>
    <w:rsid w:val="00F236EB"/>
    <w:rsid w:val="00F23B00"/>
    <w:rsid w:val="00F24CC4"/>
    <w:rsid w:val="00F251CF"/>
    <w:rsid w:val="00F2537D"/>
    <w:rsid w:val="00F25CA4"/>
    <w:rsid w:val="00F25FE4"/>
    <w:rsid w:val="00F260A0"/>
    <w:rsid w:val="00F262FB"/>
    <w:rsid w:val="00F27053"/>
    <w:rsid w:val="00F27077"/>
    <w:rsid w:val="00F275A2"/>
    <w:rsid w:val="00F27875"/>
    <w:rsid w:val="00F27B09"/>
    <w:rsid w:val="00F30051"/>
    <w:rsid w:val="00F30315"/>
    <w:rsid w:val="00F30B75"/>
    <w:rsid w:val="00F30B98"/>
    <w:rsid w:val="00F30EBB"/>
    <w:rsid w:val="00F31392"/>
    <w:rsid w:val="00F31C26"/>
    <w:rsid w:val="00F324E7"/>
    <w:rsid w:val="00F328DE"/>
    <w:rsid w:val="00F32AFD"/>
    <w:rsid w:val="00F32B4C"/>
    <w:rsid w:val="00F331EC"/>
    <w:rsid w:val="00F3373C"/>
    <w:rsid w:val="00F35592"/>
    <w:rsid w:val="00F35F19"/>
    <w:rsid w:val="00F36C18"/>
    <w:rsid w:val="00F370B4"/>
    <w:rsid w:val="00F37AAC"/>
    <w:rsid w:val="00F40C91"/>
    <w:rsid w:val="00F40E77"/>
    <w:rsid w:val="00F4109E"/>
    <w:rsid w:val="00F41703"/>
    <w:rsid w:val="00F419BF"/>
    <w:rsid w:val="00F42C36"/>
    <w:rsid w:val="00F436B3"/>
    <w:rsid w:val="00F43A87"/>
    <w:rsid w:val="00F43B83"/>
    <w:rsid w:val="00F44585"/>
    <w:rsid w:val="00F44EB3"/>
    <w:rsid w:val="00F455E4"/>
    <w:rsid w:val="00F45DF9"/>
    <w:rsid w:val="00F4634B"/>
    <w:rsid w:val="00F46E0C"/>
    <w:rsid w:val="00F500EF"/>
    <w:rsid w:val="00F50345"/>
    <w:rsid w:val="00F50D8E"/>
    <w:rsid w:val="00F51201"/>
    <w:rsid w:val="00F518AC"/>
    <w:rsid w:val="00F524BA"/>
    <w:rsid w:val="00F533AA"/>
    <w:rsid w:val="00F534F4"/>
    <w:rsid w:val="00F53802"/>
    <w:rsid w:val="00F53A14"/>
    <w:rsid w:val="00F54303"/>
    <w:rsid w:val="00F546A5"/>
    <w:rsid w:val="00F54CAD"/>
    <w:rsid w:val="00F54D6B"/>
    <w:rsid w:val="00F55796"/>
    <w:rsid w:val="00F55D5B"/>
    <w:rsid w:val="00F561E8"/>
    <w:rsid w:val="00F564BC"/>
    <w:rsid w:val="00F56932"/>
    <w:rsid w:val="00F56AFB"/>
    <w:rsid w:val="00F56FE2"/>
    <w:rsid w:val="00F571FE"/>
    <w:rsid w:val="00F57205"/>
    <w:rsid w:val="00F57438"/>
    <w:rsid w:val="00F575C0"/>
    <w:rsid w:val="00F575D4"/>
    <w:rsid w:val="00F575F3"/>
    <w:rsid w:val="00F57604"/>
    <w:rsid w:val="00F60156"/>
    <w:rsid w:val="00F61F2A"/>
    <w:rsid w:val="00F622C3"/>
    <w:rsid w:val="00F62EAA"/>
    <w:rsid w:val="00F63638"/>
    <w:rsid w:val="00F64C62"/>
    <w:rsid w:val="00F6532F"/>
    <w:rsid w:val="00F6584D"/>
    <w:rsid w:val="00F66CCD"/>
    <w:rsid w:val="00F705ED"/>
    <w:rsid w:val="00F70E53"/>
    <w:rsid w:val="00F71927"/>
    <w:rsid w:val="00F72DF6"/>
    <w:rsid w:val="00F73045"/>
    <w:rsid w:val="00F73632"/>
    <w:rsid w:val="00F73893"/>
    <w:rsid w:val="00F73904"/>
    <w:rsid w:val="00F74FA0"/>
    <w:rsid w:val="00F758DB"/>
    <w:rsid w:val="00F75E1B"/>
    <w:rsid w:val="00F76672"/>
    <w:rsid w:val="00F772F6"/>
    <w:rsid w:val="00F77B43"/>
    <w:rsid w:val="00F77FE8"/>
    <w:rsid w:val="00F80402"/>
    <w:rsid w:val="00F81A54"/>
    <w:rsid w:val="00F81D1F"/>
    <w:rsid w:val="00F82018"/>
    <w:rsid w:val="00F82094"/>
    <w:rsid w:val="00F821AB"/>
    <w:rsid w:val="00F8322F"/>
    <w:rsid w:val="00F8511B"/>
    <w:rsid w:val="00F85A0E"/>
    <w:rsid w:val="00F864EB"/>
    <w:rsid w:val="00F8690C"/>
    <w:rsid w:val="00F871B7"/>
    <w:rsid w:val="00F90013"/>
    <w:rsid w:val="00F90A08"/>
    <w:rsid w:val="00F9121A"/>
    <w:rsid w:val="00F9159F"/>
    <w:rsid w:val="00F91B22"/>
    <w:rsid w:val="00F91BBD"/>
    <w:rsid w:val="00F92715"/>
    <w:rsid w:val="00F92894"/>
    <w:rsid w:val="00F9291F"/>
    <w:rsid w:val="00F95565"/>
    <w:rsid w:val="00F96479"/>
    <w:rsid w:val="00F97F33"/>
    <w:rsid w:val="00FA0960"/>
    <w:rsid w:val="00FA0CDF"/>
    <w:rsid w:val="00FA1064"/>
    <w:rsid w:val="00FA167F"/>
    <w:rsid w:val="00FA1944"/>
    <w:rsid w:val="00FA215B"/>
    <w:rsid w:val="00FA254D"/>
    <w:rsid w:val="00FA3051"/>
    <w:rsid w:val="00FA3B19"/>
    <w:rsid w:val="00FA42DA"/>
    <w:rsid w:val="00FA49E5"/>
    <w:rsid w:val="00FA513B"/>
    <w:rsid w:val="00FA5B48"/>
    <w:rsid w:val="00FA5FED"/>
    <w:rsid w:val="00FA656E"/>
    <w:rsid w:val="00FA6772"/>
    <w:rsid w:val="00FA6916"/>
    <w:rsid w:val="00FA71E8"/>
    <w:rsid w:val="00FA745B"/>
    <w:rsid w:val="00FA7630"/>
    <w:rsid w:val="00FA787C"/>
    <w:rsid w:val="00FA7BE3"/>
    <w:rsid w:val="00FB089E"/>
    <w:rsid w:val="00FB08E1"/>
    <w:rsid w:val="00FB0CDB"/>
    <w:rsid w:val="00FB0F61"/>
    <w:rsid w:val="00FB19D5"/>
    <w:rsid w:val="00FB1D21"/>
    <w:rsid w:val="00FB2057"/>
    <w:rsid w:val="00FB2A67"/>
    <w:rsid w:val="00FB33BF"/>
    <w:rsid w:val="00FB3554"/>
    <w:rsid w:val="00FB3596"/>
    <w:rsid w:val="00FB3CC8"/>
    <w:rsid w:val="00FB43C2"/>
    <w:rsid w:val="00FB4620"/>
    <w:rsid w:val="00FB4666"/>
    <w:rsid w:val="00FB46CC"/>
    <w:rsid w:val="00FB4845"/>
    <w:rsid w:val="00FB4EDA"/>
    <w:rsid w:val="00FB531C"/>
    <w:rsid w:val="00FB5927"/>
    <w:rsid w:val="00FC1173"/>
    <w:rsid w:val="00FC153E"/>
    <w:rsid w:val="00FC1779"/>
    <w:rsid w:val="00FC1BF4"/>
    <w:rsid w:val="00FC21D5"/>
    <w:rsid w:val="00FC2AB2"/>
    <w:rsid w:val="00FC2BE6"/>
    <w:rsid w:val="00FC2F9B"/>
    <w:rsid w:val="00FC2FA6"/>
    <w:rsid w:val="00FC30AA"/>
    <w:rsid w:val="00FC3123"/>
    <w:rsid w:val="00FC3564"/>
    <w:rsid w:val="00FC3E38"/>
    <w:rsid w:val="00FC40FB"/>
    <w:rsid w:val="00FC600C"/>
    <w:rsid w:val="00FC603A"/>
    <w:rsid w:val="00FC6251"/>
    <w:rsid w:val="00FC653E"/>
    <w:rsid w:val="00FC6F3E"/>
    <w:rsid w:val="00FC6F90"/>
    <w:rsid w:val="00FC7B96"/>
    <w:rsid w:val="00FC7E6C"/>
    <w:rsid w:val="00FD0511"/>
    <w:rsid w:val="00FD0619"/>
    <w:rsid w:val="00FD0672"/>
    <w:rsid w:val="00FD0C93"/>
    <w:rsid w:val="00FD1117"/>
    <w:rsid w:val="00FD1287"/>
    <w:rsid w:val="00FD13B7"/>
    <w:rsid w:val="00FD181F"/>
    <w:rsid w:val="00FD21EB"/>
    <w:rsid w:val="00FD241D"/>
    <w:rsid w:val="00FD37E7"/>
    <w:rsid w:val="00FD388C"/>
    <w:rsid w:val="00FD3A9C"/>
    <w:rsid w:val="00FD417C"/>
    <w:rsid w:val="00FD455F"/>
    <w:rsid w:val="00FD5233"/>
    <w:rsid w:val="00FD5466"/>
    <w:rsid w:val="00FD5F36"/>
    <w:rsid w:val="00FD6378"/>
    <w:rsid w:val="00FD6C0E"/>
    <w:rsid w:val="00FD6C91"/>
    <w:rsid w:val="00FD74F3"/>
    <w:rsid w:val="00FD7D7C"/>
    <w:rsid w:val="00FE00CA"/>
    <w:rsid w:val="00FE05C6"/>
    <w:rsid w:val="00FE28A7"/>
    <w:rsid w:val="00FE29C9"/>
    <w:rsid w:val="00FE34BD"/>
    <w:rsid w:val="00FE36E0"/>
    <w:rsid w:val="00FE4966"/>
    <w:rsid w:val="00FE4B45"/>
    <w:rsid w:val="00FE526F"/>
    <w:rsid w:val="00FE7FDA"/>
    <w:rsid w:val="00FF044B"/>
    <w:rsid w:val="00FF0A55"/>
    <w:rsid w:val="00FF0EBD"/>
    <w:rsid w:val="00FF111E"/>
    <w:rsid w:val="00FF18A7"/>
    <w:rsid w:val="00FF2D63"/>
    <w:rsid w:val="00FF32AE"/>
    <w:rsid w:val="00FF455D"/>
    <w:rsid w:val="00FF563E"/>
    <w:rsid w:val="00FF571F"/>
    <w:rsid w:val="00FF5BBC"/>
    <w:rsid w:val="00FF6285"/>
    <w:rsid w:val="00FF6330"/>
    <w:rsid w:val="00FF6DD6"/>
    <w:rsid w:val="00FF6E0A"/>
    <w:rsid w:val="00FF7176"/>
    <w:rsid w:val="00FF7375"/>
    <w:rsid w:val="00FF73BB"/>
    <w:rsid w:val="00FF770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A8A010"/>
  <w15:docId w15:val="{D3D01505-022D-4E77-9ACB-EC72501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9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4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E2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F56FE2"/>
    <w:rPr>
      <w:rFonts w:cs="Times New Roman"/>
      <w:i/>
      <w:iCs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rsid w:val="00280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596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59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96"/>
    <w:rPr>
      <w:rFonts w:cs="Times New Roman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53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FC5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09"/>
    <w:rPr>
      <w:rFonts w:cs="Times New Roman"/>
      <w:b/>
      <w:bCs/>
      <w:sz w:val="20"/>
      <w:szCs w:val="20"/>
      <w:lang w:val="lv-LV" w:eastAsia="en-US" w:bidi="ar-SA"/>
    </w:rPr>
  </w:style>
  <w:style w:type="character" w:customStyle="1" w:styleId="fontsize2">
    <w:name w:val="fontsize2"/>
    <w:basedOn w:val="DefaultParagraphFont"/>
    <w:uiPriority w:val="99"/>
    <w:rsid w:val="00BE1BF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32B4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F32B4C"/>
    <w:rPr>
      <w:rFonts w:ascii="Calibri" w:eastAsia="Times New Roman" w:hAnsi="Calibri"/>
      <w:sz w:val="21"/>
      <w:lang w:val="lv-LV" w:eastAsia="en-US"/>
    </w:rPr>
  </w:style>
  <w:style w:type="paragraph" w:customStyle="1" w:styleId="tv213">
    <w:name w:val="tv213"/>
    <w:basedOn w:val="Normal"/>
    <w:rsid w:val="002A39BA"/>
    <w:pPr>
      <w:spacing w:before="100" w:beforeAutospacing="1" w:after="100" w:afterAutospacing="1"/>
    </w:p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4F2ABB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t,stil"/>
    <w:basedOn w:val="Normal"/>
    <w:link w:val="FootnoteTextChar"/>
    <w:uiPriority w:val="99"/>
    <w:unhideWhenUsed/>
    <w:rsid w:val="00A35376"/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t Char,stil Char"/>
    <w:basedOn w:val="DefaultParagraphFont"/>
    <w:link w:val="FootnoteText"/>
    <w:uiPriority w:val="99"/>
    <w:rsid w:val="00A35376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A35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EB2D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5D6E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3D51"/>
    <w:rPr>
      <w:i/>
      <w:iCs/>
      <w:color w:val="404040" w:themeColor="text1" w:themeTint="BF"/>
    </w:rPr>
  </w:style>
  <w:style w:type="paragraph" w:customStyle="1" w:styleId="naisf">
    <w:name w:val="naisf"/>
    <w:basedOn w:val="Normal"/>
    <w:rsid w:val="00356F96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356F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F4628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F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066054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E92FCC"/>
  </w:style>
  <w:style w:type="paragraph" w:styleId="Revision">
    <w:name w:val="Revision"/>
    <w:hidden/>
    <w:uiPriority w:val="99"/>
    <w:semiHidden/>
    <w:rsid w:val="00C8171B"/>
    <w:pPr>
      <w:spacing w:after="0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70767E"/>
    <w:rPr>
      <w:rFonts w:eastAsiaTheme="minorHAnsi" w:cstheme="minorBidi"/>
      <w:sz w:val="24"/>
      <w:lang w:eastAsia="en-US"/>
    </w:rPr>
  </w:style>
  <w:style w:type="character" w:customStyle="1" w:styleId="hps">
    <w:name w:val="hps"/>
    <w:uiPriority w:val="99"/>
    <w:rsid w:val="00516F3C"/>
  </w:style>
  <w:style w:type="paragraph" w:styleId="DocumentMap">
    <w:name w:val="Document Map"/>
    <w:basedOn w:val="Normal"/>
    <w:link w:val="DocumentMapChar"/>
    <w:uiPriority w:val="99"/>
    <w:semiHidden/>
    <w:unhideWhenUsed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uiPriority w:val="99"/>
    <w:rsid w:val="002143FD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  <w:style w:type="character" w:styleId="BookTitle">
    <w:name w:val="Book Title"/>
    <w:qFormat/>
    <w:rsid w:val="008E68DC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456C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00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4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4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2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9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5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6/1881/oj/?locale=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73A2-C95D-44B1-B529-A62C8AA6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8070</Words>
  <Characters>4600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vt:lpstr>
    </vt:vector>
  </TitlesOfParts>
  <Company>LaBmin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dc:title>
  <dc:subject>MK noteikumi</dc:subject>
  <dc:creator>Rūdolfs Kudļa</dc:creator>
  <cp:lastModifiedBy>Leontine Babkina</cp:lastModifiedBy>
  <cp:revision>49</cp:revision>
  <cp:lastPrinted>2020-12-15T08:17:00Z</cp:lastPrinted>
  <dcterms:created xsi:type="dcterms:W3CDTF">2020-12-03T11:13:00Z</dcterms:created>
  <dcterms:modified xsi:type="dcterms:W3CDTF">2020-12-22T06:08:00Z</dcterms:modified>
</cp:coreProperties>
</file>