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7573" w14:textId="77777777" w:rsidR="00894C55" w:rsidRPr="00734864" w:rsidRDefault="009B3B4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734864">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734864">
        <w:rPr>
          <w:rFonts w:ascii="Times New Roman" w:eastAsia="Times New Roman" w:hAnsi="Times New Roman" w:cs="Times New Roman"/>
          <w:b/>
          <w:bCs/>
          <w:color w:val="414142"/>
          <w:sz w:val="28"/>
          <w:szCs w:val="24"/>
          <w:lang w:eastAsia="lv-LV"/>
        </w:rPr>
        <w:t xml:space="preserve"> sākotnējās ietekmes novērtējuma ziņojums (anotācija)</w:t>
      </w:r>
    </w:p>
    <w:p w14:paraId="2DBA757E" w14:textId="74BE2A5B"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9"/>
        <w:gridCol w:w="6216"/>
      </w:tblGrid>
      <w:tr w:rsidR="00BD5BDB" w:rsidRPr="009D78D3" w14:paraId="7E5B541C" w14:textId="77777777" w:rsidTr="000C219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67129BF" w14:textId="77777777" w:rsidR="00BD5BDB" w:rsidRPr="009D78D3" w:rsidRDefault="00BD5BDB" w:rsidP="00D36769">
            <w:pPr>
              <w:spacing w:after="0" w:line="240" w:lineRule="auto"/>
              <w:rPr>
                <w:rFonts w:ascii="Times New Roman" w:eastAsia="Times New Roman" w:hAnsi="Times New Roman" w:cs="Times New Roman"/>
                <w:b/>
                <w:bCs/>
                <w:iCs/>
                <w:noProof/>
                <w:color w:val="414142"/>
                <w:sz w:val="24"/>
                <w:szCs w:val="24"/>
                <w:lang w:eastAsia="lv-LV"/>
              </w:rPr>
            </w:pPr>
            <w:r w:rsidRPr="009D78D3">
              <w:rPr>
                <w:rFonts w:ascii="Times New Roman" w:eastAsia="Times New Roman" w:hAnsi="Times New Roman" w:cs="Times New Roman"/>
                <w:b/>
                <w:bCs/>
                <w:iCs/>
                <w:noProof/>
                <w:color w:val="414142"/>
                <w:sz w:val="24"/>
                <w:szCs w:val="24"/>
                <w:lang w:eastAsia="lv-LV"/>
              </w:rPr>
              <w:t>Tiesību akta projekta anotācijas kopsavilkums</w:t>
            </w:r>
          </w:p>
        </w:tc>
      </w:tr>
      <w:tr w:rsidR="00BD5BDB" w:rsidRPr="009D78D3" w14:paraId="4AA57540" w14:textId="77777777" w:rsidTr="000C219E">
        <w:trPr>
          <w:tblCellSpacing w:w="15" w:type="dxa"/>
        </w:trPr>
        <w:tc>
          <w:tcPr>
            <w:tcW w:w="1604" w:type="pct"/>
            <w:tcBorders>
              <w:top w:val="outset" w:sz="6" w:space="0" w:color="auto"/>
              <w:left w:val="outset" w:sz="6" w:space="0" w:color="auto"/>
              <w:bottom w:val="outset" w:sz="6" w:space="0" w:color="auto"/>
              <w:right w:val="outset" w:sz="6" w:space="0" w:color="auto"/>
            </w:tcBorders>
            <w:hideMark/>
          </w:tcPr>
          <w:p w14:paraId="10B6A5AB" w14:textId="77777777" w:rsidR="00BD5BDB" w:rsidRPr="009D78D3" w:rsidRDefault="00BD5BDB" w:rsidP="00D36769">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Mērķis, risinājums un projekta spēkā stāšanās laiks (500 zīmes bez atstarpēm)</w:t>
            </w:r>
          </w:p>
        </w:tc>
        <w:tc>
          <w:tcPr>
            <w:tcW w:w="3347" w:type="pct"/>
            <w:tcBorders>
              <w:top w:val="outset" w:sz="6" w:space="0" w:color="auto"/>
              <w:left w:val="outset" w:sz="6" w:space="0" w:color="auto"/>
              <w:bottom w:val="outset" w:sz="6" w:space="0" w:color="auto"/>
              <w:right w:val="outset" w:sz="6" w:space="0" w:color="auto"/>
            </w:tcBorders>
            <w:hideMark/>
          </w:tcPr>
          <w:p w14:paraId="489D03BE" w14:textId="045D1722" w:rsidR="00BD5BDB" w:rsidRPr="007302F4" w:rsidRDefault="00BD5BDB" w:rsidP="00311736">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Likumprojekta </w:t>
            </w:r>
            <w:r w:rsidR="00EB6E68">
              <w:rPr>
                <w:rFonts w:ascii="Times New Roman" w:eastAsia="Times New Roman" w:hAnsi="Times New Roman" w:cs="Times New Roman"/>
                <w:iCs/>
                <w:noProof/>
                <w:color w:val="000000" w:themeColor="text1"/>
                <w:sz w:val="24"/>
                <w:szCs w:val="24"/>
                <w:lang w:eastAsia="lv-LV"/>
              </w:rPr>
              <w:t xml:space="preserve">“Grozījumi likumā “Par valsts sociālo apdrošināšanu”” (turpmāk – likumprojekts) </w:t>
            </w:r>
            <w:r w:rsidRPr="009D78D3">
              <w:rPr>
                <w:rFonts w:ascii="Times New Roman" w:eastAsia="Times New Roman" w:hAnsi="Times New Roman" w:cs="Times New Roman"/>
                <w:iCs/>
                <w:noProof/>
                <w:color w:val="000000" w:themeColor="text1"/>
                <w:sz w:val="24"/>
                <w:szCs w:val="24"/>
                <w:lang w:eastAsia="lv-LV"/>
              </w:rPr>
              <w:t>mērķis ir noteikt</w:t>
            </w:r>
            <w:r w:rsidR="00FF3047">
              <w:rPr>
                <w:rFonts w:ascii="Times New Roman" w:eastAsia="Times New Roman" w:hAnsi="Times New Roman" w:cs="Times New Roman"/>
                <w:iCs/>
                <w:noProof/>
                <w:color w:val="000000" w:themeColor="text1"/>
                <w:sz w:val="24"/>
                <w:szCs w:val="24"/>
                <w:lang w:eastAsia="lv-LV"/>
              </w:rPr>
              <w:t xml:space="preserve">, </w:t>
            </w:r>
            <w:r w:rsidRPr="007302F4">
              <w:rPr>
                <w:rFonts w:ascii="Times New Roman" w:eastAsia="Times New Roman" w:hAnsi="Times New Roman" w:cs="Times New Roman"/>
                <w:iCs/>
                <w:noProof/>
                <w:color w:val="000000" w:themeColor="text1"/>
                <w:sz w:val="24"/>
                <w:szCs w:val="24"/>
                <w:lang w:eastAsia="lv-LV"/>
              </w:rPr>
              <w:t>ka</w:t>
            </w:r>
            <w:r w:rsidR="009C3149" w:rsidRPr="007302F4">
              <w:rPr>
                <w:rFonts w:ascii="Times New Roman" w:eastAsia="Times New Roman" w:hAnsi="Times New Roman" w:cs="Times New Roman"/>
                <w:iCs/>
                <w:noProof/>
                <w:color w:val="000000" w:themeColor="text1"/>
                <w:sz w:val="24"/>
                <w:szCs w:val="24"/>
                <w:lang w:eastAsia="lv-LV"/>
              </w:rPr>
              <w:t xml:space="preserve"> p</w:t>
            </w:r>
            <w:r w:rsidR="005B7B9C" w:rsidRPr="007302F4">
              <w:rPr>
                <w:rFonts w:ascii="Times New Roman" w:eastAsia="Times New Roman" w:hAnsi="Times New Roman" w:cs="Times New Roman"/>
                <w:iCs/>
                <w:noProof/>
                <w:color w:val="000000" w:themeColor="text1"/>
                <w:sz w:val="24"/>
                <w:szCs w:val="24"/>
                <w:lang w:eastAsia="lv-LV"/>
              </w:rPr>
              <w:t>e</w:t>
            </w:r>
            <w:r w:rsidR="009C3149" w:rsidRPr="007302F4">
              <w:rPr>
                <w:rFonts w:ascii="Times New Roman" w:eastAsia="Times New Roman" w:hAnsi="Times New Roman" w:cs="Times New Roman"/>
                <w:iCs/>
                <w:noProof/>
                <w:color w:val="000000" w:themeColor="text1"/>
                <w:sz w:val="24"/>
                <w:szCs w:val="24"/>
                <w:lang w:eastAsia="lv-LV"/>
              </w:rPr>
              <w:t>rson</w:t>
            </w:r>
            <w:r w:rsidR="005B7B9C" w:rsidRPr="007302F4">
              <w:rPr>
                <w:rFonts w:ascii="Times New Roman" w:eastAsia="Times New Roman" w:hAnsi="Times New Roman" w:cs="Times New Roman"/>
                <w:iCs/>
                <w:noProof/>
                <w:color w:val="000000" w:themeColor="text1"/>
                <w:sz w:val="24"/>
                <w:szCs w:val="24"/>
                <w:lang w:eastAsia="lv-LV"/>
              </w:rPr>
              <w:t>ām</w:t>
            </w:r>
            <w:r w:rsidR="009C3149" w:rsidRPr="007302F4">
              <w:rPr>
                <w:rFonts w:ascii="Times New Roman" w:eastAsia="Times New Roman" w:hAnsi="Times New Roman" w:cs="Times New Roman"/>
                <w:iCs/>
                <w:noProof/>
                <w:color w:val="000000" w:themeColor="text1"/>
                <w:sz w:val="24"/>
                <w:szCs w:val="24"/>
                <w:lang w:eastAsia="lv-LV"/>
              </w:rPr>
              <w:t>, kurām ir sniegts atbalsts ārkārtējās situācijas laikā</w:t>
            </w:r>
            <w:r w:rsidR="005B7B9C" w:rsidRPr="007302F4">
              <w:rPr>
                <w:rFonts w:ascii="Times New Roman" w:eastAsia="Times New Roman" w:hAnsi="Times New Roman" w:cs="Times New Roman"/>
                <w:iCs/>
                <w:noProof/>
                <w:color w:val="000000" w:themeColor="text1"/>
                <w:sz w:val="24"/>
                <w:szCs w:val="24"/>
                <w:lang w:eastAsia="lv-LV"/>
              </w:rPr>
              <w:t>, pabalstu</w:t>
            </w:r>
            <w:r w:rsidR="0065696C">
              <w:rPr>
                <w:rFonts w:ascii="Times New Roman" w:eastAsia="Times New Roman" w:hAnsi="Times New Roman" w:cs="Times New Roman"/>
                <w:iCs/>
                <w:noProof/>
                <w:color w:val="000000" w:themeColor="text1"/>
                <w:sz w:val="24"/>
                <w:szCs w:val="24"/>
                <w:lang w:eastAsia="lv-LV"/>
              </w:rPr>
              <w:t xml:space="preserve"> (</w:t>
            </w:r>
            <w:r w:rsidR="0065696C" w:rsidRPr="0065696C">
              <w:rPr>
                <w:rFonts w:ascii="Times New Roman" w:eastAsia="Times New Roman" w:hAnsi="Times New Roman" w:cs="Times New Roman"/>
                <w:iCs/>
                <w:noProof/>
                <w:color w:val="000000" w:themeColor="text1"/>
                <w:sz w:val="24"/>
                <w:szCs w:val="24"/>
                <w:lang w:eastAsia="lv-LV"/>
              </w:rPr>
              <w:t>dīkstāves pabalst</w:t>
            </w:r>
            <w:r w:rsidR="0065696C">
              <w:rPr>
                <w:rFonts w:ascii="Times New Roman" w:eastAsia="Times New Roman" w:hAnsi="Times New Roman" w:cs="Times New Roman"/>
                <w:iCs/>
                <w:noProof/>
                <w:color w:val="000000" w:themeColor="text1"/>
                <w:sz w:val="24"/>
                <w:szCs w:val="24"/>
                <w:lang w:eastAsia="lv-LV"/>
              </w:rPr>
              <w:t>a</w:t>
            </w:r>
            <w:r w:rsidR="0065696C" w:rsidRPr="0065696C">
              <w:rPr>
                <w:rFonts w:ascii="Times New Roman" w:eastAsia="Times New Roman" w:hAnsi="Times New Roman" w:cs="Times New Roman"/>
                <w:iCs/>
                <w:noProof/>
                <w:color w:val="000000" w:themeColor="text1"/>
                <w:sz w:val="24"/>
                <w:szCs w:val="24"/>
                <w:lang w:eastAsia="lv-LV"/>
              </w:rPr>
              <w:t xml:space="preserve"> un atbalst</w:t>
            </w:r>
            <w:r w:rsidR="0065696C">
              <w:rPr>
                <w:rFonts w:ascii="Times New Roman" w:eastAsia="Times New Roman" w:hAnsi="Times New Roman" w:cs="Times New Roman"/>
                <w:iCs/>
                <w:noProof/>
                <w:color w:val="000000" w:themeColor="text1"/>
                <w:sz w:val="24"/>
                <w:szCs w:val="24"/>
                <w:lang w:eastAsia="lv-LV"/>
              </w:rPr>
              <w:t>a</w:t>
            </w:r>
            <w:r w:rsidR="0065696C" w:rsidRPr="0065696C">
              <w:rPr>
                <w:rFonts w:ascii="Times New Roman" w:eastAsia="Times New Roman" w:hAnsi="Times New Roman" w:cs="Times New Roman"/>
                <w:iCs/>
                <w:noProof/>
                <w:color w:val="000000" w:themeColor="text1"/>
                <w:sz w:val="24"/>
                <w:szCs w:val="24"/>
                <w:lang w:eastAsia="lv-LV"/>
              </w:rPr>
              <w:t xml:space="preserve"> par dīkstāvi</w:t>
            </w:r>
            <w:r w:rsidR="0065696C">
              <w:rPr>
                <w:rFonts w:ascii="Times New Roman" w:eastAsia="Times New Roman" w:hAnsi="Times New Roman" w:cs="Times New Roman"/>
                <w:iCs/>
                <w:noProof/>
                <w:color w:val="000000" w:themeColor="text1"/>
                <w:sz w:val="24"/>
                <w:szCs w:val="24"/>
                <w:lang w:eastAsia="lv-LV"/>
              </w:rPr>
              <w:t xml:space="preserve">, </w:t>
            </w:r>
            <w:r w:rsidR="005B7B9C" w:rsidRPr="007302F4">
              <w:rPr>
                <w:rFonts w:ascii="Times New Roman" w:eastAsia="Times New Roman" w:hAnsi="Times New Roman" w:cs="Times New Roman"/>
                <w:iCs/>
                <w:noProof/>
                <w:color w:val="000000" w:themeColor="text1"/>
                <w:sz w:val="24"/>
                <w:szCs w:val="24"/>
                <w:lang w:eastAsia="lv-LV"/>
              </w:rPr>
              <w:t xml:space="preserve"> </w:t>
            </w:r>
            <w:r w:rsidR="0065696C" w:rsidRPr="0065696C">
              <w:rPr>
                <w:rFonts w:ascii="Times New Roman" w:eastAsia="Times New Roman" w:hAnsi="Times New Roman" w:cs="Times New Roman"/>
                <w:iCs/>
                <w:noProof/>
                <w:color w:val="000000" w:themeColor="text1"/>
                <w:sz w:val="24"/>
                <w:szCs w:val="24"/>
                <w:lang w:eastAsia="lv-LV"/>
              </w:rPr>
              <w:t>dīkstāves palīdzības pabalst</w:t>
            </w:r>
            <w:r w:rsidR="0065696C">
              <w:rPr>
                <w:rFonts w:ascii="Times New Roman" w:eastAsia="Times New Roman" w:hAnsi="Times New Roman" w:cs="Times New Roman"/>
                <w:iCs/>
                <w:noProof/>
                <w:color w:val="000000" w:themeColor="text1"/>
                <w:sz w:val="24"/>
                <w:szCs w:val="24"/>
                <w:lang w:eastAsia="lv-LV"/>
              </w:rPr>
              <w:t xml:space="preserve">a, </w:t>
            </w:r>
            <w:r w:rsidR="0065696C" w:rsidRPr="0065696C">
              <w:rPr>
                <w:rFonts w:ascii="Times New Roman" w:eastAsia="Times New Roman" w:hAnsi="Times New Roman" w:cs="Times New Roman"/>
                <w:iCs/>
                <w:noProof/>
                <w:color w:val="000000" w:themeColor="text1"/>
                <w:sz w:val="24"/>
                <w:szCs w:val="24"/>
                <w:lang w:eastAsia="lv-LV"/>
              </w:rPr>
              <w:t>bezdarbnieku palīdzības pabalst</w:t>
            </w:r>
            <w:r w:rsidR="0065696C">
              <w:rPr>
                <w:rFonts w:ascii="Times New Roman" w:eastAsia="Times New Roman" w:hAnsi="Times New Roman" w:cs="Times New Roman"/>
                <w:iCs/>
                <w:noProof/>
                <w:color w:val="000000" w:themeColor="text1"/>
                <w:sz w:val="24"/>
                <w:szCs w:val="24"/>
                <w:lang w:eastAsia="lv-LV"/>
              </w:rPr>
              <w:t xml:space="preserve">a, </w:t>
            </w:r>
            <w:r w:rsidR="0065696C" w:rsidRPr="0065696C">
              <w:rPr>
                <w:rFonts w:ascii="Times New Roman" w:eastAsia="Times New Roman" w:hAnsi="Times New Roman" w:cs="Times New Roman"/>
                <w:iCs/>
                <w:noProof/>
                <w:color w:val="000000" w:themeColor="text1"/>
                <w:sz w:val="24"/>
                <w:szCs w:val="24"/>
                <w:lang w:eastAsia="lv-LV"/>
              </w:rPr>
              <w:t>vecāku pabalsta turpinājum</w:t>
            </w:r>
            <w:r w:rsidR="0065696C">
              <w:rPr>
                <w:rFonts w:ascii="Times New Roman" w:eastAsia="Times New Roman" w:hAnsi="Times New Roman" w:cs="Times New Roman"/>
                <w:iCs/>
                <w:noProof/>
                <w:color w:val="000000" w:themeColor="text1"/>
                <w:sz w:val="24"/>
                <w:szCs w:val="24"/>
                <w:lang w:eastAsia="lv-LV"/>
              </w:rPr>
              <w:t xml:space="preserve">a, </w:t>
            </w:r>
            <w:r w:rsidR="0065696C" w:rsidRPr="0065696C">
              <w:rPr>
                <w:rFonts w:ascii="Times New Roman" w:eastAsia="Times New Roman" w:hAnsi="Times New Roman" w:cs="Times New Roman"/>
                <w:iCs/>
                <w:noProof/>
                <w:color w:val="000000" w:themeColor="text1"/>
                <w:sz w:val="24"/>
                <w:szCs w:val="24"/>
                <w:lang w:eastAsia="lv-LV"/>
              </w:rPr>
              <w:t>jaunā speciālista pabalst</w:t>
            </w:r>
            <w:r w:rsidR="0065696C">
              <w:rPr>
                <w:rFonts w:ascii="Times New Roman" w:eastAsia="Times New Roman" w:hAnsi="Times New Roman" w:cs="Times New Roman"/>
                <w:iCs/>
                <w:noProof/>
                <w:color w:val="000000" w:themeColor="text1"/>
                <w:sz w:val="24"/>
                <w:szCs w:val="24"/>
                <w:lang w:eastAsia="lv-LV"/>
              </w:rPr>
              <w:t>a</w:t>
            </w:r>
            <w:r w:rsidR="00317B73">
              <w:rPr>
                <w:rFonts w:ascii="Times New Roman" w:eastAsia="Times New Roman" w:hAnsi="Times New Roman" w:cs="Times New Roman"/>
                <w:iCs/>
                <w:noProof/>
                <w:color w:val="000000" w:themeColor="text1"/>
                <w:sz w:val="24"/>
                <w:szCs w:val="24"/>
                <w:lang w:eastAsia="lv-LV"/>
              </w:rPr>
              <w:t xml:space="preserve"> un </w:t>
            </w:r>
            <w:r w:rsidR="0065696C" w:rsidRPr="0065696C">
              <w:rPr>
                <w:rFonts w:ascii="Times New Roman" w:eastAsia="Times New Roman" w:hAnsi="Times New Roman" w:cs="Times New Roman"/>
                <w:iCs/>
                <w:noProof/>
                <w:color w:val="000000" w:themeColor="text1"/>
                <w:sz w:val="24"/>
                <w:szCs w:val="24"/>
                <w:lang w:eastAsia="lv-LV"/>
              </w:rPr>
              <w:t>slimības palīdzības pabalst</w:t>
            </w:r>
            <w:r w:rsidR="0065696C">
              <w:rPr>
                <w:rFonts w:ascii="Times New Roman" w:eastAsia="Times New Roman" w:hAnsi="Times New Roman" w:cs="Times New Roman"/>
                <w:iCs/>
                <w:noProof/>
                <w:color w:val="000000" w:themeColor="text1"/>
                <w:sz w:val="24"/>
                <w:szCs w:val="24"/>
                <w:lang w:eastAsia="lv-LV"/>
              </w:rPr>
              <w:t>a)</w:t>
            </w:r>
            <w:r w:rsidR="0065696C" w:rsidRPr="0065696C">
              <w:rPr>
                <w:rFonts w:ascii="Times New Roman" w:eastAsia="Times New Roman" w:hAnsi="Times New Roman" w:cs="Times New Roman"/>
                <w:iCs/>
                <w:noProof/>
                <w:color w:val="000000" w:themeColor="text1"/>
                <w:sz w:val="24"/>
                <w:szCs w:val="24"/>
                <w:lang w:eastAsia="lv-LV"/>
              </w:rPr>
              <w:t xml:space="preserve"> </w:t>
            </w:r>
            <w:r w:rsidR="005B7B9C" w:rsidRPr="007302F4">
              <w:rPr>
                <w:rFonts w:ascii="Times New Roman" w:eastAsia="Times New Roman" w:hAnsi="Times New Roman" w:cs="Times New Roman"/>
                <w:iCs/>
                <w:noProof/>
                <w:color w:val="000000" w:themeColor="text1"/>
                <w:sz w:val="24"/>
                <w:szCs w:val="24"/>
                <w:lang w:eastAsia="lv-LV"/>
              </w:rPr>
              <w:t xml:space="preserve">periodi tiek pielīdzināti </w:t>
            </w:r>
            <w:r w:rsidR="009C3149" w:rsidRPr="007302F4">
              <w:rPr>
                <w:rFonts w:ascii="Times New Roman" w:eastAsia="Times New Roman" w:hAnsi="Times New Roman" w:cs="Times New Roman"/>
                <w:iCs/>
                <w:noProof/>
                <w:color w:val="000000" w:themeColor="text1"/>
                <w:sz w:val="24"/>
                <w:szCs w:val="24"/>
                <w:lang w:eastAsia="lv-LV"/>
              </w:rPr>
              <w:t>apdrošinā</w:t>
            </w:r>
            <w:r w:rsidR="005B7B9C" w:rsidRPr="007302F4">
              <w:rPr>
                <w:rFonts w:ascii="Times New Roman" w:eastAsia="Times New Roman" w:hAnsi="Times New Roman" w:cs="Times New Roman"/>
                <w:iCs/>
                <w:noProof/>
                <w:color w:val="000000" w:themeColor="text1"/>
                <w:sz w:val="24"/>
                <w:szCs w:val="24"/>
                <w:lang w:eastAsia="lv-LV"/>
              </w:rPr>
              <w:t>šanas stāžam</w:t>
            </w:r>
            <w:r w:rsidR="00FF3047">
              <w:rPr>
                <w:rFonts w:ascii="Times New Roman" w:eastAsia="Times New Roman" w:hAnsi="Times New Roman" w:cs="Times New Roman"/>
                <w:iCs/>
                <w:noProof/>
                <w:color w:val="000000" w:themeColor="text1"/>
                <w:sz w:val="24"/>
                <w:szCs w:val="24"/>
                <w:lang w:eastAsia="lv-LV"/>
              </w:rPr>
              <w:t xml:space="preserve">. </w:t>
            </w:r>
          </w:p>
        </w:tc>
      </w:tr>
    </w:tbl>
    <w:p w14:paraId="00A148C4" w14:textId="77777777" w:rsidR="00BD5BDB" w:rsidRPr="00734864" w:rsidRDefault="00BD5BD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26"/>
        <w:gridCol w:w="7166"/>
      </w:tblGrid>
      <w:tr w:rsidR="00B663CB" w:rsidRPr="00734864" w14:paraId="2DBA7581" w14:textId="77777777" w:rsidTr="00EA7C60">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2DBA7580"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B526B" w:rsidRPr="00734864" w14:paraId="2DBA7588"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2"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596" w:type="dxa"/>
            <w:tcBorders>
              <w:top w:val="outset" w:sz="6" w:space="0" w:color="auto"/>
              <w:left w:val="outset" w:sz="6" w:space="0" w:color="auto"/>
              <w:bottom w:val="outset" w:sz="6" w:space="0" w:color="auto"/>
              <w:right w:val="outset" w:sz="6" w:space="0" w:color="auto"/>
            </w:tcBorders>
            <w:hideMark/>
          </w:tcPr>
          <w:p w14:paraId="2DBA7583" w14:textId="6669544F" w:rsidR="0041197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Pamatojums</w:t>
            </w:r>
          </w:p>
          <w:p w14:paraId="71D4429F" w14:textId="508ACCED" w:rsidR="00E5323B" w:rsidRPr="00411970" w:rsidRDefault="00E5323B" w:rsidP="00411970">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hideMark/>
          </w:tcPr>
          <w:p w14:paraId="6B948F35" w14:textId="3C85D595" w:rsidR="0059260B" w:rsidRPr="00311736" w:rsidRDefault="00B663CB" w:rsidP="00311736">
            <w:pPr>
              <w:spacing w:after="0" w:line="240" w:lineRule="auto"/>
              <w:jc w:val="both"/>
              <w:rPr>
                <w:rFonts w:ascii="Times New Roman" w:eastAsia="Times New Roman" w:hAnsi="Times New Roman" w:cs="Times New Roman"/>
                <w:iCs/>
                <w:color w:val="000000" w:themeColor="text1"/>
                <w:sz w:val="24"/>
                <w:szCs w:val="24"/>
                <w:lang w:eastAsia="lv-LV"/>
              </w:rPr>
            </w:pPr>
            <w:r w:rsidRPr="00C527EA">
              <w:rPr>
                <w:rFonts w:ascii="Times New Roman" w:eastAsia="Times New Roman" w:hAnsi="Times New Roman" w:cs="Times New Roman"/>
                <w:iCs/>
                <w:color w:val="000000" w:themeColor="text1"/>
                <w:sz w:val="24"/>
                <w:szCs w:val="24"/>
                <w:lang w:eastAsia="lv-LV"/>
              </w:rPr>
              <w:t>Likumprojekts izstrādāts</w:t>
            </w:r>
            <w:r w:rsidR="00116EC6">
              <w:rPr>
                <w:rFonts w:ascii="Times New Roman" w:eastAsia="Times New Roman" w:hAnsi="Times New Roman" w:cs="Times New Roman"/>
                <w:iCs/>
                <w:color w:val="000000" w:themeColor="text1"/>
                <w:sz w:val="24"/>
                <w:szCs w:val="24"/>
                <w:lang w:eastAsia="lv-LV"/>
              </w:rPr>
              <w:t xml:space="preserve">, </w:t>
            </w:r>
            <w:r w:rsidR="0059260B" w:rsidRPr="00311736">
              <w:rPr>
                <w:rFonts w:ascii="Times New Roman" w:eastAsia="Times New Roman" w:hAnsi="Times New Roman" w:cs="Times New Roman"/>
                <w:iCs/>
                <w:color w:val="000000" w:themeColor="text1"/>
                <w:sz w:val="24"/>
                <w:szCs w:val="24"/>
                <w:lang w:eastAsia="lv-LV"/>
              </w:rPr>
              <w:t xml:space="preserve">pamatojoties uz </w:t>
            </w:r>
            <w:r w:rsidR="00FA03A2" w:rsidRPr="00311736">
              <w:rPr>
                <w:rFonts w:ascii="Times New Roman" w:eastAsia="Times New Roman" w:hAnsi="Times New Roman" w:cs="Times New Roman"/>
                <w:iCs/>
                <w:color w:val="000000" w:themeColor="text1"/>
                <w:sz w:val="24"/>
                <w:szCs w:val="24"/>
                <w:lang w:eastAsia="lv-LV"/>
              </w:rPr>
              <w:t xml:space="preserve">finanšu ministra vadītajā darba grupā, kas tika izveidota ar Ministru prezidenta 2020. gada 16. marta rīkojumu Nr.2020/1.2.1.-62 “Par vadības grupu Covid-19 radīto ekonomisko seku operatīvai novēršanai uzņēmējdarbībā un nodarbināto atbalstam”, </w:t>
            </w:r>
            <w:r w:rsidR="0059260B" w:rsidRPr="00311736">
              <w:rPr>
                <w:rFonts w:ascii="Times New Roman" w:eastAsia="Times New Roman" w:hAnsi="Times New Roman" w:cs="Times New Roman"/>
                <w:iCs/>
                <w:color w:val="000000" w:themeColor="text1"/>
                <w:sz w:val="24"/>
                <w:szCs w:val="24"/>
                <w:lang w:eastAsia="lv-LV"/>
              </w:rPr>
              <w:t>lemto</w:t>
            </w:r>
            <w:r w:rsidR="00ED77B8" w:rsidRPr="00311736">
              <w:rPr>
                <w:rFonts w:ascii="Times New Roman" w:eastAsia="Times New Roman" w:hAnsi="Times New Roman" w:cs="Times New Roman"/>
                <w:iCs/>
                <w:color w:val="000000" w:themeColor="text1"/>
                <w:sz w:val="24"/>
                <w:szCs w:val="24"/>
                <w:lang w:eastAsia="lv-LV"/>
              </w:rPr>
              <w:t>, ka dīkstāves atbalsta laiks, par kuru persona saņēma pabalstu, ir pielīdzināms apdrošināšanas periodam</w:t>
            </w:r>
            <w:r w:rsidR="00116EC6">
              <w:rPr>
                <w:rFonts w:ascii="Times New Roman" w:eastAsia="Times New Roman" w:hAnsi="Times New Roman" w:cs="Times New Roman"/>
                <w:iCs/>
                <w:color w:val="000000" w:themeColor="text1"/>
                <w:sz w:val="24"/>
                <w:szCs w:val="24"/>
                <w:lang w:eastAsia="lv-LV"/>
              </w:rPr>
              <w:t>.</w:t>
            </w:r>
          </w:p>
          <w:p w14:paraId="2DBA7587" w14:textId="53CEAEEC" w:rsidR="008B2E5F" w:rsidRPr="00311736" w:rsidRDefault="008B2E5F" w:rsidP="00FF3047">
            <w:pPr>
              <w:spacing w:after="0" w:line="240" w:lineRule="auto"/>
              <w:jc w:val="both"/>
              <w:rPr>
                <w:rFonts w:ascii="Times New Roman" w:eastAsia="Times New Roman" w:hAnsi="Times New Roman" w:cs="Times New Roman"/>
                <w:iCs/>
                <w:color w:val="000000" w:themeColor="text1"/>
                <w:sz w:val="24"/>
                <w:szCs w:val="24"/>
                <w:lang w:eastAsia="lv-LV"/>
              </w:rPr>
            </w:pPr>
          </w:p>
        </w:tc>
      </w:tr>
      <w:tr w:rsidR="002B526B" w:rsidRPr="00734864" w14:paraId="2DBA75C6"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9" w14:textId="77777777" w:rsidR="00655F2C" w:rsidRPr="00267C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67C48">
              <w:rPr>
                <w:rFonts w:ascii="Times New Roman" w:eastAsia="Times New Roman" w:hAnsi="Times New Roman" w:cs="Times New Roman"/>
                <w:iCs/>
                <w:color w:val="000000" w:themeColor="text1"/>
                <w:sz w:val="24"/>
                <w:szCs w:val="24"/>
                <w:lang w:eastAsia="lv-LV"/>
              </w:rPr>
              <w:t>2.</w:t>
            </w:r>
          </w:p>
        </w:tc>
        <w:tc>
          <w:tcPr>
            <w:tcW w:w="1596" w:type="dxa"/>
            <w:tcBorders>
              <w:top w:val="outset" w:sz="6" w:space="0" w:color="auto"/>
              <w:left w:val="outset" w:sz="6" w:space="0" w:color="auto"/>
              <w:bottom w:val="outset" w:sz="6" w:space="0" w:color="auto"/>
              <w:right w:val="outset" w:sz="6" w:space="0" w:color="auto"/>
            </w:tcBorders>
            <w:hideMark/>
          </w:tcPr>
          <w:p w14:paraId="2DBA758A" w14:textId="1864C794" w:rsidR="006D5BC1" w:rsidRPr="00267C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67C4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D0491F8" w14:textId="77777777" w:rsidR="006D5BC1" w:rsidRPr="00267C48" w:rsidRDefault="006D5BC1" w:rsidP="006D5BC1">
            <w:pPr>
              <w:rPr>
                <w:rFonts w:ascii="Times New Roman" w:eastAsia="Times New Roman" w:hAnsi="Times New Roman" w:cs="Times New Roman"/>
                <w:sz w:val="24"/>
                <w:szCs w:val="24"/>
                <w:lang w:eastAsia="lv-LV"/>
              </w:rPr>
            </w:pPr>
          </w:p>
          <w:p w14:paraId="28100777" w14:textId="77777777" w:rsidR="006D5BC1" w:rsidRPr="00267C48" w:rsidRDefault="006D5BC1" w:rsidP="006D5BC1">
            <w:pPr>
              <w:rPr>
                <w:rFonts w:ascii="Times New Roman" w:eastAsia="Times New Roman" w:hAnsi="Times New Roman" w:cs="Times New Roman"/>
                <w:sz w:val="24"/>
                <w:szCs w:val="24"/>
                <w:lang w:eastAsia="lv-LV"/>
              </w:rPr>
            </w:pPr>
          </w:p>
          <w:p w14:paraId="036E930E" w14:textId="77777777" w:rsidR="006D5BC1" w:rsidRPr="00267C48" w:rsidRDefault="006D5BC1" w:rsidP="006D5BC1">
            <w:pPr>
              <w:rPr>
                <w:rFonts w:ascii="Times New Roman" w:eastAsia="Times New Roman" w:hAnsi="Times New Roman" w:cs="Times New Roman"/>
                <w:sz w:val="24"/>
                <w:szCs w:val="24"/>
                <w:lang w:eastAsia="lv-LV"/>
              </w:rPr>
            </w:pPr>
          </w:p>
          <w:p w14:paraId="22CF90BD" w14:textId="77777777" w:rsidR="006D5BC1" w:rsidRPr="00267C48" w:rsidRDefault="006D5BC1" w:rsidP="006D5BC1">
            <w:pPr>
              <w:rPr>
                <w:rFonts w:ascii="Times New Roman" w:eastAsia="Times New Roman" w:hAnsi="Times New Roman" w:cs="Times New Roman"/>
                <w:sz w:val="24"/>
                <w:szCs w:val="24"/>
                <w:lang w:eastAsia="lv-LV"/>
              </w:rPr>
            </w:pPr>
          </w:p>
          <w:p w14:paraId="12BDA789" w14:textId="77777777" w:rsidR="006D5BC1" w:rsidRPr="00267C48" w:rsidRDefault="006D5BC1" w:rsidP="006D5BC1">
            <w:pPr>
              <w:rPr>
                <w:rFonts w:ascii="Times New Roman" w:eastAsia="Times New Roman" w:hAnsi="Times New Roman" w:cs="Times New Roman"/>
                <w:sz w:val="24"/>
                <w:szCs w:val="24"/>
                <w:lang w:eastAsia="lv-LV"/>
              </w:rPr>
            </w:pPr>
          </w:p>
          <w:p w14:paraId="3ACFDD08" w14:textId="77777777" w:rsidR="006D5BC1" w:rsidRPr="00267C48" w:rsidRDefault="006D5BC1" w:rsidP="006D5BC1">
            <w:pPr>
              <w:rPr>
                <w:rFonts w:ascii="Times New Roman" w:eastAsia="Times New Roman" w:hAnsi="Times New Roman" w:cs="Times New Roman"/>
                <w:sz w:val="24"/>
                <w:szCs w:val="24"/>
                <w:lang w:eastAsia="lv-LV"/>
              </w:rPr>
            </w:pPr>
          </w:p>
          <w:p w14:paraId="0A134174" w14:textId="77777777" w:rsidR="006D5BC1" w:rsidRPr="00267C48" w:rsidRDefault="006D5BC1" w:rsidP="006D5BC1">
            <w:pPr>
              <w:rPr>
                <w:rFonts w:ascii="Times New Roman" w:eastAsia="Times New Roman" w:hAnsi="Times New Roman" w:cs="Times New Roman"/>
                <w:sz w:val="24"/>
                <w:szCs w:val="24"/>
                <w:lang w:eastAsia="lv-LV"/>
              </w:rPr>
            </w:pPr>
          </w:p>
          <w:p w14:paraId="09FAD834" w14:textId="77777777" w:rsidR="006D5BC1" w:rsidRPr="00267C48" w:rsidRDefault="006D5BC1" w:rsidP="006D5BC1">
            <w:pPr>
              <w:rPr>
                <w:rFonts w:ascii="Times New Roman" w:eastAsia="Times New Roman" w:hAnsi="Times New Roman" w:cs="Times New Roman"/>
                <w:sz w:val="24"/>
                <w:szCs w:val="24"/>
                <w:lang w:eastAsia="lv-LV"/>
              </w:rPr>
            </w:pPr>
          </w:p>
          <w:p w14:paraId="2EDF80F7" w14:textId="77777777" w:rsidR="006D5BC1" w:rsidRPr="00267C48" w:rsidRDefault="006D5BC1" w:rsidP="006D5BC1">
            <w:pPr>
              <w:rPr>
                <w:rFonts w:ascii="Times New Roman" w:eastAsia="Times New Roman" w:hAnsi="Times New Roman" w:cs="Times New Roman"/>
                <w:sz w:val="24"/>
                <w:szCs w:val="24"/>
                <w:lang w:eastAsia="lv-LV"/>
              </w:rPr>
            </w:pPr>
          </w:p>
          <w:p w14:paraId="2E71A519" w14:textId="77777777" w:rsidR="006D5BC1" w:rsidRPr="00267C48" w:rsidRDefault="006D5BC1" w:rsidP="006D5BC1">
            <w:pPr>
              <w:rPr>
                <w:rFonts w:ascii="Times New Roman" w:eastAsia="Times New Roman" w:hAnsi="Times New Roman" w:cs="Times New Roman"/>
                <w:sz w:val="24"/>
                <w:szCs w:val="24"/>
                <w:lang w:eastAsia="lv-LV"/>
              </w:rPr>
            </w:pPr>
          </w:p>
          <w:p w14:paraId="5C29DE91" w14:textId="77777777" w:rsidR="006D5BC1" w:rsidRPr="00267C48" w:rsidRDefault="006D5BC1" w:rsidP="006D5BC1">
            <w:pPr>
              <w:rPr>
                <w:rFonts w:ascii="Times New Roman" w:eastAsia="Times New Roman" w:hAnsi="Times New Roman" w:cs="Times New Roman"/>
                <w:sz w:val="24"/>
                <w:szCs w:val="24"/>
                <w:lang w:eastAsia="lv-LV"/>
              </w:rPr>
            </w:pPr>
          </w:p>
          <w:p w14:paraId="00792B1D" w14:textId="77777777" w:rsidR="006D5BC1" w:rsidRPr="00267C48" w:rsidRDefault="006D5BC1" w:rsidP="006D5BC1">
            <w:pPr>
              <w:rPr>
                <w:rFonts w:ascii="Times New Roman" w:eastAsia="Times New Roman" w:hAnsi="Times New Roman" w:cs="Times New Roman"/>
                <w:sz w:val="24"/>
                <w:szCs w:val="24"/>
                <w:lang w:eastAsia="lv-LV"/>
              </w:rPr>
            </w:pPr>
          </w:p>
          <w:p w14:paraId="6D49409F" w14:textId="43779A14" w:rsidR="006D5BC1" w:rsidRPr="00267C48" w:rsidRDefault="006D5BC1" w:rsidP="006D5BC1">
            <w:pPr>
              <w:rPr>
                <w:rFonts w:ascii="Times New Roman" w:eastAsia="Times New Roman" w:hAnsi="Times New Roman" w:cs="Times New Roman"/>
                <w:sz w:val="24"/>
                <w:szCs w:val="24"/>
                <w:lang w:eastAsia="lv-LV"/>
              </w:rPr>
            </w:pPr>
          </w:p>
          <w:p w14:paraId="5E5EC0FD" w14:textId="77777777" w:rsidR="00E5323B" w:rsidRPr="00267C48" w:rsidRDefault="00E5323B" w:rsidP="006D5BC1">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tcPr>
          <w:p w14:paraId="7CC81A89" w14:textId="47706F95" w:rsidR="0059260B" w:rsidRPr="0059260B" w:rsidRDefault="0059260B" w:rsidP="0059260B">
            <w:pPr>
              <w:spacing w:after="120" w:line="240" w:lineRule="auto"/>
              <w:ind w:left="-18"/>
              <w:jc w:val="both"/>
              <w:rPr>
                <w:rFonts w:ascii="Times New Roman" w:hAnsi="Times New Roman" w:cs="Times New Roman"/>
                <w:sz w:val="24"/>
                <w:szCs w:val="24"/>
              </w:rPr>
            </w:pPr>
            <w:r w:rsidRPr="0059260B">
              <w:rPr>
                <w:rFonts w:ascii="Times New Roman" w:hAnsi="Times New Roman" w:cs="Times New Roman"/>
                <w:sz w:val="24"/>
                <w:szCs w:val="24"/>
              </w:rPr>
              <w:lastRenderedPageBreak/>
              <w:t>Ievērojot COVID-19 radītos riskus, tika pieņemti normatīvie akti, kas paredzēja dažāda veida atbalstu vairākām personu grupām, t.i.:</w:t>
            </w:r>
          </w:p>
          <w:p w14:paraId="42EFDF94" w14:textId="0F1E36A2" w:rsidR="00D74924" w:rsidRPr="0059260B" w:rsidRDefault="0059260B" w:rsidP="005D3C83">
            <w:pPr>
              <w:spacing w:after="120" w:line="240" w:lineRule="auto"/>
              <w:ind w:left="-18"/>
              <w:jc w:val="both"/>
              <w:rPr>
                <w:rFonts w:ascii="Times New Roman" w:hAnsi="Times New Roman" w:cs="Times New Roman"/>
                <w:sz w:val="24"/>
                <w:szCs w:val="24"/>
              </w:rPr>
            </w:pPr>
            <w:r w:rsidRPr="0059260B">
              <w:rPr>
                <w:rFonts w:ascii="Times New Roman" w:hAnsi="Times New Roman" w:cs="Times New Roman"/>
                <w:sz w:val="24"/>
                <w:szCs w:val="24"/>
              </w:rPr>
              <w:t>1)</w:t>
            </w:r>
            <w:r w:rsidRPr="0059260B">
              <w:rPr>
                <w:rFonts w:ascii="Times New Roman" w:hAnsi="Times New Roman" w:cs="Times New Roman"/>
                <w:sz w:val="24"/>
                <w:szCs w:val="24"/>
              </w:rPr>
              <w:tab/>
              <w:t>dīkstāves pabalst</w:t>
            </w:r>
            <w:r w:rsidR="00317B73">
              <w:rPr>
                <w:rFonts w:ascii="Times New Roman" w:hAnsi="Times New Roman" w:cs="Times New Roman"/>
                <w:sz w:val="24"/>
                <w:szCs w:val="24"/>
              </w:rPr>
              <w:t>u</w:t>
            </w:r>
            <w:r w:rsidRPr="0059260B">
              <w:rPr>
                <w:rFonts w:ascii="Times New Roman" w:hAnsi="Times New Roman" w:cs="Times New Roman"/>
                <w:sz w:val="24"/>
                <w:szCs w:val="24"/>
              </w:rPr>
              <w:t xml:space="preserve"> </w:t>
            </w:r>
            <w:r w:rsidR="00082BB4">
              <w:rPr>
                <w:rFonts w:ascii="Times New Roman" w:hAnsi="Times New Roman" w:cs="Times New Roman"/>
                <w:sz w:val="24"/>
                <w:szCs w:val="24"/>
              </w:rPr>
              <w:t>un atbalst</w:t>
            </w:r>
            <w:r w:rsidR="00317B73">
              <w:rPr>
                <w:rFonts w:ascii="Times New Roman" w:hAnsi="Times New Roman" w:cs="Times New Roman"/>
                <w:sz w:val="24"/>
                <w:szCs w:val="24"/>
              </w:rPr>
              <w:t>u</w:t>
            </w:r>
            <w:r w:rsidR="00082BB4">
              <w:rPr>
                <w:rFonts w:ascii="Times New Roman" w:hAnsi="Times New Roman" w:cs="Times New Roman"/>
                <w:sz w:val="24"/>
                <w:szCs w:val="24"/>
              </w:rPr>
              <w:t xml:space="preserve"> </w:t>
            </w:r>
            <w:r w:rsidR="00BF54FD">
              <w:rPr>
                <w:rFonts w:ascii="Times New Roman" w:hAnsi="Times New Roman" w:cs="Times New Roman"/>
                <w:sz w:val="24"/>
                <w:szCs w:val="24"/>
              </w:rPr>
              <w:t xml:space="preserve">par dīkstāvi </w:t>
            </w:r>
            <w:r w:rsidRPr="0059260B">
              <w:rPr>
                <w:rFonts w:ascii="Times New Roman" w:hAnsi="Times New Roman" w:cs="Times New Roman"/>
                <w:sz w:val="24"/>
                <w:szCs w:val="24"/>
              </w:rPr>
              <w:t>(Covid-19 infekcijas izplatības seku pārvarēšanas likuma 15. panta pirmā</w:t>
            </w:r>
            <w:r w:rsidR="00BF54FD">
              <w:rPr>
                <w:rFonts w:ascii="Times New Roman" w:hAnsi="Times New Roman" w:cs="Times New Roman"/>
                <w:sz w:val="24"/>
                <w:szCs w:val="24"/>
              </w:rPr>
              <w:t xml:space="preserve">, </w:t>
            </w:r>
            <w:r w:rsidRPr="0059260B">
              <w:rPr>
                <w:rFonts w:ascii="Times New Roman" w:hAnsi="Times New Roman" w:cs="Times New Roman"/>
                <w:sz w:val="24"/>
                <w:szCs w:val="24"/>
              </w:rPr>
              <w:t xml:space="preserve">otrā </w:t>
            </w:r>
            <w:r w:rsidR="00BF54FD">
              <w:rPr>
                <w:rFonts w:ascii="Times New Roman" w:hAnsi="Times New Roman" w:cs="Times New Roman"/>
                <w:sz w:val="24"/>
                <w:szCs w:val="24"/>
              </w:rPr>
              <w:t>un 2.</w:t>
            </w:r>
            <w:r w:rsidR="00BF54FD" w:rsidRPr="00311736">
              <w:rPr>
                <w:rFonts w:ascii="Times New Roman" w:hAnsi="Times New Roman" w:cs="Times New Roman"/>
                <w:sz w:val="24"/>
                <w:szCs w:val="24"/>
                <w:vertAlign w:val="superscript"/>
              </w:rPr>
              <w:t>1</w:t>
            </w:r>
            <w:r w:rsidR="00BF54FD">
              <w:rPr>
                <w:rFonts w:ascii="Times New Roman" w:hAnsi="Times New Roman" w:cs="Times New Roman"/>
                <w:sz w:val="24"/>
                <w:szCs w:val="24"/>
              </w:rPr>
              <w:t> </w:t>
            </w:r>
            <w:r w:rsidRPr="0059260B">
              <w:rPr>
                <w:rFonts w:ascii="Times New Roman" w:hAnsi="Times New Roman" w:cs="Times New Roman"/>
                <w:sz w:val="24"/>
                <w:szCs w:val="24"/>
              </w:rPr>
              <w:t>daļa);</w:t>
            </w:r>
          </w:p>
          <w:p w14:paraId="4F595C19" w14:textId="1522982E" w:rsidR="005D3C83" w:rsidRPr="0059260B" w:rsidRDefault="0059260B" w:rsidP="00BF54FD">
            <w:pPr>
              <w:spacing w:after="120" w:line="240" w:lineRule="auto"/>
              <w:ind w:left="-18"/>
              <w:jc w:val="both"/>
              <w:rPr>
                <w:rFonts w:ascii="Times New Roman" w:hAnsi="Times New Roman" w:cs="Times New Roman"/>
                <w:sz w:val="24"/>
                <w:szCs w:val="24"/>
              </w:rPr>
            </w:pPr>
            <w:r w:rsidRPr="0059260B">
              <w:rPr>
                <w:rFonts w:ascii="Times New Roman" w:hAnsi="Times New Roman" w:cs="Times New Roman"/>
                <w:sz w:val="24"/>
                <w:szCs w:val="24"/>
              </w:rPr>
              <w:t>2)</w:t>
            </w:r>
            <w:r w:rsidRPr="0059260B">
              <w:rPr>
                <w:rFonts w:ascii="Times New Roman" w:hAnsi="Times New Roman" w:cs="Times New Roman"/>
                <w:sz w:val="24"/>
                <w:szCs w:val="24"/>
              </w:rPr>
              <w:tab/>
              <w:t>dīkstāves palīdzības pabalst</w:t>
            </w:r>
            <w:r w:rsidR="00317B73">
              <w:rPr>
                <w:rFonts w:ascii="Times New Roman" w:hAnsi="Times New Roman" w:cs="Times New Roman"/>
                <w:sz w:val="24"/>
                <w:szCs w:val="24"/>
              </w:rPr>
              <w:t>u</w:t>
            </w:r>
            <w:r w:rsidRPr="0059260B">
              <w:rPr>
                <w:rFonts w:ascii="Times New Roman" w:hAnsi="Times New Roman" w:cs="Times New Roman"/>
                <w:sz w:val="24"/>
                <w:szCs w:val="24"/>
              </w:rPr>
              <w:t xml:space="preserve"> (Covid-19 infekcijas izplatības seku pārvarēšanas likuma 15. panta otrā daļa un Ministru kabineta 2020. gada 23. aprīļa noteikumu Nr.236 “Noteikumi par dīkstāves palīdzības pabalstu darba ņēmējiem un pašnodarbinātajām personām, kuras skārusi Covid-19 izplatība” 2. punkts);</w:t>
            </w:r>
          </w:p>
          <w:p w14:paraId="4D7979F8" w14:textId="6B34E072" w:rsidR="0059260B" w:rsidRPr="0059260B" w:rsidRDefault="00BF54FD"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3</w:t>
            </w:r>
            <w:r w:rsidR="0059260B" w:rsidRPr="0059260B">
              <w:rPr>
                <w:rFonts w:ascii="Times New Roman" w:hAnsi="Times New Roman" w:cs="Times New Roman"/>
                <w:sz w:val="24"/>
                <w:szCs w:val="24"/>
              </w:rPr>
              <w:t>)</w:t>
            </w:r>
            <w:r w:rsidR="0059260B" w:rsidRPr="0059260B">
              <w:rPr>
                <w:rFonts w:ascii="Times New Roman" w:hAnsi="Times New Roman" w:cs="Times New Roman"/>
                <w:sz w:val="24"/>
                <w:szCs w:val="24"/>
              </w:rPr>
              <w:tab/>
              <w:t>bezdarbnieku palīdzības pabalst</w:t>
            </w:r>
            <w:r w:rsidR="00317B73">
              <w:rPr>
                <w:rFonts w:ascii="Times New Roman" w:hAnsi="Times New Roman" w:cs="Times New Roman"/>
                <w:sz w:val="24"/>
                <w:szCs w:val="24"/>
              </w:rPr>
              <w:t>u</w:t>
            </w:r>
            <w:r w:rsidR="0059260B" w:rsidRPr="0059260B">
              <w:rPr>
                <w:rFonts w:ascii="Times New Roman" w:hAnsi="Times New Roman" w:cs="Times New Roman"/>
                <w:sz w:val="24"/>
                <w:szCs w:val="24"/>
              </w:rPr>
              <w:t xml:space="preserve"> (likuma “Par apdrošināšanu bezdarba gadījumam” pārejas noteikumu 23. un 24. punkts);</w:t>
            </w:r>
          </w:p>
          <w:p w14:paraId="4848F1E4" w14:textId="6693570B" w:rsidR="0059260B" w:rsidRPr="0059260B" w:rsidRDefault="00BF54FD"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4</w:t>
            </w:r>
            <w:r w:rsidR="0059260B" w:rsidRPr="0059260B">
              <w:rPr>
                <w:rFonts w:ascii="Times New Roman" w:hAnsi="Times New Roman" w:cs="Times New Roman"/>
                <w:sz w:val="24"/>
                <w:szCs w:val="24"/>
              </w:rPr>
              <w:t>)</w:t>
            </w:r>
            <w:r w:rsidR="0059260B" w:rsidRPr="0059260B">
              <w:rPr>
                <w:rFonts w:ascii="Times New Roman" w:hAnsi="Times New Roman" w:cs="Times New Roman"/>
                <w:sz w:val="24"/>
                <w:szCs w:val="24"/>
              </w:rPr>
              <w:tab/>
              <w:t>vecāku pabalsta turpinājum</w:t>
            </w:r>
            <w:r w:rsidR="00317B73">
              <w:rPr>
                <w:rFonts w:ascii="Times New Roman" w:hAnsi="Times New Roman" w:cs="Times New Roman"/>
                <w:sz w:val="24"/>
                <w:szCs w:val="24"/>
              </w:rPr>
              <w:t>u</w:t>
            </w:r>
            <w:r w:rsidR="0059260B" w:rsidRPr="0059260B">
              <w:rPr>
                <w:rFonts w:ascii="Times New Roman" w:hAnsi="Times New Roman" w:cs="Times New Roman"/>
                <w:sz w:val="24"/>
                <w:szCs w:val="24"/>
              </w:rPr>
              <w:t xml:space="preserve"> (likuma “Par maternitātes un slimības apdrošināšanu” pārejas noteikumu 43. un 44. punkts); </w:t>
            </w:r>
          </w:p>
          <w:p w14:paraId="6313541C" w14:textId="3D7F34E9" w:rsidR="005E2CCE" w:rsidRDefault="00BF54FD"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5</w:t>
            </w:r>
            <w:r w:rsidR="0059260B" w:rsidRPr="0059260B">
              <w:rPr>
                <w:rFonts w:ascii="Times New Roman" w:hAnsi="Times New Roman" w:cs="Times New Roman"/>
                <w:sz w:val="24"/>
                <w:szCs w:val="24"/>
              </w:rPr>
              <w:t>)</w:t>
            </w:r>
            <w:r w:rsidR="0059260B" w:rsidRPr="0059260B">
              <w:rPr>
                <w:rFonts w:ascii="Times New Roman" w:hAnsi="Times New Roman" w:cs="Times New Roman"/>
                <w:sz w:val="24"/>
                <w:szCs w:val="24"/>
              </w:rPr>
              <w:tab/>
              <w:t>jaunā speciālista pabalst</w:t>
            </w:r>
            <w:r w:rsidR="00317B73">
              <w:rPr>
                <w:rFonts w:ascii="Times New Roman" w:hAnsi="Times New Roman" w:cs="Times New Roman"/>
                <w:sz w:val="24"/>
                <w:szCs w:val="24"/>
              </w:rPr>
              <w:t>u</w:t>
            </w:r>
            <w:r w:rsidR="0059260B" w:rsidRPr="0059260B">
              <w:rPr>
                <w:rFonts w:ascii="Times New Roman" w:hAnsi="Times New Roman" w:cs="Times New Roman"/>
                <w:sz w:val="24"/>
                <w:szCs w:val="24"/>
              </w:rPr>
              <w:t xml:space="preserve"> (Covid-19 infekcijas izplatības seku pārvarēšanas likuma 19. pants)</w:t>
            </w:r>
            <w:r w:rsidR="005E2CCE">
              <w:rPr>
                <w:rFonts w:ascii="Times New Roman" w:hAnsi="Times New Roman" w:cs="Times New Roman"/>
                <w:sz w:val="24"/>
                <w:szCs w:val="24"/>
              </w:rPr>
              <w:t>;</w:t>
            </w:r>
          </w:p>
          <w:p w14:paraId="317486A7" w14:textId="541DA868" w:rsidR="0059260B" w:rsidRPr="0059260B" w:rsidRDefault="00BF54FD" w:rsidP="005E2CCE">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6</w:t>
            </w:r>
            <w:r w:rsidR="005E2CCE">
              <w:rPr>
                <w:rFonts w:ascii="Times New Roman" w:hAnsi="Times New Roman" w:cs="Times New Roman"/>
                <w:sz w:val="24"/>
                <w:szCs w:val="24"/>
              </w:rPr>
              <w:t>) slimības palīdzības pabalst</w:t>
            </w:r>
            <w:r w:rsidR="00317B73">
              <w:rPr>
                <w:rFonts w:ascii="Times New Roman" w:hAnsi="Times New Roman" w:cs="Times New Roman"/>
                <w:sz w:val="24"/>
                <w:szCs w:val="24"/>
              </w:rPr>
              <w:t>u</w:t>
            </w:r>
            <w:r w:rsidR="005E2CCE">
              <w:rPr>
                <w:rFonts w:ascii="Times New Roman" w:hAnsi="Times New Roman" w:cs="Times New Roman"/>
                <w:sz w:val="24"/>
                <w:szCs w:val="24"/>
              </w:rPr>
              <w:t xml:space="preserve"> (likuma “Par maternitātes un slimības apdrošināšanu” pārejas noteikumu 48. punkts)</w:t>
            </w:r>
            <w:r w:rsidR="0011448F">
              <w:rPr>
                <w:rFonts w:ascii="Times New Roman" w:hAnsi="Times New Roman" w:cs="Times New Roman"/>
                <w:sz w:val="24"/>
                <w:szCs w:val="24"/>
              </w:rPr>
              <w:t xml:space="preserve"> (turpmāk visi kopā – </w:t>
            </w:r>
            <w:r w:rsidR="005631C1">
              <w:rPr>
                <w:rFonts w:ascii="Times New Roman" w:hAnsi="Times New Roman" w:cs="Times New Roman"/>
                <w:sz w:val="24"/>
                <w:szCs w:val="24"/>
              </w:rPr>
              <w:t>pabalstu</w:t>
            </w:r>
            <w:r w:rsidR="0011448F">
              <w:rPr>
                <w:rFonts w:ascii="Times New Roman" w:hAnsi="Times New Roman" w:cs="Times New Roman"/>
                <w:sz w:val="24"/>
                <w:szCs w:val="24"/>
              </w:rPr>
              <w:t xml:space="preserve"> periodi)</w:t>
            </w:r>
            <w:r w:rsidR="0059260B" w:rsidRPr="0059260B">
              <w:rPr>
                <w:rFonts w:ascii="Times New Roman" w:hAnsi="Times New Roman" w:cs="Times New Roman"/>
                <w:sz w:val="24"/>
                <w:szCs w:val="24"/>
              </w:rPr>
              <w:t>.</w:t>
            </w:r>
          </w:p>
          <w:p w14:paraId="5E5E91CD" w14:textId="2247B364" w:rsidR="0059260B" w:rsidRDefault="0059260B" w:rsidP="0059260B">
            <w:pPr>
              <w:spacing w:after="120" w:line="240" w:lineRule="auto"/>
              <w:ind w:left="-18"/>
              <w:jc w:val="both"/>
              <w:rPr>
                <w:rFonts w:ascii="Times New Roman" w:hAnsi="Times New Roman" w:cs="Times New Roman"/>
                <w:sz w:val="24"/>
                <w:szCs w:val="24"/>
              </w:rPr>
            </w:pPr>
            <w:r w:rsidRPr="0059260B">
              <w:rPr>
                <w:rFonts w:ascii="Times New Roman" w:hAnsi="Times New Roman" w:cs="Times New Roman"/>
                <w:sz w:val="24"/>
                <w:szCs w:val="24"/>
              </w:rPr>
              <w:t xml:space="preserve">Minētajos normatīvajos aktos noteikts, ka no iepriekš minētajiem pabalstiem netiek ieturētas </w:t>
            </w:r>
            <w:r w:rsidR="002E310C">
              <w:rPr>
                <w:rFonts w:ascii="Times New Roman" w:hAnsi="Times New Roman" w:cs="Times New Roman"/>
                <w:sz w:val="24"/>
                <w:szCs w:val="24"/>
              </w:rPr>
              <w:t xml:space="preserve">valsts sociālās apdrošināšanas </w:t>
            </w:r>
            <w:r w:rsidRPr="0059260B">
              <w:rPr>
                <w:rFonts w:ascii="Times New Roman" w:hAnsi="Times New Roman" w:cs="Times New Roman"/>
                <w:sz w:val="24"/>
                <w:szCs w:val="24"/>
              </w:rPr>
              <w:t>obligātās iemaksas</w:t>
            </w:r>
            <w:r w:rsidR="002E310C">
              <w:rPr>
                <w:rFonts w:ascii="Times New Roman" w:hAnsi="Times New Roman" w:cs="Times New Roman"/>
                <w:sz w:val="24"/>
                <w:szCs w:val="24"/>
              </w:rPr>
              <w:t xml:space="preserve"> (turpmāk – obligātās iemaksas)</w:t>
            </w:r>
            <w:r w:rsidR="00FF12B0">
              <w:rPr>
                <w:rFonts w:ascii="Times New Roman" w:hAnsi="Times New Roman" w:cs="Times New Roman"/>
                <w:sz w:val="24"/>
                <w:szCs w:val="24"/>
              </w:rPr>
              <w:t>, l</w:t>
            </w:r>
            <w:r w:rsidRPr="0059260B">
              <w:rPr>
                <w:rFonts w:ascii="Times New Roman" w:hAnsi="Times New Roman" w:cs="Times New Roman"/>
                <w:sz w:val="24"/>
                <w:szCs w:val="24"/>
              </w:rPr>
              <w:t xml:space="preserve">īdz ar to šo pabalstu periodi neveido personai apdrošināšanas </w:t>
            </w:r>
            <w:r w:rsidR="00ED77B8">
              <w:rPr>
                <w:rFonts w:ascii="Times New Roman" w:hAnsi="Times New Roman" w:cs="Times New Roman"/>
                <w:sz w:val="24"/>
                <w:szCs w:val="24"/>
              </w:rPr>
              <w:t>periodu (</w:t>
            </w:r>
            <w:r w:rsidRPr="0059260B">
              <w:rPr>
                <w:rFonts w:ascii="Times New Roman" w:hAnsi="Times New Roman" w:cs="Times New Roman"/>
                <w:sz w:val="24"/>
                <w:szCs w:val="24"/>
              </w:rPr>
              <w:t>stāžu</w:t>
            </w:r>
            <w:r w:rsidR="00ED77B8">
              <w:rPr>
                <w:rFonts w:ascii="Times New Roman" w:hAnsi="Times New Roman" w:cs="Times New Roman"/>
                <w:sz w:val="24"/>
                <w:szCs w:val="24"/>
              </w:rPr>
              <w:t>)</w:t>
            </w:r>
            <w:r w:rsidRPr="0059260B">
              <w:rPr>
                <w:rFonts w:ascii="Times New Roman" w:hAnsi="Times New Roman" w:cs="Times New Roman"/>
                <w:sz w:val="24"/>
                <w:szCs w:val="24"/>
              </w:rPr>
              <w:t>.</w:t>
            </w:r>
            <w:r w:rsidR="00B5287D">
              <w:rPr>
                <w:rFonts w:ascii="Times New Roman" w:hAnsi="Times New Roman" w:cs="Times New Roman"/>
                <w:sz w:val="24"/>
                <w:szCs w:val="24"/>
              </w:rPr>
              <w:t xml:space="preserve"> </w:t>
            </w:r>
          </w:p>
          <w:p w14:paraId="65F70424" w14:textId="1EB0ACFC" w:rsidR="007A4FA7" w:rsidRDefault="007A4FA7" w:rsidP="0059260B">
            <w:pPr>
              <w:spacing w:after="120" w:line="240" w:lineRule="auto"/>
              <w:ind w:left="-18"/>
              <w:jc w:val="both"/>
              <w:rPr>
                <w:rFonts w:ascii="Times New Roman" w:hAnsi="Times New Roman" w:cs="Times New Roman"/>
                <w:sz w:val="24"/>
                <w:szCs w:val="24"/>
              </w:rPr>
            </w:pPr>
            <w:r w:rsidRPr="007A4FA7">
              <w:rPr>
                <w:rFonts w:ascii="Times New Roman" w:hAnsi="Times New Roman" w:cs="Times New Roman"/>
                <w:sz w:val="24"/>
                <w:szCs w:val="24"/>
              </w:rPr>
              <w:t xml:space="preserve">Likuma </w:t>
            </w:r>
            <w:r w:rsidR="00317B73">
              <w:rPr>
                <w:rFonts w:ascii="Times New Roman" w:hAnsi="Times New Roman" w:cs="Times New Roman"/>
                <w:sz w:val="24"/>
                <w:szCs w:val="24"/>
              </w:rPr>
              <w:t xml:space="preserve">“Par valsts sociālo apdrošināšanu” (turpmāk – likums) </w:t>
            </w:r>
            <w:r w:rsidRPr="007A4FA7">
              <w:rPr>
                <w:rFonts w:ascii="Times New Roman" w:hAnsi="Times New Roman" w:cs="Times New Roman"/>
                <w:sz w:val="24"/>
                <w:szCs w:val="24"/>
              </w:rPr>
              <w:t xml:space="preserve">5. panta ceturtā daļa nosaka, ka persona ir sociāli apdrošināta darba negadījumu apdrošināšanai, apdrošināšanai pret bezdarbu, invaliditātes </w:t>
            </w:r>
            <w:r w:rsidRPr="007A4FA7">
              <w:rPr>
                <w:rFonts w:ascii="Times New Roman" w:hAnsi="Times New Roman" w:cs="Times New Roman"/>
                <w:sz w:val="24"/>
                <w:szCs w:val="24"/>
              </w:rPr>
              <w:lastRenderedPageBreak/>
              <w:t>apdrošināšanai, maternitātes un slimības apdrošināšanai un vecāku apdrošināšanai, un veselības apdrošināšanai, un tai (par to) ir jāveic obligātās iemaksas, sākot ar dienu, kad šī persona ir ieguvusi šā panta pirmajā daļā minēto statusu, izņemot pašnodarbinātā statusu. Persona ir sociāli apdrošināta pensiju apdrošināšanai, ja faktiski ir veiktas obligātās iemaksas. Likuma 5. panta piektā daļa nosaka, ka pašnodarbinātie ir sociāli apdrošināti, ja faktiski ir veiktas obligātās iemaksas. Tādejādi darba ņēmēji ir sociāli apdrošināti darba negadījumu apdrošināšanai, apdrošināšanai pret bezdarbu, invaliditātes apdrošināšanai, maternitātes un slimības apdrošināšanai un vecāku apdrošināšanai arī tad, ja iemaksas nav faktiski veiktas. Darba ņēmēji ir sociāli apdrošināti pensijai, ja iemaksas ir faktiski veiktas, t.i., personai ir uzkrāts pensijas kapitāls. Savukārt pašnodarbinātie ir sociāli apdrošināti gan apdrošināšanas pabalstiem, gan pensijai tikai tad, ja ir faktiski veiktas obligātās iemaksas attiecīgajam apdrošināšanas veidam.</w:t>
            </w:r>
          </w:p>
          <w:p w14:paraId="07641291" w14:textId="78BEF857" w:rsidR="002E310C" w:rsidRDefault="002E310C"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Likuma</w:t>
            </w:r>
            <w:r w:rsidR="002A296B">
              <w:rPr>
                <w:rFonts w:ascii="Times New Roman" w:hAnsi="Times New Roman" w:cs="Times New Roman"/>
                <w:sz w:val="24"/>
                <w:szCs w:val="24"/>
              </w:rPr>
              <w:t xml:space="preserve"> </w:t>
            </w:r>
            <w:r>
              <w:rPr>
                <w:rFonts w:ascii="Times New Roman" w:hAnsi="Times New Roman" w:cs="Times New Roman"/>
                <w:sz w:val="24"/>
                <w:szCs w:val="24"/>
              </w:rPr>
              <w:t xml:space="preserve">pārejas noteikumu 73. punkts paredz, ka no 2021. gada 1. janvāra līdz 2023. gada 31. decembrim </w:t>
            </w:r>
            <w:r w:rsidRPr="002E310C">
              <w:rPr>
                <w:rFonts w:ascii="Times New Roman" w:hAnsi="Times New Roman" w:cs="Times New Roman"/>
                <w:sz w:val="24"/>
                <w:szCs w:val="24"/>
              </w:rPr>
              <w:t>personai, kura nav sasniegusi valsts vecuma pensijas piešķiršanai nepieciešamo vecumu vai kurai nav piešķirta valsts vecuma pensija un kura saņēmusi dīkstāves pabalstu, dīkstāves palīdzības pabalstu vai vecāku pabalsta turpinājumu, ir tiesības par iepriekš minētā pabalsta periodu Ministru kabineta noteiktajā kārtībā brīvprātīgi pievienoties pensiju apdrošināšanai. Brīvprātīgās iemaksas veicamas no attiecīgā pabalsta apmēra atbilstoši Ministru kabineta noteiktajai obligāto iemaksu likmei pensiju apdrošināšanai pabalsta izmaksas periodā</w:t>
            </w:r>
            <w:r>
              <w:rPr>
                <w:rFonts w:ascii="Times New Roman" w:hAnsi="Times New Roman" w:cs="Times New Roman"/>
                <w:sz w:val="24"/>
                <w:szCs w:val="24"/>
              </w:rPr>
              <w:t xml:space="preserve">. </w:t>
            </w:r>
          </w:p>
          <w:p w14:paraId="7AA9AFA7" w14:textId="096B4BC5" w:rsidR="0021402B" w:rsidRPr="0021402B" w:rsidRDefault="00B5287D" w:rsidP="004828F0">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Lai rastos tiesības uz valsts pensiju</w:t>
            </w:r>
            <w:r w:rsidR="00B643FD">
              <w:rPr>
                <w:rFonts w:ascii="Times New Roman" w:hAnsi="Times New Roman" w:cs="Times New Roman"/>
                <w:sz w:val="24"/>
                <w:szCs w:val="24"/>
              </w:rPr>
              <w:t>,</w:t>
            </w:r>
            <w:r>
              <w:rPr>
                <w:rFonts w:ascii="Times New Roman" w:hAnsi="Times New Roman" w:cs="Times New Roman"/>
                <w:sz w:val="24"/>
                <w:szCs w:val="24"/>
              </w:rPr>
              <w:t xml:space="preserve"> </w:t>
            </w:r>
            <w:r w:rsidR="00C75DB9">
              <w:rPr>
                <w:rFonts w:ascii="Times New Roman" w:hAnsi="Times New Roman" w:cs="Times New Roman"/>
                <w:sz w:val="24"/>
                <w:szCs w:val="24"/>
              </w:rPr>
              <w:t xml:space="preserve">saskaņā ar likuma “Par valsts pensijām” 11. panta pirmo daļu </w:t>
            </w:r>
            <w:r w:rsidR="00B643FD">
              <w:rPr>
                <w:rFonts w:ascii="Times New Roman" w:hAnsi="Times New Roman" w:cs="Times New Roman"/>
                <w:sz w:val="24"/>
                <w:szCs w:val="24"/>
              </w:rPr>
              <w:t xml:space="preserve">vecuma pensijai </w:t>
            </w:r>
            <w:r>
              <w:rPr>
                <w:rFonts w:ascii="Times New Roman" w:hAnsi="Times New Roman" w:cs="Times New Roman"/>
                <w:sz w:val="24"/>
                <w:szCs w:val="24"/>
              </w:rPr>
              <w:t xml:space="preserve">nepieciešams apdrošināšanas stāžs 15 gadi (no 2025. gada – 20 gadi) un </w:t>
            </w:r>
            <w:r w:rsidR="00C75DB9">
              <w:rPr>
                <w:rFonts w:ascii="Times New Roman" w:hAnsi="Times New Roman" w:cs="Times New Roman"/>
                <w:sz w:val="24"/>
                <w:szCs w:val="24"/>
              </w:rPr>
              <w:t xml:space="preserve">14. panta pirmo daļu </w:t>
            </w:r>
            <w:r>
              <w:rPr>
                <w:rFonts w:ascii="Times New Roman" w:hAnsi="Times New Roman" w:cs="Times New Roman"/>
                <w:sz w:val="24"/>
                <w:szCs w:val="24"/>
              </w:rPr>
              <w:t xml:space="preserve">invaliditātes pensijai – 3 gadi. Savukārt, lai rastos tiesības uz </w:t>
            </w:r>
            <w:r w:rsidR="00C75DB9">
              <w:rPr>
                <w:rFonts w:ascii="Times New Roman" w:hAnsi="Times New Roman" w:cs="Times New Roman"/>
                <w:sz w:val="24"/>
                <w:szCs w:val="24"/>
              </w:rPr>
              <w:t>slimības, maternitātes, paternitātes un vecāku pabalstu</w:t>
            </w:r>
            <w:r w:rsidR="00B643FD">
              <w:rPr>
                <w:rFonts w:ascii="Times New Roman" w:hAnsi="Times New Roman" w:cs="Times New Roman"/>
                <w:sz w:val="24"/>
                <w:szCs w:val="24"/>
              </w:rPr>
              <w:t>,</w:t>
            </w:r>
            <w:r w:rsidR="00C75DB9">
              <w:rPr>
                <w:rFonts w:ascii="Times New Roman" w:hAnsi="Times New Roman" w:cs="Times New Roman"/>
                <w:sz w:val="24"/>
                <w:szCs w:val="24"/>
              </w:rPr>
              <w:t xml:space="preserve"> saskaņā ar likuma “Par maternitātes un slimības apdrošināšanu” 4. panta pirmo daļu nepieciešams kvalifikācijas periods, t.i., personai jābūt sociāli apdrošinātai attiecīgajam apdrošināšanas veidam </w:t>
            </w:r>
            <w:r w:rsidR="00C75DB9" w:rsidRPr="00C75DB9">
              <w:rPr>
                <w:rFonts w:ascii="Times New Roman" w:hAnsi="Times New Roman" w:cs="Times New Roman"/>
                <w:sz w:val="24"/>
                <w:szCs w:val="24"/>
              </w:rPr>
              <w:t>ne mazāk kā trīs mēnešus pēdējo sešu mēnešu periodā vai sešus mēnešus pēdējo 24 mēnešu periodā pirms mēneša, kurā iestājies apdrošināšanas gadījums</w:t>
            </w:r>
            <w:r w:rsidR="00C75DB9">
              <w:rPr>
                <w:rFonts w:ascii="Times New Roman" w:hAnsi="Times New Roman" w:cs="Times New Roman"/>
                <w:sz w:val="24"/>
                <w:szCs w:val="24"/>
              </w:rPr>
              <w:t xml:space="preserve">. Tiesības uz bezdarbnieka pabalstu saskaņā ar likuma “Par apdrošināšanu bezdarba gadījumam” 5. panta pirmo daļu </w:t>
            </w:r>
            <w:r w:rsidR="00C75DB9" w:rsidRPr="00C75DB9">
              <w:rPr>
                <w:rFonts w:ascii="Times New Roman" w:hAnsi="Times New Roman" w:cs="Times New Roman"/>
                <w:sz w:val="24"/>
                <w:szCs w:val="24"/>
              </w:rPr>
              <w:t>ir</w:t>
            </w:r>
            <w:r w:rsidR="000966B0">
              <w:rPr>
                <w:rFonts w:ascii="Times New Roman" w:hAnsi="Times New Roman" w:cs="Times New Roman"/>
                <w:sz w:val="24"/>
                <w:szCs w:val="24"/>
              </w:rPr>
              <w:t xml:space="preserve"> bezdarbniekiem, kuru apdrošināšanas stāžs bezdarbam ir </w:t>
            </w:r>
            <w:r w:rsidR="00C75DB9" w:rsidRPr="00C75DB9">
              <w:rPr>
                <w:rFonts w:ascii="Times New Roman" w:hAnsi="Times New Roman" w:cs="Times New Roman"/>
                <w:sz w:val="24"/>
                <w:szCs w:val="24"/>
              </w:rPr>
              <w:t>ne mazāks par vienu gadu, ja par viņu Latvijas Republikā ir veiktas vai bija jāveic obligātās iemaksas bezdarba gadījumam ne mazāk kā 12 mēnešus pēdējo 16 mēnešu periodā pirms bezdarbnieka statusa iegūšanas dienas.</w:t>
            </w:r>
            <w:r w:rsidR="00C75DB9">
              <w:rPr>
                <w:rFonts w:ascii="Times New Roman" w:hAnsi="Times New Roman" w:cs="Times New Roman"/>
                <w:sz w:val="24"/>
                <w:szCs w:val="24"/>
              </w:rPr>
              <w:t xml:space="preserve"> </w:t>
            </w:r>
            <w:r w:rsidR="0021402B">
              <w:rPr>
                <w:rFonts w:ascii="Times New Roman" w:hAnsi="Times New Roman" w:cs="Times New Roman"/>
                <w:sz w:val="24"/>
                <w:szCs w:val="24"/>
              </w:rPr>
              <w:t>L</w:t>
            </w:r>
            <w:r w:rsidR="0021402B" w:rsidRPr="0021402B">
              <w:rPr>
                <w:rFonts w:ascii="Times New Roman" w:hAnsi="Times New Roman" w:cs="Times New Roman"/>
                <w:sz w:val="24"/>
                <w:szCs w:val="24"/>
              </w:rPr>
              <w:t>ikuma “Par obligāto sociālo apdrošināšanu pret nelaimes gadījumiem darbā un arodslimībām” 17.</w:t>
            </w:r>
            <w:r w:rsidR="0021402B">
              <w:rPr>
                <w:rFonts w:ascii="Times New Roman" w:hAnsi="Times New Roman" w:cs="Times New Roman"/>
                <w:sz w:val="24"/>
                <w:szCs w:val="24"/>
              </w:rPr>
              <w:t> </w:t>
            </w:r>
            <w:r w:rsidR="0021402B" w:rsidRPr="0021402B">
              <w:rPr>
                <w:rFonts w:ascii="Times New Roman" w:hAnsi="Times New Roman" w:cs="Times New Roman"/>
                <w:sz w:val="24"/>
                <w:szCs w:val="24"/>
              </w:rPr>
              <w:t>panta pirmā daļ</w:t>
            </w:r>
            <w:r w:rsidR="0021402B">
              <w:rPr>
                <w:rFonts w:ascii="Times New Roman" w:hAnsi="Times New Roman" w:cs="Times New Roman"/>
                <w:sz w:val="24"/>
                <w:szCs w:val="24"/>
              </w:rPr>
              <w:t>a</w:t>
            </w:r>
            <w:r w:rsidR="0021402B" w:rsidRPr="0021402B">
              <w:rPr>
                <w:rFonts w:ascii="Times New Roman" w:hAnsi="Times New Roman" w:cs="Times New Roman"/>
                <w:sz w:val="24"/>
                <w:szCs w:val="24"/>
              </w:rPr>
              <w:t xml:space="preserve"> no</w:t>
            </w:r>
            <w:r w:rsidR="0021402B">
              <w:rPr>
                <w:rFonts w:ascii="Times New Roman" w:hAnsi="Times New Roman" w:cs="Times New Roman"/>
                <w:sz w:val="24"/>
                <w:szCs w:val="24"/>
              </w:rPr>
              <w:t>saka</w:t>
            </w:r>
            <w:r w:rsidR="0021402B" w:rsidRPr="0021402B">
              <w:rPr>
                <w:rFonts w:ascii="Times New Roman" w:hAnsi="Times New Roman" w:cs="Times New Roman"/>
                <w:sz w:val="24"/>
                <w:szCs w:val="24"/>
              </w:rPr>
              <w:t>, ka tiesības uz apdrošināšanas atlīdzību arodslimības dēļ ir apdrošinātajai personai, par kuru darba devējs veicis vai tam bija jāveic obligātās iemaksas apdrošināšanai pret nelaimes gadījumiem darbā un arodslimībām ne mazāk kā trīs gadus.</w:t>
            </w:r>
          </w:p>
          <w:p w14:paraId="1CF95189" w14:textId="647E397F" w:rsidR="00ED77B8" w:rsidRDefault="0059260B" w:rsidP="0059260B">
            <w:pPr>
              <w:spacing w:after="120" w:line="240" w:lineRule="auto"/>
              <w:ind w:left="-18"/>
              <w:jc w:val="both"/>
              <w:rPr>
                <w:rFonts w:ascii="Times New Roman" w:hAnsi="Times New Roman" w:cs="Times New Roman"/>
                <w:sz w:val="24"/>
                <w:szCs w:val="24"/>
              </w:rPr>
            </w:pPr>
            <w:r w:rsidRPr="0059260B">
              <w:rPr>
                <w:rFonts w:ascii="Times New Roman" w:hAnsi="Times New Roman" w:cs="Times New Roman"/>
                <w:sz w:val="24"/>
                <w:szCs w:val="24"/>
              </w:rPr>
              <w:t>Ņemot vērā</w:t>
            </w:r>
            <w:r w:rsidR="002E310C">
              <w:rPr>
                <w:rFonts w:ascii="Times New Roman" w:hAnsi="Times New Roman" w:cs="Times New Roman"/>
                <w:sz w:val="24"/>
                <w:szCs w:val="24"/>
              </w:rPr>
              <w:t xml:space="preserve">, ka </w:t>
            </w:r>
            <w:r w:rsidR="00BF54FD">
              <w:rPr>
                <w:rFonts w:ascii="Times New Roman" w:hAnsi="Times New Roman" w:cs="Times New Roman"/>
                <w:sz w:val="24"/>
                <w:szCs w:val="24"/>
              </w:rPr>
              <w:t>valsts ir noteikusi ierobežojumus</w:t>
            </w:r>
            <w:r w:rsidR="0014162A">
              <w:rPr>
                <w:rFonts w:ascii="Times New Roman" w:hAnsi="Times New Roman" w:cs="Times New Roman"/>
                <w:sz w:val="24"/>
                <w:szCs w:val="24"/>
              </w:rPr>
              <w:t xml:space="preserve"> komercdarbībai</w:t>
            </w:r>
            <w:r w:rsidR="0011448F">
              <w:rPr>
                <w:rFonts w:ascii="Times New Roman" w:hAnsi="Times New Roman" w:cs="Times New Roman"/>
                <w:sz w:val="24"/>
                <w:szCs w:val="24"/>
              </w:rPr>
              <w:t xml:space="preserve"> un noteikto ierob</w:t>
            </w:r>
            <w:r w:rsidR="005631C1">
              <w:rPr>
                <w:rFonts w:ascii="Times New Roman" w:hAnsi="Times New Roman" w:cs="Times New Roman"/>
                <w:sz w:val="24"/>
                <w:szCs w:val="24"/>
              </w:rPr>
              <w:t>ežo</w:t>
            </w:r>
            <w:r w:rsidR="0011448F">
              <w:rPr>
                <w:rFonts w:ascii="Times New Roman" w:hAnsi="Times New Roman" w:cs="Times New Roman"/>
                <w:sz w:val="24"/>
                <w:szCs w:val="24"/>
              </w:rPr>
              <w:t>jumu</w:t>
            </w:r>
            <w:r w:rsidR="00150302">
              <w:rPr>
                <w:rFonts w:ascii="Times New Roman" w:hAnsi="Times New Roman" w:cs="Times New Roman"/>
                <w:sz w:val="24"/>
                <w:szCs w:val="24"/>
              </w:rPr>
              <w:t xml:space="preserve"> </w:t>
            </w:r>
            <w:r w:rsidR="00BF54FD">
              <w:rPr>
                <w:rFonts w:ascii="Times New Roman" w:hAnsi="Times New Roman" w:cs="Times New Roman"/>
                <w:sz w:val="24"/>
                <w:szCs w:val="24"/>
              </w:rPr>
              <w:t xml:space="preserve">dēļ </w:t>
            </w:r>
            <w:r w:rsidR="0014162A">
              <w:rPr>
                <w:rFonts w:ascii="Times New Roman" w:hAnsi="Times New Roman" w:cs="Times New Roman"/>
                <w:sz w:val="24"/>
                <w:szCs w:val="24"/>
              </w:rPr>
              <w:t>gan darba ņēmēji, gan pašnodarbinātie negūst ienākumus</w:t>
            </w:r>
            <w:r w:rsidR="00150302">
              <w:rPr>
                <w:rFonts w:ascii="Times New Roman" w:hAnsi="Times New Roman" w:cs="Times New Roman"/>
                <w:sz w:val="24"/>
                <w:szCs w:val="24"/>
              </w:rPr>
              <w:t xml:space="preserve"> no nodarbinātības, un</w:t>
            </w:r>
            <w:r w:rsidRPr="0059260B">
              <w:rPr>
                <w:rFonts w:ascii="Times New Roman" w:hAnsi="Times New Roman" w:cs="Times New Roman"/>
                <w:sz w:val="24"/>
                <w:szCs w:val="24"/>
              </w:rPr>
              <w:t xml:space="preserve">, lai personām neveidotos apdrošināšanas </w:t>
            </w:r>
            <w:r w:rsidR="00877AF4">
              <w:rPr>
                <w:rFonts w:ascii="Times New Roman" w:hAnsi="Times New Roman" w:cs="Times New Roman"/>
                <w:sz w:val="24"/>
                <w:szCs w:val="24"/>
              </w:rPr>
              <w:t>period</w:t>
            </w:r>
            <w:r w:rsidR="001823BC">
              <w:rPr>
                <w:rFonts w:ascii="Times New Roman" w:hAnsi="Times New Roman" w:cs="Times New Roman"/>
                <w:sz w:val="24"/>
                <w:szCs w:val="24"/>
              </w:rPr>
              <w:t>a</w:t>
            </w:r>
            <w:r w:rsidR="00877AF4">
              <w:rPr>
                <w:rFonts w:ascii="Times New Roman" w:hAnsi="Times New Roman" w:cs="Times New Roman"/>
                <w:sz w:val="24"/>
                <w:szCs w:val="24"/>
              </w:rPr>
              <w:t xml:space="preserve"> </w:t>
            </w:r>
            <w:r w:rsidRPr="0059260B">
              <w:rPr>
                <w:rFonts w:ascii="Times New Roman" w:hAnsi="Times New Roman" w:cs="Times New Roman"/>
                <w:sz w:val="24"/>
                <w:szCs w:val="24"/>
              </w:rPr>
              <w:t xml:space="preserve">pārtraukumi </w:t>
            </w:r>
            <w:r w:rsidR="001823BC">
              <w:rPr>
                <w:rFonts w:ascii="Times New Roman" w:hAnsi="Times New Roman" w:cs="Times New Roman"/>
                <w:sz w:val="24"/>
                <w:szCs w:val="24"/>
              </w:rPr>
              <w:t>ārkārtas stāvokļa noteikto ierobežojumu dēļ</w:t>
            </w:r>
            <w:r w:rsidR="004C5F7C">
              <w:rPr>
                <w:rFonts w:ascii="Times New Roman" w:hAnsi="Times New Roman" w:cs="Times New Roman"/>
                <w:sz w:val="24"/>
                <w:szCs w:val="24"/>
              </w:rPr>
              <w:t>,</w:t>
            </w:r>
            <w:r w:rsidR="001823BC">
              <w:rPr>
                <w:rFonts w:ascii="Times New Roman" w:hAnsi="Times New Roman" w:cs="Times New Roman"/>
                <w:sz w:val="24"/>
                <w:szCs w:val="24"/>
              </w:rPr>
              <w:t xml:space="preserve"> </w:t>
            </w:r>
            <w:r w:rsidR="004C5F7C">
              <w:rPr>
                <w:rFonts w:ascii="Times New Roman" w:hAnsi="Times New Roman" w:cs="Times New Roman"/>
                <w:sz w:val="24"/>
                <w:szCs w:val="24"/>
              </w:rPr>
              <w:t xml:space="preserve">un, lai </w:t>
            </w:r>
            <w:r w:rsidR="001823BC">
              <w:rPr>
                <w:rFonts w:ascii="Times New Roman" w:hAnsi="Times New Roman" w:cs="Times New Roman"/>
                <w:sz w:val="24"/>
                <w:szCs w:val="24"/>
              </w:rPr>
              <w:lastRenderedPageBreak/>
              <w:t>personas, kuras ir darba ņēmējas vai pašnodarbinātās un saņem atbalstu</w:t>
            </w:r>
            <w:r w:rsidR="00D91714">
              <w:rPr>
                <w:rFonts w:ascii="Times New Roman" w:hAnsi="Times New Roman" w:cs="Times New Roman"/>
                <w:sz w:val="24"/>
                <w:szCs w:val="24"/>
              </w:rPr>
              <w:t xml:space="preserve"> pabalstu veidā</w:t>
            </w:r>
            <w:r w:rsidR="001823BC">
              <w:rPr>
                <w:rFonts w:ascii="Times New Roman" w:hAnsi="Times New Roman" w:cs="Times New Roman"/>
                <w:sz w:val="24"/>
                <w:szCs w:val="24"/>
              </w:rPr>
              <w:t>, nezaudētu tiesības uz sociālās apdrošināšanas pabalstiem</w:t>
            </w:r>
            <w:r w:rsidR="0011448F">
              <w:rPr>
                <w:rFonts w:ascii="Times New Roman" w:hAnsi="Times New Roman" w:cs="Times New Roman"/>
                <w:sz w:val="24"/>
                <w:szCs w:val="24"/>
              </w:rPr>
              <w:t xml:space="preserve">, </w:t>
            </w:r>
            <w:r w:rsidR="00DC653C">
              <w:rPr>
                <w:rFonts w:ascii="Times New Roman" w:hAnsi="Times New Roman" w:cs="Times New Roman"/>
                <w:sz w:val="24"/>
                <w:szCs w:val="24"/>
              </w:rPr>
              <w:t xml:space="preserve">apdrošināšanas </w:t>
            </w:r>
            <w:r w:rsidR="0011448F">
              <w:rPr>
                <w:rFonts w:ascii="Times New Roman" w:hAnsi="Times New Roman" w:cs="Times New Roman"/>
                <w:sz w:val="24"/>
                <w:szCs w:val="24"/>
              </w:rPr>
              <w:t>atlīdzību</w:t>
            </w:r>
            <w:r w:rsidR="005B35AE">
              <w:rPr>
                <w:rFonts w:ascii="Times New Roman" w:hAnsi="Times New Roman" w:cs="Times New Roman"/>
                <w:sz w:val="24"/>
                <w:szCs w:val="24"/>
              </w:rPr>
              <w:t xml:space="preserve"> un valsts pensiju</w:t>
            </w:r>
            <w:r w:rsidR="001823BC">
              <w:rPr>
                <w:rFonts w:ascii="Times New Roman" w:hAnsi="Times New Roman" w:cs="Times New Roman"/>
                <w:sz w:val="24"/>
                <w:szCs w:val="24"/>
              </w:rPr>
              <w:t>, likumproj</w:t>
            </w:r>
            <w:r w:rsidR="00ED77B8">
              <w:rPr>
                <w:rFonts w:ascii="Times New Roman" w:hAnsi="Times New Roman" w:cs="Times New Roman"/>
                <w:sz w:val="24"/>
                <w:szCs w:val="24"/>
              </w:rPr>
              <w:t>e</w:t>
            </w:r>
            <w:r w:rsidR="001823BC">
              <w:rPr>
                <w:rFonts w:ascii="Times New Roman" w:hAnsi="Times New Roman" w:cs="Times New Roman"/>
                <w:sz w:val="24"/>
                <w:szCs w:val="24"/>
              </w:rPr>
              <w:t>kt</w:t>
            </w:r>
            <w:r w:rsidR="00ED77B8">
              <w:rPr>
                <w:rFonts w:ascii="Times New Roman" w:hAnsi="Times New Roman" w:cs="Times New Roman"/>
                <w:sz w:val="24"/>
                <w:szCs w:val="24"/>
              </w:rPr>
              <w:t>s</w:t>
            </w:r>
            <w:r w:rsidR="001823BC">
              <w:rPr>
                <w:rFonts w:ascii="Times New Roman" w:hAnsi="Times New Roman" w:cs="Times New Roman"/>
                <w:sz w:val="24"/>
                <w:szCs w:val="24"/>
              </w:rPr>
              <w:t xml:space="preserve"> paredz</w:t>
            </w:r>
            <w:r w:rsidR="002E310C">
              <w:rPr>
                <w:rFonts w:ascii="Times New Roman" w:hAnsi="Times New Roman" w:cs="Times New Roman"/>
                <w:sz w:val="24"/>
                <w:szCs w:val="24"/>
              </w:rPr>
              <w:t xml:space="preserve"> </w:t>
            </w:r>
            <w:r w:rsidR="0065696C">
              <w:rPr>
                <w:rFonts w:ascii="Times New Roman" w:hAnsi="Times New Roman" w:cs="Times New Roman"/>
                <w:sz w:val="24"/>
                <w:szCs w:val="24"/>
              </w:rPr>
              <w:t>p</w:t>
            </w:r>
            <w:r w:rsidR="001823BC">
              <w:rPr>
                <w:rFonts w:ascii="Times New Roman" w:hAnsi="Times New Roman" w:cs="Times New Roman"/>
                <w:sz w:val="24"/>
                <w:szCs w:val="24"/>
              </w:rPr>
              <w:t>abalst</w:t>
            </w:r>
            <w:r w:rsidR="004C5F7C">
              <w:rPr>
                <w:rFonts w:ascii="Times New Roman" w:hAnsi="Times New Roman" w:cs="Times New Roman"/>
                <w:sz w:val="24"/>
                <w:szCs w:val="24"/>
              </w:rPr>
              <w:t>u</w:t>
            </w:r>
            <w:r w:rsidR="001823BC">
              <w:rPr>
                <w:rFonts w:ascii="Times New Roman" w:hAnsi="Times New Roman" w:cs="Times New Roman"/>
                <w:sz w:val="24"/>
                <w:szCs w:val="24"/>
              </w:rPr>
              <w:t xml:space="preserve"> periodus pielīdzin</w:t>
            </w:r>
            <w:r w:rsidR="002E310C">
              <w:rPr>
                <w:rFonts w:ascii="Times New Roman" w:hAnsi="Times New Roman" w:cs="Times New Roman"/>
                <w:sz w:val="24"/>
                <w:szCs w:val="24"/>
              </w:rPr>
              <w:t>āt</w:t>
            </w:r>
            <w:r w:rsidR="00ED77B8">
              <w:rPr>
                <w:rFonts w:ascii="Times New Roman" w:hAnsi="Times New Roman" w:cs="Times New Roman"/>
                <w:sz w:val="24"/>
                <w:szCs w:val="24"/>
              </w:rPr>
              <w:t xml:space="preserve"> </w:t>
            </w:r>
            <w:r w:rsidR="001823BC">
              <w:rPr>
                <w:rFonts w:ascii="Times New Roman" w:hAnsi="Times New Roman" w:cs="Times New Roman"/>
                <w:sz w:val="24"/>
                <w:szCs w:val="24"/>
              </w:rPr>
              <w:t>apdrošināšanas periodiem</w:t>
            </w:r>
            <w:r w:rsidR="00150302">
              <w:rPr>
                <w:rFonts w:ascii="Times New Roman" w:hAnsi="Times New Roman" w:cs="Times New Roman"/>
                <w:sz w:val="24"/>
                <w:szCs w:val="24"/>
              </w:rPr>
              <w:t xml:space="preserve"> tiem apdrošināšanas veidiem, kuriem persona būtu bijusi apdrošināta kā darba ņēmēja vai pašnodarbinātā</w:t>
            </w:r>
            <w:r w:rsidR="00ED77B8">
              <w:rPr>
                <w:rFonts w:ascii="Times New Roman" w:hAnsi="Times New Roman" w:cs="Times New Roman"/>
                <w:sz w:val="24"/>
                <w:szCs w:val="24"/>
              </w:rPr>
              <w:t xml:space="preserve">. </w:t>
            </w:r>
          </w:p>
          <w:p w14:paraId="4EFE073A" w14:textId="3226007D" w:rsidR="001823BC" w:rsidRDefault="00ED77B8"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Savukārt person</w:t>
            </w:r>
            <w:r w:rsidR="002E310C">
              <w:rPr>
                <w:rFonts w:ascii="Times New Roman" w:hAnsi="Times New Roman" w:cs="Times New Roman"/>
                <w:sz w:val="24"/>
                <w:szCs w:val="24"/>
              </w:rPr>
              <w:t>ām</w:t>
            </w:r>
            <w:r>
              <w:rPr>
                <w:rFonts w:ascii="Times New Roman" w:hAnsi="Times New Roman" w:cs="Times New Roman"/>
                <w:sz w:val="24"/>
                <w:szCs w:val="24"/>
              </w:rPr>
              <w:t>, kuras nav sociāli apdrošinātas, t.i., bezdarbnieka palīdzības pabalsta un jaunā speciālista pabalsta saņēmējus</w:t>
            </w:r>
            <w:r w:rsidR="00FF12B0">
              <w:rPr>
                <w:rFonts w:ascii="Times New Roman" w:hAnsi="Times New Roman" w:cs="Times New Roman"/>
                <w:sz w:val="24"/>
                <w:szCs w:val="24"/>
              </w:rPr>
              <w:t xml:space="preserve"> </w:t>
            </w:r>
            <w:r>
              <w:rPr>
                <w:rFonts w:ascii="Times New Roman" w:hAnsi="Times New Roman" w:cs="Times New Roman"/>
                <w:sz w:val="24"/>
                <w:szCs w:val="24"/>
              </w:rPr>
              <w:t xml:space="preserve">paredzēts </w:t>
            </w:r>
            <w:r w:rsidR="002E310C">
              <w:rPr>
                <w:rFonts w:ascii="Times New Roman" w:hAnsi="Times New Roman" w:cs="Times New Roman"/>
                <w:sz w:val="24"/>
                <w:szCs w:val="24"/>
              </w:rPr>
              <w:t xml:space="preserve">pielīdzināt </w:t>
            </w:r>
            <w:r>
              <w:rPr>
                <w:rFonts w:ascii="Times New Roman" w:hAnsi="Times New Roman" w:cs="Times New Roman"/>
                <w:sz w:val="24"/>
                <w:szCs w:val="24"/>
              </w:rPr>
              <w:t>bezdarbnieka pabalsta saņēmēj</w:t>
            </w:r>
            <w:r w:rsidR="002E310C">
              <w:rPr>
                <w:rFonts w:ascii="Times New Roman" w:hAnsi="Times New Roman" w:cs="Times New Roman"/>
                <w:sz w:val="24"/>
                <w:szCs w:val="24"/>
              </w:rPr>
              <w:t xml:space="preserve">iem, un </w:t>
            </w:r>
            <w:r w:rsidR="002E310C" w:rsidRPr="002E310C">
              <w:rPr>
                <w:rFonts w:ascii="Times New Roman" w:hAnsi="Times New Roman" w:cs="Times New Roman"/>
                <w:sz w:val="24"/>
                <w:szCs w:val="24"/>
              </w:rPr>
              <w:t xml:space="preserve">bezdarbnieka palīdzības pabalsta un jaunā speciālista pabalsta </w:t>
            </w:r>
            <w:r w:rsidR="002E310C">
              <w:rPr>
                <w:rFonts w:ascii="Times New Roman" w:hAnsi="Times New Roman" w:cs="Times New Roman"/>
                <w:sz w:val="24"/>
                <w:szCs w:val="24"/>
              </w:rPr>
              <w:t xml:space="preserve">periodus pielīdzināt apdrošināšanas periodam </w:t>
            </w:r>
            <w:r>
              <w:rPr>
                <w:rFonts w:ascii="Times New Roman" w:hAnsi="Times New Roman" w:cs="Times New Roman"/>
                <w:sz w:val="24"/>
                <w:szCs w:val="24"/>
              </w:rPr>
              <w:t>pensiju apdrošināšanai.</w:t>
            </w:r>
          </w:p>
          <w:p w14:paraId="20DFB838" w14:textId="68719D67" w:rsidR="00677FD0" w:rsidRDefault="00E47691"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Likumproje</w:t>
            </w:r>
            <w:r w:rsidR="00C227EE">
              <w:rPr>
                <w:rFonts w:ascii="Times New Roman" w:hAnsi="Times New Roman" w:cs="Times New Roman"/>
                <w:sz w:val="24"/>
                <w:szCs w:val="24"/>
              </w:rPr>
              <w:t>k</w:t>
            </w:r>
            <w:r>
              <w:rPr>
                <w:rFonts w:ascii="Times New Roman" w:hAnsi="Times New Roman" w:cs="Times New Roman"/>
                <w:sz w:val="24"/>
                <w:szCs w:val="24"/>
              </w:rPr>
              <w:t xml:space="preserve">ts paredz, ka </w:t>
            </w:r>
            <w:r w:rsidR="00C227EE">
              <w:rPr>
                <w:rFonts w:ascii="Times New Roman" w:hAnsi="Times New Roman" w:cs="Times New Roman"/>
                <w:sz w:val="24"/>
                <w:szCs w:val="24"/>
              </w:rPr>
              <w:t xml:space="preserve">par </w:t>
            </w:r>
            <w:r w:rsidR="002E310C">
              <w:rPr>
                <w:rFonts w:ascii="Times New Roman" w:hAnsi="Times New Roman" w:cs="Times New Roman"/>
                <w:sz w:val="24"/>
                <w:szCs w:val="24"/>
              </w:rPr>
              <w:t xml:space="preserve">iepriekš minētajiem </w:t>
            </w:r>
            <w:r w:rsidR="00C227EE">
              <w:rPr>
                <w:rFonts w:ascii="Times New Roman" w:hAnsi="Times New Roman" w:cs="Times New Roman"/>
                <w:sz w:val="24"/>
                <w:szCs w:val="24"/>
              </w:rPr>
              <w:t>periodiem netiks veiktas obligātās iemaksas. Līdz ar to š</w:t>
            </w:r>
            <w:r w:rsidR="009074FB">
              <w:rPr>
                <w:rFonts w:ascii="Times New Roman" w:hAnsi="Times New Roman" w:cs="Times New Roman"/>
                <w:sz w:val="24"/>
                <w:szCs w:val="24"/>
              </w:rPr>
              <w:t xml:space="preserve">os periodus paredzēts pielīdzināt apdrošināšanas periodiem, nosakot </w:t>
            </w:r>
            <w:r w:rsidR="00C227EE">
              <w:rPr>
                <w:rFonts w:ascii="Times New Roman" w:hAnsi="Times New Roman" w:cs="Times New Roman"/>
                <w:sz w:val="24"/>
                <w:szCs w:val="24"/>
              </w:rPr>
              <w:t>tiesīb</w:t>
            </w:r>
            <w:r w:rsidR="009074FB">
              <w:rPr>
                <w:rFonts w:ascii="Times New Roman" w:hAnsi="Times New Roman" w:cs="Times New Roman"/>
                <w:sz w:val="24"/>
                <w:szCs w:val="24"/>
              </w:rPr>
              <w:t>as</w:t>
            </w:r>
            <w:r w:rsidR="00C227EE">
              <w:rPr>
                <w:rFonts w:ascii="Times New Roman" w:hAnsi="Times New Roman" w:cs="Times New Roman"/>
                <w:sz w:val="24"/>
                <w:szCs w:val="24"/>
              </w:rPr>
              <w:t xml:space="preserve"> uz </w:t>
            </w:r>
            <w:r w:rsidR="004C5F7C">
              <w:rPr>
                <w:rFonts w:ascii="Times New Roman" w:hAnsi="Times New Roman" w:cs="Times New Roman"/>
                <w:sz w:val="24"/>
                <w:szCs w:val="24"/>
              </w:rPr>
              <w:t>valsts (</w:t>
            </w:r>
            <w:r w:rsidR="00C227EE">
              <w:rPr>
                <w:rFonts w:ascii="Times New Roman" w:hAnsi="Times New Roman" w:cs="Times New Roman"/>
                <w:sz w:val="24"/>
                <w:szCs w:val="24"/>
              </w:rPr>
              <w:t>sociālās apdrošināšanas</w:t>
            </w:r>
            <w:r w:rsidR="004C5F7C">
              <w:rPr>
                <w:rFonts w:ascii="Times New Roman" w:hAnsi="Times New Roman" w:cs="Times New Roman"/>
                <w:sz w:val="24"/>
                <w:szCs w:val="24"/>
              </w:rPr>
              <w:t>)</w:t>
            </w:r>
            <w:r w:rsidR="00C227EE">
              <w:rPr>
                <w:rFonts w:ascii="Times New Roman" w:hAnsi="Times New Roman" w:cs="Times New Roman"/>
                <w:sz w:val="24"/>
                <w:szCs w:val="24"/>
              </w:rPr>
              <w:t xml:space="preserve"> pensijām un kvalifikācijas noteikšanai uz </w:t>
            </w:r>
            <w:r w:rsidR="00FA0AE9">
              <w:rPr>
                <w:rFonts w:ascii="Times New Roman" w:hAnsi="Times New Roman" w:cs="Times New Roman"/>
                <w:sz w:val="24"/>
                <w:szCs w:val="24"/>
              </w:rPr>
              <w:t xml:space="preserve">sociālās </w:t>
            </w:r>
            <w:r w:rsidR="00677FD0">
              <w:rPr>
                <w:rFonts w:ascii="Times New Roman" w:hAnsi="Times New Roman" w:cs="Times New Roman"/>
                <w:sz w:val="24"/>
                <w:szCs w:val="24"/>
              </w:rPr>
              <w:t xml:space="preserve">apdrošināšanas </w:t>
            </w:r>
            <w:r w:rsidR="00C227EE">
              <w:rPr>
                <w:rFonts w:ascii="Times New Roman" w:hAnsi="Times New Roman" w:cs="Times New Roman"/>
                <w:sz w:val="24"/>
                <w:szCs w:val="24"/>
              </w:rPr>
              <w:t>pabalstiem</w:t>
            </w:r>
            <w:r w:rsidR="00FA0AE9">
              <w:rPr>
                <w:rFonts w:ascii="Times New Roman" w:hAnsi="Times New Roman" w:cs="Times New Roman"/>
                <w:sz w:val="24"/>
                <w:szCs w:val="24"/>
              </w:rPr>
              <w:t xml:space="preserve"> un </w:t>
            </w:r>
            <w:r w:rsidR="00DC653C">
              <w:rPr>
                <w:rFonts w:ascii="Times New Roman" w:hAnsi="Times New Roman" w:cs="Times New Roman"/>
                <w:sz w:val="24"/>
                <w:szCs w:val="24"/>
              </w:rPr>
              <w:t xml:space="preserve">apdrošināšanas </w:t>
            </w:r>
            <w:r w:rsidR="00FA0AE9">
              <w:rPr>
                <w:rFonts w:ascii="Times New Roman" w:hAnsi="Times New Roman" w:cs="Times New Roman"/>
                <w:sz w:val="24"/>
                <w:szCs w:val="24"/>
              </w:rPr>
              <w:t>atlīdzību</w:t>
            </w:r>
            <w:r w:rsidR="00C227EE">
              <w:rPr>
                <w:rFonts w:ascii="Times New Roman" w:hAnsi="Times New Roman" w:cs="Times New Roman"/>
                <w:sz w:val="24"/>
                <w:szCs w:val="24"/>
              </w:rPr>
              <w:t xml:space="preserve">. </w:t>
            </w:r>
          </w:p>
          <w:p w14:paraId="65125670" w14:textId="76ED79D3" w:rsidR="00E25E68" w:rsidRDefault="00F16E4E"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Tā kā iemaksas par šiem periodiem netik</w:t>
            </w:r>
            <w:r w:rsidR="00150302">
              <w:rPr>
                <w:rFonts w:ascii="Times New Roman" w:hAnsi="Times New Roman" w:cs="Times New Roman"/>
                <w:sz w:val="24"/>
                <w:szCs w:val="24"/>
              </w:rPr>
              <w:t>s</w:t>
            </w:r>
            <w:r>
              <w:rPr>
                <w:rFonts w:ascii="Times New Roman" w:hAnsi="Times New Roman" w:cs="Times New Roman"/>
                <w:sz w:val="24"/>
                <w:szCs w:val="24"/>
              </w:rPr>
              <w:t xml:space="preserve"> veiktas, tad </w:t>
            </w:r>
            <w:r w:rsidR="00C227EE">
              <w:rPr>
                <w:rFonts w:ascii="Times New Roman" w:hAnsi="Times New Roman" w:cs="Times New Roman"/>
                <w:sz w:val="24"/>
                <w:szCs w:val="24"/>
              </w:rPr>
              <w:t>periodi ietekmēs</w:t>
            </w:r>
            <w:r w:rsidR="00150302">
              <w:rPr>
                <w:rFonts w:ascii="Times New Roman" w:hAnsi="Times New Roman" w:cs="Times New Roman"/>
                <w:sz w:val="24"/>
                <w:szCs w:val="24"/>
              </w:rPr>
              <w:t xml:space="preserve"> apdrošināšanas pakalpojumu apmēru tikai tiktāl, ciktāl šis pakalpojuma apmērs atkarīgs no stāža</w:t>
            </w:r>
            <w:r w:rsidR="00E25E68">
              <w:rPr>
                <w:rFonts w:ascii="Times New Roman" w:hAnsi="Times New Roman" w:cs="Times New Roman"/>
                <w:sz w:val="24"/>
                <w:szCs w:val="24"/>
              </w:rPr>
              <w:t>:</w:t>
            </w:r>
          </w:p>
          <w:p w14:paraId="4A76D704" w14:textId="2CE00773" w:rsidR="00E25E68" w:rsidRDefault="00E25E68"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w:t>
            </w:r>
            <w:r w:rsidR="00C227EE">
              <w:rPr>
                <w:rFonts w:ascii="Times New Roman" w:hAnsi="Times New Roman" w:cs="Times New Roman"/>
                <w:sz w:val="24"/>
                <w:szCs w:val="24"/>
              </w:rPr>
              <w:t xml:space="preserve"> bezdarbnieka pabalsta apmēru</w:t>
            </w:r>
            <w:r>
              <w:rPr>
                <w:rFonts w:ascii="Times New Roman" w:hAnsi="Times New Roman" w:cs="Times New Roman"/>
                <w:sz w:val="24"/>
                <w:szCs w:val="24"/>
              </w:rPr>
              <w:t>, ja personai šo periodu dēļ mainīsies stāžs</w:t>
            </w:r>
            <w:r w:rsidR="000D7632">
              <w:rPr>
                <w:rFonts w:ascii="Times New Roman" w:hAnsi="Times New Roman" w:cs="Times New Roman"/>
                <w:sz w:val="24"/>
                <w:szCs w:val="24"/>
              </w:rPr>
              <w:t xml:space="preserve"> bezdarba apdrošināšanai</w:t>
            </w:r>
            <w:r>
              <w:rPr>
                <w:rFonts w:ascii="Times New Roman" w:hAnsi="Times New Roman" w:cs="Times New Roman"/>
                <w:sz w:val="24"/>
                <w:szCs w:val="24"/>
              </w:rPr>
              <w:t>, no kura ir atkarīgs bezdarbnieka pabalsta apmēr</w:t>
            </w:r>
            <w:r w:rsidR="00F10A52">
              <w:rPr>
                <w:rFonts w:ascii="Times New Roman" w:hAnsi="Times New Roman" w:cs="Times New Roman"/>
                <w:sz w:val="24"/>
                <w:szCs w:val="24"/>
              </w:rPr>
              <w:t>a procenti</w:t>
            </w:r>
            <w:r>
              <w:rPr>
                <w:rFonts w:ascii="Times New Roman" w:hAnsi="Times New Roman" w:cs="Times New Roman"/>
                <w:sz w:val="24"/>
                <w:szCs w:val="24"/>
              </w:rPr>
              <w:t>;</w:t>
            </w:r>
          </w:p>
          <w:p w14:paraId="1C151894" w14:textId="5B9847CF" w:rsidR="00891BD9" w:rsidRDefault="00E25E68"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 xml:space="preserve">- </w:t>
            </w:r>
            <w:r w:rsidR="000D7632">
              <w:rPr>
                <w:rFonts w:ascii="Times New Roman" w:hAnsi="Times New Roman" w:cs="Times New Roman"/>
                <w:sz w:val="24"/>
                <w:szCs w:val="24"/>
              </w:rPr>
              <w:t xml:space="preserve">invaliditātes </w:t>
            </w:r>
            <w:r w:rsidR="00C227EE">
              <w:rPr>
                <w:rFonts w:ascii="Times New Roman" w:hAnsi="Times New Roman" w:cs="Times New Roman"/>
                <w:sz w:val="24"/>
                <w:szCs w:val="24"/>
              </w:rPr>
              <w:t>pensij</w:t>
            </w:r>
            <w:r w:rsidR="000D7632">
              <w:rPr>
                <w:rFonts w:ascii="Times New Roman" w:hAnsi="Times New Roman" w:cs="Times New Roman"/>
                <w:sz w:val="24"/>
                <w:szCs w:val="24"/>
              </w:rPr>
              <w:t xml:space="preserve">as apmēru I un II grupas </w:t>
            </w:r>
            <w:r w:rsidR="00891BD9">
              <w:rPr>
                <w:rFonts w:ascii="Times New Roman" w:hAnsi="Times New Roman" w:cs="Times New Roman"/>
                <w:sz w:val="24"/>
                <w:szCs w:val="24"/>
              </w:rPr>
              <w:t>invaliditātes gadījumā, jo I un II grupas invalid</w:t>
            </w:r>
            <w:r w:rsidR="005B7B9C">
              <w:rPr>
                <w:rFonts w:ascii="Times New Roman" w:hAnsi="Times New Roman" w:cs="Times New Roman"/>
                <w:sz w:val="24"/>
                <w:szCs w:val="24"/>
              </w:rPr>
              <w:t>i</w:t>
            </w:r>
            <w:r w:rsidR="00891BD9">
              <w:rPr>
                <w:rFonts w:ascii="Times New Roman" w:hAnsi="Times New Roman" w:cs="Times New Roman"/>
                <w:sz w:val="24"/>
                <w:szCs w:val="24"/>
              </w:rPr>
              <w:t>tātes pensijas aprēķinā tiek ņemts vērā apdrošinā</w:t>
            </w:r>
            <w:r w:rsidR="005B7B9C">
              <w:rPr>
                <w:rFonts w:ascii="Times New Roman" w:hAnsi="Times New Roman" w:cs="Times New Roman"/>
                <w:sz w:val="24"/>
                <w:szCs w:val="24"/>
              </w:rPr>
              <w:t>š</w:t>
            </w:r>
            <w:r w:rsidR="00891BD9">
              <w:rPr>
                <w:rFonts w:ascii="Times New Roman" w:hAnsi="Times New Roman" w:cs="Times New Roman"/>
                <w:sz w:val="24"/>
                <w:szCs w:val="24"/>
              </w:rPr>
              <w:t>anas stāžs invaliditātei;</w:t>
            </w:r>
          </w:p>
          <w:p w14:paraId="3C8F0957" w14:textId="06E83B40" w:rsidR="00891BD9" w:rsidRDefault="00891BD9"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 xml:space="preserve">- vecuma un apgādnieka zaudējuma pensijas apmēru </w:t>
            </w:r>
            <w:r w:rsidR="00C227EE">
              <w:rPr>
                <w:rFonts w:ascii="Times New Roman" w:hAnsi="Times New Roman" w:cs="Times New Roman"/>
                <w:sz w:val="24"/>
                <w:szCs w:val="24"/>
              </w:rPr>
              <w:t>gadījumos, kad pensijas ap</w:t>
            </w:r>
            <w:r w:rsidR="00E25E68">
              <w:rPr>
                <w:rFonts w:ascii="Times New Roman" w:hAnsi="Times New Roman" w:cs="Times New Roman"/>
                <w:sz w:val="24"/>
                <w:szCs w:val="24"/>
              </w:rPr>
              <w:t>mērs tiek noteikts minimālās pensijas apmēr</w:t>
            </w:r>
            <w:r>
              <w:rPr>
                <w:rFonts w:ascii="Times New Roman" w:hAnsi="Times New Roman" w:cs="Times New Roman"/>
                <w:sz w:val="24"/>
                <w:szCs w:val="24"/>
              </w:rPr>
              <w:t>ā</w:t>
            </w:r>
            <w:r w:rsidR="00986C19">
              <w:rPr>
                <w:rFonts w:ascii="Times New Roman" w:hAnsi="Times New Roman" w:cs="Times New Roman"/>
                <w:sz w:val="24"/>
                <w:szCs w:val="24"/>
              </w:rPr>
              <w:t xml:space="preserve"> atkarībā no apdrošināšanas stāža</w:t>
            </w:r>
            <w:r w:rsidR="002001C8">
              <w:rPr>
                <w:rFonts w:ascii="Times New Roman" w:hAnsi="Times New Roman" w:cs="Times New Roman"/>
                <w:sz w:val="24"/>
                <w:szCs w:val="24"/>
              </w:rPr>
              <w:t>, kā arī gadījumos, kad no apdrošināšanas stāža ir atkarīgs pensijas sākumkapitāla aprēķinā piemērojamais nosacījums par vidējo iemaksu algu valstī.</w:t>
            </w:r>
          </w:p>
          <w:p w14:paraId="390E3AA5" w14:textId="1D63FEE6" w:rsidR="008910DF" w:rsidRDefault="00986C19" w:rsidP="0059260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 xml:space="preserve">Tā kā likumprojekts paredz </w:t>
            </w:r>
            <w:r w:rsidR="00F07C98">
              <w:rPr>
                <w:rFonts w:ascii="Times New Roman" w:hAnsi="Times New Roman" w:cs="Times New Roman"/>
                <w:sz w:val="24"/>
                <w:szCs w:val="24"/>
              </w:rPr>
              <w:t>ārkārtas stāvokļa Co</w:t>
            </w:r>
            <w:r>
              <w:rPr>
                <w:rFonts w:ascii="Times New Roman" w:hAnsi="Times New Roman" w:cs="Times New Roman"/>
                <w:sz w:val="24"/>
                <w:szCs w:val="24"/>
              </w:rPr>
              <w:t xml:space="preserve">vid-19 </w:t>
            </w:r>
            <w:r w:rsidR="005631C1">
              <w:rPr>
                <w:rFonts w:ascii="Times New Roman" w:hAnsi="Times New Roman" w:cs="Times New Roman"/>
                <w:sz w:val="24"/>
                <w:szCs w:val="24"/>
              </w:rPr>
              <w:t>pa</w:t>
            </w:r>
            <w:r>
              <w:rPr>
                <w:rFonts w:ascii="Times New Roman" w:hAnsi="Times New Roman" w:cs="Times New Roman"/>
                <w:sz w:val="24"/>
                <w:szCs w:val="24"/>
              </w:rPr>
              <w:t>balst</w:t>
            </w:r>
            <w:r w:rsidR="005631C1">
              <w:rPr>
                <w:rFonts w:ascii="Times New Roman" w:hAnsi="Times New Roman" w:cs="Times New Roman"/>
                <w:sz w:val="24"/>
                <w:szCs w:val="24"/>
              </w:rPr>
              <w:t>u</w:t>
            </w:r>
            <w:r>
              <w:rPr>
                <w:rFonts w:ascii="Times New Roman" w:hAnsi="Times New Roman" w:cs="Times New Roman"/>
                <w:sz w:val="24"/>
                <w:szCs w:val="24"/>
              </w:rPr>
              <w:t xml:space="preserve"> periodus pielīdzināt apdrošināšanas stāžam, tad v</w:t>
            </w:r>
            <w:r w:rsidR="00ED77B8">
              <w:rPr>
                <w:rFonts w:ascii="Times New Roman" w:hAnsi="Times New Roman" w:cs="Times New Roman"/>
                <w:sz w:val="24"/>
                <w:szCs w:val="24"/>
              </w:rPr>
              <w:t>ienlaikus likumprojekts paredz izslēgt</w:t>
            </w:r>
            <w:r w:rsidR="00F07C98">
              <w:rPr>
                <w:rFonts w:ascii="Times New Roman" w:hAnsi="Times New Roman" w:cs="Times New Roman"/>
                <w:sz w:val="24"/>
                <w:szCs w:val="24"/>
              </w:rPr>
              <w:t xml:space="preserve"> pārejas perioda </w:t>
            </w:r>
            <w:r w:rsidR="00ED77B8">
              <w:rPr>
                <w:rFonts w:ascii="Times New Roman" w:hAnsi="Times New Roman" w:cs="Times New Roman"/>
                <w:sz w:val="24"/>
                <w:szCs w:val="24"/>
              </w:rPr>
              <w:t xml:space="preserve">normu, kas </w:t>
            </w:r>
            <w:r w:rsidR="0059260B" w:rsidRPr="0059260B">
              <w:rPr>
                <w:rFonts w:ascii="Times New Roman" w:hAnsi="Times New Roman" w:cs="Times New Roman"/>
                <w:sz w:val="24"/>
                <w:szCs w:val="24"/>
              </w:rPr>
              <w:t>no</w:t>
            </w:r>
            <w:r w:rsidR="00ED77B8">
              <w:rPr>
                <w:rFonts w:ascii="Times New Roman" w:hAnsi="Times New Roman" w:cs="Times New Roman"/>
                <w:sz w:val="24"/>
                <w:szCs w:val="24"/>
              </w:rPr>
              <w:t xml:space="preserve">saka, ka </w:t>
            </w:r>
            <w:r w:rsidR="0059260B" w:rsidRPr="0059260B">
              <w:rPr>
                <w:rFonts w:ascii="Times New Roman" w:hAnsi="Times New Roman" w:cs="Times New Roman"/>
                <w:sz w:val="24"/>
                <w:szCs w:val="24"/>
              </w:rPr>
              <w:t xml:space="preserve">dīkstāves pabalsta, dīkstāves palīdzības pabalsta, vecāku pabalsta turpinājuma saņēmēji </w:t>
            </w:r>
            <w:r w:rsidR="005631C1">
              <w:rPr>
                <w:rFonts w:ascii="Times New Roman" w:hAnsi="Times New Roman" w:cs="Times New Roman"/>
                <w:sz w:val="24"/>
                <w:szCs w:val="24"/>
              </w:rPr>
              <w:t>līdz 2023. gada 31. decembrim</w:t>
            </w:r>
            <w:r w:rsidR="0059260B" w:rsidRPr="0059260B">
              <w:rPr>
                <w:rFonts w:ascii="Times New Roman" w:hAnsi="Times New Roman" w:cs="Times New Roman"/>
                <w:sz w:val="24"/>
                <w:szCs w:val="24"/>
              </w:rPr>
              <w:t xml:space="preserve"> ir tiesīgi brīvprātīgi pievienoties valsts pensiju apdrošināšanai, veicot iemaksas no attiecīgā pabalsta apmēra atbilstoši valsts pensiju apdrošināšanai noteiktajai iemaksu likmei.</w:t>
            </w:r>
          </w:p>
          <w:p w14:paraId="65DA260A" w14:textId="77777777" w:rsidR="00B35EC9" w:rsidRDefault="00D71EB0" w:rsidP="002A296B">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Paš</w:t>
            </w:r>
            <w:r w:rsidR="00F07C98">
              <w:rPr>
                <w:rFonts w:ascii="Times New Roman" w:hAnsi="Times New Roman" w:cs="Times New Roman"/>
                <w:sz w:val="24"/>
                <w:szCs w:val="24"/>
              </w:rPr>
              <w:t>laik</w:t>
            </w:r>
            <w:r>
              <w:rPr>
                <w:rFonts w:ascii="Times New Roman" w:hAnsi="Times New Roman" w:cs="Times New Roman"/>
                <w:sz w:val="24"/>
                <w:szCs w:val="24"/>
              </w:rPr>
              <w:t xml:space="preserve"> </w:t>
            </w:r>
            <w:r w:rsidR="005631C1">
              <w:rPr>
                <w:rFonts w:ascii="Times New Roman" w:hAnsi="Times New Roman" w:cs="Times New Roman"/>
                <w:sz w:val="24"/>
                <w:szCs w:val="24"/>
              </w:rPr>
              <w:t xml:space="preserve">praksē </w:t>
            </w:r>
            <w:r w:rsidR="00F07C98">
              <w:rPr>
                <w:rFonts w:ascii="Times New Roman" w:hAnsi="Times New Roman" w:cs="Times New Roman"/>
                <w:sz w:val="24"/>
                <w:szCs w:val="24"/>
              </w:rPr>
              <w:t xml:space="preserve">Valsts sociālās apdrošināšanas aģentūra (turpmāk – </w:t>
            </w:r>
            <w:r w:rsidR="002A296B">
              <w:rPr>
                <w:rFonts w:ascii="Times New Roman" w:hAnsi="Times New Roman" w:cs="Times New Roman"/>
                <w:sz w:val="24"/>
                <w:szCs w:val="24"/>
              </w:rPr>
              <w:t>VSAA</w:t>
            </w:r>
            <w:r w:rsidR="00F07C98">
              <w:rPr>
                <w:rFonts w:ascii="Times New Roman" w:hAnsi="Times New Roman" w:cs="Times New Roman"/>
                <w:sz w:val="24"/>
                <w:szCs w:val="24"/>
              </w:rPr>
              <w:t>)</w:t>
            </w:r>
            <w:r w:rsidR="002A296B">
              <w:rPr>
                <w:rFonts w:ascii="Times New Roman" w:hAnsi="Times New Roman" w:cs="Times New Roman"/>
                <w:sz w:val="24"/>
                <w:szCs w:val="24"/>
              </w:rPr>
              <w:t xml:space="preserve">, nosakot tiesības uz sociālās apdrošināšanas pabalstiem, </w:t>
            </w:r>
            <w:r w:rsidR="00F07C98">
              <w:rPr>
                <w:rFonts w:ascii="Times New Roman" w:hAnsi="Times New Roman" w:cs="Times New Roman"/>
                <w:sz w:val="24"/>
                <w:szCs w:val="24"/>
              </w:rPr>
              <w:t xml:space="preserve">jau </w:t>
            </w:r>
            <w:r w:rsidR="002A296B">
              <w:rPr>
                <w:rFonts w:ascii="Times New Roman" w:hAnsi="Times New Roman" w:cs="Times New Roman"/>
                <w:sz w:val="24"/>
                <w:szCs w:val="24"/>
              </w:rPr>
              <w:t xml:space="preserve">ir ņēmusi vērā šos </w:t>
            </w:r>
            <w:r w:rsidR="00F07C98">
              <w:rPr>
                <w:rFonts w:ascii="Times New Roman" w:hAnsi="Times New Roman" w:cs="Times New Roman"/>
                <w:sz w:val="24"/>
                <w:szCs w:val="24"/>
              </w:rPr>
              <w:t>pabalstu</w:t>
            </w:r>
            <w:r w:rsidR="002A296B">
              <w:rPr>
                <w:rFonts w:ascii="Times New Roman" w:hAnsi="Times New Roman" w:cs="Times New Roman"/>
                <w:sz w:val="24"/>
                <w:szCs w:val="24"/>
              </w:rPr>
              <w:t xml:space="preserve"> periodus kvalifikācijā. Savukārt, nosakot tiesības uz vecuma vai apgādnieka zaudējuma pensiju, šie pabalstu periodi netik</w:t>
            </w:r>
            <w:r w:rsidR="00F10A52">
              <w:rPr>
                <w:rFonts w:ascii="Times New Roman" w:hAnsi="Times New Roman" w:cs="Times New Roman"/>
                <w:sz w:val="24"/>
                <w:szCs w:val="24"/>
              </w:rPr>
              <w:t>a</w:t>
            </w:r>
            <w:r w:rsidR="002A296B">
              <w:rPr>
                <w:rFonts w:ascii="Times New Roman" w:hAnsi="Times New Roman" w:cs="Times New Roman"/>
                <w:sz w:val="24"/>
                <w:szCs w:val="24"/>
              </w:rPr>
              <w:t xml:space="preserve"> ņemti vērā, jo </w:t>
            </w:r>
            <w:r>
              <w:rPr>
                <w:rFonts w:ascii="Times New Roman" w:hAnsi="Times New Roman" w:cs="Times New Roman"/>
                <w:sz w:val="24"/>
                <w:szCs w:val="24"/>
              </w:rPr>
              <w:t xml:space="preserve">nav veiktas obligātās iemaksas. Ņemot vērā minēto, nepieciešams likuma pārejas noteikumos noteikt, ka norma </w:t>
            </w:r>
            <w:r w:rsidR="00F07C98">
              <w:rPr>
                <w:rFonts w:ascii="Times New Roman" w:hAnsi="Times New Roman" w:cs="Times New Roman"/>
                <w:sz w:val="24"/>
                <w:szCs w:val="24"/>
              </w:rPr>
              <w:t xml:space="preserve">par dīkstāves atbalsta perioda pielīdzināšanu apdrošināšanas stāžam </w:t>
            </w:r>
            <w:r>
              <w:rPr>
                <w:rFonts w:ascii="Times New Roman" w:hAnsi="Times New Roman" w:cs="Times New Roman"/>
                <w:sz w:val="24"/>
                <w:szCs w:val="24"/>
              </w:rPr>
              <w:t>piemērojama arī par pagājušo periodu.</w:t>
            </w:r>
          </w:p>
          <w:p w14:paraId="2DBA75C5" w14:textId="35693AC1" w:rsidR="005B7B9C" w:rsidRPr="008168E6" w:rsidRDefault="00B35EC9" w:rsidP="00567DB2">
            <w:pPr>
              <w:spacing w:after="120" w:line="240" w:lineRule="auto"/>
              <w:ind w:left="-18"/>
              <w:jc w:val="both"/>
              <w:rPr>
                <w:rFonts w:ascii="Times New Roman" w:hAnsi="Times New Roman" w:cs="Times New Roman"/>
                <w:sz w:val="24"/>
                <w:szCs w:val="24"/>
              </w:rPr>
            </w:pPr>
            <w:r>
              <w:rPr>
                <w:rFonts w:ascii="Times New Roman" w:hAnsi="Times New Roman" w:cs="Times New Roman"/>
                <w:sz w:val="24"/>
                <w:szCs w:val="24"/>
              </w:rPr>
              <w:t xml:space="preserve">Likuma “Par iedzīvotāju ienākuma nodokli” pārejas noteikumu </w:t>
            </w:r>
            <w:r w:rsidRPr="00B35EC9">
              <w:rPr>
                <w:rFonts w:ascii="Times New Roman" w:hAnsi="Times New Roman" w:cs="Times New Roman"/>
                <w:sz w:val="24"/>
                <w:szCs w:val="24"/>
              </w:rPr>
              <w:t>151.</w:t>
            </w:r>
            <w:r>
              <w:rPr>
                <w:rFonts w:ascii="Times New Roman" w:hAnsi="Times New Roman" w:cs="Times New Roman"/>
                <w:sz w:val="24"/>
                <w:szCs w:val="24"/>
              </w:rPr>
              <w:t> punkts nosaka, ka p</w:t>
            </w:r>
            <w:r w:rsidRPr="00B35EC9">
              <w:rPr>
                <w:rFonts w:ascii="Times New Roman" w:hAnsi="Times New Roman" w:cs="Times New Roman"/>
                <w:sz w:val="24"/>
                <w:szCs w:val="24"/>
              </w:rPr>
              <w:t>iemērojot šā likuma 11.</w:t>
            </w:r>
            <w:r w:rsidRPr="007F4075">
              <w:rPr>
                <w:rFonts w:ascii="Times New Roman" w:hAnsi="Times New Roman" w:cs="Times New Roman"/>
                <w:sz w:val="24"/>
                <w:szCs w:val="24"/>
                <w:vertAlign w:val="superscript"/>
              </w:rPr>
              <w:t>10</w:t>
            </w:r>
            <w:r w:rsidRPr="00B35EC9">
              <w:rPr>
                <w:rFonts w:ascii="Times New Roman" w:hAnsi="Times New Roman" w:cs="Times New Roman"/>
                <w:sz w:val="24"/>
                <w:szCs w:val="24"/>
              </w:rPr>
              <w:t xml:space="preserve"> pantu ar 2021. gadu, maksātāji, kas patentmaksas maksājumu par 2021. gadu ir veikuši līdz </w:t>
            </w:r>
            <w:r w:rsidRPr="00B35EC9">
              <w:rPr>
                <w:rFonts w:ascii="Times New Roman" w:hAnsi="Times New Roman" w:cs="Times New Roman"/>
                <w:sz w:val="24"/>
                <w:szCs w:val="24"/>
              </w:rPr>
              <w:lastRenderedPageBreak/>
              <w:t>2020. gada 31. decembrim, patentmaksas režīmu varēs piemērot arī 2021.</w:t>
            </w:r>
            <w:r>
              <w:rPr>
                <w:rFonts w:ascii="Times New Roman" w:hAnsi="Times New Roman" w:cs="Times New Roman"/>
                <w:sz w:val="24"/>
                <w:szCs w:val="24"/>
              </w:rPr>
              <w:t> </w:t>
            </w:r>
            <w:r w:rsidRPr="00B35EC9">
              <w:rPr>
                <w:rFonts w:ascii="Times New Roman" w:hAnsi="Times New Roman" w:cs="Times New Roman"/>
                <w:sz w:val="24"/>
                <w:szCs w:val="24"/>
              </w:rPr>
              <w:t>gadā laika periodā, par kādu tika veikta patentmaksa, bet ne ilgāk kā līdz 2021. gada 31. decembrim. Maksātāji, kas piemēro patentmaksas režīmu 2021. gadā, attiecībā uz patentmaksām piemēro šā likuma normas redakcijā, kas bija spēkā 2020. gada 31. decembrī.</w:t>
            </w:r>
            <w:r>
              <w:rPr>
                <w:rFonts w:ascii="Times New Roman" w:hAnsi="Times New Roman" w:cs="Times New Roman"/>
                <w:sz w:val="24"/>
                <w:szCs w:val="24"/>
              </w:rPr>
              <w:t xml:space="preserve"> Ņemot vērā minēto, likumprojektā iekļauta norma, ka arī sociālajā apdrošināšanā personām, kuras </w:t>
            </w:r>
            <w:r w:rsidR="007F4075">
              <w:rPr>
                <w:rFonts w:ascii="Times New Roman" w:hAnsi="Times New Roman" w:cs="Times New Roman"/>
                <w:sz w:val="24"/>
                <w:szCs w:val="24"/>
              </w:rPr>
              <w:t xml:space="preserve">2021. gadam </w:t>
            </w:r>
            <w:r>
              <w:rPr>
                <w:rFonts w:ascii="Times New Roman" w:hAnsi="Times New Roman" w:cs="Times New Roman"/>
                <w:sz w:val="24"/>
                <w:szCs w:val="24"/>
              </w:rPr>
              <w:t xml:space="preserve">izvēlējušās patentmaksas režīmu, </w:t>
            </w:r>
            <w:r w:rsidRPr="00B35EC9">
              <w:rPr>
                <w:rFonts w:ascii="Times New Roman" w:hAnsi="Times New Roman" w:cs="Times New Roman"/>
                <w:sz w:val="24"/>
                <w:szCs w:val="24"/>
              </w:rPr>
              <w:t xml:space="preserve">piemēro likuma </w:t>
            </w:r>
            <w:r>
              <w:rPr>
                <w:rFonts w:ascii="Times New Roman" w:hAnsi="Times New Roman" w:cs="Times New Roman"/>
                <w:sz w:val="24"/>
                <w:szCs w:val="24"/>
              </w:rPr>
              <w:t>“</w:t>
            </w:r>
            <w:r w:rsidR="007F4075">
              <w:rPr>
                <w:rFonts w:ascii="Times New Roman" w:hAnsi="Times New Roman" w:cs="Times New Roman"/>
                <w:sz w:val="24"/>
                <w:szCs w:val="24"/>
              </w:rPr>
              <w:t>P</w:t>
            </w:r>
            <w:r>
              <w:rPr>
                <w:rFonts w:ascii="Times New Roman" w:hAnsi="Times New Roman" w:cs="Times New Roman"/>
                <w:sz w:val="24"/>
                <w:szCs w:val="24"/>
              </w:rPr>
              <w:t xml:space="preserve">ar valsts sociālo apdrošināšanu” </w:t>
            </w:r>
            <w:r w:rsidRPr="00B35EC9">
              <w:rPr>
                <w:rFonts w:ascii="Times New Roman" w:hAnsi="Times New Roman" w:cs="Times New Roman"/>
                <w:sz w:val="24"/>
                <w:szCs w:val="24"/>
              </w:rPr>
              <w:t>normas redakcijā, kas bija spēkā 2020. gada 31. decembr</w:t>
            </w:r>
            <w:r w:rsidR="007F4075">
              <w:rPr>
                <w:rFonts w:ascii="Times New Roman" w:hAnsi="Times New Roman" w:cs="Times New Roman"/>
                <w:sz w:val="24"/>
                <w:szCs w:val="24"/>
              </w:rPr>
              <w:t>ī.</w:t>
            </w:r>
          </w:p>
        </w:tc>
      </w:tr>
      <w:tr w:rsidR="002B526B" w:rsidRPr="00734864" w14:paraId="2DBA75CA"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3.</w:t>
            </w:r>
          </w:p>
        </w:tc>
        <w:tc>
          <w:tcPr>
            <w:tcW w:w="1596" w:type="dxa"/>
            <w:tcBorders>
              <w:top w:val="outset" w:sz="6" w:space="0" w:color="auto"/>
              <w:left w:val="outset" w:sz="6" w:space="0" w:color="auto"/>
              <w:bottom w:val="outset" w:sz="6" w:space="0" w:color="auto"/>
              <w:right w:val="outset" w:sz="6" w:space="0" w:color="auto"/>
            </w:tcBorders>
            <w:hideMark/>
          </w:tcPr>
          <w:p w14:paraId="2DBA75C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7122" w:type="dxa"/>
            <w:tcBorders>
              <w:top w:val="outset" w:sz="6" w:space="0" w:color="auto"/>
              <w:left w:val="outset" w:sz="6" w:space="0" w:color="auto"/>
              <w:bottom w:val="outset" w:sz="6" w:space="0" w:color="auto"/>
              <w:right w:val="outset" w:sz="6" w:space="0" w:color="auto"/>
            </w:tcBorders>
            <w:hideMark/>
          </w:tcPr>
          <w:p w14:paraId="2DBA75C9"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VSAA.</w:t>
            </w:r>
          </w:p>
        </w:tc>
      </w:tr>
      <w:tr w:rsidR="002B526B" w:rsidRPr="00734864" w14:paraId="2DBA75CE"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B"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596" w:type="dxa"/>
            <w:tcBorders>
              <w:top w:val="outset" w:sz="6" w:space="0" w:color="auto"/>
              <w:left w:val="outset" w:sz="6" w:space="0" w:color="auto"/>
              <w:bottom w:val="outset" w:sz="6" w:space="0" w:color="auto"/>
              <w:right w:val="outset" w:sz="6" w:space="0" w:color="auto"/>
            </w:tcBorders>
            <w:hideMark/>
          </w:tcPr>
          <w:p w14:paraId="2DBA75CC"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7122" w:type="dxa"/>
            <w:tcBorders>
              <w:top w:val="outset" w:sz="6" w:space="0" w:color="auto"/>
              <w:left w:val="outset" w:sz="6" w:space="0" w:color="auto"/>
              <w:bottom w:val="outset" w:sz="6" w:space="0" w:color="auto"/>
              <w:right w:val="outset" w:sz="6" w:space="0" w:color="auto"/>
            </w:tcBorders>
            <w:hideMark/>
          </w:tcPr>
          <w:p w14:paraId="2DBA75CD"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5CF"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B663CB" w:rsidRPr="00734864" w14:paraId="2DBA75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5D1"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734864" w14:paraId="2DBA75D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3"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BA75D4"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2CB0B2DC" w14:textId="35B5BDF2" w:rsidR="005E2CCE" w:rsidRDefault="005E2CCE"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5E2CCE">
              <w:rPr>
                <w:rFonts w:ascii="Times New Roman" w:eastAsia="Times New Roman" w:hAnsi="Times New Roman" w:cs="Times New Roman"/>
                <w:iCs/>
                <w:color w:val="000000" w:themeColor="text1"/>
                <w:sz w:val="24"/>
                <w:szCs w:val="24"/>
                <w:lang w:eastAsia="lv-LV"/>
              </w:rPr>
              <w:t>Visi obligāto iemaksu veicēji</w:t>
            </w:r>
            <w:r>
              <w:rPr>
                <w:rFonts w:ascii="Times New Roman" w:eastAsia="Times New Roman" w:hAnsi="Times New Roman" w:cs="Times New Roman"/>
                <w:iCs/>
                <w:color w:val="000000" w:themeColor="text1"/>
                <w:sz w:val="24"/>
                <w:szCs w:val="24"/>
                <w:lang w:eastAsia="lv-LV"/>
              </w:rPr>
              <w:t>: darba devēji, darba ņēmēji</w:t>
            </w:r>
            <w:r w:rsidR="00C445A1">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 xml:space="preserve">pašnodarbinātie, t.sk. mikrouzņēmuma nodokļa maksātāji un </w:t>
            </w:r>
            <w:proofErr w:type="spellStart"/>
            <w:r>
              <w:rPr>
                <w:rFonts w:ascii="Times New Roman" w:eastAsia="Times New Roman" w:hAnsi="Times New Roman" w:cs="Times New Roman"/>
                <w:iCs/>
                <w:color w:val="000000" w:themeColor="text1"/>
                <w:sz w:val="24"/>
                <w:szCs w:val="24"/>
                <w:lang w:eastAsia="lv-LV"/>
              </w:rPr>
              <w:t>autortlīdzību</w:t>
            </w:r>
            <w:proofErr w:type="spellEnd"/>
            <w:r>
              <w:rPr>
                <w:rFonts w:ascii="Times New Roman" w:eastAsia="Times New Roman" w:hAnsi="Times New Roman" w:cs="Times New Roman"/>
                <w:iCs/>
                <w:color w:val="000000" w:themeColor="text1"/>
                <w:sz w:val="24"/>
                <w:szCs w:val="24"/>
                <w:lang w:eastAsia="lv-LV"/>
              </w:rPr>
              <w:t xml:space="preserve"> saņēmēji</w:t>
            </w:r>
            <w:r w:rsidR="00F16E4E">
              <w:rPr>
                <w:rFonts w:ascii="Times New Roman" w:eastAsia="Times New Roman" w:hAnsi="Times New Roman" w:cs="Times New Roman"/>
                <w:iCs/>
                <w:color w:val="000000" w:themeColor="text1"/>
                <w:sz w:val="24"/>
                <w:szCs w:val="24"/>
                <w:lang w:eastAsia="lv-LV"/>
              </w:rPr>
              <w:t>, kuri veic obligātās iemaksas</w:t>
            </w:r>
            <w:r w:rsidR="001E6ED2">
              <w:rPr>
                <w:rFonts w:ascii="Times New Roman" w:eastAsia="Times New Roman" w:hAnsi="Times New Roman" w:cs="Times New Roman"/>
                <w:iCs/>
                <w:color w:val="000000" w:themeColor="text1"/>
                <w:sz w:val="24"/>
                <w:szCs w:val="24"/>
                <w:lang w:eastAsia="lv-LV"/>
              </w:rPr>
              <w:t xml:space="preserve"> pensiju apdrošināšanai,</w:t>
            </w:r>
            <w:r w:rsidR="00891BD9">
              <w:rPr>
                <w:rFonts w:ascii="Times New Roman" w:eastAsia="Times New Roman" w:hAnsi="Times New Roman" w:cs="Times New Roman"/>
                <w:iCs/>
                <w:color w:val="000000" w:themeColor="text1"/>
                <w:sz w:val="24"/>
                <w:szCs w:val="24"/>
                <w:lang w:eastAsia="lv-LV"/>
              </w:rPr>
              <w:t xml:space="preserve"> un kuri solidaritātes sistēmas ietvaros </w:t>
            </w:r>
            <w:r w:rsidR="001E6ED2">
              <w:rPr>
                <w:rFonts w:ascii="Times New Roman" w:eastAsia="Times New Roman" w:hAnsi="Times New Roman" w:cs="Times New Roman"/>
                <w:iCs/>
                <w:color w:val="000000" w:themeColor="text1"/>
                <w:sz w:val="24"/>
                <w:szCs w:val="24"/>
                <w:lang w:eastAsia="lv-LV"/>
              </w:rPr>
              <w:t xml:space="preserve">apmaksās </w:t>
            </w:r>
            <w:r w:rsidR="00891BD9">
              <w:rPr>
                <w:rFonts w:ascii="Times New Roman" w:eastAsia="Times New Roman" w:hAnsi="Times New Roman" w:cs="Times New Roman"/>
                <w:iCs/>
                <w:color w:val="000000" w:themeColor="text1"/>
                <w:sz w:val="24"/>
                <w:szCs w:val="24"/>
                <w:lang w:eastAsia="lv-LV"/>
              </w:rPr>
              <w:t>šos periodus</w:t>
            </w:r>
            <w:r>
              <w:rPr>
                <w:rFonts w:ascii="Times New Roman" w:eastAsia="Times New Roman" w:hAnsi="Times New Roman" w:cs="Times New Roman"/>
                <w:iCs/>
                <w:color w:val="000000" w:themeColor="text1"/>
                <w:sz w:val="24"/>
                <w:szCs w:val="24"/>
                <w:lang w:eastAsia="lv-LV"/>
              </w:rPr>
              <w:t>.</w:t>
            </w:r>
          </w:p>
          <w:p w14:paraId="1E376DD1" w14:textId="77777777" w:rsidR="005E2CCE" w:rsidRDefault="005E2CCE" w:rsidP="006631CF">
            <w:pPr>
              <w:spacing w:after="0" w:line="240" w:lineRule="auto"/>
              <w:jc w:val="both"/>
              <w:rPr>
                <w:rFonts w:ascii="Times New Roman" w:eastAsia="Times New Roman" w:hAnsi="Times New Roman" w:cs="Times New Roman"/>
                <w:iCs/>
                <w:color w:val="000000" w:themeColor="text1"/>
                <w:sz w:val="24"/>
                <w:szCs w:val="24"/>
                <w:lang w:eastAsia="lv-LV"/>
              </w:rPr>
            </w:pPr>
          </w:p>
          <w:p w14:paraId="7D21044F" w14:textId="70DD7A6F" w:rsidR="00983468" w:rsidRDefault="00983468"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Pabalstu saņēmēji</w:t>
            </w:r>
            <w:r w:rsidR="00472855">
              <w:rPr>
                <w:rFonts w:ascii="Times New Roman" w:eastAsia="Times New Roman" w:hAnsi="Times New Roman" w:cs="Times New Roman"/>
                <w:iCs/>
                <w:color w:val="000000" w:themeColor="text1"/>
                <w:sz w:val="24"/>
                <w:szCs w:val="24"/>
                <w:lang w:eastAsia="lv-LV"/>
              </w:rPr>
              <w:t>, kuri</w:t>
            </w:r>
            <w:r w:rsidR="00517F1D">
              <w:rPr>
                <w:rFonts w:ascii="Times New Roman" w:eastAsia="Times New Roman" w:hAnsi="Times New Roman" w:cs="Times New Roman"/>
                <w:iCs/>
                <w:color w:val="000000" w:themeColor="text1"/>
                <w:sz w:val="24"/>
                <w:szCs w:val="24"/>
                <w:lang w:eastAsia="lv-LV"/>
              </w:rPr>
              <w:t>em pabalstu periodi tiks pielīdzināti apdrošināšanas stāžam</w:t>
            </w:r>
            <w:r>
              <w:rPr>
                <w:rFonts w:ascii="Times New Roman" w:eastAsia="Times New Roman" w:hAnsi="Times New Roman" w:cs="Times New Roman"/>
                <w:iCs/>
                <w:color w:val="000000" w:themeColor="text1"/>
                <w:sz w:val="24"/>
                <w:szCs w:val="24"/>
                <w:lang w:eastAsia="lv-LV"/>
              </w:rPr>
              <w:t>:</w:t>
            </w:r>
          </w:p>
          <w:p w14:paraId="20C874F2" w14:textId="164F0278" w:rsidR="00983468" w:rsidRPr="008E1C87"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983468">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xml:space="preserve"> </w:t>
            </w:r>
            <w:r w:rsidRPr="008E1C87">
              <w:rPr>
                <w:rFonts w:ascii="Times New Roman" w:eastAsia="Times New Roman" w:hAnsi="Times New Roman" w:cs="Times New Roman"/>
                <w:iCs/>
                <w:color w:val="000000" w:themeColor="text1"/>
                <w:sz w:val="24"/>
                <w:szCs w:val="24"/>
                <w:lang w:eastAsia="lv-LV"/>
              </w:rPr>
              <w:t xml:space="preserve">dīkstāves pabalsta </w:t>
            </w:r>
            <w:r w:rsidR="00472855" w:rsidRPr="008E1C87">
              <w:rPr>
                <w:rFonts w:ascii="Times New Roman" w:eastAsia="Times New Roman" w:hAnsi="Times New Roman" w:cs="Times New Roman"/>
                <w:iCs/>
                <w:color w:val="000000" w:themeColor="text1"/>
                <w:sz w:val="24"/>
                <w:szCs w:val="24"/>
                <w:lang w:eastAsia="lv-LV"/>
              </w:rPr>
              <w:t>–</w:t>
            </w:r>
            <w:r w:rsidRPr="008E1C87">
              <w:rPr>
                <w:rFonts w:ascii="Times New Roman" w:eastAsia="Times New Roman" w:hAnsi="Times New Roman" w:cs="Times New Roman"/>
                <w:iCs/>
                <w:color w:val="000000" w:themeColor="text1"/>
                <w:sz w:val="24"/>
                <w:szCs w:val="24"/>
                <w:lang w:eastAsia="lv-LV"/>
              </w:rPr>
              <w:t xml:space="preserve"> </w:t>
            </w:r>
            <w:r w:rsidR="00B81EF9" w:rsidRPr="008E1C87">
              <w:rPr>
                <w:rFonts w:ascii="Times New Roman" w:eastAsia="Times New Roman" w:hAnsi="Times New Roman" w:cs="Times New Roman"/>
                <w:iCs/>
                <w:color w:val="000000" w:themeColor="text1"/>
                <w:sz w:val="24"/>
                <w:szCs w:val="24"/>
                <w:lang w:eastAsia="lv-LV"/>
              </w:rPr>
              <w:t xml:space="preserve">55 201 </w:t>
            </w:r>
            <w:r w:rsidRPr="008E1C87">
              <w:rPr>
                <w:rFonts w:ascii="Times New Roman" w:eastAsia="Times New Roman" w:hAnsi="Times New Roman" w:cs="Times New Roman"/>
                <w:iCs/>
                <w:color w:val="000000" w:themeColor="text1"/>
                <w:sz w:val="24"/>
                <w:szCs w:val="24"/>
                <w:lang w:eastAsia="lv-LV"/>
              </w:rPr>
              <w:t>persona</w:t>
            </w:r>
            <w:r w:rsidR="00131EC7" w:rsidRPr="008E1C87">
              <w:rPr>
                <w:rFonts w:ascii="Times New Roman" w:eastAsia="Times New Roman" w:hAnsi="Times New Roman" w:cs="Times New Roman"/>
                <w:iCs/>
                <w:color w:val="000000" w:themeColor="text1"/>
                <w:sz w:val="24"/>
                <w:szCs w:val="24"/>
                <w:lang w:eastAsia="lv-LV"/>
              </w:rPr>
              <w:t xml:space="preserve"> laikā</w:t>
            </w:r>
            <w:r w:rsidR="00B31368" w:rsidRPr="008E1C87">
              <w:rPr>
                <w:rFonts w:ascii="Times New Roman" w:eastAsia="Times New Roman" w:hAnsi="Times New Roman" w:cs="Times New Roman"/>
                <w:iCs/>
                <w:color w:val="000000" w:themeColor="text1"/>
                <w:sz w:val="24"/>
                <w:szCs w:val="24"/>
                <w:lang w:eastAsia="lv-LV"/>
              </w:rPr>
              <w:t xml:space="preserve"> no</w:t>
            </w:r>
            <w:r w:rsidR="00131EC7" w:rsidRPr="008E1C87">
              <w:rPr>
                <w:rFonts w:ascii="Times New Roman" w:eastAsia="Times New Roman" w:hAnsi="Times New Roman" w:cs="Times New Roman"/>
                <w:iCs/>
                <w:color w:val="000000" w:themeColor="text1"/>
                <w:sz w:val="24"/>
                <w:szCs w:val="24"/>
                <w:lang w:eastAsia="lv-LV"/>
              </w:rPr>
              <w:t xml:space="preserve"> </w:t>
            </w:r>
            <w:r w:rsidR="00B31368" w:rsidRPr="008E1C87">
              <w:rPr>
                <w:rFonts w:ascii="Times New Roman" w:eastAsia="Times New Roman" w:hAnsi="Times New Roman" w:cs="Times New Roman"/>
                <w:iCs/>
                <w:color w:val="000000" w:themeColor="text1"/>
                <w:sz w:val="24"/>
                <w:szCs w:val="24"/>
                <w:lang w:eastAsia="lv-LV"/>
              </w:rPr>
              <w:t>25.03.2020. līdz 23.08.2020 un 27 556 laikā no 04.12.2020. līdz 12.01.2021</w:t>
            </w:r>
            <w:r w:rsidRPr="008E1C87">
              <w:rPr>
                <w:rFonts w:ascii="Times New Roman" w:eastAsia="Times New Roman" w:hAnsi="Times New Roman" w:cs="Times New Roman"/>
                <w:iCs/>
                <w:color w:val="000000" w:themeColor="text1"/>
                <w:sz w:val="24"/>
                <w:szCs w:val="24"/>
                <w:lang w:eastAsia="lv-LV"/>
              </w:rPr>
              <w:t>;</w:t>
            </w:r>
          </w:p>
          <w:p w14:paraId="453B23DB" w14:textId="65106051" w:rsidR="00983468" w:rsidRPr="00891BD9"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891BD9">
              <w:rPr>
                <w:rFonts w:ascii="Times New Roman" w:eastAsia="Times New Roman" w:hAnsi="Times New Roman" w:cs="Times New Roman"/>
                <w:iCs/>
                <w:color w:val="000000" w:themeColor="text1"/>
                <w:sz w:val="24"/>
                <w:szCs w:val="24"/>
                <w:lang w:eastAsia="lv-LV"/>
              </w:rPr>
              <w:t xml:space="preserve">2) dīkstāves palīdzības pabalsta – </w:t>
            </w:r>
            <w:r w:rsidR="00B92702">
              <w:rPr>
                <w:rFonts w:ascii="Times New Roman" w:eastAsia="Times New Roman" w:hAnsi="Times New Roman" w:cs="Times New Roman"/>
                <w:iCs/>
                <w:color w:val="000000" w:themeColor="text1"/>
                <w:sz w:val="24"/>
                <w:szCs w:val="24"/>
                <w:lang w:eastAsia="lv-LV"/>
              </w:rPr>
              <w:t>9 051</w:t>
            </w:r>
            <w:r w:rsidR="00472855" w:rsidRPr="00891BD9">
              <w:rPr>
                <w:rFonts w:ascii="Times New Roman" w:eastAsia="Times New Roman" w:hAnsi="Times New Roman" w:cs="Times New Roman"/>
                <w:iCs/>
                <w:color w:val="000000" w:themeColor="text1"/>
                <w:sz w:val="24"/>
                <w:szCs w:val="24"/>
                <w:lang w:eastAsia="lv-LV"/>
              </w:rPr>
              <w:t xml:space="preserve"> </w:t>
            </w:r>
            <w:r w:rsidRPr="00891BD9">
              <w:rPr>
                <w:rFonts w:ascii="Times New Roman" w:eastAsia="Times New Roman" w:hAnsi="Times New Roman" w:cs="Times New Roman"/>
                <w:iCs/>
                <w:color w:val="000000" w:themeColor="text1"/>
                <w:sz w:val="24"/>
                <w:szCs w:val="24"/>
                <w:lang w:eastAsia="lv-LV"/>
              </w:rPr>
              <w:t>personas;</w:t>
            </w:r>
          </w:p>
          <w:p w14:paraId="08DB6E64" w14:textId="58DA9D99" w:rsidR="00983468" w:rsidRPr="00891BD9"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891BD9">
              <w:rPr>
                <w:rFonts w:ascii="Times New Roman" w:eastAsia="Times New Roman" w:hAnsi="Times New Roman" w:cs="Times New Roman"/>
                <w:iCs/>
                <w:color w:val="000000" w:themeColor="text1"/>
                <w:sz w:val="24"/>
                <w:szCs w:val="24"/>
                <w:lang w:eastAsia="lv-LV"/>
              </w:rPr>
              <w:t xml:space="preserve">3) bezdarbnieku palīdzības pabalsta </w:t>
            </w:r>
            <w:r w:rsidR="00472855" w:rsidRPr="00891BD9">
              <w:rPr>
                <w:rFonts w:ascii="Times New Roman" w:eastAsia="Times New Roman" w:hAnsi="Times New Roman" w:cs="Times New Roman"/>
                <w:iCs/>
                <w:color w:val="000000" w:themeColor="text1"/>
                <w:sz w:val="24"/>
                <w:szCs w:val="24"/>
                <w:lang w:eastAsia="lv-LV"/>
              </w:rPr>
              <w:t>–</w:t>
            </w:r>
            <w:r w:rsidRPr="00891BD9">
              <w:rPr>
                <w:rFonts w:ascii="Times New Roman" w:eastAsia="Times New Roman" w:hAnsi="Times New Roman" w:cs="Times New Roman"/>
                <w:iCs/>
                <w:color w:val="000000" w:themeColor="text1"/>
                <w:sz w:val="24"/>
                <w:szCs w:val="24"/>
                <w:lang w:eastAsia="lv-LV"/>
              </w:rPr>
              <w:t xml:space="preserve"> </w:t>
            </w:r>
            <w:r w:rsidR="00390081">
              <w:rPr>
                <w:rFonts w:ascii="Times New Roman" w:eastAsia="Times New Roman" w:hAnsi="Times New Roman" w:cs="Times New Roman"/>
                <w:iCs/>
                <w:color w:val="000000" w:themeColor="text1"/>
                <w:sz w:val="24"/>
                <w:szCs w:val="24"/>
                <w:lang w:eastAsia="lv-LV"/>
              </w:rPr>
              <w:t>10</w:t>
            </w:r>
            <w:r w:rsidR="00472855" w:rsidRPr="00891BD9">
              <w:rPr>
                <w:rFonts w:ascii="Times New Roman" w:eastAsia="Times New Roman" w:hAnsi="Times New Roman" w:cs="Times New Roman"/>
                <w:iCs/>
                <w:color w:val="000000" w:themeColor="text1"/>
                <w:sz w:val="24"/>
                <w:szCs w:val="24"/>
                <w:lang w:eastAsia="lv-LV"/>
              </w:rPr>
              <w:t xml:space="preserve"> </w:t>
            </w:r>
            <w:r w:rsidR="00494860">
              <w:rPr>
                <w:rFonts w:ascii="Times New Roman" w:eastAsia="Times New Roman" w:hAnsi="Times New Roman" w:cs="Times New Roman"/>
                <w:iCs/>
                <w:color w:val="000000" w:themeColor="text1"/>
                <w:sz w:val="24"/>
                <w:szCs w:val="24"/>
                <w:lang w:eastAsia="lv-LV"/>
              </w:rPr>
              <w:t xml:space="preserve">546 </w:t>
            </w:r>
            <w:r w:rsidRPr="00891BD9">
              <w:rPr>
                <w:rFonts w:ascii="Times New Roman" w:eastAsia="Times New Roman" w:hAnsi="Times New Roman" w:cs="Times New Roman"/>
                <w:iCs/>
                <w:color w:val="000000" w:themeColor="text1"/>
                <w:sz w:val="24"/>
                <w:szCs w:val="24"/>
                <w:lang w:eastAsia="lv-LV"/>
              </w:rPr>
              <w:t>personas;</w:t>
            </w:r>
          </w:p>
          <w:p w14:paraId="6526A008" w14:textId="6AA80BC3" w:rsidR="00983468" w:rsidRPr="00891BD9"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891BD9">
              <w:rPr>
                <w:rFonts w:ascii="Times New Roman" w:eastAsia="Times New Roman" w:hAnsi="Times New Roman" w:cs="Times New Roman"/>
                <w:iCs/>
                <w:color w:val="000000" w:themeColor="text1"/>
                <w:sz w:val="24"/>
                <w:szCs w:val="24"/>
                <w:lang w:eastAsia="lv-LV"/>
              </w:rPr>
              <w:t xml:space="preserve">4) vecāku pabalsta turpinājuma </w:t>
            </w:r>
            <w:r w:rsidR="00472855" w:rsidRPr="00891BD9">
              <w:rPr>
                <w:rFonts w:ascii="Times New Roman" w:eastAsia="Times New Roman" w:hAnsi="Times New Roman" w:cs="Times New Roman"/>
                <w:iCs/>
                <w:color w:val="000000" w:themeColor="text1"/>
                <w:sz w:val="24"/>
                <w:szCs w:val="24"/>
                <w:lang w:eastAsia="lv-LV"/>
              </w:rPr>
              <w:t>–</w:t>
            </w:r>
            <w:r w:rsidRPr="00891BD9">
              <w:rPr>
                <w:rFonts w:ascii="Times New Roman" w:eastAsia="Times New Roman" w:hAnsi="Times New Roman" w:cs="Times New Roman"/>
                <w:iCs/>
                <w:color w:val="000000" w:themeColor="text1"/>
                <w:sz w:val="24"/>
                <w:szCs w:val="24"/>
                <w:lang w:eastAsia="lv-LV"/>
              </w:rPr>
              <w:t xml:space="preserve"> </w:t>
            </w:r>
            <w:r w:rsidR="00253CD1">
              <w:rPr>
                <w:rFonts w:ascii="Times New Roman" w:eastAsia="Times New Roman" w:hAnsi="Times New Roman" w:cs="Times New Roman"/>
                <w:iCs/>
                <w:color w:val="000000" w:themeColor="text1"/>
                <w:sz w:val="24"/>
                <w:szCs w:val="24"/>
                <w:lang w:eastAsia="lv-LV"/>
              </w:rPr>
              <w:t>1 118</w:t>
            </w:r>
            <w:r w:rsidR="00472855" w:rsidRPr="00891BD9">
              <w:rPr>
                <w:rFonts w:ascii="Times New Roman" w:eastAsia="Times New Roman" w:hAnsi="Times New Roman" w:cs="Times New Roman"/>
                <w:iCs/>
                <w:color w:val="000000" w:themeColor="text1"/>
                <w:sz w:val="24"/>
                <w:szCs w:val="24"/>
                <w:lang w:eastAsia="lv-LV"/>
              </w:rPr>
              <w:t xml:space="preserve"> </w:t>
            </w:r>
            <w:r w:rsidRPr="00891BD9">
              <w:rPr>
                <w:rFonts w:ascii="Times New Roman" w:eastAsia="Times New Roman" w:hAnsi="Times New Roman" w:cs="Times New Roman"/>
                <w:iCs/>
                <w:color w:val="000000" w:themeColor="text1"/>
                <w:sz w:val="24"/>
                <w:szCs w:val="24"/>
                <w:lang w:eastAsia="lv-LV"/>
              </w:rPr>
              <w:t xml:space="preserve">personas; </w:t>
            </w:r>
          </w:p>
          <w:p w14:paraId="4DAA90A4" w14:textId="4F345DA6" w:rsidR="00517F1D" w:rsidRPr="00891BD9" w:rsidRDefault="00983468"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891BD9">
              <w:rPr>
                <w:rFonts w:ascii="Times New Roman" w:eastAsia="Times New Roman" w:hAnsi="Times New Roman" w:cs="Times New Roman"/>
                <w:iCs/>
                <w:color w:val="000000" w:themeColor="text1"/>
                <w:sz w:val="24"/>
                <w:szCs w:val="24"/>
                <w:lang w:eastAsia="lv-LV"/>
              </w:rPr>
              <w:t xml:space="preserve">5) jaunā speciālista pabalsta – </w:t>
            </w:r>
            <w:r w:rsidR="00112DF2" w:rsidRPr="00891BD9">
              <w:rPr>
                <w:rFonts w:ascii="Times New Roman" w:eastAsia="Times New Roman" w:hAnsi="Times New Roman" w:cs="Times New Roman"/>
                <w:iCs/>
                <w:color w:val="000000" w:themeColor="text1"/>
                <w:sz w:val="24"/>
                <w:szCs w:val="24"/>
                <w:lang w:eastAsia="lv-LV"/>
              </w:rPr>
              <w:t>9</w:t>
            </w:r>
            <w:r w:rsidR="00891BD9" w:rsidRPr="00891BD9">
              <w:rPr>
                <w:rFonts w:ascii="Times New Roman" w:eastAsia="Times New Roman" w:hAnsi="Times New Roman" w:cs="Times New Roman"/>
                <w:iCs/>
                <w:color w:val="000000" w:themeColor="text1"/>
                <w:sz w:val="24"/>
                <w:szCs w:val="24"/>
                <w:lang w:eastAsia="lv-LV"/>
              </w:rPr>
              <w:t>4</w:t>
            </w:r>
            <w:r w:rsidR="00472855" w:rsidRPr="00891BD9">
              <w:rPr>
                <w:rFonts w:ascii="Times New Roman" w:eastAsia="Times New Roman" w:hAnsi="Times New Roman" w:cs="Times New Roman"/>
                <w:iCs/>
                <w:color w:val="000000" w:themeColor="text1"/>
                <w:sz w:val="24"/>
                <w:szCs w:val="24"/>
                <w:lang w:eastAsia="lv-LV"/>
              </w:rPr>
              <w:t xml:space="preserve"> </w:t>
            </w:r>
            <w:r w:rsidRPr="00891BD9">
              <w:rPr>
                <w:rFonts w:ascii="Times New Roman" w:eastAsia="Times New Roman" w:hAnsi="Times New Roman" w:cs="Times New Roman"/>
                <w:iCs/>
                <w:color w:val="000000" w:themeColor="text1"/>
                <w:sz w:val="24"/>
                <w:szCs w:val="24"/>
                <w:lang w:eastAsia="lv-LV"/>
              </w:rPr>
              <w:t>personas</w:t>
            </w:r>
            <w:r w:rsidR="00517F1D" w:rsidRPr="00891BD9">
              <w:rPr>
                <w:rFonts w:ascii="Times New Roman" w:eastAsia="Times New Roman" w:hAnsi="Times New Roman" w:cs="Times New Roman"/>
                <w:iCs/>
                <w:color w:val="000000" w:themeColor="text1"/>
                <w:sz w:val="24"/>
                <w:szCs w:val="24"/>
                <w:lang w:eastAsia="lv-LV"/>
              </w:rPr>
              <w:t>;</w:t>
            </w:r>
          </w:p>
          <w:p w14:paraId="0C370B9B" w14:textId="37235F8D" w:rsidR="00983468" w:rsidRDefault="00517F1D" w:rsidP="00983468">
            <w:pPr>
              <w:spacing w:after="0" w:line="240" w:lineRule="auto"/>
              <w:jc w:val="both"/>
              <w:rPr>
                <w:rFonts w:ascii="Times New Roman" w:eastAsia="Times New Roman" w:hAnsi="Times New Roman" w:cs="Times New Roman"/>
                <w:iCs/>
                <w:color w:val="000000" w:themeColor="text1"/>
                <w:sz w:val="24"/>
                <w:szCs w:val="24"/>
                <w:lang w:eastAsia="lv-LV"/>
              </w:rPr>
            </w:pPr>
            <w:r w:rsidRPr="00891BD9">
              <w:rPr>
                <w:rFonts w:ascii="Times New Roman" w:eastAsia="Times New Roman" w:hAnsi="Times New Roman" w:cs="Times New Roman"/>
                <w:iCs/>
                <w:color w:val="000000" w:themeColor="text1"/>
                <w:sz w:val="24"/>
                <w:szCs w:val="24"/>
                <w:lang w:eastAsia="lv-LV"/>
              </w:rPr>
              <w:t xml:space="preserve">6) slimības palīdzības pabalsta </w:t>
            </w:r>
            <w:r w:rsidR="00B92702">
              <w:rPr>
                <w:rFonts w:ascii="Times New Roman" w:eastAsia="Times New Roman" w:hAnsi="Times New Roman" w:cs="Times New Roman"/>
                <w:iCs/>
                <w:color w:val="000000" w:themeColor="text1"/>
                <w:sz w:val="24"/>
                <w:szCs w:val="24"/>
                <w:lang w:eastAsia="lv-LV"/>
              </w:rPr>
              <w:t>saņēmēji</w:t>
            </w:r>
            <w:r w:rsidR="00494860">
              <w:rPr>
                <w:rFonts w:ascii="Times New Roman" w:eastAsia="Times New Roman" w:hAnsi="Times New Roman" w:cs="Times New Roman"/>
                <w:iCs/>
                <w:color w:val="000000" w:themeColor="text1"/>
                <w:sz w:val="24"/>
                <w:szCs w:val="24"/>
                <w:lang w:eastAsia="lv-LV"/>
              </w:rPr>
              <w:t xml:space="preserve"> - 295</w:t>
            </w:r>
            <w:r w:rsidR="00983468" w:rsidRPr="00891BD9">
              <w:rPr>
                <w:rFonts w:ascii="Times New Roman" w:eastAsia="Times New Roman" w:hAnsi="Times New Roman" w:cs="Times New Roman"/>
                <w:iCs/>
                <w:color w:val="000000" w:themeColor="text1"/>
                <w:sz w:val="24"/>
                <w:szCs w:val="24"/>
                <w:lang w:eastAsia="lv-LV"/>
              </w:rPr>
              <w:t>.</w:t>
            </w:r>
          </w:p>
          <w:p w14:paraId="2DBA75D5" w14:textId="3E389501" w:rsidR="00F17561" w:rsidRPr="00734864" w:rsidRDefault="00F17561" w:rsidP="00983468">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734864" w14:paraId="2DBA75DA"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DBA75D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2DBA75D9" w14:textId="77B91EA5" w:rsidR="00E5323B" w:rsidRPr="00734864" w:rsidRDefault="00F10A52" w:rsidP="00517F1D">
            <w:pPr>
              <w:spacing w:after="0" w:line="240" w:lineRule="auto"/>
              <w:jc w:val="both"/>
              <w:rPr>
                <w:rFonts w:ascii="Times New Roman" w:eastAsia="Times New Roman" w:hAnsi="Times New Roman" w:cs="Times New Roman"/>
                <w:iCs/>
                <w:color w:val="000000" w:themeColor="text1"/>
                <w:sz w:val="24"/>
                <w:szCs w:val="24"/>
                <w:lang w:eastAsia="lv-LV"/>
              </w:rPr>
            </w:pPr>
            <w:r w:rsidRPr="00F10A52">
              <w:rPr>
                <w:rFonts w:ascii="Times New Roman" w:eastAsia="Times New Roman" w:hAnsi="Times New Roman" w:cs="Times New Roman"/>
                <w:iCs/>
                <w:color w:val="000000" w:themeColor="text1"/>
                <w:sz w:val="24"/>
                <w:szCs w:val="24"/>
                <w:lang w:eastAsia="lv-LV"/>
              </w:rPr>
              <w:t>Likumprojekts šo jomu neskar</w:t>
            </w:r>
            <w:r>
              <w:rPr>
                <w:rFonts w:ascii="Times New Roman" w:eastAsia="Times New Roman" w:hAnsi="Times New Roman" w:cs="Times New Roman"/>
                <w:iCs/>
                <w:color w:val="000000" w:themeColor="text1"/>
                <w:sz w:val="24"/>
                <w:szCs w:val="24"/>
                <w:lang w:eastAsia="lv-LV"/>
              </w:rPr>
              <w:t>.</w:t>
            </w:r>
            <w:r w:rsidR="00B81EF9">
              <w:rPr>
                <w:rFonts w:ascii="Times New Roman" w:eastAsia="Times New Roman" w:hAnsi="Times New Roman" w:cs="Times New Roman"/>
                <w:iCs/>
                <w:color w:val="000000" w:themeColor="text1"/>
                <w:sz w:val="24"/>
                <w:szCs w:val="24"/>
                <w:lang w:eastAsia="lv-LV"/>
              </w:rPr>
              <w:t xml:space="preserve"> </w:t>
            </w:r>
          </w:p>
        </w:tc>
      </w:tr>
      <w:tr w:rsidR="00B663CB" w:rsidRPr="00734864" w14:paraId="2DBA75DE"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B"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DBA75DC"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DD" w14:textId="6782EC8D" w:rsidR="00E5323B" w:rsidRPr="00734864" w:rsidRDefault="003D4102"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r w:rsidR="00B663CB" w:rsidRPr="00734864" w14:paraId="2DBA75E2"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F"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DBA75E0"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E1" w14:textId="77777777" w:rsidR="00E5323B" w:rsidRPr="00734864"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r w:rsidR="00B663CB" w:rsidRPr="00734864" w14:paraId="2DBA75E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E3"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5.</w:t>
            </w:r>
          </w:p>
        </w:tc>
        <w:tc>
          <w:tcPr>
            <w:tcW w:w="1318" w:type="pct"/>
            <w:tcBorders>
              <w:top w:val="outset" w:sz="6" w:space="0" w:color="auto"/>
              <w:left w:val="outset" w:sz="6" w:space="0" w:color="auto"/>
              <w:bottom w:val="outset" w:sz="6" w:space="0" w:color="auto"/>
              <w:right w:val="outset" w:sz="6" w:space="0" w:color="auto"/>
            </w:tcBorders>
            <w:hideMark/>
          </w:tcPr>
          <w:p w14:paraId="2DBA75E4"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DBA75E5"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8018EFF" w14:textId="77777777" w:rsidR="00AD194E" w:rsidRDefault="00AD194E" w:rsidP="00E5323B">
      <w:pPr>
        <w:spacing w:after="0" w:line="240" w:lineRule="auto"/>
        <w:rPr>
          <w:rFonts w:ascii="Times New Roman" w:eastAsia="Times New Roman" w:hAnsi="Times New Roman" w:cs="Times New Roman"/>
          <w:iCs/>
          <w:color w:val="000000" w:themeColor="text1"/>
          <w:sz w:val="24"/>
          <w:szCs w:val="24"/>
          <w:lang w:eastAsia="lv-LV"/>
        </w:rPr>
      </w:pPr>
    </w:p>
    <w:p w14:paraId="7FAA00FD" w14:textId="77777777" w:rsidR="00517F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w:t>
      </w:r>
    </w:p>
    <w:tbl>
      <w:tblPr>
        <w:tblW w:w="57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833"/>
        <w:gridCol w:w="1442"/>
        <w:gridCol w:w="979"/>
        <w:gridCol w:w="1292"/>
        <w:gridCol w:w="1191"/>
        <w:gridCol w:w="1339"/>
        <w:gridCol w:w="1113"/>
        <w:gridCol w:w="57"/>
        <w:gridCol w:w="1205"/>
      </w:tblGrid>
      <w:tr w:rsidR="00517F1D" w:rsidRPr="00517F1D" w14:paraId="47EEC17E" w14:textId="77777777" w:rsidTr="00150302">
        <w:tc>
          <w:tcPr>
            <w:tcW w:w="5000" w:type="pct"/>
            <w:gridSpan w:val="9"/>
            <w:vAlign w:val="center"/>
          </w:tcPr>
          <w:p w14:paraId="37F4DDD3" w14:textId="77777777" w:rsidR="00517F1D" w:rsidRPr="00517F1D" w:rsidRDefault="00517F1D" w:rsidP="00517F1D">
            <w:pPr>
              <w:spacing w:after="0" w:line="240" w:lineRule="auto"/>
              <w:jc w:val="center"/>
              <w:rPr>
                <w:rFonts w:ascii="Times New Roman" w:eastAsia="Times New Roman" w:hAnsi="Times New Roman" w:cs="Times New Roman"/>
                <w:b/>
                <w:sz w:val="24"/>
                <w:szCs w:val="24"/>
              </w:rPr>
            </w:pPr>
            <w:r w:rsidRPr="00517F1D">
              <w:rPr>
                <w:rFonts w:ascii="Times New Roman" w:eastAsia="Times New Roman" w:hAnsi="Times New Roman" w:cs="Times New Roman"/>
                <w:b/>
                <w:sz w:val="24"/>
                <w:szCs w:val="24"/>
              </w:rPr>
              <w:t>III. Tiesību akta projekta ietekme uz valsts budžetu un pašvaldību budžetiem</w:t>
            </w:r>
          </w:p>
        </w:tc>
      </w:tr>
      <w:tr w:rsidR="00517F1D" w:rsidRPr="00517F1D" w14:paraId="28D9F891" w14:textId="77777777" w:rsidTr="00150302">
        <w:tc>
          <w:tcPr>
            <w:tcW w:w="1199" w:type="pct"/>
            <w:vMerge w:val="restart"/>
            <w:shd w:val="clear" w:color="auto" w:fill="FFFFFF"/>
            <w:vAlign w:val="center"/>
          </w:tcPr>
          <w:p w14:paraId="2D81D072" w14:textId="77777777" w:rsidR="00517F1D" w:rsidRPr="00517F1D" w:rsidRDefault="00517F1D" w:rsidP="00517F1D">
            <w:pPr>
              <w:spacing w:after="0" w:line="240" w:lineRule="auto"/>
              <w:jc w:val="both"/>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Rādītāji</w:t>
            </w:r>
          </w:p>
        </w:tc>
        <w:tc>
          <w:tcPr>
            <w:tcW w:w="1039" w:type="pct"/>
            <w:gridSpan w:val="2"/>
            <w:vMerge w:val="restart"/>
            <w:shd w:val="clear" w:color="auto" w:fill="FFFFFF"/>
            <w:vAlign w:val="center"/>
          </w:tcPr>
          <w:p w14:paraId="68267ECD"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2021.gads</w:t>
            </w:r>
          </w:p>
        </w:tc>
        <w:tc>
          <w:tcPr>
            <w:tcW w:w="2762" w:type="pct"/>
            <w:gridSpan w:val="6"/>
            <w:shd w:val="clear" w:color="auto" w:fill="FFFFFF"/>
            <w:vAlign w:val="center"/>
          </w:tcPr>
          <w:p w14:paraId="27DB7310"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Turpmākie trīs gadi (</w:t>
            </w:r>
            <w:r w:rsidRPr="00517F1D">
              <w:rPr>
                <w:rFonts w:ascii="Times New Roman" w:eastAsia="Times New Roman" w:hAnsi="Times New Roman" w:cs="Times New Roman"/>
                <w:i/>
                <w:sz w:val="20"/>
                <w:szCs w:val="20"/>
              </w:rPr>
              <w:t>euro</w:t>
            </w:r>
            <w:r w:rsidRPr="00517F1D">
              <w:rPr>
                <w:rFonts w:ascii="Times New Roman" w:eastAsia="Times New Roman" w:hAnsi="Times New Roman" w:cs="Times New Roman"/>
                <w:sz w:val="20"/>
                <w:szCs w:val="20"/>
              </w:rPr>
              <w:t>)</w:t>
            </w:r>
          </w:p>
        </w:tc>
      </w:tr>
      <w:tr w:rsidR="001E48F9" w:rsidRPr="00517F1D" w14:paraId="740B4183" w14:textId="77777777" w:rsidTr="00150302">
        <w:tc>
          <w:tcPr>
            <w:tcW w:w="1199" w:type="pct"/>
            <w:vMerge/>
            <w:vAlign w:val="center"/>
          </w:tcPr>
          <w:p w14:paraId="4D219EA7" w14:textId="77777777" w:rsidR="00517F1D" w:rsidRPr="00517F1D" w:rsidRDefault="00517F1D" w:rsidP="00517F1D">
            <w:pPr>
              <w:spacing w:after="0" w:line="240" w:lineRule="auto"/>
              <w:jc w:val="both"/>
              <w:rPr>
                <w:rFonts w:ascii="Times New Roman" w:eastAsia="Times New Roman" w:hAnsi="Times New Roman" w:cs="Times New Roman"/>
                <w:sz w:val="20"/>
                <w:szCs w:val="20"/>
              </w:rPr>
            </w:pPr>
          </w:p>
        </w:tc>
        <w:tc>
          <w:tcPr>
            <w:tcW w:w="1039" w:type="pct"/>
            <w:gridSpan w:val="2"/>
            <w:vMerge/>
            <w:vAlign w:val="center"/>
          </w:tcPr>
          <w:p w14:paraId="1DD04D8D"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p>
        </w:tc>
        <w:tc>
          <w:tcPr>
            <w:tcW w:w="1107" w:type="pct"/>
            <w:gridSpan w:val="2"/>
            <w:shd w:val="clear" w:color="auto" w:fill="FFFFFF"/>
            <w:vAlign w:val="center"/>
          </w:tcPr>
          <w:p w14:paraId="5B3BEEBE"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2022</w:t>
            </w:r>
          </w:p>
        </w:tc>
        <w:tc>
          <w:tcPr>
            <w:tcW w:w="1093" w:type="pct"/>
            <w:gridSpan w:val="2"/>
            <w:shd w:val="clear" w:color="auto" w:fill="FFFFFF"/>
            <w:vAlign w:val="center"/>
          </w:tcPr>
          <w:p w14:paraId="2542C4AB"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2023</w:t>
            </w:r>
          </w:p>
        </w:tc>
        <w:tc>
          <w:tcPr>
            <w:tcW w:w="562" w:type="pct"/>
            <w:gridSpan w:val="2"/>
            <w:shd w:val="clear" w:color="auto" w:fill="FFFFFF"/>
            <w:vAlign w:val="center"/>
          </w:tcPr>
          <w:p w14:paraId="0D7F9F34" w14:textId="77777777" w:rsidR="00517F1D" w:rsidRPr="00517F1D" w:rsidRDefault="00517F1D" w:rsidP="00517F1D">
            <w:pPr>
              <w:spacing w:after="0" w:line="240" w:lineRule="auto"/>
              <w:jc w:val="center"/>
              <w:rPr>
                <w:rFonts w:ascii="Times New Roman" w:eastAsia="Times New Roman" w:hAnsi="Times New Roman" w:cs="Times New Roman"/>
                <w:sz w:val="20"/>
                <w:szCs w:val="20"/>
              </w:rPr>
            </w:pPr>
            <w:r w:rsidRPr="00517F1D">
              <w:rPr>
                <w:rFonts w:ascii="Times New Roman" w:eastAsia="Times New Roman" w:hAnsi="Times New Roman" w:cs="Times New Roman"/>
                <w:sz w:val="20"/>
                <w:szCs w:val="20"/>
              </w:rPr>
              <w:t>2024</w:t>
            </w:r>
          </w:p>
        </w:tc>
      </w:tr>
      <w:tr w:rsidR="0069421F" w:rsidRPr="00517F1D" w14:paraId="0CC6488E" w14:textId="77777777" w:rsidTr="00150302">
        <w:tc>
          <w:tcPr>
            <w:tcW w:w="1199" w:type="pct"/>
            <w:vMerge/>
            <w:vAlign w:val="center"/>
          </w:tcPr>
          <w:p w14:paraId="6EDD448F" w14:textId="77777777" w:rsidR="00517F1D" w:rsidRPr="00517F1D" w:rsidRDefault="00517F1D" w:rsidP="00517F1D">
            <w:pPr>
              <w:spacing w:after="0" w:line="240" w:lineRule="auto"/>
              <w:jc w:val="both"/>
              <w:rPr>
                <w:rFonts w:ascii="Times New Roman" w:eastAsia="Times New Roman" w:hAnsi="Times New Roman" w:cs="Times New Roman"/>
                <w:sz w:val="20"/>
                <w:szCs w:val="20"/>
              </w:rPr>
            </w:pPr>
          </w:p>
        </w:tc>
        <w:tc>
          <w:tcPr>
            <w:tcW w:w="643" w:type="pct"/>
            <w:shd w:val="clear" w:color="auto" w:fill="FFFFFF"/>
            <w:vAlign w:val="center"/>
          </w:tcPr>
          <w:p w14:paraId="399C1976"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saskaņā ar valsts budžetu kārtējam gadam</w:t>
            </w:r>
          </w:p>
        </w:tc>
        <w:tc>
          <w:tcPr>
            <w:tcW w:w="396" w:type="pct"/>
            <w:shd w:val="clear" w:color="auto" w:fill="FFFFFF"/>
            <w:vAlign w:val="center"/>
          </w:tcPr>
          <w:p w14:paraId="348992EB"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izmaiņas kārtējā gadā, salīdzinot ar valsts budžetu kārtējam gadam</w:t>
            </w:r>
          </w:p>
        </w:tc>
        <w:tc>
          <w:tcPr>
            <w:tcW w:w="576" w:type="pct"/>
            <w:shd w:val="clear" w:color="auto" w:fill="FFFFFF"/>
            <w:vAlign w:val="center"/>
          </w:tcPr>
          <w:p w14:paraId="1CD60D0D"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saskaņā ar vidēja termiņa budžeta ietvaru</w:t>
            </w:r>
          </w:p>
        </w:tc>
        <w:tc>
          <w:tcPr>
            <w:tcW w:w="531" w:type="pct"/>
            <w:shd w:val="clear" w:color="auto" w:fill="FFFFFF"/>
            <w:vAlign w:val="center"/>
          </w:tcPr>
          <w:p w14:paraId="5ABF70BB"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izmaiņas, salīdzinot ar vidēja termiņa budžeta ietvaru 2022. gadam</w:t>
            </w:r>
          </w:p>
        </w:tc>
        <w:tc>
          <w:tcPr>
            <w:tcW w:w="597" w:type="pct"/>
            <w:shd w:val="clear" w:color="auto" w:fill="FFFFFF"/>
            <w:vAlign w:val="center"/>
          </w:tcPr>
          <w:p w14:paraId="7D549AEF"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saskaņā ar vidēja termiņa budžeta ietvaru</w:t>
            </w:r>
          </w:p>
        </w:tc>
        <w:tc>
          <w:tcPr>
            <w:tcW w:w="521" w:type="pct"/>
            <w:gridSpan w:val="2"/>
            <w:shd w:val="clear" w:color="auto" w:fill="FFFFFF"/>
            <w:vAlign w:val="center"/>
          </w:tcPr>
          <w:p w14:paraId="31C8BD55"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izmaiņas, salīdzinot ar vidēja termiņa budžeta ietvaru 2023. gadam</w:t>
            </w:r>
          </w:p>
        </w:tc>
        <w:tc>
          <w:tcPr>
            <w:tcW w:w="537" w:type="pct"/>
            <w:shd w:val="clear" w:color="auto" w:fill="FFFFFF"/>
            <w:vAlign w:val="center"/>
          </w:tcPr>
          <w:p w14:paraId="7D143F1D" w14:textId="77777777" w:rsidR="00517F1D" w:rsidRPr="00517F1D" w:rsidRDefault="00517F1D" w:rsidP="00517F1D">
            <w:pPr>
              <w:spacing w:after="0" w:line="240" w:lineRule="auto"/>
              <w:jc w:val="center"/>
              <w:rPr>
                <w:rFonts w:ascii="Times New Roman" w:eastAsia="Times New Roman" w:hAnsi="Times New Roman" w:cs="Times New Roman"/>
                <w:sz w:val="18"/>
                <w:szCs w:val="20"/>
              </w:rPr>
            </w:pPr>
            <w:r w:rsidRPr="00517F1D">
              <w:rPr>
                <w:rFonts w:ascii="Times New Roman" w:eastAsia="Times New Roman" w:hAnsi="Times New Roman" w:cs="Times New Roman"/>
                <w:sz w:val="18"/>
                <w:szCs w:val="20"/>
              </w:rPr>
              <w:t xml:space="preserve">izmaiņas, salīdzinot ar vidēja termiņa budžeta ietvaru </w:t>
            </w:r>
            <w:r w:rsidRPr="00517F1D">
              <w:rPr>
                <w:rFonts w:ascii="Times New Roman" w:eastAsia="Times New Roman" w:hAnsi="Times New Roman" w:cs="Times New Roman"/>
                <w:sz w:val="18"/>
                <w:szCs w:val="20"/>
              </w:rPr>
              <w:br/>
              <w:t>2023. gadam</w:t>
            </w:r>
          </w:p>
        </w:tc>
      </w:tr>
      <w:tr w:rsidR="0069421F" w:rsidRPr="00517F1D" w14:paraId="36CC18DA" w14:textId="77777777" w:rsidTr="00150302">
        <w:tc>
          <w:tcPr>
            <w:tcW w:w="1199" w:type="pct"/>
            <w:shd w:val="clear" w:color="auto" w:fill="FFFFFF"/>
            <w:vAlign w:val="center"/>
          </w:tcPr>
          <w:p w14:paraId="2DDA1D5E"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1</w:t>
            </w:r>
          </w:p>
        </w:tc>
        <w:tc>
          <w:tcPr>
            <w:tcW w:w="643" w:type="pct"/>
            <w:shd w:val="clear" w:color="auto" w:fill="FFFFFF"/>
            <w:vAlign w:val="center"/>
          </w:tcPr>
          <w:p w14:paraId="23A57851"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2</w:t>
            </w:r>
          </w:p>
        </w:tc>
        <w:tc>
          <w:tcPr>
            <w:tcW w:w="396" w:type="pct"/>
            <w:shd w:val="clear" w:color="auto" w:fill="FFFFFF"/>
            <w:vAlign w:val="center"/>
          </w:tcPr>
          <w:p w14:paraId="1E0574C0"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3</w:t>
            </w:r>
          </w:p>
        </w:tc>
        <w:tc>
          <w:tcPr>
            <w:tcW w:w="576" w:type="pct"/>
            <w:shd w:val="clear" w:color="auto" w:fill="FFFFFF"/>
            <w:vAlign w:val="center"/>
          </w:tcPr>
          <w:p w14:paraId="525C9B80"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4</w:t>
            </w:r>
          </w:p>
        </w:tc>
        <w:tc>
          <w:tcPr>
            <w:tcW w:w="531" w:type="pct"/>
            <w:shd w:val="clear" w:color="auto" w:fill="FFFFFF"/>
            <w:vAlign w:val="center"/>
          </w:tcPr>
          <w:p w14:paraId="45C66EB7"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5</w:t>
            </w:r>
          </w:p>
        </w:tc>
        <w:tc>
          <w:tcPr>
            <w:tcW w:w="597" w:type="pct"/>
            <w:shd w:val="clear" w:color="auto" w:fill="FFFFFF"/>
            <w:vAlign w:val="center"/>
          </w:tcPr>
          <w:p w14:paraId="68924DED"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6</w:t>
            </w:r>
          </w:p>
        </w:tc>
        <w:tc>
          <w:tcPr>
            <w:tcW w:w="521" w:type="pct"/>
            <w:gridSpan w:val="2"/>
            <w:shd w:val="clear" w:color="auto" w:fill="FFFFFF"/>
            <w:vAlign w:val="center"/>
          </w:tcPr>
          <w:p w14:paraId="4FC46912"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7</w:t>
            </w:r>
          </w:p>
        </w:tc>
        <w:tc>
          <w:tcPr>
            <w:tcW w:w="537" w:type="pct"/>
            <w:shd w:val="clear" w:color="auto" w:fill="FFFFFF"/>
            <w:vAlign w:val="center"/>
          </w:tcPr>
          <w:p w14:paraId="3CFFA790" w14:textId="77777777" w:rsidR="00517F1D" w:rsidRPr="00517F1D" w:rsidRDefault="00517F1D" w:rsidP="00517F1D">
            <w:pPr>
              <w:spacing w:after="0" w:line="240" w:lineRule="auto"/>
              <w:jc w:val="center"/>
              <w:rPr>
                <w:rFonts w:ascii="Times New Roman" w:eastAsia="Times New Roman" w:hAnsi="Times New Roman" w:cs="Times New Roman"/>
                <w:sz w:val="16"/>
                <w:szCs w:val="20"/>
              </w:rPr>
            </w:pPr>
            <w:r w:rsidRPr="00517F1D">
              <w:rPr>
                <w:rFonts w:ascii="Times New Roman" w:eastAsia="Times New Roman" w:hAnsi="Times New Roman" w:cs="Times New Roman"/>
                <w:sz w:val="16"/>
                <w:szCs w:val="20"/>
              </w:rPr>
              <w:t>8</w:t>
            </w:r>
          </w:p>
        </w:tc>
      </w:tr>
      <w:tr w:rsidR="0069421F" w:rsidRPr="00517F1D" w14:paraId="303392E5" w14:textId="77777777" w:rsidTr="00150302">
        <w:tc>
          <w:tcPr>
            <w:tcW w:w="1199" w:type="pct"/>
            <w:shd w:val="clear" w:color="auto" w:fill="D9D9D9"/>
          </w:tcPr>
          <w:p w14:paraId="4EE23F5B"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1. Budžeta ieņēmumi</w:t>
            </w:r>
          </w:p>
        </w:tc>
        <w:tc>
          <w:tcPr>
            <w:tcW w:w="643" w:type="pct"/>
            <w:shd w:val="clear" w:color="auto" w:fill="D9D9D9"/>
            <w:vAlign w:val="center"/>
          </w:tcPr>
          <w:p w14:paraId="58A56FE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3 151 020 090</w:t>
            </w:r>
          </w:p>
        </w:tc>
        <w:tc>
          <w:tcPr>
            <w:tcW w:w="396" w:type="pct"/>
            <w:shd w:val="clear" w:color="auto" w:fill="D9D9D9"/>
            <w:vAlign w:val="center"/>
          </w:tcPr>
          <w:p w14:paraId="5DC3F08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shd w:val="clear" w:color="auto" w:fill="D9D9D9"/>
            <w:vAlign w:val="center"/>
          </w:tcPr>
          <w:p w14:paraId="40F02B1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3 391 893 472</w:t>
            </w:r>
          </w:p>
        </w:tc>
        <w:tc>
          <w:tcPr>
            <w:tcW w:w="531" w:type="pct"/>
            <w:shd w:val="clear" w:color="auto" w:fill="D9D9D9"/>
            <w:vAlign w:val="center"/>
          </w:tcPr>
          <w:p w14:paraId="58B0D67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shd w:val="clear" w:color="auto" w:fill="D9D9D9"/>
            <w:vAlign w:val="center"/>
          </w:tcPr>
          <w:p w14:paraId="13212C7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3 565 025 990</w:t>
            </w:r>
          </w:p>
        </w:tc>
        <w:tc>
          <w:tcPr>
            <w:tcW w:w="521" w:type="pct"/>
            <w:gridSpan w:val="2"/>
            <w:shd w:val="clear" w:color="auto" w:fill="D9D9D9"/>
            <w:vAlign w:val="center"/>
          </w:tcPr>
          <w:p w14:paraId="7AB292E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0</w:t>
            </w:r>
          </w:p>
        </w:tc>
        <w:tc>
          <w:tcPr>
            <w:tcW w:w="537" w:type="pct"/>
            <w:shd w:val="clear" w:color="auto" w:fill="D9D9D9"/>
            <w:vAlign w:val="center"/>
          </w:tcPr>
          <w:p w14:paraId="2FBAE6C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40BA223D" w14:textId="77777777" w:rsidTr="00150302">
        <w:tc>
          <w:tcPr>
            <w:tcW w:w="1199" w:type="pct"/>
          </w:tcPr>
          <w:p w14:paraId="45971CAE"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1.1. valsts pamatbudžets, tai skaitā ieņēmumi no maksas pakalpojumiem un citi pašu ieņēmumi</w:t>
            </w:r>
          </w:p>
        </w:tc>
        <w:tc>
          <w:tcPr>
            <w:tcW w:w="643" w:type="pct"/>
            <w:vAlign w:val="center"/>
          </w:tcPr>
          <w:p w14:paraId="51340F9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5547A9B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3945B2D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41EB674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7EE6FCD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7E7DC3D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39CE770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22E8AE21" w14:textId="77777777" w:rsidTr="00150302">
        <w:tc>
          <w:tcPr>
            <w:tcW w:w="1199" w:type="pct"/>
          </w:tcPr>
          <w:p w14:paraId="3FC042F2"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1.2. valsts speciālais budžets</w:t>
            </w:r>
          </w:p>
        </w:tc>
        <w:tc>
          <w:tcPr>
            <w:tcW w:w="643" w:type="pct"/>
            <w:vAlign w:val="center"/>
          </w:tcPr>
          <w:p w14:paraId="4DD50E0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3 151 020 090</w:t>
            </w:r>
          </w:p>
        </w:tc>
        <w:tc>
          <w:tcPr>
            <w:tcW w:w="396" w:type="pct"/>
            <w:vAlign w:val="center"/>
          </w:tcPr>
          <w:p w14:paraId="0187699A"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42EAEA9F"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3 391 893 472</w:t>
            </w:r>
          </w:p>
        </w:tc>
        <w:tc>
          <w:tcPr>
            <w:tcW w:w="531" w:type="pct"/>
            <w:vAlign w:val="center"/>
          </w:tcPr>
          <w:p w14:paraId="4937C00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7ACE07C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3 565 025 990</w:t>
            </w:r>
          </w:p>
        </w:tc>
        <w:tc>
          <w:tcPr>
            <w:tcW w:w="521" w:type="pct"/>
            <w:gridSpan w:val="2"/>
            <w:vAlign w:val="center"/>
          </w:tcPr>
          <w:p w14:paraId="4D0C810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0</w:t>
            </w:r>
          </w:p>
        </w:tc>
        <w:tc>
          <w:tcPr>
            <w:tcW w:w="537" w:type="pct"/>
            <w:vAlign w:val="center"/>
          </w:tcPr>
          <w:p w14:paraId="73BFDF5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53B7294F" w14:textId="77777777" w:rsidTr="00150302">
        <w:tc>
          <w:tcPr>
            <w:tcW w:w="1199" w:type="pct"/>
          </w:tcPr>
          <w:p w14:paraId="536CFC6E"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1.3. pašvaldību budžets</w:t>
            </w:r>
          </w:p>
        </w:tc>
        <w:tc>
          <w:tcPr>
            <w:tcW w:w="643" w:type="pct"/>
            <w:vAlign w:val="center"/>
          </w:tcPr>
          <w:p w14:paraId="171CFD0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4E22B83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2501562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3F52863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5BF3850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28426AD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17091D5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5CCD25BD" w14:textId="77777777" w:rsidTr="00150302">
        <w:tc>
          <w:tcPr>
            <w:tcW w:w="1199" w:type="pct"/>
            <w:shd w:val="clear" w:color="auto" w:fill="D9D9D9"/>
          </w:tcPr>
          <w:p w14:paraId="34B896F7"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2. Budžeta izdevumi</w:t>
            </w:r>
          </w:p>
        </w:tc>
        <w:tc>
          <w:tcPr>
            <w:tcW w:w="643" w:type="pct"/>
            <w:shd w:val="clear" w:color="auto" w:fill="D9D9D9"/>
            <w:vAlign w:val="center"/>
          </w:tcPr>
          <w:p w14:paraId="28843E5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3 172 584 389</w:t>
            </w:r>
          </w:p>
        </w:tc>
        <w:tc>
          <w:tcPr>
            <w:tcW w:w="396" w:type="pct"/>
            <w:shd w:val="clear" w:color="auto" w:fill="D9D9D9"/>
            <w:vAlign w:val="center"/>
          </w:tcPr>
          <w:p w14:paraId="7458B425" w14:textId="732688A1"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76" w:type="pct"/>
            <w:shd w:val="clear" w:color="auto" w:fill="D9D9D9"/>
            <w:vAlign w:val="center"/>
          </w:tcPr>
          <w:p w14:paraId="0A03EB27"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3 226 615 203</w:t>
            </w:r>
          </w:p>
        </w:tc>
        <w:tc>
          <w:tcPr>
            <w:tcW w:w="531" w:type="pct"/>
            <w:shd w:val="clear" w:color="auto" w:fill="D9D9D9"/>
            <w:vAlign w:val="center"/>
          </w:tcPr>
          <w:p w14:paraId="5360E672" w14:textId="285483F9"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97" w:type="pct"/>
            <w:shd w:val="clear" w:color="auto" w:fill="D9D9D9"/>
            <w:vAlign w:val="center"/>
          </w:tcPr>
          <w:p w14:paraId="477594D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3 381 005 800</w:t>
            </w:r>
          </w:p>
        </w:tc>
        <w:tc>
          <w:tcPr>
            <w:tcW w:w="521" w:type="pct"/>
            <w:gridSpan w:val="2"/>
            <w:shd w:val="clear" w:color="auto" w:fill="D9D9D9"/>
            <w:vAlign w:val="center"/>
          </w:tcPr>
          <w:p w14:paraId="04DC6F8D" w14:textId="4D57A81F"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37" w:type="pct"/>
            <w:shd w:val="clear" w:color="auto" w:fill="D9D9D9"/>
            <w:vAlign w:val="center"/>
          </w:tcPr>
          <w:p w14:paraId="17B02D78" w14:textId="36D97DBC"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r>
      <w:tr w:rsidR="0069421F" w:rsidRPr="00517F1D" w14:paraId="21ED1919" w14:textId="77777777" w:rsidTr="00150302">
        <w:tc>
          <w:tcPr>
            <w:tcW w:w="1199" w:type="pct"/>
          </w:tcPr>
          <w:p w14:paraId="452DB8FF"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bookmarkStart w:id="0" w:name="_Hlk42531261"/>
            <w:r w:rsidRPr="00517F1D">
              <w:rPr>
                <w:rFonts w:ascii="Times New Roman" w:eastAsia="Times New Roman" w:hAnsi="Times New Roman" w:cs="Times New Roman"/>
                <w:color w:val="000000"/>
                <w:sz w:val="20"/>
                <w:szCs w:val="20"/>
              </w:rPr>
              <w:t>2.1. valsts pamatbudžets</w:t>
            </w:r>
          </w:p>
        </w:tc>
        <w:tc>
          <w:tcPr>
            <w:tcW w:w="643" w:type="pct"/>
            <w:vAlign w:val="center"/>
          </w:tcPr>
          <w:p w14:paraId="061EF9B7"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6D5E843F"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5E04498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658524B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3FDD8F0A"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31C54C5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790DCFE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bookmarkEnd w:id="0"/>
      <w:tr w:rsidR="0069421F" w:rsidRPr="00517F1D" w14:paraId="41A80F01" w14:textId="77777777" w:rsidTr="00150302">
        <w:tc>
          <w:tcPr>
            <w:tcW w:w="1199" w:type="pct"/>
          </w:tcPr>
          <w:p w14:paraId="1FE8A1A3"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2.2. valsts speciālais budžets</w:t>
            </w:r>
          </w:p>
        </w:tc>
        <w:tc>
          <w:tcPr>
            <w:tcW w:w="643" w:type="pct"/>
            <w:vAlign w:val="center"/>
          </w:tcPr>
          <w:p w14:paraId="3A8D9D9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3 172 584 389</w:t>
            </w:r>
          </w:p>
        </w:tc>
        <w:tc>
          <w:tcPr>
            <w:tcW w:w="396" w:type="pct"/>
            <w:vAlign w:val="center"/>
          </w:tcPr>
          <w:p w14:paraId="65E4811A"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0A399FF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3 226 615 203</w:t>
            </w:r>
          </w:p>
        </w:tc>
        <w:tc>
          <w:tcPr>
            <w:tcW w:w="531" w:type="pct"/>
            <w:vAlign w:val="center"/>
          </w:tcPr>
          <w:p w14:paraId="5FBA47DA"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08636BD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3 381 005 800</w:t>
            </w:r>
          </w:p>
        </w:tc>
        <w:tc>
          <w:tcPr>
            <w:tcW w:w="521" w:type="pct"/>
            <w:gridSpan w:val="2"/>
            <w:vAlign w:val="center"/>
          </w:tcPr>
          <w:p w14:paraId="692CAAF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71A77E6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795F43BD" w14:textId="77777777" w:rsidTr="00150302">
        <w:tc>
          <w:tcPr>
            <w:tcW w:w="1199" w:type="pct"/>
          </w:tcPr>
          <w:p w14:paraId="67546304"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2.3. pašvaldību budžets</w:t>
            </w:r>
          </w:p>
        </w:tc>
        <w:tc>
          <w:tcPr>
            <w:tcW w:w="643" w:type="pct"/>
            <w:vAlign w:val="center"/>
          </w:tcPr>
          <w:p w14:paraId="2B677F80"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3C930C5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704C6FD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3F6A907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7634586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513146D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6A772F5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79A7E4C6" w14:textId="77777777" w:rsidTr="00150302">
        <w:tc>
          <w:tcPr>
            <w:tcW w:w="1199" w:type="pct"/>
            <w:shd w:val="clear" w:color="auto" w:fill="D9D9D9"/>
          </w:tcPr>
          <w:p w14:paraId="56B69987"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3. Finansiālā ietekme</w:t>
            </w:r>
          </w:p>
        </w:tc>
        <w:tc>
          <w:tcPr>
            <w:tcW w:w="643" w:type="pct"/>
            <w:shd w:val="clear" w:color="auto" w:fill="D9D9D9"/>
            <w:vAlign w:val="center"/>
          </w:tcPr>
          <w:p w14:paraId="362CB13A"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-21 564 299</w:t>
            </w:r>
          </w:p>
        </w:tc>
        <w:tc>
          <w:tcPr>
            <w:tcW w:w="396" w:type="pct"/>
            <w:shd w:val="clear" w:color="auto" w:fill="D9D9D9"/>
            <w:vAlign w:val="center"/>
          </w:tcPr>
          <w:p w14:paraId="6B97C819" w14:textId="50B97248"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76" w:type="pct"/>
            <w:shd w:val="clear" w:color="auto" w:fill="D9D9D9"/>
            <w:vAlign w:val="center"/>
          </w:tcPr>
          <w:p w14:paraId="38E4529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165 278 269</w:t>
            </w:r>
          </w:p>
        </w:tc>
        <w:tc>
          <w:tcPr>
            <w:tcW w:w="531" w:type="pct"/>
            <w:shd w:val="clear" w:color="auto" w:fill="D9D9D9"/>
            <w:vAlign w:val="center"/>
          </w:tcPr>
          <w:p w14:paraId="2A41D0F6" w14:textId="75621DF4"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97" w:type="pct"/>
            <w:shd w:val="clear" w:color="auto" w:fill="D9D9D9"/>
            <w:vAlign w:val="center"/>
          </w:tcPr>
          <w:p w14:paraId="39FA403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184 020 190</w:t>
            </w:r>
          </w:p>
        </w:tc>
        <w:tc>
          <w:tcPr>
            <w:tcW w:w="521" w:type="pct"/>
            <w:gridSpan w:val="2"/>
            <w:shd w:val="clear" w:color="auto" w:fill="D9D9D9"/>
            <w:vAlign w:val="center"/>
          </w:tcPr>
          <w:p w14:paraId="507F39F4" w14:textId="502405C3"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c>
          <w:tcPr>
            <w:tcW w:w="537" w:type="pct"/>
            <w:shd w:val="clear" w:color="auto" w:fill="D9D9D9"/>
            <w:vAlign w:val="center"/>
          </w:tcPr>
          <w:p w14:paraId="3BDF1EA8" w14:textId="10FDE7E1" w:rsidR="00517F1D" w:rsidRPr="00517F1D" w:rsidRDefault="00352437"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iCs/>
                <w:color w:val="000000"/>
                <w:sz w:val="20"/>
                <w:szCs w:val="20"/>
                <w:lang w:eastAsia="lv-LV"/>
              </w:rPr>
              <w:t>Nav precīzi aprēķināms</w:t>
            </w:r>
          </w:p>
        </w:tc>
      </w:tr>
      <w:tr w:rsidR="0069421F" w:rsidRPr="00517F1D" w14:paraId="3AFB7C11" w14:textId="77777777" w:rsidTr="00150302">
        <w:tc>
          <w:tcPr>
            <w:tcW w:w="1199" w:type="pct"/>
          </w:tcPr>
          <w:p w14:paraId="390086A7"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3.1. valsts pamatbudžets</w:t>
            </w:r>
          </w:p>
        </w:tc>
        <w:tc>
          <w:tcPr>
            <w:tcW w:w="643" w:type="pct"/>
            <w:vAlign w:val="center"/>
          </w:tcPr>
          <w:p w14:paraId="643A7EE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3323FDC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06CC61B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69CC69F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6209F81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337EFED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2A0272D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36D2BE2F" w14:textId="77777777" w:rsidTr="00150302">
        <w:tc>
          <w:tcPr>
            <w:tcW w:w="1199" w:type="pct"/>
          </w:tcPr>
          <w:p w14:paraId="5CD35E3B"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3.2. speciālais budžets</w:t>
            </w:r>
          </w:p>
        </w:tc>
        <w:tc>
          <w:tcPr>
            <w:tcW w:w="643" w:type="pct"/>
            <w:vAlign w:val="center"/>
          </w:tcPr>
          <w:p w14:paraId="33D2F74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-21 564 299</w:t>
            </w:r>
          </w:p>
        </w:tc>
        <w:tc>
          <w:tcPr>
            <w:tcW w:w="396" w:type="pct"/>
            <w:vAlign w:val="center"/>
          </w:tcPr>
          <w:p w14:paraId="3F64D2E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19FAE027"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165 278 269</w:t>
            </w:r>
          </w:p>
        </w:tc>
        <w:tc>
          <w:tcPr>
            <w:tcW w:w="531" w:type="pct"/>
            <w:vAlign w:val="center"/>
          </w:tcPr>
          <w:p w14:paraId="4875E68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6E1A7368"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184 020 190</w:t>
            </w:r>
          </w:p>
        </w:tc>
        <w:tc>
          <w:tcPr>
            <w:tcW w:w="521" w:type="pct"/>
            <w:gridSpan w:val="2"/>
            <w:vAlign w:val="center"/>
          </w:tcPr>
          <w:p w14:paraId="07CA41D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754D701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63ED13ED" w14:textId="77777777" w:rsidTr="00150302">
        <w:tc>
          <w:tcPr>
            <w:tcW w:w="1199" w:type="pct"/>
          </w:tcPr>
          <w:p w14:paraId="4DD6ED03"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3.3. pašvaldību budžets</w:t>
            </w:r>
          </w:p>
        </w:tc>
        <w:tc>
          <w:tcPr>
            <w:tcW w:w="643" w:type="pct"/>
            <w:vAlign w:val="center"/>
          </w:tcPr>
          <w:p w14:paraId="494F610F"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054B558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361D67D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2125CC1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4212990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5E851D6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33C6927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32D19912" w14:textId="77777777" w:rsidTr="00150302">
        <w:tc>
          <w:tcPr>
            <w:tcW w:w="1199" w:type="pct"/>
          </w:tcPr>
          <w:p w14:paraId="1922563F"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4. Finanšu līdzekļi papildu izdevumu finansēšanai (kompensējošu izdevumu samazinājumu norāda ar "+" zīmi)</w:t>
            </w:r>
          </w:p>
        </w:tc>
        <w:tc>
          <w:tcPr>
            <w:tcW w:w="643" w:type="pct"/>
            <w:vAlign w:val="center"/>
          </w:tcPr>
          <w:p w14:paraId="55537EF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396" w:type="pct"/>
            <w:vAlign w:val="center"/>
          </w:tcPr>
          <w:p w14:paraId="7F3B6A0D"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Align w:val="center"/>
          </w:tcPr>
          <w:p w14:paraId="2560732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1" w:type="pct"/>
            <w:vAlign w:val="center"/>
          </w:tcPr>
          <w:p w14:paraId="002D7CF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Align w:val="center"/>
          </w:tcPr>
          <w:p w14:paraId="6C1F4673"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21" w:type="pct"/>
            <w:gridSpan w:val="2"/>
            <w:vAlign w:val="center"/>
          </w:tcPr>
          <w:p w14:paraId="06DE914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23774CFF"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0C5B6664" w14:textId="77777777" w:rsidTr="00150302">
        <w:tc>
          <w:tcPr>
            <w:tcW w:w="1199" w:type="pct"/>
          </w:tcPr>
          <w:p w14:paraId="2DEA177D"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5. Precizēta finansiālā ietekme</w:t>
            </w:r>
          </w:p>
        </w:tc>
        <w:tc>
          <w:tcPr>
            <w:tcW w:w="643" w:type="pct"/>
            <w:vMerge w:val="restart"/>
            <w:vAlign w:val="center"/>
          </w:tcPr>
          <w:p w14:paraId="0893E8F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x</w:t>
            </w:r>
          </w:p>
        </w:tc>
        <w:tc>
          <w:tcPr>
            <w:tcW w:w="396" w:type="pct"/>
            <w:vAlign w:val="center"/>
          </w:tcPr>
          <w:p w14:paraId="2D5DC578"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Merge w:val="restart"/>
            <w:vAlign w:val="center"/>
          </w:tcPr>
          <w:p w14:paraId="016D4FB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x</w:t>
            </w:r>
          </w:p>
        </w:tc>
        <w:tc>
          <w:tcPr>
            <w:tcW w:w="531" w:type="pct"/>
            <w:vAlign w:val="center"/>
          </w:tcPr>
          <w:p w14:paraId="5998892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Merge w:val="restart"/>
            <w:vAlign w:val="center"/>
          </w:tcPr>
          <w:p w14:paraId="4BD39828"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x</w:t>
            </w:r>
          </w:p>
        </w:tc>
        <w:tc>
          <w:tcPr>
            <w:tcW w:w="521" w:type="pct"/>
            <w:gridSpan w:val="2"/>
            <w:vAlign w:val="center"/>
          </w:tcPr>
          <w:p w14:paraId="0F8111C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65947BB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3D5FEAE4" w14:textId="77777777" w:rsidTr="00150302">
        <w:tc>
          <w:tcPr>
            <w:tcW w:w="1199" w:type="pct"/>
          </w:tcPr>
          <w:p w14:paraId="2973B94F"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5.1. valsts pamatbudžets</w:t>
            </w:r>
          </w:p>
        </w:tc>
        <w:tc>
          <w:tcPr>
            <w:tcW w:w="643" w:type="pct"/>
            <w:vMerge/>
            <w:vAlign w:val="center"/>
          </w:tcPr>
          <w:p w14:paraId="5798E14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396" w:type="pct"/>
            <w:vAlign w:val="center"/>
          </w:tcPr>
          <w:p w14:paraId="1F06D82E"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0</w:t>
            </w:r>
          </w:p>
        </w:tc>
        <w:tc>
          <w:tcPr>
            <w:tcW w:w="576" w:type="pct"/>
            <w:vMerge/>
            <w:vAlign w:val="center"/>
          </w:tcPr>
          <w:p w14:paraId="64A0147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31" w:type="pct"/>
            <w:vAlign w:val="center"/>
          </w:tcPr>
          <w:p w14:paraId="6C3DABB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Merge/>
            <w:vAlign w:val="center"/>
          </w:tcPr>
          <w:p w14:paraId="14F2465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21" w:type="pct"/>
            <w:gridSpan w:val="2"/>
            <w:vAlign w:val="center"/>
          </w:tcPr>
          <w:p w14:paraId="2D80E83F"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455A89A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553AF575" w14:textId="77777777" w:rsidTr="00150302">
        <w:tc>
          <w:tcPr>
            <w:tcW w:w="1199" w:type="pct"/>
          </w:tcPr>
          <w:p w14:paraId="23C30625"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5.2. speciālais budžets</w:t>
            </w:r>
          </w:p>
        </w:tc>
        <w:tc>
          <w:tcPr>
            <w:tcW w:w="643" w:type="pct"/>
            <w:vMerge/>
            <w:vAlign w:val="center"/>
          </w:tcPr>
          <w:p w14:paraId="0BCF80B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396" w:type="pct"/>
            <w:vAlign w:val="center"/>
          </w:tcPr>
          <w:p w14:paraId="328922E7"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Merge/>
            <w:vAlign w:val="center"/>
          </w:tcPr>
          <w:p w14:paraId="520CC385"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31" w:type="pct"/>
            <w:vAlign w:val="center"/>
          </w:tcPr>
          <w:p w14:paraId="4EB5A9B8"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Merge/>
            <w:vAlign w:val="center"/>
          </w:tcPr>
          <w:p w14:paraId="2A3CE0F8"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21" w:type="pct"/>
            <w:gridSpan w:val="2"/>
            <w:vAlign w:val="center"/>
          </w:tcPr>
          <w:p w14:paraId="7C8F5DD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2310C3F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69421F" w:rsidRPr="00517F1D" w14:paraId="264EE3AC" w14:textId="77777777" w:rsidTr="00150302">
        <w:tc>
          <w:tcPr>
            <w:tcW w:w="1199" w:type="pct"/>
          </w:tcPr>
          <w:p w14:paraId="51E766B7"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5.3. pašvaldību budžets</w:t>
            </w:r>
          </w:p>
        </w:tc>
        <w:tc>
          <w:tcPr>
            <w:tcW w:w="643" w:type="pct"/>
            <w:vMerge/>
            <w:vAlign w:val="center"/>
          </w:tcPr>
          <w:p w14:paraId="355C52D2"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396" w:type="pct"/>
            <w:vAlign w:val="center"/>
          </w:tcPr>
          <w:p w14:paraId="31E2220C"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76" w:type="pct"/>
            <w:vMerge/>
            <w:vAlign w:val="center"/>
          </w:tcPr>
          <w:p w14:paraId="4B410571"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31" w:type="pct"/>
            <w:vAlign w:val="center"/>
          </w:tcPr>
          <w:p w14:paraId="187AAD26"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97" w:type="pct"/>
            <w:vMerge/>
            <w:vAlign w:val="center"/>
          </w:tcPr>
          <w:p w14:paraId="35515044"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p>
        </w:tc>
        <w:tc>
          <w:tcPr>
            <w:tcW w:w="521" w:type="pct"/>
            <w:gridSpan w:val="2"/>
            <w:vAlign w:val="center"/>
          </w:tcPr>
          <w:p w14:paraId="0B8102CB"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c>
          <w:tcPr>
            <w:tcW w:w="537" w:type="pct"/>
            <w:vAlign w:val="center"/>
          </w:tcPr>
          <w:p w14:paraId="6F54E129" w14:textId="77777777" w:rsidR="00517F1D" w:rsidRPr="00517F1D" w:rsidRDefault="00517F1D" w:rsidP="00517F1D">
            <w:pPr>
              <w:spacing w:after="0" w:line="240" w:lineRule="auto"/>
              <w:jc w:val="center"/>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lang w:eastAsia="lv-LV"/>
              </w:rPr>
              <w:t>0</w:t>
            </w:r>
          </w:p>
        </w:tc>
      </w:tr>
      <w:tr w:rsidR="00517F1D" w:rsidRPr="00517F1D" w14:paraId="38CF1F30" w14:textId="77777777" w:rsidTr="00150302">
        <w:tc>
          <w:tcPr>
            <w:tcW w:w="1199" w:type="pct"/>
          </w:tcPr>
          <w:p w14:paraId="3B81080A"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lastRenderedPageBreak/>
              <w:t>6. Detalizēts ieņēmumu un izdevumu aprēķins (ja nepieciešams, detalizētu ieņēmumu un izdevumu aprēķinu var pievienot anotācijas pielikumā)</w:t>
            </w:r>
          </w:p>
        </w:tc>
        <w:tc>
          <w:tcPr>
            <w:tcW w:w="3801" w:type="pct"/>
            <w:gridSpan w:val="8"/>
            <w:vMerge w:val="restart"/>
          </w:tcPr>
          <w:p w14:paraId="601E3734" w14:textId="77777777" w:rsidR="00517F1D" w:rsidRPr="00517F1D" w:rsidRDefault="00517F1D" w:rsidP="00517F1D">
            <w:pPr>
              <w:spacing w:after="0" w:line="240" w:lineRule="auto"/>
              <w:jc w:val="both"/>
              <w:rPr>
                <w:rFonts w:ascii="Times New Roman" w:eastAsia="Times New Roman" w:hAnsi="Times New Roman" w:cs="Times New Roman"/>
                <w:iCs/>
                <w:color w:val="000000"/>
                <w:sz w:val="20"/>
                <w:szCs w:val="20"/>
                <w:lang w:eastAsia="lv-LV"/>
              </w:rPr>
            </w:pPr>
          </w:p>
          <w:p w14:paraId="0238C25A"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lang w:eastAsia="lv-LV"/>
              </w:rPr>
            </w:pPr>
            <w:r w:rsidRPr="00517F1D">
              <w:rPr>
                <w:rFonts w:ascii="Times New Roman" w:eastAsia="Times New Roman" w:hAnsi="Times New Roman" w:cs="Times New Roman"/>
                <w:iCs/>
                <w:color w:val="000000"/>
                <w:sz w:val="20"/>
                <w:szCs w:val="20"/>
                <w:lang w:eastAsia="lv-LV"/>
              </w:rPr>
              <w:t>Nav precīzi aprēķināms.</w:t>
            </w:r>
          </w:p>
          <w:p w14:paraId="56849EDB" w14:textId="77777777" w:rsidR="00517F1D" w:rsidRPr="00517F1D" w:rsidRDefault="00517F1D" w:rsidP="00517F1D">
            <w:pPr>
              <w:spacing w:after="0" w:line="240" w:lineRule="auto"/>
              <w:jc w:val="both"/>
              <w:rPr>
                <w:rFonts w:ascii="Times New Roman" w:eastAsia="Times New Roman" w:hAnsi="Times New Roman" w:cs="Times New Roman"/>
                <w:b/>
                <w:color w:val="000000"/>
                <w:sz w:val="20"/>
                <w:szCs w:val="24"/>
                <w:lang w:eastAsia="lv-LV"/>
              </w:rPr>
            </w:pPr>
          </w:p>
        </w:tc>
      </w:tr>
      <w:tr w:rsidR="00517F1D" w:rsidRPr="00517F1D" w14:paraId="742CE455" w14:textId="77777777" w:rsidTr="00150302">
        <w:tc>
          <w:tcPr>
            <w:tcW w:w="1199" w:type="pct"/>
          </w:tcPr>
          <w:p w14:paraId="7CEC46EE"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6.1. detalizēts ieņēmumu aprēķins</w:t>
            </w:r>
          </w:p>
        </w:tc>
        <w:tc>
          <w:tcPr>
            <w:tcW w:w="3801" w:type="pct"/>
            <w:gridSpan w:val="8"/>
            <w:vMerge/>
            <w:vAlign w:val="center"/>
          </w:tcPr>
          <w:p w14:paraId="0F6A1824"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p>
        </w:tc>
      </w:tr>
      <w:tr w:rsidR="00517F1D" w:rsidRPr="00517F1D" w14:paraId="11BEB3B9" w14:textId="77777777" w:rsidTr="00150302">
        <w:tc>
          <w:tcPr>
            <w:tcW w:w="1199" w:type="pct"/>
          </w:tcPr>
          <w:p w14:paraId="7940871D"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6.2. detalizēts izdevumu aprēķins</w:t>
            </w:r>
          </w:p>
        </w:tc>
        <w:tc>
          <w:tcPr>
            <w:tcW w:w="3801" w:type="pct"/>
            <w:gridSpan w:val="8"/>
            <w:vMerge/>
            <w:vAlign w:val="center"/>
          </w:tcPr>
          <w:p w14:paraId="3B8C55A7"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p>
        </w:tc>
      </w:tr>
      <w:tr w:rsidR="00517F1D" w:rsidRPr="00517F1D" w14:paraId="6D60EDD4" w14:textId="77777777" w:rsidTr="00150302">
        <w:tc>
          <w:tcPr>
            <w:tcW w:w="1199" w:type="pct"/>
          </w:tcPr>
          <w:p w14:paraId="5C0181B1"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7. Amata vietu skaita izmaiņas</w:t>
            </w:r>
          </w:p>
        </w:tc>
        <w:tc>
          <w:tcPr>
            <w:tcW w:w="3801" w:type="pct"/>
            <w:gridSpan w:val="8"/>
          </w:tcPr>
          <w:p w14:paraId="40D95A10"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Nav.</w:t>
            </w:r>
          </w:p>
        </w:tc>
      </w:tr>
      <w:tr w:rsidR="00517F1D" w:rsidRPr="00517F1D" w14:paraId="1DE2AE84" w14:textId="77777777" w:rsidTr="00150302">
        <w:tc>
          <w:tcPr>
            <w:tcW w:w="1199" w:type="pct"/>
          </w:tcPr>
          <w:p w14:paraId="3A90CBF0" w14:textId="77777777" w:rsidR="00517F1D" w:rsidRPr="00517F1D" w:rsidRDefault="00517F1D" w:rsidP="00517F1D">
            <w:pPr>
              <w:spacing w:after="0" w:line="240" w:lineRule="auto"/>
              <w:jc w:val="both"/>
              <w:rPr>
                <w:rFonts w:ascii="Times New Roman" w:eastAsia="Times New Roman" w:hAnsi="Times New Roman" w:cs="Times New Roman"/>
                <w:color w:val="000000"/>
                <w:sz w:val="20"/>
                <w:szCs w:val="20"/>
              </w:rPr>
            </w:pPr>
            <w:r w:rsidRPr="00517F1D">
              <w:rPr>
                <w:rFonts w:ascii="Times New Roman" w:eastAsia="Times New Roman" w:hAnsi="Times New Roman" w:cs="Times New Roman"/>
                <w:color w:val="000000"/>
                <w:sz w:val="20"/>
                <w:szCs w:val="20"/>
              </w:rPr>
              <w:t>8. Cita informācija</w:t>
            </w:r>
          </w:p>
        </w:tc>
        <w:tc>
          <w:tcPr>
            <w:tcW w:w="3801" w:type="pct"/>
            <w:gridSpan w:val="8"/>
            <w:vAlign w:val="center"/>
          </w:tcPr>
          <w:p w14:paraId="5FEC7BA5" w14:textId="77777777" w:rsidR="00517F1D" w:rsidRPr="00517F1D" w:rsidRDefault="00517F1D" w:rsidP="00517F1D">
            <w:pPr>
              <w:spacing w:after="0" w:line="240" w:lineRule="auto"/>
              <w:jc w:val="both"/>
              <w:rPr>
                <w:rFonts w:ascii="Times New Roman" w:eastAsia="Times New Roman" w:hAnsi="Times New Roman" w:cs="Times New Roman"/>
                <w:color w:val="000000"/>
                <w:sz w:val="24"/>
                <w:szCs w:val="24"/>
                <w:lang w:eastAsia="lv-LV"/>
              </w:rPr>
            </w:pPr>
            <w:r w:rsidRPr="00517F1D">
              <w:rPr>
                <w:rFonts w:ascii="Times New Roman" w:eastAsia="Times New Roman" w:hAnsi="Times New Roman" w:cs="Times New Roman"/>
                <w:color w:val="000000"/>
                <w:sz w:val="24"/>
                <w:szCs w:val="24"/>
                <w:lang w:eastAsia="lv-LV"/>
              </w:rPr>
              <w:t>Ietekme uz valsts budžetu paredzama nebūtiska un precīzi nav aprēķināma, jo nav precīzi prognozējams personu loks, kuriem būtu nozīmīgs ar Covid- 19 saistītā pabalsta/atbalsta saņemšanas periods tiesību uz sociālās apdrošināšanas pabalstiem vai valsts pensiju noteikšanā vai to apmēra aprēķinā.</w:t>
            </w:r>
          </w:p>
          <w:p w14:paraId="0E505165" w14:textId="527BDE81" w:rsidR="00517F1D" w:rsidRPr="00517F1D" w:rsidRDefault="00517F1D" w:rsidP="00517F1D">
            <w:pPr>
              <w:spacing w:after="0" w:line="240" w:lineRule="auto"/>
              <w:jc w:val="center"/>
              <w:rPr>
                <w:rFonts w:ascii="Times New Roman" w:eastAsia="Times New Roman" w:hAnsi="Times New Roman" w:cs="Times New Roman"/>
                <w:color w:val="000000"/>
                <w:sz w:val="24"/>
                <w:szCs w:val="24"/>
                <w:lang w:eastAsia="lv-LV"/>
              </w:rPr>
            </w:pPr>
            <w:bookmarkStart w:id="1" w:name="_Hlk60928414"/>
            <w:r w:rsidRPr="00517F1D">
              <w:rPr>
                <w:rFonts w:ascii="Times New Roman" w:eastAsia="Times New Roman" w:hAnsi="Times New Roman" w:cs="Times New Roman"/>
                <w:color w:val="000000"/>
                <w:sz w:val="24"/>
                <w:szCs w:val="24"/>
                <w:lang w:eastAsia="lv-LV"/>
              </w:rPr>
              <w:t>Ar Covid-19 saistīto pabalstu saņēmēji un izlietotais finansējums</w:t>
            </w:r>
            <w:r w:rsidR="0069421F" w:rsidRPr="00993A2E">
              <w:rPr>
                <w:rFonts w:ascii="Times New Roman" w:eastAsia="Times New Roman" w:hAnsi="Times New Roman" w:cs="Times New Roman"/>
                <w:i/>
                <w:color w:val="000000"/>
                <w:sz w:val="24"/>
                <w:szCs w:val="24"/>
                <w:lang w:eastAsia="lv-LV"/>
              </w:rPr>
              <w:t>*</w:t>
            </w:r>
          </w:p>
          <w:tbl>
            <w:tblPr>
              <w:tblW w:w="8332" w:type="dxa"/>
              <w:tblLook w:val="04A0" w:firstRow="1" w:lastRow="0" w:firstColumn="1" w:lastColumn="0" w:noHBand="0" w:noVBand="1"/>
            </w:tblPr>
            <w:tblGrid>
              <w:gridCol w:w="3321"/>
              <w:gridCol w:w="1250"/>
              <w:gridCol w:w="1216"/>
              <w:gridCol w:w="1166"/>
              <w:gridCol w:w="222"/>
              <w:gridCol w:w="1283"/>
            </w:tblGrid>
            <w:tr w:rsidR="0069421F" w:rsidRPr="00517F1D" w14:paraId="60899EEA" w14:textId="77777777" w:rsidTr="00993A2E">
              <w:trPr>
                <w:trHeight w:val="20"/>
              </w:trPr>
              <w:tc>
                <w:tcPr>
                  <w:tcW w:w="19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4B1C"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bookmarkStart w:id="2" w:name="_Hlk60928346"/>
                  <w:bookmarkEnd w:id="1"/>
                  <w:r w:rsidRPr="00517F1D">
                    <w:rPr>
                      <w:rFonts w:ascii="Times New Roman" w:eastAsia="Times New Roman" w:hAnsi="Times New Roman" w:cs="Times New Roman"/>
                      <w:color w:val="000000"/>
                      <w:sz w:val="20"/>
                      <w:lang w:eastAsia="lv-LV"/>
                    </w:rPr>
                    <w:t>Pabalsts</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0F014C96" w14:textId="47B21E9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Unikālās personas no pakalpojuma piešķiršanas sākuma līdz </w:t>
                  </w:r>
                  <w:r>
                    <w:rPr>
                      <w:rFonts w:ascii="Times New Roman" w:eastAsia="Times New Roman" w:hAnsi="Times New Roman" w:cs="Times New Roman"/>
                      <w:color w:val="000000"/>
                      <w:sz w:val="20"/>
                      <w:lang w:eastAsia="lv-LV"/>
                    </w:rPr>
                    <w:t xml:space="preserve">2020.gada </w:t>
                  </w:r>
                  <w:r w:rsidRPr="00517F1D">
                    <w:rPr>
                      <w:rFonts w:ascii="Times New Roman" w:eastAsia="Times New Roman" w:hAnsi="Times New Roman" w:cs="Times New Roman"/>
                      <w:color w:val="000000"/>
                      <w:sz w:val="20"/>
                      <w:lang w:eastAsia="lv-LV"/>
                    </w:rPr>
                    <w:t xml:space="preserve">beigām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3FE3E10C" w14:textId="41CF54CD"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Līdzekļu izlietojums uz 31.12.2020.</w:t>
                  </w:r>
                  <w:r w:rsidR="001E48F9">
                    <w:rPr>
                      <w:rFonts w:ascii="Times New Roman" w:eastAsia="Times New Roman" w:hAnsi="Times New Roman" w:cs="Times New Roman"/>
                      <w:color w:val="000000"/>
                      <w:sz w:val="20"/>
                      <w:lang w:eastAsia="lv-LV"/>
                    </w:rPr>
                    <w:t xml:space="preserve">, </w:t>
                  </w:r>
                  <w:r w:rsidR="001E48F9" w:rsidRPr="00993A2E">
                    <w:rPr>
                      <w:rFonts w:ascii="Times New Roman" w:eastAsia="Times New Roman" w:hAnsi="Times New Roman" w:cs="Times New Roman"/>
                      <w:i/>
                      <w:color w:val="000000"/>
                      <w:sz w:val="20"/>
                      <w:lang w:eastAsia="lv-LV"/>
                    </w:rPr>
                    <w:t>euro</w:t>
                  </w:r>
                </w:p>
              </w:tc>
              <w:tc>
                <w:tcPr>
                  <w:tcW w:w="394" w:type="pct"/>
                  <w:tcBorders>
                    <w:top w:val="single" w:sz="4" w:space="0" w:color="auto"/>
                    <w:left w:val="nil"/>
                    <w:bottom w:val="single" w:sz="4" w:space="0" w:color="auto"/>
                    <w:right w:val="single" w:sz="4" w:space="0" w:color="auto"/>
                  </w:tcBorders>
                  <w:vAlign w:val="center"/>
                </w:tcPr>
                <w:p w14:paraId="7373F795" w14:textId="65F85BD2"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Līdzekļu izlietojums </w:t>
                  </w:r>
                  <w:r>
                    <w:rPr>
                      <w:rFonts w:ascii="Times New Roman" w:eastAsia="Times New Roman" w:hAnsi="Times New Roman" w:cs="Times New Roman"/>
                      <w:color w:val="000000"/>
                      <w:sz w:val="20"/>
                      <w:lang w:eastAsia="lv-LV"/>
                    </w:rPr>
                    <w:t>no 01.01.2021 līdz</w:t>
                  </w:r>
                  <w:r w:rsidRPr="00517F1D">
                    <w:rPr>
                      <w:rFonts w:ascii="Times New Roman" w:eastAsia="Times New Roman" w:hAnsi="Times New Roman" w:cs="Times New Roman"/>
                      <w:color w:val="000000"/>
                      <w:sz w:val="20"/>
                      <w:lang w:eastAsia="lv-LV"/>
                    </w:rPr>
                    <w:t xml:space="preserve"> </w:t>
                  </w:r>
                  <w:r>
                    <w:rPr>
                      <w:rFonts w:ascii="Times New Roman" w:eastAsia="Times New Roman" w:hAnsi="Times New Roman" w:cs="Times New Roman"/>
                      <w:color w:val="000000"/>
                      <w:sz w:val="20"/>
                      <w:lang w:eastAsia="lv-LV"/>
                    </w:rPr>
                    <w:t>17</w:t>
                  </w:r>
                  <w:r w:rsidRPr="00517F1D">
                    <w:rPr>
                      <w:rFonts w:ascii="Times New Roman" w:eastAsia="Times New Roman" w:hAnsi="Times New Roman" w:cs="Times New Roman"/>
                      <w:color w:val="000000"/>
                      <w:sz w:val="20"/>
                      <w:lang w:eastAsia="lv-LV"/>
                    </w:rPr>
                    <w:t>.</w:t>
                  </w:r>
                  <w:r>
                    <w:rPr>
                      <w:rFonts w:ascii="Times New Roman" w:eastAsia="Times New Roman" w:hAnsi="Times New Roman" w:cs="Times New Roman"/>
                      <w:color w:val="000000"/>
                      <w:sz w:val="20"/>
                      <w:lang w:eastAsia="lv-LV"/>
                    </w:rPr>
                    <w:t>01</w:t>
                  </w:r>
                  <w:r w:rsidRPr="00517F1D">
                    <w:rPr>
                      <w:rFonts w:ascii="Times New Roman" w:eastAsia="Times New Roman" w:hAnsi="Times New Roman" w:cs="Times New Roman"/>
                      <w:color w:val="000000"/>
                      <w:sz w:val="20"/>
                      <w:lang w:eastAsia="lv-LV"/>
                    </w:rPr>
                    <w:t>.2020.</w:t>
                  </w:r>
                  <w:r w:rsidR="001E48F9">
                    <w:rPr>
                      <w:rFonts w:ascii="Times New Roman" w:eastAsia="Times New Roman" w:hAnsi="Times New Roman" w:cs="Times New Roman"/>
                      <w:color w:val="000000"/>
                      <w:sz w:val="20"/>
                      <w:lang w:eastAsia="lv-LV"/>
                    </w:rPr>
                    <w:t xml:space="preserve"> </w:t>
                  </w:r>
                  <w:r w:rsidR="001E48F9" w:rsidRPr="00993A2E">
                    <w:rPr>
                      <w:rFonts w:ascii="Times New Roman" w:eastAsia="Times New Roman" w:hAnsi="Times New Roman" w:cs="Times New Roman"/>
                      <w:i/>
                      <w:color w:val="000000"/>
                      <w:sz w:val="20"/>
                      <w:lang w:eastAsia="lv-LV"/>
                    </w:rPr>
                    <w:t>euro</w:t>
                  </w:r>
                  <w:r w:rsidR="001E48F9">
                    <w:rPr>
                      <w:rFonts w:ascii="Times New Roman" w:eastAsia="Times New Roman" w:hAnsi="Times New Roman" w:cs="Times New Roman"/>
                      <w:color w:val="000000"/>
                      <w:sz w:val="20"/>
                      <w:lang w:eastAsia="lv-LV"/>
                    </w:rPr>
                    <w:t xml:space="preserve"> </w:t>
                  </w:r>
                  <w:r>
                    <w:rPr>
                      <w:rFonts w:ascii="Times New Roman" w:eastAsia="Times New Roman" w:hAnsi="Times New Roman" w:cs="Times New Roman"/>
                      <w:color w:val="000000"/>
                      <w:sz w:val="20"/>
                      <w:lang w:eastAsia="lv-LV"/>
                    </w:rPr>
                    <w:t>*</w:t>
                  </w:r>
                </w:p>
              </w:tc>
              <w:tc>
                <w:tcPr>
                  <w:tcW w:w="394" w:type="pct"/>
                  <w:tcBorders>
                    <w:top w:val="single" w:sz="4" w:space="0" w:color="auto"/>
                    <w:left w:val="single" w:sz="4" w:space="0" w:color="auto"/>
                    <w:bottom w:val="single" w:sz="4" w:space="0" w:color="auto"/>
                    <w:right w:val="nil"/>
                  </w:tcBorders>
                </w:tcPr>
                <w:p w14:paraId="17B47376" w14:textId="371D207C"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243D58EF" w14:textId="35444915"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Pakalpojuma piešķiršana sākot ar 2020.gada:</w:t>
                  </w:r>
                </w:p>
              </w:tc>
            </w:tr>
            <w:tr w:rsidR="0069421F" w:rsidRPr="00517F1D" w14:paraId="65CF5310" w14:textId="77777777" w:rsidTr="00993A2E">
              <w:trPr>
                <w:trHeight w:val="20"/>
              </w:trPr>
              <w:tc>
                <w:tcPr>
                  <w:tcW w:w="1993" w:type="pct"/>
                  <w:tcBorders>
                    <w:top w:val="nil"/>
                    <w:left w:val="single" w:sz="4" w:space="0" w:color="auto"/>
                    <w:bottom w:val="single" w:sz="4" w:space="0" w:color="auto"/>
                    <w:right w:val="single" w:sz="4" w:space="0" w:color="auto"/>
                  </w:tcBorders>
                  <w:shd w:val="clear" w:color="auto" w:fill="auto"/>
                  <w:noWrap/>
                  <w:vAlign w:val="bottom"/>
                  <w:hideMark/>
                </w:tcPr>
                <w:p w14:paraId="1AA26BE6" w14:textId="77777777" w:rsidR="0069421F" w:rsidRPr="00517F1D" w:rsidRDefault="0069421F" w:rsidP="0069421F">
                  <w:pPr>
                    <w:spacing w:after="0" w:line="240" w:lineRule="auto"/>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Jaunā speciālista pabalsts</w:t>
                  </w:r>
                </w:p>
              </w:tc>
              <w:tc>
                <w:tcPr>
                  <w:tcW w:w="750" w:type="pct"/>
                  <w:tcBorders>
                    <w:top w:val="nil"/>
                    <w:left w:val="nil"/>
                    <w:bottom w:val="single" w:sz="4" w:space="0" w:color="auto"/>
                    <w:right w:val="single" w:sz="4" w:space="0" w:color="auto"/>
                  </w:tcBorders>
                  <w:shd w:val="clear" w:color="auto" w:fill="auto"/>
                  <w:noWrap/>
                  <w:vAlign w:val="bottom"/>
                  <w:hideMark/>
                </w:tcPr>
                <w:p w14:paraId="641217D1"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94</w:t>
                  </w:r>
                </w:p>
              </w:tc>
              <w:tc>
                <w:tcPr>
                  <w:tcW w:w="700" w:type="pct"/>
                  <w:tcBorders>
                    <w:top w:val="nil"/>
                    <w:left w:val="nil"/>
                    <w:bottom w:val="single" w:sz="4" w:space="0" w:color="auto"/>
                    <w:right w:val="single" w:sz="4" w:space="0" w:color="auto"/>
                  </w:tcBorders>
                  <w:shd w:val="clear" w:color="auto" w:fill="auto"/>
                  <w:noWrap/>
                  <w:vAlign w:val="bottom"/>
                  <w:hideMark/>
                </w:tcPr>
                <w:p w14:paraId="25288EC9"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144 624</w:t>
                  </w:r>
                </w:p>
              </w:tc>
              <w:tc>
                <w:tcPr>
                  <w:tcW w:w="394" w:type="pct"/>
                  <w:tcBorders>
                    <w:top w:val="single" w:sz="4" w:space="0" w:color="auto"/>
                    <w:left w:val="nil"/>
                    <w:bottom w:val="single" w:sz="4" w:space="0" w:color="auto"/>
                    <w:right w:val="single" w:sz="4" w:space="0" w:color="auto"/>
                  </w:tcBorders>
                  <w:vAlign w:val="bottom"/>
                </w:tcPr>
                <w:p w14:paraId="3DC4302F" w14:textId="0051F98E"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69421F">
                    <w:rPr>
                      <w:rFonts w:ascii="Times New Roman" w:eastAsia="Times New Roman" w:hAnsi="Times New Roman" w:cs="Times New Roman"/>
                      <w:color w:val="000000"/>
                      <w:sz w:val="20"/>
                      <w:lang w:eastAsia="lv-LV"/>
                    </w:rPr>
                    <w:t>1 306</w:t>
                  </w:r>
                </w:p>
              </w:tc>
              <w:tc>
                <w:tcPr>
                  <w:tcW w:w="394" w:type="pct"/>
                  <w:tcBorders>
                    <w:top w:val="nil"/>
                    <w:left w:val="single" w:sz="4" w:space="0" w:color="auto"/>
                    <w:bottom w:val="single" w:sz="4" w:space="0" w:color="auto"/>
                    <w:right w:val="nil"/>
                  </w:tcBorders>
                </w:tcPr>
                <w:p w14:paraId="1D7541EA" w14:textId="42EDF45B"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nil"/>
                    <w:left w:val="nil"/>
                    <w:bottom w:val="single" w:sz="4" w:space="0" w:color="auto"/>
                    <w:right w:val="single" w:sz="4" w:space="0" w:color="auto"/>
                  </w:tcBorders>
                  <w:shd w:val="clear" w:color="auto" w:fill="auto"/>
                  <w:noWrap/>
                  <w:vAlign w:val="bottom"/>
                  <w:hideMark/>
                </w:tcPr>
                <w:p w14:paraId="1FFA710A" w14:textId="00BE3EA0"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 12.martu</w:t>
                  </w:r>
                </w:p>
              </w:tc>
            </w:tr>
            <w:tr w:rsidR="0069421F" w:rsidRPr="00517F1D" w14:paraId="0D66FE42" w14:textId="77777777" w:rsidTr="00993A2E">
              <w:trPr>
                <w:trHeight w:val="20"/>
              </w:trPr>
              <w:tc>
                <w:tcPr>
                  <w:tcW w:w="1993" w:type="pct"/>
                  <w:tcBorders>
                    <w:top w:val="nil"/>
                    <w:left w:val="single" w:sz="4" w:space="0" w:color="auto"/>
                    <w:bottom w:val="single" w:sz="4" w:space="0" w:color="auto"/>
                    <w:right w:val="single" w:sz="4" w:space="0" w:color="auto"/>
                  </w:tcBorders>
                  <w:shd w:val="clear" w:color="auto" w:fill="auto"/>
                  <w:noWrap/>
                  <w:vAlign w:val="bottom"/>
                  <w:hideMark/>
                </w:tcPr>
                <w:p w14:paraId="5DB2831F" w14:textId="77777777" w:rsidR="0069421F" w:rsidRPr="00517F1D" w:rsidRDefault="0069421F" w:rsidP="0069421F">
                  <w:pPr>
                    <w:spacing w:after="0" w:line="240" w:lineRule="auto"/>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Bezdarbnieka palīdzības pabalsts</w:t>
                  </w:r>
                </w:p>
              </w:tc>
              <w:tc>
                <w:tcPr>
                  <w:tcW w:w="750" w:type="pct"/>
                  <w:tcBorders>
                    <w:top w:val="nil"/>
                    <w:left w:val="nil"/>
                    <w:bottom w:val="single" w:sz="4" w:space="0" w:color="auto"/>
                    <w:right w:val="single" w:sz="4" w:space="0" w:color="auto"/>
                  </w:tcBorders>
                  <w:shd w:val="clear" w:color="auto" w:fill="auto"/>
                  <w:noWrap/>
                  <w:vAlign w:val="bottom"/>
                  <w:hideMark/>
                </w:tcPr>
                <w:p w14:paraId="245D3533" w14:textId="174C736E"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Pr>
                      <w:rFonts w:ascii="Times New Roman" w:eastAsia="Times New Roman" w:hAnsi="Times New Roman" w:cs="Times New Roman"/>
                      <w:color w:val="000000"/>
                      <w:sz w:val="20"/>
                      <w:lang w:eastAsia="lv-LV"/>
                    </w:rPr>
                    <w:t>10 546</w:t>
                  </w:r>
                </w:p>
              </w:tc>
              <w:tc>
                <w:tcPr>
                  <w:tcW w:w="700" w:type="pct"/>
                  <w:tcBorders>
                    <w:top w:val="nil"/>
                    <w:left w:val="nil"/>
                    <w:bottom w:val="single" w:sz="4" w:space="0" w:color="auto"/>
                    <w:right w:val="single" w:sz="4" w:space="0" w:color="auto"/>
                  </w:tcBorders>
                  <w:shd w:val="clear" w:color="auto" w:fill="auto"/>
                  <w:noWrap/>
                  <w:vAlign w:val="bottom"/>
                  <w:hideMark/>
                </w:tcPr>
                <w:p w14:paraId="26CE9F73"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5 122 434</w:t>
                  </w:r>
                </w:p>
              </w:tc>
              <w:tc>
                <w:tcPr>
                  <w:tcW w:w="394" w:type="pct"/>
                  <w:tcBorders>
                    <w:top w:val="single" w:sz="4" w:space="0" w:color="auto"/>
                    <w:left w:val="nil"/>
                    <w:bottom w:val="single" w:sz="4" w:space="0" w:color="auto"/>
                    <w:right w:val="single" w:sz="4" w:space="0" w:color="auto"/>
                  </w:tcBorders>
                  <w:vAlign w:val="bottom"/>
                </w:tcPr>
                <w:p w14:paraId="0AD29129" w14:textId="337874F8" w:rsidR="0069421F" w:rsidRPr="00517F1D" w:rsidRDefault="001E48F9" w:rsidP="0069421F">
                  <w:pPr>
                    <w:spacing w:after="0" w:line="240" w:lineRule="auto"/>
                    <w:jc w:val="center"/>
                    <w:rPr>
                      <w:rFonts w:ascii="Times New Roman" w:eastAsia="Times New Roman" w:hAnsi="Times New Roman" w:cs="Times New Roman"/>
                      <w:color w:val="000000"/>
                      <w:sz w:val="20"/>
                      <w:lang w:eastAsia="lv-LV"/>
                    </w:rPr>
                  </w:pPr>
                  <w:r w:rsidRPr="001E48F9">
                    <w:rPr>
                      <w:rFonts w:ascii="Times New Roman" w:eastAsia="Times New Roman" w:hAnsi="Times New Roman" w:cs="Times New Roman"/>
                      <w:color w:val="000000"/>
                      <w:sz w:val="20"/>
                      <w:lang w:eastAsia="lv-LV"/>
                    </w:rPr>
                    <w:t>549 987</w:t>
                  </w:r>
                </w:p>
              </w:tc>
              <w:tc>
                <w:tcPr>
                  <w:tcW w:w="394" w:type="pct"/>
                  <w:tcBorders>
                    <w:top w:val="nil"/>
                    <w:left w:val="single" w:sz="4" w:space="0" w:color="auto"/>
                    <w:bottom w:val="single" w:sz="4" w:space="0" w:color="auto"/>
                    <w:right w:val="nil"/>
                  </w:tcBorders>
                </w:tcPr>
                <w:p w14:paraId="4661CF68" w14:textId="2A794ED8"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nil"/>
                    <w:left w:val="nil"/>
                    <w:bottom w:val="single" w:sz="4" w:space="0" w:color="auto"/>
                    <w:right w:val="single" w:sz="4" w:space="0" w:color="auto"/>
                  </w:tcBorders>
                  <w:shd w:val="clear" w:color="auto" w:fill="auto"/>
                  <w:noWrap/>
                  <w:vAlign w:val="bottom"/>
                  <w:hideMark/>
                </w:tcPr>
                <w:p w14:paraId="5FC7C1E9" w14:textId="366E73EB"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 12.martu</w:t>
                  </w:r>
                </w:p>
              </w:tc>
            </w:tr>
            <w:tr w:rsidR="0069421F" w:rsidRPr="00517F1D" w14:paraId="2ADE20E0" w14:textId="77777777" w:rsidTr="00993A2E">
              <w:trPr>
                <w:trHeight w:val="20"/>
              </w:trPr>
              <w:tc>
                <w:tcPr>
                  <w:tcW w:w="1993" w:type="pct"/>
                  <w:tcBorders>
                    <w:top w:val="nil"/>
                    <w:left w:val="single" w:sz="4" w:space="0" w:color="auto"/>
                    <w:bottom w:val="single" w:sz="4" w:space="0" w:color="auto"/>
                    <w:right w:val="single" w:sz="4" w:space="0" w:color="auto"/>
                  </w:tcBorders>
                  <w:shd w:val="clear" w:color="auto" w:fill="auto"/>
                  <w:noWrap/>
                  <w:vAlign w:val="bottom"/>
                  <w:hideMark/>
                </w:tcPr>
                <w:p w14:paraId="4334F20F" w14:textId="77777777" w:rsidR="0069421F" w:rsidRPr="00517F1D" w:rsidRDefault="0069421F" w:rsidP="0069421F">
                  <w:pPr>
                    <w:spacing w:after="0" w:line="240" w:lineRule="auto"/>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Vecāku pabalsta izmaksas turpinājums</w:t>
                  </w:r>
                </w:p>
              </w:tc>
              <w:tc>
                <w:tcPr>
                  <w:tcW w:w="750" w:type="pct"/>
                  <w:tcBorders>
                    <w:top w:val="nil"/>
                    <w:left w:val="nil"/>
                    <w:bottom w:val="single" w:sz="4" w:space="0" w:color="auto"/>
                    <w:right w:val="single" w:sz="4" w:space="0" w:color="auto"/>
                  </w:tcBorders>
                  <w:shd w:val="clear" w:color="auto" w:fill="auto"/>
                  <w:noWrap/>
                  <w:vAlign w:val="bottom"/>
                  <w:hideMark/>
                </w:tcPr>
                <w:p w14:paraId="6136F93F"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1 118</w:t>
                  </w:r>
                </w:p>
              </w:tc>
              <w:tc>
                <w:tcPr>
                  <w:tcW w:w="700" w:type="pct"/>
                  <w:tcBorders>
                    <w:top w:val="nil"/>
                    <w:left w:val="nil"/>
                    <w:bottom w:val="single" w:sz="4" w:space="0" w:color="auto"/>
                    <w:right w:val="single" w:sz="4" w:space="0" w:color="auto"/>
                  </w:tcBorders>
                  <w:shd w:val="clear" w:color="auto" w:fill="auto"/>
                  <w:noWrap/>
                  <w:vAlign w:val="bottom"/>
                  <w:hideMark/>
                </w:tcPr>
                <w:p w14:paraId="1504D0E3"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714 099</w:t>
                  </w:r>
                </w:p>
              </w:tc>
              <w:tc>
                <w:tcPr>
                  <w:tcW w:w="394" w:type="pct"/>
                  <w:tcBorders>
                    <w:top w:val="single" w:sz="4" w:space="0" w:color="auto"/>
                    <w:left w:val="nil"/>
                    <w:bottom w:val="single" w:sz="4" w:space="0" w:color="auto"/>
                    <w:right w:val="single" w:sz="4" w:space="0" w:color="auto"/>
                  </w:tcBorders>
                  <w:vAlign w:val="bottom"/>
                </w:tcPr>
                <w:p w14:paraId="5E9B53BF" w14:textId="1BE8810B"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69421F">
                    <w:rPr>
                      <w:rFonts w:ascii="Times New Roman" w:eastAsia="Times New Roman" w:hAnsi="Times New Roman" w:cs="Times New Roman"/>
                      <w:color w:val="000000"/>
                      <w:sz w:val="20"/>
                      <w:lang w:eastAsia="lv-LV"/>
                    </w:rPr>
                    <w:t>64 735</w:t>
                  </w:r>
                </w:p>
              </w:tc>
              <w:tc>
                <w:tcPr>
                  <w:tcW w:w="394" w:type="pct"/>
                  <w:tcBorders>
                    <w:top w:val="nil"/>
                    <w:left w:val="single" w:sz="4" w:space="0" w:color="auto"/>
                    <w:bottom w:val="single" w:sz="4" w:space="0" w:color="auto"/>
                    <w:right w:val="nil"/>
                  </w:tcBorders>
                </w:tcPr>
                <w:p w14:paraId="163E2330" w14:textId="4B177975"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nil"/>
                    <w:left w:val="nil"/>
                    <w:bottom w:val="single" w:sz="4" w:space="0" w:color="auto"/>
                    <w:right w:val="single" w:sz="4" w:space="0" w:color="auto"/>
                  </w:tcBorders>
                  <w:shd w:val="clear" w:color="auto" w:fill="auto"/>
                  <w:noWrap/>
                  <w:vAlign w:val="bottom"/>
                  <w:hideMark/>
                </w:tcPr>
                <w:p w14:paraId="74CE56A0" w14:textId="315EA073"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 12.martu</w:t>
                  </w:r>
                </w:p>
              </w:tc>
            </w:tr>
            <w:tr w:rsidR="0069421F" w:rsidRPr="00517F1D" w14:paraId="63C5ABCA" w14:textId="77777777" w:rsidTr="00993A2E">
              <w:trPr>
                <w:trHeight w:val="20"/>
              </w:trPr>
              <w:tc>
                <w:tcPr>
                  <w:tcW w:w="1993" w:type="pct"/>
                  <w:tcBorders>
                    <w:top w:val="nil"/>
                    <w:left w:val="single" w:sz="4" w:space="0" w:color="auto"/>
                    <w:bottom w:val="single" w:sz="4" w:space="0" w:color="auto"/>
                    <w:right w:val="single" w:sz="4" w:space="0" w:color="auto"/>
                  </w:tcBorders>
                  <w:shd w:val="clear" w:color="auto" w:fill="auto"/>
                  <w:noWrap/>
                  <w:vAlign w:val="bottom"/>
                  <w:hideMark/>
                </w:tcPr>
                <w:p w14:paraId="26A008D1" w14:textId="77777777" w:rsidR="0069421F" w:rsidRPr="00517F1D" w:rsidRDefault="0069421F" w:rsidP="0069421F">
                  <w:pPr>
                    <w:spacing w:after="0" w:line="240" w:lineRule="auto"/>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Slimības palīdzības pabalsts</w:t>
                  </w:r>
                </w:p>
              </w:tc>
              <w:tc>
                <w:tcPr>
                  <w:tcW w:w="750" w:type="pct"/>
                  <w:tcBorders>
                    <w:top w:val="nil"/>
                    <w:left w:val="nil"/>
                    <w:bottom w:val="single" w:sz="4" w:space="0" w:color="auto"/>
                    <w:right w:val="single" w:sz="4" w:space="0" w:color="auto"/>
                  </w:tcBorders>
                  <w:shd w:val="clear" w:color="auto" w:fill="auto"/>
                  <w:noWrap/>
                  <w:vAlign w:val="bottom"/>
                  <w:hideMark/>
                </w:tcPr>
                <w:p w14:paraId="647F12CA" w14:textId="6AF4FE01"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Pr>
                      <w:rFonts w:ascii="Times New Roman" w:eastAsia="Times New Roman" w:hAnsi="Times New Roman" w:cs="Times New Roman"/>
                      <w:color w:val="000000"/>
                      <w:sz w:val="20"/>
                      <w:lang w:eastAsia="lv-LV"/>
                    </w:rPr>
                    <w:t>295</w:t>
                  </w:r>
                </w:p>
              </w:tc>
              <w:tc>
                <w:tcPr>
                  <w:tcW w:w="700" w:type="pct"/>
                  <w:tcBorders>
                    <w:top w:val="nil"/>
                    <w:left w:val="nil"/>
                    <w:bottom w:val="single" w:sz="4" w:space="0" w:color="auto"/>
                    <w:right w:val="single" w:sz="4" w:space="0" w:color="auto"/>
                  </w:tcBorders>
                  <w:shd w:val="clear" w:color="auto" w:fill="auto"/>
                  <w:noWrap/>
                  <w:vAlign w:val="bottom"/>
                  <w:hideMark/>
                </w:tcPr>
                <w:p w14:paraId="7A00B98E"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62 191</w:t>
                  </w:r>
                </w:p>
              </w:tc>
              <w:tc>
                <w:tcPr>
                  <w:tcW w:w="394" w:type="pct"/>
                  <w:tcBorders>
                    <w:top w:val="single" w:sz="4" w:space="0" w:color="auto"/>
                    <w:left w:val="nil"/>
                    <w:bottom w:val="single" w:sz="4" w:space="0" w:color="auto"/>
                    <w:right w:val="single" w:sz="4" w:space="0" w:color="auto"/>
                  </w:tcBorders>
                  <w:vAlign w:val="bottom"/>
                </w:tcPr>
                <w:p w14:paraId="02BC3E38" w14:textId="32E6381D" w:rsidR="0069421F" w:rsidRPr="00517F1D" w:rsidRDefault="001E48F9" w:rsidP="0069421F">
                  <w:pPr>
                    <w:spacing w:after="0" w:line="240" w:lineRule="auto"/>
                    <w:jc w:val="center"/>
                    <w:rPr>
                      <w:rFonts w:ascii="Times New Roman" w:eastAsia="Times New Roman" w:hAnsi="Times New Roman" w:cs="Times New Roman"/>
                      <w:color w:val="000000"/>
                      <w:sz w:val="20"/>
                      <w:lang w:eastAsia="lv-LV"/>
                    </w:rPr>
                  </w:pPr>
                  <w:r w:rsidRPr="001E48F9">
                    <w:rPr>
                      <w:rFonts w:ascii="Times New Roman" w:eastAsia="Times New Roman" w:hAnsi="Times New Roman" w:cs="Times New Roman"/>
                      <w:color w:val="000000"/>
                      <w:sz w:val="20"/>
                      <w:lang w:eastAsia="lv-LV"/>
                    </w:rPr>
                    <w:t>6 913</w:t>
                  </w:r>
                </w:p>
              </w:tc>
              <w:tc>
                <w:tcPr>
                  <w:tcW w:w="394" w:type="pct"/>
                  <w:tcBorders>
                    <w:top w:val="nil"/>
                    <w:left w:val="single" w:sz="4" w:space="0" w:color="auto"/>
                    <w:bottom w:val="single" w:sz="4" w:space="0" w:color="auto"/>
                    <w:right w:val="nil"/>
                  </w:tcBorders>
                </w:tcPr>
                <w:p w14:paraId="597A8AD3" w14:textId="07E8A2DA"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nil"/>
                    <w:left w:val="nil"/>
                    <w:bottom w:val="single" w:sz="4" w:space="0" w:color="auto"/>
                    <w:right w:val="single" w:sz="4" w:space="0" w:color="auto"/>
                  </w:tcBorders>
                  <w:shd w:val="clear" w:color="auto" w:fill="auto"/>
                  <w:noWrap/>
                  <w:vAlign w:val="bottom"/>
                  <w:hideMark/>
                </w:tcPr>
                <w:p w14:paraId="08DB6531" w14:textId="68D89FE2"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 30.novembri</w:t>
                  </w:r>
                </w:p>
              </w:tc>
            </w:tr>
            <w:tr w:rsidR="0069421F" w:rsidRPr="00517F1D" w14:paraId="390FE765" w14:textId="77777777" w:rsidTr="00993A2E">
              <w:trPr>
                <w:trHeight w:val="20"/>
              </w:trPr>
              <w:tc>
                <w:tcPr>
                  <w:tcW w:w="1993" w:type="pct"/>
                  <w:tcBorders>
                    <w:top w:val="nil"/>
                    <w:left w:val="single" w:sz="4" w:space="0" w:color="auto"/>
                    <w:bottom w:val="single" w:sz="4" w:space="0" w:color="auto"/>
                    <w:right w:val="single" w:sz="4" w:space="0" w:color="auto"/>
                  </w:tcBorders>
                  <w:shd w:val="clear" w:color="auto" w:fill="auto"/>
                  <w:noWrap/>
                  <w:vAlign w:val="bottom"/>
                  <w:hideMark/>
                </w:tcPr>
                <w:p w14:paraId="315C5DEB" w14:textId="77777777" w:rsidR="0069421F" w:rsidRPr="00517F1D" w:rsidRDefault="0069421F" w:rsidP="0069421F">
                  <w:pPr>
                    <w:spacing w:after="0" w:line="240" w:lineRule="auto"/>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Dīkstāves palīdzības pabalsts</w:t>
                  </w:r>
                </w:p>
              </w:tc>
              <w:tc>
                <w:tcPr>
                  <w:tcW w:w="750" w:type="pct"/>
                  <w:tcBorders>
                    <w:top w:val="nil"/>
                    <w:left w:val="nil"/>
                    <w:bottom w:val="single" w:sz="4" w:space="0" w:color="auto"/>
                    <w:right w:val="single" w:sz="4" w:space="0" w:color="auto"/>
                  </w:tcBorders>
                  <w:shd w:val="clear" w:color="auto" w:fill="auto"/>
                  <w:noWrap/>
                  <w:vAlign w:val="bottom"/>
                  <w:hideMark/>
                </w:tcPr>
                <w:p w14:paraId="3F8BCBAD"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9 051</w:t>
                  </w:r>
                </w:p>
              </w:tc>
              <w:tc>
                <w:tcPr>
                  <w:tcW w:w="700" w:type="pct"/>
                  <w:tcBorders>
                    <w:top w:val="nil"/>
                    <w:left w:val="nil"/>
                    <w:bottom w:val="single" w:sz="4" w:space="0" w:color="auto"/>
                    <w:right w:val="single" w:sz="4" w:space="0" w:color="auto"/>
                  </w:tcBorders>
                  <w:shd w:val="clear" w:color="auto" w:fill="auto"/>
                  <w:noWrap/>
                  <w:vAlign w:val="bottom"/>
                  <w:hideMark/>
                </w:tcPr>
                <w:p w14:paraId="71117460" w14:textId="7777777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1 586 511</w:t>
                  </w:r>
                </w:p>
              </w:tc>
              <w:tc>
                <w:tcPr>
                  <w:tcW w:w="394" w:type="pct"/>
                  <w:tcBorders>
                    <w:top w:val="single" w:sz="4" w:space="0" w:color="auto"/>
                    <w:left w:val="nil"/>
                    <w:bottom w:val="single" w:sz="4" w:space="0" w:color="auto"/>
                    <w:right w:val="single" w:sz="4" w:space="0" w:color="auto"/>
                  </w:tcBorders>
                  <w:vAlign w:val="bottom"/>
                </w:tcPr>
                <w:p w14:paraId="7622A3D4" w14:textId="33285ED3" w:rsidR="0069421F" w:rsidRPr="00517F1D" w:rsidRDefault="001E48F9" w:rsidP="0069421F">
                  <w:pPr>
                    <w:spacing w:after="0" w:line="240" w:lineRule="auto"/>
                    <w:jc w:val="center"/>
                    <w:rPr>
                      <w:rFonts w:ascii="Times New Roman" w:eastAsia="Times New Roman" w:hAnsi="Times New Roman" w:cs="Times New Roman"/>
                      <w:color w:val="000000"/>
                      <w:sz w:val="20"/>
                      <w:lang w:eastAsia="lv-LV"/>
                    </w:rPr>
                  </w:pPr>
                  <w:r>
                    <w:rPr>
                      <w:rFonts w:ascii="Times New Roman" w:eastAsia="Times New Roman" w:hAnsi="Times New Roman" w:cs="Times New Roman"/>
                      <w:color w:val="000000"/>
                      <w:sz w:val="20"/>
                      <w:lang w:eastAsia="lv-LV"/>
                    </w:rPr>
                    <w:t>-</w:t>
                  </w:r>
                </w:p>
              </w:tc>
              <w:tc>
                <w:tcPr>
                  <w:tcW w:w="394" w:type="pct"/>
                  <w:tcBorders>
                    <w:top w:val="nil"/>
                    <w:left w:val="single" w:sz="4" w:space="0" w:color="auto"/>
                    <w:bottom w:val="single" w:sz="4" w:space="0" w:color="auto"/>
                    <w:right w:val="nil"/>
                  </w:tcBorders>
                </w:tcPr>
                <w:p w14:paraId="44E1B1EB" w14:textId="0AABA697"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p>
              </w:tc>
              <w:tc>
                <w:tcPr>
                  <w:tcW w:w="770" w:type="pct"/>
                  <w:tcBorders>
                    <w:top w:val="nil"/>
                    <w:left w:val="nil"/>
                    <w:bottom w:val="single" w:sz="4" w:space="0" w:color="auto"/>
                    <w:right w:val="single" w:sz="4" w:space="0" w:color="auto"/>
                  </w:tcBorders>
                  <w:shd w:val="clear" w:color="auto" w:fill="auto"/>
                  <w:noWrap/>
                  <w:vAlign w:val="bottom"/>
                  <w:hideMark/>
                </w:tcPr>
                <w:p w14:paraId="45AA807C" w14:textId="4D2CA5CE" w:rsidR="0069421F" w:rsidRPr="00517F1D" w:rsidRDefault="0069421F" w:rsidP="0069421F">
                  <w:pPr>
                    <w:spacing w:after="0" w:line="240" w:lineRule="auto"/>
                    <w:jc w:val="center"/>
                    <w:rPr>
                      <w:rFonts w:ascii="Times New Roman" w:eastAsia="Times New Roman" w:hAnsi="Times New Roman" w:cs="Times New Roman"/>
                      <w:color w:val="000000"/>
                      <w:sz w:val="20"/>
                      <w:lang w:eastAsia="lv-LV"/>
                    </w:rPr>
                  </w:pPr>
                  <w:r w:rsidRPr="00517F1D">
                    <w:rPr>
                      <w:rFonts w:ascii="Times New Roman" w:eastAsia="Times New Roman" w:hAnsi="Times New Roman" w:cs="Times New Roman"/>
                      <w:color w:val="000000"/>
                      <w:sz w:val="20"/>
                      <w:lang w:eastAsia="lv-LV"/>
                    </w:rPr>
                    <w:t xml:space="preserve"> 14.martu</w:t>
                  </w:r>
                </w:p>
              </w:tc>
            </w:tr>
          </w:tbl>
          <w:bookmarkEnd w:id="2"/>
          <w:p w14:paraId="322CD912" w14:textId="263001D8" w:rsidR="00517F1D" w:rsidRDefault="0069421F" w:rsidP="00517F1D">
            <w:pPr>
              <w:spacing w:after="0" w:line="240" w:lineRule="auto"/>
              <w:jc w:val="both"/>
              <w:rPr>
                <w:rFonts w:ascii="Times New Roman" w:eastAsia="Times New Roman" w:hAnsi="Times New Roman" w:cs="Times New Roman"/>
                <w:i/>
                <w:color w:val="000000"/>
                <w:sz w:val="20"/>
                <w:szCs w:val="24"/>
                <w:lang w:eastAsia="lv-LV"/>
              </w:rPr>
            </w:pPr>
            <w:r>
              <w:rPr>
                <w:rFonts w:ascii="Times New Roman" w:eastAsia="Times New Roman" w:hAnsi="Times New Roman" w:cs="Times New Roman"/>
                <w:i/>
                <w:color w:val="000000"/>
                <w:sz w:val="20"/>
                <w:szCs w:val="24"/>
                <w:lang w:eastAsia="lv-LV"/>
              </w:rPr>
              <w:t xml:space="preserve">* </w:t>
            </w:r>
            <w:r w:rsidR="00517F1D" w:rsidRPr="00517F1D">
              <w:rPr>
                <w:rFonts w:ascii="Times New Roman" w:eastAsia="Times New Roman" w:hAnsi="Times New Roman" w:cs="Times New Roman"/>
                <w:i/>
                <w:color w:val="000000"/>
                <w:sz w:val="20"/>
                <w:szCs w:val="24"/>
                <w:lang w:eastAsia="lv-LV"/>
              </w:rPr>
              <w:t>Avots: Valsts sociālās apdrošināšanas aģentūra</w:t>
            </w:r>
          </w:p>
          <w:p w14:paraId="1AC380EE" w14:textId="5257BC31" w:rsidR="0069421F" w:rsidRPr="00517F1D" w:rsidRDefault="0069421F" w:rsidP="00517F1D">
            <w:pPr>
              <w:spacing w:after="0" w:line="240" w:lineRule="auto"/>
              <w:jc w:val="both"/>
              <w:rPr>
                <w:rFonts w:ascii="Times New Roman" w:eastAsia="Times New Roman" w:hAnsi="Times New Roman" w:cs="Times New Roman"/>
                <w:i/>
                <w:color w:val="000000"/>
                <w:sz w:val="20"/>
                <w:szCs w:val="24"/>
                <w:lang w:eastAsia="lv-LV"/>
              </w:rPr>
            </w:pPr>
            <w:r>
              <w:rPr>
                <w:rFonts w:ascii="Times New Roman" w:eastAsia="Times New Roman" w:hAnsi="Times New Roman" w:cs="Times New Roman"/>
                <w:i/>
                <w:color w:val="000000"/>
                <w:sz w:val="20"/>
                <w:szCs w:val="24"/>
                <w:lang w:eastAsia="lv-LV"/>
              </w:rPr>
              <w:t>** unikālo personu skaits par 2021.gada janvāri būs pieejams 2021.gada februāra beigās</w:t>
            </w:r>
          </w:p>
          <w:p w14:paraId="7D905709" w14:textId="47091F1C" w:rsidR="00517F1D" w:rsidRDefault="00517F1D" w:rsidP="00517F1D">
            <w:pPr>
              <w:spacing w:after="0" w:line="240" w:lineRule="auto"/>
              <w:jc w:val="both"/>
              <w:rPr>
                <w:rFonts w:ascii="Times New Roman" w:eastAsia="Times New Roman" w:hAnsi="Times New Roman" w:cs="Times New Roman"/>
                <w:color w:val="000000"/>
                <w:sz w:val="24"/>
                <w:szCs w:val="24"/>
                <w:lang w:eastAsia="lv-LV"/>
              </w:rPr>
            </w:pPr>
          </w:p>
          <w:p w14:paraId="323E900C" w14:textId="36282E4A" w:rsidR="00ED122B" w:rsidRDefault="00517F1D" w:rsidP="001E6ED2">
            <w:pPr>
              <w:spacing w:after="0" w:line="240" w:lineRule="auto"/>
              <w:jc w:val="both"/>
              <w:rPr>
                <w:rFonts w:ascii="Times New Roman" w:eastAsia="Times New Roman" w:hAnsi="Times New Roman" w:cs="Times New Roman"/>
                <w:color w:val="000000"/>
                <w:sz w:val="24"/>
                <w:szCs w:val="24"/>
                <w:lang w:eastAsia="lv-LV"/>
              </w:rPr>
            </w:pPr>
            <w:r w:rsidRPr="00517F1D">
              <w:rPr>
                <w:rFonts w:ascii="Times New Roman" w:eastAsia="Times New Roman" w:hAnsi="Times New Roman" w:cs="Times New Roman"/>
                <w:color w:val="000000"/>
                <w:sz w:val="24"/>
                <w:szCs w:val="24"/>
                <w:lang w:eastAsia="lv-LV"/>
              </w:rPr>
              <w:t xml:space="preserve">Atbilstoši Valsts ieņēmuma dienesta informācijai </w:t>
            </w:r>
            <w:r w:rsidR="004F6C34" w:rsidRPr="004F6C34">
              <w:rPr>
                <w:rFonts w:ascii="Times New Roman" w:eastAsia="Times New Roman" w:hAnsi="Times New Roman" w:cs="Times New Roman"/>
                <w:color w:val="000000"/>
                <w:sz w:val="24"/>
                <w:szCs w:val="24"/>
                <w:lang w:eastAsia="lv-LV"/>
              </w:rPr>
              <w:t>laikā no 25.03.2020. līdz 23.08.2020. dīkstāves pabalsta izmaksa veikta 55</w:t>
            </w:r>
            <w:r w:rsidR="00DC348D">
              <w:rPr>
                <w:rFonts w:ascii="Times New Roman" w:eastAsia="Times New Roman" w:hAnsi="Times New Roman" w:cs="Times New Roman"/>
                <w:color w:val="000000"/>
                <w:sz w:val="24"/>
                <w:szCs w:val="24"/>
                <w:lang w:eastAsia="lv-LV"/>
              </w:rPr>
              <w:t xml:space="preserve"> </w:t>
            </w:r>
            <w:r w:rsidR="004F6C34" w:rsidRPr="004F6C34">
              <w:rPr>
                <w:rFonts w:ascii="Times New Roman" w:eastAsia="Times New Roman" w:hAnsi="Times New Roman" w:cs="Times New Roman"/>
                <w:color w:val="000000"/>
                <w:sz w:val="24"/>
                <w:szCs w:val="24"/>
                <w:lang w:eastAsia="lv-LV"/>
              </w:rPr>
              <w:t>201 personai</w:t>
            </w:r>
            <w:r w:rsidRPr="00517F1D">
              <w:rPr>
                <w:rFonts w:ascii="Times New Roman" w:eastAsia="Times New Roman" w:hAnsi="Times New Roman" w:cs="Times New Roman"/>
                <w:color w:val="000000"/>
                <w:sz w:val="24"/>
                <w:szCs w:val="24"/>
                <w:lang w:eastAsia="lv-LV"/>
              </w:rPr>
              <w:t xml:space="preserve">. </w:t>
            </w:r>
            <w:r w:rsidR="004F6C34">
              <w:rPr>
                <w:rFonts w:ascii="Times New Roman" w:eastAsia="Times New Roman" w:hAnsi="Times New Roman" w:cs="Times New Roman"/>
                <w:color w:val="000000"/>
                <w:sz w:val="24"/>
                <w:szCs w:val="24"/>
                <w:lang w:eastAsia="lv-LV"/>
              </w:rPr>
              <w:t>L</w:t>
            </w:r>
            <w:r w:rsidR="004F6C34" w:rsidRPr="004F6C34">
              <w:rPr>
                <w:rFonts w:ascii="Times New Roman" w:eastAsia="Times New Roman" w:hAnsi="Times New Roman" w:cs="Times New Roman"/>
                <w:color w:val="000000"/>
                <w:sz w:val="24"/>
                <w:szCs w:val="24"/>
                <w:lang w:eastAsia="lv-LV"/>
              </w:rPr>
              <w:t>aikā no 04.12.2020. līdz 12.01.2021. dīkstāves pabalsta izmaksa veikta 27</w:t>
            </w:r>
            <w:r w:rsidR="004F6C34">
              <w:rPr>
                <w:rFonts w:ascii="Times New Roman" w:eastAsia="Times New Roman" w:hAnsi="Times New Roman" w:cs="Times New Roman"/>
                <w:color w:val="000000"/>
                <w:sz w:val="24"/>
                <w:szCs w:val="24"/>
                <w:lang w:eastAsia="lv-LV"/>
              </w:rPr>
              <w:t> </w:t>
            </w:r>
            <w:r w:rsidR="004F6C34" w:rsidRPr="004F6C34">
              <w:rPr>
                <w:rFonts w:ascii="Times New Roman" w:eastAsia="Times New Roman" w:hAnsi="Times New Roman" w:cs="Times New Roman"/>
                <w:color w:val="000000"/>
                <w:sz w:val="24"/>
                <w:szCs w:val="24"/>
                <w:lang w:eastAsia="lv-LV"/>
              </w:rPr>
              <w:t>556 personām</w:t>
            </w:r>
            <w:r w:rsidR="004F6C34">
              <w:rPr>
                <w:rFonts w:ascii="Times New Roman" w:eastAsia="Times New Roman" w:hAnsi="Times New Roman" w:cs="Times New Roman"/>
                <w:color w:val="000000"/>
                <w:sz w:val="24"/>
                <w:szCs w:val="24"/>
                <w:lang w:eastAsia="lv-LV"/>
              </w:rPr>
              <w:t>.</w:t>
            </w:r>
          </w:p>
          <w:p w14:paraId="0971AA0C" w14:textId="77777777" w:rsidR="001E7C04" w:rsidRDefault="001E7C04" w:rsidP="001E6ED2">
            <w:pPr>
              <w:spacing w:after="0" w:line="240" w:lineRule="auto"/>
              <w:jc w:val="both"/>
              <w:rPr>
                <w:rFonts w:ascii="Times New Roman" w:eastAsia="Times New Roman" w:hAnsi="Times New Roman" w:cs="Times New Roman"/>
                <w:color w:val="000000"/>
                <w:sz w:val="24"/>
                <w:szCs w:val="24"/>
                <w:lang w:eastAsia="lv-LV"/>
              </w:rPr>
            </w:pPr>
          </w:p>
          <w:p w14:paraId="1E7F8A20" w14:textId="2C4559AC" w:rsidR="00517F1D" w:rsidRPr="00517F1D" w:rsidRDefault="00517F1D" w:rsidP="001E6ED2">
            <w:pPr>
              <w:spacing w:after="0" w:line="240" w:lineRule="auto"/>
              <w:jc w:val="both"/>
              <w:rPr>
                <w:rFonts w:ascii="Times New Roman" w:eastAsia="Times New Roman" w:hAnsi="Times New Roman" w:cs="Times New Roman"/>
                <w:color w:val="000000"/>
                <w:sz w:val="24"/>
                <w:szCs w:val="24"/>
                <w:lang w:eastAsia="lv-LV"/>
              </w:rPr>
            </w:pPr>
            <w:r w:rsidRPr="00517F1D">
              <w:rPr>
                <w:rFonts w:ascii="Times New Roman" w:eastAsia="Times New Roman" w:hAnsi="Times New Roman" w:cs="Times New Roman"/>
                <w:color w:val="000000"/>
                <w:sz w:val="24"/>
                <w:szCs w:val="24"/>
                <w:lang w:eastAsia="lv-LV"/>
              </w:rPr>
              <w:t>Sociālās apdrošināšanas pabalsti un valsts pensija tiek finansēti no valsts sociālās apdrošināšanas speciālā budžeta</w:t>
            </w:r>
            <w:r w:rsidR="0046730A" w:rsidRPr="0046730A">
              <w:rPr>
                <w:rFonts w:ascii="Times New Roman" w:eastAsia="Times New Roman" w:hAnsi="Times New Roman" w:cs="Times New Roman"/>
                <w:color w:val="000000"/>
                <w:sz w:val="24"/>
                <w:szCs w:val="24"/>
                <w:lang w:eastAsia="lv-LV"/>
              </w:rPr>
              <w:t xml:space="preserve"> kā arī no valsts pamatbudžeta, lai nodrošinātu valsts pensijas starpības izmaksu līdz minimālajam apmēram personām, kuru aprēķinātā pensija nesasniedz noteikto minimālo apmēru.</w:t>
            </w:r>
          </w:p>
        </w:tc>
      </w:tr>
    </w:tbl>
    <w:p w14:paraId="66B94BB7" w14:textId="75775FFA" w:rsidR="00AD194E" w:rsidRDefault="00AD194E" w:rsidP="00E5323B">
      <w:pPr>
        <w:spacing w:after="0" w:line="240" w:lineRule="auto"/>
        <w:rPr>
          <w:rFonts w:ascii="Times New Roman" w:eastAsia="Times New Roman" w:hAnsi="Times New Roman" w:cs="Times New Roman"/>
          <w:iCs/>
          <w:color w:val="000000" w:themeColor="text1"/>
          <w:sz w:val="24"/>
          <w:szCs w:val="24"/>
          <w:lang w:eastAsia="lv-LV"/>
        </w:rPr>
      </w:pPr>
    </w:p>
    <w:p w14:paraId="2DBA779A" w14:textId="29F5D742" w:rsidR="00FC2E4E" w:rsidRDefault="00FC2E4E" w:rsidP="00E5323B">
      <w:pPr>
        <w:spacing w:after="0" w:line="240" w:lineRule="auto"/>
        <w:rPr>
          <w:rFonts w:ascii="Times New Roman" w:eastAsia="Times New Roman" w:hAnsi="Times New Roman" w:cs="Times New Roman"/>
          <w:iCs/>
          <w:color w:val="000000" w:themeColor="text1"/>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83468" w:rsidRPr="009D78D3" w14:paraId="005BF7AD"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F4FFA" w14:textId="77777777" w:rsidR="00983468" w:rsidRPr="009D78D3" w:rsidRDefault="00983468" w:rsidP="00575B2C">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517F1D" w:rsidRPr="009D78D3" w14:paraId="19F4C617"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790D2D3" w14:textId="2DEAF641" w:rsidR="00517F1D" w:rsidRPr="00517F1D" w:rsidRDefault="00517F1D" w:rsidP="00517F1D">
            <w:pPr>
              <w:spacing w:after="0" w:line="240" w:lineRule="auto"/>
              <w:jc w:val="center"/>
              <w:rPr>
                <w:rFonts w:ascii="Times New Roman" w:eastAsia="Times New Roman" w:hAnsi="Times New Roman" w:cs="Times New Roman"/>
                <w:bCs/>
                <w:iCs/>
                <w:noProof/>
                <w:color w:val="000000" w:themeColor="text1"/>
                <w:sz w:val="24"/>
                <w:szCs w:val="24"/>
                <w:lang w:eastAsia="lv-LV"/>
              </w:rPr>
            </w:pPr>
            <w:r w:rsidRPr="00517F1D">
              <w:rPr>
                <w:rFonts w:ascii="Times New Roman" w:eastAsia="Times New Roman" w:hAnsi="Times New Roman" w:cs="Times New Roman"/>
                <w:bCs/>
                <w:iCs/>
                <w:noProof/>
                <w:color w:val="000000" w:themeColor="text1"/>
                <w:sz w:val="24"/>
                <w:szCs w:val="24"/>
                <w:lang w:eastAsia="lv-LV"/>
              </w:rPr>
              <w:t>Likumprojkets šo jomu neskar.</w:t>
            </w:r>
          </w:p>
        </w:tc>
      </w:tr>
    </w:tbl>
    <w:p w14:paraId="2DBA77AD" w14:textId="3257EFA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734864" w14:paraId="2DBA77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7AF"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3" w:name="_Hlk48203602"/>
            <w:r w:rsidRPr="00734864">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734864" w14:paraId="2DBA77B2"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7B1" w14:textId="77777777" w:rsidR="006631CF" w:rsidRPr="00734864"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Likumprojekts šo jomu neskar.</w:t>
            </w:r>
          </w:p>
        </w:tc>
      </w:tr>
    </w:tbl>
    <w:bookmarkEnd w:id="3"/>
    <w:p w14:paraId="2DBA77B3"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66"/>
        <w:gridCol w:w="6774"/>
      </w:tblGrid>
      <w:tr w:rsidR="00B663CB" w:rsidRPr="00734864" w14:paraId="2DBA7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B5"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734864" w14:paraId="2DBA77BB"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1.</w:t>
            </w:r>
          </w:p>
        </w:tc>
        <w:tc>
          <w:tcPr>
            <w:tcW w:w="1081" w:type="pct"/>
            <w:tcBorders>
              <w:top w:val="outset" w:sz="6" w:space="0" w:color="auto"/>
              <w:left w:val="outset" w:sz="6" w:space="0" w:color="auto"/>
              <w:bottom w:val="outset" w:sz="6" w:space="0" w:color="auto"/>
              <w:right w:val="outset" w:sz="6" w:space="0" w:color="auto"/>
            </w:tcBorders>
            <w:hideMark/>
          </w:tcPr>
          <w:p w14:paraId="2DBA77B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4C61662D" w14:textId="171B7824" w:rsidR="00E5323B" w:rsidRDefault="00A26FBA" w:rsidP="00916EA7">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A531E5">
              <w:rPr>
                <w:rFonts w:ascii="Times New Roman" w:eastAsia="Times New Roman" w:hAnsi="Times New Roman" w:cs="Times New Roman"/>
                <w:iCs/>
                <w:color w:val="000000" w:themeColor="text1"/>
                <w:sz w:val="24"/>
                <w:szCs w:val="24"/>
                <w:lang w:eastAsia="lv-LV"/>
              </w:rPr>
              <w:t xml:space="preserve">   </w:t>
            </w:r>
            <w:r w:rsidR="00F16E4E">
              <w:rPr>
                <w:rFonts w:ascii="Times New Roman" w:eastAsia="Times New Roman" w:hAnsi="Times New Roman" w:cs="Times New Roman"/>
                <w:iCs/>
                <w:color w:val="000000" w:themeColor="text1"/>
                <w:sz w:val="24"/>
                <w:szCs w:val="24"/>
                <w:lang w:eastAsia="lv-LV"/>
              </w:rPr>
              <w:t>I</w:t>
            </w:r>
            <w:r w:rsidR="002B4E41" w:rsidRPr="00A531E5">
              <w:rPr>
                <w:rFonts w:ascii="Times New Roman" w:eastAsia="Times New Roman" w:hAnsi="Times New Roman" w:cs="Times New Roman"/>
                <w:iCs/>
                <w:color w:val="000000" w:themeColor="text1"/>
                <w:sz w:val="24"/>
                <w:szCs w:val="24"/>
                <w:lang w:eastAsia="lv-LV"/>
              </w:rPr>
              <w:t>nform</w:t>
            </w:r>
            <w:r w:rsidR="00F16E4E">
              <w:rPr>
                <w:rFonts w:ascii="Times New Roman" w:eastAsia="Times New Roman" w:hAnsi="Times New Roman" w:cs="Times New Roman"/>
                <w:iCs/>
                <w:color w:val="000000" w:themeColor="text1"/>
                <w:sz w:val="24"/>
                <w:szCs w:val="24"/>
                <w:lang w:eastAsia="lv-LV"/>
              </w:rPr>
              <w:t xml:space="preserve">ācija tiks izplatīta </w:t>
            </w:r>
            <w:r w:rsidR="002B4E41" w:rsidRPr="00A531E5">
              <w:rPr>
                <w:rFonts w:ascii="Times New Roman" w:eastAsia="Times New Roman" w:hAnsi="Times New Roman" w:cs="Times New Roman"/>
                <w:iCs/>
                <w:color w:val="000000" w:themeColor="text1"/>
                <w:sz w:val="24"/>
                <w:szCs w:val="24"/>
                <w:lang w:eastAsia="lv-LV"/>
              </w:rPr>
              <w:t xml:space="preserve">plašsaziņas līdzekļos un </w:t>
            </w:r>
            <w:r w:rsidR="00F16E4E">
              <w:rPr>
                <w:rFonts w:ascii="Times New Roman" w:eastAsia="Times New Roman" w:hAnsi="Times New Roman" w:cs="Times New Roman"/>
                <w:iCs/>
                <w:color w:val="000000" w:themeColor="text1"/>
                <w:sz w:val="24"/>
                <w:szCs w:val="24"/>
                <w:lang w:eastAsia="lv-LV"/>
              </w:rPr>
              <w:t xml:space="preserve">ievietota </w:t>
            </w:r>
            <w:r w:rsidR="002B4E41" w:rsidRPr="00A531E5">
              <w:rPr>
                <w:rFonts w:ascii="Times New Roman" w:eastAsia="Times New Roman" w:hAnsi="Times New Roman" w:cs="Times New Roman"/>
                <w:iCs/>
                <w:color w:val="000000" w:themeColor="text1"/>
                <w:sz w:val="24"/>
                <w:szCs w:val="24"/>
                <w:lang w:eastAsia="lv-LV"/>
              </w:rPr>
              <w:t>Labklājības ministrijas un VSAA mājas lapā.</w:t>
            </w:r>
          </w:p>
          <w:p w14:paraId="2DBA77BA" w14:textId="4F99A61C" w:rsidR="0014497F" w:rsidRPr="00734864" w:rsidRDefault="0014497F" w:rsidP="0014497F">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734864" w14:paraId="2DBA77C0"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C"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081" w:type="pct"/>
            <w:tcBorders>
              <w:top w:val="outset" w:sz="6" w:space="0" w:color="auto"/>
              <w:left w:val="outset" w:sz="6" w:space="0" w:color="auto"/>
              <w:bottom w:val="outset" w:sz="6" w:space="0" w:color="auto"/>
              <w:right w:val="outset" w:sz="6" w:space="0" w:color="auto"/>
            </w:tcBorders>
            <w:hideMark/>
          </w:tcPr>
          <w:p w14:paraId="2DBA77BD"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tcPr>
          <w:p w14:paraId="2DBA77BF" w14:textId="512A3DA6" w:rsidR="00ED6237" w:rsidRPr="00F16E4E" w:rsidRDefault="0014497F" w:rsidP="00F16E4E">
            <w:pPr>
              <w:spacing w:after="0" w:line="240" w:lineRule="auto"/>
              <w:jc w:val="both"/>
              <w:rPr>
                <w:rFonts w:ascii="Times New Roman" w:eastAsia="Times New Roman" w:hAnsi="Times New Roman" w:cs="Times New Roman"/>
                <w:iCs/>
                <w:color w:val="000000" w:themeColor="text1"/>
                <w:sz w:val="24"/>
                <w:szCs w:val="24"/>
                <w:lang w:eastAsia="lv-LV"/>
              </w:rPr>
            </w:pPr>
            <w:r w:rsidRPr="00F16E4E">
              <w:rPr>
                <w:rFonts w:ascii="Times New Roman" w:hAnsi="Times New Roman" w:cs="Times New Roman"/>
                <w:sz w:val="24"/>
                <w:szCs w:val="24"/>
              </w:rPr>
              <w:t xml:space="preserve"> </w:t>
            </w:r>
            <w:r w:rsidR="00F16E4E" w:rsidRPr="00F16E4E">
              <w:rPr>
                <w:rFonts w:ascii="Times New Roman" w:hAnsi="Times New Roman" w:cs="Times New Roman"/>
                <w:sz w:val="24"/>
                <w:szCs w:val="24"/>
              </w:rPr>
              <w:t>Projekts šo jomu neskar.</w:t>
            </w:r>
          </w:p>
        </w:tc>
      </w:tr>
      <w:tr w:rsidR="00B663CB" w:rsidRPr="00734864" w14:paraId="2DBA77C4"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081" w:type="pct"/>
            <w:tcBorders>
              <w:top w:val="outset" w:sz="6" w:space="0" w:color="auto"/>
              <w:left w:val="outset" w:sz="6" w:space="0" w:color="auto"/>
              <w:bottom w:val="outset" w:sz="6" w:space="0" w:color="auto"/>
              <w:right w:val="outset" w:sz="6" w:space="0" w:color="auto"/>
            </w:tcBorders>
            <w:hideMark/>
          </w:tcPr>
          <w:p w14:paraId="2DBA77C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2DBA77C3" w14:textId="4EF2BC2F" w:rsidR="00E5323B" w:rsidRPr="00F16E4E" w:rsidRDefault="0014497F" w:rsidP="00517F1D">
            <w:pPr>
              <w:spacing w:after="0" w:line="240" w:lineRule="auto"/>
              <w:jc w:val="both"/>
              <w:rPr>
                <w:rFonts w:ascii="Times New Roman" w:eastAsia="Times New Roman" w:hAnsi="Times New Roman" w:cs="Times New Roman"/>
                <w:iCs/>
                <w:color w:val="000000" w:themeColor="text1"/>
                <w:sz w:val="24"/>
                <w:szCs w:val="24"/>
                <w:lang w:eastAsia="lv-LV"/>
              </w:rPr>
            </w:pPr>
            <w:r w:rsidRPr="00F16E4E">
              <w:rPr>
                <w:rFonts w:ascii="Times New Roman" w:hAnsi="Times New Roman" w:cs="Times New Roman"/>
                <w:sz w:val="24"/>
                <w:szCs w:val="24"/>
              </w:rPr>
              <w:t xml:space="preserve"> </w:t>
            </w:r>
            <w:r w:rsidR="00F16E4E" w:rsidRPr="00F16E4E">
              <w:rPr>
                <w:rFonts w:ascii="Times New Roman" w:hAnsi="Times New Roman" w:cs="Times New Roman"/>
                <w:sz w:val="24"/>
                <w:szCs w:val="24"/>
              </w:rPr>
              <w:t>Projekts šo jomu neskar.</w:t>
            </w:r>
          </w:p>
        </w:tc>
      </w:tr>
      <w:tr w:rsidR="00B663CB" w:rsidRPr="00734864" w14:paraId="2DBA77C8"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081" w:type="pct"/>
            <w:tcBorders>
              <w:top w:val="outset" w:sz="6" w:space="0" w:color="auto"/>
              <w:left w:val="outset" w:sz="6" w:space="0" w:color="auto"/>
              <w:bottom w:val="outset" w:sz="6" w:space="0" w:color="auto"/>
              <w:right w:val="outset" w:sz="6" w:space="0" w:color="auto"/>
            </w:tcBorders>
            <w:hideMark/>
          </w:tcPr>
          <w:p w14:paraId="2DBA77C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DBA77C7" w14:textId="578C3727" w:rsidR="0014497F" w:rsidRPr="00734864"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38A51DEF" w14:textId="0BDFF9CD" w:rsidR="00617195"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B663CB" w:rsidRPr="00734864" w14:paraId="2DBA7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CB"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734864" w14:paraId="2DBA77D0"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CD"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2DBA77CE"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DBA77CF" w14:textId="6906D695"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VSAA.</w:t>
            </w:r>
          </w:p>
        </w:tc>
      </w:tr>
      <w:tr w:rsidR="00B663CB" w:rsidRPr="00734864" w14:paraId="2DBA77D4"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2DBA77D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34864">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DBA77D3" w14:textId="77777777" w:rsidR="00E5323B" w:rsidRPr="00734864" w:rsidRDefault="00A26FBA" w:rsidP="009E1966">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9E1966" w:rsidRPr="00734864">
              <w:rPr>
                <w:rFonts w:ascii="Times New Roman" w:eastAsia="Times New Roman" w:hAnsi="Times New Roman" w:cs="Times New Roman"/>
                <w:iCs/>
                <w:color w:val="000000" w:themeColor="text1"/>
                <w:sz w:val="24"/>
                <w:szCs w:val="24"/>
                <w:lang w:eastAsia="lv-LV"/>
              </w:rPr>
              <w:t>likuma</w:t>
            </w:r>
            <w:r w:rsidRPr="00734864">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734864" w14:paraId="2DBA77D8"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2DBA77D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BA77D7" w14:textId="77777777"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7D9" w14:textId="77777777" w:rsidR="00C25B49" w:rsidRPr="00734864" w:rsidRDefault="00C25B49" w:rsidP="00894C55">
      <w:pPr>
        <w:spacing w:after="0" w:line="240" w:lineRule="auto"/>
        <w:rPr>
          <w:rFonts w:ascii="Times New Roman" w:hAnsi="Times New Roman" w:cs="Times New Roman"/>
          <w:color w:val="000000" w:themeColor="text1"/>
          <w:sz w:val="28"/>
          <w:szCs w:val="28"/>
        </w:rPr>
      </w:pPr>
    </w:p>
    <w:p w14:paraId="5F4F0E1B" w14:textId="1221B923" w:rsidR="00734864" w:rsidRDefault="00734864" w:rsidP="00A843E6">
      <w:pPr>
        <w:pStyle w:val="naisf"/>
        <w:tabs>
          <w:tab w:val="left" w:pos="6804"/>
        </w:tabs>
        <w:spacing w:before="0" w:after="0"/>
        <w:ind w:firstLine="720"/>
        <w:rPr>
          <w:sz w:val="28"/>
          <w:szCs w:val="28"/>
        </w:rPr>
      </w:pPr>
    </w:p>
    <w:p w14:paraId="32C8417E" w14:textId="77777777" w:rsidR="005A16CB" w:rsidRPr="00734864" w:rsidRDefault="005A16CB" w:rsidP="00A843E6">
      <w:pPr>
        <w:pStyle w:val="naisf"/>
        <w:tabs>
          <w:tab w:val="left" w:pos="6804"/>
        </w:tabs>
        <w:spacing w:before="0" w:after="0"/>
        <w:ind w:firstLine="720"/>
        <w:rPr>
          <w:sz w:val="28"/>
          <w:szCs w:val="28"/>
        </w:rPr>
      </w:pPr>
    </w:p>
    <w:p w14:paraId="0FC8CF1E" w14:textId="77777777" w:rsidR="007362ED" w:rsidRPr="00E5790F" w:rsidRDefault="007362ED" w:rsidP="009C3149">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p w14:paraId="5F04AEF8" w14:textId="3DAD435D" w:rsidR="005A16CB"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3AFE2412" w14:textId="77777777" w:rsidR="007362ED" w:rsidRDefault="007362ED" w:rsidP="00894C55">
      <w:pPr>
        <w:tabs>
          <w:tab w:val="left" w:pos="6237"/>
        </w:tabs>
        <w:spacing w:after="0" w:line="240" w:lineRule="auto"/>
        <w:ind w:firstLine="720"/>
        <w:rPr>
          <w:rFonts w:ascii="Times New Roman" w:hAnsi="Times New Roman" w:cs="Times New Roman"/>
          <w:color w:val="000000" w:themeColor="text1"/>
          <w:sz w:val="28"/>
          <w:szCs w:val="28"/>
        </w:rPr>
      </w:pPr>
    </w:p>
    <w:p w14:paraId="4AA84F38" w14:textId="77777777" w:rsidR="005A16CB" w:rsidRPr="00734864"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2DBA77E0" w14:textId="5CFD6F83" w:rsidR="00894C55" w:rsidRPr="00734864" w:rsidRDefault="00A26FBA" w:rsidP="00894C55">
      <w:pPr>
        <w:tabs>
          <w:tab w:val="left" w:pos="6237"/>
        </w:tabs>
        <w:spacing w:after="0" w:line="240" w:lineRule="auto"/>
        <w:rPr>
          <w:rFonts w:ascii="Times New Roman" w:hAnsi="Times New Roman" w:cs="Times New Roman"/>
        </w:rPr>
      </w:pPr>
      <w:r w:rsidRPr="00734864">
        <w:rPr>
          <w:rFonts w:ascii="Times New Roman" w:hAnsi="Times New Roman" w:cs="Times New Roman"/>
        </w:rPr>
        <w:t xml:space="preserve">Rucka </w:t>
      </w:r>
      <w:r w:rsidR="00D133F8" w:rsidRPr="00734864">
        <w:rPr>
          <w:rFonts w:ascii="Times New Roman" w:hAnsi="Times New Roman" w:cs="Times New Roman"/>
        </w:rPr>
        <w:t>670</w:t>
      </w:r>
      <w:r w:rsidRPr="00734864">
        <w:rPr>
          <w:rFonts w:ascii="Times New Roman" w:hAnsi="Times New Roman" w:cs="Times New Roman"/>
        </w:rPr>
        <w:t>21607</w:t>
      </w:r>
    </w:p>
    <w:p w14:paraId="17A52789" w14:textId="25BE6A52" w:rsidR="00A843E6" w:rsidRDefault="009B3B41" w:rsidP="008A2DE0">
      <w:pPr>
        <w:tabs>
          <w:tab w:val="left" w:pos="6237"/>
        </w:tabs>
        <w:spacing w:after="0" w:line="240" w:lineRule="auto"/>
        <w:rPr>
          <w:rFonts w:ascii="Times New Roman" w:hAnsi="Times New Roman" w:cs="Times New Roman"/>
        </w:rPr>
      </w:pPr>
      <w:hyperlink r:id="rId8" w:history="1">
        <w:r w:rsidR="0027053A" w:rsidRPr="00734864">
          <w:rPr>
            <w:rStyle w:val="Hyperlink"/>
            <w:rFonts w:ascii="Times New Roman" w:hAnsi="Times New Roman" w:cs="Times New Roman"/>
          </w:rPr>
          <w:t>Sandra.Rucka@lm.gov.lv</w:t>
        </w:r>
      </w:hyperlink>
      <w:r w:rsidR="0027053A" w:rsidRPr="00734864">
        <w:rPr>
          <w:rFonts w:ascii="Times New Roman" w:hAnsi="Times New Roman" w:cs="Times New Roman"/>
        </w:rPr>
        <w:t xml:space="preserve"> </w:t>
      </w:r>
    </w:p>
    <w:p w14:paraId="15019D04" w14:textId="337B2750" w:rsidR="007362ED" w:rsidRDefault="007362ED" w:rsidP="008A2DE0">
      <w:pPr>
        <w:tabs>
          <w:tab w:val="left" w:pos="6237"/>
        </w:tabs>
        <w:spacing w:after="0" w:line="240" w:lineRule="auto"/>
        <w:rPr>
          <w:rFonts w:ascii="Times New Roman" w:hAnsi="Times New Roman" w:cs="Times New Roman"/>
        </w:rPr>
      </w:pPr>
    </w:p>
    <w:p w14:paraId="169FE641" w14:textId="0F511C50" w:rsidR="009B3B41" w:rsidRDefault="009B3B41" w:rsidP="008A2DE0">
      <w:pPr>
        <w:tabs>
          <w:tab w:val="left" w:pos="6237"/>
        </w:tabs>
        <w:spacing w:after="0" w:line="240" w:lineRule="auto"/>
        <w:rPr>
          <w:rFonts w:ascii="Times New Roman" w:hAnsi="Times New Roman" w:cs="Times New Roman"/>
        </w:rPr>
      </w:pPr>
    </w:p>
    <w:p w14:paraId="35B7F497" w14:textId="6D2F224A" w:rsidR="009B3B41" w:rsidRDefault="009B3B41" w:rsidP="008A2DE0">
      <w:pPr>
        <w:tabs>
          <w:tab w:val="left" w:pos="6237"/>
        </w:tabs>
        <w:spacing w:after="0" w:line="240" w:lineRule="auto"/>
        <w:rPr>
          <w:rFonts w:ascii="Times New Roman" w:hAnsi="Times New Roman" w:cs="Times New Roman"/>
        </w:rPr>
      </w:pPr>
    </w:p>
    <w:p w14:paraId="0B1EAE8E" w14:textId="1C09D8FA" w:rsidR="009B3B41" w:rsidRDefault="009B3B41" w:rsidP="009B3B41">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2124</w:t>
      </w:r>
      <w:r w:rsidRPr="008709C1">
        <w:rPr>
          <w:rFonts w:ascii="Times New Roman" w:hAnsi="Times New Roman" w:cs="Times New Roman"/>
          <w:sz w:val="16"/>
          <w:szCs w:val="16"/>
        </w:rPr>
        <w:fldChar w:fldCharType="end"/>
      </w:r>
    </w:p>
    <w:sectPr w:rsidR="009B3B41" w:rsidSect="00C148CD">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BF2A" w14:textId="77777777" w:rsidR="00FD239D" w:rsidRDefault="00FD239D" w:rsidP="00894C55">
      <w:pPr>
        <w:spacing w:after="0" w:line="240" w:lineRule="auto"/>
      </w:pPr>
      <w:r>
        <w:separator/>
      </w:r>
    </w:p>
  </w:endnote>
  <w:endnote w:type="continuationSeparator" w:id="0">
    <w:p w14:paraId="6C6CF57A" w14:textId="77777777" w:rsidR="00FD239D" w:rsidRDefault="00FD23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E717" w14:textId="77777777" w:rsidR="009B3B41" w:rsidRPr="009A2654" w:rsidRDefault="009B3B41" w:rsidP="009B3B41">
    <w:pPr>
      <w:pStyle w:val="Footer"/>
      <w:rPr>
        <w:rFonts w:ascii="Times New Roman" w:hAnsi="Times New Roman" w:cs="Times New Roman"/>
        <w:sz w:val="20"/>
        <w:szCs w:val="20"/>
      </w:rPr>
    </w:pPr>
    <w:r>
      <w:rPr>
        <w:rFonts w:ascii="Times New Roman" w:hAnsi="Times New Roman" w:cs="Times New Roman"/>
        <w:sz w:val="20"/>
        <w:szCs w:val="20"/>
      </w:rPr>
      <w:t>LManot_03022021</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77E8" w14:textId="2396B01B" w:rsidR="00150302" w:rsidRPr="009A2654" w:rsidRDefault="00150302">
    <w:pPr>
      <w:pStyle w:val="Footer"/>
      <w:rPr>
        <w:rFonts w:ascii="Times New Roman" w:hAnsi="Times New Roman" w:cs="Times New Roman"/>
        <w:sz w:val="20"/>
        <w:szCs w:val="20"/>
      </w:rPr>
    </w:pPr>
    <w:r>
      <w:rPr>
        <w:rFonts w:ascii="Times New Roman" w:hAnsi="Times New Roman" w:cs="Times New Roman"/>
        <w:sz w:val="20"/>
        <w:szCs w:val="20"/>
      </w:rPr>
      <w:t>LManot_</w:t>
    </w:r>
    <w:r w:rsidR="009D4380">
      <w:rPr>
        <w:rFonts w:ascii="Times New Roman" w:hAnsi="Times New Roman" w:cs="Times New Roman"/>
        <w:sz w:val="20"/>
        <w:szCs w:val="20"/>
      </w:rPr>
      <w:t>0302</w:t>
    </w:r>
    <w:r>
      <w:rPr>
        <w:rFonts w:ascii="Times New Roman" w:hAnsi="Times New Roman" w:cs="Times New Roman"/>
        <w:sz w:val="20"/>
        <w:szCs w:val="20"/>
      </w:rPr>
      <w:t>2021</w:t>
    </w:r>
    <w:proofErr w:type="gramStart"/>
    <w:r w:rsidR="009B3B41">
      <w:rPr>
        <w:rFonts w:ascii="Times New Roman" w:hAnsi="Times New Roman" w:cs="Times New Roman"/>
        <w:sz w:val="20"/>
        <w:szCs w:val="20"/>
      </w:rPr>
      <w:t xml:space="preserve">  </w:t>
    </w:r>
    <w:proofErr w:type="gramEnd"/>
    <w:r w:rsidR="009B3B41">
      <w:rPr>
        <w:rFonts w:ascii="Times New Roman" w:hAnsi="Times New Roman" w:cs="Times New Roman"/>
        <w:sz w:val="20"/>
        <w:szCs w:val="20"/>
      </w:rPr>
      <w:t>(TA-284)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81DB" w14:textId="77777777" w:rsidR="00FD239D" w:rsidRDefault="00FD239D" w:rsidP="00894C55">
      <w:pPr>
        <w:spacing w:after="0" w:line="240" w:lineRule="auto"/>
      </w:pPr>
      <w:r>
        <w:separator/>
      </w:r>
    </w:p>
  </w:footnote>
  <w:footnote w:type="continuationSeparator" w:id="0">
    <w:p w14:paraId="7E0B7E79" w14:textId="77777777" w:rsidR="00FD239D" w:rsidRDefault="00FD23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BA77E6" w14:textId="2EF5755F" w:rsidR="00150302" w:rsidRPr="00C25B49" w:rsidRDefault="001503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272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3E1"/>
    <w:multiLevelType w:val="hybridMultilevel"/>
    <w:tmpl w:val="E54EA166"/>
    <w:lvl w:ilvl="0" w:tplc="04260011">
      <w:start w:val="2"/>
      <w:numFmt w:val="decimal"/>
      <w:lvlText w:val="%1)"/>
      <w:lvlJc w:val="left"/>
      <w:pPr>
        <w:ind w:left="5623" w:hanging="360"/>
      </w:pPr>
      <w:rPr>
        <w:rFonts w:hint="default"/>
      </w:rPr>
    </w:lvl>
    <w:lvl w:ilvl="1" w:tplc="04260019" w:tentative="1">
      <w:start w:val="1"/>
      <w:numFmt w:val="lowerLetter"/>
      <w:lvlText w:val="%2."/>
      <w:lvlJc w:val="left"/>
      <w:pPr>
        <w:ind w:left="6343" w:hanging="360"/>
      </w:pPr>
    </w:lvl>
    <w:lvl w:ilvl="2" w:tplc="0426001B" w:tentative="1">
      <w:start w:val="1"/>
      <w:numFmt w:val="lowerRoman"/>
      <w:lvlText w:val="%3."/>
      <w:lvlJc w:val="right"/>
      <w:pPr>
        <w:ind w:left="7063" w:hanging="180"/>
      </w:pPr>
    </w:lvl>
    <w:lvl w:ilvl="3" w:tplc="0426000F" w:tentative="1">
      <w:start w:val="1"/>
      <w:numFmt w:val="decimal"/>
      <w:lvlText w:val="%4."/>
      <w:lvlJc w:val="left"/>
      <w:pPr>
        <w:ind w:left="7783" w:hanging="360"/>
      </w:pPr>
    </w:lvl>
    <w:lvl w:ilvl="4" w:tplc="04260019" w:tentative="1">
      <w:start w:val="1"/>
      <w:numFmt w:val="lowerLetter"/>
      <w:lvlText w:val="%5."/>
      <w:lvlJc w:val="left"/>
      <w:pPr>
        <w:ind w:left="8503" w:hanging="360"/>
      </w:pPr>
    </w:lvl>
    <w:lvl w:ilvl="5" w:tplc="0426001B" w:tentative="1">
      <w:start w:val="1"/>
      <w:numFmt w:val="lowerRoman"/>
      <w:lvlText w:val="%6."/>
      <w:lvlJc w:val="right"/>
      <w:pPr>
        <w:ind w:left="9223" w:hanging="180"/>
      </w:pPr>
    </w:lvl>
    <w:lvl w:ilvl="6" w:tplc="0426000F" w:tentative="1">
      <w:start w:val="1"/>
      <w:numFmt w:val="decimal"/>
      <w:lvlText w:val="%7."/>
      <w:lvlJc w:val="left"/>
      <w:pPr>
        <w:ind w:left="9943" w:hanging="360"/>
      </w:pPr>
    </w:lvl>
    <w:lvl w:ilvl="7" w:tplc="04260019" w:tentative="1">
      <w:start w:val="1"/>
      <w:numFmt w:val="lowerLetter"/>
      <w:lvlText w:val="%8."/>
      <w:lvlJc w:val="left"/>
      <w:pPr>
        <w:ind w:left="10663" w:hanging="360"/>
      </w:pPr>
    </w:lvl>
    <w:lvl w:ilvl="8" w:tplc="0426001B" w:tentative="1">
      <w:start w:val="1"/>
      <w:numFmt w:val="lowerRoman"/>
      <w:lvlText w:val="%9."/>
      <w:lvlJc w:val="right"/>
      <w:pPr>
        <w:ind w:left="11383" w:hanging="180"/>
      </w:pPr>
    </w:lvl>
  </w:abstractNum>
  <w:abstractNum w:abstractNumId="1" w15:restartNumberingAfterBreak="0">
    <w:nsid w:val="09D85654"/>
    <w:multiLevelType w:val="hybridMultilevel"/>
    <w:tmpl w:val="AC500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F4CE2"/>
    <w:multiLevelType w:val="multilevel"/>
    <w:tmpl w:val="50789AD0"/>
    <w:lvl w:ilvl="0">
      <w:start w:val="1"/>
      <w:numFmt w:val="decimal"/>
      <w:lvlText w:val="%1."/>
      <w:lvlJc w:val="left"/>
      <w:pPr>
        <w:ind w:left="702"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 w15:restartNumberingAfterBreak="0">
    <w:nsid w:val="195748CC"/>
    <w:multiLevelType w:val="hybridMultilevel"/>
    <w:tmpl w:val="FD6A5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D6B5A"/>
    <w:multiLevelType w:val="hybridMultilevel"/>
    <w:tmpl w:val="CD0A9D16"/>
    <w:lvl w:ilvl="0" w:tplc="B4E08932">
      <w:start w:val="1"/>
      <w:numFmt w:val="decimal"/>
      <w:lvlText w:val="%1)"/>
      <w:lvlJc w:val="left"/>
      <w:pPr>
        <w:ind w:left="561" w:hanging="360"/>
      </w:pPr>
      <w:rPr>
        <w:rFonts w:hint="default"/>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5" w15:restartNumberingAfterBreak="0">
    <w:nsid w:val="1CD67DE6"/>
    <w:multiLevelType w:val="hybridMultilevel"/>
    <w:tmpl w:val="0C767EAA"/>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3055D8"/>
    <w:multiLevelType w:val="hybridMultilevel"/>
    <w:tmpl w:val="4F3E88EC"/>
    <w:lvl w:ilvl="0" w:tplc="5A443B1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6E6B1B"/>
    <w:multiLevelType w:val="hybridMultilevel"/>
    <w:tmpl w:val="FB0A50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F9211B"/>
    <w:multiLevelType w:val="hybridMultilevel"/>
    <w:tmpl w:val="04B29B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F69AC"/>
    <w:multiLevelType w:val="hybridMultilevel"/>
    <w:tmpl w:val="63FC26E6"/>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C30FF"/>
    <w:multiLevelType w:val="hybridMultilevel"/>
    <w:tmpl w:val="91526D4E"/>
    <w:lvl w:ilvl="0" w:tplc="AE8256DC">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1" w15:restartNumberingAfterBreak="0">
    <w:nsid w:val="3ACC5626"/>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BA2214"/>
    <w:multiLevelType w:val="hybridMultilevel"/>
    <w:tmpl w:val="E08C0A26"/>
    <w:lvl w:ilvl="0" w:tplc="924CD5F6">
      <w:start w:val="1"/>
      <w:numFmt w:val="bullet"/>
      <w:lvlText w:val="-"/>
      <w:lvlJc w:val="left"/>
      <w:pPr>
        <w:ind w:left="419" w:hanging="360"/>
      </w:pPr>
      <w:rPr>
        <w:rFonts w:ascii="Times New Roman" w:eastAsia="Times New Roman"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abstractNum w:abstractNumId="13" w15:restartNumberingAfterBreak="0">
    <w:nsid w:val="53604C2C"/>
    <w:multiLevelType w:val="hybridMultilevel"/>
    <w:tmpl w:val="10F031CE"/>
    <w:lvl w:ilvl="0" w:tplc="7D025D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C70FC3"/>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6F19C6"/>
    <w:multiLevelType w:val="hybridMultilevel"/>
    <w:tmpl w:val="E0220F3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77225A"/>
    <w:multiLevelType w:val="hybridMultilevel"/>
    <w:tmpl w:val="541E5EDE"/>
    <w:lvl w:ilvl="0" w:tplc="E25228CA">
      <w:start w:val="1"/>
      <w:numFmt w:val="decimal"/>
      <w:lvlText w:val="%1)"/>
      <w:lvlJc w:val="left"/>
      <w:pPr>
        <w:ind w:left="342" w:hanging="360"/>
      </w:pPr>
      <w:rPr>
        <w:rFonts w:hint="default"/>
        <w:sz w:val="24"/>
      </w:rPr>
    </w:lvl>
    <w:lvl w:ilvl="1" w:tplc="04260019" w:tentative="1">
      <w:start w:val="1"/>
      <w:numFmt w:val="lowerLetter"/>
      <w:lvlText w:val="%2."/>
      <w:lvlJc w:val="left"/>
      <w:pPr>
        <w:ind w:left="1062" w:hanging="360"/>
      </w:pPr>
    </w:lvl>
    <w:lvl w:ilvl="2" w:tplc="0426001B" w:tentative="1">
      <w:start w:val="1"/>
      <w:numFmt w:val="lowerRoman"/>
      <w:lvlText w:val="%3."/>
      <w:lvlJc w:val="right"/>
      <w:pPr>
        <w:ind w:left="1782" w:hanging="180"/>
      </w:pPr>
    </w:lvl>
    <w:lvl w:ilvl="3" w:tplc="0426000F" w:tentative="1">
      <w:start w:val="1"/>
      <w:numFmt w:val="decimal"/>
      <w:lvlText w:val="%4."/>
      <w:lvlJc w:val="left"/>
      <w:pPr>
        <w:ind w:left="2502" w:hanging="360"/>
      </w:pPr>
    </w:lvl>
    <w:lvl w:ilvl="4" w:tplc="04260019" w:tentative="1">
      <w:start w:val="1"/>
      <w:numFmt w:val="lowerLetter"/>
      <w:lvlText w:val="%5."/>
      <w:lvlJc w:val="left"/>
      <w:pPr>
        <w:ind w:left="3222" w:hanging="360"/>
      </w:pPr>
    </w:lvl>
    <w:lvl w:ilvl="5" w:tplc="0426001B" w:tentative="1">
      <w:start w:val="1"/>
      <w:numFmt w:val="lowerRoman"/>
      <w:lvlText w:val="%6."/>
      <w:lvlJc w:val="right"/>
      <w:pPr>
        <w:ind w:left="3942" w:hanging="180"/>
      </w:pPr>
    </w:lvl>
    <w:lvl w:ilvl="6" w:tplc="0426000F" w:tentative="1">
      <w:start w:val="1"/>
      <w:numFmt w:val="decimal"/>
      <w:lvlText w:val="%7."/>
      <w:lvlJc w:val="left"/>
      <w:pPr>
        <w:ind w:left="4662" w:hanging="360"/>
      </w:pPr>
    </w:lvl>
    <w:lvl w:ilvl="7" w:tplc="04260019" w:tentative="1">
      <w:start w:val="1"/>
      <w:numFmt w:val="lowerLetter"/>
      <w:lvlText w:val="%8."/>
      <w:lvlJc w:val="left"/>
      <w:pPr>
        <w:ind w:left="5382" w:hanging="360"/>
      </w:pPr>
    </w:lvl>
    <w:lvl w:ilvl="8" w:tplc="0426001B" w:tentative="1">
      <w:start w:val="1"/>
      <w:numFmt w:val="lowerRoman"/>
      <w:lvlText w:val="%9."/>
      <w:lvlJc w:val="right"/>
      <w:pPr>
        <w:ind w:left="6102" w:hanging="180"/>
      </w:pPr>
    </w:lvl>
  </w:abstractNum>
  <w:num w:numId="1">
    <w:abstractNumId w:val="14"/>
  </w:num>
  <w:num w:numId="2">
    <w:abstractNumId w:val="13"/>
  </w:num>
  <w:num w:numId="3">
    <w:abstractNumId w:val="11"/>
  </w:num>
  <w:num w:numId="4">
    <w:abstractNumId w:val="15"/>
  </w:num>
  <w:num w:numId="5">
    <w:abstractNumId w:val="1"/>
  </w:num>
  <w:num w:numId="6">
    <w:abstractNumId w:val="3"/>
  </w:num>
  <w:num w:numId="7">
    <w:abstractNumId w:val="2"/>
  </w:num>
  <w:num w:numId="8">
    <w:abstractNumId w:val="6"/>
  </w:num>
  <w:num w:numId="9">
    <w:abstractNumId w:val="0"/>
  </w:num>
  <w:num w:numId="10">
    <w:abstractNumId w:val="9"/>
  </w:num>
  <w:num w:numId="11">
    <w:abstractNumId w:val="12"/>
  </w:num>
  <w:num w:numId="12">
    <w:abstractNumId w:val="5"/>
  </w:num>
  <w:num w:numId="13">
    <w:abstractNumId w:val="16"/>
  </w:num>
  <w:num w:numId="14">
    <w:abstractNumId w:val="4"/>
  </w:num>
  <w:num w:numId="15">
    <w:abstractNumId w:val="17"/>
  </w:num>
  <w:num w:numId="16">
    <w:abstractNumId w:val="10"/>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883"/>
    <w:rsid w:val="0002473B"/>
    <w:rsid w:val="000314E9"/>
    <w:rsid w:val="00042092"/>
    <w:rsid w:val="00046F40"/>
    <w:rsid w:val="000541EB"/>
    <w:rsid w:val="00060778"/>
    <w:rsid w:val="00061B2A"/>
    <w:rsid w:val="000637E7"/>
    <w:rsid w:val="000674D9"/>
    <w:rsid w:val="0007764A"/>
    <w:rsid w:val="00081835"/>
    <w:rsid w:val="00082BB4"/>
    <w:rsid w:val="00090B1A"/>
    <w:rsid w:val="000966B0"/>
    <w:rsid w:val="00096737"/>
    <w:rsid w:val="00097271"/>
    <w:rsid w:val="000A742C"/>
    <w:rsid w:val="000C219E"/>
    <w:rsid w:val="000C776D"/>
    <w:rsid w:val="000D4BB4"/>
    <w:rsid w:val="000D7632"/>
    <w:rsid w:val="000E23B3"/>
    <w:rsid w:val="001029C1"/>
    <w:rsid w:val="00104EC7"/>
    <w:rsid w:val="00112DF2"/>
    <w:rsid w:val="00113FDE"/>
    <w:rsid w:val="0011448F"/>
    <w:rsid w:val="00116EC6"/>
    <w:rsid w:val="00124B36"/>
    <w:rsid w:val="00131EC7"/>
    <w:rsid w:val="00137B2D"/>
    <w:rsid w:val="0014075B"/>
    <w:rsid w:val="0014162A"/>
    <w:rsid w:val="0014497F"/>
    <w:rsid w:val="00144DF3"/>
    <w:rsid w:val="00150302"/>
    <w:rsid w:val="00172C6C"/>
    <w:rsid w:val="001736F6"/>
    <w:rsid w:val="001823BC"/>
    <w:rsid w:val="00183BD1"/>
    <w:rsid w:val="00184AD7"/>
    <w:rsid w:val="00197ED8"/>
    <w:rsid w:val="001B0697"/>
    <w:rsid w:val="001B2F81"/>
    <w:rsid w:val="001D23D9"/>
    <w:rsid w:val="001D38B7"/>
    <w:rsid w:val="001D520E"/>
    <w:rsid w:val="001D7FDD"/>
    <w:rsid w:val="001E48F9"/>
    <w:rsid w:val="001E5DC9"/>
    <w:rsid w:val="001E6ED2"/>
    <w:rsid w:val="001E7C04"/>
    <w:rsid w:val="002001C8"/>
    <w:rsid w:val="00201750"/>
    <w:rsid w:val="0021402B"/>
    <w:rsid w:val="00215E38"/>
    <w:rsid w:val="00215F9E"/>
    <w:rsid w:val="0023613F"/>
    <w:rsid w:val="00237864"/>
    <w:rsid w:val="002429ED"/>
    <w:rsid w:val="00243426"/>
    <w:rsid w:val="00245CFA"/>
    <w:rsid w:val="00253CD1"/>
    <w:rsid w:val="002544D7"/>
    <w:rsid w:val="00254CB9"/>
    <w:rsid w:val="00267884"/>
    <w:rsid w:val="00267C48"/>
    <w:rsid w:val="0027053A"/>
    <w:rsid w:val="00272BC9"/>
    <w:rsid w:val="00281CF8"/>
    <w:rsid w:val="002826ED"/>
    <w:rsid w:val="002866DC"/>
    <w:rsid w:val="0028677B"/>
    <w:rsid w:val="00286DB1"/>
    <w:rsid w:val="002A15EB"/>
    <w:rsid w:val="002A296B"/>
    <w:rsid w:val="002A2E82"/>
    <w:rsid w:val="002A39FC"/>
    <w:rsid w:val="002A3E7D"/>
    <w:rsid w:val="002B35EE"/>
    <w:rsid w:val="002B4E41"/>
    <w:rsid w:val="002B526B"/>
    <w:rsid w:val="002C2E46"/>
    <w:rsid w:val="002C7177"/>
    <w:rsid w:val="002C72C2"/>
    <w:rsid w:val="002D0ABA"/>
    <w:rsid w:val="002D338F"/>
    <w:rsid w:val="002D715E"/>
    <w:rsid w:val="002D7E8E"/>
    <w:rsid w:val="002E1C05"/>
    <w:rsid w:val="002E2465"/>
    <w:rsid w:val="002E310C"/>
    <w:rsid w:val="002E754B"/>
    <w:rsid w:val="002F7691"/>
    <w:rsid w:val="00306E52"/>
    <w:rsid w:val="00311736"/>
    <w:rsid w:val="00317B73"/>
    <w:rsid w:val="003227E4"/>
    <w:rsid w:val="00352437"/>
    <w:rsid w:val="003570FE"/>
    <w:rsid w:val="00360B97"/>
    <w:rsid w:val="00363F79"/>
    <w:rsid w:val="0036788B"/>
    <w:rsid w:val="00373B7C"/>
    <w:rsid w:val="00375BDA"/>
    <w:rsid w:val="00380D16"/>
    <w:rsid w:val="00390081"/>
    <w:rsid w:val="003A1DFC"/>
    <w:rsid w:val="003A2881"/>
    <w:rsid w:val="003B011B"/>
    <w:rsid w:val="003B0BF9"/>
    <w:rsid w:val="003B3F1A"/>
    <w:rsid w:val="003B488A"/>
    <w:rsid w:val="003C1BF8"/>
    <w:rsid w:val="003C2722"/>
    <w:rsid w:val="003C4DB9"/>
    <w:rsid w:val="003C6F7F"/>
    <w:rsid w:val="003D4102"/>
    <w:rsid w:val="003E0360"/>
    <w:rsid w:val="003E0791"/>
    <w:rsid w:val="003F187F"/>
    <w:rsid w:val="003F28AC"/>
    <w:rsid w:val="00401BC3"/>
    <w:rsid w:val="00402FFC"/>
    <w:rsid w:val="00411970"/>
    <w:rsid w:val="0042494F"/>
    <w:rsid w:val="00437CF1"/>
    <w:rsid w:val="00441A6C"/>
    <w:rsid w:val="004454FE"/>
    <w:rsid w:val="00450FC5"/>
    <w:rsid w:val="00455501"/>
    <w:rsid w:val="00456E40"/>
    <w:rsid w:val="004642D4"/>
    <w:rsid w:val="0046559D"/>
    <w:rsid w:val="0046730A"/>
    <w:rsid w:val="00471F27"/>
    <w:rsid w:val="00472855"/>
    <w:rsid w:val="00473BA4"/>
    <w:rsid w:val="00474E9C"/>
    <w:rsid w:val="00476EB8"/>
    <w:rsid w:val="004828F0"/>
    <w:rsid w:val="00484D6F"/>
    <w:rsid w:val="00494860"/>
    <w:rsid w:val="004A3EB7"/>
    <w:rsid w:val="004A5517"/>
    <w:rsid w:val="004B1666"/>
    <w:rsid w:val="004B2422"/>
    <w:rsid w:val="004B34E0"/>
    <w:rsid w:val="004B56E7"/>
    <w:rsid w:val="004B6789"/>
    <w:rsid w:val="004B67BB"/>
    <w:rsid w:val="004C16AF"/>
    <w:rsid w:val="004C2708"/>
    <w:rsid w:val="004C5F7C"/>
    <w:rsid w:val="004E7026"/>
    <w:rsid w:val="004F6C34"/>
    <w:rsid w:val="0050178F"/>
    <w:rsid w:val="00513785"/>
    <w:rsid w:val="00517F1D"/>
    <w:rsid w:val="005245ED"/>
    <w:rsid w:val="00535E42"/>
    <w:rsid w:val="00560449"/>
    <w:rsid w:val="00560704"/>
    <w:rsid w:val="005631C1"/>
    <w:rsid w:val="0056650B"/>
    <w:rsid w:val="00566E2D"/>
    <w:rsid w:val="00567DB2"/>
    <w:rsid w:val="0057121F"/>
    <w:rsid w:val="00575B2C"/>
    <w:rsid w:val="005827B4"/>
    <w:rsid w:val="005904DA"/>
    <w:rsid w:val="00590DE4"/>
    <w:rsid w:val="0059260B"/>
    <w:rsid w:val="005A16CB"/>
    <w:rsid w:val="005A172A"/>
    <w:rsid w:val="005B26F8"/>
    <w:rsid w:val="005B35AE"/>
    <w:rsid w:val="005B7B9C"/>
    <w:rsid w:val="005C03ED"/>
    <w:rsid w:val="005C1D5E"/>
    <w:rsid w:val="005C29AB"/>
    <w:rsid w:val="005D29DF"/>
    <w:rsid w:val="005D3C83"/>
    <w:rsid w:val="005E1298"/>
    <w:rsid w:val="005E2CCE"/>
    <w:rsid w:val="005E654D"/>
    <w:rsid w:val="005F061A"/>
    <w:rsid w:val="005F0B30"/>
    <w:rsid w:val="005F40FC"/>
    <w:rsid w:val="005F5AC0"/>
    <w:rsid w:val="005F5ED5"/>
    <w:rsid w:val="00607A7B"/>
    <w:rsid w:val="0061072F"/>
    <w:rsid w:val="00617195"/>
    <w:rsid w:val="006423E7"/>
    <w:rsid w:val="006502AC"/>
    <w:rsid w:val="00652644"/>
    <w:rsid w:val="00652F2B"/>
    <w:rsid w:val="00655F2C"/>
    <w:rsid w:val="00656063"/>
    <w:rsid w:val="0065696C"/>
    <w:rsid w:val="006631CF"/>
    <w:rsid w:val="006641E8"/>
    <w:rsid w:val="00677FD0"/>
    <w:rsid w:val="006874CA"/>
    <w:rsid w:val="00687642"/>
    <w:rsid w:val="00693743"/>
    <w:rsid w:val="0069421F"/>
    <w:rsid w:val="0069527C"/>
    <w:rsid w:val="006A2740"/>
    <w:rsid w:val="006A47A2"/>
    <w:rsid w:val="006A7166"/>
    <w:rsid w:val="006A7477"/>
    <w:rsid w:val="006B1305"/>
    <w:rsid w:val="006C4646"/>
    <w:rsid w:val="006D1343"/>
    <w:rsid w:val="006D16EA"/>
    <w:rsid w:val="006D5148"/>
    <w:rsid w:val="006D5BC1"/>
    <w:rsid w:val="006E1081"/>
    <w:rsid w:val="006E6970"/>
    <w:rsid w:val="006F0021"/>
    <w:rsid w:val="006F4ED6"/>
    <w:rsid w:val="006F7644"/>
    <w:rsid w:val="0070384B"/>
    <w:rsid w:val="00720585"/>
    <w:rsid w:val="007230FB"/>
    <w:rsid w:val="007259B1"/>
    <w:rsid w:val="00727D6C"/>
    <w:rsid w:val="007302F4"/>
    <w:rsid w:val="007310B0"/>
    <w:rsid w:val="00734864"/>
    <w:rsid w:val="0073561B"/>
    <w:rsid w:val="007362ED"/>
    <w:rsid w:val="0074090B"/>
    <w:rsid w:val="00743ED8"/>
    <w:rsid w:val="00746CBF"/>
    <w:rsid w:val="0075204A"/>
    <w:rsid w:val="00772219"/>
    <w:rsid w:val="00773AF6"/>
    <w:rsid w:val="00782716"/>
    <w:rsid w:val="00791938"/>
    <w:rsid w:val="0079374F"/>
    <w:rsid w:val="00794558"/>
    <w:rsid w:val="00795F71"/>
    <w:rsid w:val="007A044F"/>
    <w:rsid w:val="007A4FA7"/>
    <w:rsid w:val="007B1ABB"/>
    <w:rsid w:val="007B597F"/>
    <w:rsid w:val="007B7FC0"/>
    <w:rsid w:val="007C1C95"/>
    <w:rsid w:val="007C3D33"/>
    <w:rsid w:val="007C672B"/>
    <w:rsid w:val="007E5F7A"/>
    <w:rsid w:val="007E73AB"/>
    <w:rsid w:val="007F4075"/>
    <w:rsid w:val="008023AC"/>
    <w:rsid w:val="00804F55"/>
    <w:rsid w:val="008168E6"/>
    <w:rsid w:val="00816C11"/>
    <w:rsid w:val="0081746B"/>
    <w:rsid w:val="008231E9"/>
    <w:rsid w:val="008246DB"/>
    <w:rsid w:val="00834767"/>
    <w:rsid w:val="00856BA8"/>
    <w:rsid w:val="00861E59"/>
    <w:rsid w:val="00866B80"/>
    <w:rsid w:val="008766FF"/>
    <w:rsid w:val="00877AF4"/>
    <w:rsid w:val="008910DF"/>
    <w:rsid w:val="00891BD9"/>
    <w:rsid w:val="00894BE3"/>
    <w:rsid w:val="00894C55"/>
    <w:rsid w:val="008A2DE0"/>
    <w:rsid w:val="008B25C3"/>
    <w:rsid w:val="008B2E5F"/>
    <w:rsid w:val="008E1C87"/>
    <w:rsid w:val="008E6785"/>
    <w:rsid w:val="008F2ED1"/>
    <w:rsid w:val="0090035C"/>
    <w:rsid w:val="009074FB"/>
    <w:rsid w:val="00910E36"/>
    <w:rsid w:val="00911D4A"/>
    <w:rsid w:val="00916EA7"/>
    <w:rsid w:val="00921113"/>
    <w:rsid w:val="00922249"/>
    <w:rsid w:val="009272F4"/>
    <w:rsid w:val="00935B2C"/>
    <w:rsid w:val="00945026"/>
    <w:rsid w:val="00953BFC"/>
    <w:rsid w:val="00954322"/>
    <w:rsid w:val="009611B1"/>
    <w:rsid w:val="009636AC"/>
    <w:rsid w:val="00967A1A"/>
    <w:rsid w:val="00970673"/>
    <w:rsid w:val="00970F0E"/>
    <w:rsid w:val="00971070"/>
    <w:rsid w:val="009757B1"/>
    <w:rsid w:val="009765A4"/>
    <w:rsid w:val="00983468"/>
    <w:rsid w:val="00983FE0"/>
    <w:rsid w:val="00985BBB"/>
    <w:rsid w:val="009862BC"/>
    <w:rsid w:val="00986C19"/>
    <w:rsid w:val="00993A2E"/>
    <w:rsid w:val="009A2654"/>
    <w:rsid w:val="009A5C16"/>
    <w:rsid w:val="009B3B41"/>
    <w:rsid w:val="009B3E51"/>
    <w:rsid w:val="009B4B53"/>
    <w:rsid w:val="009C197D"/>
    <w:rsid w:val="009C19A6"/>
    <w:rsid w:val="009C1F89"/>
    <w:rsid w:val="009C3149"/>
    <w:rsid w:val="009C430A"/>
    <w:rsid w:val="009C66C1"/>
    <w:rsid w:val="009D3E35"/>
    <w:rsid w:val="009D42DA"/>
    <w:rsid w:val="009D4380"/>
    <w:rsid w:val="009D6C0E"/>
    <w:rsid w:val="009D78D3"/>
    <w:rsid w:val="009E1966"/>
    <w:rsid w:val="009E3825"/>
    <w:rsid w:val="009E3E7A"/>
    <w:rsid w:val="009E58B9"/>
    <w:rsid w:val="009F6F25"/>
    <w:rsid w:val="00A04D26"/>
    <w:rsid w:val="00A07DB0"/>
    <w:rsid w:val="00A10FC3"/>
    <w:rsid w:val="00A13442"/>
    <w:rsid w:val="00A1768F"/>
    <w:rsid w:val="00A241AD"/>
    <w:rsid w:val="00A26FBA"/>
    <w:rsid w:val="00A3042F"/>
    <w:rsid w:val="00A33FA1"/>
    <w:rsid w:val="00A35099"/>
    <w:rsid w:val="00A3511A"/>
    <w:rsid w:val="00A37D3A"/>
    <w:rsid w:val="00A436C2"/>
    <w:rsid w:val="00A531E5"/>
    <w:rsid w:val="00A55F29"/>
    <w:rsid w:val="00A5799D"/>
    <w:rsid w:val="00A57EFE"/>
    <w:rsid w:val="00A6073E"/>
    <w:rsid w:val="00A61708"/>
    <w:rsid w:val="00A74A2A"/>
    <w:rsid w:val="00A7791E"/>
    <w:rsid w:val="00A81787"/>
    <w:rsid w:val="00A81F22"/>
    <w:rsid w:val="00A843E6"/>
    <w:rsid w:val="00A8547D"/>
    <w:rsid w:val="00A9571F"/>
    <w:rsid w:val="00A95BF2"/>
    <w:rsid w:val="00AA11ED"/>
    <w:rsid w:val="00AA7559"/>
    <w:rsid w:val="00AD194E"/>
    <w:rsid w:val="00AE3CFF"/>
    <w:rsid w:val="00AE5567"/>
    <w:rsid w:val="00AF1239"/>
    <w:rsid w:val="00AF5A16"/>
    <w:rsid w:val="00AF6968"/>
    <w:rsid w:val="00B05229"/>
    <w:rsid w:val="00B0659B"/>
    <w:rsid w:val="00B10A6B"/>
    <w:rsid w:val="00B141F0"/>
    <w:rsid w:val="00B16480"/>
    <w:rsid w:val="00B2165C"/>
    <w:rsid w:val="00B23755"/>
    <w:rsid w:val="00B3065B"/>
    <w:rsid w:val="00B31368"/>
    <w:rsid w:val="00B31BBB"/>
    <w:rsid w:val="00B35EC9"/>
    <w:rsid w:val="00B5287D"/>
    <w:rsid w:val="00B5369D"/>
    <w:rsid w:val="00B54037"/>
    <w:rsid w:val="00B56062"/>
    <w:rsid w:val="00B56F46"/>
    <w:rsid w:val="00B57F27"/>
    <w:rsid w:val="00B605ED"/>
    <w:rsid w:val="00B643FD"/>
    <w:rsid w:val="00B663CB"/>
    <w:rsid w:val="00B6650A"/>
    <w:rsid w:val="00B75C9C"/>
    <w:rsid w:val="00B76175"/>
    <w:rsid w:val="00B77407"/>
    <w:rsid w:val="00B81EF9"/>
    <w:rsid w:val="00B865F3"/>
    <w:rsid w:val="00B92702"/>
    <w:rsid w:val="00BA1C15"/>
    <w:rsid w:val="00BA20AA"/>
    <w:rsid w:val="00BB32F9"/>
    <w:rsid w:val="00BB7EE5"/>
    <w:rsid w:val="00BC594B"/>
    <w:rsid w:val="00BD4425"/>
    <w:rsid w:val="00BD5BDB"/>
    <w:rsid w:val="00BE1848"/>
    <w:rsid w:val="00BF06AB"/>
    <w:rsid w:val="00BF41EB"/>
    <w:rsid w:val="00BF54FD"/>
    <w:rsid w:val="00C00B23"/>
    <w:rsid w:val="00C00C97"/>
    <w:rsid w:val="00C148CD"/>
    <w:rsid w:val="00C15C76"/>
    <w:rsid w:val="00C17475"/>
    <w:rsid w:val="00C227EE"/>
    <w:rsid w:val="00C25B49"/>
    <w:rsid w:val="00C445A1"/>
    <w:rsid w:val="00C45E2C"/>
    <w:rsid w:val="00C527EA"/>
    <w:rsid w:val="00C551A4"/>
    <w:rsid w:val="00C57465"/>
    <w:rsid w:val="00C57E9C"/>
    <w:rsid w:val="00C66AA2"/>
    <w:rsid w:val="00C67227"/>
    <w:rsid w:val="00C72868"/>
    <w:rsid w:val="00C75DB9"/>
    <w:rsid w:val="00C77DDE"/>
    <w:rsid w:val="00C842B3"/>
    <w:rsid w:val="00C9379E"/>
    <w:rsid w:val="00C977F4"/>
    <w:rsid w:val="00CA0810"/>
    <w:rsid w:val="00CC0D2D"/>
    <w:rsid w:val="00CC3A1F"/>
    <w:rsid w:val="00CC5D13"/>
    <w:rsid w:val="00CC6F9B"/>
    <w:rsid w:val="00CD475C"/>
    <w:rsid w:val="00CE3688"/>
    <w:rsid w:val="00CE5657"/>
    <w:rsid w:val="00CF4C89"/>
    <w:rsid w:val="00D133F8"/>
    <w:rsid w:val="00D14A3E"/>
    <w:rsid w:val="00D36769"/>
    <w:rsid w:val="00D37337"/>
    <w:rsid w:val="00D41B5A"/>
    <w:rsid w:val="00D434FB"/>
    <w:rsid w:val="00D502EC"/>
    <w:rsid w:val="00D54679"/>
    <w:rsid w:val="00D55332"/>
    <w:rsid w:val="00D67D71"/>
    <w:rsid w:val="00D67DF9"/>
    <w:rsid w:val="00D70286"/>
    <w:rsid w:val="00D71C68"/>
    <w:rsid w:val="00D71EB0"/>
    <w:rsid w:val="00D74924"/>
    <w:rsid w:val="00D856D8"/>
    <w:rsid w:val="00D86935"/>
    <w:rsid w:val="00D91714"/>
    <w:rsid w:val="00D921F4"/>
    <w:rsid w:val="00D9339C"/>
    <w:rsid w:val="00D945C3"/>
    <w:rsid w:val="00DA3B99"/>
    <w:rsid w:val="00DA7172"/>
    <w:rsid w:val="00DC1F0A"/>
    <w:rsid w:val="00DC2371"/>
    <w:rsid w:val="00DC348D"/>
    <w:rsid w:val="00DC653C"/>
    <w:rsid w:val="00DD6088"/>
    <w:rsid w:val="00DD6666"/>
    <w:rsid w:val="00DD7447"/>
    <w:rsid w:val="00DD753A"/>
    <w:rsid w:val="00DE1043"/>
    <w:rsid w:val="00DE1A9F"/>
    <w:rsid w:val="00DE65D9"/>
    <w:rsid w:val="00DE78A5"/>
    <w:rsid w:val="00DF0735"/>
    <w:rsid w:val="00E033FE"/>
    <w:rsid w:val="00E25E68"/>
    <w:rsid w:val="00E3716B"/>
    <w:rsid w:val="00E37E9F"/>
    <w:rsid w:val="00E47691"/>
    <w:rsid w:val="00E5323B"/>
    <w:rsid w:val="00E5501B"/>
    <w:rsid w:val="00E57F4C"/>
    <w:rsid w:val="00E61308"/>
    <w:rsid w:val="00E63A3F"/>
    <w:rsid w:val="00E710B1"/>
    <w:rsid w:val="00E72169"/>
    <w:rsid w:val="00E73E23"/>
    <w:rsid w:val="00E815CE"/>
    <w:rsid w:val="00E856A2"/>
    <w:rsid w:val="00E8749E"/>
    <w:rsid w:val="00E90C01"/>
    <w:rsid w:val="00E934BF"/>
    <w:rsid w:val="00E97139"/>
    <w:rsid w:val="00EA245A"/>
    <w:rsid w:val="00EA486E"/>
    <w:rsid w:val="00EA4F1D"/>
    <w:rsid w:val="00EA7C60"/>
    <w:rsid w:val="00EB0D79"/>
    <w:rsid w:val="00EB3FBB"/>
    <w:rsid w:val="00EB43D0"/>
    <w:rsid w:val="00EB5047"/>
    <w:rsid w:val="00EB6E68"/>
    <w:rsid w:val="00EC13AE"/>
    <w:rsid w:val="00EC4528"/>
    <w:rsid w:val="00EC6263"/>
    <w:rsid w:val="00ED0A55"/>
    <w:rsid w:val="00ED122B"/>
    <w:rsid w:val="00ED4512"/>
    <w:rsid w:val="00ED6237"/>
    <w:rsid w:val="00ED77B8"/>
    <w:rsid w:val="00EE1048"/>
    <w:rsid w:val="00EE2360"/>
    <w:rsid w:val="00EE479D"/>
    <w:rsid w:val="00F01901"/>
    <w:rsid w:val="00F02719"/>
    <w:rsid w:val="00F04B7F"/>
    <w:rsid w:val="00F07C98"/>
    <w:rsid w:val="00F07E44"/>
    <w:rsid w:val="00F10A52"/>
    <w:rsid w:val="00F15AF8"/>
    <w:rsid w:val="00F16E4E"/>
    <w:rsid w:val="00F17561"/>
    <w:rsid w:val="00F17E27"/>
    <w:rsid w:val="00F22FAE"/>
    <w:rsid w:val="00F37322"/>
    <w:rsid w:val="00F57B0C"/>
    <w:rsid w:val="00F66E8C"/>
    <w:rsid w:val="00FA03A2"/>
    <w:rsid w:val="00FA0AE9"/>
    <w:rsid w:val="00FA1C0E"/>
    <w:rsid w:val="00FA516F"/>
    <w:rsid w:val="00FB0454"/>
    <w:rsid w:val="00FB673A"/>
    <w:rsid w:val="00FB68F2"/>
    <w:rsid w:val="00FC0919"/>
    <w:rsid w:val="00FC2E4E"/>
    <w:rsid w:val="00FC4294"/>
    <w:rsid w:val="00FD08ED"/>
    <w:rsid w:val="00FD239D"/>
    <w:rsid w:val="00FD6C57"/>
    <w:rsid w:val="00FE3061"/>
    <w:rsid w:val="00FE4BAB"/>
    <w:rsid w:val="00FF12B0"/>
    <w:rsid w:val="00FF3047"/>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A7573"/>
  <w15:docId w15:val="{86AE70D2-EDB1-4455-9455-030EC752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paragraph" w:customStyle="1" w:styleId="naisf">
    <w:name w:val="naisf"/>
    <w:basedOn w:val="Normal"/>
    <w:rsid w:val="00A843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7053A"/>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locked/>
    <w:rsid w:val="00F37322"/>
  </w:style>
  <w:style w:type="table" w:styleId="TableGrid">
    <w:name w:val="Table Grid"/>
    <w:basedOn w:val="TableNormal"/>
    <w:uiPriority w:val="39"/>
    <w:rsid w:val="00F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15E"/>
    <w:pPr>
      <w:spacing w:after="0" w:line="240" w:lineRule="auto"/>
    </w:pPr>
  </w:style>
  <w:style w:type="paragraph" w:styleId="FootnoteText">
    <w:name w:val="footnote text"/>
    <w:basedOn w:val="Normal"/>
    <w:link w:val="FootnoteTextChar"/>
    <w:uiPriority w:val="99"/>
    <w:semiHidden/>
    <w:unhideWhenUsed/>
    <w:rsid w:val="00B92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702"/>
    <w:rPr>
      <w:sz w:val="20"/>
      <w:szCs w:val="20"/>
    </w:rPr>
  </w:style>
  <w:style w:type="character" w:styleId="FootnoteReference">
    <w:name w:val="footnote reference"/>
    <w:basedOn w:val="DefaultParagraphFont"/>
    <w:uiPriority w:val="99"/>
    <w:semiHidden/>
    <w:unhideWhenUsed/>
    <w:rsid w:val="00B9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9187">
      <w:bodyDiv w:val="1"/>
      <w:marLeft w:val="0"/>
      <w:marRight w:val="0"/>
      <w:marTop w:val="0"/>
      <w:marBottom w:val="0"/>
      <w:divBdr>
        <w:top w:val="none" w:sz="0" w:space="0" w:color="auto"/>
        <w:left w:val="none" w:sz="0" w:space="0" w:color="auto"/>
        <w:bottom w:val="none" w:sz="0" w:space="0" w:color="auto"/>
        <w:right w:val="none" w:sz="0" w:space="0" w:color="auto"/>
      </w:divBdr>
    </w:div>
    <w:div w:id="115417474">
      <w:bodyDiv w:val="1"/>
      <w:marLeft w:val="0"/>
      <w:marRight w:val="0"/>
      <w:marTop w:val="0"/>
      <w:marBottom w:val="0"/>
      <w:divBdr>
        <w:top w:val="none" w:sz="0" w:space="0" w:color="auto"/>
        <w:left w:val="none" w:sz="0" w:space="0" w:color="auto"/>
        <w:bottom w:val="none" w:sz="0" w:space="0" w:color="auto"/>
        <w:right w:val="none" w:sz="0" w:space="0" w:color="auto"/>
      </w:divBdr>
    </w:div>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308042">
      <w:bodyDiv w:val="1"/>
      <w:marLeft w:val="0"/>
      <w:marRight w:val="0"/>
      <w:marTop w:val="0"/>
      <w:marBottom w:val="0"/>
      <w:divBdr>
        <w:top w:val="none" w:sz="0" w:space="0" w:color="auto"/>
        <w:left w:val="none" w:sz="0" w:space="0" w:color="auto"/>
        <w:bottom w:val="none" w:sz="0" w:space="0" w:color="auto"/>
        <w:right w:val="none" w:sz="0" w:space="0" w:color="auto"/>
      </w:divBdr>
    </w:div>
    <w:div w:id="363598488">
      <w:bodyDiv w:val="1"/>
      <w:marLeft w:val="0"/>
      <w:marRight w:val="0"/>
      <w:marTop w:val="0"/>
      <w:marBottom w:val="0"/>
      <w:divBdr>
        <w:top w:val="none" w:sz="0" w:space="0" w:color="auto"/>
        <w:left w:val="none" w:sz="0" w:space="0" w:color="auto"/>
        <w:bottom w:val="none" w:sz="0" w:space="0" w:color="auto"/>
        <w:right w:val="none" w:sz="0" w:space="0" w:color="auto"/>
      </w:divBdr>
    </w:div>
    <w:div w:id="440993405">
      <w:bodyDiv w:val="1"/>
      <w:marLeft w:val="0"/>
      <w:marRight w:val="0"/>
      <w:marTop w:val="0"/>
      <w:marBottom w:val="0"/>
      <w:divBdr>
        <w:top w:val="none" w:sz="0" w:space="0" w:color="auto"/>
        <w:left w:val="none" w:sz="0" w:space="0" w:color="auto"/>
        <w:bottom w:val="none" w:sz="0" w:space="0" w:color="auto"/>
        <w:right w:val="none" w:sz="0" w:space="0" w:color="auto"/>
      </w:divBdr>
    </w:div>
    <w:div w:id="564684234">
      <w:bodyDiv w:val="1"/>
      <w:marLeft w:val="0"/>
      <w:marRight w:val="0"/>
      <w:marTop w:val="0"/>
      <w:marBottom w:val="0"/>
      <w:divBdr>
        <w:top w:val="none" w:sz="0" w:space="0" w:color="auto"/>
        <w:left w:val="none" w:sz="0" w:space="0" w:color="auto"/>
        <w:bottom w:val="none" w:sz="0" w:space="0" w:color="auto"/>
        <w:right w:val="none" w:sz="0" w:space="0" w:color="auto"/>
      </w:divBdr>
    </w:div>
    <w:div w:id="588076297">
      <w:bodyDiv w:val="1"/>
      <w:marLeft w:val="0"/>
      <w:marRight w:val="0"/>
      <w:marTop w:val="0"/>
      <w:marBottom w:val="0"/>
      <w:divBdr>
        <w:top w:val="none" w:sz="0" w:space="0" w:color="auto"/>
        <w:left w:val="none" w:sz="0" w:space="0" w:color="auto"/>
        <w:bottom w:val="none" w:sz="0" w:space="0" w:color="auto"/>
        <w:right w:val="none" w:sz="0" w:space="0" w:color="auto"/>
      </w:divBdr>
    </w:div>
    <w:div w:id="622883460">
      <w:bodyDiv w:val="1"/>
      <w:marLeft w:val="0"/>
      <w:marRight w:val="0"/>
      <w:marTop w:val="0"/>
      <w:marBottom w:val="0"/>
      <w:divBdr>
        <w:top w:val="none" w:sz="0" w:space="0" w:color="auto"/>
        <w:left w:val="none" w:sz="0" w:space="0" w:color="auto"/>
        <w:bottom w:val="none" w:sz="0" w:space="0" w:color="auto"/>
        <w:right w:val="none" w:sz="0" w:space="0" w:color="auto"/>
      </w:divBdr>
    </w:div>
    <w:div w:id="626663069">
      <w:bodyDiv w:val="1"/>
      <w:marLeft w:val="0"/>
      <w:marRight w:val="0"/>
      <w:marTop w:val="0"/>
      <w:marBottom w:val="0"/>
      <w:divBdr>
        <w:top w:val="none" w:sz="0" w:space="0" w:color="auto"/>
        <w:left w:val="none" w:sz="0" w:space="0" w:color="auto"/>
        <w:bottom w:val="none" w:sz="0" w:space="0" w:color="auto"/>
        <w:right w:val="none" w:sz="0" w:space="0" w:color="auto"/>
      </w:divBdr>
    </w:div>
    <w:div w:id="635137325">
      <w:bodyDiv w:val="1"/>
      <w:marLeft w:val="0"/>
      <w:marRight w:val="0"/>
      <w:marTop w:val="0"/>
      <w:marBottom w:val="0"/>
      <w:divBdr>
        <w:top w:val="none" w:sz="0" w:space="0" w:color="auto"/>
        <w:left w:val="none" w:sz="0" w:space="0" w:color="auto"/>
        <w:bottom w:val="none" w:sz="0" w:space="0" w:color="auto"/>
        <w:right w:val="none" w:sz="0" w:space="0" w:color="auto"/>
      </w:divBdr>
    </w:div>
    <w:div w:id="697238300">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281763052">
      <w:bodyDiv w:val="1"/>
      <w:marLeft w:val="0"/>
      <w:marRight w:val="0"/>
      <w:marTop w:val="0"/>
      <w:marBottom w:val="0"/>
      <w:divBdr>
        <w:top w:val="none" w:sz="0" w:space="0" w:color="auto"/>
        <w:left w:val="none" w:sz="0" w:space="0" w:color="auto"/>
        <w:bottom w:val="none" w:sz="0" w:space="0" w:color="auto"/>
        <w:right w:val="none" w:sz="0" w:space="0" w:color="auto"/>
      </w:divBdr>
    </w:div>
    <w:div w:id="1324971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96989155">
      <w:bodyDiv w:val="1"/>
      <w:marLeft w:val="0"/>
      <w:marRight w:val="0"/>
      <w:marTop w:val="0"/>
      <w:marBottom w:val="0"/>
      <w:divBdr>
        <w:top w:val="none" w:sz="0" w:space="0" w:color="auto"/>
        <w:left w:val="none" w:sz="0" w:space="0" w:color="auto"/>
        <w:bottom w:val="none" w:sz="0" w:space="0" w:color="auto"/>
        <w:right w:val="none" w:sz="0" w:space="0" w:color="auto"/>
      </w:divBdr>
    </w:div>
    <w:div w:id="1600523211">
      <w:bodyDiv w:val="1"/>
      <w:marLeft w:val="0"/>
      <w:marRight w:val="0"/>
      <w:marTop w:val="0"/>
      <w:marBottom w:val="0"/>
      <w:divBdr>
        <w:top w:val="none" w:sz="0" w:space="0" w:color="auto"/>
        <w:left w:val="none" w:sz="0" w:space="0" w:color="auto"/>
        <w:bottom w:val="none" w:sz="0" w:space="0" w:color="auto"/>
        <w:right w:val="none" w:sz="0" w:space="0" w:color="auto"/>
      </w:divBdr>
    </w:div>
    <w:div w:id="1666978777">
      <w:bodyDiv w:val="1"/>
      <w:marLeft w:val="0"/>
      <w:marRight w:val="0"/>
      <w:marTop w:val="0"/>
      <w:marBottom w:val="0"/>
      <w:divBdr>
        <w:top w:val="none" w:sz="0" w:space="0" w:color="auto"/>
        <w:left w:val="none" w:sz="0" w:space="0" w:color="auto"/>
        <w:bottom w:val="none" w:sz="0" w:space="0" w:color="auto"/>
        <w:right w:val="none" w:sz="0" w:space="0" w:color="auto"/>
      </w:divBdr>
    </w:div>
    <w:div w:id="1707757939">
      <w:bodyDiv w:val="1"/>
      <w:marLeft w:val="0"/>
      <w:marRight w:val="0"/>
      <w:marTop w:val="0"/>
      <w:marBottom w:val="0"/>
      <w:divBdr>
        <w:top w:val="none" w:sz="0" w:space="0" w:color="auto"/>
        <w:left w:val="none" w:sz="0" w:space="0" w:color="auto"/>
        <w:bottom w:val="none" w:sz="0" w:space="0" w:color="auto"/>
        <w:right w:val="none" w:sz="0" w:space="0" w:color="auto"/>
      </w:divBdr>
    </w:div>
    <w:div w:id="1729495290">
      <w:bodyDiv w:val="1"/>
      <w:marLeft w:val="0"/>
      <w:marRight w:val="0"/>
      <w:marTop w:val="0"/>
      <w:marBottom w:val="0"/>
      <w:divBdr>
        <w:top w:val="none" w:sz="0" w:space="0" w:color="auto"/>
        <w:left w:val="none" w:sz="0" w:space="0" w:color="auto"/>
        <w:bottom w:val="none" w:sz="0" w:space="0" w:color="auto"/>
        <w:right w:val="none" w:sz="0" w:space="0" w:color="auto"/>
      </w:divBdr>
    </w:div>
    <w:div w:id="1930650189">
      <w:bodyDiv w:val="1"/>
      <w:marLeft w:val="0"/>
      <w:marRight w:val="0"/>
      <w:marTop w:val="0"/>
      <w:marBottom w:val="0"/>
      <w:divBdr>
        <w:top w:val="none" w:sz="0" w:space="0" w:color="auto"/>
        <w:left w:val="none" w:sz="0" w:space="0" w:color="auto"/>
        <w:bottom w:val="none" w:sz="0" w:space="0" w:color="auto"/>
        <w:right w:val="none" w:sz="0" w:space="0" w:color="auto"/>
      </w:divBdr>
    </w:div>
    <w:div w:id="20000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57C8B"/>
    <w:rsid w:val="00070523"/>
    <w:rsid w:val="000838B0"/>
    <w:rsid w:val="00084514"/>
    <w:rsid w:val="000B2CFE"/>
    <w:rsid w:val="000D12EC"/>
    <w:rsid w:val="000F16DC"/>
    <w:rsid w:val="000F2E12"/>
    <w:rsid w:val="001177AB"/>
    <w:rsid w:val="0012166B"/>
    <w:rsid w:val="00130931"/>
    <w:rsid w:val="00133EEF"/>
    <w:rsid w:val="001557A2"/>
    <w:rsid w:val="00197E16"/>
    <w:rsid w:val="001A0871"/>
    <w:rsid w:val="001A0FE2"/>
    <w:rsid w:val="001D2462"/>
    <w:rsid w:val="001D64FA"/>
    <w:rsid w:val="001E46B7"/>
    <w:rsid w:val="00202E4A"/>
    <w:rsid w:val="00222E67"/>
    <w:rsid w:val="00227339"/>
    <w:rsid w:val="002A62C3"/>
    <w:rsid w:val="00344186"/>
    <w:rsid w:val="0037590A"/>
    <w:rsid w:val="003B41DE"/>
    <w:rsid w:val="00472F39"/>
    <w:rsid w:val="004C6248"/>
    <w:rsid w:val="00502F12"/>
    <w:rsid w:val="005077BB"/>
    <w:rsid w:val="00523A63"/>
    <w:rsid w:val="00524693"/>
    <w:rsid w:val="00534C44"/>
    <w:rsid w:val="00540C4C"/>
    <w:rsid w:val="00543CEF"/>
    <w:rsid w:val="005544FE"/>
    <w:rsid w:val="0058498C"/>
    <w:rsid w:val="0058760C"/>
    <w:rsid w:val="005A6C15"/>
    <w:rsid w:val="005F484F"/>
    <w:rsid w:val="00624836"/>
    <w:rsid w:val="00652AFC"/>
    <w:rsid w:val="00654448"/>
    <w:rsid w:val="006A3247"/>
    <w:rsid w:val="006E22C0"/>
    <w:rsid w:val="0071639F"/>
    <w:rsid w:val="00736647"/>
    <w:rsid w:val="00756935"/>
    <w:rsid w:val="00765AC8"/>
    <w:rsid w:val="0079527A"/>
    <w:rsid w:val="007C2949"/>
    <w:rsid w:val="008004D6"/>
    <w:rsid w:val="00807D56"/>
    <w:rsid w:val="00855383"/>
    <w:rsid w:val="00896D17"/>
    <w:rsid w:val="008A633D"/>
    <w:rsid w:val="008B1DDB"/>
    <w:rsid w:val="008B4C67"/>
    <w:rsid w:val="008B623B"/>
    <w:rsid w:val="008D39C9"/>
    <w:rsid w:val="008F052F"/>
    <w:rsid w:val="00903B8F"/>
    <w:rsid w:val="00910E38"/>
    <w:rsid w:val="00930207"/>
    <w:rsid w:val="009451C2"/>
    <w:rsid w:val="00950AF2"/>
    <w:rsid w:val="0096542C"/>
    <w:rsid w:val="00976971"/>
    <w:rsid w:val="009848D4"/>
    <w:rsid w:val="00994349"/>
    <w:rsid w:val="009973E8"/>
    <w:rsid w:val="009B491E"/>
    <w:rsid w:val="009C1B4C"/>
    <w:rsid w:val="009D72F7"/>
    <w:rsid w:val="00A37725"/>
    <w:rsid w:val="00A413BA"/>
    <w:rsid w:val="00A810F8"/>
    <w:rsid w:val="00A92F55"/>
    <w:rsid w:val="00AC1F64"/>
    <w:rsid w:val="00AD4A2F"/>
    <w:rsid w:val="00B14577"/>
    <w:rsid w:val="00B3767C"/>
    <w:rsid w:val="00B6147C"/>
    <w:rsid w:val="00B8312A"/>
    <w:rsid w:val="00BD5874"/>
    <w:rsid w:val="00BF6973"/>
    <w:rsid w:val="00C00671"/>
    <w:rsid w:val="00C24192"/>
    <w:rsid w:val="00C25452"/>
    <w:rsid w:val="00C91039"/>
    <w:rsid w:val="00CA3F0B"/>
    <w:rsid w:val="00D20BB9"/>
    <w:rsid w:val="00D32E2F"/>
    <w:rsid w:val="00D533AA"/>
    <w:rsid w:val="00D65014"/>
    <w:rsid w:val="00DB1B00"/>
    <w:rsid w:val="00DC5082"/>
    <w:rsid w:val="00DC725E"/>
    <w:rsid w:val="00DF40CE"/>
    <w:rsid w:val="00EE0D8A"/>
    <w:rsid w:val="00F11430"/>
    <w:rsid w:val="00F25B9F"/>
    <w:rsid w:val="00F37DFE"/>
    <w:rsid w:val="00F75509"/>
    <w:rsid w:val="00F80108"/>
    <w:rsid w:val="00F95F73"/>
    <w:rsid w:val="00FA1BF7"/>
    <w:rsid w:val="00FE58DC"/>
    <w:rsid w:val="00FF3F3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0980-EFA3-4755-B9F1-F6B237D2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2156</Words>
  <Characters>13910</Characters>
  <Application>Microsoft Office Word</Application>
  <DocSecurity>0</DocSecurity>
  <Lines>632</Lines>
  <Paragraphs>327</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cp:keywords/>
  <dc:description/>
  <cp:lastModifiedBy>Aija Talmane</cp:lastModifiedBy>
  <cp:revision>4</cp:revision>
  <cp:lastPrinted>2020-10-09T13:54:00Z</cp:lastPrinted>
  <dcterms:created xsi:type="dcterms:W3CDTF">2021-02-08T07:52:00Z</dcterms:created>
  <dcterms:modified xsi:type="dcterms:W3CDTF">2021-02-09T10:47:00Z</dcterms:modified>
</cp:coreProperties>
</file>