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3BE1" w14:textId="5FA60FC5" w:rsidR="005E674F" w:rsidRPr="00465697" w:rsidRDefault="005E674F" w:rsidP="00490C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B7E524" w14:textId="29DE5120" w:rsidR="00490CF9" w:rsidRPr="00465697" w:rsidRDefault="00490CF9" w:rsidP="00490C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DAF132" w14:textId="77777777" w:rsidR="00490CF9" w:rsidRPr="00465697" w:rsidRDefault="00490CF9" w:rsidP="00490C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C4644F" w14:textId="5D128894" w:rsidR="005E674F" w:rsidRPr="006678B4" w:rsidRDefault="005E674F" w:rsidP="00490CF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6678B4" w:rsidRPr="006678B4">
        <w:rPr>
          <w:rFonts w:ascii="Times New Roman" w:hAnsi="Times New Roman" w:cs="Times New Roman"/>
          <w:sz w:val="28"/>
          <w:szCs w:val="28"/>
        </w:rPr>
        <w:t>17. decembrī</w:t>
      </w:r>
      <w:r w:rsidRPr="006678B4">
        <w:rPr>
          <w:rFonts w:ascii="Times New Roman" w:hAnsi="Times New Roman" w:cs="Times New Roman"/>
          <w:sz w:val="28"/>
          <w:szCs w:val="28"/>
        </w:rPr>
        <w:tab/>
        <w:t>Noteikumi Nr.</w:t>
      </w:r>
      <w:r w:rsidR="006678B4">
        <w:rPr>
          <w:rFonts w:ascii="Times New Roman" w:hAnsi="Times New Roman" w:cs="Times New Roman"/>
          <w:sz w:val="28"/>
          <w:szCs w:val="28"/>
        </w:rPr>
        <w:t> 829</w:t>
      </w:r>
    </w:p>
    <w:p w14:paraId="0549037E" w14:textId="7BBB682E" w:rsidR="005E674F" w:rsidRPr="00A81F12" w:rsidRDefault="005E674F" w:rsidP="00490CF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78B4">
        <w:rPr>
          <w:rFonts w:ascii="Times New Roman" w:hAnsi="Times New Roman" w:cs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6678B4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6678B4">
        <w:rPr>
          <w:rFonts w:ascii="Times New Roman" w:hAnsi="Times New Roman"/>
          <w:sz w:val="28"/>
          <w:szCs w:val="28"/>
        </w:rPr>
        <w:t>84 97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3B07A296" w14:textId="77777777" w:rsidR="005E674F" w:rsidRPr="00465697" w:rsidRDefault="005E674F" w:rsidP="00490C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E604DE" w14:textId="5BC38A49" w:rsidR="000C118E" w:rsidRPr="00BC1AA6" w:rsidRDefault="000C118E" w:rsidP="00490C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</w:t>
      </w:r>
      <w:r w:rsidR="002D79D2"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CD4CA0"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90CF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gada </w:t>
      </w:r>
      <w:r w:rsidR="00CD4CA0"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="00490CF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D4CA0"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>novembra</w:t>
      </w:r>
      <w:r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noteikumos Nr.</w:t>
      </w:r>
      <w:r w:rsidR="00490CF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D4CA0"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>857</w:t>
      </w:r>
      <w:r w:rsidR="003611F6" w:rsidRPr="00CD4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1AA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CD4CA0" w:rsidRPr="00BC1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sociālajām garantijām bārenim un bez vecāku gādības palikušajam bērnam, kurš ir ārpusģimenes aprūpē, kā arī pēc ārpusģimenes aprūpes beigšanās</w:t>
      </w:r>
      <w:r w:rsidRPr="00BC1AA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67DA7BF6" w14:textId="77777777" w:rsidR="00490CF9" w:rsidRDefault="00490CF9" w:rsidP="00490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CDC40A" w14:textId="77777777" w:rsidR="00C611F5" w:rsidRDefault="00CD4CA0" w:rsidP="00490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Izdoti saskaņā ar </w:t>
      </w:r>
    </w:p>
    <w:p w14:paraId="1381D4B6" w14:textId="72235701" w:rsidR="00CD4CA0" w:rsidRPr="00BC1AA6" w:rsidRDefault="00CD4CA0" w:rsidP="00490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AA6">
        <w:rPr>
          <w:rFonts w:ascii="Times New Roman" w:hAnsi="Times New Roman" w:cs="Times New Roman"/>
          <w:sz w:val="28"/>
          <w:szCs w:val="28"/>
          <w:shd w:val="clear" w:color="auto" w:fill="FFFFFF"/>
        </w:rPr>
        <w:t>Bērnu tiesību aizsardzības likuma</w:t>
      </w:r>
    </w:p>
    <w:p w14:paraId="048ED1AC" w14:textId="77777777" w:rsidR="00C611F5" w:rsidRDefault="00CD4CA0" w:rsidP="00490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AA6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1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panta ceturto daļu un </w:t>
      </w:r>
    </w:p>
    <w:p w14:paraId="3DEA7642" w14:textId="5A1C239B" w:rsidR="002D79D2" w:rsidRPr="00BC1AA6" w:rsidRDefault="00CD4CA0" w:rsidP="00490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AA6">
        <w:rPr>
          <w:rFonts w:ascii="Times New Roman" w:hAnsi="Times New Roman" w:cs="Times New Roman"/>
          <w:sz w:val="28"/>
          <w:szCs w:val="28"/>
          <w:shd w:val="clear" w:color="auto" w:fill="FFFFFF"/>
        </w:rPr>
        <w:t>43.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1AA6">
        <w:rPr>
          <w:rFonts w:ascii="Times New Roman" w:hAnsi="Times New Roman" w:cs="Times New Roman"/>
          <w:sz w:val="28"/>
          <w:szCs w:val="28"/>
          <w:shd w:val="clear" w:color="auto" w:fill="FFFFFF"/>
        </w:rPr>
        <w:t>panta pirmo daļu</w:t>
      </w:r>
    </w:p>
    <w:p w14:paraId="3D699461" w14:textId="77777777" w:rsidR="00CD4CA0" w:rsidRPr="000C118E" w:rsidRDefault="00CD4CA0" w:rsidP="00490CF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7D4940A5" w14:textId="1002D3F5" w:rsidR="007856EE" w:rsidRPr="00A22831" w:rsidRDefault="000C118E" w:rsidP="00C611F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</w:t>
      </w:r>
      <w:r w:rsidR="002D79D2" w:rsidRPr="002D79D2">
        <w:rPr>
          <w:rFonts w:ascii="Times New Roman" w:eastAsia="Times New Roman" w:hAnsi="Times New Roman" w:cs="Times New Roman"/>
          <w:bCs/>
          <w:sz w:val="28"/>
          <w:szCs w:val="28"/>
        </w:rPr>
        <w:t>200</w:t>
      </w:r>
      <w:r w:rsidR="006B4E0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D79D2" w:rsidRPr="002D79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90CF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2D79D2">
        <w:rPr>
          <w:rFonts w:ascii="Times New Roman" w:eastAsia="Times New Roman" w:hAnsi="Times New Roman" w:cs="Times New Roman"/>
          <w:bCs/>
          <w:sz w:val="28"/>
          <w:szCs w:val="28"/>
        </w:rPr>
        <w:t xml:space="preserve">gada </w:t>
      </w:r>
      <w:r w:rsidR="006B4E0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C062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90CF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B4E0B">
        <w:rPr>
          <w:rFonts w:ascii="Times New Roman" w:eastAsia="Times New Roman" w:hAnsi="Times New Roman" w:cs="Times New Roman"/>
          <w:bCs/>
          <w:sz w:val="28"/>
          <w:szCs w:val="28"/>
        </w:rPr>
        <w:t>novembra</w:t>
      </w:r>
      <w:r w:rsidR="002D79D2" w:rsidRPr="002D79D2">
        <w:rPr>
          <w:rFonts w:ascii="Times New Roman" w:eastAsia="Times New Roman" w:hAnsi="Times New Roman" w:cs="Times New Roman"/>
          <w:bCs/>
          <w:sz w:val="28"/>
          <w:szCs w:val="28"/>
        </w:rPr>
        <w:t xml:space="preserve"> noteikumos Nr.</w:t>
      </w:r>
      <w:r w:rsidR="00D8346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B4E0B">
        <w:rPr>
          <w:rFonts w:ascii="Times New Roman" w:eastAsia="Times New Roman" w:hAnsi="Times New Roman" w:cs="Times New Roman"/>
          <w:bCs/>
          <w:sz w:val="28"/>
          <w:szCs w:val="28"/>
        </w:rPr>
        <w:t xml:space="preserve">857 </w:t>
      </w:r>
      <w:r w:rsidR="002D79D2" w:rsidRPr="002D79D2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6B4E0B" w:rsidRPr="006B4E0B">
        <w:rPr>
          <w:rFonts w:ascii="Times New Roman" w:hAnsi="Times New Roman" w:cs="Times New Roman"/>
          <w:sz w:val="28"/>
          <w:szCs w:val="28"/>
        </w:rPr>
        <w:t>Noteikumi par sociālajām garantijām bārenim un bez vecāku gādības palikušajam bērnam, kurš ir ārpusģimenes aprūpē, kā arī pēc ārpusģimenes aprūpes beigšanās</w:t>
      </w:r>
      <w:r w:rsidR="002D79D2" w:rsidRPr="002D79D2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D79D2" w:rsidRPr="002D7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D79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2D7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Vēstnesis, </w:t>
      </w:r>
      <w:r w:rsidR="00BC1AA6">
        <w:rPr>
          <w:rFonts w:ascii="Times New Roman" w:hAnsi="Times New Roman" w:cs="Times New Roman"/>
          <w:sz w:val="28"/>
          <w:szCs w:val="28"/>
          <w:shd w:val="clear" w:color="auto" w:fill="FFFFFF"/>
        </w:rPr>
        <w:t>2005, 184</w:t>
      </w:r>
      <w:r w:rsidR="003A2FB3">
        <w:rPr>
          <w:rFonts w:ascii="Times New Roman" w:hAnsi="Times New Roman" w:cs="Times New Roman"/>
          <w:sz w:val="28"/>
          <w:szCs w:val="28"/>
          <w:shd w:val="clear" w:color="auto" w:fill="FFFFFF"/>
        </w:rPr>
        <w:t>. nr</w:t>
      </w:r>
      <w:r w:rsidR="00BC1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r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D79D2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3A2F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, 185</w:t>
      </w:r>
      <w:r w:rsidR="003A2FB3">
        <w:rPr>
          <w:rFonts w:ascii="Times New Roman" w:hAnsi="Times New Roman" w:cs="Times New Roman"/>
          <w:sz w:val="28"/>
          <w:szCs w:val="28"/>
          <w:shd w:val="clear" w:color="auto" w:fill="FFFFFF"/>
        </w:rPr>
        <w:t>. nr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0A29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; 20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B60A29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169</w:t>
      </w:r>
      <w:r w:rsidR="003A2FB3">
        <w:rPr>
          <w:rFonts w:ascii="Times New Roman" w:hAnsi="Times New Roman" w:cs="Times New Roman"/>
          <w:sz w:val="28"/>
          <w:szCs w:val="28"/>
          <w:shd w:val="clear" w:color="auto" w:fill="FFFFFF"/>
        </w:rPr>
        <w:t>. nr</w:t>
      </w:r>
      <w:r w:rsidR="00B60A29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.; 201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60A29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="003A2FB3">
        <w:rPr>
          <w:rFonts w:ascii="Times New Roman" w:hAnsi="Times New Roman" w:cs="Times New Roman"/>
          <w:sz w:val="28"/>
          <w:szCs w:val="28"/>
          <w:shd w:val="clear" w:color="auto" w:fill="FFFFFF"/>
        </w:rPr>
        <w:t>. nr</w:t>
      </w:r>
      <w:r w:rsidR="00B60A29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.; 201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60A29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184</w:t>
      </w:r>
      <w:r w:rsidR="003A2FB3">
        <w:rPr>
          <w:rFonts w:ascii="Times New Roman" w:hAnsi="Times New Roman" w:cs="Times New Roman"/>
          <w:sz w:val="28"/>
          <w:szCs w:val="28"/>
          <w:shd w:val="clear" w:color="auto" w:fill="FFFFFF"/>
        </w:rPr>
        <w:t>. nr</w:t>
      </w:r>
      <w:r w:rsidR="00B60A29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; 2018, 162</w:t>
      </w:r>
      <w:r w:rsidR="003A2FB3">
        <w:rPr>
          <w:rFonts w:ascii="Times New Roman" w:hAnsi="Times New Roman" w:cs="Times New Roman"/>
          <w:sz w:val="28"/>
          <w:szCs w:val="28"/>
          <w:shd w:val="clear" w:color="auto" w:fill="FFFFFF"/>
        </w:rPr>
        <w:t>. nr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.; 2020, 181</w:t>
      </w:r>
      <w:r w:rsidR="003A2FB3">
        <w:rPr>
          <w:rFonts w:ascii="Times New Roman" w:hAnsi="Times New Roman" w:cs="Times New Roman"/>
          <w:sz w:val="28"/>
          <w:szCs w:val="28"/>
          <w:shd w:val="clear" w:color="auto" w:fill="FFFFFF"/>
        </w:rPr>
        <w:t>. nr</w:t>
      </w:r>
      <w:r w:rsidR="006B4E0B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A3538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655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šādus </w:t>
      </w:r>
      <w:r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grozījumu</w:t>
      </w:r>
      <w:r w:rsidR="007856EE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s:</w:t>
      </w:r>
    </w:p>
    <w:p w14:paraId="2A78CC80" w14:textId="4DAFA8BF" w:rsidR="008F2BF9" w:rsidRPr="0035263D" w:rsidRDefault="00AF25F6" w:rsidP="00C611F5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aizstāt </w:t>
      </w:r>
      <w:r w:rsidR="00AB5214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="00CB75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divu sociālā nodrošinājuma </w:t>
      </w:r>
      <w:r w:rsidR="00AB5214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pabalst</w:t>
      </w:r>
      <w:r w:rsidR="00A81362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AB5214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apmēru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B5214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skait</w:t>
      </w:r>
      <w:r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ļiem</w:t>
      </w:r>
      <w:r w:rsidR="00AB5214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vārdiem 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B5214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218</w:t>
      </w:r>
      <w:r w:rsidR="00A55935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5214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C611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B5214" w:rsidRPr="003526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AB5214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personām ar invaliditāti kopš bērnības </w:t>
      </w:r>
      <w:r w:rsid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nav mazāks </w:t>
      </w:r>
      <w:r w:rsidR="008F2BF9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 w:rsidR="00AB5214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327</w:t>
      </w:r>
      <w:r w:rsidR="00A55935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,00</w:t>
      </w:r>
      <w:r w:rsidR="00C611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="00AB5214" w:rsidRPr="003526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F2BF9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C15CAC" w14:textId="44F7356B" w:rsidR="002D7B34" w:rsidRPr="00A800B5" w:rsidRDefault="00AF25F6" w:rsidP="00A800B5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aizstāt </w:t>
      </w:r>
      <w:r w:rsidR="00A22831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831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="00490CF9">
        <w:rPr>
          <w:rFonts w:ascii="Times New Roman" w:hAnsi="Times New Roman" w:cs="Times New Roman"/>
          <w:sz w:val="28"/>
          <w:szCs w:val="28"/>
        </w:rPr>
        <w:t>"</w:t>
      </w:r>
      <w:r w:rsidR="00EC588E" w:rsidRPr="00C86CC5">
        <w:rPr>
          <w:rFonts w:ascii="Times New Roman" w:hAnsi="Times New Roman" w:cs="Times New Roman"/>
          <w:sz w:val="28"/>
          <w:szCs w:val="28"/>
        </w:rPr>
        <w:t xml:space="preserve">divu </w:t>
      </w:r>
      <w:r w:rsidR="00A22831" w:rsidRPr="0035263D">
        <w:rPr>
          <w:rFonts w:ascii="Times New Roman" w:hAnsi="Times New Roman" w:cs="Times New Roman"/>
          <w:sz w:val="28"/>
          <w:szCs w:val="28"/>
          <w:shd w:val="clear" w:color="auto" w:fill="FFFFFF"/>
        </w:rPr>
        <w:t>sociālā nodrošinājuma pabalstu apmēru</w:t>
      </w:r>
      <w:r w:rsidR="00490CF9">
        <w:rPr>
          <w:rFonts w:ascii="Times New Roman" w:hAnsi="Times New Roman" w:cs="Times New Roman"/>
          <w:sz w:val="28"/>
          <w:szCs w:val="28"/>
        </w:rPr>
        <w:t>"</w:t>
      </w:r>
      <w:r w:rsidR="00A22831" w:rsidRPr="0035263D">
        <w:rPr>
          <w:rFonts w:ascii="Times New Roman" w:hAnsi="Times New Roman" w:cs="Times New Roman"/>
          <w:sz w:val="28"/>
          <w:szCs w:val="28"/>
        </w:rPr>
        <w:t xml:space="preserve"> ar skait</w:t>
      </w:r>
      <w:r w:rsidRPr="0035263D">
        <w:rPr>
          <w:rFonts w:ascii="Times New Roman" w:hAnsi="Times New Roman" w:cs="Times New Roman"/>
          <w:sz w:val="28"/>
          <w:szCs w:val="28"/>
        </w:rPr>
        <w:t>ļiem</w:t>
      </w:r>
      <w:r w:rsidR="00A22831" w:rsidRPr="0035263D">
        <w:rPr>
          <w:rFonts w:ascii="Times New Roman" w:hAnsi="Times New Roman" w:cs="Times New Roman"/>
          <w:sz w:val="28"/>
          <w:szCs w:val="28"/>
        </w:rPr>
        <w:t xml:space="preserve"> un vārdiem </w:t>
      </w:r>
      <w:r w:rsidR="00490CF9">
        <w:rPr>
          <w:rFonts w:ascii="Times New Roman" w:hAnsi="Times New Roman" w:cs="Times New Roman"/>
          <w:sz w:val="28"/>
          <w:szCs w:val="28"/>
        </w:rPr>
        <w:t>"</w:t>
      </w:r>
      <w:r w:rsidR="00A22831" w:rsidRPr="0035263D">
        <w:rPr>
          <w:rFonts w:ascii="Times New Roman" w:hAnsi="Times New Roman" w:cs="Times New Roman"/>
          <w:sz w:val="28"/>
          <w:szCs w:val="28"/>
        </w:rPr>
        <w:t>218</w:t>
      </w:r>
      <w:r w:rsidR="00A55935" w:rsidRPr="0035263D">
        <w:rPr>
          <w:rFonts w:ascii="Times New Roman" w:hAnsi="Times New Roman" w:cs="Times New Roman"/>
          <w:sz w:val="28"/>
          <w:szCs w:val="28"/>
        </w:rPr>
        <w:t>,</w:t>
      </w:r>
      <w:r w:rsidR="00A22831" w:rsidRPr="0035263D">
        <w:rPr>
          <w:rFonts w:ascii="Times New Roman" w:hAnsi="Times New Roman" w:cs="Times New Roman"/>
          <w:sz w:val="28"/>
          <w:szCs w:val="28"/>
        </w:rPr>
        <w:t>00</w:t>
      </w:r>
      <w:r w:rsidR="001F7A69">
        <w:rPr>
          <w:rFonts w:ascii="Times New Roman" w:hAnsi="Times New Roman" w:cs="Times New Roman"/>
          <w:sz w:val="28"/>
          <w:szCs w:val="28"/>
        </w:rPr>
        <w:t> </w:t>
      </w:r>
      <w:r w:rsidR="00A22831" w:rsidRPr="0035263D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A22831" w:rsidRPr="0035263D">
        <w:rPr>
          <w:rFonts w:ascii="Times New Roman" w:hAnsi="Times New Roman" w:cs="Times New Roman"/>
          <w:sz w:val="28"/>
          <w:szCs w:val="28"/>
        </w:rPr>
        <w:t xml:space="preserve"> un personām </w:t>
      </w:r>
      <w:r w:rsidR="00A22831" w:rsidRPr="00A22831">
        <w:rPr>
          <w:rFonts w:ascii="Times New Roman" w:hAnsi="Times New Roman" w:cs="Times New Roman"/>
          <w:sz w:val="28"/>
          <w:szCs w:val="28"/>
        </w:rPr>
        <w:t xml:space="preserve">ar invaliditāti kopš bērnības </w:t>
      </w:r>
      <w:r w:rsid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nav mazāks </w:t>
      </w:r>
      <w:r w:rsidR="008F2BF9">
        <w:rPr>
          <w:rFonts w:ascii="Times New Roman" w:hAnsi="Times New Roman" w:cs="Times New Roman"/>
          <w:sz w:val="28"/>
          <w:szCs w:val="28"/>
        </w:rPr>
        <w:t>par</w:t>
      </w:r>
      <w:r w:rsidR="00A22831" w:rsidRPr="00A22831">
        <w:rPr>
          <w:rFonts w:ascii="Times New Roman" w:hAnsi="Times New Roman" w:cs="Times New Roman"/>
          <w:sz w:val="28"/>
          <w:szCs w:val="28"/>
        </w:rPr>
        <w:t xml:space="preserve"> 327</w:t>
      </w:r>
      <w:r w:rsidR="00A55935">
        <w:rPr>
          <w:rFonts w:ascii="Times New Roman" w:hAnsi="Times New Roman" w:cs="Times New Roman"/>
          <w:sz w:val="28"/>
          <w:szCs w:val="28"/>
        </w:rPr>
        <w:t>,00</w:t>
      </w:r>
      <w:r w:rsidR="00C611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22831" w:rsidRPr="00A2283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490CF9">
        <w:rPr>
          <w:rFonts w:ascii="Times New Roman" w:hAnsi="Times New Roman" w:cs="Times New Roman"/>
          <w:sz w:val="28"/>
          <w:szCs w:val="28"/>
        </w:rPr>
        <w:t>"</w:t>
      </w:r>
      <w:r w:rsidR="00A22831" w:rsidRPr="00A2283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6392DC" w14:textId="7C485DAE" w:rsidR="00AF25F6" w:rsidRDefault="00AF25F6" w:rsidP="00C611F5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="00A22831" w:rsidRPr="00A22831">
        <w:rPr>
          <w:rFonts w:ascii="Times New Roman" w:hAnsi="Times New Roman" w:cs="Times New Roman"/>
          <w:sz w:val="28"/>
          <w:szCs w:val="28"/>
        </w:rPr>
        <w:t>30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punkt</w:t>
      </w:r>
      <w:r w:rsid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šādā</w:t>
      </w:r>
      <w:r w:rsidR="00C06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>redakcijā: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705E461" w14:textId="77777777" w:rsidR="00AF25F6" w:rsidRPr="00465697" w:rsidRDefault="00AF25F6" w:rsidP="00490CF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01087E" w14:textId="6DFECD62" w:rsidR="002D7B34" w:rsidRDefault="00490CF9" w:rsidP="00490C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F25F6">
        <w:rPr>
          <w:rFonts w:ascii="Times New Roman" w:hAnsi="Times New Roman" w:cs="Times New Roman"/>
          <w:sz w:val="28"/>
          <w:szCs w:val="28"/>
          <w:shd w:val="clear" w:color="auto" w:fill="FFFFFF"/>
        </w:rPr>
        <w:t>30.</w:t>
      </w:r>
      <w:r w:rsidR="00072F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7B34" w:rsidRP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>Pašvaldība, kuras bāriņtiesa pieņēmusi lēmumu par bērna ārpusģimenes aprūpi, pēc ārpusģimenes aprūpes beigšanās pilngadību sasniegušajam bērnam piešķir vienreizēju pabalstu sadzīves priekšmetu un mīkstā inventāra iegādei</w:t>
      </w:r>
      <w:r w:rsidR="007870BA" w:rsidRPr="0078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sakarā ar </w:t>
      </w:r>
      <w:r w:rsidR="007870BA" w:rsidRP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>patstāvīgas dzīves uzsākšan</w:t>
      </w:r>
      <w:r w:rsidR="007870BA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2D7B34" w:rsidRP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>. Minētā pabalsta apmērs nedrīkst būt mazāks par 820</w:t>
      </w:r>
      <w:r w:rsidR="00A559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7B34" w:rsidRP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="00072F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7B34" w:rsidRPr="00A559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7870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2D7B34" w:rsidRP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5F6">
        <w:rPr>
          <w:rFonts w:ascii="Times New Roman" w:hAnsi="Times New Roman" w:cs="Times New Roman"/>
          <w:sz w:val="28"/>
          <w:szCs w:val="28"/>
          <w:shd w:val="clear" w:color="auto" w:fill="FFFFFF"/>
        </w:rPr>
        <w:t>un t</w:t>
      </w:r>
      <w:r w:rsidR="007870BA">
        <w:rPr>
          <w:rFonts w:ascii="Times New Roman" w:hAnsi="Times New Roman" w:cs="Times New Roman"/>
          <w:sz w:val="28"/>
          <w:szCs w:val="28"/>
          <w:shd w:val="clear" w:color="auto" w:fill="FFFFFF"/>
        </w:rPr>
        <w:t>as paredzēts</w:t>
      </w:r>
      <w:r w:rsidR="002D7B34" w:rsidRP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>, lai aprīkotu mājokli ar nepieciešamo sadzīves priekšmetu un mīkstā inventāra minimumu (5.</w:t>
      </w:r>
      <w:r w:rsidR="00072F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7B34" w:rsidRP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>pielikums). Pabalstu atļauts izsniegt arī sadzīves priekšmetu un mīkstā inventāra veidā.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72F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4A4F64D" w14:textId="77777777" w:rsidR="00490CF9" w:rsidRPr="00490CF9" w:rsidRDefault="00490CF9" w:rsidP="0049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20384B" w14:textId="5AC935FE" w:rsidR="00A22831" w:rsidRPr="002D7B34" w:rsidRDefault="00AF25F6" w:rsidP="00072F6C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aizstāt</w:t>
      </w:r>
      <w:r w:rsidRPr="00A22831">
        <w:rPr>
          <w:rFonts w:ascii="Times New Roman" w:hAnsi="Times New Roman" w:cs="Times New Roman"/>
          <w:sz w:val="28"/>
          <w:szCs w:val="28"/>
        </w:rPr>
        <w:t xml:space="preserve"> </w:t>
      </w:r>
      <w:r w:rsidR="00A22831" w:rsidRPr="00A22831">
        <w:rPr>
          <w:rFonts w:ascii="Times New Roman" w:hAnsi="Times New Roman" w:cs="Times New Roman"/>
          <w:sz w:val="28"/>
          <w:szCs w:val="28"/>
        </w:rPr>
        <w:t>31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0CF9" w:rsidRPr="00072F6C">
        <w:rPr>
          <w:rFonts w:ascii="Times New Roman" w:hAnsi="Times New Roman" w:cs="Times New Roman"/>
          <w:sz w:val="28"/>
          <w:szCs w:val="28"/>
        </w:rPr>
        <w:t> 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="00490CF9">
        <w:rPr>
          <w:rFonts w:ascii="Times New Roman" w:hAnsi="Times New Roman" w:cs="Times New Roman"/>
          <w:sz w:val="28"/>
          <w:szCs w:val="28"/>
        </w:rPr>
        <w:t>"</w:t>
      </w:r>
      <w:r w:rsidR="002D7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sociālā nodrošinājuma pabalstu apmēru</w:t>
      </w:r>
      <w:r w:rsidR="00490CF9">
        <w:rPr>
          <w:rFonts w:ascii="Times New Roman" w:hAnsi="Times New Roman" w:cs="Times New Roman"/>
          <w:sz w:val="28"/>
          <w:szCs w:val="28"/>
        </w:rPr>
        <w:t>"</w:t>
      </w:r>
      <w:r w:rsidR="00A22831" w:rsidRPr="00A22831">
        <w:rPr>
          <w:rFonts w:ascii="Times New Roman" w:hAnsi="Times New Roman" w:cs="Times New Roman"/>
          <w:sz w:val="28"/>
          <w:szCs w:val="28"/>
        </w:rPr>
        <w:t xml:space="preserve"> ar skait</w:t>
      </w:r>
      <w:r>
        <w:rPr>
          <w:rFonts w:ascii="Times New Roman" w:hAnsi="Times New Roman" w:cs="Times New Roman"/>
          <w:sz w:val="28"/>
          <w:szCs w:val="28"/>
        </w:rPr>
        <w:t>ļiem</w:t>
      </w:r>
      <w:r w:rsidR="00A22831" w:rsidRPr="00A22831">
        <w:rPr>
          <w:rFonts w:ascii="Times New Roman" w:hAnsi="Times New Roman" w:cs="Times New Roman"/>
          <w:sz w:val="28"/>
          <w:szCs w:val="28"/>
        </w:rPr>
        <w:t xml:space="preserve"> un vārdiem </w:t>
      </w:r>
      <w:r w:rsidR="00490CF9">
        <w:rPr>
          <w:rFonts w:ascii="Times New Roman" w:hAnsi="Times New Roman" w:cs="Times New Roman"/>
          <w:sz w:val="28"/>
          <w:szCs w:val="28"/>
        </w:rPr>
        <w:t>"</w:t>
      </w:r>
      <w:r w:rsidR="00A22831" w:rsidRPr="00A22831">
        <w:rPr>
          <w:rFonts w:ascii="Times New Roman" w:hAnsi="Times New Roman" w:cs="Times New Roman"/>
          <w:sz w:val="28"/>
          <w:szCs w:val="28"/>
        </w:rPr>
        <w:t>109,00</w:t>
      </w:r>
      <w:r w:rsidR="00072F6C">
        <w:rPr>
          <w:rFonts w:ascii="Times New Roman" w:hAnsi="Times New Roman" w:cs="Times New Roman"/>
          <w:sz w:val="28"/>
          <w:szCs w:val="28"/>
        </w:rPr>
        <w:t> </w:t>
      </w:r>
      <w:r w:rsidR="00A22831" w:rsidRPr="00A22831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A22831" w:rsidRPr="00A22831">
        <w:rPr>
          <w:rFonts w:ascii="Times New Roman" w:hAnsi="Times New Roman" w:cs="Times New Roman"/>
          <w:sz w:val="28"/>
          <w:szCs w:val="28"/>
        </w:rPr>
        <w:t xml:space="preserve"> un personām ar invaliditāti kopš bērnības </w:t>
      </w:r>
      <w:r w:rsid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nav mazāks </w:t>
      </w:r>
      <w:r w:rsidR="002D7B34">
        <w:rPr>
          <w:rFonts w:ascii="Times New Roman" w:hAnsi="Times New Roman" w:cs="Times New Roman"/>
          <w:sz w:val="28"/>
          <w:szCs w:val="28"/>
        </w:rPr>
        <w:t xml:space="preserve">par </w:t>
      </w:r>
      <w:r w:rsidR="00A22831" w:rsidRPr="00A22831">
        <w:rPr>
          <w:rFonts w:ascii="Times New Roman" w:hAnsi="Times New Roman" w:cs="Times New Roman"/>
          <w:sz w:val="28"/>
          <w:szCs w:val="28"/>
        </w:rPr>
        <w:t>163,00</w:t>
      </w:r>
      <w:r w:rsidR="00072F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22831" w:rsidRPr="00A2283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490CF9">
        <w:rPr>
          <w:rFonts w:ascii="Times New Roman" w:hAnsi="Times New Roman" w:cs="Times New Roman"/>
          <w:sz w:val="28"/>
          <w:szCs w:val="28"/>
        </w:rPr>
        <w:t>"</w:t>
      </w:r>
      <w:r w:rsidR="00A22831" w:rsidRPr="00A22831">
        <w:rPr>
          <w:rFonts w:ascii="Times New Roman" w:hAnsi="Times New Roman" w:cs="Times New Roman"/>
          <w:sz w:val="28"/>
          <w:szCs w:val="28"/>
        </w:rPr>
        <w:t>;</w:t>
      </w:r>
    </w:p>
    <w:p w14:paraId="04124552" w14:textId="74292F3B" w:rsidR="00A22831" w:rsidRDefault="00AF25F6" w:rsidP="00072F6C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aizstāt 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31.</w:t>
      </w:r>
      <w:r w:rsidR="00A2283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072F6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25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sociālā nodrošinājuma pabalstu apmēru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skait</w:t>
      </w:r>
      <w:r w:rsidR="00C42159">
        <w:rPr>
          <w:rFonts w:ascii="Times New Roman" w:hAnsi="Times New Roman" w:cs="Times New Roman"/>
          <w:sz w:val="28"/>
          <w:szCs w:val="28"/>
          <w:shd w:val="clear" w:color="auto" w:fill="FFFFFF"/>
        </w:rPr>
        <w:t>ļiem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vārdiem 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109,00</w:t>
      </w:r>
      <w:r w:rsidR="00072F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A22831" w:rsidRPr="00A228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personām ar invaliditāti kopš bērnības </w:t>
      </w:r>
      <w:r w:rsid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nav mazāks </w:t>
      </w:r>
      <w:r w:rsidR="00925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 w:rsidR="00A22831" w:rsidRPr="00A22831">
        <w:rPr>
          <w:rFonts w:ascii="Times New Roman" w:hAnsi="Times New Roman" w:cs="Times New Roman"/>
          <w:sz w:val="28"/>
          <w:szCs w:val="28"/>
          <w:shd w:val="clear" w:color="auto" w:fill="FFFFFF"/>
        </w:rPr>
        <w:t>163,00</w:t>
      </w:r>
      <w:r w:rsidR="001F7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22831" w:rsidRPr="00A228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203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0B3958D" w14:textId="044EAC56" w:rsidR="00CA1D43" w:rsidRDefault="00CA1D43" w:rsidP="00072F6C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</w:t>
      </w:r>
      <w:r w:rsidR="004E5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noteikumus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</w:t>
      </w:r>
      <w:r w:rsidR="004E5E86">
        <w:rPr>
          <w:rFonts w:ascii="Times New Roman" w:hAnsi="Times New Roman" w:cs="Times New Roman"/>
          <w:sz w:val="28"/>
          <w:szCs w:val="28"/>
          <w:shd w:val="clear" w:color="auto" w:fill="FFFFFF"/>
        </w:rPr>
        <w:t>41.</w:t>
      </w:r>
      <w:r w:rsidR="00490C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5AF4F8AD" w14:textId="77777777" w:rsidR="00490CF9" w:rsidRPr="00465697" w:rsidRDefault="00490CF9" w:rsidP="00490C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DFBB63" w14:textId="42F395C0" w:rsidR="004E5E86" w:rsidRDefault="00490CF9" w:rsidP="00490C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E5E86">
        <w:rPr>
          <w:rFonts w:ascii="Times New Roman" w:hAnsi="Times New Roman" w:cs="Times New Roman"/>
          <w:sz w:val="28"/>
          <w:szCs w:val="28"/>
          <w:shd w:val="clear" w:color="auto" w:fill="FFFFFF"/>
        </w:rPr>
        <w:t>41.</w:t>
      </w:r>
      <w:r w:rsidR="00072F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Šo </w:t>
      </w:r>
      <w:r w:rsidR="00CA1D43" w:rsidRPr="00912756">
        <w:rPr>
          <w:rFonts w:ascii="Times New Roman" w:hAnsi="Times New Roman" w:cs="Times New Roman"/>
          <w:sz w:val="28"/>
          <w:szCs w:val="28"/>
          <w:shd w:val="clear" w:color="auto" w:fill="FFFFFF"/>
        </w:rPr>
        <w:t>noteikumu</w:t>
      </w:r>
      <w:r w:rsidR="003A3A5F" w:rsidRPr="0091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3A5F" w:rsidRPr="00912756">
        <w:rPr>
          <w:rFonts w:ascii="Times New Roman" w:hAnsi="Times New Roman" w:cs="Times New Roman"/>
          <w:sz w:val="28"/>
          <w:szCs w:val="28"/>
          <w:shd w:val="clear" w:color="auto" w:fill="FFFFFF"/>
        </w:rPr>
        <w:t>punktā minēt</w:t>
      </w:r>
      <w:r w:rsidR="00FE7905" w:rsidRPr="00912756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CA1D43" w:rsidRPr="0091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pabalst</w:t>
      </w:r>
      <w:r w:rsidR="00FE7905" w:rsidRPr="00912756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3A3A5F" w:rsidRPr="00BB1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57294635"/>
      <w:r w:rsidR="00F17608" w:rsidRPr="00912756">
        <w:rPr>
          <w:rFonts w:ascii="Times New Roman" w:hAnsi="Times New Roman" w:cs="Times New Roman"/>
          <w:sz w:val="28"/>
          <w:szCs w:val="28"/>
          <w:shd w:val="clear" w:color="auto" w:fill="FFFFFF"/>
        </w:rPr>
        <w:t>par periodu no 2021.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7608" w:rsidRPr="00912756">
        <w:rPr>
          <w:rFonts w:ascii="Times New Roman" w:hAnsi="Times New Roman" w:cs="Times New Roman"/>
          <w:sz w:val="28"/>
          <w:szCs w:val="28"/>
          <w:shd w:val="clear" w:color="auto" w:fill="FFFFFF"/>
        </w:rPr>
        <w:t>gada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7608" w:rsidRPr="00912756">
        <w:rPr>
          <w:rFonts w:ascii="Times New Roman" w:hAnsi="Times New Roman" w:cs="Times New Roman"/>
          <w:sz w:val="28"/>
          <w:szCs w:val="28"/>
          <w:shd w:val="clear" w:color="auto" w:fill="FFFFFF"/>
        </w:rPr>
        <w:t>janvāra</w:t>
      </w:r>
      <w:r w:rsidR="00F17608" w:rsidRPr="00BB1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A5F" w:rsidRPr="00BB1740">
        <w:rPr>
          <w:rFonts w:ascii="Times New Roman" w:hAnsi="Times New Roman" w:cs="Times New Roman"/>
          <w:sz w:val="28"/>
          <w:szCs w:val="28"/>
          <w:shd w:val="clear" w:color="auto" w:fill="FFFFFF"/>
        </w:rPr>
        <w:t>bārenim vai bez vecāku gādības palikušam bērnam</w:t>
      </w:r>
      <w:r w:rsidR="00F17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pašvaldība pārrēķina un starpību izmaksā </w:t>
      </w:r>
      <w:r w:rsidR="00FE1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 vēlāk kā </w:t>
      </w:r>
      <w:r w:rsidR="00F17608">
        <w:rPr>
          <w:rFonts w:ascii="Times New Roman" w:hAnsi="Times New Roman" w:cs="Times New Roman"/>
          <w:sz w:val="28"/>
          <w:szCs w:val="28"/>
          <w:shd w:val="clear" w:color="auto" w:fill="FFFFFF"/>
        </w:rPr>
        <w:t>līdz 2021.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7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 </w:t>
      </w:r>
      <w:r w:rsidR="005C737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F176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737B">
        <w:rPr>
          <w:rFonts w:ascii="Times New Roman" w:hAnsi="Times New Roman" w:cs="Times New Roman"/>
          <w:sz w:val="28"/>
          <w:szCs w:val="28"/>
          <w:shd w:val="clear" w:color="auto" w:fill="FFFFFF"/>
        </w:rPr>
        <w:t>jūnijam</w:t>
      </w:r>
      <w:r w:rsidR="00F176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72F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17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bookmarkEnd w:id="1"/>
    <w:p w14:paraId="50C352D8" w14:textId="77777777" w:rsidR="008F7700" w:rsidRPr="00465697" w:rsidRDefault="008F7700" w:rsidP="00490C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6A2185" w14:textId="406C5E31" w:rsidR="00A203FF" w:rsidRPr="00A203FF" w:rsidRDefault="00A203FF" w:rsidP="00072F6C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izteikt 5.</w:t>
      </w:r>
      <w:r w:rsidR="00072F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pielikumu </w:t>
      </w:r>
      <w:r w:rsidR="00AF25F6">
        <w:rPr>
          <w:rFonts w:ascii="Times New Roman" w:hAnsi="Times New Roman" w:cs="Times New Roman"/>
          <w:sz w:val="28"/>
          <w:szCs w:val="28"/>
          <w:shd w:val="clear" w:color="auto" w:fill="FFFFFF"/>
        </w:rPr>
        <w:t>šādā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redakcijā:</w:t>
      </w:r>
    </w:p>
    <w:p w14:paraId="79B7D8FC" w14:textId="77777777" w:rsidR="00465697" w:rsidRPr="00465697" w:rsidRDefault="00465697" w:rsidP="00490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688583F" w14:textId="32A186A9" w:rsidR="005E674F" w:rsidRDefault="00490CF9" w:rsidP="00490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203FF" w:rsidRPr="00A203F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B75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03FF" w:rsidRPr="00A203FF">
        <w:rPr>
          <w:rFonts w:ascii="Times New Roman" w:eastAsia="Times New Roman" w:hAnsi="Times New Roman" w:cs="Times New Roman"/>
          <w:sz w:val="28"/>
          <w:szCs w:val="28"/>
        </w:rPr>
        <w:t>pielikums</w:t>
      </w:r>
      <w:r w:rsidR="00A203FF" w:rsidRPr="00A203FF">
        <w:rPr>
          <w:rFonts w:ascii="Times New Roman" w:eastAsia="Times New Roman" w:hAnsi="Times New Roman" w:cs="Times New Roman"/>
          <w:sz w:val="28"/>
          <w:szCs w:val="28"/>
        </w:rPr>
        <w:br/>
        <w:t>Ministru kabineta</w:t>
      </w:r>
      <w:r w:rsidR="00A203FF" w:rsidRPr="00A203FF">
        <w:rPr>
          <w:rFonts w:ascii="Times New Roman" w:eastAsia="Times New Roman" w:hAnsi="Times New Roman" w:cs="Times New Roman"/>
          <w:sz w:val="28"/>
          <w:szCs w:val="28"/>
        </w:rPr>
        <w:br/>
        <w:t>2005.</w:t>
      </w:r>
      <w:r w:rsidR="005E67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03FF" w:rsidRPr="00A203FF">
        <w:rPr>
          <w:rFonts w:ascii="Times New Roman" w:eastAsia="Times New Roman" w:hAnsi="Times New Roman" w:cs="Times New Roman"/>
          <w:sz w:val="28"/>
          <w:szCs w:val="28"/>
        </w:rPr>
        <w:t>gada 15.</w:t>
      </w:r>
      <w:r w:rsidR="005E67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03FF" w:rsidRPr="00A203FF">
        <w:rPr>
          <w:rFonts w:ascii="Times New Roman" w:eastAsia="Times New Roman" w:hAnsi="Times New Roman" w:cs="Times New Roman"/>
          <w:sz w:val="28"/>
          <w:szCs w:val="28"/>
        </w:rPr>
        <w:t xml:space="preserve">novembra </w:t>
      </w:r>
    </w:p>
    <w:p w14:paraId="0701072F" w14:textId="64BDE822" w:rsidR="00A203FF" w:rsidRPr="00A203FF" w:rsidRDefault="00A203FF" w:rsidP="00490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3FF">
        <w:rPr>
          <w:rFonts w:ascii="Times New Roman" w:eastAsia="Times New Roman" w:hAnsi="Times New Roman" w:cs="Times New Roman"/>
          <w:sz w:val="28"/>
          <w:szCs w:val="28"/>
        </w:rPr>
        <w:t>noteikumiem Nr.</w:t>
      </w:r>
      <w:r w:rsidR="005E67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03FF">
        <w:rPr>
          <w:rFonts w:ascii="Times New Roman" w:eastAsia="Times New Roman" w:hAnsi="Times New Roman" w:cs="Times New Roman"/>
          <w:sz w:val="28"/>
          <w:szCs w:val="28"/>
        </w:rPr>
        <w:t>857</w:t>
      </w:r>
      <w:bookmarkStart w:id="2" w:name="piel-72716"/>
      <w:bookmarkEnd w:id="2"/>
    </w:p>
    <w:p w14:paraId="417F9D20" w14:textId="77777777" w:rsidR="005E674F" w:rsidRPr="00465697" w:rsidRDefault="005E674F" w:rsidP="0049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482740"/>
      <w:bookmarkStart w:id="4" w:name="n-482740"/>
      <w:bookmarkEnd w:id="3"/>
      <w:bookmarkEnd w:id="4"/>
    </w:p>
    <w:p w14:paraId="4D7D56F6" w14:textId="1755613A" w:rsidR="00A203FF" w:rsidRPr="00A203FF" w:rsidRDefault="00A203FF" w:rsidP="0049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3FF">
        <w:rPr>
          <w:rFonts w:ascii="Times New Roman" w:eastAsia="Times New Roman" w:hAnsi="Times New Roman" w:cs="Times New Roman"/>
          <w:b/>
          <w:bCs/>
          <w:sz w:val="28"/>
          <w:szCs w:val="28"/>
        </w:rPr>
        <w:t>Sadzīves priekšmetu un mīkstā inventāra minimums patstāvīgas dzīves uzsākšanai</w:t>
      </w:r>
    </w:p>
    <w:p w14:paraId="5C7E00BE" w14:textId="46E6AD7B" w:rsidR="00A203FF" w:rsidRPr="00465697" w:rsidRDefault="00A203FF" w:rsidP="00490C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500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4"/>
        <w:gridCol w:w="3483"/>
        <w:gridCol w:w="2045"/>
        <w:gridCol w:w="2625"/>
      </w:tblGrid>
      <w:tr w:rsidR="00EF53E3" w:rsidRPr="00090F9C" w14:paraId="2A9522AA" w14:textId="12211DA7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F3BB89" w14:textId="77777777" w:rsidR="006E0672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</w:p>
          <w:p w14:paraId="68EF7002" w14:textId="12FE89A8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 w:rsidR="00072F6C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A8E7A6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Sadzīves priekšmetu un mīkstā inventāra nosaukums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CBACDD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B360CC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Vienas vienības cena (</w:t>
            </w:r>
            <w:r w:rsidRPr="00090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53E3" w:rsidRPr="00090F9C" w14:paraId="6B69B785" w14:textId="7853AE4B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5FA235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DEABEA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Gulta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75EFA0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688C4" w14:textId="2BC6574E" w:rsidR="00A203FF" w:rsidRPr="00090F9C" w:rsidRDefault="00A203FF" w:rsidP="006E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6E06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53E3" w:rsidRPr="00090F9C" w14:paraId="02A7AFB3" w14:textId="0031FDC7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B24DF2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514A8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Krēsls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63F69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B5279" w14:textId="1452F9C6" w:rsidR="00A203FF" w:rsidRPr="00090F9C" w:rsidRDefault="00A203FF" w:rsidP="006E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E06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F53E3" w:rsidRPr="00090F9C" w14:paraId="0B527D5C" w14:textId="5B0C5FA4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C0665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E3C84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Galds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46D0B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1817B6" w14:textId="583A02B0" w:rsidR="00A203FF" w:rsidRPr="00090F9C" w:rsidRDefault="006E0672" w:rsidP="0049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</w:t>
            </w:r>
            <w:r w:rsidR="00A203FF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3E3" w:rsidRPr="00090F9C" w14:paraId="2D9B5C97" w14:textId="656625F4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FD689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634BC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Skapis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210F3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10F79" w14:textId="5120E96A" w:rsidR="00A203FF" w:rsidRPr="00090F9C" w:rsidRDefault="006E0672" w:rsidP="0049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</w:t>
            </w:r>
            <w:r w:rsidR="00A203FF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53E3" w:rsidRPr="00090F9C" w14:paraId="1D35D59A" w14:textId="32FEF8B8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BD935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8A39D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Katls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79A44F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16893" w14:textId="59A0696A" w:rsidR="00A203FF" w:rsidRPr="00090F9C" w:rsidRDefault="00A203FF" w:rsidP="00EA2A46">
            <w:pPr>
              <w:tabs>
                <w:tab w:val="center" w:pos="1288"/>
                <w:tab w:val="right" w:pos="257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E06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53E3" w:rsidRPr="00090F9C" w14:paraId="0992BB63" w14:textId="2E9C4A7E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034B6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2F3B2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Panna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BDBBD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39C6F6" w14:textId="5AD49E21" w:rsidR="00A203FF" w:rsidRPr="00090F9C" w:rsidRDefault="006E0672" w:rsidP="0049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A203FF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53E3" w:rsidRPr="00090F9C" w14:paraId="6758E6B1" w14:textId="4A7C1211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2B8DB8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E8B3FE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Plīts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E038B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EAD777" w14:textId="29DE247D" w:rsidR="00A203FF" w:rsidRPr="00090F9C" w:rsidRDefault="006E0672" w:rsidP="0049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</w:t>
            </w:r>
            <w:r w:rsidR="00A203FF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F53E3" w:rsidRPr="00090F9C" w14:paraId="31C815EE" w14:textId="04342294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6F4CF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3A813E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Šķīvis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CEB6A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5FE45A" w14:textId="74C9ADE2" w:rsidR="00A203FF" w:rsidRPr="00090F9C" w:rsidRDefault="006E0672" w:rsidP="0049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203FF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53E3" w:rsidRPr="00090F9C" w14:paraId="5F2C1290" w14:textId="0B066A53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FE1F01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F85782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Bļoda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1F084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4CD13" w14:textId="673CEC9B" w:rsidR="00A203FF" w:rsidRPr="00090F9C" w:rsidRDefault="009A6316" w:rsidP="0049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A203FF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F53E3" w:rsidRPr="00090F9C" w14:paraId="5C4C2B56" w14:textId="7DB03B11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D11526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52FCA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Krūze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7422E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2CAD6" w14:textId="2B462DD9" w:rsidR="00A203FF" w:rsidRPr="00090F9C" w:rsidRDefault="009A6316" w:rsidP="0049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203FF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F53E3" w:rsidRPr="00090F9C" w14:paraId="2AB1C3B4" w14:textId="21EE40B6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779E6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C6FD5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Karote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DAFAD9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620B6" w14:textId="29FAD139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53E3" w:rsidRPr="00090F9C" w14:paraId="401AE454" w14:textId="3FAF7756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ADA537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7D3C6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Dakšiņa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740D86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7B4AB" w14:textId="12E27DE1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53E3" w:rsidRPr="00090F9C" w14:paraId="4E6450CB" w14:textId="5C1A8BDD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64D0B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B699BC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Nazis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462A4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900E6" w14:textId="491BDDAA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F53E3" w:rsidRPr="00090F9C" w14:paraId="3EBBCE26" w14:textId="767D2376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7C6265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7B70D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Palags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63906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68A13" w14:textId="390A7759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53E3" w:rsidRPr="00090F9C" w14:paraId="55787136" w14:textId="159B4142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05A13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C75AD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Spilvendrāna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6B4177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B6757" w14:textId="45E48CFA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F53E3" w:rsidRPr="00090F9C" w14:paraId="542D9135" w14:textId="690182CE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9C0115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E23BA6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Segas pārvalks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731E8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292FC" w14:textId="55BD844E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F53E3" w:rsidRPr="00090F9C" w14:paraId="72E28D2F" w14:textId="34003BF6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2878EA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B3A0F7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Sega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31C96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DCA63E" w14:textId="6130DCE7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F53E3" w:rsidRPr="00090F9C" w14:paraId="14674313" w14:textId="3439951E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F3D3B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CF5B3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Spilvens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A91D8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9DFB0" w14:textId="66755AE6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53E3" w:rsidRPr="00090F9C" w14:paraId="3005089E" w14:textId="4EA86C6D" w:rsidTr="006E067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4E52D" w14:textId="77777777" w:rsidR="00A203FF" w:rsidRPr="00090F9C" w:rsidRDefault="00A203FF" w:rsidP="0049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8CECE" w14:textId="77777777" w:rsidR="00A203FF" w:rsidRPr="00090F9C" w:rsidRDefault="00A203FF" w:rsidP="00090F9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Dvielis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29E69" w14:textId="77777777" w:rsidR="00A203FF" w:rsidRPr="00090F9C" w:rsidRDefault="00A203FF" w:rsidP="0049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3F970" w14:textId="74F7A275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52936" w:rsidRPr="00090F9C" w14:paraId="689AD0E2" w14:textId="77777777" w:rsidTr="006E0672">
        <w:tc>
          <w:tcPr>
            <w:tcW w:w="355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86173" w14:textId="59D7047B" w:rsidR="00A203FF" w:rsidRPr="00090F9C" w:rsidRDefault="00A203FF" w:rsidP="0049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  <w:r w:rsidR="00FE7905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vienu vienību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F60A1" w14:textId="2A5BCB27" w:rsidR="00A203FF" w:rsidRPr="00090F9C" w:rsidRDefault="00A203FF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0822"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7905" w:rsidRPr="00090F9C" w14:paraId="58637589" w14:textId="77777777" w:rsidTr="006E0672">
        <w:tc>
          <w:tcPr>
            <w:tcW w:w="355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06BBB0" w14:textId="196B41E7" w:rsidR="00FE7905" w:rsidRPr="00090F9C" w:rsidRDefault="00FE7905" w:rsidP="0049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Kopējā summa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5B233C" w14:textId="1D1278DB" w:rsidR="00FE7905" w:rsidRPr="00090F9C" w:rsidRDefault="00FE7905" w:rsidP="009A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  <w:r w:rsidR="009A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F9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EA2A4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15D0D438" w14:textId="77777777" w:rsidR="00A203FF" w:rsidRPr="00090F9C" w:rsidRDefault="00A203FF" w:rsidP="0049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56BCD8" w14:textId="0C2DDADD" w:rsidR="00F93FCA" w:rsidRPr="005E674F" w:rsidRDefault="005E674F" w:rsidP="0049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 w:rsidR="007A4859" w:rsidRPr="005E674F">
        <w:rPr>
          <w:rFonts w:ascii="Times New Roman" w:eastAsia="Times New Roman" w:hAnsi="Times New Roman" w:cs="Times New Roman"/>
          <w:sz w:val="28"/>
          <w:szCs w:val="28"/>
        </w:rPr>
        <w:t>Noteikum</w:t>
      </w:r>
      <w:r w:rsidR="00344A57" w:rsidRPr="005E674F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3538" w:rsidRPr="005E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859" w:rsidRPr="005E674F">
        <w:rPr>
          <w:rFonts w:ascii="Times New Roman" w:eastAsia="Times New Roman" w:hAnsi="Times New Roman" w:cs="Times New Roman"/>
          <w:sz w:val="28"/>
          <w:szCs w:val="28"/>
        </w:rPr>
        <w:t>stājas spēkā</w:t>
      </w:r>
      <w:r w:rsidR="007A3538" w:rsidRPr="005E674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22831" w:rsidRPr="005E67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538" w:rsidRPr="005E67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C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3538" w:rsidRPr="005E674F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="00490C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79D2" w:rsidRPr="005E674F">
        <w:rPr>
          <w:rFonts w:ascii="Times New Roman" w:eastAsia="Times New Roman" w:hAnsi="Times New Roman" w:cs="Times New Roman"/>
          <w:sz w:val="28"/>
          <w:szCs w:val="28"/>
        </w:rPr>
        <w:t>janvārī</w:t>
      </w:r>
      <w:r w:rsidR="007A3538" w:rsidRPr="005E6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00FB7" w14:textId="7C8EE0C2" w:rsidR="00F93FCA" w:rsidRDefault="00F93FCA" w:rsidP="0049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16E69" w14:textId="1F057668" w:rsidR="005E674F" w:rsidRDefault="005E674F" w:rsidP="0049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C3977" w14:textId="77777777" w:rsidR="005E674F" w:rsidRPr="00931BF5" w:rsidRDefault="005E674F" w:rsidP="0049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7D2C6" w14:textId="77777777" w:rsidR="005E674F" w:rsidRPr="00DE283C" w:rsidRDefault="005E674F" w:rsidP="00072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5DDD95C" w14:textId="77777777" w:rsidR="005E674F" w:rsidRDefault="005E674F" w:rsidP="00072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E879B0" w14:textId="77777777" w:rsidR="005E674F" w:rsidRDefault="005E674F" w:rsidP="00072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91118D" w14:textId="77777777" w:rsidR="005E674F" w:rsidRDefault="005E674F" w:rsidP="00072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2FF40E" w14:textId="5A90C370" w:rsidR="00DB74AA" w:rsidRPr="00490CF9" w:rsidRDefault="005E674F" w:rsidP="00072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4D46CB70" w14:textId="77777777" w:rsidR="00DB74AA" w:rsidRDefault="00DB74AA" w:rsidP="00072F6C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B74AA" w:rsidSect="00490C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EEF56" w14:textId="77777777" w:rsidR="00F92AD9" w:rsidRDefault="00F92AD9" w:rsidP="00051BEA">
      <w:pPr>
        <w:spacing w:after="0" w:line="240" w:lineRule="auto"/>
      </w:pPr>
      <w:r>
        <w:separator/>
      </w:r>
    </w:p>
  </w:endnote>
  <w:endnote w:type="continuationSeparator" w:id="0">
    <w:p w14:paraId="299D4256" w14:textId="77777777" w:rsidR="00F92AD9" w:rsidRDefault="00F92AD9" w:rsidP="000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DFAE" w14:textId="6F7114EE" w:rsidR="00490CF9" w:rsidRPr="00490CF9" w:rsidRDefault="00490CF9">
    <w:pPr>
      <w:pStyle w:val="Footer"/>
      <w:rPr>
        <w:rFonts w:ascii="Times New Roman" w:hAnsi="Times New Roman" w:cs="Times New Roman"/>
        <w:sz w:val="16"/>
        <w:szCs w:val="16"/>
      </w:rPr>
    </w:pPr>
    <w:r w:rsidRPr="00490CF9">
      <w:rPr>
        <w:rFonts w:ascii="Times New Roman" w:hAnsi="Times New Roman" w:cs="Times New Roman"/>
        <w:sz w:val="16"/>
        <w:szCs w:val="16"/>
      </w:rPr>
      <w:t>N2443_0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F78E" w14:textId="1372EBF7" w:rsidR="00490CF9" w:rsidRPr="00490CF9" w:rsidRDefault="00490CF9">
    <w:pPr>
      <w:pStyle w:val="Footer"/>
      <w:rPr>
        <w:rFonts w:ascii="Times New Roman" w:hAnsi="Times New Roman" w:cs="Times New Roman"/>
        <w:sz w:val="16"/>
        <w:szCs w:val="16"/>
      </w:rPr>
    </w:pPr>
    <w:r w:rsidRPr="00490CF9">
      <w:rPr>
        <w:rFonts w:ascii="Times New Roman" w:hAnsi="Times New Roman" w:cs="Times New Roman"/>
        <w:sz w:val="16"/>
        <w:szCs w:val="16"/>
      </w:rPr>
      <w:t>N2443_0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01C" w14:textId="77777777" w:rsidR="00F92AD9" w:rsidRDefault="00F92AD9" w:rsidP="00051BEA">
      <w:pPr>
        <w:spacing w:after="0" w:line="240" w:lineRule="auto"/>
      </w:pPr>
      <w:r>
        <w:separator/>
      </w:r>
    </w:p>
  </w:footnote>
  <w:footnote w:type="continuationSeparator" w:id="0">
    <w:p w14:paraId="6FFB8FEA" w14:textId="77777777" w:rsidR="00F92AD9" w:rsidRDefault="00F92AD9" w:rsidP="0005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173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096F00" w14:textId="2CEB8A69" w:rsidR="000B1A31" w:rsidRPr="00490CF9" w:rsidRDefault="000B1A3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C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C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0C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A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90CF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9ABEE08" w14:textId="77777777" w:rsidR="000B1A31" w:rsidRPr="00490CF9" w:rsidRDefault="000B1A3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349B" w14:textId="77777777" w:rsidR="005E674F" w:rsidRPr="003629D6" w:rsidRDefault="005E674F">
    <w:pPr>
      <w:pStyle w:val="Header"/>
    </w:pPr>
  </w:p>
  <w:p w14:paraId="0B737E69" w14:textId="16A10854" w:rsidR="005E674F" w:rsidRDefault="005E674F">
    <w:pPr>
      <w:pStyle w:val="Header"/>
    </w:pPr>
    <w:r>
      <w:rPr>
        <w:noProof/>
        <w:lang w:val="en-US" w:eastAsia="en-US"/>
      </w:rPr>
      <w:drawing>
        <wp:inline distT="0" distB="0" distL="0" distR="0" wp14:anchorId="4E85C1C2" wp14:editId="7C67011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D2A"/>
    <w:multiLevelType w:val="multilevel"/>
    <w:tmpl w:val="56E02F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3D7349"/>
    <w:multiLevelType w:val="hybridMultilevel"/>
    <w:tmpl w:val="348E858A"/>
    <w:lvl w:ilvl="0" w:tplc="507A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07806"/>
    <w:multiLevelType w:val="hybridMultilevel"/>
    <w:tmpl w:val="9C805F7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A18D7"/>
    <w:multiLevelType w:val="multilevel"/>
    <w:tmpl w:val="EC6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436852"/>
    <w:multiLevelType w:val="multilevel"/>
    <w:tmpl w:val="C9368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8E"/>
    <w:rsid w:val="00027550"/>
    <w:rsid w:val="00051BEA"/>
    <w:rsid w:val="000619C4"/>
    <w:rsid w:val="00072F6C"/>
    <w:rsid w:val="00080DA3"/>
    <w:rsid w:val="00086F31"/>
    <w:rsid w:val="00090F9C"/>
    <w:rsid w:val="000A0701"/>
    <w:rsid w:val="000B1A31"/>
    <w:rsid w:val="000B666F"/>
    <w:rsid w:val="000C118E"/>
    <w:rsid w:val="000C5FA1"/>
    <w:rsid w:val="000E1B17"/>
    <w:rsid w:val="000F46E9"/>
    <w:rsid w:val="00102D2A"/>
    <w:rsid w:val="00142EA3"/>
    <w:rsid w:val="001B6B63"/>
    <w:rsid w:val="001D6AC3"/>
    <w:rsid w:val="001F7A69"/>
    <w:rsid w:val="00200F15"/>
    <w:rsid w:val="0022479D"/>
    <w:rsid w:val="0023674C"/>
    <w:rsid w:val="00242C06"/>
    <w:rsid w:val="0027475F"/>
    <w:rsid w:val="002748F7"/>
    <w:rsid w:val="0029168D"/>
    <w:rsid w:val="002A2B59"/>
    <w:rsid w:val="002B518B"/>
    <w:rsid w:val="002D79D2"/>
    <w:rsid w:val="002D7B34"/>
    <w:rsid w:val="002E1AC3"/>
    <w:rsid w:val="00323D7F"/>
    <w:rsid w:val="00344A57"/>
    <w:rsid w:val="0035263D"/>
    <w:rsid w:val="003611F6"/>
    <w:rsid w:val="003A0C43"/>
    <w:rsid w:val="003A2FB3"/>
    <w:rsid w:val="003A3A5F"/>
    <w:rsid w:val="003B4CBC"/>
    <w:rsid w:val="00465697"/>
    <w:rsid w:val="00490CF9"/>
    <w:rsid w:val="004E5E86"/>
    <w:rsid w:val="00504436"/>
    <w:rsid w:val="0050479B"/>
    <w:rsid w:val="00552936"/>
    <w:rsid w:val="00563569"/>
    <w:rsid w:val="00593CEA"/>
    <w:rsid w:val="005A3721"/>
    <w:rsid w:val="005B4BF8"/>
    <w:rsid w:val="005C737B"/>
    <w:rsid w:val="005E53E6"/>
    <w:rsid w:val="005E674F"/>
    <w:rsid w:val="00645E12"/>
    <w:rsid w:val="006678B4"/>
    <w:rsid w:val="006B4E0B"/>
    <w:rsid w:val="006D4931"/>
    <w:rsid w:val="006E0672"/>
    <w:rsid w:val="006E2FEE"/>
    <w:rsid w:val="0070241C"/>
    <w:rsid w:val="0072322B"/>
    <w:rsid w:val="00737BD3"/>
    <w:rsid w:val="0077512B"/>
    <w:rsid w:val="007856EE"/>
    <w:rsid w:val="007870BA"/>
    <w:rsid w:val="007905A5"/>
    <w:rsid w:val="007A3538"/>
    <w:rsid w:val="007A4859"/>
    <w:rsid w:val="007B0F42"/>
    <w:rsid w:val="008568F4"/>
    <w:rsid w:val="00863F05"/>
    <w:rsid w:val="008C2ADD"/>
    <w:rsid w:val="008C3338"/>
    <w:rsid w:val="008C7F1D"/>
    <w:rsid w:val="008D2655"/>
    <w:rsid w:val="008F2BF9"/>
    <w:rsid w:val="008F7700"/>
    <w:rsid w:val="00912756"/>
    <w:rsid w:val="00925CE9"/>
    <w:rsid w:val="00931BF5"/>
    <w:rsid w:val="00951005"/>
    <w:rsid w:val="00975FC6"/>
    <w:rsid w:val="009A6316"/>
    <w:rsid w:val="009B6CEF"/>
    <w:rsid w:val="009D4B9A"/>
    <w:rsid w:val="00A00822"/>
    <w:rsid w:val="00A04359"/>
    <w:rsid w:val="00A203FF"/>
    <w:rsid w:val="00A22831"/>
    <w:rsid w:val="00A55935"/>
    <w:rsid w:val="00A800B5"/>
    <w:rsid w:val="00A81362"/>
    <w:rsid w:val="00A87C43"/>
    <w:rsid w:val="00AB5214"/>
    <w:rsid w:val="00AD3D47"/>
    <w:rsid w:val="00AE3F1C"/>
    <w:rsid w:val="00AF25F6"/>
    <w:rsid w:val="00B17541"/>
    <w:rsid w:val="00B524CB"/>
    <w:rsid w:val="00B60A29"/>
    <w:rsid w:val="00B77462"/>
    <w:rsid w:val="00B8125B"/>
    <w:rsid w:val="00BA2FB3"/>
    <w:rsid w:val="00BB1740"/>
    <w:rsid w:val="00BC1AA6"/>
    <w:rsid w:val="00BD717A"/>
    <w:rsid w:val="00C0627B"/>
    <w:rsid w:val="00C25D2E"/>
    <w:rsid w:val="00C27940"/>
    <w:rsid w:val="00C3623E"/>
    <w:rsid w:val="00C42159"/>
    <w:rsid w:val="00C44100"/>
    <w:rsid w:val="00C4698A"/>
    <w:rsid w:val="00C51378"/>
    <w:rsid w:val="00C611F5"/>
    <w:rsid w:val="00C86CC5"/>
    <w:rsid w:val="00CA1D43"/>
    <w:rsid w:val="00CB75D9"/>
    <w:rsid w:val="00CC0B43"/>
    <w:rsid w:val="00CD4CA0"/>
    <w:rsid w:val="00CE011B"/>
    <w:rsid w:val="00CF3182"/>
    <w:rsid w:val="00CF3FDC"/>
    <w:rsid w:val="00D22B22"/>
    <w:rsid w:val="00D348E5"/>
    <w:rsid w:val="00D50598"/>
    <w:rsid w:val="00D5340B"/>
    <w:rsid w:val="00D83464"/>
    <w:rsid w:val="00D84A3F"/>
    <w:rsid w:val="00D917FD"/>
    <w:rsid w:val="00DB74AA"/>
    <w:rsid w:val="00DC7749"/>
    <w:rsid w:val="00DD011A"/>
    <w:rsid w:val="00DD046B"/>
    <w:rsid w:val="00E72635"/>
    <w:rsid w:val="00EA2A46"/>
    <w:rsid w:val="00EA2BD5"/>
    <w:rsid w:val="00EC4E5A"/>
    <w:rsid w:val="00EC588E"/>
    <w:rsid w:val="00EE59BE"/>
    <w:rsid w:val="00EF53E3"/>
    <w:rsid w:val="00F012AF"/>
    <w:rsid w:val="00F16183"/>
    <w:rsid w:val="00F17608"/>
    <w:rsid w:val="00F3007B"/>
    <w:rsid w:val="00F32B68"/>
    <w:rsid w:val="00F92AD9"/>
    <w:rsid w:val="00F93FCA"/>
    <w:rsid w:val="00F9585E"/>
    <w:rsid w:val="00FE1C03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BA8"/>
  <w15:docId w15:val="{55466C4C-5270-4C0A-84B3-7AC86C49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18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1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C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1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5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2B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2B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2B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2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12756"/>
    <w:pPr>
      <w:spacing w:after="0" w:line="240" w:lineRule="auto"/>
    </w:pPr>
    <w:rPr>
      <w:rFonts w:eastAsiaTheme="minorEastAsia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4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1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E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1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EA"/>
    <w:rPr>
      <w:rFonts w:eastAsiaTheme="minorEastAsia"/>
      <w:lang w:eastAsia="lv-LV"/>
    </w:rPr>
  </w:style>
  <w:style w:type="paragraph" w:customStyle="1" w:styleId="Body">
    <w:name w:val="Body"/>
    <w:rsid w:val="005E674F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7532-9219-4E04-A189-DD63A65A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rita.parsova@gmail.com</dc:creator>
  <cp:lastModifiedBy>Leontine Babkina</cp:lastModifiedBy>
  <cp:revision>33</cp:revision>
  <cp:lastPrinted>2020-12-10T14:11:00Z</cp:lastPrinted>
  <dcterms:created xsi:type="dcterms:W3CDTF">2020-11-26T18:54:00Z</dcterms:created>
  <dcterms:modified xsi:type="dcterms:W3CDTF">2020-12-22T07:28:00Z</dcterms:modified>
</cp:coreProperties>
</file>