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5B7B05" w:rsidR="000A531F" w:rsidP="001E5C91" w:rsidRDefault="000A531F" w14:paraId="458B585A" w14:textId="5CE39E75">
      <w:pPr>
        <w:jc w:val="center"/>
        <w:rPr>
          <w:b/>
          <w:sz w:val="28"/>
          <w:szCs w:val="28"/>
        </w:rPr>
      </w:pPr>
      <w:r w:rsidRPr="00AA30C8">
        <w:rPr>
          <w:b/>
          <w:sz w:val="28"/>
          <w:szCs w:val="28"/>
        </w:rPr>
        <w:t>„</w:t>
      </w:r>
      <w:r w:rsidRPr="001F0B35" w:rsidR="001F0B35">
        <w:t xml:space="preserve"> </w:t>
      </w:r>
      <w:r w:rsidRPr="001F0B35" w:rsidR="001F0B35">
        <w:rPr>
          <w:b/>
          <w:sz w:val="28"/>
          <w:szCs w:val="28"/>
        </w:rPr>
        <w:t>Par Saldus novada pašvaldības nekustamo īpašumu “Apvedceļš B” un “Apvedceļš C” Saldū, Saldus novadā, pārņemšanu valsts īpašumā</w:t>
      </w:r>
      <w:r w:rsidR="00AD11BD">
        <w:rPr>
          <w:b/>
          <w:sz w:val="28"/>
          <w:szCs w:val="28"/>
        </w:rPr>
        <w:t xml:space="preserve">” </w:t>
      </w:r>
      <w:r w:rsidR="00CA444F">
        <w:rPr>
          <w:b/>
          <w:sz w:val="28"/>
          <w:szCs w:val="28"/>
        </w:rPr>
        <w:t xml:space="preserve"> </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35984" w:rsidRDefault="000A531F" w14:paraId="0C266C57" w14:textId="517A8363">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C920B1" w:rsidP="000A531F" w:rsidRDefault="00C920B1" w14:paraId="43E80F13" w14:textId="68033417">
            <w:r>
              <w:t>2021.gada 21.janvāris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FC51C5" w14:paraId="184AF6D7" w14:textId="77777777">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AA30C8" w14:paraId="34C87EDB" w14:textId="77777777">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Pr="003A7944" w:rsidR="00D201AD" w:rsidP="00D47019" w:rsidRDefault="00F82795" w14:paraId="11A709A3" w14:textId="1B9A8473">
            <w:r>
              <w:t>Finanšu ministrija</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36C4EE11">
      <w:pPr>
        <w:pStyle w:val="naisf"/>
        <w:spacing w:before="0" w:after="0"/>
        <w:ind w:firstLine="0"/>
        <w:jc w:val="center"/>
        <w:rPr>
          <w:b/>
          <w:sz w:val="28"/>
          <w:szCs w:val="28"/>
        </w:rPr>
      </w:pPr>
    </w:p>
    <w:p w:rsidR="000928EA" w:rsidP="00390339" w:rsidRDefault="000928EA" w14:paraId="3BEDE382" w14:textId="77777777">
      <w:pPr>
        <w:pStyle w:val="naisf"/>
        <w:spacing w:before="0" w:after="0"/>
        <w:ind w:firstLine="0"/>
        <w:jc w:val="center"/>
        <w:rPr>
          <w:b/>
          <w:sz w:val="28"/>
          <w:szCs w:val="28"/>
        </w:rPr>
      </w:pPr>
    </w:p>
    <w:p w:rsidR="005B7B05" w:rsidP="00390339" w:rsidRDefault="005B7B05" w14:paraId="2F6422A3" w14:textId="77777777">
      <w:pPr>
        <w:pStyle w:val="naisf"/>
        <w:spacing w:before="0" w:after="0"/>
        <w:ind w:firstLine="0"/>
        <w:jc w:val="center"/>
        <w:rPr>
          <w:b/>
          <w:sz w:val="28"/>
          <w:szCs w:val="28"/>
        </w:rPr>
      </w:pPr>
    </w:p>
    <w:p w:rsidR="00C73711" w:rsidP="00390339" w:rsidRDefault="000A531F" w14:paraId="7FB632DB" w14:textId="2774300D">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421"/>
        <w:gridCol w:w="2551"/>
        <w:gridCol w:w="4253"/>
        <w:gridCol w:w="3543"/>
        <w:gridCol w:w="3406"/>
      </w:tblGrid>
      <w:tr w:rsidR="005D403F" w:rsidTr="00CA444F" w14:paraId="19535BC7" w14:textId="77777777">
        <w:tc>
          <w:tcPr>
            <w:tcW w:w="421"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2551"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253"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3543"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3406"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CA444F" w14:paraId="4254AEA4" w14:textId="77777777">
        <w:tc>
          <w:tcPr>
            <w:tcW w:w="421" w:type="dxa"/>
          </w:tcPr>
          <w:p w:rsidR="005D403F" w:rsidP="005D403F" w:rsidRDefault="00CA444F" w14:paraId="2DF49046" w14:textId="3646D998">
            <w:pPr>
              <w:pStyle w:val="naisf"/>
              <w:spacing w:before="0" w:after="0"/>
              <w:ind w:firstLine="0"/>
              <w:jc w:val="center"/>
            </w:pPr>
            <w:r>
              <w:t>1.</w:t>
            </w:r>
          </w:p>
        </w:tc>
        <w:tc>
          <w:tcPr>
            <w:tcW w:w="2551" w:type="dxa"/>
          </w:tcPr>
          <w:p w:rsidR="00491E1F" w:rsidP="00491E1F" w:rsidRDefault="00CA444F" w14:paraId="2A9B9E72" w14:textId="77777777">
            <w:pPr>
              <w:jc w:val="both"/>
              <w:rPr>
                <w:lang w:eastAsia="ko-KR"/>
              </w:rPr>
            </w:pPr>
            <w:r>
              <w:rPr>
                <w:lang w:eastAsia="ko-KR"/>
              </w:rPr>
              <w:t>Anotācijas I sadaļas 1.punkts.</w:t>
            </w:r>
          </w:p>
          <w:p w:rsidR="00CA444F" w:rsidP="00491E1F" w:rsidRDefault="00CA444F" w14:paraId="1A4FA300" w14:textId="00A8EFBB">
            <w:pPr>
              <w:jc w:val="both"/>
              <w:rPr>
                <w:lang w:eastAsia="ko-KR"/>
              </w:rPr>
            </w:pPr>
            <w:r w:rsidRPr="00CA444F">
              <w:rPr>
                <w:lang w:eastAsia="ko-KR"/>
              </w:rPr>
              <w:t>Publiskas personas mantas atsavināšanas likuma 42. panta otrā daļa  un 43. pants un likuma „Par autoceļiem” 7. panta pirmā daļa.</w:t>
            </w:r>
          </w:p>
        </w:tc>
        <w:tc>
          <w:tcPr>
            <w:tcW w:w="4253" w:type="dxa"/>
          </w:tcPr>
          <w:p w:rsidR="00F82795" w:rsidP="00F82795" w:rsidRDefault="00CA444F" w14:paraId="6B3C1BCA" w14:textId="77777777">
            <w:pPr>
              <w:ind w:right="11"/>
              <w:contextualSpacing/>
              <w:jc w:val="both"/>
              <w:rPr>
                <w:bCs/>
              </w:rPr>
            </w:pPr>
            <w:r w:rsidRPr="00CA444F">
              <w:rPr>
                <w:b/>
              </w:rPr>
              <w:t>Finanšu ministrijas</w:t>
            </w:r>
            <w:r>
              <w:rPr>
                <w:bCs/>
              </w:rPr>
              <w:t xml:space="preserve"> 2021.gada 7.janvāra atzinums Nr.12/A-7/87.</w:t>
            </w:r>
          </w:p>
          <w:p w:rsidRPr="00CA444F" w:rsidR="00CA444F" w:rsidP="00CA444F" w:rsidRDefault="00CA444F" w14:paraId="49C49FB2" w14:textId="77777777">
            <w:pPr>
              <w:ind w:right="11"/>
              <w:contextualSpacing/>
              <w:jc w:val="both"/>
              <w:rPr>
                <w:bCs/>
              </w:rPr>
            </w:pPr>
            <w:r w:rsidRPr="00CA444F">
              <w:rPr>
                <w:bCs/>
              </w:rPr>
              <w:t>Iebildums.</w:t>
            </w:r>
          </w:p>
          <w:p w:rsidRPr="00F82795" w:rsidR="00CA444F" w:rsidP="00CA444F" w:rsidRDefault="00CA444F" w14:paraId="724A8C63" w14:textId="172F550B">
            <w:pPr>
              <w:ind w:right="11"/>
              <w:contextualSpacing/>
              <w:jc w:val="both"/>
              <w:rPr>
                <w:bCs/>
              </w:rPr>
            </w:pPr>
            <w:r w:rsidRPr="00CA444F">
              <w:rPr>
                <w:bCs/>
              </w:rPr>
              <w:t>Lūdzam papildināt rīkojuma projekta anotācijas I sadaļas 1.punktu ar atsauci uz Saldus novada domes 2020.gada 27.augusta lēmumu (protokols Nr.10, 91§) “Par Saldus novada pašvaldības nekustamo īpašumu Apvedceļš B un Apvedceļš C, Saldus pilsētā nodošanu bez atlīdzības Latvijas valstij Satiksmes ministrijas personā”.</w:t>
            </w:r>
          </w:p>
        </w:tc>
        <w:tc>
          <w:tcPr>
            <w:tcW w:w="3543" w:type="dxa"/>
          </w:tcPr>
          <w:p w:rsidRPr="006C77BA" w:rsidR="001C64BA" w:rsidP="001E3932" w:rsidRDefault="00CA444F" w14:paraId="4F11965E" w14:textId="3650D3A6">
            <w:pPr>
              <w:pStyle w:val="naisf"/>
              <w:spacing w:before="0" w:after="0"/>
              <w:ind w:firstLine="0"/>
            </w:pPr>
            <w:r w:rsidRPr="00CA444F">
              <w:rPr>
                <w:b/>
                <w:bCs/>
              </w:rPr>
              <w:t>Iebildums ņemts vērā.</w:t>
            </w:r>
            <w:r>
              <w:t xml:space="preserve"> Attiecīgi papildināta anotācija.</w:t>
            </w:r>
          </w:p>
        </w:tc>
        <w:tc>
          <w:tcPr>
            <w:tcW w:w="3406" w:type="dxa"/>
          </w:tcPr>
          <w:p w:rsidR="005B7B05" w:rsidP="00491E1F" w:rsidRDefault="00CA444F" w14:paraId="0971C74F" w14:textId="77777777">
            <w:pPr>
              <w:jc w:val="both"/>
              <w:rPr>
                <w:bCs/>
              </w:rPr>
            </w:pPr>
            <w:r w:rsidRPr="00CA444F">
              <w:rPr>
                <w:bCs/>
              </w:rPr>
              <w:t>Anotācijas I sadaļas 1.punkts.</w:t>
            </w:r>
          </w:p>
          <w:p w:rsidRPr="00CA444F" w:rsidR="00CA444F" w:rsidP="00491E1F" w:rsidRDefault="00CA444F" w14:paraId="2BB4635D" w14:textId="475AFDE8">
            <w:pPr>
              <w:jc w:val="both"/>
              <w:rPr>
                <w:bCs/>
              </w:rPr>
            </w:pPr>
            <w:r w:rsidRPr="00CA444F">
              <w:rPr>
                <w:bCs/>
              </w:rPr>
              <w:t>Publiskas personas mantas atsavināšanas likuma 42. panta otrā daļa  un 43. pants, likuma „Par autoceļiem” 7. panta pirmā daļa un  Saldus novada domes 2020. gada 27. augusta lēmums (protokols Nr.10, 91§) “Par Saldus novada pašvaldības nekustamo īpašumu Apvedceļš B un Apvedceļš C, Saldus pilsētā nodošanu bez atlīdzības Latvijas valstij Satiksmes ministrijas personā”.</w:t>
            </w:r>
          </w:p>
        </w:tc>
      </w:tr>
      <w:tr w:rsidR="00836B21" w:rsidTr="00CA444F" w14:paraId="74A4CC49" w14:textId="77777777">
        <w:tc>
          <w:tcPr>
            <w:tcW w:w="421" w:type="dxa"/>
          </w:tcPr>
          <w:p w:rsidR="00836B21" w:rsidP="005D403F" w:rsidRDefault="00CA444F" w14:paraId="602F7C78" w14:textId="0B2E1751">
            <w:pPr>
              <w:pStyle w:val="naisf"/>
              <w:spacing w:before="0" w:after="0"/>
              <w:ind w:firstLine="0"/>
              <w:jc w:val="center"/>
            </w:pPr>
            <w:r>
              <w:t>2.</w:t>
            </w:r>
          </w:p>
        </w:tc>
        <w:tc>
          <w:tcPr>
            <w:tcW w:w="2551" w:type="dxa"/>
          </w:tcPr>
          <w:p w:rsidR="00B919BD" w:rsidP="00491E1F" w:rsidRDefault="00B919BD" w14:paraId="18C70387" w14:textId="2A49CC15">
            <w:pPr>
              <w:jc w:val="both"/>
              <w:rPr>
                <w:lang w:eastAsia="ko-KR"/>
              </w:rPr>
            </w:pPr>
          </w:p>
        </w:tc>
        <w:tc>
          <w:tcPr>
            <w:tcW w:w="4253" w:type="dxa"/>
          </w:tcPr>
          <w:p w:rsidR="00CA444F" w:rsidP="00CA444F" w:rsidRDefault="00CA444F" w14:paraId="30C72C8A" w14:textId="4CE85DEF">
            <w:pPr>
              <w:widowControl w:val="0"/>
              <w:jc w:val="both"/>
            </w:pPr>
            <w:r w:rsidRPr="00CA444F">
              <w:rPr>
                <w:b/>
                <w:bCs/>
              </w:rPr>
              <w:t>Finanšu ministrijas</w:t>
            </w:r>
            <w:r w:rsidRPr="00CA444F">
              <w:t xml:space="preserve"> 2021.gada 7.janvāra atzinums Nr.12/A-7/87.</w:t>
            </w:r>
          </w:p>
          <w:p w:rsidR="00CA444F" w:rsidP="00CA444F" w:rsidRDefault="00CA444F" w14:paraId="233B1959" w14:textId="1A64CEDC">
            <w:pPr>
              <w:widowControl w:val="0"/>
              <w:jc w:val="both"/>
            </w:pPr>
            <w:r>
              <w:t>Priekšlikum</w:t>
            </w:r>
            <w:r>
              <w:t>s</w:t>
            </w:r>
            <w:r>
              <w:t>.</w:t>
            </w:r>
          </w:p>
          <w:p w:rsidR="00CA444F" w:rsidP="00CA444F" w:rsidRDefault="00CA444F" w14:paraId="2D4841E0" w14:textId="77777777">
            <w:pPr>
              <w:widowControl w:val="0"/>
              <w:jc w:val="both"/>
            </w:pPr>
            <w:r>
              <w:t>1.</w:t>
            </w:r>
            <w:r>
              <w:tab/>
              <w:t>Rīkojuma projekta anotācijas I sadaļas 2.punktā (2.lp.) norādīts, ka saskaņā ar likuma „Par autoceļiem” 7.panta trešo daļu nekustamie īpašumi tiks nodoti valsts akciju sabiedrībai „Latvijas Valsts ceļi” pārvaldīšanas uzdevuma izpildei.</w:t>
            </w:r>
          </w:p>
          <w:p w:rsidRPr="00836B21" w:rsidR="00836B21" w:rsidP="00CA444F" w:rsidRDefault="00CA444F" w14:paraId="25DF1628" w14:textId="48140059">
            <w:pPr>
              <w:widowControl w:val="0"/>
              <w:jc w:val="both"/>
            </w:pPr>
            <w:r>
              <w:t xml:space="preserve">          Vēršam uzmanību, ka 2020.gada 23.decembrī stājās spēkā grozījumi likumā “Par autoceļiem”, ar kuriem visā </w:t>
            </w:r>
            <w:r>
              <w:lastRenderedPageBreak/>
              <w:t>likumā “Par autoceļiem” vārdi “valsts akciju sabiedrība “Latvijas Valsts ceļi”” aizstāti ar vārdiem “valsts sabiedrība ar ierobežotu atbildību “Latvijas Valsts ceļi””. Ievērojot minēto, attiecīgi aicinām precizēt rīkojuma projekta anotāciju.</w:t>
            </w:r>
          </w:p>
        </w:tc>
        <w:tc>
          <w:tcPr>
            <w:tcW w:w="3543" w:type="dxa"/>
          </w:tcPr>
          <w:p w:rsidRPr="008A4725" w:rsidR="00F35554" w:rsidP="00D47019" w:rsidRDefault="00CA444F" w14:paraId="7A61B446" w14:textId="42FE0263">
            <w:pPr>
              <w:pStyle w:val="naisf"/>
              <w:spacing w:before="0" w:after="0"/>
              <w:ind w:firstLine="0"/>
            </w:pPr>
            <w:r>
              <w:rPr>
                <w:b/>
                <w:bCs/>
              </w:rPr>
              <w:lastRenderedPageBreak/>
              <w:t>Priekšlikums</w:t>
            </w:r>
            <w:r w:rsidRPr="00CA444F">
              <w:rPr>
                <w:b/>
                <w:bCs/>
              </w:rPr>
              <w:t xml:space="preserve"> ņemts vērā.</w:t>
            </w:r>
            <w:r w:rsidRPr="00CA444F">
              <w:t xml:space="preserve"> Attiecīgi p</w:t>
            </w:r>
            <w:r>
              <w:t>recizēta</w:t>
            </w:r>
            <w:r w:rsidRPr="00CA444F">
              <w:t xml:space="preserve"> anotācija.</w:t>
            </w:r>
          </w:p>
        </w:tc>
        <w:tc>
          <w:tcPr>
            <w:tcW w:w="3406" w:type="dxa"/>
          </w:tcPr>
          <w:p w:rsidRPr="00B919BD" w:rsidR="00B919BD" w:rsidP="000D7AD1" w:rsidRDefault="00B919BD" w14:paraId="114DE708" w14:textId="5F48CB5D">
            <w:pPr>
              <w:ind w:right="-7" w:firstLine="297"/>
              <w:jc w:val="both"/>
            </w:pPr>
          </w:p>
        </w:tc>
      </w:tr>
      <w:tr w:rsidR="00836B21" w:rsidTr="00CA444F" w14:paraId="50305091" w14:textId="77777777">
        <w:tc>
          <w:tcPr>
            <w:tcW w:w="421" w:type="dxa"/>
          </w:tcPr>
          <w:p w:rsidR="00836B21" w:rsidP="005D403F" w:rsidRDefault="00CA444F" w14:paraId="36EE1C36" w14:textId="184CD1CD">
            <w:pPr>
              <w:pStyle w:val="naisf"/>
              <w:spacing w:before="0" w:after="0"/>
              <w:ind w:firstLine="0"/>
              <w:jc w:val="center"/>
            </w:pPr>
            <w:r>
              <w:t>3.</w:t>
            </w:r>
          </w:p>
        </w:tc>
        <w:tc>
          <w:tcPr>
            <w:tcW w:w="2551" w:type="dxa"/>
          </w:tcPr>
          <w:p w:rsidR="00836B21" w:rsidP="00491E1F" w:rsidRDefault="00836B21" w14:paraId="67BD0660" w14:textId="77777777">
            <w:pPr>
              <w:jc w:val="both"/>
              <w:rPr>
                <w:lang w:eastAsia="ko-KR"/>
              </w:rPr>
            </w:pPr>
          </w:p>
        </w:tc>
        <w:tc>
          <w:tcPr>
            <w:tcW w:w="4253" w:type="dxa"/>
          </w:tcPr>
          <w:p w:rsidRPr="00CA444F" w:rsidR="00CA444F" w:rsidP="00CA444F" w:rsidRDefault="00CA444F" w14:paraId="76466D08" w14:textId="77777777">
            <w:pPr>
              <w:widowControl w:val="0"/>
              <w:jc w:val="both"/>
            </w:pPr>
            <w:r w:rsidRPr="00CA444F">
              <w:rPr>
                <w:b/>
                <w:bCs/>
              </w:rPr>
              <w:t xml:space="preserve">Finanšu ministrijas </w:t>
            </w:r>
            <w:r w:rsidRPr="00CA444F">
              <w:t>2021.gada 7.janvāra atzinums Nr.12/A-7/87.</w:t>
            </w:r>
          </w:p>
          <w:p w:rsidR="00CA444F" w:rsidP="00CA444F" w:rsidRDefault="00CA444F" w14:paraId="242CBA40" w14:textId="77777777">
            <w:pPr>
              <w:widowControl w:val="0"/>
              <w:jc w:val="both"/>
            </w:pPr>
            <w:r w:rsidRPr="00CA444F">
              <w:t>Priekšlikums.</w:t>
            </w:r>
          </w:p>
          <w:p w:rsidRPr="00CA444F" w:rsidR="00CA444F" w:rsidP="00CA444F" w:rsidRDefault="00CA444F" w14:paraId="59AA8B02" w14:textId="707A0689">
            <w:pPr>
              <w:widowControl w:val="0"/>
              <w:jc w:val="both"/>
            </w:pPr>
            <w:r w:rsidRPr="00CA444F">
              <w:t>2.</w:t>
            </w:r>
            <w:r w:rsidRPr="00CA444F">
              <w:tab/>
              <w:t>Aicinām precizēt rīkojuma projekta anotācijas III sadaļu, norādot konkrēto projekta izstrādes gadu 2021., bet nākamo gadu vietā norādot attiecīgi nākamos trīs gadus.</w:t>
            </w:r>
          </w:p>
        </w:tc>
        <w:tc>
          <w:tcPr>
            <w:tcW w:w="3543" w:type="dxa"/>
          </w:tcPr>
          <w:p w:rsidR="00836B21" w:rsidP="00D47019" w:rsidRDefault="00CA444F" w14:paraId="7EA3A869" w14:textId="0BB6EDA4">
            <w:pPr>
              <w:pStyle w:val="naisf"/>
              <w:spacing w:before="0" w:after="0"/>
              <w:ind w:firstLine="0"/>
              <w:rPr>
                <w:b/>
                <w:bCs/>
              </w:rPr>
            </w:pPr>
            <w:r w:rsidRPr="00CA444F">
              <w:rPr>
                <w:b/>
                <w:bCs/>
              </w:rPr>
              <w:t xml:space="preserve">Priekšlikums ņemts vērā. </w:t>
            </w:r>
            <w:r w:rsidRPr="00CA444F">
              <w:t>Attiecīgi precizēta anotācija.</w:t>
            </w:r>
          </w:p>
        </w:tc>
        <w:tc>
          <w:tcPr>
            <w:tcW w:w="3406" w:type="dxa"/>
          </w:tcPr>
          <w:p w:rsidRPr="00435488" w:rsidR="00836B21" w:rsidP="007A439B" w:rsidRDefault="00836B21" w14:paraId="6780B86E" w14:textId="6F490C76">
            <w:pPr>
              <w:ind w:left="54"/>
              <w:jc w:val="both"/>
              <w:rPr>
                <w:b/>
                <w:bCs/>
                <w:color w:val="201F1E"/>
                <w:shd w:val="clear" w:color="auto" w:fill="FFFFFF"/>
              </w:rPr>
            </w:pPr>
          </w:p>
        </w:tc>
      </w:tr>
    </w:tbl>
    <w:p w:rsidR="002E3DBA" w:rsidP="000A531F" w:rsidRDefault="002E3DBA" w14:paraId="6DD613F6" w14:textId="77777777">
      <w:pPr>
        <w:jc w:val="both"/>
      </w:pPr>
    </w:p>
    <w:p w:rsidRPr="00EA0FF1" w:rsidR="000A531F" w:rsidP="000A531F" w:rsidRDefault="000A531F" w14:paraId="53C4EB95" w14:textId="55B7236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5BD7604E" w:rsidR="00FC51C5" w:rsidRPr="00FC51C5" w:rsidRDefault="008D3595" w:rsidP="00FC51C5">
    <w:pPr>
      <w:jc w:val="both"/>
      <w:rPr>
        <w:bCs/>
        <w:sz w:val="20"/>
        <w:szCs w:val="20"/>
        <w:lang w:eastAsia="ko-KR"/>
      </w:rPr>
    </w:pPr>
    <w:r>
      <w:rPr>
        <w:sz w:val="20"/>
        <w:szCs w:val="20"/>
      </w:rPr>
      <w:t>SMi</w:t>
    </w:r>
    <w:r w:rsidR="00AA30C8">
      <w:rPr>
        <w:sz w:val="20"/>
        <w:szCs w:val="20"/>
      </w:rPr>
      <w:t>zz_</w:t>
    </w:r>
    <w:r w:rsidR="00CA444F">
      <w:rPr>
        <w:sz w:val="20"/>
        <w:szCs w:val="20"/>
      </w:rPr>
      <w:t>120121_VSS_1097</w:t>
    </w:r>
  </w:p>
  <w:p w14:paraId="0E9B010F" w14:textId="77777777" w:rsidR="00013AD7" w:rsidRPr="00570BB9" w:rsidRDefault="00CA444F"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6FEE2018" w:rsidR="00EA4FB1" w:rsidRPr="00FC51C5" w:rsidRDefault="008D3595" w:rsidP="00EA4FB1">
    <w:pPr>
      <w:jc w:val="both"/>
      <w:rPr>
        <w:bCs/>
        <w:sz w:val="20"/>
        <w:szCs w:val="20"/>
        <w:lang w:eastAsia="ko-KR"/>
      </w:rPr>
    </w:pPr>
    <w:r>
      <w:rPr>
        <w:sz w:val="20"/>
        <w:szCs w:val="20"/>
      </w:rPr>
      <w:t>SMi</w:t>
    </w:r>
    <w:r w:rsidR="00E9372F">
      <w:rPr>
        <w:sz w:val="20"/>
        <w:szCs w:val="20"/>
      </w:rPr>
      <w:t>zz</w:t>
    </w:r>
    <w:r w:rsidR="001E5C91">
      <w:rPr>
        <w:sz w:val="20"/>
        <w:szCs w:val="20"/>
      </w:rPr>
      <w:t>_</w:t>
    </w:r>
    <w:r w:rsidR="00CA444F">
      <w:rPr>
        <w:sz w:val="20"/>
        <w:szCs w:val="20"/>
      </w:rPr>
      <w:t>120121_VSS_1097</w:t>
    </w:r>
  </w:p>
  <w:p w14:paraId="71D70F49" w14:textId="77777777" w:rsidR="00E65AF3" w:rsidRPr="00E15A76" w:rsidRDefault="00E65AF3" w:rsidP="00E65AF3">
    <w:pPr>
      <w:jc w:val="both"/>
      <w:rPr>
        <w:bCs/>
        <w:sz w:val="20"/>
        <w:szCs w:val="20"/>
      </w:rPr>
    </w:pPr>
  </w:p>
  <w:p w14:paraId="627254F6" w14:textId="77777777" w:rsidR="00013AD7" w:rsidRPr="0022701B" w:rsidRDefault="00CA444F"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CA444F"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CA444F"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064F"/>
    <w:rsid w:val="00023A27"/>
    <w:rsid w:val="00036659"/>
    <w:rsid w:val="00054FE8"/>
    <w:rsid w:val="0006139E"/>
    <w:rsid w:val="000661E6"/>
    <w:rsid w:val="000928EA"/>
    <w:rsid w:val="000A03C8"/>
    <w:rsid w:val="000A39DD"/>
    <w:rsid w:val="000A531F"/>
    <w:rsid w:val="000B045E"/>
    <w:rsid w:val="000B1D0A"/>
    <w:rsid w:val="000B5ECF"/>
    <w:rsid w:val="000D7AD1"/>
    <w:rsid w:val="000F14A8"/>
    <w:rsid w:val="001202C8"/>
    <w:rsid w:val="00120338"/>
    <w:rsid w:val="00120A54"/>
    <w:rsid w:val="0013486B"/>
    <w:rsid w:val="00136416"/>
    <w:rsid w:val="001616A0"/>
    <w:rsid w:val="00161C98"/>
    <w:rsid w:val="00180E9A"/>
    <w:rsid w:val="00185895"/>
    <w:rsid w:val="001914B9"/>
    <w:rsid w:val="0019252B"/>
    <w:rsid w:val="001B0C1E"/>
    <w:rsid w:val="001B4F15"/>
    <w:rsid w:val="001C64BA"/>
    <w:rsid w:val="001E1A14"/>
    <w:rsid w:val="001E350D"/>
    <w:rsid w:val="001E3932"/>
    <w:rsid w:val="001E5C91"/>
    <w:rsid w:val="001F0B35"/>
    <w:rsid w:val="001F380D"/>
    <w:rsid w:val="001F5E0D"/>
    <w:rsid w:val="00212734"/>
    <w:rsid w:val="00212D1C"/>
    <w:rsid w:val="0021718F"/>
    <w:rsid w:val="002230AC"/>
    <w:rsid w:val="00236459"/>
    <w:rsid w:val="00251198"/>
    <w:rsid w:val="00264C2F"/>
    <w:rsid w:val="00270D5D"/>
    <w:rsid w:val="002710B5"/>
    <w:rsid w:val="00283C11"/>
    <w:rsid w:val="00287A40"/>
    <w:rsid w:val="00290A24"/>
    <w:rsid w:val="002A5F35"/>
    <w:rsid w:val="002C2A9D"/>
    <w:rsid w:val="002D588B"/>
    <w:rsid w:val="002D7A98"/>
    <w:rsid w:val="002E3DBA"/>
    <w:rsid w:val="002E51C4"/>
    <w:rsid w:val="00302611"/>
    <w:rsid w:val="00304936"/>
    <w:rsid w:val="00307E7E"/>
    <w:rsid w:val="003101D8"/>
    <w:rsid w:val="00326543"/>
    <w:rsid w:val="00335984"/>
    <w:rsid w:val="003501C0"/>
    <w:rsid w:val="003712CD"/>
    <w:rsid w:val="00390339"/>
    <w:rsid w:val="003C1E3D"/>
    <w:rsid w:val="003D2373"/>
    <w:rsid w:val="003D37F3"/>
    <w:rsid w:val="003D65F0"/>
    <w:rsid w:val="003E112E"/>
    <w:rsid w:val="004021B9"/>
    <w:rsid w:val="00403920"/>
    <w:rsid w:val="00405454"/>
    <w:rsid w:val="00417E4A"/>
    <w:rsid w:val="004227B4"/>
    <w:rsid w:val="004273F5"/>
    <w:rsid w:val="00430DE4"/>
    <w:rsid w:val="00431A7C"/>
    <w:rsid w:val="00435488"/>
    <w:rsid w:val="004374BB"/>
    <w:rsid w:val="004401DB"/>
    <w:rsid w:val="00444A47"/>
    <w:rsid w:val="00453894"/>
    <w:rsid w:val="00457251"/>
    <w:rsid w:val="00474825"/>
    <w:rsid w:val="00483870"/>
    <w:rsid w:val="00485BEE"/>
    <w:rsid w:val="00486CEF"/>
    <w:rsid w:val="00490480"/>
    <w:rsid w:val="004911C0"/>
    <w:rsid w:val="00491E1F"/>
    <w:rsid w:val="0049672C"/>
    <w:rsid w:val="004A3325"/>
    <w:rsid w:val="004A4217"/>
    <w:rsid w:val="004F10A3"/>
    <w:rsid w:val="004F65A9"/>
    <w:rsid w:val="005023AC"/>
    <w:rsid w:val="00506860"/>
    <w:rsid w:val="00511A74"/>
    <w:rsid w:val="00517539"/>
    <w:rsid w:val="00523477"/>
    <w:rsid w:val="0053729A"/>
    <w:rsid w:val="00546049"/>
    <w:rsid w:val="0055324D"/>
    <w:rsid w:val="00557845"/>
    <w:rsid w:val="00557BA5"/>
    <w:rsid w:val="005617F5"/>
    <w:rsid w:val="00562EF2"/>
    <w:rsid w:val="00567ED8"/>
    <w:rsid w:val="0057339C"/>
    <w:rsid w:val="005776CA"/>
    <w:rsid w:val="00580CD2"/>
    <w:rsid w:val="005A5CE7"/>
    <w:rsid w:val="005B5C10"/>
    <w:rsid w:val="005B7B05"/>
    <w:rsid w:val="005C28F5"/>
    <w:rsid w:val="005D403F"/>
    <w:rsid w:val="005F3723"/>
    <w:rsid w:val="005F3BB5"/>
    <w:rsid w:val="005F437F"/>
    <w:rsid w:val="005F43DB"/>
    <w:rsid w:val="005F4B79"/>
    <w:rsid w:val="00602FC3"/>
    <w:rsid w:val="00606571"/>
    <w:rsid w:val="006274D3"/>
    <w:rsid w:val="00631536"/>
    <w:rsid w:val="00640D28"/>
    <w:rsid w:val="006523CA"/>
    <w:rsid w:val="00664A66"/>
    <w:rsid w:val="006854E4"/>
    <w:rsid w:val="00693260"/>
    <w:rsid w:val="006A2F79"/>
    <w:rsid w:val="006A335A"/>
    <w:rsid w:val="006B04E7"/>
    <w:rsid w:val="006B15FF"/>
    <w:rsid w:val="006B3025"/>
    <w:rsid w:val="006C196E"/>
    <w:rsid w:val="006C703C"/>
    <w:rsid w:val="006C77BA"/>
    <w:rsid w:val="006D2F03"/>
    <w:rsid w:val="006D534A"/>
    <w:rsid w:val="006E1F6A"/>
    <w:rsid w:val="00705DBC"/>
    <w:rsid w:val="00707579"/>
    <w:rsid w:val="00716F47"/>
    <w:rsid w:val="007210AF"/>
    <w:rsid w:val="0072704D"/>
    <w:rsid w:val="00732176"/>
    <w:rsid w:val="007469D5"/>
    <w:rsid w:val="00757582"/>
    <w:rsid w:val="00764E51"/>
    <w:rsid w:val="00770AD8"/>
    <w:rsid w:val="00783E6E"/>
    <w:rsid w:val="007A38FD"/>
    <w:rsid w:val="007A439B"/>
    <w:rsid w:val="007A67A2"/>
    <w:rsid w:val="007B0C72"/>
    <w:rsid w:val="007C21FF"/>
    <w:rsid w:val="007C24D1"/>
    <w:rsid w:val="007D3819"/>
    <w:rsid w:val="007E2611"/>
    <w:rsid w:val="007F0A92"/>
    <w:rsid w:val="007F39E0"/>
    <w:rsid w:val="007F5214"/>
    <w:rsid w:val="007F5237"/>
    <w:rsid w:val="007F7190"/>
    <w:rsid w:val="008138C6"/>
    <w:rsid w:val="00836B21"/>
    <w:rsid w:val="00836D01"/>
    <w:rsid w:val="00840AC1"/>
    <w:rsid w:val="008454B7"/>
    <w:rsid w:val="00845C31"/>
    <w:rsid w:val="0085341D"/>
    <w:rsid w:val="00853905"/>
    <w:rsid w:val="00857BEB"/>
    <w:rsid w:val="00861F81"/>
    <w:rsid w:val="00863A75"/>
    <w:rsid w:val="008655DA"/>
    <w:rsid w:val="00887A13"/>
    <w:rsid w:val="008973CB"/>
    <w:rsid w:val="008A3BA3"/>
    <w:rsid w:val="008A4725"/>
    <w:rsid w:val="008B1CF5"/>
    <w:rsid w:val="008B42CA"/>
    <w:rsid w:val="008C2198"/>
    <w:rsid w:val="008C7596"/>
    <w:rsid w:val="008D3595"/>
    <w:rsid w:val="008D74D3"/>
    <w:rsid w:val="008D7795"/>
    <w:rsid w:val="008E1842"/>
    <w:rsid w:val="008E5699"/>
    <w:rsid w:val="0090000D"/>
    <w:rsid w:val="00906110"/>
    <w:rsid w:val="0091003F"/>
    <w:rsid w:val="00930695"/>
    <w:rsid w:val="00940187"/>
    <w:rsid w:val="0094059F"/>
    <w:rsid w:val="00955F6B"/>
    <w:rsid w:val="00961073"/>
    <w:rsid w:val="009637BC"/>
    <w:rsid w:val="009702A1"/>
    <w:rsid w:val="00971B02"/>
    <w:rsid w:val="0097464B"/>
    <w:rsid w:val="00974FA1"/>
    <w:rsid w:val="00975516"/>
    <w:rsid w:val="00977DFB"/>
    <w:rsid w:val="009903D9"/>
    <w:rsid w:val="009D0DE2"/>
    <w:rsid w:val="009D6B36"/>
    <w:rsid w:val="009E765A"/>
    <w:rsid w:val="009E7D11"/>
    <w:rsid w:val="009F7941"/>
    <w:rsid w:val="00A01836"/>
    <w:rsid w:val="00A06B04"/>
    <w:rsid w:val="00A134A0"/>
    <w:rsid w:val="00A34347"/>
    <w:rsid w:val="00A36F3C"/>
    <w:rsid w:val="00A52D44"/>
    <w:rsid w:val="00A67E47"/>
    <w:rsid w:val="00A91A94"/>
    <w:rsid w:val="00AA30C8"/>
    <w:rsid w:val="00AA4796"/>
    <w:rsid w:val="00AA6CE9"/>
    <w:rsid w:val="00AB2D31"/>
    <w:rsid w:val="00AC59EC"/>
    <w:rsid w:val="00AD0322"/>
    <w:rsid w:val="00AD080E"/>
    <w:rsid w:val="00AD11BD"/>
    <w:rsid w:val="00AD3972"/>
    <w:rsid w:val="00AF7C82"/>
    <w:rsid w:val="00B038CC"/>
    <w:rsid w:val="00B06A0E"/>
    <w:rsid w:val="00B13F24"/>
    <w:rsid w:val="00B14512"/>
    <w:rsid w:val="00B2397B"/>
    <w:rsid w:val="00B26507"/>
    <w:rsid w:val="00B36B95"/>
    <w:rsid w:val="00B44F89"/>
    <w:rsid w:val="00B45DE0"/>
    <w:rsid w:val="00B641E0"/>
    <w:rsid w:val="00B65773"/>
    <w:rsid w:val="00B87422"/>
    <w:rsid w:val="00B919BD"/>
    <w:rsid w:val="00B93C32"/>
    <w:rsid w:val="00BA5981"/>
    <w:rsid w:val="00BA5B5C"/>
    <w:rsid w:val="00BB5CE6"/>
    <w:rsid w:val="00BC0E1F"/>
    <w:rsid w:val="00BE61EE"/>
    <w:rsid w:val="00BF1B92"/>
    <w:rsid w:val="00BF46D9"/>
    <w:rsid w:val="00BF56C6"/>
    <w:rsid w:val="00C03748"/>
    <w:rsid w:val="00C24317"/>
    <w:rsid w:val="00C24CE5"/>
    <w:rsid w:val="00C319A3"/>
    <w:rsid w:val="00C474E4"/>
    <w:rsid w:val="00C6361E"/>
    <w:rsid w:val="00C708D6"/>
    <w:rsid w:val="00C73711"/>
    <w:rsid w:val="00C759D4"/>
    <w:rsid w:val="00C770D2"/>
    <w:rsid w:val="00C77313"/>
    <w:rsid w:val="00C80A32"/>
    <w:rsid w:val="00C86D94"/>
    <w:rsid w:val="00C908F5"/>
    <w:rsid w:val="00C920B1"/>
    <w:rsid w:val="00CA0484"/>
    <w:rsid w:val="00CA444F"/>
    <w:rsid w:val="00CA590E"/>
    <w:rsid w:val="00CC0355"/>
    <w:rsid w:val="00CC7CC0"/>
    <w:rsid w:val="00CD3D34"/>
    <w:rsid w:val="00CD59D2"/>
    <w:rsid w:val="00CD5ABC"/>
    <w:rsid w:val="00CF228A"/>
    <w:rsid w:val="00D17CFC"/>
    <w:rsid w:val="00D17E2B"/>
    <w:rsid w:val="00D201AD"/>
    <w:rsid w:val="00D47019"/>
    <w:rsid w:val="00D52179"/>
    <w:rsid w:val="00D56442"/>
    <w:rsid w:val="00D56DC4"/>
    <w:rsid w:val="00D66F4C"/>
    <w:rsid w:val="00D84BD2"/>
    <w:rsid w:val="00DA2FA4"/>
    <w:rsid w:val="00DA5A2A"/>
    <w:rsid w:val="00DC28A7"/>
    <w:rsid w:val="00DD4D3D"/>
    <w:rsid w:val="00DD7B61"/>
    <w:rsid w:val="00DF3EEC"/>
    <w:rsid w:val="00DF59E7"/>
    <w:rsid w:val="00DF5CFC"/>
    <w:rsid w:val="00E15A76"/>
    <w:rsid w:val="00E41B15"/>
    <w:rsid w:val="00E51EB0"/>
    <w:rsid w:val="00E5280C"/>
    <w:rsid w:val="00E65AF3"/>
    <w:rsid w:val="00E71BDB"/>
    <w:rsid w:val="00E90C3C"/>
    <w:rsid w:val="00E9372F"/>
    <w:rsid w:val="00E97C36"/>
    <w:rsid w:val="00EA0FF1"/>
    <w:rsid w:val="00EA19C2"/>
    <w:rsid w:val="00EA2237"/>
    <w:rsid w:val="00EA35D7"/>
    <w:rsid w:val="00EA4FB1"/>
    <w:rsid w:val="00EA5070"/>
    <w:rsid w:val="00EA671E"/>
    <w:rsid w:val="00EB2FCF"/>
    <w:rsid w:val="00ED020A"/>
    <w:rsid w:val="00ED02EA"/>
    <w:rsid w:val="00ED471F"/>
    <w:rsid w:val="00EE4B10"/>
    <w:rsid w:val="00EE4B6E"/>
    <w:rsid w:val="00EE7A2F"/>
    <w:rsid w:val="00EF21E1"/>
    <w:rsid w:val="00EF5852"/>
    <w:rsid w:val="00F07B97"/>
    <w:rsid w:val="00F12CA2"/>
    <w:rsid w:val="00F35554"/>
    <w:rsid w:val="00F5533C"/>
    <w:rsid w:val="00F57C7D"/>
    <w:rsid w:val="00F62623"/>
    <w:rsid w:val="00F6373F"/>
    <w:rsid w:val="00F72DCE"/>
    <w:rsid w:val="00F73D99"/>
    <w:rsid w:val="00F77C0F"/>
    <w:rsid w:val="00F82795"/>
    <w:rsid w:val="00F87749"/>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9A88-9072-4700-B10F-8B074F21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3</Pages>
  <Words>2575</Words>
  <Characters>1469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Par valstij piekrītošā nekustamā īpašuma “V31” Garkalnes novadā, nodošanu Garkalnes novada pašvaldības īpašumā</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Saldus novada pašvaldības nekustamo īpašumu “Apvedceļš B” un “Apvedceļš C” Saldū, Saldus novadā, pārņemšanu valsts īpašumā</dc:title>
  <dc:creator>Sandra.Silina@sam.gov.lv;Satiksmes ministrijas Juridiskā departamenta Nekustamo īpašumu nodaļas vecākā referente</dc:creator>
  <cp:keywords>Izziņa par atzinumos sniegtajiem iebidlumiem</cp:keywords>
  <dc:description>sandra.silina@sam.gov.lv, 67028031</dc:description>
  <cp:lastModifiedBy>Sandra Siliņa</cp:lastModifiedBy>
  <cp:revision>59</cp:revision>
  <cp:lastPrinted>2018-07-23T10:08:00Z</cp:lastPrinted>
  <dcterms:created xsi:type="dcterms:W3CDTF">2019-12-09T14:00:00Z</dcterms:created>
  <dcterms:modified xsi:type="dcterms:W3CDTF">2021-01-12T11:53:00Z</dcterms:modified>
</cp:coreProperties>
</file>