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3D36" w:rsidR="007116C7" w:rsidP="00DB7395" w:rsidRDefault="007116C7">
      <w:pPr>
        <w:pStyle w:val="naisnod"/>
        <w:spacing w:before="0" w:after="0"/>
        <w:ind w:firstLine="720"/>
      </w:pPr>
      <w:r w:rsidRPr="00133D36">
        <w:t>Izziņa par atzinumos sniegtajiem iebildumiem</w:t>
      </w:r>
    </w:p>
    <w:p w:rsidRPr="00133D36" w:rsidR="007116C7" w:rsidP="00DB7395" w:rsidRDefault="007116C7">
      <w:pPr>
        <w:pStyle w:val="naisf"/>
        <w:spacing w:before="0" w:after="0"/>
        <w:ind w:firstLine="720"/>
      </w:pPr>
    </w:p>
    <w:tbl>
      <w:tblPr>
        <w:tblW w:w="0" w:type="auto"/>
        <w:jc w:val="center"/>
        <w:tblLook w:val="00A0" w:firstRow="1" w:lastRow="0" w:firstColumn="1" w:lastColumn="0" w:noHBand="0" w:noVBand="0"/>
      </w:tblPr>
      <w:tblGrid>
        <w:gridCol w:w="10188"/>
      </w:tblGrid>
      <w:tr w:rsidRPr="00133D36" w:rsidR="007116C7">
        <w:trPr>
          <w:jc w:val="center"/>
        </w:trPr>
        <w:tc>
          <w:tcPr>
            <w:tcW w:w="10188" w:type="dxa"/>
            <w:tcBorders>
              <w:bottom w:val="single" w:color="000000" w:sz="6" w:space="0"/>
            </w:tcBorders>
          </w:tcPr>
          <w:p w:rsidRPr="00133D36" w:rsidR="007116C7" w:rsidP="00DB7395" w:rsidRDefault="00AD09F6">
            <w:pPr>
              <w:ind w:firstLine="720"/>
            </w:pPr>
            <w:r w:rsidRPr="00133D36">
              <w:t>Likumprojekts “Grozījumi Publiskas personas kapitāla daļu un kapitālsabiedrību pārvaldības likumā”</w:t>
            </w:r>
          </w:p>
        </w:tc>
      </w:tr>
    </w:tbl>
    <w:p w:rsidRPr="00133D36" w:rsidR="007116C7" w:rsidP="009623BC" w:rsidRDefault="007116C7">
      <w:pPr>
        <w:pStyle w:val="naisc"/>
        <w:spacing w:before="0" w:after="0"/>
        <w:ind w:firstLine="1080"/>
      </w:pPr>
      <w:r w:rsidRPr="00133D36">
        <w:t>(dokumenta veids un nosaukums)</w:t>
      </w:r>
    </w:p>
    <w:p w:rsidRPr="00133D36" w:rsidR="007B4C0F" w:rsidP="00DB7395" w:rsidRDefault="007B4C0F">
      <w:pPr>
        <w:pStyle w:val="naisf"/>
        <w:spacing w:before="0" w:after="0"/>
        <w:ind w:firstLine="720"/>
      </w:pPr>
    </w:p>
    <w:p w:rsidRPr="00133D36" w:rsidR="007B4C0F" w:rsidP="00184479" w:rsidRDefault="007B4C0F">
      <w:pPr>
        <w:pStyle w:val="naisf"/>
        <w:spacing w:before="0" w:after="0"/>
        <w:ind w:firstLine="0"/>
        <w:jc w:val="center"/>
        <w:rPr>
          <w:b/>
        </w:rPr>
      </w:pPr>
      <w:r w:rsidRPr="00133D36">
        <w:rPr>
          <w:b/>
        </w:rPr>
        <w:t xml:space="preserve">I. Jautājumi, par kuriem saskaņošanā </w:t>
      </w:r>
      <w:r w:rsidRPr="00133D36" w:rsidR="00134188">
        <w:rPr>
          <w:b/>
        </w:rPr>
        <w:t xml:space="preserve">vienošanās </w:t>
      </w:r>
      <w:r w:rsidRPr="00133D36">
        <w:rPr>
          <w:b/>
        </w:rPr>
        <w:t>nav panākta</w:t>
      </w:r>
    </w:p>
    <w:p w:rsidRPr="00133D36" w:rsidR="007B4C0F" w:rsidP="00DB7395" w:rsidRDefault="007B4C0F">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133D36" w:rsidR="005F4BFD">
        <w:tc>
          <w:tcPr>
            <w:tcW w:w="708" w:type="dxa"/>
            <w:tcBorders>
              <w:top w:val="single" w:color="000000" w:sz="6" w:space="0"/>
              <w:left w:val="single" w:color="000000" w:sz="6" w:space="0"/>
              <w:bottom w:val="single" w:color="000000" w:sz="6" w:space="0"/>
              <w:right w:val="single" w:color="000000" w:sz="6" w:space="0"/>
            </w:tcBorders>
            <w:vAlign w:val="center"/>
          </w:tcPr>
          <w:p w:rsidRPr="00133D36" w:rsidR="005F4BFD" w:rsidP="0036160E" w:rsidRDefault="005F4BFD">
            <w:pPr>
              <w:pStyle w:val="naisc"/>
              <w:spacing w:before="0" w:after="0"/>
            </w:pPr>
            <w:r w:rsidRPr="00133D36">
              <w:t>Nr. p.</w:t>
            </w:r>
            <w:r w:rsidRPr="00133D36" w:rsidR="00D64FB0">
              <w:t> </w:t>
            </w:r>
            <w:r w:rsidRPr="00133D36">
              <w:t>k.</w:t>
            </w:r>
          </w:p>
        </w:tc>
        <w:tc>
          <w:tcPr>
            <w:tcW w:w="3086" w:type="dxa"/>
            <w:tcBorders>
              <w:top w:val="single" w:color="000000" w:sz="6" w:space="0"/>
              <w:left w:val="single" w:color="000000" w:sz="6" w:space="0"/>
              <w:bottom w:val="single" w:color="000000" w:sz="6" w:space="0"/>
              <w:right w:val="single" w:color="000000" w:sz="6" w:space="0"/>
            </w:tcBorders>
            <w:vAlign w:val="center"/>
          </w:tcPr>
          <w:p w:rsidRPr="00133D36" w:rsidR="005F4BFD" w:rsidP="00364BB6" w:rsidRDefault="005F4BFD">
            <w:pPr>
              <w:pStyle w:val="naisc"/>
              <w:spacing w:before="0" w:after="0"/>
              <w:ind w:firstLine="12"/>
            </w:pPr>
            <w:r w:rsidRPr="00133D3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133D36" w:rsidR="005F4BFD" w:rsidP="00364BB6" w:rsidRDefault="005F4BFD">
            <w:pPr>
              <w:pStyle w:val="naisc"/>
              <w:spacing w:before="0" w:after="0"/>
              <w:ind w:right="3"/>
            </w:pPr>
            <w:r w:rsidRPr="00133D36">
              <w:t>Atzinumā norādītais ministrijas (citas institūcijas) iebildums</w:t>
            </w:r>
            <w:r w:rsidRPr="00133D36" w:rsidR="00184479">
              <w:t>,</w:t>
            </w:r>
            <w:r w:rsidRPr="00133D36" w:rsidR="000E5509">
              <w:t xml:space="preserve"> kā arī saskaņošanā papildus izteiktais iebildums</w:t>
            </w:r>
            <w:r w:rsidRPr="00133D3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133D36" w:rsidR="005F4BFD" w:rsidP="00364BB6" w:rsidRDefault="005F4BFD">
            <w:pPr>
              <w:pStyle w:val="naisc"/>
              <w:spacing w:before="0" w:after="0"/>
              <w:ind w:firstLine="21"/>
            </w:pPr>
            <w:r w:rsidRPr="00133D36">
              <w:t>Atbildīgās ministrijas pamatojums</w:t>
            </w:r>
            <w:r w:rsidRPr="00133D36"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133D36" w:rsidR="005F4BFD" w:rsidP="00364BB6" w:rsidRDefault="005F4BFD">
            <w:pPr>
              <w:jc w:val="center"/>
            </w:pPr>
            <w:r w:rsidRPr="00133D3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133D36" w:rsidR="005F4BFD" w:rsidP="00364BB6" w:rsidRDefault="005F4BFD">
            <w:pPr>
              <w:jc w:val="center"/>
            </w:pPr>
            <w:r w:rsidRPr="00133D36">
              <w:t>Projekta attiecīgā punkta (panta) galīgā redakcija</w:t>
            </w:r>
          </w:p>
        </w:tc>
      </w:tr>
      <w:tr w:rsidRPr="00133D36" w:rsidR="005F4BFD">
        <w:tc>
          <w:tcPr>
            <w:tcW w:w="708" w:type="dxa"/>
            <w:tcBorders>
              <w:top w:val="single" w:color="000000" w:sz="6" w:space="0"/>
              <w:left w:val="single" w:color="000000" w:sz="6" w:space="0"/>
              <w:bottom w:val="single" w:color="000000" w:sz="6" w:space="0"/>
              <w:right w:val="single" w:color="000000" w:sz="6" w:space="0"/>
            </w:tcBorders>
          </w:tcPr>
          <w:p w:rsidRPr="00133D36" w:rsidR="005F4BFD" w:rsidP="008A36C9" w:rsidRDefault="008A36C9">
            <w:pPr>
              <w:pStyle w:val="naisc"/>
              <w:spacing w:before="0" w:after="0"/>
            </w:pPr>
            <w:r w:rsidRPr="00133D36">
              <w:t>1</w:t>
            </w:r>
          </w:p>
        </w:tc>
        <w:tc>
          <w:tcPr>
            <w:tcW w:w="3086" w:type="dxa"/>
            <w:tcBorders>
              <w:top w:val="single" w:color="000000" w:sz="6" w:space="0"/>
              <w:left w:val="single" w:color="000000" w:sz="6" w:space="0"/>
              <w:bottom w:val="single" w:color="000000" w:sz="6" w:space="0"/>
              <w:right w:val="single" w:color="000000" w:sz="6" w:space="0"/>
            </w:tcBorders>
          </w:tcPr>
          <w:p w:rsidRPr="00133D36" w:rsidR="005F4BFD" w:rsidP="008A36C9" w:rsidRDefault="008A36C9">
            <w:pPr>
              <w:pStyle w:val="naisc"/>
              <w:spacing w:before="0" w:after="0"/>
              <w:ind w:firstLine="720"/>
            </w:pPr>
            <w:r w:rsidRPr="00133D36">
              <w:t>2</w:t>
            </w:r>
          </w:p>
        </w:tc>
        <w:tc>
          <w:tcPr>
            <w:tcW w:w="3118" w:type="dxa"/>
            <w:tcBorders>
              <w:top w:val="single" w:color="000000" w:sz="6" w:space="0"/>
              <w:left w:val="single" w:color="000000" w:sz="6" w:space="0"/>
              <w:bottom w:val="single" w:color="000000" w:sz="6" w:space="0"/>
              <w:right w:val="single" w:color="000000" w:sz="6" w:space="0"/>
            </w:tcBorders>
          </w:tcPr>
          <w:p w:rsidRPr="00133D36" w:rsidR="005F4BFD" w:rsidP="008A36C9" w:rsidRDefault="008A36C9">
            <w:pPr>
              <w:pStyle w:val="naisc"/>
              <w:spacing w:before="0" w:after="0"/>
              <w:ind w:firstLine="720"/>
            </w:pPr>
            <w:r w:rsidRPr="00133D36">
              <w:t>3</w:t>
            </w:r>
          </w:p>
        </w:tc>
        <w:tc>
          <w:tcPr>
            <w:tcW w:w="2977" w:type="dxa"/>
            <w:tcBorders>
              <w:top w:val="single" w:color="000000" w:sz="6" w:space="0"/>
              <w:left w:val="single" w:color="000000" w:sz="6" w:space="0"/>
              <w:bottom w:val="single" w:color="000000" w:sz="6" w:space="0"/>
              <w:right w:val="single" w:color="000000" w:sz="6" w:space="0"/>
            </w:tcBorders>
          </w:tcPr>
          <w:p w:rsidRPr="00133D36" w:rsidR="005F4BFD" w:rsidP="008A36C9" w:rsidRDefault="008A36C9">
            <w:pPr>
              <w:pStyle w:val="naisc"/>
              <w:spacing w:before="0" w:after="0"/>
              <w:ind w:firstLine="720"/>
            </w:pPr>
            <w:r w:rsidRPr="00133D36">
              <w:t>4</w:t>
            </w:r>
          </w:p>
        </w:tc>
        <w:tc>
          <w:tcPr>
            <w:tcW w:w="2459" w:type="dxa"/>
            <w:tcBorders>
              <w:top w:val="single" w:color="auto" w:sz="4" w:space="0"/>
              <w:left w:val="single" w:color="auto" w:sz="4" w:space="0"/>
              <w:bottom w:val="single" w:color="auto" w:sz="4" w:space="0"/>
              <w:right w:val="single" w:color="auto" w:sz="4" w:space="0"/>
            </w:tcBorders>
          </w:tcPr>
          <w:p w:rsidRPr="00133D36" w:rsidR="005F4BFD" w:rsidP="008A36C9" w:rsidRDefault="008A36C9">
            <w:pPr>
              <w:jc w:val="center"/>
            </w:pPr>
            <w:r w:rsidRPr="00133D36">
              <w:t>5</w:t>
            </w:r>
          </w:p>
        </w:tc>
        <w:tc>
          <w:tcPr>
            <w:tcW w:w="1920" w:type="dxa"/>
            <w:tcBorders>
              <w:top w:val="single" w:color="auto" w:sz="4" w:space="0"/>
              <w:left w:val="single" w:color="auto" w:sz="4" w:space="0"/>
              <w:bottom w:val="single" w:color="auto" w:sz="4" w:space="0"/>
            </w:tcBorders>
          </w:tcPr>
          <w:p w:rsidRPr="00133D36" w:rsidR="005F4BFD" w:rsidP="008A36C9" w:rsidRDefault="008A36C9">
            <w:pPr>
              <w:jc w:val="center"/>
            </w:pPr>
            <w:r w:rsidRPr="00133D36">
              <w:t>6</w:t>
            </w:r>
          </w:p>
        </w:tc>
      </w:tr>
      <w:tr w:rsidRPr="00133D36" w:rsidR="00165811">
        <w:tc>
          <w:tcPr>
            <w:tcW w:w="708" w:type="dxa"/>
            <w:tcBorders>
              <w:left w:val="single" w:color="000000" w:sz="6" w:space="0"/>
              <w:bottom w:val="single" w:color="auto" w:sz="4" w:space="0"/>
              <w:right w:val="single" w:color="000000" w:sz="6" w:space="0"/>
            </w:tcBorders>
          </w:tcPr>
          <w:p w:rsidRPr="00133D36" w:rsidR="00165811" w:rsidP="00165811" w:rsidRDefault="00165811">
            <w:pPr>
              <w:pStyle w:val="naisc"/>
              <w:spacing w:before="0" w:after="0"/>
              <w:ind w:firstLine="720"/>
            </w:pPr>
          </w:p>
        </w:tc>
        <w:tc>
          <w:tcPr>
            <w:tcW w:w="3086" w:type="dxa"/>
            <w:tcBorders>
              <w:left w:val="single" w:color="000000" w:sz="6" w:space="0"/>
              <w:bottom w:val="single" w:color="auto" w:sz="4" w:space="0"/>
              <w:right w:val="single" w:color="000000" w:sz="6" w:space="0"/>
            </w:tcBorders>
          </w:tcPr>
          <w:p w:rsidRPr="00133D36" w:rsidR="00165811" w:rsidP="00165811" w:rsidRDefault="00165811">
            <w:pPr>
              <w:pStyle w:val="naisc"/>
              <w:spacing w:before="0" w:after="0"/>
              <w:ind w:firstLine="720"/>
            </w:pPr>
          </w:p>
        </w:tc>
        <w:tc>
          <w:tcPr>
            <w:tcW w:w="3118" w:type="dxa"/>
            <w:tcBorders>
              <w:left w:val="single" w:color="000000" w:sz="6" w:space="0"/>
              <w:bottom w:val="single" w:color="auto" w:sz="4" w:space="0"/>
              <w:right w:val="single" w:color="000000" w:sz="6" w:space="0"/>
            </w:tcBorders>
          </w:tcPr>
          <w:p w:rsidRPr="00133D36" w:rsidR="00165811" w:rsidP="00373C29" w:rsidRDefault="00165811">
            <w:pPr>
              <w:pStyle w:val="naisc"/>
              <w:spacing w:before="0" w:after="0"/>
              <w:jc w:val="both"/>
            </w:pPr>
          </w:p>
        </w:tc>
        <w:tc>
          <w:tcPr>
            <w:tcW w:w="2977" w:type="dxa"/>
            <w:tcBorders>
              <w:left w:val="single" w:color="000000" w:sz="6" w:space="0"/>
              <w:bottom w:val="single" w:color="auto" w:sz="4" w:space="0"/>
              <w:right w:val="single" w:color="000000" w:sz="6" w:space="0"/>
            </w:tcBorders>
          </w:tcPr>
          <w:p w:rsidRPr="00133D36" w:rsidR="00165811" w:rsidP="00373C29" w:rsidRDefault="00165811">
            <w:pPr>
              <w:pStyle w:val="naisc"/>
              <w:spacing w:before="0" w:after="0"/>
              <w:jc w:val="both"/>
            </w:pPr>
          </w:p>
        </w:tc>
        <w:tc>
          <w:tcPr>
            <w:tcW w:w="2459" w:type="dxa"/>
            <w:tcBorders>
              <w:top w:val="single" w:color="auto" w:sz="4" w:space="0"/>
              <w:left w:val="single" w:color="auto" w:sz="4" w:space="0"/>
              <w:bottom w:val="single" w:color="auto" w:sz="4" w:space="0"/>
              <w:right w:val="single" w:color="auto" w:sz="4" w:space="0"/>
            </w:tcBorders>
          </w:tcPr>
          <w:p w:rsidRPr="00133D36" w:rsidR="00165811" w:rsidP="00165811" w:rsidRDefault="00165811"/>
        </w:tc>
        <w:tc>
          <w:tcPr>
            <w:tcW w:w="1920" w:type="dxa"/>
            <w:tcBorders>
              <w:top w:val="single" w:color="auto" w:sz="4" w:space="0"/>
              <w:left w:val="single" w:color="auto" w:sz="4" w:space="0"/>
              <w:bottom w:val="single" w:color="auto" w:sz="4" w:space="0"/>
            </w:tcBorders>
          </w:tcPr>
          <w:p w:rsidRPr="00133D36" w:rsidR="00165811" w:rsidP="00165811" w:rsidRDefault="00165811"/>
        </w:tc>
      </w:tr>
      <w:tr w:rsidRPr="00133D36" w:rsidR="00165811">
        <w:tc>
          <w:tcPr>
            <w:tcW w:w="708" w:type="dxa"/>
            <w:tcBorders>
              <w:left w:val="single" w:color="000000" w:sz="6" w:space="0"/>
              <w:bottom w:val="single" w:color="auto" w:sz="4" w:space="0"/>
              <w:right w:val="single" w:color="000000" w:sz="6" w:space="0"/>
            </w:tcBorders>
          </w:tcPr>
          <w:p w:rsidRPr="00133D36" w:rsidR="00165811" w:rsidP="00165811" w:rsidRDefault="00165811">
            <w:pPr>
              <w:pStyle w:val="naisc"/>
              <w:spacing w:before="0" w:after="0"/>
              <w:ind w:firstLine="720"/>
            </w:pPr>
          </w:p>
        </w:tc>
        <w:tc>
          <w:tcPr>
            <w:tcW w:w="3086" w:type="dxa"/>
            <w:tcBorders>
              <w:left w:val="single" w:color="000000" w:sz="6" w:space="0"/>
              <w:bottom w:val="single" w:color="auto" w:sz="4" w:space="0"/>
              <w:right w:val="single" w:color="000000" w:sz="6" w:space="0"/>
            </w:tcBorders>
          </w:tcPr>
          <w:p w:rsidRPr="00133D36" w:rsidR="00165811" w:rsidP="00165811" w:rsidRDefault="00165811">
            <w:pPr>
              <w:pStyle w:val="naisc"/>
              <w:spacing w:before="0" w:after="0"/>
              <w:ind w:firstLine="720"/>
            </w:pPr>
          </w:p>
        </w:tc>
        <w:tc>
          <w:tcPr>
            <w:tcW w:w="3118" w:type="dxa"/>
            <w:tcBorders>
              <w:left w:val="single" w:color="000000" w:sz="6" w:space="0"/>
              <w:bottom w:val="single" w:color="auto" w:sz="4" w:space="0"/>
              <w:right w:val="single" w:color="000000" w:sz="6" w:space="0"/>
            </w:tcBorders>
          </w:tcPr>
          <w:p w:rsidRPr="00133D36" w:rsidR="00165811" w:rsidP="00165811" w:rsidRDefault="00165811">
            <w:pPr>
              <w:pStyle w:val="naisc"/>
              <w:spacing w:before="0" w:after="0"/>
              <w:ind w:firstLine="720"/>
            </w:pPr>
          </w:p>
        </w:tc>
        <w:tc>
          <w:tcPr>
            <w:tcW w:w="2977" w:type="dxa"/>
            <w:tcBorders>
              <w:left w:val="single" w:color="000000" w:sz="6" w:space="0"/>
              <w:bottom w:val="single" w:color="auto" w:sz="4" w:space="0"/>
              <w:right w:val="single" w:color="000000" w:sz="6" w:space="0"/>
            </w:tcBorders>
          </w:tcPr>
          <w:p w:rsidRPr="00133D36" w:rsidR="00165811" w:rsidP="00165811" w:rsidRDefault="00165811">
            <w:pPr>
              <w:pStyle w:val="naisc"/>
              <w:spacing w:before="0" w:after="0"/>
              <w:ind w:firstLine="720"/>
            </w:pPr>
          </w:p>
        </w:tc>
        <w:tc>
          <w:tcPr>
            <w:tcW w:w="2459" w:type="dxa"/>
            <w:tcBorders>
              <w:top w:val="single" w:color="auto" w:sz="4" w:space="0"/>
              <w:left w:val="single" w:color="auto" w:sz="4" w:space="0"/>
              <w:bottom w:val="single" w:color="auto" w:sz="4" w:space="0"/>
              <w:right w:val="single" w:color="auto" w:sz="4" w:space="0"/>
            </w:tcBorders>
          </w:tcPr>
          <w:p w:rsidRPr="00133D36" w:rsidR="00165811" w:rsidP="00165811" w:rsidRDefault="00165811"/>
        </w:tc>
        <w:tc>
          <w:tcPr>
            <w:tcW w:w="1920" w:type="dxa"/>
            <w:tcBorders>
              <w:top w:val="single" w:color="auto" w:sz="4" w:space="0"/>
              <w:left w:val="single" w:color="auto" w:sz="4" w:space="0"/>
              <w:bottom w:val="single" w:color="auto" w:sz="4" w:space="0"/>
              <w:right w:val="single" w:color="auto" w:sz="4" w:space="0"/>
            </w:tcBorders>
          </w:tcPr>
          <w:p w:rsidRPr="00133D36" w:rsidR="00165811" w:rsidP="00165811" w:rsidRDefault="00165811"/>
        </w:tc>
      </w:tr>
    </w:tbl>
    <w:p w:rsidRPr="00133D36" w:rsidR="007B4C0F" w:rsidP="007B4C0F" w:rsidRDefault="007B4C0F">
      <w:pPr>
        <w:pStyle w:val="naisf"/>
        <w:spacing w:before="0" w:after="0"/>
        <w:ind w:firstLine="0"/>
      </w:pPr>
    </w:p>
    <w:p w:rsidRPr="00133D36" w:rsidR="005D67F7" w:rsidP="005D67F7" w:rsidRDefault="005D67F7">
      <w:pPr>
        <w:pStyle w:val="naisf"/>
        <w:spacing w:before="0" w:after="0"/>
        <w:ind w:firstLine="0"/>
        <w:rPr>
          <w:b/>
        </w:rPr>
      </w:pPr>
      <w:r w:rsidRPr="00133D36">
        <w:rPr>
          <w:b/>
        </w:rPr>
        <w:t>Informācija par starpministriju (starpinstitūciju) sanāksmi vai elektronisko saskaņošanu</w:t>
      </w:r>
    </w:p>
    <w:p w:rsidRPr="00133D36" w:rsidR="005D67F7" w:rsidP="005D67F7" w:rsidRDefault="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Pr="00133D36" w:rsidR="007B4C0F">
        <w:tc>
          <w:tcPr>
            <w:tcW w:w="6345" w:type="dxa"/>
          </w:tcPr>
          <w:p w:rsidRPr="00133D36" w:rsidR="007B4C0F" w:rsidP="005D67F7" w:rsidRDefault="005D67F7">
            <w:pPr>
              <w:pStyle w:val="naisf"/>
              <w:spacing w:before="0" w:after="0"/>
              <w:ind w:firstLine="0"/>
            </w:pPr>
            <w:r w:rsidRPr="00133D36">
              <w:t>D</w:t>
            </w:r>
            <w:r w:rsidRPr="00133D36" w:rsidR="007B4C0F">
              <w:t>atums</w:t>
            </w:r>
          </w:p>
        </w:tc>
        <w:tc>
          <w:tcPr>
            <w:tcW w:w="6237" w:type="dxa"/>
            <w:gridSpan w:val="2"/>
            <w:tcBorders>
              <w:bottom w:val="single" w:color="auto" w:sz="4" w:space="0"/>
            </w:tcBorders>
          </w:tcPr>
          <w:p w:rsidRPr="00133D36" w:rsidR="007B4C0F" w:rsidP="0036160E" w:rsidRDefault="007B4C0F">
            <w:pPr>
              <w:pStyle w:val="NormalWeb"/>
              <w:spacing w:before="0" w:beforeAutospacing="0" w:after="0" w:afterAutospacing="0"/>
              <w:ind w:firstLine="720"/>
            </w:pPr>
          </w:p>
        </w:tc>
      </w:tr>
      <w:tr w:rsidRPr="00133D36" w:rsidR="003C27A2">
        <w:tc>
          <w:tcPr>
            <w:tcW w:w="6345" w:type="dxa"/>
          </w:tcPr>
          <w:p w:rsidRPr="00133D36" w:rsidR="003C27A2" w:rsidP="007B4C0F" w:rsidRDefault="003C27A2">
            <w:pPr>
              <w:pStyle w:val="naisf"/>
              <w:spacing w:before="0" w:after="0"/>
              <w:ind w:firstLine="0"/>
            </w:pPr>
          </w:p>
        </w:tc>
        <w:tc>
          <w:tcPr>
            <w:tcW w:w="6237" w:type="dxa"/>
            <w:gridSpan w:val="2"/>
            <w:tcBorders>
              <w:top w:val="single" w:color="auto" w:sz="4" w:space="0"/>
            </w:tcBorders>
          </w:tcPr>
          <w:p w:rsidRPr="00133D36" w:rsidR="003C27A2" w:rsidP="0036160E" w:rsidRDefault="003C27A2">
            <w:pPr>
              <w:pStyle w:val="NormalWeb"/>
              <w:spacing w:before="0" w:beforeAutospacing="0" w:after="0" w:afterAutospacing="0"/>
              <w:ind w:firstLine="720"/>
            </w:pPr>
          </w:p>
        </w:tc>
      </w:tr>
      <w:tr w:rsidRPr="00133D36" w:rsidR="007B4C0F">
        <w:tc>
          <w:tcPr>
            <w:tcW w:w="6345" w:type="dxa"/>
          </w:tcPr>
          <w:p w:rsidRPr="00133D36" w:rsidR="007B4C0F" w:rsidP="003C27A2" w:rsidRDefault="00365CC0">
            <w:pPr>
              <w:pStyle w:val="naiskr"/>
              <w:spacing w:before="0" w:after="0"/>
            </w:pPr>
            <w:r w:rsidRPr="00133D36">
              <w:t>Saskaņošanas dalībnieki</w:t>
            </w:r>
          </w:p>
        </w:tc>
        <w:tc>
          <w:tcPr>
            <w:tcW w:w="6237" w:type="dxa"/>
            <w:gridSpan w:val="2"/>
          </w:tcPr>
          <w:p w:rsidRPr="00133D36" w:rsidR="007B4C0F" w:rsidP="0036160E" w:rsidRDefault="009C4828">
            <w:pPr>
              <w:pStyle w:val="NormalWeb"/>
              <w:spacing w:before="0" w:beforeAutospacing="0" w:after="0" w:afterAutospacing="0"/>
              <w:ind w:firstLine="720"/>
            </w:pPr>
            <w:r w:rsidRPr="00133D36">
              <w:t xml:space="preserve">Finanšu ministrija, Tieslietu ministrija, </w:t>
            </w:r>
            <w:proofErr w:type="spellStart"/>
            <w:r w:rsidRPr="00133D36">
              <w:t>Pārresoru</w:t>
            </w:r>
            <w:proofErr w:type="spellEnd"/>
            <w:r w:rsidRPr="00133D36">
              <w:t xml:space="preserve"> koordinācijas centrs</w:t>
            </w:r>
          </w:p>
        </w:tc>
      </w:tr>
      <w:tr w:rsidRPr="00133D36" w:rsidR="007B4C0F">
        <w:tc>
          <w:tcPr>
            <w:tcW w:w="6345" w:type="dxa"/>
          </w:tcPr>
          <w:p w:rsidRPr="00133D36" w:rsidR="007B4C0F" w:rsidP="0036160E" w:rsidRDefault="007B4C0F">
            <w:pPr>
              <w:pStyle w:val="naiskr"/>
              <w:spacing w:before="0" w:after="0"/>
              <w:ind w:firstLine="720"/>
            </w:pPr>
            <w:r w:rsidRPr="00133D36">
              <w:t>  </w:t>
            </w:r>
          </w:p>
        </w:tc>
        <w:tc>
          <w:tcPr>
            <w:tcW w:w="6237" w:type="dxa"/>
            <w:gridSpan w:val="2"/>
            <w:tcBorders>
              <w:top w:val="single" w:color="000000" w:sz="6" w:space="0"/>
              <w:bottom w:val="single" w:color="000000" w:sz="6" w:space="0"/>
            </w:tcBorders>
          </w:tcPr>
          <w:p w:rsidRPr="00133D36" w:rsidR="007B4C0F" w:rsidP="0036160E" w:rsidRDefault="007B4C0F">
            <w:pPr>
              <w:pStyle w:val="naiskr"/>
              <w:spacing w:before="0" w:after="0"/>
              <w:ind w:firstLine="720"/>
            </w:pPr>
          </w:p>
        </w:tc>
      </w:tr>
      <w:tr w:rsidRPr="00133D36" w:rsidR="000D0AED">
        <w:trPr>
          <w:trHeight w:val="285"/>
        </w:trPr>
        <w:tc>
          <w:tcPr>
            <w:tcW w:w="6345" w:type="dxa"/>
          </w:tcPr>
          <w:p w:rsidRPr="00133D36" w:rsidR="000D0AED" w:rsidP="000D0AED" w:rsidRDefault="000D0AED">
            <w:pPr>
              <w:pStyle w:val="naiskr"/>
              <w:spacing w:before="0" w:after="0"/>
            </w:pPr>
          </w:p>
        </w:tc>
        <w:tc>
          <w:tcPr>
            <w:tcW w:w="1203" w:type="dxa"/>
          </w:tcPr>
          <w:p w:rsidRPr="00133D36" w:rsidR="000D0AED" w:rsidP="0036160E" w:rsidRDefault="000D0AED">
            <w:pPr>
              <w:pStyle w:val="naiskr"/>
              <w:spacing w:before="0" w:after="0"/>
              <w:ind w:firstLine="720"/>
            </w:pPr>
          </w:p>
        </w:tc>
        <w:tc>
          <w:tcPr>
            <w:tcW w:w="5034" w:type="dxa"/>
          </w:tcPr>
          <w:p w:rsidRPr="00133D36" w:rsidR="000D0AED" w:rsidP="0036160E" w:rsidRDefault="000D0AED">
            <w:pPr>
              <w:pStyle w:val="naiskr"/>
              <w:spacing w:before="0" w:after="0"/>
              <w:ind w:firstLine="12"/>
            </w:pPr>
          </w:p>
        </w:tc>
      </w:tr>
    </w:tbl>
    <w:p w:rsidRPr="00133D36" w:rsidR="008A36C9" w:rsidRDefault="008A36C9">
      <w:r w:rsidRPr="00133D36">
        <w:br w:type="page"/>
      </w:r>
    </w:p>
    <w:tbl>
      <w:tblPr>
        <w:tblW w:w="12582" w:type="dxa"/>
        <w:tblLook w:val="00A0" w:firstRow="1" w:lastRow="0" w:firstColumn="1" w:lastColumn="0" w:noHBand="0" w:noVBand="0"/>
      </w:tblPr>
      <w:tblGrid>
        <w:gridCol w:w="6708"/>
        <w:gridCol w:w="840"/>
        <w:gridCol w:w="5034"/>
      </w:tblGrid>
      <w:tr w:rsidRPr="00133D36" w:rsidR="007B4C0F">
        <w:trPr>
          <w:trHeight w:val="285"/>
        </w:trPr>
        <w:tc>
          <w:tcPr>
            <w:tcW w:w="6708" w:type="dxa"/>
          </w:tcPr>
          <w:p w:rsidRPr="00133D36" w:rsidR="007B4C0F" w:rsidP="000D0AED" w:rsidRDefault="00365CC0">
            <w:pPr>
              <w:pStyle w:val="naiskr"/>
              <w:spacing w:before="0" w:after="0"/>
            </w:pPr>
            <w:r w:rsidRPr="00133D36">
              <w:lastRenderedPageBreak/>
              <w:t xml:space="preserve">Saskaņošanas dalībnieki </w:t>
            </w:r>
            <w:r w:rsidRPr="00133D36" w:rsidR="007B4C0F">
              <w:t>izskatīja</w:t>
            </w:r>
            <w:r w:rsidRPr="00133D36" w:rsidR="005D67F7">
              <w:t xml:space="preserve"> šādu ministriju </w:t>
            </w:r>
            <w:r w:rsidRPr="00133D36" w:rsidR="003E4C3F">
              <w:t>(c</w:t>
            </w:r>
            <w:r w:rsidRPr="00133D36" w:rsidR="005D67F7">
              <w:t>itu institūciju</w:t>
            </w:r>
            <w:r w:rsidRPr="00133D36" w:rsidR="003E4C3F">
              <w:t>)</w:t>
            </w:r>
            <w:r w:rsidRPr="00133D36" w:rsidR="005D67F7">
              <w:t xml:space="preserve"> iebildumus</w:t>
            </w:r>
          </w:p>
        </w:tc>
        <w:tc>
          <w:tcPr>
            <w:tcW w:w="840" w:type="dxa"/>
          </w:tcPr>
          <w:p w:rsidRPr="00133D36" w:rsidR="007B4C0F" w:rsidP="0036160E" w:rsidRDefault="007B4C0F">
            <w:pPr>
              <w:pStyle w:val="naiskr"/>
              <w:spacing w:before="0" w:after="0"/>
              <w:ind w:firstLine="720"/>
            </w:pPr>
          </w:p>
        </w:tc>
        <w:tc>
          <w:tcPr>
            <w:tcW w:w="5034" w:type="dxa"/>
          </w:tcPr>
          <w:p w:rsidRPr="00133D36" w:rsidR="007B4C0F" w:rsidP="0036160E" w:rsidRDefault="009C4828">
            <w:pPr>
              <w:pStyle w:val="naiskr"/>
              <w:spacing w:before="0" w:after="0"/>
              <w:ind w:firstLine="12"/>
            </w:pPr>
            <w:r w:rsidRPr="00133D36">
              <w:t xml:space="preserve">Finanšu ministrija, Tieslietu ministrija, </w:t>
            </w:r>
            <w:proofErr w:type="spellStart"/>
            <w:r w:rsidRPr="00133D36">
              <w:t>Pārresoru</w:t>
            </w:r>
            <w:proofErr w:type="spellEnd"/>
            <w:r w:rsidRPr="00133D36">
              <w:t xml:space="preserve"> koordinācijas centrs</w:t>
            </w:r>
          </w:p>
        </w:tc>
      </w:tr>
      <w:tr w:rsidRPr="00133D36" w:rsidR="003C27A2">
        <w:trPr>
          <w:trHeight w:val="465"/>
        </w:trPr>
        <w:tc>
          <w:tcPr>
            <w:tcW w:w="6708" w:type="dxa"/>
          </w:tcPr>
          <w:p w:rsidRPr="00133D36" w:rsidR="003C27A2" w:rsidP="0036160E" w:rsidRDefault="003C27A2">
            <w:pPr>
              <w:pStyle w:val="naiskr"/>
              <w:spacing w:before="0" w:after="0"/>
              <w:ind w:firstLine="720"/>
            </w:pPr>
            <w:r w:rsidRPr="00133D36">
              <w:t>  </w:t>
            </w:r>
          </w:p>
        </w:tc>
        <w:tc>
          <w:tcPr>
            <w:tcW w:w="5874" w:type="dxa"/>
            <w:gridSpan w:val="2"/>
            <w:tcBorders>
              <w:top w:val="single" w:color="000000" w:sz="6" w:space="0"/>
              <w:bottom w:val="single" w:color="000000" w:sz="6" w:space="0"/>
            </w:tcBorders>
          </w:tcPr>
          <w:p w:rsidRPr="00133D36" w:rsidR="003C27A2" w:rsidP="0036160E" w:rsidRDefault="003C27A2">
            <w:pPr>
              <w:pStyle w:val="NormalWeb"/>
              <w:spacing w:before="0" w:beforeAutospacing="0" w:after="0" w:afterAutospacing="0"/>
              <w:ind w:firstLine="720"/>
            </w:pPr>
          </w:p>
        </w:tc>
      </w:tr>
      <w:tr w:rsidRPr="00133D36" w:rsidR="007B4C0F">
        <w:trPr>
          <w:trHeight w:val="465"/>
        </w:trPr>
        <w:tc>
          <w:tcPr>
            <w:tcW w:w="12582" w:type="dxa"/>
            <w:gridSpan w:val="3"/>
          </w:tcPr>
          <w:p w:rsidRPr="00133D36" w:rsidR="007B4C0F" w:rsidP="003C27A2" w:rsidRDefault="007B4C0F">
            <w:pPr>
              <w:pStyle w:val="naisc"/>
              <w:spacing w:before="0" w:after="0"/>
              <w:ind w:left="4820" w:firstLine="720"/>
            </w:pPr>
          </w:p>
        </w:tc>
      </w:tr>
      <w:tr w:rsidRPr="00133D36" w:rsidR="007B4C0F">
        <w:tc>
          <w:tcPr>
            <w:tcW w:w="6708" w:type="dxa"/>
          </w:tcPr>
          <w:p w:rsidRPr="00133D36" w:rsidR="007B4C0F" w:rsidP="0036160E" w:rsidRDefault="007B4C0F">
            <w:pPr>
              <w:pStyle w:val="naiskr"/>
              <w:spacing w:before="0" w:after="0"/>
            </w:pPr>
            <w:r w:rsidRPr="00133D36">
              <w:t>Ministrijas (citas institūcijas), kuras nav ieradušās uz sanāksmi vai kuras nav atbildējušas uz uzaicinājumu piedalīties elektroniskajā saskaņošanā</w:t>
            </w:r>
          </w:p>
        </w:tc>
        <w:tc>
          <w:tcPr>
            <w:tcW w:w="5874" w:type="dxa"/>
            <w:gridSpan w:val="2"/>
          </w:tcPr>
          <w:p w:rsidRPr="00133D36" w:rsidR="007B4C0F" w:rsidP="0036160E" w:rsidRDefault="007B4C0F">
            <w:pPr>
              <w:pStyle w:val="naiskr"/>
              <w:spacing w:before="0" w:after="0"/>
              <w:ind w:firstLine="720"/>
            </w:pPr>
          </w:p>
        </w:tc>
      </w:tr>
      <w:tr w:rsidRPr="00133D36" w:rsidR="007B4C0F">
        <w:tc>
          <w:tcPr>
            <w:tcW w:w="6708" w:type="dxa"/>
          </w:tcPr>
          <w:p w:rsidRPr="00133D36" w:rsidR="007B4C0F" w:rsidP="0036160E" w:rsidRDefault="007B4C0F">
            <w:pPr>
              <w:pStyle w:val="naiskr"/>
              <w:spacing w:before="0" w:after="0"/>
              <w:ind w:firstLine="720"/>
            </w:pPr>
            <w:r w:rsidRPr="00133D36">
              <w:t>  </w:t>
            </w:r>
          </w:p>
        </w:tc>
        <w:tc>
          <w:tcPr>
            <w:tcW w:w="5874" w:type="dxa"/>
            <w:gridSpan w:val="2"/>
            <w:tcBorders>
              <w:top w:val="single" w:color="000000" w:sz="6" w:space="0"/>
              <w:bottom w:val="single" w:color="000000" w:sz="6" w:space="0"/>
            </w:tcBorders>
          </w:tcPr>
          <w:p w:rsidRPr="00133D36" w:rsidR="007B4C0F" w:rsidP="0036160E" w:rsidRDefault="007B4C0F">
            <w:pPr>
              <w:pStyle w:val="naiskr"/>
              <w:spacing w:before="0" w:after="0"/>
              <w:ind w:firstLine="720"/>
            </w:pPr>
          </w:p>
        </w:tc>
      </w:tr>
      <w:tr w:rsidRPr="00133D36" w:rsidR="007B4C0F">
        <w:tc>
          <w:tcPr>
            <w:tcW w:w="6708" w:type="dxa"/>
          </w:tcPr>
          <w:p w:rsidRPr="00133D36" w:rsidR="007B4C0F" w:rsidP="0036160E" w:rsidRDefault="007B4C0F">
            <w:pPr>
              <w:pStyle w:val="naiskr"/>
              <w:spacing w:before="0" w:after="0"/>
              <w:ind w:firstLine="720"/>
            </w:pPr>
            <w:r w:rsidRPr="00133D36">
              <w:t>  </w:t>
            </w:r>
          </w:p>
        </w:tc>
        <w:tc>
          <w:tcPr>
            <w:tcW w:w="5874" w:type="dxa"/>
            <w:gridSpan w:val="2"/>
            <w:tcBorders>
              <w:bottom w:val="single" w:color="000000" w:sz="6" w:space="0"/>
            </w:tcBorders>
          </w:tcPr>
          <w:p w:rsidRPr="00133D36" w:rsidR="007B4C0F" w:rsidP="0036160E" w:rsidRDefault="007B4C0F">
            <w:pPr>
              <w:pStyle w:val="naiskr"/>
              <w:spacing w:before="0" w:after="0"/>
              <w:ind w:firstLine="720"/>
            </w:pPr>
          </w:p>
        </w:tc>
      </w:tr>
    </w:tbl>
    <w:p w:rsidRPr="00133D36" w:rsidR="00683081" w:rsidP="00683081" w:rsidRDefault="00683081">
      <w:pPr>
        <w:pStyle w:val="naisf"/>
        <w:spacing w:before="0" w:after="0"/>
        <w:ind w:firstLine="720"/>
      </w:pPr>
    </w:p>
    <w:p w:rsidRPr="00133D36" w:rsidR="007B4C0F" w:rsidP="00184479" w:rsidRDefault="007B4C0F">
      <w:pPr>
        <w:pStyle w:val="naisf"/>
        <w:spacing w:before="0" w:after="0"/>
        <w:ind w:firstLine="0"/>
        <w:jc w:val="center"/>
        <w:rPr>
          <w:b/>
        </w:rPr>
      </w:pPr>
      <w:r w:rsidRPr="00133D36">
        <w:rPr>
          <w:b/>
        </w:rPr>
        <w:t>II. </w:t>
      </w:r>
      <w:r w:rsidRPr="00133D36" w:rsidR="00134188">
        <w:rPr>
          <w:b/>
        </w:rPr>
        <w:t>Jautājumi, par kuriem saskaņošanā vienošan</w:t>
      </w:r>
      <w:r w:rsidRPr="00133D36" w:rsidR="00144622">
        <w:rPr>
          <w:b/>
        </w:rPr>
        <w:t>ā</w:t>
      </w:r>
      <w:r w:rsidRPr="00133D36" w:rsidR="00134188">
        <w:rPr>
          <w:b/>
        </w:rPr>
        <w:t>s ir panākta</w:t>
      </w:r>
    </w:p>
    <w:p w:rsidRPr="00133D36" w:rsidR="007B4C0F" w:rsidP="00DB7395" w:rsidRDefault="007B4C0F">
      <w:pPr>
        <w:pStyle w:val="naisf"/>
        <w:spacing w:before="0" w:after="0"/>
        <w:ind w:firstLine="720"/>
      </w:pPr>
    </w:p>
    <w:tbl>
      <w:tblPr>
        <w:tblW w:w="1499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686"/>
        <w:gridCol w:w="4394"/>
        <w:gridCol w:w="1099"/>
        <w:gridCol w:w="2870"/>
        <w:gridCol w:w="2835"/>
      </w:tblGrid>
      <w:tr w:rsidRPr="00133D36" w:rsidR="00134188" w:rsidTr="00165811">
        <w:tc>
          <w:tcPr>
            <w:tcW w:w="708" w:type="dxa"/>
            <w:tcBorders>
              <w:top w:val="single" w:color="000000" w:sz="6" w:space="0"/>
              <w:left w:val="single" w:color="000000" w:sz="6" w:space="0"/>
              <w:bottom w:val="single" w:color="000000" w:sz="6" w:space="0"/>
              <w:right w:val="single" w:color="000000" w:sz="6" w:space="0"/>
            </w:tcBorders>
            <w:vAlign w:val="center"/>
          </w:tcPr>
          <w:p w:rsidRPr="00133D36" w:rsidR="00134188" w:rsidP="009623BC" w:rsidRDefault="00134188">
            <w:pPr>
              <w:pStyle w:val="naisc"/>
              <w:spacing w:before="0" w:after="0"/>
            </w:pPr>
            <w:r w:rsidRPr="00133D36">
              <w:t>Nr. p.</w:t>
            </w:r>
            <w:r w:rsidRPr="00133D36" w:rsidR="00D64FB0">
              <w:t> </w:t>
            </w:r>
            <w:r w:rsidRPr="00133D36">
              <w:t>k.</w:t>
            </w:r>
          </w:p>
        </w:tc>
        <w:tc>
          <w:tcPr>
            <w:tcW w:w="3086" w:type="dxa"/>
            <w:gridSpan w:val="2"/>
            <w:tcBorders>
              <w:top w:val="single" w:color="000000" w:sz="6" w:space="0"/>
              <w:left w:val="single" w:color="000000" w:sz="6" w:space="0"/>
              <w:bottom w:val="single" w:color="000000" w:sz="6" w:space="0"/>
              <w:right w:val="single" w:color="000000" w:sz="6" w:space="0"/>
            </w:tcBorders>
            <w:vAlign w:val="center"/>
          </w:tcPr>
          <w:p w:rsidRPr="00133D36" w:rsidR="00134188" w:rsidP="009623BC" w:rsidRDefault="00134188">
            <w:pPr>
              <w:pStyle w:val="naisc"/>
              <w:spacing w:before="0" w:after="0"/>
              <w:ind w:firstLine="12"/>
            </w:pPr>
            <w:r w:rsidRPr="00133D36">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133D36" w:rsidR="00134188" w:rsidP="009623BC" w:rsidRDefault="00134188">
            <w:pPr>
              <w:pStyle w:val="naisc"/>
              <w:spacing w:before="0" w:after="0"/>
              <w:ind w:right="3"/>
            </w:pPr>
            <w:r w:rsidRPr="00133D36">
              <w:t>Atzinumā norādītais ministrijas (citas institūcijas) iebildums, kā arī saskaņošanā papildus izteiktais iebildums par projekta konkrēto punktu (pantu)</w:t>
            </w:r>
          </w:p>
        </w:tc>
        <w:tc>
          <w:tcPr>
            <w:tcW w:w="3969" w:type="dxa"/>
            <w:gridSpan w:val="2"/>
            <w:tcBorders>
              <w:top w:val="single" w:color="000000" w:sz="6" w:space="0"/>
              <w:left w:val="single" w:color="000000" w:sz="6" w:space="0"/>
              <w:bottom w:val="single" w:color="000000" w:sz="6" w:space="0"/>
              <w:right w:val="single" w:color="000000" w:sz="6" w:space="0"/>
            </w:tcBorders>
            <w:vAlign w:val="center"/>
          </w:tcPr>
          <w:p w:rsidRPr="00133D36" w:rsidR="00134188" w:rsidP="009623BC" w:rsidRDefault="00134188">
            <w:pPr>
              <w:pStyle w:val="naisc"/>
              <w:spacing w:before="0" w:after="0"/>
              <w:ind w:firstLine="21"/>
            </w:pPr>
            <w:r w:rsidRPr="00133D36">
              <w:t>Atbildīgās ministrijas norāde</w:t>
            </w:r>
            <w:r w:rsidRPr="00133D36" w:rsidR="006C1C48">
              <w:t xml:space="preserve"> par to, ka </w:t>
            </w:r>
            <w:r w:rsidRPr="00133D36">
              <w:t>iebildums ir ņemts vērā</w:t>
            </w:r>
            <w:r w:rsidRPr="00133D36" w:rsidR="006455E7">
              <w:t>,</w:t>
            </w:r>
            <w:r w:rsidRPr="00133D36">
              <w:t xml:space="preserve"> vai </w:t>
            </w:r>
            <w:r w:rsidRPr="00133D36" w:rsidR="006C1C48">
              <w:t xml:space="preserve">informācija par saskaņošanā </w:t>
            </w:r>
            <w:r w:rsidRPr="00133D36" w:rsidR="00022B0F">
              <w:t>panākto alternatīvo risinājumu</w:t>
            </w:r>
          </w:p>
        </w:tc>
        <w:tc>
          <w:tcPr>
            <w:tcW w:w="2835" w:type="dxa"/>
            <w:tcBorders>
              <w:top w:val="single" w:color="auto" w:sz="4" w:space="0"/>
              <w:left w:val="single" w:color="auto" w:sz="4" w:space="0"/>
              <w:bottom w:val="single" w:color="auto" w:sz="4" w:space="0"/>
            </w:tcBorders>
            <w:vAlign w:val="center"/>
          </w:tcPr>
          <w:p w:rsidRPr="00133D36" w:rsidR="00134188" w:rsidP="009623BC" w:rsidRDefault="00134188">
            <w:pPr>
              <w:jc w:val="center"/>
            </w:pPr>
            <w:r w:rsidRPr="00133D36">
              <w:t>Projekta attiecīgā punkta (panta) galīgā redakcija</w:t>
            </w:r>
          </w:p>
        </w:tc>
      </w:tr>
      <w:tr w:rsidRPr="00133D36" w:rsidR="00134188" w:rsidTr="00165811">
        <w:tc>
          <w:tcPr>
            <w:tcW w:w="708" w:type="dxa"/>
            <w:tcBorders>
              <w:top w:val="single" w:color="000000" w:sz="6" w:space="0"/>
              <w:left w:val="single" w:color="000000" w:sz="6" w:space="0"/>
              <w:bottom w:val="single" w:color="000000" w:sz="6" w:space="0"/>
              <w:right w:val="single" w:color="000000" w:sz="6" w:space="0"/>
            </w:tcBorders>
          </w:tcPr>
          <w:p w:rsidRPr="00133D36" w:rsidR="00134188" w:rsidP="003B71E0" w:rsidRDefault="003B71E0">
            <w:pPr>
              <w:pStyle w:val="naisc"/>
              <w:spacing w:before="0" w:after="0"/>
            </w:pPr>
            <w:r w:rsidRPr="00133D36">
              <w:t>1</w:t>
            </w:r>
          </w:p>
        </w:tc>
        <w:tc>
          <w:tcPr>
            <w:tcW w:w="3086" w:type="dxa"/>
            <w:gridSpan w:val="2"/>
            <w:tcBorders>
              <w:top w:val="single" w:color="000000" w:sz="6" w:space="0"/>
              <w:left w:val="single" w:color="000000" w:sz="6" w:space="0"/>
              <w:bottom w:val="single" w:color="000000" w:sz="6" w:space="0"/>
              <w:right w:val="single" w:color="000000" w:sz="6" w:space="0"/>
            </w:tcBorders>
          </w:tcPr>
          <w:p w:rsidRPr="00133D36" w:rsidR="00134188" w:rsidP="003B71E0" w:rsidRDefault="00F34AAB">
            <w:pPr>
              <w:pStyle w:val="naisc"/>
              <w:spacing w:before="0" w:after="0"/>
              <w:ind w:firstLine="720"/>
            </w:pPr>
            <w:r w:rsidRPr="00133D36">
              <w:t>2</w:t>
            </w:r>
          </w:p>
        </w:tc>
        <w:tc>
          <w:tcPr>
            <w:tcW w:w="4394" w:type="dxa"/>
            <w:tcBorders>
              <w:top w:val="single" w:color="000000" w:sz="6" w:space="0"/>
              <w:left w:val="single" w:color="000000" w:sz="6" w:space="0"/>
              <w:bottom w:val="single" w:color="000000" w:sz="6" w:space="0"/>
              <w:right w:val="single" w:color="000000" w:sz="6" w:space="0"/>
            </w:tcBorders>
          </w:tcPr>
          <w:p w:rsidRPr="00133D36" w:rsidR="00134188" w:rsidP="003B71E0" w:rsidRDefault="003B71E0">
            <w:pPr>
              <w:pStyle w:val="naisc"/>
              <w:spacing w:before="0" w:after="0"/>
              <w:ind w:firstLine="720"/>
            </w:pPr>
            <w:r w:rsidRPr="00133D36">
              <w:t>3</w:t>
            </w:r>
          </w:p>
        </w:tc>
        <w:tc>
          <w:tcPr>
            <w:tcW w:w="3969" w:type="dxa"/>
            <w:gridSpan w:val="2"/>
            <w:tcBorders>
              <w:top w:val="single" w:color="000000" w:sz="6" w:space="0"/>
              <w:left w:val="single" w:color="000000" w:sz="6" w:space="0"/>
              <w:bottom w:val="single" w:color="000000" w:sz="6" w:space="0"/>
              <w:right w:val="single" w:color="000000" w:sz="6" w:space="0"/>
            </w:tcBorders>
          </w:tcPr>
          <w:p w:rsidRPr="00133D36" w:rsidR="00134188" w:rsidP="003B71E0" w:rsidRDefault="003B71E0">
            <w:pPr>
              <w:pStyle w:val="naisc"/>
              <w:spacing w:before="0" w:after="0"/>
              <w:ind w:firstLine="720"/>
            </w:pPr>
            <w:r w:rsidRPr="00133D36">
              <w:t>4</w:t>
            </w:r>
          </w:p>
        </w:tc>
        <w:tc>
          <w:tcPr>
            <w:tcW w:w="2835" w:type="dxa"/>
            <w:tcBorders>
              <w:top w:val="single" w:color="auto" w:sz="4" w:space="0"/>
              <w:left w:val="single" w:color="auto" w:sz="4" w:space="0"/>
              <w:bottom w:val="single" w:color="auto" w:sz="4" w:space="0"/>
            </w:tcBorders>
          </w:tcPr>
          <w:p w:rsidRPr="00133D36" w:rsidR="00134188" w:rsidP="003B71E0" w:rsidRDefault="003B71E0">
            <w:pPr>
              <w:jc w:val="center"/>
            </w:pPr>
            <w:r w:rsidRPr="00133D36">
              <w:t>5</w:t>
            </w:r>
          </w:p>
        </w:tc>
      </w:tr>
      <w:tr w:rsidRPr="00133D36" w:rsidR="00134188" w:rsidTr="00165811">
        <w:tc>
          <w:tcPr>
            <w:tcW w:w="708" w:type="dxa"/>
            <w:tcBorders>
              <w:left w:val="single" w:color="000000" w:sz="6" w:space="0"/>
              <w:bottom w:val="single" w:color="auto" w:sz="4" w:space="0"/>
              <w:right w:val="single" w:color="000000" w:sz="6" w:space="0"/>
            </w:tcBorders>
          </w:tcPr>
          <w:p w:rsidRPr="00133D36" w:rsidR="00134188" w:rsidP="00DB7395" w:rsidRDefault="00134188">
            <w:pPr>
              <w:pStyle w:val="naisc"/>
              <w:spacing w:before="0" w:after="0"/>
              <w:ind w:firstLine="720"/>
            </w:pPr>
          </w:p>
        </w:tc>
        <w:tc>
          <w:tcPr>
            <w:tcW w:w="3086" w:type="dxa"/>
            <w:gridSpan w:val="2"/>
            <w:tcBorders>
              <w:left w:val="single" w:color="000000" w:sz="6" w:space="0"/>
              <w:bottom w:val="single" w:color="auto" w:sz="4" w:space="0"/>
              <w:right w:val="single" w:color="000000" w:sz="6" w:space="0"/>
            </w:tcBorders>
          </w:tcPr>
          <w:p w:rsidRPr="00133D36" w:rsidR="00134188" w:rsidP="00DB7395" w:rsidRDefault="00134188">
            <w:pPr>
              <w:pStyle w:val="naisc"/>
              <w:spacing w:before="0" w:after="0"/>
              <w:ind w:firstLine="720"/>
            </w:pPr>
          </w:p>
        </w:tc>
        <w:tc>
          <w:tcPr>
            <w:tcW w:w="4394" w:type="dxa"/>
            <w:tcBorders>
              <w:left w:val="single" w:color="000000" w:sz="6" w:space="0"/>
              <w:bottom w:val="single" w:color="auto" w:sz="4" w:space="0"/>
              <w:right w:val="single" w:color="000000" w:sz="6" w:space="0"/>
            </w:tcBorders>
          </w:tcPr>
          <w:p w:rsidRPr="00133D36" w:rsidR="00AD09F6" w:rsidP="00AD09F6" w:rsidRDefault="00AD09F6">
            <w:pPr>
              <w:pStyle w:val="naisc"/>
              <w:spacing w:before="0" w:after="0"/>
              <w:ind w:firstLine="720"/>
              <w:jc w:val="both"/>
              <w:rPr>
                <w:b/>
              </w:rPr>
            </w:pPr>
            <w:r w:rsidRPr="00133D36">
              <w:rPr>
                <w:b/>
              </w:rPr>
              <w:t>Finanšu ministrija</w:t>
            </w:r>
          </w:p>
          <w:p w:rsidRPr="00133D36" w:rsidR="00134188" w:rsidP="00AD09F6" w:rsidRDefault="00AD09F6">
            <w:pPr>
              <w:pStyle w:val="naisc"/>
              <w:spacing w:before="0" w:after="0"/>
              <w:jc w:val="both"/>
            </w:pPr>
            <w:r w:rsidRPr="00133D36">
              <w:t>Ņemot vērā, ka Ministru kabineta 2020.gada 23.aprīļa rīkojuma Nr.219 “Par valsts akciju sabiedrības “Starptautiskā lidosta “Rīga”” pamatkapitāla palielināšanu” (tur</w:t>
            </w:r>
            <w:r w:rsidRPr="00133D36" w:rsidR="00B62A19">
              <w:t>p</w:t>
            </w:r>
            <w:r w:rsidRPr="00133D36">
              <w:t xml:space="preserve">māk – MK rīkojums) 1.punktā ir noteikts “atbalstīt valsts akciju sabiedrības “Starptautiskā lidosta “Rīga” “pamatkapitāla palielināšanu, ieguldot tajā finanšu līdzekļus 49 912 210 </w:t>
            </w:r>
            <w:proofErr w:type="spellStart"/>
            <w:r w:rsidRPr="00133D36">
              <w:t>euro</w:t>
            </w:r>
            <w:proofErr w:type="spellEnd"/>
            <w:r w:rsidRPr="00133D36">
              <w:t xml:space="preserve"> apmērā”, lūdzam papildināt likumprojekta anotāciju, norādot, kā “Starptautiskā lidosta “Rīga” akciju apmaksa par vērtību, kas atbilst neatkarīga eksperta noteiktai akcijas tirgus vērtībai, ietekmēs pamatkapitāla </w:t>
            </w:r>
            <w:r w:rsidRPr="00133D36">
              <w:lastRenderedPageBreak/>
              <w:t>palielināšanu MK rīkojuma ievaros - papildināt anotāciju ar informāciju par plānoto akciju cenu un apjomu.</w:t>
            </w:r>
          </w:p>
        </w:tc>
        <w:tc>
          <w:tcPr>
            <w:tcW w:w="3969" w:type="dxa"/>
            <w:gridSpan w:val="2"/>
            <w:tcBorders>
              <w:left w:val="single" w:color="000000" w:sz="6" w:space="0"/>
              <w:bottom w:val="single" w:color="auto" w:sz="4" w:space="0"/>
              <w:right w:val="single" w:color="000000" w:sz="6" w:space="0"/>
            </w:tcBorders>
          </w:tcPr>
          <w:p w:rsidRPr="00133D36" w:rsidR="00134188" w:rsidP="00B61DE1" w:rsidRDefault="00B61DE1">
            <w:pPr>
              <w:pStyle w:val="naisc"/>
              <w:spacing w:before="0" w:after="0"/>
              <w:ind w:firstLine="720"/>
              <w:jc w:val="both"/>
              <w:rPr>
                <w:b/>
              </w:rPr>
            </w:pPr>
            <w:r>
              <w:rPr>
                <w:b/>
              </w:rPr>
              <w:lastRenderedPageBreak/>
              <w:t>Ņ</w:t>
            </w:r>
            <w:r w:rsidRPr="00133D36" w:rsidR="00B62A19">
              <w:rPr>
                <w:b/>
              </w:rPr>
              <w:t xml:space="preserve">emts vērā. </w:t>
            </w:r>
          </w:p>
          <w:p w:rsidRPr="00133D36" w:rsidR="00B62A19" w:rsidP="00B61DE1" w:rsidRDefault="00B62A19">
            <w:pPr>
              <w:jc w:val="both"/>
            </w:pPr>
            <w:r w:rsidRPr="00133D36">
              <w:t>Ievērojot to,  ka likumprojektā</w:t>
            </w:r>
            <w:r w:rsidR="00B61DE1">
              <w:t xml:space="preserve"> </w:t>
            </w:r>
            <w:r w:rsidRPr="00133D36" w:rsidR="00165811">
              <w:t>ietvertie grozījumi attieksies ne tikai uz valsts akciju sabiedrību “Starptautiskā lidosta “Rīga””, bet uz visām publisku personu kapitālsabiedrībām (tai skaitā sabie</w:t>
            </w:r>
            <w:r w:rsidR="00B61DE1">
              <w:t>drībām ar ierobežotu atbildību)</w:t>
            </w:r>
            <w:r w:rsidRPr="00133D36">
              <w:t>, kā arī to, ka neatkarīga eksperta noteiktai</w:t>
            </w:r>
            <w:r w:rsidRPr="00133D36" w:rsidR="00841F94">
              <w:t>s</w:t>
            </w:r>
            <w:r w:rsidRPr="00133D36">
              <w:t xml:space="preserve"> akcijas tirgus vērt</w:t>
            </w:r>
            <w:r w:rsidRPr="00133D36" w:rsidR="00841F94">
              <w:t>ējums</w:t>
            </w:r>
            <w:r w:rsidRPr="00133D36">
              <w:t xml:space="preserve"> </w:t>
            </w:r>
            <w:r w:rsidRPr="00133D36" w:rsidR="00841F94">
              <w:t xml:space="preserve">satur </w:t>
            </w:r>
            <w:r w:rsidRPr="00133D36">
              <w:t>komercnoslēpum</w:t>
            </w:r>
            <w:r w:rsidRPr="00133D36" w:rsidR="00841F94">
              <w:t>u,</w:t>
            </w:r>
            <w:r w:rsidRPr="00133D36">
              <w:t xml:space="preserve"> anotācijas papildināšana ar informāciju par plānoto akciju cenu un apjomu nav nepieciešam</w:t>
            </w:r>
            <w:r w:rsidRPr="00133D36" w:rsidR="00841F94">
              <w:t>a</w:t>
            </w:r>
            <w:r w:rsidRPr="00133D36">
              <w:t xml:space="preserve"> likumprojekta turpmākai virzībai. </w:t>
            </w:r>
          </w:p>
          <w:p w:rsidRPr="00133D36" w:rsidR="00B62A19" w:rsidP="00B61DE1" w:rsidRDefault="00B62A19">
            <w:pPr>
              <w:pStyle w:val="naisc"/>
              <w:spacing w:before="0" w:after="0"/>
              <w:ind w:firstLine="720"/>
              <w:jc w:val="both"/>
            </w:pPr>
            <w:r w:rsidRPr="00133D36">
              <w:lastRenderedPageBreak/>
              <w:t>Papildus norādām, ka informācija par Lidostas akciju neatkarīga eksperta noteikto akciju tirgus vērtību un informāciju par plānoto akciju cenu un apjomi tiks sniegta Ministru kabinetam, izpildot Ministru kabineta 2020.gada 23.aprīļa rīkojuma Nr.219 “Par valsts akciju sabiedrības “Starptautiskā lidosta “Rīga”” pamatkapitāla palielināšanu”</w:t>
            </w:r>
            <w:r w:rsidRPr="00133D36" w:rsidR="00841F94">
              <w:t>.</w:t>
            </w:r>
          </w:p>
        </w:tc>
        <w:tc>
          <w:tcPr>
            <w:tcW w:w="2835" w:type="dxa"/>
            <w:tcBorders>
              <w:top w:val="single" w:color="auto" w:sz="4" w:space="0"/>
              <w:left w:val="single" w:color="auto" w:sz="4" w:space="0"/>
              <w:bottom w:val="single" w:color="auto" w:sz="4" w:space="0"/>
            </w:tcBorders>
          </w:tcPr>
          <w:p w:rsidRPr="00133D36" w:rsidR="00294B4B" w:rsidP="00294B4B" w:rsidRDefault="00294B4B">
            <w:pPr>
              <w:pStyle w:val="xmsonormal"/>
              <w:autoSpaceDE w:val="0"/>
              <w:autoSpaceDN w:val="0"/>
              <w:jc w:val="both"/>
              <w:rPr>
                <w:rFonts w:ascii="Times New Roman" w:hAnsi="Times New Roman" w:cs="Times New Roman"/>
                <w:sz w:val="24"/>
                <w:szCs w:val="24"/>
              </w:rPr>
            </w:pPr>
          </w:p>
          <w:p w:rsidR="00165811" w:rsidP="00294B4B" w:rsidRDefault="00165811">
            <w:pPr>
              <w:pStyle w:val="xmsonormal"/>
              <w:autoSpaceDE w:val="0"/>
              <w:autoSpaceDN w:val="0"/>
              <w:jc w:val="both"/>
              <w:rPr>
                <w:rFonts w:ascii="Times New Roman" w:hAnsi="Times New Roman" w:cs="Times New Roman"/>
                <w:sz w:val="24"/>
                <w:szCs w:val="24"/>
              </w:rPr>
            </w:pPr>
            <w:r w:rsidRPr="00133D36">
              <w:rPr>
                <w:rFonts w:ascii="Times New Roman" w:hAnsi="Times New Roman" w:cs="Times New Roman"/>
                <w:sz w:val="24"/>
                <w:szCs w:val="24"/>
              </w:rPr>
              <w:t>Papildināta anotācija.</w:t>
            </w:r>
          </w:p>
          <w:p w:rsidRPr="00133D36" w:rsidR="00AB0E01" w:rsidP="00294B4B" w:rsidRDefault="00AB0E01">
            <w:pPr>
              <w:pStyle w:val="xmsonormal"/>
              <w:autoSpaceDE w:val="0"/>
              <w:autoSpaceDN w:val="0"/>
              <w:jc w:val="both"/>
              <w:rPr>
                <w:rFonts w:ascii="Times New Roman" w:hAnsi="Times New Roman" w:cs="Times New Roman"/>
                <w:sz w:val="24"/>
                <w:szCs w:val="24"/>
              </w:rPr>
            </w:pPr>
          </w:p>
          <w:p w:rsidRPr="00133D36" w:rsidR="00294B4B" w:rsidP="00294B4B" w:rsidRDefault="00294B4B">
            <w:pPr>
              <w:pStyle w:val="xmsonormal"/>
              <w:autoSpaceDE w:val="0"/>
              <w:autoSpaceDN w:val="0"/>
              <w:jc w:val="both"/>
              <w:rPr>
                <w:rFonts w:ascii="Times New Roman" w:hAnsi="Times New Roman" w:cs="Times New Roman"/>
                <w:sz w:val="24"/>
                <w:szCs w:val="24"/>
              </w:rPr>
            </w:pPr>
            <w:r w:rsidRPr="00133D36">
              <w:rPr>
                <w:rFonts w:ascii="Times New Roman" w:hAnsi="Times New Roman" w:cs="Times New Roman"/>
                <w:sz w:val="24"/>
                <w:szCs w:val="24"/>
              </w:rPr>
              <w:t xml:space="preserve">Vienlaikus norādāms, ka  likumprojektā paredzēto normatīvo aktu izmaiņu rezultātā Rīkojumā Nr. 219 nav paredzēts veikt izmaiņas, kas būtu saistītas ar Rīkojumā Nr. 219 1.punktā  noteiktā </w:t>
            </w:r>
            <w:r w:rsidRPr="00133D36">
              <w:rPr>
                <w:rFonts w:ascii="Times New Roman" w:hAnsi="Times New Roman" w:cs="Times New Roman"/>
                <w:color w:val="000000"/>
                <w:sz w:val="24"/>
                <w:szCs w:val="24"/>
              </w:rPr>
              <w:t>finanšu līdzekļu apmēra palielināšanu.</w:t>
            </w:r>
          </w:p>
          <w:p w:rsidRPr="00133D36" w:rsidR="00134188" w:rsidRDefault="00134188"/>
        </w:tc>
      </w:tr>
      <w:tr w:rsidRPr="00133D36" w:rsidR="003B71E0" w:rsidTr="00165811">
        <w:tc>
          <w:tcPr>
            <w:tcW w:w="708" w:type="dxa"/>
            <w:tcBorders>
              <w:left w:val="single" w:color="000000" w:sz="6" w:space="0"/>
              <w:bottom w:val="single" w:color="auto" w:sz="4" w:space="0"/>
              <w:right w:val="single" w:color="000000" w:sz="6" w:space="0"/>
            </w:tcBorders>
          </w:tcPr>
          <w:p w:rsidRPr="00133D36" w:rsidR="003B71E0" w:rsidP="003B71E0" w:rsidRDefault="003B71E0">
            <w:pPr>
              <w:pStyle w:val="naisc"/>
              <w:spacing w:before="0" w:after="0"/>
              <w:ind w:firstLine="720"/>
            </w:pPr>
          </w:p>
        </w:tc>
        <w:tc>
          <w:tcPr>
            <w:tcW w:w="3086" w:type="dxa"/>
            <w:gridSpan w:val="2"/>
            <w:tcBorders>
              <w:left w:val="single" w:color="000000" w:sz="6" w:space="0"/>
              <w:bottom w:val="single" w:color="auto" w:sz="4" w:space="0"/>
              <w:right w:val="single" w:color="000000" w:sz="6" w:space="0"/>
            </w:tcBorders>
          </w:tcPr>
          <w:p w:rsidRPr="00133D36" w:rsidR="00AD09F6" w:rsidP="00AD09F6" w:rsidRDefault="00AD09F6">
            <w:pPr>
              <w:jc w:val="both"/>
            </w:pPr>
            <w:r w:rsidRPr="00133D36">
              <w:t>izteikt panta ceturto daļu šādā redakcijā:</w:t>
            </w:r>
          </w:p>
          <w:p w:rsidRPr="00133D36" w:rsidR="00AD09F6" w:rsidP="00AD09F6" w:rsidRDefault="00AD09F6">
            <w:pPr>
              <w:ind w:left="284"/>
              <w:jc w:val="both"/>
              <w:rPr>
                <w:shd w:val="clear" w:color="auto" w:fill="FFFFFF"/>
              </w:rPr>
            </w:pPr>
          </w:p>
          <w:p w:rsidRPr="00133D36" w:rsidR="00AD09F6" w:rsidP="00165811" w:rsidRDefault="00AD09F6">
            <w:pPr>
              <w:shd w:val="clear" w:color="auto" w:fill="FFFFFF"/>
              <w:spacing w:line="293" w:lineRule="atLeast"/>
              <w:jc w:val="both"/>
            </w:pPr>
            <w:r w:rsidRPr="00133D36">
              <w:t>“(4) Katras sabiedrības akcijas nominālvērtība ir viens </w:t>
            </w:r>
            <w:proofErr w:type="spellStart"/>
            <w:r w:rsidRPr="00133D36">
              <w:rPr>
                <w:i/>
                <w:iCs/>
              </w:rPr>
              <w:t>euro</w:t>
            </w:r>
            <w:proofErr w:type="spellEnd"/>
            <w:r w:rsidRPr="00133D36">
              <w:t xml:space="preserve">, izņemot gadījumu, kad palielinot pamatkapitālu </w:t>
            </w:r>
            <w:r w:rsidRPr="00133D36">
              <w:rPr>
                <w:shd w:val="clear" w:color="auto" w:fill="FFFFFF"/>
              </w:rPr>
              <w:t>akcionārs — publiska persona, atbilstoši normatīvajam regulējumam veic akcijas apmaksu par vērtību, kas atbilst neatkarīga eksperta noteiktai akcijas tirgus vērtībai</w:t>
            </w:r>
            <w:r w:rsidRPr="00133D36">
              <w:t>. Šādā gadījumā akcijas nominālvērtība nedrīkst būt mazāka par 10 centiem un tai jādalās ar sabiedrības akciju mazāko nominālvērtību un 10 centiem bez atlikuma.”</w:t>
            </w:r>
          </w:p>
          <w:p w:rsidRPr="00133D36" w:rsidR="003B71E0" w:rsidP="00373C29" w:rsidRDefault="003B71E0">
            <w:pPr>
              <w:shd w:val="clear" w:color="auto" w:fill="FFFFFF"/>
              <w:spacing w:line="293" w:lineRule="atLeast"/>
              <w:jc w:val="both"/>
            </w:pPr>
          </w:p>
        </w:tc>
        <w:tc>
          <w:tcPr>
            <w:tcW w:w="4394" w:type="dxa"/>
            <w:tcBorders>
              <w:left w:val="single" w:color="000000" w:sz="6" w:space="0"/>
              <w:bottom w:val="single" w:color="auto" w:sz="4" w:space="0"/>
              <w:right w:val="single" w:color="000000" w:sz="6" w:space="0"/>
            </w:tcBorders>
          </w:tcPr>
          <w:p w:rsidRPr="00133D36" w:rsidR="003B71E0" w:rsidP="00AD09F6" w:rsidRDefault="00AD09F6">
            <w:pPr>
              <w:pStyle w:val="naisc"/>
              <w:spacing w:before="0" w:after="0"/>
              <w:ind w:firstLine="720"/>
              <w:jc w:val="both"/>
              <w:rPr>
                <w:b/>
              </w:rPr>
            </w:pPr>
            <w:r w:rsidRPr="00133D36">
              <w:rPr>
                <w:b/>
              </w:rPr>
              <w:t>Tieslietu ministrija</w:t>
            </w:r>
          </w:p>
          <w:p w:rsidRPr="00133D36" w:rsidR="00AD09F6" w:rsidP="00165811" w:rsidRDefault="00AD09F6">
            <w:pPr>
              <w:jc w:val="both"/>
            </w:pPr>
            <w:r w:rsidRPr="00133D36">
              <w:t>Projekta 3. pantā ir noteikts, ka katras sabiedrības akcijas nominālvērtība ir viens </w:t>
            </w:r>
            <w:proofErr w:type="spellStart"/>
            <w:r w:rsidRPr="00133D36">
              <w:rPr>
                <w:i/>
                <w:iCs/>
              </w:rPr>
              <w:t>euro</w:t>
            </w:r>
            <w:proofErr w:type="spellEnd"/>
            <w:r w:rsidRPr="00133D36">
              <w:t xml:space="preserve">, izņemot gadījumu, kad palielinot pamatkapitālu </w:t>
            </w:r>
            <w:r w:rsidRPr="00133D36">
              <w:rPr>
                <w:shd w:val="clear" w:color="auto" w:fill="FFFFFF"/>
              </w:rPr>
              <w:t>akcionārs — publiska persona, atbilstoši normatīvajam regulējumam veic akcijas apmaksu par vērtību, kas atbilst neatkarīga eksperta noteiktai akcijas tirgus vērtībai</w:t>
            </w:r>
            <w:r w:rsidRPr="00133D36">
              <w:t xml:space="preserve">. Šādā gadījumā akcijas nominālvērtība nedrīkst būt mazāka par 10 centiem un tai jādalās ar sabiedrības akciju mazāko nominālvērtību un 10 centiem bez atlikuma. Vēršam uzmanību, ka Publiskas personas kapitāla daļu un kapitālsabiedrību pārvaldības likums attiecas ne tikai uz valsts akciju sabiedrību “Starptautiskā lidosta “Rīga””, bet uz daudz plašāku subjektu loku. Proti, projektā ietvertie grozījumi attieksies ne tikai uz valsts akciju sabiedrību “Starptautiskā lidosta “Rīga””, bet arī uz citām publiskas personas kapitālsabiedrībām. Līdz ar to projektā </w:t>
            </w:r>
            <w:r w:rsidRPr="00133D36">
              <w:lastRenderedPageBreak/>
              <w:t>ietvertajām normām ir jābūt vispārīgām, nevis uz vienu konkrētu gadījumu vērstām. Ņemot vērā minēto, lūdzam projekta 3. pantā ietverto likuma 85. panta ceturto daļu izteikt šādā redakcijā:</w:t>
            </w:r>
          </w:p>
          <w:p w:rsidRPr="00994CC1" w:rsidR="00AD09F6" w:rsidP="00373C29" w:rsidRDefault="00AD09F6">
            <w:pPr>
              <w:jc w:val="both"/>
            </w:pPr>
            <w:r w:rsidRPr="00133D36">
              <w:t>“(4) Katras sabiedrības akcijas nominālvērtība ir viens </w:t>
            </w:r>
            <w:proofErr w:type="spellStart"/>
            <w:r w:rsidRPr="00133D36">
              <w:t>euro</w:t>
            </w:r>
            <w:proofErr w:type="spellEnd"/>
            <w:r w:rsidRPr="00133D36">
              <w:t xml:space="preserve">. Akcijas nominālvērtību var noteikt mazāku par vienu </w:t>
            </w:r>
            <w:proofErr w:type="spellStart"/>
            <w:r w:rsidRPr="00133D36">
              <w:t>euro</w:t>
            </w:r>
            <w:proofErr w:type="spellEnd"/>
            <w:r w:rsidRPr="00133D36">
              <w:t xml:space="preserve">  ar nosacījumu, ka tā nav mazāka par 10 centiem un dalās ar sabiedrības akciju mazāko nominālvērtību un 10 centiem bez atlikuma.</w:t>
            </w:r>
            <w:r w:rsidRPr="00994CC1">
              <w:t>”</w:t>
            </w:r>
          </w:p>
        </w:tc>
        <w:tc>
          <w:tcPr>
            <w:tcW w:w="3969" w:type="dxa"/>
            <w:gridSpan w:val="2"/>
            <w:tcBorders>
              <w:left w:val="single" w:color="000000" w:sz="6" w:space="0"/>
              <w:bottom w:val="single" w:color="auto" w:sz="4" w:space="0"/>
              <w:right w:val="single" w:color="000000" w:sz="6" w:space="0"/>
            </w:tcBorders>
          </w:tcPr>
          <w:p w:rsidRPr="00133D36" w:rsidR="003B71E0" w:rsidP="00373C29" w:rsidRDefault="00373C29">
            <w:pPr>
              <w:pStyle w:val="naisc"/>
              <w:spacing w:before="0" w:after="0"/>
              <w:ind w:firstLine="720"/>
            </w:pPr>
            <w:r>
              <w:lastRenderedPageBreak/>
              <w:t>Ņ</w:t>
            </w:r>
            <w:r w:rsidR="00994CC1">
              <w:t>emts vērā</w:t>
            </w:r>
            <w:r>
              <w:t>.</w:t>
            </w:r>
          </w:p>
        </w:tc>
        <w:tc>
          <w:tcPr>
            <w:tcW w:w="2835" w:type="dxa"/>
            <w:tcBorders>
              <w:top w:val="single" w:color="auto" w:sz="4" w:space="0"/>
              <w:left w:val="single" w:color="auto" w:sz="4" w:space="0"/>
              <w:bottom w:val="single" w:color="auto" w:sz="4" w:space="0"/>
            </w:tcBorders>
          </w:tcPr>
          <w:p w:rsidRPr="00FA4D08" w:rsidR="001A1FDD" w:rsidP="001A1FDD" w:rsidRDefault="001A1FDD">
            <w:pPr>
              <w:spacing w:line="276" w:lineRule="auto"/>
              <w:jc w:val="both"/>
            </w:pPr>
            <w:r w:rsidRPr="00FA4D08">
              <w:t>izteikt panta ceturto daļu šādā redakcijā:</w:t>
            </w:r>
          </w:p>
          <w:p w:rsidRPr="00FA4D08" w:rsidR="001A1FDD" w:rsidP="001A1FDD" w:rsidRDefault="001A1FDD">
            <w:pPr>
              <w:spacing w:line="276" w:lineRule="auto"/>
              <w:ind w:firstLine="720"/>
              <w:jc w:val="both"/>
              <w:rPr>
                <w:shd w:val="clear" w:color="auto" w:fill="FFFFFF"/>
              </w:rPr>
            </w:pPr>
          </w:p>
          <w:p w:rsidRPr="00FA4D08" w:rsidR="001A1FDD" w:rsidP="001A1FDD" w:rsidRDefault="001A1FDD">
            <w:pPr>
              <w:tabs>
                <w:tab w:val="left" w:pos="6521"/>
              </w:tabs>
              <w:spacing w:line="276" w:lineRule="auto"/>
              <w:jc w:val="both"/>
            </w:pPr>
            <w:r w:rsidRPr="00FA4D08">
              <w:t>“(4) Katras sabiedrības akcijas nominālvērtība nedrīkst būt mazāka par 10 centiem, un tās nominālvērtībai jādalās ar sabiedrības akciju mazāko nominālvērtību un 10 centiem bez atlikuma.”</w:t>
            </w:r>
          </w:p>
          <w:p w:rsidRPr="00133D36" w:rsidR="003B71E0" w:rsidP="003B71E0" w:rsidRDefault="003B71E0"/>
        </w:tc>
      </w:tr>
      <w:tr w:rsidRPr="00133D36" w:rsidR="00AD09F6" w:rsidTr="00165811">
        <w:tc>
          <w:tcPr>
            <w:tcW w:w="708" w:type="dxa"/>
            <w:tcBorders>
              <w:left w:val="single" w:color="000000" w:sz="6" w:space="0"/>
              <w:bottom w:val="single" w:color="auto" w:sz="4" w:space="0"/>
              <w:right w:val="single" w:color="000000" w:sz="6" w:space="0"/>
            </w:tcBorders>
          </w:tcPr>
          <w:p w:rsidRPr="00133D36" w:rsidR="00AD09F6" w:rsidP="003B71E0" w:rsidRDefault="00AD09F6">
            <w:pPr>
              <w:pStyle w:val="naisc"/>
              <w:spacing w:before="0" w:after="0"/>
              <w:ind w:firstLine="720"/>
            </w:pPr>
          </w:p>
        </w:tc>
        <w:tc>
          <w:tcPr>
            <w:tcW w:w="3086" w:type="dxa"/>
            <w:gridSpan w:val="2"/>
            <w:tcBorders>
              <w:left w:val="single" w:color="000000" w:sz="6" w:space="0"/>
              <w:bottom w:val="single" w:color="auto" w:sz="4" w:space="0"/>
              <w:right w:val="single" w:color="000000" w:sz="6" w:space="0"/>
            </w:tcBorders>
          </w:tcPr>
          <w:p w:rsidRPr="00133D36" w:rsidR="00AD09F6" w:rsidP="00AD09F6" w:rsidRDefault="00AD09F6">
            <w:pPr>
              <w:jc w:val="both"/>
            </w:pPr>
          </w:p>
        </w:tc>
        <w:tc>
          <w:tcPr>
            <w:tcW w:w="4394" w:type="dxa"/>
            <w:tcBorders>
              <w:left w:val="single" w:color="000000" w:sz="6" w:space="0"/>
              <w:bottom w:val="single" w:color="auto" w:sz="4" w:space="0"/>
              <w:right w:val="single" w:color="000000" w:sz="6" w:space="0"/>
            </w:tcBorders>
          </w:tcPr>
          <w:p w:rsidRPr="00133D36" w:rsidR="00AD09F6" w:rsidP="00AD09F6" w:rsidRDefault="00AD09F6">
            <w:pPr>
              <w:pStyle w:val="naisc"/>
              <w:spacing w:before="0" w:after="0"/>
              <w:ind w:firstLine="720"/>
              <w:jc w:val="both"/>
              <w:rPr>
                <w:b/>
              </w:rPr>
            </w:pPr>
            <w:r w:rsidRPr="00133D36">
              <w:rPr>
                <w:b/>
              </w:rPr>
              <w:t>Tieslietu ministrija</w:t>
            </w:r>
          </w:p>
          <w:p w:rsidRPr="00133D36" w:rsidR="00AD09F6" w:rsidP="00AD09F6" w:rsidRDefault="00AD09F6">
            <w:pPr>
              <w:pStyle w:val="naisc"/>
              <w:jc w:val="both"/>
            </w:pPr>
            <w:r w:rsidRPr="00133D36">
              <w:t>Vienlaikus izsakām šādu priekšlikumu:</w:t>
            </w:r>
          </w:p>
          <w:p w:rsidRPr="00133D36" w:rsidR="00AD09F6" w:rsidP="00AD09F6" w:rsidRDefault="00AD09F6">
            <w:pPr>
              <w:pStyle w:val="naisc"/>
              <w:spacing w:before="0" w:after="0"/>
              <w:jc w:val="both"/>
              <w:rPr>
                <w:b/>
              </w:rPr>
            </w:pPr>
            <w:r w:rsidRPr="00133D36">
              <w:t xml:space="preserve"> informējam, ka 2020. gada 17. decembrī tika pieņemti grozījumi Komerclikumā, kas nosaka, ka turpmāk arī sabiedrības ar ierobežotu atbildību varēs izlaist dažādu kategoriju pamatkapitāla daļas. Līdz ar to no projekta nav saprotams, kāpēc Komerclikuma regulējums tiek pārņemts tikai uz akciju sabiedrību akcijām, bet netiek pārņemts regulējums attiecībā uz sabiedrības ar ierobežotu atbildību pamatkapitāla daļām. Ņemot vērā minēto, lūdzam izvērtēt nepieciešamību grozījumus attiecināt arī uz pamatkapitāla daļām.</w:t>
            </w:r>
          </w:p>
        </w:tc>
        <w:tc>
          <w:tcPr>
            <w:tcW w:w="3969" w:type="dxa"/>
            <w:gridSpan w:val="2"/>
            <w:tcBorders>
              <w:left w:val="single" w:color="000000" w:sz="6" w:space="0"/>
              <w:bottom w:val="single" w:color="auto" w:sz="4" w:space="0"/>
              <w:right w:val="single" w:color="000000" w:sz="6" w:space="0"/>
            </w:tcBorders>
          </w:tcPr>
          <w:p w:rsidRPr="00373C29" w:rsidR="00AD09F6" w:rsidP="003B71E0" w:rsidRDefault="00165811">
            <w:pPr>
              <w:pStyle w:val="naisc"/>
              <w:spacing w:before="0" w:after="0"/>
              <w:ind w:firstLine="720"/>
              <w:rPr>
                <w:b/>
              </w:rPr>
            </w:pPr>
            <w:r w:rsidRPr="00373C29">
              <w:rPr>
                <w:b/>
              </w:rPr>
              <w:t>Ņemts vērā</w:t>
            </w:r>
            <w:r w:rsidR="00133D36">
              <w:rPr>
                <w:b/>
              </w:rPr>
              <w:t>, papildināts likumprojekts.</w:t>
            </w:r>
          </w:p>
        </w:tc>
        <w:tc>
          <w:tcPr>
            <w:tcW w:w="2835" w:type="dxa"/>
            <w:tcBorders>
              <w:top w:val="single" w:color="auto" w:sz="4" w:space="0"/>
              <w:left w:val="single" w:color="auto" w:sz="4" w:space="0"/>
              <w:bottom w:val="single" w:color="auto" w:sz="4" w:space="0"/>
            </w:tcBorders>
          </w:tcPr>
          <w:p w:rsidRPr="00133D36" w:rsidR="00AD09F6" w:rsidP="003B71E0" w:rsidRDefault="00AD09F6"/>
        </w:tc>
      </w:tr>
      <w:tr w:rsidRPr="00133D36" w:rsidR="007B5051" w:rsidTr="00165811">
        <w:tc>
          <w:tcPr>
            <w:tcW w:w="708" w:type="dxa"/>
            <w:tcBorders>
              <w:left w:val="single" w:color="000000" w:sz="6" w:space="0"/>
              <w:bottom w:val="single" w:color="auto" w:sz="4" w:space="0"/>
              <w:right w:val="single" w:color="000000" w:sz="6" w:space="0"/>
            </w:tcBorders>
          </w:tcPr>
          <w:p w:rsidRPr="00133D36" w:rsidR="007B5051" w:rsidP="003B71E0" w:rsidRDefault="007B5051">
            <w:pPr>
              <w:pStyle w:val="naisc"/>
              <w:spacing w:before="0" w:after="0"/>
              <w:ind w:firstLine="720"/>
            </w:pPr>
          </w:p>
        </w:tc>
        <w:tc>
          <w:tcPr>
            <w:tcW w:w="3086" w:type="dxa"/>
            <w:gridSpan w:val="2"/>
            <w:tcBorders>
              <w:left w:val="single" w:color="000000" w:sz="6" w:space="0"/>
              <w:bottom w:val="single" w:color="auto" w:sz="4" w:space="0"/>
              <w:right w:val="single" w:color="000000" w:sz="6" w:space="0"/>
            </w:tcBorders>
          </w:tcPr>
          <w:p w:rsidRPr="00133D36" w:rsidR="007B5051" w:rsidP="00AD09F6" w:rsidRDefault="007B5051">
            <w:pPr>
              <w:jc w:val="both"/>
            </w:pPr>
          </w:p>
        </w:tc>
        <w:tc>
          <w:tcPr>
            <w:tcW w:w="4394" w:type="dxa"/>
            <w:tcBorders>
              <w:left w:val="single" w:color="000000" w:sz="6" w:space="0"/>
              <w:bottom w:val="single" w:color="auto" w:sz="4" w:space="0"/>
              <w:right w:val="single" w:color="000000" w:sz="6" w:space="0"/>
            </w:tcBorders>
          </w:tcPr>
          <w:p w:rsidRPr="00133D36" w:rsidR="007B5051" w:rsidP="00AD09F6" w:rsidRDefault="007B5051">
            <w:pPr>
              <w:pStyle w:val="naisc"/>
              <w:spacing w:before="0" w:after="0"/>
              <w:ind w:firstLine="720"/>
              <w:jc w:val="both"/>
              <w:rPr>
                <w:b/>
              </w:rPr>
            </w:pPr>
            <w:proofErr w:type="spellStart"/>
            <w:r w:rsidRPr="00133D36">
              <w:rPr>
                <w:b/>
              </w:rPr>
              <w:t>Pārresoru</w:t>
            </w:r>
            <w:proofErr w:type="spellEnd"/>
            <w:r w:rsidRPr="00133D36">
              <w:rPr>
                <w:b/>
              </w:rPr>
              <w:t xml:space="preserve"> koordinācijas centrs</w:t>
            </w:r>
          </w:p>
          <w:p w:rsidRPr="00133D36" w:rsidR="007B5051" w:rsidP="007B5051" w:rsidRDefault="007B5051">
            <w:pPr>
              <w:pStyle w:val="ListParagraph"/>
              <w:spacing w:after="0"/>
              <w:ind w:left="0"/>
              <w:jc w:val="both"/>
              <w:rPr>
                <w:rFonts w:ascii="Times New Roman" w:hAnsi="Times New Roman"/>
                <w:sz w:val="24"/>
                <w:szCs w:val="24"/>
              </w:rPr>
            </w:pPr>
            <w:r w:rsidRPr="00133D36">
              <w:rPr>
                <w:rFonts w:ascii="Times New Roman" w:hAnsi="Times New Roman"/>
                <w:sz w:val="24"/>
                <w:szCs w:val="24"/>
              </w:rPr>
              <w:t>Pamatojoties uz iepriekš norādīto, PKC iesaka izdarīt Kapitālsabiedrību pārvaldības likumā šādus grozījumus:</w:t>
            </w:r>
          </w:p>
          <w:p w:rsidRPr="00133D36" w:rsidR="007B5051" w:rsidP="007B5051" w:rsidRDefault="007B5051">
            <w:pPr>
              <w:pStyle w:val="ListParagraph"/>
              <w:numPr>
                <w:ilvl w:val="0"/>
                <w:numId w:val="11"/>
              </w:numPr>
              <w:shd w:val="clear" w:color="auto" w:fill="FFFFFF"/>
              <w:spacing w:after="0" w:line="293" w:lineRule="atLeast"/>
              <w:jc w:val="both"/>
              <w:rPr>
                <w:rFonts w:ascii="Times New Roman" w:hAnsi="Times New Roman"/>
                <w:sz w:val="24"/>
                <w:szCs w:val="24"/>
                <w:lang w:eastAsia="lv-LV"/>
              </w:rPr>
            </w:pPr>
            <w:r w:rsidRPr="00133D36">
              <w:rPr>
                <w:rFonts w:ascii="Times New Roman" w:hAnsi="Times New Roman"/>
                <w:sz w:val="24"/>
                <w:szCs w:val="24"/>
              </w:rPr>
              <w:lastRenderedPageBreak/>
              <w:t>Izteikt 59. panta otro daļu šādā redakcijā:</w:t>
            </w:r>
          </w:p>
          <w:p w:rsidRPr="00133D36" w:rsidR="007B5051" w:rsidP="007B5051" w:rsidRDefault="007B5051">
            <w:pPr>
              <w:pStyle w:val="tv213"/>
              <w:shd w:val="clear" w:color="auto" w:fill="FFFFFF"/>
              <w:spacing w:before="0" w:beforeAutospacing="0" w:after="0" w:afterAutospacing="0" w:line="293" w:lineRule="atLeast"/>
              <w:ind w:left="1134" w:firstLine="17"/>
              <w:jc w:val="both"/>
            </w:pPr>
            <w:r w:rsidRPr="00133D36">
              <w:t>“(2) Sabiedrības kapitāla daļas nominālvērtību nosaka sabiedrības statūtos. Daļas nominālvērtība nedrīkst būt mazāka par vienu centu. Visām vienas kategorijas daļām ir vienāda nominālvērtība.”</w:t>
            </w:r>
          </w:p>
          <w:p w:rsidRPr="00133D36" w:rsidR="007B5051" w:rsidP="007B5051" w:rsidRDefault="007B5051">
            <w:pPr>
              <w:pStyle w:val="ListParagraph"/>
              <w:shd w:val="clear" w:color="auto" w:fill="FFFFFF"/>
              <w:spacing w:after="0" w:line="293" w:lineRule="atLeast"/>
              <w:ind w:left="360"/>
              <w:jc w:val="both"/>
              <w:rPr>
                <w:rFonts w:ascii="Times New Roman" w:hAnsi="Times New Roman"/>
                <w:b/>
                <w:sz w:val="24"/>
                <w:szCs w:val="24"/>
              </w:rPr>
            </w:pPr>
            <w:r w:rsidRPr="00133D36">
              <w:rPr>
                <w:rFonts w:ascii="Times New Roman" w:hAnsi="Times New Roman"/>
                <w:sz w:val="24"/>
                <w:szCs w:val="24"/>
              </w:rPr>
              <w:t xml:space="preserve"> </w:t>
            </w:r>
          </w:p>
        </w:tc>
        <w:tc>
          <w:tcPr>
            <w:tcW w:w="3969" w:type="dxa"/>
            <w:gridSpan w:val="2"/>
            <w:tcBorders>
              <w:left w:val="single" w:color="000000" w:sz="6" w:space="0"/>
              <w:bottom w:val="single" w:color="auto" w:sz="4" w:space="0"/>
              <w:right w:val="single" w:color="000000" w:sz="6" w:space="0"/>
            </w:tcBorders>
          </w:tcPr>
          <w:p w:rsidRPr="00373C29" w:rsidR="007B5051" w:rsidP="003B71E0" w:rsidRDefault="00165811">
            <w:pPr>
              <w:pStyle w:val="naisc"/>
              <w:spacing w:before="0" w:after="0"/>
              <w:ind w:firstLine="720"/>
              <w:rPr>
                <w:b/>
              </w:rPr>
            </w:pPr>
            <w:r w:rsidRPr="00373C29">
              <w:rPr>
                <w:b/>
              </w:rPr>
              <w:lastRenderedPageBreak/>
              <w:t>Ņemts vērā.</w:t>
            </w:r>
          </w:p>
        </w:tc>
        <w:tc>
          <w:tcPr>
            <w:tcW w:w="2835" w:type="dxa"/>
            <w:tcBorders>
              <w:top w:val="single" w:color="auto" w:sz="4" w:space="0"/>
              <w:left w:val="single" w:color="auto" w:sz="4" w:space="0"/>
              <w:bottom w:val="single" w:color="auto" w:sz="4" w:space="0"/>
            </w:tcBorders>
          </w:tcPr>
          <w:p w:rsidRPr="00373C29" w:rsidR="00133D36" w:rsidP="00133D36" w:rsidRDefault="00133D36">
            <w:pPr>
              <w:pStyle w:val="NormalWeb"/>
              <w:numPr>
                <w:ilvl w:val="0"/>
                <w:numId w:val="14"/>
              </w:numPr>
              <w:shd w:val="clear" w:color="auto" w:fill="FFFFFF"/>
              <w:spacing w:before="0" w:beforeAutospacing="0" w:after="0" w:afterAutospacing="0" w:line="276" w:lineRule="auto"/>
              <w:ind w:left="0" w:firstLine="720"/>
              <w:jc w:val="both"/>
            </w:pPr>
            <w:r w:rsidRPr="00373C29">
              <w:t>59. pantā:</w:t>
            </w:r>
          </w:p>
          <w:p w:rsidRPr="00373C29" w:rsidR="00133D36" w:rsidP="00373C29" w:rsidRDefault="00133D36">
            <w:pPr>
              <w:shd w:val="clear" w:color="auto" w:fill="FFFFFF"/>
              <w:spacing w:line="276" w:lineRule="auto"/>
              <w:jc w:val="both"/>
            </w:pPr>
            <w:r w:rsidRPr="00373C29">
              <w:t>izteikt  panta otro daļu šādā redakcijā:</w:t>
            </w:r>
          </w:p>
          <w:p w:rsidRPr="00373C29" w:rsidR="00133D36" w:rsidP="00133D36" w:rsidRDefault="00133D36">
            <w:pPr>
              <w:shd w:val="clear" w:color="auto" w:fill="FFFFFF"/>
              <w:spacing w:line="276" w:lineRule="auto"/>
              <w:ind w:firstLine="720"/>
              <w:jc w:val="both"/>
            </w:pPr>
          </w:p>
          <w:p w:rsidRPr="00133D36" w:rsidR="007B5051" w:rsidP="00373C29" w:rsidRDefault="00133D36">
            <w:pPr>
              <w:pStyle w:val="tv213"/>
              <w:shd w:val="clear" w:color="auto" w:fill="FFFFFF"/>
              <w:spacing w:before="0" w:beforeAutospacing="0" w:after="0" w:afterAutospacing="0" w:line="276" w:lineRule="auto"/>
              <w:jc w:val="both"/>
            </w:pPr>
            <w:r w:rsidRPr="00373C29">
              <w:lastRenderedPageBreak/>
              <w:t>“(2) Sabiedrības kapitāla daļas nominālvērtību nosaka sabiedrības statūtos. Daļas nominālvērtība nedrīkst būt mazāka par vienu centu. Visām vienas kategorijas daļām ir vienāda nominālvērtība.”</w:t>
            </w:r>
          </w:p>
        </w:tc>
      </w:tr>
      <w:tr w:rsidRPr="00133D36" w:rsidR="007B5051" w:rsidTr="00165811">
        <w:tc>
          <w:tcPr>
            <w:tcW w:w="708" w:type="dxa"/>
            <w:tcBorders>
              <w:left w:val="single" w:color="000000" w:sz="6" w:space="0"/>
              <w:bottom w:val="single" w:color="auto" w:sz="4" w:space="0"/>
              <w:right w:val="single" w:color="000000" w:sz="6" w:space="0"/>
            </w:tcBorders>
          </w:tcPr>
          <w:p w:rsidRPr="00133D36" w:rsidR="007B5051" w:rsidP="003B71E0" w:rsidRDefault="007B5051">
            <w:pPr>
              <w:pStyle w:val="naisc"/>
              <w:spacing w:before="0" w:after="0"/>
              <w:ind w:firstLine="720"/>
            </w:pPr>
          </w:p>
        </w:tc>
        <w:tc>
          <w:tcPr>
            <w:tcW w:w="3086" w:type="dxa"/>
            <w:gridSpan w:val="2"/>
            <w:tcBorders>
              <w:left w:val="single" w:color="000000" w:sz="6" w:space="0"/>
              <w:bottom w:val="single" w:color="auto" w:sz="4" w:space="0"/>
              <w:right w:val="single" w:color="000000" w:sz="6" w:space="0"/>
            </w:tcBorders>
          </w:tcPr>
          <w:p w:rsidRPr="00133D36" w:rsidR="007B5051" w:rsidP="00AD09F6" w:rsidRDefault="007B5051">
            <w:pPr>
              <w:jc w:val="both"/>
            </w:pPr>
          </w:p>
        </w:tc>
        <w:tc>
          <w:tcPr>
            <w:tcW w:w="4394" w:type="dxa"/>
            <w:tcBorders>
              <w:left w:val="single" w:color="000000" w:sz="6" w:space="0"/>
              <w:bottom w:val="single" w:color="auto" w:sz="4" w:space="0"/>
              <w:right w:val="single" w:color="000000" w:sz="6" w:space="0"/>
            </w:tcBorders>
          </w:tcPr>
          <w:p w:rsidRPr="00133D36" w:rsidR="007B5051" w:rsidP="007B5051" w:rsidRDefault="007B5051">
            <w:pPr>
              <w:pStyle w:val="naisc"/>
              <w:spacing w:before="0" w:after="0"/>
              <w:ind w:firstLine="720"/>
              <w:jc w:val="both"/>
              <w:rPr>
                <w:b/>
              </w:rPr>
            </w:pPr>
            <w:proofErr w:type="spellStart"/>
            <w:r w:rsidRPr="00133D36">
              <w:rPr>
                <w:b/>
              </w:rPr>
              <w:t>Pārresoru</w:t>
            </w:r>
            <w:proofErr w:type="spellEnd"/>
            <w:r w:rsidRPr="00133D36">
              <w:rPr>
                <w:b/>
              </w:rPr>
              <w:t xml:space="preserve"> koordinācijas centrs</w:t>
            </w:r>
          </w:p>
          <w:p w:rsidRPr="00133D36" w:rsidR="007B5051" w:rsidP="007B5051" w:rsidRDefault="007B5051">
            <w:pPr>
              <w:pStyle w:val="naisc"/>
              <w:jc w:val="both"/>
            </w:pPr>
            <w:r w:rsidRPr="00133D36">
              <w:t>2.</w:t>
            </w:r>
            <w:r w:rsidRPr="00133D36">
              <w:tab/>
              <w:t>Izteikt 59. panta trešo daļu šādā redakcijā:</w:t>
            </w:r>
          </w:p>
          <w:p w:rsidRPr="00133D36" w:rsidR="007B5051" w:rsidP="007B5051" w:rsidRDefault="007B5051">
            <w:pPr>
              <w:pStyle w:val="naisc"/>
              <w:spacing w:before="0" w:after="0"/>
              <w:jc w:val="both"/>
            </w:pPr>
            <w:r w:rsidRPr="00133D36">
              <w:t>“(3) Sabiedrības dalībnieku reģistru kārto atbilstoši Komerclikuma noteikumiem.”</w:t>
            </w:r>
          </w:p>
        </w:tc>
        <w:tc>
          <w:tcPr>
            <w:tcW w:w="3969" w:type="dxa"/>
            <w:gridSpan w:val="2"/>
            <w:tcBorders>
              <w:left w:val="single" w:color="000000" w:sz="6" w:space="0"/>
              <w:bottom w:val="single" w:color="auto" w:sz="4" w:space="0"/>
              <w:right w:val="single" w:color="000000" w:sz="6" w:space="0"/>
            </w:tcBorders>
          </w:tcPr>
          <w:p w:rsidRPr="00133D36" w:rsidR="007B5051" w:rsidP="003B71E0" w:rsidRDefault="00133D36">
            <w:pPr>
              <w:pStyle w:val="naisc"/>
              <w:spacing w:before="0" w:after="0"/>
              <w:ind w:firstLine="720"/>
            </w:pPr>
            <w:r w:rsidRPr="00A80E3C">
              <w:rPr>
                <w:b/>
              </w:rPr>
              <w:t>Ņemts vērā</w:t>
            </w:r>
            <w:r w:rsidRPr="00133D36">
              <w:rPr>
                <w:b/>
              </w:rPr>
              <w:t>.</w:t>
            </w:r>
          </w:p>
        </w:tc>
        <w:tc>
          <w:tcPr>
            <w:tcW w:w="2835" w:type="dxa"/>
            <w:tcBorders>
              <w:top w:val="single" w:color="auto" w:sz="4" w:space="0"/>
              <w:left w:val="single" w:color="auto" w:sz="4" w:space="0"/>
              <w:bottom w:val="single" w:color="auto" w:sz="4" w:space="0"/>
            </w:tcBorders>
          </w:tcPr>
          <w:p w:rsidRPr="00373C29" w:rsidR="00133D36" w:rsidP="00373C29" w:rsidRDefault="00133D36">
            <w:pPr>
              <w:shd w:val="clear" w:color="auto" w:fill="FFFFFF"/>
              <w:spacing w:line="276" w:lineRule="auto"/>
              <w:jc w:val="both"/>
            </w:pPr>
            <w:r w:rsidRPr="00373C29">
              <w:t>izteikt panta trešo daļu šādā redakcijā:</w:t>
            </w:r>
          </w:p>
          <w:p w:rsidRPr="00373C29" w:rsidR="00133D36" w:rsidP="00133D36" w:rsidRDefault="00133D36">
            <w:pPr>
              <w:shd w:val="clear" w:color="auto" w:fill="FFFFFF"/>
              <w:spacing w:line="276" w:lineRule="auto"/>
              <w:ind w:firstLine="720"/>
              <w:jc w:val="both"/>
            </w:pPr>
          </w:p>
          <w:p w:rsidRPr="00133D36" w:rsidR="007B5051" w:rsidP="00373C29" w:rsidRDefault="00133D36">
            <w:pPr>
              <w:pStyle w:val="tv213"/>
              <w:shd w:val="clear" w:color="auto" w:fill="FFFFFF"/>
              <w:spacing w:before="0" w:beforeAutospacing="0" w:after="0" w:afterAutospacing="0" w:line="276" w:lineRule="auto"/>
              <w:jc w:val="both"/>
            </w:pPr>
            <w:r w:rsidRPr="00373C29">
              <w:t>“(3) Sabiedrības dalībnieku reģistru kārto atbilstoši Komerclikuma noteikumiem.”</w:t>
            </w:r>
          </w:p>
        </w:tc>
      </w:tr>
      <w:tr w:rsidRPr="00133D36" w:rsidR="007B5051" w:rsidTr="00165811">
        <w:tc>
          <w:tcPr>
            <w:tcW w:w="708" w:type="dxa"/>
            <w:tcBorders>
              <w:left w:val="single" w:color="000000" w:sz="6" w:space="0"/>
              <w:bottom w:val="single" w:color="auto" w:sz="4" w:space="0"/>
              <w:right w:val="single" w:color="000000" w:sz="6" w:space="0"/>
            </w:tcBorders>
          </w:tcPr>
          <w:p w:rsidRPr="00133D36" w:rsidR="007B5051" w:rsidP="003B71E0" w:rsidRDefault="007B5051">
            <w:pPr>
              <w:pStyle w:val="naisc"/>
              <w:spacing w:before="0" w:after="0"/>
              <w:ind w:firstLine="720"/>
            </w:pPr>
          </w:p>
        </w:tc>
        <w:tc>
          <w:tcPr>
            <w:tcW w:w="3086" w:type="dxa"/>
            <w:gridSpan w:val="2"/>
            <w:tcBorders>
              <w:left w:val="single" w:color="000000" w:sz="6" w:space="0"/>
              <w:bottom w:val="single" w:color="auto" w:sz="4" w:space="0"/>
              <w:right w:val="single" w:color="000000" w:sz="6" w:space="0"/>
            </w:tcBorders>
          </w:tcPr>
          <w:p w:rsidRPr="00133D36" w:rsidR="007B5051" w:rsidP="00AD09F6" w:rsidRDefault="007B5051">
            <w:pPr>
              <w:jc w:val="both"/>
            </w:pPr>
          </w:p>
        </w:tc>
        <w:tc>
          <w:tcPr>
            <w:tcW w:w="4394" w:type="dxa"/>
            <w:tcBorders>
              <w:left w:val="single" w:color="000000" w:sz="6" w:space="0"/>
              <w:bottom w:val="single" w:color="auto" w:sz="4" w:space="0"/>
              <w:right w:val="single" w:color="000000" w:sz="6" w:space="0"/>
            </w:tcBorders>
          </w:tcPr>
          <w:p w:rsidRPr="00133D36" w:rsidR="007B5051" w:rsidP="007B5051" w:rsidRDefault="007B5051">
            <w:pPr>
              <w:pStyle w:val="naisc"/>
              <w:spacing w:before="0" w:after="0"/>
              <w:ind w:firstLine="720"/>
              <w:jc w:val="both"/>
              <w:rPr>
                <w:b/>
              </w:rPr>
            </w:pPr>
            <w:proofErr w:type="spellStart"/>
            <w:r w:rsidRPr="00133D36">
              <w:rPr>
                <w:b/>
              </w:rPr>
              <w:t>Pārresoru</w:t>
            </w:r>
            <w:proofErr w:type="spellEnd"/>
            <w:r w:rsidRPr="00133D36">
              <w:rPr>
                <w:b/>
              </w:rPr>
              <w:t xml:space="preserve"> koordinācijas centrs</w:t>
            </w:r>
          </w:p>
          <w:p w:rsidRPr="00133D36" w:rsidR="007B5051" w:rsidP="007B5051" w:rsidRDefault="007B5051">
            <w:pPr>
              <w:pStyle w:val="tv213"/>
              <w:numPr>
                <w:ilvl w:val="0"/>
                <w:numId w:val="12"/>
              </w:numPr>
              <w:shd w:val="clear" w:color="auto" w:fill="FFFFFF"/>
              <w:spacing w:before="0" w:beforeAutospacing="0" w:after="0" w:afterAutospacing="0" w:line="293" w:lineRule="atLeast"/>
              <w:jc w:val="both"/>
            </w:pPr>
            <w:r w:rsidRPr="00133D36">
              <w:t>Papildināt likumu ar 59.</w:t>
            </w:r>
            <w:r w:rsidRPr="00133D36">
              <w:rPr>
                <w:vertAlign w:val="superscript"/>
              </w:rPr>
              <w:t>1</w:t>
            </w:r>
            <w:r w:rsidRPr="00133D36">
              <w:t xml:space="preserve">.pantu šādā redakcijā: </w:t>
            </w:r>
          </w:p>
          <w:p w:rsidRPr="00133D36" w:rsidR="007B5051" w:rsidP="007B5051" w:rsidRDefault="007B5051">
            <w:pPr>
              <w:pStyle w:val="ListParagraph"/>
              <w:shd w:val="clear" w:color="auto" w:fill="FFFFFF"/>
              <w:spacing w:after="0" w:line="293" w:lineRule="atLeast"/>
              <w:ind w:left="1069"/>
              <w:jc w:val="both"/>
              <w:rPr>
                <w:rFonts w:ascii="Times New Roman" w:hAnsi="Times New Roman"/>
                <w:sz w:val="24"/>
                <w:szCs w:val="24"/>
              </w:rPr>
            </w:pPr>
          </w:p>
          <w:p w:rsidRPr="00133D36" w:rsidR="007B5051" w:rsidP="007B5051" w:rsidRDefault="007B5051">
            <w:pPr>
              <w:pStyle w:val="tv213"/>
              <w:shd w:val="clear" w:color="auto" w:fill="FFFFFF"/>
              <w:spacing w:before="0" w:beforeAutospacing="0" w:after="0" w:afterAutospacing="0" w:line="293" w:lineRule="atLeast"/>
              <w:ind w:left="993" w:firstLine="300"/>
              <w:jc w:val="both"/>
            </w:pPr>
            <w:r w:rsidRPr="00133D36">
              <w:rPr>
                <w:b/>
                <w:bCs/>
              </w:rPr>
              <w:t>“59.</w:t>
            </w:r>
            <w:r w:rsidRPr="00133D36">
              <w:rPr>
                <w:b/>
                <w:bCs/>
                <w:vertAlign w:val="superscript"/>
              </w:rPr>
              <w:t>1</w:t>
            </w:r>
            <w:r w:rsidRPr="00133D36">
              <w:rPr>
                <w:b/>
                <w:bCs/>
              </w:rPr>
              <w:t> pants. Daļu kategorijas</w:t>
            </w:r>
          </w:p>
          <w:p w:rsidRPr="00133D36" w:rsidR="007B5051" w:rsidP="007B5051" w:rsidRDefault="007B5051">
            <w:pPr>
              <w:pStyle w:val="tv213"/>
              <w:shd w:val="clear" w:color="auto" w:fill="FFFFFF"/>
              <w:spacing w:before="0" w:beforeAutospacing="0" w:after="0" w:afterAutospacing="0" w:line="293" w:lineRule="atLeast"/>
              <w:ind w:left="993" w:firstLine="300"/>
              <w:jc w:val="both"/>
            </w:pPr>
            <w:r w:rsidRPr="00133D36">
              <w:t xml:space="preserve">(1) Sabiedrība ir tiesīga atbilstoši attiecīgam publiskās personas augstākās lēmējinstitūcijas lēmumam izlaist citas kategorijas daļas kā kapitālsabiedrības </w:t>
            </w:r>
            <w:proofErr w:type="spellStart"/>
            <w:r w:rsidRPr="00133D36">
              <w:t>rekapitalizācijas</w:t>
            </w:r>
            <w:proofErr w:type="spellEnd"/>
            <w:r w:rsidRPr="00133D36">
              <w:t xml:space="preserve"> instrumentu.</w:t>
            </w:r>
          </w:p>
          <w:p w:rsidRPr="00133D36" w:rsidR="007B5051" w:rsidP="007B5051" w:rsidRDefault="007B5051">
            <w:pPr>
              <w:pStyle w:val="tv213"/>
              <w:shd w:val="clear" w:color="auto" w:fill="FFFFFF"/>
              <w:spacing w:before="0" w:beforeAutospacing="0" w:after="0" w:afterAutospacing="0" w:line="293" w:lineRule="atLeast"/>
              <w:ind w:left="993" w:firstLine="300"/>
              <w:jc w:val="both"/>
            </w:pPr>
            <w:r w:rsidRPr="00133D36">
              <w:lastRenderedPageBreak/>
              <w:t>(2) Ja sabiedrībā ir vairāku kategoriju daļas, no daļām izrietošās tiesības, tajā skaitā tiesības uz dividendes saņemšanu, likvidācijas kvotas saņemšanu un balsstiesībām dalībnieku sapulcē, vai citas īpašas tiesības, un katras kategorijas daļu skaitu un nominālvērtību nostiprina sabiedrības statūtos.</w:t>
            </w:r>
          </w:p>
          <w:p w:rsidRPr="00133D36" w:rsidR="007B5051" w:rsidP="007B5051" w:rsidRDefault="007B5051">
            <w:pPr>
              <w:pStyle w:val="tv213"/>
              <w:shd w:val="clear" w:color="auto" w:fill="FFFFFF"/>
              <w:spacing w:before="0" w:beforeAutospacing="0" w:after="0" w:afterAutospacing="0" w:line="293" w:lineRule="atLeast"/>
              <w:ind w:left="993" w:firstLine="300"/>
              <w:jc w:val="both"/>
            </w:pPr>
            <w:r w:rsidRPr="00133D36">
              <w:t>(3) Daļas, kurās nostiprināts vienāds tiesību apjoms, ir vienas kategorijas daļas. Ja sabiedrībai ir vairākas daļu kategorijas, katrai no tām piešķir atšķirīgu apzīmējumu.</w:t>
            </w:r>
          </w:p>
          <w:p w:rsidRPr="00133D36" w:rsidR="007B5051" w:rsidP="007B5051" w:rsidRDefault="007B5051">
            <w:pPr>
              <w:pStyle w:val="tv213"/>
              <w:shd w:val="clear" w:color="auto" w:fill="FFFFFF"/>
              <w:spacing w:before="0" w:beforeAutospacing="0" w:after="0" w:afterAutospacing="0" w:line="293" w:lineRule="atLeast"/>
              <w:ind w:left="993" w:firstLine="300"/>
              <w:jc w:val="both"/>
            </w:pPr>
            <w:r w:rsidRPr="00133D36">
              <w:t>(4) Ja sabiedrībai ir vairākas daļu kategorijas, lēmums par statūtu grozījumiem, kas paredz grozīt, ierobežot vai atcelt attiecīgai daļu kategorijai noteiktās tiesības, ir pieņemts, ja tam piekrīt visi attiecīgās kategorijas daļu turētāji, ja vien statūtos nav noteikts citādi.”</w:t>
            </w:r>
          </w:p>
          <w:p w:rsidRPr="00133D36" w:rsidR="007B5051" w:rsidP="00AD09F6" w:rsidRDefault="007B5051">
            <w:pPr>
              <w:pStyle w:val="naisc"/>
              <w:spacing w:before="0" w:after="0"/>
              <w:ind w:firstLine="720"/>
              <w:jc w:val="both"/>
              <w:rPr>
                <w:b/>
              </w:rPr>
            </w:pPr>
          </w:p>
        </w:tc>
        <w:tc>
          <w:tcPr>
            <w:tcW w:w="3969" w:type="dxa"/>
            <w:gridSpan w:val="2"/>
            <w:tcBorders>
              <w:left w:val="single" w:color="000000" w:sz="6" w:space="0"/>
              <w:bottom w:val="single" w:color="auto" w:sz="4" w:space="0"/>
              <w:right w:val="single" w:color="000000" w:sz="6" w:space="0"/>
            </w:tcBorders>
          </w:tcPr>
          <w:p w:rsidRPr="00133D36" w:rsidR="007B5051" w:rsidP="003B71E0" w:rsidRDefault="00133D36">
            <w:pPr>
              <w:pStyle w:val="naisc"/>
              <w:spacing w:before="0" w:after="0"/>
              <w:ind w:firstLine="720"/>
            </w:pPr>
            <w:r w:rsidRPr="00A80E3C">
              <w:rPr>
                <w:b/>
              </w:rPr>
              <w:lastRenderedPageBreak/>
              <w:t>Ņemts vērā</w:t>
            </w:r>
            <w:r w:rsidRPr="00133D36">
              <w:rPr>
                <w:b/>
              </w:rPr>
              <w:t>.</w:t>
            </w:r>
          </w:p>
        </w:tc>
        <w:tc>
          <w:tcPr>
            <w:tcW w:w="2835" w:type="dxa"/>
            <w:tcBorders>
              <w:top w:val="single" w:color="auto" w:sz="4" w:space="0"/>
              <w:left w:val="single" w:color="auto" w:sz="4" w:space="0"/>
              <w:bottom w:val="single" w:color="auto" w:sz="4" w:space="0"/>
            </w:tcBorders>
          </w:tcPr>
          <w:p w:rsidRPr="00373C29" w:rsidR="00133D36" w:rsidP="00133D36" w:rsidRDefault="00133D36">
            <w:pPr>
              <w:pStyle w:val="tv213"/>
              <w:numPr>
                <w:ilvl w:val="0"/>
                <w:numId w:val="14"/>
              </w:numPr>
              <w:shd w:val="clear" w:color="auto" w:fill="FFFFFF"/>
              <w:spacing w:before="0" w:beforeAutospacing="0" w:after="0" w:afterAutospacing="0" w:line="276" w:lineRule="auto"/>
              <w:ind w:left="0" w:firstLine="720"/>
              <w:jc w:val="both"/>
            </w:pPr>
            <w:r w:rsidRPr="00373C29">
              <w:t>Papildināt likumu ar 59.</w:t>
            </w:r>
            <w:r w:rsidRPr="00373C29">
              <w:rPr>
                <w:vertAlign w:val="superscript"/>
              </w:rPr>
              <w:t>1</w:t>
            </w:r>
            <w:r w:rsidRPr="00373C29">
              <w:t xml:space="preserve">.pantu šādā redakcijā: </w:t>
            </w:r>
          </w:p>
          <w:p w:rsidRPr="00373C29" w:rsidR="00133D36" w:rsidP="00133D36" w:rsidRDefault="00133D36">
            <w:pPr>
              <w:pStyle w:val="ListParagraph"/>
              <w:shd w:val="clear" w:color="auto" w:fill="FFFFFF"/>
              <w:spacing w:after="0"/>
              <w:ind w:left="0" w:firstLine="720"/>
              <w:jc w:val="both"/>
              <w:rPr>
                <w:rFonts w:ascii="Times New Roman" w:hAnsi="Times New Roman"/>
                <w:sz w:val="24"/>
                <w:szCs w:val="24"/>
              </w:rPr>
            </w:pPr>
          </w:p>
          <w:p w:rsidRPr="00373C29" w:rsidR="00133D36" w:rsidP="00133D36" w:rsidRDefault="00133D36">
            <w:pPr>
              <w:pStyle w:val="tv213"/>
              <w:shd w:val="clear" w:color="auto" w:fill="FFFFFF"/>
              <w:spacing w:before="0" w:beforeAutospacing="0" w:after="0" w:afterAutospacing="0" w:line="276" w:lineRule="auto"/>
              <w:ind w:firstLine="720"/>
              <w:jc w:val="both"/>
            </w:pPr>
            <w:r w:rsidRPr="00373C29">
              <w:rPr>
                <w:b/>
                <w:bCs/>
              </w:rPr>
              <w:t>“59.</w:t>
            </w:r>
            <w:r w:rsidRPr="00373C29">
              <w:rPr>
                <w:b/>
                <w:bCs/>
                <w:vertAlign w:val="superscript"/>
              </w:rPr>
              <w:t>1</w:t>
            </w:r>
            <w:r w:rsidRPr="00373C29">
              <w:rPr>
                <w:b/>
                <w:bCs/>
              </w:rPr>
              <w:t> pants. Daļu kategorijas</w:t>
            </w:r>
          </w:p>
          <w:p w:rsidRPr="00373C29" w:rsidR="00133D36" w:rsidP="00133D36" w:rsidRDefault="00133D36">
            <w:pPr>
              <w:pStyle w:val="tv213"/>
              <w:shd w:val="clear" w:color="auto" w:fill="FFFFFF"/>
              <w:spacing w:before="0" w:beforeAutospacing="0" w:after="0" w:afterAutospacing="0" w:line="276" w:lineRule="auto"/>
              <w:ind w:firstLine="720"/>
              <w:jc w:val="both"/>
            </w:pPr>
            <w:r w:rsidRPr="00373C29">
              <w:t xml:space="preserve">(1) Sabiedrība ir tiesīga atbilstoši attiecīgam publiskās personas augstākās lēmējinstitūcijas lēmumam izlaist citas kategorijas daļas kā kapitālsabiedrības </w:t>
            </w:r>
            <w:proofErr w:type="spellStart"/>
            <w:r w:rsidRPr="00373C29">
              <w:lastRenderedPageBreak/>
              <w:t>rekapitalizācijas</w:t>
            </w:r>
            <w:proofErr w:type="spellEnd"/>
            <w:r w:rsidRPr="00373C29">
              <w:t xml:space="preserve"> instrumentu.</w:t>
            </w:r>
          </w:p>
          <w:p w:rsidRPr="00373C29" w:rsidR="00133D36" w:rsidP="00133D36" w:rsidRDefault="00133D36">
            <w:pPr>
              <w:pStyle w:val="tv213"/>
              <w:shd w:val="clear" w:color="auto" w:fill="FFFFFF"/>
              <w:spacing w:before="0" w:beforeAutospacing="0" w:after="0" w:afterAutospacing="0" w:line="276" w:lineRule="auto"/>
              <w:ind w:firstLine="720"/>
              <w:jc w:val="both"/>
            </w:pPr>
            <w:r w:rsidRPr="00373C29">
              <w:t>(2) Ja sabiedrībā ir vairāku kategoriju daļas, no daļām izrietošās tiesības, tajā skaitā tiesības uz dividendes saņemšanu, likvidācijas kvotas saņemšanu un balsstiesībām dalībnieku sapulcē, vai citas īpašas tiesības, un katras kategorijas daļu skaitu un nominālvērtību nostiprina sabiedrības statūtos.</w:t>
            </w:r>
          </w:p>
          <w:p w:rsidRPr="00373C29" w:rsidR="00133D36" w:rsidP="00133D36" w:rsidRDefault="00133D36">
            <w:pPr>
              <w:pStyle w:val="tv213"/>
              <w:shd w:val="clear" w:color="auto" w:fill="FFFFFF"/>
              <w:spacing w:before="0" w:beforeAutospacing="0" w:after="0" w:afterAutospacing="0" w:line="276" w:lineRule="auto"/>
              <w:ind w:firstLine="720"/>
              <w:jc w:val="both"/>
            </w:pPr>
            <w:r w:rsidRPr="00373C29">
              <w:t>(3) Daļas, kurās nostiprināts vienāds tiesību apjoms, ir vienas kategorijas daļas. Ja sabiedrībai ir vairākas daļu kategorijas, katrai no tām piešķir atšķirīgu apzīmējumu.</w:t>
            </w:r>
          </w:p>
          <w:p w:rsidRPr="00133D36" w:rsidR="007B5051" w:rsidP="00B61DE1" w:rsidRDefault="00133D36">
            <w:pPr>
              <w:pStyle w:val="tv213"/>
              <w:shd w:val="clear" w:color="auto" w:fill="FFFFFF"/>
              <w:spacing w:before="0" w:beforeAutospacing="0" w:after="0" w:afterAutospacing="0" w:line="276" w:lineRule="auto"/>
              <w:ind w:firstLine="720"/>
              <w:jc w:val="both"/>
            </w:pPr>
            <w:r w:rsidRPr="00373C29">
              <w:t xml:space="preserve">(4) Ja sabiedrībai ir vairākas daļu kategorijas, lēmums par statūtu grozījumiem, kas paredz grozīt, ierobežot vai atcelt attiecīgai daļu kategorijai </w:t>
            </w:r>
            <w:r w:rsidRPr="00373C29">
              <w:lastRenderedPageBreak/>
              <w:t>noteiktās tiesības, ir pieņemts, ja tam piekrīt visi attiecīgās kategorijas daļu turētāji, ja vien statūtos nav noteikts citādi.”</w:t>
            </w:r>
          </w:p>
        </w:tc>
      </w:tr>
      <w:tr w:rsidRPr="00133D36" w:rsidR="007B5051" w:rsidTr="00165811">
        <w:tc>
          <w:tcPr>
            <w:tcW w:w="708" w:type="dxa"/>
            <w:tcBorders>
              <w:left w:val="single" w:color="000000" w:sz="6" w:space="0"/>
              <w:bottom w:val="single" w:color="auto" w:sz="4" w:space="0"/>
              <w:right w:val="single" w:color="000000" w:sz="6" w:space="0"/>
            </w:tcBorders>
          </w:tcPr>
          <w:p w:rsidRPr="00133D36" w:rsidR="007B5051" w:rsidP="003B71E0" w:rsidRDefault="007B5051">
            <w:pPr>
              <w:pStyle w:val="naisc"/>
              <w:spacing w:before="0" w:after="0"/>
              <w:ind w:firstLine="720"/>
            </w:pPr>
          </w:p>
        </w:tc>
        <w:tc>
          <w:tcPr>
            <w:tcW w:w="3086" w:type="dxa"/>
            <w:gridSpan w:val="2"/>
            <w:tcBorders>
              <w:left w:val="single" w:color="000000" w:sz="6" w:space="0"/>
              <w:bottom w:val="single" w:color="auto" w:sz="4" w:space="0"/>
              <w:right w:val="single" w:color="000000" w:sz="6" w:space="0"/>
            </w:tcBorders>
          </w:tcPr>
          <w:p w:rsidRPr="00B61DE1" w:rsidR="00B61DE1" w:rsidP="00B61DE1" w:rsidRDefault="00B61DE1">
            <w:pPr>
              <w:jc w:val="both"/>
            </w:pPr>
            <w:r w:rsidRPr="00B61DE1">
              <w:t>1. Izteikt 85. panta pirmo daļu šādā redakcijā:</w:t>
            </w:r>
          </w:p>
          <w:p w:rsidRPr="00B61DE1" w:rsidR="00B61DE1" w:rsidP="00B61DE1" w:rsidRDefault="00B61DE1">
            <w:pPr>
              <w:ind w:firstLine="709"/>
              <w:jc w:val="both"/>
            </w:pPr>
          </w:p>
          <w:p w:rsidRPr="00B61DE1" w:rsidR="00B61DE1" w:rsidP="00B61DE1" w:rsidRDefault="00B61DE1">
            <w:pPr>
              <w:shd w:val="clear" w:color="auto" w:fill="FFFFFF"/>
              <w:spacing w:line="293" w:lineRule="atLeast"/>
              <w:ind w:firstLine="300"/>
              <w:jc w:val="both"/>
            </w:pPr>
            <w:r w:rsidRPr="00B61DE1">
              <w:t>“(1) Visas sabiedrības akcijas ir vienas kategorijas akcijas, izņemot gadījumus, kad sabiedrībā ir personāla akcijas vai to nominālvērtība ir atšķirīga.”</w:t>
            </w:r>
          </w:p>
          <w:p w:rsidRPr="00133D36" w:rsidR="007B5051" w:rsidP="00AD09F6" w:rsidRDefault="007B5051">
            <w:pPr>
              <w:jc w:val="both"/>
            </w:pPr>
          </w:p>
        </w:tc>
        <w:tc>
          <w:tcPr>
            <w:tcW w:w="4394" w:type="dxa"/>
            <w:tcBorders>
              <w:left w:val="single" w:color="000000" w:sz="6" w:space="0"/>
              <w:bottom w:val="single" w:color="auto" w:sz="4" w:space="0"/>
              <w:right w:val="single" w:color="000000" w:sz="6" w:space="0"/>
            </w:tcBorders>
          </w:tcPr>
          <w:p w:rsidRPr="00133D36" w:rsidR="007B5051" w:rsidP="007B5051" w:rsidRDefault="007B5051">
            <w:pPr>
              <w:pStyle w:val="naisc"/>
              <w:spacing w:before="0" w:after="0"/>
              <w:ind w:firstLine="720"/>
              <w:jc w:val="both"/>
              <w:rPr>
                <w:b/>
              </w:rPr>
            </w:pPr>
            <w:proofErr w:type="spellStart"/>
            <w:r w:rsidRPr="00133D36">
              <w:rPr>
                <w:b/>
              </w:rPr>
              <w:t>Pārresoru</w:t>
            </w:r>
            <w:proofErr w:type="spellEnd"/>
            <w:r w:rsidRPr="00133D36">
              <w:rPr>
                <w:b/>
              </w:rPr>
              <w:t xml:space="preserve"> koordinācijas centrs</w:t>
            </w:r>
          </w:p>
          <w:p w:rsidRPr="00133D36" w:rsidR="007B5051" w:rsidP="007B5051" w:rsidRDefault="007B5051">
            <w:pPr>
              <w:pStyle w:val="ListParagraph"/>
              <w:numPr>
                <w:ilvl w:val="0"/>
                <w:numId w:val="12"/>
              </w:numPr>
              <w:spacing w:after="0" w:line="240" w:lineRule="auto"/>
              <w:jc w:val="both"/>
              <w:rPr>
                <w:rFonts w:ascii="Times New Roman" w:hAnsi="Times New Roman"/>
                <w:sz w:val="24"/>
                <w:szCs w:val="24"/>
              </w:rPr>
            </w:pPr>
            <w:r w:rsidRPr="00133D36">
              <w:rPr>
                <w:rFonts w:ascii="Times New Roman" w:hAnsi="Times New Roman"/>
                <w:sz w:val="24"/>
                <w:szCs w:val="24"/>
              </w:rPr>
              <w:t>Izteikt 85. panta pirmo daļu šādā redakcijā:</w:t>
            </w:r>
          </w:p>
          <w:p w:rsidRPr="00133D36" w:rsidR="007B5051" w:rsidP="007B5051" w:rsidRDefault="007B5051">
            <w:pPr>
              <w:pStyle w:val="ListParagraph"/>
              <w:shd w:val="clear" w:color="auto" w:fill="FFFFFF"/>
              <w:spacing w:after="0" w:line="293" w:lineRule="atLeast"/>
              <w:ind w:left="993"/>
              <w:jc w:val="both"/>
              <w:rPr>
                <w:rFonts w:ascii="Times New Roman" w:hAnsi="Times New Roman"/>
                <w:sz w:val="24"/>
                <w:szCs w:val="24"/>
                <w:lang w:eastAsia="lv-LV"/>
              </w:rPr>
            </w:pPr>
            <w:r w:rsidRPr="00133D36">
              <w:rPr>
                <w:rFonts w:ascii="Times New Roman" w:hAnsi="Times New Roman"/>
                <w:sz w:val="24"/>
                <w:szCs w:val="24"/>
                <w:lang w:eastAsia="lv-LV"/>
              </w:rPr>
              <w:t>“(1) Visas sabiedrības akcijas ir vienas kategorijas akcijas, izņemot:</w:t>
            </w:r>
          </w:p>
          <w:p w:rsidRPr="00133D36" w:rsidR="007B5051" w:rsidP="007B5051" w:rsidRDefault="007B5051">
            <w:pPr>
              <w:pStyle w:val="ListParagraph"/>
              <w:numPr>
                <w:ilvl w:val="0"/>
                <w:numId w:val="8"/>
              </w:numPr>
              <w:shd w:val="clear" w:color="auto" w:fill="FFFFFF"/>
              <w:spacing w:after="0" w:line="293" w:lineRule="atLeast"/>
              <w:ind w:left="1985"/>
              <w:jc w:val="both"/>
              <w:rPr>
                <w:rFonts w:ascii="Times New Roman" w:hAnsi="Times New Roman"/>
                <w:sz w:val="24"/>
                <w:szCs w:val="24"/>
                <w:lang w:eastAsia="lv-LV"/>
              </w:rPr>
            </w:pPr>
            <w:r w:rsidRPr="00133D36">
              <w:rPr>
                <w:rFonts w:ascii="Times New Roman" w:hAnsi="Times New Roman"/>
                <w:sz w:val="24"/>
                <w:szCs w:val="24"/>
                <w:lang w:eastAsia="lv-LV"/>
              </w:rPr>
              <w:t>gadījumus, kad sabiedrība emitē personāla akcijas atbilstoši šī likuma 87.panta noteikumiem;</w:t>
            </w:r>
          </w:p>
          <w:p w:rsidRPr="00133D36" w:rsidR="007B5051" w:rsidP="007B5051" w:rsidRDefault="007B5051">
            <w:pPr>
              <w:pStyle w:val="ListParagraph"/>
              <w:numPr>
                <w:ilvl w:val="0"/>
                <w:numId w:val="8"/>
              </w:numPr>
              <w:shd w:val="clear" w:color="auto" w:fill="FFFFFF"/>
              <w:spacing w:after="0" w:line="293" w:lineRule="atLeast"/>
              <w:ind w:left="1985"/>
              <w:jc w:val="both"/>
              <w:rPr>
                <w:rFonts w:ascii="Times New Roman" w:hAnsi="Times New Roman"/>
                <w:sz w:val="24"/>
                <w:szCs w:val="24"/>
                <w:lang w:eastAsia="lv-LV"/>
              </w:rPr>
            </w:pPr>
            <w:r w:rsidRPr="00133D36">
              <w:rPr>
                <w:rFonts w:ascii="Times New Roman" w:hAnsi="Times New Roman"/>
                <w:sz w:val="24"/>
                <w:szCs w:val="24"/>
                <w:lang w:eastAsia="lv-LV"/>
              </w:rPr>
              <w:t xml:space="preserve">gadījumus, kad sabiedrība atbilstoši attiecīgam publiskas personas augstākās lēmējinstitūcijas lēmumam emitē citas kategorijas akcijas kā kapitālsabiedrības </w:t>
            </w:r>
            <w:proofErr w:type="spellStart"/>
            <w:r w:rsidRPr="00133D36">
              <w:rPr>
                <w:rFonts w:ascii="Times New Roman" w:hAnsi="Times New Roman"/>
                <w:sz w:val="24"/>
                <w:szCs w:val="24"/>
                <w:lang w:eastAsia="lv-LV"/>
              </w:rPr>
              <w:t>rekapitalizācijas</w:t>
            </w:r>
            <w:proofErr w:type="spellEnd"/>
            <w:r w:rsidRPr="00133D36">
              <w:rPr>
                <w:rFonts w:ascii="Times New Roman" w:hAnsi="Times New Roman"/>
                <w:sz w:val="24"/>
                <w:szCs w:val="24"/>
                <w:lang w:eastAsia="lv-LV"/>
              </w:rPr>
              <w:t xml:space="preserve"> instrumentu.”</w:t>
            </w:r>
          </w:p>
        </w:tc>
        <w:tc>
          <w:tcPr>
            <w:tcW w:w="3969" w:type="dxa"/>
            <w:gridSpan w:val="2"/>
            <w:tcBorders>
              <w:left w:val="single" w:color="000000" w:sz="6" w:space="0"/>
              <w:bottom w:val="single" w:color="auto" w:sz="4" w:space="0"/>
              <w:right w:val="single" w:color="000000" w:sz="6" w:space="0"/>
            </w:tcBorders>
          </w:tcPr>
          <w:p w:rsidRPr="00133D36" w:rsidR="007B5051" w:rsidP="003B71E0" w:rsidRDefault="00133D36">
            <w:pPr>
              <w:pStyle w:val="naisc"/>
              <w:spacing w:before="0" w:after="0"/>
              <w:ind w:firstLine="720"/>
            </w:pPr>
            <w:r w:rsidRPr="00A80E3C">
              <w:rPr>
                <w:b/>
              </w:rPr>
              <w:t>Ņemts vērā</w:t>
            </w:r>
            <w:r w:rsidRPr="00133D36">
              <w:rPr>
                <w:b/>
              </w:rPr>
              <w:t>.</w:t>
            </w:r>
          </w:p>
        </w:tc>
        <w:tc>
          <w:tcPr>
            <w:tcW w:w="2835" w:type="dxa"/>
            <w:tcBorders>
              <w:top w:val="single" w:color="auto" w:sz="4" w:space="0"/>
              <w:left w:val="single" w:color="auto" w:sz="4" w:space="0"/>
              <w:bottom w:val="single" w:color="auto" w:sz="4" w:space="0"/>
            </w:tcBorders>
          </w:tcPr>
          <w:p w:rsidRPr="00373C29" w:rsidR="00133D36" w:rsidP="00373C29" w:rsidRDefault="00133D36">
            <w:pPr>
              <w:jc w:val="both"/>
            </w:pPr>
            <w:r w:rsidRPr="00373C29">
              <w:t>3.  85. pantā:</w:t>
            </w:r>
          </w:p>
          <w:p w:rsidRPr="00373C29" w:rsidR="00133D36" w:rsidP="00373C29" w:rsidRDefault="00133D36">
            <w:pPr>
              <w:pStyle w:val="ListParagraph"/>
              <w:spacing w:after="0"/>
              <w:ind w:left="0"/>
              <w:jc w:val="both"/>
              <w:rPr>
                <w:rFonts w:ascii="Times New Roman" w:hAnsi="Times New Roman"/>
                <w:sz w:val="24"/>
                <w:szCs w:val="24"/>
              </w:rPr>
            </w:pPr>
            <w:r w:rsidRPr="00373C29">
              <w:rPr>
                <w:rFonts w:ascii="Times New Roman" w:hAnsi="Times New Roman"/>
                <w:sz w:val="24"/>
                <w:szCs w:val="24"/>
              </w:rPr>
              <w:t>izteikt panta pirmo daļu šādā redakcijā:</w:t>
            </w:r>
          </w:p>
          <w:p w:rsidRPr="00373C29" w:rsidR="00133D36" w:rsidP="00133D36" w:rsidRDefault="00133D36">
            <w:pPr>
              <w:spacing w:line="276" w:lineRule="auto"/>
              <w:ind w:firstLine="720"/>
              <w:jc w:val="both"/>
            </w:pPr>
          </w:p>
          <w:p w:rsidRPr="00373C29" w:rsidR="00133D36" w:rsidP="00373C29" w:rsidRDefault="00133D36">
            <w:pPr>
              <w:pStyle w:val="ListParagraph"/>
              <w:shd w:val="clear" w:color="auto" w:fill="FFFFFF"/>
              <w:spacing w:after="0"/>
              <w:ind w:left="0"/>
              <w:jc w:val="both"/>
              <w:rPr>
                <w:rFonts w:ascii="Times New Roman" w:hAnsi="Times New Roman"/>
                <w:sz w:val="24"/>
                <w:szCs w:val="24"/>
                <w:lang w:eastAsia="lv-LV"/>
              </w:rPr>
            </w:pPr>
            <w:r w:rsidRPr="00373C29">
              <w:rPr>
                <w:rFonts w:ascii="Times New Roman" w:hAnsi="Times New Roman"/>
                <w:sz w:val="24"/>
                <w:szCs w:val="24"/>
                <w:lang w:eastAsia="lv-LV"/>
              </w:rPr>
              <w:t>“(1) Visas sabiedrības akcijas ir vienas kategorijas akcijas, izņemot:</w:t>
            </w:r>
          </w:p>
          <w:p w:rsidR="00133D36" w:rsidP="00373C29" w:rsidRDefault="00133D36">
            <w:pPr>
              <w:shd w:val="clear" w:color="auto" w:fill="FFFFFF"/>
              <w:jc w:val="both"/>
            </w:pPr>
            <w:r>
              <w:t>1)</w:t>
            </w:r>
            <w:r w:rsidRPr="00373C29">
              <w:t>gadījumus, kad sabiedrība emitē personāla akcijas atbilstoši šī likuma 87.panta noteikumiem;</w:t>
            </w:r>
          </w:p>
          <w:p w:rsidRPr="00373C29" w:rsidR="00133D36" w:rsidP="00373C29" w:rsidRDefault="00133D36">
            <w:pPr>
              <w:shd w:val="clear" w:color="auto" w:fill="FFFFFF"/>
              <w:jc w:val="both"/>
            </w:pPr>
            <w:r>
              <w:t>2)</w:t>
            </w:r>
            <w:r w:rsidRPr="00373C29">
              <w:t xml:space="preserve">gadījumus, kad sabiedrība atbilstoši attiecīgam publiskas personas augstākās lēmējinstitūcijas lēmumam emitē citas kategorijas akcijas kā kapitālsabiedrības </w:t>
            </w:r>
            <w:proofErr w:type="spellStart"/>
            <w:r w:rsidRPr="00373C29">
              <w:t>rekapitalizācijas</w:t>
            </w:r>
            <w:proofErr w:type="spellEnd"/>
            <w:r w:rsidRPr="00373C29">
              <w:t xml:space="preserve"> instrumentu.”</w:t>
            </w:r>
          </w:p>
          <w:p w:rsidRPr="00133D36" w:rsidR="007B5051" w:rsidP="00373C29" w:rsidRDefault="007B5051">
            <w:pPr>
              <w:jc w:val="both"/>
            </w:pPr>
          </w:p>
        </w:tc>
      </w:tr>
      <w:tr w:rsidRPr="00133D36" w:rsidR="007B5051" w:rsidTr="00165811">
        <w:tc>
          <w:tcPr>
            <w:tcW w:w="708" w:type="dxa"/>
            <w:tcBorders>
              <w:left w:val="single" w:color="000000" w:sz="6" w:space="0"/>
              <w:bottom w:val="single" w:color="auto" w:sz="4" w:space="0"/>
              <w:right w:val="single" w:color="000000" w:sz="6" w:space="0"/>
            </w:tcBorders>
          </w:tcPr>
          <w:p w:rsidRPr="00133D36" w:rsidR="007B5051" w:rsidP="003B71E0" w:rsidRDefault="007B5051">
            <w:pPr>
              <w:pStyle w:val="naisc"/>
              <w:spacing w:before="0" w:after="0"/>
              <w:ind w:firstLine="720"/>
            </w:pPr>
          </w:p>
        </w:tc>
        <w:tc>
          <w:tcPr>
            <w:tcW w:w="3086" w:type="dxa"/>
            <w:gridSpan w:val="2"/>
            <w:tcBorders>
              <w:left w:val="single" w:color="000000" w:sz="6" w:space="0"/>
              <w:bottom w:val="single" w:color="auto" w:sz="4" w:space="0"/>
              <w:right w:val="single" w:color="000000" w:sz="6" w:space="0"/>
            </w:tcBorders>
          </w:tcPr>
          <w:p w:rsidRPr="00133D36" w:rsidR="007B5051" w:rsidP="00AD09F6" w:rsidRDefault="007B5051">
            <w:pPr>
              <w:jc w:val="both"/>
            </w:pPr>
          </w:p>
        </w:tc>
        <w:tc>
          <w:tcPr>
            <w:tcW w:w="4394" w:type="dxa"/>
            <w:tcBorders>
              <w:left w:val="single" w:color="000000" w:sz="6" w:space="0"/>
              <w:bottom w:val="single" w:color="auto" w:sz="4" w:space="0"/>
              <w:right w:val="single" w:color="000000" w:sz="6" w:space="0"/>
            </w:tcBorders>
          </w:tcPr>
          <w:p w:rsidRPr="00133D36" w:rsidR="007B5051" w:rsidP="007B5051" w:rsidRDefault="007B5051">
            <w:pPr>
              <w:pStyle w:val="naisc"/>
              <w:spacing w:before="0" w:after="0"/>
              <w:ind w:firstLine="720"/>
              <w:jc w:val="both"/>
              <w:rPr>
                <w:b/>
              </w:rPr>
            </w:pPr>
            <w:proofErr w:type="spellStart"/>
            <w:r w:rsidRPr="00133D36">
              <w:rPr>
                <w:b/>
              </w:rPr>
              <w:t>Pārresoru</w:t>
            </w:r>
            <w:proofErr w:type="spellEnd"/>
            <w:r w:rsidRPr="00133D36">
              <w:rPr>
                <w:b/>
              </w:rPr>
              <w:t xml:space="preserve"> koordinācijas centrs</w:t>
            </w:r>
          </w:p>
          <w:p w:rsidRPr="00133D36" w:rsidR="007B5051" w:rsidP="007B5051" w:rsidRDefault="007B5051">
            <w:pPr>
              <w:pStyle w:val="ListParagraph"/>
              <w:numPr>
                <w:ilvl w:val="0"/>
                <w:numId w:val="12"/>
              </w:numPr>
              <w:shd w:val="clear" w:color="auto" w:fill="FFFFFF"/>
              <w:spacing w:after="0" w:line="293" w:lineRule="atLeast"/>
              <w:jc w:val="both"/>
              <w:rPr>
                <w:rFonts w:ascii="Times New Roman" w:hAnsi="Times New Roman"/>
                <w:sz w:val="24"/>
                <w:szCs w:val="24"/>
                <w:lang w:eastAsia="lv-LV"/>
              </w:rPr>
            </w:pPr>
            <w:r w:rsidRPr="00133D36">
              <w:rPr>
                <w:rFonts w:ascii="Times New Roman" w:hAnsi="Times New Roman"/>
                <w:sz w:val="24"/>
                <w:szCs w:val="24"/>
              </w:rPr>
              <w:t>Izteikt 85. panta otro daļu šādā redakcijā:</w:t>
            </w:r>
          </w:p>
          <w:p w:rsidRPr="00133D36" w:rsidR="007B5051" w:rsidP="007B5051" w:rsidRDefault="007B5051">
            <w:pPr>
              <w:pStyle w:val="ListParagraph"/>
              <w:shd w:val="clear" w:color="auto" w:fill="FFFFFF"/>
              <w:spacing w:after="0" w:line="293" w:lineRule="atLeast"/>
              <w:ind w:left="1069"/>
              <w:jc w:val="both"/>
              <w:rPr>
                <w:rFonts w:ascii="Times New Roman" w:hAnsi="Times New Roman"/>
                <w:sz w:val="24"/>
                <w:szCs w:val="24"/>
                <w:lang w:eastAsia="lv-LV"/>
              </w:rPr>
            </w:pPr>
            <w:r w:rsidRPr="00133D36">
              <w:rPr>
                <w:rFonts w:ascii="Times New Roman" w:hAnsi="Times New Roman"/>
                <w:sz w:val="24"/>
                <w:szCs w:val="24"/>
              </w:rPr>
              <w:lastRenderedPageBreak/>
              <w:t xml:space="preserve">“(2) </w:t>
            </w:r>
            <w:r w:rsidRPr="00133D36">
              <w:rPr>
                <w:rFonts w:ascii="Times New Roman" w:hAnsi="Times New Roman"/>
                <w:sz w:val="24"/>
                <w:szCs w:val="24"/>
                <w:lang w:eastAsia="lv-LV"/>
              </w:rPr>
              <w:t xml:space="preserve">Visas sabiedrības akcijas ir vārda akcijas, izņemot </w:t>
            </w:r>
            <w:r w:rsidRPr="00133D36">
              <w:rPr>
                <w:rFonts w:ascii="Times New Roman" w:hAnsi="Times New Roman"/>
                <w:sz w:val="24"/>
                <w:szCs w:val="24"/>
                <w:shd w:val="clear" w:color="auto" w:fill="FFFFFF"/>
              </w:rPr>
              <w:t>gadījumus, kad attiecīgās publiskās personas augstākā lēmējinstitūcija pieņem lēmumu par akciju atsavināšanu, kotējot tās biržā, atbilstoši šā likuma H sadaļai.</w:t>
            </w:r>
            <w:r w:rsidRPr="00133D36">
              <w:rPr>
                <w:rFonts w:ascii="Times New Roman" w:hAnsi="Times New Roman"/>
                <w:i/>
                <w:sz w:val="24"/>
                <w:szCs w:val="24"/>
                <w:shd w:val="clear" w:color="auto" w:fill="FFFFFF"/>
              </w:rPr>
              <w:t xml:space="preserve"> </w:t>
            </w:r>
          </w:p>
          <w:p w:rsidRPr="00133D36" w:rsidR="007B5051" w:rsidP="007B5051" w:rsidRDefault="007B5051">
            <w:pPr>
              <w:pStyle w:val="naisc"/>
              <w:spacing w:before="0" w:after="0"/>
              <w:jc w:val="both"/>
              <w:rPr>
                <w:b/>
              </w:rPr>
            </w:pPr>
          </w:p>
        </w:tc>
        <w:tc>
          <w:tcPr>
            <w:tcW w:w="3969" w:type="dxa"/>
            <w:gridSpan w:val="2"/>
            <w:tcBorders>
              <w:left w:val="single" w:color="000000" w:sz="6" w:space="0"/>
              <w:bottom w:val="single" w:color="auto" w:sz="4" w:space="0"/>
              <w:right w:val="single" w:color="000000" w:sz="6" w:space="0"/>
            </w:tcBorders>
          </w:tcPr>
          <w:p w:rsidRPr="00133D36" w:rsidR="007B5051" w:rsidP="003B71E0" w:rsidRDefault="00133D36">
            <w:pPr>
              <w:pStyle w:val="naisc"/>
              <w:spacing w:before="0" w:after="0"/>
              <w:ind w:firstLine="720"/>
            </w:pPr>
            <w:r w:rsidRPr="00A80E3C">
              <w:rPr>
                <w:b/>
              </w:rPr>
              <w:lastRenderedPageBreak/>
              <w:t>Ņemts vērā</w:t>
            </w:r>
            <w:r w:rsidRPr="00133D36">
              <w:rPr>
                <w:b/>
              </w:rPr>
              <w:t>.</w:t>
            </w:r>
          </w:p>
        </w:tc>
        <w:tc>
          <w:tcPr>
            <w:tcW w:w="2835" w:type="dxa"/>
            <w:tcBorders>
              <w:top w:val="single" w:color="auto" w:sz="4" w:space="0"/>
              <w:left w:val="single" w:color="auto" w:sz="4" w:space="0"/>
              <w:bottom w:val="single" w:color="auto" w:sz="4" w:space="0"/>
            </w:tcBorders>
          </w:tcPr>
          <w:p w:rsidRPr="00373C29" w:rsidR="00133D36" w:rsidP="00373C29" w:rsidRDefault="00133D36">
            <w:pPr>
              <w:shd w:val="clear" w:color="auto" w:fill="FFFFFF"/>
              <w:spacing w:line="276" w:lineRule="auto"/>
              <w:jc w:val="both"/>
            </w:pPr>
            <w:r w:rsidRPr="00373C29">
              <w:t>izteikt panta otro daļu šādā redakcijā:</w:t>
            </w:r>
          </w:p>
          <w:p w:rsidRPr="00133D36" w:rsidR="007B5051" w:rsidP="00373C29" w:rsidRDefault="00133D36">
            <w:pPr>
              <w:pStyle w:val="ListParagraph"/>
              <w:shd w:val="clear" w:color="auto" w:fill="FFFFFF"/>
              <w:spacing w:after="0"/>
              <w:ind w:left="0"/>
              <w:jc w:val="both"/>
            </w:pPr>
            <w:r w:rsidRPr="00373C29">
              <w:rPr>
                <w:rFonts w:ascii="Times New Roman" w:hAnsi="Times New Roman"/>
                <w:sz w:val="24"/>
                <w:szCs w:val="24"/>
              </w:rPr>
              <w:t xml:space="preserve">“(2) </w:t>
            </w:r>
            <w:r w:rsidRPr="00373C29">
              <w:rPr>
                <w:rFonts w:ascii="Times New Roman" w:hAnsi="Times New Roman"/>
                <w:sz w:val="24"/>
                <w:szCs w:val="24"/>
                <w:lang w:eastAsia="lv-LV"/>
              </w:rPr>
              <w:t xml:space="preserve">Visas sabiedrības akcijas ir vārda akcijas, </w:t>
            </w:r>
            <w:r w:rsidRPr="00373C29">
              <w:rPr>
                <w:rFonts w:ascii="Times New Roman" w:hAnsi="Times New Roman"/>
                <w:sz w:val="24"/>
                <w:szCs w:val="24"/>
                <w:lang w:eastAsia="lv-LV"/>
              </w:rPr>
              <w:lastRenderedPageBreak/>
              <w:t xml:space="preserve">izņemot </w:t>
            </w:r>
            <w:r w:rsidRPr="00373C29">
              <w:rPr>
                <w:rFonts w:ascii="Times New Roman" w:hAnsi="Times New Roman"/>
                <w:sz w:val="24"/>
                <w:szCs w:val="24"/>
                <w:shd w:val="clear" w:color="auto" w:fill="FFFFFF"/>
              </w:rPr>
              <w:t>gadījumus, kad attiecīgās publiskās personas augstākā lēmējinstitūcija pieņem lēmumu par akciju atsavināšanu, kotējot tās biržā, atbilstoši šā likuma H sadaļai.</w:t>
            </w:r>
            <w:r w:rsidRPr="00373C29">
              <w:rPr>
                <w:rFonts w:ascii="Times New Roman" w:hAnsi="Times New Roman"/>
                <w:i/>
                <w:sz w:val="24"/>
                <w:szCs w:val="24"/>
                <w:shd w:val="clear" w:color="auto" w:fill="FFFFFF"/>
              </w:rPr>
              <w:t xml:space="preserve"> </w:t>
            </w:r>
          </w:p>
        </w:tc>
      </w:tr>
      <w:tr w:rsidRPr="00133D36" w:rsidR="007B5051" w:rsidTr="00165811">
        <w:tc>
          <w:tcPr>
            <w:tcW w:w="708" w:type="dxa"/>
            <w:tcBorders>
              <w:left w:val="single" w:color="000000" w:sz="6" w:space="0"/>
              <w:bottom w:val="single" w:color="auto" w:sz="4" w:space="0"/>
              <w:right w:val="single" w:color="000000" w:sz="6" w:space="0"/>
            </w:tcBorders>
          </w:tcPr>
          <w:p w:rsidRPr="00133D36" w:rsidR="007B5051" w:rsidP="003B71E0" w:rsidRDefault="007B5051">
            <w:pPr>
              <w:pStyle w:val="naisc"/>
              <w:spacing w:before="0" w:after="0"/>
              <w:ind w:firstLine="720"/>
            </w:pPr>
          </w:p>
        </w:tc>
        <w:tc>
          <w:tcPr>
            <w:tcW w:w="3086" w:type="dxa"/>
            <w:gridSpan w:val="2"/>
            <w:tcBorders>
              <w:left w:val="single" w:color="000000" w:sz="6" w:space="0"/>
              <w:bottom w:val="single" w:color="auto" w:sz="4" w:space="0"/>
              <w:right w:val="single" w:color="000000" w:sz="6" w:space="0"/>
            </w:tcBorders>
          </w:tcPr>
          <w:p w:rsidRPr="00B61DE1" w:rsidR="00B61DE1" w:rsidP="00B61DE1" w:rsidRDefault="00B61DE1">
            <w:pPr>
              <w:jc w:val="both"/>
            </w:pPr>
            <w:r w:rsidRPr="00B61DE1">
              <w:t>3. Izteikt 85. panta ceturto daļu šādā redakcijā:</w:t>
            </w:r>
          </w:p>
          <w:p w:rsidRPr="00B61DE1" w:rsidR="00B61DE1" w:rsidP="00B61DE1" w:rsidRDefault="00B61DE1">
            <w:pPr>
              <w:ind w:left="284"/>
              <w:jc w:val="both"/>
              <w:rPr>
                <w:shd w:val="clear" w:color="auto" w:fill="FFFFFF"/>
              </w:rPr>
            </w:pPr>
          </w:p>
          <w:p w:rsidRPr="00B61DE1" w:rsidR="007B5051" w:rsidP="00B61DE1" w:rsidRDefault="00B61DE1">
            <w:pPr>
              <w:shd w:val="clear" w:color="auto" w:fill="FFFFFF"/>
              <w:spacing w:line="293" w:lineRule="atLeast"/>
              <w:ind w:firstLine="300"/>
              <w:jc w:val="both"/>
              <w:rPr>
                <w:sz w:val="28"/>
                <w:szCs w:val="28"/>
              </w:rPr>
            </w:pPr>
            <w:r w:rsidRPr="00B61DE1">
              <w:t>“(4) Katras sabiedrības akcijas nominālvērtība ir viens </w:t>
            </w:r>
            <w:proofErr w:type="spellStart"/>
            <w:r w:rsidRPr="00B61DE1">
              <w:rPr>
                <w:i/>
                <w:iCs/>
              </w:rPr>
              <w:t>euro</w:t>
            </w:r>
            <w:proofErr w:type="spellEnd"/>
            <w:r w:rsidRPr="00B61DE1">
              <w:t xml:space="preserve">, izņemot gadījumu, kad palielinot pamatkapitālu </w:t>
            </w:r>
            <w:r w:rsidRPr="00B61DE1">
              <w:rPr>
                <w:shd w:val="clear" w:color="auto" w:fill="FFFFFF"/>
              </w:rPr>
              <w:t>akcionārs — publiska persona, atbilstoši normatīvajam regulējumam veic akcijas apmaksu par vērtību, kas atbilst neatkarīga eksperta noteiktai akcijas tirgus vērtībai</w:t>
            </w:r>
            <w:r w:rsidRPr="00B61DE1">
              <w:t>. Šādā gadījumā akcijas nominālvērtība nedrīkst būt mazāka par 10 centiem un tai jādalās ar sabiedrības akciju mazāko nominālvērtību un 10 centiem bez atlikuma.”</w:t>
            </w:r>
          </w:p>
        </w:tc>
        <w:tc>
          <w:tcPr>
            <w:tcW w:w="4394" w:type="dxa"/>
            <w:tcBorders>
              <w:left w:val="single" w:color="000000" w:sz="6" w:space="0"/>
              <w:bottom w:val="single" w:color="auto" w:sz="4" w:space="0"/>
              <w:right w:val="single" w:color="000000" w:sz="6" w:space="0"/>
            </w:tcBorders>
          </w:tcPr>
          <w:p w:rsidRPr="00133D36" w:rsidR="007B5051" w:rsidP="007B5051" w:rsidRDefault="007B5051">
            <w:pPr>
              <w:pStyle w:val="naisc"/>
              <w:spacing w:before="0" w:after="0"/>
              <w:ind w:firstLine="720"/>
              <w:jc w:val="both"/>
              <w:rPr>
                <w:b/>
              </w:rPr>
            </w:pPr>
            <w:proofErr w:type="spellStart"/>
            <w:r w:rsidRPr="00133D36">
              <w:rPr>
                <w:b/>
              </w:rPr>
              <w:t>Pārresoru</w:t>
            </w:r>
            <w:proofErr w:type="spellEnd"/>
            <w:r w:rsidRPr="00133D36">
              <w:rPr>
                <w:b/>
              </w:rPr>
              <w:t xml:space="preserve"> koordinācijas centrs</w:t>
            </w:r>
          </w:p>
          <w:p w:rsidRPr="00133D36" w:rsidR="007B5051" w:rsidP="007B5051" w:rsidRDefault="007B5051">
            <w:pPr>
              <w:pStyle w:val="ListParagraph"/>
              <w:numPr>
                <w:ilvl w:val="0"/>
                <w:numId w:val="12"/>
              </w:numPr>
              <w:shd w:val="clear" w:color="auto" w:fill="FFFFFF"/>
              <w:spacing w:after="0" w:line="293" w:lineRule="atLeast"/>
              <w:jc w:val="both"/>
              <w:rPr>
                <w:rFonts w:ascii="Times New Roman" w:hAnsi="Times New Roman"/>
                <w:sz w:val="24"/>
                <w:szCs w:val="24"/>
                <w:lang w:eastAsia="lv-LV"/>
              </w:rPr>
            </w:pPr>
            <w:r w:rsidRPr="00133D36">
              <w:rPr>
                <w:rFonts w:ascii="Times New Roman" w:hAnsi="Times New Roman"/>
                <w:sz w:val="24"/>
                <w:szCs w:val="24"/>
              </w:rPr>
              <w:t>Izteikt 85. panta ceturto daļu šādā redakcijā:</w:t>
            </w:r>
          </w:p>
          <w:p w:rsidRPr="00133D36" w:rsidR="007B5051" w:rsidP="007B5051" w:rsidRDefault="007B5051">
            <w:pPr>
              <w:pStyle w:val="ListParagraph"/>
              <w:shd w:val="clear" w:color="auto" w:fill="FFFFFF"/>
              <w:spacing w:after="0" w:line="293" w:lineRule="atLeast"/>
              <w:ind w:left="1069"/>
              <w:jc w:val="both"/>
              <w:rPr>
                <w:rFonts w:ascii="Times New Roman" w:hAnsi="Times New Roman"/>
                <w:sz w:val="24"/>
                <w:szCs w:val="24"/>
              </w:rPr>
            </w:pPr>
            <w:r w:rsidRPr="00133D36">
              <w:rPr>
                <w:rFonts w:ascii="Times New Roman" w:hAnsi="Times New Roman"/>
                <w:sz w:val="24"/>
                <w:szCs w:val="24"/>
                <w:lang w:eastAsia="lv-LV"/>
              </w:rPr>
              <w:t xml:space="preserve">“(4) Katras sabiedrības akcijas </w:t>
            </w:r>
            <w:r w:rsidRPr="00133D36">
              <w:rPr>
                <w:rFonts w:ascii="Times New Roman" w:hAnsi="Times New Roman"/>
                <w:sz w:val="24"/>
                <w:szCs w:val="24"/>
              </w:rPr>
              <w:t>nominālvērtība nedrīkst būt mazāka par 10 centiem, un tās nominālvērtībai jādalās ar sabiedrības akciju mazāko nominālvērtību un 10 centiem bez atlikuma.</w:t>
            </w:r>
          </w:p>
          <w:p w:rsidRPr="00133D36" w:rsidR="007B5051" w:rsidP="007B5051" w:rsidRDefault="007B5051">
            <w:pPr>
              <w:pStyle w:val="naisc"/>
              <w:spacing w:before="0" w:after="0"/>
              <w:ind w:firstLine="720"/>
              <w:jc w:val="both"/>
              <w:rPr>
                <w:b/>
              </w:rPr>
            </w:pPr>
          </w:p>
          <w:p w:rsidRPr="00133D36" w:rsidR="007B5051" w:rsidP="00AD09F6" w:rsidRDefault="007B5051">
            <w:pPr>
              <w:pStyle w:val="naisc"/>
              <w:spacing w:before="0" w:after="0"/>
              <w:ind w:firstLine="720"/>
              <w:jc w:val="both"/>
              <w:rPr>
                <w:b/>
              </w:rPr>
            </w:pPr>
          </w:p>
        </w:tc>
        <w:tc>
          <w:tcPr>
            <w:tcW w:w="3969" w:type="dxa"/>
            <w:gridSpan w:val="2"/>
            <w:tcBorders>
              <w:left w:val="single" w:color="000000" w:sz="6" w:space="0"/>
              <w:bottom w:val="single" w:color="auto" w:sz="4" w:space="0"/>
              <w:right w:val="single" w:color="000000" w:sz="6" w:space="0"/>
            </w:tcBorders>
          </w:tcPr>
          <w:p w:rsidRPr="00133D36" w:rsidR="007B5051" w:rsidP="003B71E0" w:rsidRDefault="00133D36">
            <w:pPr>
              <w:pStyle w:val="naisc"/>
              <w:spacing w:before="0" w:after="0"/>
              <w:ind w:firstLine="720"/>
            </w:pPr>
            <w:r w:rsidRPr="00A80E3C">
              <w:rPr>
                <w:b/>
              </w:rPr>
              <w:t>Ņemts vērā</w:t>
            </w:r>
            <w:r w:rsidRPr="00133D36">
              <w:rPr>
                <w:b/>
              </w:rPr>
              <w:t>.</w:t>
            </w:r>
          </w:p>
        </w:tc>
        <w:tc>
          <w:tcPr>
            <w:tcW w:w="2835" w:type="dxa"/>
            <w:tcBorders>
              <w:top w:val="single" w:color="auto" w:sz="4" w:space="0"/>
              <w:left w:val="single" w:color="auto" w:sz="4" w:space="0"/>
              <w:bottom w:val="single" w:color="auto" w:sz="4" w:space="0"/>
            </w:tcBorders>
          </w:tcPr>
          <w:p w:rsidRPr="00373C29" w:rsidR="00133D36" w:rsidP="00373C29" w:rsidRDefault="00133D36">
            <w:pPr>
              <w:spacing w:line="276" w:lineRule="auto"/>
              <w:jc w:val="both"/>
            </w:pPr>
            <w:r w:rsidRPr="00373C29">
              <w:t>izteikt panta ceturto daļu šādā redakcijā:</w:t>
            </w:r>
          </w:p>
          <w:p w:rsidRPr="00373C29" w:rsidR="00133D36" w:rsidP="00133D36" w:rsidRDefault="00133D36">
            <w:pPr>
              <w:spacing w:line="276" w:lineRule="auto"/>
              <w:ind w:firstLine="720"/>
              <w:jc w:val="both"/>
              <w:rPr>
                <w:shd w:val="clear" w:color="auto" w:fill="FFFFFF"/>
              </w:rPr>
            </w:pPr>
          </w:p>
          <w:p w:rsidRPr="00133D36" w:rsidR="007B5051" w:rsidP="00B61DE1" w:rsidRDefault="00133D36">
            <w:pPr>
              <w:tabs>
                <w:tab w:val="left" w:pos="6521"/>
              </w:tabs>
              <w:spacing w:line="276" w:lineRule="auto"/>
              <w:jc w:val="both"/>
            </w:pPr>
            <w:r w:rsidRPr="00373C29">
              <w:t>“(4) Katras sabiedrības akcijas nominālvērtība nedrīkst būt mazāka par 10 centiem, un tās nominālvērtībai jādalās ar sabiedrības akciju mazāko nominālvērtību un 10 centiem bez atlikuma.”</w:t>
            </w:r>
          </w:p>
        </w:tc>
      </w:tr>
      <w:tr w:rsidRPr="00133D36" w:rsidR="007B5051" w:rsidTr="00165811">
        <w:tc>
          <w:tcPr>
            <w:tcW w:w="708" w:type="dxa"/>
            <w:tcBorders>
              <w:left w:val="single" w:color="000000" w:sz="6" w:space="0"/>
              <w:bottom w:val="single" w:color="auto" w:sz="4" w:space="0"/>
              <w:right w:val="single" w:color="000000" w:sz="6" w:space="0"/>
            </w:tcBorders>
          </w:tcPr>
          <w:p w:rsidRPr="00133D36" w:rsidR="007B5051" w:rsidP="003B71E0" w:rsidRDefault="007B5051">
            <w:pPr>
              <w:pStyle w:val="naisc"/>
              <w:spacing w:before="0" w:after="0"/>
              <w:ind w:firstLine="720"/>
            </w:pPr>
          </w:p>
        </w:tc>
        <w:tc>
          <w:tcPr>
            <w:tcW w:w="3086" w:type="dxa"/>
            <w:gridSpan w:val="2"/>
            <w:tcBorders>
              <w:left w:val="single" w:color="000000" w:sz="6" w:space="0"/>
              <w:bottom w:val="single" w:color="auto" w:sz="4" w:space="0"/>
              <w:right w:val="single" w:color="000000" w:sz="6" w:space="0"/>
            </w:tcBorders>
          </w:tcPr>
          <w:p w:rsidRPr="00133D36" w:rsidR="007B5051" w:rsidP="00AD09F6" w:rsidRDefault="007B5051">
            <w:pPr>
              <w:jc w:val="both"/>
            </w:pPr>
          </w:p>
        </w:tc>
        <w:tc>
          <w:tcPr>
            <w:tcW w:w="4394" w:type="dxa"/>
            <w:tcBorders>
              <w:left w:val="single" w:color="000000" w:sz="6" w:space="0"/>
              <w:bottom w:val="single" w:color="auto" w:sz="4" w:space="0"/>
              <w:right w:val="single" w:color="000000" w:sz="6" w:space="0"/>
            </w:tcBorders>
          </w:tcPr>
          <w:p w:rsidRPr="00133D36" w:rsidR="007B5051" w:rsidP="007B5051" w:rsidRDefault="007B5051">
            <w:pPr>
              <w:pStyle w:val="naisc"/>
              <w:spacing w:before="0" w:after="0"/>
              <w:ind w:firstLine="720"/>
              <w:jc w:val="both"/>
              <w:rPr>
                <w:b/>
              </w:rPr>
            </w:pPr>
            <w:proofErr w:type="spellStart"/>
            <w:r w:rsidRPr="00133D36">
              <w:rPr>
                <w:b/>
              </w:rPr>
              <w:t>Pārresoru</w:t>
            </w:r>
            <w:proofErr w:type="spellEnd"/>
            <w:r w:rsidRPr="00133D36">
              <w:rPr>
                <w:b/>
              </w:rPr>
              <w:t xml:space="preserve"> koordinācijas centrs</w:t>
            </w:r>
          </w:p>
          <w:p w:rsidRPr="00133D36" w:rsidR="007B5051" w:rsidP="007B5051" w:rsidRDefault="007B5051">
            <w:pPr>
              <w:pStyle w:val="naisc"/>
              <w:jc w:val="both"/>
            </w:pPr>
            <w:r w:rsidRPr="00133D36">
              <w:lastRenderedPageBreak/>
              <w:t>7. Papildināt 85. pantu ar piekto daļu šādā redakcijā:</w:t>
            </w:r>
          </w:p>
          <w:p w:rsidRPr="00133D36" w:rsidR="007B5051" w:rsidP="007B5051" w:rsidRDefault="007B5051">
            <w:pPr>
              <w:pStyle w:val="naisc"/>
              <w:spacing w:before="0" w:after="0"/>
              <w:jc w:val="both"/>
              <w:rPr>
                <w:b/>
              </w:rPr>
            </w:pPr>
            <w:r w:rsidRPr="00133D36">
              <w:t>“(5)  Ja sabiedrībai ir dažādas akciju kategorijas, sabiedrības statūtos norāda visas akciju kategorijas (norādot tiesības, kas izriet no katras akciju kategorijas) un katras kategorijas akciju skaitu un nominālvērtību.”</w:t>
            </w:r>
          </w:p>
        </w:tc>
        <w:tc>
          <w:tcPr>
            <w:tcW w:w="3969" w:type="dxa"/>
            <w:gridSpan w:val="2"/>
            <w:tcBorders>
              <w:left w:val="single" w:color="000000" w:sz="6" w:space="0"/>
              <w:bottom w:val="single" w:color="auto" w:sz="4" w:space="0"/>
              <w:right w:val="single" w:color="000000" w:sz="6" w:space="0"/>
            </w:tcBorders>
          </w:tcPr>
          <w:p w:rsidRPr="00133D36" w:rsidR="007B5051" w:rsidP="003B71E0" w:rsidRDefault="00133D36">
            <w:pPr>
              <w:pStyle w:val="naisc"/>
              <w:spacing w:before="0" w:after="0"/>
              <w:ind w:firstLine="720"/>
            </w:pPr>
            <w:r w:rsidRPr="00A80E3C">
              <w:rPr>
                <w:b/>
              </w:rPr>
              <w:lastRenderedPageBreak/>
              <w:t>Ņemts vērā</w:t>
            </w:r>
            <w:r w:rsidRPr="00133D36">
              <w:rPr>
                <w:b/>
              </w:rPr>
              <w:t>.</w:t>
            </w:r>
          </w:p>
        </w:tc>
        <w:tc>
          <w:tcPr>
            <w:tcW w:w="2835" w:type="dxa"/>
            <w:tcBorders>
              <w:top w:val="single" w:color="auto" w:sz="4" w:space="0"/>
              <w:left w:val="single" w:color="auto" w:sz="4" w:space="0"/>
              <w:bottom w:val="single" w:color="auto" w:sz="4" w:space="0"/>
            </w:tcBorders>
          </w:tcPr>
          <w:p w:rsidRPr="00373C29" w:rsidR="00133D36" w:rsidP="00373C29" w:rsidRDefault="00133D36">
            <w:pPr>
              <w:shd w:val="clear" w:color="auto" w:fill="FFFFFF"/>
              <w:spacing w:line="276" w:lineRule="auto"/>
              <w:jc w:val="both"/>
            </w:pPr>
            <w:r w:rsidRPr="00373C29">
              <w:t>papildināt pantu ar piekto daļu šādā redakcijā:</w:t>
            </w:r>
          </w:p>
          <w:p w:rsidRPr="00373C29" w:rsidR="00133D36" w:rsidP="00133D36" w:rsidRDefault="00133D36">
            <w:pPr>
              <w:shd w:val="clear" w:color="auto" w:fill="FFFFFF"/>
              <w:spacing w:line="276" w:lineRule="auto"/>
              <w:ind w:firstLine="720"/>
              <w:jc w:val="both"/>
            </w:pPr>
          </w:p>
          <w:p w:rsidRPr="00373C29" w:rsidR="00133D36" w:rsidP="00373C29" w:rsidRDefault="00133D36">
            <w:pPr>
              <w:pStyle w:val="ListParagraph"/>
              <w:shd w:val="clear" w:color="auto" w:fill="FFFFFF"/>
              <w:spacing w:after="0"/>
              <w:ind w:left="0"/>
              <w:jc w:val="both"/>
              <w:rPr>
                <w:rFonts w:ascii="Times New Roman" w:hAnsi="Times New Roman"/>
                <w:sz w:val="24"/>
                <w:szCs w:val="24"/>
                <w:shd w:val="clear" w:color="auto" w:fill="FFFFFF"/>
              </w:rPr>
            </w:pPr>
            <w:r w:rsidRPr="00373C29">
              <w:rPr>
                <w:rFonts w:ascii="Times New Roman" w:hAnsi="Times New Roman"/>
                <w:sz w:val="24"/>
                <w:szCs w:val="24"/>
              </w:rPr>
              <w:t xml:space="preserve">“(5) </w:t>
            </w:r>
            <w:r w:rsidRPr="00373C29">
              <w:rPr>
                <w:rFonts w:ascii="Times New Roman" w:hAnsi="Times New Roman"/>
                <w:sz w:val="24"/>
                <w:szCs w:val="24"/>
                <w:shd w:val="clear" w:color="auto" w:fill="FFFFFF"/>
              </w:rPr>
              <w:t xml:space="preserve"> Ja sabiedrībai ir dažādas akciju kategorijas, sabiedrības statūtos norāda visas akciju kategorijas (norādot tiesības, kas izriet no katras akciju kategorijas) un katras kategorijas akciju skaitu un nominālvērtību.”</w:t>
            </w:r>
          </w:p>
          <w:p w:rsidRPr="00133D36" w:rsidR="007B5051" w:rsidP="003B71E0" w:rsidRDefault="007B5051"/>
        </w:tc>
      </w:tr>
      <w:tr w:rsidRPr="00133D36" w:rsidR="007B5051" w:rsidTr="00165811">
        <w:tc>
          <w:tcPr>
            <w:tcW w:w="708" w:type="dxa"/>
            <w:tcBorders>
              <w:left w:val="single" w:color="000000" w:sz="6" w:space="0"/>
              <w:bottom w:val="single" w:color="auto" w:sz="4" w:space="0"/>
              <w:right w:val="single" w:color="000000" w:sz="6" w:space="0"/>
            </w:tcBorders>
          </w:tcPr>
          <w:p w:rsidRPr="00133D36" w:rsidR="007B5051" w:rsidP="003B71E0" w:rsidRDefault="007B5051">
            <w:pPr>
              <w:pStyle w:val="naisc"/>
              <w:spacing w:before="0" w:after="0"/>
              <w:ind w:firstLine="720"/>
            </w:pPr>
          </w:p>
        </w:tc>
        <w:tc>
          <w:tcPr>
            <w:tcW w:w="3086" w:type="dxa"/>
            <w:gridSpan w:val="2"/>
            <w:tcBorders>
              <w:left w:val="single" w:color="000000" w:sz="6" w:space="0"/>
              <w:bottom w:val="single" w:color="auto" w:sz="4" w:space="0"/>
              <w:right w:val="single" w:color="000000" w:sz="6" w:space="0"/>
            </w:tcBorders>
          </w:tcPr>
          <w:p w:rsidRPr="00133D36" w:rsidR="007B5051" w:rsidP="00AD09F6" w:rsidRDefault="007B5051">
            <w:pPr>
              <w:jc w:val="both"/>
            </w:pPr>
          </w:p>
        </w:tc>
        <w:tc>
          <w:tcPr>
            <w:tcW w:w="4394" w:type="dxa"/>
            <w:tcBorders>
              <w:left w:val="single" w:color="000000" w:sz="6" w:space="0"/>
              <w:bottom w:val="single" w:color="auto" w:sz="4" w:space="0"/>
              <w:right w:val="single" w:color="000000" w:sz="6" w:space="0"/>
            </w:tcBorders>
          </w:tcPr>
          <w:p w:rsidRPr="00133D36" w:rsidR="007B5051" w:rsidP="007B5051" w:rsidRDefault="007B5051">
            <w:pPr>
              <w:pStyle w:val="naisc"/>
              <w:spacing w:before="0" w:after="0"/>
              <w:ind w:firstLine="720"/>
              <w:jc w:val="both"/>
              <w:rPr>
                <w:b/>
              </w:rPr>
            </w:pPr>
            <w:proofErr w:type="spellStart"/>
            <w:r w:rsidRPr="00133D36">
              <w:rPr>
                <w:b/>
              </w:rPr>
              <w:t>Pārresoru</w:t>
            </w:r>
            <w:proofErr w:type="spellEnd"/>
            <w:r w:rsidRPr="00133D36">
              <w:rPr>
                <w:b/>
              </w:rPr>
              <w:t xml:space="preserve"> koordinācijas centrs</w:t>
            </w:r>
          </w:p>
          <w:p w:rsidRPr="00133D36" w:rsidR="007B5051" w:rsidP="007B5051" w:rsidRDefault="007B5051">
            <w:pPr>
              <w:pStyle w:val="naisc"/>
              <w:numPr>
                <w:ilvl w:val="0"/>
                <w:numId w:val="13"/>
              </w:numPr>
              <w:jc w:val="both"/>
            </w:pPr>
            <w:r w:rsidRPr="00133D36">
              <w:t>Izteikt 86.panta pirmo daļu šādā redakcijā:</w:t>
            </w:r>
          </w:p>
          <w:p w:rsidRPr="00133D36" w:rsidR="007B5051" w:rsidP="007B5051" w:rsidRDefault="007B5051">
            <w:pPr>
              <w:pStyle w:val="naisc"/>
              <w:spacing w:before="0" w:after="0"/>
              <w:jc w:val="both"/>
            </w:pPr>
            <w:r w:rsidRPr="00133D36">
              <w:t>“Sabiedrības akcionāru reģistru kārto atbilstoši Komerclikuma noteikumiem.”</w:t>
            </w:r>
          </w:p>
          <w:p w:rsidRPr="00133D36" w:rsidR="007B5051" w:rsidP="007B5051" w:rsidRDefault="007B5051">
            <w:pPr>
              <w:pStyle w:val="naisc"/>
              <w:spacing w:before="0" w:after="0"/>
              <w:ind w:firstLine="720"/>
              <w:jc w:val="both"/>
              <w:rPr>
                <w:b/>
              </w:rPr>
            </w:pPr>
          </w:p>
        </w:tc>
        <w:tc>
          <w:tcPr>
            <w:tcW w:w="3969" w:type="dxa"/>
            <w:gridSpan w:val="2"/>
            <w:tcBorders>
              <w:left w:val="single" w:color="000000" w:sz="6" w:space="0"/>
              <w:bottom w:val="single" w:color="auto" w:sz="4" w:space="0"/>
              <w:right w:val="single" w:color="000000" w:sz="6" w:space="0"/>
            </w:tcBorders>
          </w:tcPr>
          <w:p w:rsidRPr="00133D36" w:rsidR="007B5051" w:rsidP="003B71E0" w:rsidRDefault="00133D36">
            <w:pPr>
              <w:pStyle w:val="naisc"/>
              <w:spacing w:before="0" w:after="0"/>
              <w:ind w:firstLine="720"/>
            </w:pPr>
            <w:r w:rsidRPr="00A80E3C">
              <w:rPr>
                <w:b/>
              </w:rPr>
              <w:t>Ņemts vērā</w:t>
            </w:r>
            <w:r w:rsidRPr="00133D36">
              <w:rPr>
                <w:b/>
              </w:rPr>
              <w:t>.</w:t>
            </w:r>
          </w:p>
        </w:tc>
        <w:tc>
          <w:tcPr>
            <w:tcW w:w="2835" w:type="dxa"/>
            <w:tcBorders>
              <w:top w:val="single" w:color="auto" w:sz="4" w:space="0"/>
              <w:left w:val="single" w:color="auto" w:sz="4" w:space="0"/>
              <w:bottom w:val="single" w:color="auto" w:sz="4" w:space="0"/>
            </w:tcBorders>
          </w:tcPr>
          <w:p w:rsidRPr="00373C29" w:rsidR="00133D36" w:rsidP="00373C29" w:rsidRDefault="00133D36">
            <w:pPr>
              <w:tabs>
                <w:tab w:val="left" w:pos="6521"/>
              </w:tabs>
              <w:jc w:val="both"/>
            </w:pPr>
            <w:r w:rsidRPr="00133D36">
              <w:rPr>
                <w:shd w:val="clear" w:color="auto" w:fill="FFFFFF"/>
              </w:rPr>
              <w:t>4.</w:t>
            </w:r>
            <w:r w:rsidRPr="00373C29">
              <w:rPr>
                <w:shd w:val="clear" w:color="auto" w:fill="FFFFFF"/>
              </w:rPr>
              <w:t>Izteikt 86.panta pirmo daļu šādā redakcijā:</w:t>
            </w:r>
          </w:p>
          <w:p w:rsidRPr="00373C29" w:rsidR="00133D36" w:rsidP="00133D36" w:rsidRDefault="00133D36">
            <w:pPr>
              <w:pStyle w:val="ListParagraph"/>
              <w:tabs>
                <w:tab w:val="left" w:pos="6521"/>
              </w:tabs>
              <w:spacing w:after="0"/>
              <w:ind w:left="0" w:firstLine="720"/>
              <w:jc w:val="both"/>
              <w:rPr>
                <w:rFonts w:ascii="Times New Roman" w:hAnsi="Times New Roman"/>
                <w:sz w:val="24"/>
                <w:szCs w:val="24"/>
              </w:rPr>
            </w:pPr>
          </w:p>
          <w:p w:rsidRPr="00373C29" w:rsidR="00133D36" w:rsidP="00373C29" w:rsidRDefault="00133D36">
            <w:pPr>
              <w:pStyle w:val="ListParagraph"/>
              <w:shd w:val="clear" w:color="auto" w:fill="FFFFFF"/>
              <w:spacing w:after="0"/>
              <w:ind w:left="0"/>
              <w:jc w:val="both"/>
              <w:rPr>
                <w:rFonts w:ascii="Times New Roman" w:hAnsi="Times New Roman"/>
                <w:sz w:val="24"/>
                <w:szCs w:val="24"/>
                <w:lang w:eastAsia="lv-LV"/>
              </w:rPr>
            </w:pPr>
            <w:r w:rsidRPr="00373C29">
              <w:rPr>
                <w:rFonts w:ascii="Times New Roman" w:hAnsi="Times New Roman"/>
                <w:sz w:val="24"/>
                <w:szCs w:val="24"/>
                <w:lang w:eastAsia="lv-LV"/>
              </w:rPr>
              <w:t>“</w:t>
            </w:r>
            <w:r w:rsidRPr="00373C29">
              <w:rPr>
                <w:rFonts w:ascii="Times New Roman" w:hAnsi="Times New Roman"/>
                <w:sz w:val="24"/>
                <w:szCs w:val="24"/>
              </w:rPr>
              <w:t>Sabiedrības akcionāru reģistru kārto atbilstoši Komerclikuma noteikumiem.”</w:t>
            </w:r>
          </w:p>
          <w:p w:rsidRPr="00133D36" w:rsidR="007B5051" w:rsidP="003B71E0" w:rsidRDefault="007B5051"/>
        </w:tc>
      </w:tr>
      <w:tr w:rsidRPr="00133D36" w:rsidR="007116C7">
        <w:tblPrEx>
          <w:tblBorders>
            <w:top w:val="none" w:color="auto" w:sz="0" w:space="0"/>
            <w:left w:val="none" w:color="auto" w:sz="0" w:space="0"/>
            <w:bottom w:val="none" w:color="auto" w:sz="0" w:space="0"/>
            <w:right w:val="none" w:color="auto" w:sz="0" w:space="0"/>
          </w:tblBorders>
        </w:tblPrEx>
        <w:trPr>
          <w:gridAfter w:val="2"/>
          <w:wAfter w:w="5705" w:type="dxa"/>
        </w:trPr>
        <w:tc>
          <w:tcPr>
            <w:tcW w:w="3108" w:type="dxa"/>
            <w:gridSpan w:val="2"/>
          </w:tcPr>
          <w:p w:rsidRPr="00133D36" w:rsidR="00D92D47" w:rsidP="00E74517" w:rsidRDefault="00D92D47">
            <w:pPr>
              <w:pStyle w:val="naiskr"/>
              <w:spacing w:before="0" w:after="0"/>
            </w:pPr>
          </w:p>
          <w:p w:rsidRPr="00133D36" w:rsidR="007116C7" w:rsidP="00E74517" w:rsidRDefault="007116C7">
            <w:pPr>
              <w:pStyle w:val="naiskr"/>
              <w:spacing w:before="0" w:after="0"/>
            </w:pPr>
            <w:r w:rsidRPr="00133D36">
              <w:t>Atbildīgā amatpersona</w:t>
            </w:r>
          </w:p>
        </w:tc>
        <w:tc>
          <w:tcPr>
            <w:tcW w:w="6179" w:type="dxa"/>
            <w:gridSpan w:val="3"/>
          </w:tcPr>
          <w:p w:rsidRPr="00133D36" w:rsidR="007116C7" w:rsidP="00DB7395" w:rsidRDefault="007116C7">
            <w:pPr>
              <w:pStyle w:val="naiskr"/>
              <w:spacing w:before="0" w:after="0"/>
              <w:ind w:firstLine="720"/>
            </w:pPr>
            <w:r w:rsidRPr="00133D36">
              <w:t>  </w:t>
            </w:r>
          </w:p>
        </w:tc>
      </w:tr>
      <w:tr w:rsidRPr="00133D36" w:rsidR="007116C7">
        <w:tblPrEx>
          <w:tblBorders>
            <w:top w:val="none" w:color="auto" w:sz="0" w:space="0"/>
            <w:left w:val="none" w:color="auto" w:sz="0" w:space="0"/>
            <w:bottom w:val="none" w:color="auto" w:sz="0" w:space="0"/>
            <w:right w:val="none" w:color="auto" w:sz="0" w:space="0"/>
          </w:tblBorders>
        </w:tblPrEx>
        <w:trPr>
          <w:gridAfter w:val="2"/>
          <w:wAfter w:w="5705" w:type="dxa"/>
        </w:trPr>
        <w:tc>
          <w:tcPr>
            <w:tcW w:w="3108" w:type="dxa"/>
            <w:gridSpan w:val="2"/>
          </w:tcPr>
          <w:p w:rsidRPr="00133D36" w:rsidR="007116C7" w:rsidP="00DB7395" w:rsidRDefault="007116C7">
            <w:pPr>
              <w:pStyle w:val="naiskr"/>
              <w:spacing w:before="0" w:after="0"/>
              <w:ind w:firstLine="720"/>
            </w:pPr>
          </w:p>
        </w:tc>
        <w:tc>
          <w:tcPr>
            <w:tcW w:w="6179" w:type="dxa"/>
            <w:gridSpan w:val="3"/>
            <w:tcBorders>
              <w:top w:val="single" w:color="000000" w:sz="6" w:space="0"/>
            </w:tcBorders>
          </w:tcPr>
          <w:p w:rsidRPr="00133D36" w:rsidR="007116C7" w:rsidP="00D64FB0" w:rsidRDefault="007116C7">
            <w:pPr>
              <w:pStyle w:val="naisc"/>
              <w:spacing w:before="0" w:after="0"/>
              <w:ind w:firstLine="720"/>
            </w:pPr>
            <w:r w:rsidRPr="00133D36">
              <w:t>(paraksts</w:t>
            </w:r>
            <w:r w:rsidRPr="00133D36" w:rsidR="00D64FB0">
              <w:t>*</w:t>
            </w:r>
            <w:r w:rsidRPr="00133D36">
              <w:t>)</w:t>
            </w:r>
          </w:p>
        </w:tc>
      </w:tr>
    </w:tbl>
    <w:p w:rsidRPr="00133D36" w:rsidR="007116C7" w:rsidP="00DB7395" w:rsidRDefault="007116C7">
      <w:pPr>
        <w:pStyle w:val="naisf"/>
        <w:spacing w:before="0" w:after="0"/>
        <w:ind w:firstLine="720"/>
      </w:pPr>
    </w:p>
    <w:p w:rsidRPr="00133D36" w:rsidR="003B71E0" w:rsidP="00DB7395" w:rsidRDefault="003B71E0">
      <w:pPr>
        <w:pStyle w:val="naisf"/>
        <w:spacing w:before="0" w:after="0"/>
        <w:ind w:firstLine="720"/>
      </w:pPr>
    </w:p>
    <w:p w:rsidRPr="00133D36" w:rsidR="00317DC7" w:rsidP="00DB7395" w:rsidRDefault="00184479">
      <w:pPr>
        <w:pStyle w:val="naisf"/>
        <w:spacing w:before="0" w:after="0"/>
        <w:ind w:firstLine="720"/>
      </w:pPr>
      <w:r w:rsidRPr="00133D36">
        <w:t>Piezīme.</w:t>
      </w:r>
      <w:r w:rsidRPr="00133D36" w:rsidR="00767BF3">
        <w:t> </w:t>
      </w:r>
      <w:r w:rsidRPr="00133D36" w:rsidR="00FB6C91">
        <w:t>*</w:t>
      </w:r>
      <w:r w:rsidRPr="00133D36" w:rsidR="00767BF3">
        <w:t> </w:t>
      </w:r>
      <w:r w:rsidRPr="00133D36" w:rsidR="00317DC7">
        <w:t xml:space="preserve">Dokumenta rekvizītu </w:t>
      </w:r>
      <w:r w:rsidRPr="00133D36" w:rsidR="00364BB6">
        <w:t>"</w:t>
      </w:r>
      <w:r w:rsidRPr="00133D36" w:rsidR="0018210A">
        <w:t>p</w:t>
      </w:r>
      <w:r w:rsidRPr="00133D36" w:rsidR="00317DC7">
        <w:t>araksts</w:t>
      </w:r>
      <w:r w:rsidRPr="00133D36" w:rsidR="00364BB6">
        <w:t>"</w:t>
      </w:r>
      <w:r w:rsidRPr="00133D36" w:rsidR="00317DC7">
        <w:t xml:space="preserve"> neaizpilda, ja elektroniskais dokuments ir </w:t>
      </w:r>
      <w:r w:rsidRPr="00133D36">
        <w:t>sagatavots</w:t>
      </w:r>
      <w:r w:rsidRPr="00133D36" w:rsidR="00317DC7">
        <w:t xml:space="preserve"> atbilstoši </w:t>
      </w:r>
      <w:r w:rsidRPr="00133D36">
        <w:t xml:space="preserve">normatīvajiem aktiem par </w:t>
      </w:r>
      <w:r w:rsidRPr="00133D36" w:rsidR="00317DC7">
        <w:t>elektronisko dokumentu noformēšan</w:t>
      </w:r>
      <w:r w:rsidRPr="00133D36">
        <w:t>u.</w:t>
      </w:r>
    </w:p>
    <w:p w:rsidRPr="00133D36" w:rsidR="004373E1" w:rsidP="00DB7395" w:rsidRDefault="003B71E0">
      <w:pPr>
        <w:pStyle w:val="naisf"/>
        <w:spacing w:before="0" w:after="0"/>
        <w:ind w:firstLine="720"/>
      </w:pPr>
      <w:r w:rsidRPr="00133D36">
        <w:br w:type="page"/>
      </w:r>
      <w:r w:rsidRPr="00133D36" w:rsidR="0079664A">
        <w:lastRenderedPageBreak/>
        <w:t>Inguna Strautmane</w:t>
      </w:r>
    </w:p>
    <w:tbl>
      <w:tblPr>
        <w:tblW w:w="0" w:type="auto"/>
        <w:tblLook w:val="00A0" w:firstRow="1" w:lastRow="0" w:firstColumn="1" w:lastColumn="0" w:noHBand="0" w:noVBand="0"/>
      </w:tblPr>
      <w:tblGrid>
        <w:gridCol w:w="8268"/>
      </w:tblGrid>
      <w:tr w:rsidRPr="00133D36" w:rsidR="008655A2">
        <w:tc>
          <w:tcPr>
            <w:tcW w:w="8268" w:type="dxa"/>
            <w:tcBorders>
              <w:top w:val="single" w:color="000000" w:sz="4" w:space="0"/>
            </w:tcBorders>
          </w:tcPr>
          <w:p w:rsidRPr="00133D36" w:rsidR="008655A2" w:rsidP="00184479" w:rsidRDefault="00184479">
            <w:pPr>
              <w:jc w:val="center"/>
            </w:pPr>
            <w:r w:rsidRPr="00133D36">
              <w:t>(</w:t>
            </w:r>
            <w:r w:rsidRPr="00133D36" w:rsidR="008655A2">
              <w:t xml:space="preserve">par projektu atbildīgās amatpersonas </w:t>
            </w:r>
            <w:r w:rsidRPr="00133D36">
              <w:t xml:space="preserve">vārds un </w:t>
            </w:r>
            <w:r w:rsidRPr="00133D36" w:rsidR="008655A2">
              <w:t>uzvārds</w:t>
            </w:r>
            <w:r w:rsidRPr="00133D36">
              <w:t>)</w:t>
            </w:r>
          </w:p>
        </w:tc>
      </w:tr>
      <w:tr w:rsidRPr="00133D36" w:rsidR="008655A2">
        <w:tc>
          <w:tcPr>
            <w:tcW w:w="8268" w:type="dxa"/>
            <w:tcBorders>
              <w:bottom w:val="single" w:color="000000" w:sz="4" w:space="0"/>
            </w:tcBorders>
          </w:tcPr>
          <w:p w:rsidRPr="00133D36" w:rsidR="008655A2" w:rsidP="0036160E" w:rsidRDefault="0079664A">
            <w:r w:rsidRPr="00133D36">
              <w:t>Juridiskā departamenta direktora vietniece - Valsts kapitāla daļu pārvaldes un publisko līgumu nodaļas vadītāja</w:t>
            </w:r>
          </w:p>
        </w:tc>
      </w:tr>
      <w:tr w:rsidRPr="00133D36" w:rsidR="008655A2">
        <w:tc>
          <w:tcPr>
            <w:tcW w:w="8268" w:type="dxa"/>
            <w:tcBorders>
              <w:top w:val="single" w:color="000000" w:sz="4" w:space="0"/>
            </w:tcBorders>
          </w:tcPr>
          <w:p w:rsidRPr="00133D36" w:rsidR="008655A2" w:rsidP="00184479" w:rsidRDefault="00184479">
            <w:pPr>
              <w:jc w:val="center"/>
            </w:pPr>
            <w:r w:rsidRPr="00133D36">
              <w:t>(</w:t>
            </w:r>
            <w:r w:rsidRPr="00133D36" w:rsidR="008655A2">
              <w:t>amats</w:t>
            </w:r>
            <w:r w:rsidRPr="00133D36">
              <w:t>)</w:t>
            </w:r>
          </w:p>
        </w:tc>
      </w:tr>
      <w:tr w:rsidRPr="00133D36" w:rsidR="008655A2">
        <w:tc>
          <w:tcPr>
            <w:tcW w:w="8268" w:type="dxa"/>
            <w:tcBorders>
              <w:bottom w:val="single" w:color="000000" w:sz="4" w:space="0"/>
            </w:tcBorders>
          </w:tcPr>
          <w:p w:rsidRPr="00133D36" w:rsidR="008655A2" w:rsidP="0036160E" w:rsidRDefault="0079664A">
            <w:r w:rsidRPr="00133D36">
              <w:t>67028231</w:t>
            </w:r>
          </w:p>
        </w:tc>
      </w:tr>
      <w:tr w:rsidRPr="00133D36" w:rsidR="008655A2">
        <w:tc>
          <w:tcPr>
            <w:tcW w:w="8268" w:type="dxa"/>
            <w:tcBorders>
              <w:top w:val="single" w:color="000000" w:sz="4" w:space="0"/>
            </w:tcBorders>
          </w:tcPr>
          <w:p w:rsidRPr="00133D36" w:rsidR="008655A2" w:rsidP="00184479" w:rsidRDefault="00184479">
            <w:pPr>
              <w:jc w:val="center"/>
            </w:pPr>
            <w:r w:rsidRPr="00133D36">
              <w:t>(</w:t>
            </w:r>
            <w:r w:rsidRPr="00133D36" w:rsidR="008655A2">
              <w:t>tālruņa un faksa numurs</w:t>
            </w:r>
            <w:r w:rsidRPr="00133D36">
              <w:t>)</w:t>
            </w:r>
          </w:p>
        </w:tc>
      </w:tr>
      <w:tr w:rsidRPr="00133D36" w:rsidR="008655A2">
        <w:tc>
          <w:tcPr>
            <w:tcW w:w="8268" w:type="dxa"/>
            <w:tcBorders>
              <w:bottom w:val="single" w:color="000000" w:sz="4" w:space="0"/>
            </w:tcBorders>
          </w:tcPr>
          <w:p w:rsidRPr="00133D36" w:rsidR="008655A2" w:rsidP="0036160E" w:rsidRDefault="0079664A">
            <w:r w:rsidRPr="00133D36">
              <w:t>inguna.strautmane@sam.gov.lv</w:t>
            </w:r>
          </w:p>
        </w:tc>
      </w:tr>
      <w:tr w:rsidRPr="00133D36" w:rsidR="008655A2">
        <w:tc>
          <w:tcPr>
            <w:tcW w:w="8268" w:type="dxa"/>
            <w:tcBorders>
              <w:top w:val="single" w:color="000000" w:sz="4" w:space="0"/>
            </w:tcBorders>
          </w:tcPr>
          <w:p w:rsidRPr="00133D36" w:rsidR="008655A2" w:rsidP="00184479" w:rsidRDefault="00184479">
            <w:pPr>
              <w:jc w:val="center"/>
            </w:pPr>
            <w:r w:rsidRPr="00133D36">
              <w:t>(</w:t>
            </w:r>
            <w:r w:rsidRPr="00133D36" w:rsidR="008655A2">
              <w:t>e-pasta adrese</w:t>
            </w:r>
            <w:r w:rsidRPr="00133D36">
              <w:t>)</w:t>
            </w:r>
          </w:p>
        </w:tc>
      </w:tr>
    </w:tbl>
    <w:p w:rsidRPr="00133D36" w:rsidR="007116C7" w:rsidP="00015C84" w:rsidRDefault="007116C7">
      <w:pPr>
        <w:pStyle w:val="naisf"/>
        <w:spacing w:before="0" w:after="0"/>
        <w:ind w:firstLine="0"/>
        <w:jc w:val="left"/>
      </w:pPr>
    </w:p>
    <w:sectPr w:rsidRPr="00133D36" w:rsidR="007116C7" w:rsidSect="00364BB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FBB" w:rsidRDefault="00CF2FBB">
      <w:r>
        <w:separator/>
      </w:r>
    </w:p>
  </w:endnote>
  <w:endnote w:type="continuationSeparator" w:id="0">
    <w:p w:rsidR="00CF2FBB" w:rsidRDefault="00CF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DD" w:rsidRDefault="00363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3C" w:rsidRPr="00363EDD" w:rsidRDefault="00363EDD" w:rsidP="00363EDD">
    <w:pPr>
      <w:pStyle w:val="Footer"/>
    </w:pPr>
    <w:r w:rsidRPr="00363EDD">
      <w:rPr>
        <w:sz w:val="20"/>
        <w:szCs w:val="20"/>
      </w:rPr>
      <w:t>SMizz_160221_</w:t>
    </w:r>
    <w:r w:rsidR="0059734A">
      <w:rPr>
        <w:sz w:val="20"/>
        <w:szCs w:val="20"/>
      </w:rPr>
      <w:t>KPL</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RPr="00363EDD" w:rsidRDefault="00363EDD" w:rsidP="00363EDD">
    <w:pPr>
      <w:pStyle w:val="Footer"/>
    </w:pPr>
    <w:r w:rsidRPr="00363EDD">
      <w:rPr>
        <w:sz w:val="20"/>
        <w:szCs w:val="20"/>
      </w:rPr>
      <w:t>SMizz_160221_</w:t>
    </w:r>
    <w:r w:rsidR="0059734A">
      <w:rPr>
        <w:sz w:val="20"/>
        <w:szCs w:val="20"/>
      </w:rPr>
      <w:t>KPL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FBB" w:rsidRDefault="00CF2FBB">
      <w:r>
        <w:separator/>
      </w:r>
    </w:p>
  </w:footnote>
  <w:footnote w:type="continuationSeparator" w:id="0">
    <w:p w:rsidR="00CF2FBB" w:rsidRDefault="00CF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P="00364BB6" w:rsidRDefault="006455E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5E7" w:rsidP="00364BB6" w:rsidRDefault="006455E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734A">
      <w:rPr>
        <w:rStyle w:val="PageNumber"/>
        <w:noProof/>
      </w:rPr>
      <w:t>2</w:t>
    </w:r>
    <w:r>
      <w:rPr>
        <w:rStyle w:val="PageNumber"/>
      </w:rPr>
      <w:fldChar w:fldCharType="end"/>
    </w:r>
  </w:p>
  <w:p w:rsidR="006455E7" w:rsidRDefault="0064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DD" w:rsidRDefault="00363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03C9"/>
    <w:multiLevelType w:val="hybridMultilevel"/>
    <w:tmpl w:val="5B2CFF2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DB791E"/>
    <w:multiLevelType w:val="hybridMultilevel"/>
    <w:tmpl w:val="586EEC44"/>
    <w:lvl w:ilvl="0" w:tplc="3CDAFD4E">
      <w:start w:val="1"/>
      <w:numFmt w:val="decimal"/>
      <w:lvlText w:val="%1."/>
      <w:lvlJc w:val="left"/>
      <w:pPr>
        <w:ind w:left="1080" w:hanging="360"/>
      </w:pPr>
      <w:rPr>
        <w:rFonts w:ascii="Times New Roman" w:hAnsi="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1755F16"/>
    <w:multiLevelType w:val="hybridMultilevel"/>
    <w:tmpl w:val="2E0CC6C2"/>
    <w:lvl w:ilvl="0" w:tplc="B3961F7C">
      <w:start w:val="1"/>
      <w:numFmt w:val="decimal"/>
      <w:lvlText w:val="%1)"/>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3" w15:restartNumberingAfterBreak="0">
    <w:nsid w:val="4B3C01FD"/>
    <w:multiLevelType w:val="hybridMultilevel"/>
    <w:tmpl w:val="47C4BB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430D2B"/>
    <w:multiLevelType w:val="hybridMultilevel"/>
    <w:tmpl w:val="8CA62E76"/>
    <w:lvl w:ilvl="0" w:tplc="91B8BF9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FE414DB"/>
    <w:multiLevelType w:val="hybridMultilevel"/>
    <w:tmpl w:val="E208FA36"/>
    <w:lvl w:ilvl="0" w:tplc="0FB60A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AD07E73"/>
    <w:multiLevelType w:val="hybridMultilevel"/>
    <w:tmpl w:val="CE88EB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1F6DB7"/>
    <w:multiLevelType w:val="hybridMultilevel"/>
    <w:tmpl w:val="2B2232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B"/>
    <w:multiLevelType w:val="hybridMultilevel"/>
    <w:tmpl w:val="98102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DD735A"/>
    <w:multiLevelType w:val="hybridMultilevel"/>
    <w:tmpl w:val="D08C288A"/>
    <w:lvl w:ilvl="0" w:tplc="D7E276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8"/>
  </w:num>
  <w:num w:numId="4">
    <w:abstractNumId w:val="7"/>
  </w:num>
  <w:num w:numId="5">
    <w:abstractNumId w:val="5"/>
  </w:num>
  <w:num w:numId="6">
    <w:abstractNumId w:val="11"/>
  </w:num>
  <w:num w:numId="7">
    <w:abstractNumId w:val="1"/>
  </w:num>
  <w:num w:numId="8">
    <w:abstractNumId w:val="2"/>
  </w:num>
  <w:num w:numId="9">
    <w:abstractNumId w:val="12"/>
  </w:num>
  <w:num w:numId="10">
    <w:abstractNumId w:val="3"/>
  </w:num>
  <w:num w:numId="11">
    <w:abstractNumId w:val="10"/>
  </w:num>
  <w:num w:numId="12">
    <w:abstractNumId w:val="9"/>
  </w:num>
  <w:num w:numId="13">
    <w:abstractNumId w:val="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1E1"/>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3D36"/>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5811"/>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1FD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231"/>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4B"/>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37B"/>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2EE2"/>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3EDD"/>
    <w:rsid w:val="00364BB6"/>
    <w:rsid w:val="00364D6B"/>
    <w:rsid w:val="00365408"/>
    <w:rsid w:val="00365CC0"/>
    <w:rsid w:val="003668DF"/>
    <w:rsid w:val="00367688"/>
    <w:rsid w:val="00372221"/>
    <w:rsid w:val="00372CF2"/>
    <w:rsid w:val="00373C29"/>
    <w:rsid w:val="00374C7E"/>
    <w:rsid w:val="00377353"/>
    <w:rsid w:val="0037736B"/>
    <w:rsid w:val="00381F57"/>
    <w:rsid w:val="0038216E"/>
    <w:rsid w:val="003822E5"/>
    <w:rsid w:val="003830B8"/>
    <w:rsid w:val="00383262"/>
    <w:rsid w:val="003A157A"/>
    <w:rsid w:val="003A1D5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2F3"/>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9734A"/>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64A"/>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051"/>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1F94"/>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4CC1"/>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828"/>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37BE"/>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E01"/>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09F6"/>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1DE1"/>
    <w:rsid w:val="00B62A19"/>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2FBB"/>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1BE0"/>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50"/>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08DE6"/>
  <w15:chartTrackingRefBased/>
  <w15:docId w15:val="{568A07FE-FFEC-4FB8-849C-875132D0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link w:val="ListParagraph"/>
    <w:uiPriority w:val="99"/>
    <w:qFormat/>
    <w:locked/>
    <w:rsid w:val="007B5051"/>
    <w:rPr>
      <w:rFonts w:ascii="Calibri" w:hAnsi="Calibri"/>
      <w:sz w:val="22"/>
      <w:szCs w:val="22"/>
      <w:lang w:eastAsia="en-US"/>
    </w:rPr>
  </w:style>
  <w:style w:type="paragraph" w:customStyle="1" w:styleId="tv213">
    <w:name w:val="tv213"/>
    <w:basedOn w:val="Normal"/>
    <w:rsid w:val="007B5051"/>
    <w:pPr>
      <w:spacing w:before="100" w:beforeAutospacing="1" w:after="100" w:afterAutospacing="1"/>
    </w:pPr>
  </w:style>
  <w:style w:type="paragraph" w:customStyle="1" w:styleId="xmsonormal">
    <w:name w:val="x_msonormal"/>
    <w:basedOn w:val="Normal"/>
    <w:rsid w:val="00294B4B"/>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8396</Words>
  <Characters>4786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Vārds Uzvārds</dc:creator>
  <cp:keywords/>
  <dc:description>Strautmane 67028231
inguna.strautmane@sam.gov.lv</dc:description>
  <cp:lastModifiedBy> </cp:lastModifiedBy>
  <cp:revision>14</cp:revision>
  <cp:lastPrinted>2009-04-08T08:39:00Z</cp:lastPrinted>
  <dcterms:created xsi:type="dcterms:W3CDTF">2021-02-15T13:34:00Z</dcterms:created>
  <dcterms:modified xsi:type="dcterms:W3CDTF">2021-02-23T07:16:00Z</dcterms:modified>
</cp:coreProperties>
</file>