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C374" w14:textId="79AD7177" w:rsidR="00154D75" w:rsidRDefault="00E37855" w:rsidP="007B1EBF">
      <w:pPr>
        <w:tabs>
          <w:tab w:val="left" w:pos="1418"/>
          <w:tab w:val="left" w:pos="3402"/>
        </w:tabs>
        <w:jc w:val="center"/>
        <w:rPr>
          <w:b/>
          <w:bCs/>
        </w:rPr>
      </w:pPr>
      <w:r w:rsidRPr="00E37855">
        <w:rPr>
          <w:b/>
          <w:bCs/>
        </w:rPr>
        <w:t>Minis</w:t>
      </w:r>
      <w:r w:rsidR="0079029B">
        <w:rPr>
          <w:b/>
          <w:bCs/>
        </w:rPr>
        <w:t>tru kabineta rīkojuma projekta “</w:t>
      </w:r>
      <w:r w:rsidRPr="00E37855">
        <w:rPr>
          <w:b/>
          <w:bCs/>
        </w:rPr>
        <w:t xml:space="preserve">Par valstij piekrītošā nekustamā īpašuma </w:t>
      </w:r>
      <w:r w:rsidR="00D33FA4">
        <w:rPr>
          <w:b/>
          <w:bCs/>
        </w:rPr>
        <w:t>Rēzeknes</w:t>
      </w:r>
      <w:r w:rsidR="00FB4838">
        <w:rPr>
          <w:b/>
          <w:bCs/>
        </w:rPr>
        <w:t xml:space="preserve"> ielā </w:t>
      </w:r>
      <w:r w:rsidR="00D33FA4">
        <w:rPr>
          <w:b/>
          <w:bCs/>
        </w:rPr>
        <w:t>24-32</w:t>
      </w:r>
      <w:r w:rsidR="00FB4838">
        <w:rPr>
          <w:b/>
          <w:bCs/>
        </w:rPr>
        <w:t xml:space="preserve">, </w:t>
      </w:r>
      <w:r w:rsidR="00D33FA4">
        <w:rPr>
          <w:b/>
          <w:bCs/>
        </w:rPr>
        <w:t>Preiļos, Preiļu novadā</w:t>
      </w:r>
      <w:r w:rsidRPr="00E37855">
        <w:rPr>
          <w:b/>
          <w:bCs/>
        </w:rPr>
        <w:t xml:space="preserve">, nodošanu </w:t>
      </w:r>
      <w:r w:rsidR="00D33FA4">
        <w:rPr>
          <w:b/>
          <w:bCs/>
        </w:rPr>
        <w:t>Preiļu novada</w:t>
      </w:r>
      <w:r w:rsidRPr="00E37855">
        <w:rPr>
          <w:b/>
          <w:bCs/>
        </w:rPr>
        <w:t xml:space="preserve"> pašvaldības īpašumā” sākotnējās ietekmes novērtējuma ziņojums (anotācija)</w:t>
      </w:r>
    </w:p>
    <w:p w14:paraId="4E4F166E" w14:textId="77777777" w:rsidR="00AA39CA" w:rsidRDefault="00AA39CA" w:rsidP="00BC4EB2">
      <w:pPr>
        <w:tabs>
          <w:tab w:val="left" w:pos="1418"/>
          <w:tab w:val="left" w:pos="3402"/>
        </w:tabs>
        <w:rPr>
          <w:b/>
          <w:bCs/>
        </w:rPr>
      </w:pPr>
    </w:p>
    <w:tbl>
      <w:tblPr>
        <w:tblStyle w:val="TableGrid"/>
        <w:tblW w:w="9782" w:type="dxa"/>
        <w:tblInd w:w="-431" w:type="dxa"/>
        <w:tblLook w:val="04A0" w:firstRow="1" w:lastRow="0" w:firstColumn="1" w:lastColumn="0" w:noHBand="0" w:noVBand="1"/>
      </w:tblPr>
      <w:tblGrid>
        <w:gridCol w:w="2836"/>
        <w:gridCol w:w="6946"/>
      </w:tblGrid>
      <w:tr w:rsidR="00154D75" w14:paraId="55F12BAB" w14:textId="77777777" w:rsidTr="002506BE">
        <w:trPr>
          <w:trHeight w:val="304"/>
        </w:trPr>
        <w:tc>
          <w:tcPr>
            <w:tcW w:w="9782" w:type="dxa"/>
            <w:gridSpan w:val="2"/>
          </w:tcPr>
          <w:p w14:paraId="678434F9" w14:textId="77777777" w:rsidR="00154D75" w:rsidRPr="0043162D" w:rsidRDefault="00154D75" w:rsidP="0079029B">
            <w:pPr>
              <w:jc w:val="center"/>
              <w:rPr>
                <w:b/>
                <w:sz w:val="26"/>
                <w:szCs w:val="26"/>
              </w:rPr>
            </w:pPr>
            <w:r w:rsidRPr="0043162D">
              <w:rPr>
                <w:b/>
                <w:color w:val="000000" w:themeColor="text1"/>
              </w:rPr>
              <w:t>Tiesību akta projekta anotācijas kopsavilkums</w:t>
            </w:r>
          </w:p>
        </w:tc>
      </w:tr>
      <w:tr w:rsidR="00154D75" w14:paraId="3C8CB292" w14:textId="77777777" w:rsidTr="002506BE">
        <w:trPr>
          <w:trHeight w:val="444"/>
        </w:trPr>
        <w:tc>
          <w:tcPr>
            <w:tcW w:w="2836" w:type="dxa"/>
          </w:tcPr>
          <w:p w14:paraId="20251896" w14:textId="77777777" w:rsidR="00154D75" w:rsidRPr="0043162D" w:rsidRDefault="00154D75" w:rsidP="0079029B">
            <w:r>
              <w:t>Mērķis, risinājums un projekta spēkā stāšanās laiks (500 zīmes bez atstarpēm)</w:t>
            </w:r>
          </w:p>
        </w:tc>
        <w:tc>
          <w:tcPr>
            <w:tcW w:w="6946" w:type="dxa"/>
          </w:tcPr>
          <w:p w14:paraId="63EDA1D1" w14:textId="761D940B" w:rsidR="00154D75" w:rsidRDefault="00154D75" w:rsidP="002506BE">
            <w:pPr>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nekustamā īpašuma </w:t>
            </w:r>
            <w:r w:rsidR="00A572F3">
              <w:rPr>
                <w:color w:val="000000" w:themeColor="text1"/>
              </w:rPr>
              <w:t>Rēzeknes</w:t>
            </w:r>
            <w:r w:rsidR="00E37855" w:rsidRPr="00E37855">
              <w:rPr>
                <w:color w:val="000000" w:themeColor="text1"/>
              </w:rPr>
              <w:t xml:space="preserve"> ielā </w:t>
            </w:r>
            <w:r w:rsidR="00A572F3">
              <w:rPr>
                <w:color w:val="000000" w:themeColor="text1"/>
              </w:rPr>
              <w:t>24-32, Preiļos, Preiļu novadā,</w:t>
            </w:r>
            <w:r w:rsidR="00E37855" w:rsidRPr="00E37855">
              <w:rPr>
                <w:color w:val="000000" w:themeColor="text1"/>
              </w:rPr>
              <w:t xml:space="preserve"> nodošanu </w:t>
            </w:r>
            <w:r w:rsidR="00A572F3">
              <w:rPr>
                <w:color w:val="000000" w:themeColor="text1"/>
              </w:rPr>
              <w:t>Preiļu novada</w:t>
            </w:r>
            <w:r w:rsidR="00E37855" w:rsidRPr="00E37855">
              <w:rPr>
                <w:color w:val="000000" w:themeColor="text1"/>
              </w:rPr>
              <w:t xml:space="preserve"> </w:t>
            </w:r>
            <w:r w:rsidR="00E37855" w:rsidRPr="00696436">
              <w:rPr>
                <w:color w:val="000000" w:themeColor="text1"/>
              </w:rPr>
              <w:t>pašvaldības īpašumā</w:t>
            </w:r>
            <w:r w:rsidRPr="00696436">
              <w:rPr>
                <w:color w:val="000000" w:themeColor="text1"/>
              </w:rPr>
              <w:t>” (turpmāk – rīkojuma projekts) paredz</w:t>
            </w:r>
            <w:r w:rsidR="00BD270E">
              <w:rPr>
                <w:color w:val="000000" w:themeColor="text1"/>
              </w:rPr>
              <w:t xml:space="preserve"> bezmantinieka mantu </w:t>
            </w:r>
            <w:r w:rsidR="001C3F4B">
              <w:rPr>
                <w:color w:val="000000" w:themeColor="text1"/>
              </w:rPr>
              <w:softHyphen/>
              <w:t>–</w:t>
            </w:r>
            <w:r w:rsidRPr="00696436">
              <w:rPr>
                <w:color w:val="000000" w:themeColor="text1"/>
              </w:rPr>
              <w:t xml:space="preserve"> </w:t>
            </w:r>
            <w:r w:rsidR="00696436" w:rsidRPr="00696436">
              <w:rPr>
                <w:color w:val="000000" w:themeColor="text1"/>
              </w:rPr>
              <w:t>dzīvokļa īpašumu Rēzeknes ielā 24, Preiļos, Preiļu novadā (kadastra Nr. 76019000463), kas sastāv no dzīvokļa Nr. 32 (telpu grupas kadastra apzīmējums 76010030106001032) un tam piekrītošās 2866/269057 kopīpašuma domājamās daļas no daudzdzīvokļu mājas (būves kadastra apzīmējums 7601 003 0106 001)</w:t>
            </w:r>
            <w:r w:rsidR="00BD270E">
              <w:rPr>
                <w:color w:val="000000" w:themeColor="text1"/>
              </w:rPr>
              <w:t xml:space="preserve"> </w:t>
            </w:r>
            <w:r w:rsidR="00696436" w:rsidRPr="00696436">
              <w:rPr>
                <w:color w:val="000000" w:themeColor="text1"/>
              </w:rPr>
              <w:t>(turpmāk – dzīvokļu īpašums)</w:t>
            </w:r>
            <w:r w:rsidR="00BD270E">
              <w:rPr>
                <w:color w:val="000000" w:themeColor="text1"/>
              </w:rPr>
              <w:t xml:space="preserve"> </w:t>
            </w:r>
            <w:r w:rsidRPr="00696436">
              <w:rPr>
                <w:color w:val="000000" w:themeColor="text1"/>
              </w:rPr>
              <w:t xml:space="preserve">nodot </w:t>
            </w:r>
            <w:r w:rsidR="00F00323" w:rsidRPr="00696436">
              <w:rPr>
                <w:color w:val="000000" w:themeColor="text1"/>
              </w:rPr>
              <w:t>Preiļu novada</w:t>
            </w:r>
            <w:r w:rsidR="00AB6BCE">
              <w:rPr>
                <w:color w:val="000000" w:themeColor="text1"/>
              </w:rPr>
              <w:t xml:space="preserve"> pašvaldībai likuma “</w:t>
            </w:r>
            <w:r w:rsidRPr="00696436">
              <w:rPr>
                <w:color w:val="000000" w:themeColor="text1"/>
              </w:rPr>
              <w:t>Par pašvaldībām” 15.</w:t>
            </w:r>
            <w:r w:rsidR="00903B18" w:rsidRPr="00696436">
              <w:rPr>
                <w:color w:val="000000" w:themeColor="text1"/>
              </w:rPr>
              <w:t> </w:t>
            </w:r>
            <w:r w:rsidRPr="00696436">
              <w:rPr>
                <w:color w:val="000000" w:themeColor="text1"/>
              </w:rPr>
              <w:t>panta pirmās daļas 9.</w:t>
            </w:r>
            <w:r w:rsidR="00903B18" w:rsidRPr="00696436">
              <w:rPr>
                <w:color w:val="000000" w:themeColor="text1"/>
              </w:rPr>
              <w:t> </w:t>
            </w:r>
            <w:r w:rsidRPr="00696436">
              <w:rPr>
                <w:color w:val="000000" w:themeColor="text1"/>
              </w:rPr>
              <w:t>punktā noteikto funkciju īstenošanai – palīdzības</w:t>
            </w:r>
            <w:r w:rsidRPr="00681999">
              <w:rPr>
                <w:color w:val="000000" w:themeColor="text1"/>
              </w:rPr>
              <w:t xml:space="preserve"> sniegšanai iedzīvotājiem dzīvokļa jautājuma risināšanai</w:t>
            </w:r>
            <w:r w:rsidR="00A91281">
              <w:rPr>
                <w:color w:val="000000" w:themeColor="text1"/>
              </w:rPr>
              <w:t>.</w:t>
            </w:r>
          </w:p>
          <w:p w14:paraId="4A2D07AF" w14:textId="6F9E7AC3" w:rsidR="00171411" w:rsidRDefault="00171411" w:rsidP="002506BE">
            <w:pPr>
              <w:jc w:val="both"/>
              <w:rPr>
                <w:sz w:val="26"/>
                <w:szCs w:val="26"/>
              </w:rPr>
            </w:pPr>
            <w:r>
              <w:rPr>
                <w:color w:val="000000" w:themeColor="text1"/>
              </w:rPr>
              <w:t>Rīkojuma projekts stāsies spēkā tā parakstīšanas brīdī.</w:t>
            </w:r>
          </w:p>
        </w:tc>
      </w:tr>
    </w:tbl>
    <w:p w14:paraId="7CAB5763"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613D6A5D" w14:textId="77777777" w:rsidTr="00703F23">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544474B0" w14:textId="77777777" w:rsidR="00154D75" w:rsidRDefault="00154D75" w:rsidP="0079029B">
            <w:pPr>
              <w:pStyle w:val="naisnod"/>
              <w:spacing w:before="0" w:after="0" w:line="276" w:lineRule="auto"/>
              <w:ind w:right="-80"/>
            </w:pPr>
            <w:r>
              <w:t>I. Tiesību akta projekta izstrādes nepieciešamība</w:t>
            </w:r>
          </w:p>
        </w:tc>
      </w:tr>
      <w:tr w:rsidR="00154D75" w14:paraId="52164527" w14:textId="77777777" w:rsidTr="00703F23">
        <w:trPr>
          <w:trHeight w:val="630"/>
        </w:trPr>
        <w:tc>
          <w:tcPr>
            <w:tcW w:w="634" w:type="dxa"/>
            <w:tcBorders>
              <w:top w:val="single" w:sz="4" w:space="0" w:color="auto"/>
              <w:left w:val="single" w:sz="4" w:space="0" w:color="auto"/>
              <w:bottom w:val="single" w:sz="4" w:space="0" w:color="auto"/>
              <w:right w:val="single" w:sz="4" w:space="0" w:color="auto"/>
            </w:tcBorders>
            <w:hideMark/>
          </w:tcPr>
          <w:p w14:paraId="0C26573E" w14:textId="77777777" w:rsidR="00154D75" w:rsidRDefault="00154D75" w:rsidP="0079029B">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5ED96C1" w14:textId="77777777" w:rsidR="00154D75" w:rsidRDefault="00154D75" w:rsidP="0079029B">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76BD2A8C" w14:textId="0CA4BCEB" w:rsidR="00154D75" w:rsidRPr="00681999" w:rsidRDefault="00154D75" w:rsidP="002506BE">
            <w:pPr>
              <w:ind w:left="199" w:right="165"/>
              <w:jc w:val="both"/>
              <w:rPr>
                <w:color w:val="000000" w:themeColor="text1"/>
              </w:rPr>
            </w:pPr>
            <w:r w:rsidRPr="00681999">
              <w:rPr>
                <w:color w:val="000000" w:themeColor="text1"/>
              </w:rPr>
              <w:t>Publiskas personas mantas atsavināšanas likuma (turp</w:t>
            </w:r>
            <w:r w:rsidR="00622C95">
              <w:rPr>
                <w:color w:val="000000" w:themeColor="text1"/>
              </w:rPr>
              <w:t>māk – Atsavināšanas likums) 42.</w:t>
            </w:r>
            <w:r w:rsidR="00DF381D">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008520BF">
              <w:rPr>
                <w:color w:val="000000" w:themeColor="text1"/>
                <w:shd w:val="clear" w:color="auto" w:fill="FFFFFF"/>
              </w:rPr>
              <w:t>.</w:t>
            </w:r>
            <w:r w:rsidRPr="00060CB8">
              <w:rPr>
                <w:color w:val="000000" w:themeColor="text1"/>
                <w:shd w:val="clear" w:color="auto" w:fill="FFFFFF"/>
                <w:vertAlign w:val="superscript"/>
              </w:rPr>
              <w:t>1</w:t>
            </w:r>
            <w:r w:rsidR="00DF381D">
              <w:rPr>
                <w:color w:val="000000" w:themeColor="text1"/>
                <w:shd w:val="clear" w:color="auto" w:fill="FFFFFF"/>
                <w:vertAlign w:val="superscript"/>
              </w:rPr>
              <w:t> </w:t>
            </w:r>
            <w:r>
              <w:rPr>
                <w:color w:val="000000" w:themeColor="text1"/>
                <w:shd w:val="clear" w:color="auto" w:fill="FFFFFF"/>
              </w:rPr>
              <w:t>pants,</w:t>
            </w:r>
            <w:r w:rsidRPr="00681999">
              <w:rPr>
                <w:color w:val="000000" w:themeColor="text1"/>
              </w:rPr>
              <w:t xml:space="preserve"> 43.</w:t>
            </w:r>
            <w:r w:rsidR="00DF381D">
              <w:rPr>
                <w:color w:val="000000" w:themeColor="text1"/>
              </w:rPr>
              <w:t> </w:t>
            </w:r>
            <w:r w:rsidR="00622C95">
              <w:rPr>
                <w:color w:val="000000" w:themeColor="text1"/>
              </w:rPr>
              <w:t>pants, 45.</w:t>
            </w:r>
            <w:r w:rsidR="00DF381D">
              <w:rPr>
                <w:color w:val="000000" w:themeColor="text1"/>
              </w:rPr>
              <w:t> </w:t>
            </w:r>
            <w:r w:rsidRPr="00681999">
              <w:rPr>
                <w:color w:val="000000" w:themeColor="text1"/>
              </w:rPr>
              <w:t xml:space="preserve">panta pirmā daļa, </w:t>
            </w:r>
            <w:r w:rsidR="00084971">
              <w:rPr>
                <w:color w:val="000000" w:themeColor="text1"/>
              </w:rPr>
              <w:t>likuma “Par pašvaldībām” 15.</w:t>
            </w:r>
            <w:r w:rsidR="00DF381D">
              <w:rPr>
                <w:color w:val="000000" w:themeColor="text1"/>
              </w:rPr>
              <w:t> </w:t>
            </w:r>
            <w:r w:rsidR="00084971">
              <w:rPr>
                <w:color w:val="000000" w:themeColor="text1"/>
              </w:rPr>
              <w:t>panta pirmās daļas 9.</w:t>
            </w:r>
            <w:r w:rsidR="00DF381D">
              <w:rPr>
                <w:color w:val="000000" w:themeColor="text1"/>
              </w:rPr>
              <w:t> </w:t>
            </w:r>
            <w:r w:rsidR="00084971">
              <w:rPr>
                <w:color w:val="000000" w:themeColor="text1"/>
              </w:rPr>
              <w:t>punkts.</w:t>
            </w:r>
          </w:p>
        </w:tc>
      </w:tr>
      <w:tr w:rsidR="00154D75" w14:paraId="7DAF1CE6" w14:textId="77777777" w:rsidTr="00703F23">
        <w:trPr>
          <w:trHeight w:val="699"/>
        </w:trPr>
        <w:tc>
          <w:tcPr>
            <w:tcW w:w="634" w:type="dxa"/>
            <w:tcBorders>
              <w:top w:val="single" w:sz="4" w:space="0" w:color="auto"/>
              <w:left w:val="single" w:sz="4" w:space="0" w:color="auto"/>
              <w:bottom w:val="single" w:sz="4" w:space="0" w:color="auto"/>
              <w:right w:val="single" w:sz="4" w:space="0" w:color="auto"/>
            </w:tcBorders>
            <w:hideMark/>
          </w:tcPr>
          <w:p w14:paraId="3B67D298" w14:textId="77777777" w:rsidR="00154D75" w:rsidRDefault="00154D75" w:rsidP="0079029B">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906DA80" w14:textId="77777777" w:rsidR="00154D75" w:rsidRPr="001D5B99" w:rsidRDefault="00154D75" w:rsidP="0079029B">
            <w:r>
              <w:t>Pašreizējā situācija un problēmas</w:t>
            </w:r>
            <w:r w:rsidRPr="001247E9">
              <w:t>, kuru risināšanai tiesību akta projekts izstrādāts, tiesiskā regulējuma mērķis un būtība</w:t>
            </w:r>
          </w:p>
          <w:p w14:paraId="36F92CB4" w14:textId="77777777" w:rsidR="00154D75" w:rsidRDefault="00154D75" w:rsidP="0079029B">
            <w:pPr>
              <w:pStyle w:val="naiskr"/>
              <w:tabs>
                <w:tab w:val="left" w:pos="170"/>
              </w:tabs>
              <w:spacing w:before="0" w:after="0" w:line="276" w:lineRule="auto"/>
              <w:ind w:left="80" w:right="-80"/>
            </w:pPr>
          </w:p>
          <w:p w14:paraId="1034C4D1" w14:textId="77777777" w:rsidR="00154D75" w:rsidRPr="001D5B99" w:rsidRDefault="00154D75" w:rsidP="0079029B"/>
          <w:p w14:paraId="536F4E15" w14:textId="77777777" w:rsidR="00154D75" w:rsidRPr="001D5B99" w:rsidRDefault="00154D75" w:rsidP="0079029B"/>
          <w:p w14:paraId="70135265" w14:textId="77777777" w:rsidR="00154D75" w:rsidRPr="001D5B99" w:rsidRDefault="00154D75" w:rsidP="00A95646">
            <w:pPr>
              <w:jc w:val="center"/>
            </w:pPr>
          </w:p>
          <w:p w14:paraId="304CD392" w14:textId="77777777" w:rsidR="00154D75" w:rsidRPr="001D5B99" w:rsidRDefault="00154D75" w:rsidP="0079029B"/>
          <w:p w14:paraId="0E5D4AA7" w14:textId="77777777" w:rsidR="00154D75" w:rsidRPr="001D5B99" w:rsidRDefault="00154D75" w:rsidP="0079029B"/>
          <w:p w14:paraId="2C05AE81" w14:textId="77777777" w:rsidR="00154D75" w:rsidRPr="001D5B99" w:rsidRDefault="00154D75" w:rsidP="00A95646">
            <w:pPr>
              <w:jc w:val="center"/>
            </w:pPr>
          </w:p>
          <w:p w14:paraId="7104496D" w14:textId="77777777" w:rsidR="00154D75" w:rsidRPr="001D5B99" w:rsidRDefault="00154D75" w:rsidP="0079029B"/>
          <w:p w14:paraId="4C81CE23" w14:textId="77777777" w:rsidR="00154D75" w:rsidRPr="001D5B99" w:rsidRDefault="00154D75" w:rsidP="0079029B"/>
          <w:p w14:paraId="2ACDF227" w14:textId="77777777" w:rsidR="00154D75" w:rsidRPr="001D5B99" w:rsidRDefault="00154D75" w:rsidP="002506BE">
            <w:pPr>
              <w:jc w:val="right"/>
            </w:pPr>
          </w:p>
          <w:p w14:paraId="39CF890D" w14:textId="77777777" w:rsidR="00154D75" w:rsidRPr="001D5B99" w:rsidRDefault="00154D75" w:rsidP="0079029B"/>
          <w:p w14:paraId="69C98B1E" w14:textId="77777777" w:rsidR="00154D75" w:rsidRPr="001D5B99" w:rsidRDefault="00154D75" w:rsidP="0079029B"/>
          <w:p w14:paraId="73EADE1B" w14:textId="77777777" w:rsidR="00154D75" w:rsidRPr="001D5B99" w:rsidRDefault="00154D75" w:rsidP="0079029B"/>
          <w:p w14:paraId="14579458" w14:textId="77777777" w:rsidR="00154D75" w:rsidRPr="001D5B99" w:rsidRDefault="00154D75" w:rsidP="0079029B"/>
          <w:p w14:paraId="7EE2A20C" w14:textId="77777777" w:rsidR="00154D75" w:rsidRPr="001D5B99" w:rsidRDefault="00154D75" w:rsidP="0079029B"/>
          <w:p w14:paraId="576F9B65" w14:textId="77777777" w:rsidR="00154D75" w:rsidRPr="001D5B99" w:rsidRDefault="00154D75" w:rsidP="0079029B"/>
          <w:p w14:paraId="6FA96767" w14:textId="77777777" w:rsidR="00154D75" w:rsidRPr="001D5B99" w:rsidRDefault="00154D75" w:rsidP="0079029B"/>
          <w:p w14:paraId="50F0C1F8" w14:textId="77777777" w:rsidR="00154D75" w:rsidRPr="001D5B99" w:rsidRDefault="00154D75" w:rsidP="0079029B"/>
          <w:p w14:paraId="3F4E2222" w14:textId="77777777" w:rsidR="00154D75" w:rsidRPr="001D5B99" w:rsidRDefault="00154D75" w:rsidP="0079029B"/>
          <w:p w14:paraId="3380406E" w14:textId="77777777" w:rsidR="00154D75" w:rsidRPr="001D5B99" w:rsidRDefault="00154D75" w:rsidP="0079029B"/>
          <w:p w14:paraId="5A3479C7" w14:textId="77777777" w:rsidR="00154D75" w:rsidRPr="001D5B99" w:rsidRDefault="00154D75" w:rsidP="0079029B"/>
          <w:p w14:paraId="2A309B84" w14:textId="77777777" w:rsidR="00154D75" w:rsidRPr="001D5B99" w:rsidRDefault="00154D75" w:rsidP="0079029B">
            <w:pPr>
              <w:jc w:val="center"/>
            </w:pPr>
          </w:p>
          <w:p w14:paraId="25CAD0BA" w14:textId="77777777" w:rsidR="00154D75" w:rsidRPr="001D5B99" w:rsidRDefault="00154D75" w:rsidP="0079029B"/>
          <w:p w14:paraId="70B624C4" w14:textId="77777777" w:rsidR="00154D75" w:rsidRPr="001D5B99" w:rsidRDefault="00154D75" w:rsidP="0079029B"/>
          <w:p w14:paraId="16AD720F" w14:textId="77777777" w:rsidR="00154D75" w:rsidRDefault="00154D75" w:rsidP="0079029B"/>
          <w:p w14:paraId="16FD70DC" w14:textId="77777777" w:rsidR="00154D75" w:rsidRPr="001D5B99" w:rsidRDefault="00154D75" w:rsidP="0079029B"/>
          <w:p w14:paraId="13DF5F5F" w14:textId="77777777" w:rsidR="00154D75" w:rsidRDefault="00154D75" w:rsidP="0079029B"/>
          <w:p w14:paraId="7B5A82DE" w14:textId="0601B1E2" w:rsidR="00944863" w:rsidRDefault="00944863" w:rsidP="0079029B">
            <w:pPr>
              <w:ind w:firstLine="720"/>
            </w:pPr>
          </w:p>
          <w:p w14:paraId="2269E6D5" w14:textId="77777777" w:rsidR="00944863" w:rsidRPr="00944863" w:rsidRDefault="00944863" w:rsidP="00944863"/>
          <w:p w14:paraId="6C59AAB9" w14:textId="77777777" w:rsidR="00944863" w:rsidRPr="00944863" w:rsidRDefault="00944863" w:rsidP="00944863"/>
          <w:p w14:paraId="1BAE6647" w14:textId="77777777" w:rsidR="00944863" w:rsidRPr="00944863" w:rsidRDefault="00944863" w:rsidP="00944863"/>
          <w:p w14:paraId="03D9D5A9" w14:textId="77777777" w:rsidR="00944863" w:rsidRPr="00944863" w:rsidRDefault="00944863" w:rsidP="00944863"/>
          <w:p w14:paraId="60458685" w14:textId="77777777" w:rsidR="00944863" w:rsidRPr="00944863" w:rsidRDefault="00944863" w:rsidP="00944863"/>
          <w:p w14:paraId="384F4CC8" w14:textId="77777777" w:rsidR="00944863" w:rsidRPr="00944863" w:rsidRDefault="00944863" w:rsidP="00944863"/>
          <w:p w14:paraId="491C3C9D" w14:textId="77777777" w:rsidR="00944863" w:rsidRPr="00944863" w:rsidRDefault="00944863" w:rsidP="00944863"/>
          <w:p w14:paraId="5EF19801" w14:textId="77777777" w:rsidR="00944863" w:rsidRPr="00944863" w:rsidRDefault="00944863" w:rsidP="00944863"/>
          <w:p w14:paraId="31DAA4D8" w14:textId="77777777" w:rsidR="00944863" w:rsidRPr="00944863" w:rsidRDefault="00944863" w:rsidP="00944863"/>
          <w:p w14:paraId="18DA6F4F" w14:textId="77777777" w:rsidR="00944863" w:rsidRPr="00944863" w:rsidRDefault="00944863" w:rsidP="00944863"/>
          <w:p w14:paraId="33ADEDD3" w14:textId="77777777" w:rsidR="00944863" w:rsidRPr="00944863" w:rsidRDefault="00944863" w:rsidP="00944863"/>
          <w:p w14:paraId="63405934" w14:textId="77777777" w:rsidR="00944863" w:rsidRPr="00944863" w:rsidRDefault="00944863" w:rsidP="00944863"/>
          <w:p w14:paraId="58130E6A" w14:textId="77777777" w:rsidR="00944863" w:rsidRPr="00944863" w:rsidRDefault="00944863" w:rsidP="00944863"/>
          <w:p w14:paraId="6592D169" w14:textId="77777777" w:rsidR="00944863" w:rsidRPr="00944863" w:rsidRDefault="00944863" w:rsidP="00944863"/>
          <w:p w14:paraId="4B92922D" w14:textId="77777777" w:rsidR="00944863" w:rsidRPr="00944863" w:rsidRDefault="00944863" w:rsidP="00944863"/>
          <w:p w14:paraId="55448A3A" w14:textId="77777777" w:rsidR="00944863" w:rsidRPr="00944863" w:rsidRDefault="00944863" w:rsidP="00944863"/>
          <w:p w14:paraId="28F1A425" w14:textId="77777777" w:rsidR="00944863" w:rsidRPr="00944863" w:rsidRDefault="00944863" w:rsidP="00944863"/>
          <w:p w14:paraId="0F2583C9" w14:textId="77777777" w:rsidR="00944863" w:rsidRPr="00944863" w:rsidRDefault="00944863" w:rsidP="00944863"/>
          <w:p w14:paraId="29D0EA1E" w14:textId="77777777" w:rsidR="00944863" w:rsidRPr="00944863" w:rsidRDefault="00944863" w:rsidP="00944863"/>
          <w:p w14:paraId="2A2AA386" w14:textId="77777777" w:rsidR="00944863" w:rsidRPr="00944863" w:rsidRDefault="00944863" w:rsidP="00944863"/>
          <w:p w14:paraId="0BEBB49D" w14:textId="77777777" w:rsidR="00944863" w:rsidRPr="00944863" w:rsidRDefault="00944863" w:rsidP="00944863"/>
          <w:p w14:paraId="03D41986" w14:textId="77777777" w:rsidR="00944863" w:rsidRPr="00944863" w:rsidRDefault="00944863" w:rsidP="00944863"/>
          <w:p w14:paraId="13D30BC2" w14:textId="77777777" w:rsidR="00944863" w:rsidRPr="00944863" w:rsidRDefault="00944863" w:rsidP="00944863"/>
          <w:p w14:paraId="40662236" w14:textId="77777777" w:rsidR="00944863" w:rsidRPr="00944863" w:rsidRDefault="00944863" w:rsidP="00944863"/>
          <w:p w14:paraId="620CE1B6" w14:textId="77777777" w:rsidR="00944863" w:rsidRPr="00944863" w:rsidRDefault="00944863" w:rsidP="00944863"/>
          <w:p w14:paraId="4B0B6F81" w14:textId="77777777" w:rsidR="00944863" w:rsidRPr="00944863" w:rsidRDefault="00944863" w:rsidP="00944863"/>
          <w:p w14:paraId="68D37C7E" w14:textId="77777777" w:rsidR="00944863" w:rsidRPr="00944863" w:rsidRDefault="00944863" w:rsidP="00944863"/>
          <w:p w14:paraId="258BE415" w14:textId="77777777" w:rsidR="00944863" w:rsidRPr="00944863" w:rsidRDefault="00944863" w:rsidP="00944863"/>
          <w:p w14:paraId="28FBED6E" w14:textId="77777777" w:rsidR="00944863" w:rsidRPr="00944863" w:rsidRDefault="00944863" w:rsidP="00944863"/>
          <w:p w14:paraId="4B29BA53" w14:textId="77777777" w:rsidR="00944863" w:rsidRPr="00944863" w:rsidRDefault="00944863" w:rsidP="00944863"/>
          <w:p w14:paraId="4C2252E2" w14:textId="77777777" w:rsidR="00944863" w:rsidRPr="00944863" w:rsidRDefault="00944863" w:rsidP="00944863"/>
          <w:p w14:paraId="39424485" w14:textId="77777777" w:rsidR="00944863" w:rsidRPr="00944863" w:rsidRDefault="00944863" w:rsidP="00944863"/>
          <w:p w14:paraId="70F53B8E" w14:textId="77777777" w:rsidR="00944863" w:rsidRPr="00944863" w:rsidRDefault="00944863" w:rsidP="00944863"/>
          <w:p w14:paraId="4C1B798B" w14:textId="77777777" w:rsidR="00944863" w:rsidRPr="00944863" w:rsidRDefault="00944863" w:rsidP="00944863"/>
          <w:p w14:paraId="4A276859" w14:textId="77777777" w:rsidR="00944863" w:rsidRPr="00944863" w:rsidRDefault="00944863" w:rsidP="00944863"/>
          <w:p w14:paraId="4201C40A" w14:textId="77777777" w:rsidR="00944863" w:rsidRPr="00944863" w:rsidRDefault="00944863" w:rsidP="00944863"/>
          <w:p w14:paraId="6FDE32E4" w14:textId="77777777" w:rsidR="00944863" w:rsidRPr="00944863" w:rsidRDefault="00944863" w:rsidP="00944863"/>
          <w:p w14:paraId="0A11E6F9" w14:textId="3A53461F" w:rsidR="00944863" w:rsidRDefault="00944863" w:rsidP="00944863"/>
          <w:p w14:paraId="7981CC67" w14:textId="77777777" w:rsidR="00944863" w:rsidRPr="00944863" w:rsidRDefault="00944863" w:rsidP="00944863"/>
          <w:p w14:paraId="1AE58B08" w14:textId="77777777" w:rsidR="00944863" w:rsidRPr="00944863" w:rsidRDefault="00944863" w:rsidP="00944863"/>
          <w:p w14:paraId="27B5DF51" w14:textId="038B87CE" w:rsidR="00154D75" w:rsidRPr="00944863" w:rsidRDefault="00154D75" w:rsidP="00944863">
            <w:pPr>
              <w:jc w:val="center"/>
            </w:pPr>
          </w:p>
        </w:tc>
        <w:tc>
          <w:tcPr>
            <w:tcW w:w="6601" w:type="dxa"/>
            <w:tcBorders>
              <w:top w:val="single" w:sz="4" w:space="0" w:color="auto"/>
              <w:left w:val="single" w:sz="4" w:space="0" w:color="auto"/>
              <w:bottom w:val="single" w:sz="4" w:space="0" w:color="auto"/>
              <w:right w:val="single" w:sz="4" w:space="0" w:color="auto"/>
            </w:tcBorders>
            <w:hideMark/>
          </w:tcPr>
          <w:p w14:paraId="5A5B8A2A" w14:textId="66991794" w:rsidR="00154D75" w:rsidRDefault="00B80219" w:rsidP="0079029B">
            <w:pPr>
              <w:ind w:left="199" w:right="165"/>
              <w:jc w:val="both"/>
              <w:rPr>
                <w:color w:val="000000" w:themeColor="text1"/>
              </w:rPr>
            </w:pPr>
            <w:r>
              <w:rPr>
                <w:color w:val="000000" w:themeColor="text1"/>
              </w:rPr>
              <w:lastRenderedPageBreak/>
              <w:t>Latgales</w:t>
            </w:r>
            <w:r w:rsidR="00154D75" w:rsidRPr="00681999">
              <w:rPr>
                <w:color w:val="000000" w:themeColor="text1"/>
              </w:rPr>
              <w:t xml:space="preserve"> apgabaltiesas z</w:t>
            </w:r>
            <w:r w:rsidR="00154D75">
              <w:rPr>
                <w:color w:val="000000" w:themeColor="text1"/>
              </w:rPr>
              <w:t xml:space="preserve">vērināta notāre </w:t>
            </w:r>
            <w:r w:rsidR="009217F2">
              <w:rPr>
                <w:color w:val="000000" w:themeColor="text1"/>
              </w:rPr>
              <w:t xml:space="preserve">Kristīne </w:t>
            </w:r>
            <w:r>
              <w:rPr>
                <w:color w:val="000000" w:themeColor="text1"/>
              </w:rPr>
              <w:t>Logina</w:t>
            </w:r>
            <w:r w:rsidR="00154D75">
              <w:rPr>
                <w:color w:val="000000" w:themeColor="text1"/>
              </w:rPr>
              <w:t xml:space="preserve"> 201</w:t>
            </w:r>
            <w:r>
              <w:rPr>
                <w:color w:val="000000" w:themeColor="text1"/>
              </w:rPr>
              <w:t>7</w:t>
            </w:r>
            <w:r w:rsidR="00622C95">
              <w:rPr>
                <w:color w:val="000000" w:themeColor="text1"/>
              </w:rPr>
              <w:t>.</w:t>
            </w:r>
            <w:r w:rsidR="000B333D">
              <w:rPr>
                <w:color w:val="000000" w:themeColor="text1"/>
              </w:rPr>
              <w:t> </w:t>
            </w:r>
            <w:r w:rsidR="00154D75">
              <w:rPr>
                <w:color w:val="000000" w:themeColor="text1"/>
              </w:rPr>
              <w:t xml:space="preserve">gada </w:t>
            </w:r>
            <w:r>
              <w:rPr>
                <w:color w:val="000000" w:themeColor="text1"/>
              </w:rPr>
              <w:t>25.</w:t>
            </w:r>
            <w:r w:rsidR="000B333D">
              <w:rPr>
                <w:color w:val="000000" w:themeColor="text1"/>
              </w:rPr>
              <w:t> </w:t>
            </w:r>
            <w:r>
              <w:rPr>
                <w:color w:val="000000" w:themeColor="text1"/>
              </w:rPr>
              <w:t>aprīlī</w:t>
            </w:r>
            <w:r w:rsidR="00154D75">
              <w:rPr>
                <w:color w:val="000000" w:themeColor="text1"/>
              </w:rPr>
              <w:t xml:space="preserve"> taisījusi notariālo aktu “</w:t>
            </w:r>
            <w:r w:rsidR="00154D75" w:rsidRPr="00681999">
              <w:rPr>
                <w:color w:val="000000" w:themeColor="text1"/>
              </w:rPr>
              <w:t>Par mantojuma lietas izbeigšanu”, kas iereģistrēts aktu u</w:t>
            </w:r>
            <w:r w:rsidR="00154D75">
              <w:rPr>
                <w:color w:val="000000" w:themeColor="text1"/>
              </w:rPr>
              <w:t xml:space="preserve">n </w:t>
            </w:r>
            <w:r w:rsidR="00622C95">
              <w:rPr>
                <w:color w:val="000000" w:themeColor="text1"/>
              </w:rPr>
              <w:t>apliecinājumu reģistrā ar Nr.</w:t>
            </w:r>
            <w:r w:rsidR="000B333D">
              <w:rPr>
                <w:color w:val="000000" w:themeColor="text1"/>
              </w:rPr>
              <w:t> </w:t>
            </w:r>
            <w:r w:rsidR="00AD69A2">
              <w:rPr>
                <w:color w:val="000000" w:themeColor="text1"/>
              </w:rPr>
              <w:t>7</w:t>
            </w:r>
            <w:r>
              <w:rPr>
                <w:color w:val="000000" w:themeColor="text1"/>
              </w:rPr>
              <w:t>25</w:t>
            </w:r>
            <w:r w:rsidR="00154D75" w:rsidRPr="00681999">
              <w:rPr>
                <w:color w:val="000000" w:themeColor="text1"/>
              </w:rPr>
              <w:t>, ar kuru par bezmantinieku ma</w:t>
            </w:r>
            <w:r>
              <w:rPr>
                <w:color w:val="000000" w:themeColor="text1"/>
              </w:rPr>
              <w:t>ntu atzīta ½</w:t>
            </w:r>
            <w:r w:rsidR="000B333D">
              <w:rPr>
                <w:color w:val="000000" w:themeColor="text1"/>
              </w:rPr>
              <w:t xml:space="preserve">  </w:t>
            </w:r>
            <w:r>
              <w:rPr>
                <w:color w:val="000000" w:themeColor="text1"/>
              </w:rPr>
              <w:t>domājamā</w:t>
            </w:r>
            <w:r w:rsidR="00C41DEF">
              <w:rPr>
                <w:color w:val="000000" w:themeColor="text1"/>
              </w:rPr>
              <w:t>s</w:t>
            </w:r>
            <w:r>
              <w:rPr>
                <w:color w:val="000000" w:themeColor="text1"/>
              </w:rPr>
              <w:t xml:space="preserve"> daļa</w:t>
            </w:r>
            <w:r w:rsidR="00C41DEF">
              <w:rPr>
                <w:color w:val="000000" w:themeColor="text1"/>
              </w:rPr>
              <w:t>s</w:t>
            </w:r>
            <w:r>
              <w:rPr>
                <w:color w:val="000000" w:themeColor="text1"/>
              </w:rPr>
              <w:t xml:space="preserve"> no</w:t>
            </w:r>
            <w:r w:rsidR="00154D75">
              <w:rPr>
                <w:color w:val="000000" w:themeColor="text1"/>
              </w:rPr>
              <w:t xml:space="preserve"> </w:t>
            </w:r>
            <w:r w:rsidR="001B2BFC">
              <w:rPr>
                <w:color w:val="000000" w:themeColor="text1"/>
              </w:rPr>
              <w:t xml:space="preserve">nekustamā </w:t>
            </w:r>
            <w:r>
              <w:rPr>
                <w:color w:val="000000" w:themeColor="text1"/>
              </w:rPr>
              <w:t>īpašuma</w:t>
            </w:r>
            <w:r w:rsidR="004150F0">
              <w:t xml:space="preserve"> </w:t>
            </w:r>
            <w:r w:rsidR="004150F0" w:rsidRPr="004150F0">
              <w:rPr>
                <w:color w:val="000000" w:themeColor="text1"/>
              </w:rPr>
              <w:t>Nr.</w:t>
            </w:r>
            <w:r w:rsidR="000B333D">
              <w:rPr>
                <w:color w:val="000000" w:themeColor="text1"/>
              </w:rPr>
              <w:t> </w:t>
            </w:r>
            <w:r>
              <w:rPr>
                <w:color w:val="000000" w:themeColor="text1"/>
              </w:rPr>
              <w:t>32</w:t>
            </w:r>
            <w:r w:rsidR="0067011A">
              <w:rPr>
                <w:color w:val="000000" w:themeColor="text1"/>
              </w:rPr>
              <w:t xml:space="preserve">, </w:t>
            </w:r>
            <w:r>
              <w:rPr>
                <w:color w:val="000000" w:themeColor="text1"/>
              </w:rPr>
              <w:t>Rēzeknes</w:t>
            </w:r>
            <w:r w:rsidR="0067011A">
              <w:rPr>
                <w:color w:val="000000" w:themeColor="text1"/>
              </w:rPr>
              <w:t xml:space="preserve"> ielā </w:t>
            </w:r>
            <w:r>
              <w:rPr>
                <w:color w:val="000000" w:themeColor="text1"/>
              </w:rPr>
              <w:t>24</w:t>
            </w:r>
            <w:r w:rsidR="0067011A">
              <w:rPr>
                <w:color w:val="000000" w:themeColor="text1"/>
              </w:rPr>
              <w:t xml:space="preserve">, </w:t>
            </w:r>
            <w:r w:rsidR="00290D7D" w:rsidRPr="00290D7D">
              <w:rPr>
                <w:color w:val="000000" w:themeColor="text1"/>
              </w:rPr>
              <w:t>(kadastra Nr.</w:t>
            </w:r>
            <w:r w:rsidR="000B333D">
              <w:rPr>
                <w:color w:val="000000" w:themeColor="text1"/>
              </w:rPr>
              <w:t> </w:t>
            </w:r>
            <w:r>
              <w:rPr>
                <w:color w:val="000000" w:themeColor="text1"/>
              </w:rPr>
              <w:t>7601 900 0463</w:t>
            </w:r>
            <w:r w:rsidR="00290D7D" w:rsidRPr="00290D7D">
              <w:rPr>
                <w:color w:val="000000" w:themeColor="text1"/>
              </w:rPr>
              <w:t xml:space="preserve">), </w:t>
            </w:r>
            <w:r w:rsidR="004E10EB">
              <w:rPr>
                <w:color w:val="000000" w:themeColor="text1"/>
              </w:rPr>
              <w:t>kas</w:t>
            </w:r>
            <w:r>
              <w:rPr>
                <w:color w:val="000000" w:themeColor="text1"/>
              </w:rPr>
              <w:t xml:space="preserve"> sastāv no dzīvokļa īpašuma Nr.</w:t>
            </w:r>
            <w:r w:rsidR="000B333D">
              <w:rPr>
                <w:color w:val="000000" w:themeColor="text1"/>
              </w:rPr>
              <w:t> </w:t>
            </w:r>
            <w:r>
              <w:rPr>
                <w:color w:val="000000" w:themeColor="text1"/>
              </w:rPr>
              <w:t>32</w:t>
            </w:r>
            <w:r w:rsidR="00290D7D" w:rsidRPr="00290D7D">
              <w:rPr>
                <w:color w:val="000000" w:themeColor="text1"/>
              </w:rPr>
              <w:t xml:space="preserve"> </w:t>
            </w:r>
            <w:r w:rsidR="00280245">
              <w:rPr>
                <w:color w:val="000000" w:themeColor="text1"/>
              </w:rPr>
              <w:t xml:space="preserve">(kadastra apzīmējums Nr. </w:t>
            </w:r>
            <w:r w:rsidRPr="00B80219">
              <w:rPr>
                <w:color w:val="000000" w:themeColor="text1"/>
              </w:rPr>
              <w:t>7601</w:t>
            </w:r>
            <w:r w:rsidR="00280245">
              <w:rPr>
                <w:color w:val="000000" w:themeColor="text1"/>
              </w:rPr>
              <w:t> </w:t>
            </w:r>
            <w:r w:rsidRPr="00B80219">
              <w:rPr>
                <w:color w:val="000000" w:themeColor="text1"/>
              </w:rPr>
              <w:t>003</w:t>
            </w:r>
            <w:r w:rsidR="00280245">
              <w:rPr>
                <w:color w:val="000000" w:themeColor="text1"/>
              </w:rPr>
              <w:t> </w:t>
            </w:r>
            <w:r w:rsidRPr="00B80219">
              <w:rPr>
                <w:color w:val="000000" w:themeColor="text1"/>
              </w:rPr>
              <w:t>0106</w:t>
            </w:r>
            <w:r w:rsidR="00280245">
              <w:rPr>
                <w:color w:val="000000" w:themeColor="text1"/>
              </w:rPr>
              <w:t> </w:t>
            </w:r>
            <w:r w:rsidRPr="00B80219">
              <w:rPr>
                <w:color w:val="000000" w:themeColor="text1"/>
              </w:rPr>
              <w:t>001</w:t>
            </w:r>
            <w:r w:rsidR="00280245">
              <w:rPr>
                <w:color w:val="000000" w:themeColor="text1"/>
              </w:rPr>
              <w:t> </w:t>
            </w:r>
            <w:r w:rsidRPr="00B80219">
              <w:rPr>
                <w:color w:val="000000" w:themeColor="text1"/>
              </w:rPr>
              <w:t>032), 2866/269057 domājamās daļas no kopīpašumā esošās būves (kadastra apzīmējums 7601 003 0106 001)</w:t>
            </w:r>
            <w:r w:rsidR="00290D7D" w:rsidRPr="00290D7D">
              <w:rPr>
                <w:color w:val="000000" w:themeColor="text1"/>
              </w:rPr>
              <w:t xml:space="preserve"> – </w:t>
            </w:r>
            <w:r>
              <w:rPr>
                <w:color w:val="000000" w:themeColor="text1"/>
              </w:rPr>
              <w:t>Rēzeknes</w:t>
            </w:r>
            <w:r w:rsidR="00290D7D" w:rsidRPr="00290D7D">
              <w:rPr>
                <w:color w:val="000000" w:themeColor="text1"/>
              </w:rPr>
              <w:t xml:space="preserve"> ielā </w:t>
            </w:r>
            <w:r>
              <w:rPr>
                <w:color w:val="000000" w:themeColor="text1"/>
              </w:rPr>
              <w:t>24</w:t>
            </w:r>
            <w:r w:rsidR="00290D7D" w:rsidRPr="00290D7D">
              <w:rPr>
                <w:color w:val="000000" w:themeColor="text1"/>
              </w:rPr>
              <w:t xml:space="preserve">, </w:t>
            </w:r>
            <w:r>
              <w:rPr>
                <w:color w:val="000000" w:themeColor="text1"/>
              </w:rPr>
              <w:t>Preiļos, Preiļu novadā</w:t>
            </w:r>
            <w:r w:rsidR="001B2BFC">
              <w:rPr>
                <w:color w:val="000000" w:themeColor="text1"/>
              </w:rPr>
              <w:t>,</w:t>
            </w:r>
            <w:r>
              <w:rPr>
                <w:color w:val="000000" w:themeColor="text1"/>
              </w:rPr>
              <w:t xml:space="preserve"> un notariālo aktu “Par mantojuma lietas izbeigšanu”, kas iereģistrēts aktu un apliecinājumu reģistrā ar Nr.</w:t>
            </w:r>
            <w:r w:rsidR="000B333D">
              <w:rPr>
                <w:color w:val="000000" w:themeColor="text1"/>
              </w:rPr>
              <w:t> </w:t>
            </w:r>
            <w:r>
              <w:rPr>
                <w:color w:val="000000" w:themeColor="text1"/>
              </w:rPr>
              <w:t>728, ar kuru par bezmantinieka mantu atzīta</w:t>
            </w:r>
            <w:r w:rsidR="00C41DEF">
              <w:rPr>
                <w:color w:val="000000" w:themeColor="text1"/>
              </w:rPr>
              <w:t xml:space="preserve"> otra</w:t>
            </w:r>
            <w:r>
              <w:rPr>
                <w:color w:val="000000" w:themeColor="text1"/>
              </w:rPr>
              <w:t xml:space="preserve"> </w:t>
            </w:r>
            <w:r w:rsidR="00C41DEF">
              <w:rPr>
                <w:color w:val="000000" w:themeColor="text1"/>
              </w:rPr>
              <w:t xml:space="preserve">puse </w:t>
            </w:r>
            <w:r>
              <w:rPr>
                <w:color w:val="000000" w:themeColor="text1"/>
              </w:rPr>
              <w:t>domājamā</w:t>
            </w:r>
            <w:r w:rsidR="00C41DEF">
              <w:rPr>
                <w:color w:val="000000" w:themeColor="text1"/>
              </w:rPr>
              <w:t>s</w:t>
            </w:r>
            <w:r>
              <w:rPr>
                <w:color w:val="000000" w:themeColor="text1"/>
              </w:rPr>
              <w:t xml:space="preserve"> daļa</w:t>
            </w:r>
            <w:r w:rsidR="00C41DEF">
              <w:rPr>
                <w:color w:val="000000" w:themeColor="text1"/>
              </w:rPr>
              <w:t>s</w:t>
            </w:r>
            <w:r>
              <w:rPr>
                <w:color w:val="000000" w:themeColor="text1"/>
              </w:rPr>
              <w:t xml:space="preserve"> no dzīvokļa īpašuma Nr.</w:t>
            </w:r>
            <w:r w:rsidR="000B333D">
              <w:rPr>
                <w:color w:val="000000" w:themeColor="text1"/>
              </w:rPr>
              <w:t> </w:t>
            </w:r>
            <w:r>
              <w:rPr>
                <w:color w:val="000000" w:themeColor="text1"/>
              </w:rPr>
              <w:t xml:space="preserve">32, Rēzeknes ielā 24, </w:t>
            </w:r>
            <w:r w:rsidR="002E2864" w:rsidRPr="002E2864">
              <w:rPr>
                <w:color w:val="000000" w:themeColor="text1"/>
              </w:rPr>
              <w:t>(kadastra Nr.</w:t>
            </w:r>
            <w:r w:rsidR="000B333D">
              <w:rPr>
                <w:color w:val="000000" w:themeColor="text1"/>
              </w:rPr>
              <w:t> </w:t>
            </w:r>
            <w:r w:rsidR="002E2864" w:rsidRPr="002E2864">
              <w:rPr>
                <w:color w:val="000000" w:themeColor="text1"/>
              </w:rPr>
              <w:t>7601 900 0463), kas sas</w:t>
            </w:r>
            <w:r w:rsidR="00622C95">
              <w:rPr>
                <w:color w:val="000000" w:themeColor="text1"/>
              </w:rPr>
              <w:t>tāv no dzīvokļa īpašuma Nr.</w:t>
            </w:r>
            <w:r w:rsidR="000B333D">
              <w:rPr>
                <w:color w:val="000000" w:themeColor="text1"/>
              </w:rPr>
              <w:t> </w:t>
            </w:r>
            <w:r w:rsidR="00622C95">
              <w:rPr>
                <w:color w:val="000000" w:themeColor="text1"/>
              </w:rPr>
              <w:t>32</w:t>
            </w:r>
            <w:r w:rsidR="002E2864" w:rsidRPr="002E2864">
              <w:rPr>
                <w:color w:val="000000" w:themeColor="text1"/>
              </w:rPr>
              <w:t xml:space="preserve"> (dzīvokļa īpašuma kadastra apzīmējums</w:t>
            </w:r>
            <w:r w:rsidR="00280245">
              <w:rPr>
                <w:color w:val="000000" w:themeColor="text1"/>
              </w:rPr>
              <w:t xml:space="preserve"> Nr.</w:t>
            </w:r>
            <w:r w:rsidR="002E2864" w:rsidRPr="002E2864">
              <w:rPr>
                <w:color w:val="000000" w:themeColor="text1"/>
              </w:rPr>
              <w:t>7601</w:t>
            </w:r>
            <w:r w:rsidR="00280245">
              <w:rPr>
                <w:color w:val="000000" w:themeColor="text1"/>
              </w:rPr>
              <w:t> </w:t>
            </w:r>
            <w:r w:rsidR="002E2864" w:rsidRPr="002E2864">
              <w:rPr>
                <w:color w:val="000000" w:themeColor="text1"/>
              </w:rPr>
              <w:t>003</w:t>
            </w:r>
            <w:r w:rsidR="00280245">
              <w:rPr>
                <w:color w:val="000000" w:themeColor="text1"/>
              </w:rPr>
              <w:t> </w:t>
            </w:r>
            <w:r w:rsidR="002E2864" w:rsidRPr="002E2864">
              <w:rPr>
                <w:color w:val="000000" w:themeColor="text1"/>
              </w:rPr>
              <w:t>0106</w:t>
            </w:r>
            <w:r w:rsidR="00280245">
              <w:rPr>
                <w:color w:val="000000" w:themeColor="text1"/>
              </w:rPr>
              <w:t> </w:t>
            </w:r>
            <w:r w:rsidR="002E2864" w:rsidRPr="002E2864">
              <w:rPr>
                <w:color w:val="000000" w:themeColor="text1"/>
              </w:rPr>
              <w:t>001</w:t>
            </w:r>
            <w:r w:rsidR="00280245">
              <w:rPr>
                <w:color w:val="000000" w:themeColor="text1"/>
              </w:rPr>
              <w:t> </w:t>
            </w:r>
            <w:r w:rsidR="002E2864" w:rsidRPr="002E2864">
              <w:rPr>
                <w:color w:val="000000" w:themeColor="text1"/>
              </w:rPr>
              <w:t>032), 2866/269057 domājamās daļas no kopīpašumā esošās būves (būves kadastra apzīmējums</w:t>
            </w:r>
            <w:r w:rsidR="00280245">
              <w:rPr>
                <w:color w:val="000000" w:themeColor="text1"/>
              </w:rPr>
              <w:t xml:space="preserve"> Nr.</w:t>
            </w:r>
            <w:r w:rsidR="002E2864" w:rsidRPr="002E2864">
              <w:rPr>
                <w:color w:val="000000" w:themeColor="text1"/>
              </w:rPr>
              <w:t xml:space="preserve"> 7601 003 0106 001) – Rēzeknes ielā 24, Preiļos, Preiļu novadā</w:t>
            </w:r>
            <w:r w:rsidR="00154D75" w:rsidRPr="004150F0">
              <w:rPr>
                <w:color w:val="000000" w:themeColor="text1"/>
              </w:rPr>
              <w:t>.</w:t>
            </w:r>
            <w:r w:rsidR="00154D75">
              <w:rPr>
                <w:color w:val="000000" w:themeColor="text1"/>
              </w:rPr>
              <w:t xml:space="preserve"> </w:t>
            </w:r>
            <w:r w:rsidR="002E2864">
              <w:rPr>
                <w:color w:val="000000" w:themeColor="text1"/>
              </w:rPr>
              <w:t>Dzīvokļa platība ir 28</w:t>
            </w:r>
            <w:r w:rsidR="006D7F4A">
              <w:rPr>
                <w:color w:val="000000" w:themeColor="text1"/>
              </w:rPr>
              <w:t>,</w:t>
            </w:r>
            <w:r w:rsidR="002E2864">
              <w:rPr>
                <w:color w:val="000000" w:themeColor="text1"/>
              </w:rPr>
              <w:t>6</w:t>
            </w:r>
            <w:r w:rsidR="002E159C">
              <w:rPr>
                <w:color w:val="000000" w:themeColor="text1"/>
              </w:rPr>
              <w:t>6</w:t>
            </w:r>
            <w:r w:rsidR="000B333D">
              <w:rPr>
                <w:color w:val="000000" w:themeColor="text1"/>
              </w:rPr>
              <w:t> </w:t>
            </w:r>
            <w:r w:rsidR="006D7F4A">
              <w:rPr>
                <w:color w:val="000000" w:themeColor="text1"/>
              </w:rPr>
              <w:t>m</w:t>
            </w:r>
            <w:r w:rsidR="006D7F4A">
              <w:rPr>
                <w:color w:val="000000" w:themeColor="text1"/>
                <w:vertAlign w:val="superscript"/>
              </w:rPr>
              <w:t>2</w:t>
            </w:r>
            <w:r w:rsidR="006D7F4A">
              <w:rPr>
                <w:color w:val="000000" w:themeColor="text1"/>
              </w:rPr>
              <w:t>.</w:t>
            </w:r>
          </w:p>
          <w:p w14:paraId="1A2A829A" w14:textId="0120221E" w:rsidR="00280245" w:rsidRPr="00280245" w:rsidRDefault="00280245" w:rsidP="0079029B">
            <w:pPr>
              <w:ind w:left="199" w:right="165"/>
              <w:jc w:val="both"/>
              <w:rPr>
                <w:color w:val="000000" w:themeColor="text1"/>
                <w:u w:val="single"/>
              </w:rPr>
            </w:pPr>
            <w:r w:rsidRPr="00280245">
              <w:rPr>
                <w:color w:val="000000" w:themeColor="text1"/>
                <w:u w:val="single"/>
              </w:rPr>
              <w:t xml:space="preserve">Atbilstoši Nekustamā īpašuma valsts kadastra sistēmā reģistrētiem datiem, </w:t>
            </w:r>
            <w:r>
              <w:rPr>
                <w:color w:val="000000" w:themeColor="text1"/>
                <w:u w:val="single"/>
              </w:rPr>
              <w:t>dzīvokļa</w:t>
            </w:r>
            <w:r w:rsidRPr="00280245">
              <w:rPr>
                <w:color w:val="000000" w:themeColor="text1"/>
                <w:u w:val="single"/>
              </w:rPr>
              <w:t xml:space="preserve"> īpašums saistīts ar juridiskas personas īpašumā esošu zemesgabalu (kadastra apzīmējums Nr.</w:t>
            </w:r>
            <w:r w:rsidR="00923EA1">
              <w:rPr>
                <w:color w:val="000000" w:themeColor="text1"/>
                <w:u w:val="single"/>
              </w:rPr>
              <w:t> </w:t>
            </w:r>
            <w:r w:rsidRPr="00280245">
              <w:rPr>
                <w:color w:val="000000" w:themeColor="text1"/>
                <w:u w:val="single"/>
              </w:rPr>
              <w:t xml:space="preserve">7601 003 0106). </w:t>
            </w:r>
            <w:r w:rsidR="00923EA1">
              <w:rPr>
                <w:color w:val="000000" w:themeColor="text1"/>
                <w:u w:val="single"/>
              </w:rPr>
              <w:t xml:space="preserve"> </w:t>
            </w:r>
            <w:r w:rsidRPr="00280245">
              <w:rPr>
                <w:color w:val="000000" w:themeColor="text1"/>
                <w:u w:val="single"/>
              </w:rPr>
              <w:t xml:space="preserve">Līdz ar to veidosies piespiedu dalītā īpašuma attiecības, kā rezultātā </w:t>
            </w:r>
            <w:r>
              <w:rPr>
                <w:color w:val="000000" w:themeColor="text1"/>
                <w:u w:val="single"/>
              </w:rPr>
              <w:t>dzīvokļa</w:t>
            </w:r>
            <w:r w:rsidRPr="00280245">
              <w:rPr>
                <w:color w:val="000000" w:themeColor="text1"/>
                <w:u w:val="single"/>
              </w:rPr>
              <w:t xml:space="preserve"> īpašuma ieguvējiem būs pienākums maksāt piespiedu nomas maksu zemes īpašniekam.</w:t>
            </w:r>
          </w:p>
          <w:p w14:paraId="3F9C6599" w14:textId="33DC03D9" w:rsidR="00280245" w:rsidRDefault="00280245" w:rsidP="00853BCB">
            <w:pPr>
              <w:ind w:left="199" w:right="165"/>
              <w:jc w:val="both"/>
              <w:rPr>
                <w:color w:val="000000" w:themeColor="text1"/>
              </w:rPr>
            </w:pPr>
            <w:r>
              <w:rPr>
                <w:color w:val="000000" w:themeColor="text1"/>
              </w:rPr>
              <w:lastRenderedPageBreak/>
              <w:t>Dzīvokļa</w:t>
            </w:r>
            <w:r w:rsidR="002D6585">
              <w:rPr>
                <w:color w:val="000000" w:themeColor="text1"/>
              </w:rPr>
              <w:t xml:space="preserve"> īpašums </w:t>
            </w:r>
            <w:r w:rsidR="00DD0360">
              <w:rPr>
                <w:color w:val="000000" w:themeColor="text1"/>
              </w:rPr>
              <w:t xml:space="preserve">ierakstīts </w:t>
            </w:r>
            <w:r w:rsidR="00EA4103">
              <w:rPr>
                <w:color w:val="000000" w:themeColor="text1"/>
              </w:rPr>
              <w:t>Daugavpils tiesas Zemesgrāmatu nodaļas Preiļu pilsētas zemesgrāmatas nodalījumā</w:t>
            </w:r>
            <w:r w:rsidR="002D6585">
              <w:rPr>
                <w:color w:val="000000" w:themeColor="text1"/>
              </w:rPr>
              <w:t xml:space="preserve"> ar Nr.</w:t>
            </w:r>
            <w:r w:rsidR="000B333D">
              <w:rPr>
                <w:color w:val="000000" w:themeColor="text1"/>
              </w:rPr>
              <w:t> </w:t>
            </w:r>
            <w:r w:rsidR="00EA4103">
              <w:rPr>
                <w:color w:val="000000" w:themeColor="text1"/>
              </w:rPr>
              <w:t>1831-B-32</w:t>
            </w:r>
            <w:r w:rsidR="00A21BA2">
              <w:rPr>
                <w:color w:val="000000" w:themeColor="text1"/>
              </w:rPr>
              <w:t>.</w:t>
            </w:r>
            <w:r w:rsidR="00B22EBD">
              <w:rPr>
                <w:color w:val="000000" w:themeColor="text1"/>
              </w:rPr>
              <w:t xml:space="preserve"> </w:t>
            </w:r>
          </w:p>
          <w:p w14:paraId="04D04F7E" w14:textId="00B68014" w:rsidR="00154D75" w:rsidRPr="00681999" w:rsidRDefault="00154D75" w:rsidP="00853BCB">
            <w:pPr>
              <w:ind w:left="199" w:right="165"/>
              <w:jc w:val="both"/>
              <w:rPr>
                <w:color w:val="000000" w:themeColor="text1"/>
              </w:rPr>
            </w:pPr>
            <w:r w:rsidRPr="00681999">
              <w:rPr>
                <w:color w:val="000000" w:themeColor="text1"/>
              </w:rPr>
              <w:t xml:space="preserve">Saskaņā ar </w:t>
            </w:r>
            <w:r w:rsidR="00280245">
              <w:rPr>
                <w:color w:val="000000" w:themeColor="text1"/>
              </w:rPr>
              <w:t>iepriekš minēto notariālo aktu dzīvokļa</w:t>
            </w:r>
            <w:r w:rsidRPr="00681999">
              <w:rPr>
                <w:color w:val="000000" w:themeColor="text1"/>
              </w:rPr>
              <w:t xml:space="preserve"> īpašums ir atzīts par bezmantinieku mantu un piekrīt valstij atbilstoši Latvijas Republikas Civilliku</w:t>
            </w:r>
            <w:r>
              <w:rPr>
                <w:color w:val="000000" w:themeColor="text1"/>
              </w:rPr>
              <w:t>ma (turpmāk – Civillikums) 416.</w:t>
            </w:r>
            <w:r w:rsidR="000B333D">
              <w:rPr>
                <w:color w:val="000000" w:themeColor="text1"/>
              </w:rPr>
              <w:t> </w:t>
            </w:r>
            <w:r w:rsidR="00853BCB">
              <w:rPr>
                <w:color w:val="000000" w:themeColor="text1"/>
              </w:rPr>
              <w:t>panta pirmajai daļai, kas noteic</w:t>
            </w:r>
            <w:r w:rsidRPr="00681999">
              <w:rPr>
                <w:color w:val="000000" w:themeColor="text1"/>
              </w:rPr>
              <w:t>, ka, ja pēc mantojuma atstājēja nāves viņam mantinieki nav palikuši vai šie mantinieki likumiskā termiņā pēc publikācijas par mantojuma atklāšanos nav ieradušies vai nav pierādījuši savas mantojuma tiesības, tad manta piekrīt valstij.</w:t>
            </w:r>
          </w:p>
          <w:p w14:paraId="46864D45" w14:textId="497E080A" w:rsidR="00154D75" w:rsidRPr="00681999" w:rsidRDefault="00154D75" w:rsidP="0079029B">
            <w:pPr>
              <w:pStyle w:val="tv2131"/>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79029B">
              <w:rPr>
                <w:color w:val="000000" w:themeColor="text1"/>
                <w:sz w:val="24"/>
                <w:szCs w:val="24"/>
              </w:rPr>
              <w:t>.</w:t>
            </w:r>
            <w:r w:rsidR="00E30D25">
              <w:rPr>
                <w:color w:val="000000" w:themeColor="text1"/>
                <w:sz w:val="24"/>
                <w:szCs w:val="24"/>
              </w:rPr>
              <w:t xml:space="preserve"> </w:t>
            </w:r>
          </w:p>
          <w:p w14:paraId="294F2842" w14:textId="2BF57A67" w:rsidR="00154D75" w:rsidRPr="00681999" w:rsidRDefault="00154D75" w:rsidP="0079029B">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39110F">
              <w:rPr>
                <w:color w:val="000000" w:themeColor="text1"/>
                <w:sz w:val="24"/>
                <w:szCs w:val="24"/>
              </w:rPr>
              <w:t>8</w:t>
            </w:r>
            <w:r w:rsidR="00D33A71">
              <w:rPr>
                <w:color w:val="000000" w:themeColor="text1"/>
                <w:sz w:val="24"/>
                <w:szCs w:val="24"/>
              </w:rPr>
              <w:t>.</w:t>
            </w:r>
            <w:r w:rsidR="000B333D">
              <w:rPr>
                <w:color w:val="000000" w:themeColor="text1"/>
                <w:sz w:val="24"/>
                <w:szCs w:val="24"/>
              </w:rPr>
              <w:t> </w:t>
            </w:r>
            <w:r w:rsidRPr="00681999">
              <w:rPr>
                <w:color w:val="000000" w:themeColor="text1"/>
                <w:sz w:val="24"/>
                <w:szCs w:val="24"/>
              </w:rPr>
              <w:t xml:space="preserve">gada </w:t>
            </w:r>
            <w:r w:rsidR="004C243E">
              <w:rPr>
                <w:color w:val="000000" w:themeColor="text1"/>
                <w:sz w:val="24"/>
                <w:szCs w:val="24"/>
              </w:rPr>
              <w:t>13.</w:t>
            </w:r>
            <w:r w:rsidR="000B333D">
              <w:rPr>
                <w:color w:val="000000" w:themeColor="text1"/>
                <w:sz w:val="24"/>
                <w:szCs w:val="24"/>
              </w:rPr>
              <w:t> </w:t>
            </w:r>
            <w:r w:rsidR="004C243E">
              <w:rPr>
                <w:color w:val="000000" w:themeColor="text1"/>
                <w:sz w:val="24"/>
                <w:szCs w:val="24"/>
              </w:rPr>
              <w:t>aprīļa</w:t>
            </w:r>
            <w:r w:rsidRPr="00681999">
              <w:rPr>
                <w:color w:val="000000" w:themeColor="text1"/>
                <w:sz w:val="24"/>
                <w:szCs w:val="24"/>
              </w:rPr>
              <w:t xml:space="preserve"> valstij piekritīgās mantas pieņemš</w:t>
            </w:r>
            <w:r w:rsidR="00346291">
              <w:rPr>
                <w:color w:val="000000" w:themeColor="text1"/>
                <w:sz w:val="24"/>
                <w:szCs w:val="24"/>
              </w:rPr>
              <w:t>a</w:t>
            </w:r>
            <w:r w:rsidR="00F66CB7">
              <w:rPr>
                <w:color w:val="000000" w:themeColor="text1"/>
                <w:sz w:val="24"/>
                <w:szCs w:val="24"/>
              </w:rPr>
              <w:t>nas un nodošanas aktu Nr</w:t>
            </w:r>
            <w:r w:rsidR="000B333D">
              <w:rPr>
                <w:color w:val="000000" w:themeColor="text1"/>
                <w:sz w:val="24"/>
                <w:szCs w:val="24"/>
              </w:rPr>
              <w:t>.</w:t>
            </w:r>
            <w:r w:rsidR="00077C19">
              <w:rPr>
                <w:color w:val="000000" w:themeColor="text1"/>
                <w:sz w:val="24"/>
                <w:szCs w:val="24"/>
              </w:rPr>
              <w:t> </w:t>
            </w:r>
            <w:r w:rsidR="004C243E">
              <w:rPr>
                <w:color w:val="000000" w:themeColor="text1"/>
                <w:sz w:val="24"/>
                <w:szCs w:val="24"/>
              </w:rPr>
              <w:t>018302</w:t>
            </w:r>
            <w:r w:rsidR="004C243E" w:rsidRPr="004C243E">
              <w:rPr>
                <w:color w:val="000000" w:themeColor="text1"/>
                <w:sz w:val="24"/>
                <w:szCs w:val="24"/>
              </w:rPr>
              <w:t xml:space="preserve"> ņēmis valsts uzskaitē par bezmantinieka mantu atzīto</w:t>
            </w:r>
            <w:r w:rsidR="004C243E">
              <w:rPr>
                <w:color w:val="000000" w:themeColor="text1"/>
                <w:sz w:val="24"/>
                <w:szCs w:val="24"/>
              </w:rPr>
              <w:t xml:space="preserve"> ½</w:t>
            </w:r>
            <w:r w:rsidR="00077C19">
              <w:rPr>
                <w:color w:val="000000" w:themeColor="text1"/>
                <w:sz w:val="24"/>
                <w:szCs w:val="24"/>
              </w:rPr>
              <w:t> </w:t>
            </w:r>
            <w:r w:rsidR="004C243E">
              <w:rPr>
                <w:color w:val="000000" w:themeColor="text1"/>
                <w:sz w:val="24"/>
                <w:szCs w:val="24"/>
              </w:rPr>
              <w:t>domājamo daļu no</w:t>
            </w:r>
            <w:r w:rsidR="004C243E" w:rsidRPr="004C243E">
              <w:rPr>
                <w:color w:val="000000" w:themeColor="text1"/>
                <w:sz w:val="24"/>
                <w:szCs w:val="24"/>
              </w:rPr>
              <w:t xml:space="preserve"> </w:t>
            </w:r>
            <w:r w:rsidR="008E2265">
              <w:rPr>
                <w:color w:val="000000" w:themeColor="text1"/>
                <w:sz w:val="24"/>
                <w:szCs w:val="24"/>
              </w:rPr>
              <w:t xml:space="preserve">nekustamā </w:t>
            </w:r>
            <w:r w:rsidR="004C243E">
              <w:rPr>
                <w:color w:val="000000" w:themeColor="text1"/>
                <w:sz w:val="24"/>
                <w:szCs w:val="24"/>
              </w:rPr>
              <w:t>īpašuma ar kadastra Nr.</w:t>
            </w:r>
            <w:r w:rsidR="00077C19">
              <w:rPr>
                <w:color w:val="000000" w:themeColor="text1"/>
                <w:sz w:val="24"/>
                <w:szCs w:val="24"/>
              </w:rPr>
              <w:t> </w:t>
            </w:r>
            <w:r w:rsidR="004C243E">
              <w:rPr>
                <w:color w:val="000000" w:themeColor="text1"/>
                <w:sz w:val="24"/>
                <w:szCs w:val="24"/>
              </w:rPr>
              <w:t>7601 900 0463</w:t>
            </w:r>
            <w:r w:rsidR="004C243E" w:rsidRPr="004C243E">
              <w:rPr>
                <w:color w:val="000000" w:themeColor="text1"/>
                <w:sz w:val="24"/>
                <w:szCs w:val="24"/>
              </w:rPr>
              <w:t xml:space="preserve"> </w:t>
            </w:r>
            <w:r w:rsidR="004C243E">
              <w:rPr>
                <w:color w:val="000000" w:themeColor="text1"/>
                <w:sz w:val="24"/>
                <w:szCs w:val="24"/>
              </w:rPr>
              <w:t xml:space="preserve">un </w:t>
            </w:r>
            <w:r w:rsidR="005646F9">
              <w:rPr>
                <w:color w:val="000000" w:themeColor="text1"/>
                <w:sz w:val="24"/>
                <w:szCs w:val="24"/>
              </w:rPr>
              <w:t>ar</w:t>
            </w:r>
            <w:r w:rsidR="004C243E">
              <w:rPr>
                <w:color w:val="000000" w:themeColor="text1"/>
                <w:sz w:val="24"/>
                <w:szCs w:val="24"/>
              </w:rPr>
              <w:t xml:space="preserve"> 2018.</w:t>
            </w:r>
            <w:r w:rsidR="00077C19">
              <w:rPr>
                <w:color w:val="000000" w:themeColor="text1"/>
                <w:sz w:val="24"/>
                <w:szCs w:val="24"/>
              </w:rPr>
              <w:t> </w:t>
            </w:r>
            <w:r w:rsidR="004C243E">
              <w:rPr>
                <w:color w:val="000000" w:themeColor="text1"/>
                <w:sz w:val="24"/>
                <w:szCs w:val="24"/>
              </w:rPr>
              <w:t>gada 13.</w:t>
            </w:r>
            <w:r w:rsidR="00077C19">
              <w:rPr>
                <w:color w:val="000000" w:themeColor="text1"/>
                <w:sz w:val="24"/>
                <w:szCs w:val="24"/>
              </w:rPr>
              <w:t> </w:t>
            </w:r>
            <w:r w:rsidR="004C243E">
              <w:rPr>
                <w:color w:val="000000" w:themeColor="text1"/>
                <w:sz w:val="24"/>
                <w:szCs w:val="24"/>
              </w:rPr>
              <w:t>aprīļa valstij piekritīgās mantas pieņemšanas un nodošanas aktu Nr.</w:t>
            </w:r>
            <w:r w:rsidR="00077C19">
              <w:rPr>
                <w:color w:val="000000" w:themeColor="text1"/>
                <w:sz w:val="24"/>
                <w:szCs w:val="24"/>
              </w:rPr>
              <w:t> </w:t>
            </w:r>
            <w:r w:rsidR="004C243E">
              <w:rPr>
                <w:color w:val="000000" w:themeColor="text1"/>
                <w:sz w:val="24"/>
                <w:szCs w:val="24"/>
              </w:rPr>
              <w:t>018303</w:t>
            </w:r>
            <w:r w:rsidRPr="00681999">
              <w:rPr>
                <w:color w:val="000000" w:themeColor="text1"/>
                <w:sz w:val="24"/>
                <w:szCs w:val="24"/>
              </w:rPr>
              <w:t xml:space="preserve"> ņēmis valsts uzskaitē par bezm</w:t>
            </w:r>
            <w:r w:rsidR="00F05009">
              <w:rPr>
                <w:color w:val="000000" w:themeColor="text1"/>
                <w:sz w:val="24"/>
                <w:szCs w:val="24"/>
              </w:rPr>
              <w:t xml:space="preserve">antinieka mantu atzīto </w:t>
            </w:r>
            <w:r w:rsidR="004C243E">
              <w:rPr>
                <w:color w:val="000000" w:themeColor="text1"/>
                <w:sz w:val="24"/>
                <w:szCs w:val="24"/>
              </w:rPr>
              <w:t>½</w:t>
            </w:r>
            <w:r w:rsidR="00077C19">
              <w:rPr>
                <w:color w:val="000000" w:themeColor="text1"/>
                <w:sz w:val="24"/>
                <w:szCs w:val="24"/>
              </w:rPr>
              <w:t> </w:t>
            </w:r>
            <w:r w:rsidR="004C243E">
              <w:rPr>
                <w:color w:val="000000" w:themeColor="text1"/>
                <w:sz w:val="24"/>
                <w:szCs w:val="24"/>
              </w:rPr>
              <w:t xml:space="preserve">domājamo daļu no </w:t>
            </w:r>
            <w:r w:rsidR="00F05009">
              <w:rPr>
                <w:color w:val="000000" w:themeColor="text1"/>
                <w:sz w:val="24"/>
                <w:szCs w:val="24"/>
              </w:rPr>
              <w:t>dzīvokļa</w:t>
            </w:r>
            <w:r w:rsidR="004C243E">
              <w:rPr>
                <w:color w:val="000000" w:themeColor="text1"/>
                <w:sz w:val="24"/>
                <w:szCs w:val="24"/>
              </w:rPr>
              <w:t xml:space="preserve"> īpašuma ar kadastra Nr.</w:t>
            </w:r>
            <w:r w:rsidR="00077C19">
              <w:rPr>
                <w:color w:val="000000" w:themeColor="text1"/>
                <w:sz w:val="24"/>
                <w:szCs w:val="24"/>
              </w:rPr>
              <w:t> </w:t>
            </w:r>
            <w:r w:rsidR="004C243E">
              <w:rPr>
                <w:color w:val="000000" w:themeColor="text1"/>
                <w:sz w:val="24"/>
                <w:szCs w:val="24"/>
              </w:rPr>
              <w:t>7601 900 0463</w:t>
            </w:r>
            <w:r w:rsidRPr="00681999">
              <w:rPr>
                <w:color w:val="000000" w:themeColor="text1"/>
                <w:sz w:val="24"/>
                <w:szCs w:val="24"/>
              </w:rPr>
              <w:t>.</w:t>
            </w:r>
          </w:p>
          <w:p w14:paraId="5CC83DCC" w14:textId="222A3D4A" w:rsidR="00154D75" w:rsidRPr="00681999" w:rsidRDefault="00DF4F0B" w:rsidP="0079029B">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1C6EE6">
              <w:rPr>
                <w:color w:val="000000" w:themeColor="text1"/>
                <w:sz w:val="24"/>
                <w:szCs w:val="24"/>
              </w:rPr>
              <w:t>Ministru kabineta 2013.</w:t>
            </w:r>
            <w:r w:rsidR="00077C19">
              <w:rPr>
                <w:color w:val="000000" w:themeColor="text1"/>
                <w:sz w:val="24"/>
                <w:szCs w:val="24"/>
              </w:rPr>
              <w:t> </w:t>
            </w:r>
            <w:r w:rsidR="00D33A71">
              <w:rPr>
                <w:color w:val="000000" w:themeColor="text1"/>
                <w:sz w:val="24"/>
                <w:szCs w:val="24"/>
              </w:rPr>
              <w:t>gada 26.</w:t>
            </w:r>
            <w:r w:rsidR="00077C19">
              <w:rPr>
                <w:color w:val="000000" w:themeColor="text1"/>
                <w:sz w:val="24"/>
                <w:szCs w:val="24"/>
              </w:rPr>
              <w:t> </w:t>
            </w:r>
            <w:r w:rsidR="00D33A71">
              <w:rPr>
                <w:color w:val="000000" w:themeColor="text1"/>
                <w:sz w:val="24"/>
                <w:szCs w:val="24"/>
              </w:rPr>
              <w:t>novembra noteikumu Nr.</w:t>
            </w:r>
            <w:r w:rsidR="00077C19">
              <w:rPr>
                <w:color w:val="000000" w:themeColor="text1"/>
                <w:sz w:val="24"/>
                <w:szCs w:val="24"/>
              </w:rPr>
              <w:t> </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 xml:space="preserve">Kārtība, kādā veicama valstij piekritīgās mantas uzskaite, novērtēšana, realizācija, nodošana bez maksas, iznīcināšana, un realizācijas ieņēmumu ieskaitīšana valsts budžetā” </w:t>
            </w:r>
            <w:r w:rsidR="00D51F94">
              <w:rPr>
                <w:color w:val="000000" w:themeColor="text1"/>
                <w:sz w:val="24"/>
                <w:szCs w:val="24"/>
              </w:rPr>
              <w:t>7.</w:t>
            </w:r>
            <w:r w:rsidR="00077C19">
              <w:rPr>
                <w:color w:val="000000" w:themeColor="text1"/>
                <w:sz w:val="24"/>
                <w:szCs w:val="24"/>
              </w:rPr>
              <w:t> </w:t>
            </w:r>
            <w:r w:rsidR="00154D75" w:rsidRPr="00681999">
              <w:rPr>
                <w:color w:val="000000" w:themeColor="text1"/>
                <w:sz w:val="24"/>
                <w:szCs w:val="24"/>
              </w:rPr>
              <w:t xml:space="preserve">punktu </w:t>
            </w:r>
            <w:r w:rsidR="00D51F94">
              <w:rPr>
                <w:color w:val="000000" w:themeColor="text1"/>
                <w:sz w:val="24"/>
                <w:szCs w:val="24"/>
              </w:rPr>
              <w:t xml:space="preserve">Valsts ieņēmumu dienests </w:t>
            </w:r>
            <w:r w:rsidR="00154D75" w:rsidRPr="00681999">
              <w:rPr>
                <w:color w:val="000000" w:themeColor="text1"/>
                <w:sz w:val="24"/>
                <w:szCs w:val="24"/>
              </w:rPr>
              <w:t xml:space="preserve">ir atbildīgs par mantas </w:t>
            </w:r>
            <w:proofErr w:type="spellStart"/>
            <w:r w:rsidR="00154D75" w:rsidRPr="00681999">
              <w:rPr>
                <w:color w:val="000000" w:themeColor="text1"/>
                <w:sz w:val="24"/>
                <w:szCs w:val="24"/>
              </w:rPr>
              <w:t>neskartību</w:t>
            </w:r>
            <w:proofErr w:type="spellEnd"/>
            <w:r w:rsidR="00154D75" w:rsidRPr="00681999">
              <w:rPr>
                <w:color w:val="000000" w:themeColor="text1"/>
                <w:sz w:val="24"/>
                <w:szCs w:val="24"/>
              </w:rPr>
              <w:t xml:space="preserve"> un saglabāšanu no tās pieņemšanas brīža līdz nodošanai realizācijai, nodošanai bez maksas vai iznīcināšanai.</w:t>
            </w:r>
          </w:p>
          <w:p w14:paraId="08F7A270" w14:textId="447555FA" w:rsidR="00154D75" w:rsidRPr="00681999" w:rsidRDefault="00154D75" w:rsidP="0079029B">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w:t>
            </w:r>
            <w:r w:rsidR="00077C19">
              <w:rPr>
                <w:color w:val="000000" w:themeColor="text1"/>
                <w:sz w:val="24"/>
                <w:szCs w:val="24"/>
              </w:rPr>
              <w:t> </w:t>
            </w:r>
            <w:r>
              <w:rPr>
                <w:color w:val="000000" w:themeColor="text1"/>
                <w:sz w:val="24"/>
                <w:szCs w:val="24"/>
              </w:rPr>
              <w:t>panta pirmās daļas 17.</w:t>
            </w:r>
            <w:r w:rsidR="00077C19">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F1F68AC" w14:textId="4452DBBA" w:rsidR="00154D75" w:rsidRPr="00681999" w:rsidRDefault="00AE3BD5" w:rsidP="0079029B">
            <w:pPr>
              <w:ind w:left="199" w:right="165"/>
              <w:jc w:val="both"/>
              <w:rPr>
                <w:color w:val="000000" w:themeColor="text1"/>
              </w:rPr>
            </w:pPr>
            <w:r>
              <w:rPr>
                <w:color w:val="000000" w:themeColor="text1"/>
              </w:rPr>
              <w:t>Preiļu novada dome</w:t>
            </w:r>
            <w:r w:rsidR="00154D75" w:rsidRPr="00681999">
              <w:rPr>
                <w:color w:val="000000" w:themeColor="text1"/>
              </w:rPr>
              <w:t xml:space="preserve"> 201</w:t>
            </w:r>
            <w:r w:rsidR="007973C7">
              <w:rPr>
                <w:color w:val="000000" w:themeColor="text1"/>
              </w:rPr>
              <w:t>8</w:t>
            </w:r>
            <w:r w:rsidR="00D33A71">
              <w:rPr>
                <w:color w:val="000000" w:themeColor="text1"/>
              </w:rPr>
              <w:t>.</w:t>
            </w:r>
            <w:r w:rsidR="00077C19">
              <w:rPr>
                <w:color w:val="000000" w:themeColor="text1"/>
              </w:rPr>
              <w:t> </w:t>
            </w:r>
            <w:r w:rsidR="00154D75" w:rsidRPr="00681999">
              <w:rPr>
                <w:color w:val="000000" w:themeColor="text1"/>
              </w:rPr>
              <w:t xml:space="preserve">gada </w:t>
            </w:r>
            <w:r>
              <w:rPr>
                <w:color w:val="000000" w:themeColor="text1"/>
              </w:rPr>
              <w:t>31.</w:t>
            </w:r>
            <w:r w:rsidR="00077C19">
              <w:rPr>
                <w:color w:val="000000" w:themeColor="text1"/>
              </w:rPr>
              <w:t> </w:t>
            </w:r>
            <w:r>
              <w:rPr>
                <w:color w:val="000000" w:themeColor="text1"/>
              </w:rPr>
              <w:t>maijā</w:t>
            </w:r>
            <w:r w:rsidR="00154D75" w:rsidRPr="00681999">
              <w:rPr>
                <w:color w:val="000000" w:themeColor="text1"/>
              </w:rPr>
              <w:t xml:space="preserve"> pieņ</w:t>
            </w:r>
            <w:r w:rsidR="007973C7">
              <w:rPr>
                <w:color w:val="000000" w:themeColor="text1"/>
              </w:rPr>
              <w:t xml:space="preserve">ēma lēmumu </w:t>
            </w:r>
            <w:r w:rsidR="001C6EE6">
              <w:rPr>
                <w:color w:val="000000" w:themeColor="text1"/>
              </w:rPr>
              <w:t>Nr.</w:t>
            </w:r>
            <w:r w:rsidR="00077C19">
              <w:rPr>
                <w:color w:val="000000" w:themeColor="text1"/>
              </w:rPr>
              <w:t> </w:t>
            </w:r>
            <w:r w:rsidR="001C6EE6">
              <w:rPr>
                <w:color w:val="000000" w:themeColor="text1"/>
              </w:rPr>
              <w:t>6 (</w:t>
            </w:r>
            <w:r w:rsidR="008864CD">
              <w:rPr>
                <w:color w:val="000000" w:themeColor="text1"/>
              </w:rPr>
              <w:t>2</w:t>
            </w:r>
            <w:r w:rsidR="00154D75">
              <w:rPr>
                <w:color w:val="000000" w:themeColor="text1"/>
              </w:rPr>
              <w:t>.</w:t>
            </w:r>
            <w:r w:rsidR="00077C19">
              <w:rPr>
                <w:color w:val="000000" w:themeColor="text1"/>
              </w:rPr>
              <w:t> </w:t>
            </w:r>
            <w:r w:rsidR="00154D75">
              <w:rPr>
                <w:color w:val="000000" w:themeColor="text1"/>
              </w:rPr>
              <w:t>§) “</w:t>
            </w:r>
            <w:r w:rsidR="00154D75" w:rsidRPr="00681999">
              <w:rPr>
                <w:color w:val="000000" w:themeColor="text1"/>
              </w:rPr>
              <w:t xml:space="preserve">Par </w:t>
            </w:r>
            <w:r w:rsidR="001C6EE6">
              <w:rPr>
                <w:color w:val="000000" w:themeColor="text1"/>
              </w:rPr>
              <w:t>dzīvokļa īpašuma Rēzeknes ielā 24-32, Preiļos pārņemšanu pašvaldības īpašumā</w:t>
            </w:r>
            <w:r w:rsidR="00154D75" w:rsidRPr="00681999">
              <w:rPr>
                <w:color w:val="000000" w:themeColor="text1"/>
              </w:rPr>
              <w:t>”, lai to izmanto</w:t>
            </w:r>
            <w:r w:rsidR="00E40210">
              <w:rPr>
                <w:color w:val="000000" w:themeColor="text1"/>
              </w:rPr>
              <w:t>tu likumā „Par pašvaldībām” 15.</w:t>
            </w:r>
            <w:r w:rsidR="00077C19">
              <w:rPr>
                <w:color w:val="000000" w:themeColor="text1"/>
              </w:rPr>
              <w:t> </w:t>
            </w:r>
            <w:r w:rsidR="00154D75" w:rsidRPr="00681999">
              <w:rPr>
                <w:color w:val="000000" w:themeColor="text1"/>
              </w:rPr>
              <w:t>panta pirmās daļas 9.</w:t>
            </w:r>
            <w:r w:rsidR="00077C19">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5ADEF6C6" w14:textId="77777777" w:rsidR="00AA464E" w:rsidRPr="00AA464E" w:rsidRDefault="00AA464E" w:rsidP="00AA464E">
            <w:pPr>
              <w:ind w:left="199" w:right="165"/>
              <w:jc w:val="both"/>
              <w:rPr>
                <w:color w:val="000000"/>
              </w:rPr>
            </w:pPr>
            <w:r w:rsidRPr="00AA464E">
              <w:rPr>
                <w:color w:val="000000"/>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w:t>
            </w:r>
            <w:r w:rsidRPr="00AA464E">
              <w:rPr>
                <w:color w:val="000000"/>
              </w:rPr>
              <w:lastRenderedPageBreak/>
              <w:t xml:space="preserve">pārvaldes funkciju nodrošināšanai saskaņā ar Valsts pārvaldes iekārtas likumu, to var atsavināt likumā noteiktajā kārtībā. </w:t>
            </w:r>
          </w:p>
          <w:p w14:paraId="36AE02B7" w14:textId="473EABAD" w:rsidR="00AA464E" w:rsidRPr="00AA464E" w:rsidRDefault="00AA464E" w:rsidP="00AA464E">
            <w:pPr>
              <w:ind w:left="199" w:right="165"/>
              <w:jc w:val="both"/>
              <w:rPr>
                <w:color w:val="000000"/>
              </w:rPr>
            </w:pPr>
            <w:r w:rsidRPr="00AA464E">
              <w:rPr>
                <w:color w:val="000000"/>
              </w:rPr>
              <w:t xml:space="preserve">Rīkojuma projekts paredz </w:t>
            </w:r>
            <w:r>
              <w:rPr>
                <w:color w:val="000000"/>
              </w:rPr>
              <w:t>Preiļu</w:t>
            </w:r>
            <w:r w:rsidRPr="00AA464E">
              <w:rPr>
                <w:color w:val="000000"/>
              </w:rPr>
              <w:t xml:space="preserve"> novada pašvaldībai, pamatojoties uz Atsavināšanas likuma 42. panta pirmo daļu, nekustamo īpašumu izmantot pašvaldības autonomo funkciju īstenošanai – palīdzības sniegšanai iedzīvotājiem dzīvokļa jautājuma risināšanai.</w:t>
            </w:r>
          </w:p>
          <w:p w14:paraId="4CAAF8D4" w14:textId="77777777" w:rsidR="00AA464E" w:rsidRPr="00AA464E" w:rsidRDefault="00AA464E" w:rsidP="00AA464E">
            <w:pPr>
              <w:ind w:left="199" w:right="165"/>
              <w:jc w:val="both"/>
              <w:rPr>
                <w:color w:val="000000"/>
              </w:rPr>
            </w:pPr>
            <w:r w:rsidRPr="00AA464E">
              <w:rPr>
                <w:color w:val="000000"/>
              </w:rPr>
              <w:t xml:space="preserve">Saskaņā ar Atsavināšanas likuma 2. pantā noteikto, Atsavināšanas likums regulē publiskas personas mantas atsavināšanas kārtību. </w:t>
            </w:r>
          </w:p>
          <w:p w14:paraId="5618A864" w14:textId="77777777" w:rsidR="00AA464E" w:rsidRPr="00AA464E" w:rsidRDefault="00AA464E" w:rsidP="00AA464E">
            <w:pPr>
              <w:ind w:left="199" w:right="165"/>
              <w:jc w:val="both"/>
              <w:rPr>
                <w:color w:val="000000"/>
              </w:rPr>
            </w:pPr>
            <w:r w:rsidRPr="00AA464E">
              <w:rPr>
                <w:color w:val="000000"/>
              </w:rPr>
              <w:t>Saskaņā ar Atsavināšanas likuma 42. panta pirmo daļu, ja nekustamais īpašums vairs netiek izmantots pašvaldības autonomo funkciju īstenošanai, pašvaldība šo nekustamo īpašumu bez atlīdzības nodod valstij.</w:t>
            </w:r>
          </w:p>
          <w:p w14:paraId="0B00FA32" w14:textId="13349704" w:rsidR="00AA464E" w:rsidRPr="00AA464E" w:rsidRDefault="00AA464E" w:rsidP="00AA464E">
            <w:pPr>
              <w:ind w:left="199" w:right="165"/>
              <w:jc w:val="both"/>
              <w:rPr>
                <w:color w:val="000000"/>
              </w:rPr>
            </w:pPr>
            <w:r w:rsidRPr="00AA464E">
              <w:rPr>
                <w:color w:val="000000"/>
              </w:rPr>
              <w:t>Atsavināšanas likuma 42</w:t>
            </w:r>
            <w:r w:rsidRPr="00280245">
              <w:rPr>
                <w:color w:val="000000"/>
                <w:vertAlign w:val="superscript"/>
              </w:rPr>
              <w:t>1</w:t>
            </w:r>
            <w:r w:rsidRPr="00AA464E">
              <w:rPr>
                <w:color w:val="000000"/>
              </w:rPr>
              <w:t xml:space="preserve">. panta pirmā daļa noteic,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 apakšpunkts noteic, ka </w:t>
            </w:r>
            <w:r w:rsidR="00280245">
              <w:rPr>
                <w:color w:val="000000"/>
              </w:rPr>
              <w:t>dzīvokļa</w:t>
            </w:r>
            <w:r w:rsidRPr="00AA464E">
              <w:rPr>
                <w:color w:val="000000"/>
              </w:rPr>
              <w:t xml:space="preserve"> īpašums vienlaikus ar  </w:t>
            </w:r>
            <w:r>
              <w:t xml:space="preserve"> </w:t>
            </w:r>
            <w:r w:rsidRPr="00AA464E">
              <w:rPr>
                <w:color w:val="000000"/>
              </w:rPr>
              <w:t xml:space="preserve">Preiļu  novada pašvaldības īpašuma tiesību nostiprināšanu, ierakstāms uz Vides aizsardzības un reģionālās attīstības ministrijas vārda. </w:t>
            </w:r>
          </w:p>
          <w:p w14:paraId="3E3C93DF" w14:textId="062E9D55" w:rsidR="00122443" w:rsidRPr="00122443" w:rsidRDefault="00AA464E" w:rsidP="00AA464E">
            <w:pPr>
              <w:ind w:left="199" w:right="165"/>
              <w:jc w:val="both"/>
              <w:rPr>
                <w:color w:val="000000"/>
              </w:rPr>
            </w:pPr>
            <w:r w:rsidRPr="00AA464E">
              <w:rPr>
                <w:color w:val="000000"/>
              </w:rPr>
              <w:t xml:space="preserve">Preiļu novada pašvaldībai, nostiprinot īpašuma tiesības zemesgrāmatā uz </w:t>
            </w:r>
            <w:r w:rsidR="00280245">
              <w:rPr>
                <w:color w:val="000000"/>
              </w:rPr>
              <w:t>dzīvokļa</w:t>
            </w:r>
            <w:r w:rsidRPr="00AA464E">
              <w:rPr>
                <w:color w:val="000000"/>
              </w:rPr>
              <w:t xml:space="preserve"> īpašumu, vienlaikus ir jānostiprina zemesgrāmatā iepriekš minētie tiesību aprobežojumi, kā arī aizliegums atsavināt </w:t>
            </w:r>
            <w:r w:rsidR="00280245">
              <w:t xml:space="preserve"> </w:t>
            </w:r>
            <w:r w:rsidR="00280245" w:rsidRPr="00280245">
              <w:rPr>
                <w:color w:val="000000"/>
              </w:rPr>
              <w:t xml:space="preserve">dzīvokļa </w:t>
            </w:r>
            <w:r w:rsidRPr="00AA464E">
              <w:rPr>
                <w:color w:val="000000"/>
              </w:rPr>
              <w:t xml:space="preserve"> īpašumu un apgrūtināt to ar lietu tiesību – hipotēku, izņemot gadījumu, ja </w:t>
            </w:r>
            <w:r w:rsidR="00280245">
              <w:t xml:space="preserve"> </w:t>
            </w:r>
            <w:r w:rsidR="00280245" w:rsidRPr="00280245">
              <w:rPr>
                <w:color w:val="000000"/>
              </w:rPr>
              <w:t xml:space="preserve">dzīvokļa </w:t>
            </w:r>
            <w:r w:rsidRPr="00AA464E">
              <w:rPr>
                <w:color w:val="000000"/>
              </w:rPr>
              <w:t xml:space="preserve"> īpašums tiek ieķīlāts par labu valstij (Valsts kases personā), lai saņemtu Eiropas Savienības fondu atbalstu</w:t>
            </w:r>
          </w:p>
          <w:p w14:paraId="4E390CDB" w14:textId="4DAC13E5" w:rsidR="00304125" w:rsidRPr="00681999" w:rsidRDefault="00304125" w:rsidP="0079029B">
            <w:pPr>
              <w:ind w:left="199" w:right="165"/>
              <w:jc w:val="both"/>
              <w:rPr>
                <w:color w:val="000000" w:themeColor="text1"/>
              </w:rPr>
            </w:pPr>
          </w:p>
        </w:tc>
      </w:tr>
      <w:tr w:rsidR="00154D75" w14:paraId="348B3FC4" w14:textId="77777777" w:rsidTr="00703F23">
        <w:trPr>
          <w:trHeight w:val="712"/>
        </w:trPr>
        <w:tc>
          <w:tcPr>
            <w:tcW w:w="634" w:type="dxa"/>
            <w:tcBorders>
              <w:top w:val="single" w:sz="4" w:space="0" w:color="auto"/>
              <w:left w:val="single" w:sz="4" w:space="0" w:color="auto"/>
              <w:bottom w:val="single" w:sz="4" w:space="0" w:color="auto"/>
              <w:right w:val="single" w:sz="4" w:space="0" w:color="auto"/>
            </w:tcBorders>
            <w:hideMark/>
          </w:tcPr>
          <w:p w14:paraId="41F4A09C" w14:textId="77777777" w:rsidR="00154D75" w:rsidRDefault="00154D75" w:rsidP="0079029B">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60C260A7" w14:textId="77777777" w:rsidR="00154D75" w:rsidRDefault="00154D75" w:rsidP="0079029B">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1C02DAA9" w14:textId="2C94577C" w:rsidR="00154D75" w:rsidRDefault="00154D75" w:rsidP="0079029B">
            <w:pPr>
              <w:pStyle w:val="FootnoteText"/>
              <w:ind w:left="195" w:right="165"/>
              <w:jc w:val="both"/>
              <w:rPr>
                <w:sz w:val="24"/>
                <w:szCs w:val="24"/>
              </w:rPr>
            </w:pPr>
            <w:r>
              <w:rPr>
                <w:sz w:val="24"/>
                <w:szCs w:val="24"/>
              </w:rPr>
              <w:t xml:space="preserve">Vides aizsardzības un reģionālās attīstības ministrija, </w:t>
            </w:r>
            <w:r w:rsidR="001908B0">
              <w:rPr>
                <w:sz w:val="24"/>
                <w:szCs w:val="24"/>
              </w:rPr>
              <w:t xml:space="preserve">Preiļu novada </w:t>
            </w:r>
            <w:r w:rsidR="00180710">
              <w:rPr>
                <w:sz w:val="24"/>
                <w:szCs w:val="24"/>
              </w:rPr>
              <w:t>pašvaldība</w:t>
            </w:r>
            <w:r>
              <w:rPr>
                <w:sz w:val="24"/>
                <w:szCs w:val="24"/>
              </w:rPr>
              <w:t>.</w:t>
            </w:r>
          </w:p>
        </w:tc>
      </w:tr>
      <w:tr w:rsidR="00154D75" w14:paraId="5F0CDBB4" w14:textId="77777777" w:rsidTr="00703F23">
        <w:tc>
          <w:tcPr>
            <w:tcW w:w="634" w:type="dxa"/>
            <w:tcBorders>
              <w:top w:val="single" w:sz="4" w:space="0" w:color="auto"/>
              <w:left w:val="single" w:sz="4" w:space="0" w:color="auto"/>
              <w:bottom w:val="single" w:sz="4" w:space="0" w:color="auto"/>
              <w:right w:val="single" w:sz="4" w:space="0" w:color="auto"/>
            </w:tcBorders>
            <w:hideMark/>
          </w:tcPr>
          <w:p w14:paraId="5D1A08C9" w14:textId="77777777" w:rsidR="00154D75" w:rsidRDefault="00154D75" w:rsidP="0079029B">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4ACFE4E8" w14:textId="77777777" w:rsidR="00154D75" w:rsidRDefault="00154D75" w:rsidP="0079029B">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248D629D" w14:textId="3C3753AC" w:rsidR="00154D75" w:rsidRDefault="00AA464E" w:rsidP="00280245">
            <w:pPr>
              <w:pStyle w:val="naiskr"/>
              <w:spacing w:before="0" w:after="0"/>
              <w:ind w:left="198" w:right="164"/>
              <w:jc w:val="both"/>
            </w:pPr>
            <w:r w:rsidRPr="00AA464E">
              <w:t xml:space="preserve">Izstrādes procesā izmantoto dokumentu, kas satur personas datus, apstrādes mērķis ir nodrošināt pilnvērtīgu </w:t>
            </w:r>
            <w:r w:rsidR="00461072">
              <w:t>r</w:t>
            </w:r>
            <w:r w:rsidRPr="00AA464E">
              <w:t xml:space="preserve">īkojuma projekta par </w:t>
            </w:r>
            <w:r w:rsidR="00280245">
              <w:t xml:space="preserve"> </w:t>
            </w:r>
            <w:r w:rsidR="00280245" w:rsidRPr="00280245">
              <w:t xml:space="preserve">dzīvokļa </w:t>
            </w:r>
            <w:r w:rsidRPr="00AA464E">
              <w:t xml:space="preserve"> īpašuma atsavināšanu atbilstības izvērtēšanu gan normatīvajiem aktiem, gan dokumentiem, tādējādi nodrošinot, ka tiek aizsargātas visu </w:t>
            </w:r>
            <w:r w:rsidR="00280245">
              <w:t xml:space="preserve"> </w:t>
            </w:r>
            <w:r w:rsidR="00280245" w:rsidRPr="00280245">
              <w:t xml:space="preserve">dzīvokļa </w:t>
            </w:r>
            <w:r w:rsidRPr="00AA464E">
              <w:t xml:space="preserve"> īpašuma atsavināšanā iesaistīto pušu tiesības. Dokumenti, kas satur personas datus, ir paredzēti šauram subjektu lokam – noteiktajiem saskaņošanas dalībniekiem, kas veic rīkojuma projekta un anotācijas vērtēšanu.</w:t>
            </w:r>
          </w:p>
        </w:tc>
      </w:tr>
    </w:tbl>
    <w:tbl>
      <w:tblPr>
        <w:tblW w:w="548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521"/>
        <w:gridCol w:w="6163"/>
      </w:tblGrid>
      <w:tr w:rsidR="00154D75" w:rsidRPr="0074456C" w14:paraId="66F0D43B" w14:textId="77777777" w:rsidTr="00163B57">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56ADA" w14:textId="77777777" w:rsidR="00154D75" w:rsidRPr="0074456C" w:rsidRDefault="00154D75" w:rsidP="0079029B">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DF8A182" w14:textId="77777777" w:rsidTr="000278F9">
        <w:trPr>
          <w:trHeight w:val="949"/>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400ACDA0" w14:textId="77777777" w:rsidR="00154D75" w:rsidRPr="00AD6870" w:rsidRDefault="00154D75" w:rsidP="0079029B">
            <w:r w:rsidRPr="00AD6870">
              <w:lastRenderedPageBreak/>
              <w:t>1.</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797F4611" w14:textId="77777777" w:rsidR="00154D75" w:rsidRPr="0074456C" w:rsidRDefault="00154D75" w:rsidP="0079029B">
            <w:r w:rsidRPr="0074456C">
              <w:t xml:space="preserve">Sabiedrības </w:t>
            </w:r>
            <w:proofErr w:type="spellStart"/>
            <w:r w:rsidRPr="0074456C">
              <w:t>mērķgrupas</w:t>
            </w:r>
            <w:proofErr w:type="spellEnd"/>
            <w:r w:rsidRPr="0074456C">
              <w:t>, kuras tiesiskais regulējums ietekmē vai varētu ietekmēt</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22AFFD4D" w14:textId="77777777" w:rsidR="00154D75" w:rsidRPr="0074456C" w:rsidRDefault="001908B0" w:rsidP="0079029B">
            <w:pPr>
              <w:pStyle w:val="CommentText"/>
              <w:jc w:val="both"/>
              <w:rPr>
                <w:sz w:val="24"/>
                <w:szCs w:val="24"/>
              </w:rPr>
            </w:pPr>
            <w:r>
              <w:rPr>
                <w:sz w:val="24"/>
                <w:szCs w:val="24"/>
              </w:rPr>
              <w:t>Prei</w:t>
            </w:r>
            <w:r w:rsidR="006D28BD">
              <w:rPr>
                <w:sz w:val="24"/>
                <w:szCs w:val="24"/>
              </w:rPr>
              <w:t>ļu novada</w:t>
            </w:r>
            <w:r w:rsidR="004D4BE4">
              <w:rPr>
                <w:sz w:val="24"/>
                <w:szCs w:val="24"/>
              </w:rPr>
              <w:t xml:space="preserve"> paš</w:t>
            </w:r>
            <w:r w:rsidR="005E6879">
              <w:rPr>
                <w:sz w:val="24"/>
                <w:szCs w:val="24"/>
              </w:rPr>
              <w:t>valdības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54954804" w14:textId="77777777" w:rsidR="00154D75" w:rsidRPr="0074456C" w:rsidRDefault="00154D75" w:rsidP="0079029B"/>
        </w:tc>
      </w:tr>
      <w:tr w:rsidR="00154D75" w:rsidRPr="0074456C" w14:paraId="2A128172" w14:textId="77777777" w:rsidTr="000278F9">
        <w:trPr>
          <w:trHeight w:val="749"/>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4658F32F" w14:textId="77777777" w:rsidR="00154D75" w:rsidRPr="00AD6870" w:rsidRDefault="00154D75" w:rsidP="0079029B">
            <w:r w:rsidRPr="00AD6870">
              <w:t>2.</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5D762EC2" w14:textId="77777777" w:rsidR="00154D75" w:rsidRPr="0074456C" w:rsidRDefault="00154D75" w:rsidP="0079029B">
            <w:r w:rsidRPr="0074456C">
              <w:t>Tiesiskā regulējuma ietekme uz tautsaimniecību un administratīvo slogu</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19ECBCC5" w14:textId="77777777" w:rsidR="00154D75" w:rsidRPr="0074456C" w:rsidRDefault="00154D75" w:rsidP="0079029B">
            <w:r>
              <w:t>Projekts šo jomu neskar.</w:t>
            </w:r>
          </w:p>
        </w:tc>
      </w:tr>
      <w:tr w:rsidR="00154D75" w:rsidRPr="0074456C" w14:paraId="5DB1F7F7" w14:textId="77777777" w:rsidTr="000278F9">
        <w:trPr>
          <w:trHeight w:val="705"/>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22FCCEE1" w14:textId="77777777" w:rsidR="00154D75" w:rsidRPr="00AD6870" w:rsidRDefault="00154D75" w:rsidP="0079029B">
            <w:r w:rsidRPr="00AD6870">
              <w:t>3.</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579946C2" w14:textId="77777777" w:rsidR="00154D75" w:rsidRPr="0074456C" w:rsidRDefault="00154D75" w:rsidP="0079029B">
            <w:r w:rsidRPr="0074456C">
              <w:t>Administratīvo izmaksu monetārs novērtējums</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2E3C6315" w14:textId="77777777" w:rsidR="00154D75" w:rsidRPr="0074456C" w:rsidRDefault="00154D75" w:rsidP="0079029B">
            <w:r>
              <w:t>Projekts šo jomu neskar.</w:t>
            </w:r>
          </w:p>
        </w:tc>
      </w:tr>
      <w:tr w:rsidR="00154D75" w:rsidRPr="0074456C" w14:paraId="0859A20D" w14:textId="77777777" w:rsidTr="000278F9">
        <w:trPr>
          <w:trHeight w:val="510"/>
        </w:trPr>
        <w:tc>
          <w:tcPr>
            <w:tcW w:w="121" w:type="pct"/>
            <w:tcBorders>
              <w:top w:val="outset" w:sz="6" w:space="0" w:color="414142"/>
              <w:left w:val="outset" w:sz="6" w:space="0" w:color="414142"/>
              <w:bottom w:val="outset" w:sz="6" w:space="0" w:color="414142"/>
              <w:right w:val="outset" w:sz="6" w:space="0" w:color="414142"/>
            </w:tcBorders>
            <w:shd w:val="clear" w:color="auto" w:fill="FFFFFF"/>
          </w:tcPr>
          <w:p w14:paraId="0F82A8AF" w14:textId="77777777" w:rsidR="00154D75" w:rsidRPr="00AD6870" w:rsidRDefault="00154D75" w:rsidP="0079029B">
            <w:r>
              <w:t>4.</w:t>
            </w:r>
          </w:p>
        </w:tc>
        <w:tc>
          <w:tcPr>
            <w:tcW w:w="1774" w:type="pct"/>
            <w:tcBorders>
              <w:top w:val="outset" w:sz="6" w:space="0" w:color="414142"/>
              <w:left w:val="outset" w:sz="6" w:space="0" w:color="414142"/>
              <w:bottom w:val="outset" w:sz="6" w:space="0" w:color="414142"/>
              <w:right w:val="outset" w:sz="6" w:space="0" w:color="414142"/>
            </w:tcBorders>
            <w:shd w:val="clear" w:color="auto" w:fill="FFFFFF"/>
          </w:tcPr>
          <w:p w14:paraId="228DEEE8" w14:textId="77777777" w:rsidR="00154D75" w:rsidRPr="0074456C" w:rsidRDefault="00154D75" w:rsidP="0079029B">
            <w:r>
              <w:t>Atbilstības izmaksu monetārs novērtējums</w:t>
            </w:r>
          </w:p>
        </w:tc>
        <w:tc>
          <w:tcPr>
            <w:tcW w:w="3105" w:type="pct"/>
            <w:tcBorders>
              <w:top w:val="outset" w:sz="6" w:space="0" w:color="414142"/>
              <w:left w:val="outset" w:sz="6" w:space="0" w:color="414142"/>
              <w:bottom w:val="outset" w:sz="6" w:space="0" w:color="414142"/>
              <w:right w:val="outset" w:sz="6" w:space="0" w:color="414142"/>
            </w:tcBorders>
            <w:shd w:val="clear" w:color="auto" w:fill="FFFFFF"/>
          </w:tcPr>
          <w:p w14:paraId="3A131000" w14:textId="77777777" w:rsidR="00154D75" w:rsidRDefault="00154D75" w:rsidP="0079029B">
            <w:r>
              <w:t>Projekts šo jomu neskar.</w:t>
            </w:r>
          </w:p>
        </w:tc>
      </w:tr>
      <w:tr w:rsidR="00154D75" w:rsidRPr="0074456C" w14:paraId="21E8D9B9" w14:textId="77777777" w:rsidTr="000278F9">
        <w:trPr>
          <w:trHeight w:val="586"/>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71AA7C39" w14:textId="77777777" w:rsidR="00154D75" w:rsidRPr="00AD6870" w:rsidRDefault="00154D75" w:rsidP="0079029B">
            <w:r>
              <w:t>5</w:t>
            </w:r>
            <w:r w:rsidRPr="00AD6870">
              <w:t>.</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346C9D0E" w14:textId="77777777" w:rsidR="00154D75" w:rsidRPr="0074456C" w:rsidRDefault="00154D75" w:rsidP="0079029B">
            <w:r w:rsidRPr="0074456C">
              <w:t>Cita informācija</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45D1EFC9" w14:textId="77777777" w:rsidR="00154D75" w:rsidRPr="0074456C" w:rsidRDefault="00154D75" w:rsidP="0079029B">
            <w:pPr>
              <w:spacing w:before="100" w:beforeAutospacing="1" w:after="100" w:afterAutospacing="1" w:line="293" w:lineRule="atLeast"/>
            </w:pPr>
            <w:r w:rsidRPr="0074456C">
              <w:t>Nav</w:t>
            </w:r>
            <w:r>
              <w:t>.</w:t>
            </w:r>
          </w:p>
        </w:tc>
      </w:tr>
    </w:tbl>
    <w:p w14:paraId="1AF9688E" w14:textId="77777777" w:rsidR="006E0E73" w:rsidRPr="006E0E73" w:rsidRDefault="006E0E73" w:rsidP="006E0E73">
      <w:pPr>
        <w:pStyle w:val="NormalWeb"/>
        <w:spacing w:before="0" w:beforeAutospacing="0" w:after="0" w:afterAutospacing="0"/>
      </w:pPr>
    </w:p>
    <w:tbl>
      <w:tblPr>
        <w:tblW w:w="548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81"/>
        <w:gridCol w:w="1264"/>
        <w:gridCol w:w="1167"/>
        <w:gridCol w:w="808"/>
        <w:gridCol w:w="1167"/>
        <w:gridCol w:w="824"/>
        <w:gridCol w:w="1167"/>
        <w:gridCol w:w="1546"/>
      </w:tblGrid>
      <w:tr w:rsidR="006E0E73" w:rsidRPr="006E0E73" w14:paraId="687237EC" w14:textId="77777777" w:rsidTr="006E0E73">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2CBD97" w14:textId="77777777" w:rsidR="006E0E73" w:rsidRPr="006E0E73" w:rsidRDefault="006E0E73" w:rsidP="006E0E73">
            <w:pPr>
              <w:pStyle w:val="NormalWeb"/>
              <w:spacing w:before="0" w:beforeAutospacing="0" w:after="0" w:afterAutospacing="0"/>
              <w:rPr>
                <w:b/>
                <w:bCs/>
              </w:rPr>
            </w:pPr>
            <w:r w:rsidRPr="006E0E73">
              <w:rPr>
                <w:b/>
                <w:bCs/>
              </w:rPr>
              <w:t>III. Tiesību akta projekta ietekme uz valsts budžetu un pašvaldību budžetiem</w:t>
            </w:r>
          </w:p>
        </w:tc>
      </w:tr>
      <w:tr w:rsidR="006E0E73" w:rsidRPr="006E0E73" w14:paraId="520F9259" w14:textId="77777777" w:rsidTr="006E0E73">
        <w:tc>
          <w:tcPr>
            <w:tcW w:w="99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8527F" w14:textId="77777777" w:rsidR="006E0E73" w:rsidRPr="006E0E73" w:rsidRDefault="006E0E73" w:rsidP="006E0E73">
            <w:pPr>
              <w:pStyle w:val="NormalWeb"/>
              <w:spacing w:before="0" w:beforeAutospacing="0" w:after="0" w:afterAutospacing="0"/>
            </w:pPr>
            <w:r w:rsidRPr="006E0E73">
              <w:t>Rādītāji</w:t>
            </w:r>
          </w:p>
        </w:tc>
        <w:tc>
          <w:tcPr>
            <w:tcW w:w="122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18BFC" w14:textId="5D4FFB4B" w:rsidR="006E0E73" w:rsidRPr="006E0E73" w:rsidRDefault="006E0E73" w:rsidP="00AA464E">
            <w:pPr>
              <w:pStyle w:val="NormalWeb"/>
              <w:spacing w:before="0" w:beforeAutospacing="0" w:after="0" w:afterAutospacing="0"/>
              <w:rPr>
                <w:b/>
              </w:rPr>
            </w:pPr>
            <w:r w:rsidRPr="006E0E73">
              <w:rPr>
                <w:b/>
              </w:rPr>
              <w:t>20</w:t>
            </w:r>
            <w:r w:rsidR="00AA464E">
              <w:rPr>
                <w:b/>
              </w:rPr>
              <w:t>21</w:t>
            </w:r>
          </w:p>
        </w:tc>
        <w:tc>
          <w:tcPr>
            <w:tcW w:w="277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3FEB7" w14:textId="77777777" w:rsidR="006E0E73" w:rsidRPr="006E0E73" w:rsidRDefault="006E0E73" w:rsidP="006E0E73">
            <w:pPr>
              <w:pStyle w:val="NormalWeb"/>
              <w:spacing w:before="0" w:beforeAutospacing="0" w:after="0" w:afterAutospacing="0"/>
            </w:pPr>
            <w:r w:rsidRPr="006E0E73">
              <w:t>Turpmākie trīs gadi (</w:t>
            </w:r>
            <w:proofErr w:type="spellStart"/>
            <w:r w:rsidRPr="006E0E73">
              <w:rPr>
                <w:i/>
                <w:iCs/>
              </w:rPr>
              <w:t>euro</w:t>
            </w:r>
            <w:proofErr w:type="spellEnd"/>
            <w:r w:rsidRPr="006E0E73">
              <w:t>)</w:t>
            </w:r>
          </w:p>
        </w:tc>
      </w:tr>
      <w:tr w:rsidR="006E0E73" w:rsidRPr="006E0E73" w14:paraId="42E97196" w14:textId="77777777" w:rsidTr="006E0E73">
        <w:tc>
          <w:tcPr>
            <w:tcW w:w="9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E2F15" w14:textId="77777777" w:rsidR="006E0E73" w:rsidRPr="006E0E73" w:rsidRDefault="006E0E73" w:rsidP="006E0E73">
            <w:pPr>
              <w:pStyle w:val="NormalWeb"/>
              <w:spacing w:before="0" w:beforeAutospacing="0" w:after="0" w:afterAutospacing="0"/>
            </w:pPr>
          </w:p>
        </w:tc>
        <w:tc>
          <w:tcPr>
            <w:tcW w:w="122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10ECC" w14:textId="77777777" w:rsidR="006E0E73" w:rsidRPr="006E0E73" w:rsidRDefault="006E0E73" w:rsidP="006E0E73">
            <w:pPr>
              <w:pStyle w:val="NormalWeb"/>
              <w:spacing w:before="0" w:beforeAutospacing="0" w:after="0" w:afterAutospacing="0"/>
            </w:pP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17D9B" w14:textId="0EE29E06" w:rsidR="006E0E73" w:rsidRPr="006E0E73" w:rsidRDefault="006E0E73" w:rsidP="00AA464E">
            <w:pPr>
              <w:pStyle w:val="NormalWeb"/>
              <w:spacing w:before="0" w:beforeAutospacing="0" w:after="0" w:afterAutospacing="0"/>
              <w:rPr>
                <w:b/>
              </w:rPr>
            </w:pPr>
            <w:r w:rsidRPr="006E0E73">
              <w:rPr>
                <w:b/>
              </w:rPr>
              <w:t>202</w:t>
            </w:r>
            <w:r w:rsidR="00AA464E">
              <w:rPr>
                <w:b/>
              </w:rPr>
              <w:t>2</w:t>
            </w:r>
          </w:p>
        </w:tc>
        <w:tc>
          <w:tcPr>
            <w:tcW w:w="100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C6074" w14:textId="57ED05FB" w:rsidR="006E0E73" w:rsidRPr="006E0E73" w:rsidRDefault="006E0E73" w:rsidP="00AA464E">
            <w:pPr>
              <w:pStyle w:val="NormalWeb"/>
              <w:spacing w:before="0" w:beforeAutospacing="0" w:after="0" w:afterAutospacing="0"/>
              <w:rPr>
                <w:b/>
              </w:rPr>
            </w:pPr>
            <w:r w:rsidRPr="006E0E73">
              <w:rPr>
                <w:b/>
              </w:rPr>
              <w:t>202</w:t>
            </w:r>
            <w:r w:rsidR="00AA464E">
              <w:rPr>
                <w:b/>
              </w:rPr>
              <w:t>3</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3CFE02" w14:textId="25623C5D" w:rsidR="006E0E73" w:rsidRPr="006E0E73" w:rsidRDefault="006E0E73" w:rsidP="00AA464E">
            <w:pPr>
              <w:pStyle w:val="NormalWeb"/>
              <w:spacing w:before="0" w:beforeAutospacing="0" w:after="0" w:afterAutospacing="0"/>
              <w:rPr>
                <w:b/>
              </w:rPr>
            </w:pPr>
            <w:r w:rsidRPr="006E0E73">
              <w:rPr>
                <w:b/>
              </w:rPr>
              <w:t>202</w:t>
            </w:r>
            <w:r w:rsidR="00AA464E">
              <w:rPr>
                <w:b/>
              </w:rPr>
              <w:t>4</w:t>
            </w:r>
          </w:p>
        </w:tc>
      </w:tr>
      <w:tr w:rsidR="006E0E73" w:rsidRPr="006E0E73" w14:paraId="350FF355" w14:textId="77777777" w:rsidTr="006E0E73">
        <w:tc>
          <w:tcPr>
            <w:tcW w:w="9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75FB0" w14:textId="77777777" w:rsidR="006E0E73" w:rsidRPr="006E0E73" w:rsidRDefault="006E0E73" w:rsidP="006E0E73">
            <w:pPr>
              <w:pStyle w:val="NormalWeb"/>
              <w:spacing w:before="0" w:beforeAutospacing="0" w:after="0" w:afterAutospacing="0"/>
            </w:pP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E8E65" w14:textId="77777777" w:rsidR="006E0E73" w:rsidRPr="006E0E73" w:rsidRDefault="006E0E73" w:rsidP="006E0E73">
            <w:pPr>
              <w:pStyle w:val="NormalWeb"/>
              <w:spacing w:before="0" w:beforeAutospacing="0" w:after="0" w:afterAutospacing="0"/>
            </w:pPr>
            <w:r w:rsidRPr="006E0E73">
              <w:t>saskaņā ar valsts budžetu kārtējam gadam</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09A005" w14:textId="77777777" w:rsidR="006E0E73" w:rsidRPr="006E0E73" w:rsidRDefault="006E0E73" w:rsidP="006E0E73">
            <w:pPr>
              <w:pStyle w:val="NormalWeb"/>
              <w:spacing w:before="0" w:beforeAutospacing="0" w:after="0" w:afterAutospacing="0"/>
            </w:pPr>
            <w:r w:rsidRPr="006E0E73">
              <w:t>izmaiņas kārtējā gadā, salīdzinot ar valsts budžetu kārtējam gadam</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CA5CC" w14:textId="77777777" w:rsidR="006E0E73" w:rsidRPr="006E0E73" w:rsidRDefault="006E0E73" w:rsidP="006E0E73">
            <w:pPr>
              <w:pStyle w:val="NormalWeb"/>
              <w:spacing w:before="0" w:beforeAutospacing="0" w:after="0" w:afterAutospacing="0"/>
            </w:pPr>
            <w:r w:rsidRPr="006E0E73">
              <w:t>saskaņā ar vidēja termiņa budžeta ietvaru</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175F9" w14:textId="4250590A" w:rsidR="006E0E73" w:rsidRPr="006E0E73" w:rsidRDefault="006E0E73" w:rsidP="00AA464E">
            <w:pPr>
              <w:pStyle w:val="NormalWeb"/>
              <w:spacing w:before="0" w:beforeAutospacing="0" w:after="0" w:afterAutospacing="0"/>
            </w:pPr>
            <w:r w:rsidRPr="006E0E73">
              <w:t>izmaiņas, salīdzinot ar vidēja termiņa budžeta ietvaru 202</w:t>
            </w:r>
            <w:r w:rsidR="00461072">
              <w:t>2</w:t>
            </w:r>
            <w:r w:rsidRPr="006E0E73">
              <w:t>. gadam</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97BCC2" w14:textId="77777777" w:rsidR="006E0E73" w:rsidRPr="006E0E73" w:rsidRDefault="006E0E73" w:rsidP="006E0E73">
            <w:pPr>
              <w:pStyle w:val="NormalWeb"/>
              <w:spacing w:before="0" w:beforeAutospacing="0" w:after="0" w:afterAutospacing="0"/>
            </w:pPr>
            <w:r w:rsidRPr="006E0E73">
              <w:t>saskaņā ar vidēja termiņa budžeta ietvaru</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11627" w14:textId="57C3E73E" w:rsidR="006E0E73" w:rsidRPr="006E0E73" w:rsidRDefault="006E0E73" w:rsidP="006E0E73">
            <w:pPr>
              <w:pStyle w:val="NormalWeb"/>
              <w:spacing w:before="0" w:beforeAutospacing="0" w:after="0" w:afterAutospacing="0"/>
            </w:pPr>
            <w:r w:rsidRPr="006E0E73">
              <w:t>izmaiņas, salīdzinot ar vidēja termiņa budžeta ietvaru 202</w:t>
            </w:r>
            <w:r w:rsidR="00461072">
              <w:t>3</w:t>
            </w:r>
            <w:r w:rsidRPr="006E0E73">
              <w:t>. gadam</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B8812" w14:textId="223A6D88" w:rsidR="006E0E73" w:rsidRPr="006E0E73" w:rsidRDefault="006E0E73" w:rsidP="006E0E73">
            <w:pPr>
              <w:pStyle w:val="NormalWeb"/>
              <w:spacing w:before="0" w:beforeAutospacing="0" w:after="0" w:afterAutospacing="0"/>
            </w:pPr>
            <w:r w:rsidRPr="006E0E73">
              <w:t>izmaiņas, salīdzinot ar vidēja termiņa budžeta ietvaru 202</w:t>
            </w:r>
            <w:r w:rsidR="00461072">
              <w:t>3</w:t>
            </w:r>
            <w:r w:rsidRPr="006E0E73">
              <w:t>. gadam</w:t>
            </w:r>
          </w:p>
        </w:tc>
      </w:tr>
      <w:tr w:rsidR="006E0E73" w:rsidRPr="006E0E73" w14:paraId="7AFB0115"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F6C0B9" w14:textId="77777777" w:rsidR="006E0E73" w:rsidRPr="006E0E73" w:rsidRDefault="006E0E73" w:rsidP="006E0E73">
            <w:pPr>
              <w:pStyle w:val="NormalWeb"/>
              <w:spacing w:before="0" w:beforeAutospacing="0" w:after="0" w:afterAutospacing="0"/>
            </w:pPr>
            <w:r w:rsidRPr="006E0E73">
              <w:t>1</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4C3F90" w14:textId="77777777" w:rsidR="006E0E73" w:rsidRPr="006E0E73" w:rsidRDefault="006E0E73" w:rsidP="006E0E73">
            <w:pPr>
              <w:pStyle w:val="NormalWeb"/>
              <w:spacing w:before="0" w:beforeAutospacing="0" w:after="0" w:afterAutospacing="0"/>
            </w:pPr>
            <w:r w:rsidRPr="006E0E73">
              <w:t>2</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F66A9" w14:textId="77777777" w:rsidR="006E0E73" w:rsidRPr="006E0E73" w:rsidRDefault="006E0E73" w:rsidP="006E0E73">
            <w:pPr>
              <w:pStyle w:val="NormalWeb"/>
              <w:spacing w:before="0" w:beforeAutospacing="0" w:after="0" w:afterAutospacing="0"/>
            </w:pPr>
            <w:r w:rsidRPr="006E0E73">
              <w:t>3</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8211DF" w14:textId="77777777" w:rsidR="006E0E73" w:rsidRPr="006E0E73" w:rsidRDefault="006E0E73" w:rsidP="006E0E73">
            <w:pPr>
              <w:pStyle w:val="NormalWeb"/>
              <w:spacing w:before="0" w:beforeAutospacing="0" w:after="0" w:afterAutospacing="0"/>
            </w:pPr>
            <w:r w:rsidRPr="006E0E73">
              <w:t>4</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485DA" w14:textId="77777777" w:rsidR="006E0E73" w:rsidRPr="006E0E73" w:rsidRDefault="006E0E73" w:rsidP="006E0E73">
            <w:pPr>
              <w:pStyle w:val="NormalWeb"/>
              <w:spacing w:before="0" w:beforeAutospacing="0" w:after="0" w:afterAutospacing="0"/>
            </w:pPr>
            <w:r w:rsidRPr="006E0E73">
              <w:t>5</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00757" w14:textId="77777777" w:rsidR="006E0E73" w:rsidRPr="006E0E73" w:rsidRDefault="006E0E73" w:rsidP="006E0E73">
            <w:pPr>
              <w:pStyle w:val="NormalWeb"/>
              <w:spacing w:before="0" w:beforeAutospacing="0" w:after="0" w:afterAutospacing="0"/>
            </w:pPr>
            <w:r w:rsidRPr="006E0E73">
              <w:t>6</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653EB" w14:textId="77777777" w:rsidR="006E0E73" w:rsidRPr="006E0E73" w:rsidRDefault="006E0E73" w:rsidP="006E0E73">
            <w:pPr>
              <w:pStyle w:val="NormalWeb"/>
              <w:spacing w:before="0" w:beforeAutospacing="0" w:after="0" w:afterAutospacing="0"/>
            </w:pPr>
            <w:r w:rsidRPr="006E0E73">
              <w:t>7</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E4ADE" w14:textId="77777777" w:rsidR="006E0E73" w:rsidRPr="006E0E73" w:rsidRDefault="006E0E73" w:rsidP="006E0E73">
            <w:pPr>
              <w:pStyle w:val="NormalWeb"/>
              <w:spacing w:before="0" w:beforeAutospacing="0" w:after="0" w:afterAutospacing="0"/>
            </w:pPr>
            <w:r w:rsidRPr="006E0E73">
              <w:t>8</w:t>
            </w:r>
          </w:p>
        </w:tc>
      </w:tr>
      <w:tr w:rsidR="006E0E73" w:rsidRPr="006E0E73" w14:paraId="40E10D2C"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0A658C0D" w14:textId="77777777" w:rsidR="006E0E73" w:rsidRPr="006E0E73" w:rsidRDefault="006E0E73" w:rsidP="006E0E73">
            <w:pPr>
              <w:pStyle w:val="NormalWeb"/>
              <w:spacing w:before="0" w:beforeAutospacing="0" w:after="0" w:afterAutospacing="0"/>
            </w:pPr>
            <w:r w:rsidRPr="006E0E73">
              <w:t>1. Budžeta ieņēmumi</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BA874A"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52768" w14:textId="77777777" w:rsidR="006E0E73" w:rsidRPr="006E0E73" w:rsidRDefault="006E0E73" w:rsidP="006E0E73">
            <w:pPr>
              <w:pStyle w:val="NormalWeb"/>
              <w:spacing w:before="0" w:beforeAutospacing="0" w:after="0" w:afterAutospacing="0"/>
            </w:pPr>
            <w:r w:rsidRPr="006E0E73">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58EA2"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DAC20" w14:textId="77777777" w:rsidR="006E0E73" w:rsidRPr="006E0E73" w:rsidRDefault="006E0E73" w:rsidP="006E0E73">
            <w:pPr>
              <w:pStyle w:val="NormalWeb"/>
              <w:spacing w:before="0" w:beforeAutospacing="0" w:after="0" w:afterAutospacing="0"/>
            </w:pPr>
            <w:r w:rsidRPr="006E0E73">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212835"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05844"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6E878" w14:textId="77777777" w:rsidR="006E0E73" w:rsidRPr="006E0E73" w:rsidRDefault="006E0E73" w:rsidP="006E0E73">
            <w:pPr>
              <w:pStyle w:val="NormalWeb"/>
              <w:spacing w:before="0" w:beforeAutospacing="0" w:after="0" w:afterAutospacing="0"/>
            </w:pPr>
            <w:r w:rsidRPr="006E0E73">
              <w:t>0</w:t>
            </w:r>
          </w:p>
        </w:tc>
      </w:tr>
      <w:tr w:rsidR="006E0E73" w:rsidRPr="006E0E73" w14:paraId="2E3848B7"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14C33910" w14:textId="77777777" w:rsidR="006E0E73" w:rsidRPr="006E0E73" w:rsidRDefault="006E0E73" w:rsidP="006E0E73">
            <w:pPr>
              <w:pStyle w:val="NormalWeb"/>
              <w:spacing w:before="0" w:beforeAutospacing="0" w:after="0" w:afterAutospacing="0"/>
            </w:pPr>
            <w:r w:rsidRPr="006E0E73">
              <w:t>1.1. valsts pamatbudžets, tai skaitā ieņēmumi no maksas pakalpojumiem un citi pašu ieņēmumi</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70D9C1"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5E8AC5" w14:textId="77777777" w:rsidR="006E0E73" w:rsidRPr="006E0E73" w:rsidRDefault="006E0E73" w:rsidP="006E0E73">
            <w:pPr>
              <w:pStyle w:val="NormalWeb"/>
              <w:spacing w:before="0" w:beforeAutospacing="0" w:after="0" w:afterAutospacing="0"/>
            </w:pPr>
            <w:r w:rsidRPr="006E0E73">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E703F"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250212" w14:textId="77777777" w:rsidR="006E0E73" w:rsidRPr="006E0E73" w:rsidRDefault="006E0E73" w:rsidP="006E0E73">
            <w:pPr>
              <w:pStyle w:val="NormalWeb"/>
              <w:spacing w:before="0" w:beforeAutospacing="0" w:after="0" w:afterAutospacing="0"/>
            </w:pPr>
            <w:r w:rsidRPr="006E0E73">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D3691"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34434"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C251B" w14:textId="77777777" w:rsidR="006E0E73" w:rsidRPr="006E0E73" w:rsidRDefault="006E0E73" w:rsidP="006E0E73">
            <w:pPr>
              <w:pStyle w:val="NormalWeb"/>
              <w:spacing w:before="0" w:beforeAutospacing="0" w:after="0" w:afterAutospacing="0"/>
            </w:pPr>
            <w:r w:rsidRPr="006E0E73">
              <w:t>0</w:t>
            </w:r>
          </w:p>
        </w:tc>
      </w:tr>
      <w:tr w:rsidR="006E0E73" w:rsidRPr="006E0E73" w14:paraId="010BBE17"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404A5F09" w14:textId="77777777" w:rsidR="006E0E73" w:rsidRPr="006E0E73" w:rsidRDefault="006E0E73" w:rsidP="006E0E73">
            <w:pPr>
              <w:pStyle w:val="NormalWeb"/>
              <w:spacing w:before="0" w:beforeAutospacing="0" w:after="0" w:afterAutospacing="0"/>
            </w:pPr>
            <w:r w:rsidRPr="006E0E73">
              <w:t>1.2. valsts speciālais budžets</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2CABD9"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95390" w14:textId="77777777" w:rsidR="006E0E73" w:rsidRPr="006E0E73" w:rsidRDefault="006E0E73" w:rsidP="006E0E73">
            <w:pPr>
              <w:pStyle w:val="NormalWeb"/>
              <w:spacing w:before="0" w:beforeAutospacing="0" w:after="0" w:afterAutospacing="0"/>
            </w:pPr>
            <w:r w:rsidRPr="006E0E73">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9789D6"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FCCC1" w14:textId="77777777" w:rsidR="006E0E73" w:rsidRPr="006E0E73" w:rsidRDefault="006E0E73" w:rsidP="006E0E73">
            <w:pPr>
              <w:pStyle w:val="NormalWeb"/>
              <w:spacing w:before="0" w:beforeAutospacing="0" w:after="0" w:afterAutospacing="0"/>
            </w:pPr>
            <w:r w:rsidRPr="006E0E73">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EE52D"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9AB9C1"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4E2C1" w14:textId="77777777" w:rsidR="006E0E73" w:rsidRPr="006E0E73" w:rsidRDefault="006E0E73" w:rsidP="006E0E73">
            <w:pPr>
              <w:pStyle w:val="NormalWeb"/>
              <w:spacing w:before="0" w:beforeAutospacing="0" w:after="0" w:afterAutospacing="0"/>
            </w:pPr>
            <w:r w:rsidRPr="006E0E73">
              <w:t>0</w:t>
            </w:r>
          </w:p>
        </w:tc>
      </w:tr>
      <w:tr w:rsidR="006E0E73" w:rsidRPr="006E0E73" w14:paraId="67B15F90"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3A881FC5" w14:textId="77777777" w:rsidR="006E0E73" w:rsidRPr="006E0E73" w:rsidRDefault="006E0E73" w:rsidP="006E0E73">
            <w:pPr>
              <w:pStyle w:val="NormalWeb"/>
              <w:spacing w:before="0" w:beforeAutospacing="0" w:after="0" w:afterAutospacing="0"/>
            </w:pPr>
            <w:r w:rsidRPr="006E0E73">
              <w:t>1.3. pašvaldību budžets</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790E0"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DAB2E" w14:textId="77777777" w:rsidR="006E0E73" w:rsidRPr="006E0E73" w:rsidRDefault="006E0E73" w:rsidP="006E0E73">
            <w:pPr>
              <w:pStyle w:val="NormalWeb"/>
              <w:spacing w:before="0" w:beforeAutospacing="0" w:after="0" w:afterAutospacing="0"/>
            </w:pPr>
            <w:r w:rsidRPr="006E0E73">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CDA53"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0A174" w14:textId="77777777" w:rsidR="006E0E73" w:rsidRPr="006E0E73" w:rsidRDefault="006E0E73" w:rsidP="006E0E73">
            <w:pPr>
              <w:pStyle w:val="NormalWeb"/>
              <w:spacing w:before="0" w:beforeAutospacing="0" w:after="0" w:afterAutospacing="0"/>
            </w:pPr>
            <w:r w:rsidRPr="006E0E73">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ED048"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93EA3"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4BCF2" w14:textId="77777777" w:rsidR="006E0E73" w:rsidRPr="006E0E73" w:rsidRDefault="006E0E73" w:rsidP="006E0E73">
            <w:pPr>
              <w:pStyle w:val="NormalWeb"/>
              <w:spacing w:before="0" w:beforeAutospacing="0" w:after="0" w:afterAutospacing="0"/>
            </w:pPr>
            <w:r w:rsidRPr="006E0E73">
              <w:t>0</w:t>
            </w:r>
          </w:p>
        </w:tc>
      </w:tr>
      <w:tr w:rsidR="006E0E73" w:rsidRPr="006E0E73" w14:paraId="7570C6A0"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1AABF460" w14:textId="77777777" w:rsidR="006E0E73" w:rsidRPr="006E0E73" w:rsidRDefault="006E0E73" w:rsidP="006E0E73">
            <w:pPr>
              <w:pStyle w:val="NormalWeb"/>
              <w:spacing w:before="0" w:beforeAutospacing="0" w:after="0" w:afterAutospacing="0"/>
            </w:pPr>
            <w:r w:rsidRPr="006E0E73">
              <w:t>2. Budžeta izdevumi</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AD147"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CB78CB" w14:textId="7CF216E4" w:rsidR="006E0E73" w:rsidRPr="006E0E73" w:rsidRDefault="00CE46FC" w:rsidP="006E0E73">
            <w:pPr>
              <w:pStyle w:val="NormalWeb"/>
              <w:spacing w:before="0" w:beforeAutospacing="0" w:after="0" w:afterAutospacing="0"/>
            </w:pPr>
            <w:r>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5E214"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F0D7C" w14:textId="5785B58A" w:rsidR="006E0E73" w:rsidRPr="006E0E73" w:rsidRDefault="00CE46FC" w:rsidP="006E0E73">
            <w:pPr>
              <w:pStyle w:val="NormalWeb"/>
              <w:spacing w:before="0" w:beforeAutospacing="0" w:after="0" w:afterAutospacing="0"/>
            </w:pPr>
            <w:r>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4F6F5"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2F595" w14:textId="6E0C4F8B" w:rsidR="006E0E73" w:rsidRPr="006E0E73" w:rsidRDefault="00CE46FC" w:rsidP="006E0E73">
            <w:pPr>
              <w:pStyle w:val="NormalWeb"/>
              <w:spacing w:before="0" w:beforeAutospacing="0" w:after="0" w:afterAutospacing="0"/>
            </w:pPr>
            <w:r>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45A81" w14:textId="77777777" w:rsidR="006E0E73" w:rsidRPr="006E0E73" w:rsidRDefault="006E0E73" w:rsidP="006E0E73">
            <w:pPr>
              <w:pStyle w:val="NormalWeb"/>
              <w:spacing w:before="0" w:beforeAutospacing="0" w:after="0" w:afterAutospacing="0"/>
            </w:pPr>
            <w:r w:rsidRPr="006E0E73">
              <w:t>0</w:t>
            </w:r>
          </w:p>
        </w:tc>
      </w:tr>
      <w:tr w:rsidR="006E0E73" w:rsidRPr="006E0E73" w14:paraId="785A8D3E"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0280D812" w14:textId="77777777" w:rsidR="006E0E73" w:rsidRPr="006E0E73" w:rsidRDefault="006E0E73" w:rsidP="006E0E73">
            <w:pPr>
              <w:pStyle w:val="NormalWeb"/>
              <w:spacing w:before="0" w:beforeAutospacing="0" w:after="0" w:afterAutospacing="0"/>
            </w:pPr>
            <w:r w:rsidRPr="006E0E73">
              <w:t>2.1. valsts pamatbudžets</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DEC67"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2F84B" w14:textId="77777777" w:rsidR="006E0E73" w:rsidRPr="006E0E73" w:rsidRDefault="006E0E73" w:rsidP="006E0E73">
            <w:pPr>
              <w:pStyle w:val="NormalWeb"/>
              <w:spacing w:before="0" w:beforeAutospacing="0" w:after="0" w:afterAutospacing="0"/>
            </w:pPr>
            <w:r w:rsidRPr="006E0E73">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C5407"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050E9" w14:textId="77777777" w:rsidR="006E0E73" w:rsidRPr="006E0E73" w:rsidRDefault="006E0E73" w:rsidP="006E0E73">
            <w:pPr>
              <w:pStyle w:val="NormalWeb"/>
              <w:spacing w:before="0" w:beforeAutospacing="0" w:after="0" w:afterAutospacing="0"/>
            </w:pPr>
            <w:r w:rsidRPr="006E0E73">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CAF40"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BCAFE"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75A93" w14:textId="77777777" w:rsidR="006E0E73" w:rsidRPr="006E0E73" w:rsidRDefault="006E0E73" w:rsidP="006E0E73">
            <w:pPr>
              <w:pStyle w:val="NormalWeb"/>
              <w:spacing w:before="0" w:beforeAutospacing="0" w:after="0" w:afterAutospacing="0"/>
            </w:pPr>
            <w:r w:rsidRPr="006E0E73">
              <w:t>0</w:t>
            </w:r>
          </w:p>
        </w:tc>
      </w:tr>
      <w:tr w:rsidR="006E0E73" w:rsidRPr="006E0E73" w14:paraId="2B5E94C4"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44E98D8B" w14:textId="77777777" w:rsidR="006E0E73" w:rsidRPr="006E0E73" w:rsidRDefault="006E0E73" w:rsidP="006E0E73">
            <w:pPr>
              <w:pStyle w:val="NormalWeb"/>
              <w:spacing w:before="0" w:beforeAutospacing="0" w:after="0" w:afterAutospacing="0"/>
            </w:pPr>
            <w:r w:rsidRPr="006E0E73">
              <w:t>2.2. valsts speciālais budžets</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7D773"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13B55" w14:textId="77777777" w:rsidR="006E0E73" w:rsidRPr="006E0E73" w:rsidRDefault="006E0E73" w:rsidP="006E0E73">
            <w:pPr>
              <w:pStyle w:val="NormalWeb"/>
              <w:spacing w:before="0" w:beforeAutospacing="0" w:after="0" w:afterAutospacing="0"/>
            </w:pPr>
            <w:r w:rsidRPr="006E0E73">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DFC93"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F854C" w14:textId="77777777" w:rsidR="006E0E73" w:rsidRPr="006E0E73" w:rsidRDefault="006E0E73" w:rsidP="006E0E73">
            <w:pPr>
              <w:pStyle w:val="NormalWeb"/>
              <w:spacing w:before="0" w:beforeAutospacing="0" w:after="0" w:afterAutospacing="0"/>
            </w:pPr>
            <w:r w:rsidRPr="006E0E73">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96BB0"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4DF75"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ED5EE7" w14:textId="77777777" w:rsidR="006E0E73" w:rsidRPr="006E0E73" w:rsidRDefault="006E0E73" w:rsidP="006E0E73">
            <w:pPr>
              <w:pStyle w:val="NormalWeb"/>
              <w:spacing w:before="0" w:beforeAutospacing="0" w:after="0" w:afterAutospacing="0"/>
            </w:pPr>
            <w:r w:rsidRPr="006E0E73">
              <w:t>0</w:t>
            </w:r>
          </w:p>
        </w:tc>
      </w:tr>
      <w:tr w:rsidR="006E0E73" w:rsidRPr="006E0E73" w14:paraId="04CAB35B"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667DFCAA" w14:textId="77777777" w:rsidR="006E0E73" w:rsidRPr="006E0E73" w:rsidRDefault="006E0E73" w:rsidP="006E0E73">
            <w:pPr>
              <w:pStyle w:val="NormalWeb"/>
              <w:spacing w:before="0" w:beforeAutospacing="0" w:after="0" w:afterAutospacing="0"/>
            </w:pPr>
            <w:r w:rsidRPr="006E0E73">
              <w:t>2.3.pašvaldību budžets</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30151"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6480F" w14:textId="45031805" w:rsidR="006E0E73" w:rsidRPr="006E0E73" w:rsidRDefault="00CE46FC" w:rsidP="006E0E73">
            <w:pPr>
              <w:pStyle w:val="NormalWeb"/>
              <w:spacing w:before="0" w:beforeAutospacing="0" w:after="0" w:afterAutospacing="0"/>
            </w:pPr>
            <w:r>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733CD"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B1CD6" w14:textId="6CDD3229" w:rsidR="006E0E73" w:rsidRPr="006E0E73" w:rsidRDefault="00CE46FC" w:rsidP="006E0E73">
            <w:pPr>
              <w:pStyle w:val="NormalWeb"/>
              <w:spacing w:before="0" w:beforeAutospacing="0" w:after="0" w:afterAutospacing="0"/>
            </w:pPr>
            <w:r>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DFDA8"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08ED8C" w14:textId="53D988EA" w:rsidR="006E0E73" w:rsidRPr="006E0E73" w:rsidRDefault="00CE46FC" w:rsidP="006E0E73">
            <w:pPr>
              <w:pStyle w:val="NormalWeb"/>
              <w:spacing w:before="0" w:beforeAutospacing="0" w:after="0" w:afterAutospacing="0"/>
            </w:pPr>
            <w:r>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DF3B1" w14:textId="77777777" w:rsidR="006E0E73" w:rsidRPr="006E0E73" w:rsidRDefault="006E0E73" w:rsidP="006E0E73">
            <w:pPr>
              <w:pStyle w:val="NormalWeb"/>
              <w:spacing w:before="0" w:beforeAutospacing="0" w:after="0" w:afterAutospacing="0"/>
            </w:pPr>
            <w:r w:rsidRPr="006E0E73">
              <w:t>0</w:t>
            </w:r>
          </w:p>
        </w:tc>
      </w:tr>
      <w:tr w:rsidR="006E0E73" w:rsidRPr="006E0E73" w14:paraId="61B1CECC"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6F4F6CD1" w14:textId="77777777" w:rsidR="006E0E73" w:rsidRPr="006E0E73" w:rsidRDefault="006E0E73" w:rsidP="006E0E73">
            <w:pPr>
              <w:pStyle w:val="NormalWeb"/>
              <w:spacing w:before="0" w:beforeAutospacing="0" w:after="0" w:afterAutospacing="0"/>
            </w:pPr>
            <w:r w:rsidRPr="006E0E73">
              <w:lastRenderedPageBreak/>
              <w:t>3. Finansiālā ietekme</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0E880F"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868449" w14:textId="00C5516A" w:rsidR="006E0E73" w:rsidRPr="006E0E73" w:rsidRDefault="00CE46FC" w:rsidP="006E0E73">
            <w:pPr>
              <w:pStyle w:val="NormalWeb"/>
              <w:spacing w:before="0" w:beforeAutospacing="0" w:after="0" w:afterAutospacing="0"/>
            </w:pPr>
            <w:r>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DC062"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A3D9A" w14:textId="20D83AD7" w:rsidR="006E0E73" w:rsidRPr="006E0E73" w:rsidRDefault="00CE46FC" w:rsidP="006E0E73">
            <w:pPr>
              <w:pStyle w:val="NormalWeb"/>
              <w:spacing w:before="0" w:beforeAutospacing="0" w:after="0" w:afterAutospacing="0"/>
            </w:pPr>
            <w:r>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A1A28"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A48DF" w14:textId="373C88CD" w:rsidR="006E0E73" w:rsidRPr="006E0E73" w:rsidRDefault="00CE46FC" w:rsidP="006E0E73">
            <w:pPr>
              <w:pStyle w:val="NormalWeb"/>
              <w:spacing w:before="0" w:beforeAutospacing="0" w:after="0" w:afterAutospacing="0"/>
            </w:pPr>
            <w:r>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1A72C6" w14:textId="77777777" w:rsidR="006E0E73" w:rsidRPr="006E0E73" w:rsidRDefault="006E0E73" w:rsidP="006E0E73">
            <w:pPr>
              <w:pStyle w:val="NormalWeb"/>
              <w:spacing w:before="0" w:beforeAutospacing="0" w:after="0" w:afterAutospacing="0"/>
            </w:pPr>
            <w:r w:rsidRPr="006E0E73">
              <w:t>0</w:t>
            </w:r>
          </w:p>
        </w:tc>
      </w:tr>
      <w:tr w:rsidR="006E0E73" w:rsidRPr="006E0E73" w14:paraId="3C6E829F"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7D576323" w14:textId="77777777" w:rsidR="006E0E73" w:rsidRPr="006E0E73" w:rsidRDefault="006E0E73" w:rsidP="006E0E73">
            <w:pPr>
              <w:pStyle w:val="NormalWeb"/>
              <w:spacing w:before="0" w:beforeAutospacing="0" w:after="0" w:afterAutospacing="0"/>
            </w:pPr>
            <w:r w:rsidRPr="006E0E73">
              <w:t>3.1. valsts pamatbudžets</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833FA9"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2DF94E" w14:textId="77777777" w:rsidR="006E0E73" w:rsidRPr="006E0E73" w:rsidRDefault="006E0E73" w:rsidP="006E0E73">
            <w:pPr>
              <w:pStyle w:val="NormalWeb"/>
              <w:spacing w:before="0" w:beforeAutospacing="0" w:after="0" w:afterAutospacing="0"/>
            </w:pPr>
            <w:r w:rsidRPr="006E0E73">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2070A"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50570" w14:textId="77777777" w:rsidR="006E0E73" w:rsidRPr="006E0E73" w:rsidRDefault="006E0E73" w:rsidP="006E0E73">
            <w:pPr>
              <w:pStyle w:val="NormalWeb"/>
              <w:spacing w:before="0" w:beforeAutospacing="0" w:after="0" w:afterAutospacing="0"/>
            </w:pPr>
            <w:r w:rsidRPr="006E0E73">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E8EBA"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644EC"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ED2ED" w14:textId="77777777" w:rsidR="006E0E73" w:rsidRPr="006E0E73" w:rsidRDefault="006E0E73" w:rsidP="006E0E73">
            <w:pPr>
              <w:pStyle w:val="NormalWeb"/>
              <w:spacing w:before="0" w:beforeAutospacing="0" w:after="0" w:afterAutospacing="0"/>
            </w:pPr>
            <w:r w:rsidRPr="006E0E73">
              <w:t>0</w:t>
            </w:r>
          </w:p>
        </w:tc>
      </w:tr>
      <w:tr w:rsidR="006E0E73" w:rsidRPr="006E0E73" w14:paraId="0114132D"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7695F443" w14:textId="77777777" w:rsidR="006E0E73" w:rsidRPr="006E0E73" w:rsidRDefault="006E0E73" w:rsidP="006E0E73">
            <w:pPr>
              <w:pStyle w:val="NormalWeb"/>
              <w:spacing w:before="0" w:beforeAutospacing="0" w:after="0" w:afterAutospacing="0"/>
            </w:pPr>
            <w:r w:rsidRPr="006E0E73">
              <w:t>3.2. speciālais budžets</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89AC2"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5FE63" w14:textId="77777777" w:rsidR="006E0E73" w:rsidRPr="006E0E73" w:rsidRDefault="006E0E73" w:rsidP="006E0E73">
            <w:pPr>
              <w:pStyle w:val="NormalWeb"/>
              <w:spacing w:before="0" w:beforeAutospacing="0" w:after="0" w:afterAutospacing="0"/>
            </w:pPr>
            <w:r w:rsidRPr="006E0E73">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CE3D3"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CD08C" w14:textId="77777777" w:rsidR="006E0E73" w:rsidRPr="006E0E73" w:rsidRDefault="006E0E73" w:rsidP="006E0E73">
            <w:pPr>
              <w:pStyle w:val="NormalWeb"/>
              <w:spacing w:before="0" w:beforeAutospacing="0" w:after="0" w:afterAutospacing="0"/>
            </w:pPr>
            <w:r w:rsidRPr="006E0E73">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95BDA"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5C7F5"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4F552" w14:textId="77777777" w:rsidR="006E0E73" w:rsidRPr="006E0E73" w:rsidRDefault="006E0E73" w:rsidP="006E0E73">
            <w:pPr>
              <w:pStyle w:val="NormalWeb"/>
              <w:spacing w:before="0" w:beforeAutospacing="0" w:after="0" w:afterAutospacing="0"/>
            </w:pPr>
            <w:r w:rsidRPr="006E0E73">
              <w:t>0</w:t>
            </w:r>
          </w:p>
        </w:tc>
      </w:tr>
      <w:tr w:rsidR="006E0E73" w:rsidRPr="006E0E73" w14:paraId="76D02C3F"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7A30444A" w14:textId="77777777" w:rsidR="006E0E73" w:rsidRPr="006E0E73" w:rsidRDefault="006E0E73" w:rsidP="006E0E73">
            <w:pPr>
              <w:pStyle w:val="NormalWeb"/>
              <w:spacing w:before="0" w:beforeAutospacing="0" w:after="0" w:afterAutospacing="0"/>
            </w:pPr>
            <w:r w:rsidRPr="006E0E73">
              <w:t>3.3. pašvaldību budžets</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8CBC3"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DC70A" w14:textId="24C8669E" w:rsidR="006E0E73" w:rsidRPr="006E0E73" w:rsidRDefault="00CE46FC" w:rsidP="006E0E73">
            <w:pPr>
              <w:pStyle w:val="NormalWeb"/>
              <w:spacing w:before="0" w:beforeAutospacing="0" w:after="0" w:afterAutospacing="0"/>
            </w:pPr>
            <w:r>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9A440"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EE804" w14:textId="17705860" w:rsidR="006E0E73" w:rsidRPr="006E0E73" w:rsidRDefault="00CE46FC" w:rsidP="006E0E73">
            <w:pPr>
              <w:pStyle w:val="NormalWeb"/>
              <w:spacing w:before="0" w:beforeAutospacing="0" w:after="0" w:afterAutospacing="0"/>
            </w:pPr>
            <w:r>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7C734" w14:textId="77777777" w:rsidR="006E0E73" w:rsidRPr="006E0E73" w:rsidRDefault="006E0E73" w:rsidP="006E0E73">
            <w:pPr>
              <w:pStyle w:val="NormalWeb"/>
              <w:spacing w:before="0" w:beforeAutospacing="0" w:after="0" w:afterAutospacing="0"/>
            </w:pPr>
            <w:r w:rsidRPr="006E0E73">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2095A" w14:textId="42BD9BBD" w:rsidR="006E0E73" w:rsidRPr="006E0E73" w:rsidRDefault="00CE46FC" w:rsidP="006E0E73">
            <w:pPr>
              <w:pStyle w:val="NormalWeb"/>
              <w:spacing w:before="0" w:beforeAutospacing="0" w:after="0" w:afterAutospacing="0"/>
            </w:pPr>
            <w:r>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DBE74" w14:textId="77777777" w:rsidR="006E0E73" w:rsidRPr="006E0E73" w:rsidRDefault="006E0E73" w:rsidP="006E0E73">
            <w:pPr>
              <w:pStyle w:val="NormalWeb"/>
              <w:spacing w:before="0" w:beforeAutospacing="0" w:after="0" w:afterAutospacing="0"/>
            </w:pPr>
            <w:r w:rsidRPr="006E0E73">
              <w:t>0</w:t>
            </w:r>
          </w:p>
        </w:tc>
      </w:tr>
      <w:tr w:rsidR="006E0E73" w:rsidRPr="006E0E73" w14:paraId="6F06F25D"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2B3E715D" w14:textId="77777777" w:rsidR="006E0E73" w:rsidRPr="006E0E73" w:rsidRDefault="006E0E73" w:rsidP="006E0E73">
            <w:pPr>
              <w:pStyle w:val="NormalWeb"/>
              <w:spacing w:before="0" w:beforeAutospacing="0" w:after="0" w:afterAutospacing="0"/>
            </w:pPr>
            <w:r w:rsidRPr="006E0E73">
              <w:t>4. Finanšu līdzekļi papildu izdevumu finansēšanai (kompensējošu izdevumu samazinājumu norāda ar "+" zīmi)</w:t>
            </w:r>
          </w:p>
        </w:tc>
        <w:tc>
          <w:tcPr>
            <w:tcW w:w="6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B5A9" w14:textId="77777777" w:rsidR="006E0E73" w:rsidRPr="006E0E73" w:rsidRDefault="006E0E73" w:rsidP="006E0E73">
            <w:pPr>
              <w:pStyle w:val="NormalWeb"/>
              <w:spacing w:before="0" w:beforeAutospacing="0" w:after="0" w:afterAutospacing="0"/>
            </w:pPr>
            <w:r w:rsidRPr="006E0E73">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8C2B3" w14:textId="77777777" w:rsidR="006E0E73" w:rsidRPr="006E0E73" w:rsidRDefault="006E0E73" w:rsidP="006E0E73">
            <w:pPr>
              <w:pStyle w:val="NormalWeb"/>
              <w:spacing w:before="0" w:beforeAutospacing="0" w:after="0" w:afterAutospacing="0"/>
            </w:pPr>
            <w:r w:rsidRPr="006E0E73">
              <w:t>0</w:t>
            </w:r>
          </w:p>
        </w:tc>
        <w:tc>
          <w:tcPr>
            <w:tcW w:w="4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2309C" w14:textId="77777777" w:rsidR="006E0E73" w:rsidRPr="006E0E73" w:rsidRDefault="006E0E73" w:rsidP="006E0E73">
            <w:pPr>
              <w:pStyle w:val="NormalWeb"/>
              <w:spacing w:before="0" w:beforeAutospacing="0" w:after="0" w:afterAutospacing="0"/>
            </w:pPr>
            <w:r w:rsidRPr="006E0E73">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F9382" w14:textId="77777777" w:rsidR="006E0E73" w:rsidRPr="006E0E73" w:rsidRDefault="006E0E73" w:rsidP="006E0E73">
            <w:pPr>
              <w:pStyle w:val="NormalWeb"/>
              <w:spacing w:before="0" w:beforeAutospacing="0" w:after="0" w:afterAutospacing="0"/>
            </w:pPr>
            <w:r w:rsidRPr="006E0E73">
              <w:t>0</w:t>
            </w:r>
          </w:p>
        </w:tc>
        <w:tc>
          <w:tcPr>
            <w:tcW w:w="4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ABCF7" w14:textId="77777777" w:rsidR="006E0E73" w:rsidRPr="006E0E73" w:rsidRDefault="006E0E73" w:rsidP="006E0E73">
            <w:pPr>
              <w:pStyle w:val="NormalWeb"/>
              <w:spacing w:before="0" w:beforeAutospacing="0" w:after="0" w:afterAutospacing="0"/>
            </w:pPr>
            <w:r w:rsidRPr="006E0E73">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0284D"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6B9E9" w14:textId="77777777" w:rsidR="006E0E73" w:rsidRPr="006E0E73" w:rsidRDefault="006E0E73" w:rsidP="006E0E73">
            <w:pPr>
              <w:pStyle w:val="NormalWeb"/>
              <w:spacing w:before="0" w:beforeAutospacing="0" w:after="0" w:afterAutospacing="0"/>
            </w:pPr>
            <w:r w:rsidRPr="006E0E73">
              <w:t>0</w:t>
            </w:r>
          </w:p>
        </w:tc>
      </w:tr>
      <w:tr w:rsidR="006E0E73" w:rsidRPr="006E0E73" w14:paraId="71923201"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788CC800" w14:textId="77777777" w:rsidR="006E0E73" w:rsidRPr="006E0E73" w:rsidRDefault="006E0E73" w:rsidP="006E0E73">
            <w:pPr>
              <w:pStyle w:val="NormalWeb"/>
              <w:spacing w:before="0" w:beforeAutospacing="0" w:after="0" w:afterAutospacing="0"/>
            </w:pPr>
            <w:r w:rsidRPr="006E0E73">
              <w:t>5. Precizēta finansiālā ietekme</w:t>
            </w:r>
          </w:p>
        </w:tc>
        <w:tc>
          <w:tcPr>
            <w:tcW w:w="6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E1AFB2" w14:textId="77777777" w:rsidR="006E0E73" w:rsidRPr="006E0E73" w:rsidRDefault="006E0E73" w:rsidP="006E0E73">
            <w:pPr>
              <w:pStyle w:val="NormalWeb"/>
              <w:spacing w:before="0" w:beforeAutospacing="0" w:after="0" w:afterAutospacing="0"/>
            </w:pPr>
            <w:r w:rsidRPr="006E0E73">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E17B5" w14:textId="0E9A24A6" w:rsidR="006E0E73" w:rsidRPr="006E0E73" w:rsidRDefault="00CE46FC" w:rsidP="006E0E73">
            <w:pPr>
              <w:pStyle w:val="NormalWeb"/>
              <w:spacing w:before="0" w:beforeAutospacing="0" w:after="0" w:afterAutospacing="0"/>
            </w:pPr>
            <w:r>
              <w:t>0</w:t>
            </w:r>
          </w:p>
        </w:tc>
        <w:tc>
          <w:tcPr>
            <w:tcW w:w="4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03EA4" w14:textId="77777777" w:rsidR="006E0E73" w:rsidRPr="006E0E73" w:rsidRDefault="006E0E73" w:rsidP="006E0E73">
            <w:pPr>
              <w:pStyle w:val="NormalWeb"/>
              <w:spacing w:before="0" w:beforeAutospacing="0" w:after="0" w:afterAutospacing="0"/>
            </w:pPr>
            <w:r w:rsidRPr="006E0E73">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FE2C8" w14:textId="7BCF61F1" w:rsidR="006E0E73" w:rsidRPr="006E0E73" w:rsidRDefault="00CE46FC" w:rsidP="006E0E73">
            <w:pPr>
              <w:pStyle w:val="NormalWeb"/>
              <w:spacing w:before="0" w:beforeAutospacing="0" w:after="0" w:afterAutospacing="0"/>
            </w:pPr>
            <w:r>
              <w:t>0</w:t>
            </w:r>
          </w:p>
        </w:tc>
        <w:tc>
          <w:tcPr>
            <w:tcW w:w="41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DBFE40" w14:textId="77777777" w:rsidR="006E0E73" w:rsidRPr="006E0E73" w:rsidRDefault="006E0E73" w:rsidP="006E0E73">
            <w:pPr>
              <w:pStyle w:val="NormalWeb"/>
              <w:spacing w:before="0" w:beforeAutospacing="0" w:after="0" w:afterAutospacing="0"/>
            </w:pPr>
            <w:r w:rsidRPr="006E0E73">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5D729" w14:textId="6A1074AB" w:rsidR="006E0E73" w:rsidRPr="006E0E73" w:rsidRDefault="00CE46FC" w:rsidP="006E0E73">
            <w:pPr>
              <w:pStyle w:val="NormalWeb"/>
              <w:spacing w:before="0" w:beforeAutospacing="0" w:after="0" w:afterAutospacing="0"/>
            </w:pPr>
            <w:r>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C07C1" w14:textId="77777777" w:rsidR="006E0E73" w:rsidRPr="006E0E73" w:rsidRDefault="006E0E73" w:rsidP="006E0E73">
            <w:pPr>
              <w:pStyle w:val="NormalWeb"/>
              <w:spacing w:before="0" w:beforeAutospacing="0" w:after="0" w:afterAutospacing="0"/>
            </w:pPr>
            <w:r w:rsidRPr="006E0E73">
              <w:t>0</w:t>
            </w:r>
          </w:p>
        </w:tc>
      </w:tr>
      <w:tr w:rsidR="006E0E73" w:rsidRPr="006E0E73" w14:paraId="002C28CE"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109547BA" w14:textId="77777777" w:rsidR="006E0E73" w:rsidRPr="006E0E73" w:rsidRDefault="006E0E73" w:rsidP="006E0E73">
            <w:pPr>
              <w:pStyle w:val="NormalWeb"/>
              <w:spacing w:before="0" w:beforeAutospacing="0" w:after="0" w:afterAutospacing="0"/>
            </w:pPr>
            <w:r w:rsidRPr="006E0E73">
              <w:t>5.1. valsts pamatbudžets</w:t>
            </w:r>
          </w:p>
        </w:tc>
        <w:tc>
          <w:tcPr>
            <w:tcW w:w="6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D6BAF" w14:textId="77777777" w:rsidR="006E0E73" w:rsidRPr="006E0E73" w:rsidRDefault="006E0E73" w:rsidP="006E0E73">
            <w:pPr>
              <w:pStyle w:val="NormalWeb"/>
              <w:spacing w:before="0" w:beforeAutospacing="0" w:after="0" w:afterAutospacing="0"/>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8EC7F" w14:textId="77777777" w:rsidR="006E0E73" w:rsidRPr="006E0E73" w:rsidRDefault="006E0E73" w:rsidP="006E0E73">
            <w:pPr>
              <w:pStyle w:val="NormalWeb"/>
              <w:spacing w:before="0" w:beforeAutospacing="0" w:after="0" w:afterAutospacing="0"/>
            </w:pPr>
            <w:r w:rsidRPr="006E0E73">
              <w:t>0</w:t>
            </w:r>
          </w:p>
        </w:tc>
        <w:tc>
          <w:tcPr>
            <w:tcW w:w="4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58865" w14:textId="77777777" w:rsidR="006E0E73" w:rsidRPr="006E0E73" w:rsidRDefault="006E0E73" w:rsidP="006E0E73">
            <w:pPr>
              <w:pStyle w:val="NormalWeb"/>
              <w:spacing w:before="0" w:beforeAutospacing="0" w:after="0" w:afterAutospacing="0"/>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6E76BD" w14:textId="77777777" w:rsidR="006E0E73" w:rsidRPr="006E0E73" w:rsidRDefault="006E0E73" w:rsidP="006E0E73">
            <w:pPr>
              <w:pStyle w:val="NormalWeb"/>
              <w:spacing w:before="0" w:beforeAutospacing="0" w:after="0" w:afterAutospacing="0"/>
            </w:pPr>
            <w:r w:rsidRPr="006E0E73">
              <w:t>0</w:t>
            </w:r>
          </w:p>
        </w:tc>
        <w:tc>
          <w:tcPr>
            <w:tcW w:w="41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E07CE" w14:textId="77777777" w:rsidR="006E0E73" w:rsidRPr="006E0E73" w:rsidRDefault="006E0E73" w:rsidP="006E0E73">
            <w:pPr>
              <w:pStyle w:val="NormalWeb"/>
              <w:spacing w:before="0" w:beforeAutospacing="0" w:after="0" w:afterAutospacing="0"/>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E26D5"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46750" w14:textId="77777777" w:rsidR="006E0E73" w:rsidRPr="006E0E73" w:rsidRDefault="006E0E73" w:rsidP="006E0E73">
            <w:pPr>
              <w:pStyle w:val="NormalWeb"/>
              <w:spacing w:before="0" w:beforeAutospacing="0" w:after="0" w:afterAutospacing="0"/>
            </w:pPr>
            <w:r w:rsidRPr="006E0E73">
              <w:t>0</w:t>
            </w:r>
          </w:p>
        </w:tc>
      </w:tr>
      <w:tr w:rsidR="006E0E73" w:rsidRPr="006E0E73" w14:paraId="7B8508A4"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392617EA" w14:textId="77777777" w:rsidR="006E0E73" w:rsidRPr="006E0E73" w:rsidRDefault="006E0E73" w:rsidP="006E0E73">
            <w:pPr>
              <w:pStyle w:val="NormalWeb"/>
              <w:spacing w:before="0" w:beforeAutospacing="0" w:after="0" w:afterAutospacing="0"/>
            </w:pPr>
            <w:r w:rsidRPr="006E0E73">
              <w:t>5.2. speciālais budžets</w:t>
            </w:r>
          </w:p>
        </w:tc>
        <w:tc>
          <w:tcPr>
            <w:tcW w:w="6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044E1" w14:textId="77777777" w:rsidR="006E0E73" w:rsidRPr="006E0E73" w:rsidRDefault="006E0E73" w:rsidP="006E0E73">
            <w:pPr>
              <w:pStyle w:val="NormalWeb"/>
              <w:spacing w:before="0" w:beforeAutospacing="0" w:after="0" w:afterAutospacing="0"/>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F1792" w14:textId="77777777" w:rsidR="006E0E73" w:rsidRPr="006E0E73" w:rsidRDefault="006E0E73" w:rsidP="006E0E73">
            <w:pPr>
              <w:pStyle w:val="NormalWeb"/>
              <w:spacing w:before="0" w:beforeAutospacing="0" w:after="0" w:afterAutospacing="0"/>
            </w:pPr>
            <w:r w:rsidRPr="006E0E73">
              <w:t>0</w:t>
            </w:r>
          </w:p>
        </w:tc>
        <w:tc>
          <w:tcPr>
            <w:tcW w:w="4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81FD8" w14:textId="77777777" w:rsidR="006E0E73" w:rsidRPr="006E0E73" w:rsidRDefault="006E0E73" w:rsidP="006E0E73">
            <w:pPr>
              <w:pStyle w:val="NormalWeb"/>
              <w:spacing w:before="0" w:beforeAutospacing="0" w:after="0" w:afterAutospacing="0"/>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A7935" w14:textId="77777777" w:rsidR="006E0E73" w:rsidRPr="006E0E73" w:rsidRDefault="006E0E73" w:rsidP="006E0E73">
            <w:pPr>
              <w:pStyle w:val="NormalWeb"/>
              <w:spacing w:before="0" w:beforeAutospacing="0" w:after="0" w:afterAutospacing="0"/>
            </w:pPr>
            <w:r w:rsidRPr="006E0E73">
              <w:t>0</w:t>
            </w:r>
          </w:p>
        </w:tc>
        <w:tc>
          <w:tcPr>
            <w:tcW w:w="41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C8DAFE" w14:textId="77777777" w:rsidR="006E0E73" w:rsidRPr="006E0E73" w:rsidRDefault="006E0E73" w:rsidP="006E0E73">
            <w:pPr>
              <w:pStyle w:val="NormalWeb"/>
              <w:spacing w:before="0" w:beforeAutospacing="0" w:after="0" w:afterAutospacing="0"/>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1C1D" w14:textId="77777777" w:rsidR="006E0E73" w:rsidRPr="006E0E73" w:rsidRDefault="006E0E73" w:rsidP="006E0E73">
            <w:pPr>
              <w:pStyle w:val="NormalWeb"/>
              <w:spacing w:before="0" w:beforeAutospacing="0" w:after="0" w:afterAutospacing="0"/>
            </w:pPr>
            <w:r w:rsidRPr="006E0E73">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15635" w14:textId="77777777" w:rsidR="006E0E73" w:rsidRPr="006E0E73" w:rsidRDefault="006E0E73" w:rsidP="006E0E73">
            <w:pPr>
              <w:pStyle w:val="NormalWeb"/>
              <w:spacing w:before="0" w:beforeAutospacing="0" w:after="0" w:afterAutospacing="0"/>
            </w:pPr>
            <w:r w:rsidRPr="006E0E73">
              <w:t>0</w:t>
            </w:r>
          </w:p>
        </w:tc>
      </w:tr>
      <w:tr w:rsidR="006E0E73" w:rsidRPr="006E0E73" w14:paraId="20A1A46F"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39A9702B" w14:textId="77777777" w:rsidR="006E0E73" w:rsidRPr="006E0E73" w:rsidRDefault="006E0E73" w:rsidP="006E0E73">
            <w:pPr>
              <w:pStyle w:val="NormalWeb"/>
              <w:spacing w:before="0" w:beforeAutospacing="0" w:after="0" w:afterAutospacing="0"/>
            </w:pPr>
            <w:r w:rsidRPr="006E0E73">
              <w:t>5.3. pašvaldību budžets</w:t>
            </w:r>
          </w:p>
        </w:tc>
        <w:tc>
          <w:tcPr>
            <w:tcW w:w="6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0ED60" w14:textId="77777777" w:rsidR="006E0E73" w:rsidRPr="006E0E73" w:rsidRDefault="006E0E73" w:rsidP="006E0E73">
            <w:pPr>
              <w:pStyle w:val="NormalWeb"/>
              <w:spacing w:before="0" w:beforeAutospacing="0" w:after="0" w:afterAutospacing="0"/>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F47DA" w14:textId="6E12D370" w:rsidR="006E0E73" w:rsidRPr="006E0E73" w:rsidRDefault="00CE46FC" w:rsidP="006E0E73">
            <w:pPr>
              <w:pStyle w:val="NormalWeb"/>
              <w:spacing w:before="0" w:beforeAutospacing="0" w:after="0" w:afterAutospacing="0"/>
            </w:pPr>
            <w:r>
              <w:t>0</w:t>
            </w:r>
          </w:p>
        </w:tc>
        <w:tc>
          <w:tcPr>
            <w:tcW w:w="4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45714" w14:textId="77777777" w:rsidR="006E0E73" w:rsidRPr="006E0E73" w:rsidRDefault="006E0E73" w:rsidP="006E0E73">
            <w:pPr>
              <w:pStyle w:val="NormalWeb"/>
              <w:spacing w:before="0" w:beforeAutospacing="0" w:after="0" w:afterAutospacing="0"/>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D6EC8" w14:textId="3907D50D" w:rsidR="006E0E73" w:rsidRPr="006E0E73" w:rsidRDefault="00CE46FC" w:rsidP="006E0E73">
            <w:pPr>
              <w:pStyle w:val="NormalWeb"/>
              <w:spacing w:before="0" w:beforeAutospacing="0" w:after="0" w:afterAutospacing="0"/>
            </w:pPr>
            <w:r>
              <w:t>0</w:t>
            </w:r>
          </w:p>
        </w:tc>
        <w:tc>
          <w:tcPr>
            <w:tcW w:w="41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FEAAA" w14:textId="77777777" w:rsidR="006E0E73" w:rsidRPr="006E0E73" w:rsidRDefault="006E0E73" w:rsidP="006E0E73">
            <w:pPr>
              <w:pStyle w:val="NormalWeb"/>
              <w:spacing w:before="0" w:beforeAutospacing="0" w:after="0" w:afterAutospacing="0"/>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A46EA" w14:textId="1C89C825" w:rsidR="006E0E73" w:rsidRPr="006E0E73" w:rsidRDefault="00CE46FC" w:rsidP="006E0E73">
            <w:pPr>
              <w:pStyle w:val="NormalWeb"/>
              <w:spacing w:before="0" w:beforeAutospacing="0" w:after="0" w:afterAutospacing="0"/>
            </w:pPr>
            <w:r>
              <w:t>0</w:t>
            </w:r>
          </w:p>
        </w:tc>
        <w:tc>
          <w:tcPr>
            <w:tcW w:w="7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8F399A" w14:textId="77777777" w:rsidR="006E0E73" w:rsidRPr="006E0E73" w:rsidRDefault="006E0E73" w:rsidP="006E0E73">
            <w:pPr>
              <w:pStyle w:val="NormalWeb"/>
              <w:spacing w:before="0" w:beforeAutospacing="0" w:after="0" w:afterAutospacing="0"/>
            </w:pPr>
            <w:r w:rsidRPr="006E0E73">
              <w:t>0</w:t>
            </w:r>
          </w:p>
        </w:tc>
      </w:tr>
      <w:tr w:rsidR="006E0E73" w:rsidRPr="006E0E73" w14:paraId="743E75C8"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742E07D8" w14:textId="77777777" w:rsidR="006E0E73" w:rsidRPr="006E0E73" w:rsidRDefault="006E0E73" w:rsidP="006E0E73">
            <w:pPr>
              <w:pStyle w:val="NormalWeb"/>
              <w:spacing w:before="0" w:beforeAutospacing="0" w:after="0" w:afterAutospacing="0"/>
            </w:pPr>
            <w:r w:rsidRPr="006E0E73">
              <w:t>6. Detalizēts ieņēmumu un izdevumu aprēķins (ja nepieciešams, detalizētu ieņēmumu un izdevumu aprēķinu var pievienot anotācijas pielikumā)</w:t>
            </w:r>
          </w:p>
        </w:tc>
        <w:tc>
          <w:tcPr>
            <w:tcW w:w="400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FDB49" w14:textId="77777777" w:rsidR="006E0E73" w:rsidRPr="006E0E73" w:rsidRDefault="006E0E73" w:rsidP="006E0E73">
            <w:pPr>
              <w:pStyle w:val="NormalWeb"/>
              <w:spacing w:before="0" w:beforeAutospacing="0" w:after="0" w:afterAutospacing="0"/>
            </w:pPr>
            <w:r w:rsidRPr="006E0E73">
              <w:t>0</w:t>
            </w:r>
          </w:p>
          <w:p w14:paraId="20BC5610" w14:textId="77777777" w:rsidR="006E0E73" w:rsidRPr="006E0E73" w:rsidRDefault="006E0E73" w:rsidP="006E0E73">
            <w:pPr>
              <w:pStyle w:val="NormalWeb"/>
              <w:spacing w:before="0" w:beforeAutospacing="0" w:after="0" w:afterAutospacing="0"/>
            </w:pPr>
          </w:p>
        </w:tc>
      </w:tr>
      <w:tr w:rsidR="006E0E73" w:rsidRPr="006E0E73" w14:paraId="77EB2270"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1B396EEC" w14:textId="77777777" w:rsidR="006E0E73" w:rsidRPr="006E0E73" w:rsidRDefault="006E0E73" w:rsidP="006E0E73">
            <w:pPr>
              <w:pStyle w:val="NormalWeb"/>
              <w:spacing w:before="0" w:beforeAutospacing="0" w:after="0" w:afterAutospacing="0"/>
            </w:pPr>
            <w:r w:rsidRPr="006E0E73">
              <w:t>6.1. detalizēts ieņēmumu aprēķins</w:t>
            </w:r>
          </w:p>
        </w:tc>
        <w:tc>
          <w:tcPr>
            <w:tcW w:w="400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1118E" w14:textId="77777777" w:rsidR="006E0E73" w:rsidRPr="006E0E73" w:rsidRDefault="006E0E73" w:rsidP="006E0E73">
            <w:pPr>
              <w:pStyle w:val="NormalWeb"/>
              <w:spacing w:before="0" w:beforeAutospacing="0" w:after="0" w:afterAutospacing="0"/>
            </w:pPr>
          </w:p>
        </w:tc>
      </w:tr>
      <w:tr w:rsidR="006E0E73" w:rsidRPr="006E0E73" w14:paraId="32E8E494" w14:textId="77777777" w:rsidTr="006E0E73">
        <w:trPr>
          <w:trHeight w:val="488"/>
        </w:trPr>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12952930" w14:textId="77777777" w:rsidR="006E0E73" w:rsidRPr="006E0E73" w:rsidRDefault="006E0E73" w:rsidP="006E0E73">
            <w:pPr>
              <w:pStyle w:val="NormalWeb"/>
              <w:spacing w:before="0" w:beforeAutospacing="0" w:after="0" w:afterAutospacing="0"/>
            </w:pPr>
            <w:r w:rsidRPr="006E0E73">
              <w:t>6.2. detalizēts izdevumu aprēķins</w:t>
            </w:r>
          </w:p>
        </w:tc>
        <w:tc>
          <w:tcPr>
            <w:tcW w:w="400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9CBB5" w14:textId="77777777" w:rsidR="006E0E73" w:rsidRPr="006E0E73" w:rsidRDefault="006E0E73" w:rsidP="006E0E73">
            <w:pPr>
              <w:pStyle w:val="NormalWeb"/>
              <w:spacing w:before="0" w:beforeAutospacing="0" w:after="0" w:afterAutospacing="0"/>
            </w:pPr>
          </w:p>
        </w:tc>
      </w:tr>
      <w:tr w:rsidR="006E0E73" w:rsidRPr="006E0E73" w14:paraId="56C0515F"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2B95C521" w14:textId="77777777" w:rsidR="006E0E73" w:rsidRPr="006E0E73" w:rsidRDefault="006E0E73" w:rsidP="006E0E73">
            <w:pPr>
              <w:pStyle w:val="NormalWeb"/>
              <w:spacing w:before="0" w:beforeAutospacing="0" w:after="0" w:afterAutospacing="0"/>
            </w:pPr>
            <w:r w:rsidRPr="006E0E73">
              <w:t>7. Amata vietu skaita izmaiņas</w:t>
            </w:r>
          </w:p>
        </w:tc>
        <w:tc>
          <w:tcPr>
            <w:tcW w:w="400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BB841C8" w14:textId="77777777" w:rsidR="006E0E73" w:rsidRPr="006E0E73" w:rsidRDefault="006E0E73" w:rsidP="006E0E73">
            <w:pPr>
              <w:pStyle w:val="NormalWeb"/>
              <w:spacing w:before="0" w:beforeAutospacing="0" w:after="0" w:afterAutospacing="0"/>
            </w:pPr>
            <w:r w:rsidRPr="006E0E73">
              <w:rPr>
                <w:bCs/>
              </w:rPr>
              <w:t>Projekts šo jomu neskar.</w:t>
            </w:r>
          </w:p>
        </w:tc>
      </w:tr>
      <w:tr w:rsidR="006E0E73" w:rsidRPr="006E0E73" w14:paraId="0AE1AF92" w14:textId="77777777" w:rsidTr="006E0E73">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2AFEA0CD" w14:textId="77777777" w:rsidR="006E0E73" w:rsidRPr="006E0E73" w:rsidRDefault="006E0E73" w:rsidP="006E0E73">
            <w:pPr>
              <w:pStyle w:val="NormalWeb"/>
              <w:spacing w:before="0" w:beforeAutospacing="0" w:after="0" w:afterAutospacing="0"/>
            </w:pPr>
            <w:r w:rsidRPr="006E0E73">
              <w:t>8. Cita informācija</w:t>
            </w:r>
          </w:p>
        </w:tc>
        <w:tc>
          <w:tcPr>
            <w:tcW w:w="400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56B928C" w14:textId="13D9188A" w:rsidR="006E0E73" w:rsidRPr="006E0E73" w:rsidRDefault="006E0E73" w:rsidP="0092027A">
            <w:pPr>
              <w:pStyle w:val="NormalWeb"/>
              <w:spacing w:before="0" w:beforeAutospacing="0" w:afterAutospacing="0"/>
            </w:pPr>
            <w:r w:rsidRPr="006E0E73">
              <w:t xml:space="preserve">Izdevumi, kas saistīti ar </w:t>
            </w:r>
            <w:r w:rsidR="00280245" w:rsidRPr="00280245">
              <w:t>dzīvokļa</w:t>
            </w:r>
            <w:r w:rsidRPr="006E0E73">
              <w:t xml:space="preserve"> īpašuma pārņemšanu, tai skaitā īpašuma ierakstīšanu zemesgrāmatā tiek segti no </w:t>
            </w:r>
            <w:r w:rsidR="0092027A">
              <w:t>Preiļu novada</w:t>
            </w:r>
            <w:r w:rsidRPr="006E0E73">
              <w:t xml:space="preserve"> pašvaldības budžeta līdzekļiem.</w:t>
            </w:r>
          </w:p>
        </w:tc>
      </w:tr>
    </w:tbl>
    <w:p w14:paraId="6FFB2639" w14:textId="77777777" w:rsidR="00F0215E" w:rsidRDefault="00F0215E"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9924"/>
      </w:tblGrid>
      <w:tr w:rsidR="00154D75" w14:paraId="17EE045B" w14:textId="77777777" w:rsidTr="00163B57">
        <w:trPr>
          <w:trHeight w:val="441"/>
        </w:trPr>
        <w:tc>
          <w:tcPr>
            <w:tcW w:w="9924" w:type="dxa"/>
          </w:tcPr>
          <w:p w14:paraId="28B3E1E6" w14:textId="77777777" w:rsidR="00154D75" w:rsidRDefault="00154D75" w:rsidP="0079029B">
            <w:pPr>
              <w:pStyle w:val="NormalWeb"/>
              <w:spacing w:before="0" w:beforeAutospacing="0" w:after="0" w:afterAutospacing="0"/>
              <w:jc w:val="center"/>
            </w:pPr>
            <w:r>
              <w:rPr>
                <w:b/>
                <w:bCs/>
                <w:color w:val="414142"/>
              </w:rPr>
              <w:t>IV. Tiesību akta projekta ietekme uz spēkā esošo tiesību normu sistēmu</w:t>
            </w:r>
          </w:p>
        </w:tc>
      </w:tr>
      <w:tr w:rsidR="00154D75" w14:paraId="5DDDFDD3" w14:textId="77777777" w:rsidTr="00163B57">
        <w:trPr>
          <w:trHeight w:val="405"/>
        </w:trPr>
        <w:tc>
          <w:tcPr>
            <w:tcW w:w="9924" w:type="dxa"/>
          </w:tcPr>
          <w:p w14:paraId="2129DBB2" w14:textId="77777777" w:rsidR="00154D75" w:rsidRDefault="00154D75" w:rsidP="0079029B">
            <w:pPr>
              <w:pStyle w:val="NormalWeb"/>
              <w:spacing w:before="0" w:beforeAutospacing="0" w:after="0" w:afterAutospacing="0"/>
              <w:jc w:val="center"/>
            </w:pPr>
            <w:r>
              <w:t>Projekts šo jomu neskar</w:t>
            </w:r>
          </w:p>
        </w:tc>
      </w:tr>
    </w:tbl>
    <w:p w14:paraId="548D0219" w14:textId="77777777" w:rsidR="00F0215E" w:rsidRDefault="00F0215E"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9924"/>
      </w:tblGrid>
      <w:tr w:rsidR="00154D75" w14:paraId="5F706F0B" w14:textId="77777777" w:rsidTr="00163B57">
        <w:trPr>
          <w:trHeight w:val="416"/>
        </w:trPr>
        <w:tc>
          <w:tcPr>
            <w:tcW w:w="9924" w:type="dxa"/>
          </w:tcPr>
          <w:p w14:paraId="7067F6B5" w14:textId="77777777" w:rsidR="00154D75" w:rsidRDefault="00154D75" w:rsidP="0079029B">
            <w:pPr>
              <w:pStyle w:val="NormalWeb"/>
              <w:spacing w:before="0" w:beforeAutospacing="0" w:after="0" w:afterAutospacing="0"/>
              <w:jc w:val="center"/>
            </w:pPr>
            <w:r w:rsidRPr="0079029B">
              <w:rPr>
                <w:b/>
                <w:bCs/>
              </w:rPr>
              <w:lastRenderedPageBreak/>
              <w:t>V. Tiesību akta projekta atbilstība Latvijas Republikas starptautiskajām saistībām</w:t>
            </w:r>
          </w:p>
        </w:tc>
      </w:tr>
      <w:tr w:rsidR="00154D75" w14:paraId="5C3402FE" w14:textId="77777777" w:rsidTr="00163B57">
        <w:trPr>
          <w:trHeight w:val="421"/>
        </w:trPr>
        <w:tc>
          <w:tcPr>
            <w:tcW w:w="9924" w:type="dxa"/>
          </w:tcPr>
          <w:p w14:paraId="7760EB69" w14:textId="77777777" w:rsidR="00154D75" w:rsidRDefault="00154D75" w:rsidP="0079029B">
            <w:pPr>
              <w:pStyle w:val="NormalWeb"/>
              <w:spacing w:before="0" w:beforeAutospacing="0" w:after="0" w:afterAutospacing="0"/>
              <w:jc w:val="center"/>
            </w:pPr>
            <w:r>
              <w:t>Projekts šo jomu neskar</w:t>
            </w:r>
          </w:p>
        </w:tc>
      </w:tr>
    </w:tbl>
    <w:p w14:paraId="40966847" w14:textId="77777777" w:rsidR="00F0215E" w:rsidRPr="0079029B" w:rsidRDefault="00F0215E"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396"/>
        <w:gridCol w:w="2627"/>
        <w:gridCol w:w="6901"/>
      </w:tblGrid>
      <w:tr w:rsidR="0079029B" w:rsidRPr="0079029B" w14:paraId="3B954E39" w14:textId="77777777" w:rsidTr="00BC4EB2">
        <w:trPr>
          <w:trHeight w:val="387"/>
        </w:trPr>
        <w:tc>
          <w:tcPr>
            <w:tcW w:w="9924" w:type="dxa"/>
            <w:gridSpan w:val="3"/>
          </w:tcPr>
          <w:p w14:paraId="57F70C07" w14:textId="77777777" w:rsidR="00271811" w:rsidRPr="0079029B" w:rsidRDefault="00271811" w:rsidP="0079029B">
            <w:pPr>
              <w:pStyle w:val="NormalWeb"/>
              <w:spacing w:before="0" w:beforeAutospacing="0" w:after="0" w:afterAutospacing="0"/>
              <w:jc w:val="center"/>
            </w:pPr>
            <w:r w:rsidRPr="0079029B">
              <w:rPr>
                <w:b/>
                <w:bCs/>
              </w:rPr>
              <w:t>VI. Sabiedrības līdzdalība un komunikācijas aktivitātes</w:t>
            </w:r>
          </w:p>
        </w:tc>
      </w:tr>
      <w:tr w:rsidR="00271811" w14:paraId="1769DB02"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69E6A6D6" w14:textId="77777777" w:rsidR="00271811" w:rsidRDefault="00271811">
            <w:pPr>
              <w:pStyle w:val="NormalWeb"/>
              <w:spacing w:before="0" w:beforeAutospacing="0" w:after="0" w:afterAutospacing="0"/>
              <w:rPr>
                <w:lang w:eastAsia="en-US"/>
              </w:rPr>
            </w:pPr>
            <w:r>
              <w:rPr>
                <w:lang w:eastAsia="en-US"/>
              </w:rPr>
              <w:t>1.</w:t>
            </w:r>
          </w:p>
        </w:tc>
        <w:tc>
          <w:tcPr>
            <w:tcW w:w="2627" w:type="dxa"/>
            <w:tcBorders>
              <w:top w:val="single" w:sz="4" w:space="0" w:color="auto"/>
              <w:left w:val="single" w:sz="4" w:space="0" w:color="auto"/>
              <w:bottom w:val="single" w:sz="4" w:space="0" w:color="auto"/>
              <w:right w:val="single" w:sz="4" w:space="0" w:color="auto"/>
            </w:tcBorders>
            <w:hideMark/>
          </w:tcPr>
          <w:p w14:paraId="509B608B" w14:textId="77777777" w:rsidR="00271811" w:rsidRDefault="00271811">
            <w:pPr>
              <w:pStyle w:val="NormalWeb"/>
              <w:spacing w:before="0" w:beforeAutospacing="0" w:after="0" w:afterAutospacing="0"/>
              <w:rPr>
                <w:lang w:eastAsia="en-US"/>
              </w:rPr>
            </w:pPr>
            <w:r>
              <w:rPr>
                <w:lang w:eastAsia="en-US"/>
              </w:rPr>
              <w:t>Plānotās sabiedrības līdzdalības un komunikācijas aktivitātes saistībā ar projektu</w:t>
            </w:r>
          </w:p>
        </w:tc>
        <w:tc>
          <w:tcPr>
            <w:tcW w:w="6901" w:type="dxa"/>
            <w:tcBorders>
              <w:top w:val="single" w:sz="4" w:space="0" w:color="auto"/>
              <w:left w:val="single" w:sz="4" w:space="0" w:color="auto"/>
              <w:bottom w:val="single" w:sz="4" w:space="0" w:color="auto"/>
              <w:right w:val="single" w:sz="4" w:space="0" w:color="auto"/>
            </w:tcBorders>
            <w:hideMark/>
          </w:tcPr>
          <w:p w14:paraId="73D3978C" w14:textId="6D3EED80" w:rsidR="00271811" w:rsidRDefault="00DC1685" w:rsidP="00BC4EB2">
            <w:pPr>
              <w:pStyle w:val="NormalWeb"/>
              <w:jc w:val="both"/>
              <w:rPr>
                <w:lang w:eastAsia="en-US"/>
              </w:rPr>
            </w:pPr>
            <w:r w:rsidRPr="00AE17DD">
              <w:t xml:space="preserve">Sabiedrības </w:t>
            </w:r>
            <w:r>
              <w:t>līdzdalība tika</w:t>
            </w:r>
            <w:r w:rsidRPr="00AE17DD">
              <w:t xml:space="preserve"> nodrošināta atbilstoši Ministru kabineta 2009.</w:t>
            </w:r>
            <w:r>
              <w:t> </w:t>
            </w:r>
            <w:r w:rsidRPr="00AE17DD">
              <w:t>gada 25.</w:t>
            </w:r>
            <w:r>
              <w:t> </w:t>
            </w:r>
            <w:r w:rsidRPr="00AE17DD">
              <w:t>augusta noteikum</w:t>
            </w:r>
            <w:r>
              <w:t>u</w:t>
            </w:r>
            <w:r w:rsidRPr="00AE17DD">
              <w:t xml:space="preserve"> Nr.</w:t>
            </w:r>
            <w:r>
              <w:t> </w:t>
            </w:r>
            <w:r w:rsidR="0079029B">
              <w:t>970 “</w:t>
            </w:r>
            <w:r w:rsidRPr="00AE17DD">
              <w:t>Sabiedrības līdzdalības kārtība attīstības plānošanas procesā”</w:t>
            </w:r>
            <w:r>
              <w:t xml:space="preserve"> 7.6. apakšpunktam. Ieinteresētajām personām bija</w:t>
            </w:r>
            <w:r w:rsidRPr="00AE17DD">
              <w:t xml:space="preserve"> tiesības izteikt viedokli un sniegt rakstiskus priekšlikumus. Rīkojuma projekts un tā anotācija pēc izsludināšanas Valsts sekretāru sanāksmē publiski pieejami Ministru kabin</w:t>
            </w:r>
            <w:r>
              <w:t xml:space="preserve">eta tīmekļvietnē </w:t>
            </w:r>
            <w:hyperlink r:id="rId10" w:history="1">
              <w:r w:rsidR="0079029B" w:rsidRPr="006570FA">
                <w:rPr>
                  <w:rStyle w:val="Hyperlink"/>
                </w:rPr>
                <w:t>www.mk.gov.lv</w:t>
              </w:r>
            </w:hyperlink>
            <w:r w:rsidRPr="00AE17DD">
              <w:t>.</w:t>
            </w:r>
            <w:r w:rsidR="0079029B">
              <w:t xml:space="preserve"> </w:t>
            </w:r>
          </w:p>
        </w:tc>
      </w:tr>
      <w:tr w:rsidR="00271811" w14:paraId="55A05851"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5303AD06" w14:textId="77777777" w:rsidR="00271811" w:rsidRDefault="00271811">
            <w:pPr>
              <w:pStyle w:val="NormalWeb"/>
              <w:spacing w:before="0" w:beforeAutospacing="0" w:after="0" w:afterAutospacing="0"/>
              <w:rPr>
                <w:lang w:eastAsia="en-US"/>
              </w:rPr>
            </w:pPr>
            <w:r>
              <w:rPr>
                <w:lang w:eastAsia="en-US"/>
              </w:rPr>
              <w:t>2.</w:t>
            </w:r>
          </w:p>
        </w:tc>
        <w:tc>
          <w:tcPr>
            <w:tcW w:w="2627" w:type="dxa"/>
            <w:tcBorders>
              <w:top w:val="single" w:sz="4" w:space="0" w:color="auto"/>
              <w:left w:val="single" w:sz="4" w:space="0" w:color="auto"/>
              <w:bottom w:val="single" w:sz="4" w:space="0" w:color="auto"/>
              <w:right w:val="single" w:sz="4" w:space="0" w:color="auto"/>
            </w:tcBorders>
            <w:hideMark/>
          </w:tcPr>
          <w:p w14:paraId="4F119C17" w14:textId="77777777" w:rsidR="00271811" w:rsidRDefault="00271811">
            <w:pPr>
              <w:pStyle w:val="NormalWeb"/>
              <w:spacing w:before="0" w:beforeAutospacing="0" w:after="0" w:afterAutospacing="0"/>
              <w:rPr>
                <w:lang w:eastAsia="en-US"/>
              </w:rPr>
            </w:pPr>
            <w:r>
              <w:rPr>
                <w:lang w:eastAsia="en-US"/>
              </w:rPr>
              <w:t>Sabiedrības līdzdalība projekta izstrādē</w:t>
            </w:r>
          </w:p>
        </w:tc>
        <w:tc>
          <w:tcPr>
            <w:tcW w:w="6901" w:type="dxa"/>
            <w:tcBorders>
              <w:top w:val="single" w:sz="4" w:space="0" w:color="auto"/>
              <w:left w:val="single" w:sz="4" w:space="0" w:color="auto"/>
              <w:bottom w:val="single" w:sz="4" w:space="0" w:color="auto"/>
              <w:right w:val="single" w:sz="4" w:space="0" w:color="auto"/>
            </w:tcBorders>
            <w:hideMark/>
          </w:tcPr>
          <w:p w14:paraId="7B7D4E16" w14:textId="03D0FFA4" w:rsidR="004F78A1" w:rsidRDefault="004F78A1" w:rsidP="004F78A1">
            <w:pPr>
              <w:pStyle w:val="NormalWeb"/>
              <w:jc w:val="both"/>
              <w:rPr>
                <w:lang w:eastAsia="en-US"/>
              </w:rPr>
            </w:pPr>
            <w:r>
              <w:rPr>
                <w:lang w:eastAsia="en-US"/>
              </w:rPr>
              <w:t xml:space="preserve">Sabiedrības iesaistei rīkojuma projekts </w:t>
            </w:r>
            <w:r w:rsidR="00716DDA">
              <w:rPr>
                <w:lang w:eastAsia="en-US"/>
              </w:rPr>
              <w:t xml:space="preserve">un tā anotācija </w:t>
            </w:r>
            <w:r w:rsidR="008863C1">
              <w:rPr>
                <w:lang w:eastAsia="en-US"/>
              </w:rPr>
              <w:t>2018. gada 25. jūlijā publicēta</w:t>
            </w:r>
            <w:r>
              <w:rPr>
                <w:lang w:eastAsia="en-US"/>
              </w:rPr>
              <w:t xml:space="preserve"> Vides aizsardzības un reģionālās attīstības ministrijas tīmekļvietnē </w:t>
            </w:r>
            <w:hyperlink r:id="rId11" w:history="1">
              <w:r w:rsidR="0079029B" w:rsidRPr="006570FA">
                <w:rPr>
                  <w:rStyle w:val="Hyperlink"/>
                  <w:lang w:eastAsia="en-US"/>
                </w:rPr>
                <w:t>www.varam.gov.lv</w:t>
              </w:r>
            </w:hyperlink>
            <w:r w:rsidR="0079029B">
              <w:rPr>
                <w:lang w:eastAsia="en-US"/>
              </w:rPr>
              <w:t xml:space="preserve">. </w:t>
            </w:r>
            <w:r>
              <w:rPr>
                <w:lang w:eastAsia="en-US"/>
              </w:rPr>
              <w:t xml:space="preserve"> </w:t>
            </w:r>
          </w:p>
          <w:p w14:paraId="719E012F" w14:textId="11299888" w:rsidR="00271811" w:rsidRDefault="004F78A1" w:rsidP="004F78A1">
            <w:pPr>
              <w:pStyle w:val="NormalWeb"/>
              <w:spacing w:before="0" w:beforeAutospacing="0" w:after="0" w:afterAutospacing="0"/>
              <w:jc w:val="both"/>
              <w:rPr>
                <w:lang w:eastAsia="en-US"/>
              </w:rPr>
            </w:pPr>
            <w:r>
              <w:rPr>
                <w:lang w:eastAsia="en-US"/>
              </w:rPr>
              <w:t>Priekšlikumi un ierosinājumi par rīkojuma projektu nav saņemti.</w:t>
            </w:r>
          </w:p>
        </w:tc>
      </w:tr>
      <w:tr w:rsidR="00271811" w14:paraId="6963708B"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0368F92A" w14:textId="77777777" w:rsidR="00271811" w:rsidRDefault="00271811">
            <w:pPr>
              <w:pStyle w:val="NormalWeb"/>
              <w:spacing w:before="0" w:beforeAutospacing="0" w:after="0" w:afterAutospacing="0"/>
              <w:rPr>
                <w:lang w:eastAsia="en-US"/>
              </w:rPr>
            </w:pPr>
            <w:r>
              <w:rPr>
                <w:lang w:eastAsia="en-US"/>
              </w:rPr>
              <w:t>3.</w:t>
            </w:r>
          </w:p>
        </w:tc>
        <w:tc>
          <w:tcPr>
            <w:tcW w:w="2627" w:type="dxa"/>
            <w:tcBorders>
              <w:top w:val="single" w:sz="4" w:space="0" w:color="auto"/>
              <w:left w:val="single" w:sz="4" w:space="0" w:color="auto"/>
              <w:bottom w:val="single" w:sz="4" w:space="0" w:color="auto"/>
              <w:right w:val="single" w:sz="4" w:space="0" w:color="auto"/>
            </w:tcBorders>
            <w:hideMark/>
          </w:tcPr>
          <w:p w14:paraId="6D2B7CA6" w14:textId="77777777" w:rsidR="00271811" w:rsidRDefault="00271811">
            <w:pPr>
              <w:pStyle w:val="NormalWeb"/>
              <w:spacing w:before="0" w:beforeAutospacing="0" w:after="0" w:afterAutospacing="0"/>
              <w:rPr>
                <w:lang w:eastAsia="en-US"/>
              </w:rPr>
            </w:pPr>
            <w:r>
              <w:rPr>
                <w:lang w:eastAsia="en-US"/>
              </w:rPr>
              <w:t>Sabiedrības līdzdalības rezultāti</w:t>
            </w:r>
          </w:p>
        </w:tc>
        <w:tc>
          <w:tcPr>
            <w:tcW w:w="6901" w:type="dxa"/>
            <w:tcBorders>
              <w:top w:val="single" w:sz="4" w:space="0" w:color="auto"/>
              <w:left w:val="single" w:sz="4" w:space="0" w:color="auto"/>
              <w:bottom w:val="single" w:sz="4" w:space="0" w:color="auto"/>
              <w:right w:val="single" w:sz="4" w:space="0" w:color="auto"/>
            </w:tcBorders>
            <w:hideMark/>
          </w:tcPr>
          <w:p w14:paraId="3859D594" w14:textId="77777777" w:rsidR="00271811" w:rsidRDefault="00271811">
            <w:pPr>
              <w:pStyle w:val="NormalWeb"/>
              <w:spacing w:before="0" w:beforeAutospacing="0" w:after="0" w:afterAutospacing="0"/>
              <w:rPr>
                <w:lang w:eastAsia="en-US"/>
              </w:rPr>
            </w:pPr>
            <w:r>
              <w:rPr>
                <w:lang w:eastAsia="en-US"/>
              </w:rPr>
              <w:t>Projekts šo jomu neskar.</w:t>
            </w:r>
          </w:p>
        </w:tc>
      </w:tr>
      <w:tr w:rsidR="00271811" w14:paraId="510C3F5B"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26E18646" w14:textId="77777777" w:rsidR="00271811" w:rsidRDefault="00271811" w:rsidP="00815520">
            <w:pPr>
              <w:pStyle w:val="NormalWeb"/>
              <w:spacing w:before="0" w:beforeAutospacing="0" w:after="0" w:afterAutospacing="0"/>
              <w:rPr>
                <w:lang w:eastAsia="en-US"/>
              </w:rPr>
            </w:pPr>
            <w:r>
              <w:rPr>
                <w:lang w:eastAsia="en-US"/>
              </w:rPr>
              <w:t>4.</w:t>
            </w:r>
          </w:p>
        </w:tc>
        <w:tc>
          <w:tcPr>
            <w:tcW w:w="2627" w:type="dxa"/>
            <w:tcBorders>
              <w:top w:val="single" w:sz="4" w:space="0" w:color="auto"/>
              <w:left w:val="single" w:sz="4" w:space="0" w:color="auto"/>
              <w:bottom w:val="single" w:sz="4" w:space="0" w:color="auto"/>
              <w:right w:val="single" w:sz="4" w:space="0" w:color="auto"/>
            </w:tcBorders>
            <w:hideMark/>
          </w:tcPr>
          <w:p w14:paraId="34E8F5FC" w14:textId="77777777" w:rsidR="00271811" w:rsidRDefault="00271811" w:rsidP="00815520">
            <w:pPr>
              <w:pStyle w:val="NormalWeb"/>
              <w:spacing w:before="0" w:beforeAutospacing="0" w:after="0" w:afterAutospacing="0"/>
              <w:rPr>
                <w:lang w:eastAsia="en-US"/>
              </w:rPr>
            </w:pPr>
            <w:r>
              <w:rPr>
                <w:lang w:eastAsia="en-US"/>
              </w:rPr>
              <w:t>Cita informācija</w:t>
            </w:r>
          </w:p>
        </w:tc>
        <w:tc>
          <w:tcPr>
            <w:tcW w:w="6901" w:type="dxa"/>
            <w:tcBorders>
              <w:top w:val="single" w:sz="4" w:space="0" w:color="auto"/>
              <w:left w:val="single" w:sz="4" w:space="0" w:color="auto"/>
              <w:bottom w:val="single" w:sz="4" w:space="0" w:color="auto"/>
              <w:right w:val="single" w:sz="4" w:space="0" w:color="auto"/>
            </w:tcBorders>
            <w:hideMark/>
          </w:tcPr>
          <w:p w14:paraId="6831941E" w14:textId="77777777" w:rsidR="00271811" w:rsidRDefault="00271811">
            <w:pPr>
              <w:pStyle w:val="NormalWeb"/>
              <w:spacing w:before="0" w:beforeAutospacing="0" w:after="0" w:afterAutospacing="0"/>
              <w:rPr>
                <w:lang w:eastAsia="en-US"/>
              </w:rPr>
            </w:pPr>
            <w:r>
              <w:rPr>
                <w:lang w:eastAsia="en-US"/>
              </w:rPr>
              <w:t>Nav.</w:t>
            </w:r>
          </w:p>
        </w:tc>
      </w:tr>
    </w:tbl>
    <w:p w14:paraId="1BE42118" w14:textId="77777777" w:rsidR="00703F23" w:rsidRDefault="00703F23" w:rsidP="00154D75">
      <w:pPr>
        <w:pStyle w:val="NormalWeb"/>
        <w:spacing w:before="0" w:beforeAutospacing="0" w:after="0" w:afterAutospacing="0"/>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1"/>
        <w:gridCol w:w="4252"/>
        <w:gridCol w:w="5245"/>
      </w:tblGrid>
      <w:tr w:rsidR="00154D75" w14:paraId="615D30F8" w14:textId="77777777" w:rsidTr="00BC4EB2">
        <w:trPr>
          <w:trHeight w:val="371"/>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0EA4BFC2" w14:textId="77777777" w:rsidR="00154D75" w:rsidRDefault="00154D75" w:rsidP="0079029B">
            <w:pPr>
              <w:pStyle w:val="naisnod"/>
              <w:spacing w:before="0" w:after="0" w:line="276" w:lineRule="auto"/>
              <w:ind w:left="57" w:right="57"/>
            </w:pPr>
            <w:r>
              <w:t>VII. Tiesību akta projekta izpildes nodrošināšana un tās ietekme uz institūcijām</w:t>
            </w:r>
          </w:p>
        </w:tc>
      </w:tr>
      <w:tr w:rsidR="00154D75" w14:paraId="5696EE75" w14:textId="77777777" w:rsidTr="000E4A89">
        <w:trPr>
          <w:trHeight w:val="427"/>
          <w:jc w:val="center"/>
        </w:trPr>
        <w:tc>
          <w:tcPr>
            <w:tcW w:w="421" w:type="dxa"/>
            <w:tcBorders>
              <w:top w:val="single" w:sz="4" w:space="0" w:color="auto"/>
              <w:left w:val="single" w:sz="4" w:space="0" w:color="auto"/>
              <w:bottom w:val="single" w:sz="4" w:space="0" w:color="auto"/>
              <w:right w:val="single" w:sz="4" w:space="0" w:color="auto"/>
            </w:tcBorders>
            <w:hideMark/>
          </w:tcPr>
          <w:p w14:paraId="4F2C7C79" w14:textId="77777777" w:rsidR="00154D75" w:rsidRDefault="00154D75" w:rsidP="0079029B">
            <w:pPr>
              <w:pStyle w:val="naisnod"/>
              <w:spacing w:before="0" w:after="0" w:line="276" w:lineRule="auto"/>
              <w:ind w:left="57" w:right="57"/>
              <w:rPr>
                <w:b w:val="0"/>
              </w:rPr>
            </w:pPr>
            <w:r>
              <w:rPr>
                <w:b w:val="0"/>
              </w:rPr>
              <w:t>1.</w:t>
            </w:r>
          </w:p>
        </w:tc>
        <w:tc>
          <w:tcPr>
            <w:tcW w:w="4252" w:type="dxa"/>
            <w:tcBorders>
              <w:top w:val="single" w:sz="4" w:space="0" w:color="auto"/>
              <w:left w:val="single" w:sz="4" w:space="0" w:color="auto"/>
              <w:bottom w:val="single" w:sz="4" w:space="0" w:color="auto"/>
              <w:right w:val="single" w:sz="4" w:space="0" w:color="auto"/>
            </w:tcBorders>
            <w:hideMark/>
          </w:tcPr>
          <w:p w14:paraId="78B01AC0" w14:textId="77777777" w:rsidR="00154D75" w:rsidRDefault="00154D75" w:rsidP="0079029B">
            <w:pPr>
              <w:pStyle w:val="naisf"/>
              <w:spacing w:before="0" w:after="0"/>
              <w:ind w:left="57" w:right="57" w:firstLine="0"/>
              <w:jc w:val="left"/>
            </w:pPr>
            <w:r>
              <w:t xml:space="preserve">Projekta izpildē iesaistītās institūcijas </w:t>
            </w:r>
          </w:p>
        </w:tc>
        <w:tc>
          <w:tcPr>
            <w:tcW w:w="5245" w:type="dxa"/>
            <w:tcBorders>
              <w:top w:val="single" w:sz="4" w:space="0" w:color="auto"/>
              <w:left w:val="single" w:sz="4" w:space="0" w:color="auto"/>
              <w:bottom w:val="single" w:sz="4" w:space="0" w:color="auto"/>
              <w:right w:val="single" w:sz="4" w:space="0" w:color="auto"/>
            </w:tcBorders>
            <w:hideMark/>
          </w:tcPr>
          <w:p w14:paraId="16FF2E11" w14:textId="77777777" w:rsidR="00154D75" w:rsidRDefault="00154D75" w:rsidP="00E03E32">
            <w:pPr>
              <w:pStyle w:val="naisnod"/>
              <w:spacing w:before="0" w:after="0"/>
              <w:ind w:left="57" w:right="152"/>
              <w:jc w:val="both"/>
              <w:rPr>
                <w:b w:val="0"/>
              </w:rPr>
            </w:pPr>
            <w:r>
              <w:rPr>
                <w:b w:val="0"/>
                <w:iCs/>
              </w:rPr>
              <w:t xml:space="preserve">Valsts ieņēmumu dienests un </w:t>
            </w:r>
            <w:r w:rsidR="00E03E32">
              <w:rPr>
                <w:b w:val="0"/>
                <w:iCs/>
              </w:rPr>
              <w:t>Preiļu novada</w:t>
            </w:r>
            <w:r w:rsidR="005E6879">
              <w:rPr>
                <w:b w:val="0"/>
                <w:iCs/>
              </w:rPr>
              <w:t xml:space="preserve"> pašvaldība</w:t>
            </w:r>
            <w:r>
              <w:rPr>
                <w:b w:val="0"/>
                <w:iCs/>
              </w:rPr>
              <w:t>.</w:t>
            </w:r>
          </w:p>
        </w:tc>
      </w:tr>
      <w:tr w:rsidR="00154D75" w14:paraId="09F6375B" w14:textId="77777777" w:rsidTr="000E4A89">
        <w:trPr>
          <w:trHeight w:val="463"/>
          <w:jc w:val="center"/>
        </w:trPr>
        <w:tc>
          <w:tcPr>
            <w:tcW w:w="421" w:type="dxa"/>
            <w:tcBorders>
              <w:top w:val="single" w:sz="4" w:space="0" w:color="auto"/>
              <w:left w:val="single" w:sz="4" w:space="0" w:color="auto"/>
              <w:bottom w:val="single" w:sz="4" w:space="0" w:color="auto"/>
              <w:right w:val="single" w:sz="4" w:space="0" w:color="auto"/>
            </w:tcBorders>
            <w:hideMark/>
          </w:tcPr>
          <w:p w14:paraId="7746E5C1" w14:textId="77777777" w:rsidR="00154D75" w:rsidRDefault="00154D75" w:rsidP="0079029B">
            <w:pPr>
              <w:pStyle w:val="naisnod"/>
              <w:spacing w:before="0" w:after="0" w:line="276" w:lineRule="auto"/>
              <w:ind w:left="57" w:right="57"/>
              <w:rPr>
                <w:b w:val="0"/>
              </w:rPr>
            </w:pPr>
            <w:r>
              <w:rPr>
                <w:b w:val="0"/>
              </w:rPr>
              <w:t>2.</w:t>
            </w:r>
          </w:p>
        </w:tc>
        <w:tc>
          <w:tcPr>
            <w:tcW w:w="4252" w:type="dxa"/>
            <w:tcBorders>
              <w:top w:val="single" w:sz="4" w:space="0" w:color="auto"/>
              <w:left w:val="single" w:sz="4" w:space="0" w:color="auto"/>
              <w:bottom w:val="single" w:sz="4" w:space="0" w:color="auto"/>
              <w:right w:val="single" w:sz="4" w:space="0" w:color="auto"/>
            </w:tcBorders>
            <w:hideMark/>
          </w:tcPr>
          <w:p w14:paraId="75E9027D" w14:textId="77777777" w:rsidR="00154D75" w:rsidRDefault="00154D75" w:rsidP="0079029B">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245" w:type="dxa"/>
            <w:tcBorders>
              <w:top w:val="single" w:sz="4" w:space="0" w:color="auto"/>
              <w:left w:val="single" w:sz="4" w:space="0" w:color="auto"/>
              <w:bottom w:val="single" w:sz="4" w:space="0" w:color="auto"/>
              <w:right w:val="single" w:sz="4" w:space="0" w:color="auto"/>
            </w:tcBorders>
            <w:hideMark/>
          </w:tcPr>
          <w:p w14:paraId="07116C7A" w14:textId="77777777" w:rsidR="00154D75" w:rsidRDefault="00154D75" w:rsidP="0079029B">
            <w:pPr>
              <w:pStyle w:val="naisnod"/>
              <w:spacing w:before="0" w:after="0"/>
              <w:ind w:left="57" w:right="152"/>
              <w:jc w:val="both"/>
              <w:rPr>
                <w:b w:val="0"/>
                <w:iCs/>
              </w:rPr>
            </w:pPr>
            <w:r>
              <w:rPr>
                <w:b w:val="0"/>
                <w:iCs/>
              </w:rPr>
              <w:t>Attiecīgās administratīvās teritorijas pašvaldība veiks savas funkcijas, kas noteiktas normatīvajos aktos.</w:t>
            </w:r>
          </w:p>
          <w:p w14:paraId="427B298F" w14:textId="77777777" w:rsidR="00154D75" w:rsidRDefault="00154D75" w:rsidP="0079029B">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632AC4A4" w14:textId="77777777" w:rsidTr="000E4A89">
        <w:trPr>
          <w:trHeight w:val="280"/>
          <w:jc w:val="center"/>
        </w:trPr>
        <w:tc>
          <w:tcPr>
            <w:tcW w:w="421" w:type="dxa"/>
            <w:tcBorders>
              <w:top w:val="single" w:sz="4" w:space="0" w:color="auto"/>
              <w:left w:val="single" w:sz="4" w:space="0" w:color="auto"/>
              <w:bottom w:val="single" w:sz="4" w:space="0" w:color="auto"/>
              <w:right w:val="single" w:sz="4" w:space="0" w:color="auto"/>
            </w:tcBorders>
            <w:hideMark/>
          </w:tcPr>
          <w:p w14:paraId="45B660D2" w14:textId="77777777" w:rsidR="00154D75" w:rsidRDefault="00154D75" w:rsidP="0079029B">
            <w:pPr>
              <w:pStyle w:val="naiskr"/>
              <w:spacing w:before="0" w:after="0" w:line="276" w:lineRule="auto"/>
              <w:ind w:left="57" w:right="57"/>
              <w:jc w:val="center"/>
            </w:pPr>
            <w:r>
              <w:t>3.</w:t>
            </w:r>
          </w:p>
        </w:tc>
        <w:tc>
          <w:tcPr>
            <w:tcW w:w="4252" w:type="dxa"/>
            <w:tcBorders>
              <w:top w:val="single" w:sz="4" w:space="0" w:color="auto"/>
              <w:left w:val="single" w:sz="4" w:space="0" w:color="auto"/>
              <w:bottom w:val="single" w:sz="4" w:space="0" w:color="auto"/>
              <w:right w:val="single" w:sz="4" w:space="0" w:color="auto"/>
            </w:tcBorders>
            <w:hideMark/>
          </w:tcPr>
          <w:p w14:paraId="00AD2C10" w14:textId="77777777" w:rsidR="00154D75" w:rsidRDefault="00154D75" w:rsidP="0079029B">
            <w:pPr>
              <w:pStyle w:val="naiskr"/>
              <w:spacing w:before="0" w:after="0" w:line="276" w:lineRule="auto"/>
              <w:ind w:left="57" w:right="57"/>
            </w:pPr>
            <w:r>
              <w:t>Cita informācija</w:t>
            </w:r>
          </w:p>
        </w:tc>
        <w:tc>
          <w:tcPr>
            <w:tcW w:w="5245" w:type="dxa"/>
            <w:tcBorders>
              <w:top w:val="single" w:sz="4" w:space="0" w:color="auto"/>
              <w:left w:val="single" w:sz="4" w:space="0" w:color="auto"/>
              <w:bottom w:val="single" w:sz="4" w:space="0" w:color="auto"/>
              <w:right w:val="single" w:sz="4" w:space="0" w:color="auto"/>
            </w:tcBorders>
            <w:hideMark/>
          </w:tcPr>
          <w:p w14:paraId="0E801824" w14:textId="6D6602BC" w:rsidR="00154D75" w:rsidRDefault="00F87A7C" w:rsidP="00D53F06">
            <w:pPr>
              <w:pStyle w:val="naiskr"/>
              <w:spacing w:before="0" w:after="0" w:line="276" w:lineRule="auto"/>
              <w:ind w:left="57" w:right="152"/>
              <w:jc w:val="both"/>
            </w:pPr>
            <w:r>
              <w:t>Nav.</w:t>
            </w:r>
          </w:p>
        </w:tc>
      </w:tr>
    </w:tbl>
    <w:p w14:paraId="3D400BBF" w14:textId="77777777" w:rsidR="00703F23" w:rsidRDefault="00703F23" w:rsidP="00A7686A">
      <w:pPr>
        <w:jc w:val="both"/>
      </w:pPr>
    </w:p>
    <w:p w14:paraId="46B7B433" w14:textId="77777777" w:rsidR="00F87A7C" w:rsidRDefault="00F87A7C" w:rsidP="00A7686A">
      <w:pPr>
        <w:jc w:val="both"/>
      </w:pPr>
    </w:p>
    <w:p w14:paraId="1088DEA0" w14:textId="77777777" w:rsidR="00F87A7C" w:rsidRDefault="00F87A7C" w:rsidP="00A7686A">
      <w:pPr>
        <w:jc w:val="both"/>
      </w:pPr>
    </w:p>
    <w:p w14:paraId="417B4F55" w14:textId="77777777" w:rsidR="00703F23" w:rsidRDefault="00154D75" w:rsidP="00A7686A">
      <w:pPr>
        <w:jc w:val="both"/>
      </w:pPr>
      <w:r w:rsidRPr="00853BCB">
        <w:t>Vides aizsardzības un reģionālās</w:t>
      </w:r>
    </w:p>
    <w:p w14:paraId="4C76FCC5" w14:textId="09048BE5" w:rsidR="00154D75" w:rsidRDefault="00154D75" w:rsidP="00A7686A">
      <w:pPr>
        <w:jc w:val="both"/>
      </w:pPr>
      <w:r w:rsidRPr="00853BCB">
        <w:t>attīstības ministrs</w:t>
      </w:r>
      <w:r w:rsidRPr="00853BCB">
        <w:tab/>
      </w:r>
      <w:r w:rsidRPr="00853BCB">
        <w:tab/>
      </w:r>
      <w:r w:rsidRPr="00853BCB">
        <w:tab/>
      </w:r>
      <w:r w:rsidRPr="00853BCB">
        <w:tab/>
      </w:r>
      <w:r w:rsidRPr="00853BCB">
        <w:tab/>
      </w:r>
      <w:r w:rsidRPr="00853BCB">
        <w:tab/>
        <w:t xml:space="preserve">          </w:t>
      </w:r>
      <w:r w:rsidR="00AA464E">
        <w:t>A.</w:t>
      </w:r>
      <w:r w:rsidR="004768D3">
        <w:t> </w:t>
      </w:r>
      <w:r w:rsidR="00AA464E">
        <w:t>T.</w:t>
      </w:r>
      <w:r w:rsidR="004768D3">
        <w:t> </w:t>
      </w:r>
      <w:proofErr w:type="spellStart"/>
      <w:r w:rsidR="00AA464E">
        <w:t>Plešs</w:t>
      </w:r>
      <w:proofErr w:type="spellEnd"/>
    </w:p>
    <w:p w14:paraId="34E0421D" w14:textId="77777777" w:rsidR="00703F23" w:rsidRDefault="00703F23" w:rsidP="00A7686A">
      <w:pPr>
        <w:jc w:val="both"/>
        <w:rPr>
          <w:sz w:val="26"/>
          <w:szCs w:val="26"/>
        </w:rPr>
      </w:pPr>
    </w:p>
    <w:p w14:paraId="08BA987A" w14:textId="77777777" w:rsidR="00547DD6" w:rsidRDefault="00547DD6" w:rsidP="00A7686A">
      <w:pPr>
        <w:jc w:val="both"/>
        <w:rPr>
          <w:sz w:val="26"/>
          <w:szCs w:val="26"/>
        </w:rPr>
      </w:pPr>
    </w:p>
    <w:p w14:paraId="79783C56" w14:textId="77777777" w:rsidR="00547DD6" w:rsidRDefault="00547DD6" w:rsidP="00A7686A">
      <w:pPr>
        <w:jc w:val="both"/>
        <w:rPr>
          <w:sz w:val="26"/>
          <w:szCs w:val="26"/>
        </w:rPr>
      </w:pPr>
    </w:p>
    <w:p w14:paraId="14AF9C0B" w14:textId="77777777" w:rsidR="00547DD6" w:rsidRDefault="00547DD6" w:rsidP="00A7686A">
      <w:pPr>
        <w:jc w:val="both"/>
        <w:rPr>
          <w:sz w:val="26"/>
          <w:szCs w:val="26"/>
        </w:rPr>
      </w:pPr>
    </w:p>
    <w:p w14:paraId="6856695C" w14:textId="063276C1" w:rsidR="00B33E80" w:rsidRDefault="00AA464E" w:rsidP="000D17DE">
      <w:pPr>
        <w:ind w:right="283"/>
        <w:jc w:val="both"/>
        <w:rPr>
          <w:sz w:val="20"/>
          <w:szCs w:val="20"/>
        </w:rPr>
      </w:pPr>
      <w:r>
        <w:rPr>
          <w:sz w:val="20"/>
          <w:szCs w:val="20"/>
        </w:rPr>
        <w:t>Kāpostiņš, 67026565</w:t>
      </w:r>
    </w:p>
    <w:p w14:paraId="36559B29" w14:textId="4E5DB8B3" w:rsidR="00F75BD0" w:rsidRDefault="004768D3" w:rsidP="000D17DE">
      <w:pPr>
        <w:ind w:right="283"/>
        <w:jc w:val="both"/>
      </w:pPr>
      <w:hyperlink r:id="rId12" w:history="1">
        <w:r w:rsidR="00AA464E" w:rsidRPr="00E42D64">
          <w:rPr>
            <w:rStyle w:val="Hyperlink"/>
            <w:sz w:val="20"/>
            <w:szCs w:val="20"/>
          </w:rPr>
          <w:t>edvins.kapostins@varam.gov.lv</w:t>
        </w:r>
      </w:hyperlink>
    </w:p>
    <w:sectPr w:rsidR="00F75BD0" w:rsidSect="0079029B">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2EA06" w14:textId="77777777" w:rsidR="00E5629D" w:rsidRDefault="00E5629D" w:rsidP="007C5934">
      <w:r>
        <w:separator/>
      </w:r>
    </w:p>
  </w:endnote>
  <w:endnote w:type="continuationSeparator" w:id="0">
    <w:p w14:paraId="68EECA23" w14:textId="77777777" w:rsidR="00E5629D" w:rsidRDefault="00E5629D" w:rsidP="007C5934">
      <w:r>
        <w:continuationSeparator/>
      </w:r>
    </w:p>
  </w:endnote>
  <w:endnote w:type="continuationNotice" w:id="1">
    <w:p w14:paraId="0775ADA5" w14:textId="77777777" w:rsidR="00E5629D" w:rsidRDefault="00E56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214B" w14:textId="74F986A2" w:rsidR="0079029B" w:rsidRPr="0079029B" w:rsidRDefault="00A038B4" w:rsidP="0079029B">
    <w:pPr>
      <w:jc w:val="both"/>
      <w:rPr>
        <w:sz w:val="20"/>
        <w:szCs w:val="20"/>
      </w:rPr>
    </w:pPr>
    <w:r>
      <w:rPr>
        <w:sz w:val="20"/>
        <w:szCs w:val="20"/>
      </w:rPr>
      <w:t>VARAMAnot_</w:t>
    </w:r>
    <w:r w:rsidR="0009770F">
      <w:rPr>
        <w:sz w:val="20"/>
        <w:szCs w:val="20"/>
      </w:rPr>
      <w:t>0402</w:t>
    </w:r>
    <w:r w:rsidR="00AA464E">
      <w:rPr>
        <w:sz w:val="20"/>
        <w:szCs w:val="20"/>
      </w:rPr>
      <w:t>21</w:t>
    </w:r>
    <w:r w:rsidR="0079029B">
      <w:rPr>
        <w:sz w:val="20"/>
        <w:szCs w:val="20"/>
      </w:rPr>
      <w:t>_Rezekne_Preili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299F" w14:textId="4901679A" w:rsidR="0079029B" w:rsidRPr="0079029B" w:rsidRDefault="00A95646" w:rsidP="0079029B">
    <w:pPr>
      <w:jc w:val="both"/>
      <w:rPr>
        <w:sz w:val="20"/>
        <w:szCs w:val="20"/>
      </w:rPr>
    </w:pPr>
    <w:r>
      <w:rPr>
        <w:sz w:val="20"/>
        <w:szCs w:val="20"/>
      </w:rPr>
      <w:t>VARAMAnot_</w:t>
    </w:r>
    <w:r w:rsidR="0009770F">
      <w:rPr>
        <w:sz w:val="20"/>
        <w:szCs w:val="20"/>
      </w:rPr>
      <w:t>0402</w:t>
    </w:r>
    <w:r w:rsidR="00AA464E">
      <w:rPr>
        <w:sz w:val="20"/>
        <w:szCs w:val="20"/>
      </w:rPr>
      <w:t>21</w:t>
    </w:r>
    <w:r w:rsidR="0079029B">
      <w:rPr>
        <w:sz w:val="20"/>
        <w:szCs w:val="20"/>
      </w:rPr>
      <w:t>_Rezekne_Preili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7B744" w14:textId="77777777" w:rsidR="00E5629D" w:rsidRDefault="00E5629D" w:rsidP="007C5934">
      <w:r>
        <w:separator/>
      </w:r>
    </w:p>
  </w:footnote>
  <w:footnote w:type="continuationSeparator" w:id="0">
    <w:p w14:paraId="3F1DF94B" w14:textId="77777777" w:rsidR="00E5629D" w:rsidRDefault="00E5629D" w:rsidP="007C5934">
      <w:r>
        <w:continuationSeparator/>
      </w:r>
    </w:p>
  </w:footnote>
  <w:footnote w:type="continuationNotice" w:id="1">
    <w:p w14:paraId="7D97CE27" w14:textId="77777777" w:rsidR="00E5629D" w:rsidRDefault="00E56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560375"/>
      <w:docPartObj>
        <w:docPartGallery w:val="Page Numbers (Top of Page)"/>
        <w:docPartUnique/>
      </w:docPartObj>
    </w:sdtPr>
    <w:sdtEndPr>
      <w:rPr>
        <w:noProof/>
      </w:rPr>
    </w:sdtEndPr>
    <w:sdtContent>
      <w:p w14:paraId="000F0E80" w14:textId="0AD502CC" w:rsidR="0079029B" w:rsidRDefault="0079029B">
        <w:pPr>
          <w:pStyle w:val="Header"/>
          <w:jc w:val="center"/>
        </w:pPr>
        <w:r>
          <w:fldChar w:fldCharType="begin"/>
        </w:r>
        <w:r>
          <w:instrText xml:space="preserve"> PAGE   \* MERGEFORMAT </w:instrText>
        </w:r>
        <w:r>
          <w:fldChar w:fldCharType="separate"/>
        </w:r>
        <w:r w:rsidR="0009770F">
          <w:rPr>
            <w:noProof/>
          </w:rPr>
          <w:t>2</w:t>
        </w:r>
        <w:r>
          <w:rPr>
            <w:noProof/>
          </w:rPr>
          <w:fldChar w:fldCharType="end"/>
        </w:r>
      </w:p>
    </w:sdtContent>
  </w:sdt>
  <w:p w14:paraId="5A78CB57" w14:textId="77777777" w:rsidR="0079029B" w:rsidRDefault="00790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78F9"/>
    <w:rsid w:val="00050047"/>
    <w:rsid w:val="00055F84"/>
    <w:rsid w:val="00077C19"/>
    <w:rsid w:val="00084971"/>
    <w:rsid w:val="00090721"/>
    <w:rsid w:val="00090F32"/>
    <w:rsid w:val="0009770F"/>
    <w:rsid w:val="000B333D"/>
    <w:rsid w:val="000C30FE"/>
    <w:rsid w:val="000D17DE"/>
    <w:rsid w:val="000D60B5"/>
    <w:rsid w:val="000E4A89"/>
    <w:rsid w:val="00122443"/>
    <w:rsid w:val="00154D75"/>
    <w:rsid w:val="00163B57"/>
    <w:rsid w:val="00171411"/>
    <w:rsid w:val="00180710"/>
    <w:rsid w:val="001908B0"/>
    <w:rsid w:val="001A55BD"/>
    <w:rsid w:val="001B262A"/>
    <w:rsid w:val="001B2BFC"/>
    <w:rsid w:val="001B4139"/>
    <w:rsid w:val="001B6986"/>
    <w:rsid w:val="001C3F4B"/>
    <w:rsid w:val="001C6EE6"/>
    <w:rsid w:val="001D508A"/>
    <w:rsid w:val="001E0B9A"/>
    <w:rsid w:val="001F2E33"/>
    <w:rsid w:val="001F3922"/>
    <w:rsid w:val="00223A0E"/>
    <w:rsid w:val="00223A9F"/>
    <w:rsid w:val="002318D7"/>
    <w:rsid w:val="002506BE"/>
    <w:rsid w:val="002634F1"/>
    <w:rsid w:val="00266178"/>
    <w:rsid w:val="00271811"/>
    <w:rsid w:val="00280245"/>
    <w:rsid w:val="00290D7D"/>
    <w:rsid w:val="002A2AD0"/>
    <w:rsid w:val="002D6585"/>
    <w:rsid w:val="002E159C"/>
    <w:rsid w:val="002E2864"/>
    <w:rsid w:val="002F7C32"/>
    <w:rsid w:val="00304125"/>
    <w:rsid w:val="0031439F"/>
    <w:rsid w:val="003223F7"/>
    <w:rsid w:val="00322ACF"/>
    <w:rsid w:val="00325CB5"/>
    <w:rsid w:val="00336BFB"/>
    <w:rsid w:val="00346291"/>
    <w:rsid w:val="003507FD"/>
    <w:rsid w:val="00363561"/>
    <w:rsid w:val="003806B2"/>
    <w:rsid w:val="003827D5"/>
    <w:rsid w:val="0039110F"/>
    <w:rsid w:val="003A176A"/>
    <w:rsid w:val="003E2A88"/>
    <w:rsid w:val="004039E3"/>
    <w:rsid w:val="00410128"/>
    <w:rsid w:val="004150F0"/>
    <w:rsid w:val="00441AAD"/>
    <w:rsid w:val="00457DAA"/>
    <w:rsid w:val="00461072"/>
    <w:rsid w:val="00464B83"/>
    <w:rsid w:val="004768D3"/>
    <w:rsid w:val="00480EEF"/>
    <w:rsid w:val="004A0CC5"/>
    <w:rsid w:val="004B5334"/>
    <w:rsid w:val="004C243E"/>
    <w:rsid w:val="004C6998"/>
    <w:rsid w:val="004C7A7C"/>
    <w:rsid w:val="004D4BE4"/>
    <w:rsid w:val="004E10EB"/>
    <w:rsid w:val="004E1770"/>
    <w:rsid w:val="004E24A6"/>
    <w:rsid w:val="004E4116"/>
    <w:rsid w:val="004F78A1"/>
    <w:rsid w:val="00515033"/>
    <w:rsid w:val="0052276C"/>
    <w:rsid w:val="0053229E"/>
    <w:rsid w:val="0054426C"/>
    <w:rsid w:val="00547DD6"/>
    <w:rsid w:val="00550038"/>
    <w:rsid w:val="00561EFF"/>
    <w:rsid w:val="005646F9"/>
    <w:rsid w:val="00565D3D"/>
    <w:rsid w:val="00567392"/>
    <w:rsid w:val="005720C9"/>
    <w:rsid w:val="005957DA"/>
    <w:rsid w:val="005C3CCC"/>
    <w:rsid w:val="005E6879"/>
    <w:rsid w:val="005E68D2"/>
    <w:rsid w:val="00622C95"/>
    <w:rsid w:val="006441AE"/>
    <w:rsid w:val="00651FDC"/>
    <w:rsid w:val="0067011A"/>
    <w:rsid w:val="00681C75"/>
    <w:rsid w:val="00683D5F"/>
    <w:rsid w:val="00696436"/>
    <w:rsid w:val="006D28BD"/>
    <w:rsid w:val="006D55DE"/>
    <w:rsid w:val="006D7F4A"/>
    <w:rsid w:val="006E0E73"/>
    <w:rsid w:val="006F24CA"/>
    <w:rsid w:val="00703F23"/>
    <w:rsid w:val="00716DDA"/>
    <w:rsid w:val="00736730"/>
    <w:rsid w:val="00762E37"/>
    <w:rsid w:val="0078292D"/>
    <w:rsid w:val="0079029B"/>
    <w:rsid w:val="007973C7"/>
    <w:rsid w:val="007A6B4C"/>
    <w:rsid w:val="007B1EBF"/>
    <w:rsid w:val="007B60A9"/>
    <w:rsid w:val="007C5934"/>
    <w:rsid w:val="007F5F3E"/>
    <w:rsid w:val="00815520"/>
    <w:rsid w:val="00825CE3"/>
    <w:rsid w:val="0083714B"/>
    <w:rsid w:val="008520BF"/>
    <w:rsid w:val="00853BCB"/>
    <w:rsid w:val="00856D4C"/>
    <w:rsid w:val="0086635F"/>
    <w:rsid w:val="008863C1"/>
    <w:rsid w:val="008864CD"/>
    <w:rsid w:val="0089270A"/>
    <w:rsid w:val="008B7E86"/>
    <w:rsid w:val="008D4C01"/>
    <w:rsid w:val="008E2265"/>
    <w:rsid w:val="009020FE"/>
    <w:rsid w:val="00903B18"/>
    <w:rsid w:val="0092027A"/>
    <w:rsid w:val="009217F2"/>
    <w:rsid w:val="00923EA1"/>
    <w:rsid w:val="00925DF2"/>
    <w:rsid w:val="00944863"/>
    <w:rsid w:val="00970014"/>
    <w:rsid w:val="00974B45"/>
    <w:rsid w:val="00987D60"/>
    <w:rsid w:val="00990393"/>
    <w:rsid w:val="009A1208"/>
    <w:rsid w:val="009D1E27"/>
    <w:rsid w:val="009D6876"/>
    <w:rsid w:val="009F398F"/>
    <w:rsid w:val="009F6F06"/>
    <w:rsid w:val="009F700B"/>
    <w:rsid w:val="00A038B4"/>
    <w:rsid w:val="00A052F1"/>
    <w:rsid w:val="00A144D4"/>
    <w:rsid w:val="00A21BA2"/>
    <w:rsid w:val="00A323FC"/>
    <w:rsid w:val="00A357A6"/>
    <w:rsid w:val="00A35C7B"/>
    <w:rsid w:val="00A35D85"/>
    <w:rsid w:val="00A572F3"/>
    <w:rsid w:val="00A659CF"/>
    <w:rsid w:val="00A66AB8"/>
    <w:rsid w:val="00A7686A"/>
    <w:rsid w:val="00A9063A"/>
    <w:rsid w:val="00A91281"/>
    <w:rsid w:val="00A95646"/>
    <w:rsid w:val="00AA39CA"/>
    <w:rsid w:val="00AA464E"/>
    <w:rsid w:val="00AB44FB"/>
    <w:rsid w:val="00AB6BCE"/>
    <w:rsid w:val="00AD69A2"/>
    <w:rsid w:val="00AE3BD5"/>
    <w:rsid w:val="00B22EBD"/>
    <w:rsid w:val="00B264AE"/>
    <w:rsid w:val="00B33E80"/>
    <w:rsid w:val="00B80219"/>
    <w:rsid w:val="00BC4EB2"/>
    <w:rsid w:val="00BD270E"/>
    <w:rsid w:val="00C4054B"/>
    <w:rsid w:val="00C41DEF"/>
    <w:rsid w:val="00C6387C"/>
    <w:rsid w:val="00C96535"/>
    <w:rsid w:val="00CA3AF7"/>
    <w:rsid w:val="00CE46FC"/>
    <w:rsid w:val="00D124F2"/>
    <w:rsid w:val="00D33A71"/>
    <w:rsid w:val="00D33FA4"/>
    <w:rsid w:val="00D51F94"/>
    <w:rsid w:val="00D53F06"/>
    <w:rsid w:val="00D74B98"/>
    <w:rsid w:val="00DC1685"/>
    <w:rsid w:val="00DD0360"/>
    <w:rsid w:val="00DF381D"/>
    <w:rsid w:val="00DF4F0B"/>
    <w:rsid w:val="00E03E32"/>
    <w:rsid w:val="00E04018"/>
    <w:rsid w:val="00E16539"/>
    <w:rsid w:val="00E30D25"/>
    <w:rsid w:val="00E37855"/>
    <w:rsid w:val="00E40210"/>
    <w:rsid w:val="00E41651"/>
    <w:rsid w:val="00E5629D"/>
    <w:rsid w:val="00E63ACB"/>
    <w:rsid w:val="00EA4103"/>
    <w:rsid w:val="00EC4AC2"/>
    <w:rsid w:val="00EE129F"/>
    <w:rsid w:val="00F00323"/>
    <w:rsid w:val="00F0215E"/>
    <w:rsid w:val="00F05009"/>
    <w:rsid w:val="00F079E9"/>
    <w:rsid w:val="00F145F7"/>
    <w:rsid w:val="00F66CB7"/>
    <w:rsid w:val="00F75BD0"/>
    <w:rsid w:val="00F87A7C"/>
    <w:rsid w:val="00FB4838"/>
    <w:rsid w:val="00FD5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76DAF"/>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520BF"/>
    <w:rPr>
      <w:sz w:val="16"/>
      <w:szCs w:val="16"/>
    </w:rPr>
  </w:style>
  <w:style w:type="paragraph" w:styleId="CommentSubject">
    <w:name w:val="annotation subject"/>
    <w:basedOn w:val="CommentText"/>
    <w:next w:val="CommentText"/>
    <w:link w:val="CommentSubjectChar"/>
    <w:uiPriority w:val="99"/>
    <w:semiHidden/>
    <w:unhideWhenUsed/>
    <w:rsid w:val="008520BF"/>
    <w:rPr>
      <w:b/>
      <w:bCs/>
    </w:rPr>
  </w:style>
  <w:style w:type="character" w:customStyle="1" w:styleId="CommentSubjectChar">
    <w:name w:val="Comment Subject Char"/>
    <w:basedOn w:val="CommentTextChar"/>
    <w:link w:val="CommentSubject"/>
    <w:uiPriority w:val="99"/>
    <w:semiHidden/>
    <w:rsid w:val="008520BF"/>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C3CCC"/>
    <w:rPr>
      <w:color w:val="954F72" w:themeColor="followedHyperlink"/>
      <w:u w:val="single"/>
    </w:rPr>
  </w:style>
  <w:style w:type="table" w:customStyle="1" w:styleId="TableGrid1">
    <w:name w:val="Table Grid1"/>
    <w:basedOn w:val="TableNormal"/>
    <w:next w:val="TableGrid"/>
    <w:uiPriority w:val="39"/>
    <w:rsid w:val="00651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0680">
      <w:bodyDiv w:val="1"/>
      <w:marLeft w:val="0"/>
      <w:marRight w:val="0"/>
      <w:marTop w:val="0"/>
      <w:marBottom w:val="0"/>
      <w:divBdr>
        <w:top w:val="none" w:sz="0" w:space="0" w:color="auto"/>
        <w:left w:val="none" w:sz="0" w:space="0" w:color="auto"/>
        <w:bottom w:val="none" w:sz="0" w:space="0" w:color="auto"/>
        <w:right w:val="none" w:sz="0" w:space="0" w:color="auto"/>
      </w:divBdr>
      <w:divsChild>
        <w:div w:id="476729858">
          <w:marLeft w:val="0"/>
          <w:marRight w:val="0"/>
          <w:marTop w:val="0"/>
          <w:marBottom w:val="0"/>
          <w:divBdr>
            <w:top w:val="none" w:sz="0" w:space="0" w:color="auto"/>
            <w:left w:val="none" w:sz="0" w:space="0" w:color="auto"/>
            <w:bottom w:val="none" w:sz="0" w:space="0" w:color="auto"/>
            <w:right w:val="none" w:sz="0" w:space="0" w:color="auto"/>
          </w:divBdr>
        </w:div>
        <w:div w:id="765419400">
          <w:marLeft w:val="0"/>
          <w:marRight w:val="0"/>
          <w:marTop w:val="0"/>
          <w:marBottom w:val="0"/>
          <w:divBdr>
            <w:top w:val="none" w:sz="0" w:space="0" w:color="auto"/>
            <w:left w:val="none" w:sz="0" w:space="0" w:color="auto"/>
            <w:bottom w:val="none" w:sz="0" w:space="0" w:color="auto"/>
            <w:right w:val="none" w:sz="0" w:space="0" w:color="auto"/>
          </w:divBdr>
        </w:div>
        <w:div w:id="74399883">
          <w:marLeft w:val="0"/>
          <w:marRight w:val="0"/>
          <w:marTop w:val="0"/>
          <w:marBottom w:val="0"/>
          <w:divBdr>
            <w:top w:val="none" w:sz="0" w:space="0" w:color="auto"/>
            <w:left w:val="none" w:sz="0" w:space="0" w:color="auto"/>
            <w:bottom w:val="none" w:sz="0" w:space="0" w:color="auto"/>
            <w:right w:val="none" w:sz="0" w:space="0" w:color="auto"/>
          </w:divBdr>
        </w:div>
        <w:div w:id="725223567">
          <w:marLeft w:val="0"/>
          <w:marRight w:val="0"/>
          <w:marTop w:val="0"/>
          <w:marBottom w:val="0"/>
          <w:divBdr>
            <w:top w:val="none" w:sz="0" w:space="0" w:color="auto"/>
            <w:left w:val="none" w:sz="0" w:space="0" w:color="auto"/>
            <w:bottom w:val="none" w:sz="0" w:space="0" w:color="auto"/>
            <w:right w:val="none" w:sz="0" w:space="0" w:color="auto"/>
          </w:divBdr>
        </w:div>
        <w:div w:id="1808431318">
          <w:marLeft w:val="0"/>
          <w:marRight w:val="0"/>
          <w:marTop w:val="0"/>
          <w:marBottom w:val="0"/>
          <w:divBdr>
            <w:top w:val="none" w:sz="0" w:space="0" w:color="auto"/>
            <w:left w:val="none" w:sz="0" w:space="0" w:color="auto"/>
            <w:bottom w:val="none" w:sz="0" w:space="0" w:color="auto"/>
            <w:right w:val="none" w:sz="0" w:space="0" w:color="auto"/>
          </w:divBdr>
        </w:div>
        <w:div w:id="1722361393">
          <w:marLeft w:val="0"/>
          <w:marRight w:val="0"/>
          <w:marTop w:val="0"/>
          <w:marBottom w:val="0"/>
          <w:divBdr>
            <w:top w:val="none" w:sz="0" w:space="0" w:color="auto"/>
            <w:left w:val="none" w:sz="0" w:space="0" w:color="auto"/>
            <w:bottom w:val="none" w:sz="0" w:space="0" w:color="auto"/>
            <w:right w:val="none" w:sz="0" w:space="0" w:color="auto"/>
          </w:divBdr>
        </w:div>
        <w:div w:id="673337109">
          <w:marLeft w:val="0"/>
          <w:marRight w:val="0"/>
          <w:marTop w:val="0"/>
          <w:marBottom w:val="0"/>
          <w:divBdr>
            <w:top w:val="none" w:sz="0" w:space="0" w:color="auto"/>
            <w:left w:val="none" w:sz="0" w:space="0" w:color="auto"/>
            <w:bottom w:val="none" w:sz="0" w:space="0" w:color="auto"/>
            <w:right w:val="none" w:sz="0" w:space="0" w:color="auto"/>
          </w:divBdr>
        </w:div>
        <w:div w:id="1909072513">
          <w:marLeft w:val="0"/>
          <w:marRight w:val="0"/>
          <w:marTop w:val="0"/>
          <w:marBottom w:val="0"/>
          <w:divBdr>
            <w:top w:val="none" w:sz="0" w:space="0" w:color="auto"/>
            <w:left w:val="none" w:sz="0" w:space="0" w:color="auto"/>
            <w:bottom w:val="none" w:sz="0" w:space="0" w:color="auto"/>
            <w:right w:val="none" w:sz="0" w:space="0" w:color="auto"/>
          </w:divBdr>
        </w:div>
      </w:divsChild>
    </w:div>
    <w:div w:id="1216163475">
      <w:bodyDiv w:val="1"/>
      <w:marLeft w:val="0"/>
      <w:marRight w:val="0"/>
      <w:marTop w:val="0"/>
      <w:marBottom w:val="0"/>
      <w:divBdr>
        <w:top w:val="none" w:sz="0" w:space="0" w:color="auto"/>
        <w:left w:val="none" w:sz="0" w:space="0" w:color="auto"/>
        <w:bottom w:val="none" w:sz="0" w:space="0" w:color="auto"/>
        <w:right w:val="none" w:sz="0" w:space="0" w:color="auto"/>
      </w:divBdr>
    </w:div>
    <w:div w:id="1561937612">
      <w:bodyDiv w:val="1"/>
      <w:marLeft w:val="0"/>
      <w:marRight w:val="0"/>
      <w:marTop w:val="0"/>
      <w:marBottom w:val="0"/>
      <w:divBdr>
        <w:top w:val="none" w:sz="0" w:space="0" w:color="auto"/>
        <w:left w:val="none" w:sz="0" w:space="0" w:color="auto"/>
        <w:bottom w:val="none" w:sz="0" w:space="0" w:color="auto"/>
        <w:right w:val="none" w:sz="0" w:space="0" w:color="auto"/>
      </w:divBdr>
    </w:div>
    <w:div w:id="16197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vins.kapostins@var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ram.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7B1A9-505B-4F2D-8272-345D79C915B8}">
  <ds:schemaRefs>
    <ds:schemaRef ds:uri="http://purl.org/dc/terms/"/>
    <ds:schemaRef ds:uri="122e0e09-afb4-4bf9-abab-ecc4519bc6eb"/>
    <ds:schemaRef ds:uri="http://schemas.microsoft.com/office/infopath/2007/PartnerControls"/>
    <ds:schemaRef ds:uri="http://purl.org/dc/elements/1.1/"/>
    <ds:schemaRef ds:uri="http://schemas.microsoft.com/office/2006/documentManagement/types"/>
    <ds:schemaRef ds:uri="ace8e44c-fa88-44c0-8590-dfda63664a6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F2F6024-BA8E-4AFA-BFB3-68B010D2878B}">
  <ds:schemaRefs>
    <ds:schemaRef ds:uri="http://schemas.microsoft.com/sharepoint/v3/contenttype/forms"/>
  </ds:schemaRefs>
</ds:datastoreItem>
</file>

<file path=customXml/itemProps3.xml><?xml version="1.0" encoding="utf-8"?>
<ds:datastoreItem xmlns:ds="http://schemas.openxmlformats.org/officeDocument/2006/customXml" ds:itemID="{CD80FA55-75BE-44FB-8C05-C32D2FEC3AF9}">
  <ds:schemaRefs>
    <ds:schemaRef ds:uri="http://schemas.openxmlformats.org/officeDocument/2006/bibliography"/>
  </ds:schemaRefs>
</ds:datastoreItem>
</file>

<file path=customXml/itemProps4.xml><?xml version="1.0" encoding="utf-8"?>
<ds:datastoreItem xmlns:ds="http://schemas.openxmlformats.org/officeDocument/2006/customXml" ds:itemID="{883C082F-DDE1-47E7-9127-2155EBE07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8259</Words>
  <Characters>4709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Rēzeknes ielā 24-32, Preiļos, Preiļu novadā, nodošanu Preiļu novada pašvaldības īpašumā</vt:lpstr>
    </vt:vector>
  </TitlesOfParts>
  <Company>VARAM</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Rēzeknes ielā 24-32, Preiļos, Preiļu novadā, nodošanu Preiļu novada pašvaldības īpašumā</dc:title>
  <dc:subject>Rīkojuma projekta anotācija</dc:subject>
  <dc:creator>Anda Sprūde</dc:creator>
  <cp:keywords/>
  <dc:description>anda.sprude@varam.gov.lv</dc:description>
  <cp:lastModifiedBy>Dmitrijs Dmitrijevs</cp:lastModifiedBy>
  <cp:revision>6</cp:revision>
  <cp:lastPrinted>2018-07-17T06:51:00Z</cp:lastPrinted>
  <dcterms:created xsi:type="dcterms:W3CDTF">2021-02-04T08:01:00Z</dcterms:created>
  <dcterms:modified xsi:type="dcterms:W3CDTF">2021-02-09T11:15:00Z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