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D7B01" w:rsidR="00C969B5" w:rsidP="006B3E23" w:rsidRDefault="00C969B5" w14:paraId="366BCA6D" w14:textId="26D16F24">
      <w:pPr>
        <w:spacing w:after="0"/>
        <w:jc w:val="center"/>
        <w15:collapsed w:val="false"/>
        <w:rPr>
          <w:rFonts w:ascii="Times New Roman" w:hAnsi="Times New Roman" w:cs="Times New Roman"/>
          <w:b/>
          <w:sz w:val="24"/>
          <w:szCs w:val="24"/>
        </w:rPr>
      </w:pPr>
      <w:r w:rsidRPr="00CD7B01">
        <w:rPr>
          <w:rFonts w:ascii="Times New Roman" w:hAnsi="Times New Roman" w:cs="Times New Roman"/>
          <w:b/>
          <w:sz w:val="24"/>
          <w:szCs w:val="24"/>
        </w:rPr>
        <w:t>Informatīvais ziņojums</w:t>
      </w:r>
    </w:p>
    <w:p w:rsidRPr="00CD7B01" w:rsidR="00385F90" w:rsidP="00024CC5" w:rsidRDefault="00024CC5" w14:paraId="60418E37" w14:textId="4A5DC8FB">
      <w:pPr>
        <w:jc w:val="center"/>
        <w:rPr>
          <w:rFonts w:ascii="Times New Roman" w:hAnsi="Times New Roman" w:cs="Times New Roman"/>
          <w:b/>
          <w:sz w:val="24"/>
          <w:szCs w:val="24"/>
        </w:rPr>
      </w:pPr>
      <w:r w:rsidRPr="00CD7B01">
        <w:rPr>
          <w:rFonts w:ascii="Times New Roman" w:hAnsi="Times New Roman" w:cs="Times New Roman"/>
          <w:b/>
          <w:sz w:val="24"/>
          <w:szCs w:val="24"/>
        </w:rPr>
        <w:t xml:space="preserve">“Par </w:t>
      </w:r>
      <w:r w:rsidR="00ED13CE">
        <w:rPr>
          <w:rFonts w:ascii="Times New Roman" w:hAnsi="Times New Roman" w:cs="Times New Roman"/>
          <w:b/>
          <w:sz w:val="24"/>
          <w:szCs w:val="24"/>
        </w:rPr>
        <w:t>Latvijas pievienošano</w:t>
      </w:r>
      <w:r w:rsidR="00FC4ADB">
        <w:rPr>
          <w:rFonts w:ascii="Times New Roman" w:hAnsi="Times New Roman" w:cs="Times New Roman"/>
          <w:b/>
          <w:sz w:val="24"/>
          <w:szCs w:val="24"/>
        </w:rPr>
        <w:t>s d</w:t>
      </w:r>
      <w:r w:rsidRPr="00FC4ADB" w:rsidR="00FC4ADB">
        <w:rPr>
          <w:rFonts w:ascii="Times New Roman" w:hAnsi="Times New Roman" w:cs="Times New Roman"/>
          <w:b/>
          <w:sz w:val="24"/>
          <w:szCs w:val="24"/>
        </w:rPr>
        <w:t>eklarācija</w:t>
      </w:r>
      <w:r w:rsidR="00FC4ADB">
        <w:rPr>
          <w:rFonts w:ascii="Times New Roman" w:hAnsi="Times New Roman" w:cs="Times New Roman"/>
          <w:b/>
          <w:sz w:val="24"/>
          <w:szCs w:val="24"/>
        </w:rPr>
        <w:t>i</w:t>
      </w:r>
      <w:r w:rsidRPr="00FC4ADB" w:rsidR="00FC4ADB">
        <w:rPr>
          <w:rFonts w:ascii="Times New Roman" w:hAnsi="Times New Roman" w:cs="Times New Roman"/>
          <w:b/>
          <w:sz w:val="24"/>
          <w:szCs w:val="24"/>
        </w:rPr>
        <w:t xml:space="preserve"> par </w:t>
      </w:r>
      <w:r w:rsidR="00FC4ADB">
        <w:rPr>
          <w:rFonts w:ascii="Times New Roman" w:hAnsi="Times New Roman" w:cs="Times New Roman"/>
          <w:b/>
          <w:sz w:val="24"/>
          <w:szCs w:val="24"/>
        </w:rPr>
        <w:t>ES</w:t>
      </w:r>
      <w:r w:rsidRPr="00FC4ADB" w:rsidR="00FC4ADB">
        <w:rPr>
          <w:rFonts w:ascii="Times New Roman" w:hAnsi="Times New Roman" w:cs="Times New Roman"/>
          <w:b/>
          <w:sz w:val="24"/>
          <w:szCs w:val="24"/>
        </w:rPr>
        <w:t xml:space="preserve"> zaļo un digitālo transformāciju</w:t>
      </w:r>
      <w:r w:rsidR="00FC4ADB">
        <w:rPr>
          <w:rFonts w:ascii="Times New Roman" w:hAnsi="Times New Roman" w:cs="Times New Roman"/>
          <w:b/>
          <w:sz w:val="24"/>
          <w:szCs w:val="24"/>
        </w:rPr>
        <w:t xml:space="preserve">, </w:t>
      </w:r>
      <w:r w:rsidR="00345DC6">
        <w:rPr>
          <w:rFonts w:ascii="Times New Roman" w:hAnsi="Times New Roman" w:cs="Times New Roman"/>
          <w:b/>
          <w:sz w:val="24"/>
          <w:szCs w:val="24"/>
        </w:rPr>
        <w:t>d</w:t>
      </w:r>
      <w:r w:rsidRPr="00345DC6" w:rsidR="00345DC6">
        <w:rPr>
          <w:rFonts w:ascii="Times New Roman" w:hAnsi="Times New Roman" w:cs="Times New Roman"/>
          <w:b/>
          <w:sz w:val="24"/>
          <w:szCs w:val="24"/>
        </w:rPr>
        <w:t>eklarācija</w:t>
      </w:r>
      <w:r w:rsidR="00345DC6">
        <w:rPr>
          <w:rFonts w:ascii="Times New Roman" w:hAnsi="Times New Roman" w:cs="Times New Roman"/>
          <w:b/>
          <w:sz w:val="24"/>
          <w:szCs w:val="24"/>
        </w:rPr>
        <w:t>i</w:t>
      </w:r>
      <w:r w:rsidRPr="00345DC6" w:rsidR="00345DC6">
        <w:rPr>
          <w:rFonts w:ascii="Times New Roman" w:hAnsi="Times New Roman" w:cs="Times New Roman"/>
          <w:b/>
          <w:sz w:val="24"/>
          <w:szCs w:val="24"/>
        </w:rPr>
        <w:t xml:space="preserve"> par Eiropas datu vārtejām kā galveno ES digitālās desmitgades elementu</w:t>
      </w:r>
      <w:r w:rsidR="00FC4ADB">
        <w:rPr>
          <w:rFonts w:ascii="Times New Roman" w:hAnsi="Times New Roman" w:cs="Times New Roman"/>
          <w:b/>
          <w:sz w:val="24"/>
          <w:szCs w:val="24"/>
        </w:rPr>
        <w:t xml:space="preserve"> un </w:t>
      </w:r>
      <w:r w:rsidR="00345DC6">
        <w:rPr>
          <w:rFonts w:ascii="Times New Roman" w:hAnsi="Times New Roman" w:cs="Times New Roman"/>
          <w:b/>
          <w:sz w:val="24"/>
          <w:szCs w:val="24"/>
        </w:rPr>
        <w:t xml:space="preserve">deklarācijai par </w:t>
      </w:r>
      <w:r w:rsidR="00FC4ADB">
        <w:rPr>
          <w:rFonts w:ascii="Times New Roman" w:hAnsi="Times New Roman" w:cs="Times New Roman"/>
          <w:b/>
          <w:sz w:val="24"/>
          <w:szCs w:val="24"/>
        </w:rPr>
        <w:t>ES</w:t>
      </w:r>
      <w:r w:rsidRPr="00FC4ADB" w:rsidR="00FC4ADB">
        <w:rPr>
          <w:rFonts w:ascii="Times New Roman" w:hAnsi="Times New Roman" w:cs="Times New Roman"/>
          <w:b/>
          <w:sz w:val="24"/>
          <w:szCs w:val="24"/>
        </w:rPr>
        <w:t xml:space="preserve"> </w:t>
      </w:r>
      <w:proofErr w:type="spellStart"/>
      <w:r w:rsidRPr="00FC4ADB" w:rsidR="00FC4ADB">
        <w:rPr>
          <w:rFonts w:ascii="Times New Roman" w:hAnsi="Times New Roman" w:cs="Times New Roman"/>
          <w:b/>
          <w:sz w:val="24"/>
          <w:szCs w:val="24"/>
        </w:rPr>
        <w:t>jaunuzņēmumu</w:t>
      </w:r>
      <w:proofErr w:type="spellEnd"/>
      <w:r w:rsidRPr="00FC4ADB" w:rsidR="00FC4ADB">
        <w:rPr>
          <w:rFonts w:ascii="Times New Roman" w:hAnsi="Times New Roman" w:cs="Times New Roman"/>
          <w:b/>
          <w:sz w:val="24"/>
          <w:szCs w:val="24"/>
        </w:rPr>
        <w:t xml:space="preserve"> nācijas</w:t>
      </w:r>
      <w:r w:rsidR="00345DC6">
        <w:rPr>
          <w:rFonts w:ascii="Times New Roman" w:hAnsi="Times New Roman" w:cs="Times New Roman"/>
          <w:b/>
          <w:sz w:val="24"/>
          <w:szCs w:val="24"/>
        </w:rPr>
        <w:t xml:space="preserve"> izcilības</w:t>
      </w:r>
      <w:r w:rsidRPr="00FC4ADB" w:rsidR="00FC4ADB">
        <w:rPr>
          <w:rFonts w:ascii="Times New Roman" w:hAnsi="Times New Roman" w:cs="Times New Roman"/>
          <w:b/>
          <w:sz w:val="24"/>
          <w:szCs w:val="24"/>
        </w:rPr>
        <w:t xml:space="preserve"> standartu</w:t>
      </w:r>
      <w:r w:rsidRPr="00CD7B01">
        <w:rPr>
          <w:rFonts w:ascii="Times New Roman" w:hAnsi="Times New Roman" w:cs="Times New Roman"/>
          <w:b/>
          <w:sz w:val="24"/>
          <w:szCs w:val="24"/>
        </w:rPr>
        <w:t>”</w:t>
      </w:r>
    </w:p>
    <w:p w:rsidR="00A03BF4" w:rsidP="00DE6ACD" w:rsidRDefault="00A03BF4" w14:paraId="4DF9ACEB" w14:textId="24954B8F">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Eiropas Komisija (turpmāk – Komisija) ir sagatavojusi dokument</w:t>
      </w:r>
      <w:r w:rsidR="00D90434">
        <w:rPr>
          <w:rFonts w:ascii="Times New Roman" w:hAnsi="Times New Roman" w:cs="Times New Roman"/>
          <w:sz w:val="24"/>
          <w:szCs w:val="24"/>
        </w:rPr>
        <w:t>u</w:t>
      </w:r>
      <w:r w:rsidRPr="00DE6ACD">
        <w:rPr>
          <w:rFonts w:ascii="Times New Roman" w:hAnsi="Times New Roman" w:cs="Times New Roman"/>
          <w:sz w:val="24"/>
          <w:szCs w:val="24"/>
        </w:rPr>
        <w:t xml:space="preserve"> projektu</w:t>
      </w:r>
      <w:r w:rsidR="00D90434">
        <w:rPr>
          <w:rFonts w:ascii="Times New Roman" w:hAnsi="Times New Roman" w:cs="Times New Roman"/>
          <w:sz w:val="24"/>
          <w:szCs w:val="24"/>
        </w:rPr>
        <w:t>s šādām</w:t>
      </w:r>
      <w:r w:rsidRPr="00DE6ACD">
        <w:rPr>
          <w:rFonts w:ascii="Times New Roman" w:hAnsi="Times New Roman" w:cs="Times New Roman"/>
          <w:sz w:val="24"/>
          <w:szCs w:val="24"/>
        </w:rPr>
        <w:t xml:space="preserve"> Eiropas Savienības (turpmāk – ES) dalībvalstu deklarācij</w:t>
      </w:r>
      <w:r w:rsidR="00D90434">
        <w:rPr>
          <w:rFonts w:ascii="Times New Roman" w:hAnsi="Times New Roman" w:cs="Times New Roman"/>
          <w:sz w:val="24"/>
          <w:szCs w:val="24"/>
        </w:rPr>
        <w:t>ām:</w:t>
      </w:r>
      <w:r w:rsidRPr="00DE6ACD">
        <w:rPr>
          <w:rFonts w:ascii="Times New Roman" w:hAnsi="Times New Roman" w:cs="Times New Roman"/>
          <w:sz w:val="24"/>
          <w:szCs w:val="24"/>
        </w:rPr>
        <w:t xml:space="preserve"> “</w:t>
      </w:r>
      <w:r w:rsidR="006A7BAA">
        <w:rPr>
          <w:rFonts w:ascii="Times New Roman" w:hAnsi="Times New Roman" w:cs="Times New Roman"/>
          <w:sz w:val="24"/>
          <w:szCs w:val="24"/>
        </w:rPr>
        <w:t xml:space="preserve">Deklarācija par </w:t>
      </w:r>
      <w:r w:rsidR="00ED13CE">
        <w:rPr>
          <w:rFonts w:ascii="Times New Roman" w:hAnsi="Times New Roman" w:cs="Times New Roman"/>
          <w:sz w:val="24"/>
          <w:szCs w:val="24"/>
        </w:rPr>
        <w:t>Eiropas Savienības zaļ</w:t>
      </w:r>
      <w:r w:rsidR="006A7BAA">
        <w:rPr>
          <w:rFonts w:ascii="Times New Roman" w:hAnsi="Times New Roman" w:cs="Times New Roman"/>
          <w:sz w:val="24"/>
          <w:szCs w:val="24"/>
        </w:rPr>
        <w:t>o</w:t>
      </w:r>
      <w:r w:rsidR="00ED13CE">
        <w:rPr>
          <w:rFonts w:ascii="Times New Roman" w:hAnsi="Times New Roman" w:cs="Times New Roman"/>
          <w:sz w:val="24"/>
          <w:szCs w:val="24"/>
        </w:rPr>
        <w:t xml:space="preserve"> un digitāl</w:t>
      </w:r>
      <w:r w:rsidR="006A7BAA">
        <w:rPr>
          <w:rFonts w:ascii="Times New Roman" w:hAnsi="Times New Roman" w:cs="Times New Roman"/>
          <w:sz w:val="24"/>
          <w:szCs w:val="24"/>
        </w:rPr>
        <w:t>o</w:t>
      </w:r>
      <w:r w:rsidR="00ED13CE">
        <w:rPr>
          <w:rFonts w:ascii="Times New Roman" w:hAnsi="Times New Roman" w:cs="Times New Roman"/>
          <w:sz w:val="24"/>
          <w:szCs w:val="24"/>
        </w:rPr>
        <w:t xml:space="preserve"> transformācij</w:t>
      </w:r>
      <w:r w:rsidR="006A7BAA">
        <w:rPr>
          <w:rFonts w:ascii="Times New Roman" w:hAnsi="Times New Roman" w:cs="Times New Roman"/>
          <w:sz w:val="24"/>
          <w:szCs w:val="24"/>
        </w:rPr>
        <w:t>u</w:t>
      </w:r>
      <w:r w:rsidRPr="00DE6ACD">
        <w:rPr>
          <w:rFonts w:ascii="Times New Roman" w:hAnsi="Times New Roman" w:cs="Times New Roman"/>
          <w:sz w:val="24"/>
          <w:szCs w:val="24"/>
        </w:rPr>
        <w:t xml:space="preserve">” </w:t>
      </w:r>
      <w:r w:rsidRPr="00ED13CE">
        <w:rPr>
          <w:rFonts w:ascii="Times New Roman" w:hAnsi="Times New Roman" w:cs="Times New Roman"/>
          <w:i/>
          <w:iCs/>
          <w:sz w:val="24"/>
          <w:szCs w:val="24"/>
        </w:rPr>
        <w:t>(</w:t>
      </w:r>
      <w:proofErr w:type="spellStart"/>
      <w:r w:rsidRPr="00ED13CE" w:rsidR="00ED13CE">
        <w:rPr>
          <w:rFonts w:ascii="Times New Roman" w:hAnsi="Times New Roman" w:cs="Times New Roman"/>
          <w:i/>
          <w:iCs/>
          <w:sz w:val="24"/>
          <w:szCs w:val="24"/>
        </w:rPr>
        <w:t>The</w:t>
      </w:r>
      <w:proofErr w:type="spellEnd"/>
      <w:r w:rsidRPr="00ED13CE" w:rsidR="00ED13CE">
        <w:rPr>
          <w:rFonts w:ascii="Times New Roman" w:hAnsi="Times New Roman" w:cs="Times New Roman"/>
          <w:i/>
          <w:iCs/>
          <w:sz w:val="24"/>
          <w:szCs w:val="24"/>
        </w:rPr>
        <w:t xml:space="preserve"> </w:t>
      </w:r>
      <w:proofErr w:type="spellStart"/>
      <w:r w:rsidRPr="00ED13CE" w:rsidR="00ED13CE">
        <w:rPr>
          <w:rFonts w:ascii="Times New Roman" w:hAnsi="Times New Roman" w:cs="Times New Roman"/>
          <w:i/>
          <w:iCs/>
          <w:sz w:val="24"/>
          <w:szCs w:val="24"/>
        </w:rPr>
        <w:t>Declaration</w:t>
      </w:r>
      <w:proofErr w:type="spellEnd"/>
      <w:r w:rsidRPr="00ED13CE" w:rsidR="00ED13CE">
        <w:rPr>
          <w:rFonts w:ascii="Times New Roman" w:hAnsi="Times New Roman" w:cs="Times New Roman"/>
          <w:i/>
          <w:iCs/>
          <w:sz w:val="24"/>
          <w:szCs w:val="24"/>
        </w:rPr>
        <w:t xml:space="preserve"> </w:t>
      </w:r>
      <w:proofErr w:type="spellStart"/>
      <w:r w:rsidRPr="00ED13CE" w:rsidR="00ED13CE">
        <w:rPr>
          <w:rFonts w:ascii="Times New Roman" w:hAnsi="Times New Roman" w:cs="Times New Roman"/>
          <w:i/>
          <w:iCs/>
          <w:sz w:val="24"/>
          <w:szCs w:val="24"/>
        </w:rPr>
        <w:t>on</w:t>
      </w:r>
      <w:proofErr w:type="spellEnd"/>
      <w:r w:rsidRPr="00ED13CE" w:rsidR="00ED13CE">
        <w:rPr>
          <w:rFonts w:ascii="Times New Roman" w:hAnsi="Times New Roman" w:cs="Times New Roman"/>
          <w:i/>
          <w:iCs/>
          <w:sz w:val="24"/>
          <w:szCs w:val="24"/>
        </w:rPr>
        <w:t xml:space="preserve"> a Green </w:t>
      </w:r>
      <w:proofErr w:type="spellStart"/>
      <w:r w:rsidRPr="00ED13CE" w:rsidR="00ED13CE">
        <w:rPr>
          <w:rFonts w:ascii="Times New Roman" w:hAnsi="Times New Roman" w:cs="Times New Roman"/>
          <w:i/>
          <w:iCs/>
          <w:sz w:val="24"/>
          <w:szCs w:val="24"/>
        </w:rPr>
        <w:t>and</w:t>
      </w:r>
      <w:proofErr w:type="spellEnd"/>
      <w:r w:rsidRPr="00ED13CE" w:rsidR="00ED13CE">
        <w:rPr>
          <w:rFonts w:ascii="Times New Roman" w:hAnsi="Times New Roman" w:cs="Times New Roman"/>
          <w:i/>
          <w:iCs/>
          <w:sz w:val="24"/>
          <w:szCs w:val="24"/>
        </w:rPr>
        <w:t xml:space="preserve"> </w:t>
      </w:r>
      <w:proofErr w:type="spellStart"/>
      <w:r w:rsidRPr="00ED13CE" w:rsidR="00ED13CE">
        <w:rPr>
          <w:rFonts w:ascii="Times New Roman" w:hAnsi="Times New Roman" w:cs="Times New Roman"/>
          <w:i/>
          <w:iCs/>
          <w:sz w:val="24"/>
          <w:szCs w:val="24"/>
        </w:rPr>
        <w:t>Digital</w:t>
      </w:r>
      <w:proofErr w:type="spellEnd"/>
      <w:r w:rsidRPr="00ED13CE" w:rsidR="00ED13CE">
        <w:rPr>
          <w:rFonts w:ascii="Times New Roman" w:hAnsi="Times New Roman" w:cs="Times New Roman"/>
          <w:i/>
          <w:iCs/>
          <w:sz w:val="24"/>
          <w:szCs w:val="24"/>
        </w:rPr>
        <w:t xml:space="preserve"> </w:t>
      </w:r>
      <w:proofErr w:type="spellStart"/>
      <w:r w:rsidRPr="00ED13CE" w:rsidR="00ED13CE">
        <w:rPr>
          <w:rFonts w:ascii="Times New Roman" w:hAnsi="Times New Roman" w:cs="Times New Roman"/>
          <w:i/>
          <w:iCs/>
          <w:sz w:val="24"/>
          <w:szCs w:val="24"/>
        </w:rPr>
        <w:t>Transformation</w:t>
      </w:r>
      <w:proofErr w:type="spellEnd"/>
      <w:r w:rsidRPr="00ED13CE" w:rsidR="00ED13CE">
        <w:rPr>
          <w:rFonts w:ascii="Times New Roman" w:hAnsi="Times New Roman" w:cs="Times New Roman"/>
          <w:i/>
          <w:iCs/>
          <w:sz w:val="24"/>
          <w:szCs w:val="24"/>
        </w:rPr>
        <w:t xml:space="preserve"> of </w:t>
      </w:r>
      <w:proofErr w:type="spellStart"/>
      <w:r w:rsidRPr="00ED13CE" w:rsidR="00ED13CE">
        <w:rPr>
          <w:rFonts w:ascii="Times New Roman" w:hAnsi="Times New Roman" w:cs="Times New Roman"/>
          <w:i/>
          <w:iCs/>
          <w:sz w:val="24"/>
          <w:szCs w:val="24"/>
        </w:rPr>
        <w:t>the</w:t>
      </w:r>
      <w:proofErr w:type="spellEnd"/>
      <w:r w:rsidRPr="00ED13CE" w:rsidR="00ED13CE">
        <w:rPr>
          <w:rFonts w:ascii="Times New Roman" w:hAnsi="Times New Roman" w:cs="Times New Roman"/>
          <w:i/>
          <w:iCs/>
          <w:sz w:val="24"/>
          <w:szCs w:val="24"/>
        </w:rPr>
        <w:t xml:space="preserve"> EU</w:t>
      </w:r>
      <w:r w:rsidRPr="00ED13CE">
        <w:rPr>
          <w:rFonts w:ascii="Times New Roman" w:hAnsi="Times New Roman" w:cs="Times New Roman"/>
          <w:i/>
          <w:iCs/>
          <w:sz w:val="24"/>
          <w:szCs w:val="24"/>
        </w:rPr>
        <w:t>)</w:t>
      </w:r>
      <w:r w:rsidR="00ED13CE">
        <w:rPr>
          <w:rFonts w:ascii="Times New Roman" w:hAnsi="Times New Roman" w:cs="Times New Roman"/>
          <w:sz w:val="24"/>
          <w:szCs w:val="24"/>
        </w:rPr>
        <w:t>, “</w:t>
      </w:r>
      <w:r w:rsidRPr="00345DC6" w:rsidR="00345DC6">
        <w:rPr>
          <w:rFonts w:ascii="Times New Roman" w:hAnsi="Times New Roman" w:cs="Times New Roman"/>
          <w:sz w:val="24"/>
          <w:szCs w:val="24"/>
        </w:rPr>
        <w:t>Deklarācija par Eiropas datu vārtejām kā galveno E</w:t>
      </w:r>
      <w:r w:rsidR="00345DC6">
        <w:rPr>
          <w:rFonts w:ascii="Times New Roman" w:hAnsi="Times New Roman" w:cs="Times New Roman"/>
          <w:sz w:val="24"/>
          <w:szCs w:val="24"/>
        </w:rPr>
        <w:t xml:space="preserve">iropas </w:t>
      </w:r>
      <w:r w:rsidRPr="00345DC6" w:rsidR="00345DC6">
        <w:rPr>
          <w:rFonts w:ascii="Times New Roman" w:hAnsi="Times New Roman" w:cs="Times New Roman"/>
          <w:sz w:val="24"/>
          <w:szCs w:val="24"/>
        </w:rPr>
        <w:t>S</w:t>
      </w:r>
      <w:r w:rsidR="00345DC6">
        <w:rPr>
          <w:rFonts w:ascii="Times New Roman" w:hAnsi="Times New Roman" w:cs="Times New Roman"/>
          <w:sz w:val="24"/>
          <w:szCs w:val="24"/>
        </w:rPr>
        <w:t>avienības</w:t>
      </w:r>
      <w:r w:rsidRPr="00345DC6" w:rsidR="00345DC6">
        <w:rPr>
          <w:rFonts w:ascii="Times New Roman" w:hAnsi="Times New Roman" w:cs="Times New Roman"/>
          <w:sz w:val="24"/>
          <w:szCs w:val="24"/>
        </w:rPr>
        <w:t xml:space="preserve"> digitālās desmitgades elementu</w:t>
      </w:r>
      <w:r w:rsidR="00ED13CE">
        <w:rPr>
          <w:rFonts w:ascii="Times New Roman" w:hAnsi="Times New Roman" w:cs="Times New Roman"/>
          <w:sz w:val="24"/>
          <w:szCs w:val="24"/>
        </w:rPr>
        <w:t xml:space="preserve">” </w:t>
      </w:r>
      <w:r w:rsidRPr="00ED13CE" w:rsidR="00ED13CE">
        <w:rPr>
          <w:rFonts w:ascii="Times New Roman" w:hAnsi="Times New Roman" w:cs="Times New Roman"/>
          <w:i/>
          <w:iCs/>
          <w:sz w:val="24"/>
          <w:szCs w:val="24"/>
        </w:rPr>
        <w:t>(</w:t>
      </w:r>
      <w:proofErr w:type="spellStart"/>
      <w:r w:rsidRPr="00345DC6" w:rsidR="00345DC6">
        <w:rPr>
          <w:rFonts w:ascii="Times New Roman" w:hAnsi="Times New Roman" w:cs="Times New Roman"/>
          <w:i/>
          <w:iCs/>
          <w:sz w:val="24"/>
          <w:szCs w:val="24"/>
        </w:rPr>
        <w:t>Declaration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on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European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Data</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Gateways</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as</w:t>
      </w:r>
      <w:proofErr w:type="spellEnd"/>
      <w:r w:rsidRPr="00345DC6" w:rsidR="00345DC6">
        <w:rPr>
          <w:rFonts w:ascii="Times New Roman" w:hAnsi="Times New Roman" w:cs="Times New Roman"/>
          <w:i/>
          <w:iCs/>
          <w:sz w:val="24"/>
          <w:szCs w:val="24"/>
        </w:rPr>
        <w:t xml:space="preserve"> a </w:t>
      </w:r>
      <w:proofErr w:type="spellStart"/>
      <w:r w:rsidRPr="00345DC6" w:rsidR="00345DC6">
        <w:rPr>
          <w:rFonts w:ascii="Times New Roman" w:hAnsi="Times New Roman" w:cs="Times New Roman"/>
          <w:i/>
          <w:iCs/>
          <w:sz w:val="24"/>
          <w:szCs w:val="24"/>
        </w:rPr>
        <w:t>key</w:t>
      </w:r>
      <w:proofErr w:type="spellEnd"/>
      <w:r w:rsidRPr="00345DC6" w:rsidR="00345DC6">
        <w:rPr>
          <w:rFonts w:ascii="Times New Roman" w:hAnsi="Times New Roman" w:cs="Times New Roman"/>
          <w:i/>
          <w:iCs/>
          <w:sz w:val="24"/>
          <w:szCs w:val="24"/>
        </w:rPr>
        <w:t xml:space="preserve"> element of </w:t>
      </w:r>
      <w:proofErr w:type="spellStart"/>
      <w:r w:rsidRPr="00345DC6" w:rsidR="00345DC6">
        <w:rPr>
          <w:rFonts w:ascii="Times New Roman" w:hAnsi="Times New Roman" w:cs="Times New Roman"/>
          <w:i/>
          <w:iCs/>
          <w:sz w:val="24"/>
          <w:szCs w:val="24"/>
        </w:rPr>
        <w:t>the</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EU’s</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Digital</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Decade</w:t>
      </w:r>
      <w:proofErr w:type="spellEnd"/>
      <w:r w:rsidRPr="00ED13CE" w:rsidR="00ED13CE">
        <w:rPr>
          <w:rFonts w:ascii="Times New Roman" w:hAnsi="Times New Roman" w:cs="Times New Roman"/>
          <w:i/>
          <w:iCs/>
          <w:sz w:val="24"/>
          <w:szCs w:val="24"/>
        </w:rPr>
        <w:t>)</w:t>
      </w:r>
      <w:r w:rsidR="00ED13CE">
        <w:rPr>
          <w:rFonts w:ascii="Times New Roman" w:hAnsi="Times New Roman" w:cs="Times New Roman"/>
          <w:sz w:val="24"/>
          <w:szCs w:val="24"/>
        </w:rPr>
        <w:t xml:space="preserve"> un “</w:t>
      </w:r>
      <w:r w:rsidR="00345DC6">
        <w:rPr>
          <w:rFonts w:ascii="Times New Roman" w:hAnsi="Times New Roman" w:cs="Times New Roman"/>
          <w:sz w:val="24"/>
          <w:szCs w:val="24"/>
        </w:rPr>
        <w:t>D</w:t>
      </w:r>
      <w:r w:rsidRPr="00345DC6" w:rsidR="00345DC6">
        <w:rPr>
          <w:rFonts w:ascii="Times New Roman" w:hAnsi="Times New Roman" w:cs="Times New Roman"/>
          <w:sz w:val="24"/>
          <w:szCs w:val="24"/>
        </w:rPr>
        <w:t>eklarācija par E</w:t>
      </w:r>
      <w:r w:rsidR="00345DC6">
        <w:rPr>
          <w:rFonts w:ascii="Times New Roman" w:hAnsi="Times New Roman" w:cs="Times New Roman"/>
          <w:sz w:val="24"/>
          <w:szCs w:val="24"/>
        </w:rPr>
        <w:t xml:space="preserve">iropas </w:t>
      </w:r>
      <w:r w:rsidRPr="00345DC6" w:rsidR="00345DC6">
        <w:rPr>
          <w:rFonts w:ascii="Times New Roman" w:hAnsi="Times New Roman" w:cs="Times New Roman"/>
          <w:sz w:val="24"/>
          <w:szCs w:val="24"/>
        </w:rPr>
        <w:t>S</w:t>
      </w:r>
      <w:r w:rsidR="00345DC6">
        <w:rPr>
          <w:rFonts w:ascii="Times New Roman" w:hAnsi="Times New Roman" w:cs="Times New Roman"/>
          <w:sz w:val="24"/>
          <w:szCs w:val="24"/>
        </w:rPr>
        <w:t>avienības</w:t>
      </w:r>
      <w:r w:rsidRPr="00345DC6" w:rsidR="00345DC6">
        <w:rPr>
          <w:rFonts w:ascii="Times New Roman" w:hAnsi="Times New Roman" w:cs="Times New Roman"/>
          <w:sz w:val="24"/>
          <w:szCs w:val="24"/>
        </w:rPr>
        <w:t xml:space="preserve"> </w:t>
      </w:r>
      <w:proofErr w:type="spellStart"/>
      <w:r w:rsidRPr="00345DC6" w:rsidR="00345DC6">
        <w:rPr>
          <w:rFonts w:ascii="Times New Roman" w:hAnsi="Times New Roman" w:cs="Times New Roman"/>
          <w:sz w:val="24"/>
          <w:szCs w:val="24"/>
        </w:rPr>
        <w:t>jaunuzņēmumu</w:t>
      </w:r>
      <w:proofErr w:type="spellEnd"/>
      <w:r w:rsidRPr="00345DC6" w:rsidR="00345DC6">
        <w:rPr>
          <w:rFonts w:ascii="Times New Roman" w:hAnsi="Times New Roman" w:cs="Times New Roman"/>
          <w:sz w:val="24"/>
          <w:szCs w:val="24"/>
        </w:rPr>
        <w:t xml:space="preserve"> nācij</w:t>
      </w:r>
      <w:r w:rsidR="00413703">
        <w:rPr>
          <w:rFonts w:ascii="Times New Roman" w:hAnsi="Times New Roman" w:cs="Times New Roman"/>
          <w:sz w:val="24"/>
          <w:szCs w:val="24"/>
        </w:rPr>
        <w:t>u</w:t>
      </w:r>
      <w:r w:rsidRPr="00345DC6" w:rsidR="00345DC6">
        <w:rPr>
          <w:rFonts w:ascii="Times New Roman" w:hAnsi="Times New Roman" w:cs="Times New Roman"/>
          <w:sz w:val="24"/>
          <w:szCs w:val="24"/>
        </w:rPr>
        <w:t xml:space="preserve"> izcilības standartu</w:t>
      </w:r>
      <w:r w:rsidR="00ED13CE">
        <w:rPr>
          <w:rFonts w:ascii="Times New Roman" w:hAnsi="Times New Roman" w:cs="Times New Roman"/>
          <w:sz w:val="24"/>
          <w:szCs w:val="24"/>
        </w:rPr>
        <w:t xml:space="preserve">” </w:t>
      </w:r>
      <w:r w:rsidRPr="00ED13CE" w:rsidR="00ED13CE">
        <w:rPr>
          <w:rFonts w:ascii="Times New Roman" w:hAnsi="Times New Roman" w:cs="Times New Roman"/>
          <w:i/>
          <w:iCs/>
          <w:sz w:val="24"/>
          <w:szCs w:val="24"/>
        </w:rPr>
        <w:t>(</w:t>
      </w:r>
      <w:proofErr w:type="spellStart"/>
      <w:r w:rsidRPr="00345DC6" w:rsidR="00345DC6">
        <w:rPr>
          <w:rFonts w:ascii="Times New Roman" w:hAnsi="Times New Roman" w:cs="Times New Roman"/>
          <w:i/>
          <w:iCs/>
          <w:sz w:val="24"/>
          <w:szCs w:val="24"/>
        </w:rPr>
        <w:t>Declaration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on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the</w:t>
      </w:r>
      <w:proofErr w:type="spellEnd"/>
      <w:r w:rsidRPr="00345DC6" w:rsidR="00345DC6">
        <w:rPr>
          <w:rFonts w:ascii="Times New Roman" w:hAnsi="Times New Roman" w:cs="Times New Roman"/>
          <w:i/>
          <w:iCs/>
          <w:sz w:val="24"/>
          <w:szCs w:val="24"/>
        </w:rPr>
        <w:t xml:space="preserve"> EU </w:t>
      </w:r>
      <w:proofErr w:type="spellStart"/>
      <w:r w:rsidRPr="00345DC6" w:rsidR="00345DC6">
        <w:rPr>
          <w:rFonts w:ascii="Times New Roman" w:hAnsi="Times New Roman" w:cs="Times New Roman"/>
          <w:i/>
          <w:iCs/>
          <w:sz w:val="24"/>
          <w:szCs w:val="24"/>
        </w:rPr>
        <w:t>Startup</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Nations</w:t>
      </w:r>
      <w:proofErr w:type="spellEnd"/>
      <w:r w:rsidRPr="00345DC6" w:rsidR="00345DC6">
        <w:rPr>
          <w:rFonts w:ascii="Times New Roman" w:hAnsi="Times New Roman" w:cs="Times New Roman"/>
          <w:i/>
          <w:iCs/>
          <w:sz w:val="24"/>
          <w:szCs w:val="24"/>
        </w:rPr>
        <w:t xml:space="preserve"> Standard of </w:t>
      </w:r>
      <w:proofErr w:type="spellStart"/>
      <w:r w:rsidRPr="00345DC6" w:rsidR="00345DC6">
        <w:rPr>
          <w:rFonts w:ascii="Times New Roman" w:hAnsi="Times New Roman" w:cs="Times New Roman"/>
          <w:i/>
          <w:iCs/>
          <w:sz w:val="24"/>
          <w:szCs w:val="24"/>
        </w:rPr>
        <w:t>Excellence</w:t>
      </w:r>
      <w:proofErr w:type="spellEnd"/>
      <w:r w:rsidRPr="00ED13CE" w:rsidR="00ED13CE">
        <w:rPr>
          <w:rFonts w:ascii="Times New Roman" w:hAnsi="Times New Roman" w:cs="Times New Roman"/>
          <w:i/>
          <w:iCs/>
          <w:sz w:val="24"/>
          <w:szCs w:val="24"/>
        </w:rPr>
        <w:t>)</w:t>
      </w:r>
      <w:r w:rsidR="00ED13CE">
        <w:rPr>
          <w:rFonts w:ascii="Times New Roman" w:hAnsi="Times New Roman" w:cs="Times New Roman"/>
          <w:sz w:val="24"/>
          <w:szCs w:val="24"/>
        </w:rPr>
        <w:t>,</w:t>
      </w:r>
      <w:r w:rsidRPr="00ED13CE" w:rsidR="00ED13CE">
        <w:rPr>
          <w:rFonts w:ascii="Times New Roman" w:hAnsi="Times New Roman" w:cs="Times New Roman"/>
          <w:sz w:val="24"/>
          <w:szCs w:val="24"/>
        </w:rPr>
        <w:t xml:space="preserve"> </w:t>
      </w:r>
      <w:r w:rsidR="00ED13CE">
        <w:rPr>
          <w:rFonts w:ascii="Times New Roman" w:hAnsi="Times New Roman" w:cs="Times New Roman"/>
          <w:sz w:val="24"/>
          <w:szCs w:val="24"/>
        </w:rPr>
        <w:t>kuru parakstīšana plānota 2021. gada 19. marta ES Digitālās dienas ietvaros</w:t>
      </w:r>
      <w:r w:rsidRPr="00DE6ACD">
        <w:rPr>
          <w:rFonts w:ascii="Times New Roman" w:hAnsi="Times New Roman" w:cs="Times New Roman"/>
          <w:sz w:val="24"/>
          <w:szCs w:val="24"/>
        </w:rPr>
        <w:t>.</w:t>
      </w:r>
    </w:p>
    <w:p w:rsidR="00FD2CF7" w:rsidP="00DE6ACD" w:rsidRDefault="001B4084" w14:paraId="7E6BA482" w14:textId="43568589">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1B4084">
        <w:rPr>
          <w:rFonts w:ascii="Times New Roman" w:hAnsi="Times New Roman" w:cs="Times New Roman"/>
          <w:sz w:val="24"/>
          <w:szCs w:val="24"/>
        </w:rPr>
        <w:t>eklarācij</w:t>
      </w:r>
      <w:r w:rsidR="006A7BAA">
        <w:rPr>
          <w:rFonts w:ascii="Times New Roman" w:hAnsi="Times New Roman" w:cs="Times New Roman"/>
          <w:sz w:val="24"/>
          <w:szCs w:val="24"/>
        </w:rPr>
        <w:t>ā</w:t>
      </w:r>
      <w:r w:rsidRPr="001B4084">
        <w:rPr>
          <w:rFonts w:ascii="Times New Roman" w:hAnsi="Times New Roman" w:cs="Times New Roman"/>
          <w:sz w:val="24"/>
          <w:szCs w:val="24"/>
        </w:rPr>
        <w:t xml:space="preserve"> </w:t>
      </w:r>
      <w:r w:rsidR="006A7BAA">
        <w:rPr>
          <w:rFonts w:ascii="Times New Roman" w:hAnsi="Times New Roman" w:cs="Times New Roman"/>
          <w:sz w:val="24"/>
          <w:szCs w:val="24"/>
        </w:rPr>
        <w:t xml:space="preserve">par </w:t>
      </w:r>
      <w:r w:rsidR="0069295C">
        <w:rPr>
          <w:rFonts w:ascii="Times New Roman" w:hAnsi="Times New Roman" w:cs="Times New Roman"/>
          <w:sz w:val="24"/>
          <w:szCs w:val="24"/>
        </w:rPr>
        <w:t>ES</w:t>
      </w:r>
      <w:r w:rsidR="006A7BAA">
        <w:rPr>
          <w:rFonts w:ascii="Times New Roman" w:hAnsi="Times New Roman" w:cs="Times New Roman"/>
          <w:sz w:val="24"/>
          <w:szCs w:val="24"/>
        </w:rPr>
        <w:t xml:space="preserve"> zaļo un digitālo transformāciju</w:t>
      </w:r>
      <w:r w:rsidRPr="001B4084">
        <w:rPr>
          <w:rFonts w:ascii="Times New Roman" w:hAnsi="Times New Roman" w:cs="Times New Roman"/>
          <w:sz w:val="24"/>
          <w:szCs w:val="24"/>
        </w:rPr>
        <w:t xml:space="preserve"> ir</w:t>
      </w:r>
      <w:r w:rsidRPr="006A7BAA" w:rsidR="006A7BAA">
        <w:t xml:space="preserve"> </w:t>
      </w:r>
      <w:r w:rsidRPr="006A7BAA" w:rsidR="006A7BAA">
        <w:rPr>
          <w:rFonts w:ascii="Times New Roman" w:hAnsi="Times New Roman" w:cs="Times New Roman"/>
          <w:sz w:val="24"/>
          <w:szCs w:val="24"/>
        </w:rPr>
        <w:t>izklāstīti vairāki konkrēti</w:t>
      </w:r>
      <w:r w:rsidR="00413703">
        <w:rPr>
          <w:rFonts w:ascii="Times New Roman" w:hAnsi="Times New Roman" w:cs="Times New Roman"/>
          <w:sz w:val="24"/>
          <w:szCs w:val="24"/>
        </w:rPr>
        <w:t xml:space="preserve"> rīcības virzieni</w:t>
      </w:r>
      <w:r w:rsidRPr="006A7BAA" w:rsidR="006A7BAA">
        <w:rPr>
          <w:rFonts w:ascii="Times New Roman" w:hAnsi="Times New Roman" w:cs="Times New Roman"/>
          <w:sz w:val="24"/>
          <w:szCs w:val="24"/>
        </w:rPr>
        <w:t xml:space="preserve">, lai mobilizētu ieguldījumus </w:t>
      </w:r>
      <w:r w:rsidR="006A7BAA">
        <w:rPr>
          <w:rFonts w:ascii="Times New Roman" w:hAnsi="Times New Roman" w:cs="Times New Roman"/>
          <w:sz w:val="24"/>
          <w:szCs w:val="24"/>
        </w:rPr>
        <w:t>zaļās</w:t>
      </w:r>
      <w:r w:rsidRPr="006A7BAA" w:rsidR="006A7BAA">
        <w:rPr>
          <w:rFonts w:ascii="Times New Roman" w:hAnsi="Times New Roman" w:cs="Times New Roman"/>
          <w:sz w:val="24"/>
          <w:szCs w:val="24"/>
        </w:rPr>
        <w:t xml:space="preserve"> un digitālās tehnoloģijās, lai paātrinātu klimata pasākumu</w:t>
      </w:r>
      <w:r w:rsidR="00AB2019">
        <w:rPr>
          <w:rFonts w:ascii="Times New Roman" w:hAnsi="Times New Roman" w:cs="Times New Roman"/>
          <w:sz w:val="24"/>
          <w:szCs w:val="24"/>
        </w:rPr>
        <w:t xml:space="preserve"> īstenošanu</w:t>
      </w:r>
      <w:r w:rsidRPr="006A7BAA" w:rsidR="006A7BAA">
        <w:rPr>
          <w:rFonts w:ascii="Times New Roman" w:hAnsi="Times New Roman" w:cs="Times New Roman"/>
          <w:sz w:val="24"/>
          <w:szCs w:val="24"/>
        </w:rPr>
        <w:t>, palīdzētu radīt darbavietas</w:t>
      </w:r>
      <w:r w:rsidR="006A7BAA">
        <w:rPr>
          <w:rFonts w:ascii="Times New Roman" w:hAnsi="Times New Roman" w:cs="Times New Roman"/>
          <w:sz w:val="24"/>
          <w:szCs w:val="24"/>
        </w:rPr>
        <w:t>,</w:t>
      </w:r>
      <w:r w:rsidRPr="006A7BAA" w:rsidR="006A7BAA">
        <w:rPr>
          <w:rFonts w:ascii="Times New Roman" w:hAnsi="Times New Roman" w:cs="Times New Roman"/>
          <w:sz w:val="24"/>
          <w:szCs w:val="24"/>
        </w:rPr>
        <w:t xml:space="preserve"> </w:t>
      </w:r>
      <w:r w:rsidR="006A7BAA">
        <w:rPr>
          <w:rFonts w:ascii="Times New Roman" w:hAnsi="Times New Roman" w:cs="Times New Roman"/>
          <w:sz w:val="24"/>
          <w:szCs w:val="24"/>
        </w:rPr>
        <w:t xml:space="preserve">veicinātu </w:t>
      </w:r>
      <w:r w:rsidRPr="006A7BAA" w:rsidR="006A7BAA">
        <w:rPr>
          <w:rFonts w:ascii="Times New Roman" w:hAnsi="Times New Roman" w:cs="Times New Roman"/>
          <w:sz w:val="24"/>
          <w:szCs w:val="24"/>
        </w:rPr>
        <w:t>izaugsmi un ļautu E</w:t>
      </w:r>
      <w:r w:rsidR="006A7BAA">
        <w:rPr>
          <w:rFonts w:ascii="Times New Roman" w:hAnsi="Times New Roman" w:cs="Times New Roman"/>
          <w:sz w:val="24"/>
          <w:szCs w:val="24"/>
        </w:rPr>
        <w:t>S</w:t>
      </w:r>
      <w:r w:rsidRPr="006A7BAA" w:rsidR="006A7BAA">
        <w:rPr>
          <w:rFonts w:ascii="Times New Roman" w:hAnsi="Times New Roman" w:cs="Times New Roman"/>
          <w:sz w:val="24"/>
          <w:szCs w:val="24"/>
        </w:rPr>
        <w:t xml:space="preserve"> izkļūt no C</w:t>
      </w:r>
      <w:r w:rsidR="006A7BAA">
        <w:rPr>
          <w:rFonts w:ascii="Times New Roman" w:hAnsi="Times New Roman" w:cs="Times New Roman"/>
          <w:sz w:val="24"/>
          <w:szCs w:val="24"/>
        </w:rPr>
        <w:t>ovid</w:t>
      </w:r>
      <w:r w:rsidR="006A7BAA">
        <w:rPr>
          <w:rFonts w:ascii="Times New Roman" w:hAnsi="Times New Roman" w:cs="Times New Roman"/>
          <w:sz w:val="24"/>
          <w:szCs w:val="24"/>
        </w:rPr>
        <w:noBreakHyphen/>
      </w:r>
      <w:r w:rsidRPr="006A7BAA" w:rsidR="006A7BAA">
        <w:rPr>
          <w:rFonts w:ascii="Times New Roman" w:hAnsi="Times New Roman" w:cs="Times New Roman"/>
          <w:sz w:val="24"/>
          <w:szCs w:val="24"/>
        </w:rPr>
        <w:t xml:space="preserve">19 </w:t>
      </w:r>
      <w:r w:rsidR="006A7BAA">
        <w:rPr>
          <w:rFonts w:ascii="Times New Roman" w:hAnsi="Times New Roman" w:cs="Times New Roman"/>
          <w:sz w:val="24"/>
          <w:szCs w:val="24"/>
        </w:rPr>
        <w:t xml:space="preserve">radītās </w:t>
      </w:r>
      <w:r w:rsidRPr="006A7BAA" w:rsidR="006A7BAA">
        <w:rPr>
          <w:rFonts w:ascii="Times New Roman" w:hAnsi="Times New Roman" w:cs="Times New Roman"/>
          <w:sz w:val="24"/>
          <w:szCs w:val="24"/>
        </w:rPr>
        <w:t>krīzes stiprākai, zaļākai un noturīgākai.</w:t>
      </w:r>
    </w:p>
    <w:p w:rsidR="006A7BAA" w:rsidP="00DE6ACD" w:rsidRDefault="00345DC6" w14:paraId="373A99DB" w14:textId="5D5FE586">
      <w:pPr>
        <w:spacing w:after="240" w:line="240" w:lineRule="auto"/>
        <w:ind w:firstLine="720"/>
        <w:jc w:val="both"/>
        <w:rPr>
          <w:rFonts w:ascii="Times New Roman" w:hAnsi="Times New Roman" w:cs="Times New Roman"/>
          <w:sz w:val="24"/>
          <w:szCs w:val="24"/>
        </w:rPr>
      </w:pPr>
      <w:r w:rsidRPr="00345DC6">
        <w:rPr>
          <w:rFonts w:ascii="Times New Roman" w:hAnsi="Times New Roman" w:cs="Times New Roman"/>
          <w:sz w:val="24"/>
          <w:szCs w:val="24"/>
        </w:rPr>
        <w:t>Deklarācija</w:t>
      </w:r>
      <w:r>
        <w:rPr>
          <w:rFonts w:ascii="Times New Roman" w:hAnsi="Times New Roman" w:cs="Times New Roman"/>
          <w:sz w:val="24"/>
          <w:szCs w:val="24"/>
        </w:rPr>
        <w:t>s</w:t>
      </w:r>
      <w:r w:rsidRPr="00345DC6">
        <w:rPr>
          <w:rFonts w:ascii="Times New Roman" w:hAnsi="Times New Roman" w:cs="Times New Roman"/>
          <w:sz w:val="24"/>
          <w:szCs w:val="24"/>
        </w:rPr>
        <w:t xml:space="preserve"> par Eiropas datu vārtejām</w:t>
      </w:r>
      <w:r w:rsidR="00D20F98">
        <w:rPr>
          <w:rFonts w:ascii="Times New Roman" w:hAnsi="Times New Roman" w:cs="Times New Roman"/>
          <w:sz w:val="24"/>
          <w:szCs w:val="24"/>
        </w:rPr>
        <w:t xml:space="preserve"> </w:t>
      </w:r>
      <w:r w:rsidR="006A7BAA">
        <w:rPr>
          <w:rFonts w:ascii="Times New Roman" w:hAnsi="Times New Roman" w:cs="Times New Roman"/>
          <w:sz w:val="24"/>
          <w:szCs w:val="24"/>
        </w:rPr>
        <w:t xml:space="preserve">mērķis ir </w:t>
      </w:r>
      <w:r w:rsidR="00D20F98">
        <w:rPr>
          <w:rFonts w:ascii="Times New Roman" w:hAnsi="Times New Roman" w:cs="Times New Roman"/>
          <w:sz w:val="24"/>
          <w:szCs w:val="24"/>
        </w:rPr>
        <w:t xml:space="preserve">paust apņemšanos </w:t>
      </w:r>
      <w:r w:rsidRPr="006A7BAA" w:rsidR="006A7BAA">
        <w:rPr>
          <w:rFonts w:ascii="Times New Roman" w:hAnsi="Times New Roman" w:cs="Times New Roman"/>
          <w:sz w:val="24"/>
          <w:szCs w:val="24"/>
        </w:rPr>
        <w:t xml:space="preserve">izmantot </w:t>
      </w:r>
      <w:r w:rsidR="006A7BAA">
        <w:rPr>
          <w:rFonts w:ascii="Times New Roman" w:hAnsi="Times New Roman" w:cs="Times New Roman"/>
          <w:sz w:val="24"/>
          <w:szCs w:val="24"/>
        </w:rPr>
        <w:t>ES</w:t>
      </w:r>
      <w:r w:rsidRPr="006A7BAA" w:rsidR="006A7BAA">
        <w:rPr>
          <w:rFonts w:ascii="Times New Roman" w:hAnsi="Times New Roman" w:cs="Times New Roman"/>
          <w:sz w:val="24"/>
          <w:szCs w:val="24"/>
        </w:rPr>
        <w:t xml:space="preserve"> potenciālu kļūt par pasaules </w:t>
      </w:r>
      <w:r w:rsidR="006A7BAA">
        <w:rPr>
          <w:rFonts w:ascii="Times New Roman" w:hAnsi="Times New Roman" w:cs="Times New Roman"/>
          <w:sz w:val="24"/>
          <w:szCs w:val="24"/>
        </w:rPr>
        <w:t>mēroga</w:t>
      </w:r>
      <w:r w:rsidRPr="006A7BAA" w:rsidR="006A7BAA">
        <w:rPr>
          <w:rFonts w:ascii="Times New Roman" w:hAnsi="Times New Roman" w:cs="Times New Roman"/>
          <w:sz w:val="24"/>
          <w:szCs w:val="24"/>
        </w:rPr>
        <w:t xml:space="preserve"> datu centru, koncentrējoties uz starptautisko savienojamību, izmantojot sauszemes un zemūdens kabeļus, </w:t>
      </w:r>
      <w:proofErr w:type="spellStart"/>
      <w:r w:rsidRPr="006A7BAA" w:rsidR="006A7BAA">
        <w:rPr>
          <w:rFonts w:ascii="Times New Roman" w:hAnsi="Times New Roman" w:cs="Times New Roman"/>
          <w:sz w:val="24"/>
          <w:szCs w:val="24"/>
        </w:rPr>
        <w:t>satelītsakarus</w:t>
      </w:r>
      <w:proofErr w:type="spellEnd"/>
      <w:r w:rsidRPr="006A7BAA" w:rsidR="006A7BAA">
        <w:rPr>
          <w:rFonts w:ascii="Times New Roman" w:hAnsi="Times New Roman" w:cs="Times New Roman"/>
          <w:sz w:val="24"/>
          <w:szCs w:val="24"/>
        </w:rPr>
        <w:t xml:space="preserve"> un citu svarīgu datu infrastruktūru.</w:t>
      </w:r>
    </w:p>
    <w:p w:rsidRPr="00DE6ACD" w:rsidR="006A7BAA" w:rsidP="00DE6ACD" w:rsidRDefault="006A7BAA" w14:paraId="2169F3B4" w14:textId="5665BF8E">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w:t>
      </w:r>
      <w:r w:rsidRPr="00345DC6" w:rsidR="00345DC6">
        <w:rPr>
          <w:rFonts w:ascii="Times New Roman" w:hAnsi="Times New Roman" w:cs="Times New Roman"/>
          <w:sz w:val="24"/>
          <w:szCs w:val="24"/>
        </w:rPr>
        <w:t>deklarācij</w:t>
      </w:r>
      <w:r w:rsidR="00345DC6">
        <w:rPr>
          <w:rFonts w:ascii="Times New Roman" w:hAnsi="Times New Roman" w:cs="Times New Roman"/>
          <w:sz w:val="24"/>
          <w:szCs w:val="24"/>
        </w:rPr>
        <w:t>u</w:t>
      </w:r>
      <w:r w:rsidRPr="00345DC6" w:rsidR="00345DC6">
        <w:rPr>
          <w:rFonts w:ascii="Times New Roman" w:hAnsi="Times New Roman" w:cs="Times New Roman"/>
          <w:sz w:val="24"/>
          <w:szCs w:val="24"/>
        </w:rPr>
        <w:t xml:space="preserve"> par ES </w:t>
      </w:r>
      <w:proofErr w:type="spellStart"/>
      <w:r w:rsidRPr="00345DC6" w:rsidR="00345DC6">
        <w:rPr>
          <w:rFonts w:ascii="Times New Roman" w:hAnsi="Times New Roman" w:cs="Times New Roman"/>
          <w:sz w:val="24"/>
          <w:szCs w:val="24"/>
        </w:rPr>
        <w:t>jaunuzņēmumu</w:t>
      </w:r>
      <w:proofErr w:type="spellEnd"/>
      <w:r w:rsidRPr="00345DC6" w:rsidR="00345DC6">
        <w:rPr>
          <w:rFonts w:ascii="Times New Roman" w:hAnsi="Times New Roman" w:cs="Times New Roman"/>
          <w:sz w:val="24"/>
          <w:szCs w:val="24"/>
        </w:rPr>
        <w:t xml:space="preserve"> nācij</w:t>
      </w:r>
      <w:r w:rsidR="00413703">
        <w:rPr>
          <w:rFonts w:ascii="Times New Roman" w:hAnsi="Times New Roman" w:cs="Times New Roman"/>
          <w:sz w:val="24"/>
          <w:szCs w:val="24"/>
        </w:rPr>
        <w:t>u</w:t>
      </w:r>
      <w:r w:rsidRPr="00345DC6" w:rsidR="00345DC6">
        <w:rPr>
          <w:rFonts w:ascii="Times New Roman" w:hAnsi="Times New Roman" w:cs="Times New Roman"/>
          <w:sz w:val="24"/>
          <w:szCs w:val="24"/>
        </w:rPr>
        <w:t xml:space="preserve"> izcilības standartu </w:t>
      </w:r>
      <w:r w:rsidR="00D20F98">
        <w:rPr>
          <w:rFonts w:ascii="Times New Roman" w:hAnsi="Times New Roman" w:cs="Times New Roman"/>
          <w:sz w:val="24"/>
          <w:szCs w:val="24"/>
        </w:rPr>
        <w:t xml:space="preserve">paredzēts </w:t>
      </w:r>
      <w:r w:rsidRPr="006A7BAA">
        <w:rPr>
          <w:rFonts w:ascii="Times New Roman" w:hAnsi="Times New Roman" w:cs="Times New Roman"/>
          <w:sz w:val="24"/>
          <w:szCs w:val="24"/>
        </w:rPr>
        <w:t>paust politisk</w:t>
      </w:r>
      <w:r w:rsidR="00D20F98">
        <w:rPr>
          <w:rFonts w:ascii="Times New Roman" w:hAnsi="Times New Roman" w:cs="Times New Roman"/>
          <w:sz w:val="24"/>
          <w:szCs w:val="24"/>
        </w:rPr>
        <w:t>o</w:t>
      </w:r>
      <w:r w:rsidRPr="006A7BAA">
        <w:rPr>
          <w:rFonts w:ascii="Times New Roman" w:hAnsi="Times New Roman" w:cs="Times New Roman"/>
          <w:sz w:val="24"/>
          <w:szCs w:val="24"/>
        </w:rPr>
        <w:t xml:space="preserve"> grib</w:t>
      </w:r>
      <w:r w:rsidR="00D20F98">
        <w:rPr>
          <w:rFonts w:ascii="Times New Roman" w:hAnsi="Times New Roman" w:cs="Times New Roman"/>
          <w:sz w:val="24"/>
          <w:szCs w:val="24"/>
        </w:rPr>
        <w:t>u</w:t>
      </w:r>
      <w:r w:rsidRPr="006A7BAA">
        <w:rPr>
          <w:rFonts w:ascii="Times New Roman" w:hAnsi="Times New Roman" w:cs="Times New Roman"/>
          <w:sz w:val="24"/>
          <w:szCs w:val="24"/>
        </w:rPr>
        <w:t xml:space="preserve"> un apņemšan</w:t>
      </w:r>
      <w:r w:rsidR="00D20F98">
        <w:rPr>
          <w:rFonts w:ascii="Times New Roman" w:hAnsi="Times New Roman" w:cs="Times New Roman"/>
          <w:sz w:val="24"/>
          <w:szCs w:val="24"/>
        </w:rPr>
        <w:t>o</w:t>
      </w:r>
      <w:r w:rsidRPr="006A7BAA">
        <w:rPr>
          <w:rFonts w:ascii="Times New Roman" w:hAnsi="Times New Roman" w:cs="Times New Roman"/>
          <w:sz w:val="24"/>
          <w:szCs w:val="24"/>
        </w:rPr>
        <w:t>s rīkoties, lai nodrošinātu, ka visi Eirop</w:t>
      </w:r>
      <w:r>
        <w:rPr>
          <w:rFonts w:ascii="Times New Roman" w:hAnsi="Times New Roman" w:cs="Times New Roman"/>
          <w:sz w:val="24"/>
          <w:szCs w:val="24"/>
        </w:rPr>
        <w:t xml:space="preserve">as </w:t>
      </w:r>
      <w:proofErr w:type="spellStart"/>
      <w:r>
        <w:rPr>
          <w:rFonts w:ascii="Times New Roman" w:hAnsi="Times New Roman" w:cs="Times New Roman"/>
          <w:sz w:val="24"/>
          <w:szCs w:val="24"/>
        </w:rPr>
        <w:t>jaunuzņēmumi</w:t>
      </w:r>
      <w:proofErr w:type="spellEnd"/>
      <w:r w:rsidRPr="006A7BAA">
        <w:rPr>
          <w:rFonts w:ascii="Times New Roman" w:hAnsi="Times New Roman" w:cs="Times New Roman"/>
          <w:sz w:val="24"/>
          <w:szCs w:val="24"/>
        </w:rPr>
        <w:t xml:space="preserve"> </w:t>
      </w:r>
      <w:r w:rsidR="00136558">
        <w:rPr>
          <w:rFonts w:ascii="Times New Roman" w:hAnsi="Times New Roman" w:cs="Times New Roman"/>
          <w:sz w:val="24"/>
          <w:szCs w:val="24"/>
        </w:rPr>
        <w:t>ie</w:t>
      </w:r>
      <w:r w:rsidRPr="006A7BAA">
        <w:rPr>
          <w:rFonts w:ascii="Times New Roman" w:hAnsi="Times New Roman" w:cs="Times New Roman"/>
          <w:sz w:val="24"/>
          <w:szCs w:val="24"/>
        </w:rPr>
        <w:t xml:space="preserve">gūst no </w:t>
      </w:r>
      <w:r w:rsidR="00136558">
        <w:rPr>
          <w:rFonts w:ascii="Times New Roman" w:hAnsi="Times New Roman" w:cs="Times New Roman"/>
          <w:sz w:val="24"/>
          <w:szCs w:val="24"/>
        </w:rPr>
        <w:t xml:space="preserve">labās </w:t>
      </w:r>
      <w:r w:rsidRPr="006A7BAA">
        <w:rPr>
          <w:rFonts w:ascii="Times New Roman" w:hAnsi="Times New Roman" w:cs="Times New Roman"/>
          <w:sz w:val="24"/>
          <w:szCs w:val="24"/>
        </w:rPr>
        <w:t xml:space="preserve">prakses, kas ir Eiropas un pasaules veiksmīgāko </w:t>
      </w:r>
      <w:proofErr w:type="spellStart"/>
      <w:r w:rsidR="00136558">
        <w:rPr>
          <w:rFonts w:ascii="Times New Roman" w:hAnsi="Times New Roman" w:cs="Times New Roman"/>
          <w:sz w:val="24"/>
          <w:szCs w:val="24"/>
        </w:rPr>
        <w:t>jaunuzņēmumu</w:t>
      </w:r>
      <w:proofErr w:type="spellEnd"/>
      <w:r w:rsidRPr="006A7BAA">
        <w:rPr>
          <w:rFonts w:ascii="Times New Roman" w:hAnsi="Times New Roman" w:cs="Times New Roman"/>
          <w:sz w:val="24"/>
          <w:szCs w:val="24"/>
        </w:rPr>
        <w:t xml:space="preserve"> ekosistēm</w:t>
      </w:r>
      <w:r w:rsidR="00136558">
        <w:rPr>
          <w:rFonts w:ascii="Times New Roman" w:hAnsi="Times New Roman" w:cs="Times New Roman"/>
          <w:sz w:val="24"/>
          <w:szCs w:val="24"/>
        </w:rPr>
        <w:t>as</w:t>
      </w:r>
      <w:r w:rsidRPr="006A7BAA">
        <w:rPr>
          <w:rFonts w:ascii="Times New Roman" w:hAnsi="Times New Roman" w:cs="Times New Roman"/>
          <w:sz w:val="24"/>
          <w:szCs w:val="24"/>
        </w:rPr>
        <w:t xml:space="preserve"> pamatā.</w:t>
      </w:r>
    </w:p>
    <w:p w:rsidRPr="00DE6ACD" w:rsidR="00FD2CF7" w:rsidP="00DE6ACD" w:rsidRDefault="00136558" w14:paraId="02931A13" w14:textId="2C77E36A">
      <w:pPr>
        <w:spacing w:after="240" w:line="240" w:lineRule="auto"/>
        <w:jc w:val="center"/>
        <w:rPr>
          <w:rFonts w:ascii="Times New Roman" w:hAnsi="Times New Roman" w:cs="Times New Roman"/>
          <w:b/>
          <w:sz w:val="24"/>
          <w:szCs w:val="24"/>
        </w:rPr>
      </w:pPr>
      <w:r w:rsidRPr="00136558">
        <w:rPr>
          <w:rFonts w:ascii="Times New Roman" w:hAnsi="Times New Roman" w:cs="Times New Roman"/>
          <w:b/>
          <w:sz w:val="24"/>
          <w:szCs w:val="24"/>
        </w:rPr>
        <w:t xml:space="preserve">Deklarācija par </w:t>
      </w:r>
      <w:r w:rsidR="0069295C">
        <w:rPr>
          <w:rFonts w:ascii="Times New Roman" w:hAnsi="Times New Roman" w:cs="Times New Roman"/>
          <w:b/>
          <w:sz w:val="24"/>
          <w:szCs w:val="24"/>
        </w:rPr>
        <w:t>ES</w:t>
      </w:r>
      <w:r w:rsidRPr="00136558">
        <w:rPr>
          <w:rFonts w:ascii="Times New Roman" w:hAnsi="Times New Roman" w:cs="Times New Roman"/>
          <w:b/>
          <w:sz w:val="24"/>
          <w:szCs w:val="24"/>
        </w:rPr>
        <w:t xml:space="preserve"> zaļo un digitālo transformāciju</w:t>
      </w:r>
    </w:p>
    <w:p w:rsidRPr="006B119F" w:rsidR="006B119F" w:rsidP="002112BA" w:rsidRDefault="006B119F" w14:paraId="55C3D266" w14:textId="37F111B0">
      <w:pPr>
        <w:ind w:firstLine="720"/>
        <w:jc w:val="both"/>
        <w:rPr>
          <w:rFonts w:ascii="Times New Roman" w:hAnsi="Times New Roman" w:cs="Times New Roman"/>
          <w:sz w:val="24"/>
          <w:szCs w:val="24"/>
        </w:rPr>
      </w:pPr>
      <w:r w:rsidRPr="006B119F">
        <w:rPr>
          <w:rFonts w:ascii="Times New Roman" w:hAnsi="Times New Roman" w:cs="Times New Roman"/>
          <w:sz w:val="24"/>
          <w:szCs w:val="24"/>
        </w:rPr>
        <w:t xml:space="preserve">Digitālo tehnoloģiju pārdomāta izmantošana ir viens no galvenajiem faktoriem, kas veicina rīcību klimata un vides ilgtspējas jomā, uzlabojot energoefektivitāti un resursu izmantošanas efektivitāti un atvieglojot </w:t>
      </w:r>
      <w:r w:rsidR="002E31DD">
        <w:rPr>
          <w:rFonts w:ascii="Times New Roman" w:hAnsi="Times New Roman" w:cs="Times New Roman"/>
          <w:sz w:val="24"/>
          <w:szCs w:val="24"/>
        </w:rPr>
        <w:t>aprites</w:t>
      </w:r>
      <w:r w:rsidRPr="006B119F">
        <w:rPr>
          <w:rFonts w:ascii="Times New Roman" w:hAnsi="Times New Roman" w:cs="Times New Roman"/>
          <w:sz w:val="24"/>
          <w:szCs w:val="24"/>
        </w:rPr>
        <w:t xml:space="preserve"> </w:t>
      </w:r>
      <w:r w:rsidR="002112BA">
        <w:rPr>
          <w:rFonts w:ascii="Times New Roman" w:hAnsi="Times New Roman" w:cs="Times New Roman"/>
          <w:sz w:val="24"/>
          <w:szCs w:val="24"/>
        </w:rPr>
        <w:t>ekonomiku</w:t>
      </w:r>
      <w:r w:rsidRPr="006B119F">
        <w:rPr>
          <w:rFonts w:ascii="Times New Roman" w:hAnsi="Times New Roman" w:cs="Times New Roman"/>
          <w:sz w:val="24"/>
          <w:szCs w:val="24"/>
        </w:rPr>
        <w:t>, tādējādi</w:t>
      </w:r>
      <w:r w:rsidR="002112BA">
        <w:rPr>
          <w:rFonts w:ascii="Times New Roman" w:hAnsi="Times New Roman" w:cs="Times New Roman"/>
          <w:sz w:val="24"/>
          <w:szCs w:val="24"/>
        </w:rPr>
        <w:t xml:space="preserve"> labāk sadalot resursus,</w:t>
      </w:r>
      <w:r w:rsidRPr="006B119F">
        <w:rPr>
          <w:rFonts w:ascii="Times New Roman" w:hAnsi="Times New Roman" w:cs="Times New Roman"/>
          <w:sz w:val="24"/>
          <w:szCs w:val="24"/>
        </w:rPr>
        <w:t xml:space="preserve"> samazinot </w:t>
      </w:r>
      <w:r w:rsidR="00AE617B">
        <w:rPr>
          <w:rFonts w:ascii="Times New Roman" w:hAnsi="Times New Roman" w:cs="Times New Roman"/>
          <w:sz w:val="24"/>
          <w:szCs w:val="24"/>
        </w:rPr>
        <w:t xml:space="preserve">siltumnīcefekta gāzu </w:t>
      </w:r>
      <w:r w:rsidRPr="006B119F">
        <w:rPr>
          <w:rFonts w:ascii="Times New Roman" w:hAnsi="Times New Roman" w:cs="Times New Roman"/>
          <w:sz w:val="24"/>
          <w:szCs w:val="24"/>
        </w:rPr>
        <w:t xml:space="preserve">emisijas, piesārņojumu, </w:t>
      </w:r>
      <w:r w:rsidR="00AE617B">
        <w:rPr>
          <w:rFonts w:ascii="Times New Roman" w:hAnsi="Times New Roman" w:cs="Times New Roman"/>
          <w:sz w:val="24"/>
          <w:szCs w:val="24"/>
        </w:rPr>
        <w:t xml:space="preserve">novēršot </w:t>
      </w:r>
      <w:r w:rsidRPr="006B119F">
        <w:rPr>
          <w:rFonts w:ascii="Times New Roman" w:hAnsi="Times New Roman" w:cs="Times New Roman"/>
          <w:sz w:val="24"/>
          <w:szCs w:val="24"/>
        </w:rPr>
        <w:t xml:space="preserve">bioloģiskās daudzveidības samazināšanos un vides degradāciju. </w:t>
      </w:r>
      <w:r w:rsidR="002112BA">
        <w:rPr>
          <w:rFonts w:ascii="Times New Roman" w:hAnsi="Times New Roman" w:cs="Times New Roman"/>
          <w:sz w:val="24"/>
          <w:szCs w:val="24"/>
        </w:rPr>
        <w:t xml:space="preserve">Vienlaikus </w:t>
      </w:r>
      <w:r w:rsidR="00AE617B">
        <w:rPr>
          <w:rFonts w:ascii="Times New Roman" w:hAnsi="Times New Roman" w:cs="Times New Roman"/>
          <w:sz w:val="24"/>
          <w:szCs w:val="24"/>
        </w:rPr>
        <w:t>i</w:t>
      </w:r>
      <w:r w:rsidR="00B0657C">
        <w:rPr>
          <w:rFonts w:ascii="Times New Roman" w:hAnsi="Times New Roman" w:cs="Times New Roman"/>
          <w:sz w:val="24"/>
          <w:szCs w:val="24"/>
        </w:rPr>
        <w:t xml:space="preserve">nformācijas un komunikācijas tehnoloģiju (turpmāk – </w:t>
      </w:r>
      <w:r w:rsidRPr="006B119F" w:rsidR="00B0657C">
        <w:rPr>
          <w:rFonts w:ascii="Times New Roman" w:hAnsi="Times New Roman" w:cs="Times New Roman"/>
          <w:sz w:val="24"/>
          <w:szCs w:val="24"/>
        </w:rPr>
        <w:t>IKT</w:t>
      </w:r>
      <w:r w:rsidR="00B0657C">
        <w:rPr>
          <w:rFonts w:ascii="Times New Roman" w:hAnsi="Times New Roman" w:cs="Times New Roman"/>
          <w:sz w:val="24"/>
          <w:szCs w:val="24"/>
        </w:rPr>
        <w:t>)</w:t>
      </w:r>
      <w:r w:rsidRPr="006B119F">
        <w:rPr>
          <w:rFonts w:ascii="Times New Roman" w:hAnsi="Times New Roman" w:cs="Times New Roman"/>
          <w:sz w:val="24"/>
          <w:szCs w:val="24"/>
        </w:rPr>
        <w:t xml:space="preserve"> nozarei jā</w:t>
      </w:r>
      <w:r w:rsidR="002112BA">
        <w:rPr>
          <w:rFonts w:ascii="Times New Roman" w:hAnsi="Times New Roman" w:cs="Times New Roman"/>
          <w:sz w:val="24"/>
          <w:szCs w:val="24"/>
        </w:rPr>
        <w:t>nodrošina</w:t>
      </w:r>
      <w:r w:rsidRPr="006B119F">
        <w:rPr>
          <w:rFonts w:ascii="Times New Roman" w:hAnsi="Times New Roman" w:cs="Times New Roman"/>
          <w:sz w:val="24"/>
          <w:szCs w:val="24"/>
        </w:rPr>
        <w:t xml:space="preserve"> </w:t>
      </w:r>
      <w:r w:rsidRPr="002112BA" w:rsidR="002112BA">
        <w:rPr>
          <w:rFonts w:ascii="Times New Roman" w:hAnsi="Times New Roman" w:cs="Times New Roman"/>
          <w:sz w:val="24"/>
          <w:szCs w:val="24"/>
        </w:rPr>
        <w:t>videi draudzīgu digitālo tīklu un tehnoloģiju izstrād</w:t>
      </w:r>
      <w:r w:rsidR="00AE617B">
        <w:rPr>
          <w:rFonts w:ascii="Times New Roman" w:hAnsi="Times New Roman" w:cs="Times New Roman"/>
          <w:sz w:val="24"/>
          <w:szCs w:val="24"/>
        </w:rPr>
        <w:t>e</w:t>
      </w:r>
      <w:r w:rsidRPr="002112BA" w:rsidR="002112BA">
        <w:rPr>
          <w:rFonts w:ascii="Times New Roman" w:hAnsi="Times New Roman" w:cs="Times New Roman"/>
          <w:sz w:val="24"/>
          <w:szCs w:val="24"/>
        </w:rPr>
        <w:t xml:space="preserve"> un ieviešan</w:t>
      </w:r>
      <w:r w:rsidR="00AE617B">
        <w:rPr>
          <w:rFonts w:ascii="Times New Roman" w:hAnsi="Times New Roman" w:cs="Times New Roman"/>
          <w:sz w:val="24"/>
          <w:szCs w:val="24"/>
        </w:rPr>
        <w:t>a</w:t>
      </w:r>
      <w:r w:rsidR="002112BA">
        <w:rPr>
          <w:rFonts w:ascii="Times New Roman" w:hAnsi="Times New Roman" w:cs="Times New Roman"/>
          <w:sz w:val="24"/>
          <w:szCs w:val="24"/>
        </w:rPr>
        <w:t>.</w:t>
      </w:r>
      <w:r w:rsidRPr="002112BA" w:rsidR="002112BA">
        <w:rPr>
          <w:rFonts w:ascii="Times New Roman" w:hAnsi="Times New Roman" w:cs="Times New Roman"/>
          <w:sz w:val="24"/>
          <w:szCs w:val="24"/>
        </w:rPr>
        <w:t xml:space="preserve"> </w:t>
      </w:r>
      <w:r w:rsidRPr="006B119F">
        <w:rPr>
          <w:rFonts w:ascii="Times New Roman" w:hAnsi="Times New Roman" w:cs="Times New Roman"/>
          <w:sz w:val="24"/>
          <w:szCs w:val="24"/>
        </w:rPr>
        <w:t>Eiropa var globāli konkurēt zaļo tehnoloģiju tirgū, jo īpaši veicinot</w:t>
      </w:r>
      <w:r w:rsidR="002112BA">
        <w:rPr>
          <w:rFonts w:ascii="Times New Roman" w:hAnsi="Times New Roman" w:cs="Times New Roman"/>
          <w:sz w:val="24"/>
          <w:szCs w:val="24"/>
        </w:rPr>
        <w:t xml:space="preserve"> inovatīvas tehnoloģijas,</w:t>
      </w:r>
      <w:r w:rsidRPr="006B119F">
        <w:rPr>
          <w:rFonts w:ascii="Times New Roman" w:hAnsi="Times New Roman" w:cs="Times New Roman"/>
          <w:sz w:val="24"/>
          <w:szCs w:val="24"/>
        </w:rPr>
        <w:t xml:space="preserve"> </w:t>
      </w:r>
      <w:r w:rsidR="002E31DD">
        <w:rPr>
          <w:rFonts w:ascii="Times New Roman" w:hAnsi="Times New Roman" w:cs="Times New Roman"/>
          <w:sz w:val="24"/>
          <w:szCs w:val="24"/>
        </w:rPr>
        <w:t>zemas jaudas</w:t>
      </w:r>
      <w:r w:rsidRPr="006B119F">
        <w:rPr>
          <w:rFonts w:ascii="Times New Roman" w:hAnsi="Times New Roman" w:cs="Times New Roman"/>
          <w:sz w:val="24"/>
          <w:szCs w:val="24"/>
        </w:rPr>
        <w:t xml:space="preserve"> </w:t>
      </w:r>
      <w:r w:rsidR="0084280F">
        <w:rPr>
          <w:rFonts w:ascii="Times New Roman" w:hAnsi="Times New Roman" w:cs="Times New Roman"/>
          <w:sz w:val="24"/>
          <w:szCs w:val="24"/>
        </w:rPr>
        <w:t xml:space="preserve">(zema </w:t>
      </w:r>
      <w:proofErr w:type="spellStart"/>
      <w:r w:rsidR="0084280F">
        <w:rPr>
          <w:rFonts w:ascii="Times New Roman" w:hAnsi="Times New Roman" w:cs="Times New Roman"/>
          <w:sz w:val="24"/>
          <w:szCs w:val="24"/>
        </w:rPr>
        <w:t>energopatēriņa</w:t>
      </w:r>
      <w:proofErr w:type="spellEnd"/>
      <w:r w:rsidR="0084280F">
        <w:rPr>
          <w:rFonts w:ascii="Times New Roman" w:hAnsi="Times New Roman" w:cs="Times New Roman"/>
          <w:sz w:val="24"/>
          <w:szCs w:val="24"/>
        </w:rPr>
        <w:t xml:space="preserve">) </w:t>
      </w:r>
      <w:r w:rsidRPr="006B119F">
        <w:rPr>
          <w:rFonts w:ascii="Times New Roman" w:hAnsi="Times New Roman" w:cs="Times New Roman"/>
          <w:sz w:val="24"/>
          <w:szCs w:val="24"/>
        </w:rPr>
        <w:t xml:space="preserve">elektroniku un IKT risinājumu vides ilgtspējību. </w:t>
      </w:r>
      <w:r w:rsidR="002E31DD">
        <w:rPr>
          <w:rFonts w:ascii="Times New Roman" w:hAnsi="Times New Roman" w:cs="Times New Roman"/>
          <w:sz w:val="24"/>
          <w:szCs w:val="24"/>
        </w:rPr>
        <w:t>Līdz ar to, tiek</w:t>
      </w:r>
      <w:r w:rsidRPr="006B119F">
        <w:rPr>
          <w:rFonts w:ascii="Times New Roman" w:hAnsi="Times New Roman" w:cs="Times New Roman"/>
          <w:sz w:val="24"/>
          <w:szCs w:val="24"/>
        </w:rPr>
        <w:t xml:space="preserve"> atzinīgi vērtē</w:t>
      </w:r>
      <w:r w:rsidR="002E31DD">
        <w:rPr>
          <w:rFonts w:ascii="Times New Roman" w:hAnsi="Times New Roman" w:cs="Times New Roman"/>
          <w:sz w:val="24"/>
          <w:szCs w:val="24"/>
        </w:rPr>
        <w:t>ta</w:t>
      </w:r>
      <w:r w:rsidRPr="006B119F">
        <w:rPr>
          <w:rFonts w:ascii="Times New Roman" w:hAnsi="Times New Roman" w:cs="Times New Roman"/>
          <w:sz w:val="24"/>
          <w:szCs w:val="24"/>
        </w:rPr>
        <w:t xml:space="preserve"> </w:t>
      </w:r>
      <w:r w:rsidR="00413703">
        <w:rPr>
          <w:rFonts w:ascii="Times New Roman" w:hAnsi="Times New Roman" w:cs="Times New Roman"/>
          <w:sz w:val="24"/>
          <w:szCs w:val="24"/>
        </w:rPr>
        <w:t xml:space="preserve">Eiropas </w:t>
      </w:r>
      <w:r w:rsidR="005D445F">
        <w:rPr>
          <w:rFonts w:ascii="Times New Roman" w:hAnsi="Times New Roman" w:cs="Times New Roman"/>
          <w:sz w:val="24"/>
          <w:szCs w:val="24"/>
        </w:rPr>
        <w:t>Z</w:t>
      </w:r>
      <w:r w:rsidRPr="006B119F">
        <w:rPr>
          <w:rFonts w:ascii="Times New Roman" w:hAnsi="Times New Roman" w:cs="Times New Roman"/>
          <w:sz w:val="24"/>
          <w:szCs w:val="24"/>
        </w:rPr>
        <w:t>aļās digitālās koalīcijas izveid</w:t>
      </w:r>
      <w:r w:rsidR="002E31DD">
        <w:rPr>
          <w:rFonts w:ascii="Times New Roman" w:hAnsi="Times New Roman" w:cs="Times New Roman"/>
          <w:sz w:val="24"/>
          <w:szCs w:val="24"/>
        </w:rPr>
        <w:t>e</w:t>
      </w:r>
      <w:r w:rsidRPr="006B119F">
        <w:rPr>
          <w:rFonts w:ascii="Times New Roman" w:hAnsi="Times New Roman" w:cs="Times New Roman"/>
          <w:sz w:val="24"/>
          <w:szCs w:val="24"/>
        </w:rPr>
        <w:t xml:space="preserve">, kas paātrinās IKT nozares pāreju uz </w:t>
      </w:r>
      <w:r w:rsidR="002112BA">
        <w:rPr>
          <w:rFonts w:ascii="Times New Roman" w:hAnsi="Times New Roman" w:cs="Times New Roman"/>
          <w:sz w:val="24"/>
          <w:szCs w:val="24"/>
        </w:rPr>
        <w:t>ilgtspējīgu</w:t>
      </w:r>
      <w:r w:rsidRPr="006B119F">
        <w:rPr>
          <w:rFonts w:ascii="Times New Roman" w:hAnsi="Times New Roman" w:cs="Times New Roman"/>
          <w:sz w:val="24"/>
          <w:szCs w:val="24"/>
        </w:rPr>
        <w:t xml:space="preserve">, aprites un nulles piesārņojuma ekonomiku, vienlaikus veicinot </w:t>
      </w:r>
      <w:r w:rsidR="002112BA">
        <w:rPr>
          <w:rFonts w:ascii="Times New Roman" w:hAnsi="Times New Roman" w:cs="Times New Roman"/>
          <w:sz w:val="24"/>
          <w:szCs w:val="24"/>
        </w:rPr>
        <w:t>inovatīvu</w:t>
      </w:r>
      <w:r w:rsidRPr="006B119F">
        <w:rPr>
          <w:rFonts w:ascii="Times New Roman" w:hAnsi="Times New Roman" w:cs="Times New Roman"/>
          <w:sz w:val="24"/>
          <w:szCs w:val="24"/>
        </w:rPr>
        <w:t>, ilgtspējīgu un noturīgu sabiedrību un ekonomiku.</w:t>
      </w:r>
    </w:p>
    <w:p w:rsidR="00350476" w:rsidP="00706028" w:rsidRDefault="002E31DD" w14:paraId="20F5434A" w14:textId="36405791">
      <w:pPr>
        <w:ind w:firstLine="720"/>
        <w:jc w:val="both"/>
        <w:rPr>
          <w:rFonts w:ascii="Times New Roman" w:hAnsi="Times New Roman" w:cs="Times New Roman"/>
          <w:sz w:val="24"/>
          <w:szCs w:val="24"/>
        </w:rPr>
      </w:pPr>
      <w:r>
        <w:rPr>
          <w:rFonts w:ascii="Times New Roman" w:hAnsi="Times New Roman" w:cs="Times New Roman"/>
          <w:sz w:val="24"/>
          <w:szCs w:val="24"/>
        </w:rPr>
        <w:t xml:space="preserve">Deklarācijas </w:t>
      </w:r>
      <w:r w:rsidRPr="002E31DD">
        <w:rPr>
          <w:rFonts w:ascii="Times New Roman" w:hAnsi="Times New Roman" w:cs="Times New Roman"/>
          <w:sz w:val="24"/>
          <w:szCs w:val="24"/>
        </w:rPr>
        <w:t xml:space="preserve">par </w:t>
      </w:r>
      <w:r w:rsidR="00FC4ADB">
        <w:rPr>
          <w:rFonts w:ascii="Times New Roman" w:hAnsi="Times New Roman" w:cs="Times New Roman"/>
          <w:sz w:val="24"/>
          <w:szCs w:val="24"/>
        </w:rPr>
        <w:t>ES</w:t>
      </w:r>
      <w:r w:rsidRPr="002E31DD">
        <w:rPr>
          <w:rFonts w:ascii="Times New Roman" w:hAnsi="Times New Roman" w:cs="Times New Roman"/>
          <w:sz w:val="24"/>
          <w:szCs w:val="24"/>
        </w:rPr>
        <w:t xml:space="preserve"> zaļo un digitālo transformāciju</w:t>
      </w:r>
      <w:r>
        <w:rPr>
          <w:rFonts w:ascii="Times New Roman" w:hAnsi="Times New Roman" w:cs="Times New Roman"/>
          <w:sz w:val="24"/>
          <w:szCs w:val="24"/>
        </w:rPr>
        <w:t xml:space="preserve"> m</w:t>
      </w:r>
      <w:r w:rsidRPr="006B119F" w:rsidR="006B119F">
        <w:rPr>
          <w:rFonts w:ascii="Times New Roman" w:hAnsi="Times New Roman" w:cs="Times New Roman"/>
          <w:sz w:val="24"/>
          <w:szCs w:val="24"/>
        </w:rPr>
        <w:t xml:space="preserve">ērķis ir paātrināt zaļo digitālo </w:t>
      </w:r>
      <w:r>
        <w:rPr>
          <w:rFonts w:ascii="Times New Roman" w:hAnsi="Times New Roman" w:cs="Times New Roman"/>
          <w:sz w:val="24"/>
          <w:szCs w:val="24"/>
        </w:rPr>
        <w:t>transformāciju</w:t>
      </w:r>
      <w:r w:rsidRPr="006B119F" w:rsidR="006B119F">
        <w:rPr>
          <w:rFonts w:ascii="Times New Roman" w:hAnsi="Times New Roman" w:cs="Times New Roman"/>
          <w:sz w:val="24"/>
          <w:szCs w:val="24"/>
        </w:rPr>
        <w:t>, pamatojoties uz Padomes 2020. gada 17.</w:t>
      </w:r>
      <w:r>
        <w:rPr>
          <w:rFonts w:ascii="Times New Roman" w:hAnsi="Times New Roman" w:cs="Times New Roman"/>
          <w:sz w:val="24"/>
          <w:szCs w:val="24"/>
        </w:rPr>
        <w:t> </w:t>
      </w:r>
      <w:r w:rsidRPr="006B119F" w:rsidR="006B119F">
        <w:rPr>
          <w:rFonts w:ascii="Times New Roman" w:hAnsi="Times New Roman" w:cs="Times New Roman"/>
          <w:sz w:val="24"/>
          <w:szCs w:val="24"/>
        </w:rPr>
        <w:t xml:space="preserve">decembra secinājumiem, kā arī uz </w:t>
      </w:r>
      <w:r>
        <w:rPr>
          <w:rFonts w:ascii="Times New Roman" w:hAnsi="Times New Roman" w:cs="Times New Roman"/>
          <w:sz w:val="24"/>
          <w:szCs w:val="24"/>
        </w:rPr>
        <w:t xml:space="preserve">Eiropas </w:t>
      </w:r>
      <w:r w:rsidRPr="006B119F" w:rsidR="006B119F">
        <w:rPr>
          <w:rFonts w:ascii="Times New Roman" w:hAnsi="Times New Roman" w:cs="Times New Roman"/>
          <w:sz w:val="24"/>
          <w:szCs w:val="24"/>
        </w:rPr>
        <w:t xml:space="preserve">digitālo stratēģiju un </w:t>
      </w:r>
      <w:r>
        <w:rPr>
          <w:rFonts w:ascii="Times New Roman" w:hAnsi="Times New Roman" w:cs="Times New Roman"/>
          <w:sz w:val="24"/>
          <w:szCs w:val="24"/>
        </w:rPr>
        <w:t>Eiropas d</w:t>
      </w:r>
      <w:r w:rsidRPr="006B119F" w:rsidR="006B119F">
        <w:rPr>
          <w:rFonts w:ascii="Times New Roman" w:hAnsi="Times New Roman" w:cs="Times New Roman"/>
          <w:sz w:val="24"/>
          <w:szCs w:val="24"/>
        </w:rPr>
        <w:t>igitālo desmit</w:t>
      </w:r>
      <w:r>
        <w:rPr>
          <w:rFonts w:ascii="Times New Roman" w:hAnsi="Times New Roman" w:cs="Times New Roman"/>
          <w:sz w:val="24"/>
          <w:szCs w:val="24"/>
        </w:rPr>
        <w:t>gadi</w:t>
      </w:r>
      <w:r w:rsidRPr="006B119F" w:rsidR="006B119F">
        <w:rPr>
          <w:rFonts w:ascii="Times New Roman" w:hAnsi="Times New Roman" w:cs="Times New Roman"/>
          <w:sz w:val="24"/>
          <w:szCs w:val="24"/>
        </w:rPr>
        <w:t>.</w:t>
      </w:r>
      <w:r w:rsidR="007E0DDD">
        <w:rPr>
          <w:rFonts w:ascii="Times New Roman" w:hAnsi="Times New Roman" w:cs="Times New Roman"/>
          <w:sz w:val="24"/>
          <w:szCs w:val="24"/>
        </w:rPr>
        <w:t xml:space="preserve"> D</w:t>
      </w:r>
      <w:r>
        <w:rPr>
          <w:rFonts w:ascii="Times New Roman" w:hAnsi="Times New Roman" w:cs="Times New Roman"/>
          <w:sz w:val="24"/>
          <w:szCs w:val="24"/>
        </w:rPr>
        <w:t xml:space="preserve">alībvalstis </w:t>
      </w:r>
      <w:r w:rsidRPr="006B119F" w:rsidR="006B119F">
        <w:rPr>
          <w:rFonts w:ascii="Times New Roman" w:hAnsi="Times New Roman" w:cs="Times New Roman"/>
          <w:sz w:val="24"/>
          <w:szCs w:val="24"/>
        </w:rPr>
        <w:t>apņema</w:t>
      </w:r>
      <w:r>
        <w:rPr>
          <w:rFonts w:ascii="Times New Roman" w:hAnsi="Times New Roman" w:cs="Times New Roman"/>
          <w:sz w:val="24"/>
          <w:szCs w:val="24"/>
        </w:rPr>
        <w:t>s</w:t>
      </w:r>
      <w:r w:rsidR="00350476">
        <w:rPr>
          <w:rFonts w:ascii="Times New Roman" w:hAnsi="Times New Roman" w:cs="Times New Roman"/>
          <w:sz w:val="24"/>
          <w:szCs w:val="24"/>
        </w:rPr>
        <w:t xml:space="preserve"> strādāt pie tā, lai izmantotu</w:t>
      </w:r>
      <w:r w:rsidRPr="006B119F" w:rsidR="006B119F">
        <w:rPr>
          <w:rFonts w:ascii="Times New Roman" w:hAnsi="Times New Roman" w:cs="Times New Roman"/>
          <w:sz w:val="24"/>
          <w:szCs w:val="24"/>
        </w:rPr>
        <w:t xml:space="preserve"> </w:t>
      </w:r>
      <w:r w:rsidRPr="002E31DD">
        <w:rPr>
          <w:rFonts w:ascii="Times New Roman" w:hAnsi="Times New Roman" w:cs="Times New Roman"/>
          <w:sz w:val="24"/>
          <w:szCs w:val="24"/>
        </w:rPr>
        <w:t>Eiropas Atveseļošanas un noturības mehānism</w:t>
      </w:r>
      <w:r w:rsidR="00350476">
        <w:rPr>
          <w:rFonts w:ascii="Times New Roman" w:hAnsi="Times New Roman" w:cs="Times New Roman"/>
          <w:sz w:val="24"/>
          <w:szCs w:val="24"/>
        </w:rPr>
        <w:t xml:space="preserve">a ievērojamo potenciālu, kā arī </w:t>
      </w:r>
      <w:r w:rsidRPr="006B119F" w:rsidR="006B119F">
        <w:rPr>
          <w:rFonts w:ascii="Times New Roman" w:hAnsi="Times New Roman" w:cs="Times New Roman"/>
          <w:sz w:val="24"/>
          <w:szCs w:val="24"/>
        </w:rPr>
        <w:t>citu</w:t>
      </w:r>
      <w:r w:rsidR="002742A2">
        <w:rPr>
          <w:rFonts w:ascii="Times New Roman" w:hAnsi="Times New Roman" w:cs="Times New Roman"/>
          <w:sz w:val="24"/>
          <w:szCs w:val="24"/>
        </w:rPr>
        <w:t>s</w:t>
      </w:r>
      <w:r w:rsidRPr="006B119F" w:rsidR="006B119F">
        <w:rPr>
          <w:rFonts w:ascii="Times New Roman" w:hAnsi="Times New Roman" w:cs="Times New Roman"/>
          <w:sz w:val="24"/>
          <w:szCs w:val="24"/>
        </w:rPr>
        <w:t xml:space="preserve"> at</w:t>
      </w:r>
      <w:r w:rsidR="00350476">
        <w:rPr>
          <w:rFonts w:ascii="Times New Roman" w:hAnsi="Times New Roman" w:cs="Times New Roman"/>
          <w:sz w:val="24"/>
          <w:szCs w:val="24"/>
        </w:rPr>
        <w:t>bilstošu</w:t>
      </w:r>
      <w:r w:rsidR="002742A2">
        <w:rPr>
          <w:rFonts w:ascii="Times New Roman" w:hAnsi="Times New Roman" w:cs="Times New Roman"/>
          <w:sz w:val="24"/>
          <w:szCs w:val="24"/>
        </w:rPr>
        <w:t>s</w:t>
      </w:r>
      <w:r w:rsidRPr="006B119F" w:rsidR="006B119F">
        <w:rPr>
          <w:rFonts w:ascii="Times New Roman" w:hAnsi="Times New Roman" w:cs="Times New Roman"/>
          <w:sz w:val="24"/>
          <w:szCs w:val="24"/>
        </w:rPr>
        <w:t xml:space="preserve"> ES instrumentu</w:t>
      </w:r>
      <w:r w:rsidR="002742A2">
        <w:rPr>
          <w:rFonts w:ascii="Times New Roman" w:hAnsi="Times New Roman" w:cs="Times New Roman"/>
          <w:sz w:val="24"/>
          <w:szCs w:val="24"/>
        </w:rPr>
        <w:t>s</w:t>
      </w:r>
      <w:r w:rsidRPr="006B119F" w:rsidR="006B119F">
        <w:rPr>
          <w:rFonts w:ascii="Times New Roman" w:hAnsi="Times New Roman" w:cs="Times New Roman"/>
          <w:sz w:val="24"/>
          <w:szCs w:val="24"/>
        </w:rPr>
        <w:t>, lai izvērstu zaļos digitālos tīklus, tehnoloģijas un lietojum</w:t>
      </w:r>
      <w:r>
        <w:rPr>
          <w:rFonts w:ascii="Times New Roman" w:hAnsi="Times New Roman" w:cs="Times New Roman"/>
          <w:sz w:val="24"/>
          <w:szCs w:val="24"/>
        </w:rPr>
        <w:t>programmas</w:t>
      </w:r>
      <w:r w:rsidRPr="006B119F" w:rsidR="006B119F">
        <w:rPr>
          <w:rFonts w:ascii="Times New Roman" w:hAnsi="Times New Roman" w:cs="Times New Roman"/>
          <w:sz w:val="24"/>
          <w:szCs w:val="24"/>
        </w:rPr>
        <w:t>, lai paātrinātu klimata</w:t>
      </w:r>
      <w:r w:rsidR="00350476">
        <w:rPr>
          <w:rFonts w:ascii="Times New Roman" w:hAnsi="Times New Roman" w:cs="Times New Roman"/>
          <w:sz w:val="24"/>
          <w:szCs w:val="24"/>
        </w:rPr>
        <w:t xml:space="preserve"> neitralitātes</w:t>
      </w:r>
      <w:r w:rsidRPr="006B119F" w:rsidR="006B119F">
        <w:rPr>
          <w:rFonts w:ascii="Times New Roman" w:hAnsi="Times New Roman" w:cs="Times New Roman"/>
          <w:sz w:val="24"/>
          <w:szCs w:val="24"/>
        </w:rPr>
        <w:t xml:space="preserve"> </w:t>
      </w:r>
      <w:r>
        <w:rPr>
          <w:rFonts w:ascii="Times New Roman" w:hAnsi="Times New Roman" w:cs="Times New Roman"/>
          <w:sz w:val="24"/>
          <w:szCs w:val="24"/>
        </w:rPr>
        <w:t>aktivitātes</w:t>
      </w:r>
      <w:r w:rsidRPr="006B119F" w:rsidR="006B119F">
        <w:rPr>
          <w:rFonts w:ascii="Times New Roman" w:hAnsi="Times New Roman" w:cs="Times New Roman"/>
          <w:sz w:val="24"/>
          <w:szCs w:val="24"/>
        </w:rPr>
        <w:t xml:space="preserve"> un videi nekaitīgu</w:t>
      </w:r>
      <w:r w:rsidR="00350476">
        <w:rPr>
          <w:rFonts w:ascii="Times New Roman" w:hAnsi="Times New Roman" w:cs="Times New Roman"/>
          <w:sz w:val="24"/>
          <w:szCs w:val="24"/>
        </w:rPr>
        <w:t>,</w:t>
      </w:r>
      <w:r w:rsidRPr="006B119F" w:rsidR="006B119F">
        <w:rPr>
          <w:rFonts w:ascii="Times New Roman" w:hAnsi="Times New Roman" w:cs="Times New Roman"/>
          <w:sz w:val="24"/>
          <w:szCs w:val="24"/>
        </w:rPr>
        <w:t xml:space="preserve"> digitālu</w:t>
      </w:r>
      <w:r w:rsidR="00350476">
        <w:rPr>
          <w:rFonts w:ascii="Times New Roman" w:hAnsi="Times New Roman" w:cs="Times New Roman"/>
          <w:sz w:val="24"/>
          <w:szCs w:val="24"/>
        </w:rPr>
        <w:t xml:space="preserve"> un taisnīgu</w:t>
      </w:r>
      <w:r w:rsidRPr="006B119F" w:rsidR="006B119F">
        <w:rPr>
          <w:rFonts w:ascii="Times New Roman" w:hAnsi="Times New Roman" w:cs="Times New Roman"/>
          <w:sz w:val="24"/>
          <w:szCs w:val="24"/>
        </w:rPr>
        <w:t xml:space="preserve"> pāreju tādās prioritārās nozarēs kā </w:t>
      </w:r>
      <w:r w:rsidRPr="00350476" w:rsidR="00350476">
        <w:rPr>
          <w:rFonts w:ascii="Times New Roman" w:hAnsi="Times New Roman" w:cs="Times New Roman"/>
          <w:sz w:val="24"/>
          <w:szCs w:val="24"/>
        </w:rPr>
        <w:t>enerģētika, mobilitāte, lauksaimniecība, būvniecība un ražošana</w:t>
      </w:r>
      <w:r w:rsidR="00350476">
        <w:rPr>
          <w:rFonts w:ascii="Times New Roman" w:hAnsi="Times New Roman" w:cs="Times New Roman"/>
          <w:sz w:val="24"/>
          <w:szCs w:val="24"/>
        </w:rPr>
        <w:t>,</w:t>
      </w:r>
      <w:r w:rsidRPr="006B119F" w:rsidR="006B119F">
        <w:rPr>
          <w:rFonts w:ascii="Times New Roman" w:hAnsi="Times New Roman" w:cs="Times New Roman"/>
          <w:sz w:val="24"/>
          <w:szCs w:val="24"/>
        </w:rPr>
        <w:t xml:space="preserve"> kā noteikts </w:t>
      </w:r>
      <w:r>
        <w:rPr>
          <w:rFonts w:ascii="Times New Roman" w:hAnsi="Times New Roman" w:cs="Times New Roman"/>
          <w:sz w:val="24"/>
          <w:szCs w:val="24"/>
        </w:rPr>
        <w:t xml:space="preserve">Eiropas </w:t>
      </w:r>
      <w:r w:rsidR="002742A2">
        <w:rPr>
          <w:rFonts w:ascii="Times New Roman" w:hAnsi="Times New Roman" w:cs="Times New Roman"/>
          <w:sz w:val="24"/>
          <w:szCs w:val="24"/>
        </w:rPr>
        <w:t>Z</w:t>
      </w:r>
      <w:r>
        <w:rPr>
          <w:rFonts w:ascii="Times New Roman" w:hAnsi="Times New Roman" w:cs="Times New Roman"/>
          <w:sz w:val="24"/>
          <w:szCs w:val="24"/>
        </w:rPr>
        <w:t>aļajā kursā</w:t>
      </w:r>
      <w:r w:rsidRPr="006B119F" w:rsidR="006B119F">
        <w:rPr>
          <w:rFonts w:ascii="Times New Roman" w:hAnsi="Times New Roman" w:cs="Times New Roman"/>
          <w:sz w:val="24"/>
          <w:szCs w:val="24"/>
        </w:rPr>
        <w:t xml:space="preserve"> un </w:t>
      </w:r>
      <w:r>
        <w:rPr>
          <w:rFonts w:ascii="Times New Roman" w:hAnsi="Times New Roman" w:cs="Times New Roman"/>
          <w:sz w:val="24"/>
          <w:szCs w:val="24"/>
        </w:rPr>
        <w:t xml:space="preserve">Aprites </w:t>
      </w:r>
      <w:r w:rsidRPr="006B119F" w:rsidR="006B119F">
        <w:rPr>
          <w:rFonts w:ascii="Times New Roman" w:hAnsi="Times New Roman" w:cs="Times New Roman"/>
          <w:sz w:val="24"/>
          <w:szCs w:val="24"/>
        </w:rPr>
        <w:t>ekonomika</w:t>
      </w:r>
      <w:r>
        <w:rPr>
          <w:rFonts w:ascii="Times New Roman" w:hAnsi="Times New Roman" w:cs="Times New Roman"/>
          <w:sz w:val="24"/>
          <w:szCs w:val="24"/>
        </w:rPr>
        <w:t>s rīcības plānā</w:t>
      </w:r>
      <w:r w:rsidRPr="006B119F" w:rsidR="006B119F">
        <w:rPr>
          <w:rFonts w:ascii="Times New Roman" w:hAnsi="Times New Roman" w:cs="Times New Roman"/>
          <w:sz w:val="24"/>
          <w:szCs w:val="24"/>
        </w:rPr>
        <w:t xml:space="preserve">. </w:t>
      </w:r>
      <w:r w:rsidR="00706028">
        <w:rPr>
          <w:rFonts w:ascii="Times New Roman" w:hAnsi="Times New Roman" w:cs="Times New Roman"/>
          <w:sz w:val="24"/>
          <w:szCs w:val="24"/>
        </w:rPr>
        <w:t xml:space="preserve">Ieguldījumi </w:t>
      </w:r>
      <w:r w:rsidR="007E0DDD">
        <w:rPr>
          <w:rFonts w:ascii="Times New Roman" w:hAnsi="Times New Roman" w:cs="Times New Roman"/>
          <w:sz w:val="24"/>
          <w:szCs w:val="24"/>
        </w:rPr>
        <w:t>zaļās</w:t>
      </w:r>
      <w:r w:rsidR="00706028">
        <w:rPr>
          <w:rFonts w:ascii="Times New Roman" w:hAnsi="Times New Roman" w:cs="Times New Roman"/>
          <w:sz w:val="24"/>
          <w:szCs w:val="24"/>
        </w:rPr>
        <w:t>, zemas emisijas</w:t>
      </w:r>
      <w:r w:rsidRPr="006B119F" w:rsidR="006B119F">
        <w:rPr>
          <w:rFonts w:ascii="Times New Roman" w:hAnsi="Times New Roman" w:cs="Times New Roman"/>
          <w:sz w:val="24"/>
          <w:szCs w:val="24"/>
        </w:rPr>
        <w:t xml:space="preserve"> un digitālās tehnoloģijās</w:t>
      </w:r>
      <w:r w:rsidR="00706028">
        <w:rPr>
          <w:rFonts w:ascii="Times New Roman" w:hAnsi="Times New Roman" w:cs="Times New Roman"/>
          <w:sz w:val="24"/>
          <w:szCs w:val="24"/>
        </w:rPr>
        <w:t>, kā arī prasmēs, lai tās pienācīgi izmantotu,</w:t>
      </w:r>
      <w:r w:rsidRPr="006B119F" w:rsidR="006B119F">
        <w:rPr>
          <w:rFonts w:ascii="Times New Roman" w:hAnsi="Times New Roman" w:cs="Times New Roman"/>
          <w:sz w:val="24"/>
          <w:szCs w:val="24"/>
        </w:rPr>
        <w:t xml:space="preserve"> palīdzēs radīt darbavietas un </w:t>
      </w:r>
      <w:r w:rsidR="00706028">
        <w:rPr>
          <w:rFonts w:ascii="Times New Roman" w:hAnsi="Times New Roman" w:cs="Times New Roman"/>
          <w:sz w:val="24"/>
          <w:szCs w:val="24"/>
        </w:rPr>
        <w:t xml:space="preserve">ilgtspējīgu </w:t>
      </w:r>
      <w:r w:rsidRPr="006B119F" w:rsidR="006B119F">
        <w:rPr>
          <w:rFonts w:ascii="Times New Roman" w:hAnsi="Times New Roman" w:cs="Times New Roman"/>
          <w:sz w:val="24"/>
          <w:szCs w:val="24"/>
        </w:rPr>
        <w:t xml:space="preserve">izaugsmi un ļaus </w:t>
      </w:r>
      <w:r>
        <w:rPr>
          <w:rFonts w:ascii="Times New Roman" w:hAnsi="Times New Roman" w:cs="Times New Roman"/>
          <w:sz w:val="24"/>
          <w:szCs w:val="24"/>
        </w:rPr>
        <w:t>ES</w:t>
      </w:r>
      <w:r w:rsidRPr="006B119F" w:rsidR="006B119F">
        <w:rPr>
          <w:rFonts w:ascii="Times New Roman" w:hAnsi="Times New Roman" w:cs="Times New Roman"/>
          <w:sz w:val="24"/>
          <w:szCs w:val="24"/>
        </w:rPr>
        <w:t xml:space="preserve"> izkļūt no </w:t>
      </w:r>
      <w:r>
        <w:rPr>
          <w:rFonts w:ascii="Times New Roman" w:hAnsi="Times New Roman" w:cs="Times New Roman"/>
          <w:sz w:val="24"/>
          <w:szCs w:val="24"/>
        </w:rPr>
        <w:t>Covid-</w:t>
      </w:r>
      <w:r w:rsidRPr="006B119F" w:rsidR="006B119F">
        <w:rPr>
          <w:rFonts w:ascii="Times New Roman" w:hAnsi="Times New Roman" w:cs="Times New Roman"/>
          <w:sz w:val="24"/>
          <w:szCs w:val="24"/>
        </w:rPr>
        <w:t>19</w:t>
      </w:r>
      <w:r>
        <w:rPr>
          <w:rFonts w:ascii="Times New Roman" w:hAnsi="Times New Roman" w:cs="Times New Roman"/>
          <w:sz w:val="24"/>
          <w:szCs w:val="24"/>
        </w:rPr>
        <w:t xml:space="preserve"> radītās</w:t>
      </w:r>
      <w:r w:rsidRPr="006B119F" w:rsidR="006B119F">
        <w:rPr>
          <w:rFonts w:ascii="Times New Roman" w:hAnsi="Times New Roman" w:cs="Times New Roman"/>
          <w:sz w:val="24"/>
          <w:szCs w:val="24"/>
        </w:rPr>
        <w:t xml:space="preserve"> krīzes spēcīgākai, </w:t>
      </w:r>
      <w:r w:rsidRPr="006B119F" w:rsidR="006B119F">
        <w:rPr>
          <w:rFonts w:ascii="Times New Roman" w:hAnsi="Times New Roman" w:cs="Times New Roman"/>
          <w:sz w:val="24"/>
          <w:szCs w:val="24"/>
        </w:rPr>
        <w:lastRenderedPageBreak/>
        <w:t>zaļākai un noturīgākai</w:t>
      </w:r>
      <w:r w:rsidR="00706028">
        <w:rPr>
          <w:rFonts w:ascii="Times New Roman" w:hAnsi="Times New Roman" w:cs="Times New Roman"/>
          <w:sz w:val="24"/>
          <w:szCs w:val="24"/>
        </w:rPr>
        <w:t>,</w:t>
      </w:r>
      <w:r w:rsidRPr="00706028" w:rsidR="00706028">
        <w:rPr>
          <w:rFonts w:ascii="Times New Roman" w:hAnsi="Times New Roman" w:cs="Times New Roman"/>
          <w:sz w:val="24"/>
          <w:szCs w:val="24"/>
        </w:rPr>
        <w:t xml:space="preserve"> </w:t>
      </w:r>
      <w:r w:rsidRPr="00350476" w:rsidR="00706028">
        <w:rPr>
          <w:rFonts w:ascii="Times New Roman" w:hAnsi="Times New Roman" w:cs="Times New Roman"/>
          <w:sz w:val="24"/>
          <w:szCs w:val="24"/>
        </w:rPr>
        <w:t>kā arī veicinās videi draudzīgu digitālo risinājumu ieviešanu visā pasaulē</w:t>
      </w:r>
      <w:r w:rsidR="00706028">
        <w:rPr>
          <w:rFonts w:ascii="Times New Roman" w:hAnsi="Times New Roman" w:cs="Times New Roman"/>
          <w:sz w:val="24"/>
          <w:szCs w:val="24"/>
        </w:rPr>
        <w:t xml:space="preserve">. </w:t>
      </w:r>
      <w:r w:rsidRPr="00350476" w:rsidR="00350476">
        <w:rPr>
          <w:rFonts w:ascii="Times New Roman" w:hAnsi="Times New Roman" w:cs="Times New Roman"/>
          <w:sz w:val="24"/>
          <w:szCs w:val="24"/>
        </w:rPr>
        <w:t xml:space="preserve">Eiropas vadošā loma tehnoloģiju jomā balstās uz digitālo attīstību, zaļo un digitālo inovāciju ātru ieviešanu, kā arī uz atvērtu un konkurētspējīgu </w:t>
      </w:r>
      <w:r w:rsidR="002742A2">
        <w:rPr>
          <w:rFonts w:ascii="Times New Roman" w:hAnsi="Times New Roman" w:cs="Times New Roman"/>
          <w:sz w:val="24"/>
          <w:szCs w:val="24"/>
        </w:rPr>
        <w:t>V</w:t>
      </w:r>
      <w:r w:rsidRPr="00350476" w:rsidR="00350476">
        <w:rPr>
          <w:rFonts w:ascii="Times New Roman" w:hAnsi="Times New Roman" w:cs="Times New Roman"/>
          <w:sz w:val="24"/>
          <w:szCs w:val="24"/>
        </w:rPr>
        <w:t>ienoto tirgu.</w:t>
      </w:r>
    </w:p>
    <w:p w:rsidR="00706028" w:rsidP="00A3146C" w:rsidRDefault="007E0DDD" w14:paraId="3A6E1254" w14:textId="79260A2E">
      <w:pPr>
        <w:spacing w:after="0"/>
        <w:ind w:firstLine="720"/>
        <w:jc w:val="both"/>
        <w:rPr>
          <w:rFonts w:ascii="Times New Roman" w:hAnsi="Times New Roman" w:cs="Times New Roman"/>
          <w:sz w:val="24"/>
          <w:szCs w:val="24"/>
        </w:rPr>
      </w:pPr>
      <w:r>
        <w:rPr>
          <w:rFonts w:ascii="Times New Roman" w:hAnsi="Times New Roman" w:cs="Times New Roman"/>
          <w:sz w:val="24"/>
          <w:szCs w:val="24"/>
        </w:rPr>
        <w:t>Līdz ar to, dalībvalstis, parakstot deklarāciju, vienojas:</w:t>
      </w:r>
    </w:p>
    <w:p w:rsidR="00F61052" w:rsidP="006B3E23" w:rsidRDefault="007E0DDD" w14:paraId="5F8CDF73" w14:textId="4BCE190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F61052">
        <w:rPr>
          <w:rFonts w:ascii="Times New Roman" w:hAnsi="Times New Roman" w:cs="Times New Roman"/>
          <w:sz w:val="24"/>
          <w:szCs w:val="24"/>
        </w:rPr>
        <w:t>Paātrināt</w:t>
      </w:r>
      <w:r w:rsidRPr="00205731" w:rsidR="00706028">
        <w:rPr>
          <w:rFonts w:ascii="Times New Roman" w:hAnsi="Times New Roman" w:cs="Times New Roman"/>
          <w:sz w:val="24"/>
          <w:szCs w:val="24"/>
        </w:rPr>
        <w:t xml:space="preserve"> tādu digitālo tehnoloģiju ieviešanu</w:t>
      </w:r>
      <w:r w:rsidR="002742A2">
        <w:rPr>
          <w:rFonts w:ascii="Times New Roman" w:hAnsi="Times New Roman" w:cs="Times New Roman"/>
          <w:sz w:val="24"/>
          <w:szCs w:val="24"/>
        </w:rPr>
        <w:t>,</w:t>
      </w:r>
      <w:r w:rsidRPr="00205731" w:rsidR="00706028">
        <w:rPr>
          <w:rFonts w:ascii="Times New Roman" w:hAnsi="Times New Roman" w:cs="Times New Roman"/>
          <w:sz w:val="24"/>
          <w:szCs w:val="24"/>
        </w:rPr>
        <w:t xml:space="preserve"> kā</w:t>
      </w:r>
      <w:r w:rsidR="00F61052">
        <w:rPr>
          <w:rFonts w:ascii="Times New Roman" w:hAnsi="Times New Roman" w:cs="Times New Roman"/>
          <w:sz w:val="24"/>
          <w:szCs w:val="24"/>
        </w:rPr>
        <w:t xml:space="preserve"> </w:t>
      </w:r>
      <w:r w:rsidR="002742A2">
        <w:rPr>
          <w:rFonts w:ascii="Times New Roman" w:hAnsi="Times New Roman" w:cs="Times New Roman"/>
          <w:sz w:val="24"/>
          <w:szCs w:val="24"/>
        </w:rPr>
        <w:t>l</w:t>
      </w:r>
      <w:r w:rsidR="00706028">
        <w:rPr>
          <w:rFonts w:ascii="Times New Roman" w:hAnsi="Times New Roman" w:cs="Times New Roman"/>
          <w:sz w:val="24"/>
          <w:szCs w:val="24"/>
        </w:rPr>
        <w:t xml:space="preserve">ietu internets </w:t>
      </w:r>
      <w:r w:rsidRPr="00205731" w:rsidR="00706028">
        <w:rPr>
          <w:rFonts w:ascii="Times New Roman" w:hAnsi="Times New Roman" w:cs="Times New Roman"/>
          <w:i/>
          <w:iCs/>
          <w:sz w:val="24"/>
          <w:szCs w:val="24"/>
        </w:rPr>
        <w:t xml:space="preserve">(Internet of </w:t>
      </w:r>
      <w:proofErr w:type="spellStart"/>
      <w:r w:rsidRPr="00205731" w:rsidR="00706028">
        <w:rPr>
          <w:rFonts w:ascii="Times New Roman" w:hAnsi="Times New Roman" w:cs="Times New Roman"/>
          <w:i/>
          <w:iCs/>
          <w:sz w:val="24"/>
          <w:szCs w:val="24"/>
        </w:rPr>
        <w:t>things</w:t>
      </w:r>
      <w:proofErr w:type="spellEnd"/>
      <w:r w:rsidRPr="00205731" w:rsidR="00706028">
        <w:rPr>
          <w:rFonts w:ascii="Times New Roman" w:hAnsi="Times New Roman" w:cs="Times New Roman"/>
          <w:i/>
          <w:iCs/>
          <w:sz w:val="24"/>
          <w:szCs w:val="24"/>
        </w:rPr>
        <w:t>)</w:t>
      </w:r>
      <w:r w:rsidRPr="00205731" w:rsidR="00706028">
        <w:rPr>
          <w:rFonts w:ascii="Times New Roman" w:hAnsi="Times New Roman" w:cs="Times New Roman"/>
          <w:sz w:val="24"/>
          <w:szCs w:val="24"/>
        </w:rPr>
        <w:t xml:space="preserve">, 5G, </w:t>
      </w:r>
      <w:r w:rsidR="00F61052">
        <w:rPr>
          <w:rFonts w:ascii="Times New Roman" w:hAnsi="Times New Roman" w:cs="Times New Roman"/>
          <w:sz w:val="24"/>
          <w:szCs w:val="24"/>
        </w:rPr>
        <w:t xml:space="preserve">6G, optika, </w:t>
      </w:r>
      <w:r w:rsidR="002742A2">
        <w:rPr>
          <w:rFonts w:ascii="Times New Roman" w:hAnsi="Times New Roman" w:cs="Times New Roman"/>
          <w:sz w:val="24"/>
          <w:szCs w:val="24"/>
        </w:rPr>
        <w:t>a</w:t>
      </w:r>
      <w:r w:rsidR="00706028">
        <w:rPr>
          <w:rFonts w:ascii="Times New Roman" w:hAnsi="Times New Roman" w:cs="Times New Roman"/>
          <w:sz w:val="24"/>
          <w:szCs w:val="24"/>
        </w:rPr>
        <w:t xml:space="preserve">ugstas veiktspējas skaitļošana </w:t>
      </w:r>
      <w:r w:rsidRPr="00205731" w:rsidR="00706028">
        <w:rPr>
          <w:rFonts w:ascii="Times New Roman" w:hAnsi="Times New Roman" w:cs="Times New Roman"/>
          <w:i/>
          <w:iCs/>
          <w:sz w:val="24"/>
          <w:szCs w:val="24"/>
        </w:rPr>
        <w:t>(</w:t>
      </w:r>
      <w:proofErr w:type="spellStart"/>
      <w:r w:rsidRPr="00205731" w:rsidR="00706028">
        <w:rPr>
          <w:rFonts w:ascii="Times New Roman" w:hAnsi="Times New Roman" w:cs="Times New Roman"/>
          <w:i/>
          <w:iCs/>
          <w:sz w:val="24"/>
          <w:szCs w:val="24"/>
        </w:rPr>
        <w:t>High</w:t>
      </w:r>
      <w:proofErr w:type="spellEnd"/>
      <w:r w:rsidRPr="00205731" w:rsidR="00706028">
        <w:rPr>
          <w:rFonts w:ascii="Times New Roman" w:hAnsi="Times New Roman" w:cs="Times New Roman"/>
          <w:i/>
          <w:iCs/>
          <w:sz w:val="24"/>
          <w:szCs w:val="24"/>
        </w:rPr>
        <w:t xml:space="preserve"> Performance </w:t>
      </w:r>
      <w:proofErr w:type="spellStart"/>
      <w:r w:rsidRPr="00205731" w:rsidR="00706028">
        <w:rPr>
          <w:rFonts w:ascii="Times New Roman" w:hAnsi="Times New Roman" w:cs="Times New Roman"/>
          <w:i/>
          <w:iCs/>
          <w:sz w:val="24"/>
          <w:szCs w:val="24"/>
        </w:rPr>
        <w:t>Computing</w:t>
      </w:r>
      <w:proofErr w:type="spellEnd"/>
      <w:r w:rsidRPr="00205731" w:rsidR="00706028">
        <w:rPr>
          <w:rFonts w:ascii="Times New Roman" w:hAnsi="Times New Roman" w:cs="Times New Roman"/>
          <w:i/>
          <w:iCs/>
          <w:sz w:val="24"/>
          <w:szCs w:val="24"/>
        </w:rPr>
        <w:t>)</w:t>
      </w:r>
      <w:r w:rsidRPr="00205731" w:rsidR="00706028">
        <w:rPr>
          <w:rFonts w:ascii="Times New Roman" w:hAnsi="Times New Roman" w:cs="Times New Roman"/>
          <w:sz w:val="24"/>
          <w:szCs w:val="24"/>
        </w:rPr>
        <w:t xml:space="preserve"> </w:t>
      </w:r>
      <w:r w:rsidR="00706028">
        <w:rPr>
          <w:rFonts w:ascii="Times New Roman" w:hAnsi="Times New Roman" w:cs="Times New Roman"/>
          <w:sz w:val="24"/>
          <w:szCs w:val="24"/>
        </w:rPr>
        <w:t>(</w:t>
      </w:r>
      <w:r w:rsidRPr="00205731" w:rsidR="00706028">
        <w:rPr>
          <w:rFonts w:ascii="Times New Roman" w:hAnsi="Times New Roman" w:cs="Times New Roman"/>
          <w:sz w:val="24"/>
          <w:szCs w:val="24"/>
        </w:rPr>
        <w:t>HPC</w:t>
      </w:r>
      <w:r w:rsidR="00706028">
        <w:rPr>
          <w:rFonts w:ascii="Times New Roman" w:hAnsi="Times New Roman" w:cs="Times New Roman"/>
          <w:sz w:val="24"/>
          <w:szCs w:val="24"/>
        </w:rPr>
        <w:t>)</w:t>
      </w:r>
      <w:r w:rsidR="00F61052">
        <w:rPr>
          <w:rFonts w:ascii="Times New Roman" w:hAnsi="Times New Roman" w:cs="Times New Roman"/>
          <w:sz w:val="24"/>
          <w:szCs w:val="24"/>
        </w:rPr>
        <w:t xml:space="preserve">, </w:t>
      </w:r>
      <w:r w:rsidR="002742A2">
        <w:rPr>
          <w:rFonts w:ascii="Times New Roman" w:hAnsi="Times New Roman" w:cs="Times New Roman"/>
          <w:sz w:val="24"/>
          <w:szCs w:val="24"/>
        </w:rPr>
        <w:t>k</w:t>
      </w:r>
      <w:r w:rsidRPr="00F61052" w:rsidR="00F61052">
        <w:rPr>
          <w:rFonts w:ascii="Times New Roman" w:hAnsi="Times New Roman" w:cs="Times New Roman"/>
          <w:sz w:val="24"/>
          <w:szCs w:val="24"/>
        </w:rPr>
        <w:t>vantu skaitļošana</w:t>
      </w:r>
      <w:r w:rsidR="00F61052">
        <w:rPr>
          <w:rFonts w:ascii="Times New Roman" w:hAnsi="Times New Roman" w:cs="Times New Roman"/>
          <w:sz w:val="24"/>
          <w:szCs w:val="24"/>
        </w:rPr>
        <w:t>,</w:t>
      </w:r>
      <w:r w:rsidRPr="00205731" w:rsidR="00706028">
        <w:rPr>
          <w:rFonts w:ascii="Times New Roman" w:hAnsi="Times New Roman" w:cs="Times New Roman"/>
          <w:sz w:val="24"/>
          <w:szCs w:val="24"/>
        </w:rPr>
        <w:t xml:space="preserve"> </w:t>
      </w:r>
      <w:r w:rsidR="002742A2">
        <w:rPr>
          <w:rFonts w:ascii="Times New Roman" w:hAnsi="Times New Roman" w:cs="Times New Roman"/>
          <w:sz w:val="24"/>
          <w:szCs w:val="24"/>
        </w:rPr>
        <w:t>m</w:t>
      </w:r>
      <w:r w:rsidR="00706028">
        <w:rPr>
          <w:rFonts w:ascii="Times New Roman" w:hAnsi="Times New Roman" w:cs="Times New Roman"/>
          <w:sz w:val="24"/>
          <w:szCs w:val="24"/>
        </w:rPr>
        <w:t>ākslīgais intelekts</w:t>
      </w:r>
      <w:r w:rsidR="00600960">
        <w:rPr>
          <w:rFonts w:ascii="Times New Roman" w:hAnsi="Times New Roman" w:cs="Times New Roman"/>
          <w:sz w:val="24"/>
          <w:szCs w:val="24"/>
        </w:rPr>
        <w:t>,</w:t>
      </w:r>
      <w:r w:rsidR="00F61052">
        <w:rPr>
          <w:rFonts w:ascii="Times New Roman" w:hAnsi="Times New Roman" w:cs="Times New Roman"/>
          <w:sz w:val="24"/>
          <w:szCs w:val="24"/>
        </w:rPr>
        <w:t xml:space="preserve"> </w:t>
      </w:r>
      <w:r w:rsidR="002742A2">
        <w:rPr>
          <w:rFonts w:ascii="Times New Roman" w:hAnsi="Times New Roman" w:cs="Times New Roman"/>
          <w:sz w:val="24"/>
          <w:szCs w:val="24"/>
        </w:rPr>
        <w:t>l</w:t>
      </w:r>
      <w:r w:rsidR="00F61052">
        <w:rPr>
          <w:rFonts w:ascii="Times New Roman" w:hAnsi="Times New Roman" w:cs="Times New Roman"/>
          <w:sz w:val="24"/>
          <w:szCs w:val="24"/>
        </w:rPr>
        <w:t>ielie dati</w:t>
      </w:r>
      <w:r w:rsidR="00600960">
        <w:rPr>
          <w:rFonts w:ascii="Times New Roman" w:hAnsi="Times New Roman" w:cs="Times New Roman"/>
          <w:sz w:val="24"/>
          <w:szCs w:val="24"/>
        </w:rPr>
        <w:t xml:space="preserve"> un </w:t>
      </w:r>
      <w:proofErr w:type="spellStart"/>
      <w:r w:rsidR="002742A2">
        <w:rPr>
          <w:rFonts w:ascii="Times New Roman" w:hAnsi="Times New Roman" w:cs="Times New Roman"/>
          <w:sz w:val="24"/>
          <w:szCs w:val="24"/>
        </w:rPr>
        <w:t>b</w:t>
      </w:r>
      <w:r w:rsidR="00600960">
        <w:rPr>
          <w:rFonts w:ascii="Times New Roman" w:hAnsi="Times New Roman" w:cs="Times New Roman"/>
          <w:sz w:val="24"/>
          <w:szCs w:val="24"/>
        </w:rPr>
        <w:t>lokķēžu</w:t>
      </w:r>
      <w:proofErr w:type="spellEnd"/>
      <w:r w:rsidR="00600960">
        <w:rPr>
          <w:rFonts w:ascii="Times New Roman" w:hAnsi="Times New Roman" w:cs="Times New Roman"/>
          <w:sz w:val="24"/>
          <w:szCs w:val="24"/>
        </w:rPr>
        <w:t xml:space="preserve"> tehnoloģijas,</w:t>
      </w:r>
      <w:r w:rsidRPr="00205731" w:rsidR="00706028">
        <w:rPr>
          <w:rFonts w:ascii="Times New Roman" w:hAnsi="Times New Roman" w:cs="Times New Roman"/>
          <w:sz w:val="24"/>
          <w:szCs w:val="24"/>
        </w:rPr>
        <w:t xml:space="preserve"> kā galvenos risinājumus, lai </w:t>
      </w:r>
      <w:r w:rsidRPr="00F61052" w:rsidR="00F61052">
        <w:rPr>
          <w:rFonts w:ascii="Times New Roman" w:hAnsi="Times New Roman" w:cs="Times New Roman"/>
          <w:sz w:val="24"/>
          <w:szCs w:val="24"/>
        </w:rPr>
        <w:t>nodrošināt</w:t>
      </w:r>
      <w:r w:rsidR="00F61052">
        <w:rPr>
          <w:rFonts w:ascii="Times New Roman" w:hAnsi="Times New Roman" w:cs="Times New Roman"/>
          <w:sz w:val="24"/>
          <w:szCs w:val="24"/>
        </w:rPr>
        <w:t>u</w:t>
      </w:r>
      <w:r w:rsidRPr="00F61052" w:rsidR="00F61052">
        <w:rPr>
          <w:rFonts w:ascii="Times New Roman" w:hAnsi="Times New Roman" w:cs="Times New Roman"/>
          <w:sz w:val="24"/>
          <w:szCs w:val="24"/>
        </w:rPr>
        <w:t xml:space="preserve"> pielāgošanās un klimata pārmaiņu mazināšanas stratēģijas, samazināt</w:t>
      </w:r>
      <w:r w:rsidR="00F61052">
        <w:rPr>
          <w:rFonts w:ascii="Times New Roman" w:hAnsi="Times New Roman" w:cs="Times New Roman"/>
          <w:sz w:val="24"/>
          <w:szCs w:val="24"/>
        </w:rPr>
        <w:t>u</w:t>
      </w:r>
      <w:r w:rsidRPr="00F61052" w:rsidR="00F61052">
        <w:rPr>
          <w:rFonts w:ascii="Times New Roman" w:hAnsi="Times New Roman" w:cs="Times New Roman"/>
          <w:sz w:val="24"/>
          <w:szCs w:val="24"/>
        </w:rPr>
        <w:t xml:space="preserve"> piesārņojumu, optimizēt</w:t>
      </w:r>
      <w:r w:rsidR="00F61052">
        <w:rPr>
          <w:rFonts w:ascii="Times New Roman" w:hAnsi="Times New Roman" w:cs="Times New Roman"/>
          <w:sz w:val="24"/>
          <w:szCs w:val="24"/>
        </w:rPr>
        <w:t>u</w:t>
      </w:r>
      <w:r w:rsidRPr="00F61052" w:rsidR="00F61052">
        <w:rPr>
          <w:rFonts w:ascii="Times New Roman" w:hAnsi="Times New Roman" w:cs="Times New Roman"/>
          <w:sz w:val="24"/>
          <w:szCs w:val="24"/>
        </w:rPr>
        <w:t xml:space="preserve"> energoefektivitāti un resursu izmantošanas efektivitāti, veicināt</w:t>
      </w:r>
      <w:r w:rsidR="00F61052">
        <w:rPr>
          <w:rFonts w:ascii="Times New Roman" w:hAnsi="Times New Roman" w:cs="Times New Roman"/>
          <w:sz w:val="24"/>
          <w:szCs w:val="24"/>
        </w:rPr>
        <w:t>u</w:t>
      </w:r>
      <w:r w:rsidRPr="00F61052" w:rsidR="00F61052">
        <w:rPr>
          <w:rFonts w:ascii="Times New Roman" w:hAnsi="Times New Roman" w:cs="Times New Roman"/>
          <w:sz w:val="24"/>
          <w:szCs w:val="24"/>
        </w:rPr>
        <w:t xml:space="preserve"> precīzu lauksaimniecību un palīdzēt</w:t>
      </w:r>
      <w:r w:rsidR="00F61052">
        <w:rPr>
          <w:rFonts w:ascii="Times New Roman" w:hAnsi="Times New Roman" w:cs="Times New Roman"/>
          <w:sz w:val="24"/>
          <w:szCs w:val="24"/>
        </w:rPr>
        <w:t>u</w:t>
      </w:r>
      <w:r w:rsidRPr="00F61052" w:rsidR="00F61052">
        <w:rPr>
          <w:rFonts w:ascii="Times New Roman" w:hAnsi="Times New Roman" w:cs="Times New Roman"/>
          <w:sz w:val="24"/>
          <w:szCs w:val="24"/>
        </w:rPr>
        <w:t xml:space="preserve"> apkarot bioloģiskās daudzveidības samazināšanos</w:t>
      </w:r>
      <w:r w:rsidR="00706028">
        <w:rPr>
          <w:rFonts w:ascii="Times New Roman" w:hAnsi="Times New Roman" w:cs="Times New Roman"/>
          <w:sz w:val="24"/>
          <w:szCs w:val="24"/>
        </w:rPr>
        <w:t>;</w:t>
      </w:r>
    </w:p>
    <w:p w:rsidR="00706028" w:rsidP="006B3E23" w:rsidRDefault="00706028" w14:paraId="2DD0F06F" w14:textId="2B8D6267">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Pr="00CA56F6" w:rsidR="00CA56F6">
        <w:t xml:space="preserve"> </w:t>
      </w:r>
      <w:r w:rsidR="00F61052">
        <w:rPr>
          <w:rFonts w:ascii="Times New Roman" w:hAnsi="Times New Roman" w:cs="Times New Roman"/>
          <w:sz w:val="24"/>
          <w:szCs w:val="24"/>
        </w:rPr>
        <w:t>Ap</w:t>
      </w:r>
      <w:r w:rsidRPr="00CA56F6" w:rsidR="00CA56F6">
        <w:rPr>
          <w:rFonts w:ascii="Times New Roman" w:hAnsi="Times New Roman" w:cs="Times New Roman"/>
          <w:sz w:val="24"/>
          <w:szCs w:val="24"/>
        </w:rPr>
        <w:t xml:space="preserve">vienot spēkus ļoti augstas precizitātes Zemes digitālā modeļa izstrādei un nepārtrauktai darbībai, lai uzraudzītu un simulētu dabas un cilvēka darbību </w:t>
      </w:r>
      <w:r w:rsidR="00B17F98">
        <w:rPr>
          <w:rFonts w:ascii="Times New Roman" w:hAnsi="Times New Roman" w:cs="Times New Roman"/>
          <w:sz w:val="24"/>
          <w:szCs w:val="24"/>
        </w:rPr>
        <w:t>(“</w:t>
      </w:r>
      <w:r w:rsidRPr="00CA56F6" w:rsidR="00CA56F6">
        <w:rPr>
          <w:rFonts w:ascii="Times New Roman" w:hAnsi="Times New Roman" w:cs="Times New Roman"/>
          <w:sz w:val="24"/>
          <w:szCs w:val="24"/>
        </w:rPr>
        <w:t>Galamērķis Zeme</w:t>
      </w:r>
      <w:r w:rsidR="00B17F98">
        <w:rPr>
          <w:rFonts w:ascii="Times New Roman" w:hAnsi="Times New Roman" w:cs="Times New Roman"/>
          <w:sz w:val="24"/>
          <w:szCs w:val="24"/>
        </w:rPr>
        <w:t>”</w:t>
      </w:r>
      <w:r w:rsidR="00F61052">
        <w:rPr>
          <w:rFonts w:ascii="Times New Roman" w:hAnsi="Times New Roman" w:cs="Times New Roman"/>
          <w:sz w:val="24"/>
          <w:szCs w:val="24"/>
        </w:rPr>
        <w:t xml:space="preserve"> </w:t>
      </w:r>
      <w:r w:rsidRPr="00F61052" w:rsidR="00F61052">
        <w:rPr>
          <w:rFonts w:ascii="Times New Roman" w:hAnsi="Times New Roman" w:cs="Times New Roman"/>
          <w:i/>
          <w:iCs/>
          <w:sz w:val="24"/>
          <w:szCs w:val="24"/>
        </w:rPr>
        <w:t>(</w:t>
      </w:r>
      <w:proofErr w:type="spellStart"/>
      <w:r w:rsidRPr="00F61052" w:rsidR="00F61052">
        <w:rPr>
          <w:rFonts w:ascii="Times New Roman" w:hAnsi="Times New Roman" w:cs="Times New Roman"/>
          <w:i/>
          <w:iCs/>
          <w:sz w:val="24"/>
          <w:szCs w:val="24"/>
        </w:rPr>
        <w:t>Destination</w:t>
      </w:r>
      <w:proofErr w:type="spellEnd"/>
      <w:r w:rsidRPr="00F61052" w:rsidR="00F61052">
        <w:rPr>
          <w:rFonts w:ascii="Times New Roman" w:hAnsi="Times New Roman" w:cs="Times New Roman"/>
          <w:i/>
          <w:iCs/>
          <w:sz w:val="24"/>
          <w:szCs w:val="24"/>
        </w:rPr>
        <w:t xml:space="preserve"> </w:t>
      </w:r>
      <w:proofErr w:type="spellStart"/>
      <w:r w:rsidRPr="00F61052" w:rsidR="00F61052">
        <w:rPr>
          <w:rFonts w:ascii="Times New Roman" w:hAnsi="Times New Roman" w:cs="Times New Roman"/>
          <w:i/>
          <w:iCs/>
          <w:sz w:val="24"/>
          <w:szCs w:val="24"/>
        </w:rPr>
        <w:t>Earth</w:t>
      </w:r>
      <w:proofErr w:type="spellEnd"/>
      <w:r w:rsidRPr="00F61052" w:rsidR="00F61052">
        <w:rPr>
          <w:rFonts w:ascii="Times New Roman" w:hAnsi="Times New Roman" w:cs="Times New Roman"/>
          <w:i/>
          <w:iCs/>
          <w:sz w:val="24"/>
          <w:szCs w:val="24"/>
        </w:rPr>
        <w:t>)</w:t>
      </w:r>
      <w:r w:rsidRPr="005D445F" w:rsidR="00B17F98">
        <w:rPr>
          <w:rFonts w:ascii="Times New Roman" w:hAnsi="Times New Roman" w:cs="Times New Roman"/>
          <w:iCs/>
          <w:sz w:val="24"/>
          <w:szCs w:val="24"/>
        </w:rPr>
        <w:t xml:space="preserve"> ietvaros)</w:t>
      </w:r>
      <w:r w:rsidR="00F61052">
        <w:rPr>
          <w:rFonts w:ascii="Times New Roman" w:hAnsi="Times New Roman" w:cs="Times New Roman"/>
          <w:sz w:val="24"/>
          <w:szCs w:val="24"/>
        </w:rPr>
        <w:t>;</w:t>
      </w:r>
    </w:p>
    <w:p w:rsidR="00706028" w:rsidP="006B3E23" w:rsidRDefault="00706028" w14:paraId="6402C029" w14:textId="6A04C535">
      <w:pPr>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Pr="00706028">
        <w:t xml:space="preserve"> </w:t>
      </w:r>
      <w:r w:rsidRPr="00706028">
        <w:rPr>
          <w:rFonts w:ascii="Times New Roman" w:hAnsi="Times New Roman" w:cs="Times New Roman"/>
          <w:sz w:val="24"/>
          <w:szCs w:val="24"/>
        </w:rPr>
        <w:t>Vadīt dat</w:t>
      </w:r>
      <w:r w:rsidR="00F61052">
        <w:rPr>
          <w:rFonts w:ascii="Times New Roman" w:hAnsi="Times New Roman" w:cs="Times New Roman"/>
          <w:sz w:val="24"/>
          <w:szCs w:val="24"/>
        </w:rPr>
        <w:t>os</w:t>
      </w:r>
      <w:r w:rsidRPr="00706028">
        <w:rPr>
          <w:rFonts w:ascii="Times New Roman" w:hAnsi="Times New Roman" w:cs="Times New Roman"/>
          <w:sz w:val="24"/>
          <w:szCs w:val="24"/>
        </w:rPr>
        <w:t xml:space="preserve"> un uz Mākslīg</w:t>
      </w:r>
      <w:r w:rsidR="005A33F1">
        <w:rPr>
          <w:rFonts w:ascii="Times New Roman" w:hAnsi="Times New Roman" w:cs="Times New Roman"/>
          <w:sz w:val="24"/>
          <w:szCs w:val="24"/>
        </w:rPr>
        <w:t>aj</w:t>
      </w:r>
      <w:r w:rsidRPr="00706028">
        <w:rPr>
          <w:rFonts w:ascii="Times New Roman" w:hAnsi="Times New Roman" w:cs="Times New Roman"/>
          <w:sz w:val="24"/>
          <w:szCs w:val="24"/>
        </w:rPr>
        <w:t>ā intelekt</w:t>
      </w:r>
      <w:r w:rsidR="005A33F1">
        <w:rPr>
          <w:rFonts w:ascii="Times New Roman" w:hAnsi="Times New Roman" w:cs="Times New Roman"/>
          <w:sz w:val="24"/>
          <w:szCs w:val="24"/>
        </w:rPr>
        <w:t>ā</w:t>
      </w:r>
      <w:r w:rsidRPr="00706028">
        <w:rPr>
          <w:rFonts w:ascii="Times New Roman" w:hAnsi="Times New Roman" w:cs="Times New Roman"/>
          <w:sz w:val="24"/>
          <w:szCs w:val="24"/>
        </w:rPr>
        <w:t xml:space="preserve"> balstītu risinājumu izmantošanu ilgtspējīgai lēmumu pieņemšanai, katrai jaunai sabiedriskai ēkai izveidojot digitālo dvīni, kā arī sadarboties ar vietējām iestādēm, lai izveidotu pilsētu digitālo dvīņu tīklu;</w:t>
      </w:r>
    </w:p>
    <w:p w:rsidR="00706028" w:rsidP="006B3E23" w:rsidRDefault="00706028" w14:paraId="7232FB23" w14:textId="6DB1B31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D445F">
        <w:rPr>
          <w:rFonts w:ascii="Times New Roman" w:hAnsi="Times New Roman" w:cs="Times New Roman"/>
          <w:sz w:val="24"/>
          <w:szCs w:val="24"/>
        </w:rPr>
        <w:t>P</w:t>
      </w:r>
      <w:r w:rsidRPr="005D445F" w:rsidR="005D445F">
        <w:rPr>
          <w:rFonts w:ascii="Times New Roman" w:hAnsi="Times New Roman" w:cs="Times New Roman"/>
          <w:sz w:val="24"/>
          <w:szCs w:val="24"/>
        </w:rPr>
        <w:t>ilnībā izmanto</w:t>
      </w:r>
      <w:r w:rsidR="005D445F">
        <w:rPr>
          <w:rFonts w:ascii="Times New Roman" w:hAnsi="Times New Roman" w:cs="Times New Roman"/>
          <w:sz w:val="24"/>
          <w:szCs w:val="24"/>
        </w:rPr>
        <w:t>t</w:t>
      </w:r>
      <w:r w:rsidRPr="005D445F" w:rsidR="005D445F">
        <w:rPr>
          <w:rFonts w:ascii="Times New Roman" w:hAnsi="Times New Roman" w:cs="Times New Roman"/>
          <w:sz w:val="24"/>
          <w:szCs w:val="24"/>
        </w:rPr>
        <w:t xml:space="preserve"> tehnoloģiju potenciālu, lai sniegtu ieguldījumu ēkās, kas atbilst visaugstākajiem dzīves cikla vides standartiem;</w:t>
      </w:r>
    </w:p>
    <w:p w:rsidR="00F61052" w:rsidP="006B3E23" w:rsidRDefault="00CA56F6" w14:paraId="12048DAF" w14:textId="0DDF550A">
      <w:pPr>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Pr="00F61052" w:rsidR="00F61052">
        <w:t xml:space="preserve"> </w:t>
      </w:r>
      <w:r w:rsidR="00F61052">
        <w:rPr>
          <w:rFonts w:ascii="Times New Roman" w:hAnsi="Times New Roman" w:cs="Times New Roman"/>
          <w:sz w:val="24"/>
          <w:szCs w:val="24"/>
        </w:rPr>
        <w:t>P</w:t>
      </w:r>
      <w:r w:rsidRPr="00F61052" w:rsidR="00F61052">
        <w:rPr>
          <w:rFonts w:ascii="Times New Roman" w:hAnsi="Times New Roman" w:cs="Times New Roman"/>
          <w:sz w:val="24"/>
          <w:szCs w:val="24"/>
        </w:rPr>
        <w:t xml:space="preserve">alielināt energoefektivitāti, modernizējot savienojamības un elektroenerģijas sadales tīklus, </w:t>
      </w:r>
      <w:proofErr w:type="spellStart"/>
      <w:r w:rsidR="00621760">
        <w:rPr>
          <w:rFonts w:ascii="Times New Roman" w:hAnsi="Times New Roman" w:cs="Times New Roman"/>
          <w:sz w:val="24"/>
          <w:szCs w:val="24"/>
        </w:rPr>
        <w:t>digitalizējot</w:t>
      </w:r>
      <w:proofErr w:type="spellEnd"/>
      <w:r w:rsidR="00621760">
        <w:rPr>
          <w:rFonts w:ascii="Times New Roman" w:hAnsi="Times New Roman" w:cs="Times New Roman"/>
          <w:sz w:val="24"/>
          <w:szCs w:val="24"/>
        </w:rPr>
        <w:t xml:space="preserve"> </w:t>
      </w:r>
      <w:r w:rsidRPr="00F61052" w:rsidR="00F61052">
        <w:rPr>
          <w:rFonts w:ascii="Times New Roman" w:hAnsi="Times New Roman" w:cs="Times New Roman"/>
          <w:sz w:val="24"/>
          <w:szCs w:val="24"/>
        </w:rPr>
        <w:t>sistēm</w:t>
      </w:r>
      <w:r w:rsidR="00621760">
        <w:rPr>
          <w:rFonts w:ascii="Times New Roman" w:hAnsi="Times New Roman" w:cs="Times New Roman"/>
          <w:sz w:val="24"/>
          <w:szCs w:val="24"/>
        </w:rPr>
        <w:t>as</w:t>
      </w:r>
      <w:r w:rsidRPr="00F61052" w:rsidR="00F61052">
        <w:rPr>
          <w:rFonts w:ascii="Times New Roman" w:hAnsi="Times New Roman" w:cs="Times New Roman"/>
          <w:sz w:val="24"/>
          <w:szCs w:val="24"/>
        </w:rPr>
        <w:t xml:space="preserve"> un procesu</w:t>
      </w:r>
      <w:r w:rsidR="00621760">
        <w:rPr>
          <w:rFonts w:ascii="Times New Roman" w:hAnsi="Times New Roman" w:cs="Times New Roman"/>
          <w:sz w:val="24"/>
          <w:szCs w:val="24"/>
        </w:rPr>
        <w:t>s</w:t>
      </w:r>
      <w:r w:rsidRPr="00F61052" w:rsidR="00F61052">
        <w:rPr>
          <w:rFonts w:ascii="Times New Roman" w:hAnsi="Times New Roman" w:cs="Times New Roman"/>
          <w:sz w:val="24"/>
          <w:szCs w:val="24"/>
        </w:rPr>
        <w:t>;</w:t>
      </w:r>
    </w:p>
    <w:p w:rsidR="00CA56F6" w:rsidP="006B3E23" w:rsidRDefault="00CA56F6" w14:paraId="725FE7E8" w14:textId="73EC683D">
      <w:pPr>
        <w:spacing w:after="0"/>
        <w:ind w:firstLine="720"/>
        <w:jc w:val="both"/>
        <w:rPr>
          <w:rFonts w:ascii="Times New Roman" w:hAnsi="Times New Roman" w:cs="Times New Roman"/>
          <w:sz w:val="24"/>
          <w:szCs w:val="24"/>
        </w:rPr>
      </w:pPr>
      <w:r>
        <w:rPr>
          <w:rFonts w:ascii="Times New Roman" w:hAnsi="Times New Roman" w:cs="Times New Roman"/>
          <w:sz w:val="24"/>
          <w:szCs w:val="24"/>
        </w:rPr>
        <w:t>6.</w:t>
      </w:r>
      <w:r w:rsidRPr="00CA56F6">
        <w:rPr>
          <w:rFonts w:ascii="Times New Roman" w:hAnsi="Times New Roman" w:cs="Times New Roman"/>
          <w:sz w:val="24"/>
          <w:szCs w:val="24"/>
        </w:rPr>
        <w:t xml:space="preserve"> </w:t>
      </w:r>
      <w:r>
        <w:rPr>
          <w:rFonts w:ascii="Times New Roman" w:hAnsi="Times New Roman" w:cs="Times New Roman"/>
          <w:sz w:val="24"/>
          <w:szCs w:val="24"/>
        </w:rPr>
        <w:t>P</w:t>
      </w:r>
      <w:r w:rsidRPr="00856FAA">
        <w:rPr>
          <w:rFonts w:ascii="Times New Roman" w:hAnsi="Times New Roman" w:cs="Times New Roman"/>
          <w:sz w:val="24"/>
          <w:szCs w:val="24"/>
        </w:rPr>
        <w:t>ilnībā izmantot digitālās tehnoloģijas, lai atbalstītu gudras un ilgtspējīgas mobilitātes sistēmas;</w:t>
      </w:r>
    </w:p>
    <w:p w:rsidR="002165EB" w:rsidP="006B3E23" w:rsidRDefault="00CA56F6" w14:paraId="3E5FF5CE" w14:textId="747DE2D7">
      <w:pPr>
        <w:spacing w:after="0"/>
        <w:ind w:firstLine="720"/>
        <w:jc w:val="both"/>
        <w:rPr>
          <w:rFonts w:ascii="Times New Roman" w:hAnsi="Times New Roman" w:cs="Times New Roman"/>
          <w:sz w:val="24"/>
          <w:szCs w:val="24"/>
        </w:rPr>
      </w:pPr>
      <w:r>
        <w:rPr>
          <w:rFonts w:ascii="Times New Roman" w:hAnsi="Times New Roman" w:cs="Times New Roman"/>
          <w:sz w:val="24"/>
          <w:szCs w:val="24"/>
        </w:rPr>
        <w:t>7.</w:t>
      </w:r>
      <w:r w:rsidRPr="00CA56F6">
        <w:t xml:space="preserve"> </w:t>
      </w:r>
      <w:r w:rsidRPr="00CA56F6">
        <w:rPr>
          <w:rFonts w:ascii="Times New Roman" w:hAnsi="Times New Roman" w:cs="Times New Roman"/>
          <w:sz w:val="24"/>
          <w:szCs w:val="24"/>
        </w:rPr>
        <w:t>Izmantot digitālās tehnoloģijas kā līdzekli, lai izsekotu un pārvaldītu produktus un materiālus ar nolūku uzlabot atkritumu apsaimniekošanas resursu efektivitāti un sadali, veicināt</w:t>
      </w:r>
      <w:r w:rsidR="00621760">
        <w:rPr>
          <w:rFonts w:ascii="Times New Roman" w:hAnsi="Times New Roman" w:cs="Times New Roman"/>
          <w:sz w:val="24"/>
          <w:szCs w:val="24"/>
        </w:rPr>
        <w:t>u</w:t>
      </w:r>
      <w:r w:rsidRPr="00CA56F6">
        <w:rPr>
          <w:rFonts w:ascii="Times New Roman" w:hAnsi="Times New Roman" w:cs="Times New Roman"/>
          <w:sz w:val="24"/>
          <w:szCs w:val="24"/>
        </w:rPr>
        <w:t xml:space="preserve"> rūpniecisko simbiozi un līdzekļu koplietošanu, veicināt</w:t>
      </w:r>
      <w:r w:rsidR="00621760">
        <w:rPr>
          <w:rFonts w:ascii="Times New Roman" w:hAnsi="Times New Roman" w:cs="Times New Roman"/>
          <w:sz w:val="24"/>
          <w:szCs w:val="24"/>
        </w:rPr>
        <w:t>u</w:t>
      </w:r>
      <w:r w:rsidR="006B3E23">
        <w:rPr>
          <w:rFonts w:ascii="Times New Roman" w:hAnsi="Times New Roman" w:cs="Times New Roman"/>
          <w:sz w:val="24"/>
          <w:szCs w:val="24"/>
        </w:rPr>
        <w:t xml:space="preserve"> ilgmūžību un</w:t>
      </w:r>
      <w:r w:rsidRPr="00CA56F6">
        <w:rPr>
          <w:rFonts w:ascii="Times New Roman" w:hAnsi="Times New Roman" w:cs="Times New Roman"/>
          <w:sz w:val="24"/>
          <w:szCs w:val="24"/>
        </w:rPr>
        <w:t xml:space="preserve"> uzlabojumus (ieskaitot programmatūras atjauninājumus), </w:t>
      </w:r>
      <w:r w:rsidR="00621760">
        <w:rPr>
          <w:rFonts w:ascii="Times New Roman" w:hAnsi="Times New Roman" w:cs="Times New Roman"/>
          <w:sz w:val="24"/>
          <w:szCs w:val="24"/>
        </w:rPr>
        <w:t xml:space="preserve">veicinātu </w:t>
      </w:r>
      <w:r w:rsidRPr="00CA56F6">
        <w:rPr>
          <w:rFonts w:ascii="Times New Roman" w:hAnsi="Times New Roman" w:cs="Times New Roman"/>
          <w:sz w:val="24"/>
          <w:szCs w:val="24"/>
        </w:rPr>
        <w:t>atkārtot</w:t>
      </w:r>
      <w:r w:rsidR="006B3E23">
        <w:rPr>
          <w:rFonts w:ascii="Times New Roman" w:hAnsi="Times New Roman" w:cs="Times New Roman"/>
          <w:sz w:val="24"/>
          <w:szCs w:val="24"/>
        </w:rPr>
        <w:t>u</w:t>
      </w:r>
      <w:r w:rsidRPr="00CA56F6">
        <w:rPr>
          <w:rFonts w:ascii="Times New Roman" w:hAnsi="Times New Roman" w:cs="Times New Roman"/>
          <w:sz w:val="24"/>
          <w:szCs w:val="24"/>
        </w:rPr>
        <w:t xml:space="preserve"> izmantošanu un pārstrādi, </w:t>
      </w:r>
      <w:r w:rsidRPr="002165EB" w:rsidR="006B3E23">
        <w:rPr>
          <w:rFonts w:ascii="Times New Roman" w:hAnsi="Times New Roman" w:cs="Times New Roman"/>
          <w:sz w:val="24"/>
          <w:szCs w:val="24"/>
        </w:rPr>
        <w:t xml:space="preserve">kā arī uzlabotu patērētāju iespējas un ilgtspējīgu izvēli, izmantojot </w:t>
      </w:r>
      <w:r w:rsidR="00621760">
        <w:rPr>
          <w:rFonts w:ascii="Times New Roman" w:hAnsi="Times New Roman" w:cs="Times New Roman"/>
          <w:sz w:val="24"/>
          <w:szCs w:val="24"/>
        </w:rPr>
        <w:t xml:space="preserve">pilnvērtīgu </w:t>
      </w:r>
      <w:r w:rsidRPr="002165EB" w:rsidR="006B3E23">
        <w:rPr>
          <w:rFonts w:ascii="Times New Roman" w:hAnsi="Times New Roman" w:cs="Times New Roman"/>
          <w:sz w:val="24"/>
          <w:szCs w:val="24"/>
        </w:rPr>
        <w:t>informāciju un izpratni</w:t>
      </w:r>
      <w:r w:rsidRPr="00CA56F6">
        <w:rPr>
          <w:rFonts w:ascii="Times New Roman" w:hAnsi="Times New Roman" w:cs="Times New Roman"/>
          <w:sz w:val="24"/>
          <w:szCs w:val="24"/>
        </w:rPr>
        <w:t>;</w:t>
      </w:r>
    </w:p>
    <w:p w:rsidR="00CA56F6" w:rsidP="006B3E23" w:rsidRDefault="00CA56F6" w14:paraId="470EAE1E" w14:textId="7C893074">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Pr="00CA56F6">
        <w:t xml:space="preserve"> </w:t>
      </w:r>
      <w:r w:rsidRPr="00CA56F6">
        <w:rPr>
          <w:rFonts w:ascii="Times New Roman" w:hAnsi="Times New Roman" w:cs="Times New Roman"/>
          <w:sz w:val="24"/>
          <w:szCs w:val="24"/>
        </w:rPr>
        <w:t xml:space="preserve">Paātrināt sabiedrisko pakalpojumu zaļo un digitālo transformāciju, padarot publiskos pakalpojumus pieejamus tiešsaistē (izglītība, veselības aprūpe un e-pārvaldes pakalpojumi) un aktīvi veicinot attālinātas strādāšanas iespējas </w:t>
      </w:r>
      <w:r w:rsidR="0046623D">
        <w:rPr>
          <w:rFonts w:ascii="Times New Roman" w:hAnsi="Times New Roman" w:cs="Times New Roman"/>
          <w:sz w:val="24"/>
          <w:szCs w:val="24"/>
        </w:rPr>
        <w:t xml:space="preserve">Covid-19 </w:t>
      </w:r>
      <w:r w:rsidRPr="00CA56F6">
        <w:rPr>
          <w:rFonts w:ascii="Times New Roman" w:hAnsi="Times New Roman" w:cs="Times New Roman"/>
          <w:sz w:val="24"/>
          <w:szCs w:val="24"/>
        </w:rPr>
        <w:t>pandēmijas laikā</w:t>
      </w:r>
      <w:r w:rsidRPr="006B3E23" w:rsidR="006B3E23">
        <w:t xml:space="preserve"> </w:t>
      </w:r>
      <w:r w:rsidRPr="006B3E23" w:rsidR="006B3E23">
        <w:rPr>
          <w:rFonts w:ascii="Times New Roman" w:hAnsi="Times New Roman" w:cs="Times New Roman"/>
          <w:sz w:val="24"/>
          <w:szCs w:val="24"/>
        </w:rPr>
        <w:t>un pēc tās, tostarp paātrinot energoefektīvu īpaši ātrdarbīgu platjoslas tīklu izvēršanu</w:t>
      </w:r>
      <w:r w:rsidRPr="00CA56F6">
        <w:rPr>
          <w:rFonts w:ascii="Times New Roman" w:hAnsi="Times New Roman" w:cs="Times New Roman"/>
          <w:sz w:val="24"/>
          <w:szCs w:val="24"/>
        </w:rPr>
        <w:t>;</w:t>
      </w:r>
    </w:p>
    <w:p w:rsidR="00CA56F6" w:rsidP="006B3E23" w:rsidRDefault="00CA56F6" w14:paraId="4B97C01E" w14:textId="3CA3FF4F">
      <w:pPr>
        <w:spacing w:after="0"/>
        <w:ind w:firstLine="720"/>
        <w:jc w:val="both"/>
        <w:rPr>
          <w:rFonts w:ascii="Times New Roman" w:hAnsi="Times New Roman" w:cs="Times New Roman"/>
          <w:sz w:val="24"/>
          <w:szCs w:val="24"/>
        </w:rPr>
      </w:pPr>
      <w:r>
        <w:rPr>
          <w:rFonts w:ascii="Times New Roman" w:hAnsi="Times New Roman" w:cs="Times New Roman"/>
          <w:sz w:val="24"/>
          <w:szCs w:val="24"/>
        </w:rPr>
        <w:t>9. N</w:t>
      </w:r>
      <w:r w:rsidRPr="00856FAA">
        <w:rPr>
          <w:rFonts w:ascii="Times New Roman" w:hAnsi="Times New Roman" w:cs="Times New Roman"/>
          <w:sz w:val="24"/>
          <w:szCs w:val="24"/>
        </w:rPr>
        <w:t xml:space="preserve">odrošināt </w:t>
      </w:r>
      <w:proofErr w:type="spellStart"/>
      <w:r w:rsidRPr="00856FAA">
        <w:rPr>
          <w:rFonts w:ascii="Times New Roman" w:hAnsi="Times New Roman" w:cs="Times New Roman"/>
          <w:sz w:val="24"/>
          <w:szCs w:val="24"/>
        </w:rPr>
        <w:t>klimatneitrālu</w:t>
      </w:r>
      <w:proofErr w:type="spellEnd"/>
      <w:r w:rsidRPr="00856FAA">
        <w:rPr>
          <w:rFonts w:ascii="Times New Roman" w:hAnsi="Times New Roman" w:cs="Times New Roman"/>
          <w:sz w:val="24"/>
          <w:szCs w:val="24"/>
        </w:rPr>
        <w:t xml:space="preserve">, ilgtspējīgu un energoefektīvu Eiropas </w:t>
      </w:r>
      <w:proofErr w:type="spellStart"/>
      <w:r w:rsidRPr="00856FAA">
        <w:rPr>
          <w:rFonts w:ascii="Times New Roman" w:hAnsi="Times New Roman" w:cs="Times New Roman"/>
          <w:sz w:val="24"/>
          <w:szCs w:val="24"/>
        </w:rPr>
        <w:t>mākoņdatošanas</w:t>
      </w:r>
      <w:proofErr w:type="spellEnd"/>
      <w:r w:rsidRPr="00856FAA">
        <w:rPr>
          <w:rFonts w:ascii="Times New Roman" w:hAnsi="Times New Roman" w:cs="Times New Roman"/>
          <w:sz w:val="24"/>
          <w:szCs w:val="24"/>
        </w:rPr>
        <w:t xml:space="preserve"> federāciju un videi draudzīgu un energoefektīvu Eiropas </w:t>
      </w:r>
      <w:proofErr w:type="spellStart"/>
      <w:r>
        <w:rPr>
          <w:rFonts w:ascii="Times New Roman" w:hAnsi="Times New Roman" w:cs="Times New Roman"/>
          <w:sz w:val="24"/>
          <w:szCs w:val="24"/>
        </w:rPr>
        <w:t>blok</w:t>
      </w:r>
      <w:r w:rsidRPr="00856FAA">
        <w:rPr>
          <w:rFonts w:ascii="Times New Roman" w:hAnsi="Times New Roman" w:cs="Times New Roman"/>
          <w:sz w:val="24"/>
          <w:szCs w:val="24"/>
        </w:rPr>
        <w:t>ķē</w:t>
      </w:r>
      <w:r>
        <w:rPr>
          <w:rFonts w:ascii="Times New Roman" w:hAnsi="Times New Roman" w:cs="Times New Roman"/>
          <w:sz w:val="24"/>
          <w:szCs w:val="24"/>
        </w:rPr>
        <w:t>žu</w:t>
      </w:r>
      <w:proofErr w:type="spellEnd"/>
      <w:r w:rsidRPr="00856FAA">
        <w:rPr>
          <w:rFonts w:ascii="Times New Roman" w:hAnsi="Times New Roman" w:cs="Times New Roman"/>
          <w:sz w:val="24"/>
          <w:szCs w:val="24"/>
        </w:rPr>
        <w:t xml:space="preserve"> pakalpojumu infrastruktūru;</w:t>
      </w:r>
    </w:p>
    <w:p w:rsidR="00CA56F6" w:rsidP="006B3E23" w:rsidRDefault="00CA56F6" w14:paraId="2B0A669C" w14:textId="0936E030">
      <w:pPr>
        <w:spacing w:after="0"/>
        <w:ind w:firstLine="720"/>
        <w:jc w:val="both"/>
        <w:rPr>
          <w:rFonts w:ascii="Times New Roman" w:hAnsi="Times New Roman" w:cs="Times New Roman"/>
          <w:sz w:val="24"/>
          <w:szCs w:val="24"/>
        </w:rPr>
      </w:pPr>
      <w:r>
        <w:rPr>
          <w:rFonts w:ascii="Times New Roman" w:hAnsi="Times New Roman" w:cs="Times New Roman"/>
          <w:sz w:val="24"/>
          <w:szCs w:val="24"/>
        </w:rPr>
        <w:t>10. P</w:t>
      </w:r>
      <w:r w:rsidRPr="00856FAA">
        <w:rPr>
          <w:rFonts w:ascii="Times New Roman" w:hAnsi="Times New Roman" w:cs="Times New Roman"/>
          <w:sz w:val="24"/>
          <w:szCs w:val="24"/>
        </w:rPr>
        <w:t xml:space="preserve">ieprasīt, lai atļaujas un licences tīklu un datu centru izvietošanai atbilstu augstākajiem vides ilgtspējības standartiem; iekļaut vides ilgtspējības kritērijus </w:t>
      </w:r>
      <w:r>
        <w:rPr>
          <w:rFonts w:ascii="Times New Roman" w:hAnsi="Times New Roman" w:cs="Times New Roman"/>
          <w:sz w:val="24"/>
          <w:szCs w:val="24"/>
        </w:rPr>
        <w:t>publiskā</w:t>
      </w:r>
      <w:r w:rsidRPr="00856FAA">
        <w:rPr>
          <w:rFonts w:ascii="Times New Roman" w:hAnsi="Times New Roman" w:cs="Times New Roman"/>
          <w:sz w:val="24"/>
          <w:szCs w:val="24"/>
        </w:rPr>
        <w:t xml:space="preserve"> finansējum</w:t>
      </w:r>
      <w:r w:rsidR="00B11A58">
        <w:rPr>
          <w:rFonts w:ascii="Times New Roman" w:hAnsi="Times New Roman" w:cs="Times New Roman"/>
          <w:sz w:val="24"/>
          <w:szCs w:val="24"/>
        </w:rPr>
        <w:t>a</w:t>
      </w:r>
      <w:r w:rsidRPr="00856FAA">
        <w:rPr>
          <w:rFonts w:ascii="Times New Roman" w:hAnsi="Times New Roman" w:cs="Times New Roman"/>
          <w:sz w:val="24"/>
          <w:szCs w:val="24"/>
        </w:rPr>
        <w:t xml:space="preserve"> </w:t>
      </w:r>
      <w:r w:rsidR="0046623D">
        <w:rPr>
          <w:rFonts w:ascii="Times New Roman" w:hAnsi="Times New Roman" w:cs="Times New Roman"/>
          <w:sz w:val="24"/>
          <w:szCs w:val="24"/>
        </w:rPr>
        <w:t xml:space="preserve">saņemšanas nosacījumos </w:t>
      </w:r>
      <w:r w:rsidRPr="00856FAA">
        <w:rPr>
          <w:rFonts w:ascii="Times New Roman" w:hAnsi="Times New Roman" w:cs="Times New Roman"/>
          <w:sz w:val="24"/>
          <w:szCs w:val="24"/>
        </w:rPr>
        <w:t>platjoslas tīkl</w:t>
      </w:r>
      <w:r w:rsidR="0046623D">
        <w:rPr>
          <w:rFonts w:ascii="Times New Roman" w:hAnsi="Times New Roman" w:cs="Times New Roman"/>
          <w:sz w:val="24"/>
          <w:szCs w:val="24"/>
        </w:rPr>
        <w:t>u projektiem</w:t>
      </w:r>
      <w:r w:rsidRPr="00856FAA">
        <w:rPr>
          <w:rFonts w:ascii="Times New Roman" w:hAnsi="Times New Roman" w:cs="Times New Roman"/>
          <w:sz w:val="24"/>
          <w:szCs w:val="24"/>
        </w:rPr>
        <w:t>, ieskaitot</w:t>
      </w:r>
      <w:r w:rsidR="0046623D">
        <w:rPr>
          <w:rFonts w:ascii="Times New Roman" w:hAnsi="Times New Roman" w:cs="Times New Roman"/>
          <w:sz w:val="24"/>
          <w:szCs w:val="24"/>
        </w:rPr>
        <w:t xml:space="preserve"> tādiem, kas saņem līdzfinansējumu no</w:t>
      </w:r>
      <w:r w:rsidRPr="00856FAA">
        <w:rPr>
          <w:rFonts w:ascii="Times New Roman" w:hAnsi="Times New Roman" w:cs="Times New Roman"/>
          <w:sz w:val="24"/>
          <w:szCs w:val="24"/>
        </w:rPr>
        <w:t xml:space="preserve"> </w:t>
      </w:r>
      <w:r w:rsidRPr="00B0657C">
        <w:rPr>
          <w:rFonts w:ascii="Times New Roman" w:hAnsi="Times New Roman" w:cs="Times New Roman"/>
          <w:sz w:val="24"/>
          <w:szCs w:val="24"/>
        </w:rPr>
        <w:t>Eiropas infrastruktūras savienošanas instrument</w:t>
      </w:r>
      <w:r w:rsidR="00B11A58">
        <w:rPr>
          <w:rFonts w:ascii="Times New Roman" w:hAnsi="Times New Roman" w:cs="Times New Roman"/>
          <w:sz w:val="24"/>
          <w:szCs w:val="24"/>
        </w:rPr>
        <w:t>iem</w:t>
      </w:r>
      <w:r w:rsidRPr="00856FAA">
        <w:rPr>
          <w:rFonts w:ascii="Times New Roman" w:hAnsi="Times New Roman" w:cs="Times New Roman"/>
          <w:sz w:val="24"/>
          <w:szCs w:val="24"/>
        </w:rPr>
        <w:t xml:space="preserve"> un </w:t>
      </w:r>
      <w:r>
        <w:rPr>
          <w:rFonts w:ascii="Times New Roman" w:hAnsi="Times New Roman" w:cs="Times New Roman"/>
          <w:sz w:val="24"/>
          <w:szCs w:val="24"/>
        </w:rPr>
        <w:t xml:space="preserve">Eiropas </w:t>
      </w:r>
      <w:r w:rsidRPr="00B0657C">
        <w:rPr>
          <w:rFonts w:ascii="Times New Roman" w:hAnsi="Times New Roman" w:cs="Times New Roman"/>
          <w:sz w:val="24"/>
          <w:szCs w:val="24"/>
        </w:rPr>
        <w:t>Atveseļošanas un noturības mehānism</w:t>
      </w:r>
      <w:r w:rsidR="00B11A58">
        <w:rPr>
          <w:rFonts w:ascii="Times New Roman" w:hAnsi="Times New Roman" w:cs="Times New Roman"/>
          <w:sz w:val="24"/>
          <w:szCs w:val="24"/>
        </w:rPr>
        <w:t>a</w:t>
      </w:r>
      <w:r w:rsidR="005D445F">
        <w:rPr>
          <w:rFonts w:ascii="Times New Roman" w:hAnsi="Times New Roman" w:cs="Times New Roman"/>
          <w:sz w:val="24"/>
          <w:szCs w:val="24"/>
        </w:rPr>
        <w:t>;</w:t>
      </w:r>
    </w:p>
    <w:p w:rsidR="006B3E23" w:rsidP="006B3E23" w:rsidRDefault="00CA56F6" w14:paraId="799E27D1" w14:textId="194343B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6B3E23" w:rsidR="006B3E23">
        <w:rPr>
          <w:rFonts w:ascii="Times New Roman" w:hAnsi="Times New Roman" w:cs="Times New Roman"/>
          <w:sz w:val="24"/>
          <w:szCs w:val="24"/>
        </w:rPr>
        <w:t xml:space="preserve">Veicināt un atbalstīt to, ka zaļais publiskais iepirkums kopumā kļūst </w:t>
      </w:r>
      <w:r w:rsidR="00EE21A8">
        <w:rPr>
          <w:rFonts w:ascii="Times New Roman" w:hAnsi="Times New Roman" w:cs="Times New Roman"/>
          <w:sz w:val="24"/>
          <w:szCs w:val="24"/>
        </w:rPr>
        <w:t>par iepirkuma procedūru, kuru publiskās iestādes var izvēlēties piemērot kā standarta procedūru</w:t>
      </w:r>
      <w:r w:rsidRPr="006B3E23" w:rsidR="006B3E23">
        <w:rPr>
          <w:rFonts w:ascii="Times New Roman" w:hAnsi="Times New Roman" w:cs="Times New Roman"/>
          <w:sz w:val="24"/>
          <w:szCs w:val="24"/>
        </w:rPr>
        <w:t xml:space="preserve">, un izveidot ilgtspējīgu bāzes līniju IKT produktu, datu centru un </w:t>
      </w:r>
      <w:proofErr w:type="spellStart"/>
      <w:r w:rsidRPr="006B3E23" w:rsidR="006B3E23">
        <w:rPr>
          <w:rFonts w:ascii="Times New Roman" w:hAnsi="Times New Roman" w:cs="Times New Roman"/>
          <w:sz w:val="24"/>
          <w:szCs w:val="24"/>
        </w:rPr>
        <w:t>mākoņpakalpojumu</w:t>
      </w:r>
      <w:proofErr w:type="spellEnd"/>
      <w:r w:rsidRPr="006B3E23" w:rsidR="006B3E23">
        <w:rPr>
          <w:rFonts w:ascii="Times New Roman" w:hAnsi="Times New Roman" w:cs="Times New Roman"/>
          <w:sz w:val="24"/>
          <w:szCs w:val="24"/>
        </w:rPr>
        <w:t xml:space="preserve"> izmantošanai publiskajā sektorā, tādējādi stimulējot spēcīgu Eiropas tirgu videi nekaitīgām tehnoloģijām</w:t>
      </w:r>
      <w:r w:rsidRPr="00B0657C">
        <w:rPr>
          <w:rFonts w:ascii="Times New Roman" w:hAnsi="Times New Roman" w:cs="Times New Roman"/>
          <w:sz w:val="24"/>
          <w:szCs w:val="24"/>
        </w:rPr>
        <w:t>;</w:t>
      </w:r>
    </w:p>
    <w:p w:rsidR="00CA56F6" w:rsidP="006B3E23" w:rsidRDefault="00CA56F6" w14:paraId="5765EE16" w14:textId="6DB5CC59">
      <w:pPr>
        <w:spacing w:after="0"/>
        <w:ind w:firstLine="720"/>
        <w:jc w:val="both"/>
        <w:rPr>
          <w:rFonts w:ascii="Times New Roman" w:hAnsi="Times New Roman" w:cs="Times New Roman"/>
          <w:sz w:val="24"/>
          <w:szCs w:val="24"/>
        </w:rPr>
      </w:pPr>
      <w:r>
        <w:rPr>
          <w:rFonts w:ascii="Times New Roman" w:hAnsi="Times New Roman" w:cs="Times New Roman"/>
          <w:sz w:val="24"/>
          <w:szCs w:val="24"/>
        </w:rPr>
        <w:t>12. I</w:t>
      </w:r>
      <w:r w:rsidRPr="00CA56F6">
        <w:rPr>
          <w:rFonts w:ascii="Times New Roman" w:hAnsi="Times New Roman" w:cs="Times New Roman"/>
          <w:sz w:val="24"/>
          <w:szCs w:val="24"/>
        </w:rPr>
        <w:t xml:space="preserve">zstrādāt zemas enerģijas tehnoloģijas kā pamatu suverēnai </w:t>
      </w:r>
      <w:r w:rsidR="001C4E69">
        <w:rPr>
          <w:rFonts w:ascii="Times New Roman" w:hAnsi="Times New Roman" w:cs="Times New Roman"/>
          <w:sz w:val="24"/>
          <w:szCs w:val="24"/>
        </w:rPr>
        <w:t xml:space="preserve">un </w:t>
      </w:r>
      <w:r w:rsidRPr="00CA56F6">
        <w:rPr>
          <w:rFonts w:ascii="Times New Roman" w:hAnsi="Times New Roman" w:cs="Times New Roman"/>
          <w:sz w:val="24"/>
          <w:szCs w:val="24"/>
        </w:rPr>
        <w:t>ilgtspējīga</w:t>
      </w:r>
      <w:r w:rsidR="001C4E69">
        <w:rPr>
          <w:rFonts w:ascii="Times New Roman" w:hAnsi="Times New Roman" w:cs="Times New Roman"/>
          <w:sz w:val="24"/>
          <w:szCs w:val="24"/>
        </w:rPr>
        <w:t>i</w:t>
      </w:r>
      <w:r w:rsidRPr="00CA56F6">
        <w:rPr>
          <w:rFonts w:ascii="Times New Roman" w:hAnsi="Times New Roman" w:cs="Times New Roman"/>
          <w:sz w:val="24"/>
          <w:szCs w:val="24"/>
        </w:rPr>
        <w:t xml:space="preserve"> </w:t>
      </w:r>
      <w:r w:rsidRPr="00CA56F6" w:rsidR="001C4E69">
        <w:rPr>
          <w:rFonts w:ascii="Times New Roman" w:hAnsi="Times New Roman" w:cs="Times New Roman"/>
          <w:sz w:val="24"/>
          <w:szCs w:val="24"/>
        </w:rPr>
        <w:t>vērtīb</w:t>
      </w:r>
      <w:r w:rsidR="001C4E69">
        <w:rPr>
          <w:rFonts w:ascii="Times New Roman" w:hAnsi="Times New Roman" w:cs="Times New Roman"/>
          <w:sz w:val="24"/>
          <w:szCs w:val="24"/>
        </w:rPr>
        <w:t>u</w:t>
      </w:r>
      <w:r w:rsidRPr="00CA56F6" w:rsidR="001C4E69">
        <w:rPr>
          <w:rFonts w:ascii="Times New Roman" w:hAnsi="Times New Roman" w:cs="Times New Roman"/>
          <w:sz w:val="24"/>
          <w:szCs w:val="24"/>
        </w:rPr>
        <w:t xml:space="preserve"> </w:t>
      </w:r>
      <w:r w:rsidRPr="00CA56F6">
        <w:rPr>
          <w:rFonts w:ascii="Times New Roman" w:hAnsi="Times New Roman" w:cs="Times New Roman"/>
          <w:sz w:val="24"/>
          <w:szCs w:val="24"/>
        </w:rPr>
        <w:t>ķēdei visām digitālajām tehnoloģijām;</w:t>
      </w:r>
    </w:p>
    <w:p w:rsidR="006B3E23" w:rsidP="006B3E23" w:rsidRDefault="00CA56F6" w14:paraId="636ED8E1" w14:textId="31C8DF3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6B3E23">
        <w:rPr>
          <w:rFonts w:ascii="Times New Roman" w:hAnsi="Times New Roman" w:cs="Times New Roman"/>
          <w:sz w:val="24"/>
          <w:szCs w:val="24"/>
        </w:rPr>
        <w:t>Apsvērt iespēju i</w:t>
      </w:r>
      <w:r w:rsidRPr="00CA56F6">
        <w:rPr>
          <w:rFonts w:ascii="Times New Roman" w:hAnsi="Times New Roman" w:cs="Times New Roman"/>
          <w:sz w:val="24"/>
          <w:szCs w:val="24"/>
        </w:rPr>
        <w:t xml:space="preserve">zmantot </w:t>
      </w:r>
      <w:r w:rsidRPr="006B3E23" w:rsidR="006B3E23">
        <w:rPr>
          <w:rFonts w:ascii="Times New Roman" w:hAnsi="Times New Roman" w:cs="Times New Roman"/>
          <w:sz w:val="24"/>
          <w:szCs w:val="24"/>
        </w:rPr>
        <w:t xml:space="preserve">ES finansēšanas programmas </w:t>
      </w:r>
      <w:r w:rsidRPr="00CA56F6">
        <w:rPr>
          <w:rFonts w:ascii="Times New Roman" w:hAnsi="Times New Roman" w:cs="Times New Roman"/>
          <w:sz w:val="24"/>
          <w:szCs w:val="24"/>
        </w:rPr>
        <w:t xml:space="preserve">un piesaistīt privāto kapitālu, tostarp riska kapitālu, lai atbalstītu Eiropas zaļo tehnoloģiju </w:t>
      </w:r>
      <w:proofErr w:type="spellStart"/>
      <w:r w:rsidRPr="00CA56F6">
        <w:rPr>
          <w:rFonts w:ascii="Times New Roman" w:hAnsi="Times New Roman" w:cs="Times New Roman"/>
          <w:sz w:val="24"/>
          <w:szCs w:val="24"/>
        </w:rPr>
        <w:t>jaunuzņēmumus</w:t>
      </w:r>
      <w:proofErr w:type="spellEnd"/>
      <w:r w:rsidRPr="00CA56F6">
        <w:rPr>
          <w:rFonts w:ascii="Times New Roman" w:hAnsi="Times New Roman" w:cs="Times New Roman"/>
          <w:sz w:val="24"/>
          <w:szCs w:val="24"/>
        </w:rPr>
        <w:t xml:space="preserve"> un mazos un vidējos uzņēmumus.</w:t>
      </w:r>
    </w:p>
    <w:p w:rsidR="006F1B18" w:rsidP="005D445F" w:rsidRDefault="006F1B18" w14:paraId="0228835A" w14:textId="29E03379">
      <w:pPr>
        <w:spacing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lastRenderedPageBreak/>
        <w:t>Latvija ir piedalījusies deklarācijas</w:t>
      </w:r>
      <w:r w:rsidRPr="006F1B18">
        <w:t xml:space="preserve"> </w:t>
      </w:r>
      <w:r w:rsidRPr="006F1B18">
        <w:rPr>
          <w:rFonts w:ascii="Times New Roman" w:hAnsi="Times New Roman" w:cs="Times New Roman"/>
          <w:sz w:val="24"/>
          <w:szCs w:val="24"/>
        </w:rPr>
        <w:t>par ES zaļo un digitālo transformāciju</w:t>
      </w:r>
      <w:r>
        <w:rPr>
          <w:rFonts w:ascii="Times New Roman" w:hAnsi="Times New Roman" w:cs="Times New Roman"/>
          <w:sz w:val="24"/>
          <w:szCs w:val="24"/>
        </w:rPr>
        <w:t xml:space="preserve"> projekta izstrādē un tajā ietvertie principi un uzdevumi ir saskaņā ar </w:t>
      </w:r>
      <w:r w:rsidRPr="002F6146">
        <w:rPr>
          <w:rFonts w:ascii="Times New Roman" w:hAnsi="Times New Roman" w:cs="Times New Roman"/>
          <w:sz w:val="24"/>
          <w:szCs w:val="24"/>
        </w:rPr>
        <w:t>Digitālās transformācijas pamatnostād</w:t>
      </w:r>
      <w:r>
        <w:rPr>
          <w:rFonts w:ascii="Times New Roman" w:hAnsi="Times New Roman" w:cs="Times New Roman"/>
          <w:sz w:val="24"/>
          <w:szCs w:val="24"/>
        </w:rPr>
        <w:t xml:space="preserve">ņu </w:t>
      </w:r>
      <w:r w:rsidRPr="002F6146">
        <w:rPr>
          <w:rFonts w:ascii="Times New Roman" w:hAnsi="Times New Roman" w:cs="Times New Roman"/>
          <w:sz w:val="24"/>
          <w:szCs w:val="24"/>
        </w:rPr>
        <w:t>2021.</w:t>
      </w:r>
      <w:r>
        <w:rPr>
          <w:rFonts w:ascii="Times New Roman" w:hAnsi="Times New Roman" w:cs="Times New Roman"/>
          <w:sz w:val="24"/>
          <w:szCs w:val="24"/>
        </w:rPr>
        <w:noBreakHyphen/>
      </w:r>
      <w:r w:rsidRPr="002F6146">
        <w:rPr>
          <w:rFonts w:ascii="Times New Roman" w:hAnsi="Times New Roman" w:cs="Times New Roman"/>
          <w:sz w:val="24"/>
          <w:szCs w:val="24"/>
        </w:rPr>
        <w:t>2027.</w:t>
      </w:r>
      <w:r>
        <w:rPr>
          <w:rFonts w:ascii="Times New Roman" w:hAnsi="Times New Roman" w:cs="Times New Roman"/>
          <w:sz w:val="24"/>
          <w:szCs w:val="24"/>
        </w:rPr>
        <w:t> </w:t>
      </w:r>
      <w:r w:rsidRPr="002F6146">
        <w:rPr>
          <w:rFonts w:ascii="Times New Roman" w:hAnsi="Times New Roman" w:cs="Times New Roman"/>
          <w:sz w:val="24"/>
          <w:szCs w:val="24"/>
        </w:rPr>
        <w:t>gadam</w:t>
      </w:r>
      <w:r>
        <w:rPr>
          <w:rFonts w:ascii="Times New Roman" w:hAnsi="Times New Roman" w:cs="Times New Roman"/>
          <w:sz w:val="24"/>
          <w:szCs w:val="24"/>
        </w:rPr>
        <w:t xml:space="preserve"> projektā</w:t>
      </w:r>
      <w:r w:rsidR="00600960">
        <w:rPr>
          <w:rStyle w:val="FootnoteReference"/>
          <w:rFonts w:ascii="Times New Roman" w:hAnsi="Times New Roman" w:cs="Times New Roman"/>
          <w:sz w:val="24"/>
          <w:szCs w:val="24"/>
        </w:rPr>
        <w:footnoteReference w:id="1"/>
      </w:r>
      <w:r w:rsidRPr="00A3146C" w:rsidR="00A3146C">
        <w:t xml:space="preserve"> </w:t>
      </w:r>
      <w:r w:rsidR="00A3146C">
        <w:t>(</w:t>
      </w:r>
      <w:r w:rsidR="00A3146C">
        <w:rPr>
          <w:rFonts w:ascii="Times New Roman" w:hAnsi="Times New Roman" w:cs="Times New Roman"/>
          <w:sz w:val="24"/>
          <w:szCs w:val="24"/>
        </w:rPr>
        <w:t>i</w:t>
      </w:r>
      <w:r w:rsidRPr="00A3146C" w:rsidR="00A3146C">
        <w:rPr>
          <w:rFonts w:ascii="Times New Roman" w:hAnsi="Times New Roman" w:cs="Times New Roman"/>
          <w:sz w:val="24"/>
          <w:szCs w:val="24"/>
        </w:rPr>
        <w:t xml:space="preserve">zsludināts Valsts </w:t>
      </w:r>
      <w:r w:rsidR="00A3146C">
        <w:rPr>
          <w:rFonts w:ascii="Times New Roman" w:hAnsi="Times New Roman" w:cs="Times New Roman"/>
          <w:sz w:val="24"/>
          <w:szCs w:val="24"/>
        </w:rPr>
        <w:t>S</w:t>
      </w:r>
      <w:r w:rsidRPr="00A3146C" w:rsidR="00A3146C">
        <w:rPr>
          <w:rFonts w:ascii="Times New Roman" w:hAnsi="Times New Roman" w:cs="Times New Roman"/>
          <w:sz w:val="24"/>
          <w:szCs w:val="24"/>
        </w:rPr>
        <w:t>ekretāru sanāksmē 2021. gada 14. janvārī</w:t>
      </w:r>
      <w:r w:rsidR="00A3146C">
        <w:rPr>
          <w:rFonts w:ascii="Times New Roman" w:hAnsi="Times New Roman" w:cs="Times New Roman"/>
          <w:sz w:val="24"/>
          <w:szCs w:val="24"/>
        </w:rPr>
        <w:t>)</w:t>
      </w:r>
      <w:r>
        <w:rPr>
          <w:rFonts w:ascii="Times New Roman" w:hAnsi="Times New Roman" w:cs="Times New Roman"/>
          <w:sz w:val="24"/>
          <w:szCs w:val="24"/>
        </w:rPr>
        <w:t xml:space="preserve"> iekļautajiem rīcības virzieniem. Pamatojoties uz minēto un to, ka aspekti, kas ietverti deklarācijā, ir nozīmīgs pamats turpmākai sekmīgai</w:t>
      </w:r>
      <w:r w:rsidR="001C4E69">
        <w:rPr>
          <w:rFonts w:ascii="Times New Roman" w:hAnsi="Times New Roman" w:cs="Times New Roman"/>
          <w:sz w:val="24"/>
          <w:szCs w:val="24"/>
        </w:rPr>
        <w:t xml:space="preserve"> un</w:t>
      </w:r>
      <w:r w:rsidR="00D2558F">
        <w:rPr>
          <w:rFonts w:ascii="Times New Roman" w:hAnsi="Times New Roman" w:cs="Times New Roman"/>
          <w:sz w:val="24"/>
          <w:szCs w:val="24"/>
        </w:rPr>
        <w:t xml:space="preserve"> uz</w:t>
      </w:r>
      <w:r w:rsidR="005D445F">
        <w:rPr>
          <w:rFonts w:ascii="Times New Roman" w:hAnsi="Times New Roman" w:cs="Times New Roman"/>
          <w:sz w:val="24"/>
          <w:szCs w:val="24"/>
        </w:rPr>
        <w:t xml:space="preserve"> </w:t>
      </w:r>
      <w:proofErr w:type="spellStart"/>
      <w:r>
        <w:rPr>
          <w:rFonts w:ascii="Times New Roman" w:hAnsi="Times New Roman" w:cs="Times New Roman"/>
          <w:sz w:val="24"/>
          <w:szCs w:val="24"/>
        </w:rPr>
        <w:t>klimatneitrāli</w:t>
      </w:r>
      <w:r w:rsidR="001C4E69">
        <w:rPr>
          <w:rFonts w:ascii="Times New Roman" w:hAnsi="Times New Roman" w:cs="Times New Roman"/>
          <w:sz w:val="24"/>
          <w:szCs w:val="24"/>
        </w:rPr>
        <w:t>tāti</w:t>
      </w:r>
      <w:proofErr w:type="spellEnd"/>
      <w:r w:rsidR="001C4E69">
        <w:rPr>
          <w:rFonts w:ascii="Times New Roman" w:hAnsi="Times New Roman" w:cs="Times New Roman"/>
          <w:sz w:val="24"/>
          <w:szCs w:val="24"/>
        </w:rPr>
        <w:t xml:space="preserve"> vērstai</w:t>
      </w:r>
      <w:r>
        <w:rPr>
          <w:rFonts w:ascii="Times New Roman" w:hAnsi="Times New Roman" w:cs="Times New Roman"/>
          <w:sz w:val="24"/>
          <w:szCs w:val="24"/>
        </w:rPr>
        <w:t xml:space="preserve"> ES un Latvijas </w:t>
      </w:r>
      <w:proofErr w:type="spellStart"/>
      <w:r>
        <w:rPr>
          <w:rFonts w:ascii="Times New Roman" w:hAnsi="Times New Roman" w:cs="Times New Roman"/>
          <w:sz w:val="24"/>
          <w:szCs w:val="24"/>
        </w:rPr>
        <w:t>digitalizācijas</w:t>
      </w:r>
      <w:proofErr w:type="spellEnd"/>
      <w:r>
        <w:rPr>
          <w:rFonts w:ascii="Times New Roman" w:hAnsi="Times New Roman" w:cs="Times New Roman"/>
          <w:sz w:val="24"/>
          <w:szCs w:val="24"/>
        </w:rPr>
        <w:t xml:space="preserve"> politika</w:t>
      </w:r>
      <w:r w:rsidR="00D2558F">
        <w:rPr>
          <w:rFonts w:ascii="Times New Roman" w:hAnsi="Times New Roman" w:cs="Times New Roman"/>
          <w:sz w:val="24"/>
          <w:szCs w:val="24"/>
        </w:rPr>
        <w:t>i</w:t>
      </w:r>
      <w:r>
        <w:rPr>
          <w:rFonts w:ascii="Times New Roman" w:hAnsi="Times New Roman" w:cs="Times New Roman"/>
          <w:sz w:val="24"/>
          <w:szCs w:val="24"/>
        </w:rPr>
        <w:t>, mobilizējot ieguldījumus zaļās un digitālās tehnoloģijās, deklarācijas parakstīšana Latvijai ir uzskatāma par būtisku digitālās transformācijas sastāvdaļu.</w:t>
      </w:r>
    </w:p>
    <w:p w:rsidR="00136558" w:rsidP="00136558" w:rsidRDefault="00345DC6" w14:paraId="6ECF93AF" w14:textId="1AF4D8E4">
      <w:pPr>
        <w:ind w:firstLine="720"/>
        <w:jc w:val="center"/>
        <w:rPr>
          <w:rFonts w:ascii="Times New Roman" w:hAnsi="Times New Roman" w:cs="Times New Roman"/>
          <w:b/>
          <w:sz w:val="24"/>
          <w:szCs w:val="24"/>
        </w:rPr>
      </w:pPr>
      <w:r w:rsidRPr="00345DC6">
        <w:rPr>
          <w:rFonts w:ascii="Times New Roman" w:hAnsi="Times New Roman" w:cs="Times New Roman"/>
          <w:b/>
          <w:sz w:val="24"/>
          <w:szCs w:val="24"/>
        </w:rPr>
        <w:t>Deklarācija par Eiropas datu vārtejām kā galveno ES digitālās desmitgades elementu</w:t>
      </w:r>
    </w:p>
    <w:p w:rsidRPr="00AE32C6" w:rsidR="00345DC6" w:rsidP="00A3146C" w:rsidRDefault="00345DC6" w14:paraId="0A72CC23" w14:textId="7DC5F2AC">
      <w:pPr>
        <w:spacing w:after="100" w:afterAutospacing="true" w:line="240" w:lineRule="auto"/>
        <w:ind w:firstLine="720"/>
        <w:jc w:val="both"/>
        <w:rPr>
          <w:rFonts w:ascii="Times New Roman" w:hAnsi="Times New Roman" w:eastAsia="Times New Roman"/>
          <w:sz w:val="24"/>
          <w:szCs w:val="24"/>
          <w:lang w:eastAsia="zh-CN"/>
        </w:rPr>
      </w:pPr>
      <w:r>
        <w:rPr>
          <w:rFonts w:ascii="Times New Roman" w:hAnsi="Times New Roman" w:cs="Times New Roman"/>
          <w:bCs/>
          <w:sz w:val="24"/>
          <w:szCs w:val="24"/>
        </w:rPr>
        <w:t xml:space="preserve">Komisija </w:t>
      </w:r>
      <w:r w:rsidRPr="00AE32C6">
        <w:rPr>
          <w:rFonts w:ascii="Times New Roman" w:hAnsi="Times New Roman" w:eastAsia="Times New Roman"/>
          <w:sz w:val="24"/>
          <w:szCs w:val="24"/>
          <w:lang w:eastAsia="zh-CN"/>
        </w:rPr>
        <w:t>ir  sagatavojusi</w:t>
      </w:r>
      <w:r w:rsidR="00C64BCE">
        <w:rPr>
          <w:rFonts w:ascii="Times New Roman" w:hAnsi="Times New Roman" w:eastAsia="Times New Roman"/>
          <w:sz w:val="24"/>
          <w:szCs w:val="24"/>
          <w:lang w:eastAsia="zh-CN"/>
        </w:rPr>
        <w:t xml:space="preserve"> </w:t>
      </w:r>
      <w:r>
        <w:rPr>
          <w:rFonts w:ascii="Times New Roman" w:hAnsi="Times New Roman" w:eastAsia="Times New Roman"/>
          <w:sz w:val="24"/>
          <w:szCs w:val="24"/>
          <w:lang w:eastAsia="zh-CN"/>
        </w:rPr>
        <w:t>ES</w:t>
      </w:r>
      <w:r w:rsidRPr="00AE32C6">
        <w:rPr>
          <w:rFonts w:ascii="Times New Roman" w:hAnsi="Times New Roman" w:eastAsia="Times New Roman"/>
          <w:sz w:val="24"/>
          <w:szCs w:val="24"/>
          <w:lang w:eastAsia="zh-CN"/>
        </w:rPr>
        <w:t xml:space="preserve"> dalībvalstu deklarācija</w:t>
      </w:r>
      <w:r w:rsidR="00C64BCE">
        <w:rPr>
          <w:rFonts w:ascii="Times New Roman" w:hAnsi="Times New Roman" w:eastAsia="Times New Roman"/>
          <w:sz w:val="24"/>
          <w:szCs w:val="24"/>
          <w:lang w:eastAsia="zh-CN"/>
        </w:rPr>
        <w:t xml:space="preserve">s projektu </w:t>
      </w:r>
      <w:r w:rsidRPr="00AE32C6">
        <w:rPr>
          <w:rFonts w:ascii="Times New Roman" w:hAnsi="Times New Roman" w:eastAsia="Times New Roman"/>
          <w:sz w:val="24"/>
          <w:szCs w:val="24"/>
          <w:lang w:eastAsia="zh-CN"/>
        </w:rPr>
        <w:t>“Deklarācija par Eiropas datu vārtejām kā galveno ES digitālās desmitgades elementu” (</w:t>
      </w:r>
      <w:bookmarkStart w:name="_Hlk65568284" w:id="0"/>
      <w:proofErr w:type="spellStart"/>
      <w:r w:rsidRPr="00AE32C6">
        <w:rPr>
          <w:rFonts w:ascii="Times New Roman" w:hAnsi="Times New Roman" w:eastAsia="Times New Roman"/>
          <w:i/>
          <w:iCs/>
          <w:sz w:val="24"/>
          <w:szCs w:val="24"/>
          <w:lang w:eastAsia="zh-CN"/>
        </w:rPr>
        <w:t>Declaration</w:t>
      </w:r>
      <w:proofErr w:type="spellEnd"/>
      <w:r w:rsidRPr="00AE32C6">
        <w:rPr>
          <w:rFonts w:ascii="Times New Roman" w:hAnsi="Times New Roman" w:eastAsia="Times New Roman"/>
          <w:i/>
          <w:iCs/>
          <w:sz w:val="24"/>
          <w:szCs w:val="24"/>
          <w:lang w:eastAsia="zh-CN"/>
        </w:rPr>
        <w:t xml:space="preserve"> </w:t>
      </w:r>
      <w:proofErr w:type="spellStart"/>
      <w:r w:rsidRPr="00AE32C6">
        <w:rPr>
          <w:rFonts w:ascii="Times New Roman" w:hAnsi="Times New Roman" w:eastAsia="Times New Roman"/>
          <w:i/>
          <w:iCs/>
          <w:sz w:val="24"/>
          <w:szCs w:val="24"/>
          <w:lang w:eastAsia="zh-CN"/>
        </w:rPr>
        <w:t>on</w:t>
      </w:r>
      <w:proofErr w:type="spellEnd"/>
      <w:r w:rsidRPr="00AE32C6">
        <w:rPr>
          <w:rFonts w:ascii="Times New Roman" w:hAnsi="Times New Roman" w:eastAsia="Times New Roman"/>
          <w:i/>
          <w:iCs/>
          <w:sz w:val="24"/>
          <w:szCs w:val="24"/>
          <w:lang w:eastAsia="zh-CN"/>
        </w:rPr>
        <w:t xml:space="preserve"> </w:t>
      </w:r>
      <w:proofErr w:type="spellStart"/>
      <w:r w:rsidRPr="00AE32C6">
        <w:rPr>
          <w:rFonts w:ascii="Times New Roman" w:hAnsi="Times New Roman" w:eastAsia="Times New Roman"/>
          <w:i/>
          <w:iCs/>
          <w:sz w:val="24"/>
          <w:szCs w:val="24"/>
          <w:lang w:eastAsia="zh-CN"/>
        </w:rPr>
        <w:t>European</w:t>
      </w:r>
      <w:proofErr w:type="spellEnd"/>
      <w:r w:rsidRPr="00AE32C6">
        <w:rPr>
          <w:rFonts w:ascii="Times New Roman" w:hAnsi="Times New Roman" w:eastAsia="Times New Roman"/>
          <w:i/>
          <w:iCs/>
          <w:sz w:val="24"/>
          <w:szCs w:val="24"/>
          <w:lang w:eastAsia="zh-CN"/>
        </w:rPr>
        <w:t xml:space="preserve"> </w:t>
      </w:r>
      <w:proofErr w:type="spellStart"/>
      <w:r w:rsidRPr="00AE32C6">
        <w:rPr>
          <w:rFonts w:ascii="Times New Roman" w:hAnsi="Times New Roman" w:eastAsia="Times New Roman"/>
          <w:i/>
          <w:iCs/>
          <w:sz w:val="24"/>
          <w:szCs w:val="24"/>
          <w:lang w:eastAsia="zh-CN"/>
        </w:rPr>
        <w:t>Data</w:t>
      </w:r>
      <w:proofErr w:type="spellEnd"/>
      <w:r w:rsidRPr="00AE32C6">
        <w:rPr>
          <w:rFonts w:ascii="Times New Roman" w:hAnsi="Times New Roman" w:eastAsia="Times New Roman"/>
          <w:i/>
          <w:iCs/>
          <w:sz w:val="24"/>
          <w:szCs w:val="24"/>
          <w:lang w:eastAsia="zh-CN"/>
        </w:rPr>
        <w:t xml:space="preserve"> </w:t>
      </w:r>
      <w:proofErr w:type="spellStart"/>
      <w:r w:rsidRPr="00AE32C6">
        <w:rPr>
          <w:rFonts w:ascii="Times New Roman" w:hAnsi="Times New Roman" w:eastAsia="Times New Roman"/>
          <w:i/>
          <w:iCs/>
          <w:sz w:val="24"/>
          <w:szCs w:val="24"/>
          <w:lang w:eastAsia="zh-CN"/>
        </w:rPr>
        <w:t>Gateways</w:t>
      </w:r>
      <w:proofErr w:type="spellEnd"/>
      <w:r w:rsidRPr="00AE32C6">
        <w:rPr>
          <w:rFonts w:ascii="Times New Roman" w:hAnsi="Times New Roman" w:eastAsia="Times New Roman"/>
          <w:i/>
          <w:iCs/>
          <w:sz w:val="24"/>
          <w:szCs w:val="24"/>
          <w:lang w:eastAsia="zh-CN"/>
        </w:rPr>
        <w:t xml:space="preserve"> </w:t>
      </w:r>
      <w:proofErr w:type="spellStart"/>
      <w:r w:rsidRPr="00AE32C6">
        <w:rPr>
          <w:rFonts w:ascii="Times New Roman" w:hAnsi="Times New Roman" w:eastAsia="Times New Roman"/>
          <w:i/>
          <w:iCs/>
          <w:sz w:val="24"/>
          <w:szCs w:val="24"/>
          <w:lang w:eastAsia="zh-CN"/>
        </w:rPr>
        <w:t>as</w:t>
      </w:r>
      <w:proofErr w:type="spellEnd"/>
      <w:r w:rsidRPr="00AE32C6">
        <w:rPr>
          <w:rFonts w:ascii="Times New Roman" w:hAnsi="Times New Roman" w:eastAsia="Times New Roman"/>
          <w:i/>
          <w:iCs/>
          <w:sz w:val="24"/>
          <w:szCs w:val="24"/>
          <w:lang w:eastAsia="zh-CN"/>
        </w:rPr>
        <w:t xml:space="preserve"> a </w:t>
      </w:r>
      <w:proofErr w:type="spellStart"/>
      <w:r w:rsidRPr="00AE32C6">
        <w:rPr>
          <w:rFonts w:ascii="Times New Roman" w:hAnsi="Times New Roman" w:eastAsia="Times New Roman"/>
          <w:i/>
          <w:iCs/>
          <w:sz w:val="24"/>
          <w:szCs w:val="24"/>
          <w:lang w:eastAsia="zh-CN"/>
        </w:rPr>
        <w:t>key</w:t>
      </w:r>
      <w:proofErr w:type="spellEnd"/>
      <w:r w:rsidRPr="00AE32C6">
        <w:rPr>
          <w:rFonts w:ascii="Times New Roman" w:hAnsi="Times New Roman" w:eastAsia="Times New Roman"/>
          <w:i/>
          <w:iCs/>
          <w:sz w:val="24"/>
          <w:szCs w:val="24"/>
          <w:lang w:eastAsia="zh-CN"/>
        </w:rPr>
        <w:t xml:space="preserve"> element of </w:t>
      </w:r>
      <w:proofErr w:type="spellStart"/>
      <w:r w:rsidRPr="00AE32C6">
        <w:rPr>
          <w:rFonts w:ascii="Times New Roman" w:hAnsi="Times New Roman" w:eastAsia="Times New Roman"/>
          <w:i/>
          <w:iCs/>
          <w:sz w:val="24"/>
          <w:szCs w:val="24"/>
          <w:lang w:eastAsia="zh-CN"/>
        </w:rPr>
        <w:t>the</w:t>
      </w:r>
      <w:proofErr w:type="spellEnd"/>
      <w:r w:rsidRPr="00AE32C6">
        <w:rPr>
          <w:rFonts w:ascii="Times New Roman" w:hAnsi="Times New Roman" w:eastAsia="Times New Roman"/>
          <w:i/>
          <w:iCs/>
          <w:sz w:val="24"/>
          <w:szCs w:val="24"/>
          <w:lang w:eastAsia="zh-CN"/>
        </w:rPr>
        <w:t xml:space="preserve"> </w:t>
      </w:r>
      <w:proofErr w:type="spellStart"/>
      <w:r w:rsidRPr="00AE32C6">
        <w:rPr>
          <w:rFonts w:ascii="Times New Roman" w:hAnsi="Times New Roman" w:eastAsia="Times New Roman"/>
          <w:i/>
          <w:iCs/>
          <w:sz w:val="24"/>
          <w:szCs w:val="24"/>
          <w:lang w:eastAsia="zh-CN"/>
        </w:rPr>
        <w:t>EU’s</w:t>
      </w:r>
      <w:proofErr w:type="spellEnd"/>
      <w:r w:rsidRPr="00AE32C6">
        <w:rPr>
          <w:rFonts w:ascii="Times New Roman" w:hAnsi="Times New Roman" w:eastAsia="Times New Roman"/>
          <w:i/>
          <w:iCs/>
          <w:sz w:val="24"/>
          <w:szCs w:val="24"/>
          <w:lang w:eastAsia="zh-CN"/>
        </w:rPr>
        <w:t xml:space="preserve"> </w:t>
      </w:r>
      <w:proofErr w:type="spellStart"/>
      <w:r w:rsidRPr="00AE32C6">
        <w:rPr>
          <w:rFonts w:ascii="Times New Roman" w:hAnsi="Times New Roman" w:eastAsia="Times New Roman"/>
          <w:i/>
          <w:iCs/>
          <w:sz w:val="24"/>
          <w:szCs w:val="24"/>
          <w:lang w:eastAsia="zh-CN"/>
        </w:rPr>
        <w:t>Digital</w:t>
      </w:r>
      <w:proofErr w:type="spellEnd"/>
      <w:r w:rsidRPr="00AE32C6">
        <w:rPr>
          <w:rFonts w:ascii="Times New Roman" w:hAnsi="Times New Roman" w:eastAsia="Times New Roman"/>
          <w:i/>
          <w:iCs/>
          <w:sz w:val="24"/>
          <w:szCs w:val="24"/>
          <w:lang w:eastAsia="zh-CN"/>
        </w:rPr>
        <w:t xml:space="preserve"> </w:t>
      </w:r>
      <w:proofErr w:type="spellStart"/>
      <w:r w:rsidRPr="00AE32C6">
        <w:rPr>
          <w:rFonts w:ascii="Times New Roman" w:hAnsi="Times New Roman" w:eastAsia="Times New Roman"/>
          <w:i/>
          <w:iCs/>
          <w:sz w:val="24"/>
          <w:szCs w:val="24"/>
          <w:lang w:eastAsia="zh-CN"/>
        </w:rPr>
        <w:t>Decade</w:t>
      </w:r>
      <w:bookmarkEnd w:id="0"/>
      <w:proofErr w:type="spellEnd"/>
      <w:r w:rsidRPr="00AE32C6">
        <w:rPr>
          <w:rFonts w:ascii="Times New Roman" w:hAnsi="Times New Roman" w:eastAsia="Times New Roman"/>
          <w:sz w:val="24"/>
          <w:szCs w:val="24"/>
          <w:lang w:eastAsia="zh-CN"/>
        </w:rPr>
        <w:t>).</w:t>
      </w:r>
      <w:r>
        <w:rPr>
          <w:rFonts w:ascii="Times New Roman" w:hAnsi="Times New Roman" w:eastAsia="Times New Roman"/>
          <w:sz w:val="24"/>
          <w:szCs w:val="24"/>
          <w:lang w:eastAsia="zh-CN"/>
        </w:rPr>
        <w:t xml:space="preserve"> </w:t>
      </w:r>
      <w:r w:rsidRPr="00AE32C6">
        <w:rPr>
          <w:rFonts w:ascii="Times New Roman" w:hAnsi="Times New Roman" w:eastAsia="Times New Roman"/>
          <w:sz w:val="24"/>
          <w:szCs w:val="24"/>
          <w:lang w:eastAsia="zh-CN"/>
        </w:rPr>
        <w:t>Deklarācijas mērķis ir veicināt ES digitālo neatkarību un globālo konkurētspēju, attīstot ES starptautisko savienojamību ar trešajām valstīm.</w:t>
      </w:r>
    </w:p>
    <w:p w:rsidRPr="00AE32C6" w:rsidR="00345DC6" w:rsidP="00A3146C" w:rsidRDefault="00345DC6" w14:paraId="710E04D2" w14:textId="2B4606A8">
      <w:pPr>
        <w:spacing w:after="100" w:afterAutospacing="true" w:line="240" w:lineRule="auto"/>
        <w:ind w:firstLine="720"/>
        <w:jc w:val="both"/>
        <w:rPr>
          <w:rFonts w:ascii="Times New Roman" w:hAnsi="Times New Roman" w:eastAsia="Times New Roman"/>
          <w:sz w:val="24"/>
          <w:szCs w:val="24"/>
          <w:lang w:eastAsia="zh-CN"/>
        </w:rPr>
      </w:pPr>
      <w:r w:rsidRPr="00AE32C6">
        <w:rPr>
          <w:rFonts w:ascii="Times New Roman" w:hAnsi="Times New Roman" w:eastAsia="Times New Roman"/>
          <w:sz w:val="24"/>
          <w:szCs w:val="24"/>
          <w:lang w:eastAsia="zh-CN"/>
        </w:rPr>
        <w:t>Eiropas digitālā neatkarība un globālā konkurētspēja ir atkarīga no stipras iekšējas un ārējas savienojamības. ES ir potenciāls kļūt par pasaules līmeņa datu centrmezglu, jo tai ir nepieciešamie tiesiskie regulējumi un nepieciešamā iekšējās infrastruktūras kvalitāte, taču ES ir nepieciešams labāks savienojums ar pārējo pasauli, ja ES vēlas nodrošināt, ka šād</w:t>
      </w:r>
      <w:r w:rsidR="00473066">
        <w:rPr>
          <w:rFonts w:ascii="Times New Roman" w:hAnsi="Times New Roman" w:eastAsia="Times New Roman"/>
          <w:sz w:val="24"/>
          <w:szCs w:val="24"/>
          <w:lang w:eastAsia="zh-CN"/>
        </w:rPr>
        <w:t>us</w:t>
      </w:r>
      <w:r w:rsidRPr="00AE32C6">
        <w:rPr>
          <w:rFonts w:ascii="Times New Roman" w:hAnsi="Times New Roman" w:eastAsia="Times New Roman"/>
          <w:sz w:val="24"/>
          <w:szCs w:val="24"/>
          <w:lang w:eastAsia="zh-CN"/>
        </w:rPr>
        <w:t xml:space="preserve"> pakalpojum</w:t>
      </w:r>
      <w:r w:rsidR="00473066">
        <w:rPr>
          <w:rFonts w:ascii="Times New Roman" w:hAnsi="Times New Roman" w:eastAsia="Times New Roman"/>
          <w:sz w:val="24"/>
          <w:szCs w:val="24"/>
          <w:lang w:eastAsia="zh-CN"/>
        </w:rPr>
        <w:t>us</w:t>
      </w:r>
      <w:r w:rsidRPr="00AE32C6">
        <w:rPr>
          <w:rFonts w:ascii="Times New Roman" w:hAnsi="Times New Roman" w:eastAsia="Times New Roman"/>
          <w:sz w:val="24"/>
          <w:szCs w:val="24"/>
          <w:lang w:eastAsia="zh-CN"/>
        </w:rPr>
        <w:t>, kurus nodrošina datu centr</w:t>
      </w:r>
      <w:r w:rsidR="00046CF8">
        <w:rPr>
          <w:rFonts w:ascii="Times New Roman" w:hAnsi="Times New Roman" w:eastAsia="Times New Roman"/>
          <w:sz w:val="24"/>
          <w:szCs w:val="24"/>
          <w:lang w:eastAsia="zh-CN"/>
        </w:rPr>
        <w:t>i</w:t>
      </w:r>
      <w:r w:rsidRPr="00AE32C6">
        <w:rPr>
          <w:rFonts w:ascii="Times New Roman" w:hAnsi="Times New Roman" w:eastAsia="Times New Roman"/>
          <w:sz w:val="24"/>
          <w:szCs w:val="24"/>
          <w:lang w:eastAsia="zh-CN"/>
        </w:rPr>
        <w:t>, varētu sniegt arī citur.</w:t>
      </w:r>
    </w:p>
    <w:p w:rsidRPr="00AE32C6" w:rsidR="00345DC6" w:rsidP="0052400E" w:rsidRDefault="00345DC6" w14:paraId="41DBEFA3" w14:textId="551F8E9A">
      <w:pPr>
        <w:spacing w:after="100" w:afterAutospacing="true"/>
        <w:ind w:firstLine="720"/>
        <w:jc w:val="both"/>
        <w:rPr>
          <w:rFonts w:ascii="Times New Roman" w:hAnsi="Times New Roman" w:eastAsia="Times New Roman"/>
          <w:sz w:val="24"/>
          <w:szCs w:val="24"/>
          <w:lang w:eastAsia="zh-CN"/>
        </w:rPr>
      </w:pPr>
      <w:r w:rsidRPr="00AE32C6">
        <w:rPr>
          <w:rFonts w:ascii="Times New Roman" w:hAnsi="Times New Roman" w:eastAsia="Times New Roman"/>
          <w:sz w:val="24"/>
          <w:szCs w:val="24"/>
          <w:lang w:eastAsia="zh-CN"/>
        </w:rPr>
        <w:t xml:space="preserve">Lielāka uzmanība starptautiskai savienojamībai, izmantojot zemūdens kabeļus, satelītus, interneta apmaiņas punktus un datu centrus, papildinātu vienotu un uz āru vērstu ES vīziju, kā noteikts </w:t>
      </w:r>
      <w:r w:rsidR="00C64BCE">
        <w:rPr>
          <w:rFonts w:ascii="Times New Roman" w:hAnsi="Times New Roman" w:eastAsia="Times New Roman"/>
          <w:sz w:val="24"/>
          <w:szCs w:val="24"/>
          <w:lang w:eastAsia="zh-CN"/>
        </w:rPr>
        <w:t xml:space="preserve">2020. gada 19. februāra EK </w:t>
      </w:r>
      <w:r w:rsidRPr="00AE32C6">
        <w:rPr>
          <w:rFonts w:ascii="Times New Roman" w:hAnsi="Times New Roman" w:eastAsia="Times New Roman"/>
          <w:sz w:val="24"/>
          <w:szCs w:val="24"/>
          <w:lang w:eastAsia="zh-CN"/>
        </w:rPr>
        <w:t>paziņojumā par Eiropas digitālās nākotnes veidošanu. Šī vīzija ir atspoguļota arī Eiropas datu stratēģijā, Eiropas Kosmosa stratēģijā, Baltajā grāmatā par mākslīgo intelektu, ES Drošības Savienības stratēģijā un Rīcības plānā par sinerģiju starp civilo, aizsardzības un kosmosa nozari.</w:t>
      </w:r>
    </w:p>
    <w:p w:rsidRPr="00AE32C6" w:rsidR="00345DC6" w:rsidP="00A3146C" w:rsidRDefault="00345DC6" w14:paraId="2D852A17" w14:textId="77777777">
      <w:pPr>
        <w:spacing w:after="0"/>
        <w:ind w:firstLine="720"/>
        <w:jc w:val="both"/>
        <w:rPr>
          <w:rFonts w:ascii="Times New Roman" w:hAnsi="Times New Roman" w:eastAsia="Times New Roman"/>
          <w:sz w:val="24"/>
          <w:szCs w:val="24"/>
          <w:lang w:eastAsia="zh-CN"/>
        </w:rPr>
      </w:pPr>
      <w:r w:rsidRPr="00AE32C6">
        <w:rPr>
          <w:rFonts w:ascii="Times New Roman" w:hAnsi="Times New Roman" w:eastAsia="Times New Roman"/>
          <w:sz w:val="24"/>
          <w:szCs w:val="24"/>
          <w:lang w:eastAsia="zh-CN"/>
        </w:rPr>
        <w:t>Savienojamības tīklus visā ES var uzskaitīt četrās platformās, kur katrai ir īpaša ģeopolitiska nozīme:</w:t>
      </w:r>
    </w:p>
    <w:p w:rsidRPr="00AE32C6" w:rsidR="00345DC6" w:rsidP="0052400E" w:rsidRDefault="00345DC6" w14:paraId="68AC8114" w14:textId="2699D3E2">
      <w:pPr>
        <w:pStyle w:val="ListParagraph"/>
        <w:numPr>
          <w:ilvl w:val="0"/>
          <w:numId w:val="8"/>
        </w:numPr>
        <w:spacing w:after="100" w:afterAutospacing="true" w:line="240" w:lineRule="auto"/>
        <w:jc w:val="both"/>
        <w:rPr>
          <w:rFonts w:ascii="Times New Roman" w:hAnsi="Times New Roman" w:eastAsia="Times New Roman"/>
          <w:sz w:val="24"/>
          <w:szCs w:val="24"/>
          <w:lang w:eastAsia="zh-CN"/>
        </w:rPr>
      </w:pPr>
      <w:r w:rsidRPr="00AE32C6">
        <w:rPr>
          <w:rFonts w:ascii="Times New Roman" w:hAnsi="Times New Roman" w:eastAsia="Times New Roman"/>
          <w:sz w:val="24"/>
          <w:szCs w:val="24"/>
          <w:lang w:eastAsia="zh-CN"/>
        </w:rPr>
        <w:t>ES</w:t>
      </w:r>
      <w:r w:rsidR="0057303E">
        <w:rPr>
          <w:rFonts w:ascii="Times New Roman" w:hAnsi="Times New Roman" w:eastAsia="Times New Roman"/>
          <w:sz w:val="24"/>
          <w:szCs w:val="24"/>
          <w:lang w:eastAsia="zh-CN"/>
        </w:rPr>
        <w:t>–</w:t>
      </w:r>
      <w:r w:rsidRPr="00AE32C6">
        <w:rPr>
          <w:rFonts w:ascii="Times New Roman" w:hAnsi="Times New Roman" w:eastAsia="Times New Roman"/>
          <w:sz w:val="24"/>
          <w:szCs w:val="24"/>
          <w:lang w:eastAsia="zh-CN"/>
        </w:rPr>
        <w:t>Atlantijas datu vārtejas platforma;</w:t>
      </w:r>
    </w:p>
    <w:p w:rsidRPr="00AE32C6" w:rsidR="00345DC6" w:rsidP="00345DC6" w:rsidRDefault="00345DC6" w14:paraId="3CE0DC78" w14:textId="77777777">
      <w:pPr>
        <w:pStyle w:val="ListParagraph"/>
        <w:numPr>
          <w:ilvl w:val="0"/>
          <w:numId w:val="8"/>
        </w:numPr>
        <w:spacing w:before="100" w:beforeAutospacing="true" w:after="100" w:afterAutospacing="true" w:line="240" w:lineRule="auto"/>
        <w:jc w:val="both"/>
        <w:rPr>
          <w:rFonts w:ascii="Times New Roman" w:hAnsi="Times New Roman" w:eastAsia="Times New Roman"/>
          <w:sz w:val="24"/>
          <w:szCs w:val="24"/>
          <w:lang w:eastAsia="zh-CN"/>
        </w:rPr>
      </w:pPr>
      <w:r w:rsidRPr="00AE32C6">
        <w:rPr>
          <w:rFonts w:ascii="Times New Roman" w:hAnsi="Times New Roman" w:eastAsia="Times New Roman"/>
          <w:sz w:val="24"/>
          <w:szCs w:val="24"/>
          <w:lang w:eastAsia="zh-CN"/>
        </w:rPr>
        <w:t>ES un Vidusjūras reģiona datu vārtejas platforma;</w:t>
      </w:r>
    </w:p>
    <w:p w:rsidRPr="00AE32C6" w:rsidR="00345DC6" w:rsidP="00345DC6" w:rsidRDefault="00345DC6" w14:paraId="1976B945" w14:textId="21B056AE">
      <w:pPr>
        <w:pStyle w:val="ListParagraph"/>
        <w:numPr>
          <w:ilvl w:val="0"/>
          <w:numId w:val="8"/>
        </w:numPr>
        <w:spacing w:before="100" w:beforeAutospacing="true" w:after="100" w:afterAutospacing="true" w:line="240" w:lineRule="auto"/>
        <w:jc w:val="both"/>
        <w:rPr>
          <w:rFonts w:ascii="Times New Roman" w:hAnsi="Times New Roman" w:eastAsia="Times New Roman"/>
          <w:sz w:val="24"/>
          <w:szCs w:val="24"/>
          <w:lang w:eastAsia="zh-CN"/>
        </w:rPr>
      </w:pPr>
      <w:r w:rsidRPr="00AE32C6">
        <w:rPr>
          <w:rFonts w:ascii="Times New Roman" w:hAnsi="Times New Roman" w:eastAsia="Times New Roman"/>
          <w:sz w:val="24"/>
          <w:szCs w:val="24"/>
          <w:lang w:eastAsia="zh-CN"/>
        </w:rPr>
        <w:t>ES</w:t>
      </w:r>
      <w:r w:rsidR="0057303E">
        <w:rPr>
          <w:rFonts w:ascii="Times New Roman" w:hAnsi="Times New Roman" w:eastAsia="Times New Roman"/>
          <w:sz w:val="24"/>
          <w:szCs w:val="24"/>
          <w:lang w:eastAsia="zh-CN"/>
        </w:rPr>
        <w:t>–</w:t>
      </w:r>
      <w:r w:rsidRPr="00AE32C6">
        <w:rPr>
          <w:rFonts w:ascii="Times New Roman" w:hAnsi="Times New Roman" w:eastAsia="Times New Roman"/>
          <w:sz w:val="24"/>
          <w:szCs w:val="24"/>
          <w:lang w:eastAsia="zh-CN"/>
        </w:rPr>
        <w:t>Ziemeļjūras un Arktikas datu vārtejas platforma;</w:t>
      </w:r>
    </w:p>
    <w:p w:rsidRPr="00AE32C6" w:rsidR="00345DC6" w:rsidP="00345DC6" w:rsidRDefault="00345DC6" w14:paraId="7AAE3F17" w14:textId="0A69B962">
      <w:pPr>
        <w:pStyle w:val="ListParagraph"/>
        <w:numPr>
          <w:ilvl w:val="0"/>
          <w:numId w:val="8"/>
        </w:numPr>
        <w:spacing w:before="100" w:beforeAutospacing="true" w:after="100" w:afterAutospacing="true" w:line="240" w:lineRule="auto"/>
        <w:jc w:val="both"/>
        <w:rPr>
          <w:rFonts w:ascii="Times New Roman" w:hAnsi="Times New Roman" w:eastAsia="Times New Roman"/>
          <w:sz w:val="24"/>
          <w:szCs w:val="24"/>
          <w:lang w:eastAsia="zh-CN"/>
        </w:rPr>
      </w:pPr>
      <w:r w:rsidRPr="00AE32C6">
        <w:rPr>
          <w:rFonts w:ascii="Times New Roman" w:hAnsi="Times New Roman" w:eastAsia="Times New Roman"/>
          <w:sz w:val="24"/>
          <w:szCs w:val="24"/>
          <w:lang w:eastAsia="zh-CN"/>
        </w:rPr>
        <w:t>un Baltijas–Melnās jūras datu vārtejas platforma.</w:t>
      </w:r>
    </w:p>
    <w:p w:rsidRPr="00AE32C6" w:rsidR="00345DC6" w:rsidP="0052400E" w:rsidRDefault="00345DC6" w14:paraId="09B749F3" w14:textId="011BFC21">
      <w:pPr>
        <w:spacing w:after="100" w:afterAutospacing="true"/>
        <w:ind w:firstLine="720"/>
        <w:jc w:val="both"/>
        <w:rPr>
          <w:rFonts w:ascii="Times New Roman" w:hAnsi="Times New Roman" w:eastAsia="Times New Roman"/>
          <w:sz w:val="24"/>
          <w:szCs w:val="24"/>
          <w:lang w:eastAsia="zh-CN"/>
        </w:rPr>
      </w:pPr>
      <w:r w:rsidRPr="00AE32C6">
        <w:rPr>
          <w:rFonts w:ascii="Times New Roman" w:hAnsi="Times New Roman" w:eastAsia="Times New Roman"/>
          <w:sz w:val="24"/>
          <w:szCs w:val="24"/>
          <w:lang w:eastAsia="zh-CN"/>
        </w:rPr>
        <w:t>Portugāles Prezidentūras laikā ir plānots stiprināt ES</w:t>
      </w:r>
      <w:r w:rsidR="0057303E">
        <w:rPr>
          <w:rFonts w:ascii="Times New Roman" w:hAnsi="Times New Roman" w:eastAsia="Times New Roman"/>
          <w:sz w:val="24"/>
          <w:szCs w:val="24"/>
          <w:lang w:eastAsia="zh-CN"/>
        </w:rPr>
        <w:t>–</w:t>
      </w:r>
      <w:r w:rsidRPr="00AE32C6">
        <w:rPr>
          <w:rFonts w:ascii="Times New Roman" w:hAnsi="Times New Roman" w:eastAsia="Times New Roman"/>
          <w:sz w:val="24"/>
          <w:szCs w:val="24"/>
          <w:lang w:eastAsia="zh-CN"/>
        </w:rPr>
        <w:t xml:space="preserve">Atlantijas datu vārtejas platformu ar ES līdzfinansētā </w:t>
      </w:r>
      <w:proofErr w:type="spellStart"/>
      <w:r w:rsidRPr="00AE32C6">
        <w:rPr>
          <w:rFonts w:ascii="Times New Roman" w:hAnsi="Times New Roman" w:eastAsia="Times New Roman"/>
          <w:i/>
          <w:iCs/>
          <w:sz w:val="24"/>
          <w:szCs w:val="24"/>
          <w:lang w:eastAsia="zh-CN"/>
        </w:rPr>
        <w:t>Ellalink</w:t>
      </w:r>
      <w:proofErr w:type="spellEnd"/>
      <w:r w:rsidRPr="00AE32C6">
        <w:rPr>
          <w:rFonts w:ascii="Times New Roman" w:hAnsi="Times New Roman" w:eastAsia="Times New Roman"/>
          <w:sz w:val="24"/>
          <w:szCs w:val="24"/>
          <w:lang w:eastAsia="zh-CN"/>
        </w:rPr>
        <w:t xml:space="preserve"> kabeļa atklāšanu</w:t>
      </w:r>
      <w:r w:rsidRPr="00AE32C6">
        <w:rPr>
          <w:rStyle w:val="FootnoteReference"/>
          <w:rFonts w:ascii="Times New Roman" w:hAnsi="Times New Roman" w:eastAsia="Times New Roman"/>
          <w:sz w:val="24"/>
          <w:szCs w:val="24"/>
          <w:lang w:eastAsia="zh-CN"/>
        </w:rPr>
        <w:footnoteReference w:id="2"/>
      </w:r>
      <w:r w:rsidRPr="00AE32C6">
        <w:rPr>
          <w:rFonts w:ascii="Times New Roman" w:hAnsi="Times New Roman" w:eastAsia="Times New Roman"/>
          <w:sz w:val="24"/>
          <w:szCs w:val="24"/>
          <w:lang w:eastAsia="zh-CN"/>
        </w:rPr>
        <w:t>, savienojot Eiropu (</w:t>
      </w:r>
      <w:proofErr w:type="spellStart"/>
      <w:r w:rsidRPr="00AE32C6">
        <w:rPr>
          <w:rFonts w:ascii="Times New Roman" w:hAnsi="Times New Roman" w:eastAsia="Times New Roman"/>
          <w:sz w:val="24"/>
          <w:szCs w:val="24"/>
          <w:lang w:eastAsia="zh-CN"/>
        </w:rPr>
        <w:t>Sines</w:t>
      </w:r>
      <w:proofErr w:type="spellEnd"/>
      <w:r w:rsidRPr="00AE32C6">
        <w:rPr>
          <w:rFonts w:ascii="Times New Roman" w:hAnsi="Times New Roman" w:eastAsia="Times New Roman"/>
          <w:sz w:val="24"/>
          <w:szCs w:val="24"/>
          <w:lang w:eastAsia="zh-CN"/>
        </w:rPr>
        <w:t>, Portugāle) ar Latīņameriku (Fortaleza, Brazīlija). Vairāk šāda veida iniciatīvu nodrošinātu savienojamību starp ES un citām pasaules daļām, piemēram, tās austrumu un dienvidu kaimiņvalstīm</w:t>
      </w:r>
      <w:r w:rsidRPr="00AE32C6">
        <w:rPr>
          <w:rStyle w:val="FootnoteReference"/>
          <w:rFonts w:ascii="Times New Roman" w:hAnsi="Times New Roman" w:eastAsia="Times New Roman"/>
          <w:sz w:val="24"/>
          <w:szCs w:val="24"/>
          <w:lang w:eastAsia="zh-CN"/>
        </w:rPr>
        <w:footnoteReference w:id="3"/>
      </w:r>
      <w:r w:rsidRPr="00AE32C6">
        <w:rPr>
          <w:rFonts w:ascii="Times New Roman" w:hAnsi="Times New Roman" w:eastAsia="Times New Roman"/>
          <w:sz w:val="24"/>
          <w:szCs w:val="24"/>
          <w:lang w:eastAsia="zh-CN"/>
        </w:rPr>
        <w:t>. Šādi savienojumi nodrošina alternatīvus maršrutus globālajai interneta datplūsmai un atbalsta interneta drošību, stabilitāti un noturību.</w:t>
      </w:r>
    </w:p>
    <w:p w:rsidR="00345DC6" w:rsidP="0052400E" w:rsidRDefault="00AB2019" w14:paraId="579C94AA" w14:textId="508BD9B0">
      <w:pPr>
        <w:spacing w:after="100" w:afterAutospacing="true"/>
        <w:ind w:firstLine="720"/>
        <w:jc w:val="both"/>
        <w:rPr>
          <w:rFonts w:ascii="Times New Roman" w:hAnsi="Times New Roman" w:eastAsia="Times New Roman"/>
          <w:sz w:val="24"/>
          <w:szCs w:val="24"/>
          <w:lang w:eastAsia="zh-CN"/>
        </w:rPr>
      </w:pPr>
      <w:r w:rsidRPr="00AB2019">
        <w:rPr>
          <w:rFonts w:ascii="Times New Roman" w:hAnsi="Times New Roman" w:eastAsia="Times New Roman"/>
          <w:sz w:val="24"/>
          <w:szCs w:val="24"/>
          <w:lang w:eastAsia="zh-CN"/>
        </w:rPr>
        <w:lastRenderedPageBreak/>
        <w:t xml:space="preserve">ES digitālās savienojamības stiprināšana </w:t>
      </w:r>
      <w:r w:rsidRPr="00AE32C6" w:rsidR="00345DC6">
        <w:rPr>
          <w:rFonts w:ascii="Times New Roman" w:hAnsi="Times New Roman" w:eastAsia="Times New Roman"/>
          <w:sz w:val="24"/>
          <w:szCs w:val="24"/>
          <w:lang w:eastAsia="zh-CN"/>
        </w:rPr>
        <w:t>ir saskaņā ar 2030. gada darba kārtību Ilgt</w:t>
      </w:r>
      <w:r w:rsidR="005A5DB0">
        <w:rPr>
          <w:rFonts w:ascii="Times New Roman" w:hAnsi="Times New Roman" w:eastAsia="Times New Roman"/>
          <w:sz w:val="24"/>
          <w:szCs w:val="24"/>
          <w:lang w:eastAsia="zh-CN"/>
        </w:rPr>
        <w:t>s</w:t>
      </w:r>
      <w:r w:rsidRPr="00AE32C6" w:rsidR="00345DC6">
        <w:rPr>
          <w:rFonts w:ascii="Times New Roman" w:hAnsi="Times New Roman" w:eastAsia="Times New Roman"/>
          <w:sz w:val="24"/>
          <w:szCs w:val="24"/>
          <w:lang w:eastAsia="zh-CN"/>
        </w:rPr>
        <w:t>pējīgai attīstībai, kur telekomunikācijas un informācijas un komunikāciju tehnoloģijas ir minēti kā instrumenti, kas paātrinātu sociālo, ekonomisko un vides ilgtspējīgu izaugsmi un attīstību.</w:t>
      </w:r>
    </w:p>
    <w:p w:rsidR="00345DC6" w:rsidP="00A3146C" w:rsidRDefault="00345DC6" w14:paraId="2D00301A" w14:textId="77777777">
      <w:pPr>
        <w:spacing w:after="0"/>
        <w:ind w:firstLine="720"/>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A</w:t>
      </w:r>
      <w:r w:rsidRPr="00045040">
        <w:rPr>
          <w:rFonts w:ascii="Times New Roman" w:hAnsi="Times New Roman" w:eastAsia="Times New Roman"/>
          <w:sz w:val="24"/>
          <w:szCs w:val="24"/>
          <w:lang w:eastAsia="zh-CN"/>
        </w:rPr>
        <w:t xml:space="preserve">icinājuma uz darbību mērķis ir stiprināt ES spēju aizsargāt savas intereses, vienlaikus veicinot </w:t>
      </w:r>
      <w:r>
        <w:rPr>
          <w:rFonts w:ascii="Times New Roman" w:hAnsi="Times New Roman" w:eastAsia="Times New Roman"/>
          <w:sz w:val="24"/>
          <w:szCs w:val="24"/>
          <w:lang w:eastAsia="zh-CN"/>
        </w:rPr>
        <w:t>ES</w:t>
      </w:r>
      <w:r w:rsidRPr="00045040">
        <w:rPr>
          <w:rFonts w:ascii="Times New Roman" w:hAnsi="Times New Roman" w:eastAsia="Times New Roman"/>
          <w:sz w:val="24"/>
          <w:szCs w:val="24"/>
          <w:lang w:eastAsia="zh-CN"/>
        </w:rPr>
        <w:t xml:space="preserve"> vērtības. </w:t>
      </w:r>
      <w:r>
        <w:rPr>
          <w:rFonts w:ascii="Times New Roman" w:hAnsi="Times New Roman" w:eastAsia="Times New Roman"/>
          <w:sz w:val="24"/>
          <w:szCs w:val="24"/>
          <w:lang w:eastAsia="zh-CN"/>
        </w:rPr>
        <w:t>Deklarācijai</w:t>
      </w:r>
      <w:r w:rsidRPr="00045040">
        <w:rPr>
          <w:rFonts w:ascii="Times New Roman" w:hAnsi="Times New Roman" w:eastAsia="Times New Roman"/>
          <w:sz w:val="24"/>
          <w:szCs w:val="24"/>
          <w:lang w:eastAsia="zh-CN"/>
        </w:rPr>
        <w:t xml:space="preserve"> ir šādi mērķi</w:t>
      </w:r>
      <w:r>
        <w:rPr>
          <w:rFonts w:ascii="Times New Roman" w:hAnsi="Times New Roman" w:eastAsia="Times New Roman"/>
          <w:sz w:val="24"/>
          <w:szCs w:val="24"/>
          <w:lang w:eastAsia="zh-CN"/>
        </w:rPr>
        <w:t>:</w:t>
      </w:r>
    </w:p>
    <w:p w:rsidR="00345DC6" w:rsidP="0052400E" w:rsidRDefault="00345DC6" w14:paraId="7B420FF6" w14:textId="746A762C">
      <w:pPr>
        <w:pStyle w:val="mt-translation"/>
        <w:numPr>
          <w:ilvl w:val="0"/>
          <w:numId w:val="11"/>
        </w:numPr>
        <w:spacing w:before="0" w:beforeAutospacing="false"/>
        <w:jc w:val="both"/>
      </w:pPr>
      <w:r w:rsidRPr="00C65C91">
        <w:rPr>
          <w:rStyle w:val="word"/>
          <w:b/>
          <w:bCs/>
        </w:rPr>
        <w:t>Datu</w:t>
      </w:r>
      <w:r w:rsidRPr="00C65C91">
        <w:rPr>
          <w:rStyle w:val="phrase"/>
          <w:rFonts w:eastAsia="Calibri"/>
          <w:b/>
          <w:bCs/>
        </w:rPr>
        <w:t xml:space="preserve"> </w:t>
      </w:r>
      <w:r w:rsidRPr="00C65C91">
        <w:rPr>
          <w:rStyle w:val="word"/>
          <w:b/>
          <w:bCs/>
        </w:rPr>
        <w:t>glabāšanas</w:t>
      </w:r>
      <w:r w:rsidRPr="00C65C91">
        <w:rPr>
          <w:rStyle w:val="phrase"/>
          <w:rFonts w:eastAsia="Calibri"/>
          <w:b/>
          <w:bCs/>
        </w:rPr>
        <w:t xml:space="preserve"> </w:t>
      </w:r>
      <w:r w:rsidRPr="00C65C91">
        <w:rPr>
          <w:rStyle w:val="word"/>
          <w:b/>
          <w:bCs/>
        </w:rPr>
        <w:t>un</w:t>
      </w:r>
      <w:r w:rsidRPr="00C65C91">
        <w:rPr>
          <w:rStyle w:val="phrase"/>
          <w:rFonts w:eastAsia="Calibri"/>
          <w:b/>
          <w:bCs/>
        </w:rPr>
        <w:t xml:space="preserve"> </w:t>
      </w:r>
      <w:r w:rsidRPr="00C65C91">
        <w:rPr>
          <w:rStyle w:val="word"/>
          <w:b/>
          <w:bCs/>
        </w:rPr>
        <w:t>apstrādes</w:t>
      </w:r>
      <w:r w:rsidRPr="00C65C91">
        <w:rPr>
          <w:rStyle w:val="phrase"/>
          <w:rFonts w:eastAsia="Calibri"/>
          <w:b/>
          <w:bCs/>
        </w:rPr>
        <w:t xml:space="preserve"> </w:t>
      </w:r>
      <w:r w:rsidRPr="00C65C91">
        <w:rPr>
          <w:rStyle w:val="word"/>
          <w:b/>
          <w:bCs/>
        </w:rPr>
        <w:t>tirgus</w:t>
      </w:r>
      <w:r w:rsidRPr="00C65C91">
        <w:rPr>
          <w:rStyle w:val="phrase"/>
          <w:rFonts w:eastAsia="Calibri"/>
          <w:b/>
          <w:bCs/>
        </w:rPr>
        <w:t xml:space="preserve"> </w:t>
      </w:r>
      <w:r w:rsidRPr="00C65C91">
        <w:rPr>
          <w:rStyle w:val="word"/>
          <w:b/>
          <w:bCs/>
        </w:rPr>
        <w:t>paplašināšana</w:t>
      </w:r>
      <w:r>
        <w:rPr>
          <w:rStyle w:val="word"/>
        </w:rPr>
        <w:t>:</w:t>
      </w:r>
      <w:r>
        <w:rPr>
          <w:rStyle w:val="phrase"/>
          <w:rFonts w:eastAsia="Calibri"/>
        </w:rPr>
        <w:t xml:space="preserve"> </w:t>
      </w:r>
      <w:r>
        <w:rPr>
          <w:rStyle w:val="word"/>
        </w:rPr>
        <w:t>č</w:t>
      </w:r>
      <w:r w:rsidRPr="005747A8">
        <w:rPr>
          <w:rStyle w:val="word"/>
        </w:rPr>
        <w:t>etri tirgus dalībnieki veido lielāko daļu</w:t>
      </w:r>
      <w:r w:rsidR="00473066">
        <w:rPr>
          <w:rStyle w:val="word"/>
        </w:rPr>
        <w:t xml:space="preserve"> no</w:t>
      </w:r>
      <w:r w:rsidRPr="005747A8">
        <w:rPr>
          <w:rStyle w:val="word"/>
        </w:rPr>
        <w:t xml:space="preserve"> pasaules datu glabāšanas un apstrādes/pārvaldības pakalpojumu tirgus. Nevien</w:t>
      </w:r>
      <w:r>
        <w:rPr>
          <w:rStyle w:val="word"/>
        </w:rPr>
        <w:t>am</w:t>
      </w:r>
      <w:r w:rsidRPr="005747A8">
        <w:rPr>
          <w:rStyle w:val="word"/>
        </w:rPr>
        <w:t xml:space="preserve"> no šiem </w:t>
      </w:r>
      <w:r>
        <w:rPr>
          <w:rStyle w:val="word"/>
        </w:rPr>
        <w:t>pakalpojumu sniedzējiem</w:t>
      </w:r>
      <w:r w:rsidRPr="005747A8">
        <w:rPr>
          <w:rStyle w:val="word"/>
        </w:rPr>
        <w:t xml:space="preserve"> nav galvenā</w:t>
      </w:r>
      <w:r>
        <w:rPr>
          <w:rStyle w:val="word"/>
        </w:rPr>
        <w:t>s</w:t>
      </w:r>
      <w:r w:rsidRPr="005747A8">
        <w:rPr>
          <w:rStyle w:val="word"/>
        </w:rPr>
        <w:t xml:space="preserve"> mītne</w:t>
      </w:r>
      <w:r>
        <w:rPr>
          <w:rStyle w:val="word"/>
        </w:rPr>
        <w:t>s</w:t>
      </w:r>
      <w:r w:rsidRPr="005747A8">
        <w:rPr>
          <w:rStyle w:val="word"/>
        </w:rPr>
        <w:t xml:space="preserve"> ES. Lielāka starptautiskā savienojamība varētu ļaut importēt vairāk datu, palīdzot attīstīt Eiropas stratēģiskās tehnoloģijas un digitālos pakalpojumus, vienlaikus ļaujot tiem, kas atrodas ārpus ES, izmantot Eiropas datu aizsardzības standartus. Tas varētu arī </w:t>
      </w:r>
      <w:r w:rsidR="00ED7C24">
        <w:rPr>
          <w:rStyle w:val="word"/>
        </w:rPr>
        <w:t>palīdzēt īstenot</w:t>
      </w:r>
      <w:r w:rsidRPr="005747A8" w:rsidR="00ED7C24">
        <w:rPr>
          <w:rStyle w:val="word"/>
        </w:rPr>
        <w:t xml:space="preserve"> </w:t>
      </w:r>
      <w:r w:rsidRPr="005747A8">
        <w:rPr>
          <w:rStyle w:val="word"/>
        </w:rPr>
        <w:t>plānus izveidot Eiropas</w:t>
      </w:r>
      <w:r w:rsidR="00AB2019">
        <w:rPr>
          <w:rStyle w:val="word"/>
        </w:rPr>
        <w:t xml:space="preserve"> rūpniecisko datu un </w:t>
      </w:r>
      <w:proofErr w:type="spellStart"/>
      <w:r w:rsidR="00AB2019">
        <w:rPr>
          <w:rStyle w:val="word"/>
        </w:rPr>
        <w:t>mākoņdatošanas</w:t>
      </w:r>
      <w:proofErr w:type="spellEnd"/>
      <w:r w:rsidRPr="005747A8">
        <w:rPr>
          <w:rStyle w:val="word"/>
        </w:rPr>
        <w:t xml:space="preserve"> aliansi. Palielinot spēju piekļūt dažādiem datu avotiem, tiek saglabāta ES pozīcija kā globālam datu pārvaldniekam un augstas kvalitātes digitālo pakalpojumu un iespēju nodrošinātājam</w:t>
      </w:r>
      <w:r w:rsidR="0057303E">
        <w:rPr>
          <w:rStyle w:val="phrase"/>
          <w:rFonts w:eastAsia="Calibri"/>
        </w:rPr>
        <w:t>.</w:t>
      </w:r>
    </w:p>
    <w:p w:rsidR="00345DC6" w:rsidP="00345DC6" w:rsidRDefault="00345DC6" w14:paraId="306B4B40" w14:textId="6802D3F1">
      <w:pPr>
        <w:pStyle w:val="ListParagraph"/>
        <w:numPr>
          <w:ilvl w:val="0"/>
          <w:numId w:val="11"/>
        </w:numPr>
        <w:spacing w:before="100" w:beforeAutospacing="true" w:after="100" w:afterAutospacing="true" w:line="240" w:lineRule="auto"/>
        <w:jc w:val="both"/>
        <w:rPr>
          <w:rFonts w:ascii="Times New Roman" w:hAnsi="Times New Roman" w:eastAsia="Times New Roman"/>
          <w:sz w:val="24"/>
          <w:szCs w:val="24"/>
          <w:lang w:eastAsia="zh-CN"/>
        </w:rPr>
      </w:pPr>
      <w:r w:rsidRPr="00C65C91">
        <w:rPr>
          <w:rFonts w:ascii="Times New Roman" w:hAnsi="Times New Roman" w:eastAsia="Times New Roman"/>
          <w:b/>
          <w:bCs/>
          <w:sz w:val="24"/>
          <w:szCs w:val="24"/>
          <w:lang w:eastAsia="zh-CN"/>
        </w:rPr>
        <w:t>Zemūdens savienojamības palielināšana un nodrošināšana</w:t>
      </w:r>
      <w:r w:rsidRPr="00045040">
        <w:rPr>
          <w:rFonts w:ascii="Times New Roman" w:hAnsi="Times New Roman" w:eastAsia="Times New Roman"/>
          <w:sz w:val="24"/>
          <w:szCs w:val="24"/>
          <w:lang w:eastAsia="zh-CN"/>
        </w:rPr>
        <w:t xml:space="preserve">: </w:t>
      </w:r>
      <w:r>
        <w:rPr>
          <w:rFonts w:ascii="Times New Roman" w:hAnsi="Times New Roman" w:eastAsia="Times New Roman"/>
          <w:sz w:val="24"/>
          <w:szCs w:val="24"/>
          <w:lang w:eastAsia="zh-CN"/>
        </w:rPr>
        <w:t>z</w:t>
      </w:r>
      <w:r w:rsidRPr="00D94986">
        <w:rPr>
          <w:rFonts w:ascii="Times New Roman" w:hAnsi="Times New Roman" w:eastAsia="Times New Roman"/>
          <w:sz w:val="24"/>
          <w:szCs w:val="24"/>
          <w:lang w:eastAsia="zh-CN"/>
        </w:rPr>
        <w:t xml:space="preserve">emūdens kabeļi ir būtiski, lai uzturētu interneta </w:t>
      </w:r>
      <w:r>
        <w:rPr>
          <w:rFonts w:ascii="Times New Roman" w:hAnsi="Times New Roman" w:eastAsia="Times New Roman"/>
          <w:sz w:val="24"/>
          <w:szCs w:val="24"/>
          <w:lang w:eastAsia="zh-CN"/>
        </w:rPr>
        <w:t>datu pārraides apjoma</w:t>
      </w:r>
      <w:r w:rsidRPr="00D94986">
        <w:rPr>
          <w:rFonts w:ascii="Times New Roman" w:hAnsi="Times New Roman" w:eastAsia="Times New Roman"/>
          <w:sz w:val="24"/>
          <w:szCs w:val="24"/>
          <w:lang w:eastAsia="zh-CN"/>
        </w:rPr>
        <w:t xml:space="preserve"> pieaugumu un nodrošinātu atvērtā interneta drošību, stabilitāti un noturību, no kā atkarīga mūsu ekonomika un sabiedrība. Globālā zemūdens kabeļu infrastruktūra līdz šim ir ļoti koncentrēta ziemeļu puslodē. Jauna, droša zemūdens kabeļu infrastruktūra </w:t>
      </w:r>
      <w:r w:rsidR="00ED7C24">
        <w:rPr>
          <w:rFonts w:ascii="Times New Roman" w:hAnsi="Times New Roman" w:eastAsia="Times New Roman"/>
          <w:sz w:val="24"/>
          <w:szCs w:val="24"/>
          <w:lang w:eastAsia="zh-CN"/>
        </w:rPr>
        <w:t>ļautu</w:t>
      </w:r>
      <w:r w:rsidRPr="00D94986">
        <w:rPr>
          <w:rFonts w:ascii="Times New Roman" w:hAnsi="Times New Roman" w:eastAsia="Times New Roman"/>
          <w:sz w:val="24"/>
          <w:szCs w:val="24"/>
          <w:lang w:eastAsia="zh-CN"/>
        </w:rPr>
        <w:t xml:space="preserve"> izmantot izaugsmes avotus Āfrikā, Āzijā un Latīņamerikā. Šajā ziņā ES līdz šim nav pietiekami izmantojusi savu attālāko reģionu, kā arī aizjūras zemju un teritoriju potenciālu. </w:t>
      </w:r>
      <w:r w:rsidRPr="005747A8">
        <w:rPr>
          <w:rFonts w:ascii="Times New Roman" w:hAnsi="Times New Roman" w:eastAsia="Times New Roman"/>
          <w:sz w:val="24"/>
          <w:szCs w:val="24"/>
          <w:lang w:eastAsia="zh-CN"/>
        </w:rPr>
        <w:t>Lielāka starptautiskā savienojamība būtu jāpapildina ar palielinātu vietējo savienojamību attiecīgajos reģionos un valstīs, jo īpaši attiecībā uz jaunattīstības valstīm</w:t>
      </w:r>
      <w:r w:rsidRPr="00D94986">
        <w:rPr>
          <w:rFonts w:ascii="Times New Roman" w:hAnsi="Times New Roman" w:eastAsia="Times New Roman"/>
          <w:sz w:val="24"/>
          <w:szCs w:val="24"/>
          <w:lang w:eastAsia="zh-CN"/>
        </w:rPr>
        <w:t>. Tajā pašā laikā esošā ES zemūdens kabeļu infrastruktūra noveco</w:t>
      </w:r>
      <w:r w:rsidRPr="00045040">
        <w:rPr>
          <w:rFonts w:ascii="Times New Roman" w:hAnsi="Times New Roman" w:eastAsia="Times New Roman"/>
          <w:sz w:val="24"/>
          <w:szCs w:val="24"/>
          <w:lang w:eastAsia="zh-CN"/>
        </w:rPr>
        <w:t>.</w:t>
      </w:r>
    </w:p>
    <w:p w:rsidR="00345DC6" w:rsidP="00345DC6" w:rsidRDefault="00345DC6" w14:paraId="1F32ABE5" w14:textId="16A0BDA6">
      <w:pPr>
        <w:pStyle w:val="mt-translation"/>
        <w:numPr>
          <w:ilvl w:val="0"/>
          <w:numId w:val="11"/>
        </w:numPr>
        <w:jc w:val="both"/>
      </w:pPr>
      <w:r w:rsidRPr="00C65C91">
        <w:rPr>
          <w:rStyle w:val="word"/>
          <w:b/>
          <w:bCs/>
        </w:rPr>
        <w:t>Drošas</w:t>
      </w:r>
      <w:r w:rsidRPr="00C65C91">
        <w:rPr>
          <w:rStyle w:val="phrase"/>
          <w:rFonts w:eastAsia="Calibri"/>
          <w:b/>
          <w:bCs/>
        </w:rPr>
        <w:t xml:space="preserve"> </w:t>
      </w:r>
      <w:r w:rsidRPr="00C65C91">
        <w:rPr>
          <w:rStyle w:val="word"/>
          <w:b/>
          <w:bCs/>
        </w:rPr>
        <w:t>savienojamības</w:t>
      </w:r>
      <w:r w:rsidRPr="00C65C91">
        <w:rPr>
          <w:rStyle w:val="phrase"/>
          <w:rFonts w:eastAsia="Calibri"/>
          <w:b/>
          <w:bCs/>
        </w:rPr>
        <w:t xml:space="preserve"> </w:t>
      </w:r>
      <w:r w:rsidRPr="00C65C91">
        <w:rPr>
          <w:rStyle w:val="word"/>
          <w:b/>
          <w:bCs/>
        </w:rPr>
        <w:t>nodrošināšana</w:t>
      </w:r>
      <w:r w:rsidRPr="00C65C91">
        <w:rPr>
          <w:rStyle w:val="phrase"/>
          <w:rFonts w:eastAsia="Calibri"/>
          <w:b/>
          <w:bCs/>
        </w:rPr>
        <w:t xml:space="preserve"> </w:t>
      </w:r>
      <w:r w:rsidRPr="00C65C91">
        <w:rPr>
          <w:rStyle w:val="word"/>
          <w:b/>
          <w:bCs/>
        </w:rPr>
        <w:t>kosmosā</w:t>
      </w:r>
      <w:r>
        <w:rPr>
          <w:rStyle w:val="word"/>
        </w:rPr>
        <w:t>:</w:t>
      </w:r>
      <w:r>
        <w:rPr>
          <w:rStyle w:val="phrase"/>
          <w:rFonts w:eastAsia="Calibri"/>
        </w:rPr>
        <w:t xml:space="preserve"> </w:t>
      </w:r>
      <w:r>
        <w:rPr>
          <w:rStyle w:val="jlqj4b"/>
        </w:rPr>
        <w:t xml:space="preserve">lai palielinātu starptautisko savienojamību, satelīti un zemūdens kabeļi ir savstarpēji papildinoši. Kopā tie var palielināt ES vispārējo noturību, stratēģisko autonomiju un </w:t>
      </w:r>
      <w:proofErr w:type="spellStart"/>
      <w:r>
        <w:rPr>
          <w:rStyle w:val="jlqj4b"/>
        </w:rPr>
        <w:t>kiberdrošību</w:t>
      </w:r>
      <w:proofErr w:type="spellEnd"/>
      <w:r>
        <w:rPr>
          <w:rStyle w:val="jlqj4b"/>
        </w:rPr>
        <w:t>. Satelīti nodrošina nozīmīgu starptautisku saikni starp ES un pārējo pasauli, īpaši salu valstīm un valstīm, kurām ir tikai sauszemes robeža. Eiropai ir paveicies, ka tā ir mājvieta pasaules vadošajiem satelītu operatoriem un ražotājiem, kas varētu izveidot globālu satelīta platjoslas tīklu, atrisinot problēmu teritorijām, kur</w:t>
      </w:r>
      <w:r w:rsidR="00ED7C24">
        <w:rPr>
          <w:rStyle w:val="jlqj4b"/>
        </w:rPr>
        <w:t>ās</w:t>
      </w:r>
      <w:r>
        <w:rPr>
          <w:rStyle w:val="jlqj4b"/>
        </w:rPr>
        <w:t xml:space="preserve"> nav sakaru, nodrošinot piekļuvi ātrgaitas platjoslai un nodrošinot autonomiju. Kosmosā balstīta drošas savienojamības iniciatīva nodrošinātu drošu valsts un </w:t>
      </w:r>
      <w:r w:rsidR="005918DA">
        <w:rPr>
          <w:rStyle w:val="jlqj4b"/>
        </w:rPr>
        <w:t>komerciālu</w:t>
      </w:r>
      <w:r>
        <w:rPr>
          <w:rStyle w:val="jlqj4b"/>
        </w:rPr>
        <w:t xml:space="preserve"> komunikāciju, vienlaikus nodrošinot vietējo savienojamību arī attālos reģionos, piemēram, lielajā Āfrikas daļā, kur nav pieejami esošie pakalpojumi. Turklāt šāda iniciatīva varētu veicināt </w:t>
      </w:r>
      <w:proofErr w:type="spellStart"/>
      <w:r w:rsidRPr="00C65C91">
        <w:rPr>
          <w:rStyle w:val="jlqj4b"/>
          <w:i/>
          <w:iCs/>
        </w:rPr>
        <w:t>Galileo</w:t>
      </w:r>
      <w:proofErr w:type="spellEnd"/>
      <w:r>
        <w:rPr>
          <w:rStyle w:val="jlqj4b"/>
        </w:rPr>
        <w:t xml:space="preserve"> signāla uzlabošanu, padarot to spējīgu izturēt dažādus iespējamos traucējumus, nodrošinot </w:t>
      </w:r>
      <w:proofErr w:type="spellStart"/>
      <w:r w:rsidRPr="00C65C91">
        <w:rPr>
          <w:rStyle w:val="jlqj4b"/>
          <w:i/>
          <w:iCs/>
        </w:rPr>
        <w:t>Copernicus</w:t>
      </w:r>
      <w:proofErr w:type="spellEnd"/>
      <w:r>
        <w:rPr>
          <w:rStyle w:val="jlqj4b"/>
        </w:rPr>
        <w:t xml:space="preserve"> datu pārraides jaudu reāllaika misijām vai papildu kosmosa sensoru izvietošanu kosmosa novērošanai un izsekošanai tieši no kosmosa</w:t>
      </w:r>
      <w:r>
        <w:rPr>
          <w:rStyle w:val="word"/>
        </w:rPr>
        <w:t>.</w:t>
      </w:r>
    </w:p>
    <w:p w:rsidRPr="00A51CB9" w:rsidR="00345DC6" w:rsidP="00345DC6" w:rsidRDefault="00345DC6" w14:paraId="75F93B44" w14:textId="0FF85341">
      <w:pPr>
        <w:pStyle w:val="mt-translation"/>
        <w:numPr>
          <w:ilvl w:val="0"/>
          <w:numId w:val="11"/>
        </w:numPr>
        <w:jc w:val="both"/>
      </w:pPr>
      <w:r w:rsidRPr="00C65C91">
        <w:rPr>
          <w:rStyle w:val="word"/>
          <w:b/>
          <w:bCs/>
        </w:rPr>
        <w:t>Kontinentu</w:t>
      </w:r>
      <w:r w:rsidRPr="00C65C91">
        <w:rPr>
          <w:rStyle w:val="phrase"/>
          <w:rFonts w:eastAsia="Calibri"/>
          <w:b/>
          <w:bCs/>
        </w:rPr>
        <w:t xml:space="preserve"> uz</w:t>
      </w:r>
      <w:r w:rsidRPr="00C65C91">
        <w:rPr>
          <w:rStyle w:val="word"/>
          <w:b/>
          <w:bCs/>
        </w:rPr>
        <w:t>turēt</w:t>
      </w:r>
      <w:r w:rsidRPr="00C65C91">
        <w:rPr>
          <w:rStyle w:val="phrase"/>
          <w:rFonts w:eastAsia="Calibri"/>
          <w:b/>
          <w:bCs/>
        </w:rPr>
        <w:t xml:space="preserve"> </w:t>
      </w:r>
      <w:r w:rsidRPr="00C65C91">
        <w:rPr>
          <w:rStyle w:val="word"/>
          <w:b/>
          <w:bCs/>
        </w:rPr>
        <w:t>droši</w:t>
      </w:r>
      <w:r w:rsidRPr="00C65C91">
        <w:rPr>
          <w:rStyle w:val="phrase"/>
          <w:rFonts w:eastAsia="Calibri"/>
          <w:b/>
          <w:bCs/>
        </w:rPr>
        <w:t xml:space="preserve"> </w:t>
      </w:r>
      <w:r w:rsidRPr="00C65C91">
        <w:rPr>
          <w:rStyle w:val="word"/>
          <w:b/>
          <w:bCs/>
        </w:rPr>
        <w:t>savienotu</w:t>
      </w:r>
      <w:r>
        <w:rPr>
          <w:rStyle w:val="word"/>
        </w:rPr>
        <w:t>:</w:t>
      </w:r>
      <w:r>
        <w:rPr>
          <w:rStyle w:val="phrase"/>
          <w:rFonts w:eastAsia="Calibri"/>
        </w:rPr>
        <w:t xml:space="preserve"> </w:t>
      </w:r>
      <w:proofErr w:type="spellStart"/>
      <w:r>
        <w:rPr>
          <w:rStyle w:val="jlqj4b"/>
        </w:rPr>
        <w:t>kiberincidenti</w:t>
      </w:r>
      <w:proofErr w:type="spellEnd"/>
      <w:r>
        <w:rPr>
          <w:rStyle w:val="jlqj4b"/>
        </w:rPr>
        <w:t xml:space="preserve"> un uzbrukumi apdraud sakaru tīklus, un ir vajadzīgi kombinēti risinājumi.</w:t>
      </w:r>
      <w:r>
        <w:rPr>
          <w:rStyle w:val="viiyi"/>
        </w:rPr>
        <w:t xml:space="preserve"> </w:t>
      </w:r>
      <w:r>
        <w:rPr>
          <w:rStyle w:val="jlqj4b"/>
        </w:rPr>
        <w:t>Kosmosā balstīta savienojuma infrastruktūra ļautu Eiropai ieiet kvantu laikmetā, nodrošinot kvantu šifrētu saziņu un uzturot kontinentu savienotu pat masveida uzbrukumu laikā internetā.</w:t>
      </w:r>
      <w:r>
        <w:rPr>
          <w:rStyle w:val="viiyi"/>
        </w:rPr>
        <w:t xml:space="preserve"> </w:t>
      </w:r>
      <w:proofErr w:type="spellStart"/>
      <w:r w:rsidRPr="0057303E">
        <w:rPr>
          <w:rStyle w:val="jlqj4b"/>
          <w:i/>
          <w:iCs/>
        </w:rPr>
        <w:t>EuroQCI</w:t>
      </w:r>
      <w:proofErr w:type="spellEnd"/>
      <w:r>
        <w:rPr>
          <w:rStyle w:val="jlqj4b"/>
        </w:rPr>
        <w:t xml:space="preserve"> sadarbības sistēma, kas ierosināta 2019. gadā, var būt par pamatu sertificētas </w:t>
      </w:r>
      <w:r w:rsidR="00991874">
        <w:rPr>
          <w:rStyle w:val="jlqj4b"/>
        </w:rPr>
        <w:t xml:space="preserve">un drošas </w:t>
      </w:r>
      <w:r>
        <w:rPr>
          <w:rStyle w:val="jlqj4b"/>
        </w:rPr>
        <w:t>sauszemes, zemūdens un kosmosa kvantu sakaru infrastruktūras attīstībai, kas būs būtiska Eiropas ilgtermiņa labklājībai un drošībai</w:t>
      </w:r>
      <w:r>
        <w:rPr>
          <w:rStyle w:val="word"/>
        </w:rPr>
        <w:t>.</w:t>
      </w:r>
    </w:p>
    <w:p w:rsidRPr="00045040" w:rsidR="00345DC6" w:rsidP="00345DC6" w:rsidRDefault="00345DC6" w14:paraId="7563A00D" w14:textId="3E22DA23">
      <w:pPr>
        <w:pStyle w:val="ListParagraph"/>
        <w:numPr>
          <w:ilvl w:val="0"/>
          <w:numId w:val="11"/>
        </w:numPr>
        <w:spacing w:before="100" w:beforeAutospacing="true" w:after="100" w:afterAutospacing="true" w:line="240" w:lineRule="auto"/>
        <w:jc w:val="both"/>
        <w:rPr>
          <w:rFonts w:ascii="Times New Roman" w:hAnsi="Times New Roman" w:eastAsia="Times New Roman"/>
          <w:sz w:val="24"/>
          <w:szCs w:val="24"/>
          <w:lang w:eastAsia="zh-CN"/>
        </w:rPr>
      </w:pPr>
      <w:r w:rsidRPr="00C65C91">
        <w:rPr>
          <w:rFonts w:ascii="Times New Roman" w:hAnsi="Times New Roman" w:eastAsia="Times New Roman"/>
          <w:b/>
          <w:bCs/>
          <w:sz w:val="24"/>
          <w:szCs w:val="24"/>
          <w:lang w:eastAsia="zh-CN"/>
        </w:rPr>
        <w:t>Instruments starptautiskai partnerībai</w:t>
      </w:r>
      <w:r w:rsidRPr="00045040">
        <w:rPr>
          <w:rFonts w:ascii="Times New Roman" w:hAnsi="Times New Roman" w:eastAsia="Times New Roman"/>
          <w:sz w:val="24"/>
          <w:szCs w:val="24"/>
          <w:lang w:eastAsia="zh-CN"/>
        </w:rPr>
        <w:t xml:space="preserve">: </w:t>
      </w:r>
      <w:proofErr w:type="spellStart"/>
      <w:r w:rsidRPr="0057303E">
        <w:rPr>
          <w:rFonts w:ascii="Times New Roman" w:hAnsi="Times New Roman" w:eastAsia="Times New Roman"/>
          <w:i/>
          <w:iCs/>
          <w:sz w:val="24"/>
          <w:szCs w:val="24"/>
          <w:lang w:eastAsia="zh-CN"/>
        </w:rPr>
        <w:t>Ellalink</w:t>
      </w:r>
      <w:proofErr w:type="spellEnd"/>
      <w:r w:rsidRPr="00045040">
        <w:rPr>
          <w:rFonts w:ascii="Times New Roman" w:hAnsi="Times New Roman" w:eastAsia="Times New Roman"/>
          <w:sz w:val="24"/>
          <w:szCs w:val="24"/>
          <w:lang w:eastAsia="zh-CN"/>
        </w:rPr>
        <w:t xml:space="preserve"> kabelis pierāda to, cik svarīga ir sadarbība ar </w:t>
      </w:r>
      <w:r>
        <w:rPr>
          <w:rFonts w:ascii="Times New Roman" w:hAnsi="Times New Roman" w:eastAsia="Times New Roman"/>
          <w:sz w:val="24"/>
          <w:szCs w:val="24"/>
          <w:lang w:eastAsia="zh-CN"/>
        </w:rPr>
        <w:t>līdzīgi domājošiem</w:t>
      </w:r>
      <w:r w:rsidRPr="00045040">
        <w:rPr>
          <w:rFonts w:ascii="Times New Roman" w:hAnsi="Times New Roman" w:eastAsia="Times New Roman"/>
          <w:sz w:val="24"/>
          <w:szCs w:val="24"/>
          <w:lang w:eastAsia="zh-CN"/>
        </w:rPr>
        <w:t xml:space="preserve"> partneriem, piemēram, Brazīliju, lai palielinātu starptautisko savienojamību </w:t>
      </w:r>
      <w:r w:rsidR="0063738B">
        <w:rPr>
          <w:rFonts w:ascii="Times New Roman" w:hAnsi="Times New Roman" w:eastAsia="Times New Roman"/>
          <w:sz w:val="24"/>
          <w:szCs w:val="24"/>
          <w:lang w:eastAsia="zh-CN"/>
        </w:rPr>
        <w:t>starp abām pusēm</w:t>
      </w:r>
      <w:r w:rsidRPr="00045040">
        <w:rPr>
          <w:rFonts w:ascii="Times New Roman" w:hAnsi="Times New Roman" w:eastAsia="Times New Roman"/>
          <w:sz w:val="24"/>
          <w:szCs w:val="24"/>
          <w:lang w:eastAsia="zh-CN"/>
        </w:rPr>
        <w:t>. Savienojamības partnerības, piemēram, ar Japānu 2019. gadā</w:t>
      </w:r>
      <w:r w:rsidR="002241B8">
        <w:rPr>
          <w:rFonts w:ascii="Times New Roman" w:hAnsi="Times New Roman" w:eastAsia="Times New Roman"/>
          <w:sz w:val="24"/>
          <w:szCs w:val="24"/>
          <w:lang w:eastAsia="zh-CN"/>
        </w:rPr>
        <w:t xml:space="preserve"> parakstītā</w:t>
      </w:r>
      <w:r w:rsidRPr="00045040">
        <w:rPr>
          <w:rFonts w:ascii="Times New Roman" w:hAnsi="Times New Roman" w:eastAsia="Times New Roman"/>
          <w:sz w:val="24"/>
          <w:szCs w:val="24"/>
          <w:lang w:eastAsia="zh-CN"/>
        </w:rPr>
        <w:t>, piedāvā</w:t>
      </w:r>
      <w:r w:rsidR="002241B8">
        <w:rPr>
          <w:rFonts w:ascii="Times New Roman" w:hAnsi="Times New Roman" w:eastAsia="Times New Roman"/>
          <w:sz w:val="24"/>
          <w:szCs w:val="24"/>
          <w:lang w:eastAsia="zh-CN"/>
        </w:rPr>
        <w:t xml:space="preserve"> abpusēji izdevīgu sadarbības </w:t>
      </w:r>
      <w:r w:rsidRPr="00045040">
        <w:rPr>
          <w:rFonts w:ascii="Times New Roman" w:hAnsi="Times New Roman" w:eastAsia="Times New Roman"/>
          <w:sz w:val="24"/>
          <w:szCs w:val="24"/>
          <w:lang w:eastAsia="zh-CN"/>
        </w:rPr>
        <w:t>instrumentu</w:t>
      </w:r>
      <w:r w:rsidRPr="002241B8" w:rsidR="002241B8">
        <w:rPr>
          <w:rFonts w:ascii="Times New Roman" w:hAnsi="Times New Roman" w:eastAsia="Times New Roman"/>
          <w:sz w:val="24"/>
          <w:szCs w:val="24"/>
          <w:lang w:eastAsia="zh-CN"/>
        </w:rPr>
        <w:t xml:space="preserve"> </w:t>
      </w:r>
      <w:r w:rsidR="002241B8">
        <w:rPr>
          <w:rFonts w:ascii="Times New Roman" w:hAnsi="Times New Roman" w:eastAsia="Times New Roman"/>
          <w:sz w:val="24"/>
          <w:szCs w:val="24"/>
          <w:lang w:eastAsia="zh-CN"/>
        </w:rPr>
        <w:t>līdzīgi domājošiem partneriem</w:t>
      </w:r>
      <w:r w:rsidRPr="00045040">
        <w:rPr>
          <w:rFonts w:ascii="Times New Roman" w:hAnsi="Times New Roman" w:eastAsia="Times New Roman"/>
          <w:sz w:val="24"/>
          <w:szCs w:val="24"/>
          <w:lang w:eastAsia="zh-CN"/>
        </w:rPr>
        <w:t>,</w:t>
      </w:r>
      <w:r w:rsidR="002241B8">
        <w:rPr>
          <w:rFonts w:ascii="Times New Roman" w:hAnsi="Times New Roman" w:eastAsia="Times New Roman"/>
          <w:sz w:val="24"/>
          <w:szCs w:val="24"/>
          <w:lang w:eastAsia="zh-CN"/>
        </w:rPr>
        <w:t xml:space="preserve"> tostarp</w:t>
      </w:r>
      <w:r w:rsidR="00EA62BF">
        <w:rPr>
          <w:rFonts w:ascii="Times New Roman" w:hAnsi="Times New Roman" w:eastAsia="Times New Roman"/>
          <w:sz w:val="24"/>
          <w:szCs w:val="24"/>
          <w:lang w:eastAsia="zh-CN"/>
        </w:rPr>
        <w:t xml:space="preserve"> alianšu veidošanai</w:t>
      </w:r>
      <w:r w:rsidR="002241B8">
        <w:rPr>
          <w:rFonts w:ascii="Times New Roman" w:hAnsi="Times New Roman" w:eastAsia="Times New Roman"/>
          <w:sz w:val="24"/>
          <w:szCs w:val="24"/>
          <w:lang w:eastAsia="zh-CN"/>
        </w:rPr>
        <w:t xml:space="preserve"> daudzpusējos forumos</w:t>
      </w:r>
      <w:r w:rsidRPr="00045040">
        <w:rPr>
          <w:rFonts w:ascii="Times New Roman" w:hAnsi="Times New Roman" w:eastAsia="Times New Roman"/>
          <w:sz w:val="24"/>
          <w:szCs w:val="24"/>
          <w:lang w:eastAsia="zh-CN"/>
        </w:rPr>
        <w:t>.</w:t>
      </w:r>
    </w:p>
    <w:p w:rsidR="00345DC6" w:rsidP="00A3146C" w:rsidRDefault="00345DC6" w14:paraId="0A0018C6" w14:textId="2C400AA5">
      <w:pPr>
        <w:spacing w:after="0"/>
        <w:ind w:firstLine="720"/>
        <w:jc w:val="both"/>
        <w:rPr>
          <w:rFonts w:ascii="Times New Roman" w:hAnsi="Times New Roman"/>
          <w:sz w:val="24"/>
          <w:szCs w:val="24"/>
        </w:rPr>
      </w:pPr>
      <w:r w:rsidRPr="00AE32C6">
        <w:rPr>
          <w:rFonts w:ascii="Times New Roman" w:hAnsi="Times New Roman"/>
          <w:b/>
          <w:bCs/>
          <w:sz w:val="24"/>
          <w:szCs w:val="24"/>
        </w:rPr>
        <w:lastRenderedPageBreak/>
        <w:t xml:space="preserve">Līdz ar to deklarācija paredz šādus </w:t>
      </w:r>
      <w:r>
        <w:rPr>
          <w:rFonts w:ascii="Times New Roman" w:hAnsi="Times New Roman"/>
          <w:b/>
          <w:bCs/>
          <w:sz w:val="24"/>
          <w:szCs w:val="24"/>
        </w:rPr>
        <w:t>principus un uzdevumus,</w:t>
      </w:r>
      <w:r w:rsidRPr="00AE32C6">
        <w:rPr>
          <w:rFonts w:ascii="Times New Roman" w:hAnsi="Times New Roman"/>
          <w:b/>
          <w:bCs/>
          <w:sz w:val="24"/>
          <w:szCs w:val="24"/>
        </w:rPr>
        <w:t xml:space="preserve"> </w:t>
      </w:r>
      <w:r w:rsidRPr="00AE32C6">
        <w:rPr>
          <w:rFonts w:ascii="Times New Roman" w:hAnsi="Times New Roman"/>
          <w:sz w:val="24"/>
          <w:szCs w:val="24"/>
        </w:rPr>
        <w:t>kurus</w:t>
      </w:r>
      <w:r w:rsidR="00E801D3">
        <w:rPr>
          <w:rFonts w:ascii="Times New Roman" w:hAnsi="Times New Roman"/>
          <w:sz w:val="24"/>
          <w:szCs w:val="24"/>
        </w:rPr>
        <w:t xml:space="preserve"> tiek aicinātas ievērot </w:t>
      </w:r>
      <w:r w:rsidRPr="00AE32C6">
        <w:rPr>
          <w:rFonts w:ascii="Times New Roman" w:hAnsi="Times New Roman"/>
          <w:sz w:val="24"/>
          <w:szCs w:val="24"/>
        </w:rPr>
        <w:t>visu līmeņu valsts iestād</w:t>
      </w:r>
      <w:r w:rsidR="00E801D3">
        <w:rPr>
          <w:rFonts w:ascii="Times New Roman" w:hAnsi="Times New Roman"/>
          <w:sz w:val="24"/>
          <w:szCs w:val="24"/>
        </w:rPr>
        <w:t xml:space="preserve">es attiecībā uz </w:t>
      </w:r>
      <w:r w:rsidRPr="00AE32C6">
        <w:rPr>
          <w:rFonts w:ascii="Times New Roman" w:hAnsi="Times New Roman"/>
          <w:sz w:val="24"/>
          <w:szCs w:val="24"/>
        </w:rPr>
        <w:t xml:space="preserve">ES </w:t>
      </w:r>
      <w:r>
        <w:rPr>
          <w:rFonts w:ascii="Times New Roman" w:hAnsi="Times New Roman"/>
          <w:sz w:val="24"/>
          <w:szCs w:val="24"/>
        </w:rPr>
        <w:t>starptautisko savienojamību un digitālo neatkarību</w:t>
      </w:r>
      <w:r w:rsidRPr="00AE32C6">
        <w:rPr>
          <w:rFonts w:ascii="Times New Roman" w:hAnsi="Times New Roman"/>
          <w:sz w:val="24"/>
          <w:szCs w:val="24"/>
        </w:rPr>
        <w:t>:</w:t>
      </w:r>
    </w:p>
    <w:p w:rsidR="00345DC6" w:rsidP="0052400E" w:rsidRDefault="00345DC6" w14:paraId="40C315C2" w14:textId="77777777">
      <w:pPr>
        <w:pStyle w:val="ListParagraph"/>
        <w:numPr>
          <w:ilvl w:val="0"/>
          <w:numId w:val="9"/>
        </w:numPr>
        <w:spacing w:after="100" w:afterAutospacing="true" w:line="240" w:lineRule="auto"/>
        <w:jc w:val="both"/>
        <w:rPr>
          <w:rFonts w:ascii="Times New Roman" w:hAnsi="Times New Roman"/>
          <w:sz w:val="24"/>
          <w:szCs w:val="24"/>
        </w:rPr>
      </w:pPr>
      <w:r w:rsidRPr="00F022BD">
        <w:rPr>
          <w:rFonts w:ascii="Times New Roman" w:hAnsi="Times New Roman"/>
          <w:sz w:val="24"/>
          <w:szCs w:val="24"/>
          <w:u w:val="single"/>
        </w:rPr>
        <w:t>Atjaunošanas un noturības mehānisma finansējuma piešķiršana starptautiskiem savienojamības projektiem</w:t>
      </w:r>
      <w:r w:rsidRPr="00F022BD">
        <w:rPr>
          <w:rFonts w:ascii="Times New Roman" w:hAnsi="Times New Roman"/>
          <w:sz w:val="24"/>
          <w:szCs w:val="24"/>
        </w:rPr>
        <w:t>, kas saista ES ar starptautiskiem partneriem</w:t>
      </w:r>
      <w:r>
        <w:rPr>
          <w:rFonts w:ascii="Times New Roman" w:hAnsi="Times New Roman"/>
          <w:sz w:val="24"/>
          <w:szCs w:val="24"/>
        </w:rPr>
        <w:t xml:space="preserve"> vai arī</w:t>
      </w:r>
      <w:r w:rsidRPr="00F022BD">
        <w:rPr>
          <w:rFonts w:ascii="Times New Roman" w:hAnsi="Times New Roman"/>
          <w:sz w:val="24"/>
          <w:szCs w:val="24"/>
        </w:rPr>
        <w:t xml:space="preserve"> stiprina starptautisko </w:t>
      </w:r>
      <w:r>
        <w:rPr>
          <w:rFonts w:ascii="Times New Roman" w:hAnsi="Times New Roman"/>
          <w:sz w:val="24"/>
          <w:szCs w:val="24"/>
        </w:rPr>
        <w:t xml:space="preserve">vai nacionālo </w:t>
      </w:r>
      <w:r w:rsidRPr="00F022BD">
        <w:rPr>
          <w:rFonts w:ascii="Times New Roman" w:hAnsi="Times New Roman"/>
          <w:sz w:val="24"/>
          <w:szCs w:val="24"/>
        </w:rPr>
        <w:t>savienojamību, kur privātie ieguldījumi netiek veikti</w:t>
      </w:r>
      <w:r>
        <w:rPr>
          <w:rFonts w:ascii="Times New Roman" w:hAnsi="Times New Roman"/>
          <w:sz w:val="24"/>
          <w:szCs w:val="24"/>
        </w:rPr>
        <w:t>;</w:t>
      </w:r>
    </w:p>
    <w:p w:rsidRPr="00F022BD" w:rsidR="00345DC6" w:rsidP="00345DC6" w:rsidRDefault="00345DC6" w14:paraId="1726854D" w14:textId="77777777">
      <w:pPr>
        <w:pStyle w:val="ListParagraph"/>
        <w:numPr>
          <w:ilvl w:val="0"/>
          <w:numId w:val="9"/>
        </w:numPr>
        <w:spacing w:before="100" w:beforeAutospacing="true" w:after="100" w:afterAutospacing="true" w:line="240" w:lineRule="auto"/>
        <w:jc w:val="both"/>
        <w:rPr>
          <w:rFonts w:ascii="Times New Roman" w:hAnsi="Times New Roman"/>
          <w:sz w:val="24"/>
          <w:szCs w:val="24"/>
        </w:rPr>
      </w:pPr>
      <w:r>
        <w:rPr>
          <w:rFonts w:ascii="Times New Roman" w:hAnsi="Times New Roman"/>
          <w:sz w:val="24"/>
          <w:szCs w:val="24"/>
          <w:u w:val="single"/>
        </w:rPr>
        <w:t xml:space="preserve">Darbs </w:t>
      </w:r>
      <w:hyperlink w:history="true" r:id="rId8">
        <w:proofErr w:type="spellStart"/>
        <w:r w:rsidRPr="00F022BD">
          <w:rPr>
            <w:rStyle w:val="Hyperlink"/>
            <w:rFonts w:ascii="Times New Roman" w:hAnsi="Times New Roman"/>
            <w:i/>
            <w:iCs/>
            <w:sz w:val="24"/>
            <w:szCs w:val="24"/>
          </w:rPr>
          <w:t>Digital</w:t>
        </w:r>
        <w:proofErr w:type="spellEnd"/>
        <w:r w:rsidRPr="00F022BD">
          <w:rPr>
            <w:rStyle w:val="Hyperlink"/>
            <w:rFonts w:ascii="Times New Roman" w:hAnsi="Times New Roman"/>
            <w:i/>
            <w:iCs/>
            <w:sz w:val="24"/>
            <w:szCs w:val="24"/>
          </w:rPr>
          <w:t xml:space="preserve"> </w:t>
        </w:r>
        <w:proofErr w:type="spellStart"/>
        <w:r w:rsidRPr="00F022BD">
          <w:rPr>
            <w:rStyle w:val="Hyperlink"/>
            <w:rFonts w:ascii="Times New Roman" w:hAnsi="Times New Roman"/>
            <w:i/>
            <w:iCs/>
            <w:sz w:val="24"/>
            <w:szCs w:val="24"/>
          </w:rPr>
          <w:t>for</w:t>
        </w:r>
        <w:proofErr w:type="spellEnd"/>
        <w:r w:rsidRPr="00F022BD">
          <w:rPr>
            <w:rStyle w:val="Hyperlink"/>
            <w:rFonts w:ascii="Times New Roman" w:hAnsi="Times New Roman"/>
            <w:i/>
            <w:iCs/>
            <w:sz w:val="24"/>
            <w:szCs w:val="24"/>
          </w:rPr>
          <w:t xml:space="preserve"> </w:t>
        </w:r>
        <w:proofErr w:type="spellStart"/>
        <w:r w:rsidRPr="00F022BD">
          <w:rPr>
            <w:rStyle w:val="Hyperlink"/>
            <w:rFonts w:ascii="Times New Roman" w:hAnsi="Times New Roman"/>
            <w:i/>
            <w:iCs/>
            <w:sz w:val="24"/>
            <w:szCs w:val="24"/>
          </w:rPr>
          <w:t>Development</w:t>
        </w:r>
        <w:proofErr w:type="spellEnd"/>
        <w:r w:rsidRPr="00F022BD">
          <w:rPr>
            <w:rStyle w:val="Hyperlink"/>
            <w:rFonts w:ascii="Times New Roman" w:hAnsi="Times New Roman"/>
            <w:i/>
            <w:iCs/>
            <w:sz w:val="24"/>
            <w:szCs w:val="24"/>
          </w:rPr>
          <w:t xml:space="preserve"> </w:t>
        </w:r>
        <w:proofErr w:type="spellStart"/>
        <w:r w:rsidRPr="00F022BD">
          <w:rPr>
            <w:rStyle w:val="Hyperlink"/>
            <w:rFonts w:ascii="Times New Roman" w:hAnsi="Times New Roman"/>
            <w:i/>
            <w:iCs/>
            <w:sz w:val="24"/>
            <w:szCs w:val="24"/>
          </w:rPr>
          <w:t>Hub</w:t>
        </w:r>
        <w:proofErr w:type="spellEnd"/>
      </w:hyperlink>
      <w:r>
        <w:rPr>
          <w:rFonts w:ascii="Times New Roman" w:hAnsi="Times New Roman"/>
          <w:i/>
          <w:iCs/>
          <w:sz w:val="24"/>
          <w:szCs w:val="24"/>
          <w:u w:val="single"/>
        </w:rPr>
        <w:t xml:space="preserve"> </w:t>
      </w:r>
      <w:r>
        <w:rPr>
          <w:rFonts w:ascii="Times New Roman" w:hAnsi="Times New Roman"/>
          <w:sz w:val="24"/>
          <w:szCs w:val="24"/>
          <w:u w:val="single"/>
        </w:rPr>
        <w:t>ietvaros</w:t>
      </w:r>
      <w:r>
        <w:rPr>
          <w:rFonts w:ascii="Times New Roman" w:hAnsi="Times New Roman"/>
          <w:sz w:val="24"/>
          <w:szCs w:val="24"/>
        </w:rPr>
        <w:t xml:space="preserve">, </w:t>
      </w:r>
      <w:r w:rsidRPr="00F022BD">
        <w:rPr>
          <w:rFonts w:ascii="Times New Roman" w:hAnsi="Times New Roman"/>
          <w:sz w:val="24"/>
          <w:szCs w:val="24"/>
        </w:rPr>
        <w:t>cieši sadarbojoties ar Eiropas privāto sektoru, Eiropas Investīciju banku un attīstības finanšu institūcijām, lai identificētu starptautiskos</w:t>
      </w:r>
      <w:r>
        <w:rPr>
          <w:rFonts w:ascii="Times New Roman" w:hAnsi="Times New Roman"/>
          <w:sz w:val="24"/>
          <w:szCs w:val="24"/>
        </w:rPr>
        <w:t xml:space="preserve"> un nacionālos</w:t>
      </w:r>
      <w:r w:rsidRPr="00F022BD">
        <w:rPr>
          <w:rFonts w:ascii="Times New Roman" w:hAnsi="Times New Roman"/>
          <w:sz w:val="24"/>
          <w:szCs w:val="24"/>
        </w:rPr>
        <w:t xml:space="preserve"> savienojamības projektus;</w:t>
      </w:r>
    </w:p>
    <w:p w:rsidR="00345DC6" w:rsidP="00345DC6" w:rsidRDefault="001A772B" w14:paraId="3BD49BF0" w14:textId="16D42199">
      <w:pPr>
        <w:pStyle w:val="ListParagraph"/>
        <w:numPr>
          <w:ilvl w:val="0"/>
          <w:numId w:val="9"/>
        </w:numPr>
        <w:spacing w:before="100" w:beforeAutospacing="true" w:after="100" w:afterAutospacing="true" w:line="240" w:lineRule="auto"/>
        <w:jc w:val="both"/>
        <w:rPr>
          <w:rFonts w:ascii="Times New Roman" w:hAnsi="Times New Roman"/>
          <w:sz w:val="24"/>
          <w:szCs w:val="24"/>
        </w:rPr>
      </w:pPr>
      <w:r>
        <w:rPr>
          <w:rFonts w:ascii="Times New Roman" w:hAnsi="Times New Roman"/>
          <w:sz w:val="24"/>
          <w:szCs w:val="24"/>
        </w:rPr>
        <w:t xml:space="preserve">Nodrošināt </w:t>
      </w:r>
      <w:r w:rsidRPr="00F022BD" w:rsidR="00345DC6">
        <w:rPr>
          <w:rFonts w:ascii="Times New Roman" w:hAnsi="Times New Roman"/>
          <w:sz w:val="24"/>
          <w:szCs w:val="24"/>
        </w:rPr>
        <w:t>ES</w:t>
      </w:r>
      <w:r>
        <w:rPr>
          <w:rFonts w:ascii="Times New Roman" w:hAnsi="Times New Roman"/>
          <w:sz w:val="24"/>
          <w:szCs w:val="24"/>
        </w:rPr>
        <w:t xml:space="preserve"> </w:t>
      </w:r>
      <w:r>
        <w:rPr>
          <w:rFonts w:ascii="Times New Roman" w:hAnsi="Times New Roman"/>
          <w:sz w:val="24"/>
          <w:szCs w:val="24"/>
          <w:u w:val="single"/>
        </w:rPr>
        <w:t xml:space="preserve"> </w:t>
      </w:r>
      <w:proofErr w:type="spellStart"/>
      <w:r w:rsidRPr="00AB2019">
        <w:rPr>
          <w:rFonts w:ascii="Times New Roman" w:hAnsi="Times New Roman"/>
          <w:i/>
          <w:sz w:val="24"/>
          <w:szCs w:val="24"/>
          <w:u w:val="single"/>
        </w:rPr>
        <w:t>Team</w:t>
      </w:r>
      <w:proofErr w:type="spellEnd"/>
      <w:r w:rsidRPr="00AB2019">
        <w:rPr>
          <w:rFonts w:ascii="Times New Roman" w:hAnsi="Times New Roman"/>
          <w:i/>
          <w:sz w:val="24"/>
          <w:szCs w:val="24"/>
          <w:u w:val="single"/>
        </w:rPr>
        <w:t xml:space="preserve"> </w:t>
      </w:r>
      <w:proofErr w:type="spellStart"/>
      <w:r w:rsidRPr="00AB2019">
        <w:rPr>
          <w:rFonts w:ascii="Times New Roman" w:hAnsi="Times New Roman"/>
          <w:i/>
          <w:sz w:val="24"/>
          <w:szCs w:val="24"/>
          <w:u w:val="single"/>
        </w:rPr>
        <w:t>Europe</w:t>
      </w:r>
      <w:proofErr w:type="spellEnd"/>
      <w:r w:rsidRPr="00F022BD" w:rsidR="00345DC6">
        <w:rPr>
          <w:rFonts w:ascii="Times New Roman" w:hAnsi="Times New Roman"/>
          <w:sz w:val="24"/>
          <w:szCs w:val="24"/>
          <w:u w:val="single"/>
        </w:rPr>
        <w:t xml:space="preserve"> iniciatīvas</w:t>
      </w:r>
      <w:r w:rsidR="00345DC6">
        <w:rPr>
          <w:rFonts w:ascii="Times New Roman" w:hAnsi="Times New Roman"/>
          <w:sz w:val="24"/>
          <w:szCs w:val="24"/>
        </w:rPr>
        <w:t xml:space="preserve"> iesaisti</w:t>
      </w:r>
      <w:r w:rsidRPr="00F022BD" w:rsidR="00345DC6">
        <w:rPr>
          <w:rFonts w:ascii="Times New Roman" w:hAnsi="Times New Roman"/>
          <w:sz w:val="24"/>
          <w:szCs w:val="24"/>
        </w:rPr>
        <w:t xml:space="preserve">, </w:t>
      </w:r>
      <w:r w:rsidR="00345DC6">
        <w:rPr>
          <w:rFonts w:ascii="Times New Roman" w:hAnsi="Times New Roman"/>
          <w:sz w:val="24"/>
          <w:szCs w:val="24"/>
        </w:rPr>
        <w:t>atbalstot</w:t>
      </w:r>
      <w:r w:rsidRPr="00F022BD" w:rsidR="00345DC6">
        <w:rPr>
          <w:rFonts w:ascii="Times New Roman" w:hAnsi="Times New Roman"/>
          <w:sz w:val="24"/>
          <w:szCs w:val="24"/>
        </w:rPr>
        <w:t xml:space="preserve"> šīs deklarācijas mērķus</w:t>
      </w:r>
      <w:r w:rsidR="00345DC6">
        <w:rPr>
          <w:rFonts w:ascii="Times New Roman" w:hAnsi="Times New Roman"/>
          <w:sz w:val="24"/>
          <w:szCs w:val="24"/>
        </w:rPr>
        <w:t>;</w:t>
      </w:r>
    </w:p>
    <w:p w:rsidRPr="00F022BD" w:rsidR="00345DC6" w:rsidP="00345DC6" w:rsidRDefault="00345DC6" w14:paraId="666F0C2B" w14:textId="3D78C0C8">
      <w:pPr>
        <w:pStyle w:val="ListParagraph"/>
        <w:numPr>
          <w:ilvl w:val="0"/>
          <w:numId w:val="9"/>
        </w:numPr>
        <w:spacing w:before="100" w:beforeAutospacing="true" w:after="100" w:afterAutospacing="true" w:line="240" w:lineRule="auto"/>
        <w:jc w:val="both"/>
        <w:rPr>
          <w:rFonts w:ascii="Times New Roman" w:hAnsi="Times New Roman"/>
          <w:sz w:val="24"/>
          <w:szCs w:val="24"/>
        </w:rPr>
      </w:pPr>
      <w:r w:rsidRPr="00F022BD">
        <w:rPr>
          <w:rFonts w:ascii="Times New Roman" w:hAnsi="Times New Roman"/>
          <w:sz w:val="24"/>
          <w:szCs w:val="24"/>
        </w:rPr>
        <w:t>Sadarbīb</w:t>
      </w:r>
      <w:r>
        <w:rPr>
          <w:rFonts w:ascii="Times New Roman" w:hAnsi="Times New Roman"/>
          <w:sz w:val="24"/>
          <w:szCs w:val="24"/>
        </w:rPr>
        <w:t xml:space="preserve">a </w:t>
      </w:r>
      <w:r w:rsidRPr="00F022BD">
        <w:rPr>
          <w:rFonts w:ascii="Times New Roman" w:hAnsi="Times New Roman"/>
          <w:sz w:val="24"/>
          <w:szCs w:val="24"/>
        </w:rPr>
        <w:t xml:space="preserve">ar Komisiju, lai izstrādātu un attīstītu </w:t>
      </w:r>
      <w:r w:rsidRPr="00F022BD">
        <w:rPr>
          <w:rFonts w:ascii="Times New Roman" w:hAnsi="Times New Roman"/>
          <w:sz w:val="24"/>
          <w:szCs w:val="24"/>
          <w:u w:val="single"/>
        </w:rPr>
        <w:t>kosmosā balstītu drošu savienojamības sistēmu</w:t>
      </w:r>
      <w:r>
        <w:rPr>
          <w:rFonts w:ascii="Times New Roman" w:hAnsi="Times New Roman"/>
          <w:sz w:val="24"/>
          <w:szCs w:val="24"/>
        </w:rPr>
        <w:t>;</w:t>
      </w:r>
    </w:p>
    <w:p w:rsidRPr="00F022BD" w:rsidR="00345DC6" w:rsidP="00345DC6" w:rsidRDefault="00345DC6" w14:paraId="4D32C07C" w14:textId="5C8892DE">
      <w:pPr>
        <w:pStyle w:val="ListParagraph"/>
        <w:numPr>
          <w:ilvl w:val="0"/>
          <w:numId w:val="9"/>
        </w:numPr>
        <w:spacing w:before="100" w:beforeAutospacing="true" w:after="100" w:afterAutospacing="true" w:line="240" w:lineRule="auto"/>
        <w:jc w:val="both"/>
        <w:rPr>
          <w:rFonts w:ascii="Times New Roman" w:hAnsi="Times New Roman"/>
          <w:sz w:val="24"/>
          <w:szCs w:val="24"/>
        </w:rPr>
      </w:pPr>
      <w:r w:rsidRPr="00F022BD">
        <w:rPr>
          <w:rFonts w:ascii="Times New Roman" w:hAnsi="Times New Roman"/>
          <w:sz w:val="24"/>
          <w:szCs w:val="24"/>
        </w:rPr>
        <w:t xml:space="preserve">Sadarbība ar Komisiju, lai izstrādātu </w:t>
      </w:r>
      <w:r w:rsidRPr="00F022BD">
        <w:rPr>
          <w:rFonts w:ascii="Times New Roman" w:hAnsi="Times New Roman"/>
          <w:sz w:val="24"/>
          <w:szCs w:val="24"/>
          <w:u w:val="single"/>
        </w:rPr>
        <w:t>obligātu ziņošanas sistēmu</w:t>
      </w:r>
      <w:r w:rsidRPr="00F022BD">
        <w:rPr>
          <w:rFonts w:ascii="Times New Roman" w:hAnsi="Times New Roman"/>
          <w:sz w:val="24"/>
          <w:szCs w:val="24"/>
        </w:rPr>
        <w:t xml:space="preserve"> zemūdens kabeļu operatoriem, lai ziņotu par kabeļu pārtraukumiem.</w:t>
      </w:r>
    </w:p>
    <w:p w:rsidRPr="003E6EEC" w:rsidR="00345DC6" w:rsidP="00A3146C" w:rsidRDefault="00345DC6" w14:paraId="2F0F4058" w14:textId="77777777">
      <w:pPr>
        <w:spacing w:after="0"/>
        <w:ind w:firstLine="720"/>
        <w:jc w:val="both"/>
        <w:rPr>
          <w:rFonts w:ascii="Times New Roman" w:hAnsi="Times New Roman" w:eastAsia="Times New Roman"/>
          <w:sz w:val="24"/>
          <w:szCs w:val="24"/>
          <w:lang w:eastAsia="zh-CN"/>
        </w:rPr>
      </w:pPr>
      <w:r w:rsidRPr="003E6EEC">
        <w:rPr>
          <w:rFonts w:ascii="Times New Roman" w:hAnsi="Times New Roman" w:eastAsia="Times New Roman"/>
          <w:sz w:val="24"/>
          <w:szCs w:val="24"/>
          <w:lang w:eastAsia="zh-CN"/>
        </w:rPr>
        <w:t xml:space="preserve">Vienlaikus </w:t>
      </w:r>
      <w:r>
        <w:rPr>
          <w:rFonts w:ascii="Times New Roman" w:hAnsi="Times New Roman" w:eastAsia="Times New Roman"/>
          <w:sz w:val="24"/>
          <w:szCs w:val="24"/>
          <w:lang w:eastAsia="zh-CN"/>
        </w:rPr>
        <w:t>paredzēts</w:t>
      </w:r>
      <w:r w:rsidRPr="003E6EEC">
        <w:rPr>
          <w:rFonts w:ascii="Times New Roman" w:hAnsi="Times New Roman" w:eastAsia="Times New Roman"/>
          <w:sz w:val="24"/>
          <w:szCs w:val="24"/>
          <w:lang w:eastAsia="zh-CN"/>
        </w:rPr>
        <w:t>, ka dalībvalstis</w:t>
      </w:r>
      <w:r>
        <w:rPr>
          <w:rFonts w:ascii="Times New Roman" w:hAnsi="Times New Roman" w:eastAsia="Times New Roman"/>
          <w:sz w:val="24"/>
          <w:szCs w:val="24"/>
          <w:lang w:eastAsia="zh-CN"/>
        </w:rPr>
        <w:t>, parakstot deklarācijas projektu,</w:t>
      </w:r>
      <w:r w:rsidRPr="003E6EEC">
        <w:rPr>
          <w:rFonts w:ascii="Times New Roman" w:hAnsi="Times New Roman" w:eastAsia="Times New Roman"/>
          <w:sz w:val="24"/>
          <w:szCs w:val="24"/>
          <w:lang w:eastAsia="zh-CN"/>
        </w:rPr>
        <w:t xml:space="preserve"> aicina Komisiju:</w:t>
      </w:r>
    </w:p>
    <w:p w:rsidRPr="003E6EEC" w:rsidR="00345DC6" w:rsidP="0052400E" w:rsidRDefault="00DA183C" w14:paraId="77244E00" w14:textId="38279FCB">
      <w:pPr>
        <w:pStyle w:val="ListParagraph"/>
        <w:numPr>
          <w:ilvl w:val="0"/>
          <w:numId w:val="10"/>
        </w:numPr>
        <w:spacing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v</w:t>
      </w:r>
      <w:r w:rsidRPr="003E6EEC" w:rsidR="00345DC6">
        <w:rPr>
          <w:rFonts w:ascii="Times New Roman" w:hAnsi="Times New Roman" w:eastAsia="Times New Roman"/>
          <w:sz w:val="24"/>
          <w:szCs w:val="24"/>
          <w:lang w:eastAsia="zh-CN"/>
        </w:rPr>
        <w:t>eikt pētījumu, lai noteiktu digitālās publiskās un privātās savienojamības infrastruktūr</w:t>
      </w:r>
      <w:r w:rsidR="00675F4F">
        <w:rPr>
          <w:rFonts w:ascii="Times New Roman" w:hAnsi="Times New Roman" w:eastAsia="Times New Roman"/>
          <w:sz w:val="24"/>
          <w:szCs w:val="24"/>
          <w:lang w:eastAsia="zh-CN"/>
        </w:rPr>
        <w:t>u</w:t>
      </w:r>
      <w:r w:rsidRPr="003E6EEC" w:rsidR="00345DC6">
        <w:rPr>
          <w:rFonts w:ascii="Times New Roman" w:hAnsi="Times New Roman" w:eastAsia="Times New Roman"/>
          <w:sz w:val="24"/>
          <w:szCs w:val="24"/>
          <w:lang w:eastAsia="zh-CN"/>
        </w:rPr>
        <w:t xml:space="preserve"> (</w:t>
      </w:r>
      <w:r w:rsidR="006C48E3">
        <w:rPr>
          <w:rFonts w:ascii="Times New Roman" w:hAnsi="Times New Roman" w:eastAsia="Times New Roman"/>
          <w:sz w:val="24"/>
          <w:szCs w:val="24"/>
          <w:lang w:eastAsia="zh-CN"/>
        </w:rPr>
        <w:t>saus</w:t>
      </w:r>
      <w:r w:rsidRPr="003E6EEC" w:rsidR="00345DC6">
        <w:rPr>
          <w:rFonts w:ascii="Times New Roman" w:hAnsi="Times New Roman" w:eastAsia="Times New Roman"/>
          <w:sz w:val="24"/>
          <w:szCs w:val="24"/>
          <w:lang w:eastAsia="zh-CN"/>
        </w:rPr>
        <w:t>zemes, zemūdens un kosmosa) ārpus ES un analizētu galvenās ieinteresētās puses digitālās savienojamības jomā, vienlaikus prognozējot infrastruktūras izaugsmi nākamajos desmit gados un veicot nepilnību analīzi par digitālās savienojamības infrastruktūras vajadzībām;</w:t>
      </w:r>
    </w:p>
    <w:p w:rsidRPr="00F022BD" w:rsidR="00345DC6" w:rsidP="00345DC6" w:rsidRDefault="00DA183C" w14:paraId="46D154A1" w14:textId="11A6F754">
      <w:pPr>
        <w:pStyle w:val="ListParagraph"/>
        <w:numPr>
          <w:ilvl w:val="0"/>
          <w:numId w:val="10"/>
        </w:numPr>
        <w:spacing w:before="100" w:beforeAutospacing="true"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n</w:t>
      </w:r>
      <w:r w:rsidRPr="003E6EEC" w:rsidR="00345DC6">
        <w:rPr>
          <w:rFonts w:ascii="Times New Roman" w:hAnsi="Times New Roman" w:eastAsia="Times New Roman"/>
          <w:sz w:val="24"/>
          <w:szCs w:val="24"/>
          <w:lang w:eastAsia="zh-CN"/>
        </w:rPr>
        <w:t xml:space="preserve">ovērtēt ienākošo un izejošo datu plūsmu apjomus uz un no dažādām pasaules daļām, izmantojot pašreizējo Komisijas darbu ar </w:t>
      </w:r>
      <w:proofErr w:type="spellStart"/>
      <w:r w:rsidRPr="003E6EEC" w:rsidR="00345DC6">
        <w:rPr>
          <w:rFonts w:ascii="Times New Roman" w:hAnsi="Times New Roman" w:eastAsia="Times New Roman"/>
          <w:sz w:val="24"/>
          <w:szCs w:val="24"/>
          <w:lang w:eastAsia="zh-CN"/>
        </w:rPr>
        <w:t>mākoņdatošanas</w:t>
      </w:r>
      <w:proofErr w:type="spellEnd"/>
      <w:r w:rsidRPr="003E6EEC" w:rsidR="00345DC6">
        <w:rPr>
          <w:rFonts w:ascii="Times New Roman" w:hAnsi="Times New Roman" w:eastAsia="Times New Roman"/>
          <w:sz w:val="24"/>
          <w:szCs w:val="24"/>
          <w:lang w:eastAsia="zh-CN"/>
        </w:rPr>
        <w:t xml:space="preserve"> datu plūsmu</w:t>
      </w:r>
      <w:r w:rsidRPr="00F022BD" w:rsidR="00345DC6">
        <w:rPr>
          <w:rFonts w:ascii="Times New Roman" w:hAnsi="Times New Roman" w:eastAsia="Times New Roman"/>
          <w:sz w:val="24"/>
          <w:szCs w:val="24"/>
          <w:lang w:eastAsia="zh-CN"/>
        </w:rPr>
        <w:t xml:space="preserve"> </w:t>
      </w:r>
      <w:r w:rsidR="00345DC6">
        <w:rPr>
          <w:rFonts w:ascii="Times New Roman" w:hAnsi="Times New Roman" w:eastAsia="Times New Roman"/>
          <w:sz w:val="24"/>
          <w:szCs w:val="24"/>
          <w:lang w:eastAsia="zh-CN"/>
        </w:rPr>
        <w:t>noteikšanu</w:t>
      </w:r>
      <w:r w:rsidRPr="00F022BD" w:rsidR="00345DC6">
        <w:rPr>
          <w:rFonts w:ascii="Times New Roman" w:hAnsi="Times New Roman" w:eastAsia="Times New Roman"/>
          <w:sz w:val="24"/>
          <w:szCs w:val="24"/>
          <w:lang w:eastAsia="zh-CN"/>
        </w:rPr>
        <w:t>, salīdzin</w:t>
      </w:r>
      <w:r w:rsidR="00345DC6">
        <w:rPr>
          <w:rFonts w:ascii="Times New Roman" w:hAnsi="Times New Roman" w:eastAsia="Times New Roman"/>
          <w:sz w:val="24"/>
          <w:szCs w:val="24"/>
          <w:lang w:eastAsia="zh-CN"/>
        </w:rPr>
        <w:t>o</w:t>
      </w:r>
      <w:r w:rsidRPr="00F022BD" w:rsidR="00345DC6">
        <w:rPr>
          <w:rFonts w:ascii="Times New Roman" w:hAnsi="Times New Roman" w:eastAsia="Times New Roman"/>
          <w:sz w:val="24"/>
          <w:szCs w:val="24"/>
          <w:lang w:eastAsia="zh-CN"/>
        </w:rPr>
        <w:t>t to ar ES pašreizējo starptautiskā</w:t>
      </w:r>
      <w:r w:rsidR="00345DC6">
        <w:rPr>
          <w:rFonts w:ascii="Times New Roman" w:hAnsi="Times New Roman" w:eastAsia="Times New Roman"/>
          <w:sz w:val="24"/>
          <w:szCs w:val="24"/>
          <w:lang w:eastAsia="zh-CN"/>
        </w:rPr>
        <w:t>s</w:t>
      </w:r>
      <w:r w:rsidRPr="00F022BD" w:rsidR="00345DC6">
        <w:rPr>
          <w:rFonts w:ascii="Times New Roman" w:hAnsi="Times New Roman" w:eastAsia="Times New Roman"/>
          <w:sz w:val="24"/>
          <w:szCs w:val="24"/>
          <w:lang w:eastAsia="zh-CN"/>
        </w:rPr>
        <w:t xml:space="preserve"> savienojamības pieejamību un jaudu</w:t>
      </w:r>
      <w:r w:rsidR="00345DC6">
        <w:rPr>
          <w:rFonts w:ascii="Times New Roman" w:hAnsi="Times New Roman" w:eastAsia="Times New Roman"/>
          <w:sz w:val="24"/>
          <w:szCs w:val="24"/>
          <w:lang w:eastAsia="zh-CN"/>
        </w:rPr>
        <w:t>;</w:t>
      </w:r>
    </w:p>
    <w:p w:rsidRPr="00F022BD" w:rsidR="00345DC6" w:rsidP="00345DC6" w:rsidRDefault="00345DC6" w14:paraId="67A87D6D" w14:textId="77777777">
      <w:pPr>
        <w:pStyle w:val="ListParagraph"/>
        <w:numPr>
          <w:ilvl w:val="0"/>
          <w:numId w:val="10"/>
        </w:numPr>
        <w:spacing w:before="100" w:beforeAutospacing="true" w:line="240" w:lineRule="auto"/>
        <w:jc w:val="both"/>
        <w:rPr>
          <w:rFonts w:ascii="Times New Roman" w:hAnsi="Times New Roman" w:eastAsia="Times New Roman"/>
          <w:sz w:val="24"/>
          <w:szCs w:val="24"/>
          <w:lang w:eastAsia="zh-CN"/>
        </w:rPr>
      </w:pPr>
      <w:r w:rsidRPr="00F022BD">
        <w:rPr>
          <w:rFonts w:ascii="Times New Roman" w:hAnsi="Times New Roman" w:eastAsia="Times New Roman"/>
          <w:sz w:val="24"/>
          <w:szCs w:val="24"/>
          <w:lang w:eastAsia="zh-CN"/>
        </w:rPr>
        <w:t xml:space="preserve">Turpināt attīstīt globālo </w:t>
      </w:r>
      <w:proofErr w:type="spellStart"/>
      <w:r w:rsidRPr="00F022BD">
        <w:rPr>
          <w:rFonts w:ascii="Times New Roman" w:hAnsi="Times New Roman" w:eastAsia="Times New Roman"/>
          <w:i/>
          <w:iCs/>
          <w:sz w:val="24"/>
          <w:szCs w:val="24"/>
          <w:lang w:eastAsia="zh-CN"/>
        </w:rPr>
        <w:t>Géant</w:t>
      </w:r>
      <w:proofErr w:type="spellEnd"/>
      <w:r w:rsidRPr="00F022BD">
        <w:rPr>
          <w:rFonts w:ascii="Times New Roman" w:hAnsi="Times New Roman" w:eastAsia="Times New Roman"/>
          <w:sz w:val="24"/>
          <w:szCs w:val="24"/>
          <w:lang w:eastAsia="zh-CN"/>
        </w:rPr>
        <w:t xml:space="preserve"> tīklu, kas ir galvenais ES vispārējās digitālās savienojamības stratēģijas elements</w:t>
      </w:r>
      <w:r>
        <w:rPr>
          <w:rFonts w:ascii="Times New Roman" w:hAnsi="Times New Roman" w:eastAsia="Times New Roman"/>
          <w:sz w:val="24"/>
          <w:szCs w:val="24"/>
          <w:lang w:eastAsia="zh-CN"/>
        </w:rPr>
        <w:t>;</w:t>
      </w:r>
      <w:r w:rsidRPr="00F022BD">
        <w:rPr>
          <w:rFonts w:ascii="Times New Roman" w:hAnsi="Times New Roman" w:eastAsia="Times New Roman"/>
          <w:sz w:val="24"/>
          <w:szCs w:val="24"/>
          <w:lang w:eastAsia="zh-CN"/>
        </w:rPr>
        <w:t xml:space="preserve"> </w:t>
      </w:r>
    </w:p>
    <w:p w:rsidRPr="00F022BD" w:rsidR="00345DC6" w:rsidP="00345DC6" w:rsidRDefault="00DA183C" w14:paraId="45E0AFBD" w14:textId="2CC8E82D">
      <w:pPr>
        <w:pStyle w:val="ListParagraph"/>
        <w:numPr>
          <w:ilvl w:val="0"/>
          <w:numId w:val="10"/>
        </w:numPr>
        <w:spacing w:before="100" w:beforeAutospacing="true"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i</w:t>
      </w:r>
      <w:r w:rsidRPr="00F022BD" w:rsidR="00345DC6">
        <w:rPr>
          <w:rFonts w:ascii="Times New Roman" w:hAnsi="Times New Roman" w:eastAsia="Times New Roman"/>
          <w:sz w:val="24"/>
          <w:szCs w:val="24"/>
          <w:lang w:eastAsia="zh-CN"/>
        </w:rPr>
        <w:t>zpēt</w:t>
      </w:r>
      <w:r w:rsidR="00345DC6">
        <w:rPr>
          <w:rFonts w:ascii="Times New Roman" w:hAnsi="Times New Roman" w:eastAsia="Times New Roman"/>
          <w:sz w:val="24"/>
          <w:szCs w:val="24"/>
          <w:lang w:eastAsia="zh-CN"/>
        </w:rPr>
        <w:t>ī</w:t>
      </w:r>
      <w:r w:rsidRPr="00F022BD" w:rsidR="00345DC6">
        <w:rPr>
          <w:rFonts w:ascii="Times New Roman" w:hAnsi="Times New Roman" w:eastAsia="Times New Roman"/>
          <w:sz w:val="24"/>
          <w:szCs w:val="24"/>
          <w:lang w:eastAsia="zh-CN"/>
        </w:rPr>
        <w:t>t vajadzību pēc ārējās sadarbības instrument</w:t>
      </w:r>
      <w:r w:rsidR="00675F4F">
        <w:rPr>
          <w:rFonts w:ascii="Times New Roman" w:hAnsi="Times New Roman" w:eastAsia="Times New Roman"/>
          <w:sz w:val="24"/>
          <w:szCs w:val="24"/>
          <w:lang w:eastAsia="zh-CN"/>
        </w:rPr>
        <w:t>u</w:t>
      </w:r>
      <w:r w:rsidRPr="00F022BD" w:rsidR="00345DC6">
        <w:rPr>
          <w:rFonts w:ascii="Times New Roman" w:hAnsi="Times New Roman" w:eastAsia="Times New Roman"/>
          <w:sz w:val="24"/>
          <w:szCs w:val="24"/>
          <w:lang w:eastAsia="zh-CN"/>
        </w:rPr>
        <w:t xml:space="preserve"> </w:t>
      </w:r>
      <w:r w:rsidRPr="00F022BD" w:rsidR="00675F4F">
        <w:rPr>
          <w:rFonts w:ascii="Times New Roman" w:hAnsi="Times New Roman" w:eastAsia="Times New Roman"/>
          <w:sz w:val="24"/>
          <w:szCs w:val="24"/>
          <w:lang w:eastAsia="zh-CN"/>
        </w:rPr>
        <w:t xml:space="preserve">mērķtiecīga atbalsta </w:t>
      </w:r>
      <w:r w:rsidRPr="00F022BD" w:rsidR="00345DC6">
        <w:rPr>
          <w:rFonts w:ascii="Times New Roman" w:hAnsi="Times New Roman" w:eastAsia="Times New Roman"/>
          <w:sz w:val="24"/>
          <w:szCs w:val="24"/>
          <w:lang w:eastAsia="zh-CN"/>
        </w:rPr>
        <w:t>ieguldījumiem zemūdens kabeļu sistēmā un satelītu sakaru tīklos, īpašu uzmanību pievēršot augstas kvalitātes digitālās savienojamības paplašināšanai nepietiekami</w:t>
      </w:r>
      <w:r>
        <w:rPr>
          <w:rFonts w:ascii="Times New Roman" w:hAnsi="Times New Roman" w:eastAsia="Times New Roman"/>
          <w:sz w:val="24"/>
          <w:szCs w:val="24"/>
          <w:lang w:eastAsia="zh-CN"/>
        </w:rPr>
        <w:t xml:space="preserve"> apdzīvotiem </w:t>
      </w:r>
      <w:r w:rsidRPr="00F022BD" w:rsidR="00345DC6">
        <w:rPr>
          <w:rFonts w:ascii="Times New Roman" w:hAnsi="Times New Roman" w:eastAsia="Times New Roman"/>
          <w:sz w:val="24"/>
          <w:szCs w:val="24"/>
          <w:lang w:eastAsia="zh-CN"/>
        </w:rPr>
        <w:t>apgabaliem, vienlaikus veicinot un nodrošinot tīklu un datu drošīb</w:t>
      </w:r>
      <w:r w:rsidR="00345DC6">
        <w:rPr>
          <w:rFonts w:ascii="Times New Roman" w:hAnsi="Times New Roman" w:eastAsia="Times New Roman"/>
          <w:sz w:val="24"/>
          <w:szCs w:val="24"/>
          <w:lang w:eastAsia="zh-CN"/>
        </w:rPr>
        <w:t>u</w:t>
      </w:r>
      <w:r w:rsidRPr="00F022BD" w:rsidR="00345DC6">
        <w:rPr>
          <w:rFonts w:ascii="Times New Roman" w:hAnsi="Times New Roman" w:eastAsia="Times New Roman"/>
          <w:sz w:val="24"/>
          <w:szCs w:val="24"/>
          <w:lang w:eastAsia="zh-CN"/>
        </w:rPr>
        <w:t>;</w:t>
      </w:r>
    </w:p>
    <w:p w:rsidR="00345DC6" w:rsidP="00345DC6" w:rsidRDefault="00DA183C" w14:paraId="57C2CA23" w14:textId="327FCC69">
      <w:pPr>
        <w:pStyle w:val="ListParagraph"/>
        <w:numPr>
          <w:ilvl w:val="0"/>
          <w:numId w:val="10"/>
        </w:numPr>
        <w:spacing w:before="100" w:beforeAutospacing="true"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i</w:t>
      </w:r>
      <w:r w:rsidRPr="00F022BD" w:rsidR="00345DC6">
        <w:rPr>
          <w:rFonts w:ascii="Times New Roman" w:hAnsi="Times New Roman" w:eastAsia="Times New Roman"/>
          <w:sz w:val="24"/>
          <w:szCs w:val="24"/>
          <w:lang w:eastAsia="zh-CN"/>
        </w:rPr>
        <w:t xml:space="preserve">ntegrēt digitālās desmitgades stratēģijā Eiropas </w:t>
      </w:r>
      <w:r w:rsidRPr="008B2783" w:rsidR="00345DC6">
        <w:rPr>
          <w:rFonts w:ascii="Times New Roman" w:hAnsi="Times New Roman" w:eastAsia="Times New Roman"/>
          <w:sz w:val="24"/>
          <w:szCs w:val="24"/>
          <w:lang w:eastAsia="zh-CN"/>
        </w:rPr>
        <w:t>datu vārtejas</w:t>
      </w:r>
      <w:r w:rsidRPr="00F022BD" w:rsidR="00345DC6">
        <w:rPr>
          <w:rFonts w:ascii="Times New Roman" w:hAnsi="Times New Roman" w:eastAsia="Times New Roman"/>
          <w:sz w:val="24"/>
          <w:szCs w:val="24"/>
          <w:lang w:eastAsia="zh-CN"/>
        </w:rPr>
        <w:t xml:space="preserve"> platformu koncepciju</w:t>
      </w:r>
      <w:r w:rsidR="0057303E">
        <w:rPr>
          <w:rFonts w:ascii="Times New Roman" w:hAnsi="Times New Roman" w:eastAsia="Times New Roman"/>
          <w:sz w:val="24"/>
          <w:szCs w:val="24"/>
          <w:lang w:eastAsia="zh-CN"/>
        </w:rPr>
        <w:t>;</w:t>
      </w:r>
    </w:p>
    <w:p w:rsidRPr="00F022BD" w:rsidR="0057303E" w:rsidP="00345DC6" w:rsidRDefault="00DA183C" w14:paraId="6A2BE7D3" w14:textId="0A93BAB9">
      <w:pPr>
        <w:pStyle w:val="ListParagraph"/>
        <w:numPr>
          <w:ilvl w:val="0"/>
          <w:numId w:val="10"/>
        </w:numPr>
        <w:spacing w:before="100" w:beforeAutospacing="true"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n</w:t>
      </w:r>
      <w:r w:rsidRPr="0057303E" w:rsidR="0057303E">
        <w:rPr>
          <w:rFonts w:ascii="Times New Roman" w:hAnsi="Times New Roman" w:eastAsia="Times New Roman"/>
          <w:sz w:val="24"/>
          <w:szCs w:val="24"/>
          <w:lang w:eastAsia="zh-CN"/>
        </w:rPr>
        <w:t xml:space="preserve">orādīt zemūdens kabeļus kā galveno ES kritiskās infrastruktūras daļu, </w:t>
      </w:r>
      <w:r>
        <w:rPr>
          <w:rFonts w:ascii="Times New Roman" w:hAnsi="Times New Roman" w:eastAsia="Times New Roman"/>
          <w:sz w:val="24"/>
          <w:szCs w:val="24"/>
          <w:lang w:eastAsia="zh-CN"/>
        </w:rPr>
        <w:t xml:space="preserve">vienlaikus </w:t>
      </w:r>
      <w:r w:rsidRPr="0057303E" w:rsidR="0057303E">
        <w:rPr>
          <w:rFonts w:ascii="Times New Roman" w:hAnsi="Times New Roman" w:eastAsia="Times New Roman"/>
          <w:sz w:val="24"/>
          <w:szCs w:val="24"/>
          <w:lang w:eastAsia="zh-CN"/>
        </w:rPr>
        <w:t xml:space="preserve">veicot nepieciešamās atbalsta darbības, piemēram, </w:t>
      </w:r>
      <w:proofErr w:type="spellStart"/>
      <w:r w:rsidRPr="0057303E" w:rsidR="0057303E">
        <w:rPr>
          <w:rFonts w:ascii="Times New Roman" w:hAnsi="Times New Roman" w:eastAsia="Times New Roman"/>
          <w:sz w:val="24"/>
          <w:szCs w:val="24"/>
          <w:lang w:eastAsia="zh-CN"/>
        </w:rPr>
        <w:t>kiberdrošības</w:t>
      </w:r>
      <w:proofErr w:type="spellEnd"/>
      <w:r w:rsidRPr="0057303E" w:rsidR="0057303E">
        <w:rPr>
          <w:rFonts w:ascii="Times New Roman" w:hAnsi="Times New Roman" w:eastAsia="Times New Roman"/>
          <w:sz w:val="24"/>
          <w:szCs w:val="24"/>
          <w:lang w:eastAsia="zh-CN"/>
        </w:rPr>
        <w:t xml:space="preserve"> uzlabošanu, licencēšanu, autorizāciju un zemūdens kabeļu reģistrēšanu, </w:t>
      </w:r>
      <w:r>
        <w:rPr>
          <w:rFonts w:ascii="Times New Roman" w:hAnsi="Times New Roman" w:eastAsia="Times New Roman"/>
          <w:sz w:val="24"/>
          <w:szCs w:val="24"/>
          <w:lang w:eastAsia="zh-CN"/>
        </w:rPr>
        <w:t xml:space="preserve">un </w:t>
      </w:r>
      <w:r w:rsidRPr="0057303E" w:rsidR="0057303E">
        <w:rPr>
          <w:rFonts w:ascii="Times New Roman" w:hAnsi="Times New Roman" w:eastAsia="Times New Roman"/>
          <w:sz w:val="24"/>
          <w:szCs w:val="24"/>
          <w:lang w:eastAsia="zh-CN"/>
        </w:rPr>
        <w:t xml:space="preserve">izstrādājot vadlīnijas </w:t>
      </w:r>
      <w:proofErr w:type="spellStart"/>
      <w:r w:rsidRPr="0057303E" w:rsidR="0057303E">
        <w:rPr>
          <w:rFonts w:ascii="Times New Roman" w:hAnsi="Times New Roman" w:eastAsia="Times New Roman"/>
          <w:sz w:val="24"/>
          <w:szCs w:val="24"/>
          <w:lang w:eastAsia="zh-CN"/>
        </w:rPr>
        <w:t>satelītsakaru</w:t>
      </w:r>
      <w:proofErr w:type="spellEnd"/>
      <w:r w:rsidRPr="0057303E" w:rsidR="0057303E">
        <w:rPr>
          <w:rFonts w:ascii="Times New Roman" w:hAnsi="Times New Roman" w:eastAsia="Times New Roman"/>
          <w:sz w:val="24"/>
          <w:szCs w:val="24"/>
          <w:lang w:eastAsia="zh-CN"/>
        </w:rPr>
        <w:t xml:space="preserve"> sistēmu licencēšanai, kā arī zemes tīkla savienojamības koplietošanai un izvietošanai ar zemūdens nosēšanās stacijām</w:t>
      </w:r>
      <w:r w:rsidR="0057303E">
        <w:rPr>
          <w:rFonts w:ascii="Times New Roman" w:hAnsi="Times New Roman" w:eastAsia="Times New Roman"/>
          <w:sz w:val="24"/>
          <w:szCs w:val="24"/>
          <w:lang w:eastAsia="zh-CN"/>
        </w:rPr>
        <w:t>.</w:t>
      </w:r>
    </w:p>
    <w:p w:rsidR="00136558" w:rsidP="00136558" w:rsidRDefault="00345DC6" w14:paraId="5ADC7125" w14:textId="606F086C">
      <w:pPr>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Deklarācija par </w:t>
      </w:r>
      <w:r w:rsidR="0069295C">
        <w:rPr>
          <w:rFonts w:ascii="Times New Roman" w:hAnsi="Times New Roman" w:cs="Times New Roman"/>
          <w:b/>
          <w:bCs/>
          <w:sz w:val="24"/>
          <w:szCs w:val="24"/>
        </w:rPr>
        <w:t>ES</w:t>
      </w:r>
      <w:r w:rsidRPr="00136558" w:rsidR="00136558">
        <w:rPr>
          <w:rFonts w:ascii="Times New Roman" w:hAnsi="Times New Roman" w:cs="Times New Roman"/>
          <w:b/>
          <w:bCs/>
          <w:sz w:val="24"/>
          <w:szCs w:val="24"/>
        </w:rPr>
        <w:t xml:space="preserve"> </w:t>
      </w:r>
      <w:proofErr w:type="spellStart"/>
      <w:r w:rsidRPr="00136558" w:rsidR="00136558">
        <w:rPr>
          <w:rFonts w:ascii="Times New Roman" w:hAnsi="Times New Roman" w:cs="Times New Roman"/>
          <w:b/>
          <w:bCs/>
          <w:sz w:val="24"/>
          <w:szCs w:val="24"/>
        </w:rPr>
        <w:t>jaunuzņēmumu</w:t>
      </w:r>
      <w:proofErr w:type="spellEnd"/>
      <w:r w:rsidRPr="00136558" w:rsidR="00136558">
        <w:rPr>
          <w:rFonts w:ascii="Times New Roman" w:hAnsi="Times New Roman" w:cs="Times New Roman"/>
          <w:b/>
          <w:bCs/>
          <w:sz w:val="24"/>
          <w:szCs w:val="24"/>
        </w:rPr>
        <w:t xml:space="preserve"> nācij</w:t>
      </w:r>
      <w:r w:rsidR="00585545">
        <w:rPr>
          <w:rFonts w:ascii="Times New Roman" w:hAnsi="Times New Roman" w:cs="Times New Roman"/>
          <w:b/>
          <w:bCs/>
          <w:sz w:val="24"/>
          <w:szCs w:val="24"/>
        </w:rPr>
        <w:t>u</w:t>
      </w:r>
      <w:r>
        <w:rPr>
          <w:rFonts w:ascii="Times New Roman" w:hAnsi="Times New Roman" w:cs="Times New Roman"/>
          <w:b/>
          <w:bCs/>
          <w:sz w:val="24"/>
          <w:szCs w:val="24"/>
        </w:rPr>
        <w:t xml:space="preserve"> izcilības</w:t>
      </w:r>
      <w:r w:rsidRPr="00136558" w:rsidR="00136558">
        <w:rPr>
          <w:rFonts w:ascii="Times New Roman" w:hAnsi="Times New Roman" w:cs="Times New Roman"/>
          <w:b/>
          <w:bCs/>
          <w:sz w:val="24"/>
          <w:szCs w:val="24"/>
        </w:rPr>
        <w:t xml:space="preserve"> standartu</w:t>
      </w:r>
    </w:p>
    <w:p w:rsidR="0052400E" w:rsidP="0052400E" w:rsidRDefault="0052400E" w14:paraId="32D20686" w14:textId="1EA30070">
      <w:pPr>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Jaunuzņēmumi ir Eiropas ekonomikas un sabiedrības nākone un panākumu atslēga. Jaunuzņēmumi var palīdzēt ES atgūties no pašreizējās krīzes, kā arī tiem ir nozīmīga loma </w:t>
      </w:r>
      <w:r>
        <w:rPr>
          <w:rFonts w:ascii="Times New Roman" w:hAnsi="Times New Roman" w:cs="Times New Roman"/>
          <w:b/>
          <w:bCs/>
          <w:sz w:val="24"/>
          <w:szCs w:val="24"/>
          <w:lang w:val="pt-PT"/>
        </w:rPr>
        <w:t>digitālās transformācijas</w:t>
      </w:r>
      <w:r>
        <w:rPr>
          <w:rFonts w:ascii="Times New Roman" w:hAnsi="Times New Roman" w:cs="Times New Roman"/>
          <w:sz w:val="24"/>
          <w:szCs w:val="24"/>
          <w:lang w:val="pt-PT"/>
        </w:rPr>
        <w:t xml:space="preserve"> norisē. Tomēr krīzes iespaidā jaunuzņēmumu finansējuma piesaistīšanas iespējas ir apgrūtinātas. </w:t>
      </w:r>
    </w:p>
    <w:p w:rsidR="0052400E" w:rsidP="0052400E" w:rsidRDefault="0052400E" w14:paraId="3E510D75" w14:textId="6E547D0F">
      <w:pPr>
        <w:ind w:firstLine="720"/>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ES ekonomikas stiprināšanai ir svarīgi inovatīvi jaunuzņēmumi, kas spēj strauji izaugt par veiksmīgiem lieliem uzņēmumiem un </w:t>
      </w:r>
      <w:r>
        <w:rPr>
          <w:rFonts w:ascii="Times New Roman" w:hAnsi="Times New Roman" w:cs="Times New Roman"/>
          <w:b/>
          <w:bCs/>
          <w:sz w:val="24"/>
          <w:szCs w:val="24"/>
          <w:lang w:val="pt-PT"/>
        </w:rPr>
        <w:t>veicina Eiropas digitālo neatkarību</w:t>
      </w:r>
      <w:r>
        <w:rPr>
          <w:rFonts w:ascii="Times New Roman" w:hAnsi="Times New Roman" w:cs="Times New Roman"/>
          <w:sz w:val="24"/>
          <w:szCs w:val="24"/>
          <w:lang w:val="pt-PT"/>
        </w:rPr>
        <w:t xml:space="preserve">. Lai tas notiktu, ES ir jānodrošina </w:t>
      </w:r>
      <w:r w:rsidR="00F347B4">
        <w:rPr>
          <w:rFonts w:ascii="Times New Roman" w:hAnsi="Times New Roman" w:cs="Times New Roman"/>
          <w:b/>
          <w:bCs/>
          <w:sz w:val="24"/>
          <w:szCs w:val="24"/>
          <w:lang w:val="pt-PT"/>
        </w:rPr>
        <w:t xml:space="preserve">labvēlīga </w:t>
      </w:r>
      <w:r>
        <w:rPr>
          <w:rFonts w:ascii="Times New Roman" w:hAnsi="Times New Roman" w:cs="Times New Roman"/>
          <w:b/>
          <w:bCs/>
          <w:sz w:val="24"/>
          <w:szCs w:val="24"/>
          <w:lang w:val="pt-PT"/>
        </w:rPr>
        <w:t>vide šo jaunuzņēmumu izaugmsei</w:t>
      </w:r>
      <w:r>
        <w:rPr>
          <w:rFonts w:ascii="Times New Roman" w:hAnsi="Times New Roman" w:cs="Times New Roman"/>
          <w:sz w:val="24"/>
          <w:szCs w:val="24"/>
          <w:lang w:val="pt-PT"/>
        </w:rPr>
        <w:t xml:space="preserve">. Tāpat arī ir </w:t>
      </w:r>
      <w:r>
        <w:rPr>
          <w:rFonts w:ascii="Times New Roman" w:hAnsi="Times New Roman" w:cs="Times New Roman"/>
          <w:b/>
          <w:bCs/>
          <w:sz w:val="24"/>
          <w:szCs w:val="24"/>
          <w:lang w:val="pt-PT"/>
        </w:rPr>
        <w:t>jāatbalsta inovatīvi valsts finansētie pētījumi</w:t>
      </w:r>
      <w:r>
        <w:rPr>
          <w:rFonts w:ascii="Times New Roman" w:hAnsi="Times New Roman" w:cs="Times New Roman"/>
          <w:sz w:val="24"/>
          <w:szCs w:val="24"/>
          <w:lang w:val="pt-PT"/>
        </w:rPr>
        <w:t xml:space="preserve">, kas var kalpot par pamatu jaunuzņēmumu izveidei. </w:t>
      </w:r>
    </w:p>
    <w:p w:rsidR="0052400E" w:rsidP="00A3146C" w:rsidRDefault="0052400E" w14:paraId="467E25FC" w14:textId="57287C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Nodrošinot platformu ES dalībvalstu labās prakses apmaiņai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attīstībai un investīciju piesaistei,  tiek sniegta iespēja pārņemt veiksmīgos piemērus un attīstīt ES par </w:t>
      </w:r>
      <w:proofErr w:type="spellStart"/>
      <w:r>
        <w:rPr>
          <w:rFonts w:ascii="Times New Roman" w:hAnsi="Times New Roman" w:cs="Times New Roman"/>
          <w:sz w:val="24"/>
          <w:szCs w:val="24"/>
        </w:rPr>
        <w:lastRenderedPageBreak/>
        <w:t>jaunuzņēmumu</w:t>
      </w:r>
      <w:proofErr w:type="spellEnd"/>
      <w:r>
        <w:rPr>
          <w:rFonts w:ascii="Times New Roman" w:hAnsi="Times New Roman" w:cs="Times New Roman"/>
          <w:sz w:val="24"/>
          <w:szCs w:val="24"/>
        </w:rPr>
        <w:t xml:space="preserve"> kontinentu. </w:t>
      </w:r>
      <w:r>
        <w:rPr>
          <w:rFonts w:ascii="Times New Roman" w:hAnsi="Times New Roman" w:cs="Times New Roman"/>
          <w:b/>
          <w:bCs/>
          <w:sz w:val="24"/>
          <w:szCs w:val="24"/>
        </w:rPr>
        <w:t>Līdz ar to deklarācija paredz</w:t>
      </w:r>
      <w:r w:rsidR="00EE60C6">
        <w:rPr>
          <w:rFonts w:ascii="Times New Roman" w:hAnsi="Times New Roman" w:cs="Times New Roman"/>
          <w:b/>
          <w:bCs/>
          <w:sz w:val="24"/>
          <w:szCs w:val="24"/>
        </w:rPr>
        <w:t xml:space="preserve"> apņemšanos īstenot</w:t>
      </w:r>
      <w:r>
        <w:rPr>
          <w:rFonts w:ascii="Times New Roman" w:hAnsi="Times New Roman" w:cs="Times New Roman"/>
          <w:b/>
          <w:bCs/>
          <w:sz w:val="24"/>
          <w:szCs w:val="24"/>
        </w:rPr>
        <w:t xml:space="preserve"> šādus standartus un labās prakses piemērus:</w:t>
      </w:r>
    </w:p>
    <w:p w:rsidR="0052400E" w:rsidP="0052400E" w:rsidRDefault="0052400E" w14:paraId="7083FE46" w14:textId="1B3DCD5D">
      <w:pPr>
        <w:pStyle w:val="ListParagraph"/>
        <w:numPr>
          <w:ilvl w:val="0"/>
          <w:numId w:val="12"/>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Iespēja ES </w:t>
      </w:r>
      <w:r>
        <w:rPr>
          <w:rFonts w:ascii="Times New Roman" w:hAnsi="Times New Roman" w:cs="Times New Roman"/>
          <w:b/>
          <w:bCs/>
          <w:sz w:val="24"/>
          <w:szCs w:val="24"/>
        </w:rPr>
        <w:t xml:space="preserve">izveidot </w:t>
      </w:r>
      <w:proofErr w:type="spellStart"/>
      <w:r>
        <w:rPr>
          <w:rFonts w:ascii="Times New Roman" w:hAnsi="Times New Roman" w:cs="Times New Roman"/>
          <w:b/>
          <w:bCs/>
          <w:sz w:val="24"/>
          <w:szCs w:val="24"/>
        </w:rPr>
        <w:t>jaunuzņēmumu</w:t>
      </w:r>
      <w:proofErr w:type="spellEnd"/>
      <w:r>
        <w:rPr>
          <w:rFonts w:ascii="Times New Roman" w:hAnsi="Times New Roman" w:cs="Times New Roman"/>
          <w:b/>
          <w:bCs/>
          <w:sz w:val="24"/>
          <w:szCs w:val="24"/>
        </w:rPr>
        <w:t xml:space="preserve"> vienas dienas laikā</w:t>
      </w:r>
      <w:r>
        <w:rPr>
          <w:rFonts w:ascii="Times New Roman" w:hAnsi="Times New Roman" w:cs="Times New Roman"/>
          <w:sz w:val="24"/>
          <w:szCs w:val="24"/>
        </w:rPr>
        <w:t xml:space="preserve"> tiešsaistē vai klātienē, </w:t>
      </w:r>
      <w:r w:rsidR="006E7C94">
        <w:rPr>
          <w:rFonts w:ascii="Times New Roman" w:hAnsi="Times New Roman" w:cs="Times New Roman"/>
          <w:sz w:val="24"/>
          <w:szCs w:val="24"/>
        </w:rPr>
        <w:t>tajā investējot</w:t>
      </w:r>
      <w:r>
        <w:rPr>
          <w:rFonts w:ascii="Times New Roman" w:hAnsi="Times New Roman" w:cs="Times New Roman"/>
          <w:sz w:val="24"/>
          <w:szCs w:val="24"/>
        </w:rPr>
        <w:t xml:space="preserve"> ne vairāk kā 100 EUR. Nepieciešamo administratīvo informāciju un </w:t>
      </w:r>
      <w:r w:rsidR="00EE60C6">
        <w:rPr>
          <w:rFonts w:ascii="Times New Roman" w:hAnsi="Times New Roman" w:cs="Times New Roman"/>
          <w:sz w:val="24"/>
          <w:szCs w:val="24"/>
        </w:rPr>
        <w:t xml:space="preserve">informāciju par </w:t>
      </w:r>
      <w:r>
        <w:rPr>
          <w:rFonts w:ascii="Times New Roman" w:hAnsi="Times New Roman" w:cs="Times New Roman"/>
          <w:sz w:val="24"/>
          <w:szCs w:val="24"/>
        </w:rPr>
        <w:t>finansējuma</w:t>
      </w:r>
      <w:r w:rsidR="006E7C94">
        <w:rPr>
          <w:rFonts w:ascii="Times New Roman" w:hAnsi="Times New Roman" w:cs="Times New Roman"/>
          <w:sz w:val="24"/>
          <w:szCs w:val="24"/>
        </w:rPr>
        <w:t xml:space="preserve"> piesaistes</w:t>
      </w:r>
      <w:r>
        <w:rPr>
          <w:rFonts w:ascii="Times New Roman" w:hAnsi="Times New Roman" w:cs="Times New Roman"/>
          <w:sz w:val="24"/>
          <w:szCs w:val="24"/>
        </w:rPr>
        <w:t xml:space="preserve"> iespēj</w:t>
      </w:r>
      <w:r w:rsidR="00EE60C6">
        <w:rPr>
          <w:rFonts w:ascii="Times New Roman" w:hAnsi="Times New Roman" w:cs="Times New Roman"/>
          <w:sz w:val="24"/>
          <w:szCs w:val="24"/>
        </w:rPr>
        <w:t>ām</w:t>
      </w:r>
      <w:r>
        <w:rPr>
          <w:rFonts w:ascii="Times New Roman" w:hAnsi="Times New Roman" w:cs="Times New Roman"/>
          <w:sz w:val="24"/>
          <w:szCs w:val="24"/>
        </w:rPr>
        <w:t xml:space="preserve"> </w:t>
      </w:r>
      <w:r w:rsidR="00EE60C6">
        <w:rPr>
          <w:rFonts w:ascii="Times New Roman" w:hAnsi="Times New Roman" w:cs="Times New Roman"/>
          <w:sz w:val="24"/>
          <w:szCs w:val="24"/>
        </w:rPr>
        <w:t>jāspēj</w:t>
      </w:r>
      <w:r>
        <w:rPr>
          <w:rFonts w:ascii="Times New Roman" w:hAnsi="Times New Roman" w:cs="Times New Roman"/>
          <w:sz w:val="24"/>
          <w:szCs w:val="24"/>
        </w:rPr>
        <w:t xml:space="preserve"> atrast tiešsaistē vienā vietnē. Šī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ātrā</w:t>
      </w:r>
      <w:r w:rsidR="00EE60C6">
        <w:rPr>
          <w:rFonts w:ascii="Times New Roman" w:hAnsi="Times New Roman" w:cs="Times New Roman"/>
          <w:sz w:val="24"/>
          <w:szCs w:val="24"/>
        </w:rPr>
        <w:t>s</w:t>
      </w:r>
      <w:r>
        <w:rPr>
          <w:rFonts w:ascii="Times New Roman" w:hAnsi="Times New Roman" w:cs="Times New Roman"/>
          <w:sz w:val="24"/>
          <w:szCs w:val="24"/>
        </w:rPr>
        <w:t xml:space="preserve"> josla</w:t>
      </w:r>
      <w:r w:rsidR="00EE60C6">
        <w:rPr>
          <w:rFonts w:ascii="Times New Roman" w:hAnsi="Times New Roman" w:cs="Times New Roman"/>
          <w:sz w:val="24"/>
          <w:szCs w:val="24"/>
        </w:rPr>
        <w:t>s</w:t>
      </w:r>
      <w:r>
        <w:rPr>
          <w:rFonts w:ascii="Times New Roman" w:hAnsi="Times New Roman" w:cs="Times New Roman"/>
          <w:sz w:val="24"/>
          <w:szCs w:val="24"/>
        </w:rPr>
        <w:t xml:space="preserve">” </w:t>
      </w:r>
      <w:r w:rsidR="00EE60C6">
        <w:rPr>
          <w:rFonts w:ascii="Times New Roman" w:hAnsi="Times New Roman" w:cs="Times New Roman"/>
          <w:sz w:val="24"/>
          <w:szCs w:val="24"/>
        </w:rPr>
        <w:t xml:space="preserve">pieeja </w:t>
      </w:r>
      <w:r>
        <w:rPr>
          <w:rFonts w:ascii="Times New Roman" w:hAnsi="Times New Roman" w:cs="Times New Roman"/>
          <w:sz w:val="24"/>
          <w:szCs w:val="24"/>
        </w:rPr>
        <w:t>atb</w:t>
      </w:r>
      <w:r w:rsidR="00EE60C6">
        <w:rPr>
          <w:rFonts w:ascii="Times New Roman" w:hAnsi="Times New Roman" w:cs="Times New Roman"/>
          <w:sz w:val="24"/>
          <w:szCs w:val="24"/>
        </w:rPr>
        <w:t xml:space="preserve">ilst </w:t>
      </w:r>
      <w:r>
        <w:rPr>
          <w:rFonts w:ascii="Times New Roman" w:hAnsi="Times New Roman" w:cs="Times New Roman"/>
          <w:sz w:val="24"/>
          <w:szCs w:val="24"/>
        </w:rPr>
        <w:t>Vienotās Digitālās Vārtejas mērķ</w:t>
      </w:r>
      <w:r w:rsidR="00EE60C6">
        <w:rPr>
          <w:rFonts w:ascii="Times New Roman" w:hAnsi="Times New Roman" w:cs="Times New Roman"/>
          <w:sz w:val="24"/>
          <w:szCs w:val="24"/>
        </w:rPr>
        <w:t>im</w:t>
      </w:r>
      <w:r>
        <w:rPr>
          <w:rFonts w:ascii="Times New Roman" w:hAnsi="Times New Roman" w:cs="Times New Roman"/>
          <w:sz w:val="24"/>
          <w:szCs w:val="24"/>
        </w:rPr>
        <w:t xml:space="preserve">. Juridiskus dokumentus no citām ES dalībvalstīm </w:t>
      </w:r>
      <w:r w:rsidR="00EE60C6">
        <w:rPr>
          <w:rFonts w:ascii="Times New Roman" w:hAnsi="Times New Roman" w:cs="Times New Roman"/>
          <w:sz w:val="24"/>
          <w:szCs w:val="24"/>
        </w:rPr>
        <w:t>jā</w:t>
      </w:r>
      <w:r>
        <w:rPr>
          <w:rFonts w:ascii="Times New Roman" w:hAnsi="Times New Roman" w:cs="Times New Roman"/>
          <w:sz w:val="24"/>
          <w:szCs w:val="24"/>
        </w:rPr>
        <w:t xml:space="preserve">var iesniegt kā pierādījumu </w:t>
      </w:r>
      <w:proofErr w:type="spellStart"/>
      <w:r>
        <w:rPr>
          <w:rFonts w:ascii="Times New Roman" w:hAnsi="Times New Roman" w:cs="Times New Roman"/>
          <w:sz w:val="24"/>
          <w:szCs w:val="24"/>
        </w:rPr>
        <w:t>jaunuzņēmuma</w:t>
      </w:r>
      <w:proofErr w:type="spellEnd"/>
      <w:r>
        <w:rPr>
          <w:rFonts w:ascii="Times New Roman" w:hAnsi="Times New Roman" w:cs="Times New Roman"/>
          <w:sz w:val="24"/>
          <w:szCs w:val="24"/>
        </w:rPr>
        <w:t xml:space="preserve"> dibināšanai (vai esoša </w:t>
      </w:r>
      <w:proofErr w:type="spellStart"/>
      <w:r>
        <w:rPr>
          <w:rFonts w:ascii="Times New Roman" w:hAnsi="Times New Roman" w:cs="Times New Roman"/>
          <w:sz w:val="24"/>
          <w:szCs w:val="24"/>
        </w:rPr>
        <w:t>jaunuzņēmuma</w:t>
      </w:r>
      <w:proofErr w:type="spellEnd"/>
      <w:r>
        <w:rPr>
          <w:rFonts w:ascii="Times New Roman" w:hAnsi="Times New Roman" w:cs="Times New Roman"/>
          <w:sz w:val="24"/>
          <w:szCs w:val="24"/>
        </w:rPr>
        <w:t xml:space="preserve"> meitasuzņēmuma izveidei, kas paplašinās vienotajā tirgū).</w:t>
      </w:r>
    </w:p>
    <w:p w:rsidR="0052400E" w:rsidP="0052400E" w:rsidRDefault="0052400E" w14:paraId="12BEB972" w14:textId="77777777">
      <w:pPr>
        <w:pStyle w:val="ListParagraph"/>
        <w:numPr>
          <w:ilvl w:val="0"/>
          <w:numId w:val="12"/>
        </w:numPr>
        <w:spacing w:line="256" w:lineRule="auto"/>
        <w:jc w:val="both"/>
        <w:rPr>
          <w:rFonts w:ascii="Times New Roman" w:hAnsi="Times New Roman" w:cs="Times New Roman"/>
          <w:sz w:val="24"/>
          <w:szCs w:val="24"/>
        </w:rPr>
      </w:pPr>
      <w:r>
        <w:rPr>
          <w:rFonts w:ascii="Times New Roman" w:hAnsi="Times New Roman" w:cs="Times New Roman"/>
          <w:b/>
          <w:bCs/>
          <w:sz w:val="24"/>
          <w:szCs w:val="24"/>
        </w:rPr>
        <w:t>Talantu piesaiste un noturēšana</w:t>
      </w:r>
      <w:r>
        <w:rPr>
          <w:rFonts w:ascii="Times New Roman" w:hAnsi="Times New Roman" w:cs="Times New Roman"/>
          <w:sz w:val="24"/>
          <w:szCs w:val="24"/>
        </w:rPr>
        <w:t xml:space="preserve"> pateicoties trešo valstu pilsoņu, kas ir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dibinātāji un pieredzējuši darbinieki, </w:t>
      </w:r>
      <w:r>
        <w:rPr>
          <w:rFonts w:ascii="Times New Roman" w:hAnsi="Times New Roman" w:cs="Times New Roman"/>
          <w:sz w:val="24"/>
          <w:szCs w:val="24"/>
          <w:u w:val="single"/>
        </w:rPr>
        <w:t>vīzu pieteikumu apstrādei mēneša</w:t>
      </w:r>
      <w:r>
        <w:rPr>
          <w:rFonts w:ascii="Times New Roman" w:hAnsi="Times New Roman" w:cs="Times New Roman"/>
          <w:sz w:val="24"/>
          <w:szCs w:val="24"/>
        </w:rPr>
        <w:t xml:space="preserve"> laikā. </w:t>
      </w:r>
      <w:proofErr w:type="spellStart"/>
      <w:r>
        <w:rPr>
          <w:rFonts w:ascii="Times New Roman" w:hAnsi="Times New Roman" w:cs="Times New Roman"/>
          <w:sz w:val="24"/>
          <w:szCs w:val="24"/>
        </w:rPr>
        <w:t>Jaunuzņēmumam</w:t>
      </w:r>
      <w:proofErr w:type="spellEnd"/>
      <w:r>
        <w:rPr>
          <w:rFonts w:ascii="Times New Roman" w:hAnsi="Times New Roman" w:cs="Times New Roman"/>
          <w:sz w:val="24"/>
          <w:szCs w:val="24"/>
        </w:rPr>
        <w:t xml:space="preserve"> dalībvalstī nepieciešams uzticams partneris.</w:t>
      </w:r>
    </w:p>
    <w:p w:rsidR="0052400E" w:rsidP="0052400E" w:rsidRDefault="0052400E" w14:paraId="39DD0130" w14:textId="06B742FE">
      <w:pPr>
        <w:pStyle w:val="ListParagraph"/>
        <w:numPr>
          <w:ilvl w:val="0"/>
          <w:numId w:val="12"/>
        </w:numPr>
        <w:spacing w:line="256" w:lineRule="auto"/>
        <w:jc w:val="both"/>
        <w:rPr>
          <w:rFonts w:ascii="Times New Roman" w:hAnsi="Times New Roman" w:cs="Times New Roman"/>
          <w:sz w:val="24"/>
          <w:szCs w:val="24"/>
        </w:rPr>
      </w:pPr>
      <w:r>
        <w:rPr>
          <w:rFonts w:ascii="Times New Roman" w:hAnsi="Times New Roman" w:cs="Times New Roman"/>
          <w:b/>
          <w:bCs/>
          <w:sz w:val="24"/>
          <w:szCs w:val="24"/>
        </w:rPr>
        <w:t>Akciju opciju</w:t>
      </w:r>
      <w:r>
        <w:rPr>
          <w:rFonts w:ascii="Times New Roman" w:hAnsi="Times New Roman" w:cs="Times New Roman"/>
          <w:sz w:val="24"/>
          <w:szCs w:val="24"/>
        </w:rPr>
        <w:t xml:space="preserve"> darījumus </w:t>
      </w:r>
      <w:r w:rsidR="006E7C94">
        <w:rPr>
          <w:rFonts w:ascii="Times New Roman" w:hAnsi="Times New Roman" w:cs="Times New Roman"/>
          <w:sz w:val="24"/>
          <w:szCs w:val="24"/>
        </w:rPr>
        <w:t>atzīt un aplikt</w:t>
      </w:r>
      <w:r>
        <w:rPr>
          <w:rFonts w:ascii="Times New Roman" w:hAnsi="Times New Roman" w:cs="Times New Roman"/>
          <w:sz w:val="24"/>
          <w:szCs w:val="24"/>
        </w:rPr>
        <w:t xml:space="preserve"> ar nodokli naudas  saņemšanas  brīdī,  nevis pirms tam. </w:t>
      </w:r>
      <w:proofErr w:type="spellStart"/>
      <w:r>
        <w:rPr>
          <w:rFonts w:ascii="Times New Roman" w:hAnsi="Times New Roman" w:cs="Times New Roman"/>
          <w:sz w:val="24"/>
          <w:szCs w:val="24"/>
        </w:rPr>
        <w:t>Jaunuzņēmumiem</w:t>
      </w:r>
      <w:proofErr w:type="spellEnd"/>
      <w:r>
        <w:rPr>
          <w:rFonts w:ascii="Times New Roman" w:hAnsi="Times New Roman" w:cs="Times New Roman"/>
          <w:sz w:val="24"/>
          <w:szCs w:val="24"/>
        </w:rPr>
        <w:t xml:space="preserve"> atļauts emitēt akciju opcijas ar akcijām bez balsstiesībām, lai izvairītos no pārmērīga sloga, kas saistīts ar lielu skaitu mazākuma akcionāru un to konsultēšanu.</w:t>
      </w:r>
    </w:p>
    <w:p w:rsidR="0052400E" w:rsidP="0052400E" w:rsidRDefault="0052400E" w14:paraId="6E835FCF" w14:textId="624031EA">
      <w:pPr>
        <w:pStyle w:val="ListParagraph"/>
        <w:numPr>
          <w:ilvl w:val="0"/>
          <w:numId w:val="12"/>
        </w:numPr>
        <w:spacing w:after="360" w:line="256" w:lineRule="auto"/>
        <w:jc w:val="both"/>
        <w:rPr>
          <w:rFonts w:ascii="Times New Roman" w:hAnsi="Times New Roman" w:cs="Times New Roman"/>
          <w:sz w:val="24"/>
          <w:szCs w:val="24"/>
        </w:rPr>
      </w:pPr>
      <w:r>
        <w:rPr>
          <w:rFonts w:ascii="Times New Roman" w:hAnsi="Times New Roman" w:cs="Times New Roman"/>
          <w:b/>
          <w:bCs/>
          <w:sz w:val="24"/>
          <w:szCs w:val="24"/>
        </w:rPr>
        <w:t>Inovācijas likumdošanā</w:t>
      </w:r>
      <w:r>
        <w:rPr>
          <w:rFonts w:ascii="Times New Roman" w:hAnsi="Times New Roman" w:cs="Times New Roman"/>
          <w:sz w:val="24"/>
          <w:szCs w:val="24"/>
        </w:rPr>
        <w:t xml:space="preserve"> nozīmē, ka ir ieviesti tiesību akti un politika, kas nepārprotami vērsta uz </w:t>
      </w:r>
      <w:r w:rsidRPr="008B2783" w:rsidR="00E16D1F">
        <w:rPr>
          <w:rFonts w:ascii="Times New Roman" w:hAnsi="Times New Roman" w:cs="Times New Roman"/>
          <w:sz w:val="24"/>
          <w:szCs w:val="24"/>
        </w:rPr>
        <w:t>atbalstu</w:t>
      </w:r>
      <w:r w:rsidR="00E16D1F">
        <w:rPr>
          <w:rFonts w:ascii="Times New Roman" w:hAnsi="Times New Roman" w:cs="Times New Roman"/>
          <w:sz w:val="24"/>
          <w:szCs w:val="24"/>
        </w:rPr>
        <w:t xml:space="preserve"> </w:t>
      </w:r>
      <w:proofErr w:type="spellStart"/>
      <w:r>
        <w:rPr>
          <w:rFonts w:ascii="Times New Roman" w:hAnsi="Times New Roman" w:cs="Times New Roman"/>
          <w:sz w:val="24"/>
          <w:szCs w:val="24"/>
        </w:rPr>
        <w:t>jaunuzņēmumiem</w:t>
      </w:r>
      <w:proofErr w:type="spellEnd"/>
      <w:r>
        <w:rPr>
          <w:rFonts w:ascii="Times New Roman" w:hAnsi="Times New Roman" w:cs="Times New Roman"/>
          <w:sz w:val="24"/>
          <w:szCs w:val="24"/>
        </w:rPr>
        <w:t xml:space="preserve"> un izvairās no lieka administratīvā sloga un birokrātijas. </w:t>
      </w:r>
      <w:proofErr w:type="spellStart"/>
      <w:r>
        <w:rPr>
          <w:rFonts w:ascii="Times New Roman" w:hAnsi="Times New Roman" w:cs="Times New Roman"/>
          <w:sz w:val="24"/>
          <w:szCs w:val="24"/>
        </w:rPr>
        <w:t>Jaunuzņēmumiem</w:t>
      </w:r>
      <w:proofErr w:type="spellEnd"/>
      <w:r>
        <w:rPr>
          <w:rFonts w:ascii="Times New Roman" w:hAnsi="Times New Roman" w:cs="Times New Roman"/>
          <w:sz w:val="24"/>
          <w:szCs w:val="24"/>
        </w:rPr>
        <w:t xml:space="preserve"> </w:t>
      </w:r>
      <w:r w:rsidR="001D42BC">
        <w:rPr>
          <w:rFonts w:ascii="Times New Roman" w:hAnsi="Times New Roman" w:cs="Times New Roman"/>
          <w:sz w:val="24"/>
          <w:szCs w:val="24"/>
        </w:rPr>
        <w:t>jā</w:t>
      </w:r>
      <w:r>
        <w:rPr>
          <w:rFonts w:ascii="Times New Roman" w:hAnsi="Times New Roman" w:cs="Times New Roman"/>
          <w:sz w:val="24"/>
          <w:szCs w:val="24"/>
        </w:rPr>
        <w:t>piemēro</w:t>
      </w:r>
      <w:r w:rsidR="001D42BC">
        <w:rPr>
          <w:rFonts w:ascii="Times New Roman" w:hAnsi="Times New Roman" w:cs="Times New Roman"/>
          <w:sz w:val="24"/>
          <w:szCs w:val="24"/>
        </w:rPr>
        <w:t xml:space="preserve"> </w:t>
      </w:r>
      <w:r>
        <w:rPr>
          <w:rFonts w:ascii="Times New Roman" w:hAnsi="Times New Roman" w:cs="Times New Roman"/>
          <w:sz w:val="24"/>
          <w:szCs w:val="24"/>
        </w:rPr>
        <w:t xml:space="preserve">izņēmumi vai </w:t>
      </w:r>
      <w:r w:rsidR="001D42BC">
        <w:rPr>
          <w:rFonts w:ascii="Times New Roman" w:hAnsi="Times New Roman" w:cs="Times New Roman"/>
          <w:sz w:val="24"/>
          <w:szCs w:val="24"/>
        </w:rPr>
        <w:t>jā</w:t>
      </w:r>
      <w:r>
        <w:rPr>
          <w:rFonts w:ascii="Times New Roman" w:hAnsi="Times New Roman" w:cs="Times New Roman"/>
          <w:sz w:val="24"/>
          <w:szCs w:val="24"/>
        </w:rPr>
        <w:t>r</w:t>
      </w:r>
      <w:r w:rsidR="001D42BC">
        <w:rPr>
          <w:rFonts w:ascii="Times New Roman" w:hAnsi="Times New Roman" w:cs="Times New Roman"/>
          <w:sz w:val="24"/>
          <w:szCs w:val="24"/>
        </w:rPr>
        <w:t>od</w:t>
      </w:r>
      <w:r>
        <w:rPr>
          <w:rFonts w:ascii="Times New Roman" w:hAnsi="Times New Roman" w:cs="Times New Roman"/>
          <w:sz w:val="24"/>
          <w:szCs w:val="24"/>
        </w:rPr>
        <w:t xml:space="preserve"> alternatīvas iespējas kā nodrošināt atbilstību likumam, piemēram, ietekmes novērtējuma jomā. </w:t>
      </w:r>
      <w:r w:rsidR="001D42BC">
        <w:rPr>
          <w:rFonts w:ascii="Times New Roman" w:hAnsi="Times New Roman" w:cs="Times New Roman"/>
          <w:sz w:val="24"/>
          <w:szCs w:val="24"/>
        </w:rPr>
        <w:t xml:space="preserve">Jāparedz </w:t>
      </w:r>
      <w:r>
        <w:rPr>
          <w:rFonts w:ascii="Times New Roman" w:hAnsi="Times New Roman" w:cs="Times New Roman"/>
          <w:sz w:val="24"/>
          <w:szCs w:val="24"/>
        </w:rPr>
        <w:t xml:space="preserve">izmantot arī normatīvās “smilškastes”, kurās tirgus uzraugi sadarbojas ar īpaši inovatīviem </w:t>
      </w:r>
      <w:proofErr w:type="spellStart"/>
      <w:r>
        <w:rPr>
          <w:rFonts w:ascii="Times New Roman" w:hAnsi="Times New Roman" w:cs="Times New Roman"/>
          <w:sz w:val="24"/>
          <w:szCs w:val="24"/>
        </w:rPr>
        <w:t>jaunuzņēmumiem</w:t>
      </w:r>
      <w:proofErr w:type="spellEnd"/>
      <w:r>
        <w:rPr>
          <w:rFonts w:ascii="Times New Roman" w:hAnsi="Times New Roman" w:cs="Times New Roman"/>
          <w:sz w:val="24"/>
          <w:szCs w:val="24"/>
        </w:rPr>
        <w:t>, tādējādi veicinot eksperimentēšanu.</w:t>
      </w:r>
    </w:p>
    <w:p w:rsidR="0052400E" w:rsidP="0052400E" w:rsidRDefault="0052400E" w14:paraId="40FF6C14" w14:textId="32CB1980">
      <w:pPr>
        <w:pStyle w:val="ListParagraph"/>
        <w:numPr>
          <w:ilvl w:val="0"/>
          <w:numId w:val="12"/>
        </w:numPr>
        <w:spacing w:after="360" w:line="256" w:lineRule="auto"/>
        <w:jc w:val="both"/>
        <w:rPr>
          <w:rFonts w:ascii="Times New Roman" w:hAnsi="Times New Roman" w:cs="Times New Roman"/>
          <w:sz w:val="24"/>
          <w:szCs w:val="24"/>
        </w:rPr>
      </w:pPr>
      <w:r>
        <w:rPr>
          <w:rFonts w:ascii="Times New Roman" w:hAnsi="Times New Roman" w:cs="Times New Roman"/>
          <w:b/>
          <w:bCs/>
          <w:sz w:val="24"/>
          <w:szCs w:val="24"/>
        </w:rPr>
        <w:t>Inovācij</w:t>
      </w:r>
      <w:r w:rsidR="006E7C94">
        <w:rPr>
          <w:rFonts w:ascii="Times New Roman" w:hAnsi="Times New Roman" w:cs="Times New Roman"/>
          <w:b/>
          <w:bCs/>
          <w:sz w:val="24"/>
          <w:szCs w:val="24"/>
        </w:rPr>
        <w:t>u</w:t>
      </w:r>
      <w:r>
        <w:rPr>
          <w:rFonts w:ascii="Times New Roman" w:hAnsi="Times New Roman" w:cs="Times New Roman"/>
          <w:b/>
          <w:bCs/>
          <w:sz w:val="24"/>
          <w:szCs w:val="24"/>
        </w:rPr>
        <w:t xml:space="preserve"> iepirkuma programma</w:t>
      </w:r>
      <w:r>
        <w:rPr>
          <w:rFonts w:ascii="Times New Roman" w:hAnsi="Times New Roman" w:cs="Times New Roman"/>
          <w:sz w:val="24"/>
          <w:szCs w:val="24"/>
        </w:rPr>
        <w:t xml:space="preserve"> (tostarp tehnoloģiju </w:t>
      </w:r>
      <w:proofErr w:type="spellStart"/>
      <w:r>
        <w:rPr>
          <w:rFonts w:ascii="Times New Roman" w:hAnsi="Times New Roman" w:cs="Times New Roman"/>
          <w:sz w:val="24"/>
          <w:szCs w:val="24"/>
        </w:rPr>
        <w:t>pārneses</w:t>
      </w:r>
      <w:proofErr w:type="spellEnd"/>
      <w:r>
        <w:rPr>
          <w:rFonts w:ascii="Times New Roman" w:hAnsi="Times New Roman" w:cs="Times New Roman"/>
          <w:sz w:val="24"/>
          <w:szCs w:val="24"/>
        </w:rPr>
        <w:t xml:space="preserve"> politika) nodrošina to, ka nav juridisku vai administratīvu šķēršļu inovāciju iepirkumam. Valsts iepirkumu veicēji</w:t>
      </w:r>
      <w:r w:rsidR="001D42BC">
        <w:rPr>
          <w:rFonts w:ascii="Times New Roman" w:hAnsi="Times New Roman" w:cs="Times New Roman"/>
          <w:sz w:val="24"/>
          <w:szCs w:val="24"/>
        </w:rPr>
        <w:t xml:space="preserve"> </w:t>
      </w:r>
      <w:r>
        <w:rPr>
          <w:rFonts w:ascii="Times New Roman" w:hAnsi="Times New Roman" w:cs="Times New Roman"/>
          <w:sz w:val="24"/>
          <w:szCs w:val="24"/>
        </w:rPr>
        <w:t xml:space="preserve">oficiāli </w:t>
      </w:r>
      <w:r w:rsidR="001D42BC">
        <w:rPr>
          <w:rFonts w:ascii="Times New Roman" w:hAnsi="Times New Roman" w:cs="Times New Roman"/>
          <w:sz w:val="24"/>
          <w:szCs w:val="24"/>
        </w:rPr>
        <w:t>jā</w:t>
      </w:r>
      <w:r>
        <w:rPr>
          <w:rFonts w:ascii="Times New Roman" w:hAnsi="Times New Roman" w:cs="Times New Roman"/>
          <w:sz w:val="24"/>
          <w:szCs w:val="24"/>
        </w:rPr>
        <w:t>mudin</w:t>
      </w:r>
      <w:r w:rsidR="001D42BC">
        <w:rPr>
          <w:rFonts w:ascii="Times New Roman" w:hAnsi="Times New Roman" w:cs="Times New Roman"/>
          <w:sz w:val="24"/>
          <w:szCs w:val="24"/>
        </w:rPr>
        <w:t>a</w:t>
      </w:r>
      <w:r>
        <w:rPr>
          <w:rFonts w:ascii="Times New Roman" w:hAnsi="Times New Roman" w:cs="Times New Roman"/>
          <w:sz w:val="24"/>
          <w:szCs w:val="24"/>
        </w:rPr>
        <w:t xml:space="preserve"> iepirkt inovācijas no </w:t>
      </w:r>
      <w:proofErr w:type="spellStart"/>
      <w:r>
        <w:rPr>
          <w:rFonts w:ascii="Times New Roman" w:hAnsi="Times New Roman" w:cs="Times New Roman"/>
          <w:sz w:val="24"/>
          <w:szCs w:val="24"/>
        </w:rPr>
        <w:t>jaunuzņēmumiem</w:t>
      </w:r>
      <w:proofErr w:type="spellEnd"/>
      <w:r>
        <w:rPr>
          <w:rFonts w:ascii="Times New Roman" w:hAnsi="Times New Roman" w:cs="Times New Roman"/>
          <w:sz w:val="24"/>
          <w:szCs w:val="24"/>
        </w:rPr>
        <w:t xml:space="preserve">, kuriem tiek dota iespēja saglabāt to intelektuālā īpašuma tiesības (izņemot īpašos gadījumos, kad valsts un sabiedrības interesēs ir būt intelektuālā īpašuma īpašniekiem). </w:t>
      </w:r>
      <w:r w:rsidR="001D42BC">
        <w:rPr>
          <w:rFonts w:ascii="Times New Roman" w:hAnsi="Times New Roman" w:cs="Times New Roman"/>
          <w:sz w:val="24"/>
          <w:szCs w:val="24"/>
        </w:rPr>
        <w:t xml:space="preserve">Jāizstrādā </w:t>
      </w:r>
      <w:r>
        <w:rPr>
          <w:rFonts w:ascii="Times New Roman" w:hAnsi="Times New Roman" w:cs="Times New Roman"/>
          <w:sz w:val="24"/>
          <w:szCs w:val="24"/>
        </w:rPr>
        <w:t xml:space="preserve">politika, lai universitātēs un pētniecības institūtos </w:t>
      </w:r>
      <w:r w:rsidR="006E7C94">
        <w:rPr>
          <w:rFonts w:ascii="Times New Roman" w:hAnsi="Times New Roman" w:cs="Times New Roman"/>
          <w:sz w:val="24"/>
          <w:szCs w:val="24"/>
        </w:rPr>
        <w:t xml:space="preserve">nodrošinātu </w:t>
      </w:r>
      <w:r>
        <w:rPr>
          <w:rFonts w:ascii="Times New Roman" w:hAnsi="Times New Roman" w:cs="Times New Roman"/>
          <w:sz w:val="24"/>
          <w:szCs w:val="24"/>
        </w:rPr>
        <w:t xml:space="preserve">izstrādāto tehnoloģiju pārnesi un veicinātu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rašanos, kas cita starpā ļau</w:t>
      </w:r>
      <w:r w:rsidR="006E7C94">
        <w:rPr>
          <w:rFonts w:ascii="Times New Roman" w:hAnsi="Times New Roman" w:cs="Times New Roman"/>
          <w:sz w:val="24"/>
          <w:szCs w:val="24"/>
        </w:rPr>
        <w:t>tu</w:t>
      </w:r>
      <w:r>
        <w:rPr>
          <w:rFonts w:ascii="Times New Roman" w:hAnsi="Times New Roman" w:cs="Times New Roman"/>
          <w:sz w:val="24"/>
          <w:szCs w:val="24"/>
        </w:rPr>
        <w:t xml:space="preserve"> piedalīties inovāciju iepirkumos. </w:t>
      </w:r>
    </w:p>
    <w:p w:rsidR="0052400E" w:rsidP="0052400E" w:rsidRDefault="0052400E" w14:paraId="21E21A0D" w14:textId="310F01D2">
      <w:pPr>
        <w:pStyle w:val="ListParagraph"/>
        <w:numPr>
          <w:ilvl w:val="0"/>
          <w:numId w:val="12"/>
        </w:numPr>
        <w:spacing w:after="360" w:line="256" w:lineRule="auto"/>
        <w:jc w:val="both"/>
        <w:rPr>
          <w:rFonts w:ascii="Times New Roman" w:hAnsi="Times New Roman" w:cs="Times New Roman"/>
          <w:sz w:val="24"/>
          <w:szCs w:val="24"/>
        </w:rPr>
      </w:pPr>
      <w:r>
        <w:rPr>
          <w:rFonts w:ascii="Times New Roman" w:hAnsi="Times New Roman" w:cs="Times New Roman"/>
          <w:sz w:val="24"/>
          <w:szCs w:val="24"/>
        </w:rPr>
        <w:t xml:space="preserve">Tieša </w:t>
      </w:r>
      <w:r>
        <w:rPr>
          <w:rFonts w:ascii="Times New Roman" w:hAnsi="Times New Roman" w:cs="Times New Roman"/>
          <w:b/>
          <w:bCs/>
          <w:sz w:val="24"/>
          <w:szCs w:val="24"/>
        </w:rPr>
        <w:t xml:space="preserve">piekļuve finansējumam </w:t>
      </w:r>
      <w:r>
        <w:rPr>
          <w:rFonts w:ascii="Times New Roman" w:hAnsi="Times New Roman" w:cs="Times New Roman"/>
          <w:sz w:val="24"/>
          <w:szCs w:val="24"/>
        </w:rPr>
        <w:t xml:space="preserve">pateicoties Eiropas Atveseļošanas un noturības mehānisma finansējumam. Tas uzlabo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piekļuvi riska kapitālam, ko piedāvā Eiropas Investīciju Banka vai citas attīstību veicinošas bankas, un ļauj piesaistīt privātās investīcijas. Deklarācijas parakstītājvalst</w:t>
      </w:r>
      <w:r w:rsidR="00A94C83">
        <w:rPr>
          <w:rFonts w:ascii="Times New Roman" w:hAnsi="Times New Roman" w:cs="Times New Roman"/>
          <w:sz w:val="24"/>
          <w:szCs w:val="24"/>
        </w:rPr>
        <w:t xml:space="preserve">īm jāievieš </w:t>
      </w:r>
      <w:r>
        <w:rPr>
          <w:rFonts w:ascii="Times New Roman" w:hAnsi="Times New Roman" w:cs="Times New Roman"/>
          <w:sz w:val="24"/>
          <w:szCs w:val="24"/>
        </w:rPr>
        <w:t xml:space="preserve">vai </w:t>
      </w:r>
      <w:r w:rsidR="00A94C83">
        <w:rPr>
          <w:rFonts w:ascii="Times New Roman" w:hAnsi="Times New Roman" w:cs="Times New Roman"/>
          <w:sz w:val="24"/>
          <w:szCs w:val="24"/>
        </w:rPr>
        <w:t>jā</w:t>
      </w:r>
      <w:r>
        <w:rPr>
          <w:rFonts w:ascii="Times New Roman" w:hAnsi="Times New Roman" w:cs="Times New Roman"/>
          <w:sz w:val="24"/>
          <w:szCs w:val="24"/>
        </w:rPr>
        <w:t xml:space="preserve">uzlabo iniciatīvas, lai </w:t>
      </w:r>
      <w:r>
        <w:rPr>
          <w:rFonts w:ascii="Times New Roman" w:hAnsi="Times New Roman" w:cs="Times New Roman"/>
          <w:b/>
          <w:bCs/>
          <w:sz w:val="24"/>
          <w:szCs w:val="24"/>
        </w:rPr>
        <w:t>veicinātu privātā kapitāla piesaisti, apjomu un daudzveidību</w:t>
      </w:r>
      <w:r>
        <w:rPr>
          <w:rFonts w:ascii="Times New Roman" w:hAnsi="Times New Roman" w:cs="Times New Roman"/>
          <w:sz w:val="24"/>
          <w:szCs w:val="24"/>
        </w:rPr>
        <w:t xml:space="preserve"> (piemēram, no Eiropas pensiju fondiem), kas pieejams </w:t>
      </w:r>
      <w:proofErr w:type="spellStart"/>
      <w:r>
        <w:rPr>
          <w:rFonts w:ascii="Times New Roman" w:hAnsi="Times New Roman" w:cs="Times New Roman"/>
          <w:sz w:val="24"/>
          <w:szCs w:val="24"/>
        </w:rPr>
        <w:t>līdzieguldījumam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jaunuzņēmumos</w:t>
      </w:r>
      <w:proofErr w:type="spellEnd"/>
      <w:r>
        <w:rPr>
          <w:rFonts w:ascii="Times New Roman" w:hAnsi="Times New Roman" w:cs="Times New Roman"/>
          <w:sz w:val="24"/>
          <w:szCs w:val="24"/>
        </w:rPr>
        <w:t xml:space="preserve"> ar augstu izaugsmi. </w:t>
      </w:r>
      <w:r w:rsidR="00A94C83">
        <w:rPr>
          <w:rFonts w:ascii="Times New Roman" w:hAnsi="Times New Roman" w:cs="Times New Roman"/>
          <w:sz w:val="24"/>
          <w:szCs w:val="24"/>
        </w:rPr>
        <w:t xml:space="preserve">Jāievieš </w:t>
      </w:r>
      <w:r>
        <w:rPr>
          <w:rFonts w:ascii="Times New Roman" w:hAnsi="Times New Roman" w:cs="Times New Roman"/>
          <w:sz w:val="24"/>
          <w:szCs w:val="24"/>
        </w:rPr>
        <w:t xml:space="preserve">nodokļu atvieglojumu pasākumi, kas vērsti uz biznesa </w:t>
      </w:r>
      <w:r w:rsidR="009575F7">
        <w:rPr>
          <w:rFonts w:ascii="Times New Roman" w:hAnsi="Times New Roman" w:cs="Times New Roman"/>
          <w:sz w:val="24"/>
          <w:szCs w:val="24"/>
        </w:rPr>
        <w:t>“</w:t>
      </w:r>
      <w:proofErr w:type="spellStart"/>
      <w:r>
        <w:rPr>
          <w:rFonts w:ascii="Times New Roman" w:hAnsi="Times New Roman" w:cs="Times New Roman"/>
          <w:sz w:val="24"/>
          <w:szCs w:val="24"/>
        </w:rPr>
        <w:t>enģeļiem</w:t>
      </w:r>
      <w:proofErr w:type="spellEnd"/>
      <w:r w:rsidR="009575F7">
        <w:rPr>
          <w:rFonts w:ascii="Times New Roman" w:hAnsi="Times New Roman" w:cs="Times New Roman"/>
          <w:sz w:val="24"/>
          <w:szCs w:val="24"/>
        </w:rPr>
        <w:t>”</w:t>
      </w:r>
      <w:r>
        <w:rPr>
          <w:rFonts w:ascii="Times New Roman" w:hAnsi="Times New Roman" w:cs="Times New Roman"/>
          <w:sz w:val="24"/>
          <w:szCs w:val="24"/>
        </w:rPr>
        <w:t>,  lai  stimulētu un atbalstītu agrīnās stadijas finansēšanu. Piemēram, saistībā ar attīstību veicinošām bankām un citiem īpašiem instrumentiem Īrija izmanto savu uzņēmumu attīstības aģentūru (</w:t>
      </w:r>
      <w:r w:rsidRPr="008D4824">
        <w:rPr>
          <w:rFonts w:ascii="Times New Roman" w:hAnsi="Times New Roman" w:cs="Times New Roman"/>
          <w:i/>
          <w:sz w:val="24"/>
          <w:szCs w:val="24"/>
        </w:rPr>
        <w:t xml:space="preserve">Enterprise </w:t>
      </w:r>
      <w:proofErr w:type="spellStart"/>
      <w:r w:rsidRPr="008D4824">
        <w:rPr>
          <w:rFonts w:ascii="Times New Roman" w:hAnsi="Times New Roman" w:cs="Times New Roman"/>
          <w:i/>
          <w:sz w:val="24"/>
          <w:szCs w:val="24"/>
        </w:rPr>
        <w:t>Ireland</w:t>
      </w:r>
      <w:proofErr w:type="spellEnd"/>
      <w:r>
        <w:rPr>
          <w:rFonts w:ascii="Times New Roman" w:hAnsi="Times New Roman" w:cs="Times New Roman"/>
          <w:sz w:val="24"/>
          <w:szCs w:val="24"/>
        </w:rPr>
        <w:t>) kā īpašo instrumentu.</w:t>
      </w:r>
    </w:p>
    <w:p w:rsidR="0052400E" w:rsidP="0052400E" w:rsidRDefault="0052400E" w14:paraId="7A0E35F1" w14:textId="2FC28FBD">
      <w:pPr>
        <w:pStyle w:val="ListParagraph"/>
        <w:numPr>
          <w:ilvl w:val="0"/>
          <w:numId w:val="12"/>
        </w:numPr>
        <w:spacing w:after="360" w:line="256" w:lineRule="auto"/>
        <w:jc w:val="both"/>
        <w:rPr>
          <w:rFonts w:ascii="Times New Roman" w:hAnsi="Times New Roman" w:cs="Times New Roman"/>
          <w:sz w:val="24"/>
          <w:szCs w:val="24"/>
        </w:rPr>
      </w:pPr>
      <w:r>
        <w:rPr>
          <w:rFonts w:ascii="Times New Roman" w:hAnsi="Times New Roman" w:cs="Times New Roman"/>
          <w:sz w:val="24"/>
          <w:szCs w:val="24"/>
        </w:rPr>
        <w:t>Parakstītājvalst</w:t>
      </w:r>
      <w:r w:rsidR="00A94C83">
        <w:rPr>
          <w:rFonts w:ascii="Times New Roman" w:hAnsi="Times New Roman" w:cs="Times New Roman"/>
          <w:sz w:val="24"/>
          <w:szCs w:val="24"/>
        </w:rPr>
        <w:t>īm</w:t>
      </w:r>
      <w:r>
        <w:rPr>
          <w:rFonts w:ascii="Times New Roman" w:hAnsi="Times New Roman" w:cs="Times New Roman"/>
          <w:sz w:val="24"/>
          <w:szCs w:val="24"/>
        </w:rPr>
        <w:t xml:space="preserve">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politikā </w:t>
      </w:r>
      <w:r w:rsidR="00A94C83">
        <w:rPr>
          <w:rFonts w:ascii="Times New Roman" w:hAnsi="Times New Roman" w:cs="Times New Roman"/>
          <w:sz w:val="24"/>
          <w:szCs w:val="24"/>
        </w:rPr>
        <w:t>jā</w:t>
      </w:r>
      <w:r>
        <w:rPr>
          <w:rFonts w:ascii="Times New Roman" w:hAnsi="Times New Roman" w:cs="Times New Roman"/>
          <w:b/>
          <w:bCs/>
          <w:sz w:val="24"/>
          <w:szCs w:val="24"/>
        </w:rPr>
        <w:t>ievēro sociāl</w:t>
      </w:r>
      <w:r w:rsidR="00E16D1F">
        <w:rPr>
          <w:rFonts w:ascii="Times New Roman" w:hAnsi="Times New Roman" w:cs="Times New Roman"/>
          <w:b/>
          <w:bCs/>
          <w:sz w:val="24"/>
          <w:szCs w:val="24"/>
        </w:rPr>
        <w:t>ās</w:t>
      </w:r>
      <w:r>
        <w:rPr>
          <w:rFonts w:ascii="Times New Roman" w:hAnsi="Times New Roman" w:cs="Times New Roman"/>
          <w:b/>
          <w:bCs/>
          <w:sz w:val="24"/>
          <w:szCs w:val="24"/>
        </w:rPr>
        <w:t xml:space="preserve"> iekļaušan</w:t>
      </w:r>
      <w:r w:rsidR="00E16D1F">
        <w:rPr>
          <w:rFonts w:ascii="Times New Roman" w:hAnsi="Times New Roman" w:cs="Times New Roman"/>
          <w:b/>
          <w:bCs/>
          <w:sz w:val="24"/>
          <w:szCs w:val="24"/>
        </w:rPr>
        <w:t>as</w:t>
      </w:r>
      <w:r>
        <w:rPr>
          <w:rFonts w:ascii="Times New Roman" w:hAnsi="Times New Roman" w:cs="Times New Roman"/>
          <w:b/>
          <w:bCs/>
          <w:sz w:val="24"/>
          <w:szCs w:val="24"/>
        </w:rPr>
        <w:t>, dažādīb</w:t>
      </w:r>
      <w:r w:rsidR="00E16D1F">
        <w:rPr>
          <w:rFonts w:ascii="Times New Roman" w:hAnsi="Times New Roman" w:cs="Times New Roman"/>
          <w:b/>
          <w:bCs/>
          <w:sz w:val="24"/>
          <w:szCs w:val="24"/>
        </w:rPr>
        <w:t>as</w:t>
      </w:r>
      <w:r>
        <w:rPr>
          <w:rFonts w:ascii="Times New Roman" w:hAnsi="Times New Roman" w:cs="Times New Roman"/>
          <w:b/>
          <w:bCs/>
          <w:sz w:val="24"/>
          <w:szCs w:val="24"/>
        </w:rPr>
        <w:t>, dzimumu līdztiesīb</w:t>
      </w:r>
      <w:r w:rsidR="00E16D1F">
        <w:rPr>
          <w:rFonts w:ascii="Times New Roman" w:hAnsi="Times New Roman" w:cs="Times New Roman"/>
          <w:b/>
          <w:bCs/>
          <w:sz w:val="24"/>
          <w:szCs w:val="24"/>
        </w:rPr>
        <w:t>as</w:t>
      </w:r>
      <w:r>
        <w:rPr>
          <w:rFonts w:ascii="Times New Roman" w:hAnsi="Times New Roman" w:cs="Times New Roman"/>
          <w:b/>
          <w:bCs/>
          <w:sz w:val="24"/>
          <w:szCs w:val="24"/>
        </w:rPr>
        <w:t xml:space="preserve"> un demokrātisko vērtību aizsardzīb</w:t>
      </w:r>
      <w:r w:rsidR="00E16D1F">
        <w:rPr>
          <w:rFonts w:ascii="Times New Roman" w:hAnsi="Times New Roman" w:cs="Times New Roman"/>
          <w:b/>
          <w:bCs/>
          <w:sz w:val="24"/>
          <w:szCs w:val="24"/>
        </w:rPr>
        <w:t>as</w:t>
      </w:r>
      <w:r w:rsidRPr="00E16D1F" w:rsidR="00E16D1F">
        <w:rPr>
          <w:rFonts w:ascii="Times New Roman" w:hAnsi="Times New Roman" w:cs="Times New Roman"/>
          <w:b/>
          <w:bCs/>
          <w:sz w:val="24"/>
          <w:szCs w:val="24"/>
        </w:rPr>
        <w:t xml:space="preserve"> </w:t>
      </w:r>
      <w:r w:rsidR="00E16D1F">
        <w:rPr>
          <w:rFonts w:ascii="Times New Roman" w:hAnsi="Times New Roman" w:cs="Times New Roman"/>
          <w:b/>
          <w:bCs/>
          <w:sz w:val="24"/>
          <w:szCs w:val="24"/>
        </w:rPr>
        <w:t>principus</w:t>
      </w:r>
      <w:r>
        <w:rPr>
          <w:rFonts w:ascii="Times New Roman" w:hAnsi="Times New Roman" w:cs="Times New Roman"/>
          <w:sz w:val="24"/>
          <w:szCs w:val="24"/>
        </w:rPr>
        <w:t xml:space="preserve">. Piemēram, </w:t>
      </w:r>
      <w:r w:rsidR="00A94C83">
        <w:rPr>
          <w:rFonts w:ascii="Times New Roman" w:hAnsi="Times New Roman" w:cs="Times New Roman"/>
          <w:sz w:val="24"/>
          <w:szCs w:val="24"/>
        </w:rPr>
        <w:t>jā</w:t>
      </w:r>
      <w:r>
        <w:rPr>
          <w:rFonts w:ascii="Times New Roman" w:hAnsi="Times New Roman" w:cs="Times New Roman"/>
          <w:sz w:val="24"/>
          <w:szCs w:val="24"/>
        </w:rPr>
        <w:t xml:space="preserve">piešķir balvas, kas veicina un atzīst daudzveidību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kopienā; </w:t>
      </w:r>
      <w:r w:rsidR="00A94C83">
        <w:rPr>
          <w:rFonts w:ascii="Times New Roman" w:hAnsi="Times New Roman" w:cs="Times New Roman"/>
          <w:sz w:val="24"/>
          <w:szCs w:val="24"/>
        </w:rPr>
        <w:t>jā</w:t>
      </w:r>
      <w:r>
        <w:rPr>
          <w:rFonts w:ascii="Times New Roman" w:hAnsi="Times New Roman" w:cs="Times New Roman"/>
          <w:sz w:val="24"/>
          <w:szCs w:val="24"/>
        </w:rPr>
        <w:t>veicina darbinieku daudzveidīb</w:t>
      </w:r>
      <w:r w:rsidR="00A94C83">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jaunuzņēmumos</w:t>
      </w:r>
      <w:proofErr w:type="spellEnd"/>
      <w:r w:rsidR="00E16D1F">
        <w:rPr>
          <w:rFonts w:ascii="Times New Roman" w:hAnsi="Times New Roman" w:cs="Times New Roman"/>
          <w:sz w:val="24"/>
          <w:szCs w:val="24"/>
        </w:rPr>
        <w:t xml:space="preserve"> pēc etniskās piederības, dzimuma, reliģijas vai seksuālās orientācijas</w:t>
      </w:r>
      <w:r>
        <w:rPr>
          <w:rFonts w:ascii="Times New Roman" w:hAnsi="Times New Roman" w:cs="Times New Roman"/>
          <w:sz w:val="24"/>
          <w:szCs w:val="24"/>
        </w:rPr>
        <w:t xml:space="preserve">; </w:t>
      </w:r>
      <w:r w:rsidR="00A94C83">
        <w:rPr>
          <w:rFonts w:ascii="Times New Roman" w:hAnsi="Times New Roman" w:cs="Times New Roman"/>
          <w:sz w:val="24"/>
          <w:szCs w:val="24"/>
        </w:rPr>
        <w:t xml:space="preserve">jāsniedz </w:t>
      </w:r>
      <w:r>
        <w:rPr>
          <w:rFonts w:ascii="Times New Roman" w:hAnsi="Times New Roman" w:cs="Times New Roman"/>
          <w:sz w:val="24"/>
          <w:szCs w:val="24"/>
        </w:rPr>
        <w:t>atbalst</w:t>
      </w:r>
      <w:r w:rsidR="00A94C83">
        <w:rPr>
          <w:rFonts w:ascii="Times New Roman" w:hAnsi="Times New Roman" w:cs="Times New Roman"/>
          <w:sz w:val="24"/>
          <w:szCs w:val="24"/>
        </w:rPr>
        <w:t xml:space="preserve">s </w:t>
      </w:r>
      <w:r>
        <w:rPr>
          <w:rFonts w:ascii="Times New Roman" w:hAnsi="Times New Roman" w:cs="Times New Roman"/>
          <w:sz w:val="24"/>
          <w:szCs w:val="24"/>
        </w:rPr>
        <w:t xml:space="preserve">uzņēmumu izveidē dibinātājiem no nepietiekami priviliģētas vides; </w:t>
      </w:r>
      <w:r w:rsidR="00A94C83">
        <w:rPr>
          <w:rFonts w:ascii="Times New Roman" w:hAnsi="Times New Roman" w:cs="Times New Roman"/>
          <w:sz w:val="24"/>
          <w:szCs w:val="24"/>
        </w:rPr>
        <w:t xml:space="preserve">jāveicina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mobilizācija, lai risinātu </w:t>
      </w:r>
      <w:proofErr w:type="spellStart"/>
      <w:r>
        <w:rPr>
          <w:rFonts w:ascii="Times New Roman" w:hAnsi="Times New Roman" w:cs="Times New Roman"/>
          <w:sz w:val="24"/>
          <w:szCs w:val="24"/>
        </w:rPr>
        <w:t>marginalizācijas</w:t>
      </w:r>
      <w:proofErr w:type="spellEnd"/>
      <w:r>
        <w:rPr>
          <w:rFonts w:ascii="Times New Roman" w:hAnsi="Times New Roman" w:cs="Times New Roman"/>
          <w:sz w:val="24"/>
          <w:szCs w:val="24"/>
        </w:rPr>
        <w:t xml:space="preserve"> un sociālās atstumtības problēmas, kas saistīta</w:t>
      </w:r>
      <w:r w:rsidR="00FA20F9">
        <w:rPr>
          <w:rFonts w:ascii="Times New Roman" w:hAnsi="Times New Roman" w:cs="Times New Roman"/>
          <w:sz w:val="24"/>
          <w:szCs w:val="24"/>
        </w:rPr>
        <w:t>s</w:t>
      </w:r>
      <w:r>
        <w:rPr>
          <w:rFonts w:ascii="Times New Roman" w:hAnsi="Times New Roman" w:cs="Times New Roman"/>
          <w:sz w:val="24"/>
          <w:szCs w:val="24"/>
        </w:rPr>
        <w:t xml:space="preserve"> ar zemiem ienākumiem, </w:t>
      </w:r>
      <w:r w:rsidR="00FA20F9">
        <w:rPr>
          <w:rFonts w:ascii="Times New Roman" w:hAnsi="Times New Roman" w:cs="Times New Roman"/>
          <w:sz w:val="24"/>
          <w:szCs w:val="24"/>
        </w:rPr>
        <w:t xml:space="preserve">nepietiekamu </w:t>
      </w:r>
      <w:r>
        <w:rPr>
          <w:rFonts w:ascii="Times New Roman" w:hAnsi="Times New Roman" w:cs="Times New Roman"/>
          <w:sz w:val="24"/>
          <w:szCs w:val="24"/>
        </w:rPr>
        <w:t>izglītību, atrašanās vietu, kultūru vai īpašām vajadzībām</w:t>
      </w:r>
    </w:p>
    <w:p w:rsidRPr="0052400E" w:rsidR="0052400E" w:rsidP="0052400E" w:rsidRDefault="00A94C83" w14:paraId="23026A96" w14:textId="0FBBF84E">
      <w:pPr>
        <w:pStyle w:val="ListParagraph"/>
        <w:numPr>
          <w:ilvl w:val="0"/>
          <w:numId w:val="12"/>
        </w:numPr>
        <w:spacing w:line="240" w:lineRule="auto"/>
        <w:jc w:val="both"/>
        <w:rPr>
          <w:rFonts w:ascii="Times New Roman" w:hAnsi="Times New Roman" w:cs="Times New Roman"/>
          <w:color w:val="000000"/>
          <w:sz w:val="24"/>
          <w:szCs w:val="24"/>
        </w:rPr>
      </w:pPr>
      <w:r w:rsidRPr="008D4824">
        <w:rPr>
          <w:rFonts w:ascii="Times New Roman" w:hAnsi="Times New Roman" w:cs="Times New Roman"/>
          <w:bCs/>
          <w:iCs/>
          <w:sz w:val="24"/>
          <w:szCs w:val="24"/>
        </w:rPr>
        <w:lastRenderedPageBreak/>
        <w:t>Jāveicina</w:t>
      </w:r>
      <w:r w:rsidRPr="008D4824">
        <w:rPr>
          <w:rFonts w:ascii="Times New Roman" w:hAnsi="Times New Roman" w:cs="Times New Roman"/>
          <w:bCs/>
          <w:i/>
          <w:iCs/>
          <w:sz w:val="24"/>
          <w:szCs w:val="24"/>
        </w:rPr>
        <w:t xml:space="preserve"> </w:t>
      </w:r>
      <w:r w:rsidRPr="0052400E" w:rsidR="0052400E">
        <w:rPr>
          <w:rFonts w:ascii="Times New Roman" w:hAnsi="Times New Roman" w:cs="Times New Roman"/>
          <w:b/>
          <w:bCs/>
          <w:i/>
          <w:iCs/>
          <w:sz w:val="24"/>
          <w:szCs w:val="24"/>
        </w:rPr>
        <w:t>“</w:t>
      </w:r>
      <w:proofErr w:type="spellStart"/>
      <w:r w:rsidRPr="0052400E" w:rsidR="0052400E">
        <w:rPr>
          <w:rFonts w:ascii="Times New Roman" w:hAnsi="Times New Roman" w:cs="Times New Roman"/>
          <w:b/>
          <w:bCs/>
          <w:i/>
          <w:iCs/>
          <w:sz w:val="24"/>
          <w:szCs w:val="24"/>
        </w:rPr>
        <w:t>Digital</w:t>
      </w:r>
      <w:proofErr w:type="spellEnd"/>
      <w:r w:rsidRPr="0052400E" w:rsidR="0052400E">
        <w:rPr>
          <w:rFonts w:ascii="Times New Roman" w:hAnsi="Times New Roman" w:cs="Times New Roman"/>
          <w:b/>
          <w:bCs/>
          <w:i/>
          <w:iCs/>
          <w:sz w:val="24"/>
          <w:szCs w:val="24"/>
        </w:rPr>
        <w:t xml:space="preserve"> First”</w:t>
      </w:r>
      <w:r w:rsidR="0052400E">
        <w:rPr>
          <w:rFonts w:ascii="Times New Roman" w:hAnsi="Times New Roman" w:cs="Times New Roman"/>
          <w:b/>
          <w:bCs/>
          <w:sz w:val="24"/>
          <w:szCs w:val="24"/>
        </w:rPr>
        <w:t xml:space="preserve"> </w:t>
      </w:r>
      <w:r w:rsidR="0052400E">
        <w:rPr>
          <w:rFonts w:ascii="Times New Roman" w:hAnsi="Times New Roman" w:cs="Times New Roman"/>
          <w:sz w:val="24"/>
          <w:szCs w:val="24"/>
        </w:rPr>
        <w:t>princips</w:t>
      </w:r>
      <w:r>
        <w:rPr>
          <w:rFonts w:ascii="Times New Roman" w:hAnsi="Times New Roman" w:cs="Times New Roman"/>
          <w:sz w:val="24"/>
          <w:szCs w:val="24"/>
        </w:rPr>
        <w:t>, kas</w:t>
      </w:r>
      <w:r w:rsidR="0052400E">
        <w:rPr>
          <w:rFonts w:ascii="Times New Roman" w:hAnsi="Times New Roman" w:cs="Times New Roman"/>
          <w:sz w:val="24"/>
          <w:szCs w:val="24"/>
        </w:rPr>
        <w:t xml:space="preserve"> paredz, ka i</w:t>
      </w:r>
      <w:r w:rsidR="0052400E">
        <w:rPr>
          <w:rFonts w:ascii="Times New Roman" w:hAnsi="Times New Roman" w:cs="Times New Roman"/>
          <w:color w:val="000000"/>
          <w:sz w:val="24"/>
          <w:szCs w:val="24"/>
        </w:rPr>
        <w:t xml:space="preserve">kdienas mijiedarbība starp </w:t>
      </w:r>
      <w:proofErr w:type="spellStart"/>
      <w:r w:rsidR="0052400E">
        <w:rPr>
          <w:rFonts w:ascii="Times New Roman" w:hAnsi="Times New Roman" w:cs="Times New Roman"/>
          <w:color w:val="000000"/>
          <w:sz w:val="24"/>
          <w:szCs w:val="24"/>
        </w:rPr>
        <w:t>jaunuzņēmumiem</w:t>
      </w:r>
      <w:proofErr w:type="spellEnd"/>
      <w:r w:rsidR="0052400E">
        <w:rPr>
          <w:rFonts w:ascii="Times New Roman" w:hAnsi="Times New Roman" w:cs="Times New Roman"/>
          <w:color w:val="000000"/>
          <w:sz w:val="24"/>
          <w:szCs w:val="24"/>
        </w:rPr>
        <w:t xml:space="preserve"> un iestādēm </w:t>
      </w:r>
      <w:r w:rsidR="00FA20F9">
        <w:rPr>
          <w:rFonts w:ascii="Times New Roman" w:hAnsi="Times New Roman" w:cs="Times New Roman"/>
          <w:sz w:val="24"/>
          <w:szCs w:val="24"/>
        </w:rPr>
        <w:t>tiek nodrošināta tā, lai</w:t>
      </w:r>
      <w:r w:rsidR="00FA20F9">
        <w:rPr>
          <w:rFonts w:ascii="Times New Roman" w:hAnsi="Times New Roman" w:cs="Times New Roman"/>
          <w:color w:val="000000"/>
          <w:sz w:val="24"/>
          <w:szCs w:val="24"/>
        </w:rPr>
        <w:t xml:space="preserve"> visu </w:t>
      </w:r>
      <w:r w:rsidR="00FA20F9">
        <w:rPr>
          <w:rFonts w:ascii="Times New Roman" w:hAnsi="Times New Roman" w:cs="Times New Roman"/>
          <w:sz w:val="24"/>
          <w:szCs w:val="24"/>
        </w:rPr>
        <w:t xml:space="preserve">varētu veikt </w:t>
      </w:r>
      <w:r w:rsidR="00FA20F9">
        <w:rPr>
          <w:rFonts w:ascii="Times New Roman" w:hAnsi="Times New Roman" w:cs="Times New Roman"/>
          <w:color w:val="000000"/>
          <w:sz w:val="24"/>
          <w:szCs w:val="24"/>
        </w:rPr>
        <w:t xml:space="preserve">digitāli </w:t>
      </w:r>
      <w:r w:rsidR="0052400E">
        <w:rPr>
          <w:rFonts w:ascii="Times New Roman" w:hAnsi="Times New Roman" w:cs="Times New Roman"/>
          <w:color w:val="000000"/>
          <w:sz w:val="24"/>
          <w:szCs w:val="24"/>
        </w:rPr>
        <w:t>(piemēram,</w:t>
      </w:r>
      <w:r w:rsidR="0052400E">
        <w:rPr>
          <w:rFonts w:ascii="Times New Roman" w:hAnsi="Times New Roman" w:cs="Times New Roman"/>
          <w:sz w:val="24"/>
          <w:szCs w:val="24"/>
        </w:rPr>
        <w:t xml:space="preserve"> uzņēmuma izveid</w:t>
      </w:r>
      <w:r w:rsidR="00FA20F9">
        <w:rPr>
          <w:rFonts w:ascii="Times New Roman" w:hAnsi="Times New Roman" w:cs="Times New Roman"/>
          <w:sz w:val="24"/>
          <w:szCs w:val="24"/>
        </w:rPr>
        <w:t>i</w:t>
      </w:r>
      <w:r w:rsidR="0052400E">
        <w:rPr>
          <w:rFonts w:ascii="Times New Roman" w:hAnsi="Times New Roman" w:cs="Times New Roman"/>
          <w:sz w:val="24"/>
          <w:szCs w:val="24"/>
        </w:rPr>
        <w:t>, nodokļu iesniegšan</w:t>
      </w:r>
      <w:r w:rsidR="00FA20F9">
        <w:rPr>
          <w:rFonts w:ascii="Times New Roman" w:hAnsi="Times New Roman" w:cs="Times New Roman"/>
          <w:sz w:val="24"/>
          <w:szCs w:val="24"/>
        </w:rPr>
        <w:t>u</w:t>
      </w:r>
      <w:r w:rsidR="0052400E">
        <w:rPr>
          <w:rFonts w:ascii="Times New Roman" w:hAnsi="Times New Roman" w:cs="Times New Roman"/>
          <w:sz w:val="24"/>
          <w:szCs w:val="24"/>
        </w:rPr>
        <w:t>, dalīb</w:t>
      </w:r>
      <w:r w:rsidR="00FA20F9">
        <w:rPr>
          <w:rFonts w:ascii="Times New Roman" w:hAnsi="Times New Roman" w:cs="Times New Roman"/>
          <w:sz w:val="24"/>
          <w:szCs w:val="24"/>
        </w:rPr>
        <w:t>u</w:t>
      </w:r>
      <w:r w:rsidR="0052400E">
        <w:rPr>
          <w:rFonts w:ascii="Times New Roman" w:hAnsi="Times New Roman" w:cs="Times New Roman"/>
          <w:sz w:val="24"/>
          <w:szCs w:val="24"/>
        </w:rPr>
        <w:t xml:space="preserve"> valsts iepirkum</w:t>
      </w:r>
      <w:r w:rsidR="00FA20F9">
        <w:rPr>
          <w:rFonts w:ascii="Times New Roman" w:hAnsi="Times New Roman" w:cs="Times New Roman"/>
          <w:sz w:val="24"/>
          <w:szCs w:val="24"/>
        </w:rPr>
        <w:t>os</w:t>
      </w:r>
      <w:r w:rsidR="0052400E">
        <w:rPr>
          <w:rFonts w:ascii="Times New Roman" w:hAnsi="Times New Roman" w:cs="Times New Roman"/>
          <w:sz w:val="24"/>
          <w:szCs w:val="24"/>
        </w:rPr>
        <w:t xml:space="preserve">, </w:t>
      </w:r>
      <w:r w:rsidR="00FA20F9">
        <w:rPr>
          <w:rFonts w:ascii="Times New Roman" w:hAnsi="Times New Roman" w:cs="Times New Roman"/>
          <w:sz w:val="24"/>
          <w:szCs w:val="24"/>
        </w:rPr>
        <w:t xml:space="preserve">identifikāciju ar </w:t>
      </w:r>
      <w:r w:rsidR="0052400E">
        <w:rPr>
          <w:rFonts w:ascii="Times New Roman" w:hAnsi="Times New Roman" w:cs="Times New Roman"/>
          <w:sz w:val="24"/>
          <w:szCs w:val="24"/>
        </w:rPr>
        <w:t>elektronisk</w:t>
      </w:r>
      <w:r w:rsidR="00FA20F9">
        <w:rPr>
          <w:rFonts w:ascii="Times New Roman" w:hAnsi="Times New Roman" w:cs="Times New Roman"/>
          <w:sz w:val="24"/>
          <w:szCs w:val="24"/>
        </w:rPr>
        <w:t>o</w:t>
      </w:r>
      <w:r w:rsidR="0052400E">
        <w:rPr>
          <w:rFonts w:ascii="Times New Roman" w:hAnsi="Times New Roman" w:cs="Times New Roman"/>
          <w:sz w:val="24"/>
          <w:szCs w:val="24"/>
        </w:rPr>
        <w:t xml:space="preserve"> ID un</w:t>
      </w:r>
      <w:r w:rsidR="00FA20F9">
        <w:rPr>
          <w:rFonts w:ascii="Times New Roman" w:hAnsi="Times New Roman" w:cs="Times New Roman"/>
          <w:sz w:val="24"/>
          <w:szCs w:val="24"/>
        </w:rPr>
        <w:t xml:space="preserve"> parakstīšanu ar</w:t>
      </w:r>
      <w:r w:rsidR="0052400E">
        <w:rPr>
          <w:rFonts w:ascii="Times New Roman" w:hAnsi="Times New Roman" w:cs="Times New Roman"/>
          <w:sz w:val="24"/>
          <w:szCs w:val="24"/>
        </w:rPr>
        <w:t xml:space="preserve"> elektronisk</w:t>
      </w:r>
      <w:r w:rsidR="00FA20F9">
        <w:rPr>
          <w:rFonts w:ascii="Times New Roman" w:hAnsi="Times New Roman" w:cs="Times New Roman"/>
          <w:sz w:val="24"/>
          <w:szCs w:val="24"/>
        </w:rPr>
        <w:t>o</w:t>
      </w:r>
      <w:r w:rsidR="0052400E">
        <w:rPr>
          <w:rFonts w:ascii="Times New Roman" w:hAnsi="Times New Roman" w:cs="Times New Roman"/>
          <w:sz w:val="24"/>
          <w:szCs w:val="24"/>
        </w:rPr>
        <w:t xml:space="preserve"> parakst</w:t>
      </w:r>
      <w:r w:rsidR="00FA20F9">
        <w:rPr>
          <w:rFonts w:ascii="Times New Roman" w:hAnsi="Times New Roman" w:cs="Times New Roman"/>
          <w:sz w:val="24"/>
          <w:szCs w:val="24"/>
        </w:rPr>
        <w:t>u</w:t>
      </w:r>
      <w:r w:rsidR="0052400E">
        <w:rPr>
          <w:rFonts w:ascii="Times New Roman" w:hAnsi="Times New Roman" w:cs="Times New Roman"/>
          <w:sz w:val="24"/>
          <w:szCs w:val="24"/>
        </w:rPr>
        <w:t>)</w:t>
      </w:r>
      <w:r w:rsidR="0052400E">
        <w:rPr>
          <w:rFonts w:ascii="Times New Roman" w:hAnsi="Times New Roman" w:cs="Times New Roman"/>
          <w:color w:val="000000"/>
          <w:sz w:val="24"/>
          <w:szCs w:val="24"/>
        </w:rPr>
        <w:t>.</w:t>
      </w:r>
    </w:p>
    <w:p w:rsidRPr="0052400E" w:rsidR="0052400E" w:rsidP="005918DA" w:rsidRDefault="0052400E" w14:paraId="2AC553F8" w14:textId="33F93A8B">
      <w:pPr>
        <w:spacing w:after="0"/>
        <w:ind w:firstLine="720"/>
        <w:jc w:val="both"/>
        <w:rPr>
          <w:rFonts w:ascii="Times New Roman" w:hAnsi="Times New Roman" w:cs="Times New Roman"/>
          <w:sz w:val="24"/>
          <w:szCs w:val="24"/>
          <w:lang w:val="pt-PT"/>
        </w:rPr>
      </w:pPr>
      <w:bookmarkStart w:name="_Hlk56373153" w:id="1"/>
      <w:r>
        <w:rPr>
          <w:rFonts w:ascii="Times New Roman" w:hAnsi="Times New Roman" w:cs="Times New Roman"/>
          <w:b/>
          <w:bCs/>
          <w:sz w:val="24"/>
          <w:szCs w:val="24"/>
          <w:lang w:val="pt-PT"/>
        </w:rPr>
        <w:t>Deklarācija</w:t>
      </w:r>
      <w:r>
        <w:rPr>
          <w:rFonts w:ascii="Times New Roman" w:hAnsi="Times New Roman" w:cs="Times New Roman"/>
          <w:sz w:val="24"/>
          <w:szCs w:val="24"/>
          <w:lang w:val="pt-PT"/>
        </w:rPr>
        <w:t xml:space="preserve"> </w:t>
      </w:r>
      <w:r>
        <w:rPr>
          <w:rFonts w:ascii="Times New Roman" w:hAnsi="Times New Roman" w:cs="Times New Roman"/>
          <w:b/>
          <w:bCs/>
          <w:sz w:val="24"/>
          <w:szCs w:val="24"/>
          <w:lang w:val="pt-PT"/>
        </w:rPr>
        <w:t xml:space="preserve">rosina </w:t>
      </w:r>
      <w:r w:rsidRPr="009575F7" w:rsidR="009575F7">
        <w:rPr>
          <w:rFonts w:ascii="Times New Roman" w:hAnsi="Times New Roman" w:cs="Times New Roman"/>
          <w:b/>
          <w:bCs/>
          <w:i/>
          <w:iCs/>
          <w:sz w:val="24"/>
          <w:szCs w:val="24"/>
          <w:lang w:val="pt-PT"/>
        </w:rPr>
        <w:t>“</w:t>
      </w:r>
      <w:r w:rsidRPr="009575F7">
        <w:rPr>
          <w:rFonts w:ascii="Times New Roman" w:hAnsi="Times New Roman" w:cs="Times New Roman"/>
          <w:b/>
          <w:bCs/>
          <w:i/>
          <w:iCs/>
          <w:sz w:val="24"/>
          <w:szCs w:val="24"/>
          <w:lang w:val="pt-PT"/>
        </w:rPr>
        <w:t>Start-up Nations</w:t>
      </w:r>
      <w:r w:rsidRPr="009575F7" w:rsidR="009575F7">
        <w:rPr>
          <w:rFonts w:ascii="Times New Roman" w:hAnsi="Times New Roman" w:cs="Times New Roman"/>
          <w:b/>
          <w:bCs/>
          <w:i/>
          <w:iCs/>
          <w:sz w:val="24"/>
          <w:szCs w:val="24"/>
          <w:lang w:val="pt-PT"/>
        </w:rPr>
        <w:t>”</w:t>
      </w:r>
      <w:r>
        <w:rPr>
          <w:rFonts w:ascii="Times New Roman" w:hAnsi="Times New Roman" w:cs="Times New Roman"/>
          <w:b/>
          <w:bCs/>
          <w:sz w:val="24"/>
          <w:szCs w:val="24"/>
          <w:lang w:val="pt-PT"/>
        </w:rPr>
        <w:t xml:space="preserve"> centra izveidi 2021. gadā</w:t>
      </w:r>
      <w:r>
        <w:rPr>
          <w:rFonts w:ascii="Times New Roman" w:hAnsi="Times New Roman" w:cs="Times New Roman"/>
          <w:sz w:val="24"/>
          <w:szCs w:val="24"/>
          <w:lang w:val="pt-PT"/>
        </w:rPr>
        <w:t>, kas veicin</w:t>
      </w:r>
      <w:r w:rsidR="003F23D7">
        <w:rPr>
          <w:rFonts w:ascii="Times New Roman" w:hAnsi="Times New Roman" w:cs="Times New Roman"/>
          <w:sz w:val="24"/>
          <w:szCs w:val="24"/>
          <w:lang w:val="pt-PT"/>
        </w:rPr>
        <w:t>ās</w:t>
      </w:r>
      <w:r>
        <w:rPr>
          <w:rFonts w:ascii="Times New Roman" w:hAnsi="Times New Roman" w:cs="Times New Roman"/>
          <w:sz w:val="24"/>
          <w:szCs w:val="24"/>
          <w:lang w:val="pt-PT"/>
        </w:rPr>
        <w:t xml:space="preserve"> labākās prakses apmaiņu starp dalībvalstīm un investīciju piesaisti. Šī iestāde, sadarbojoties ar Eiropas jaunuzņēmumu ekosistēmām un ieinteresētajām organizācijām, arī varētu veikt regulāru progresa novērošanu, tādējādi palīdzot katrai valstij kļūt par “ES jaunuzņēmumu nāciju”. Dalībvalstis apņemas norīkot </w:t>
      </w:r>
      <w:r w:rsidR="003F23D7">
        <w:rPr>
          <w:rFonts w:ascii="Times New Roman" w:hAnsi="Times New Roman" w:cs="Times New Roman"/>
          <w:sz w:val="24"/>
          <w:szCs w:val="24"/>
          <w:lang w:val="pt-PT"/>
        </w:rPr>
        <w:t>pārstāvi</w:t>
      </w:r>
      <w:r>
        <w:rPr>
          <w:rFonts w:ascii="Times New Roman" w:hAnsi="Times New Roman" w:cs="Times New Roman"/>
          <w:sz w:val="24"/>
          <w:szCs w:val="24"/>
          <w:lang w:val="pt-PT"/>
        </w:rPr>
        <w:t>, kas koordinēs šos centienus un sadarbosies ar Komisiju un citām dalībvalstīm.</w:t>
      </w:r>
      <w:bookmarkEnd w:id="1"/>
    </w:p>
    <w:p w:rsidR="00345DC6" w:rsidP="0052400E" w:rsidRDefault="005918DA" w14:paraId="02C14A22" w14:textId="71EB6458">
      <w:pPr>
        <w:ind w:firstLine="720"/>
        <w:jc w:val="both"/>
        <w:rPr>
          <w:rFonts w:ascii="Times New Roman" w:hAnsi="Times New Roman" w:cs="Times New Roman"/>
          <w:sz w:val="24"/>
          <w:szCs w:val="24"/>
        </w:rPr>
      </w:pPr>
      <w:r w:rsidRPr="005918DA">
        <w:rPr>
          <w:rFonts w:ascii="Times New Roman" w:hAnsi="Times New Roman" w:cs="Times New Roman"/>
          <w:sz w:val="24"/>
          <w:szCs w:val="24"/>
        </w:rPr>
        <w:t>Latvijā jau tiek īstenoti vairāki labās prakses piemēri, atbilstoši 2020.</w:t>
      </w:r>
      <w:r>
        <w:rPr>
          <w:rFonts w:ascii="Times New Roman" w:hAnsi="Times New Roman" w:cs="Times New Roman"/>
          <w:sz w:val="24"/>
          <w:szCs w:val="24"/>
        </w:rPr>
        <w:t xml:space="preserve"> </w:t>
      </w:r>
      <w:r w:rsidRPr="005918DA">
        <w:rPr>
          <w:rFonts w:ascii="Times New Roman" w:hAnsi="Times New Roman" w:cs="Times New Roman"/>
          <w:sz w:val="24"/>
          <w:szCs w:val="24"/>
        </w:rPr>
        <w:t xml:space="preserve">gadā pieņemtajiem grozījumiem </w:t>
      </w:r>
      <w:proofErr w:type="spellStart"/>
      <w:r w:rsidRPr="005918DA">
        <w:rPr>
          <w:rFonts w:ascii="Times New Roman" w:hAnsi="Times New Roman" w:cs="Times New Roman"/>
          <w:sz w:val="24"/>
          <w:szCs w:val="24"/>
        </w:rPr>
        <w:t>jaunuzņēmumu</w:t>
      </w:r>
      <w:proofErr w:type="spellEnd"/>
      <w:r w:rsidRPr="005918DA">
        <w:rPr>
          <w:rFonts w:ascii="Times New Roman" w:hAnsi="Times New Roman" w:cs="Times New Roman"/>
          <w:sz w:val="24"/>
          <w:szCs w:val="24"/>
        </w:rPr>
        <w:t xml:space="preserve"> darbību regulējošajos normatīv</w:t>
      </w:r>
      <w:r>
        <w:rPr>
          <w:rFonts w:ascii="Times New Roman" w:hAnsi="Times New Roman" w:cs="Times New Roman"/>
          <w:sz w:val="24"/>
          <w:szCs w:val="24"/>
        </w:rPr>
        <w:t>ajos</w:t>
      </w:r>
      <w:r w:rsidRPr="005918DA">
        <w:rPr>
          <w:rFonts w:ascii="Times New Roman" w:hAnsi="Times New Roman" w:cs="Times New Roman"/>
          <w:sz w:val="24"/>
          <w:szCs w:val="24"/>
        </w:rPr>
        <w:t xml:space="preserve"> akt</w:t>
      </w:r>
      <w:r>
        <w:rPr>
          <w:rFonts w:ascii="Times New Roman" w:hAnsi="Times New Roman" w:cs="Times New Roman"/>
          <w:sz w:val="24"/>
          <w:szCs w:val="24"/>
        </w:rPr>
        <w:t>os</w:t>
      </w:r>
      <w:r w:rsidR="0052400E">
        <w:rPr>
          <w:rFonts w:ascii="Times New Roman" w:hAnsi="Times New Roman" w:cs="Times New Roman"/>
          <w:sz w:val="24"/>
          <w:szCs w:val="24"/>
        </w:rPr>
        <w:t>, turklāt deklarācijā ietvertie principi un uzdevumi atbilst Nacionālās industriālās politikas pamatnostādnēs 2021.-2027.</w:t>
      </w:r>
      <w:r w:rsidR="009575F7">
        <w:rPr>
          <w:rFonts w:ascii="Times New Roman" w:hAnsi="Times New Roman" w:cs="Times New Roman"/>
          <w:sz w:val="24"/>
          <w:szCs w:val="24"/>
        </w:rPr>
        <w:t xml:space="preserve"> </w:t>
      </w:r>
      <w:r w:rsidR="0052400E">
        <w:rPr>
          <w:rFonts w:ascii="Times New Roman" w:hAnsi="Times New Roman" w:cs="Times New Roman"/>
          <w:sz w:val="24"/>
          <w:szCs w:val="24"/>
        </w:rPr>
        <w:t>gadam iekļautajiem rīcības virzieniem. Pamatojoties uz minēto un to, ka aspekti, kas ietverti deklarācijā, ir nozīmīgs pamats turpmākai sekmīgai ES un Latvijas ekonomikas izaugsmei un digit</w:t>
      </w:r>
      <w:r w:rsidR="008D4824">
        <w:rPr>
          <w:rFonts w:ascii="Times New Roman" w:hAnsi="Times New Roman" w:cs="Times New Roman"/>
          <w:sz w:val="24"/>
          <w:szCs w:val="24"/>
        </w:rPr>
        <w:t>ā</w:t>
      </w:r>
      <w:r w:rsidR="0052400E">
        <w:rPr>
          <w:rFonts w:ascii="Times New Roman" w:hAnsi="Times New Roman" w:cs="Times New Roman"/>
          <w:sz w:val="24"/>
          <w:szCs w:val="24"/>
        </w:rPr>
        <w:t>l</w:t>
      </w:r>
      <w:r w:rsidR="00B0729D">
        <w:rPr>
          <w:rFonts w:ascii="Times New Roman" w:hAnsi="Times New Roman" w:cs="Times New Roman"/>
          <w:sz w:val="24"/>
          <w:szCs w:val="24"/>
        </w:rPr>
        <w:t>ās</w:t>
      </w:r>
      <w:r w:rsidR="008D4824">
        <w:rPr>
          <w:rFonts w:ascii="Times New Roman" w:hAnsi="Times New Roman" w:cs="Times New Roman"/>
          <w:sz w:val="24"/>
          <w:szCs w:val="24"/>
        </w:rPr>
        <w:t xml:space="preserve"> </w:t>
      </w:r>
      <w:r w:rsidR="0052400E">
        <w:rPr>
          <w:rFonts w:ascii="Times New Roman" w:hAnsi="Times New Roman" w:cs="Times New Roman"/>
          <w:sz w:val="24"/>
          <w:szCs w:val="24"/>
        </w:rPr>
        <w:t>transformācijas procesu veicināšanai, deklarācijas parakstīšana Latvijai ir uzskatāma par būtisku uz vērtībām balstītu Latvijas ekonomikas ilgtspējīgās izaugsmes sastāvdaļu.</w:t>
      </w:r>
    </w:p>
    <w:p w:rsidRPr="00FC4ADB" w:rsidR="00A20E76" w:rsidP="0052400E" w:rsidRDefault="00A20E76" w14:paraId="5BBE50F6" w14:textId="499449E8">
      <w:pPr>
        <w:ind w:firstLine="720"/>
        <w:jc w:val="both"/>
        <w:rPr>
          <w:rFonts w:ascii="Times New Roman" w:hAnsi="Times New Roman" w:cs="Times New Roman"/>
          <w:sz w:val="24"/>
          <w:szCs w:val="24"/>
        </w:rPr>
      </w:pPr>
      <w:r>
        <w:rPr>
          <w:rFonts w:ascii="Times New Roman" w:hAnsi="Times New Roman" w:cs="Times New Roman"/>
          <w:sz w:val="24"/>
          <w:szCs w:val="24"/>
        </w:rPr>
        <w:t>P</w:t>
      </w:r>
      <w:r w:rsidRPr="00A20E76">
        <w:rPr>
          <w:rFonts w:ascii="Times New Roman" w:hAnsi="Times New Roman" w:cs="Times New Roman"/>
          <w:sz w:val="24"/>
          <w:szCs w:val="24"/>
        </w:rPr>
        <w:t>arakstot deklarācijas</w:t>
      </w:r>
      <w:r w:rsidRPr="00A20E76">
        <w:t xml:space="preserve"> </w:t>
      </w:r>
      <w:r w:rsidRPr="00A20E76">
        <w:rPr>
          <w:rFonts w:ascii="Times New Roman" w:hAnsi="Times New Roman" w:cs="Times New Roman"/>
          <w:sz w:val="24"/>
          <w:szCs w:val="24"/>
        </w:rPr>
        <w:t xml:space="preserve">par ES zaļo un digitālo transformāciju, Eiropas datu vārtejām kā galveno ES digitālās desmitgades elementu un ES </w:t>
      </w:r>
      <w:proofErr w:type="spellStart"/>
      <w:r w:rsidRPr="00A20E76">
        <w:rPr>
          <w:rFonts w:ascii="Times New Roman" w:hAnsi="Times New Roman" w:cs="Times New Roman"/>
          <w:sz w:val="24"/>
          <w:szCs w:val="24"/>
        </w:rPr>
        <w:t>jaunuzņēmumu</w:t>
      </w:r>
      <w:proofErr w:type="spellEnd"/>
      <w:r w:rsidRPr="00A20E76">
        <w:rPr>
          <w:rFonts w:ascii="Times New Roman" w:hAnsi="Times New Roman" w:cs="Times New Roman"/>
          <w:sz w:val="24"/>
          <w:szCs w:val="24"/>
        </w:rPr>
        <w:t xml:space="preserve"> nācij</w:t>
      </w:r>
      <w:r w:rsidR="00E16D1F">
        <w:rPr>
          <w:rFonts w:ascii="Times New Roman" w:hAnsi="Times New Roman" w:cs="Times New Roman"/>
          <w:sz w:val="24"/>
          <w:szCs w:val="24"/>
        </w:rPr>
        <w:t>u</w:t>
      </w:r>
      <w:r w:rsidRPr="00A20E76">
        <w:rPr>
          <w:rFonts w:ascii="Times New Roman" w:hAnsi="Times New Roman" w:cs="Times New Roman"/>
          <w:sz w:val="24"/>
          <w:szCs w:val="24"/>
        </w:rPr>
        <w:t xml:space="preserve"> izcilības standartu</w:t>
      </w:r>
      <w:r>
        <w:rPr>
          <w:rFonts w:ascii="Times New Roman" w:hAnsi="Times New Roman" w:cs="Times New Roman"/>
          <w:sz w:val="24"/>
          <w:szCs w:val="24"/>
        </w:rPr>
        <w:t>,</w:t>
      </w:r>
      <w:r w:rsidRPr="00A20E76">
        <w:rPr>
          <w:rFonts w:ascii="Times New Roman" w:hAnsi="Times New Roman" w:cs="Times New Roman"/>
          <w:sz w:val="24"/>
          <w:szCs w:val="24"/>
        </w:rPr>
        <w:t xml:space="preserve"> nozaru ministrijas apņemas ņemt vērā deklarācijās minētās prioritātes nacionālās politikas attīstībā un pasākumu plānošanā</w:t>
      </w:r>
      <w:r>
        <w:rPr>
          <w:rFonts w:ascii="Times New Roman" w:hAnsi="Times New Roman" w:cs="Times New Roman"/>
          <w:sz w:val="24"/>
          <w:szCs w:val="24"/>
        </w:rPr>
        <w:t>.</w:t>
      </w:r>
    </w:p>
    <w:p w:rsidRPr="00DE6ACD" w:rsidR="00B402B7" w:rsidP="00DB3A2C" w:rsidRDefault="00BF668A" w14:paraId="21774EFE" w14:textId="77777777">
      <w:pPr>
        <w:spacing w:after="240"/>
        <w:jc w:val="center"/>
        <w:rPr>
          <w:rFonts w:ascii="Times New Roman" w:hAnsi="Times New Roman" w:cs="Times New Roman"/>
          <w:b/>
          <w:color w:val="000000" w:themeColor="text1"/>
          <w:sz w:val="24"/>
          <w:szCs w:val="24"/>
        </w:rPr>
      </w:pPr>
      <w:r w:rsidRPr="00DE6ACD">
        <w:rPr>
          <w:rFonts w:ascii="Times New Roman" w:hAnsi="Times New Roman" w:cs="Times New Roman"/>
          <w:b/>
          <w:color w:val="000000" w:themeColor="text1"/>
          <w:sz w:val="24"/>
          <w:szCs w:val="24"/>
        </w:rPr>
        <w:t>Turpmākā rīcība</w:t>
      </w:r>
    </w:p>
    <w:p w:rsidR="00D90434" w:rsidP="00136558" w:rsidRDefault="00BF668A" w14:paraId="3B517E26" w14:textId="77777777">
      <w:pPr>
        <w:spacing w:after="0"/>
        <w:ind w:firstLine="720"/>
        <w:jc w:val="both"/>
        <w:rPr>
          <w:rFonts w:ascii="Times New Roman" w:hAnsi="Times New Roman" w:cs="Times New Roman"/>
          <w:color w:val="000000" w:themeColor="text1"/>
          <w:sz w:val="24"/>
          <w:szCs w:val="24"/>
        </w:rPr>
      </w:pPr>
      <w:r w:rsidRPr="00DE6ACD">
        <w:rPr>
          <w:rFonts w:ascii="Times New Roman" w:hAnsi="Times New Roman" w:cs="Times New Roman"/>
          <w:color w:val="000000" w:themeColor="text1"/>
          <w:sz w:val="24"/>
          <w:szCs w:val="24"/>
        </w:rPr>
        <w:t xml:space="preserve">Ņemot vērā informatīvajā ziņojumā minēto, </w:t>
      </w:r>
      <w:r w:rsidRPr="00DE6ACD" w:rsidR="008D2B49">
        <w:rPr>
          <w:rFonts w:ascii="Times New Roman" w:hAnsi="Times New Roman" w:cs="Times New Roman"/>
          <w:color w:val="000000" w:themeColor="text1"/>
          <w:sz w:val="24"/>
          <w:szCs w:val="24"/>
        </w:rPr>
        <w:t>Vides aizsardzības un reģionālās attīstības ministrija ierosina</w:t>
      </w:r>
      <w:r w:rsidR="00D90434">
        <w:rPr>
          <w:rFonts w:ascii="Times New Roman" w:hAnsi="Times New Roman" w:cs="Times New Roman"/>
          <w:color w:val="000000" w:themeColor="text1"/>
          <w:sz w:val="24"/>
          <w:szCs w:val="24"/>
        </w:rPr>
        <w:t>:</w:t>
      </w:r>
    </w:p>
    <w:p w:rsidR="000D7DAC" w:rsidP="00136558" w:rsidRDefault="00D90434" w14:paraId="74C8301C" w14:textId="5FCB3A22">
      <w:pPr>
        <w:spacing w:after="0"/>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w:t>
      </w:r>
      <w:r w:rsidR="00136558">
        <w:rPr>
          <w:rFonts w:ascii="Times New Roman" w:hAnsi="Times New Roman" w:cs="Times New Roman"/>
          <w:color w:val="000000" w:themeColor="text1"/>
          <w:sz w:val="24"/>
          <w:szCs w:val="24"/>
        </w:rPr>
        <w:t>A</w:t>
      </w:r>
      <w:r w:rsidRPr="00DE6ACD" w:rsidR="008D2B49">
        <w:rPr>
          <w:rFonts w:ascii="Times New Roman" w:hAnsi="Times New Roman" w:cs="Times New Roman"/>
          <w:color w:val="000000" w:themeColor="text1"/>
          <w:sz w:val="24"/>
          <w:szCs w:val="24"/>
        </w:rPr>
        <w:t>tbalstīt</w:t>
      </w:r>
      <w:r w:rsidRPr="00DE6ACD" w:rsidR="008D2B49">
        <w:rPr>
          <w:rFonts w:ascii="Times New Roman" w:hAnsi="Times New Roman" w:cs="Times New Roman"/>
          <w:color w:val="808080" w:themeColor="background1" w:themeShade="80"/>
          <w:sz w:val="24"/>
          <w:szCs w:val="24"/>
        </w:rPr>
        <w:t xml:space="preserve"> </w:t>
      </w:r>
      <w:r w:rsidR="00DE6ACD">
        <w:rPr>
          <w:rFonts w:ascii="Times New Roman" w:hAnsi="Times New Roman" w:cs="Times New Roman"/>
          <w:sz w:val="24"/>
          <w:szCs w:val="24"/>
        </w:rPr>
        <w:t>v</w:t>
      </w:r>
      <w:r w:rsidRPr="00DE6ACD" w:rsidR="000577D6">
        <w:rPr>
          <w:rFonts w:ascii="Times New Roman" w:hAnsi="Times New Roman" w:cs="Times New Roman"/>
          <w:sz w:val="24"/>
          <w:szCs w:val="24"/>
        </w:rPr>
        <w:t>ides aizsardzības un reģionālās attīstības</w:t>
      </w:r>
      <w:r w:rsidR="00A2637D">
        <w:rPr>
          <w:rFonts w:ascii="Times New Roman" w:hAnsi="Times New Roman" w:cs="Times New Roman"/>
          <w:sz w:val="24"/>
          <w:szCs w:val="24"/>
        </w:rPr>
        <w:t xml:space="preserve"> </w:t>
      </w:r>
      <w:r w:rsidRPr="00DE6ACD" w:rsidR="000577D6">
        <w:rPr>
          <w:rFonts w:ascii="Times New Roman" w:hAnsi="Times New Roman" w:cs="Times New Roman"/>
          <w:sz w:val="24"/>
          <w:szCs w:val="24"/>
        </w:rPr>
        <w:t>ministr</w:t>
      </w:r>
      <w:r w:rsidRPr="00DE6ACD" w:rsidR="008D2B49">
        <w:rPr>
          <w:rFonts w:ascii="Times New Roman" w:hAnsi="Times New Roman" w:cs="Times New Roman"/>
          <w:sz w:val="24"/>
          <w:szCs w:val="24"/>
        </w:rPr>
        <w:t>am</w:t>
      </w:r>
      <w:r w:rsidRPr="00DE6ACD" w:rsidR="000577D6">
        <w:rPr>
          <w:rFonts w:ascii="Times New Roman" w:hAnsi="Times New Roman" w:cs="Times New Roman"/>
          <w:sz w:val="24"/>
          <w:szCs w:val="24"/>
        </w:rPr>
        <w:t xml:space="preserve"> </w:t>
      </w:r>
      <w:r w:rsidR="00A2637D">
        <w:rPr>
          <w:rFonts w:ascii="Times New Roman" w:hAnsi="Times New Roman" w:cs="Times New Roman"/>
          <w:sz w:val="24"/>
          <w:szCs w:val="24"/>
        </w:rPr>
        <w:t>A.</w:t>
      </w:r>
      <w:r w:rsidR="00136558">
        <w:rPr>
          <w:rFonts w:ascii="Times New Roman" w:hAnsi="Times New Roman" w:cs="Times New Roman"/>
          <w:sz w:val="24"/>
          <w:szCs w:val="24"/>
        </w:rPr>
        <w:t xml:space="preserve"> T.</w:t>
      </w:r>
      <w:r w:rsidR="00A2637D">
        <w:rPr>
          <w:rFonts w:ascii="Times New Roman" w:hAnsi="Times New Roman" w:cs="Times New Roman"/>
          <w:sz w:val="24"/>
          <w:szCs w:val="24"/>
        </w:rPr>
        <w:t xml:space="preserve"> P</w:t>
      </w:r>
      <w:r w:rsidR="00136558">
        <w:rPr>
          <w:rFonts w:ascii="Times New Roman" w:hAnsi="Times New Roman" w:cs="Times New Roman"/>
          <w:sz w:val="24"/>
          <w:szCs w:val="24"/>
        </w:rPr>
        <w:t>lešam</w:t>
      </w:r>
      <w:r w:rsidRPr="00DE6ACD" w:rsidR="000577D6">
        <w:rPr>
          <w:rFonts w:ascii="Times New Roman" w:hAnsi="Times New Roman" w:cs="Times New Roman"/>
          <w:sz w:val="24"/>
          <w:szCs w:val="24"/>
        </w:rPr>
        <w:t xml:space="preserve"> </w:t>
      </w:r>
      <w:r w:rsidRPr="00FF4E70" w:rsidR="00FF4E70">
        <w:rPr>
          <w:rFonts w:ascii="Times New Roman" w:hAnsi="Times New Roman" w:cs="Times New Roman"/>
          <w:sz w:val="24"/>
          <w:szCs w:val="24"/>
        </w:rPr>
        <w:t xml:space="preserve">ES Digitālās dienas ietvaros </w:t>
      </w:r>
      <w:r w:rsidRPr="00DE6ACD" w:rsidR="000577D6">
        <w:rPr>
          <w:rFonts w:ascii="Times New Roman" w:hAnsi="Times New Roman" w:cs="Times New Roman"/>
          <w:sz w:val="24"/>
          <w:szCs w:val="24"/>
        </w:rPr>
        <w:t>202</w:t>
      </w:r>
      <w:r w:rsidR="00136558">
        <w:rPr>
          <w:rFonts w:ascii="Times New Roman" w:hAnsi="Times New Roman" w:cs="Times New Roman"/>
          <w:sz w:val="24"/>
          <w:szCs w:val="24"/>
        </w:rPr>
        <w:t>1</w:t>
      </w:r>
      <w:r w:rsidRPr="00DE6ACD" w:rsidR="000577D6">
        <w:rPr>
          <w:rFonts w:ascii="Times New Roman" w:hAnsi="Times New Roman" w:cs="Times New Roman"/>
          <w:sz w:val="24"/>
          <w:szCs w:val="24"/>
        </w:rPr>
        <w:t>.</w:t>
      </w:r>
      <w:r w:rsidR="00DE6ACD">
        <w:rPr>
          <w:rFonts w:ascii="Times New Roman" w:hAnsi="Times New Roman" w:cs="Times New Roman"/>
          <w:sz w:val="24"/>
          <w:szCs w:val="24"/>
        </w:rPr>
        <w:t> </w:t>
      </w:r>
      <w:r w:rsidRPr="00DE6ACD" w:rsidR="000577D6">
        <w:rPr>
          <w:rFonts w:ascii="Times New Roman" w:hAnsi="Times New Roman" w:cs="Times New Roman"/>
          <w:sz w:val="24"/>
          <w:szCs w:val="24"/>
        </w:rPr>
        <w:t xml:space="preserve">gada </w:t>
      </w:r>
      <w:r w:rsidR="00136558">
        <w:rPr>
          <w:rFonts w:ascii="Times New Roman" w:hAnsi="Times New Roman" w:cs="Times New Roman"/>
          <w:sz w:val="24"/>
          <w:szCs w:val="24"/>
        </w:rPr>
        <w:t>19</w:t>
      </w:r>
      <w:r w:rsidRPr="00DE6ACD" w:rsidR="000577D6">
        <w:rPr>
          <w:rFonts w:ascii="Times New Roman" w:hAnsi="Times New Roman" w:cs="Times New Roman"/>
          <w:sz w:val="24"/>
          <w:szCs w:val="24"/>
        </w:rPr>
        <w:t>.</w:t>
      </w:r>
      <w:r w:rsidR="00DE6ACD">
        <w:rPr>
          <w:rFonts w:ascii="Times New Roman" w:hAnsi="Times New Roman" w:cs="Times New Roman"/>
          <w:sz w:val="24"/>
          <w:szCs w:val="24"/>
        </w:rPr>
        <w:t> </w:t>
      </w:r>
      <w:r w:rsidR="00136558">
        <w:rPr>
          <w:rFonts w:ascii="Times New Roman" w:hAnsi="Times New Roman" w:cs="Times New Roman"/>
          <w:sz w:val="24"/>
          <w:szCs w:val="24"/>
        </w:rPr>
        <w:t>martā</w:t>
      </w:r>
      <w:r w:rsidRPr="00DE6ACD" w:rsidR="008D2B49">
        <w:rPr>
          <w:rFonts w:ascii="Times New Roman" w:hAnsi="Times New Roman" w:cs="Times New Roman"/>
          <w:sz w:val="24"/>
          <w:szCs w:val="24"/>
        </w:rPr>
        <w:t xml:space="preserve"> </w:t>
      </w:r>
      <w:r w:rsidRPr="00DE6ACD" w:rsidR="000577D6">
        <w:rPr>
          <w:rFonts w:ascii="Times New Roman" w:hAnsi="Times New Roman" w:cs="Times New Roman"/>
          <w:sz w:val="24"/>
          <w:szCs w:val="24"/>
        </w:rPr>
        <w:t>parakst</w:t>
      </w:r>
      <w:r w:rsidRPr="00DE6ACD" w:rsidR="008D2B49">
        <w:rPr>
          <w:rFonts w:ascii="Times New Roman" w:hAnsi="Times New Roman" w:cs="Times New Roman"/>
          <w:sz w:val="24"/>
          <w:szCs w:val="24"/>
        </w:rPr>
        <w:t>īt</w:t>
      </w:r>
      <w:r w:rsidRPr="00DE6ACD" w:rsidR="000577D6">
        <w:rPr>
          <w:rFonts w:ascii="Times New Roman" w:hAnsi="Times New Roman" w:cs="Times New Roman"/>
          <w:sz w:val="24"/>
          <w:szCs w:val="24"/>
        </w:rPr>
        <w:t xml:space="preserve"> </w:t>
      </w:r>
      <w:r w:rsidRPr="00DE6ACD" w:rsidR="008D2B49">
        <w:rPr>
          <w:rFonts w:ascii="Times New Roman" w:hAnsi="Times New Roman" w:cs="Times New Roman"/>
          <w:sz w:val="24"/>
          <w:szCs w:val="24"/>
        </w:rPr>
        <w:t>ES</w:t>
      </w:r>
      <w:r w:rsidRPr="00DE6ACD" w:rsidR="000577D6">
        <w:rPr>
          <w:rFonts w:ascii="Times New Roman" w:hAnsi="Times New Roman" w:cs="Times New Roman"/>
          <w:sz w:val="24"/>
          <w:szCs w:val="24"/>
        </w:rPr>
        <w:t xml:space="preserve"> dalībvalstu </w:t>
      </w:r>
      <w:r w:rsidR="00DE6ACD">
        <w:rPr>
          <w:rFonts w:ascii="Times New Roman" w:hAnsi="Times New Roman" w:cs="Times New Roman"/>
          <w:sz w:val="24"/>
          <w:szCs w:val="24"/>
        </w:rPr>
        <w:t>deklarāciju</w:t>
      </w:r>
      <w:r w:rsidRPr="00DE6ACD" w:rsidR="000577D6">
        <w:rPr>
          <w:rFonts w:ascii="Times New Roman" w:hAnsi="Times New Roman" w:cs="Times New Roman"/>
          <w:sz w:val="24"/>
          <w:szCs w:val="24"/>
        </w:rPr>
        <w:t xml:space="preserve"> </w:t>
      </w:r>
      <w:r w:rsidRPr="00136558" w:rsidR="00136558">
        <w:rPr>
          <w:rFonts w:ascii="Times New Roman" w:hAnsi="Times New Roman" w:cs="Times New Roman"/>
          <w:sz w:val="24"/>
          <w:szCs w:val="24"/>
        </w:rPr>
        <w:t xml:space="preserve">par </w:t>
      </w:r>
      <w:r w:rsidR="00345DC6">
        <w:rPr>
          <w:rFonts w:ascii="Times New Roman" w:hAnsi="Times New Roman" w:cs="Times New Roman"/>
          <w:sz w:val="24"/>
          <w:szCs w:val="24"/>
        </w:rPr>
        <w:t>ES</w:t>
      </w:r>
      <w:r w:rsidRPr="00136558" w:rsidR="00136558">
        <w:rPr>
          <w:rFonts w:ascii="Times New Roman" w:hAnsi="Times New Roman" w:cs="Times New Roman"/>
          <w:sz w:val="24"/>
          <w:szCs w:val="24"/>
        </w:rPr>
        <w:t xml:space="preserve"> zaļo un digitālo transformāciju </w:t>
      </w:r>
      <w:r w:rsidRPr="00136558" w:rsidR="00136558">
        <w:rPr>
          <w:rFonts w:ascii="Times New Roman" w:hAnsi="Times New Roman" w:cs="Times New Roman"/>
          <w:i/>
          <w:iCs/>
          <w:sz w:val="24"/>
          <w:szCs w:val="24"/>
        </w:rPr>
        <w:t>(</w:t>
      </w:r>
      <w:proofErr w:type="spellStart"/>
      <w:r w:rsidRPr="00136558" w:rsidR="00136558">
        <w:rPr>
          <w:rFonts w:ascii="Times New Roman" w:hAnsi="Times New Roman" w:cs="Times New Roman"/>
          <w:i/>
          <w:iCs/>
          <w:sz w:val="24"/>
          <w:szCs w:val="24"/>
        </w:rPr>
        <w:t>The</w:t>
      </w:r>
      <w:proofErr w:type="spellEnd"/>
      <w:r w:rsidRPr="00136558" w:rsidR="00136558">
        <w:rPr>
          <w:rFonts w:ascii="Times New Roman" w:hAnsi="Times New Roman" w:cs="Times New Roman"/>
          <w:i/>
          <w:iCs/>
          <w:sz w:val="24"/>
          <w:szCs w:val="24"/>
        </w:rPr>
        <w:t xml:space="preserve"> </w:t>
      </w:r>
      <w:proofErr w:type="spellStart"/>
      <w:r w:rsidRPr="00136558" w:rsidR="00136558">
        <w:rPr>
          <w:rFonts w:ascii="Times New Roman" w:hAnsi="Times New Roman" w:cs="Times New Roman"/>
          <w:i/>
          <w:iCs/>
          <w:sz w:val="24"/>
          <w:szCs w:val="24"/>
        </w:rPr>
        <w:t>Declaration</w:t>
      </w:r>
      <w:proofErr w:type="spellEnd"/>
      <w:r w:rsidRPr="00136558" w:rsidR="00136558">
        <w:rPr>
          <w:rFonts w:ascii="Times New Roman" w:hAnsi="Times New Roman" w:cs="Times New Roman"/>
          <w:i/>
          <w:iCs/>
          <w:sz w:val="24"/>
          <w:szCs w:val="24"/>
        </w:rPr>
        <w:t xml:space="preserve"> </w:t>
      </w:r>
      <w:proofErr w:type="spellStart"/>
      <w:r w:rsidRPr="00136558" w:rsidR="00136558">
        <w:rPr>
          <w:rFonts w:ascii="Times New Roman" w:hAnsi="Times New Roman" w:cs="Times New Roman"/>
          <w:i/>
          <w:iCs/>
          <w:sz w:val="24"/>
          <w:szCs w:val="24"/>
        </w:rPr>
        <w:t>on</w:t>
      </w:r>
      <w:proofErr w:type="spellEnd"/>
      <w:r w:rsidRPr="00136558" w:rsidR="00136558">
        <w:rPr>
          <w:rFonts w:ascii="Times New Roman" w:hAnsi="Times New Roman" w:cs="Times New Roman"/>
          <w:i/>
          <w:iCs/>
          <w:sz w:val="24"/>
          <w:szCs w:val="24"/>
        </w:rPr>
        <w:t xml:space="preserve"> a Green </w:t>
      </w:r>
      <w:proofErr w:type="spellStart"/>
      <w:r w:rsidRPr="00136558" w:rsidR="00136558">
        <w:rPr>
          <w:rFonts w:ascii="Times New Roman" w:hAnsi="Times New Roman" w:cs="Times New Roman"/>
          <w:i/>
          <w:iCs/>
          <w:sz w:val="24"/>
          <w:szCs w:val="24"/>
        </w:rPr>
        <w:t>and</w:t>
      </w:r>
      <w:proofErr w:type="spellEnd"/>
      <w:r w:rsidRPr="00136558" w:rsidR="00136558">
        <w:rPr>
          <w:rFonts w:ascii="Times New Roman" w:hAnsi="Times New Roman" w:cs="Times New Roman"/>
          <w:i/>
          <w:iCs/>
          <w:sz w:val="24"/>
          <w:szCs w:val="24"/>
        </w:rPr>
        <w:t xml:space="preserve"> </w:t>
      </w:r>
      <w:proofErr w:type="spellStart"/>
      <w:r w:rsidRPr="00136558" w:rsidR="00136558">
        <w:rPr>
          <w:rFonts w:ascii="Times New Roman" w:hAnsi="Times New Roman" w:cs="Times New Roman"/>
          <w:i/>
          <w:iCs/>
          <w:sz w:val="24"/>
          <w:szCs w:val="24"/>
        </w:rPr>
        <w:t>Digital</w:t>
      </w:r>
      <w:proofErr w:type="spellEnd"/>
      <w:r w:rsidRPr="00136558" w:rsidR="00136558">
        <w:rPr>
          <w:rFonts w:ascii="Times New Roman" w:hAnsi="Times New Roman" w:cs="Times New Roman"/>
          <w:i/>
          <w:iCs/>
          <w:sz w:val="24"/>
          <w:szCs w:val="24"/>
        </w:rPr>
        <w:t xml:space="preserve"> </w:t>
      </w:r>
      <w:proofErr w:type="spellStart"/>
      <w:r w:rsidRPr="00136558" w:rsidR="00136558">
        <w:rPr>
          <w:rFonts w:ascii="Times New Roman" w:hAnsi="Times New Roman" w:cs="Times New Roman"/>
          <w:i/>
          <w:iCs/>
          <w:sz w:val="24"/>
          <w:szCs w:val="24"/>
        </w:rPr>
        <w:t>Transformation</w:t>
      </w:r>
      <w:proofErr w:type="spellEnd"/>
      <w:r w:rsidRPr="00136558" w:rsidR="00136558">
        <w:rPr>
          <w:rFonts w:ascii="Times New Roman" w:hAnsi="Times New Roman" w:cs="Times New Roman"/>
          <w:i/>
          <w:iCs/>
          <w:sz w:val="24"/>
          <w:szCs w:val="24"/>
        </w:rPr>
        <w:t xml:space="preserve"> of </w:t>
      </w:r>
      <w:proofErr w:type="spellStart"/>
      <w:r w:rsidRPr="00136558" w:rsidR="00136558">
        <w:rPr>
          <w:rFonts w:ascii="Times New Roman" w:hAnsi="Times New Roman" w:cs="Times New Roman"/>
          <w:i/>
          <w:iCs/>
          <w:sz w:val="24"/>
          <w:szCs w:val="24"/>
        </w:rPr>
        <w:t>the</w:t>
      </w:r>
      <w:proofErr w:type="spellEnd"/>
      <w:r w:rsidRPr="00136558" w:rsidR="00136558">
        <w:rPr>
          <w:rFonts w:ascii="Times New Roman" w:hAnsi="Times New Roman" w:cs="Times New Roman"/>
          <w:i/>
          <w:iCs/>
          <w:sz w:val="24"/>
          <w:szCs w:val="24"/>
        </w:rPr>
        <w:t xml:space="preserve"> EU)</w:t>
      </w:r>
      <w:r w:rsidRPr="00136558" w:rsidR="00136558">
        <w:rPr>
          <w:rFonts w:ascii="Times New Roman" w:hAnsi="Times New Roman" w:cs="Times New Roman"/>
          <w:sz w:val="24"/>
          <w:szCs w:val="24"/>
        </w:rPr>
        <w:t xml:space="preserve"> </w:t>
      </w:r>
      <w:r w:rsidRPr="00DE6ACD" w:rsidR="008D2B49">
        <w:rPr>
          <w:rFonts w:ascii="Times New Roman" w:hAnsi="Times New Roman" w:cs="Times New Roman"/>
          <w:sz w:val="24"/>
          <w:szCs w:val="24"/>
        </w:rPr>
        <w:t>(</w:t>
      </w:r>
      <w:r w:rsidR="003E6B10">
        <w:rPr>
          <w:rFonts w:ascii="Times New Roman" w:hAnsi="Times New Roman" w:cs="Times New Roman"/>
          <w:sz w:val="24"/>
          <w:szCs w:val="24"/>
        </w:rPr>
        <w:t xml:space="preserve">pielikumā </w:t>
      </w:r>
      <w:r w:rsidRPr="00DE6ACD" w:rsidR="008D2B49">
        <w:rPr>
          <w:rFonts w:ascii="Times New Roman" w:hAnsi="Times New Roman" w:cs="Times New Roman"/>
          <w:sz w:val="24"/>
          <w:szCs w:val="24"/>
        </w:rPr>
        <w:t>deklarācijas teksts angļu valodā).</w:t>
      </w:r>
    </w:p>
    <w:p w:rsidR="00D90434" w:rsidP="00136558" w:rsidRDefault="00D90434" w14:paraId="53CFBE9D" w14:textId="7CBBB4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136558">
        <w:rPr>
          <w:rFonts w:ascii="Times New Roman" w:hAnsi="Times New Roman" w:cs="Times New Roman"/>
          <w:color w:val="000000" w:themeColor="text1"/>
          <w:sz w:val="24"/>
          <w:szCs w:val="24"/>
        </w:rPr>
        <w:t>A</w:t>
      </w:r>
      <w:r w:rsidRPr="00DE6ACD" w:rsidR="00136558">
        <w:rPr>
          <w:rFonts w:ascii="Times New Roman" w:hAnsi="Times New Roman" w:cs="Times New Roman"/>
          <w:color w:val="000000" w:themeColor="text1"/>
          <w:sz w:val="24"/>
          <w:szCs w:val="24"/>
        </w:rPr>
        <w:t>tbalstīt</w:t>
      </w:r>
      <w:r w:rsidRPr="00DE6ACD" w:rsidR="00136558">
        <w:rPr>
          <w:rFonts w:ascii="Times New Roman" w:hAnsi="Times New Roman" w:cs="Times New Roman"/>
          <w:color w:val="808080" w:themeColor="background1" w:themeShade="80"/>
          <w:sz w:val="24"/>
          <w:szCs w:val="24"/>
        </w:rPr>
        <w:t xml:space="preserve"> </w:t>
      </w:r>
      <w:r w:rsidR="00136558">
        <w:rPr>
          <w:rFonts w:ascii="Times New Roman" w:hAnsi="Times New Roman" w:cs="Times New Roman"/>
          <w:sz w:val="24"/>
          <w:szCs w:val="24"/>
        </w:rPr>
        <w:t xml:space="preserve">satiksmes </w:t>
      </w:r>
      <w:r w:rsidRPr="00DE6ACD" w:rsidR="00136558">
        <w:rPr>
          <w:rFonts w:ascii="Times New Roman" w:hAnsi="Times New Roman" w:cs="Times New Roman"/>
          <w:sz w:val="24"/>
          <w:szCs w:val="24"/>
        </w:rPr>
        <w:t xml:space="preserve">ministram </w:t>
      </w:r>
      <w:r w:rsidR="00136558">
        <w:rPr>
          <w:rFonts w:ascii="Times New Roman" w:hAnsi="Times New Roman" w:cs="Times New Roman"/>
          <w:sz w:val="24"/>
          <w:szCs w:val="24"/>
        </w:rPr>
        <w:t xml:space="preserve">T. </w:t>
      </w:r>
      <w:proofErr w:type="spellStart"/>
      <w:r w:rsidR="00136558">
        <w:rPr>
          <w:rFonts w:ascii="Times New Roman" w:hAnsi="Times New Roman" w:cs="Times New Roman"/>
          <w:sz w:val="24"/>
          <w:szCs w:val="24"/>
        </w:rPr>
        <w:t>Linkait</w:t>
      </w:r>
      <w:r w:rsidR="005A6AFF">
        <w:rPr>
          <w:rFonts w:ascii="Times New Roman" w:hAnsi="Times New Roman" w:cs="Times New Roman"/>
          <w:sz w:val="24"/>
          <w:szCs w:val="24"/>
        </w:rPr>
        <w:t>a</w:t>
      </w:r>
      <w:r w:rsidR="00136558">
        <w:rPr>
          <w:rFonts w:ascii="Times New Roman" w:hAnsi="Times New Roman" w:cs="Times New Roman"/>
          <w:sz w:val="24"/>
          <w:szCs w:val="24"/>
        </w:rPr>
        <w:t>m</w:t>
      </w:r>
      <w:proofErr w:type="spellEnd"/>
      <w:r w:rsidRPr="00DE6ACD" w:rsidR="00136558">
        <w:rPr>
          <w:rFonts w:ascii="Times New Roman" w:hAnsi="Times New Roman" w:cs="Times New Roman"/>
          <w:sz w:val="24"/>
          <w:szCs w:val="24"/>
        </w:rPr>
        <w:t xml:space="preserve"> </w:t>
      </w:r>
      <w:r w:rsidRPr="00FF4E70" w:rsidR="00FF4E70">
        <w:rPr>
          <w:rFonts w:ascii="Times New Roman" w:hAnsi="Times New Roman" w:cs="Times New Roman"/>
          <w:sz w:val="24"/>
          <w:szCs w:val="24"/>
        </w:rPr>
        <w:t xml:space="preserve">ES Digitālās dienas ietvaros </w:t>
      </w:r>
      <w:r w:rsidRPr="00DE6ACD" w:rsidR="00136558">
        <w:rPr>
          <w:rFonts w:ascii="Times New Roman" w:hAnsi="Times New Roman" w:cs="Times New Roman"/>
          <w:sz w:val="24"/>
          <w:szCs w:val="24"/>
        </w:rPr>
        <w:t>202</w:t>
      </w:r>
      <w:r w:rsidR="00136558">
        <w:rPr>
          <w:rFonts w:ascii="Times New Roman" w:hAnsi="Times New Roman" w:cs="Times New Roman"/>
          <w:sz w:val="24"/>
          <w:szCs w:val="24"/>
        </w:rPr>
        <w:t>1</w:t>
      </w:r>
      <w:r w:rsidRPr="00DE6ACD" w:rsidR="00136558">
        <w:rPr>
          <w:rFonts w:ascii="Times New Roman" w:hAnsi="Times New Roman" w:cs="Times New Roman"/>
          <w:sz w:val="24"/>
          <w:szCs w:val="24"/>
        </w:rPr>
        <w:t>.</w:t>
      </w:r>
      <w:r w:rsidR="00136558">
        <w:rPr>
          <w:rFonts w:ascii="Times New Roman" w:hAnsi="Times New Roman" w:cs="Times New Roman"/>
          <w:sz w:val="24"/>
          <w:szCs w:val="24"/>
        </w:rPr>
        <w:t> </w:t>
      </w:r>
      <w:r w:rsidRPr="00DE6ACD" w:rsidR="00136558">
        <w:rPr>
          <w:rFonts w:ascii="Times New Roman" w:hAnsi="Times New Roman" w:cs="Times New Roman"/>
          <w:sz w:val="24"/>
          <w:szCs w:val="24"/>
        </w:rPr>
        <w:t xml:space="preserve">gada </w:t>
      </w:r>
      <w:r w:rsidR="00136558">
        <w:rPr>
          <w:rFonts w:ascii="Times New Roman" w:hAnsi="Times New Roman" w:cs="Times New Roman"/>
          <w:sz w:val="24"/>
          <w:szCs w:val="24"/>
        </w:rPr>
        <w:t>19</w:t>
      </w:r>
      <w:r w:rsidRPr="00DE6ACD" w:rsidR="00136558">
        <w:rPr>
          <w:rFonts w:ascii="Times New Roman" w:hAnsi="Times New Roman" w:cs="Times New Roman"/>
          <w:sz w:val="24"/>
          <w:szCs w:val="24"/>
        </w:rPr>
        <w:t>.</w:t>
      </w:r>
      <w:r w:rsidR="00136558">
        <w:rPr>
          <w:rFonts w:ascii="Times New Roman" w:hAnsi="Times New Roman" w:cs="Times New Roman"/>
          <w:sz w:val="24"/>
          <w:szCs w:val="24"/>
        </w:rPr>
        <w:t> martā</w:t>
      </w:r>
      <w:r w:rsidRPr="00DE6ACD" w:rsidR="00136558">
        <w:rPr>
          <w:rFonts w:ascii="Times New Roman" w:hAnsi="Times New Roman" w:cs="Times New Roman"/>
          <w:sz w:val="24"/>
          <w:szCs w:val="24"/>
        </w:rPr>
        <w:t xml:space="preserve"> parakstīt ES dalībvalstu </w:t>
      </w:r>
      <w:r w:rsidR="00345DC6">
        <w:rPr>
          <w:rFonts w:ascii="Times New Roman" w:hAnsi="Times New Roman" w:cs="Times New Roman"/>
          <w:sz w:val="24"/>
          <w:szCs w:val="24"/>
        </w:rPr>
        <w:t>d</w:t>
      </w:r>
      <w:r w:rsidRPr="00345DC6" w:rsidR="00345DC6">
        <w:rPr>
          <w:rFonts w:ascii="Times New Roman" w:hAnsi="Times New Roman" w:cs="Times New Roman"/>
          <w:sz w:val="24"/>
          <w:szCs w:val="24"/>
        </w:rPr>
        <w:t>eklarācij</w:t>
      </w:r>
      <w:r w:rsidR="00345DC6">
        <w:rPr>
          <w:rFonts w:ascii="Times New Roman" w:hAnsi="Times New Roman" w:cs="Times New Roman"/>
          <w:sz w:val="24"/>
          <w:szCs w:val="24"/>
        </w:rPr>
        <w:t>u</w:t>
      </w:r>
      <w:r w:rsidRPr="00345DC6" w:rsidR="00345DC6">
        <w:rPr>
          <w:rFonts w:ascii="Times New Roman" w:hAnsi="Times New Roman" w:cs="Times New Roman"/>
          <w:sz w:val="24"/>
          <w:szCs w:val="24"/>
        </w:rPr>
        <w:t xml:space="preserve"> par Eiropas datu vārtejām kā galveno ES digitālās desmitgades elementu </w:t>
      </w:r>
      <w:r w:rsidRPr="00ED13CE" w:rsidR="00136558">
        <w:rPr>
          <w:rFonts w:ascii="Times New Roman" w:hAnsi="Times New Roman" w:cs="Times New Roman"/>
          <w:i/>
          <w:iCs/>
          <w:sz w:val="24"/>
          <w:szCs w:val="24"/>
        </w:rPr>
        <w:t>(</w:t>
      </w:r>
      <w:proofErr w:type="spellStart"/>
      <w:r w:rsidRPr="00345DC6" w:rsidR="00345DC6">
        <w:rPr>
          <w:rFonts w:ascii="Times New Roman" w:hAnsi="Times New Roman" w:cs="Times New Roman"/>
          <w:i/>
          <w:iCs/>
          <w:sz w:val="24"/>
          <w:szCs w:val="24"/>
        </w:rPr>
        <w:t>Declaration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on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European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Data</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Gateways</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as</w:t>
      </w:r>
      <w:proofErr w:type="spellEnd"/>
      <w:r w:rsidRPr="00345DC6" w:rsidR="00345DC6">
        <w:rPr>
          <w:rFonts w:ascii="Times New Roman" w:hAnsi="Times New Roman" w:cs="Times New Roman"/>
          <w:i/>
          <w:iCs/>
          <w:sz w:val="24"/>
          <w:szCs w:val="24"/>
        </w:rPr>
        <w:t xml:space="preserve"> a </w:t>
      </w:r>
      <w:proofErr w:type="spellStart"/>
      <w:r w:rsidRPr="00345DC6" w:rsidR="00345DC6">
        <w:rPr>
          <w:rFonts w:ascii="Times New Roman" w:hAnsi="Times New Roman" w:cs="Times New Roman"/>
          <w:i/>
          <w:iCs/>
          <w:sz w:val="24"/>
          <w:szCs w:val="24"/>
        </w:rPr>
        <w:t>key</w:t>
      </w:r>
      <w:proofErr w:type="spellEnd"/>
      <w:r w:rsidRPr="00345DC6" w:rsidR="00345DC6">
        <w:rPr>
          <w:rFonts w:ascii="Times New Roman" w:hAnsi="Times New Roman" w:cs="Times New Roman"/>
          <w:i/>
          <w:iCs/>
          <w:sz w:val="24"/>
          <w:szCs w:val="24"/>
        </w:rPr>
        <w:t xml:space="preserve"> element of </w:t>
      </w:r>
      <w:proofErr w:type="spellStart"/>
      <w:r w:rsidRPr="00345DC6" w:rsidR="00345DC6">
        <w:rPr>
          <w:rFonts w:ascii="Times New Roman" w:hAnsi="Times New Roman" w:cs="Times New Roman"/>
          <w:i/>
          <w:iCs/>
          <w:sz w:val="24"/>
          <w:szCs w:val="24"/>
        </w:rPr>
        <w:t>the</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EU’s</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Digital</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Decade</w:t>
      </w:r>
      <w:proofErr w:type="spellEnd"/>
      <w:r w:rsidRPr="00ED13CE" w:rsidR="00136558">
        <w:rPr>
          <w:rFonts w:ascii="Times New Roman" w:hAnsi="Times New Roman" w:cs="Times New Roman"/>
          <w:i/>
          <w:iCs/>
          <w:sz w:val="24"/>
          <w:szCs w:val="24"/>
        </w:rPr>
        <w:t>)</w:t>
      </w:r>
      <w:r w:rsidRPr="00136558" w:rsidR="00136558">
        <w:rPr>
          <w:rFonts w:ascii="Times New Roman" w:hAnsi="Times New Roman" w:cs="Times New Roman"/>
          <w:sz w:val="24"/>
          <w:szCs w:val="24"/>
        </w:rPr>
        <w:t xml:space="preserve"> </w:t>
      </w:r>
      <w:r w:rsidRPr="00DE6ACD" w:rsidR="00136558">
        <w:rPr>
          <w:rFonts w:ascii="Times New Roman" w:hAnsi="Times New Roman" w:cs="Times New Roman"/>
          <w:sz w:val="24"/>
          <w:szCs w:val="24"/>
        </w:rPr>
        <w:t>(</w:t>
      </w:r>
      <w:r w:rsidR="00136558">
        <w:rPr>
          <w:rFonts w:ascii="Times New Roman" w:hAnsi="Times New Roman" w:cs="Times New Roman"/>
          <w:sz w:val="24"/>
          <w:szCs w:val="24"/>
        </w:rPr>
        <w:t xml:space="preserve">pielikumā </w:t>
      </w:r>
      <w:r w:rsidRPr="00DE6ACD" w:rsidR="00136558">
        <w:rPr>
          <w:rFonts w:ascii="Times New Roman" w:hAnsi="Times New Roman" w:cs="Times New Roman"/>
          <w:sz w:val="24"/>
          <w:szCs w:val="24"/>
        </w:rPr>
        <w:t>deklarācijas teksts angļu valodā).</w:t>
      </w:r>
    </w:p>
    <w:p w:rsidRPr="0087661B" w:rsidR="0087661B" w:rsidP="00136558" w:rsidRDefault="00D90434" w14:paraId="6982CE74" w14:textId="58E4284A">
      <w:pPr>
        <w:spacing w:after="480"/>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136558">
        <w:rPr>
          <w:rFonts w:ascii="Times New Roman" w:hAnsi="Times New Roman" w:cs="Times New Roman"/>
          <w:color w:val="000000" w:themeColor="text1"/>
          <w:sz w:val="24"/>
          <w:szCs w:val="24"/>
        </w:rPr>
        <w:t>A</w:t>
      </w:r>
      <w:r w:rsidRPr="00DE6ACD" w:rsidR="00136558">
        <w:rPr>
          <w:rFonts w:ascii="Times New Roman" w:hAnsi="Times New Roman" w:cs="Times New Roman"/>
          <w:color w:val="000000" w:themeColor="text1"/>
          <w:sz w:val="24"/>
          <w:szCs w:val="24"/>
        </w:rPr>
        <w:t>tbalstīt</w:t>
      </w:r>
      <w:r w:rsidRPr="00DE6ACD" w:rsidR="00136558">
        <w:rPr>
          <w:rFonts w:ascii="Times New Roman" w:hAnsi="Times New Roman" w:cs="Times New Roman"/>
          <w:color w:val="808080" w:themeColor="background1" w:themeShade="80"/>
          <w:sz w:val="24"/>
          <w:szCs w:val="24"/>
        </w:rPr>
        <w:t xml:space="preserve"> </w:t>
      </w:r>
      <w:r w:rsidR="00136558">
        <w:rPr>
          <w:rFonts w:ascii="Times New Roman" w:hAnsi="Times New Roman" w:cs="Times New Roman"/>
          <w:sz w:val="24"/>
          <w:szCs w:val="24"/>
        </w:rPr>
        <w:t xml:space="preserve">ekonomikas </w:t>
      </w:r>
      <w:r w:rsidRPr="00DE6ACD" w:rsidR="00136558">
        <w:rPr>
          <w:rFonts w:ascii="Times New Roman" w:hAnsi="Times New Roman" w:cs="Times New Roman"/>
          <w:sz w:val="24"/>
          <w:szCs w:val="24"/>
        </w:rPr>
        <w:t xml:space="preserve">ministram </w:t>
      </w:r>
      <w:r w:rsidR="00136558">
        <w:rPr>
          <w:rFonts w:ascii="Times New Roman" w:hAnsi="Times New Roman" w:cs="Times New Roman"/>
          <w:sz w:val="24"/>
          <w:szCs w:val="24"/>
        </w:rPr>
        <w:t xml:space="preserve">J. </w:t>
      </w:r>
      <w:proofErr w:type="spellStart"/>
      <w:r w:rsidR="00136558">
        <w:rPr>
          <w:rFonts w:ascii="Times New Roman" w:hAnsi="Times New Roman" w:cs="Times New Roman"/>
          <w:sz w:val="24"/>
          <w:szCs w:val="24"/>
        </w:rPr>
        <w:t>Vitenbergam</w:t>
      </w:r>
      <w:proofErr w:type="spellEnd"/>
      <w:r w:rsidRPr="00DE6ACD" w:rsidR="00136558">
        <w:rPr>
          <w:rFonts w:ascii="Times New Roman" w:hAnsi="Times New Roman" w:cs="Times New Roman"/>
          <w:sz w:val="24"/>
          <w:szCs w:val="24"/>
        </w:rPr>
        <w:t xml:space="preserve"> </w:t>
      </w:r>
      <w:r w:rsidRPr="00FF4E70" w:rsidR="00FF4E70">
        <w:rPr>
          <w:rFonts w:ascii="Times New Roman" w:hAnsi="Times New Roman" w:cs="Times New Roman"/>
          <w:sz w:val="24"/>
          <w:szCs w:val="24"/>
        </w:rPr>
        <w:t xml:space="preserve">ES Digitālās dienas ietvaros </w:t>
      </w:r>
      <w:r w:rsidRPr="00DE6ACD" w:rsidR="00136558">
        <w:rPr>
          <w:rFonts w:ascii="Times New Roman" w:hAnsi="Times New Roman" w:cs="Times New Roman"/>
          <w:sz w:val="24"/>
          <w:szCs w:val="24"/>
        </w:rPr>
        <w:t>202</w:t>
      </w:r>
      <w:r w:rsidR="00136558">
        <w:rPr>
          <w:rFonts w:ascii="Times New Roman" w:hAnsi="Times New Roman" w:cs="Times New Roman"/>
          <w:sz w:val="24"/>
          <w:szCs w:val="24"/>
        </w:rPr>
        <w:t>1</w:t>
      </w:r>
      <w:r w:rsidRPr="00DE6ACD" w:rsidR="00136558">
        <w:rPr>
          <w:rFonts w:ascii="Times New Roman" w:hAnsi="Times New Roman" w:cs="Times New Roman"/>
          <w:sz w:val="24"/>
          <w:szCs w:val="24"/>
        </w:rPr>
        <w:t>.</w:t>
      </w:r>
      <w:r w:rsidR="00136558">
        <w:rPr>
          <w:rFonts w:ascii="Times New Roman" w:hAnsi="Times New Roman" w:cs="Times New Roman"/>
          <w:sz w:val="24"/>
          <w:szCs w:val="24"/>
        </w:rPr>
        <w:t> </w:t>
      </w:r>
      <w:r w:rsidRPr="00DE6ACD" w:rsidR="00136558">
        <w:rPr>
          <w:rFonts w:ascii="Times New Roman" w:hAnsi="Times New Roman" w:cs="Times New Roman"/>
          <w:sz w:val="24"/>
          <w:szCs w:val="24"/>
        </w:rPr>
        <w:t xml:space="preserve">gada </w:t>
      </w:r>
      <w:r w:rsidR="00136558">
        <w:rPr>
          <w:rFonts w:ascii="Times New Roman" w:hAnsi="Times New Roman" w:cs="Times New Roman"/>
          <w:sz w:val="24"/>
          <w:szCs w:val="24"/>
        </w:rPr>
        <w:t>19</w:t>
      </w:r>
      <w:r w:rsidRPr="00DE6ACD" w:rsidR="00136558">
        <w:rPr>
          <w:rFonts w:ascii="Times New Roman" w:hAnsi="Times New Roman" w:cs="Times New Roman"/>
          <w:sz w:val="24"/>
          <w:szCs w:val="24"/>
        </w:rPr>
        <w:t>.</w:t>
      </w:r>
      <w:r w:rsidR="00136558">
        <w:rPr>
          <w:rFonts w:ascii="Times New Roman" w:hAnsi="Times New Roman" w:cs="Times New Roman"/>
          <w:sz w:val="24"/>
          <w:szCs w:val="24"/>
        </w:rPr>
        <w:t> martā</w:t>
      </w:r>
      <w:r w:rsidRPr="00DE6ACD" w:rsidR="00136558">
        <w:rPr>
          <w:rFonts w:ascii="Times New Roman" w:hAnsi="Times New Roman" w:cs="Times New Roman"/>
          <w:sz w:val="24"/>
          <w:szCs w:val="24"/>
        </w:rPr>
        <w:t xml:space="preserve"> parakstīt ES dalībvalstu</w:t>
      </w:r>
      <w:r w:rsidR="00136558">
        <w:rPr>
          <w:rFonts w:ascii="Times New Roman" w:hAnsi="Times New Roman" w:cs="Times New Roman"/>
          <w:sz w:val="24"/>
          <w:szCs w:val="24"/>
        </w:rPr>
        <w:t xml:space="preserve"> deklarāciju par</w:t>
      </w:r>
      <w:r w:rsidRPr="00DE6ACD" w:rsidR="00136558">
        <w:rPr>
          <w:rFonts w:ascii="Times New Roman" w:hAnsi="Times New Roman" w:cs="Times New Roman"/>
          <w:sz w:val="24"/>
          <w:szCs w:val="24"/>
        </w:rPr>
        <w:t xml:space="preserve"> </w:t>
      </w:r>
      <w:r w:rsidR="0052400E">
        <w:rPr>
          <w:rFonts w:ascii="Times New Roman" w:hAnsi="Times New Roman" w:cs="Times New Roman"/>
          <w:sz w:val="24"/>
          <w:szCs w:val="24"/>
        </w:rPr>
        <w:t>ES</w:t>
      </w:r>
      <w:r w:rsidRPr="00136558" w:rsidR="00136558">
        <w:rPr>
          <w:rFonts w:ascii="Times New Roman" w:hAnsi="Times New Roman" w:cs="Times New Roman"/>
          <w:sz w:val="24"/>
          <w:szCs w:val="24"/>
        </w:rPr>
        <w:t xml:space="preserve"> </w:t>
      </w:r>
      <w:proofErr w:type="spellStart"/>
      <w:r w:rsidRPr="00136558" w:rsidR="00136558">
        <w:rPr>
          <w:rFonts w:ascii="Times New Roman" w:hAnsi="Times New Roman" w:cs="Times New Roman"/>
          <w:sz w:val="24"/>
          <w:szCs w:val="24"/>
        </w:rPr>
        <w:t>jaunuzņēmumu</w:t>
      </w:r>
      <w:proofErr w:type="spellEnd"/>
      <w:r w:rsidRPr="00136558" w:rsidR="00136558">
        <w:rPr>
          <w:rFonts w:ascii="Times New Roman" w:hAnsi="Times New Roman" w:cs="Times New Roman"/>
          <w:sz w:val="24"/>
          <w:szCs w:val="24"/>
        </w:rPr>
        <w:t xml:space="preserve"> nācij</w:t>
      </w:r>
      <w:r w:rsidR="00E16D1F">
        <w:rPr>
          <w:rFonts w:ascii="Times New Roman" w:hAnsi="Times New Roman" w:cs="Times New Roman"/>
          <w:sz w:val="24"/>
          <w:szCs w:val="24"/>
        </w:rPr>
        <w:t>u</w:t>
      </w:r>
      <w:r w:rsidRPr="00136558" w:rsidR="00136558">
        <w:rPr>
          <w:rFonts w:ascii="Times New Roman" w:hAnsi="Times New Roman" w:cs="Times New Roman"/>
          <w:sz w:val="24"/>
          <w:szCs w:val="24"/>
        </w:rPr>
        <w:t xml:space="preserve"> </w:t>
      </w:r>
      <w:r w:rsidR="00345DC6">
        <w:rPr>
          <w:rFonts w:ascii="Times New Roman" w:hAnsi="Times New Roman" w:cs="Times New Roman"/>
          <w:sz w:val="24"/>
          <w:szCs w:val="24"/>
        </w:rPr>
        <w:t xml:space="preserve">izcilības </w:t>
      </w:r>
      <w:r w:rsidRPr="00136558" w:rsidR="00136558">
        <w:rPr>
          <w:rFonts w:ascii="Times New Roman" w:hAnsi="Times New Roman" w:cs="Times New Roman"/>
          <w:sz w:val="24"/>
          <w:szCs w:val="24"/>
        </w:rPr>
        <w:t xml:space="preserve">standartu </w:t>
      </w:r>
      <w:r w:rsidRPr="00ED13CE" w:rsidR="00136558">
        <w:rPr>
          <w:rFonts w:ascii="Times New Roman" w:hAnsi="Times New Roman" w:cs="Times New Roman"/>
          <w:i/>
          <w:iCs/>
          <w:sz w:val="24"/>
          <w:szCs w:val="24"/>
        </w:rPr>
        <w:t>(</w:t>
      </w:r>
      <w:proofErr w:type="spellStart"/>
      <w:r w:rsidRPr="00345DC6" w:rsidR="00345DC6">
        <w:rPr>
          <w:rFonts w:ascii="Times New Roman" w:hAnsi="Times New Roman" w:cs="Times New Roman"/>
          <w:i/>
          <w:iCs/>
          <w:sz w:val="24"/>
          <w:szCs w:val="24"/>
        </w:rPr>
        <w:t>Declaration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on</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the</w:t>
      </w:r>
      <w:proofErr w:type="spellEnd"/>
      <w:r w:rsidRPr="00345DC6" w:rsidR="00345DC6">
        <w:rPr>
          <w:rFonts w:ascii="Times New Roman" w:hAnsi="Times New Roman" w:cs="Times New Roman"/>
          <w:i/>
          <w:iCs/>
          <w:sz w:val="24"/>
          <w:szCs w:val="24"/>
        </w:rPr>
        <w:t xml:space="preserve"> EU </w:t>
      </w:r>
      <w:proofErr w:type="spellStart"/>
      <w:r w:rsidRPr="00345DC6" w:rsidR="00345DC6">
        <w:rPr>
          <w:rFonts w:ascii="Times New Roman" w:hAnsi="Times New Roman" w:cs="Times New Roman"/>
          <w:i/>
          <w:iCs/>
          <w:sz w:val="24"/>
          <w:szCs w:val="24"/>
        </w:rPr>
        <w:t>Startup</w:t>
      </w:r>
      <w:proofErr w:type="spellEnd"/>
      <w:r w:rsidRPr="00345DC6" w:rsidR="00345DC6">
        <w:rPr>
          <w:rFonts w:ascii="Times New Roman" w:hAnsi="Times New Roman" w:cs="Times New Roman"/>
          <w:i/>
          <w:iCs/>
          <w:sz w:val="24"/>
          <w:szCs w:val="24"/>
        </w:rPr>
        <w:t xml:space="preserve"> </w:t>
      </w:r>
      <w:proofErr w:type="spellStart"/>
      <w:r w:rsidRPr="00345DC6" w:rsidR="00345DC6">
        <w:rPr>
          <w:rFonts w:ascii="Times New Roman" w:hAnsi="Times New Roman" w:cs="Times New Roman"/>
          <w:i/>
          <w:iCs/>
          <w:sz w:val="24"/>
          <w:szCs w:val="24"/>
        </w:rPr>
        <w:t>Nations</w:t>
      </w:r>
      <w:proofErr w:type="spellEnd"/>
      <w:r w:rsidRPr="00345DC6" w:rsidR="00345DC6">
        <w:rPr>
          <w:rFonts w:ascii="Times New Roman" w:hAnsi="Times New Roman" w:cs="Times New Roman"/>
          <w:i/>
          <w:iCs/>
          <w:sz w:val="24"/>
          <w:szCs w:val="24"/>
        </w:rPr>
        <w:t xml:space="preserve"> Standard of </w:t>
      </w:r>
      <w:proofErr w:type="spellStart"/>
      <w:r w:rsidRPr="00345DC6" w:rsidR="00345DC6">
        <w:rPr>
          <w:rFonts w:ascii="Times New Roman" w:hAnsi="Times New Roman" w:cs="Times New Roman"/>
          <w:i/>
          <w:iCs/>
          <w:sz w:val="24"/>
          <w:szCs w:val="24"/>
        </w:rPr>
        <w:t>Excellence</w:t>
      </w:r>
      <w:proofErr w:type="spellEnd"/>
      <w:r w:rsidRPr="00ED13CE" w:rsidR="00136558">
        <w:rPr>
          <w:rFonts w:ascii="Times New Roman" w:hAnsi="Times New Roman" w:cs="Times New Roman"/>
          <w:i/>
          <w:iCs/>
          <w:sz w:val="24"/>
          <w:szCs w:val="24"/>
        </w:rPr>
        <w:t>)</w:t>
      </w:r>
      <w:r w:rsidRPr="00136558" w:rsidR="00136558">
        <w:rPr>
          <w:rFonts w:ascii="Times New Roman" w:hAnsi="Times New Roman" w:cs="Times New Roman"/>
          <w:sz w:val="24"/>
          <w:szCs w:val="24"/>
        </w:rPr>
        <w:t xml:space="preserve"> </w:t>
      </w:r>
      <w:r w:rsidRPr="00DE6ACD" w:rsidR="00136558">
        <w:rPr>
          <w:rFonts w:ascii="Times New Roman" w:hAnsi="Times New Roman" w:cs="Times New Roman"/>
          <w:sz w:val="24"/>
          <w:szCs w:val="24"/>
        </w:rPr>
        <w:t>(</w:t>
      </w:r>
      <w:r w:rsidR="00136558">
        <w:rPr>
          <w:rFonts w:ascii="Times New Roman" w:hAnsi="Times New Roman" w:cs="Times New Roman"/>
          <w:sz w:val="24"/>
          <w:szCs w:val="24"/>
        </w:rPr>
        <w:t xml:space="preserve">pielikumā </w:t>
      </w:r>
      <w:r w:rsidRPr="00DE6ACD" w:rsidR="00136558">
        <w:rPr>
          <w:rFonts w:ascii="Times New Roman" w:hAnsi="Times New Roman" w:cs="Times New Roman"/>
          <w:sz w:val="24"/>
          <w:szCs w:val="24"/>
        </w:rPr>
        <w:t>deklarācijas teksts angļu valodā).</w:t>
      </w:r>
    </w:p>
    <w:p w:rsidR="0087661B" w:rsidP="0087661B" w:rsidRDefault="00C53986" w14:paraId="0ACCAC8C" w14:textId="1EBF778D">
      <w:pPr>
        <w:spacing w:after="0" w:line="240" w:lineRule="auto"/>
        <w:rPr>
          <w:rFonts w:ascii="Times New Roman" w:hAnsi="Times New Roman"/>
          <w:sz w:val="24"/>
          <w:szCs w:val="24"/>
        </w:rPr>
      </w:pPr>
      <w:r w:rsidRPr="00C53986">
        <w:rPr>
          <w:rFonts w:ascii="Times New Roman" w:hAnsi="Times New Roman"/>
          <w:sz w:val="24"/>
          <w:szCs w:val="24"/>
        </w:rPr>
        <w:t xml:space="preserve">Vides aizsardzības un reģionālās attīstības ministrs                                                 A. </w:t>
      </w:r>
      <w:r w:rsidR="00D90434">
        <w:rPr>
          <w:rFonts w:ascii="Times New Roman" w:hAnsi="Times New Roman"/>
          <w:sz w:val="24"/>
          <w:szCs w:val="24"/>
        </w:rPr>
        <w:t xml:space="preserve">T. </w:t>
      </w:r>
      <w:r w:rsidRPr="00C53986">
        <w:rPr>
          <w:rFonts w:ascii="Times New Roman" w:hAnsi="Times New Roman"/>
          <w:sz w:val="24"/>
          <w:szCs w:val="24"/>
        </w:rPr>
        <w:t>P</w:t>
      </w:r>
      <w:r w:rsidR="00D90434">
        <w:rPr>
          <w:rFonts w:ascii="Times New Roman" w:hAnsi="Times New Roman"/>
          <w:sz w:val="24"/>
          <w:szCs w:val="24"/>
        </w:rPr>
        <w:t>lešs</w:t>
      </w:r>
    </w:p>
    <w:p w:rsidRPr="0087661B" w:rsidR="0087661B" w:rsidP="0087661B" w:rsidRDefault="0087661B" w14:paraId="7F387572" w14:textId="77777777">
      <w:pPr>
        <w:spacing w:after="0" w:line="240" w:lineRule="auto"/>
        <w:rPr>
          <w:rFonts w:ascii="Times New Roman" w:hAnsi="Times New Roman"/>
          <w:sz w:val="24"/>
          <w:szCs w:val="24"/>
        </w:rPr>
      </w:pPr>
    </w:p>
    <w:p w:rsidRPr="008E4ACA" w:rsidR="00B402B7" w:rsidP="00B402B7" w:rsidRDefault="00CC7062" w14:paraId="6FEA1869" w14:textId="77777777">
      <w:pPr>
        <w:spacing w:after="0" w:line="240" w:lineRule="auto"/>
        <w:rPr>
          <w:rFonts w:ascii="Times New Roman" w:hAnsi="Times New Roman"/>
          <w:sz w:val="20"/>
          <w:szCs w:val="20"/>
        </w:rPr>
      </w:pPr>
      <w:r>
        <w:rPr>
          <w:rFonts w:ascii="Times New Roman" w:hAnsi="Times New Roman"/>
          <w:sz w:val="20"/>
          <w:szCs w:val="20"/>
        </w:rPr>
        <w:t>Bērziņa</w:t>
      </w:r>
      <w:r w:rsidR="00B402B7">
        <w:rPr>
          <w:rFonts w:ascii="Times New Roman" w:hAnsi="Times New Roman"/>
          <w:sz w:val="20"/>
          <w:szCs w:val="20"/>
        </w:rPr>
        <w:t xml:space="preserve"> </w:t>
      </w:r>
      <w:r w:rsidRPr="00FF62AA" w:rsidR="00B402B7">
        <w:rPr>
          <w:rFonts w:ascii="Times New Roman" w:hAnsi="Times New Roman"/>
          <w:sz w:val="20"/>
          <w:szCs w:val="20"/>
        </w:rPr>
        <w:t>67026929</w:t>
      </w:r>
    </w:p>
    <w:p w:rsidRPr="006B3E23" w:rsidR="00DB3A2C" w:rsidP="006B3E23" w:rsidRDefault="00FB0359" w14:paraId="161F11DD" w14:textId="6C52853E">
      <w:pPr>
        <w:spacing w:after="0"/>
        <w:jc w:val="both"/>
        <w:rPr>
          <w:rFonts w:ascii="Times New Roman" w:hAnsi="Times New Roman"/>
          <w:color w:val="0563C1" w:themeColor="hyperlink"/>
          <w:sz w:val="20"/>
          <w:szCs w:val="20"/>
          <w:u w:val="single"/>
        </w:rPr>
      </w:pPr>
      <w:hyperlink w:history="true" r:id="rId9">
        <w:r w:rsidRPr="0001756D" w:rsidR="00917FE9">
          <w:rPr>
            <w:rStyle w:val="Hyperlink"/>
            <w:rFonts w:ascii="Times New Roman" w:hAnsi="Times New Roman"/>
            <w:sz w:val="20"/>
            <w:szCs w:val="20"/>
          </w:rPr>
          <w:t>Signe.Berzina@varam.gov.lv</w:t>
        </w:r>
      </w:hyperlink>
    </w:p>
    <w:sectPr w:rsidRPr="006B3E23" w:rsidR="00DB3A2C" w:rsidSect="00DE6ACD">
      <w:footerReference w:type="default" r:id="rId10"/>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8A8B" w14:textId="77777777" w:rsidR="00FB0359" w:rsidRDefault="00FB0359" w:rsidP="00056565">
      <w:pPr>
        <w:spacing w:after="0" w:line="240" w:lineRule="auto"/>
      </w:pPr>
      <w:r>
        <w:separator/>
      </w:r>
    </w:p>
  </w:endnote>
  <w:endnote w:type="continuationSeparator" w:id="0">
    <w:p w14:paraId="5C667EF9" w14:textId="77777777" w:rsidR="00FB0359" w:rsidRDefault="00FB0359"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14:paraId="771515E2" w14:textId="35D1D703" w:rsidR="00B402B7" w:rsidRPr="000D7DAC" w:rsidRDefault="00917FE9" w:rsidP="00B402B7">
        <w:pPr>
          <w:pStyle w:val="Footer"/>
          <w:rPr>
            <w:rFonts w:ascii="Times New Roman" w:hAnsi="Times New Roman" w:cs="Times New Roman"/>
            <w:color w:val="808080" w:themeColor="background1" w:themeShade="80"/>
            <w:sz w:val="24"/>
            <w:szCs w:val="24"/>
          </w:rPr>
        </w:pPr>
        <w:r w:rsidRPr="000D7DAC">
          <w:rPr>
            <w:rFonts w:ascii="Times New Roman" w:hAnsi="Times New Roman" w:cs="Times New Roman"/>
            <w:color w:val="808080" w:themeColor="background1" w:themeShade="80"/>
            <w:sz w:val="24"/>
            <w:szCs w:val="24"/>
          </w:rPr>
          <w:t>VARAMInf_</w:t>
        </w:r>
        <w:r w:rsidR="00D90434">
          <w:rPr>
            <w:rFonts w:ascii="Times New Roman" w:hAnsi="Times New Roman" w:cs="Times New Roman"/>
            <w:color w:val="808080" w:themeColor="background1" w:themeShade="80"/>
            <w:sz w:val="24"/>
            <w:szCs w:val="24"/>
          </w:rPr>
          <w:t>DD</w:t>
        </w:r>
        <w:r w:rsidRPr="000D7DAC">
          <w:rPr>
            <w:rFonts w:ascii="Times New Roman" w:hAnsi="Times New Roman" w:cs="Times New Roman"/>
            <w:color w:val="808080" w:themeColor="background1" w:themeShade="80"/>
            <w:sz w:val="24"/>
            <w:szCs w:val="24"/>
          </w:rPr>
          <w:t>_</w:t>
        </w:r>
        <w:r w:rsidR="006B3E23">
          <w:rPr>
            <w:rFonts w:ascii="Times New Roman" w:hAnsi="Times New Roman" w:cs="Times New Roman"/>
            <w:color w:val="808080" w:themeColor="background1" w:themeShade="80"/>
            <w:sz w:val="24"/>
            <w:szCs w:val="24"/>
          </w:rPr>
          <w:t>0</w:t>
        </w:r>
        <w:r w:rsidR="005918DA">
          <w:rPr>
            <w:rFonts w:ascii="Times New Roman" w:hAnsi="Times New Roman" w:cs="Times New Roman"/>
            <w:color w:val="808080" w:themeColor="background1" w:themeShade="80"/>
            <w:sz w:val="24"/>
            <w:szCs w:val="24"/>
          </w:rPr>
          <w:t>8</w:t>
        </w:r>
        <w:r w:rsidR="00D90434">
          <w:rPr>
            <w:rFonts w:ascii="Times New Roman" w:hAnsi="Times New Roman" w:cs="Times New Roman"/>
            <w:color w:val="808080" w:themeColor="background1" w:themeShade="80"/>
            <w:sz w:val="24"/>
            <w:szCs w:val="24"/>
          </w:rPr>
          <w:t>0</w:t>
        </w:r>
        <w:r w:rsidR="006B3E23">
          <w:rPr>
            <w:rFonts w:ascii="Times New Roman" w:hAnsi="Times New Roman" w:cs="Times New Roman"/>
            <w:color w:val="808080" w:themeColor="background1" w:themeShade="80"/>
            <w:sz w:val="24"/>
            <w:szCs w:val="24"/>
          </w:rPr>
          <w:t>3</w:t>
        </w:r>
        <w:r w:rsidR="00B402B7" w:rsidRPr="000D7DAC">
          <w:rPr>
            <w:rFonts w:ascii="Times New Roman" w:hAnsi="Times New Roman" w:cs="Times New Roman"/>
            <w:color w:val="808080" w:themeColor="background1" w:themeShade="80"/>
            <w:sz w:val="24"/>
            <w:szCs w:val="24"/>
          </w:rPr>
          <w:t>202</w:t>
        </w:r>
        <w:r w:rsidR="00D90434">
          <w:rPr>
            <w:rFonts w:ascii="Times New Roman" w:hAnsi="Times New Roman" w:cs="Times New Roman"/>
            <w:color w:val="808080" w:themeColor="background1" w:themeShade="80"/>
            <w:sz w:val="24"/>
            <w:szCs w:val="24"/>
          </w:rPr>
          <w:t>1</w:t>
        </w:r>
      </w:p>
      <w:p w14:paraId="7EF5685F" w14:textId="505246DB" w:rsidR="005C0C39" w:rsidRPr="00BB4400" w:rsidRDefault="00B402B7" w:rsidP="00DE6ACD">
        <w:pPr>
          <w:pStyle w:val="Footer"/>
          <w:jc w:val="center"/>
          <w:rPr>
            <w:rFonts w:ascii="Times New Roman" w:hAnsi="Times New Roman" w:cs="Times New Roman"/>
            <w:sz w:val="24"/>
            <w:szCs w:val="24"/>
          </w:rPr>
        </w:pPr>
        <w:r w:rsidRPr="00DE6ACD">
          <w:rPr>
            <w:rFonts w:ascii="Times New Roman" w:hAnsi="Times New Roman" w:cs="Times New Roman"/>
            <w:sz w:val="24"/>
            <w:szCs w:val="24"/>
          </w:rPr>
          <w:fldChar w:fldCharType="begin"/>
        </w:r>
        <w:r w:rsidRPr="00DE6ACD">
          <w:rPr>
            <w:rFonts w:ascii="Times New Roman" w:hAnsi="Times New Roman" w:cs="Times New Roman"/>
            <w:sz w:val="24"/>
            <w:szCs w:val="24"/>
          </w:rPr>
          <w:instrText xml:space="preserve"> PAGE   \* MERGEFORMAT </w:instrText>
        </w:r>
        <w:r w:rsidRPr="00DE6ACD">
          <w:rPr>
            <w:rFonts w:ascii="Times New Roman" w:hAnsi="Times New Roman" w:cs="Times New Roman"/>
            <w:sz w:val="24"/>
            <w:szCs w:val="24"/>
          </w:rPr>
          <w:fldChar w:fldCharType="separate"/>
        </w:r>
        <w:r w:rsidR="00520C01">
          <w:rPr>
            <w:rFonts w:ascii="Times New Roman" w:hAnsi="Times New Roman" w:cs="Times New Roman"/>
            <w:noProof/>
            <w:sz w:val="24"/>
            <w:szCs w:val="24"/>
          </w:rPr>
          <w:t>2</w:t>
        </w:r>
        <w:r w:rsidRPr="00DE6AC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2A18" w14:textId="77777777" w:rsidR="00FB0359" w:rsidRDefault="00FB0359" w:rsidP="00056565">
      <w:pPr>
        <w:spacing w:after="0" w:line="240" w:lineRule="auto"/>
      </w:pPr>
      <w:r>
        <w:separator/>
      </w:r>
    </w:p>
  </w:footnote>
  <w:footnote w:type="continuationSeparator" w:id="0">
    <w:p w14:paraId="1AF34225" w14:textId="77777777" w:rsidR="00FB0359" w:rsidRDefault="00FB0359" w:rsidP="00056565">
      <w:pPr>
        <w:spacing w:after="0" w:line="240" w:lineRule="auto"/>
      </w:pPr>
      <w:r>
        <w:continuationSeparator/>
      </w:r>
    </w:p>
  </w:footnote>
  <w:footnote w:id="1">
    <w:p w14:paraId="6A6D7EB7" w14:textId="75403457" w:rsidR="00600960" w:rsidRDefault="00600960" w:rsidP="0060096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rPr>
          <w:t>https://www.varam.gov.lv/lv/digitalas-transformacijas-pamatnostadnes-2021-2027gadam</w:t>
        </w:r>
      </w:hyperlink>
    </w:p>
  </w:footnote>
  <w:footnote w:id="2">
    <w:p w14:paraId="10AD24DA" w14:textId="55262686" w:rsidR="00345DC6" w:rsidRPr="00FB2709" w:rsidRDefault="00345DC6" w:rsidP="00345DC6">
      <w:pPr>
        <w:pStyle w:val="FootnoteText"/>
        <w:ind w:left="567" w:hanging="567"/>
        <w:rPr>
          <w:rFonts w:ascii="Times New Roman" w:hAnsi="Times New Roman"/>
        </w:rPr>
      </w:pPr>
      <w:r w:rsidRPr="00FB2709">
        <w:rPr>
          <w:rStyle w:val="FootnoteReference"/>
          <w:rFonts w:ascii="Times New Roman" w:hAnsi="Times New Roman"/>
        </w:rPr>
        <w:footnoteRef/>
      </w:r>
      <w:r w:rsidRPr="00FB2709">
        <w:rPr>
          <w:rFonts w:ascii="Times New Roman" w:hAnsi="Times New Roman"/>
        </w:rPr>
        <w:t xml:space="preserve"> Kā daļa no </w:t>
      </w:r>
      <w:hyperlink r:id="rId2" w:history="1">
        <w:r w:rsidRPr="00FB2709">
          <w:rPr>
            <w:rStyle w:val="Hyperlink"/>
            <w:rFonts w:ascii="Times New Roman" w:hAnsi="Times New Roman"/>
          </w:rPr>
          <w:t>BELLA Programmas</w:t>
        </w:r>
      </w:hyperlink>
      <w:r>
        <w:rPr>
          <w:rStyle w:val="Hyperlink"/>
          <w:rFonts w:ascii="Times New Roman" w:hAnsi="Times New Roman"/>
        </w:rPr>
        <w:t>.</w:t>
      </w:r>
    </w:p>
  </w:footnote>
  <w:footnote w:id="3">
    <w:p w14:paraId="5D6B75E4" w14:textId="40D01D06" w:rsidR="00345DC6" w:rsidRDefault="00345DC6" w:rsidP="00345DC6">
      <w:pPr>
        <w:ind w:left="567" w:hanging="567"/>
        <w:jc w:val="both"/>
        <w:rPr>
          <w:rFonts w:ascii="Times New Roman" w:hAnsi="Times New Roman"/>
        </w:rPr>
      </w:pPr>
      <w:r w:rsidRPr="00FB2709">
        <w:rPr>
          <w:rStyle w:val="FootnoteReference"/>
          <w:rFonts w:ascii="Times New Roman" w:hAnsi="Times New Roman"/>
        </w:rPr>
        <w:footnoteRef/>
      </w:r>
      <w:r w:rsidRPr="00FB2709">
        <w:rPr>
          <w:rFonts w:ascii="Times New Roman" w:hAnsi="Times New Roman"/>
        </w:rPr>
        <w:t xml:space="preserve"> </w:t>
      </w:r>
      <w:r w:rsidRPr="00A3146C">
        <w:rPr>
          <w:rFonts w:ascii="Times New Roman" w:hAnsi="Times New Roman"/>
          <w:sz w:val="20"/>
          <w:szCs w:val="20"/>
        </w:rPr>
        <w:t>Saskaņā ar ES prioritātēm atbalstīt zaļu un digitālu transformāciju, kā tas ir izklāstīt Rietumbalkānu Ekonomikas un</w:t>
      </w:r>
      <w:r w:rsidR="00A3146C">
        <w:rPr>
          <w:rFonts w:ascii="Times New Roman" w:hAnsi="Times New Roman"/>
          <w:sz w:val="20"/>
          <w:szCs w:val="20"/>
        </w:rPr>
        <w:t xml:space="preserve"> </w:t>
      </w:r>
      <w:r w:rsidRPr="00A3146C">
        <w:rPr>
          <w:rFonts w:ascii="Times New Roman" w:hAnsi="Times New Roman"/>
          <w:sz w:val="20"/>
          <w:szCs w:val="20"/>
        </w:rPr>
        <w:t>Investīciju plāna (COM(2020) 641) un Austrumu partnerības politikā pēc 2020. gada (JOIN(2020) 7).</w:t>
      </w:r>
    </w:p>
    <w:p w14:paraId="7E969C97" w14:textId="77777777" w:rsidR="00345DC6" w:rsidRPr="00FB2709" w:rsidRDefault="00345DC6" w:rsidP="00345DC6">
      <w:pPr>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D1C"/>
    <w:multiLevelType w:val="hybridMultilevel"/>
    <w:tmpl w:val="F55C4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C3259E"/>
    <w:multiLevelType w:val="hybridMultilevel"/>
    <w:tmpl w:val="C13ED8DE"/>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2"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593130"/>
    <w:multiLevelType w:val="hybridMultilevel"/>
    <w:tmpl w:val="7AAED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866ABF"/>
    <w:multiLevelType w:val="hybridMultilevel"/>
    <w:tmpl w:val="C08AF5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D375A22"/>
    <w:multiLevelType w:val="hybridMultilevel"/>
    <w:tmpl w:val="70EA40D0"/>
    <w:lvl w:ilvl="0" w:tplc="C2BE6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EEC5C49"/>
    <w:multiLevelType w:val="hybridMultilevel"/>
    <w:tmpl w:val="D4D68DD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6A4E76"/>
    <w:multiLevelType w:val="hybridMultilevel"/>
    <w:tmpl w:val="74BE0A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3"/>
  </w:num>
  <w:num w:numId="6">
    <w:abstractNumId w:val="6"/>
  </w:num>
  <w:num w:numId="7">
    <w:abstractNumId w:val="7"/>
  </w:num>
  <w:num w:numId="8">
    <w:abstractNumId w:val="8"/>
  </w:num>
  <w:num w:numId="9">
    <w:abstractNumId w:val="12"/>
  </w:num>
  <w:num w:numId="10">
    <w:abstractNumId w:val="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C5"/>
    <w:rsid w:val="00003281"/>
    <w:rsid w:val="00007DE6"/>
    <w:rsid w:val="00024CC5"/>
    <w:rsid w:val="00046CF8"/>
    <w:rsid w:val="00056565"/>
    <w:rsid w:val="000577D6"/>
    <w:rsid w:val="0007274D"/>
    <w:rsid w:val="0008442C"/>
    <w:rsid w:val="000A6F54"/>
    <w:rsid w:val="000C6E90"/>
    <w:rsid w:val="000D7DAC"/>
    <w:rsid w:val="00131284"/>
    <w:rsid w:val="00132E44"/>
    <w:rsid w:val="00136558"/>
    <w:rsid w:val="001439C7"/>
    <w:rsid w:val="00190BDE"/>
    <w:rsid w:val="001A3857"/>
    <w:rsid w:val="001A6614"/>
    <w:rsid w:val="001A772B"/>
    <w:rsid w:val="001B4084"/>
    <w:rsid w:val="001C4E69"/>
    <w:rsid w:val="001D42BC"/>
    <w:rsid w:val="001E1BBB"/>
    <w:rsid w:val="001E2A30"/>
    <w:rsid w:val="001F2E62"/>
    <w:rsid w:val="00205731"/>
    <w:rsid w:val="002112BA"/>
    <w:rsid w:val="00216355"/>
    <w:rsid w:val="002165EB"/>
    <w:rsid w:val="00217214"/>
    <w:rsid w:val="002241B8"/>
    <w:rsid w:val="002459F6"/>
    <w:rsid w:val="00260BD0"/>
    <w:rsid w:val="002677F5"/>
    <w:rsid w:val="00267E61"/>
    <w:rsid w:val="002738C8"/>
    <w:rsid w:val="00273F40"/>
    <w:rsid w:val="002742A2"/>
    <w:rsid w:val="00276CB3"/>
    <w:rsid w:val="00277141"/>
    <w:rsid w:val="002A1EF1"/>
    <w:rsid w:val="002B386F"/>
    <w:rsid w:val="002B3BED"/>
    <w:rsid w:val="002E22A6"/>
    <w:rsid w:val="002E31DD"/>
    <w:rsid w:val="002E5812"/>
    <w:rsid w:val="002F6146"/>
    <w:rsid w:val="002F6503"/>
    <w:rsid w:val="00301600"/>
    <w:rsid w:val="00301AAC"/>
    <w:rsid w:val="00326BE8"/>
    <w:rsid w:val="003318CF"/>
    <w:rsid w:val="00345DC6"/>
    <w:rsid w:val="00350476"/>
    <w:rsid w:val="00350C82"/>
    <w:rsid w:val="00352C3B"/>
    <w:rsid w:val="00356966"/>
    <w:rsid w:val="003736E1"/>
    <w:rsid w:val="00385F90"/>
    <w:rsid w:val="00392934"/>
    <w:rsid w:val="0039351B"/>
    <w:rsid w:val="0039459E"/>
    <w:rsid w:val="003B385F"/>
    <w:rsid w:val="003D6EF7"/>
    <w:rsid w:val="003E5A6A"/>
    <w:rsid w:val="003E6B10"/>
    <w:rsid w:val="003F2103"/>
    <w:rsid w:val="003F23D7"/>
    <w:rsid w:val="0040027E"/>
    <w:rsid w:val="00413703"/>
    <w:rsid w:val="00414BA4"/>
    <w:rsid w:val="004206E5"/>
    <w:rsid w:val="0046623D"/>
    <w:rsid w:val="00473066"/>
    <w:rsid w:val="004864BC"/>
    <w:rsid w:val="004876B8"/>
    <w:rsid w:val="004A5533"/>
    <w:rsid w:val="004B5061"/>
    <w:rsid w:val="004B6192"/>
    <w:rsid w:val="00520C01"/>
    <w:rsid w:val="0052400E"/>
    <w:rsid w:val="00526BA5"/>
    <w:rsid w:val="005575FD"/>
    <w:rsid w:val="00571DA5"/>
    <w:rsid w:val="0057303E"/>
    <w:rsid w:val="00575F87"/>
    <w:rsid w:val="00585545"/>
    <w:rsid w:val="005918DA"/>
    <w:rsid w:val="005A33F1"/>
    <w:rsid w:val="005A5DB0"/>
    <w:rsid w:val="005A6AFF"/>
    <w:rsid w:val="005C0C39"/>
    <w:rsid w:val="005C73F9"/>
    <w:rsid w:val="005D445F"/>
    <w:rsid w:val="005E3D6D"/>
    <w:rsid w:val="005E473F"/>
    <w:rsid w:val="00600960"/>
    <w:rsid w:val="00610EA6"/>
    <w:rsid w:val="00621760"/>
    <w:rsid w:val="0063738B"/>
    <w:rsid w:val="0067181A"/>
    <w:rsid w:val="00672612"/>
    <w:rsid w:val="00675F4F"/>
    <w:rsid w:val="00684793"/>
    <w:rsid w:val="0069295C"/>
    <w:rsid w:val="006A7BAA"/>
    <w:rsid w:val="006B119F"/>
    <w:rsid w:val="006B3E23"/>
    <w:rsid w:val="006C4181"/>
    <w:rsid w:val="006C48E3"/>
    <w:rsid w:val="006E3330"/>
    <w:rsid w:val="006E3A34"/>
    <w:rsid w:val="006E5BAD"/>
    <w:rsid w:val="006E7C94"/>
    <w:rsid w:val="006F1B18"/>
    <w:rsid w:val="00705922"/>
    <w:rsid w:val="00706028"/>
    <w:rsid w:val="007065D9"/>
    <w:rsid w:val="00716144"/>
    <w:rsid w:val="007212CE"/>
    <w:rsid w:val="007407C5"/>
    <w:rsid w:val="007408FE"/>
    <w:rsid w:val="0074438E"/>
    <w:rsid w:val="0074704B"/>
    <w:rsid w:val="00760597"/>
    <w:rsid w:val="007663B1"/>
    <w:rsid w:val="007A1312"/>
    <w:rsid w:val="007B062C"/>
    <w:rsid w:val="007D1FE7"/>
    <w:rsid w:val="007E0DDD"/>
    <w:rsid w:val="00801B72"/>
    <w:rsid w:val="00821182"/>
    <w:rsid w:val="00822C8C"/>
    <w:rsid w:val="00832848"/>
    <w:rsid w:val="00832978"/>
    <w:rsid w:val="00836B96"/>
    <w:rsid w:val="0084280F"/>
    <w:rsid w:val="00852E5C"/>
    <w:rsid w:val="00856FAA"/>
    <w:rsid w:val="00863A74"/>
    <w:rsid w:val="0087661B"/>
    <w:rsid w:val="008A5882"/>
    <w:rsid w:val="008A5C6F"/>
    <w:rsid w:val="008B0911"/>
    <w:rsid w:val="008B2783"/>
    <w:rsid w:val="008C3203"/>
    <w:rsid w:val="008D2B49"/>
    <w:rsid w:val="008D4824"/>
    <w:rsid w:val="008E259C"/>
    <w:rsid w:val="009055C8"/>
    <w:rsid w:val="00917FE9"/>
    <w:rsid w:val="009575F7"/>
    <w:rsid w:val="00991874"/>
    <w:rsid w:val="009A0AAF"/>
    <w:rsid w:val="009B7B42"/>
    <w:rsid w:val="00A03BF4"/>
    <w:rsid w:val="00A14CE2"/>
    <w:rsid w:val="00A20E76"/>
    <w:rsid w:val="00A212A0"/>
    <w:rsid w:val="00A24220"/>
    <w:rsid w:val="00A2637D"/>
    <w:rsid w:val="00A3146C"/>
    <w:rsid w:val="00A32B4C"/>
    <w:rsid w:val="00A40D49"/>
    <w:rsid w:val="00A4323A"/>
    <w:rsid w:val="00A53B4C"/>
    <w:rsid w:val="00A57025"/>
    <w:rsid w:val="00A641F9"/>
    <w:rsid w:val="00A656BD"/>
    <w:rsid w:val="00A94C83"/>
    <w:rsid w:val="00A96B4F"/>
    <w:rsid w:val="00AA1526"/>
    <w:rsid w:val="00AA23C9"/>
    <w:rsid w:val="00AA4775"/>
    <w:rsid w:val="00AB2019"/>
    <w:rsid w:val="00AB50EF"/>
    <w:rsid w:val="00AE617B"/>
    <w:rsid w:val="00B0657C"/>
    <w:rsid w:val="00B0729D"/>
    <w:rsid w:val="00B11A58"/>
    <w:rsid w:val="00B15D3A"/>
    <w:rsid w:val="00B17F98"/>
    <w:rsid w:val="00B23637"/>
    <w:rsid w:val="00B33286"/>
    <w:rsid w:val="00B402B7"/>
    <w:rsid w:val="00BA7389"/>
    <w:rsid w:val="00BB2205"/>
    <w:rsid w:val="00BB4400"/>
    <w:rsid w:val="00BB54DC"/>
    <w:rsid w:val="00BC6044"/>
    <w:rsid w:val="00BC6C79"/>
    <w:rsid w:val="00BD0084"/>
    <w:rsid w:val="00BE7E9F"/>
    <w:rsid w:val="00BF2C61"/>
    <w:rsid w:val="00BF668A"/>
    <w:rsid w:val="00C267F4"/>
    <w:rsid w:val="00C348B7"/>
    <w:rsid w:val="00C53986"/>
    <w:rsid w:val="00C6177B"/>
    <w:rsid w:val="00C64BCE"/>
    <w:rsid w:val="00C81BB0"/>
    <w:rsid w:val="00C969B5"/>
    <w:rsid w:val="00CA2C89"/>
    <w:rsid w:val="00CA56F6"/>
    <w:rsid w:val="00CA7B39"/>
    <w:rsid w:val="00CC462E"/>
    <w:rsid w:val="00CC6C09"/>
    <w:rsid w:val="00CC7062"/>
    <w:rsid w:val="00CD7B01"/>
    <w:rsid w:val="00CE7A43"/>
    <w:rsid w:val="00D02ABE"/>
    <w:rsid w:val="00D03FAF"/>
    <w:rsid w:val="00D044AA"/>
    <w:rsid w:val="00D13AC6"/>
    <w:rsid w:val="00D20F98"/>
    <w:rsid w:val="00D2558F"/>
    <w:rsid w:val="00D3561F"/>
    <w:rsid w:val="00D534DE"/>
    <w:rsid w:val="00D90434"/>
    <w:rsid w:val="00DA183C"/>
    <w:rsid w:val="00DB3A2C"/>
    <w:rsid w:val="00DB49A9"/>
    <w:rsid w:val="00DC0F8F"/>
    <w:rsid w:val="00DD31DA"/>
    <w:rsid w:val="00DE6ACD"/>
    <w:rsid w:val="00DF7403"/>
    <w:rsid w:val="00E16D1F"/>
    <w:rsid w:val="00E1739C"/>
    <w:rsid w:val="00E31188"/>
    <w:rsid w:val="00E707F5"/>
    <w:rsid w:val="00E801D3"/>
    <w:rsid w:val="00E839F0"/>
    <w:rsid w:val="00EA37F7"/>
    <w:rsid w:val="00EA62BF"/>
    <w:rsid w:val="00EB42BD"/>
    <w:rsid w:val="00ED13CE"/>
    <w:rsid w:val="00ED7B07"/>
    <w:rsid w:val="00ED7C24"/>
    <w:rsid w:val="00EE21A8"/>
    <w:rsid w:val="00EE60C6"/>
    <w:rsid w:val="00F12721"/>
    <w:rsid w:val="00F22CBA"/>
    <w:rsid w:val="00F347B4"/>
    <w:rsid w:val="00F407FA"/>
    <w:rsid w:val="00F44676"/>
    <w:rsid w:val="00F45A5F"/>
    <w:rsid w:val="00F61052"/>
    <w:rsid w:val="00F70922"/>
    <w:rsid w:val="00F854C9"/>
    <w:rsid w:val="00F9733E"/>
    <w:rsid w:val="00FA1BAB"/>
    <w:rsid w:val="00FA20F9"/>
    <w:rsid w:val="00FA312A"/>
    <w:rsid w:val="00FB0359"/>
    <w:rsid w:val="00FB10B0"/>
    <w:rsid w:val="00FB326F"/>
    <w:rsid w:val="00FC4ADB"/>
    <w:rsid w:val="00FD2CF7"/>
    <w:rsid w:val="00FF14AA"/>
    <w:rsid w:val="00FF4E70"/>
    <w:rsid w:val="00FF5CE5"/>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65"/>
    <w:rPr>
      <w:sz w:val="20"/>
      <w:szCs w:val="20"/>
    </w:rPr>
  </w:style>
  <w:style w:type="character" w:styleId="FootnoteReference">
    <w:name w:val="footnote reference"/>
    <w:basedOn w:val="DefaultParagraphFont"/>
    <w:uiPriority w:val="99"/>
    <w:semiHidden/>
    <w:unhideWhenUsed/>
    <w:rsid w:val="00056565"/>
    <w:rPr>
      <w:vertAlign w:val="superscript"/>
    </w:rPr>
  </w:style>
  <w:style w:type="character" w:styleId="Hyperlink">
    <w:name w:val="Hyperlink"/>
    <w:basedOn w:val="DefaultParagraphFont"/>
    <w:unhideWhenUsed/>
    <w:rsid w:val="00056565"/>
    <w:rPr>
      <w:color w:val="0563C1" w:themeColor="hyperlink"/>
      <w:u w:val="single"/>
    </w:rPr>
  </w:style>
  <w:style w:type="paragraph" w:styleId="ListParagraph">
    <w:name w:val="List Paragraph"/>
    <w:aliases w:val="2,H&amp;P List Paragraph,Strip,Numbered Para 1,Dot pt,No Spacing1,List Paragraph Char Char Char,Indicator Text,List Paragraph1,Bullet 1,Bullet Points,MAIN CONTENT,IFCL - List Paragraph,List Paragraph12,OBC Bullet,F5 List Paragraph,Bull,3"/>
    <w:basedOn w:val="Normal"/>
    <w:link w:val="ListParagraphChar"/>
    <w:uiPriority w:val="34"/>
    <w:qFormat/>
    <w:rsid w:val="00BC6C79"/>
    <w:pPr>
      <w:ind w:left="720"/>
      <w:contextualSpacing/>
    </w:pPr>
  </w:style>
  <w:style w:type="paragraph" w:styleId="Title">
    <w:name w:val="Title"/>
    <w:basedOn w:val="Normal"/>
    <w:next w:val="Normal"/>
    <w:link w:val="TitleChar"/>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MAIN CONTENT Char,Bull Char"/>
    <w:link w:val="ListParagraph"/>
    <w:uiPriority w:val="34"/>
    <w:qFormat/>
    <w:rsid w:val="008B0911"/>
  </w:style>
  <w:style w:type="paragraph" w:styleId="Header">
    <w:name w:val="header"/>
    <w:basedOn w:val="Normal"/>
    <w:link w:val="HeaderChar"/>
    <w:uiPriority w:val="99"/>
    <w:unhideWhenUsed/>
    <w:rsid w:val="005C0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C39"/>
  </w:style>
  <w:style w:type="paragraph" w:styleId="Footer">
    <w:name w:val="footer"/>
    <w:basedOn w:val="Normal"/>
    <w:link w:val="FooterChar"/>
    <w:uiPriority w:val="99"/>
    <w:unhideWhenUsed/>
    <w:rsid w:val="005C0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C39"/>
  </w:style>
  <w:style w:type="paragraph" w:styleId="NormalWeb">
    <w:name w:val="Normal (Web)"/>
    <w:basedOn w:val="Normal"/>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6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9"/>
    <w:rPr>
      <w:rFonts w:ascii="Segoe UI" w:hAnsi="Segoe UI" w:cs="Segoe UI"/>
      <w:sz w:val="18"/>
      <w:szCs w:val="18"/>
    </w:rPr>
  </w:style>
  <w:style w:type="character" w:styleId="CommentReference">
    <w:name w:val="annotation reference"/>
    <w:basedOn w:val="DefaultParagraphFont"/>
    <w:uiPriority w:val="99"/>
    <w:semiHidden/>
    <w:unhideWhenUsed/>
    <w:rsid w:val="00B33286"/>
    <w:rPr>
      <w:sz w:val="16"/>
      <w:szCs w:val="16"/>
    </w:rPr>
  </w:style>
  <w:style w:type="paragraph" w:styleId="CommentText">
    <w:name w:val="annotation text"/>
    <w:basedOn w:val="Normal"/>
    <w:link w:val="CommentTextChar"/>
    <w:uiPriority w:val="99"/>
    <w:semiHidden/>
    <w:unhideWhenUsed/>
    <w:rsid w:val="00B33286"/>
    <w:pPr>
      <w:spacing w:line="240" w:lineRule="auto"/>
    </w:pPr>
    <w:rPr>
      <w:sz w:val="20"/>
      <w:szCs w:val="20"/>
    </w:rPr>
  </w:style>
  <w:style w:type="character" w:customStyle="1" w:styleId="CommentTextChar">
    <w:name w:val="Comment Text Char"/>
    <w:basedOn w:val="DefaultParagraphFont"/>
    <w:link w:val="CommentText"/>
    <w:uiPriority w:val="99"/>
    <w:semiHidden/>
    <w:rsid w:val="00B33286"/>
    <w:rPr>
      <w:sz w:val="20"/>
      <w:szCs w:val="20"/>
    </w:rPr>
  </w:style>
  <w:style w:type="paragraph" w:styleId="CommentSubject">
    <w:name w:val="annotation subject"/>
    <w:basedOn w:val="CommentText"/>
    <w:next w:val="CommentText"/>
    <w:link w:val="CommentSubjectChar"/>
    <w:uiPriority w:val="99"/>
    <w:semiHidden/>
    <w:unhideWhenUsed/>
    <w:rsid w:val="00B33286"/>
    <w:rPr>
      <w:b/>
      <w:bCs/>
    </w:rPr>
  </w:style>
  <w:style w:type="character" w:customStyle="1" w:styleId="CommentSubjectChar">
    <w:name w:val="Comment Subject Char"/>
    <w:basedOn w:val="CommentTextChar"/>
    <w:link w:val="CommentSubject"/>
    <w:uiPriority w:val="99"/>
    <w:semiHidden/>
    <w:rsid w:val="00B33286"/>
    <w:rPr>
      <w:b/>
      <w:bCs/>
      <w:sz w:val="20"/>
      <w:szCs w:val="20"/>
    </w:rPr>
  </w:style>
  <w:style w:type="character" w:customStyle="1" w:styleId="UnresolvedMention1">
    <w:name w:val="Unresolved Mention1"/>
    <w:basedOn w:val="DefaultParagraphFont"/>
    <w:uiPriority w:val="99"/>
    <w:semiHidden/>
    <w:unhideWhenUsed/>
    <w:rsid w:val="007212CE"/>
    <w:rPr>
      <w:color w:val="605E5C"/>
      <w:shd w:val="clear" w:color="auto" w:fill="E1DFDD"/>
    </w:rPr>
  </w:style>
  <w:style w:type="character" w:styleId="FollowedHyperlink">
    <w:name w:val="FollowedHyperlink"/>
    <w:basedOn w:val="DefaultParagraphFont"/>
    <w:uiPriority w:val="99"/>
    <w:semiHidden/>
    <w:unhideWhenUsed/>
    <w:rsid w:val="007212CE"/>
    <w:rPr>
      <w:color w:val="954F72" w:themeColor="followedHyperlink"/>
      <w:u w:val="single"/>
    </w:rPr>
  </w:style>
  <w:style w:type="character" w:customStyle="1" w:styleId="word">
    <w:name w:val="word"/>
    <w:basedOn w:val="DefaultParagraphFont"/>
    <w:rsid w:val="00C6177B"/>
  </w:style>
  <w:style w:type="paragraph" w:customStyle="1" w:styleId="mt-translation">
    <w:name w:val="mt-translation"/>
    <w:basedOn w:val="Normal"/>
    <w:rsid w:val="00345D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345DC6"/>
  </w:style>
  <w:style w:type="character" w:customStyle="1" w:styleId="viiyi">
    <w:name w:val="viiyi"/>
    <w:basedOn w:val="DefaultParagraphFont"/>
    <w:rsid w:val="00345DC6"/>
  </w:style>
  <w:style w:type="character" w:customStyle="1" w:styleId="jlqj4b">
    <w:name w:val="jlqj4b"/>
    <w:basedOn w:val="DefaultParagraphFont"/>
    <w:rsid w:val="0034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828">
      <w:bodyDiv w:val="1"/>
      <w:marLeft w:val="0"/>
      <w:marRight w:val="0"/>
      <w:marTop w:val="0"/>
      <w:marBottom w:val="0"/>
      <w:divBdr>
        <w:top w:val="none" w:sz="0" w:space="0" w:color="auto"/>
        <w:left w:val="none" w:sz="0" w:space="0" w:color="auto"/>
        <w:bottom w:val="none" w:sz="0" w:space="0" w:color="auto"/>
        <w:right w:val="none" w:sz="0" w:space="0" w:color="auto"/>
      </w:divBdr>
    </w:div>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2684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https://ec.europa.eu/commission/presscorner/detail/en/IP_20_2321"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Mode="External" Target="mailto:Signe.Berzina@varam.gov.lv" Type="http://schemas.openxmlformats.org/officeDocument/2006/relationships/hyperlink" Id="rId9"/>
</Relationships>

</file>

<file path=word/_rels/footnotes.xml.rels><?xml version="1.0" encoding="UTF-8" standalone="yes"?>
<Relationships xmlns="http://schemas.openxmlformats.org/package/2006/relationships">
    <Relationship TargetMode="External" Target="https://ec.europa.eu/digital-single-market/en/news/bella-new-digital-data-highway-between-europe-and-latin-america" Type="http://schemas.openxmlformats.org/officeDocument/2006/relationships/hyperlink" Id="rId2"/>
    <Relationship TargetMode="External" Target="https://www.varam.gov.lv/lv/digitalas-transformacijas-pamatnostadnes-2021-2027gadam"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3709A2CD-BE20-48EB-9D19-A8291D748B6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15682</Words>
  <Characters>8939</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Laura Klimbe</cp:lastModifiedBy>
  <cp:revision>2</cp:revision>
  <cp:lastPrinted>2020-09-25T08:27:00Z</cp:lastPrinted>
  <dcterms:created xsi:type="dcterms:W3CDTF">2021-03-08T09:37:00Z</dcterms:created>
  <dcterms:modified xsi:type="dcterms:W3CDTF">2021-03-08T09:37:00Z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342537</vt:lpwstr>
  </property>
  <property fmtid="{D5CDD505-2E9C-101B-9397-08002B2CF9AE}" pid="4" name="DISCesvisTitle">
    <vt:lpwstr>Par Latvijas pievienošanos deklarācijai par ES zaļo un digitālo transformāciju, deklarācijai par Eiropas datu vārtejām kā galveno ES digitālās desmitgades elementu un deklarācijai par ES jaunuzņēmumu nācijas izcilības standartu”</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Artūrs Toms Plešs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9" name="DISTaskPaneUrl">
    <vt:lpwstr>https://lim.esvis.gov.lv/cs/idcplg?ClientControlled=DocMan&amp;coreContentOnly=1&amp;WebdavRequest=1&amp;IdcService=DOC_INFO&amp;dID=342537</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L265521</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Signe Bērziņa</vt:lpwstr>
  </property>
  <property fmtid="{D5CDD505-2E9C-101B-9397-08002B2CF9AE}" pid="17" name="DISCesvisAdditionalMakers">
    <vt:lpwstr>vecākā konsultante Signe Bērziņa</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29122860</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signe.berzina@varam.gov.lv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vt:lpwstr>
  </property>
  <property fmtid="{D5CDD505-2E9C-101B-9397-08002B2CF9AE}" pid="24" name="DISCesvisMeetingDate">
    <vt:lpwstr>2020-10-15</vt:lpwstr>
  </property>
  <property fmtid="{D5CDD505-2E9C-101B-9397-08002B2CF9AE}" pid="25" name="DISCesvisOrgApprovers">
    <vt:lpwstr>Ārlietu ministrija, Ekonomikas ministrija, Finanšu ministrija, Iekšlietu ministrija, Izglītības un zinātnes ministrija, Labklājības ministrija, Satiksmes ministrija, Tieslietu ministrija, Aizsardzības ministrija</vt:lpwstr>
  </property>
  <property fmtid="{D5CDD505-2E9C-101B-9397-08002B2CF9AE}" pid="26" name="DISCesvisComments">
    <vt:lpwstr>Nosūtām saskaņošanai  informatīvo ziņojumu par pievienošanos deklarācijām, kas tiks parakstītas 19.marta EK un Prezidentūras rīkotajā augsta līmeņa pasākumā Digitālo dienu ietvarā. Lūdzu sniegt viedokli par informatīvo ziņojumu un protokollēmumu līdz 5.ma</vt:lpwstr>
  </property>
  <property fmtid="{D5CDD505-2E9C-101B-9397-08002B2CF9AE}" pid="27" name="DISCesvisForInforming">
    <vt:lpwstr>Direktors Jānis Glazkovs</vt:lpwstr>
  </property>
  <property fmtid="{D5CDD505-2E9C-101B-9397-08002B2CF9AE}" pid="28" name="DISCesvisDocRegDate">
    <vt:lpwstr>2021-03-09</vt:lpwstr>
  </property>
  <property fmtid="{D5CDD505-2E9C-101B-9397-08002B2CF9AE}" pid="29" name="DISCesvisRegDate">
    <vt:lpwstr>2021-03-09</vt:lpwstr>
  </property>
  <property fmtid="{D5CDD505-2E9C-101B-9397-08002B2CF9AE}" pid="30" name="DISCesvisDocRegNr">
    <vt:lpwstr>IZ-VARAM/2021-3</vt:lpwstr>
  </property>
</Properties>
</file>