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47ABA" w14:textId="77777777" w:rsidR="00293588" w:rsidRPr="002F1E42" w:rsidRDefault="00BB7F53" w:rsidP="00884EE2">
      <w:pPr>
        <w:pStyle w:val="Heading2"/>
        <w:keepNext w:val="0"/>
        <w:keepLines/>
        <w:widowControl w:val="0"/>
      </w:pPr>
      <w:bookmarkStart w:id="0" w:name="OLE_LINK1"/>
      <w:bookmarkStart w:id="1" w:name="OLE_LINK2"/>
      <w:bookmarkStart w:id="2" w:name="_Hlk42249259"/>
      <w:bookmarkStart w:id="3" w:name="OLE_LINK10"/>
      <w:bookmarkStart w:id="4" w:name="OLE_LINK11"/>
      <w:bookmarkStart w:id="5" w:name="OLE_LINK5"/>
      <w:bookmarkStart w:id="6" w:name="OLE_LINK7"/>
      <w:r w:rsidRPr="002F1E42">
        <w:rPr>
          <w:iCs/>
        </w:rPr>
        <w:t xml:space="preserve">Informatīvais </w:t>
      </w:r>
      <w:smartTag w:uri="schemas-tilde-lv/tildestengine" w:element="veidnes">
        <w:smartTagPr>
          <w:attr w:name="text" w:val="ziņojums"/>
          <w:attr w:name="baseform" w:val="ziņojums"/>
          <w:attr w:name="id" w:val="-1"/>
        </w:smartTagPr>
        <w:r w:rsidRPr="002F1E42">
          <w:rPr>
            <w:iCs/>
          </w:rPr>
          <w:t>ziņojums</w:t>
        </w:r>
        <w:bookmarkStart w:id="7" w:name="OLE_LINK3"/>
        <w:bookmarkStart w:id="8" w:name="OLE_LINK4"/>
        <w:r w:rsidR="00407DE3" w:rsidRPr="002F1E42">
          <w:rPr>
            <w:iCs/>
          </w:rPr>
          <w:t xml:space="preserve"> </w:t>
        </w:r>
      </w:smartTag>
      <w:r w:rsidR="00BD4EF2" w:rsidRPr="002F1E42">
        <w:rPr>
          <w:iCs/>
        </w:rPr>
        <w:t>“P</w:t>
      </w:r>
      <w:r w:rsidRPr="002F1E42">
        <w:rPr>
          <w:iCs/>
        </w:rPr>
        <w:t xml:space="preserve">ar </w:t>
      </w:r>
      <w:bookmarkStart w:id="9" w:name="OLE_LINK6"/>
      <w:bookmarkEnd w:id="0"/>
      <w:bookmarkEnd w:id="1"/>
      <w:r w:rsidRPr="002F1E42">
        <w:t>Eiropas Sa</w:t>
      </w:r>
      <w:r w:rsidR="003C433F" w:rsidRPr="002F1E42">
        <w:t>vienības veselības ministru</w:t>
      </w:r>
    </w:p>
    <w:p w14:paraId="7BA4FD2B" w14:textId="4BA01758" w:rsidR="00BB7F53" w:rsidRPr="002F1E42" w:rsidRDefault="007E241A" w:rsidP="00884EE2">
      <w:pPr>
        <w:pStyle w:val="Heading2"/>
        <w:keepNext w:val="0"/>
        <w:keepLines/>
        <w:widowControl w:val="0"/>
      </w:pPr>
      <w:r w:rsidRPr="002F1E42">
        <w:t>20</w:t>
      </w:r>
      <w:r w:rsidR="00B65E3F" w:rsidRPr="002F1E42">
        <w:t>21</w:t>
      </w:r>
      <w:r w:rsidR="00850054" w:rsidRPr="002F1E42">
        <w:t>.gada</w:t>
      </w:r>
      <w:r w:rsidR="00496772" w:rsidRPr="002F1E42">
        <w:t xml:space="preserve"> </w:t>
      </w:r>
      <w:r w:rsidR="00C1000A" w:rsidRPr="002F1E42">
        <w:t>1</w:t>
      </w:r>
      <w:r w:rsidR="00F42FEE" w:rsidRPr="002F1E42">
        <w:t>6</w:t>
      </w:r>
      <w:r w:rsidR="00850054" w:rsidRPr="002F1E42">
        <w:t>.</w:t>
      </w:r>
      <w:r w:rsidR="00B65E3F" w:rsidRPr="002F1E42">
        <w:t>marta</w:t>
      </w:r>
      <w:r w:rsidR="00BB7F53" w:rsidRPr="002F1E42">
        <w:t xml:space="preserve"> neformālajā sanāksmē izskatāmajiem jautājumiem</w:t>
      </w:r>
      <w:bookmarkEnd w:id="9"/>
      <w:r w:rsidR="00945050" w:rsidRPr="002F1E42">
        <w:t>”</w:t>
      </w:r>
      <w:bookmarkEnd w:id="2"/>
    </w:p>
    <w:bookmarkEnd w:id="3"/>
    <w:bookmarkEnd w:id="4"/>
    <w:bookmarkEnd w:id="5"/>
    <w:bookmarkEnd w:id="6"/>
    <w:p w14:paraId="03916564" w14:textId="77777777" w:rsidR="00B672D0" w:rsidRPr="002F1E42" w:rsidRDefault="00B672D0" w:rsidP="00884EE2">
      <w:pPr>
        <w:keepLines/>
        <w:widowControl w:val="0"/>
        <w:ind w:firstLine="720"/>
        <w:jc w:val="both"/>
        <w:rPr>
          <w:sz w:val="28"/>
          <w:szCs w:val="28"/>
          <w:lang w:eastAsia="en-US"/>
        </w:rPr>
      </w:pPr>
    </w:p>
    <w:bookmarkEnd w:id="7"/>
    <w:bookmarkEnd w:id="8"/>
    <w:p w14:paraId="7BEB7016" w14:textId="77777777" w:rsidR="00EF214F" w:rsidRPr="002F1E42" w:rsidRDefault="00EF214F" w:rsidP="00884EE2">
      <w:pPr>
        <w:keepLines/>
        <w:widowControl w:val="0"/>
        <w:jc w:val="both"/>
        <w:rPr>
          <w:sz w:val="28"/>
          <w:szCs w:val="28"/>
        </w:rPr>
      </w:pPr>
    </w:p>
    <w:p w14:paraId="1237F621" w14:textId="5BC5F6ED" w:rsidR="00883FF2" w:rsidRPr="002F1E42" w:rsidRDefault="00B97D9D" w:rsidP="00884EE2">
      <w:pPr>
        <w:autoSpaceDE w:val="0"/>
        <w:autoSpaceDN w:val="0"/>
        <w:adjustRightInd w:val="0"/>
        <w:ind w:firstLine="720"/>
        <w:jc w:val="both"/>
        <w:rPr>
          <w:sz w:val="28"/>
          <w:szCs w:val="28"/>
        </w:rPr>
      </w:pPr>
      <w:r w:rsidRPr="002F1E42">
        <w:rPr>
          <w:sz w:val="28"/>
          <w:szCs w:val="28"/>
        </w:rPr>
        <w:t>202</w:t>
      </w:r>
      <w:r w:rsidR="002F1E42" w:rsidRPr="002F1E42">
        <w:rPr>
          <w:sz w:val="28"/>
          <w:szCs w:val="28"/>
        </w:rPr>
        <w:t>1</w:t>
      </w:r>
      <w:r w:rsidRPr="002F1E42">
        <w:rPr>
          <w:sz w:val="28"/>
          <w:szCs w:val="28"/>
        </w:rPr>
        <w:t xml:space="preserve">.gada </w:t>
      </w:r>
      <w:r w:rsidR="00C1000A" w:rsidRPr="002F1E42">
        <w:rPr>
          <w:sz w:val="28"/>
          <w:szCs w:val="28"/>
        </w:rPr>
        <w:t>1</w:t>
      </w:r>
      <w:r w:rsidR="00883FF2" w:rsidRPr="002F1E42">
        <w:rPr>
          <w:sz w:val="28"/>
          <w:szCs w:val="28"/>
        </w:rPr>
        <w:t>6</w:t>
      </w:r>
      <w:r w:rsidRPr="002F1E42">
        <w:rPr>
          <w:sz w:val="28"/>
          <w:szCs w:val="28"/>
        </w:rPr>
        <w:t>.</w:t>
      </w:r>
      <w:r w:rsidR="002F1E42" w:rsidRPr="002F1E42">
        <w:rPr>
          <w:sz w:val="28"/>
          <w:szCs w:val="28"/>
        </w:rPr>
        <w:t>martā</w:t>
      </w:r>
      <w:r w:rsidRPr="002F1E42">
        <w:rPr>
          <w:sz w:val="28"/>
          <w:szCs w:val="28"/>
        </w:rPr>
        <w:t xml:space="preserve"> notiks </w:t>
      </w:r>
      <w:r w:rsidR="00543632">
        <w:rPr>
          <w:sz w:val="28"/>
          <w:szCs w:val="28"/>
        </w:rPr>
        <w:t>Portugāles</w:t>
      </w:r>
      <w:r w:rsidRPr="002F1E42">
        <w:rPr>
          <w:sz w:val="28"/>
          <w:szCs w:val="28"/>
        </w:rPr>
        <w:t xml:space="preserve"> prezidentūras</w:t>
      </w:r>
      <w:r w:rsidR="00D10B98">
        <w:rPr>
          <w:sz w:val="28"/>
          <w:szCs w:val="28"/>
        </w:rPr>
        <w:t xml:space="preserve"> ES Padomē</w:t>
      </w:r>
      <w:r w:rsidRPr="002F1E42">
        <w:rPr>
          <w:sz w:val="28"/>
          <w:szCs w:val="28"/>
        </w:rPr>
        <w:t xml:space="preserve"> organizēta neformāla Eiropas Savienības (turpmāk - ES) veselības ministru videokonference, </w:t>
      </w:r>
      <w:r w:rsidR="00883FF2" w:rsidRPr="002F1E42">
        <w:rPr>
          <w:sz w:val="28"/>
          <w:szCs w:val="28"/>
        </w:rPr>
        <w:t>kuras darba kārtībā ir ietverti šādi jautājumi:</w:t>
      </w:r>
    </w:p>
    <w:p w14:paraId="07EA0677" w14:textId="77777777" w:rsidR="00CC10D6" w:rsidRPr="002F1E42" w:rsidRDefault="00CC10D6" w:rsidP="00884EE2">
      <w:pPr>
        <w:autoSpaceDE w:val="0"/>
        <w:autoSpaceDN w:val="0"/>
        <w:adjustRightInd w:val="0"/>
        <w:ind w:firstLine="720"/>
        <w:jc w:val="both"/>
        <w:rPr>
          <w:sz w:val="28"/>
          <w:szCs w:val="28"/>
        </w:rPr>
      </w:pPr>
    </w:p>
    <w:p w14:paraId="3806B8BB" w14:textId="0AA73641" w:rsidR="00B65E3F" w:rsidRPr="002F1E42" w:rsidRDefault="00B65E3F" w:rsidP="00884EE2">
      <w:pPr>
        <w:autoSpaceDE w:val="0"/>
        <w:autoSpaceDN w:val="0"/>
        <w:adjustRightInd w:val="0"/>
        <w:rPr>
          <w:rFonts w:eastAsia="Calibri"/>
          <w:color w:val="000000"/>
          <w:sz w:val="28"/>
          <w:szCs w:val="28"/>
        </w:rPr>
      </w:pPr>
      <w:r w:rsidRPr="002F1E42">
        <w:rPr>
          <w:rFonts w:eastAsia="Calibri"/>
          <w:b/>
          <w:bCs/>
          <w:color w:val="000000"/>
          <w:sz w:val="28"/>
          <w:szCs w:val="28"/>
        </w:rPr>
        <w:t xml:space="preserve">1. </w:t>
      </w:r>
      <w:r w:rsidR="00CC10D6" w:rsidRPr="002F1E42">
        <w:rPr>
          <w:rFonts w:eastAsia="Calibri"/>
          <w:b/>
          <w:bCs/>
          <w:color w:val="000000"/>
          <w:sz w:val="28"/>
          <w:szCs w:val="28"/>
        </w:rPr>
        <w:t>Covid-19: skats uz nākotn</w:t>
      </w:r>
      <w:r w:rsidR="004C3CBD">
        <w:rPr>
          <w:rFonts w:eastAsia="Calibri"/>
          <w:b/>
          <w:bCs/>
          <w:color w:val="000000"/>
          <w:sz w:val="28"/>
          <w:szCs w:val="28"/>
        </w:rPr>
        <w:t>i</w:t>
      </w:r>
    </w:p>
    <w:p w14:paraId="74E9ABEE" w14:textId="3C2707BF" w:rsidR="00B65E3F" w:rsidRPr="002F1E42" w:rsidRDefault="00F93B37" w:rsidP="00884EE2">
      <w:pPr>
        <w:autoSpaceDE w:val="0"/>
        <w:autoSpaceDN w:val="0"/>
        <w:adjustRightInd w:val="0"/>
        <w:rPr>
          <w:rFonts w:eastAsia="Calibri"/>
          <w:color w:val="000000"/>
          <w:sz w:val="28"/>
          <w:szCs w:val="28"/>
        </w:rPr>
      </w:pPr>
      <w:r w:rsidRPr="002F1E42">
        <w:rPr>
          <w:rFonts w:eastAsia="Calibri"/>
          <w:i/>
          <w:iCs/>
          <w:color w:val="000000"/>
          <w:sz w:val="28"/>
          <w:szCs w:val="28"/>
        </w:rPr>
        <w:t>Viedokļu apmaiņa</w:t>
      </w:r>
    </w:p>
    <w:p w14:paraId="4375CD09" w14:textId="77777777" w:rsidR="00B65E3F" w:rsidRPr="002F1E42" w:rsidRDefault="00B65E3F" w:rsidP="00884EE2">
      <w:pPr>
        <w:autoSpaceDE w:val="0"/>
        <w:autoSpaceDN w:val="0"/>
        <w:adjustRightInd w:val="0"/>
        <w:rPr>
          <w:rFonts w:eastAsia="Calibri"/>
          <w:color w:val="000000"/>
          <w:sz w:val="28"/>
          <w:szCs w:val="28"/>
        </w:rPr>
      </w:pPr>
      <w:r w:rsidRPr="002F1E42">
        <w:rPr>
          <w:rFonts w:eastAsia="Calibri"/>
          <w:b/>
          <w:bCs/>
          <w:color w:val="000000"/>
          <w:sz w:val="28"/>
          <w:szCs w:val="28"/>
        </w:rPr>
        <w:t xml:space="preserve">2. </w:t>
      </w:r>
      <w:r w:rsidR="00F93B37" w:rsidRPr="002F1E42">
        <w:rPr>
          <w:rFonts w:eastAsia="Calibri"/>
          <w:b/>
          <w:bCs/>
          <w:color w:val="000000"/>
          <w:sz w:val="28"/>
          <w:szCs w:val="28"/>
        </w:rPr>
        <w:t>Eiropas vēža apkarošanas plāns</w:t>
      </w:r>
      <w:r w:rsidRPr="002F1E42">
        <w:rPr>
          <w:rFonts w:eastAsia="Calibri"/>
          <w:b/>
          <w:bCs/>
          <w:color w:val="000000"/>
          <w:sz w:val="28"/>
          <w:szCs w:val="28"/>
        </w:rPr>
        <w:t xml:space="preserve"> </w:t>
      </w:r>
    </w:p>
    <w:p w14:paraId="1947AA9D" w14:textId="63AE59CC" w:rsidR="00B65E3F" w:rsidRPr="002F1E42" w:rsidRDefault="000B0A66" w:rsidP="00884EE2">
      <w:pPr>
        <w:autoSpaceDE w:val="0"/>
        <w:autoSpaceDN w:val="0"/>
        <w:adjustRightInd w:val="0"/>
        <w:rPr>
          <w:rFonts w:eastAsia="Calibri"/>
          <w:color w:val="000000"/>
          <w:sz w:val="28"/>
          <w:szCs w:val="28"/>
        </w:rPr>
      </w:pPr>
      <w:r>
        <w:rPr>
          <w:rFonts w:eastAsia="Calibri"/>
          <w:i/>
          <w:iCs/>
          <w:color w:val="000000"/>
          <w:sz w:val="28"/>
          <w:szCs w:val="28"/>
        </w:rPr>
        <w:t xml:space="preserve">Eiropas </w:t>
      </w:r>
      <w:r w:rsidR="006F7D08" w:rsidRPr="002F1E42">
        <w:rPr>
          <w:rFonts w:eastAsia="Calibri"/>
          <w:i/>
          <w:iCs/>
          <w:color w:val="000000"/>
          <w:sz w:val="28"/>
          <w:szCs w:val="28"/>
        </w:rPr>
        <w:t>Komisijas</w:t>
      </w:r>
      <w:r w:rsidR="00F93B37" w:rsidRPr="002F1E42">
        <w:rPr>
          <w:rFonts w:eastAsia="Calibri"/>
          <w:i/>
          <w:iCs/>
          <w:color w:val="000000"/>
          <w:sz w:val="28"/>
          <w:szCs w:val="28"/>
        </w:rPr>
        <w:t xml:space="preserve"> </w:t>
      </w:r>
      <w:r>
        <w:rPr>
          <w:rFonts w:eastAsia="Calibri"/>
          <w:i/>
          <w:iCs/>
          <w:color w:val="000000"/>
          <w:sz w:val="28"/>
          <w:szCs w:val="28"/>
        </w:rPr>
        <w:t xml:space="preserve">(turpmāk tekstā - EK) </w:t>
      </w:r>
      <w:r w:rsidR="006F7D08" w:rsidRPr="002F1E42">
        <w:rPr>
          <w:rFonts w:eastAsia="Calibri"/>
          <w:i/>
          <w:iCs/>
          <w:color w:val="000000"/>
          <w:sz w:val="28"/>
          <w:szCs w:val="28"/>
        </w:rPr>
        <w:t>prezentācij</w:t>
      </w:r>
      <w:r w:rsidR="004C3CBD">
        <w:rPr>
          <w:rFonts w:eastAsia="Calibri"/>
          <w:i/>
          <w:iCs/>
          <w:color w:val="000000"/>
          <w:sz w:val="28"/>
          <w:szCs w:val="28"/>
        </w:rPr>
        <w:t>a</w:t>
      </w:r>
      <w:r w:rsidR="00F93B37" w:rsidRPr="002F1E42">
        <w:rPr>
          <w:rFonts w:eastAsia="Calibri"/>
          <w:i/>
          <w:iCs/>
          <w:color w:val="000000"/>
          <w:sz w:val="28"/>
          <w:szCs w:val="28"/>
        </w:rPr>
        <w:t xml:space="preserve"> un viedokļu apmaiņa (</w:t>
      </w:r>
      <w:r w:rsidR="007837A4" w:rsidRPr="002F1E42">
        <w:rPr>
          <w:rFonts w:eastAsia="Calibri"/>
          <w:i/>
          <w:iCs/>
          <w:color w:val="000000"/>
          <w:sz w:val="28"/>
          <w:szCs w:val="28"/>
        </w:rPr>
        <w:t>publiska</w:t>
      </w:r>
      <w:r w:rsidR="00F93B37" w:rsidRPr="002F1E42">
        <w:rPr>
          <w:rFonts w:eastAsia="Calibri"/>
          <w:i/>
          <w:iCs/>
          <w:color w:val="000000"/>
          <w:sz w:val="28"/>
          <w:szCs w:val="28"/>
        </w:rPr>
        <w:t xml:space="preserve"> sesija)</w:t>
      </w:r>
    </w:p>
    <w:p w14:paraId="6D69026E" w14:textId="77777777" w:rsidR="00B65E3F" w:rsidRPr="002F1E42" w:rsidRDefault="00B65E3F" w:rsidP="00884EE2">
      <w:pPr>
        <w:autoSpaceDE w:val="0"/>
        <w:autoSpaceDN w:val="0"/>
        <w:adjustRightInd w:val="0"/>
        <w:rPr>
          <w:rFonts w:eastAsia="Calibri"/>
          <w:color w:val="000000"/>
          <w:sz w:val="28"/>
          <w:szCs w:val="28"/>
        </w:rPr>
      </w:pPr>
      <w:r w:rsidRPr="002F1E42">
        <w:rPr>
          <w:rFonts w:eastAsia="Calibri"/>
          <w:b/>
          <w:bCs/>
          <w:color w:val="000000"/>
          <w:sz w:val="28"/>
          <w:szCs w:val="28"/>
        </w:rPr>
        <w:t xml:space="preserve">3. </w:t>
      </w:r>
      <w:r w:rsidR="007837A4" w:rsidRPr="002F1E42">
        <w:rPr>
          <w:rFonts w:eastAsia="Calibri"/>
          <w:b/>
          <w:bCs/>
          <w:color w:val="000000"/>
          <w:sz w:val="28"/>
          <w:szCs w:val="28"/>
        </w:rPr>
        <w:t xml:space="preserve">Citi jautājumi </w:t>
      </w:r>
    </w:p>
    <w:p w14:paraId="708F150B" w14:textId="7C61EF1C" w:rsidR="00B65E3F" w:rsidRPr="002F1E42" w:rsidRDefault="00B65E3F" w:rsidP="00884EE2">
      <w:pPr>
        <w:autoSpaceDE w:val="0"/>
        <w:autoSpaceDN w:val="0"/>
        <w:adjustRightInd w:val="0"/>
        <w:rPr>
          <w:rFonts w:eastAsia="Calibri"/>
          <w:color w:val="000000"/>
          <w:sz w:val="28"/>
          <w:szCs w:val="28"/>
        </w:rPr>
      </w:pPr>
      <w:r w:rsidRPr="002F1E42">
        <w:rPr>
          <w:rFonts w:eastAsia="Calibri"/>
          <w:b/>
          <w:bCs/>
          <w:color w:val="000000"/>
          <w:sz w:val="28"/>
          <w:szCs w:val="28"/>
        </w:rPr>
        <w:t xml:space="preserve">a) </w:t>
      </w:r>
      <w:r w:rsidR="007837A4" w:rsidRPr="002F1E42">
        <w:rPr>
          <w:rFonts w:eastAsia="Calibri"/>
          <w:b/>
          <w:bCs/>
          <w:color w:val="000000"/>
          <w:sz w:val="28"/>
          <w:szCs w:val="28"/>
        </w:rPr>
        <w:t xml:space="preserve">Eiropas </w:t>
      </w:r>
      <w:r w:rsidR="009D0746">
        <w:rPr>
          <w:rFonts w:eastAsia="Calibri"/>
          <w:b/>
          <w:bCs/>
          <w:color w:val="000000"/>
          <w:sz w:val="28"/>
          <w:szCs w:val="28"/>
        </w:rPr>
        <w:t>v</w:t>
      </w:r>
      <w:r w:rsidR="007837A4" w:rsidRPr="002F1E42">
        <w:rPr>
          <w:rFonts w:eastAsia="Calibri"/>
          <w:b/>
          <w:bCs/>
          <w:color w:val="000000"/>
          <w:sz w:val="28"/>
          <w:szCs w:val="28"/>
        </w:rPr>
        <w:t>eselības savienība</w:t>
      </w:r>
    </w:p>
    <w:p w14:paraId="3C27342B" w14:textId="77777777" w:rsidR="00B65E3F" w:rsidRPr="002F1E42" w:rsidRDefault="007837A4" w:rsidP="00884EE2">
      <w:pPr>
        <w:autoSpaceDE w:val="0"/>
        <w:autoSpaceDN w:val="0"/>
        <w:adjustRightInd w:val="0"/>
        <w:rPr>
          <w:rFonts w:eastAsia="Calibri"/>
          <w:color w:val="000000"/>
          <w:sz w:val="28"/>
          <w:szCs w:val="28"/>
        </w:rPr>
      </w:pPr>
      <w:r w:rsidRPr="002F1E42">
        <w:rPr>
          <w:rFonts w:eastAsia="Calibri"/>
          <w:i/>
          <w:iCs/>
          <w:color w:val="000000"/>
          <w:sz w:val="28"/>
          <w:szCs w:val="28"/>
        </w:rPr>
        <w:t>Informācija no Prezidentūras (publiskā sesija)</w:t>
      </w:r>
    </w:p>
    <w:p w14:paraId="4709221F" w14:textId="77777777" w:rsidR="00883FF2" w:rsidRPr="002F1E42" w:rsidRDefault="00B65E3F" w:rsidP="00884EE2">
      <w:pPr>
        <w:autoSpaceDE w:val="0"/>
        <w:autoSpaceDN w:val="0"/>
        <w:adjustRightInd w:val="0"/>
        <w:rPr>
          <w:rFonts w:eastAsia="Calibri"/>
          <w:b/>
          <w:bCs/>
          <w:color w:val="000000"/>
          <w:sz w:val="28"/>
          <w:szCs w:val="28"/>
        </w:rPr>
      </w:pPr>
      <w:r w:rsidRPr="002F1E42">
        <w:rPr>
          <w:rFonts w:eastAsia="Calibri"/>
          <w:b/>
          <w:bCs/>
          <w:color w:val="000000"/>
          <w:sz w:val="28"/>
          <w:szCs w:val="28"/>
        </w:rPr>
        <w:t xml:space="preserve">b) </w:t>
      </w:r>
      <w:r w:rsidR="002F1E42" w:rsidRPr="002F1E42">
        <w:rPr>
          <w:rFonts w:eastAsia="Calibri"/>
          <w:b/>
          <w:bCs/>
          <w:color w:val="000000"/>
          <w:sz w:val="28"/>
          <w:szCs w:val="28"/>
        </w:rPr>
        <w:t xml:space="preserve">Regula par veselības tehnoloģiju novērtējumu, kas groza 2011/24/EU direktīvu </w:t>
      </w:r>
    </w:p>
    <w:p w14:paraId="446EEA8F" w14:textId="77777777" w:rsidR="002F1E42" w:rsidRPr="002F1E42" w:rsidRDefault="002F1E42" w:rsidP="00884EE2">
      <w:pPr>
        <w:autoSpaceDE w:val="0"/>
        <w:autoSpaceDN w:val="0"/>
        <w:adjustRightInd w:val="0"/>
        <w:rPr>
          <w:i/>
          <w:iCs/>
          <w:sz w:val="28"/>
          <w:szCs w:val="28"/>
        </w:rPr>
      </w:pPr>
      <w:r w:rsidRPr="002F1E42">
        <w:rPr>
          <w:rFonts w:eastAsia="Calibri"/>
          <w:i/>
          <w:iCs/>
          <w:color w:val="000000"/>
          <w:sz w:val="28"/>
          <w:szCs w:val="28"/>
        </w:rPr>
        <w:t>Informācija no Prezidentūras (publiskā sesija)</w:t>
      </w:r>
    </w:p>
    <w:p w14:paraId="6E294DFB" w14:textId="77777777" w:rsidR="00883FF2" w:rsidRPr="002F1E42" w:rsidRDefault="00883FF2" w:rsidP="00884EE2">
      <w:pPr>
        <w:autoSpaceDE w:val="0"/>
        <w:autoSpaceDN w:val="0"/>
        <w:adjustRightInd w:val="0"/>
        <w:ind w:firstLine="720"/>
        <w:jc w:val="both"/>
        <w:rPr>
          <w:sz w:val="28"/>
          <w:szCs w:val="28"/>
        </w:rPr>
      </w:pPr>
    </w:p>
    <w:p w14:paraId="41A194D0" w14:textId="108B9AD3" w:rsidR="00883FF2" w:rsidRPr="002F1E42" w:rsidRDefault="00883FF2" w:rsidP="00884EE2">
      <w:pPr>
        <w:autoSpaceDE w:val="0"/>
        <w:autoSpaceDN w:val="0"/>
        <w:adjustRightInd w:val="0"/>
        <w:jc w:val="both"/>
        <w:rPr>
          <w:b/>
          <w:bCs/>
          <w:sz w:val="28"/>
          <w:szCs w:val="28"/>
          <w:u w:val="single"/>
        </w:rPr>
      </w:pPr>
      <w:r w:rsidRPr="002F1E42">
        <w:rPr>
          <w:b/>
          <w:bCs/>
          <w:sz w:val="28"/>
          <w:szCs w:val="28"/>
          <w:u w:val="single"/>
        </w:rPr>
        <w:t>1. Covid-19 pandēmija un tās sniegt</w:t>
      </w:r>
      <w:r w:rsidR="009D0746">
        <w:rPr>
          <w:b/>
          <w:bCs/>
          <w:sz w:val="28"/>
          <w:szCs w:val="28"/>
          <w:u w:val="single"/>
        </w:rPr>
        <w:t>ā</w:t>
      </w:r>
      <w:r w:rsidRPr="002F1E42">
        <w:rPr>
          <w:b/>
          <w:bCs/>
          <w:sz w:val="28"/>
          <w:szCs w:val="28"/>
          <w:u w:val="single"/>
        </w:rPr>
        <w:t>s mācības</w:t>
      </w:r>
    </w:p>
    <w:p w14:paraId="1F8C7EA0" w14:textId="6BE27579" w:rsidR="000D6175" w:rsidRDefault="000D6175" w:rsidP="00884EE2">
      <w:pPr>
        <w:autoSpaceDE w:val="0"/>
        <w:autoSpaceDN w:val="0"/>
        <w:adjustRightInd w:val="0"/>
        <w:jc w:val="both"/>
        <w:rPr>
          <w:rFonts w:eastAsia="Calibri"/>
          <w:color w:val="000000"/>
          <w:sz w:val="28"/>
          <w:szCs w:val="28"/>
        </w:rPr>
      </w:pPr>
    </w:p>
    <w:p w14:paraId="69C18962" w14:textId="56BF422E" w:rsidR="000D6175" w:rsidRPr="008A7140" w:rsidRDefault="000D6175" w:rsidP="00E50750">
      <w:pPr>
        <w:autoSpaceDE w:val="0"/>
        <w:autoSpaceDN w:val="0"/>
        <w:adjustRightInd w:val="0"/>
        <w:ind w:firstLine="720"/>
        <w:jc w:val="both"/>
        <w:rPr>
          <w:rFonts w:eastAsia="Calibri"/>
          <w:color w:val="000000"/>
          <w:sz w:val="28"/>
          <w:szCs w:val="28"/>
        </w:rPr>
      </w:pPr>
      <w:r w:rsidRPr="000D6175">
        <w:rPr>
          <w:rFonts w:eastAsia="Calibri"/>
          <w:color w:val="000000"/>
          <w:sz w:val="28"/>
          <w:szCs w:val="28"/>
        </w:rPr>
        <w:t>Saskaņā ar Eiropas Slimību profilakses un kontroles centra (</w:t>
      </w:r>
      <w:r>
        <w:rPr>
          <w:rFonts w:eastAsia="Calibri"/>
          <w:color w:val="000000"/>
          <w:sz w:val="28"/>
          <w:szCs w:val="28"/>
        </w:rPr>
        <w:t xml:space="preserve">turpmāk tekstā - </w:t>
      </w:r>
      <w:r w:rsidRPr="000D6175">
        <w:rPr>
          <w:rFonts w:eastAsia="Calibri"/>
          <w:color w:val="000000"/>
          <w:sz w:val="28"/>
          <w:szCs w:val="28"/>
        </w:rPr>
        <w:t xml:space="preserve">ECDC) datiem </w:t>
      </w:r>
      <w:r>
        <w:rPr>
          <w:rFonts w:eastAsia="Calibri"/>
          <w:b/>
          <w:bCs/>
          <w:sz w:val="28"/>
          <w:szCs w:val="28"/>
        </w:rPr>
        <w:t xml:space="preserve">ar </w:t>
      </w:r>
      <w:r w:rsidRPr="00DB482C">
        <w:rPr>
          <w:rStyle w:val="Emphasis"/>
          <w:b/>
          <w:bCs/>
          <w:i w:val="0"/>
          <w:iCs w:val="0"/>
          <w:sz w:val="28"/>
          <w:szCs w:val="28"/>
          <w:shd w:val="clear" w:color="auto" w:fill="FFFFFF"/>
        </w:rPr>
        <w:t>farmāciju</w:t>
      </w:r>
      <w:r w:rsidRPr="00DB482C">
        <w:rPr>
          <w:b/>
          <w:bCs/>
          <w:sz w:val="28"/>
          <w:szCs w:val="28"/>
          <w:shd w:val="clear" w:color="auto" w:fill="FFFFFF"/>
        </w:rPr>
        <w:t> nesaistītie ierobežošanas pasākumi</w:t>
      </w:r>
      <w:r w:rsidRPr="000D6175">
        <w:rPr>
          <w:rFonts w:eastAsia="Calibri"/>
          <w:color w:val="000000"/>
          <w:sz w:val="28"/>
          <w:szCs w:val="28"/>
        </w:rPr>
        <w:t xml:space="preserve"> ir sabiedrības veselības pasākumi</w:t>
      </w:r>
      <w:r w:rsidRPr="002646D6">
        <w:rPr>
          <w:rFonts w:eastAsia="Calibri"/>
          <w:color w:val="000000"/>
          <w:sz w:val="28"/>
          <w:szCs w:val="28"/>
        </w:rPr>
        <w:t xml:space="preserve">, kuru mērķis ir novērst un/vai kontrolēt SARS-CoV-2 </w:t>
      </w:r>
      <w:r w:rsidR="008A7140" w:rsidRPr="002646D6">
        <w:rPr>
          <w:rFonts w:eastAsia="Calibri"/>
          <w:color w:val="000000"/>
          <w:sz w:val="28"/>
          <w:szCs w:val="28"/>
        </w:rPr>
        <w:t xml:space="preserve">vīrusa </w:t>
      </w:r>
      <w:r w:rsidRPr="002646D6">
        <w:rPr>
          <w:rFonts w:eastAsia="Calibri"/>
          <w:color w:val="000000"/>
          <w:sz w:val="28"/>
          <w:szCs w:val="28"/>
        </w:rPr>
        <w:t>pārnešanu sabiedrībā</w:t>
      </w:r>
      <w:r w:rsidRPr="000D6175">
        <w:rPr>
          <w:rFonts w:eastAsia="Calibri"/>
          <w:color w:val="000000"/>
          <w:sz w:val="28"/>
          <w:szCs w:val="28"/>
        </w:rPr>
        <w:t>.</w:t>
      </w:r>
      <w:r w:rsidR="008A7140">
        <w:rPr>
          <w:rFonts w:eastAsia="Calibri"/>
          <w:color w:val="000000"/>
          <w:sz w:val="28"/>
          <w:szCs w:val="28"/>
        </w:rPr>
        <w:t xml:space="preserve"> </w:t>
      </w:r>
      <w:r w:rsidRPr="000D6175">
        <w:rPr>
          <w:rFonts w:eastAsia="Calibri"/>
          <w:color w:val="000000"/>
          <w:sz w:val="28"/>
          <w:szCs w:val="28"/>
        </w:rPr>
        <w:t>Pēdējā gada laikā, galvenokārt ievērojot dažādas ECDC un Pasaules Veselības organizācijas noteiktās vadlīnijas, visā Eiropā</w:t>
      </w:r>
      <w:r>
        <w:rPr>
          <w:rFonts w:eastAsia="Calibri"/>
          <w:color w:val="000000"/>
          <w:sz w:val="28"/>
          <w:szCs w:val="28"/>
        </w:rPr>
        <w:t xml:space="preserve"> tiek īstenoti</w:t>
      </w:r>
      <w:r w:rsidRPr="000D6175">
        <w:rPr>
          <w:rFonts w:eastAsia="Calibri"/>
          <w:color w:val="000000"/>
          <w:sz w:val="28"/>
          <w:szCs w:val="28"/>
        </w:rPr>
        <w:t xml:space="preserve"> </w:t>
      </w:r>
      <w:r w:rsidRPr="008A7140">
        <w:rPr>
          <w:rFonts w:eastAsia="Calibri"/>
          <w:sz w:val="28"/>
          <w:szCs w:val="28"/>
        </w:rPr>
        <w:t xml:space="preserve">ar </w:t>
      </w:r>
      <w:r w:rsidRPr="008A7140">
        <w:rPr>
          <w:rStyle w:val="Emphasis"/>
          <w:i w:val="0"/>
          <w:iCs w:val="0"/>
          <w:sz w:val="28"/>
          <w:szCs w:val="28"/>
          <w:shd w:val="clear" w:color="auto" w:fill="FFFFFF"/>
        </w:rPr>
        <w:t>farmāciju</w:t>
      </w:r>
      <w:r w:rsidRPr="008A7140">
        <w:rPr>
          <w:sz w:val="28"/>
          <w:szCs w:val="28"/>
          <w:shd w:val="clear" w:color="auto" w:fill="FFFFFF"/>
        </w:rPr>
        <w:t> nesaistītie pandēmijas ierobežošanas pasākumi</w:t>
      </w:r>
      <w:r w:rsidRPr="008A7140">
        <w:rPr>
          <w:rFonts w:eastAsia="Calibri"/>
          <w:color w:val="000000"/>
          <w:sz w:val="28"/>
          <w:szCs w:val="28"/>
        </w:rPr>
        <w:t xml:space="preserve">. </w:t>
      </w:r>
    </w:p>
    <w:p w14:paraId="6D7511AE" w14:textId="3F343D91" w:rsidR="000D6175" w:rsidRDefault="000D6175" w:rsidP="000D6175">
      <w:pPr>
        <w:autoSpaceDE w:val="0"/>
        <w:autoSpaceDN w:val="0"/>
        <w:adjustRightInd w:val="0"/>
        <w:jc w:val="both"/>
        <w:rPr>
          <w:rFonts w:eastAsia="Calibri"/>
          <w:color w:val="000000"/>
          <w:sz w:val="28"/>
          <w:szCs w:val="28"/>
        </w:rPr>
      </w:pPr>
    </w:p>
    <w:p w14:paraId="6DC5A6A0" w14:textId="77777777" w:rsidR="009D0746" w:rsidRDefault="000D6175" w:rsidP="00E50750">
      <w:pPr>
        <w:autoSpaceDE w:val="0"/>
        <w:autoSpaceDN w:val="0"/>
        <w:adjustRightInd w:val="0"/>
        <w:ind w:firstLine="720"/>
        <w:jc w:val="both"/>
        <w:rPr>
          <w:rFonts w:eastAsia="Calibri"/>
          <w:color w:val="000000"/>
          <w:sz w:val="28"/>
          <w:szCs w:val="28"/>
        </w:rPr>
      </w:pPr>
      <w:r w:rsidRPr="000D6175">
        <w:rPr>
          <w:rFonts w:eastAsia="Calibri"/>
          <w:color w:val="000000"/>
          <w:sz w:val="28"/>
          <w:szCs w:val="28"/>
        </w:rPr>
        <w:t xml:space="preserve">ECDC savās vadlīnijās piedāvā vairākas pieejamās iespējas šādām </w:t>
      </w:r>
      <w:r w:rsidR="00343330">
        <w:rPr>
          <w:rFonts w:eastAsia="Calibri"/>
          <w:color w:val="000000"/>
          <w:sz w:val="28"/>
          <w:szCs w:val="28"/>
        </w:rPr>
        <w:t>intervencēm</w:t>
      </w:r>
      <w:r w:rsidRPr="000D6175">
        <w:rPr>
          <w:rFonts w:eastAsia="Calibri"/>
          <w:color w:val="000000"/>
          <w:sz w:val="28"/>
          <w:szCs w:val="28"/>
        </w:rPr>
        <w:t xml:space="preserve"> dažādos epidemioloģiskos scenārijos. </w:t>
      </w:r>
      <w:r>
        <w:rPr>
          <w:rFonts w:eastAsia="Calibri"/>
          <w:b/>
          <w:bCs/>
          <w:sz w:val="28"/>
          <w:szCs w:val="28"/>
        </w:rPr>
        <w:t xml:space="preserve">Ar </w:t>
      </w:r>
      <w:r w:rsidRPr="00DB482C">
        <w:rPr>
          <w:rStyle w:val="Emphasis"/>
          <w:b/>
          <w:bCs/>
          <w:i w:val="0"/>
          <w:iCs w:val="0"/>
          <w:sz w:val="28"/>
          <w:szCs w:val="28"/>
          <w:shd w:val="clear" w:color="auto" w:fill="FFFFFF"/>
        </w:rPr>
        <w:t>farmāciju</w:t>
      </w:r>
      <w:r w:rsidRPr="00DB482C">
        <w:rPr>
          <w:b/>
          <w:bCs/>
          <w:sz w:val="28"/>
          <w:szCs w:val="28"/>
          <w:shd w:val="clear" w:color="auto" w:fill="FFFFFF"/>
        </w:rPr>
        <w:t> nesaistītie pasākumi</w:t>
      </w:r>
      <w:r w:rsidRPr="000D6175">
        <w:rPr>
          <w:rFonts w:eastAsia="Calibri"/>
          <w:color w:val="000000"/>
          <w:sz w:val="28"/>
          <w:szCs w:val="28"/>
        </w:rPr>
        <w:t xml:space="preserve"> ietver plašu sabiedrības veselības pasākumu klāstu, kas sastāv no </w:t>
      </w:r>
      <w:r w:rsidR="008A7140">
        <w:rPr>
          <w:rFonts w:eastAsia="Calibri"/>
          <w:color w:val="000000"/>
          <w:sz w:val="28"/>
          <w:szCs w:val="28"/>
        </w:rPr>
        <w:t>trīs</w:t>
      </w:r>
      <w:r w:rsidRPr="000D6175">
        <w:rPr>
          <w:rFonts w:eastAsia="Calibri"/>
          <w:color w:val="000000"/>
          <w:sz w:val="28"/>
          <w:szCs w:val="28"/>
        </w:rPr>
        <w:t xml:space="preserve"> galvenajām kategorijām: </w:t>
      </w:r>
    </w:p>
    <w:p w14:paraId="7AF6D027" w14:textId="699C61C6" w:rsidR="009D0746" w:rsidRPr="009D0746" w:rsidRDefault="000D6175" w:rsidP="009D0746">
      <w:pPr>
        <w:pStyle w:val="ListParagraph"/>
        <w:numPr>
          <w:ilvl w:val="0"/>
          <w:numId w:val="29"/>
        </w:numPr>
        <w:autoSpaceDE w:val="0"/>
        <w:autoSpaceDN w:val="0"/>
        <w:adjustRightInd w:val="0"/>
        <w:jc w:val="both"/>
        <w:rPr>
          <w:rFonts w:eastAsia="Calibri"/>
          <w:color w:val="000000"/>
          <w:sz w:val="28"/>
          <w:szCs w:val="28"/>
        </w:rPr>
      </w:pPr>
      <w:r w:rsidRPr="009D0746">
        <w:rPr>
          <w:rFonts w:eastAsia="Calibri"/>
          <w:color w:val="000000"/>
          <w:sz w:val="28"/>
          <w:szCs w:val="28"/>
        </w:rPr>
        <w:t>individuāli pasākumi, piemēram, roku higiēna, un sejas masku lietošana;</w:t>
      </w:r>
    </w:p>
    <w:p w14:paraId="4E8A753E" w14:textId="7BA2E340" w:rsidR="009D0746" w:rsidRDefault="000D6175" w:rsidP="009D0746">
      <w:pPr>
        <w:pStyle w:val="ListParagraph"/>
        <w:numPr>
          <w:ilvl w:val="0"/>
          <w:numId w:val="29"/>
        </w:numPr>
        <w:autoSpaceDE w:val="0"/>
        <w:autoSpaceDN w:val="0"/>
        <w:adjustRightInd w:val="0"/>
        <w:jc w:val="both"/>
        <w:rPr>
          <w:rFonts w:eastAsia="Calibri"/>
          <w:color w:val="000000"/>
          <w:sz w:val="28"/>
          <w:szCs w:val="28"/>
        </w:rPr>
      </w:pPr>
      <w:r w:rsidRPr="009D0746">
        <w:rPr>
          <w:rFonts w:eastAsia="Calibri"/>
          <w:color w:val="000000"/>
          <w:sz w:val="28"/>
          <w:szCs w:val="28"/>
        </w:rPr>
        <w:t xml:space="preserve">vides pasākumi, piemēram, iekštelpu tīrīšana un ventilācija; </w:t>
      </w:r>
    </w:p>
    <w:p w14:paraId="2C7E0CFD" w14:textId="77777777" w:rsidR="009D0746" w:rsidRDefault="000D6175" w:rsidP="009D0746">
      <w:pPr>
        <w:pStyle w:val="ListParagraph"/>
        <w:numPr>
          <w:ilvl w:val="0"/>
          <w:numId w:val="29"/>
        </w:numPr>
        <w:autoSpaceDE w:val="0"/>
        <w:autoSpaceDN w:val="0"/>
        <w:adjustRightInd w:val="0"/>
        <w:jc w:val="both"/>
        <w:rPr>
          <w:rFonts w:eastAsia="Calibri"/>
          <w:color w:val="000000"/>
          <w:sz w:val="28"/>
          <w:szCs w:val="28"/>
        </w:rPr>
      </w:pPr>
      <w:r w:rsidRPr="009D0746">
        <w:rPr>
          <w:rFonts w:eastAsia="Calibri"/>
          <w:color w:val="000000"/>
          <w:sz w:val="28"/>
          <w:szCs w:val="28"/>
        </w:rPr>
        <w:t xml:space="preserve">ar </w:t>
      </w:r>
      <w:r w:rsidR="00C96576" w:rsidRPr="009D0746">
        <w:rPr>
          <w:rFonts w:eastAsia="Calibri"/>
          <w:color w:val="000000"/>
          <w:sz w:val="28"/>
          <w:szCs w:val="28"/>
        </w:rPr>
        <w:t xml:space="preserve">iedzīvotāju aktivitātēm </w:t>
      </w:r>
      <w:r w:rsidRPr="009D0746">
        <w:rPr>
          <w:rFonts w:eastAsia="Calibri"/>
          <w:color w:val="000000"/>
          <w:sz w:val="28"/>
          <w:szCs w:val="28"/>
        </w:rPr>
        <w:t xml:space="preserve">saistīti pasākumi, piemēram, fiziskas </w:t>
      </w:r>
      <w:proofErr w:type="spellStart"/>
      <w:r w:rsidRPr="009D0746">
        <w:rPr>
          <w:rFonts w:eastAsia="Calibri"/>
          <w:color w:val="000000"/>
          <w:sz w:val="28"/>
          <w:szCs w:val="28"/>
        </w:rPr>
        <w:t>distancēšanās</w:t>
      </w:r>
      <w:proofErr w:type="spellEnd"/>
      <w:r w:rsidRPr="009D0746">
        <w:rPr>
          <w:rFonts w:eastAsia="Calibri"/>
          <w:color w:val="000000"/>
          <w:sz w:val="28"/>
          <w:szCs w:val="28"/>
        </w:rPr>
        <w:t xml:space="preserve"> veicināšana</w:t>
      </w:r>
      <w:r w:rsidR="00C96576" w:rsidRPr="009D0746">
        <w:rPr>
          <w:rFonts w:eastAsia="Calibri"/>
          <w:color w:val="000000"/>
          <w:sz w:val="28"/>
          <w:szCs w:val="28"/>
        </w:rPr>
        <w:t>,</w:t>
      </w:r>
      <w:r w:rsidRPr="009D0746">
        <w:rPr>
          <w:rFonts w:eastAsia="Calibri"/>
          <w:color w:val="000000"/>
          <w:sz w:val="28"/>
          <w:szCs w:val="28"/>
        </w:rPr>
        <w:t xml:space="preserve"> </w:t>
      </w:r>
      <w:r w:rsidR="008A7140" w:rsidRPr="009D0746">
        <w:rPr>
          <w:rFonts w:eastAsia="Calibri"/>
          <w:color w:val="000000"/>
          <w:sz w:val="28"/>
          <w:szCs w:val="28"/>
        </w:rPr>
        <w:t xml:space="preserve">mobilitātes </w:t>
      </w:r>
      <w:r w:rsidRPr="009D0746">
        <w:rPr>
          <w:rFonts w:eastAsia="Calibri"/>
          <w:color w:val="000000"/>
          <w:sz w:val="28"/>
          <w:szCs w:val="28"/>
        </w:rPr>
        <w:t>un lielu pulcēšan</w:t>
      </w:r>
      <w:r w:rsidR="008A7140" w:rsidRPr="009D0746">
        <w:rPr>
          <w:rFonts w:eastAsia="Calibri"/>
          <w:color w:val="000000"/>
          <w:sz w:val="28"/>
          <w:szCs w:val="28"/>
        </w:rPr>
        <w:t>o</w:t>
      </w:r>
      <w:r w:rsidRPr="009D0746">
        <w:rPr>
          <w:rFonts w:eastAsia="Calibri"/>
          <w:color w:val="000000"/>
          <w:sz w:val="28"/>
          <w:szCs w:val="28"/>
        </w:rPr>
        <w:t>s ierobežošana.</w:t>
      </w:r>
      <w:r w:rsidR="00F166F9" w:rsidRPr="009D0746">
        <w:rPr>
          <w:rFonts w:eastAsia="Calibri"/>
          <w:color w:val="000000"/>
          <w:sz w:val="28"/>
          <w:szCs w:val="28"/>
        </w:rPr>
        <w:t xml:space="preserve"> </w:t>
      </w:r>
    </w:p>
    <w:p w14:paraId="2493E971" w14:textId="77777777" w:rsidR="009D0746" w:rsidRDefault="009D0746" w:rsidP="009D0746">
      <w:pPr>
        <w:autoSpaceDE w:val="0"/>
        <w:autoSpaceDN w:val="0"/>
        <w:adjustRightInd w:val="0"/>
        <w:ind w:firstLine="720"/>
        <w:jc w:val="both"/>
        <w:rPr>
          <w:rFonts w:eastAsia="Calibri"/>
          <w:color w:val="000000"/>
          <w:sz w:val="28"/>
          <w:szCs w:val="28"/>
        </w:rPr>
      </w:pPr>
    </w:p>
    <w:p w14:paraId="2E8A972F" w14:textId="0CB55BEA" w:rsidR="000D6175" w:rsidRPr="009D0746" w:rsidRDefault="009D0746" w:rsidP="009D0746">
      <w:pPr>
        <w:autoSpaceDE w:val="0"/>
        <w:autoSpaceDN w:val="0"/>
        <w:adjustRightInd w:val="0"/>
        <w:ind w:firstLine="720"/>
        <w:jc w:val="both"/>
        <w:rPr>
          <w:rFonts w:eastAsia="Calibri"/>
          <w:color w:val="000000"/>
          <w:sz w:val="28"/>
          <w:szCs w:val="28"/>
        </w:rPr>
      </w:pPr>
      <w:r>
        <w:rPr>
          <w:rFonts w:eastAsia="Calibri"/>
          <w:color w:val="000000"/>
          <w:sz w:val="28"/>
          <w:szCs w:val="28"/>
        </w:rPr>
        <w:t>Kopumā š</w:t>
      </w:r>
      <w:r w:rsidR="00F166F9" w:rsidRPr="009D0746">
        <w:rPr>
          <w:rFonts w:eastAsia="Calibri"/>
          <w:color w:val="000000"/>
          <w:sz w:val="28"/>
          <w:szCs w:val="28"/>
        </w:rPr>
        <w:t>ādu pasākumu īstenošanai ir bijusi liela nozīme vīrusa izplatības</w:t>
      </w:r>
      <w:r w:rsidR="00E22DC0" w:rsidRPr="009D0746">
        <w:rPr>
          <w:rFonts w:eastAsia="Calibri"/>
          <w:color w:val="000000"/>
          <w:sz w:val="28"/>
          <w:szCs w:val="28"/>
        </w:rPr>
        <w:t xml:space="preserve"> </w:t>
      </w:r>
      <w:r w:rsidR="00F166F9" w:rsidRPr="009D0746">
        <w:rPr>
          <w:rFonts w:eastAsia="Calibri"/>
          <w:color w:val="000000"/>
          <w:sz w:val="28"/>
          <w:szCs w:val="28"/>
        </w:rPr>
        <w:t>ātruma samazināšanā ES.</w:t>
      </w:r>
    </w:p>
    <w:p w14:paraId="3287B90A" w14:textId="1BD27BE4" w:rsidR="008021ED" w:rsidRDefault="008021ED" w:rsidP="000D6175">
      <w:pPr>
        <w:autoSpaceDE w:val="0"/>
        <w:autoSpaceDN w:val="0"/>
        <w:adjustRightInd w:val="0"/>
        <w:jc w:val="both"/>
        <w:rPr>
          <w:rFonts w:eastAsia="Calibri"/>
          <w:color w:val="000000"/>
          <w:sz w:val="28"/>
          <w:szCs w:val="28"/>
        </w:rPr>
      </w:pPr>
    </w:p>
    <w:p w14:paraId="766629FE" w14:textId="06501D3D" w:rsidR="008021ED" w:rsidRDefault="008021ED" w:rsidP="00E50750">
      <w:pPr>
        <w:ind w:firstLine="720"/>
        <w:jc w:val="both"/>
        <w:rPr>
          <w:sz w:val="28"/>
        </w:rPr>
      </w:pPr>
      <w:r w:rsidRPr="006723EC">
        <w:rPr>
          <w:sz w:val="28"/>
        </w:rPr>
        <w:lastRenderedPageBreak/>
        <w:t>Vērtējot</w:t>
      </w:r>
      <w:r w:rsidRPr="008A7140">
        <w:rPr>
          <w:sz w:val="28"/>
        </w:rPr>
        <w:t xml:space="preserve"> Covid-19 saslimstības rādītājus, ir</w:t>
      </w:r>
      <w:r w:rsidRPr="00690E18">
        <w:rPr>
          <w:b/>
          <w:bCs/>
          <w:sz w:val="28"/>
        </w:rPr>
        <w:t xml:space="preserve"> jāņem vērā jauno </w:t>
      </w:r>
      <w:proofErr w:type="spellStart"/>
      <w:r w:rsidRPr="00690E18">
        <w:rPr>
          <w:b/>
          <w:bCs/>
          <w:sz w:val="28"/>
        </w:rPr>
        <w:t>koronavīrusa</w:t>
      </w:r>
      <w:proofErr w:type="spellEnd"/>
      <w:r w:rsidRPr="00690E18">
        <w:rPr>
          <w:b/>
          <w:bCs/>
          <w:sz w:val="28"/>
        </w:rPr>
        <w:t xml:space="preserve"> </w:t>
      </w:r>
      <w:r w:rsidR="00343330">
        <w:rPr>
          <w:b/>
          <w:bCs/>
          <w:sz w:val="28"/>
        </w:rPr>
        <w:t>variantu</w:t>
      </w:r>
      <w:r w:rsidR="00343330" w:rsidRPr="00690E18">
        <w:rPr>
          <w:b/>
          <w:bCs/>
          <w:sz w:val="28"/>
        </w:rPr>
        <w:t xml:space="preserve"> </w:t>
      </w:r>
      <w:r w:rsidRPr="00690E18">
        <w:rPr>
          <w:b/>
          <w:bCs/>
          <w:sz w:val="28"/>
        </w:rPr>
        <w:t xml:space="preserve">izplatība ES un pasaulē. </w:t>
      </w:r>
      <w:r w:rsidRPr="008A7140">
        <w:rPr>
          <w:sz w:val="28"/>
        </w:rPr>
        <w:t>ECDC</w:t>
      </w:r>
      <w:r>
        <w:rPr>
          <w:b/>
          <w:bCs/>
          <w:sz w:val="28"/>
        </w:rPr>
        <w:t xml:space="preserve"> </w:t>
      </w:r>
      <w:r w:rsidR="009D0746">
        <w:rPr>
          <w:sz w:val="28"/>
        </w:rPr>
        <w:t>informē</w:t>
      </w:r>
      <w:r>
        <w:rPr>
          <w:sz w:val="28"/>
        </w:rPr>
        <w:t>, ka</w:t>
      </w:r>
      <w:r w:rsidR="00337999">
        <w:rPr>
          <w:sz w:val="28"/>
        </w:rPr>
        <w:t xml:space="preserve"> daži no</w:t>
      </w:r>
      <w:r>
        <w:rPr>
          <w:sz w:val="28"/>
        </w:rPr>
        <w:t xml:space="preserve"> jaun</w:t>
      </w:r>
      <w:r w:rsidR="00B63B79">
        <w:rPr>
          <w:sz w:val="28"/>
        </w:rPr>
        <w:t>ajiem</w:t>
      </w:r>
      <w:r>
        <w:rPr>
          <w:sz w:val="28"/>
        </w:rPr>
        <w:t xml:space="preserve"> </w:t>
      </w:r>
      <w:proofErr w:type="spellStart"/>
      <w:r>
        <w:rPr>
          <w:sz w:val="28"/>
        </w:rPr>
        <w:t>koronavīrusa</w:t>
      </w:r>
      <w:proofErr w:type="spellEnd"/>
      <w:r>
        <w:rPr>
          <w:sz w:val="28"/>
        </w:rPr>
        <w:t xml:space="preserve"> </w:t>
      </w:r>
      <w:r w:rsidR="00343330">
        <w:rPr>
          <w:sz w:val="28"/>
        </w:rPr>
        <w:t>varianti</w:t>
      </w:r>
      <w:r w:rsidR="00337999">
        <w:rPr>
          <w:sz w:val="28"/>
        </w:rPr>
        <w:t>em</w:t>
      </w:r>
      <w:r w:rsidR="00343330">
        <w:rPr>
          <w:sz w:val="28"/>
        </w:rPr>
        <w:t xml:space="preserve"> </w:t>
      </w:r>
      <w:r>
        <w:rPr>
          <w:sz w:val="28"/>
        </w:rPr>
        <w:t>ir saistīti ar ievērojami augstāku infekcijas pārnesi sabiedrībā, kas</w:t>
      </w:r>
      <w:r w:rsidRPr="00C1345B">
        <w:rPr>
          <w:sz w:val="28"/>
        </w:rPr>
        <w:t xml:space="preserve">, visticamāk, </w:t>
      </w:r>
      <w:r>
        <w:rPr>
          <w:sz w:val="28"/>
        </w:rPr>
        <w:t>būs par iemeslu</w:t>
      </w:r>
      <w:r w:rsidRPr="00C1345B">
        <w:rPr>
          <w:sz w:val="28"/>
        </w:rPr>
        <w:t xml:space="preserve"> augstāk</w:t>
      </w:r>
      <w:r>
        <w:rPr>
          <w:sz w:val="28"/>
        </w:rPr>
        <w:t>iem Covid-19 pacientu</w:t>
      </w:r>
      <w:r w:rsidRPr="00C1345B">
        <w:rPr>
          <w:sz w:val="28"/>
        </w:rPr>
        <w:t xml:space="preserve"> hospitalizācij</w:t>
      </w:r>
      <w:r>
        <w:rPr>
          <w:sz w:val="28"/>
        </w:rPr>
        <w:t xml:space="preserve">as rādītājiem, kā arī augstākiem </w:t>
      </w:r>
      <w:r w:rsidRPr="00C1345B">
        <w:rPr>
          <w:sz w:val="28"/>
        </w:rPr>
        <w:t xml:space="preserve">mirstības </w:t>
      </w:r>
      <w:r>
        <w:rPr>
          <w:sz w:val="28"/>
        </w:rPr>
        <w:t>rādītājiem</w:t>
      </w:r>
      <w:r w:rsidRPr="00C1345B">
        <w:rPr>
          <w:sz w:val="28"/>
        </w:rPr>
        <w:t xml:space="preserve"> visās vecuma grupās, bet jo īpaši </w:t>
      </w:r>
      <w:r w:rsidR="009D0746">
        <w:rPr>
          <w:sz w:val="28"/>
        </w:rPr>
        <w:t xml:space="preserve">- </w:t>
      </w:r>
      <w:r w:rsidR="008A7140">
        <w:rPr>
          <w:sz w:val="28"/>
        </w:rPr>
        <w:t xml:space="preserve">vecāka gadagājumā iedzīvotājiem un </w:t>
      </w:r>
      <w:r w:rsidR="009D0746">
        <w:rPr>
          <w:sz w:val="28"/>
        </w:rPr>
        <w:t xml:space="preserve">iedzīvotājiem ar </w:t>
      </w:r>
      <w:r w:rsidRPr="00C1345B">
        <w:rPr>
          <w:sz w:val="28"/>
        </w:rPr>
        <w:t>blakus slimīb</w:t>
      </w:r>
      <w:r w:rsidR="009D0746">
        <w:rPr>
          <w:sz w:val="28"/>
        </w:rPr>
        <w:t>ām</w:t>
      </w:r>
      <w:r w:rsidRPr="00C1345B">
        <w:rPr>
          <w:sz w:val="28"/>
        </w:rPr>
        <w:t xml:space="preserve">. </w:t>
      </w:r>
      <w:r>
        <w:rPr>
          <w:sz w:val="28"/>
        </w:rPr>
        <w:t xml:space="preserve">Tādēļ </w:t>
      </w:r>
      <w:r w:rsidRPr="008A7140">
        <w:rPr>
          <w:b/>
          <w:bCs/>
          <w:sz w:val="28"/>
        </w:rPr>
        <w:t>ECDC norāda, ka ir jāievieš stingrāki</w:t>
      </w:r>
      <w:r w:rsidR="00F166F9" w:rsidRPr="008A7140">
        <w:rPr>
          <w:b/>
          <w:bCs/>
          <w:sz w:val="28"/>
        </w:rPr>
        <w:t xml:space="preserve"> ar farmāciju nesaistītie</w:t>
      </w:r>
      <w:r w:rsidRPr="008A7140">
        <w:rPr>
          <w:b/>
          <w:bCs/>
          <w:sz w:val="28"/>
        </w:rPr>
        <w:t xml:space="preserve"> drošības un piesardzības pasākumi,</w:t>
      </w:r>
      <w:r w:rsidRPr="00C1345B">
        <w:rPr>
          <w:sz w:val="28"/>
        </w:rPr>
        <w:t xml:space="preserve"> lai samazinātu </w:t>
      </w:r>
      <w:proofErr w:type="spellStart"/>
      <w:r w:rsidR="009D0746">
        <w:rPr>
          <w:sz w:val="28"/>
        </w:rPr>
        <w:t>koronavīrusa</w:t>
      </w:r>
      <w:proofErr w:type="spellEnd"/>
      <w:r w:rsidR="009D0746">
        <w:rPr>
          <w:sz w:val="28"/>
        </w:rPr>
        <w:t xml:space="preserve"> </w:t>
      </w:r>
      <w:r>
        <w:rPr>
          <w:sz w:val="28"/>
        </w:rPr>
        <w:t xml:space="preserve"> pārnešanas riskus</w:t>
      </w:r>
      <w:r w:rsidRPr="00C1345B">
        <w:rPr>
          <w:sz w:val="28"/>
        </w:rPr>
        <w:t xml:space="preserve"> un mazinātu spiedienu uz veselības aprūpes sistēm</w:t>
      </w:r>
      <w:r>
        <w:rPr>
          <w:sz w:val="28"/>
        </w:rPr>
        <w:t>u</w:t>
      </w:r>
      <w:r w:rsidRPr="00C1345B">
        <w:rPr>
          <w:sz w:val="28"/>
        </w:rPr>
        <w:t xml:space="preserve">. </w:t>
      </w:r>
      <w:r>
        <w:rPr>
          <w:sz w:val="28"/>
        </w:rPr>
        <w:t xml:space="preserve">ECDC norāda, ka riski saistībā ar Covid-19 izplatību ir </w:t>
      </w:r>
      <w:r w:rsidRPr="00C1345B">
        <w:rPr>
          <w:sz w:val="28"/>
        </w:rPr>
        <w:t>augst</w:t>
      </w:r>
      <w:r>
        <w:rPr>
          <w:sz w:val="28"/>
        </w:rPr>
        <w:t>i</w:t>
      </w:r>
      <w:r w:rsidRPr="00C1345B">
        <w:rPr>
          <w:sz w:val="28"/>
        </w:rPr>
        <w:t xml:space="preserve"> / ļoti augst</w:t>
      </w:r>
      <w:r>
        <w:rPr>
          <w:sz w:val="28"/>
        </w:rPr>
        <w:t>i</w:t>
      </w:r>
      <w:r w:rsidRPr="00C1345B">
        <w:rPr>
          <w:sz w:val="28"/>
        </w:rPr>
        <w:t>.</w:t>
      </w:r>
      <w:r>
        <w:rPr>
          <w:sz w:val="28"/>
        </w:rPr>
        <w:t xml:space="preserve"> </w:t>
      </w:r>
    </w:p>
    <w:p w14:paraId="31EF722C" w14:textId="77777777" w:rsidR="000D6175" w:rsidRPr="00703FD7" w:rsidRDefault="000D6175" w:rsidP="00703FD7">
      <w:pPr>
        <w:jc w:val="both"/>
        <w:rPr>
          <w:rFonts w:eastAsia="Calibri"/>
          <w:sz w:val="28"/>
          <w:szCs w:val="28"/>
        </w:rPr>
      </w:pPr>
    </w:p>
    <w:p w14:paraId="13548AF3" w14:textId="16183021" w:rsidR="000D6175" w:rsidRPr="00703FD7" w:rsidRDefault="000D6175" w:rsidP="00E50750">
      <w:pPr>
        <w:ind w:firstLine="720"/>
        <w:jc w:val="both"/>
        <w:rPr>
          <w:sz w:val="28"/>
          <w:szCs w:val="28"/>
        </w:rPr>
      </w:pPr>
      <w:r w:rsidRPr="008A7140">
        <w:rPr>
          <w:rFonts w:eastAsia="Calibri"/>
          <w:b/>
          <w:bCs/>
          <w:sz w:val="28"/>
          <w:szCs w:val="28"/>
        </w:rPr>
        <w:t>Testēšana un kontaktu izsekošana</w:t>
      </w:r>
      <w:r w:rsidRPr="00703FD7">
        <w:rPr>
          <w:rFonts w:eastAsia="Calibri"/>
          <w:sz w:val="28"/>
          <w:szCs w:val="28"/>
        </w:rPr>
        <w:t xml:space="preserve"> </w:t>
      </w:r>
      <w:r w:rsidR="00F166F9">
        <w:rPr>
          <w:rFonts w:eastAsia="Calibri"/>
          <w:sz w:val="28"/>
          <w:szCs w:val="28"/>
        </w:rPr>
        <w:t xml:space="preserve">arī </w:t>
      </w:r>
      <w:r w:rsidRPr="00703FD7">
        <w:rPr>
          <w:rFonts w:eastAsia="Calibri"/>
          <w:sz w:val="28"/>
          <w:szCs w:val="28"/>
        </w:rPr>
        <w:t>ir bijuši vien</w:t>
      </w:r>
      <w:r w:rsidR="00F166F9">
        <w:rPr>
          <w:rFonts w:eastAsia="Calibri"/>
          <w:sz w:val="28"/>
          <w:szCs w:val="28"/>
        </w:rPr>
        <w:t>i</w:t>
      </w:r>
      <w:r w:rsidRPr="00703FD7">
        <w:rPr>
          <w:rFonts w:eastAsia="Calibri"/>
          <w:sz w:val="28"/>
          <w:szCs w:val="28"/>
        </w:rPr>
        <w:t xml:space="preserve"> no Covid-19 pandēmijas pretpasākumu stūrakmeņiem, </w:t>
      </w:r>
      <w:r w:rsidRPr="00703FD7">
        <w:rPr>
          <w:sz w:val="28"/>
          <w:szCs w:val="28"/>
        </w:rPr>
        <w:t xml:space="preserve">lai samazinātu vīrusa izplatību, pareizi </w:t>
      </w:r>
      <w:r w:rsidR="009D0746">
        <w:rPr>
          <w:sz w:val="28"/>
          <w:szCs w:val="28"/>
        </w:rPr>
        <w:t xml:space="preserve">un laikus </w:t>
      </w:r>
      <w:r w:rsidRPr="00703FD7">
        <w:rPr>
          <w:sz w:val="28"/>
          <w:szCs w:val="28"/>
        </w:rPr>
        <w:t xml:space="preserve">identificējot pozitīvos gadījumus un tos izolējot, kā arī spējot noteikt karantīnas pasākumus visiem izsekojamiem kontaktiem. </w:t>
      </w:r>
    </w:p>
    <w:p w14:paraId="6CFEF6CE" w14:textId="77777777" w:rsidR="00070FE4" w:rsidRDefault="00070FE4" w:rsidP="00070FE4">
      <w:pPr>
        <w:jc w:val="both"/>
        <w:rPr>
          <w:b/>
          <w:bCs/>
          <w:sz w:val="28"/>
        </w:rPr>
      </w:pPr>
    </w:p>
    <w:p w14:paraId="6DDA82BF" w14:textId="135F28D0" w:rsidR="006F0EAF" w:rsidRPr="00FA6719" w:rsidRDefault="00070FE4" w:rsidP="00E50750">
      <w:pPr>
        <w:ind w:firstLine="720"/>
        <w:jc w:val="both"/>
        <w:rPr>
          <w:sz w:val="28"/>
        </w:rPr>
      </w:pPr>
      <w:r>
        <w:rPr>
          <w:sz w:val="28"/>
        </w:rPr>
        <w:t xml:space="preserve">Latvijā šobrīd 14 dienu kumulatīvā saslimstība uz 100 000 iedzīvotāju sasniegusi </w:t>
      </w:r>
      <w:r w:rsidR="00FC16B3">
        <w:rPr>
          <w:sz w:val="28"/>
        </w:rPr>
        <w:t>457</w:t>
      </w:r>
      <w:r w:rsidR="0070187F">
        <w:rPr>
          <w:sz w:val="28"/>
        </w:rPr>
        <w:t>*</w:t>
      </w:r>
      <w:r w:rsidR="008A7140">
        <w:rPr>
          <w:sz w:val="28"/>
        </w:rPr>
        <w:t>.</w:t>
      </w:r>
      <w:r>
        <w:rPr>
          <w:sz w:val="28"/>
        </w:rPr>
        <w:t xml:space="preserve"> Tikmēr</w:t>
      </w:r>
      <w:r w:rsidR="008A7140">
        <w:rPr>
          <w:sz w:val="28"/>
        </w:rPr>
        <w:t xml:space="preserve"> kopumā vidēji</w:t>
      </w:r>
      <w:r>
        <w:rPr>
          <w:sz w:val="28"/>
        </w:rPr>
        <w:t xml:space="preserve"> </w:t>
      </w:r>
      <w:r w:rsidR="008A7140">
        <w:rPr>
          <w:sz w:val="28"/>
        </w:rPr>
        <w:t>ES</w:t>
      </w:r>
      <w:r>
        <w:rPr>
          <w:sz w:val="28"/>
        </w:rPr>
        <w:t xml:space="preserve">, Eiropas Ekonomiskajā zonā un Apvienotajā Karalistē (turpmāk – ES, EEZ un AK) šis rādītājs ir </w:t>
      </w:r>
      <w:r w:rsidR="00FC16B3">
        <w:rPr>
          <w:sz w:val="28"/>
        </w:rPr>
        <w:t>312,32</w:t>
      </w:r>
      <w:r>
        <w:rPr>
          <w:rStyle w:val="FootnoteReference"/>
          <w:sz w:val="28"/>
        </w:rPr>
        <w:footnoteReference w:id="1"/>
      </w:r>
      <w:r>
        <w:rPr>
          <w:sz w:val="28"/>
        </w:rPr>
        <w:t xml:space="preserve">. Tāpat arī </w:t>
      </w:r>
      <w:r w:rsidRPr="005038F1">
        <w:rPr>
          <w:sz w:val="28"/>
        </w:rPr>
        <w:t xml:space="preserve">Latvijā Covid-19 kumulatīvais 14 dienu nāves gadījumu skaits </w:t>
      </w:r>
      <w:r>
        <w:rPr>
          <w:sz w:val="28"/>
        </w:rPr>
        <w:t xml:space="preserve">uz 1 000 000 iedzīvotāju ir </w:t>
      </w:r>
      <w:r w:rsidR="00FC16B3">
        <w:rPr>
          <w:sz w:val="28"/>
        </w:rPr>
        <w:t>80,21</w:t>
      </w:r>
      <w:r w:rsidR="00F34D28">
        <w:rPr>
          <w:sz w:val="28"/>
        </w:rPr>
        <w:t>*</w:t>
      </w:r>
      <w:r w:rsidRPr="005038F1">
        <w:rPr>
          <w:sz w:val="28"/>
        </w:rPr>
        <w:t xml:space="preserve">, </w:t>
      </w:r>
      <w:r>
        <w:rPr>
          <w:sz w:val="28"/>
        </w:rPr>
        <w:t>kas ir augstāks par ES, EEZ un AK</w:t>
      </w:r>
      <w:r w:rsidRPr="005038F1">
        <w:rPr>
          <w:sz w:val="28"/>
        </w:rPr>
        <w:t xml:space="preserve"> vidēj</w:t>
      </w:r>
      <w:r>
        <w:rPr>
          <w:sz w:val="28"/>
        </w:rPr>
        <w:t>o</w:t>
      </w:r>
      <w:r w:rsidRPr="005038F1">
        <w:rPr>
          <w:sz w:val="28"/>
        </w:rPr>
        <w:t xml:space="preserve"> </w:t>
      </w:r>
      <w:r w:rsidR="008A7140">
        <w:rPr>
          <w:sz w:val="28"/>
        </w:rPr>
        <w:t>rādītāju</w:t>
      </w:r>
      <w:r w:rsidR="009D0746">
        <w:rPr>
          <w:sz w:val="28"/>
        </w:rPr>
        <w:t xml:space="preserve"> </w:t>
      </w:r>
      <w:r>
        <w:rPr>
          <w:sz w:val="28"/>
        </w:rPr>
        <w:t>–</w:t>
      </w:r>
      <w:r w:rsidRPr="005038F1">
        <w:rPr>
          <w:sz w:val="28"/>
        </w:rPr>
        <w:t xml:space="preserve"> </w:t>
      </w:r>
      <w:r w:rsidR="00FC16B3">
        <w:rPr>
          <w:sz w:val="28"/>
        </w:rPr>
        <w:t>69,59.</w:t>
      </w:r>
      <w:r w:rsidR="008A7140">
        <w:rPr>
          <w:b/>
          <w:bCs/>
          <w:sz w:val="28"/>
        </w:rPr>
        <w:t xml:space="preserve"> </w:t>
      </w:r>
      <w:r w:rsidR="006F0EAF" w:rsidRPr="006F0EAF">
        <w:rPr>
          <w:sz w:val="28"/>
        </w:rPr>
        <w:t>Pamatojoties no Covid-19 izplatības risku vērtējum</w:t>
      </w:r>
      <w:r w:rsidR="008A7140">
        <w:rPr>
          <w:sz w:val="28"/>
        </w:rPr>
        <w:t>u,</w:t>
      </w:r>
      <w:r w:rsidR="006F0EAF" w:rsidRPr="006F0EAF">
        <w:rPr>
          <w:sz w:val="28"/>
        </w:rPr>
        <w:t xml:space="preserve"> Latvijā ir ieviesta jaunā Covid-19 izplatības vadības risku stratēģij</w:t>
      </w:r>
      <w:r w:rsidR="006F0EAF">
        <w:rPr>
          <w:sz w:val="28"/>
        </w:rPr>
        <w:t>a</w:t>
      </w:r>
      <w:r w:rsidR="006F0EAF" w:rsidRPr="006F0EAF">
        <w:rPr>
          <w:sz w:val="28"/>
        </w:rPr>
        <w:t>, kas ir strikti balstīta uz epidemioloģisko situāciju un ieviesto piesardzības un drošības pasākuma efektivitātes novērtējumu</w:t>
      </w:r>
      <w:r w:rsidR="008A7140">
        <w:rPr>
          <w:sz w:val="28"/>
        </w:rPr>
        <w:t xml:space="preserve"> (skat. attēlu)</w:t>
      </w:r>
      <w:r w:rsidR="006F0EAF" w:rsidRPr="006F0EAF">
        <w:rPr>
          <w:sz w:val="28"/>
        </w:rPr>
        <w:t>.</w:t>
      </w:r>
    </w:p>
    <w:tbl>
      <w:tblPr>
        <w:tblpPr w:leftFromText="180" w:rightFromText="180" w:vertAnchor="text" w:horzAnchor="margin" w:tblpXSpec="center" w:tblpY="431"/>
        <w:tblW w:w="8647" w:type="dxa"/>
        <w:tblCellMar>
          <w:left w:w="10" w:type="dxa"/>
          <w:right w:w="10" w:type="dxa"/>
        </w:tblCellMar>
        <w:tblLook w:val="04A0" w:firstRow="1" w:lastRow="0" w:firstColumn="1" w:lastColumn="0" w:noHBand="0" w:noVBand="1"/>
      </w:tblPr>
      <w:tblGrid>
        <w:gridCol w:w="2415"/>
        <w:gridCol w:w="6232"/>
      </w:tblGrid>
      <w:tr w:rsidR="006F0EAF" w:rsidRPr="008A7140" w14:paraId="0DE19D44" w14:textId="77777777" w:rsidTr="000040BA">
        <w:trPr>
          <w:trHeight w:val="416"/>
        </w:trPr>
        <w:tc>
          <w:tcPr>
            <w:tcW w:w="2415" w:type="dxa"/>
          </w:tcPr>
          <w:p w14:paraId="72D6C116" w14:textId="77777777" w:rsidR="006F0EAF" w:rsidRPr="00E50750" w:rsidRDefault="006F0EAF" w:rsidP="000040BA">
            <w:pPr>
              <w:pStyle w:val="NoSpacing"/>
              <w:ind w:left="33"/>
              <w:jc w:val="center"/>
              <w:rPr>
                <w:rFonts w:ascii="Times New Roman" w:hAnsi="Times New Roman"/>
                <w:b/>
                <w:bCs/>
                <w:sz w:val="24"/>
                <w:szCs w:val="24"/>
              </w:rPr>
            </w:pPr>
          </w:p>
        </w:tc>
        <w:tc>
          <w:tcPr>
            <w:tcW w:w="6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BA51D1" w14:textId="77777777" w:rsidR="006F0EAF" w:rsidRPr="00E50750" w:rsidRDefault="006F0EAF" w:rsidP="000040BA">
            <w:pPr>
              <w:pStyle w:val="NoSpacing"/>
              <w:ind w:left="33"/>
              <w:jc w:val="center"/>
              <w:rPr>
                <w:rFonts w:ascii="Times New Roman" w:hAnsi="Times New Roman"/>
                <w:b/>
                <w:bCs/>
                <w:szCs w:val="24"/>
              </w:rPr>
            </w:pPr>
            <w:r w:rsidRPr="00E50750">
              <w:rPr>
                <w:rFonts w:ascii="Times New Roman" w:hAnsi="Times New Roman"/>
                <w:b/>
                <w:bCs/>
                <w:szCs w:val="24"/>
              </w:rPr>
              <w:t>Apraksts</w:t>
            </w:r>
          </w:p>
        </w:tc>
      </w:tr>
      <w:tr w:rsidR="006F0EAF" w:rsidRPr="008A7140" w14:paraId="3A5D2398" w14:textId="77777777" w:rsidTr="000040BA">
        <w:trPr>
          <w:trHeight w:val="416"/>
        </w:trPr>
        <w:tc>
          <w:tcPr>
            <w:tcW w:w="2415" w:type="dxa"/>
            <w:tcBorders>
              <w:top w:val="single" w:sz="4" w:space="0" w:color="000000"/>
              <w:left w:val="single" w:sz="4" w:space="0" w:color="000000"/>
              <w:bottom w:val="single" w:sz="4" w:space="0" w:color="000000"/>
              <w:right w:val="single" w:sz="4" w:space="0" w:color="000000"/>
            </w:tcBorders>
            <w:shd w:val="clear" w:color="auto" w:fill="C00000"/>
            <w:vAlign w:val="center"/>
            <w:hideMark/>
          </w:tcPr>
          <w:p w14:paraId="235AE11E" w14:textId="77777777" w:rsidR="006F0EAF" w:rsidRPr="00E50750" w:rsidRDefault="006F0EAF" w:rsidP="000040BA">
            <w:pPr>
              <w:pStyle w:val="NoSpacing"/>
              <w:ind w:left="33"/>
              <w:jc w:val="center"/>
              <w:rPr>
                <w:rFonts w:ascii="Times New Roman" w:hAnsi="Times New Roman"/>
                <w:b/>
                <w:bCs/>
                <w:sz w:val="24"/>
                <w:szCs w:val="24"/>
              </w:rPr>
            </w:pPr>
            <w:r w:rsidRPr="00E50750">
              <w:rPr>
                <w:rFonts w:ascii="Times New Roman" w:hAnsi="Times New Roman"/>
                <w:b/>
                <w:bCs/>
                <w:color w:val="000000"/>
                <w:szCs w:val="24"/>
              </w:rPr>
              <w:t>Ļoti augsts risks</w:t>
            </w:r>
          </w:p>
        </w:tc>
        <w:tc>
          <w:tcPr>
            <w:tcW w:w="6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7B0434" w14:textId="77777777" w:rsidR="006F0EAF" w:rsidRPr="00E50750" w:rsidRDefault="006F0EAF" w:rsidP="000040BA">
            <w:pPr>
              <w:pStyle w:val="NoSpacing"/>
              <w:ind w:left="33"/>
              <w:jc w:val="center"/>
              <w:rPr>
                <w:rFonts w:ascii="Times New Roman" w:hAnsi="Times New Roman"/>
                <w:sz w:val="24"/>
                <w:szCs w:val="24"/>
              </w:rPr>
            </w:pPr>
            <w:r w:rsidRPr="00E50750">
              <w:rPr>
                <w:rFonts w:ascii="Times New Roman" w:hAnsi="Times New Roman"/>
                <w:sz w:val="24"/>
                <w:szCs w:val="24"/>
              </w:rPr>
              <w:t>14 dienu kumulatīvā incidence pārsniedz 200 uz 100 000 iedzīvotājiem</w:t>
            </w:r>
          </w:p>
        </w:tc>
      </w:tr>
      <w:tr w:rsidR="006F0EAF" w:rsidRPr="008A7140" w14:paraId="7942B8F1" w14:textId="77777777" w:rsidTr="000040BA">
        <w:trPr>
          <w:trHeight w:val="416"/>
        </w:trPr>
        <w:tc>
          <w:tcPr>
            <w:tcW w:w="2415" w:type="dxa"/>
            <w:tcBorders>
              <w:top w:val="single" w:sz="4" w:space="0" w:color="000000"/>
              <w:left w:val="single" w:sz="4" w:space="0" w:color="000000"/>
              <w:bottom w:val="single" w:sz="4" w:space="0" w:color="000000"/>
              <w:right w:val="single" w:sz="4" w:space="0" w:color="000000"/>
            </w:tcBorders>
            <w:shd w:val="clear" w:color="auto" w:fill="FF0000"/>
            <w:vAlign w:val="center"/>
            <w:hideMark/>
          </w:tcPr>
          <w:p w14:paraId="222B5CDB" w14:textId="77777777" w:rsidR="006F0EAF" w:rsidRPr="00E50750" w:rsidRDefault="006F0EAF" w:rsidP="000040BA">
            <w:pPr>
              <w:pStyle w:val="NoSpacing"/>
              <w:ind w:left="50"/>
              <w:jc w:val="center"/>
              <w:rPr>
                <w:rFonts w:ascii="Times New Roman" w:hAnsi="Times New Roman"/>
                <w:b/>
                <w:bCs/>
                <w:sz w:val="24"/>
                <w:szCs w:val="24"/>
              </w:rPr>
            </w:pPr>
            <w:r w:rsidRPr="00E50750">
              <w:rPr>
                <w:rFonts w:ascii="Times New Roman" w:hAnsi="Times New Roman"/>
                <w:b/>
                <w:bCs/>
                <w:szCs w:val="24"/>
              </w:rPr>
              <w:t>Augsts risks</w:t>
            </w:r>
          </w:p>
        </w:tc>
        <w:tc>
          <w:tcPr>
            <w:tcW w:w="6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9600D7" w14:textId="77777777" w:rsidR="006F0EAF" w:rsidRPr="00E50750" w:rsidRDefault="006F0EAF" w:rsidP="000040BA">
            <w:pPr>
              <w:pStyle w:val="NoSpacing"/>
              <w:ind w:left="33"/>
              <w:jc w:val="center"/>
              <w:rPr>
                <w:rFonts w:ascii="Times New Roman" w:hAnsi="Times New Roman"/>
                <w:sz w:val="24"/>
                <w:szCs w:val="24"/>
              </w:rPr>
            </w:pPr>
            <w:r w:rsidRPr="00E50750">
              <w:rPr>
                <w:rFonts w:ascii="Times New Roman" w:hAnsi="Times New Roman"/>
                <w:sz w:val="24"/>
                <w:szCs w:val="24"/>
              </w:rPr>
              <w:t>14 dienu kumulatīvā incidence ir robežās no 100 līdz 200 uz 100 000 iedzīvotājiem</w:t>
            </w:r>
          </w:p>
          <w:p w14:paraId="39AB3CA8" w14:textId="77777777" w:rsidR="006F0EAF" w:rsidRPr="00E50750" w:rsidRDefault="006F0EAF" w:rsidP="000040BA">
            <w:pPr>
              <w:pStyle w:val="NoSpacing"/>
              <w:ind w:left="33"/>
              <w:jc w:val="center"/>
              <w:rPr>
                <w:rFonts w:ascii="Times New Roman" w:hAnsi="Times New Roman"/>
                <w:i/>
                <w:iCs/>
                <w:sz w:val="24"/>
                <w:szCs w:val="24"/>
                <w:lang w:val="fr-BE"/>
              </w:rPr>
            </w:pPr>
            <w:r w:rsidRPr="00E50750">
              <w:rPr>
                <w:rFonts w:ascii="Times New Roman" w:hAnsi="Times New Roman"/>
                <w:i/>
                <w:iCs/>
                <w:sz w:val="24"/>
                <w:szCs w:val="24"/>
              </w:rPr>
              <w:t>(ja minimālais Covid-19 testu skaits dienā ir vismaz 6 000</w:t>
            </w:r>
            <w:r w:rsidRPr="00E50750">
              <w:rPr>
                <w:rFonts w:ascii="Times New Roman" w:hAnsi="Times New Roman"/>
                <w:i/>
                <w:iCs/>
                <w:sz w:val="24"/>
                <w:szCs w:val="24"/>
                <w:lang w:val="fr-BE"/>
              </w:rPr>
              <w:t>)</w:t>
            </w:r>
          </w:p>
        </w:tc>
      </w:tr>
      <w:tr w:rsidR="006F0EAF" w:rsidRPr="008A7140" w14:paraId="40B71A16" w14:textId="77777777" w:rsidTr="006F0EAF">
        <w:trPr>
          <w:trHeight w:val="416"/>
        </w:trPr>
        <w:tc>
          <w:tcPr>
            <w:tcW w:w="2415"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0FBDF36F" w14:textId="77777777" w:rsidR="006F0EAF" w:rsidRPr="00E50750" w:rsidRDefault="006F0EAF" w:rsidP="000040BA">
            <w:pPr>
              <w:pStyle w:val="NoSpacing"/>
              <w:ind w:left="33"/>
              <w:jc w:val="center"/>
              <w:rPr>
                <w:rFonts w:ascii="Times New Roman" w:hAnsi="Times New Roman"/>
                <w:b/>
                <w:bCs/>
                <w:sz w:val="24"/>
                <w:szCs w:val="24"/>
              </w:rPr>
            </w:pPr>
            <w:r w:rsidRPr="00E50750">
              <w:rPr>
                <w:rFonts w:ascii="Times New Roman" w:hAnsi="Times New Roman"/>
                <w:b/>
                <w:bCs/>
                <w:szCs w:val="24"/>
              </w:rPr>
              <w:t>Vidējs risks</w:t>
            </w:r>
          </w:p>
        </w:tc>
        <w:tc>
          <w:tcPr>
            <w:tcW w:w="6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30A2CC" w14:textId="77777777" w:rsidR="006F0EAF" w:rsidRPr="008A7140" w:rsidRDefault="006F0EAF" w:rsidP="000040BA">
            <w:pPr>
              <w:pStyle w:val="ListParagraph"/>
              <w:tabs>
                <w:tab w:val="left" w:pos="241"/>
              </w:tabs>
              <w:suppressAutoHyphens/>
              <w:ind w:left="23"/>
              <w:jc w:val="center"/>
              <w:textAlignment w:val="baseline"/>
            </w:pPr>
            <w:r w:rsidRPr="008A7140">
              <w:t>14 dienu kumulatīvā incidence ir robežās no 20 līdz 100 uz 100 000 iedzīvotājiem</w:t>
            </w:r>
          </w:p>
          <w:p w14:paraId="35E22BCD" w14:textId="77777777" w:rsidR="006F0EAF" w:rsidRPr="008A7140" w:rsidRDefault="006F0EAF" w:rsidP="000040BA">
            <w:pPr>
              <w:pStyle w:val="ListParagraph"/>
              <w:tabs>
                <w:tab w:val="left" w:pos="241"/>
              </w:tabs>
              <w:suppressAutoHyphens/>
              <w:ind w:left="23"/>
              <w:jc w:val="center"/>
              <w:textAlignment w:val="baseline"/>
              <w:rPr>
                <w:i/>
                <w:iCs/>
                <w:lang w:val="fr-BE"/>
              </w:rPr>
            </w:pPr>
            <w:r w:rsidRPr="008A7140">
              <w:rPr>
                <w:i/>
                <w:iCs/>
              </w:rPr>
              <w:t>(ja minimālais Covid-19 testu skaits dienā ir vismaz 4 000</w:t>
            </w:r>
            <w:r w:rsidRPr="008A7140">
              <w:rPr>
                <w:i/>
                <w:iCs/>
                <w:lang w:val="fr-BE"/>
              </w:rPr>
              <w:t>)</w:t>
            </w:r>
          </w:p>
        </w:tc>
      </w:tr>
      <w:tr w:rsidR="006F0EAF" w:rsidRPr="008A7140" w14:paraId="75F5F49E" w14:textId="77777777" w:rsidTr="000040BA">
        <w:trPr>
          <w:trHeight w:val="416"/>
        </w:trPr>
        <w:tc>
          <w:tcPr>
            <w:tcW w:w="2415"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14:paraId="4B7083D3" w14:textId="77777777" w:rsidR="006F0EAF" w:rsidRPr="00E50750" w:rsidRDefault="006F0EAF" w:rsidP="000040BA">
            <w:pPr>
              <w:pStyle w:val="NoSpacing"/>
              <w:ind w:left="33"/>
              <w:jc w:val="center"/>
              <w:rPr>
                <w:rFonts w:ascii="Times New Roman" w:hAnsi="Times New Roman"/>
                <w:b/>
                <w:bCs/>
                <w:sz w:val="24"/>
                <w:szCs w:val="24"/>
              </w:rPr>
            </w:pPr>
            <w:r w:rsidRPr="00E50750">
              <w:rPr>
                <w:rFonts w:ascii="Times New Roman" w:hAnsi="Times New Roman"/>
                <w:b/>
                <w:bCs/>
                <w:szCs w:val="24"/>
              </w:rPr>
              <w:t>Zems risks</w:t>
            </w:r>
          </w:p>
        </w:tc>
        <w:tc>
          <w:tcPr>
            <w:tcW w:w="6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7E1A95" w14:textId="77777777" w:rsidR="006F0EAF" w:rsidRPr="00E50750" w:rsidRDefault="006F0EAF" w:rsidP="000040BA">
            <w:pPr>
              <w:pStyle w:val="NoSpacing"/>
              <w:ind w:left="33"/>
              <w:jc w:val="center"/>
              <w:rPr>
                <w:rFonts w:ascii="Times New Roman" w:hAnsi="Times New Roman"/>
                <w:b/>
                <w:bCs/>
                <w:sz w:val="24"/>
                <w:szCs w:val="24"/>
              </w:rPr>
            </w:pPr>
            <w:r w:rsidRPr="00E50750">
              <w:rPr>
                <w:rFonts w:ascii="Times New Roman" w:hAnsi="Times New Roman"/>
                <w:sz w:val="24"/>
                <w:szCs w:val="24"/>
              </w:rPr>
              <w:t xml:space="preserve">14 dienu kumulatīvā incidence ir zem </w:t>
            </w:r>
            <w:r w:rsidRPr="00E50750">
              <w:rPr>
                <w:rFonts w:ascii="Times New Roman" w:hAnsi="Times New Roman"/>
                <w:color w:val="000000"/>
                <w:sz w:val="24"/>
                <w:szCs w:val="24"/>
              </w:rPr>
              <w:t>20</w:t>
            </w:r>
            <w:r w:rsidRPr="00E50750">
              <w:rPr>
                <w:rFonts w:ascii="Times New Roman" w:hAnsi="Times New Roman"/>
                <w:sz w:val="24"/>
                <w:szCs w:val="24"/>
              </w:rPr>
              <w:t xml:space="preserve"> uz 100 000 iedzīvotājiem</w:t>
            </w:r>
            <w:r w:rsidRPr="00E50750">
              <w:rPr>
                <w:rFonts w:ascii="Times New Roman" w:hAnsi="Times New Roman"/>
                <w:b/>
                <w:bCs/>
                <w:sz w:val="24"/>
                <w:szCs w:val="24"/>
              </w:rPr>
              <w:t xml:space="preserve"> </w:t>
            </w:r>
          </w:p>
          <w:p w14:paraId="1ECE934F" w14:textId="77777777" w:rsidR="006F0EAF" w:rsidRPr="00E50750" w:rsidRDefault="006F0EAF" w:rsidP="000040BA">
            <w:pPr>
              <w:pStyle w:val="NoSpacing"/>
              <w:ind w:left="33"/>
              <w:jc w:val="center"/>
              <w:rPr>
                <w:rFonts w:ascii="Times New Roman" w:hAnsi="Times New Roman"/>
                <w:b/>
                <w:bCs/>
                <w:szCs w:val="24"/>
                <w:lang w:val="fr-BE"/>
              </w:rPr>
            </w:pPr>
            <w:r w:rsidRPr="00E50750">
              <w:rPr>
                <w:rFonts w:ascii="Times New Roman" w:hAnsi="Times New Roman"/>
                <w:i/>
                <w:iCs/>
                <w:sz w:val="24"/>
                <w:szCs w:val="24"/>
              </w:rPr>
              <w:t>(ja minimālais Covid-19 testu skaits dienā ir vismaz 2 000)</w:t>
            </w:r>
          </w:p>
        </w:tc>
      </w:tr>
    </w:tbl>
    <w:p w14:paraId="77B65711" w14:textId="77777777" w:rsidR="00070FE4" w:rsidRPr="002F1E42" w:rsidRDefault="00070FE4" w:rsidP="00884EE2">
      <w:pPr>
        <w:autoSpaceDE w:val="0"/>
        <w:autoSpaceDN w:val="0"/>
        <w:adjustRightInd w:val="0"/>
        <w:jc w:val="both"/>
        <w:rPr>
          <w:rFonts w:eastAsia="Calibri"/>
          <w:color w:val="000000"/>
          <w:sz w:val="28"/>
          <w:szCs w:val="28"/>
        </w:rPr>
      </w:pPr>
    </w:p>
    <w:p w14:paraId="2937292E" w14:textId="77777777" w:rsidR="00CD310A" w:rsidRDefault="00CD310A" w:rsidP="00884EE2">
      <w:pPr>
        <w:autoSpaceDE w:val="0"/>
        <w:autoSpaceDN w:val="0"/>
        <w:adjustRightInd w:val="0"/>
        <w:jc w:val="both"/>
        <w:rPr>
          <w:rFonts w:eastAsia="Calibri"/>
          <w:color w:val="000000"/>
          <w:sz w:val="28"/>
          <w:szCs w:val="28"/>
        </w:rPr>
      </w:pPr>
    </w:p>
    <w:p w14:paraId="3C31CC89" w14:textId="77777777" w:rsidR="008E0373" w:rsidRDefault="008E0373" w:rsidP="00884EE2">
      <w:pPr>
        <w:autoSpaceDE w:val="0"/>
        <w:autoSpaceDN w:val="0"/>
        <w:adjustRightInd w:val="0"/>
        <w:jc w:val="both"/>
        <w:rPr>
          <w:rFonts w:eastAsia="Calibri"/>
          <w:color w:val="000000"/>
          <w:sz w:val="28"/>
          <w:szCs w:val="28"/>
        </w:rPr>
      </w:pPr>
    </w:p>
    <w:p w14:paraId="35392CCF" w14:textId="0BE89B18" w:rsidR="008E0373" w:rsidRDefault="00601D7A" w:rsidP="00E50750">
      <w:pPr>
        <w:pStyle w:val="justifyfull"/>
        <w:shd w:val="clear" w:color="auto" w:fill="FFFFFF"/>
        <w:spacing w:before="0" w:beforeAutospacing="0" w:after="0" w:afterAutospacing="0"/>
        <w:ind w:firstLine="720"/>
        <w:jc w:val="both"/>
        <w:rPr>
          <w:color w:val="212529"/>
          <w:sz w:val="28"/>
          <w:szCs w:val="28"/>
        </w:rPr>
      </w:pPr>
      <w:r w:rsidRPr="00703FD7">
        <w:rPr>
          <w:color w:val="212529"/>
          <w:sz w:val="28"/>
          <w:szCs w:val="28"/>
        </w:rPr>
        <w:lastRenderedPageBreak/>
        <w:t>Sasniegt</w:t>
      </w:r>
      <w:r w:rsidRPr="00703FD7">
        <w:rPr>
          <w:rFonts w:hint="eastAsia"/>
          <w:color w:val="212529"/>
          <w:sz w:val="28"/>
          <w:szCs w:val="28"/>
        </w:rPr>
        <w:t>ā</w:t>
      </w:r>
      <w:r w:rsidRPr="00703FD7">
        <w:rPr>
          <w:color w:val="212529"/>
          <w:sz w:val="28"/>
          <w:szCs w:val="28"/>
        </w:rPr>
        <w:t xml:space="preserve"> riska pak</w:t>
      </w:r>
      <w:r w:rsidRPr="00703FD7">
        <w:rPr>
          <w:rFonts w:hint="eastAsia"/>
          <w:color w:val="212529"/>
          <w:sz w:val="28"/>
          <w:szCs w:val="28"/>
        </w:rPr>
        <w:t>ā</w:t>
      </w:r>
      <w:r w:rsidRPr="00703FD7">
        <w:rPr>
          <w:color w:val="212529"/>
          <w:sz w:val="28"/>
          <w:szCs w:val="28"/>
        </w:rPr>
        <w:t xml:space="preserve">pe </w:t>
      </w:r>
      <w:r w:rsidRPr="00703FD7">
        <w:rPr>
          <w:rFonts w:hint="eastAsia"/>
          <w:color w:val="212529"/>
          <w:sz w:val="28"/>
          <w:szCs w:val="28"/>
        </w:rPr>
        <w:t>ļ</w:t>
      </w:r>
      <w:r w:rsidRPr="00703FD7">
        <w:rPr>
          <w:color w:val="212529"/>
          <w:sz w:val="28"/>
          <w:szCs w:val="28"/>
        </w:rPr>
        <w:t>aus prognoz</w:t>
      </w:r>
      <w:r w:rsidRPr="00703FD7">
        <w:rPr>
          <w:rFonts w:hint="eastAsia"/>
          <w:color w:val="212529"/>
          <w:sz w:val="28"/>
          <w:szCs w:val="28"/>
        </w:rPr>
        <w:t>ē</w:t>
      </w:r>
      <w:r w:rsidRPr="00703FD7">
        <w:rPr>
          <w:color w:val="212529"/>
          <w:sz w:val="28"/>
          <w:szCs w:val="28"/>
        </w:rPr>
        <w:t>t, k</w:t>
      </w:r>
      <w:r w:rsidRPr="00703FD7">
        <w:rPr>
          <w:rFonts w:hint="eastAsia"/>
          <w:color w:val="212529"/>
          <w:sz w:val="28"/>
          <w:szCs w:val="28"/>
        </w:rPr>
        <w:t>ā</w:t>
      </w:r>
      <w:r w:rsidRPr="00703FD7">
        <w:rPr>
          <w:color w:val="212529"/>
          <w:sz w:val="28"/>
          <w:szCs w:val="28"/>
        </w:rPr>
        <w:t xml:space="preserve"> var</w:t>
      </w:r>
      <w:r w:rsidRPr="00703FD7">
        <w:rPr>
          <w:rFonts w:hint="eastAsia"/>
          <w:color w:val="212529"/>
          <w:sz w:val="28"/>
          <w:szCs w:val="28"/>
        </w:rPr>
        <w:t>ē</w:t>
      </w:r>
      <w:r w:rsidRPr="00703FD7">
        <w:rPr>
          <w:color w:val="212529"/>
          <w:sz w:val="28"/>
          <w:szCs w:val="28"/>
        </w:rPr>
        <w:t>tu mazin</w:t>
      </w:r>
      <w:r w:rsidRPr="00703FD7">
        <w:rPr>
          <w:rFonts w:hint="eastAsia"/>
          <w:color w:val="212529"/>
          <w:sz w:val="28"/>
          <w:szCs w:val="28"/>
        </w:rPr>
        <w:t>ā</w:t>
      </w:r>
      <w:r w:rsidRPr="00703FD7">
        <w:rPr>
          <w:color w:val="212529"/>
          <w:sz w:val="28"/>
          <w:szCs w:val="28"/>
        </w:rPr>
        <w:t>t piesardz</w:t>
      </w:r>
      <w:r w:rsidRPr="00703FD7">
        <w:rPr>
          <w:rFonts w:hint="eastAsia"/>
          <w:color w:val="212529"/>
          <w:sz w:val="28"/>
          <w:szCs w:val="28"/>
        </w:rPr>
        <w:t>ī</w:t>
      </w:r>
      <w:r w:rsidRPr="00703FD7">
        <w:rPr>
          <w:color w:val="212529"/>
          <w:sz w:val="28"/>
          <w:szCs w:val="28"/>
        </w:rPr>
        <w:t>bas pas</w:t>
      </w:r>
      <w:r w:rsidRPr="00703FD7">
        <w:rPr>
          <w:rFonts w:hint="eastAsia"/>
          <w:color w:val="212529"/>
          <w:sz w:val="28"/>
          <w:szCs w:val="28"/>
        </w:rPr>
        <w:t>ā</w:t>
      </w:r>
      <w:r w:rsidRPr="00703FD7">
        <w:rPr>
          <w:color w:val="212529"/>
          <w:sz w:val="28"/>
          <w:szCs w:val="28"/>
        </w:rPr>
        <w:t>kumus</w:t>
      </w:r>
      <w:r w:rsidR="008A7140">
        <w:rPr>
          <w:color w:val="212529"/>
          <w:sz w:val="28"/>
          <w:szCs w:val="28"/>
        </w:rPr>
        <w:t>,</w:t>
      </w:r>
      <w:r w:rsidRPr="00703FD7">
        <w:rPr>
          <w:color w:val="212529"/>
          <w:sz w:val="28"/>
          <w:szCs w:val="28"/>
        </w:rPr>
        <w:t xml:space="preserve"> </w:t>
      </w:r>
      <w:r w:rsidR="008A7140">
        <w:rPr>
          <w:color w:val="212529"/>
          <w:sz w:val="28"/>
          <w:szCs w:val="28"/>
        </w:rPr>
        <w:t>p</w:t>
      </w:r>
      <w:r w:rsidRPr="00703FD7">
        <w:rPr>
          <w:color w:val="212529"/>
          <w:sz w:val="28"/>
          <w:szCs w:val="28"/>
        </w:rPr>
        <w:t>iem</w:t>
      </w:r>
      <w:r w:rsidRPr="00703FD7">
        <w:rPr>
          <w:rFonts w:hint="eastAsia"/>
          <w:color w:val="212529"/>
          <w:sz w:val="28"/>
          <w:szCs w:val="28"/>
        </w:rPr>
        <w:t>ē</w:t>
      </w:r>
      <w:r w:rsidRPr="00703FD7">
        <w:rPr>
          <w:color w:val="212529"/>
          <w:sz w:val="28"/>
          <w:szCs w:val="28"/>
        </w:rPr>
        <w:t>ram, augsta riska situ</w:t>
      </w:r>
      <w:r w:rsidRPr="00703FD7">
        <w:rPr>
          <w:rFonts w:hint="eastAsia"/>
          <w:color w:val="212529"/>
          <w:sz w:val="28"/>
          <w:szCs w:val="28"/>
        </w:rPr>
        <w:t>ā</w:t>
      </w:r>
      <w:r w:rsidRPr="00703FD7">
        <w:rPr>
          <w:color w:val="212529"/>
          <w:sz w:val="28"/>
          <w:szCs w:val="28"/>
        </w:rPr>
        <w:t>cij</w:t>
      </w:r>
      <w:r w:rsidRPr="00703FD7">
        <w:rPr>
          <w:rFonts w:hint="eastAsia"/>
          <w:color w:val="212529"/>
          <w:sz w:val="28"/>
          <w:szCs w:val="28"/>
        </w:rPr>
        <w:t>ā</w:t>
      </w:r>
      <w:r w:rsidR="008A7140">
        <w:rPr>
          <w:color w:val="212529"/>
          <w:sz w:val="28"/>
          <w:szCs w:val="28"/>
        </w:rPr>
        <w:t xml:space="preserve"> (sarkanā krāsa)</w:t>
      </w:r>
      <w:r w:rsidRPr="00703FD7">
        <w:rPr>
          <w:color w:val="212529"/>
          <w:sz w:val="28"/>
          <w:szCs w:val="28"/>
        </w:rPr>
        <w:t xml:space="preserve"> var</w:t>
      </w:r>
      <w:r w:rsidRPr="00703FD7">
        <w:rPr>
          <w:rFonts w:hint="eastAsia"/>
          <w:color w:val="212529"/>
          <w:sz w:val="28"/>
          <w:szCs w:val="28"/>
        </w:rPr>
        <w:t>ē</w:t>
      </w:r>
      <w:r w:rsidRPr="00703FD7">
        <w:rPr>
          <w:color w:val="212529"/>
          <w:sz w:val="28"/>
          <w:szCs w:val="28"/>
        </w:rPr>
        <w:t>s pulc</w:t>
      </w:r>
      <w:r w:rsidRPr="00703FD7">
        <w:rPr>
          <w:rFonts w:hint="eastAsia"/>
          <w:color w:val="212529"/>
          <w:sz w:val="28"/>
          <w:szCs w:val="28"/>
        </w:rPr>
        <w:t>ē</w:t>
      </w:r>
      <w:r w:rsidRPr="00703FD7">
        <w:rPr>
          <w:color w:val="212529"/>
          <w:sz w:val="28"/>
          <w:szCs w:val="28"/>
        </w:rPr>
        <w:t>ties pieci un, iesp</w:t>
      </w:r>
      <w:r w:rsidRPr="00703FD7">
        <w:rPr>
          <w:rFonts w:hint="eastAsia"/>
          <w:color w:val="212529"/>
          <w:sz w:val="28"/>
          <w:szCs w:val="28"/>
        </w:rPr>
        <w:t>ē</w:t>
      </w:r>
      <w:r w:rsidRPr="00703FD7">
        <w:rPr>
          <w:color w:val="212529"/>
          <w:sz w:val="28"/>
          <w:szCs w:val="28"/>
        </w:rPr>
        <w:t>jams, vair</w:t>
      </w:r>
      <w:r w:rsidRPr="00703FD7">
        <w:rPr>
          <w:rFonts w:hint="eastAsia"/>
          <w:color w:val="212529"/>
          <w:sz w:val="28"/>
          <w:szCs w:val="28"/>
        </w:rPr>
        <w:t>ā</w:t>
      </w:r>
      <w:r w:rsidRPr="00703FD7">
        <w:rPr>
          <w:color w:val="212529"/>
          <w:sz w:val="28"/>
          <w:szCs w:val="28"/>
        </w:rPr>
        <w:t>k cilv</w:t>
      </w:r>
      <w:r w:rsidRPr="00703FD7">
        <w:rPr>
          <w:rFonts w:hint="eastAsia"/>
          <w:color w:val="212529"/>
          <w:sz w:val="28"/>
          <w:szCs w:val="28"/>
        </w:rPr>
        <w:t>ē</w:t>
      </w:r>
      <w:r w:rsidRPr="00703FD7">
        <w:rPr>
          <w:color w:val="212529"/>
          <w:sz w:val="28"/>
          <w:szCs w:val="28"/>
        </w:rPr>
        <w:t>ku, bet pas</w:t>
      </w:r>
      <w:r w:rsidRPr="00703FD7">
        <w:rPr>
          <w:rFonts w:hint="eastAsia"/>
          <w:color w:val="212529"/>
          <w:sz w:val="28"/>
          <w:szCs w:val="28"/>
        </w:rPr>
        <w:t>ā</w:t>
      </w:r>
      <w:r w:rsidRPr="00703FD7">
        <w:rPr>
          <w:color w:val="212529"/>
          <w:sz w:val="28"/>
          <w:szCs w:val="28"/>
        </w:rPr>
        <w:t>kumi joproj</w:t>
      </w:r>
      <w:r w:rsidRPr="00703FD7">
        <w:rPr>
          <w:rFonts w:hint="eastAsia"/>
          <w:color w:val="212529"/>
          <w:sz w:val="28"/>
          <w:szCs w:val="28"/>
        </w:rPr>
        <w:t>ā</w:t>
      </w:r>
      <w:r w:rsidRPr="00703FD7">
        <w:rPr>
          <w:color w:val="212529"/>
          <w:sz w:val="28"/>
          <w:szCs w:val="28"/>
        </w:rPr>
        <w:t>m b</w:t>
      </w:r>
      <w:r w:rsidRPr="00703FD7">
        <w:rPr>
          <w:rFonts w:hint="eastAsia"/>
          <w:color w:val="212529"/>
          <w:sz w:val="28"/>
          <w:szCs w:val="28"/>
        </w:rPr>
        <w:t>ū</w:t>
      </w:r>
      <w:r w:rsidRPr="00703FD7">
        <w:rPr>
          <w:color w:val="212529"/>
          <w:sz w:val="28"/>
          <w:szCs w:val="28"/>
        </w:rPr>
        <w:t>s aizliegti. Tie var</w:t>
      </w:r>
      <w:r w:rsidRPr="00703FD7">
        <w:rPr>
          <w:rFonts w:hint="eastAsia"/>
          <w:color w:val="212529"/>
          <w:sz w:val="28"/>
          <w:szCs w:val="28"/>
        </w:rPr>
        <w:t>ē</w:t>
      </w:r>
      <w:r w:rsidRPr="00703FD7">
        <w:rPr>
          <w:color w:val="212529"/>
          <w:sz w:val="28"/>
          <w:szCs w:val="28"/>
        </w:rPr>
        <w:t>tu ats</w:t>
      </w:r>
      <w:r w:rsidRPr="00703FD7">
        <w:rPr>
          <w:rFonts w:hint="eastAsia"/>
          <w:color w:val="212529"/>
          <w:sz w:val="28"/>
          <w:szCs w:val="28"/>
        </w:rPr>
        <w:t>ā</w:t>
      </w:r>
      <w:r w:rsidRPr="00703FD7">
        <w:rPr>
          <w:color w:val="212529"/>
          <w:sz w:val="28"/>
          <w:szCs w:val="28"/>
        </w:rPr>
        <w:t>kties, ja saslimst</w:t>
      </w:r>
      <w:r w:rsidRPr="00703FD7">
        <w:rPr>
          <w:rFonts w:hint="eastAsia"/>
          <w:color w:val="212529"/>
          <w:sz w:val="28"/>
          <w:szCs w:val="28"/>
        </w:rPr>
        <w:t>ī</w:t>
      </w:r>
      <w:r w:rsidRPr="00703FD7">
        <w:rPr>
          <w:color w:val="212529"/>
          <w:sz w:val="28"/>
          <w:szCs w:val="28"/>
        </w:rPr>
        <w:t>ba samazin</w:t>
      </w:r>
      <w:r w:rsidRPr="00703FD7">
        <w:rPr>
          <w:rFonts w:hint="eastAsia"/>
          <w:color w:val="212529"/>
          <w:sz w:val="28"/>
          <w:szCs w:val="28"/>
        </w:rPr>
        <w:t>ā</w:t>
      </w:r>
      <w:r w:rsidRPr="00703FD7">
        <w:rPr>
          <w:color w:val="212529"/>
          <w:sz w:val="28"/>
          <w:szCs w:val="28"/>
        </w:rPr>
        <w:t>tos, sasniedzot vid</w:t>
      </w:r>
      <w:r w:rsidRPr="00703FD7">
        <w:rPr>
          <w:rFonts w:hint="eastAsia"/>
          <w:color w:val="212529"/>
          <w:sz w:val="28"/>
          <w:szCs w:val="28"/>
        </w:rPr>
        <w:t>ē</w:t>
      </w:r>
      <w:r w:rsidRPr="00703FD7">
        <w:rPr>
          <w:color w:val="212529"/>
          <w:sz w:val="28"/>
          <w:szCs w:val="28"/>
        </w:rPr>
        <w:t>ja riska l</w:t>
      </w:r>
      <w:r w:rsidRPr="00703FD7">
        <w:rPr>
          <w:rFonts w:hint="eastAsia"/>
          <w:color w:val="212529"/>
          <w:sz w:val="28"/>
          <w:szCs w:val="28"/>
        </w:rPr>
        <w:t>ī</w:t>
      </w:r>
      <w:r w:rsidRPr="00703FD7">
        <w:rPr>
          <w:color w:val="212529"/>
          <w:sz w:val="28"/>
          <w:szCs w:val="28"/>
        </w:rPr>
        <w:t>meni. Ar</w:t>
      </w:r>
      <w:r w:rsidRPr="00703FD7">
        <w:rPr>
          <w:rFonts w:hint="eastAsia"/>
          <w:color w:val="212529"/>
          <w:sz w:val="28"/>
          <w:szCs w:val="28"/>
        </w:rPr>
        <w:t>ī</w:t>
      </w:r>
      <w:r w:rsidRPr="00703FD7">
        <w:rPr>
          <w:color w:val="212529"/>
          <w:sz w:val="28"/>
          <w:szCs w:val="28"/>
        </w:rPr>
        <w:t xml:space="preserve"> izklaides vietas pak</w:t>
      </w:r>
      <w:r w:rsidRPr="00703FD7">
        <w:rPr>
          <w:rFonts w:hint="eastAsia"/>
          <w:color w:val="212529"/>
          <w:sz w:val="28"/>
          <w:szCs w:val="28"/>
        </w:rPr>
        <w:t>ā</w:t>
      </w:r>
      <w:r w:rsidRPr="00703FD7">
        <w:rPr>
          <w:color w:val="212529"/>
          <w:sz w:val="28"/>
          <w:szCs w:val="28"/>
        </w:rPr>
        <w:t>peniski var</w:t>
      </w:r>
      <w:r w:rsidRPr="00703FD7">
        <w:rPr>
          <w:rFonts w:hint="eastAsia"/>
          <w:color w:val="212529"/>
          <w:sz w:val="28"/>
          <w:szCs w:val="28"/>
        </w:rPr>
        <w:t>ē</w:t>
      </w:r>
      <w:r w:rsidRPr="00703FD7">
        <w:rPr>
          <w:color w:val="212529"/>
          <w:sz w:val="28"/>
          <w:szCs w:val="28"/>
        </w:rPr>
        <w:t>tu ats</w:t>
      </w:r>
      <w:r w:rsidRPr="00703FD7">
        <w:rPr>
          <w:rFonts w:hint="eastAsia"/>
          <w:color w:val="212529"/>
          <w:sz w:val="28"/>
          <w:szCs w:val="28"/>
        </w:rPr>
        <w:t>ā</w:t>
      </w:r>
      <w:r w:rsidRPr="00703FD7">
        <w:rPr>
          <w:color w:val="212529"/>
          <w:sz w:val="28"/>
          <w:szCs w:val="28"/>
        </w:rPr>
        <w:t>kt darbu tikai tad, ja b</w:t>
      </w:r>
      <w:r w:rsidRPr="00703FD7">
        <w:rPr>
          <w:rFonts w:hint="eastAsia"/>
          <w:color w:val="212529"/>
          <w:sz w:val="28"/>
          <w:szCs w:val="28"/>
        </w:rPr>
        <w:t>ū</w:t>
      </w:r>
      <w:r w:rsidRPr="00703FD7">
        <w:rPr>
          <w:color w:val="212529"/>
          <w:sz w:val="28"/>
          <w:szCs w:val="28"/>
        </w:rPr>
        <w:t>tu vid</w:t>
      </w:r>
      <w:r w:rsidRPr="00703FD7">
        <w:rPr>
          <w:rFonts w:hint="eastAsia"/>
          <w:color w:val="212529"/>
          <w:sz w:val="28"/>
          <w:szCs w:val="28"/>
        </w:rPr>
        <w:t>ē</w:t>
      </w:r>
      <w:r w:rsidRPr="00703FD7">
        <w:rPr>
          <w:color w:val="212529"/>
          <w:sz w:val="28"/>
          <w:szCs w:val="28"/>
        </w:rPr>
        <w:t>ja riska situ</w:t>
      </w:r>
      <w:r w:rsidRPr="00703FD7">
        <w:rPr>
          <w:rFonts w:hint="eastAsia"/>
          <w:color w:val="212529"/>
          <w:sz w:val="28"/>
          <w:szCs w:val="28"/>
        </w:rPr>
        <w:t>ā</w:t>
      </w:r>
      <w:r w:rsidRPr="00703FD7">
        <w:rPr>
          <w:color w:val="212529"/>
          <w:sz w:val="28"/>
          <w:szCs w:val="28"/>
        </w:rPr>
        <w:t>cija. Tas pats attiecas uz sporta grupu nodarb</w:t>
      </w:r>
      <w:r w:rsidRPr="00703FD7">
        <w:rPr>
          <w:rFonts w:hint="eastAsia"/>
          <w:color w:val="212529"/>
          <w:sz w:val="28"/>
          <w:szCs w:val="28"/>
        </w:rPr>
        <w:t>ī</w:t>
      </w:r>
      <w:r w:rsidRPr="00703FD7">
        <w:rPr>
          <w:color w:val="212529"/>
          <w:sz w:val="28"/>
          <w:szCs w:val="28"/>
        </w:rPr>
        <w:t>b</w:t>
      </w:r>
      <w:r w:rsidRPr="00703FD7">
        <w:rPr>
          <w:rFonts w:hint="eastAsia"/>
          <w:color w:val="212529"/>
          <w:sz w:val="28"/>
          <w:szCs w:val="28"/>
        </w:rPr>
        <w:t>ā</w:t>
      </w:r>
      <w:r w:rsidRPr="00703FD7">
        <w:rPr>
          <w:color w:val="212529"/>
          <w:sz w:val="28"/>
          <w:szCs w:val="28"/>
        </w:rPr>
        <w:t>m iek</w:t>
      </w:r>
      <w:r w:rsidRPr="00703FD7">
        <w:rPr>
          <w:rFonts w:hint="eastAsia"/>
          <w:color w:val="212529"/>
          <w:sz w:val="28"/>
          <w:szCs w:val="28"/>
        </w:rPr>
        <w:t>š</w:t>
      </w:r>
      <w:r w:rsidRPr="00703FD7">
        <w:rPr>
          <w:color w:val="212529"/>
          <w:sz w:val="28"/>
          <w:szCs w:val="28"/>
        </w:rPr>
        <w:t>telp</w:t>
      </w:r>
      <w:r w:rsidRPr="00703FD7">
        <w:rPr>
          <w:rFonts w:hint="eastAsia"/>
          <w:color w:val="212529"/>
          <w:sz w:val="28"/>
          <w:szCs w:val="28"/>
        </w:rPr>
        <w:t>ā</w:t>
      </w:r>
      <w:r w:rsidRPr="00703FD7">
        <w:rPr>
          <w:color w:val="212529"/>
          <w:sz w:val="28"/>
          <w:szCs w:val="28"/>
        </w:rPr>
        <w:t>s.</w:t>
      </w:r>
      <w:r w:rsidR="00703FD7">
        <w:rPr>
          <w:color w:val="212529"/>
          <w:sz w:val="28"/>
          <w:szCs w:val="28"/>
        </w:rPr>
        <w:t xml:space="preserve"> </w:t>
      </w:r>
      <w:r w:rsidRPr="00703FD7">
        <w:rPr>
          <w:color w:val="212529"/>
          <w:sz w:val="28"/>
          <w:szCs w:val="28"/>
        </w:rPr>
        <w:t>Katrai riska pak</w:t>
      </w:r>
      <w:r w:rsidRPr="00703FD7">
        <w:rPr>
          <w:rFonts w:hint="eastAsia"/>
          <w:color w:val="212529"/>
          <w:sz w:val="28"/>
          <w:szCs w:val="28"/>
        </w:rPr>
        <w:t>ā</w:t>
      </w:r>
      <w:r w:rsidRPr="00703FD7">
        <w:rPr>
          <w:color w:val="212529"/>
          <w:sz w:val="28"/>
          <w:szCs w:val="28"/>
        </w:rPr>
        <w:t>pei rekomend</w:t>
      </w:r>
      <w:r w:rsidRPr="00703FD7">
        <w:rPr>
          <w:rFonts w:hint="eastAsia"/>
          <w:color w:val="212529"/>
          <w:sz w:val="28"/>
          <w:szCs w:val="28"/>
        </w:rPr>
        <w:t>ē</w:t>
      </w:r>
      <w:r w:rsidRPr="00703FD7">
        <w:rPr>
          <w:color w:val="212529"/>
          <w:sz w:val="28"/>
          <w:szCs w:val="28"/>
        </w:rPr>
        <w:t>tie dro</w:t>
      </w:r>
      <w:r w:rsidRPr="00703FD7">
        <w:rPr>
          <w:rFonts w:hint="eastAsia"/>
          <w:color w:val="212529"/>
          <w:sz w:val="28"/>
          <w:szCs w:val="28"/>
        </w:rPr>
        <w:t>šī</w:t>
      </w:r>
      <w:r w:rsidRPr="00703FD7">
        <w:rPr>
          <w:color w:val="212529"/>
          <w:sz w:val="28"/>
          <w:szCs w:val="28"/>
        </w:rPr>
        <w:t>bas pas</w:t>
      </w:r>
      <w:r w:rsidRPr="00703FD7">
        <w:rPr>
          <w:rFonts w:hint="eastAsia"/>
          <w:color w:val="212529"/>
          <w:sz w:val="28"/>
          <w:szCs w:val="28"/>
        </w:rPr>
        <w:t>ā</w:t>
      </w:r>
      <w:r w:rsidRPr="00703FD7">
        <w:rPr>
          <w:color w:val="212529"/>
          <w:sz w:val="28"/>
          <w:szCs w:val="28"/>
        </w:rPr>
        <w:t xml:space="preserve">kumi tiks ieviesti </w:t>
      </w:r>
      <w:r w:rsidR="00703FD7" w:rsidRPr="00703FD7">
        <w:rPr>
          <w:color w:val="212529"/>
          <w:sz w:val="28"/>
          <w:szCs w:val="28"/>
        </w:rPr>
        <w:t>pak</w:t>
      </w:r>
      <w:r w:rsidR="00703FD7">
        <w:rPr>
          <w:color w:val="212529"/>
          <w:sz w:val="28"/>
          <w:szCs w:val="28"/>
        </w:rPr>
        <w:t>ā</w:t>
      </w:r>
      <w:r w:rsidR="00703FD7" w:rsidRPr="00703FD7">
        <w:rPr>
          <w:color w:val="212529"/>
          <w:sz w:val="28"/>
          <w:szCs w:val="28"/>
        </w:rPr>
        <w:t>peniski</w:t>
      </w:r>
      <w:r w:rsidR="009D0746" w:rsidRPr="009D0746">
        <w:rPr>
          <w:color w:val="212529"/>
          <w:sz w:val="28"/>
          <w:szCs w:val="28"/>
        </w:rPr>
        <w:t xml:space="preserve"> </w:t>
      </w:r>
      <w:r w:rsidR="009D0746" w:rsidRPr="00703FD7">
        <w:rPr>
          <w:color w:val="212529"/>
          <w:sz w:val="28"/>
          <w:szCs w:val="28"/>
        </w:rPr>
        <w:t>nevis vienlaikus</w:t>
      </w:r>
      <w:r w:rsidRPr="00703FD7">
        <w:rPr>
          <w:color w:val="212529"/>
          <w:sz w:val="28"/>
          <w:szCs w:val="28"/>
        </w:rPr>
        <w:t xml:space="preserve">, </w:t>
      </w:r>
      <w:r w:rsidR="009D0746">
        <w:rPr>
          <w:color w:val="212529"/>
          <w:sz w:val="28"/>
          <w:szCs w:val="28"/>
        </w:rPr>
        <w:t>pamatojoties uz epidemioloģisko</w:t>
      </w:r>
      <w:r w:rsidRPr="00703FD7">
        <w:rPr>
          <w:color w:val="212529"/>
          <w:sz w:val="28"/>
          <w:szCs w:val="28"/>
        </w:rPr>
        <w:t xml:space="preserve"> situ</w:t>
      </w:r>
      <w:r w:rsidRPr="00703FD7">
        <w:rPr>
          <w:rFonts w:hint="eastAsia"/>
          <w:color w:val="212529"/>
          <w:sz w:val="28"/>
          <w:szCs w:val="28"/>
        </w:rPr>
        <w:t>ā</w:t>
      </w:r>
      <w:r w:rsidRPr="00703FD7">
        <w:rPr>
          <w:color w:val="212529"/>
          <w:sz w:val="28"/>
          <w:szCs w:val="28"/>
        </w:rPr>
        <w:t>cij</w:t>
      </w:r>
      <w:r w:rsidR="009D0746">
        <w:rPr>
          <w:color w:val="212529"/>
          <w:sz w:val="28"/>
          <w:szCs w:val="28"/>
        </w:rPr>
        <w:t>u</w:t>
      </w:r>
      <w:r w:rsidRPr="00703FD7">
        <w:rPr>
          <w:color w:val="212529"/>
          <w:sz w:val="28"/>
          <w:szCs w:val="28"/>
        </w:rPr>
        <w:t>. Mazinot dro</w:t>
      </w:r>
      <w:r w:rsidRPr="00703FD7">
        <w:rPr>
          <w:rFonts w:hint="eastAsia"/>
          <w:color w:val="212529"/>
          <w:sz w:val="28"/>
          <w:szCs w:val="28"/>
        </w:rPr>
        <w:t>šī</w:t>
      </w:r>
      <w:r w:rsidRPr="00703FD7">
        <w:rPr>
          <w:color w:val="212529"/>
          <w:sz w:val="28"/>
          <w:szCs w:val="28"/>
        </w:rPr>
        <w:t xml:space="preserve">bas </w:t>
      </w:r>
      <w:r w:rsidR="009D0746">
        <w:rPr>
          <w:color w:val="212529"/>
          <w:sz w:val="28"/>
          <w:szCs w:val="28"/>
        </w:rPr>
        <w:t xml:space="preserve">jeb ierobežojošos </w:t>
      </w:r>
      <w:r w:rsidRPr="00703FD7">
        <w:rPr>
          <w:color w:val="212529"/>
          <w:sz w:val="28"/>
          <w:szCs w:val="28"/>
        </w:rPr>
        <w:t>pas</w:t>
      </w:r>
      <w:r w:rsidRPr="00703FD7">
        <w:rPr>
          <w:rFonts w:hint="eastAsia"/>
          <w:color w:val="212529"/>
          <w:sz w:val="28"/>
          <w:szCs w:val="28"/>
        </w:rPr>
        <w:t>ā</w:t>
      </w:r>
      <w:r w:rsidRPr="00703FD7">
        <w:rPr>
          <w:color w:val="212529"/>
          <w:sz w:val="28"/>
          <w:szCs w:val="28"/>
        </w:rPr>
        <w:t>kumus, svar</w:t>
      </w:r>
      <w:r w:rsidRPr="00703FD7">
        <w:rPr>
          <w:rFonts w:hint="eastAsia"/>
          <w:color w:val="212529"/>
          <w:sz w:val="28"/>
          <w:szCs w:val="28"/>
        </w:rPr>
        <w:t>ī</w:t>
      </w:r>
      <w:r w:rsidRPr="00703FD7">
        <w:rPr>
          <w:color w:val="212529"/>
          <w:sz w:val="28"/>
          <w:szCs w:val="28"/>
        </w:rPr>
        <w:t>gi ir nepie</w:t>
      </w:r>
      <w:r w:rsidRPr="00703FD7">
        <w:rPr>
          <w:rFonts w:hint="eastAsia"/>
          <w:color w:val="212529"/>
          <w:sz w:val="28"/>
          <w:szCs w:val="28"/>
        </w:rPr>
        <w:t>ļ</w:t>
      </w:r>
      <w:r w:rsidRPr="00703FD7">
        <w:rPr>
          <w:color w:val="212529"/>
          <w:sz w:val="28"/>
          <w:szCs w:val="28"/>
        </w:rPr>
        <w:t>aut atk</w:t>
      </w:r>
      <w:r w:rsidRPr="00703FD7">
        <w:rPr>
          <w:rFonts w:hint="eastAsia"/>
          <w:color w:val="212529"/>
          <w:sz w:val="28"/>
          <w:szCs w:val="28"/>
        </w:rPr>
        <w:t>ā</w:t>
      </w:r>
      <w:r w:rsidRPr="00703FD7">
        <w:rPr>
          <w:color w:val="212529"/>
          <w:sz w:val="28"/>
          <w:szCs w:val="28"/>
        </w:rPr>
        <w:t>rotu v</w:t>
      </w:r>
      <w:r w:rsidRPr="00703FD7">
        <w:rPr>
          <w:rFonts w:hint="eastAsia"/>
          <w:color w:val="212529"/>
          <w:sz w:val="28"/>
          <w:szCs w:val="28"/>
        </w:rPr>
        <w:t>ī</w:t>
      </w:r>
      <w:r w:rsidRPr="00703FD7">
        <w:rPr>
          <w:color w:val="212529"/>
          <w:sz w:val="28"/>
          <w:szCs w:val="28"/>
        </w:rPr>
        <w:t>rusa izplat</w:t>
      </w:r>
      <w:r w:rsidRPr="00703FD7">
        <w:rPr>
          <w:rFonts w:hint="eastAsia"/>
          <w:color w:val="212529"/>
          <w:sz w:val="28"/>
          <w:szCs w:val="28"/>
        </w:rPr>
        <w:t>ī</w:t>
      </w:r>
      <w:r w:rsidRPr="00703FD7">
        <w:rPr>
          <w:color w:val="212529"/>
          <w:sz w:val="28"/>
          <w:szCs w:val="28"/>
        </w:rPr>
        <w:t>bas pieaugumu un slimn</w:t>
      </w:r>
      <w:r w:rsidRPr="00703FD7">
        <w:rPr>
          <w:rFonts w:hint="eastAsia"/>
          <w:color w:val="212529"/>
          <w:sz w:val="28"/>
          <w:szCs w:val="28"/>
        </w:rPr>
        <w:t>ī</w:t>
      </w:r>
      <w:r w:rsidRPr="00703FD7">
        <w:rPr>
          <w:color w:val="212529"/>
          <w:sz w:val="28"/>
          <w:szCs w:val="28"/>
        </w:rPr>
        <w:t>cu noslodzes palielin</w:t>
      </w:r>
      <w:r w:rsidRPr="00703FD7">
        <w:rPr>
          <w:rFonts w:hint="eastAsia"/>
          <w:color w:val="212529"/>
          <w:sz w:val="28"/>
          <w:szCs w:val="28"/>
        </w:rPr>
        <w:t>āš</w:t>
      </w:r>
      <w:r w:rsidRPr="00703FD7">
        <w:rPr>
          <w:color w:val="212529"/>
          <w:sz w:val="28"/>
          <w:szCs w:val="28"/>
        </w:rPr>
        <w:t>anos.</w:t>
      </w:r>
    </w:p>
    <w:p w14:paraId="3EE55BF8" w14:textId="77777777" w:rsidR="00601D7A" w:rsidRPr="00703FD7" w:rsidRDefault="00601D7A" w:rsidP="00703FD7">
      <w:pPr>
        <w:pStyle w:val="justifyfull"/>
        <w:shd w:val="clear" w:color="auto" w:fill="FFFFFF"/>
        <w:spacing w:before="0" w:beforeAutospacing="0" w:after="0" w:afterAutospacing="0"/>
        <w:jc w:val="both"/>
        <w:rPr>
          <w:color w:val="212529"/>
          <w:sz w:val="28"/>
          <w:szCs w:val="28"/>
        </w:rPr>
      </w:pPr>
    </w:p>
    <w:p w14:paraId="011F1B32" w14:textId="35C36BB1" w:rsidR="008E0373" w:rsidRDefault="008E0373" w:rsidP="00D4348D">
      <w:pPr>
        <w:spacing w:after="120"/>
        <w:ind w:firstLine="720"/>
        <w:jc w:val="both"/>
        <w:rPr>
          <w:color w:val="000000" w:themeColor="text1"/>
          <w:sz w:val="28"/>
          <w:szCs w:val="28"/>
        </w:rPr>
      </w:pPr>
      <w:r w:rsidRPr="008E0373">
        <w:rPr>
          <w:color w:val="000000" w:themeColor="text1"/>
          <w:sz w:val="28"/>
          <w:szCs w:val="28"/>
        </w:rPr>
        <w:t xml:space="preserve">Šī brīža epidemioloģiskā situācija un citu valstu pieredze, kur strauji izplatās jaunais vīrusa </w:t>
      </w:r>
      <w:r w:rsidR="00D10B98">
        <w:rPr>
          <w:color w:val="000000" w:themeColor="text1"/>
          <w:sz w:val="28"/>
          <w:szCs w:val="28"/>
        </w:rPr>
        <w:t>variants</w:t>
      </w:r>
      <w:r w:rsidRPr="008E0373">
        <w:rPr>
          <w:color w:val="000000" w:themeColor="text1"/>
          <w:sz w:val="28"/>
          <w:szCs w:val="28"/>
        </w:rPr>
        <w:t>, kas ir līdz pat 70% infekciozāks, ir nopietns signāls, lai nemīkstinātu esošos drošības pasākumus. Tieši otrādi – tendences liecina, ka ir jārīkojas apsteidzoši un jālemj par stingrākiem nosacījumiem, lai nepieļautu arvien straujāku vīrusa jaun</w:t>
      </w:r>
      <w:r w:rsidR="009D0746">
        <w:rPr>
          <w:color w:val="000000" w:themeColor="text1"/>
          <w:sz w:val="28"/>
          <w:szCs w:val="28"/>
        </w:rPr>
        <w:t>o</w:t>
      </w:r>
      <w:r w:rsidRPr="008E0373">
        <w:rPr>
          <w:color w:val="000000" w:themeColor="text1"/>
          <w:sz w:val="28"/>
          <w:szCs w:val="28"/>
        </w:rPr>
        <w:t xml:space="preserve"> </w:t>
      </w:r>
      <w:r w:rsidR="009D0746">
        <w:rPr>
          <w:color w:val="000000" w:themeColor="text1"/>
          <w:sz w:val="28"/>
          <w:szCs w:val="28"/>
        </w:rPr>
        <w:t>variantu</w:t>
      </w:r>
      <w:r w:rsidRPr="008E0373">
        <w:rPr>
          <w:color w:val="000000" w:themeColor="text1"/>
          <w:sz w:val="28"/>
          <w:szCs w:val="28"/>
        </w:rPr>
        <w:t xml:space="preserve"> izplatību Latvijā. </w:t>
      </w:r>
      <w:r w:rsidR="00D4348D">
        <w:rPr>
          <w:color w:val="000000" w:themeColor="text1"/>
          <w:sz w:val="28"/>
          <w:szCs w:val="28"/>
        </w:rPr>
        <w:t xml:space="preserve"> </w:t>
      </w:r>
      <w:r w:rsidR="00343330">
        <w:rPr>
          <w:color w:val="000000" w:themeColor="text1"/>
          <w:sz w:val="28"/>
          <w:szCs w:val="28"/>
        </w:rPr>
        <w:t xml:space="preserve">Kas attiecas uz jaunajiem </w:t>
      </w:r>
      <w:proofErr w:type="spellStart"/>
      <w:r w:rsidR="00343330">
        <w:rPr>
          <w:color w:val="000000" w:themeColor="text1"/>
          <w:sz w:val="28"/>
          <w:szCs w:val="28"/>
        </w:rPr>
        <w:t>koronavīrusa</w:t>
      </w:r>
      <w:proofErr w:type="spellEnd"/>
      <w:r w:rsidR="00343330">
        <w:rPr>
          <w:color w:val="000000" w:themeColor="text1"/>
          <w:sz w:val="28"/>
          <w:szCs w:val="28"/>
        </w:rPr>
        <w:t xml:space="preserve"> variantiem, š</w:t>
      </w:r>
      <w:r w:rsidRPr="008E0373">
        <w:rPr>
          <w:color w:val="000000" w:themeColor="text1"/>
          <w:sz w:val="28"/>
          <w:szCs w:val="28"/>
        </w:rPr>
        <w:t>obrīd jaunākie dati liecina, ka Latvijā</w:t>
      </w:r>
      <w:r w:rsidR="00343330">
        <w:rPr>
          <w:color w:val="000000" w:themeColor="text1"/>
          <w:sz w:val="28"/>
          <w:szCs w:val="28"/>
        </w:rPr>
        <w:t xml:space="preserve"> ir izplatīts t.s. Lielbritānijas jaunais variants, </w:t>
      </w:r>
      <w:r w:rsidR="00A52F25">
        <w:rPr>
          <w:color w:val="000000" w:themeColor="text1"/>
          <w:sz w:val="28"/>
          <w:szCs w:val="28"/>
        </w:rPr>
        <w:t xml:space="preserve">kura izplatības ātrums </w:t>
      </w:r>
      <w:r w:rsidRPr="008E0373">
        <w:rPr>
          <w:color w:val="000000" w:themeColor="text1"/>
          <w:sz w:val="28"/>
          <w:szCs w:val="28"/>
        </w:rPr>
        <w:t>pakāpeniski pieaug</w:t>
      </w:r>
      <w:r w:rsidR="009D0746">
        <w:rPr>
          <w:color w:val="000000" w:themeColor="text1"/>
          <w:sz w:val="28"/>
          <w:szCs w:val="28"/>
        </w:rPr>
        <w:t xml:space="preserve"> </w:t>
      </w:r>
      <w:r w:rsidRPr="008E0373">
        <w:rPr>
          <w:color w:val="000000" w:themeColor="text1"/>
          <w:sz w:val="28"/>
          <w:szCs w:val="28"/>
        </w:rPr>
        <w:t xml:space="preserve">– šobrīd tie ir aptuveni </w:t>
      </w:r>
      <w:r w:rsidR="008352D3">
        <w:rPr>
          <w:color w:val="000000" w:themeColor="text1"/>
          <w:sz w:val="28"/>
          <w:szCs w:val="28"/>
        </w:rPr>
        <w:t>20-25%</w:t>
      </w:r>
      <w:r w:rsidRPr="008E0373">
        <w:rPr>
          <w:color w:val="000000" w:themeColor="text1"/>
          <w:sz w:val="28"/>
          <w:szCs w:val="28"/>
        </w:rPr>
        <w:t xml:space="preserve"> no visiem saslimšanas gadījumiem, turklāt  reģistrēti vairāk kā </w:t>
      </w:r>
      <w:r w:rsidR="0007379C">
        <w:rPr>
          <w:color w:val="000000" w:themeColor="text1"/>
          <w:sz w:val="28"/>
          <w:szCs w:val="28"/>
        </w:rPr>
        <w:t>12</w:t>
      </w:r>
      <w:r w:rsidRPr="008E0373">
        <w:rPr>
          <w:color w:val="000000" w:themeColor="text1"/>
          <w:sz w:val="28"/>
          <w:szCs w:val="28"/>
        </w:rPr>
        <w:t xml:space="preserve"> lokāli uzliesmojumi, tai skaitā pirmsskolas izglītības iestādē</w:t>
      </w:r>
      <w:r w:rsidR="009D0746">
        <w:rPr>
          <w:color w:val="000000" w:themeColor="text1"/>
          <w:sz w:val="28"/>
          <w:szCs w:val="28"/>
        </w:rPr>
        <w:t xml:space="preserve"> un</w:t>
      </w:r>
      <w:r w:rsidR="0007379C">
        <w:rPr>
          <w:color w:val="000000" w:themeColor="text1"/>
          <w:sz w:val="28"/>
          <w:szCs w:val="28"/>
        </w:rPr>
        <w:t xml:space="preserve"> darba vietās</w:t>
      </w:r>
      <w:r w:rsidRPr="008E0373">
        <w:rPr>
          <w:color w:val="000000" w:themeColor="text1"/>
          <w:sz w:val="28"/>
          <w:szCs w:val="28"/>
        </w:rPr>
        <w:t xml:space="preserve">. Ņemot vērā citu valstu pieredzi, prognozējams, ka arī Latvijā varētu būt straujš saslimstības pieaugums, ko izraisītu tieši jaunais vīrusa </w:t>
      </w:r>
      <w:r w:rsidR="00D10B98">
        <w:rPr>
          <w:color w:val="000000" w:themeColor="text1"/>
          <w:sz w:val="28"/>
          <w:szCs w:val="28"/>
        </w:rPr>
        <w:t>variants</w:t>
      </w:r>
      <w:r w:rsidRPr="008E0373">
        <w:rPr>
          <w:color w:val="000000" w:themeColor="text1"/>
          <w:sz w:val="28"/>
          <w:szCs w:val="28"/>
        </w:rPr>
        <w:t xml:space="preserve">. Jau iepriekš bija noteikts, ka kritiskā robeža, kad </w:t>
      </w:r>
      <w:r w:rsidR="0007379C">
        <w:rPr>
          <w:color w:val="000000" w:themeColor="text1"/>
          <w:sz w:val="28"/>
          <w:szCs w:val="28"/>
        </w:rPr>
        <w:t>jāizvērtē epidemioloģiskā situācija</w:t>
      </w:r>
      <w:r w:rsidRPr="008E0373">
        <w:rPr>
          <w:color w:val="000000" w:themeColor="text1"/>
          <w:sz w:val="28"/>
          <w:szCs w:val="28"/>
        </w:rPr>
        <w:t>, būtu brīdis, kad vīrusa jaun</w:t>
      </w:r>
      <w:r w:rsidR="009D0746">
        <w:rPr>
          <w:color w:val="000000" w:themeColor="text1"/>
          <w:sz w:val="28"/>
          <w:szCs w:val="28"/>
        </w:rPr>
        <w:t>ā</w:t>
      </w:r>
      <w:r w:rsidRPr="008E0373">
        <w:rPr>
          <w:color w:val="000000" w:themeColor="text1"/>
          <w:sz w:val="28"/>
          <w:szCs w:val="28"/>
        </w:rPr>
        <w:t xml:space="preserve"> </w:t>
      </w:r>
      <w:r w:rsidR="009D0746">
        <w:rPr>
          <w:color w:val="000000" w:themeColor="text1"/>
          <w:sz w:val="28"/>
          <w:szCs w:val="28"/>
        </w:rPr>
        <w:t>varianta</w:t>
      </w:r>
      <w:r w:rsidRPr="008E0373">
        <w:rPr>
          <w:color w:val="000000" w:themeColor="text1"/>
          <w:sz w:val="28"/>
          <w:szCs w:val="28"/>
        </w:rPr>
        <w:t xml:space="preserve"> īpatsvars sasniedz </w:t>
      </w:r>
      <w:r w:rsidR="008352D3">
        <w:rPr>
          <w:color w:val="000000" w:themeColor="text1"/>
          <w:sz w:val="28"/>
          <w:szCs w:val="28"/>
        </w:rPr>
        <w:t>5%</w:t>
      </w:r>
      <w:r w:rsidRPr="008E0373">
        <w:rPr>
          <w:color w:val="000000" w:themeColor="text1"/>
          <w:sz w:val="28"/>
          <w:szCs w:val="28"/>
        </w:rPr>
        <w:t xml:space="preserve"> no visiem saslimšanas gadījumiem. </w:t>
      </w:r>
    </w:p>
    <w:p w14:paraId="443382E2" w14:textId="4405C120" w:rsidR="00CD310A" w:rsidRDefault="00CD310A" w:rsidP="00D4348D">
      <w:pPr>
        <w:autoSpaceDE w:val="0"/>
        <w:autoSpaceDN w:val="0"/>
        <w:adjustRightInd w:val="0"/>
        <w:ind w:firstLine="720"/>
        <w:jc w:val="both"/>
        <w:rPr>
          <w:rFonts w:eastAsia="Calibri"/>
          <w:color w:val="000000"/>
          <w:sz w:val="28"/>
          <w:szCs w:val="28"/>
        </w:rPr>
      </w:pPr>
      <w:r>
        <w:rPr>
          <w:rFonts w:eastAsia="Calibri"/>
          <w:color w:val="000000"/>
          <w:sz w:val="28"/>
          <w:szCs w:val="28"/>
        </w:rPr>
        <w:t>Portugāles prezidentūra</w:t>
      </w:r>
      <w:r w:rsidR="00D10B98">
        <w:rPr>
          <w:rFonts w:eastAsia="Calibri"/>
          <w:color w:val="000000"/>
          <w:sz w:val="28"/>
          <w:szCs w:val="28"/>
        </w:rPr>
        <w:t xml:space="preserve"> ES Padomē</w:t>
      </w:r>
      <w:r>
        <w:rPr>
          <w:rFonts w:eastAsia="Calibri"/>
          <w:color w:val="000000"/>
          <w:sz w:val="28"/>
          <w:szCs w:val="28"/>
        </w:rPr>
        <w:t xml:space="preserve">, lai rosinātu </w:t>
      </w:r>
      <w:r w:rsidR="00D10B98">
        <w:rPr>
          <w:rFonts w:eastAsia="Calibri"/>
          <w:color w:val="000000"/>
          <w:sz w:val="28"/>
          <w:szCs w:val="28"/>
        </w:rPr>
        <w:t xml:space="preserve">veselības </w:t>
      </w:r>
      <w:r>
        <w:rPr>
          <w:rFonts w:eastAsia="Calibri"/>
          <w:color w:val="000000"/>
          <w:sz w:val="28"/>
          <w:szCs w:val="28"/>
        </w:rPr>
        <w:t xml:space="preserve">ministru diskusiju, sagatavojusi šādus diskusiju jautājumus: </w:t>
      </w:r>
    </w:p>
    <w:p w14:paraId="39589769" w14:textId="16B56346" w:rsidR="00382925" w:rsidRDefault="00382925" w:rsidP="00884EE2">
      <w:pPr>
        <w:autoSpaceDE w:val="0"/>
        <w:autoSpaceDN w:val="0"/>
        <w:adjustRightInd w:val="0"/>
        <w:jc w:val="both"/>
        <w:rPr>
          <w:rFonts w:eastAsia="Calibri"/>
          <w:color w:val="000000"/>
          <w:sz w:val="28"/>
          <w:szCs w:val="28"/>
        </w:rPr>
      </w:pPr>
    </w:p>
    <w:p w14:paraId="23335C28" w14:textId="47AD00DA" w:rsidR="00382925" w:rsidRDefault="00382925" w:rsidP="00382925">
      <w:pPr>
        <w:autoSpaceDE w:val="0"/>
        <w:autoSpaceDN w:val="0"/>
        <w:adjustRightInd w:val="0"/>
        <w:jc w:val="both"/>
        <w:rPr>
          <w:rFonts w:eastAsia="Calibri"/>
          <w:b/>
          <w:bCs/>
          <w:sz w:val="28"/>
          <w:szCs w:val="28"/>
        </w:rPr>
      </w:pPr>
      <w:r w:rsidRPr="00DB482C">
        <w:rPr>
          <w:rFonts w:eastAsia="Calibri"/>
          <w:b/>
          <w:bCs/>
          <w:sz w:val="28"/>
          <w:szCs w:val="28"/>
        </w:rPr>
        <w:t xml:space="preserve">1) Kāda stratēģiska izvēle būtu jāveic </w:t>
      </w:r>
      <w:r w:rsidR="00DD6BAF" w:rsidRPr="00DB482C">
        <w:rPr>
          <w:rFonts w:eastAsia="Calibri"/>
          <w:b/>
          <w:bCs/>
          <w:sz w:val="28"/>
          <w:szCs w:val="28"/>
        </w:rPr>
        <w:t>nākotnē</w:t>
      </w:r>
      <w:r w:rsidR="008520E6" w:rsidRPr="00DB482C">
        <w:rPr>
          <w:rFonts w:eastAsia="Calibri"/>
          <w:b/>
          <w:bCs/>
          <w:sz w:val="28"/>
          <w:szCs w:val="28"/>
        </w:rPr>
        <w:t xml:space="preserve"> </w:t>
      </w:r>
      <w:r w:rsidRPr="00DB482C">
        <w:rPr>
          <w:rFonts w:eastAsia="Calibri"/>
          <w:b/>
          <w:bCs/>
          <w:sz w:val="28"/>
          <w:szCs w:val="28"/>
        </w:rPr>
        <w:t xml:space="preserve">attiecībā uz </w:t>
      </w:r>
      <w:r w:rsidR="000D6175">
        <w:rPr>
          <w:rFonts w:eastAsia="Calibri"/>
          <w:b/>
          <w:bCs/>
          <w:sz w:val="28"/>
          <w:szCs w:val="28"/>
        </w:rPr>
        <w:t xml:space="preserve">ar </w:t>
      </w:r>
      <w:r w:rsidR="008520E6" w:rsidRPr="00DB482C">
        <w:rPr>
          <w:rStyle w:val="Emphasis"/>
          <w:b/>
          <w:bCs/>
          <w:i w:val="0"/>
          <w:iCs w:val="0"/>
          <w:sz w:val="28"/>
          <w:szCs w:val="28"/>
          <w:shd w:val="clear" w:color="auto" w:fill="FFFFFF"/>
        </w:rPr>
        <w:t>farmāciju</w:t>
      </w:r>
      <w:r w:rsidR="008520E6" w:rsidRPr="00DB482C">
        <w:rPr>
          <w:b/>
          <w:bCs/>
          <w:sz w:val="28"/>
          <w:szCs w:val="28"/>
          <w:shd w:val="clear" w:color="auto" w:fill="FFFFFF"/>
        </w:rPr>
        <w:t> nesaistītiem ierobežošanas pasākumiem,</w:t>
      </w:r>
      <w:r w:rsidRPr="00DB482C">
        <w:rPr>
          <w:rFonts w:eastAsia="Calibri"/>
          <w:b/>
          <w:bCs/>
          <w:sz w:val="28"/>
          <w:szCs w:val="28"/>
        </w:rPr>
        <w:t xml:space="preserve"> lai efektīvi reaģētu uz COVID-19 ES?</w:t>
      </w:r>
    </w:p>
    <w:p w14:paraId="3F353E55" w14:textId="6D3FDE39" w:rsidR="00DB482C" w:rsidRDefault="00DB482C" w:rsidP="00382925">
      <w:pPr>
        <w:autoSpaceDE w:val="0"/>
        <w:autoSpaceDN w:val="0"/>
        <w:adjustRightInd w:val="0"/>
        <w:jc w:val="both"/>
        <w:rPr>
          <w:rFonts w:eastAsia="Calibri"/>
          <w:b/>
          <w:bCs/>
          <w:sz w:val="28"/>
          <w:szCs w:val="28"/>
        </w:rPr>
      </w:pPr>
    </w:p>
    <w:p w14:paraId="5938E128" w14:textId="7F77799E" w:rsidR="00DD6BAF" w:rsidRDefault="00DB482C" w:rsidP="00382925">
      <w:pPr>
        <w:autoSpaceDE w:val="0"/>
        <w:autoSpaceDN w:val="0"/>
        <w:adjustRightInd w:val="0"/>
        <w:jc w:val="both"/>
        <w:rPr>
          <w:rFonts w:eastAsia="Calibri"/>
          <w:sz w:val="28"/>
          <w:szCs w:val="28"/>
          <w:u w:val="single"/>
        </w:rPr>
      </w:pPr>
      <w:r w:rsidRPr="00DB482C">
        <w:rPr>
          <w:rFonts w:eastAsia="Calibri"/>
          <w:sz w:val="28"/>
          <w:szCs w:val="28"/>
          <w:u w:val="single"/>
        </w:rPr>
        <w:t>Latvijas nostāja:</w:t>
      </w:r>
    </w:p>
    <w:p w14:paraId="2581A167" w14:textId="77777777" w:rsidR="00300F43" w:rsidRPr="00D4348D" w:rsidRDefault="00300F43" w:rsidP="00382925">
      <w:pPr>
        <w:autoSpaceDE w:val="0"/>
        <w:autoSpaceDN w:val="0"/>
        <w:adjustRightInd w:val="0"/>
        <w:jc w:val="both"/>
        <w:rPr>
          <w:rFonts w:eastAsia="Calibri"/>
          <w:sz w:val="28"/>
          <w:szCs w:val="28"/>
          <w:u w:val="single"/>
        </w:rPr>
      </w:pPr>
    </w:p>
    <w:p w14:paraId="0526F32A" w14:textId="4BAA5C9F" w:rsidR="0061451E" w:rsidRPr="008E0373" w:rsidRDefault="00DD6BAF" w:rsidP="00E50750">
      <w:pPr>
        <w:spacing w:after="120"/>
        <w:ind w:firstLine="720"/>
        <w:jc w:val="both"/>
        <w:rPr>
          <w:color w:val="000000" w:themeColor="text1"/>
          <w:sz w:val="28"/>
          <w:szCs w:val="28"/>
        </w:rPr>
      </w:pPr>
      <w:r>
        <w:rPr>
          <w:color w:val="000000" w:themeColor="text1"/>
          <w:sz w:val="28"/>
          <w:szCs w:val="28"/>
        </w:rPr>
        <w:t>Latvijas skatījumā š</w:t>
      </w:r>
      <w:r w:rsidRPr="008E0373">
        <w:rPr>
          <w:color w:val="000000" w:themeColor="text1"/>
          <w:sz w:val="28"/>
          <w:szCs w:val="28"/>
        </w:rPr>
        <w:t>obrīd nav iespējams precīzi pateikt, kā situācija attīstīsies un cik slikta epidemioloģiskā situācija būs, tomēr</w:t>
      </w:r>
      <w:r w:rsidR="00D1072B">
        <w:rPr>
          <w:color w:val="000000" w:themeColor="text1"/>
          <w:sz w:val="28"/>
          <w:szCs w:val="28"/>
        </w:rPr>
        <w:t>,</w:t>
      </w:r>
      <w:r w:rsidRPr="008E0373">
        <w:rPr>
          <w:color w:val="000000" w:themeColor="text1"/>
          <w:sz w:val="28"/>
          <w:szCs w:val="28"/>
        </w:rPr>
        <w:t xml:space="preserve"> ņemot vērā </w:t>
      </w:r>
      <w:r w:rsidR="00D1072B">
        <w:rPr>
          <w:color w:val="000000" w:themeColor="text1"/>
          <w:sz w:val="28"/>
          <w:szCs w:val="28"/>
        </w:rPr>
        <w:t xml:space="preserve">jau </w:t>
      </w:r>
      <w:r>
        <w:rPr>
          <w:color w:val="000000" w:themeColor="text1"/>
          <w:sz w:val="28"/>
          <w:szCs w:val="28"/>
        </w:rPr>
        <w:t>šobrīd vērojam</w:t>
      </w:r>
      <w:r w:rsidR="004A0AE6">
        <w:rPr>
          <w:color w:val="000000" w:themeColor="text1"/>
          <w:sz w:val="28"/>
          <w:szCs w:val="28"/>
        </w:rPr>
        <w:t>ā</w:t>
      </w:r>
      <w:r>
        <w:rPr>
          <w:color w:val="000000" w:themeColor="text1"/>
          <w:sz w:val="28"/>
          <w:szCs w:val="28"/>
        </w:rPr>
        <w:t xml:space="preserve">s </w:t>
      </w:r>
      <w:r w:rsidR="00D1072B">
        <w:rPr>
          <w:color w:val="000000" w:themeColor="text1"/>
          <w:sz w:val="28"/>
          <w:szCs w:val="28"/>
        </w:rPr>
        <w:t>epidemioloģisku</w:t>
      </w:r>
      <w:r>
        <w:rPr>
          <w:color w:val="000000" w:themeColor="text1"/>
          <w:sz w:val="28"/>
          <w:szCs w:val="28"/>
        </w:rPr>
        <w:t xml:space="preserve"> radītāju</w:t>
      </w:r>
      <w:r w:rsidR="00D1072B">
        <w:rPr>
          <w:color w:val="000000" w:themeColor="text1"/>
          <w:sz w:val="28"/>
          <w:szCs w:val="28"/>
        </w:rPr>
        <w:t xml:space="preserve"> attīstības</w:t>
      </w:r>
      <w:r w:rsidRPr="008E0373">
        <w:rPr>
          <w:color w:val="000000" w:themeColor="text1"/>
          <w:sz w:val="28"/>
          <w:szCs w:val="28"/>
        </w:rPr>
        <w:t xml:space="preserve"> tendences</w:t>
      </w:r>
      <w:r w:rsidR="00D1072B">
        <w:rPr>
          <w:color w:val="000000" w:themeColor="text1"/>
          <w:sz w:val="28"/>
          <w:szCs w:val="28"/>
        </w:rPr>
        <w:t xml:space="preserve"> nākotn</w:t>
      </w:r>
      <w:r w:rsidR="00343330">
        <w:rPr>
          <w:color w:val="000000" w:themeColor="text1"/>
          <w:sz w:val="28"/>
          <w:szCs w:val="28"/>
        </w:rPr>
        <w:t>es</w:t>
      </w:r>
      <w:r w:rsidR="00D1072B">
        <w:rPr>
          <w:color w:val="000000" w:themeColor="text1"/>
          <w:sz w:val="28"/>
          <w:szCs w:val="28"/>
        </w:rPr>
        <w:t xml:space="preserve"> perspektīvā</w:t>
      </w:r>
      <w:r w:rsidRPr="008E0373">
        <w:rPr>
          <w:color w:val="000000" w:themeColor="text1"/>
          <w:sz w:val="28"/>
          <w:szCs w:val="28"/>
        </w:rPr>
        <w:t xml:space="preserve"> un </w:t>
      </w:r>
      <w:r w:rsidR="00D1072B">
        <w:rPr>
          <w:color w:val="000000" w:themeColor="text1"/>
          <w:sz w:val="28"/>
          <w:szCs w:val="28"/>
        </w:rPr>
        <w:t>situāciju</w:t>
      </w:r>
      <w:r w:rsidRPr="008E0373">
        <w:rPr>
          <w:color w:val="000000" w:themeColor="text1"/>
          <w:sz w:val="28"/>
          <w:szCs w:val="28"/>
        </w:rPr>
        <w:t xml:space="preserve"> </w:t>
      </w:r>
      <w:r w:rsidR="00D1072B">
        <w:rPr>
          <w:color w:val="000000" w:themeColor="text1"/>
          <w:sz w:val="28"/>
          <w:szCs w:val="28"/>
        </w:rPr>
        <w:t>visā ES</w:t>
      </w:r>
      <w:r w:rsidRPr="008E0373">
        <w:rPr>
          <w:color w:val="000000" w:themeColor="text1"/>
          <w:sz w:val="28"/>
          <w:szCs w:val="28"/>
        </w:rPr>
        <w:t xml:space="preserve">, </w:t>
      </w:r>
      <w:r w:rsidR="00D1072B">
        <w:rPr>
          <w:color w:val="000000" w:themeColor="text1"/>
          <w:sz w:val="28"/>
          <w:szCs w:val="28"/>
        </w:rPr>
        <w:t xml:space="preserve">ir </w:t>
      </w:r>
      <w:r w:rsidRPr="008E0373">
        <w:rPr>
          <w:color w:val="000000" w:themeColor="text1"/>
          <w:sz w:val="28"/>
          <w:szCs w:val="28"/>
        </w:rPr>
        <w:t>jārēķinās ar sliktākajiem scenārijiem. Tādējādi</w:t>
      </w:r>
      <w:r w:rsidR="00CC1C9B">
        <w:rPr>
          <w:color w:val="000000" w:themeColor="text1"/>
          <w:sz w:val="28"/>
          <w:szCs w:val="28"/>
        </w:rPr>
        <w:t xml:space="preserve"> </w:t>
      </w:r>
      <w:r w:rsidR="00D1072B">
        <w:rPr>
          <w:color w:val="000000" w:themeColor="text1"/>
          <w:sz w:val="28"/>
          <w:szCs w:val="28"/>
        </w:rPr>
        <w:t>pie</w:t>
      </w:r>
      <w:r w:rsidR="00F166F9">
        <w:rPr>
          <w:color w:val="000000" w:themeColor="text1"/>
          <w:sz w:val="28"/>
          <w:szCs w:val="28"/>
        </w:rPr>
        <w:t xml:space="preserve"> šāda</w:t>
      </w:r>
      <w:r w:rsidR="00D1072B">
        <w:rPr>
          <w:color w:val="000000" w:themeColor="text1"/>
          <w:sz w:val="28"/>
          <w:szCs w:val="28"/>
        </w:rPr>
        <w:t xml:space="preserve"> sliktākā attīstības scenārijā jāapsver</w:t>
      </w:r>
      <w:r w:rsidRPr="008E0373">
        <w:rPr>
          <w:color w:val="000000" w:themeColor="text1"/>
          <w:sz w:val="28"/>
          <w:szCs w:val="28"/>
        </w:rPr>
        <w:t xml:space="preserve"> </w:t>
      </w:r>
      <w:r w:rsidRPr="00D10B98">
        <w:rPr>
          <w:b/>
          <w:bCs/>
          <w:color w:val="000000" w:themeColor="text1"/>
          <w:sz w:val="28"/>
          <w:szCs w:val="28"/>
        </w:rPr>
        <w:t>nopietnāki drošības pasākumi</w:t>
      </w:r>
      <w:r w:rsidR="00D1072B" w:rsidRPr="00D10B98">
        <w:rPr>
          <w:b/>
          <w:bCs/>
          <w:color w:val="000000" w:themeColor="text1"/>
          <w:sz w:val="28"/>
          <w:szCs w:val="28"/>
        </w:rPr>
        <w:t>,</w:t>
      </w:r>
      <w:r w:rsidR="00D1072B">
        <w:rPr>
          <w:color w:val="000000" w:themeColor="text1"/>
          <w:sz w:val="28"/>
          <w:szCs w:val="28"/>
        </w:rPr>
        <w:t xml:space="preserve"> kurus nāksies īstenot uz iedzīvotāju noguruma un citu pandēmijas </w:t>
      </w:r>
      <w:r w:rsidR="00A52F25">
        <w:rPr>
          <w:color w:val="000000" w:themeColor="text1"/>
          <w:sz w:val="28"/>
          <w:szCs w:val="28"/>
        </w:rPr>
        <w:t xml:space="preserve">radīto </w:t>
      </w:r>
      <w:r w:rsidR="00D1072B">
        <w:rPr>
          <w:color w:val="000000" w:themeColor="text1"/>
          <w:sz w:val="28"/>
          <w:szCs w:val="28"/>
        </w:rPr>
        <w:t>izaicinājumu fon</w:t>
      </w:r>
      <w:r w:rsidR="00F166F9">
        <w:rPr>
          <w:color w:val="000000" w:themeColor="text1"/>
          <w:sz w:val="28"/>
          <w:szCs w:val="28"/>
        </w:rPr>
        <w:t>ā</w:t>
      </w:r>
      <w:r w:rsidR="00D1072B">
        <w:rPr>
          <w:color w:val="000000" w:themeColor="text1"/>
          <w:sz w:val="28"/>
          <w:szCs w:val="28"/>
        </w:rPr>
        <w:t>.</w:t>
      </w:r>
      <w:r w:rsidR="00107F70">
        <w:rPr>
          <w:color w:val="000000" w:themeColor="text1"/>
          <w:sz w:val="28"/>
          <w:szCs w:val="28"/>
        </w:rPr>
        <w:t xml:space="preserve"> </w:t>
      </w:r>
      <w:r w:rsidR="001A3D0B">
        <w:rPr>
          <w:color w:val="000000" w:themeColor="text1"/>
          <w:sz w:val="28"/>
          <w:szCs w:val="28"/>
        </w:rPr>
        <w:t xml:space="preserve">Vienlaikus ir svarīgi nodrošināt, </w:t>
      </w:r>
      <w:r w:rsidR="00FA34E0">
        <w:rPr>
          <w:color w:val="000000" w:themeColor="text1"/>
          <w:sz w:val="28"/>
          <w:szCs w:val="28"/>
        </w:rPr>
        <w:t>lai</w:t>
      </w:r>
      <w:r w:rsidR="001A3D0B">
        <w:rPr>
          <w:color w:val="000000" w:themeColor="text1"/>
          <w:sz w:val="28"/>
          <w:szCs w:val="28"/>
        </w:rPr>
        <w:t xml:space="preserve"> </w:t>
      </w:r>
      <w:r w:rsidR="00FA34E0">
        <w:rPr>
          <w:color w:val="000000" w:themeColor="text1"/>
          <w:sz w:val="28"/>
          <w:szCs w:val="28"/>
        </w:rPr>
        <w:t xml:space="preserve">papildu </w:t>
      </w:r>
      <w:r w:rsidR="001A3D0B">
        <w:rPr>
          <w:color w:val="000000" w:themeColor="text1"/>
          <w:sz w:val="28"/>
          <w:szCs w:val="28"/>
        </w:rPr>
        <w:t xml:space="preserve">drošības pasākumi netraucētu kravas plūsmām, ņemot vērā to nozīmi </w:t>
      </w:r>
      <w:r w:rsidR="00FA34E0">
        <w:rPr>
          <w:color w:val="000000" w:themeColor="text1"/>
          <w:sz w:val="28"/>
          <w:szCs w:val="28"/>
        </w:rPr>
        <w:t xml:space="preserve">t.sk. </w:t>
      </w:r>
      <w:r w:rsidR="001A3D0B">
        <w:rPr>
          <w:color w:val="000000" w:themeColor="text1"/>
          <w:sz w:val="28"/>
          <w:szCs w:val="28"/>
        </w:rPr>
        <w:t xml:space="preserve">zāļu, aizsarglīdzekļu un medicīnisko </w:t>
      </w:r>
      <w:r w:rsidR="001A3D0B">
        <w:rPr>
          <w:color w:val="000000" w:themeColor="text1"/>
          <w:sz w:val="28"/>
          <w:szCs w:val="28"/>
        </w:rPr>
        <w:lastRenderedPageBreak/>
        <w:t>ierīču nodrošināšanā.</w:t>
      </w:r>
      <w:r w:rsidR="00D1072B">
        <w:rPr>
          <w:color w:val="000000" w:themeColor="text1"/>
          <w:sz w:val="28"/>
          <w:szCs w:val="28"/>
        </w:rPr>
        <w:t xml:space="preserve"> Ir jāatzīst, ka dalībvalstu rīcībā cīņai ar pandēmiju ir divi vienīgie instrumenti – ar </w:t>
      </w:r>
      <w:r w:rsidR="00D1072B" w:rsidRPr="00D10B98">
        <w:rPr>
          <w:rStyle w:val="Emphasis"/>
          <w:b/>
          <w:bCs/>
          <w:i w:val="0"/>
          <w:iCs w:val="0"/>
          <w:sz w:val="28"/>
          <w:szCs w:val="28"/>
          <w:shd w:val="clear" w:color="auto" w:fill="FFFFFF"/>
        </w:rPr>
        <w:t>farmāciju</w:t>
      </w:r>
      <w:r w:rsidR="00D1072B" w:rsidRPr="00E50750">
        <w:rPr>
          <w:b/>
          <w:bCs/>
          <w:sz w:val="28"/>
          <w:szCs w:val="28"/>
          <w:shd w:val="clear" w:color="auto" w:fill="FFFFFF"/>
        </w:rPr>
        <w:t> </w:t>
      </w:r>
      <w:r w:rsidR="00D1072B" w:rsidRPr="00D10B98">
        <w:rPr>
          <w:b/>
          <w:bCs/>
          <w:sz w:val="28"/>
          <w:szCs w:val="28"/>
          <w:shd w:val="clear" w:color="auto" w:fill="FFFFFF"/>
        </w:rPr>
        <w:t>nesaistītie ierobežošanas</w:t>
      </w:r>
      <w:r w:rsidR="00D1072B" w:rsidRPr="00E50750">
        <w:rPr>
          <w:b/>
          <w:bCs/>
          <w:sz w:val="28"/>
          <w:szCs w:val="28"/>
          <w:shd w:val="clear" w:color="auto" w:fill="FFFFFF"/>
        </w:rPr>
        <w:t xml:space="preserve"> pasākumi</w:t>
      </w:r>
      <w:r w:rsidR="00D1072B" w:rsidRPr="00E50750">
        <w:rPr>
          <w:b/>
          <w:bCs/>
          <w:color w:val="000000" w:themeColor="text1"/>
          <w:sz w:val="28"/>
          <w:szCs w:val="28"/>
        </w:rPr>
        <w:t xml:space="preserve"> un vakcinācija</w:t>
      </w:r>
      <w:r w:rsidR="00D1072B">
        <w:rPr>
          <w:color w:val="000000" w:themeColor="text1"/>
          <w:sz w:val="28"/>
          <w:szCs w:val="28"/>
        </w:rPr>
        <w:t>. Situācijā, kad nacionālās vakcinācijas kampaņas temps atduras pret mainīgām un ierobežotām vakcīnu piegādēm no ražotājiem, EK</w:t>
      </w:r>
      <w:r w:rsidR="00A52F25">
        <w:rPr>
          <w:color w:val="000000" w:themeColor="text1"/>
          <w:sz w:val="28"/>
          <w:szCs w:val="28"/>
        </w:rPr>
        <w:t xml:space="preserve"> </w:t>
      </w:r>
      <w:r w:rsidR="005F3DC2">
        <w:rPr>
          <w:color w:val="000000" w:themeColor="text1"/>
          <w:sz w:val="28"/>
          <w:szCs w:val="28"/>
        </w:rPr>
        <w:t xml:space="preserve">š.g. </w:t>
      </w:r>
      <w:r w:rsidR="00A52F25">
        <w:rPr>
          <w:color w:val="000000" w:themeColor="text1"/>
          <w:sz w:val="28"/>
          <w:szCs w:val="28"/>
        </w:rPr>
        <w:t xml:space="preserve">19.janvāra izplatītajā paziņojumā “Vienotība Covid-19 apkarošanā” </w:t>
      </w:r>
      <w:r w:rsidR="00A52F25">
        <w:rPr>
          <w:i/>
          <w:color w:val="000000" w:themeColor="text1"/>
          <w:sz w:val="28"/>
          <w:szCs w:val="28"/>
        </w:rPr>
        <w:t xml:space="preserve">(“A </w:t>
      </w:r>
      <w:proofErr w:type="spellStart"/>
      <w:r w:rsidR="00A52F25">
        <w:rPr>
          <w:i/>
          <w:color w:val="000000" w:themeColor="text1"/>
          <w:sz w:val="28"/>
          <w:szCs w:val="28"/>
        </w:rPr>
        <w:t>united</w:t>
      </w:r>
      <w:proofErr w:type="spellEnd"/>
      <w:r w:rsidR="00A52F25">
        <w:rPr>
          <w:i/>
          <w:color w:val="000000" w:themeColor="text1"/>
          <w:sz w:val="28"/>
          <w:szCs w:val="28"/>
        </w:rPr>
        <w:t xml:space="preserve"> </w:t>
      </w:r>
      <w:proofErr w:type="spellStart"/>
      <w:r w:rsidR="00A52F25">
        <w:rPr>
          <w:i/>
          <w:color w:val="000000" w:themeColor="text1"/>
          <w:sz w:val="28"/>
          <w:szCs w:val="28"/>
        </w:rPr>
        <w:t>front</w:t>
      </w:r>
      <w:proofErr w:type="spellEnd"/>
      <w:r w:rsidR="00A52F25">
        <w:rPr>
          <w:i/>
          <w:color w:val="000000" w:themeColor="text1"/>
          <w:sz w:val="28"/>
          <w:szCs w:val="28"/>
        </w:rPr>
        <w:t xml:space="preserve"> to </w:t>
      </w:r>
      <w:proofErr w:type="spellStart"/>
      <w:r w:rsidR="00A52F25">
        <w:rPr>
          <w:i/>
          <w:color w:val="000000" w:themeColor="text1"/>
          <w:sz w:val="28"/>
          <w:szCs w:val="28"/>
        </w:rPr>
        <w:t>beat</w:t>
      </w:r>
      <w:proofErr w:type="spellEnd"/>
      <w:r w:rsidR="00A52F25">
        <w:rPr>
          <w:i/>
          <w:color w:val="000000" w:themeColor="text1"/>
          <w:sz w:val="28"/>
          <w:szCs w:val="28"/>
        </w:rPr>
        <w:t xml:space="preserve"> COVID-19”</w:t>
      </w:r>
      <w:r w:rsidR="00A52F25">
        <w:rPr>
          <w:color w:val="000000" w:themeColor="text1"/>
          <w:sz w:val="28"/>
          <w:szCs w:val="28"/>
        </w:rPr>
        <w:t xml:space="preserve">) </w:t>
      </w:r>
      <w:r w:rsidR="00D1072B">
        <w:rPr>
          <w:color w:val="000000" w:themeColor="text1"/>
          <w:sz w:val="28"/>
          <w:szCs w:val="28"/>
        </w:rPr>
        <w:t xml:space="preserve"> noteikt</w:t>
      </w:r>
      <w:r w:rsidR="00D10B98">
        <w:rPr>
          <w:color w:val="000000" w:themeColor="text1"/>
          <w:sz w:val="28"/>
          <w:szCs w:val="28"/>
        </w:rPr>
        <w:t>ā</w:t>
      </w:r>
      <w:r w:rsidR="0061451E">
        <w:rPr>
          <w:color w:val="000000" w:themeColor="text1"/>
          <w:sz w:val="28"/>
          <w:szCs w:val="28"/>
        </w:rPr>
        <w:t xml:space="preserve"> 70%</w:t>
      </w:r>
      <w:r w:rsidR="00A52F25">
        <w:rPr>
          <w:color w:val="000000" w:themeColor="text1"/>
          <w:sz w:val="28"/>
          <w:szCs w:val="28"/>
        </w:rPr>
        <w:t xml:space="preserve"> pieaugušo</w:t>
      </w:r>
      <w:r w:rsidR="0061451E">
        <w:rPr>
          <w:color w:val="000000" w:themeColor="text1"/>
          <w:sz w:val="28"/>
          <w:szCs w:val="28"/>
        </w:rPr>
        <w:t xml:space="preserve"> vakcinācijas aptveres radītā</w:t>
      </w:r>
      <w:r w:rsidR="00D10B98">
        <w:rPr>
          <w:color w:val="000000" w:themeColor="text1"/>
          <w:sz w:val="28"/>
          <w:szCs w:val="28"/>
        </w:rPr>
        <w:t>ja sasniegšana</w:t>
      </w:r>
      <w:r w:rsidR="0061451E">
        <w:rPr>
          <w:color w:val="000000" w:themeColor="text1"/>
          <w:sz w:val="28"/>
          <w:szCs w:val="28"/>
        </w:rPr>
        <w:t xml:space="preserve"> </w:t>
      </w:r>
      <w:r w:rsidR="00A52F25">
        <w:rPr>
          <w:color w:val="000000" w:themeColor="text1"/>
          <w:sz w:val="28"/>
          <w:szCs w:val="28"/>
        </w:rPr>
        <w:t xml:space="preserve">līdz vasarai </w:t>
      </w:r>
      <w:r w:rsidR="0061451E">
        <w:rPr>
          <w:color w:val="000000" w:themeColor="text1"/>
          <w:sz w:val="28"/>
          <w:szCs w:val="28"/>
        </w:rPr>
        <w:t>ir joprojām liels izaicinājums</w:t>
      </w:r>
      <w:r w:rsidR="00343330">
        <w:rPr>
          <w:color w:val="000000" w:themeColor="text1"/>
          <w:sz w:val="28"/>
          <w:szCs w:val="28"/>
        </w:rPr>
        <w:t>. Jebkurā gadījumā</w:t>
      </w:r>
      <w:r w:rsidR="0061451E">
        <w:rPr>
          <w:color w:val="000000" w:themeColor="text1"/>
          <w:sz w:val="28"/>
          <w:szCs w:val="28"/>
        </w:rPr>
        <w:t xml:space="preserve"> jāsecina, ka</w:t>
      </w:r>
      <w:r w:rsidR="00656610">
        <w:rPr>
          <w:color w:val="000000" w:themeColor="text1"/>
          <w:sz w:val="28"/>
          <w:szCs w:val="28"/>
        </w:rPr>
        <w:t xml:space="preserve"> ar</w:t>
      </w:r>
      <w:r w:rsidR="0061451E">
        <w:rPr>
          <w:color w:val="000000" w:themeColor="text1"/>
          <w:sz w:val="28"/>
          <w:szCs w:val="28"/>
        </w:rPr>
        <w:t xml:space="preserve"> </w:t>
      </w:r>
      <w:r w:rsidR="0061451E" w:rsidRPr="00E50750">
        <w:rPr>
          <w:rStyle w:val="Emphasis"/>
          <w:i w:val="0"/>
          <w:iCs w:val="0"/>
          <w:sz w:val="28"/>
          <w:szCs w:val="28"/>
          <w:shd w:val="clear" w:color="auto" w:fill="FFFFFF"/>
        </w:rPr>
        <w:t>farmāciju</w:t>
      </w:r>
      <w:r w:rsidR="0061451E" w:rsidRPr="00D10B98">
        <w:rPr>
          <w:sz w:val="28"/>
          <w:szCs w:val="28"/>
          <w:shd w:val="clear" w:color="auto" w:fill="FFFFFF"/>
        </w:rPr>
        <w:t> </w:t>
      </w:r>
      <w:r w:rsidR="0061451E" w:rsidRPr="00E50750">
        <w:rPr>
          <w:sz w:val="28"/>
          <w:szCs w:val="28"/>
          <w:shd w:val="clear" w:color="auto" w:fill="FFFFFF"/>
        </w:rPr>
        <w:t>nesaistītie pasākumi</w:t>
      </w:r>
      <w:r w:rsidR="0061451E">
        <w:rPr>
          <w:sz w:val="28"/>
          <w:szCs w:val="28"/>
          <w:shd w:val="clear" w:color="auto" w:fill="FFFFFF"/>
        </w:rPr>
        <w:t xml:space="preserve"> paliek efektīvs un reāls pandēmijas kontroles mehānisms. </w:t>
      </w:r>
    </w:p>
    <w:p w14:paraId="15F86D0C" w14:textId="5BB2D10C" w:rsidR="00DD6BAF" w:rsidRPr="008E0373" w:rsidRDefault="009C18C0" w:rsidP="00E50750">
      <w:pPr>
        <w:spacing w:after="120"/>
        <w:ind w:firstLine="720"/>
        <w:jc w:val="both"/>
        <w:rPr>
          <w:color w:val="000000" w:themeColor="text1"/>
          <w:sz w:val="28"/>
          <w:szCs w:val="28"/>
        </w:rPr>
      </w:pPr>
      <w:r>
        <w:rPr>
          <w:color w:val="000000" w:themeColor="text1"/>
          <w:sz w:val="28"/>
          <w:szCs w:val="28"/>
        </w:rPr>
        <w:t xml:space="preserve">Viens no Latvijas konceptiem ir </w:t>
      </w:r>
      <w:r w:rsidRPr="00E50750">
        <w:rPr>
          <w:b/>
          <w:bCs/>
          <w:color w:val="000000" w:themeColor="text1"/>
          <w:sz w:val="28"/>
          <w:szCs w:val="28"/>
        </w:rPr>
        <w:t>pandēmij</w:t>
      </w:r>
      <w:r w:rsidR="00D10B98">
        <w:rPr>
          <w:b/>
          <w:bCs/>
          <w:color w:val="000000" w:themeColor="text1"/>
          <w:sz w:val="28"/>
          <w:szCs w:val="28"/>
        </w:rPr>
        <w:t>u</w:t>
      </w:r>
      <w:r w:rsidRPr="00E50750">
        <w:rPr>
          <w:b/>
          <w:bCs/>
          <w:color w:val="000000" w:themeColor="text1"/>
          <w:sz w:val="28"/>
          <w:szCs w:val="28"/>
        </w:rPr>
        <w:t xml:space="preserve"> </w:t>
      </w:r>
      <w:r w:rsidR="00DD6BAF" w:rsidRPr="00E50750">
        <w:rPr>
          <w:b/>
          <w:bCs/>
          <w:color w:val="000000" w:themeColor="text1"/>
          <w:sz w:val="28"/>
          <w:szCs w:val="28"/>
        </w:rPr>
        <w:t>apsteidzoš</w:t>
      </w:r>
      <w:r w:rsidRPr="00E50750">
        <w:rPr>
          <w:b/>
          <w:bCs/>
          <w:color w:val="000000" w:themeColor="text1"/>
          <w:sz w:val="28"/>
          <w:szCs w:val="28"/>
        </w:rPr>
        <w:t>a rīcība</w:t>
      </w:r>
      <w:r w:rsidR="00DD6BAF" w:rsidRPr="008E0373">
        <w:rPr>
          <w:color w:val="000000" w:themeColor="text1"/>
          <w:sz w:val="28"/>
          <w:szCs w:val="28"/>
        </w:rPr>
        <w:t xml:space="preserve">, </w:t>
      </w:r>
      <w:r>
        <w:rPr>
          <w:color w:val="000000" w:themeColor="text1"/>
          <w:sz w:val="28"/>
          <w:szCs w:val="28"/>
        </w:rPr>
        <w:t xml:space="preserve">īstenojot </w:t>
      </w:r>
      <w:proofErr w:type="spellStart"/>
      <w:r>
        <w:rPr>
          <w:color w:val="000000" w:themeColor="text1"/>
          <w:sz w:val="28"/>
          <w:szCs w:val="28"/>
        </w:rPr>
        <w:t>proaktīvus</w:t>
      </w:r>
      <w:proofErr w:type="spellEnd"/>
      <w:r>
        <w:rPr>
          <w:color w:val="000000" w:themeColor="text1"/>
          <w:sz w:val="28"/>
          <w:szCs w:val="28"/>
        </w:rPr>
        <w:t xml:space="preserve"> pasākums, lai </w:t>
      </w:r>
      <w:r w:rsidR="00DD6BAF" w:rsidRPr="008E0373">
        <w:rPr>
          <w:color w:val="000000" w:themeColor="text1"/>
          <w:sz w:val="28"/>
          <w:szCs w:val="28"/>
        </w:rPr>
        <w:t>nepieļau</w:t>
      </w:r>
      <w:r>
        <w:rPr>
          <w:color w:val="000000" w:themeColor="text1"/>
          <w:sz w:val="28"/>
          <w:szCs w:val="28"/>
        </w:rPr>
        <w:t>tu</w:t>
      </w:r>
      <w:r w:rsidR="00DD6BAF" w:rsidRPr="008E0373">
        <w:rPr>
          <w:color w:val="000000" w:themeColor="text1"/>
          <w:sz w:val="28"/>
          <w:szCs w:val="28"/>
        </w:rPr>
        <w:t xml:space="preserve"> brīdi, ka</w:t>
      </w:r>
      <w:r>
        <w:rPr>
          <w:color w:val="000000" w:themeColor="text1"/>
          <w:sz w:val="28"/>
          <w:szCs w:val="28"/>
        </w:rPr>
        <w:t>d</w:t>
      </w:r>
      <w:r w:rsidR="00DD6BAF" w:rsidRPr="008E0373">
        <w:rPr>
          <w:color w:val="000000" w:themeColor="text1"/>
          <w:sz w:val="28"/>
          <w:szCs w:val="28"/>
        </w:rPr>
        <w:t xml:space="preserve"> vīrusa izplatība Latvijā </w:t>
      </w:r>
      <w:r>
        <w:rPr>
          <w:color w:val="000000" w:themeColor="text1"/>
          <w:sz w:val="28"/>
          <w:szCs w:val="28"/>
        </w:rPr>
        <w:t xml:space="preserve">kļūs </w:t>
      </w:r>
      <w:r w:rsidR="00DD6BAF" w:rsidRPr="008E0373">
        <w:rPr>
          <w:color w:val="000000" w:themeColor="text1"/>
          <w:sz w:val="28"/>
          <w:szCs w:val="28"/>
        </w:rPr>
        <w:t xml:space="preserve">krietni augstāka. </w:t>
      </w:r>
      <w:r>
        <w:rPr>
          <w:color w:val="000000" w:themeColor="text1"/>
          <w:sz w:val="28"/>
          <w:szCs w:val="28"/>
        </w:rPr>
        <w:t>Latvijas skatījumā, p</w:t>
      </w:r>
      <w:r w:rsidR="00DD6BAF" w:rsidRPr="008E0373">
        <w:rPr>
          <w:color w:val="000000" w:themeColor="text1"/>
          <w:sz w:val="28"/>
          <w:szCs w:val="28"/>
        </w:rPr>
        <w:t>ārāk daudz atvieglojumu nozīmētu papildu riskus</w:t>
      </w:r>
      <w:r w:rsidR="00D10B98">
        <w:rPr>
          <w:color w:val="000000" w:themeColor="text1"/>
          <w:sz w:val="28"/>
          <w:szCs w:val="28"/>
        </w:rPr>
        <w:t>,</w:t>
      </w:r>
      <w:r w:rsidR="00DD6BAF" w:rsidRPr="008E0373">
        <w:rPr>
          <w:color w:val="000000" w:themeColor="text1"/>
          <w:sz w:val="28"/>
          <w:szCs w:val="28"/>
        </w:rPr>
        <w:t xml:space="preserve"> </w:t>
      </w:r>
      <w:r w:rsidR="00D10B98">
        <w:rPr>
          <w:color w:val="000000" w:themeColor="text1"/>
          <w:sz w:val="28"/>
          <w:szCs w:val="28"/>
        </w:rPr>
        <w:t>k</w:t>
      </w:r>
      <w:r w:rsidR="00DD6BAF" w:rsidRPr="008E0373">
        <w:rPr>
          <w:color w:val="000000" w:themeColor="text1"/>
          <w:sz w:val="28"/>
          <w:szCs w:val="28"/>
        </w:rPr>
        <w:t>ā rezultātā var rasties jauni slimības uzliesmojumi un strauji pieaugt</w:t>
      </w:r>
      <w:r w:rsidR="00D10B98">
        <w:rPr>
          <w:color w:val="000000" w:themeColor="text1"/>
          <w:sz w:val="28"/>
          <w:szCs w:val="28"/>
        </w:rPr>
        <w:t>u</w:t>
      </w:r>
      <w:r w:rsidR="00DD6BAF" w:rsidRPr="008E0373">
        <w:rPr>
          <w:color w:val="000000" w:themeColor="text1"/>
          <w:sz w:val="28"/>
          <w:szCs w:val="28"/>
        </w:rPr>
        <w:t xml:space="preserve"> pacientu skaits slimnīcās. Savukārt tas būs iemesls, lai atkārtoti ieviestu </w:t>
      </w:r>
      <w:r>
        <w:rPr>
          <w:color w:val="000000" w:themeColor="text1"/>
          <w:sz w:val="28"/>
          <w:szCs w:val="28"/>
        </w:rPr>
        <w:t xml:space="preserve">vēl </w:t>
      </w:r>
      <w:r w:rsidR="00DD6BAF" w:rsidRPr="008E0373">
        <w:rPr>
          <w:color w:val="000000" w:themeColor="text1"/>
          <w:sz w:val="28"/>
          <w:szCs w:val="28"/>
        </w:rPr>
        <w:t>stingr</w:t>
      </w:r>
      <w:r>
        <w:rPr>
          <w:color w:val="000000" w:themeColor="text1"/>
          <w:sz w:val="28"/>
          <w:szCs w:val="28"/>
        </w:rPr>
        <w:t>ākus</w:t>
      </w:r>
      <w:r w:rsidR="00DD6BAF" w:rsidRPr="008E0373">
        <w:rPr>
          <w:color w:val="000000" w:themeColor="text1"/>
          <w:sz w:val="28"/>
          <w:szCs w:val="28"/>
        </w:rPr>
        <w:t xml:space="preserve"> drošības ierobežojumus, radot gan ekonomiskos, gan sociālos zaudējumus. </w:t>
      </w:r>
    </w:p>
    <w:p w14:paraId="04633B02" w14:textId="0D6F1BB9" w:rsidR="00382925" w:rsidRPr="00382925" w:rsidRDefault="00382925" w:rsidP="00382925">
      <w:pPr>
        <w:autoSpaceDE w:val="0"/>
        <w:autoSpaceDN w:val="0"/>
        <w:adjustRightInd w:val="0"/>
        <w:jc w:val="both"/>
        <w:rPr>
          <w:rFonts w:eastAsia="Calibri"/>
          <w:color w:val="000000"/>
          <w:sz w:val="28"/>
          <w:szCs w:val="28"/>
        </w:rPr>
      </w:pPr>
    </w:p>
    <w:p w14:paraId="47AE3CE3" w14:textId="064F4451" w:rsidR="00382925" w:rsidRDefault="00382925" w:rsidP="00382925">
      <w:pPr>
        <w:autoSpaceDE w:val="0"/>
        <w:autoSpaceDN w:val="0"/>
        <w:adjustRightInd w:val="0"/>
        <w:jc w:val="both"/>
        <w:rPr>
          <w:rFonts w:eastAsia="Calibri"/>
          <w:b/>
          <w:bCs/>
          <w:color w:val="000000"/>
          <w:sz w:val="28"/>
          <w:szCs w:val="28"/>
        </w:rPr>
      </w:pPr>
      <w:r w:rsidRPr="000E0FE4">
        <w:rPr>
          <w:rFonts w:eastAsia="Calibri"/>
          <w:b/>
          <w:bCs/>
          <w:color w:val="000000"/>
          <w:sz w:val="28"/>
          <w:szCs w:val="28"/>
        </w:rPr>
        <w:t>2) Kādi ir galvenie nosacījumi, kas nepieciešami pakāpeniskai ierobežojumu atcelšanai dalībvalstīs? Pa</w:t>
      </w:r>
      <w:r w:rsidR="00DD6BAF" w:rsidRPr="000E0FE4">
        <w:rPr>
          <w:rFonts w:eastAsia="Calibri"/>
          <w:b/>
          <w:bCs/>
          <w:color w:val="000000"/>
          <w:sz w:val="28"/>
          <w:szCs w:val="28"/>
        </w:rPr>
        <w:t>lielināt</w:t>
      </w:r>
      <w:r w:rsidRPr="000E0FE4">
        <w:rPr>
          <w:rFonts w:eastAsia="Calibri"/>
          <w:b/>
          <w:bCs/>
          <w:color w:val="000000"/>
          <w:sz w:val="28"/>
          <w:szCs w:val="28"/>
        </w:rPr>
        <w:t xml:space="preserve"> un paātrināt vakcīn</w:t>
      </w:r>
      <w:r w:rsidR="00DD6BAF" w:rsidRPr="000E0FE4">
        <w:rPr>
          <w:rFonts w:eastAsia="Calibri"/>
          <w:b/>
          <w:bCs/>
          <w:color w:val="000000"/>
          <w:sz w:val="28"/>
          <w:szCs w:val="28"/>
        </w:rPr>
        <w:t>as</w:t>
      </w:r>
      <w:r w:rsidRPr="000E0FE4">
        <w:rPr>
          <w:rFonts w:eastAsia="Calibri"/>
          <w:b/>
          <w:bCs/>
          <w:color w:val="000000"/>
          <w:sz w:val="28"/>
          <w:szCs w:val="28"/>
        </w:rPr>
        <w:t xml:space="preserve"> nodrošināšana</w:t>
      </w:r>
      <w:r w:rsidR="00DD6BAF" w:rsidRPr="000E0FE4">
        <w:rPr>
          <w:rFonts w:eastAsia="Calibri"/>
          <w:b/>
          <w:bCs/>
          <w:color w:val="000000"/>
          <w:sz w:val="28"/>
          <w:szCs w:val="28"/>
        </w:rPr>
        <w:t>s</w:t>
      </w:r>
      <w:r w:rsidRPr="000E0FE4">
        <w:rPr>
          <w:rFonts w:eastAsia="Calibri"/>
          <w:b/>
          <w:bCs/>
          <w:color w:val="000000"/>
          <w:sz w:val="28"/>
          <w:szCs w:val="28"/>
        </w:rPr>
        <w:t xml:space="preserve"> </w:t>
      </w:r>
      <w:r w:rsidR="00DD6BAF" w:rsidRPr="000E0FE4">
        <w:rPr>
          <w:rFonts w:eastAsia="Calibri"/>
          <w:b/>
          <w:bCs/>
          <w:color w:val="000000"/>
          <w:sz w:val="28"/>
          <w:szCs w:val="28"/>
        </w:rPr>
        <w:t>tempus</w:t>
      </w:r>
      <w:r w:rsidRPr="000E0FE4">
        <w:rPr>
          <w:rFonts w:eastAsia="Calibri"/>
          <w:b/>
          <w:bCs/>
          <w:color w:val="000000"/>
          <w:sz w:val="28"/>
          <w:szCs w:val="28"/>
        </w:rPr>
        <w:t xml:space="preserve"> </w:t>
      </w:r>
      <w:r w:rsidR="00DD6BAF" w:rsidRPr="000E0FE4">
        <w:rPr>
          <w:rFonts w:eastAsia="Calibri"/>
          <w:b/>
          <w:bCs/>
          <w:color w:val="000000"/>
          <w:sz w:val="28"/>
          <w:szCs w:val="28"/>
        </w:rPr>
        <w:t>ES iedzīvotājiem</w:t>
      </w:r>
      <w:r w:rsidRPr="000E0FE4">
        <w:rPr>
          <w:rFonts w:eastAsia="Calibri"/>
          <w:b/>
          <w:bCs/>
          <w:color w:val="000000"/>
          <w:sz w:val="28"/>
          <w:szCs w:val="28"/>
        </w:rPr>
        <w:t>? Citi?</w:t>
      </w:r>
    </w:p>
    <w:p w14:paraId="29FC8DFA" w14:textId="58DF6C49" w:rsidR="000E0FE4" w:rsidRDefault="000E0FE4" w:rsidP="00382925">
      <w:pPr>
        <w:autoSpaceDE w:val="0"/>
        <w:autoSpaceDN w:val="0"/>
        <w:adjustRightInd w:val="0"/>
        <w:jc w:val="both"/>
        <w:rPr>
          <w:rFonts w:eastAsia="Calibri"/>
          <w:b/>
          <w:bCs/>
          <w:color w:val="000000"/>
          <w:sz w:val="28"/>
          <w:szCs w:val="28"/>
        </w:rPr>
      </w:pPr>
    </w:p>
    <w:p w14:paraId="0E4A1CC4" w14:textId="22B5C97A" w:rsidR="000E0FE4" w:rsidRDefault="000E0FE4" w:rsidP="00382925">
      <w:pPr>
        <w:autoSpaceDE w:val="0"/>
        <w:autoSpaceDN w:val="0"/>
        <w:adjustRightInd w:val="0"/>
        <w:jc w:val="both"/>
        <w:rPr>
          <w:rFonts w:eastAsia="Calibri"/>
          <w:color w:val="000000"/>
          <w:sz w:val="28"/>
          <w:szCs w:val="28"/>
          <w:u w:val="single"/>
        </w:rPr>
      </w:pPr>
      <w:r w:rsidRPr="000E0FE4">
        <w:rPr>
          <w:rFonts w:eastAsia="Calibri"/>
          <w:color w:val="000000"/>
          <w:sz w:val="28"/>
          <w:szCs w:val="28"/>
          <w:u w:val="single"/>
        </w:rPr>
        <w:t>Latvijas nostāja:</w:t>
      </w:r>
    </w:p>
    <w:p w14:paraId="32FF1939" w14:textId="77777777" w:rsidR="00300F43" w:rsidRPr="000E0FE4" w:rsidRDefault="00300F43" w:rsidP="00382925">
      <w:pPr>
        <w:autoSpaceDE w:val="0"/>
        <w:autoSpaceDN w:val="0"/>
        <w:adjustRightInd w:val="0"/>
        <w:jc w:val="both"/>
        <w:rPr>
          <w:rFonts w:eastAsia="Calibri"/>
          <w:color w:val="000000"/>
          <w:sz w:val="28"/>
          <w:szCs w:val="28"/>
          <w:u w:val="single"/>
        </w:rPr>
      </w:pPr>
    </w:p>
    <w:p w14:paraId="5C89BC0F" w14:textId="06005255" w:rsidR="00976B4B" w:rsidRDefault="0012364D" w:rsidP="00E50750">
      <w:pPr>
        <w:autoSpaceDE w:val="0"/>
        <w:autoSpaceDN w:val="0"/>
        <w:adjustRightInd w:val="0"/>
        <w:ind w:firstLine="720"/>
        <w:jc w:val="both"/>
        <w:rPr>
          <w:rFonts w:eastAsia="Calibri"/>
          <w:color w:val="000000"/>
          <w:sz w:val="28"/>
          <w:szCs w:val="28"/>
        </w:rPr>
      </w:pPr>
      <w:r>
        <w:rPr>
          <w:rFonts w:eastAsia="Calibri"/>
          <w:color w:val="000000"/>
          <w:sz w:val="28"/>
          <w:szCs w:val="28"/>
        </w:rPr>
        <w:t xml:space="preserve">Latvija ir viena no dalībvalstīm, </w:t>
      </w:r>
      <w:r w:rsidR="00A52F25">
        <w:rPr>
          <w:rFonts w:eastAsia="Calibri"/>
          <w:color w:val="000000"/>
          <w:sz w:val="28"/>
          <w:szCs w:val="28"/>
        </w:rPr>
        <w:t xml:space="preserve">kas </w:t>
      </w:r>
      <w:r>
        <w:rPr>
          <w:rFonts w:eastAsia="Calibri"/>
          <w:color w:val="000000"/>
          <w:sz w:val="28"/>
          <w:szCs w:val="28"/>
        </w:rPr>
        <w:t>šobrīd joprojām atrodas ļoti nopietnā epidemioloģiskā situācija un ir pakļauta pastiprinātiem pandēmijas straujāk</w:t>
      </w:r>
      <w:r w:rsidR="00A52F25">
        <w:rPr>
          <w:rFonts w:eastAsia="Calibri"/>
          <w:color w:val="000000"/>
          <w:sz w:val="28"/>
          <w:szCs w:val="28"/>
        </w:rPr>
        <w:t>a</w:t>
      </w:r>
      <w:r>
        <w:rPr>
          <w:rFonts w:eastAsia="Calibri"/>
          <w:color w:val="000000"/>
          <w:sz w:val="28"/>
          <w:szCs w:val="28"/>
        </w:rPr>
        <w:t>s izplatīšan</w:t>
      </w:r>
      <w:r w:rsidR="00A52F25">
        <w:rPr>
          <w:rFonts w:eastAsia="Calibri"/>
          <w:color w:val="000000"/>
          <w:sz w:val="28"/>
          <w:szCs w:val="28"/>
        </w:rPr>
        <w:t>ā</w:t>
      </w:r>
      <w:r>
        <w:rPr>
          <w:rFonts w:eastAsia="Calibri"/>
          <w:color w:val="000000"/>
          <w:sz w:val="28"/>
          <w:szCs w:val="28"/>
        </w:rPr>
        <w:t xml:space="preserve">s riskiem. Viens no Latvijas pandēmijas apkarošanas politikas stūrakmeņiem ir nacionālā vakcinācijas kampaņa, ar mērķi līdz </w:t>
      </w:r>
      <w:r w:rsidR="00D10B98">
        <w:rPr>
          <w:rFonts w:eastAsia="Calibri"/>
          <w:color w:val="000000"/>
          <w:sz w:val="28"/>
          <w:szCs w:val="28"/>
        </w:rPr>
        <w:t xml:space="preserve">š.g. </w:t>
      </w:r>
      <w:r>
        <w:rPr>
          <w:rFonts w:eastAsia="Calibri"/>
          <w:color w:val="000000"/>
          <w:sz w:val="28"/>
          <w:szCs w:val="28"/>
        </w:rPr>
        <w:t>jūlija beigām panākt 70% Latvijas</w:t>
      </w:r>
      <w:r w:rsidR="00A52F25">
        <w:rPr>
          <w:rFonts w:eastAsia="Calibri"/>
          <w:color w:val="000000"/>
          <w:sz w:val="28"/>
          <w:szCs w:val="28"/>
        </w:rPr>
        <w:t xml:space="preserve"> pieaugušo</w:t>
      </w:r>
      <w:r>
        <w:rPr>
          <w:rFonts w:eastAsia="Calibri"/>
          <w:color w:val="000000"/>
          <w:sz w:val="28"/>
          <w:szCs w:val="28"/>
        </w:rPr>
        <w:t xml:space="preserve"> iedzīvotāju vakcināciju, kas ļautu nodrošināt pūļa imunitāti.</w:t>
      </w:r>
    </w:p>
    <w:p w14:paraId="6981032E" w14:textId="1563E9B5" w:rsidR="00976B4B" w:rsidRDefault="00976B4B" w:rsidP="00884EE2">
      <w:pPr>
        <w:autoSpaceDE w:val="0"/>
        <w:autoSpaceDN w:val="0"/>
        <w:adjustRightInd w:val="0"/>
        <w:jc w:val="both"/>
        <w:rPr>
          <w:rFonts w:eastAsia="Calibri"/>
          <w:color w:val="000000"/>
          <w:sz w:val="28"/>
          <w:szCs w:val="28"/>
        </w:rPr>
      </w:pPr>
    </w:p>
    <w:p w14:paraId="3E58B076" w14:textId="61B01300" w:rsidR="00976B4B" w:rsidRPr="00976B4B" w:rsidRDefault="00976B4B" w:rsidP="00E50750">
      <w:pPr>
        <w:ind w:firstLine="720"/>
        <w:jc w:val="both"/>
        <w:rPr>
          <w:sz w:val="28"/>
          <w:szCs w:val="28"/>
        </w:rPr>
      </w:pPr>
      <w:r>
        <w:rPr>
          <w:rFonts w:eastAsia="Calibri"/>
          <w:color w:val="000000"/>
          <w:sz w:val="28"/>
          <w:szCs w:val="28"/>
        </w:rPr>
        <w:t xml:space="preserve">Saskaņā ar Latvijā ieviesto </w:t>
      </w:r>
      <w:r w:rsidRPr="006F0EAF">
        <w:rPr>
          <w:sz w:val="28"/>
        </w:rPr>
        <w:t>jaun</w:t>
      </w:r>
      <w:r>
        <w:rPr>
          <w:sz w:val="28"/>
        </w:rPr>
        <w:t>o</w:t>
      </w:r>
      <w:r w:rsidRPr="006F0EAF">
        <w:rPr>
          <w:sz w:val="28"/>
        </w:rPr>
        <w:t xml:space="preserve"> Covid-19 izplatības vadības risku stratēģij</w:t>
      </w:r>
      <w:r>
        <w:rPr>
          <w:sz w:val="28"/>
        </w:rPr>
        <w:t>u</w:t>
      </w:r>
      <w:r w:rsidRPr="006F0EAF">
        <w:rPr>
          <w:sz w:val="28"/>
        </w:rPr>
        <w:t>, kas ir strikti balstīta uz epidemioloģisko situāciju un ieviesto piesardzības un drošības pasākuma efektivitātes novērtējumu</w:t>
      </w:r>
      <w:r>
        <w:rPr>
          <w:sz w:val="28"/>
        </w:rPr>
        <w:t xml:space="preserve">, šobrīd </w:t>
      </w:r>
      <w:r w:rsidRPr="00976B4B">
        <w:rPr>
          <w:sz w:val="28"/>
          <w:szCs w:val="28"/>
        </w:rPr>
        <w:t>atbilstoši esošajai 14 dienu kumulatīvajai incidencei, kas pārsniedz 200 uz 100 000 iedzīvotājiem, esam situācijā ar ļoti augstu risku</w:t>
      </w:r>
      <w:r>
        <w:rPr>
          <w:sz w:val="28"/>
          <w:szCs w:val="28"/>
        </w:rPr>
        <w:t>. Līdz ar to, mūsu skatījumā un</w:t>
      </w:r>
      <w:r w:rsidR="005F3DC2">
        <w:rPr>
          <w:sz w:val="28"/>
          <w:szCs w:val="28"/>
        </w:rPr>
        <w:t>,</w:t>
      </w:r>
      <w:r>
        <w:rPr>
          <w:sz w:val="28"/>
          <w:szCs w:val="28"/>
        </w:rPr>
        <w:t xml:space="preserve"> vērtējot nacionālo situāciju, galvenais nosacījums, kas ļautu izdarīt pragmatisku izvēli par labu </w:t>
      </w:r>
      <w:r w:rsidRPr="00382925">
        <w:rPr>
          <w:rFonts w:eastAsia="Calibri"/>
          <w:color w:val="000000"/>
          <w:sz w:val="28"/>
          <w:szCs w:val="28"/>
        </w:rPr>
        <w:t>pakāpeniskai ierobežojumu atcelšanai dalībvalstīs</w:t>
      </w:r>
      <w:r>
        <w:rPr>
          <w:rFonts w:eastAsia="Calibri"/>
          <w:color w:val="000000"/>
          <w:sz w:val="28"/>
          <w:szCs w:val="28"/>
        </w:rPr>
        <w:t xml:space="preserve">, ir </w:t>
      </w:r>
      <w:r w:rsidRPr="00976B4B">
        <w:rPr>
          <w:sz w:val="28"/>
          <w:szCs w:val="28"/>
        </w:rPr>
        <w:t>14 dienu kumulatīv</w:t>
      </w:r>
      <w:r>
        <w:rPr>
          <w:sz w:val="28"/>
          <w:szCs w:val="28"/>
        </w:rPr>
        <w:t>ās</w:t>
      </w:r>
      <w:r w:rsidRPr="00976B4B">
        <w:rPr>
          <w:sz w:val="28"/>
          <w:szCs w:val="28"/>
        </w:rPr>
        <w:t xml:space="preserve"> incidence</w:t>
      </w:r>
      <w:r>
        <w:rPr>
          <w:sz w:val="28"/>
          <w:szCs w:val="28"/>
        </w:rPr>
        <w:t>s ievērojams samazinājums</w:t>
      </w:r>
      <w:r w:rsidR="00343330">
        <w:rPr>
          <w:sz w:val="28"/>
          <w:szCs w:val="28"/>
        </w:rPr>
        <w:t xml:space="preserve">, balsoties uz </w:t>
      </w:r>
      <w:r w:rsidR="00343330" w:rsidRPr="006F0EAF">
        <w:rPr>
          <w:sz w:val="28"/>
        </w:rPr>
        <w:t>Covid-19 izplatības vadības risku stratēģij</w:t>
      </w:r>
      <w:r w:rsidR="00343330">
        <w:rPr>
          <w:sz w:val="28"/>
        </w:rPr>
        <w:t>u</w:t>
      </w:r>
      <w:r>
        <w:rPr>
          <w:sz w:val="28"/>
          <w:szCs w:val="28"/>
        </w:rPr>
        <w:t xml:space="preserve">. </w:t>
      </w:r>
    </w:p>
    <w:p w14:paraId="44BC1552" w14:textId="7C861175" w:rsidR="00976B4B" w:rsidRPr="006F0EAF" w:rsidRDefault="00976B4B" w:rsidP="00976B4B">
      <w:pPr>
        <w:jc w:val="both"/>
        <w:rPr>
          <w:sz w:val="28"/>
        </w:rPr>
      </w:pPr>
    </w:p>
    <w:p w14:paraId="3509911B" w14:textId="75C485CE" w:rsidR="00976B4B" w:rsidRDefault="00976B4B" w:rsidP="00E50750">
      <w:pPr>
        <w:autoSpaceDE w:val="0"/>
        <w:autoSpaceDN w:val="0"/>
        <w:adjustRightInd w:val="0"/>
        <w:ind w:firstLine="720"/>
        <w:jc w:val="both"/>
        <w:rPr>
          <w:rFonts w:eastAsia="Calibri"/>
          <w:color w:val="000000"/>
          <w:sz w:val="28"/>
          <w:szCs w:val="28"/>
        </w:rPr>
      </w:pPr>
      <w:r>
        <w:rPr>
          <w:rFonts w:eastAsia="Calibri"/>
          <w:color w:val="000000"/>
          <w:sz w:val="28"/>
          <w:szCs w:val="28"/>
        </w:rPr>
        <w:t xml:space="preserve">Latvijas skatījumā lēmumiem par </w:t>
      </w:r>
      <w:r w:rsidRPr="00382925">
        <w:rPr>
          <w:rFonts w:eastAsia="Calibri"/>
          <w:color w:val="000000"/>
          <w:sz w:val="28"/>
          <w:szCs w:val="28"/>
        </w:rPr>
        <w:t>pakāpenisk</w:t>
      </w:r>
      <w:r>
        <w:rPr>
          <w:rFonts w:eastAsia="Calibri"/>
          <w:color w:val="000000"/>
          <w:sz w:val="28"/>
          <w:szCs w:val="28"/>
        </w:rPr>
        <w:t>o</w:t>
      </w:r>
      <w:r w:rsidRPr="00382925">
        <w:rPr>
          <w:rFonts w:eastAsia="Calibri"/>
          <w:color w:val="000000"/>
          <w:sz w:val="28"/>
          <w:szCs w:val="28"/>
        </w:rPr>
        <w:t xml:space="preserve"> ierobežojumu atcelšan</w:t>
      </w:r>
      <w:r>
        <w:rPr>
          <w:rFonts w:eastAsia="Calibri"/>
          <w:color w:val="000000"/>
          <w:sz w:val="28"/>
          <w:szCs w:val="28"/>
        </w:rPr>
        <w:t>u jābūt izsvērt</w:t>
      </w:r>
      <w:r w:rsidR="00343330">
        <w:rPr>
          <w:rFonts w:eastAsia="Calibri"/>
          <w:color w:val="000000"/>
          <w:sz w:val="28"/>
          <w:szCs w:val="28"/>
        </w:rPr>
        <w:t>iem</w:t>
      </w:r>
      <w:r>
        <w:rPr>
          <w:rFonts w:eastAsia="Calibri"/>
          <w:color w:val="000000"/>
          <w:sz w:val="28"/>
          <w:szCs w:val="28"/>
        </w:rPr>
        <w:t xml:space="preserve"> ilgtermiņā un balstītiem uz zinātnisko pieeju, nevis pakārtotiem </w:t>
      </w:r>
      <w:r>
        <w:rPr>
          <w:rFonts w:eastAsia="Calibri"/>
          <w:color w:val="000000"/>
          <w:sz w:val="28"/>
          <w:szCs w:val="28"/>
        </w:rPr>
        <w:lastRenderedPageBreak/>
        <w:t xml:space="preserve">īstermiņa vajadzībām. </w:t>
      </w:r>
      <w:r w:rsidR="000E0FE4">
        <w:rPr>
          <w:rFonts w:eastAsia="Calibri"/>
          <w:color w:val="000000"/>
          <w:sz w:val="28"/>
          <w:szCs w:val="28"/>
        </w:rPr>
        <w:t>Latvija</w:t>
      </w:r>
      <w:r w:rsidR="00343330">
        <w:rPr>
          <w:rFonts w:eastAsia="Calibri"/>
          <w:color w:val="000000"/>
          <w:sz w:val="28"/>
          <w:szCs w:val="28"/>
        </w:rPr>
        <w:t>,</w:t>
      </w:r>
      <w:r w:rsidR="000E0FE4">
        <w:rPr>
          <w:rFonts w:eastAsia="Calibri"/>
          <w:color w:val="000000"/>
          <w:sz w:val="28"/>
          <w:szCs w:val="28"/>
        </w:rPr>
        <w:t xml:space="preserve"> kā arī citas valstis liek lielas cerības uz vakcināciju kā izšķirošo faktoru cīņai ar pandēmiju. </w:t>
      </w:r>
    </w:p>
    <w:p w14:paraId="7965B740" w14:textId="39293293" w:rsidR="00883FF2" w:rsidRPr="00976B4B" w:rsidRDefault="00883FF2" w:rsidP="00884EE2">
      <w:pPr>
        <w:autoSpaceDE w:val="0"/>
        <w:autoSpaceDN w:val="0"/>
        <w:adjustRightInd w:val="0"/>
        <w:jc w:val="both"/>
        <w:rPr>
          <w:rFonts w:eastAsia="Calibri"/>
          <w:color w:val="000000"/>
          <w:sz w:val="28"/>
          <w:szCs w:val="28"/>
        </w:rPr>
      </w:pPr>
    </w:p>
    <w:p w14:paraId="4E33FCF3" w14:textId="77777777" w:rsidR="00123A1A" w:rsidRPr="0071562B" w:rsidRDefault="00883FF2" w:rsidP="0071562B">
      <w:pPr>
        <w:autoSpaceDE w:val="0"/>
        <w:autoSpaceDN w:val="0"/>
        <w:adjustRightInd w:val="0"/>
        <w:jc w:val="both"/>
        <w:rPr>
          <w:b/>
          <w:bCs/>
          <w:sz w:val="28"/>
          <w:szCs w:val="28"/>
          <w:u w:val="single"/>
        </w:rPr>
      </w:pPr>
      <w:r w:rsidRPr="002F1E42">
        <w:rPr>
          <w:b/>
          <w:bCs/>
          <w:sz w:val="28"/>
          <w:szCs w:val="28"/>
          <w:u w:val="single"/>
        </w:rPr>
        <w:t xml:space="preserve">2. </w:t>
      </w:r>
      <w:r w:rsidR="00123A1A" w:rsidRPr="002F1E42">
        <w:rPr>
          <w:b/>
          <w:bCs/>
          <w:sz w:val="28"/>
          <w:szCs w:val="28"/>
          <w:u w:val="single"/>
        </w:rPr>
        <w:t>Eiropas vēža apkarošanas plāns</w:t>
      </w:r>
    </w:p>
    <w:p w14:paraId="15F1F756" w14:textId="77777777" w:rsidR="00E22C61" w:rsidRPr="002F1E42" w:rsidRDefault="00E22C61" w:rsidP="00884EE2">
      <w:pPr>
        <w:shd w:val="clear" w:color="auto" w:fill="FFFFFF"/>
        <w:jc w:val="both"/>
        <w:rPr>
          <w:color w:val="201F1E"/>
          <w:sz w:val="28"/>
          <w:szCs w:val="28"/>
          <w:bdr w:val="none" w:sz="0" w:space="0" w:color="auto" w:frame="1"/>
        </w:rPr>
      </w:pPr>
    </w:p>
    <w:p w14:paraId="7EAA4DAB" w14:textId="7BB15322" w:rsidR="00E22C61" w:rsidRPr="002F1E42" w:rsidRDefault="005F3DC2" w:rsidP="00E50750">
      <w:pPr>
        <w:shd w:val="clear" w:color="auto" w:fill="FFFFFF"/>
        <w:ind w:firstLine="720"/>
        <w:jc w:val="both"/>
        <w:rPr>
          <w:color w:val="201F1E"/>
          <w:sz w:val="28"/>
          <w:szCs w:val="28"/>
          <w:bdr w:val="none" w:sz="0" w:space="0" w:color="auto" w:frame="1"/>
        </w:rPr>
      </w:pPr>
      <w:r>
        <w:rPr>
          <w:color w:val="201F1E"/>
          <w:sz w:val="28"/>
          <w:szCs w:val="28"/>
          <w:bdr w:val="none" w:sz="0" w:space="0" w:color="auto" w:frame="1"/>
        </w:rPr>
        <w:t xml:space="preserve">Onkoloģija </w:t>
      </w:r>
      <w:r w:rsidR="00E22C61" w:rsidRPr="002F1E42">
        <w:rPr>
          <w:color w:val="201F1E"/>
          <w:sz w:val="28"/>
          <w:szCs w:val="28"/>
          <w:bdr w:val="none" w:sz="0" w:space="0" w:color="auto" w:frame="1"/>
        </w:rPr>
        <w:t xml:space="preserve"> ir viena no EK </w:t>
      </w:r>
      <w:r w:rsidR="00884EE2">
        <w:rPr>
          <w:color w:val="201F1E"/>
          <w:sz w:val="28"/>
          <w:szCs w:val="28"/>
          <w:bdr w:val="none" w:sz="0" w:space="0" w:color="auto" w:frame="1"/>
        </w:rPr>
        <w:t xml:space="preserve">un arī Latvijas </w:t>
      </w:r>
      <w:r w:rsidR="00E22C61" w:rsidRPr="002F1E42">
        <w:rPr>
          <w:color w:val="201F1E"/>
          <w:sz w:val="28"/>
          <w:szCs w:val="28"/>
          <w:bdr w:val="none" w:sz="0" w:space="0" w:color="auto" w:frame="1"/>
        </w:rPr>
        <w:t xml:space="preserve">galvenajām prioritātēm veselības jomā. </w:t>
      </w:r>
      <w:r w:rsidR="00D10B98">
        <w:rPr>
          <w:color w:val="201F1E"/>
          <w:sz w:val="28"/>
          <w:szCs w:val="28"/>
          <w:bdr w:val="none" w:sz="0" w:space="0" w:color="auto" w:frame="1"/>
        </w:rPr>
        <w:t>EK p</w:t>
      </w:r>
      <w:r w:rsidR="00E22C61" w:rsidRPr="002F1E42">
        <w:rPr>
          <w:color w:val="201F1E"/>
          <w:sz w:val="28"/>
          <w:szCs w:val="28"/>
          <w:bdr w:val="none" w:sz="0" w:space="0" w:color="auto" w:frame="1"/>
        </w:rPr>
        <w:t>riekšsēdētājas Urzulas fon der Leienas politiskajās pamatnostādnēs</w:t>
      </w:r>
      <w:r w:rsidR="0071562B">
        <w:rPr>
          <w:color w:val="201F1E"/>
          <w:sz w:val="28"/>
          <w:szCs w:val="28"/>
          <w:bdr w:val="none" w:sz="0" w:space="0" w:color="auto" w:frame="1"/>
        </w:rPr>
        <w:t xml:space="preserve"> ir</w:t>
      </w:r>
      <w:r w:rsidR="00E22C61" w:rsidRPr="002F1E42">
        <w:rPr>
          <w:color w:val="201F1E"/>
          <w:sz w:val="28"/>
          <w:szCs w:val="28"/>
          <w:bdr w:val="none" w:sz="0" w:space="0" w:color="auto" w:frame="1"/>
        </w:rPr>
        <w:t xml:space="preserve"> minēts Eiropas plāns cīņai pret vēzi</w:t>
      </w:r>
      <w:r w:rsidR="00E50750">
        <w:rPr>
          <w:rStyle w:val="FootnoteReference"/>
          <w:color w:val="201F1E"/>
          <w:sz w:val="28"/>
          <w:szCs w:val="28"/>
          <w:bdr w:val="none" w:sz="0" w:space="0" w:color="auto" w:frame="1"/>
        </w:rPr>
        <w:footnoteReference w:id="2"/>
      </w:r>
      <w:r w:rsidR="00E22C61" w:rsidRPr="002F1E42">
        <w:rPr>
          <w:color w:val="201F1E"/>
          <w:sz w:val="28"/>
          <w:szCs w:val="28"/>
          <w:bdr w:val="none" w:sz="0" w:space="0" w:color="auto" w:frame="1"/>
        </w:rPr>
        <w:t>, kura mērķis ir palīdzēt dalībvalstīm efektīvāk cīnīties pret vēzi un to labāk ārstēt, lai mazinātu šīs slimības izraisītās ciešanas un gādātu, ka Eiropa uzņemas vadošo lomu cīņā pret vēzi.</w:t>
      </w:r>
    </w:p>
    <w:p w14:paraId="385A329C" w14:textId="77777777" w:rsidR="00B22BAB" w:rsidRPr="002F1E42" w:rsidRDefault="00B22BAB" w:rsidP="00884EE2">
      <w:pPr>
        <w:shd w:val="clear" w:color="auto" w:fill="FFFFFF"/>
        <w:jc w:val="both"/>
        <w:rPr>
          <w:b/>
          <w:bCs/>
          <w:color w:val="201F1E"/>
          <w:sz w:val="28"/>
          <w:szCs w:val="28"/>
          <w:bdr w:val="none" w:sz="0" w:space="0" w:color="auto" w:frame="1"/>
        </w:rPr>
      </w:pPr>
    </w:p>
    <w:p w14:paraId="775459F1" w14:textId="387C412A" w:rsidR="00123A1A" w:rsidRPr="002F1E42" w:rsidRDefault="00123A1A" w:rsidP="00E50750">
      <w:pPr>
        <w:shd w:val="clear" w:color="auto" w:fill="FFFFFF"/>
        <w:ind w:firstLine="720"/>
        <w:jc w:val="both"/>
        <w:rPr>
          <w:color w:val="201F1E"/>
          <w:sz w:val="28"/>
          <w:szCs w:val="28"/>
        </w:rPr>
      </w:pPr>
      <w:r w:rsidRPr="002F1E42">
        <w:rPr>
          <w:b/>
          <w:bCs/>
          <w:color w:val="201F1E"/>
          <w:sz w:val="28"/>
          <w:szCs w:val="28"/>
          <w:bdr w:val="none" w:sz="0" w:space="0" w:color="auto" w:frame="1"/>
        </w:rPr>
        <w:t>Šā gada 3.</w:t>
      </w:r>
      <w:r w:rsidR="000B0A66">
        <w:rPr>
          <w:b/>
          <w:bCs/>
          <w:color w:val="201F1E"/>
          <w:sz w:val="28"/>
          <w:szCs w:val="28"/>
          <w:bdr w:val="none" w:sz="0" w:space="0" w:color="auto" w:frame="1"/>
        </w:rPr>
        <w:t>februārī</w:t>
      </w:r>
      <w:r w:rsidRPr="002F1E42">
        <w:rPr>
          <w:b/>
          <w:bCs/>
          <w:color w:val="201F1E"/>
          <w:sz w:val="28"/>
          <w:szCs w:val="28"/>
          <w:bdr w:val="none" w:sz="0" w:space="0" w:color="auto" w:frame="1"/>
        </w:rPr>
        <w:t xml:space="preserve"> </w:t>
      </w:r>
      <w:r w:rsidRPr="002F1E42">
        <w:rPr>
          <w:color w:val="201F1E"/>
          <w:sz w:val="28"/>
          <w:szCs w:val="28"/>
          <w:bdr w:val="none" w:sz="0" w:space="0" w:color="auto" w:frame="1"/>
        </w:rPr>
        <w:t> </w:t>
      </w:r>
      <w:r w:rsidR="000B0A66">
        <w:rPr>
          <w:b/>
          <w:bCs/>
          <w:color w:val="201F1E"/>
          <w:sz w:val="28"/>
          <w:szCs w:val="28"/>
          <w:bdr w:val="none" w:sz="0" w:space="0" w:color="auto" w:frame="1"/>
        </w:rPr>
        <w:t>EK</w:t>
      </w:r>
      <w:r w:rsidRPr="002F1E42">
        <w:rPr>
          <w:b/>
          <w:bCs/>
          <w:color w:val="201F1E"/>
          <w:sz w:val="28"/>
          <w:szCs w:val="28"/>
          <w:bdr w:val="none" w:sz="0" w:space="0" w:color="auto" w:frame="1"/>
        </w:rPr>
        <w:t xml:space="preserve"> publicēja</w:t>
      </w:r>
      <w:r w:rsidRPr="002F1E42">
        <w:rPr>
          <w:color w:val="201F1E"/>
          <w:sz w:val="28"/>
          <w:szCs w:val="28"/>
          <w:bdr w:val="none" w:sz="0" w:space="0" w:color="auto" w:frame="1"/>
        </w:rPr>
        <w:t> </w:t>
      </w:r>
      <w:r w:rsidRPr="002F1E42">
        <w:rPr>
          <w:b/>
          <w:bCs/>
          <w:color w:val="201F1E"/>
          <w:sz w:val="28"/>
          <w:szCs w:val="28"/>
          <w:bdr w:val="none" w:sz="0" w:space="0" w:color="auto" w:frame="1"/>
        </w:rPr>
        <w:t>Eiropas vēža apkarošanas plānu</w:t>
      </w:r>
      <w:r w:rsidR="00935F2D">
        <w:rPr>
          <w:b/>
          <w:bCs/>
          <w:color w:val="201F1E"/>
          <w:sz w:val="28"/>
          <w:szCs w:val="28"/>
          <w:bdr w:val="none" w:sz="0" w:space="0" w:color="auto" w:frame="1"/>
        </w:rPr>
        <w:t xml:space="preserve"> </w:t>
      </w:r>
      <w:r w:rsidR="00935F2D" w:rsidRPr="00935F2D">
        <w:rPr>
          <w:color w:val="201F1E"/>
          <w:sz w:val="28"/>
          <w:szCs w:val="28"/>
          <w:bdr w:val="none" w:sz="0" w:space="0" w:color="auto" w:frame="1"/>
        </w:rPr>
        <w:t>(turpmāk tekstā - Plāns)</w:t>
      </w:r>
      <w:r w:rsidRPr="002F1E42">
        <w:rPr>
          <w:color w:val="201F1E"/>
          <w:sz w:val="28"/>
          <w:szCs w:val="28"/>
          <w:bdr w:val="none" w:sz="0" w:space="0" w:color="auto" w:frame="1"/>
        </w:rPr>
        <w:t>. Plānam ir </w:t>
      </w:r>
      <w:r w:rsidR="00D10B98">
        <w:rPr>
          <w:color w:val="201F1E"/>
          <w:sz w:val="28"/>
          <w:szCs w:val="28"/>
          <w:u w:val="single"/>
          <w:bdr w:val="none" w:sz="0" w:space="0" w:color="auto" w:frame="1"/>
        </w:rPr>
        <w:t>četras</w:t>
      </w:r>
      <w:r w:rsidRPr="002F1E42">
        <w:rPr>
          <w:color w:val="201F1E"/>
          <w:sz w:val="28"/>
          <w:szCs w:val="28"/>
          <w:u w:val="single"/>
          <w:bdr w:val="none" w:sz="0" w:space="0" w:color="auto" w:frame="1"/>
        </w:rPr>
        <w:t xml:space="preserve"> galvenās </w:t>
      </w:r>
      <w:r w:rsidRPr="007F21D7">
        <w:rPr>
          <w:color w:val="201F1E"/>
          <w:sz w:val="28"/>
          <w:szCs w:val="28"/>
          <w:u w:val="single"/>
          <w:bdr w:val="none" w:sz="0" w:space="0" w:color="auto" w:frame="1"/>
        </w:rPr>
        <w:t>darbības</w:t>
      </w:r>
      <w:r w:rsidRPr="00E777AE">
        <w:rPr>
          <w:color w:val="201F1E"/>
          <w:sz w:val="28"/>
          <w:szCs w:val="28"/>
          <w:u w:val="single"/>
          <w:bdr w:val="none" w:sz="0" w:space="0" w:color="auto" w:frame="1"/>
        </w:rPr>
        <w:t> jomas</w:t>
      </w:r>
      <w:r w:rsidRPr="002F1E42">
        <w:rPr>
          <w:color w:val="201F1E"/>
          <w:sz w:val="28"/>
          <w:szCs w:val="28"/>
          <w:bdr w:val="none" w:sz="0" w:space="0" w:color="auto" w:frame="1"/>
        </w:rPr>
        <w:t xml:space="preserve"> ar 10 </w:t>
      </w:r>
      <w:proofErr w:type="spellStart"/>
      <w:r w:rsidRPr="002F1E42">
        <w:rPr>
          <w:color w:val="201F1E"/>
          <w:sz w:val="28"/>
          <w:szCs w:val="28"/>
          <w:bdr w:val="none" w:sz="0" w:space="0" w:color="auto" w:frame="1"/>
        </w:rPr>
        <w:t>pamatiniciatīvām</w:t>
      </w:r>
      <w:proofErr w:type="spellEnd"/>
      <w:r w:rsidRPr="002F1E42">
        <w:rPr>
          <w:b/>
          <w:bCs/>
          <w:color w:val="201F1E"/>
          <w:sz w:val="28"/>
          <w:szCs w:val="28"/>
          <w:bdr w:val="none" w:sz="0" w:space="0" w:color="auto" w:frame="1"/>
        </w:rPr>
        <w:t> </w:t>
      </w:r>
      <w:r w:rsidRPr="002F1E42">
        <w:rPr>
          <w:color w:val="201F1E"/>
          <w:sz w:val="28"/>
          <w:szCs w:val="28"/>
          <w:bdr w:val="none" w:sz="0" w:space="0" w:color="auto" w:frame="1"/>
        </w:rPr>
        <w:t xml:space="preserve">un vairākām atbalsta darbībām. To īstenos, izmantojot visus </w:t>
      </w:r>
      <w:r w:rsidR="000B0A66">
        <w:rPr>
          <w:color w:val="201F1E"/>
          <w:sz w:val="28"/>
          <w:szCs w:val="28"/>
          <w:bdr w:val="none" w:sz="0" w:space="0" w:color="auto" w:frame="1"/>
        </w:rPr>
        <w:t>EK</w:t>
      </w:r>
      <w:r w:rsidRPr="002F1E42">
        <w:rPr>
          <w:color w:val="201F1E"/>
          <w:sz w:val="28"/>
          <w:szCs w:val="28"/>
          <w:bdr w:val="none" w:sz="0" w:space="0" w:color="auto" w:frame="1"/>
        </w:rPr>
        <w:t xml:space="preserve"> finanšu instrumentus, kopumā atvēlot </w:t>
      </w:r>
      <w:r w:rsidRPr="002F1E42">
        <w:rPr>
          <w:b/>
          <w:bCs/>
          <w:color w:val="201F1E"/>
          <w:sz w:val="28"/>
          <w:szCs w:val="28"/>
          <w:bdr w:val="none" w:sz="0" w:space="0" w:color="auto" w:frame="1"/>
        </w:rPr>
        <w:t>4 miljardus eiro</w:t>
      </w:r>
      <w:r w:rsidRPr="002F1E42">
        <w:rPr>
          <w:color w:val="201F1E"/>
          <w:sz w:val="28"/>
          <w:szCs w:val="28"/>
          <w:bdr w:val="none" w:sz="0" w:space="0" w:color="auto" w:frame="1"/>
        </w:rPr>
        <w:t>, t.sk., no programmām </w:t>
      </w:r>
      <w:r w:rsidRPr="002F1E42">
        <w:rPr>
          <w:i/>
          <w:iCs/>
          <w:color w:val="201F1E"/>
          <w:sz w:val="28"/>
          <w:szCs w:val="28"/>
          <w:bdr w:val="none" w:sz="0" w:space="0" w:color="auto" w:frame="1"/>
        </w:rPr>
        <w:t>EU4Health</w:t>
      </w:r>
      <w:r w:rsidRPr="002F1E42">
        <w:rPr>
          <w:color w:val="201F1E"/>
          <w:sz w:val="28"/>
          <w:szCs w:val="28"/>
          <w:bdr w:val="none" w:sz="0" w:space="0" w:color="auto" w:frame="1"/>
        </w:rPr>
        <w:t>, </w:t>
      </w:r>
      <w:proofErr w:type="spellStart"/>
      <w:r w:rsidRPr="002F1E42">
        <w:rPr>
          <w:i/>
          <w:iCs/>
          <w:color w:val="201F1E"/>
          <w:sz w:val="28"/>
          <w:szCs w:val="28"/>
          <w:bdr w:val="none" w:sz="0" w:space="0" w:color="auto" w:frame="1"/>
        </w:rPr>
        <w:t>Horizon</w:t>
      </w:r>
      <w:proofErr w:type="spellEnd"/>
      <w:r w:rsidRPr="002F1E42">
        <w:rPr>
          <w:i/>
          <w:iCs/>
          <w:color w:val="201F1E"/>
          <w:sz w:val="28"/>
          <w:szCs w:val="28"/>
          <w:bdr w:val="none" w:sz="0" w:space="0" w:color="auto" w:frame="1"/>
        </w:rPr>
        <w:t xml:space="preserve"> </w:t>
      </w:r>
      <w:proofErr w:type="spellStart"/>
      <w:r w:rsidRPr="002F1E42">
        <w:rPr>
          <w:i/>
          <w:iCs/>
          <w:color w:val="201F1E"/>
          <w:sz w:val="28"/>
          <w:szCs w:val="28"/>
          <w:bdr w:val="none" w:sz="0" w:space="0" w:color="auto" w:frame="1"/>
        </w:rPr>
        <w:t>Europe</w:t>
      </w:r>
      <w:proofErr w:type="spellEnd"/>
      <w:r w:rsidRPr="002F1E42">
        <w:rPr>
          <w:color w:val="201F1E"/>
          <w:sz w:val="28"/>
          <w:szCs w:val="28"/>
          <w:bdr w:val="none" w:sz="0" w:space="0" w:color="auto" w:frame="1"/>
        </w:rPr>
        <w:t> un </w:t>
      </w:r>
      <w:r w:rsidRPr="002F1E42">
        <w:rPr>
          <w:i/>
          <w:iCs/>
          <w:color w:val="201F1E"/>
          <w:sz w:val="28"/>
          <w:szCs w:val="28"/>
          <w:bdr w:val="none" w:sz="0" w:space="0" w:color="auto" w:frame="1"/>
        </w:rPr>
        <w:t>Digitālā Eiropa</w:t>
      </w:r>
      <w:r w:rsidRPr="002F1E42">
        <w:rPr>
          <w:color w:val="201F1E"/>
          <w:sz w:val="28"/>
          <w:szCs w:val="28"/>
          <w:bdr w:val="none" w:sz="0" w:space="0" w:color="auto" w:frame="1"/>
        </w:rPr>
        <w:t>. Plāns sasaucas ar arī ar Eiropas veselības savienības ideju. Plāns ir apjomīgs</w:t>
      </w:r>
      <w:r w:rsidR="000B0A66">
        <w:rPr>
          <w:color w:val="201F1E"/>
          <w:sz w:val="28"/>
          <w:szCs w:val="28"/>
          <w:bdr w:val="none" w:sz="0" w:space="0" w:color="auto" w:frame="1"/>
        </w:rPr>
        <w:t xml:space="preserve"> EK politikas plānošanas</w:t>
      </w:r>
      <w:r w:rsidRPr="002F1E42">
        <w:rPr>
          <w:color w:val="201F1E"/>
          <w:sz w:val="28"/>
          <w:szCs w:val="28"/>
          <w:bdr w:val="none" w:sz="0" w:space="0" w:color="auto" w:frame="1"/>
        </w:rPr>
        <w:t xml:space="preserve"> dokuments, </w:t>
      </w:r>
      <w:r w:rsidR="000B0A66">
        <w:rPr>
          <w:color w:val="201F1E"/>
          <w:sz w:val="28"/>
          <w:szCs w:val="28"/>
          <w:bdr w:val="none" w:sz="0" w:space="0" w:color="auto" w:frame="1"/>
        </w:rPr>
        <w:t>kurā</w:t>
      </w:r>
      <w:r w:rsidRPr="002F1E42">
        <w:rPr>
          <w:color w:val="201F1E"/>
          <w:sz w:val="28"/>
          <w:szCs w:val="28"/>
          <w:bdr w:val="none" w:sz="0" w:space="0" w:color="auto" w:frame="1"/>
        </w:rPr>
        <w:t xml:space="preserve"> ir noteikta jauna ES pieeja vēža profilaksei, ārstēšanai un aprūpei, ņemot vērā jaunās tehnoloģijas, pētniecības sasniegumus un inovācijas. Plāns </w:t>
      </w:r>
      <w:r w:rsidRPr="002F1E42">
        <w:rPr>
          <w:color w:val="201F1E"/>
          <w:sz w:val="28"/>
          <w:szCs w:val="28"/>
          <w:u w:val="single"/>
          <w:bdr w:val="none" w:sz="0" w:space="0" w:color="auto" w:frame="1"/>
        </w:rPr>
        <w:t>attiecas uz visiem posmiem</w:t>
      </w:r>
      <w:r w:rsidRPr="002F1E42">
        <w:rPr>
          <w:color w:val="201F1E"/>
          <w:sz w:val="28"/>
          <w:szCs w:val="28"/>
          <w:bdr w:val="none" w:sz="0" w:space="0" w:color="auto" w:frame="1"/>
        </w:rPr>
        <w:t>, sākot ar vēža profilaksi</w:t>
      </w:r>
      <w:r w:rsidR="00D10B98">
        <w:rPr>
          <w:color w:val="201F1E"/>
          <w:sz w:val="28"/>
          <w:szCs w:val="28"/>
          <w:bdr w:val="none" w:sz="0" w:space="0" w:color="auto" w:frame="1"/>
        </w:rPr>
        <w:t xml:space="preserve"> </w:t>
      </w:r>
      <w:r w:rsidRPr="002F1E42">
        <w:rPr>
          <w:color w:val="201F1E"/>
          <w:sz w:val="28"/>
          <w:szCs w:val="28"/>
          <w:bdr w:val="none" w:sz="0" w:space="0" w:color="auto" w:frame="1"/>
        </w:rPr>
        <w:t xml:space="preserve">līdz </w:t>
      </w:r>
      <w:r w:rsidR="007F21D7">
        <w:rPr>
          <w:color w:val="201F1E"/>
          <w:sz w:val="28"/>
          <w:szCs w:val="28"/>
          <w:bdr w:val="none" w:sz="0" w:space="0" w:color="auto" w:frame="1"/>
        </w:rPr>
        <w:t xml:space="preserve">pat </w:t>
      </w:r>
      <w:r w:rsidRPr="002F1E42">
        <w:rPr>
          <w:color w:val="201F1E"/>
          <w:sz w:val="28"/>
          <w:szCs w:val="28"/>
          <w:bdr w:val="none" w:sz="0" w:space="0" w:color="auto" w:frame="1"/>
        </w:rPr>
        <w:t>vēža slimnieku dzīves kvalitātei.</w:t>
      </w:r>
    </w:p>
    <w:p w14:paraId="7A0B797E" w14:textId="77777777" w:rsidR="00123A1A" w:rsidRPr="002F1E42" w:rsidRDefault="00123A1A" w:rsidP="00884EE2">
      <w:pPr>
        <w:shd w:val="clear" w:color="auto" w:fill="FFFFFF"/>
        <w:jc w:val="both"/>
        <w:rPr>
          <w:color w:val="201F1E"/>
          <w:sz w:val="28"/>
          <w:szCs w:val="28"/>
        </w:rPr>
      </w:pPr>
      <w:r w:rsidRPr="002F1E42">
        <w:rPr>
          <w:color w:val="201F1E"/>
          <w:sz w:val="28"/>
          <w:szCs w:val="28"/>
          <w:bdr w:val="none" w:sz="0" w:space="0" w:color="auto" w:frame="1"/>
        </w:rPr>
        <w:t> </w:t>
      </w:r>
    </w:p>
    <w:p w14:paraId="2540DC39" w14:textId="77777777" w:rsidR="00123A1A" w:rsidRPr="002F1E42" w:rsidRDefault="00123A1A" w:rsidP="00884EE2">
      <w:pPr>
        <w:shd w:val="clear" w:color="auto" w:fill="FFFFFF"/>
        <w:jc w:val="both"/>
        <w:rPr>
          <w:color w:val="201F1E"/>
          <w:sz w:val="28"/>
          <w:szCs w:val="28"/>
        </w:rPr>
      </w:pPr>
      <w:r w:rsidRPr="002F1E42">
        <w:rPr>
          <w:color w:val="201F1E"/>
          <w:sz w:val="28"/>
          <w:szCs w:val="28"/>
          <w:bdr w:val="none" w:sz="0" w:space="0" w:color="auto" w:frame="1"/>
        </w:rPr>
        <w:t>Galvenās darbības jomas:</w:t>
      </w:r>
    </w:p>
    <w:p w14:paraId="444D3D84" w14:textId="486CE3F1" w:rsidR="00123A1A" w:rsidRPr="00E50750" w:rsidRDefault="00123A1A" w:rsidP="00E50750">
      <w:pPr>
        <w:pStyle w:val="ListParagraph"/>
        <w:numPr>
          <w:ilvl w:val="0"/>
          <w:numId w:val="28"/>
        </w:numPr>
        <w:shd w:val="clear" w:color="auto" w:fill="FFFFFF"/>
        <w:jc w:val="both"/>
        <w:rPr>
          <w:color w:val="201F1E"/>
          <w:sz w:val="28"/>
          <w:szCs w:val="28"/>
        </w:rPr>
      </w:pPr>
      <w:r w:rsidRPr="00E50750">
        <w:rPr>
          <w:b/>
          <w:bCs/>
          <w:color w:val="201F1E"/>
          <w:sz w:val="28"/>
          <w:szCs w:val="28"/>
          <w:u w:val="single"/>
          <w:bdr w:val="none" w:sz="0" w:space="0" w:color="auto" w:frame="1"/>
        </w:rPr>
        <w:t>Profilakse</w:t>
      </w:r>
      <w:r w:rsidRPr="00E50750">
        <w:rPr>
          <w:color w:val="201F1E"/>
          <w:sz w:val="28"/>
          <w:szCs w:val="28"/>
          <w:bdr w:val="none" w:sz="0" w:space="0" w:color="auto" w:frame="1"/>
        </w:rPr>
        <w:t> – mazinot</w:t>
      </w:r>
      <w:r w:rsidR="00D10B98">
        <w:rPr>
          <w:color w:val="201F1E"/>
          <w:sz w:val="28"/>
          <w:szCs w:val="28"/>
          <w:bdr w:val="none" w:sz="0" w:space="0" w:color="auto" w:frame="1"/>
          <w:lang w:val="lv-LV"/>
        </w:rPr>
        <w:t xml:space="preserve"> tādus</w:t>
      </w:r>
      <w:r w:rsidRPr="00E50750">
        <w:rPr>
          <w:color w:val="201F1E"/>
          <w:sz w:val="28"/>
          <w:szCs w:val="28"/>
          <w:bdr w:val="none" w:sz="0" w:space="0" w:color="auto" w:frame="1"/>
        </w:rPr>
        <w:t xml:space="preserve"> riska faktorus kā </w:t>
      </w:r>
      <w:r w:rsidR="007F21D7" w:rsidRPr="00E50750">
        <w:rPr>
          <w:color w:val="201F1E"/>
          <w:sz w:val="28"/>
          <w:szCs w:val="28"/>
          <w:bdr w:val="none" w:sz="0" w:space="0" w:color="auto" w:frame="1"/>
        </w:rPr>
        <w:t>smēķēšana</w:t>
      </w:r>
      <w:r w:rsidRPr="00E50750">
        <w:rPr>
          <w:color w:val="201F1E"/>
          <w:sz w:val="28"/>
          <w:szCs w:val="28"/>
          <w:bdr w:val="none" w:sz="0" w:space="0" w:color="auto" w:frame="1"/>
        </w:rPr>
        <w:t xml:space="preserve"> (mērķis</w:t>
      </w:r>
      <w:r w:rsidR="00D10B98">
        <w:rPr>
          <w:color w:val="201F1E"/>
          <w:sz w:val="28"/>
          <w:szCs w:val="28"/>
          <w:bdr w:val="none" w:sz="0" w:space="0" w:color="auto" w:frame="1"/>
          <w:lang w:val="lv-LV"/>
        </w:rPr>
        <w:t xml:space="preserve"> </w:t>
      </w:r>
      <w:r w:rsidRPr="00E50750">
        <w:rPr>
          <w:color w:val="201F1E"/>
          <w:sz w:val="28"/>
          <w:szCs w:val="28"/>
          <w:bdr w:val="none" w:sz="0" w:space="0" w:color="auto" w:frame="1"/>
        </w:rPr>
        <w:t>- līdz 2040.g</w:t>
      </w:r>
      <w:r w:rsidR="00D10B98">
        <w:rPr>
          <w:color w:val="201F1E"/>
          <w:sz w:val="28"/>
          <w:szCs w:val="28"/>
          <w:bdr w:val="none" w:sz="0" w:space="0" w:color="auto" w:frame="1"/>
          <w:lang w:val="lv-LV"/>
        </w:rPr>
        <w:t>adam</w:t>
      </w:r>
      <w:r w:rsidRPr="00E50750">
        <w:rPr>
          <w:color w:val="201F1E"/>
          <w:sz w:val="28"/>
          <w:szCs w:val="28"/>
          <w:bdr w:val="none" w:sz="0" w:space="0" w:color="auto" w:frame="1"/>
        </w:rPr>
        <w:t xml:space="preserve"> smēķē mazāk nekā 5% iedzīvotāju)</w:t>
      </w:r>
      <w:r w:rsidR="00AF110C">
        <w:rPr>
          <w:color w:val="201F1E"/>
          <w:sz w:val="28"/>
          <w:szCs w:val="28"/>
          <w:bdr w:val="none" w:sz="0" w:space="0" w:color="auto" w:frame="1"/>
          <w:lang w:val="lv-LV"/>
        </w:rPr>
        <w:t>;</w:t>
      </w:r>
      <w:r w:rsidRPr="00E50750">
        <w:rPr>
          <w:color w:val="201F1E"/>
          <w:sz w:val="28"/>
          <w:szCs w:val="28"/>
          <w:bdr w:val="none" w:sz="0" w:space="0" w:color="auto" w:frame="1"/>
        </w:rPr>
        <w:t xml:space="preserve"> alkohola patēriņš</w:t>
      </w:r>
      <w:r w:rsidR="0029361B">
        <w:rPr>
          <w:color w:val="201F1E"/>
          <w:sz w:val="28"/>
          <w:szCs w:val="28"/>
          <w:bdr w:val="none" w:sz="0" w:space="0" w:color="auto" w:frame="1"/>
          <w:lang w:val="lv-LV"/>
        </w:rPr>
        <w:t xml:space="preserve"> (mērķis </w:t>
      </w:r>
      <w:r w:rsidR="00E00AD8">
        <w:rPr>
          <w:color w:val="201F1E"/>
          <w:sz w:val="28"/>
          <w:szCs w:val="28"/>
          <w:bdr w:val="none" w:sz="0" w:space="0" w:color="auto" w:frame="1"/>
          <w:lang w:val="lv-LV"/>
        </w:rPr>
        <w:t>- līdz 2025.gadam par vismaz 10% samazināt kaitīgu alkohola patēriņu</w:t>
      </w:r>
      <w:r w:rsidR="0029361B">
        <w:rPr>
          <w:color w:val="201F1E"/>
          <w:sz w:val="28"/>
          <w:szCs w:val="28"/>
          <w:bdr w:val="none" w:sz="0" w:space="0" w:color="auto" w:frame="1"/>
          <w:lang w:val="lv-LV"/>
        </w:rPr>
        <w:t>)</w:t>
      </w:r>
      <w:r w:rsidR="00AF110C">
        <w:rPr>
          <w:color w:val="201F1E"/>
          <w:sz w:val="28"/>
          <w:szCs w:val="28"/>
          <w:bdr w:val="none" w:sz="0" w:space="0" w:color="auto" w:frame="1"/>
          <w:lang w:val="lv-LV"/>
        </w:rPr>
        <w:t>;</w:t>
      </w:r>
      <w:r w:rsidRPr="00E50750">
        <w:rPr>
          <w:color w:val="201F1E"/>
          <w:sz w:val="28"/>
          <w:szCs w:val="28"/>
          <w:bdr w:val="none" w:sz="0" w:space="0" w:color="auto" w:frame="1"/>
        </w:rPr>
        <w:t xml:space="preserve"> vides piesārņojums un bīstamas vielas; kampaņa “HealthyLifestyle4All”, lai veicinātu veselīgu uzturu un fiziskās aktivitātes. </w:t>
      </w:r>
      <w:r w:rsidR="00AF110C">
        <w:rPr>
          <w:color w:val="201F1E"/>
          <w:sz w:val="28"/>
          <w:szCs w:val="28"/>
          <w:bdr w:val="none" w:sz="0" w:space="0" w:color="auto" w:frame="1"/>
          <w:lang w:val="lv-LV"/>
        </w:rPr>
        <w:t>Kā arī, l</w:t>
      </w:r>
      <w:r w:rsidRPr="00E50750">
        <w:rPr>
          <w:color w:val="201F1E"/>
          <w:sz w:val="28"/>
          <w:szCs w:val="28"/>
          <w:bdr w:val="none" w:sz="0" w:space="0" w:color="auto" w:frame="1"/>
        </w:rPr>
        <w:t xml:space="preserve">ai novērstu infekciju izraisītu vēzi, </w:t>
      </w:r>
      <w:r w:rsidR="00AF110C">
        <w:rPr>
          <w:color w:val="201F1E"/>
          <w:sz w:val="28"/>
          <w:szCs w:val="28"/>
          <w:bdr w:val="none" w:sz="0" w:space="0" w:color="auto" w:frame="1"/>
          <w:lang w:val="lv-LV"/>
        </w:rPr>
        <w:t>P</w:t>
      </w:r>
      <w:proofErr w:type="spellStart"/>
      <w:r w:rsidRPr="00E50750">
        <w:rPr>
          <w:color w:val="201F1E"/>
          <w:sz w:val="28"/>
          <w:szCs w:val="28"/>
          <w:bdr w:val="none" w:sz="0" w:space="0" w:color="auto" w:frame="1"/>
        </w:rPr>
        <w:t>lāna</w:t>
      </w:r>
      <w:proofErr w:type="spellEnd"/>
      <w:r w:rsidRPr="00E50750">
        <w:rPr>
          <w:color w:val="201F1E"/>
          <w:sz w:val="28"/>
          <w:szCs w:val="28"/>
          <w:bdr w:val="none" w:sz="0" w:space="0" w:color="auto" w:frame="1"/>
        </w:rPr>
        <w:t xml:space="preserve"> mērķis ir vakcinēt vismaz 90% no ES meiteņu mērķa populācijas un līdz 2030.g</w:t>
      </w:r>
      <w:r w:rsidR="00D10B98">
        <w:rPr>
          <w:color w:val="201F1E"/>
          <w:sz w:val="28"/>
          <w:szCs w:val="28"/>
          <w:bdr w:val="none" w:sz="0" w:space="0" w:color="auto" w:frame="1"/>
          <w:lang w:val="lv-LV"/>
        </w:rPr>
        <w:t>adam</w:t>
      </w:r>
      <w:r w:rsidRPr="00E50750">
        <w:rPr>
          <w:color w:val="201F1E"/>
          <w:sz w:val="28"/>
          <w:szCs w:val="28"/>
          <w:bdr w:val="none" w:sz="0" w:space="0" w:color="auto" w:frame="1"/>
        </w:rPr>
        <w:t xml:space="preserve"> ievērojami palielināt zēnu vakcināciju.</w:t>
      </w:r>
    </w:p>
    <w:p w14:paraId="623DBD61" w14:textId="40678A94" w:rsidR="00123A1A" w:rsidRPr="00E50750" w:rsidRDefault="00123A1A" w:rsidP="00E50750">
      <w:pPr>
        <w:pStyle w:val="ListParagraph"/>
        <w:numPr>
          <w:ilvl w:val="0"/>
          <w:numId w:val="28"/>
        </w:numPr>
        <w:shd w:val="clear" w:color="auto" w:fill="FFFFFF"/>
        <w:jc w:val="both"/>
        <w:rPr>
          <w:color w:val="201F1E"/>
          <w:sz w:val="28"/>
          <w:szCs w:val="28"/>
        </w:rPr>
      </w:pPr>
      <w:r w:rsidRPr="00E50750">
        <w:rPr>
          <w:b/>
          <w:bCs/>
          <w:color w:val="201F1E"/>
          <w:sz w:val="28"/>
          <w:szCs w:val="28"/>
          <w:u w:val="single"/>
          <w:bdr w:val="none" w:sz="0" w:space="0" w:color="auto" w:frame="1"/>
        </w:rPr>
        <w:t>Agrīna vēža atklāšana</w:t>
      </w:r>
      <w:r w:rsidRPr="00E50750">
        <w:rPr>
          <w:color w:val="201F1E"/>
          <w:sz w:val="28"/>
          <w:szCs w:val="28"/>
          <w:bdr w:val="none" w:sz="0" w:space="0" w:color="auto" w:frame="1"/>
        </w:rPr>
        <w:t xml:space="preserve">, uzlabojot piekļuvi, kvalitāti un diagnostiku, </w:t>
      </w:r>
      <w:r w:rsidR="007F21D7" w:rsidRPr="00E50750">
        <w:rPr>
          <w:color w:val="201F1E"/>
          <w:sz w:val="28"/>
          <w:szCs w:val="28"/>
          <w:bdr w:val="none" w:sz="0" w:space="0" w:color="auto" w:frame="1"/>
        </w:rPr>
        <w:t>tā</w:t>
      </w:r>
      <w:r w:rsidRPr="00E50750">
        <w:rPr>
          <w:color w:val="201F1E"/>
          <w:sz w:val="28"/>
          <w:szCs w:val="28"/>
          <w:bdr w:val="none" w:sz="0" w:space="0" w:color="auto" w:frame="1"/>
        </w:rPr>
        <w:t xml:space="preserve"> nodrošinot, ka līdz 2025.g</w:t>
      </w:r>
      <w:r w:rsidR="00D10B98">
        <w:rPr>
          <w:color w:val="201F1E"/>
          <w:sz w:val="28"/>
          <w:szCs w:val="28"/>
          <w:bdr w:val="none" w:sz="0" w:space="0" w:color="auto" w:frame="1"/>
          <w:lang w:val="lv-LV"/>
        </w:rPr>
        <w:t>adam</w:t>
      </w:r>
      <w:r w:rsidRPr="00E50750">
        <w:rPr>
          <w:color w:val="201F1E"/>
          <w:sz w:val="28"/>
          <w:szCs w:val="28"/>
          <w:bdr w:val="none" w:sz="0" w:space="0" w:color="auto" w:frame="1"/>
        </w:rPr>
        <w:t xml:space="preserve"> 90% ES iedzīvotāju, kam būtu jāveic krūts, dzemdes kakla un </w:t>
      </w:r>
      <w:proofErr w:type="spellStart"/>
      <w:r w:rsidRPr="00E50750">
        <w:rPr>
          <w:color w:val="201F1E"/>
          <w:sz w:val="28"/>
          <w:szCs w:val="28"/>
          <w:bdr w:val="none" w:sz="0" w:space="0" w:color="auto" w:frame="1"/>
        </w:rPr>
        <w:t>kolorektālā</w:t>
      </w:r>
      <w:proofErr w:type="spellEnd"/>
      <w:r w:rsidRPr="00E50750">
        <w:rPr>
          <w:color w:val="201F1E"/>
          <w:sz w:val="28"/>
          <w:szCs w:val="28"/>
          <w:bdr w:val="none" w:sz="0" w:space="0" w:color="auto" w:frame="1"/>
        </w:rPr>
        <w:t xml:space="preserve"> vēža </w:t>
      </w:r>
      <w:proofErr w:type="spellStart"/>
      <w:r w:rsidRPr="00E50750">
        <w:rPr>
          <w:color w:val="201F1E"/>
          <w:sz w:val="28"/>
          <w:szCs w:val="28"/>
          <w:bdr w:val="none" w:sz="0" w:space="0" w:color="auto" w:frame="1"/>
        </w:rPr>
        <w:t>skrīnings</w:t>
      </w:r>
      <w:proofErr w:type="spellEnd"/>
      <w:r w:rsidRPr="00E50750">
        <w:rPr>
          <w:color w:val="201F1E"/>
          <w:sz w:val="28"/>
          <w:szCs w:val="28"/>
          <w:bdr w:val="none" w:sz="0" w:space="0" w:color="auto" w:frame="1"/>
        </w:rPr>
        <w:t xml:space="preserve">, tiek piedāvāts </w:t>
      </w:r>
      <w:proofErr w:type="spellStart"/>
      <w:r w:rsidRPr="00E50750">
        <w:rPr>
          <w:color w:val="201F1E"/>
          <w:sz w:val="28"/>
          <w:szCs w:val="28"/>
          <w:bdr w:val="none" w:sz="0" w:space="0" w:color="auto" w:frame="1"/>
        </w:rPr>
        <w:t>skrīnings</w:t>
      </w:r>
      <w:proofErr w:type="spellEnd"/>
      <w:r w:rsidRPr="00E50750">
        <w:rPr>
          <w:color w:val="201F1E"/>
          <w:sz w:val="28"/>
          <w:szCs w:val="28"/>
          <w:bdr w:val="none" w:sz="0" w:space="0" w:color="auto" w:frame="1"/>
        </w:rPr>
        <w:t>. Tiks </w:t>
      </w:r>
      <w:r w:rsidRPr="00E50750">
        <w:rPr>
          <w:color w:val="201F1E"/>
          <w:sz w:val="28"/>
          <w:szCs w:val="28"/>
          <w:u w:val="single"/>
          <w:bdr w:val="none" w:sz="0" w:space="0" w:color="auto" w:frame="1"/>
        </w:rPr>
        <w:t xml:space="preserve">izstrādāta jaunā ES vēža </w:t>
      </w:r>
      <w:proofErr w:type="spellStart"/>
      <w:r w:rsidRPr="00E50750">
        <w:rPr>
          <w:color w:val="201F1E"/>
          <w:sz w:val="28"/>
          <w:szCs w:val="28"/>
          <w:u w:val="single"/>
          <w:bdr w:val="none" w:sz="0" w:space="0" w:color="auto" w:frame="1"/>
        </w:rPr>
        <w:t>skrīninga</w:t>
      </w:r>
      <w:proofErr w:type="spellEnd"/>
      <w:r w:rsidRPr="00E50750">
        <w:rPr>
          <w:color w:val="201F1E"/>
          <w:sz w:val="28"/>
          <w:szCs w:val="28"/>
          <w:u w:val="single"/>
          <w:bdr w:val="none" w:sz="0" w:space="0" w:color="auto" w:frame="1"/>
        </w:rPr>
        <w:t xml:space="preserve"> shēma</w:t>
      </w:r>
      <w:r w:rsidRPr="00E50750">
        <w:rPr>
          <w:color w:val="201F1E"/>
          <w:sz w:val="28"/>
          <w:szCs w:val="28"/>
          <w:bdr w:val="none" w:sz="0" w:space="0" w:color="auto" w:frame="1"/>
        </w:rPr>
        <w:t>.</w:t>
      </w:r>
    </w:p>
    <w:p w14:paraId="75971690" w14:textId="4900349B" w:rsidR="00123A1A" w:rsidRPr="00E50750" w:rsidRDefault="00123A1A" w:rsidP="00E50750">
      <w:pPr>
        <w:pStyle w:val="ListParagraph"/>
        <w:numPr>
          <w:ilvl w:val="0"/>
          <w:numId w:val="28"/>
        </w:numPr>
        <w:shd w:val="clear" w:color="auto" w:fill="FFFFFF"/>
        <w:jc w:val="both"/>
        <w:rPr>
          <w:color w:val="201F1E"/>
          <w:sz w:val="28"/>
          <w:szCs w:val="28"/>
        </w:rPr>
      </w:pPr>
      <w:r w:rsidRPr="00E50750">
        <w:rPr>
          <w:b/>
          <w:bCs/>
          <w:color w:val="201F1E"/>
          <w:sz w:val="28"/>
          <w:szCs w:val="28"/>
          <w:u w:val="single"/>
          <w:bdr w:val="none" w:sz="0" w:space="0" w:color="auto" w:frame="1"/>
        </w:rPr>
        <w:t>Diagnostika un ārstēšana</w:t>
      </w:r>
      <w:r w:rsidRPr="00E50750">
        <w:rPr>
          <w:color w:val="201F1E"/>
          <w:sz w:val="28"/>
          <w:szCs w:val="28"/>
          <w:bdr w:val="none" w:sz="0" w:space="0" w:color="auto" w:frame="1"/>
        </w:rPr>
        <w:t> -</w:t>
      </w:r>
      <w:r w:rsidRPr="00AF110C">
        <w:rPr>
          <w:color w:val="201F1E"/>
          <w:sz w:val="28"/>
          <w:szCs w:val="28"/>
          <w:bdr w:val="none" w:sz="0" w:space="0" w:color="auto" w:frame="1"/>
        </w:rPr>
        <w:t> </w:t>
      </w:r>
      <w:r w:rsidRPr="00E50750">
        <w:rPr>
          <w:color w:val="201F1E"/>
          <w:sz w:val="28"/>
          <w:szCs w:val="28"/>
          <w:bdr w:val="none" w:sz="0" w:space="0" w:color="auto" w:frame="1"/>
        </w:rPr>
        <w:t>darbības, lai nodrošinātu labāk integrētu un visaptverošu vēža aprūpi un novērstu nevienlīdzīgu piekļuvi kvalitatīvai aprūpei un zālēm. Līdz 2030.g</w:t>
      </w:r>
      <w:r w:rsidR="003F4BCE">
        <w:rPr>
          <w:color w:val="201F1E"/>
          <w:sz w:val="28"/>
          <w:szCs w:val="28"/>
          <w:bdr w:val="none" w:sz="0" w:space="0" w:color="auto" w:frame="1"/>
          <w:lang w:val="lv-LV"/>
        </w:rPr>
        <w:t>adam</w:t>
      </w:r>
      <w:r w:rsidRPr="00E50750">
        <w:rPr>
          <w:color w:val="201F1E"/>
          <w:sz w:val="28"/>
          <w:szCs w:val="28"/>
          <w:bdr w:val="none" w:sz="0" w:space="0" w:color="auto" w:frame="1"/>
        </w:rPr>
        <w:t> </w:t>
      </w:r>
      <w:r w:rsidRPr="00E50750">
        <w:rPr>
          <w:color w:val="201F1E"/>
          <w:sz w:val="28"/>
          <w:szCs w:val="28"/>
          <w:u w:val="single"/>
          <w:bdr w:val="none" w:sz="0" w:space="0" w:color="auto" w:frame="1"/>
        </w:rPr>
        <w:t>90% pacientu ir jābūt piekļuvei Nacionālajiem visaptverošajiem vēža centriem</w:t>
      </w:r>
      <w:r w:rsidRPr="00E50750">
        <w:rPr>
          <w:color w:val="201F1E"/>
          <w:sz w:val="28"/>
          <w:szCs w:val="28"/>
          <w:bdr w:val="none" w:sz="0" w:space="0" w:color="auto" w:frame="1"/>
        </w:rPr>
        <w:t xml:space="preserve">, </w:t>
      </w:r>
      <w:r w:rsidR="00827B48" w:rsidRPr="00E50750">
        <w:rPr>
          <w:color w:val="201F1E"/>
          <w:sz w:val="28"/>
          <w:szCs w:val="28"/>
          <w:bdr w:val="none" w:sz="0" w:space="0" w:color="auto" w:frame="1"/>
        </w:rPr>
        <w:t xml:space="preserve">kuri </w:t>
      </w:r>
      <w:r w:rsidRPr="00E50750">
        <w:rPr>
          <w:color w:val="201F1E"/>
          <w:sz w:val="28"/>
          <w:szCs w:val="28"/>
          <w:bdr w:val="none" w:sz="0" w:space="0" w:color="auto" w:frame="1"/>
        </w:rPr>
        <w:t xml:space="preserve">būs </w:t>
      </w:r>
      <w:r w:rsidR="00827B48" w:rsidRPr="00E50750">
        <w:rPr>
          <w:color w:val="201F1E"/>
          <w:sz w:val="28"/>
          <w:szCs w:val="28"/>
          <w:bdr w:val="none" w:sz="0" w:space="0" w:color="auto" w:frame="1"/>
        </w:rPr>
        <w:t xml:space="preserve">savienoti </w:t>
      </w:r>
      <w:r w:rsidRPr="00E50750">
        <w:rPr>
          <w:color w:val="201F1E"/>
          <w:sz w:val="28"/>
          <w:szCs w:val="28"/>
          <w:bdr w:val="none" w:sz="0" w:space="0" w:color="auto" w:frame="1"/>
        </w:rPr>
        <w:t>ES</w:t>
      </w:r>
      <w:r w:rsidR="00827B48" w:rsidRPr="00E50750">
        <w:rPr>
          <w:color w:val="201F1E"/>
          <w:sz w:val="28"/>
          <w:szCs w:val="28"/>
          <w:bdr w:val="none" w:sz="0" w:space="0" w:color="auto" w:frame="1"/>
        </w:rPr>
        <w:t xml:space="preserve"> kopējā</w:t>
      </w:r>
      <w:r w:rsidRPr="00E50750">
        <w:rPr>
          <w:color w:val="201F1E"/>
          <w:sz w:val="28"/>
          <w:szCs w:val="28"/>
          <w:bdr w:val="none" w:sz="0" w:space="0" w:color="auto" w:frame="1"/>
        </w:rPr>
        <w:t xml:space="preserve"> tīkl</w:t>
      </w:r>
      <w:r w:rsidR="00827B48" w:rsidRPr="00E50750">
        <w:rPr>
          <w:color w:val="201F1E"/>
          <w:sz w:val="28"/>
          <w:szCs w:val="28"/>
          <w:bdr w:val="none" w:sz="0" w:space="0" w:color="auto" w:frame="1"/>
        </w:rPr>
        <w:t>ā</w:t>
      </w:r>
      <w:r w:rsidR="003F4BCE">
        <w:rPr>
          <w:color w:val="201F1E"/>
          <w:sz w:val="28"/>
          <w:szCs w:val="28"/>
          <w:bdr w:val="none" w:sz="0" w:space="0" w:color="auto" w:frame="1"/>
          <w:lang w:val="lv-LV"/>
        </w:rPr>
        <w:t>.</w:t>
      </w:r>
      <w:r w:rsidRPr="00E50750">
        <w:rPr>
          <w:color w:val="201F1E"/>
          <w:sz w:val="28"/>
          <w:szCs w:val="28"/>
          <w:bdr w:val="none" w:sz="0" w:space="0" w:color="auto" w:frame="1"/>
        </w:rPr>
        <w:t xml:space="preserve"> Līdz 2021.gada beigām tiks uzsākta jauna iniciatīva “Vēža </w:t>
      </w:r>
      <w:r w:rsidRPr="00E50750">
        <w:rPr>
          <w:color w:val="201F1E"/>
          <w:sz w:val="28"/>
          <w:szCs w:val="28"/>
          <w:bdr w:val="none" w:sz="0" w:space="0" w:color="auto" w:frame="1"/>
        </w:rPr>
        <w:lastRenderedPageBreak/>
        <w:t>diagnostika un ārstēšana visiem”, lai uzlabotu piekļuvi inovatīvai diagnostikai un ārstēšanai.</w:t>
      </w:r>
    </w:p>
    <w:p w14:paraId="40499AD5" w14:textId="27EEEBC9" w:rsidR="00123A1A" w:rsidRPr="00E50750" w:rsidRDefault="00123A1A" w:rsidP="00E50750">
      <w:pPr>
        <w:pStyle w:val="ListParagraph"/>
        <w:numPr>
          <w:ilvl w:val="0"/>
          <w:numId w:val="28"/>
        </w:numPr>
        <w:shd w:val="clear" w:color="auto" w:fill="FFFFFF"/>
        <w:jc w:val="both"/>
        <w:rPr>
          <w:color w:val="201F1E"/>
          <w:sz w:val="28"/>
          <w:szCs w:val="28"/>
        </w:rPr>
      </w:pPr>
      <w:r w:rsidRPr="00E50750">
        <w:rPr>
          <w:b/>
          <w:bCs/>
          <w:color w:val="201F1E"/>
          <w:sz w:val="28"/>
          <w:szCs w:val="28"/>
          <w:u w:val="single"/>
          <w:bdr w:val="none" w:sz="0" w:space="0" w:color="auto" w:frame="1"/>
        </w:rPr>
        <w:t>Uzlabot vēža slimnieku un izdzīvojušo dzīves kvalitāti</w:t>
      </w:r>
      <w:r w:rsidRPr="00E50750">
        <w:rPr>
          <w:color w:val="201F1E"/>
          <w:sz w:val="28"/>
          <w:szCs w:val="28"/>
          <w:bdr w:val="none" w:sz="0" w:space="0" w:color="auto" w:frame="1"/>
        </w:rPr>
        <w:t xml:space="preserve">, t.sk. rehabilitāciju, iespējamu audzēja atkārtošanos, </w:t>
      </w:r>
      <w:proofErr w:type="spellStart"/>
      <w:r w:rsidRPr="00E50750">
        <w:rPr>
          <w:color w:val="201F1E"/>
          <w:sz w:val="28"/>
          <w:szCs w:val="28"/>
          <w:bdr w:val="none" w:sz="0" w:space="0" w:color="auto" w:frame="1"/>
        </w:rPr>
        <w:t>metastātiskas</w:t>
      </w:r>
      <w:proofErr w:type="spellEnd"/>
      <w:r w:rsidRPr="00E50750">
        <w:rPr>
          <w:color w:val="201F1E"/>
          <w:sz w:val="28"/>
          <w:szCs w:val="28"/>
          <w:bdr w:val="none" w:sz="0" w:space="0" w:color="auto" w:frame="1"/>
        </w:rPr>
        <w:t xml:space="preserve"> slimības un pasākumus sociālās integrācijas un reintegrācijas atbalstam darba vietā. Tiks uzsākta iniciatīva “Labāka dzīve vēža slimniekiem”, koncentrējoties uz turpmāko aprūpi.</w:t>
      </w:r>
    </w:p>
    <w:p w14:paraId="7E9C784E" w14:textId="77777777" w:rsidR="00D10B98" w:rsidRDefault="00D10B98" w:rsidP="00884EE2">
      <w:pPr>
        <w:shd w:val="clear" w:color="auto" w:fill="FFFFFF"/>
        <w:jc w:val="both"/>
        <w:rPr>
          <w:color w:val="000000"/>
          <w:sz w:val="28"/>
          <w:szCs w:val="28"/>
          <w:bdr w:val="none" w:sz="0" w:space="0" w:color="auto" w:frame="1"/>
        </w:rPr>
      </w:pPr>
    </w:p>
    <w:p w14:paraId="62C5B56B" w14:textId="096F943C" w:rsidR="00123A1A" w:rsidRDefault="003F4BCE" w:rsidP="00E50750">
      <w:pPr>
        <w:shd w:val="clear" w:color="auto" w:fill="FFFFFF"/>
        <w:ind w:firstLine="709"/>
        <w:jc w:val="both"/>
        <w:rPr>
          <w:color w:val="000000"/>
          <w:sz w:val="28"/>
          <w:szCs w:val="28"/>
          <w:bdr w:val="none" w:sz="0" w:space="0" w:color="auto" w:frame="1"/>
        </w:rPr>
      </w:pPr>
      <w:r>
        <w:rPr>
          <w:color w:val="000000"/>
          <w:sz w:val="28"/>
          <w:szCs w:val="28"/>
          <w:bdr w:val="none" w:sz="0" w:space="0" w:color="auto" w:frame="1"/>
        </w:rPr>
        <w:t xml:space="preserve">Plāna ietvaros paredzēts </w:t>
      </w:r>
      <w:r w:rsidR="00123A1A" w:rsidRPr="002F1E42">
        <w:rPr>
          <w:color w:val="000000"/>
          <w:sz w:val="28"/>
          <w:szCs w:val="28"/>
          <w:bdr w:val="none" w:sz="0" w:space="0" w:color="auto" w:frame="1"/>
        </w:rPr>
        <w:t xml:space="preserve"> veidot E</w:t>
      </w:r>
      <w:r>
        <w:rPr>
          <w:color w:val="000000"/>
          <w:sz w:val="28"/>
          <w:szCs w:val="28"/>
          <w:bdr w:val="none" w:sz="0" w:space="0" w:color="auto" w:frame="1"/>
        </w:rPr>
        <w:t>S</w:t>
      </w:r>
      <w:r w:rsidR="00123A1A" w:rsidRPr="002F1E42">
        <w:rPr>
          <w:color w:val="000000"/>
          <w:sz w:val="28"/>
          <w:szCs w:val="28"/>
          <w:bdr w:val="none" w:sz="0" w:space="0" w:color="auto" w:frame="1"/>
        </w:rPr>
        <w:t xml:space="preserve"> līmeņa </w:t>
      </w:r>
      <w:r w:rsidR="00123A1A" w:rsidRPr="002F1E42">
        <w:rPr>
          <w:b/>
          <w:bCs/>
          <w:color w:val="000000"/>
          <w:sz w:val="28"/>
          <w:szCs w:val="28"/>
          <w:bdr w:val="none" w:sz="0" w:space="0" w:color="auto" w:frame="1"/>
        </w:rPr>
        <w:t>Vēža zināšanu centr</w:t>
      </w:r>
      <w:r>
        <w:rPr>
          <w:b/>
          <w:bCs/>
          <w:color w:val="000000"/>
          <w:sz w:val="28"/>
          <w:szCs w:val="28"/>
          <w:bdr w:val="none" w:sz="0" w:space="0" w:color="auto" w:frame="1"/>
        </w:rPr>
        <w:t>u</w:t>
      </w:r>
      <w:r w:rsidR="00123A1A" w:rsidRPr="002F1E42">
        <w:rPr>
          <w:color w:val="000000"/>
          <w:sz w:val="28"/>
          <w:szCs w:val="28"/>
          <w:bdr w:val="none" w:sz="0" w:space="0" w:color="auto" w:frame="1"/>
        </w:rPr>
        <w:t>, lai koordinētu zinātnes un tehnikas iniciatīvas</w:t>
      </w:r>
      <w:r>
        <w:rPr>
          <w:color w:val="000000"/>
          <w:sz w:val="28"/>
          <w:szCs w:val="28"/>
          <w:bdr w:val="none" w:sz="0" w:space="0" w:color="auto" w:frame="1"/>
        </w:rPr>
        <w:t>, kā arī</w:t>
      </w:r>
      <w:r w:rsidR="00123A1A" w:rsidRPr="002F1E42">
        <w:rPr>
          <w:color w:val="000000"/>
          <w:sz w:val="28"/>
          <w:szCs w:val="28"/>
          <w:bdr w:val="none" w:sz="0" w:space="0" w:color="auto" w:frame="1"/>
        </w:rPr>
        <w:t xml:space="preserve"> </w:t>
      </w:r>
      <w:r>
        <w:rPr>
          <w:color w:val="000000"/>
          <w:sz w:val="28"/>
          <w:szCs w:val="28"/>
          <w:bdr w:val="none" w:sz="0" w:space="0" w:color="auto" w:frame="1"/>
        </w:rPr>
        <w:t>t</w:t>
      </w:r>
      <w:r w:rsidR="00123A1A" w:rsidRPr="002F1E42">
        <w:rPr>
          <w:color w:val="000000"/>
          <w:sz w:val="28"/>
          <w:szCs w:val="28"/>
          <w:bdr w:val="none" w:sz="0" w:space="0" w:color="auto" w:frame="1"/>
        </w:rPr>
        <w:t>iks izveidota </w:t>
      </w:r>
      <w:r w:rsidR="00123A1A" w:rsidRPr="002F1E42">
        <w:rPr>
          <w:b/>
          <w:bCs/>
          <w:color w:val="000000"/>
          <w:sz w:val="28"/>
          <w:szCs w:val="28"/>
          <w:bdr w:val="none" w:sz="0" w:space="0" w:color="auto" w:frame="1"/>
        </w:rPr>
        <w:t xml:space="preserve">Eiropas Vēža </w:t>
      </w:r>
      <w:proofErr w:type="spellStart"/>
      <w:r w:rsidR="00123A1A" w:rsidRPr="002F1E42">
        <w:rPr>
          <w:b/>
          <w:bCs/>
          <w:color w:val="000000"/>
          <w:sz w:val="28"/>
          <w:szCs w:val="28"/>
          <w:bdr w:val="none" w:sz="0" w:space="0" w:color="auto" w:frame="1"/>
        </w:rPr>
        <w:t>attēlveides</w:t>
      </w:r>
      <w:proofErr w:type="spellEnd"/>
      <w:r w:rsidR="00123A1A" w:rsidRPr="002F1E42">
        <w:rPr>
          <w:b/>
          <w:bCs/>
          <w:color w:val="000000"/>
          <w:sz w:val="28"/>
          <w:szCs w:val="28"/>
          <w:bdr w:val="none" w:sz="0" w:space="0" w:color="auto" w:frame="1"/>
        </w:rPr>
        <w:t xml:space="preserve"> iniciatīva</w:t>
      </w:r>
      <w:r w:rsidR="00827B48">
        <w:rPr>
          <w:b/>
          <w:bCs/>
          <w:color w:val="000000"/>
          <w:sz w:val="28"/>
          <w:szCs w:val="28"/>
          <w:bdr w:val="none" w:sz="0" w:space="0" w:color="auto" w:frame="1"/>
        </w:rPr>
        <w:t xml:space="preserve"> </w:t>
      </w:r>
      <w:r w:rsidR="00827B48" w:rsidRPr="00E50750">
        <w:rPr>
          <w:i/>
          <w:iCs/>
          <w:color w:val="000000"/>
          <w:sz w:val="28"/>
          <w:szCs w:val="28"/>
          <w:bdr w:val="none" w:sz="0" w:space="0" w:color="auto" w:frame="1"/>
        </w:rPr>
        <w:t>(</w:t>
      </w:r>
      <w:proofErr w:type="spellStart"/>
      <w:r w:rsidR="00827B48" w:rsidRPr="00E777AE">
        <w:rPr>
          <w:rStyle w:val="Strong"/>
          <w:b w:val="0"/>
          <w:bCs w:val="0"/>
          <w:i/>
          <w:iCs/>
          <w:color w:val="000000"/>
          <w:sz w:val="28"/>
          <w:szCs w:val="28"/>
        </w:rPr>
        <w:t>European</w:t>
      </w:r>
      <w:proofErr w:type="spellEnd"/>
      <w:r w:rsidR="00827B48" w:rsidRPr="00E777AE">
        <w:rPr>
          <w:rStyle w:val="Strong"/>
          <w:b w:val="0"/>
          <w:bCs w:val="0"/>
          <w:i/>
          <w:iCs/>
          <w:color w:val="000000"/>
          <w:sz w:val="28"/>
          <w:szCs w:val="28"/>
        </w:rPr>
        <w:t xml:space="preserve"> </w:t>
      </w:r>
      <w:proofErr w:type="spellStart"/>
      <w:r w:rsidR="00827B48" w:rsidRPr="00E777AE">
        <w:rPr>
          <w:rStyle w:val="Strong"/>
          <w:b w:val="0"/>
          <w:bCs w:val="0"/>
          <w:i/>
          <w:iCs/>
          <w:color w:val="000000"/>
          <w:sz w:val="28"/>
          <w:szCs w:val="28"/>
        </w:rPr>
        <w:t>Cancer</w:t>
      </w:r>
      <w:proofErr w:type="spellEnd"/>
      <w:r w:rsidR="00827B48" w:rsidRPr="00E777AE">
        <w:rPr>
          <w:rStyle w:val="Strong"/>
          <w:b w:val="0"/>
          <w:bCs w:val="0"/>
          <w:i/>
          <w:iCs/>
          <w:color w:val="000000"/>
          <w:sz w:val="28"/>
          <w:szCs w:val="28"/>
        </w:rPr>
        <w:t xml:space="preserve"> </w:t>
      </w:r>
      <w:proofErr w:type="spellStart"/>
      <w:r w:rsidR="00827B48" w:rsidRPr="00E777AE">
        <w:rPr>
          <w:rStyle w:val="Strong"/>
          <w:b w:val="0"/>
          <w:bCs w:val="0"/>
          <w:i/>
          <w:iCs/>
          <w:color w:val="000000"/>
          <w:sz w:val="28"/>
          <w:szCs w:val="28"/>
        </w:rPr>
        <w:t>Imaging</w:t>
      </w:r>
      <w:proofErr w:type="spellEnd"/>
      <w:r w:rsidR="00827B48" w:rsidRPr="00E777AE">
        <w:rPr>
          <w:rStyle w:val="Strong"/>
          <w:b w:val="0"/>
          <w:bCs w:val="0"/>
          <w:i/>
          <w:iCs/>
          <w:color w:val="000000"/>
          <w:sz w:val="28"/>
          <w:szCs w:val="28"/>
        </w:rPr>
        <w:t xml:space="preserve"> </w:t>
      </w:r>
      <w:proofErr w:type="spellStart"/>
      <w:r w:rsidR="00827B48" w:rsidRPr="00E777AE">
        <w:rPr>
          <w:rStyle w:val="Strong"/>
          <w:b w:val="0"/>
          <w:bCs w:val="0"/>
          <w:i/>
          <w:iCs/>
          <w:color w:val="000000"/>
          <w:sz w:val="28"/>
          <w:szCs w:val="28"/>
        </w:rPr>
        <w:t>Initiative</w:t>
      </w:r>
      <w:proofErr w:type="spellEnd"/>
      <w:r w:rsidR="00827B48" w:rsidRPr="00E777AE">
        <w:rPr>
          <w:i/>
          <w:iCs/>
          <w:color w:val="000000"/>
          <w:sz w:val="28"/>
          <w:szCs w:val="28"/>
          <w:bdr w:val="none" w:sz="0" w:space="0" w:color="auto" w:frame="1"/>
        </w:rPr>
        <w:t>)</w:t>
      </w:r>
      <w:r w:rsidR="00123A1A" w:rsidRPr="002F1E42">
        <w:rPr>
          <w:color w:val="000000"/>
          <w:sz w:val="28"/>
          <w:szCs w:val="28"/>
          <w:bdr w:val="none" w:sz="0" w:space="0" w:color="auto" w:frame="1"/>
        </w:rPr>
        <w:t>, kas atbalstīs jaunu datorizētu rīku izstrādi personalizētās medicīnas un novatorisku risinājumu uzlabošanai.</w:t>
      </w:r>
    </w:p>
    <w:p w14:paraId="55CDB41E" w14:textId="77777777" w:rsidR="00884EE2" w:rsidRPr="002F1E42" w:rsidRDefault="00884EE2" w:rsidP="00884EE2">
      <w:pPr>
        <w:shd w:val="clear" w:color="auto" w:fill="FFFFFF"/>
        <w:jc w:val="both"/>
        <w:rPr>
          <w:color w:val="201F1E"/>
          <w:sz w:val="28"/>
          <w:szCs w:val="28"/>
        </w:rPr>
      </w:pPr>
    </w:p>
    <w:p w14:paraId="1636AECA" w14:textId="5C2F32D8" w:rsidR="007837A4" w:rsidRPr="002F1E42" w:rsidRDefault="00884EE2" w:rsidP="00E50750">
      <w:pPr>
        <w:ind w:firstLine="709"/>
        <w:jc w:val="both"/>
        <w:rPr>
          <w:rFonts w:eastAsia="Calibri"/>
          <w:sz w:val="28"/>
          <w:szCs w:val="28"/>
        </w:rPr>
      </w:pPr>
      <w:r>
        <w:rPr>
          <w:rFonts w:eastAsia="Calibri"/>
          <w:sz w:val="28"/>
          <w:szCs w:val="28"/>
        </w:rPr>
        <w:t>Latvijā vēža apkarošana ir viena no veselības politikas prioritātēm</w:t>
      </w:r>
      <w:r w:rsidR="003F4BCE">
        <w:rPr>
          <w:rFonts w:eastAsia="Calibri"/>
          <w:sz w:val="28"/>
          <w:szCs w:val="28"/>
        </w:rPr>
        <w:t>, jo</w:t>
      </w:r>
      <w:r>
        <w:rPr>
          <w:rFonts w:eastAsia="Calibri"/>
          <w:sz w:val="28"/>
          <w:szCs w:val="28"/>
        </w:rPr>
        <w:t xml:space="preserve"> </w:t>
      </w:r>
      <w:r w:rsidR="003F4BCE">
        <w:rPr>
          <w:sz w:val="28"/>
          <w:szCs w:val="28"/>
        </w:rPr>
        <w:t>s</w:t>
      </w:r>
      <w:r w:rsidR="00F14483" w:rsidRPr="00F14483">
        <w:rPr>
          <w:sz w:val="28"/>
          <w:szCs w:val="28"/>
        </w:rPr>
        <w:t>aslimstība ar ļaundabīgiem audzējiem pieaug visā Eiropā, tai skaitā arī Latvijā. Tas skaidrojams gan ar sabiedrības novecošanos un riska faktoru izplatību, gan diagnostikas iespēju uzlabošanos, kā arī vēža savlaicīgas atklāšanas valsts programmu (</w:t>
      </w:r>
      <w:proofErr w:type="spellStart"/>
      <w:r w:rsidR="00F14483" w:rsidRPr="00F14483">
        <w:rPr>
          <w:sz w:val="28"/>
          <w:szCs w:val="28"/>
        </w:rPr>
        <w:t>skrīninga</w:t>
      </w:r>
      <w:proofErr w:type="spellEnd"/>
      <w:r w:rsidR="00F14483" w:rsidRPr="00F14483">
        <w:rPr>
          <w:sz w:val="28"/>
          <w:szCs w:val="28"/>
        </w:rPr>
        <w:t xml:space="preserve">) ieviešanu. </w:t>
      </w:r>
      <w:r w:rsidR="007837A4" w:rsidRPr="002F1E42">
        <w:rPr>
          <w:rFonts w:eastAsia="Calibri"/>
          <w:sz w:val="28"/>
          <w:szCs w:val="28"/>
        </w:rPr>
        <w:t xml:space="preserve">Ik gadu </w:t>
      </w:r>
      <w:r>
        <w:rPr>
          <w:rFonts w:eastAsia="Calibri"/>
          <w:sz w:val="28"/>
          <w:szCs w:val="28"/>
        </w:rPr>
        <w:t xml:space="preserve">Latvijā </w:t>
      </w:r>
      <w:r w:rsidR="007837A4" w:rsidRPr="002F1E42">
        <w:rPr>
          <w:rFonts w:eastAsia="Calibri"/>
          <w:sz w:val="28"/>
          <w:szCs w:val="28"/>
        </w:rPr>
        <w:t>no jauna ar ļaundabīgiem audzējiem saslimst ap 11</w:t>
      </w:r>
      <w:r w:rsidR="003F4BCE">
        <w:rPr>
          <w:rFonts w:eastAsia="Calibri"/>
          <w:sz w:val="28"/>
          <w:szCs w:val="28"/>
        </w:rPr>
        <w:t xml:space="preserve"> </w:t>
      </w:r>
      <w:r w:rsidR="007837A4" w:rsidRPr="002F1E42">
        <w:rPr>
          <w:rFonts w:eastAsia="Calibri"/>
          <w:sz w:val="28"/>
          <w:szCs w:val="28"/>
        </w:rPr>
        <w:t>762 cilvēki.</w:t>
      </w:r>
      <w:r>
        <w:rPr>
          <w:rFonts w:eastAsia="Calibri"/>
          <w:sz w:val="28"/>
          <w:szCs w:val="28"/>
        </w:rPr>
        <w:t xml:space="preserve"> </w:t>
      </w:r>
      <w:r w:rsidR="007837A4" w:rsidRPr="002F1E42">
        <w:rPr>
          <w:rFonts w:eastAsia="Calibri"/>
          <w:sz w:val="28"/>
          <w:szCs w:val="28"/>
        </w:rPr>
        <w:t>2017.gada beigās uzskaitē pavisam bija 77</w:t>
      </w:r>
      <w:r w:rsidR="003F4BCE">
        <w:rPr>
          <w:rFonts w:eastAsia="Calibri"/>
          <w:sz w:val="28"/>
          <w:szCs w:val="28"/>
        </w:rPr>
        <w:t xml:space="preserve"> </w:t>
      </w:r>
      <w:r w:rsidR="007837A4" w:rsidRPr="002F1E42">
        <w:rPr>
          <w:rFonts w:eastAsia="Calibri"/>
          <w:sz w:val="28"/>
          <w:szCs w:val="28"/>
        </w:rPr>
        <w:t>341 pacient</w:t>
      </w:r>
      <w:r w:rsidR="003F4BCE">
        <w:rPr>
          <w:rFonts w:eastAsia="Calibri"/>
          <w:sz w:val="28"/>
          <w:szCs w:val="28"/>
        </w:rPr>
        <w:t>s</w:t>
      </w:r>
      <w:r w:rsidR="007837A4" w:rsidRPr="002F1E42">
        <w:rPr>
          <w:rFonts w:eastAsia="Calibri"/>
          <w:sz w:val="28"/>
          <w:szCs w:val="28"/>
        </w:rPr>
        <w:t>.</w:t>
      </w:r>
      <w:r>
        <w:rPr>
          <w:rFonts w:eastAsia="Calibri"/>
          <w:sz w:val="28"/>
          <w:szCs w:val="28"/>
        </w:rPr>
        <w:t xml:space="preserve"> </w:t>
      </w:r>
      <w:r w:rsidR="007837A4" w:rsidRPr="002F1E42">
        <w:rPr>
          <w:rFonts w:eastAsia="Calibri"/>
          <w:sz w:val="28"/>
          <w:szCs w:val="28"/>
        </w:rPr>
        <w:t>Latvijā ik gadu no vēža mirst aptuveni 6</w:t>
      </w:r>
      <w:r w:rsidR="003F4BCE">
        <w:rPr>
          <w:rFonts w:eastAsia="Calibri"/>
          <w:sz w:val="28"/>
          <w:szCs w:val="28"/>
        </w:rPr>
        <w:t xml:space="preserve"> </w:t>
      </w:r>
      <w:r w:rsidR="007837A4" w:rsidRPr="002F1E42">
        <w:rPr>
          <w:rFonts w:eastAsia="Calibri"/>
          <w:sz w:val="28"/>
          <w:szCs w:val="28"/>
        </w:rPr>
        <w:t>000 cilvēku, kas ir otrs biežākais nāves cēlonis.</w:t>
      </w:r>
      <w:r w:rsidR="00B47CF8">
        <w:rPr>
          <w:rFonts w:eastAsia="Calibri"/>
          <w:sz w:val="28"/>
          <w:szCs w:val="28"/>
        </w:rPr>
        <w:t xml:space="preserve"> </w:t>
      </w:r>
      <w:r w:rsidR="007837A4" w:rsidRPr="002F1E42">
        <w:rPr>
          <w:rFonts w:eastAsia="Calibri"/>
          <w:sz w:val="28"/>
          <w:szCs w:val="28"/>
        </w:rPr>
        <w:t xml:space="preserve">2018.gadā nemainīgi saglabājās augsta mirstība no bronhu un plaušu vēža </w:t>
      </w:r>
      <w:r w:rsidR="003F4BCE">
        <w:rPr>
          <w:rFonts w:eastAsia="Calibri"/>
          <w:sz w:val="28"/>
          <w:szCs w:val="28"/>
        </w:rPr>
        <w:t>(</w:t>
      </w:r>
      <w:r w:rsidR="007837A4" w:rsidRPr="002F1E42">
        <w:rPr>
          <w:rFonts w:eastAsia="Calibri"/>
          <w:sz w:val="28"/>
          <w:szCs w:val="28"/>
        </w:rPr>
        <w:t>931 mirušie</w:t>
      </w:r>
      <w:r w:rsidR="003F4BCE">
        <w:rPr>
          <w:rFonts w:eastAsia="Calibri"/>
          <w:sz w:val="28"/>
          <w:szCs w:val="28"/>
        </w:rPr>
        <w:t>)</w:t>
      </w:r>
      <w:r w:rsidR="007837A4" w:rsidRPr="002F1E42">
        <w:rPr>
          <w:rFonts w:eastAsia="Calibri"/>
          <w:sz w:val="28"/>
          <w:szCs w:val="28"/>
        </w:rPr>
        <w:t xml:space="preserve">, kam seko mirstība no priekšdziedzera vēža (427 mirušie), zarnu jeb </w:t>
      </w:r>
      <w:proofErr w:type="spellStart"/>
      <w:r w:rsidR="007837A4" w:rsidRPr="002F1E42">
        <w:rPr>
          <w:rFonts w:eastAsia="Calibri"/>
          <w:sz w:val="28"/>
          <w:szCs w:val="28"/>
        </w:rPr>
        <w:t>kolorektālā</w:t>
      </w:r>
      <w:proofErr w:type="spellEnd"/>
      <w:r w:rsidR="007837A4" w:rsidRPr="002F1E42">
        <w:rPr>
          <w:rFonts w:eastAsia="Calibri"/>
          <w:sz w:val="28"/>
          <w:szCs w:val="28"/>
        </w:rPr>
        <w:t xml:space="preserve"> ļaundabīgā audzēja (662 mirušie), kuņģa vēža (441 mirušie) un krūts vēža (421 mirušie).</w:t>
      </w:r>
      <w:r w:rsidR="003F4BCE">
        <w:rPr>
          <w:rFonts w:eastAsia="Calibri"/>
          <w:sz w:val="28"/>
          <w:szCs w:val="28"/>
        </w:rPr>
        <w:t xml:space="preserve"> </w:t>
      </w:r>
      <w:r w:rsidR="007837A4" w:rsidRPr="002F1E42">
        <w:rPr>
          <w:rFonts w:eastAsia="Calibri"/>
          <w:sz w:val="28"/>
          <w:szCs w:val="28"/>
        </w:rPr>
        <w:t xml:space="preserve">Liela pacientu daļa vēža ārstēšanu sāk novēloti – 3. un 4. stadijā. </w:t>
      </w:r>
    </w:p>
    <w:p w14:paraId="4ADC37ED" w14:textId="77777777" w:rsidR="007837A4" w:rsidRPr="002F1E42" w:rsidRDefault="007837A4" w:rsidP="00884EE2">
      <w:pPr>
        <w:autoSpaceDE w:val="0"/>
        <w:autoSpaceDN w:val="0"/>
        <w:adjustRightInd w:val="0"/>
        <w:jc w:val="both"/>
        <w:rPr>
          <w:rFonts w:eastAsia="Calibri"/>
          <w:sz w:val="28"/>
          <w:szCs w:val="28"/>
        </w:rPr>
      </w:pPr>
    </w:p>
    <w:p w14:paraId="7D5A4FF1" w14:textId="361E5ECA" w:rsidR="00672A93" w:rsidRPr="00AD63C7" w:rsidRDefault="00884EE2" w:rsidP="00E50750">
      <w:pPr>
        <w:shd w:val="clear" w:color="auto" w:fill="FFFFFF"/>
        <w:ind w:firstLine="709"/>
        <w:jc w:val="both"/>
        <w:textAlignment w:val="baseline"/>
        <w:rPr>
          <w:color w:val="000000"/>
          <w:sz w:val="28"/>
          <w:szCs w:val="28"/>
        </w:rPr>
      </w:pPr>
      <w:r w:rsidRPr="00AD63C7">
        <w:rPr>
          <w:color w:val="000000"/>
          <w:sz w:val="28"/>
          <w:szCs w:val="28"/>
        </w:rPr>
        <w:t xml:space="preserve">Galvenais politikas plānošanas </w:t>
      </w:r>
      <w:r w:rsidR="00AD63C7" w:rsidRPr="00AD63C7">
        <w:rPr>
          <w:color w:val="000000"/>
          <w:sz w:val="28"/>
          <w:szCs w:val="28"/>
        </w:rPr>
        <w:t>dokuments</w:t>
      </w:r>
      <w:r w:rsidRPr="00AD63C7">
        <w:rPr>
          <w:color w:val="000000"/>
          <w:sz w:val="28"/>
          <w:szCs w:val="28"/>
        </w:rPr>
        <w:t xml:space="preserve"> Latvijā vēža politikas jom</w:t>
      </w:r>
      <w:r w:rsidR="007F21D7">
        <w:rPr>
          <w:color w:val="000000"/>
          <w:sz w:val="28"/>
          <w:szCs w:val="28"/>
        </w:rPr>
        <w:t>ā</w:t>
      </w:r>
      <w:r w:rsidRPr="00AD63C7">
        <w:rPr>
          <w:color w:val="000000"/>
          <w:sz w:val="28"/>
          <w:szCs w:val="28"/>
        </w:rPr>
        <w:t xml:space="preserve"> ir </w:t>
      </w:r>
      <w:r w:rsidR="003F4BCE">
        <w:rPr>
          <w:color w:val="000000"/>
          <w:sz w:val="28"/>
          <w:szCs w:val="28"/>
        </w:rPr>
        <w:t>“</w:t>
      </w:r>
      <w:r w:rsidRPr="00AD63C7">
        <w:rPr>
          <w:color w:val="000000"/>
          <w:sz w:val="28"/>
          <w:szCs w:val="28"/>
        </w:rPr>
        <w:t>Veselības aprūpes pakalpojumu onkoloģijas jomā uzlabošanas plāns 2017.–2020. gadam</w:t>
      </w:r>
      <w:r w:rsidR="003F4BCE">
        <w:rPr>
          <w:color w:val="000000"/>
          <w:sz w:val="28"/>
          <w:szCs w:val="28"/>
        </w:rPr>
        <w:t>”</w:t>
      </w:r>
      <w:r w:rsidRPr="00AD63C7">
        <w:rPr>
          <w:color w:val="000000"/>
          <w:sz w:val="28"/>
          <w:szCs w:val="28"/>
        </w:rPr>
        <w:t>, kura mērķis bija</w:t>
      </w:r>
      <w:r w:rsidR="00AD63C7" w:rsidRPr="00AD63C7">
        <w:rPr>
          <w:color w:val="000000"/>
          <w:sz w:val="28"/>
          <w:szCs w:val="28"/>
        </w:rPr>
        <w:t xml:space="preserve"> </w:t>
      </w:r>
      <w:r w:rsidR="00AD63C7" w:rsidRPr="00AD63C7">
        <w:rPr>
          <w:sz w:val="28"/>
          <w:szCs w:val="28"/>
        </w:rPr>
        <w:t>risināt tādas problēmas kā  onkoloģisko slimību riska faktoru mazināšana, agrīna diagnostiska, savlaicīga ārstēšana un atbilstoša dinamiskā novērošana, kas jānodrošina, lai mazinātu slimības negatīvo ietekmi uz indivīda veselību un dzīves kvalitāti</w:t>
      </w:r>
      <w:r w:rsidR="00703FD7">
        <w:rPr>
          <w:sz w:val="28"/>
          <w:szCs w:val="28"/>
        </w:rPr>
        <w:t xml:space="preserve">. </w:t>
      </w:r>
    </w:p>
    <w:p w14:paraId="607C9FB2" w14:textId="77777777" w:rsidR="00672A93" w:rsidRPr="002F1E42" w:rsidRDefault="00672A93" w:rsidP="00884EE2">
      <w:pPr>
        <w:shd w:val="clear" w:color="auto" w:fill="FFFFFF"/>
        <w:textAlignment w:val="baseline"/>
        <w:rPr>
          <w:rFonts w:ascii="Calibri" w:hAnsi="Calibri" w:cs="Calibri"/>
          <w:color w:val="000000"/>
        </w:rPr>
      </w:pPr>
    </w:p>
    <w:p w14:paraId="30AAD912" w14:textId="01218955" w:rsidR="006B3488" w:rsidRDefault="00703FD7" w:rsidP="00E50750">
      <w:pPr>
        <w:shd w:val="clear" w:color="auto" w:fill="FFFFFF"/>
        <w:ind w:firstLine="709"/>
        <w:jc w:val="both"/>
        <w:textAlignment w:val="baseline"/>
        <w:rPr>
          <w:color w:val="000000"/>
          <w:sz w:val="28"/>
          <w:szCs w:val="28"/>
        </w:rPr>
      </w:pPr>
      <w:r w:rsidRPr="00AD63C7">
        <w:rPr>
          <w:color w:val="000000"/>
          <w:sz w:val="28"/>
          <w:szCs w:val="28"/>
        </w:rPr>
        <w:t xml:space="preserve">Šī gada laikā Veselības ministrijai sadarbībā ar iesaistītajām pusēm ir jāizstrādā jaunais </w:t>
      </w:r>
      <w:r w:rsidR="003F4BCE">
        <w:rPr>
          <w:color w:val="000000"/>
          <w:sz w:val="28"/>
          <w:szCs w:val="28"/>
        </w:rPr>
        <w:t>”O</w:t>
      </w:r>
      <w:r w:rsidRPr="00AD63C7">
        <w:rPr>
          <w:color w:val="000000"/>
          <w:sz w:val="28"/>
          <w:szCs w:val="28"/>
        </w:rPr>
        <w:t>nkoloģijas plāns 2022.-2024. gadam</w:t>
      </w:r>
      <w:r w:rsidR="003F4BCE">
        <w:rPr>
          <w:color w:val="000000"/>
          <w:sz w:val="28"/>
          <w:szCs w:val="28"/>
        </w:rPr>
        <w:t>”</w:t>
      </w:r>
      <w:r w:rsidRPr="00AD63C7">
        <w:rPr>
          <w:color w:val="000000"/>
          <w:sz w:val="28"/>
          <w:szCs w:val="28"/>
        </w:rPr>
        <w:t xml:space="preserve">, ņemot vērā iepriekšējā plāna </w:t>
      </w:r>
      <w:proofErr w:type="spellStart"/>
      <w:r w:rsidRPr="00AD63C7">
        <w:rPr>
          <w:color w:val="000000"/>
          <w:sz w:val="28"/>
          <w:szCs w:val="28"/>
        </w:rPr>
        <w:t>izvērtējumu</w:t>
      </w:r>
      <w:proofErr w:type="spellEnd"/>
      <w:r w:rsidRPr="00AD63C7">
        <w:rPr>
          <w:color w:val="000000"/>
          <w:sz w:val="28"/>
          <w:szCs w:val="28"/>
        </w:rPr>
        <w:t>.</w:t>
      </w:r>
      <w:r>
        <w:rPr>
          <w:color w:val="000000"/>
          <w:sz w:val="28"/>
          <w:szCs w:val="28"/>
        </w:rPr>
        <w:t xml:space="preserve"> </w:t>
      </w:r>
      <w:r w:rsidR="00672A93" w:rsidRPr="00AD63C7">
        <w:rPr>
          <w:color w:val="000000"/>
          <w:sz w:val="28"/>
          <w:szCs w:val="28"/>
        </w:rPr>
        <w:t xml:space="preserve">Jaunajā </w:t>
      </w:r>
      <w:r w:rsidR="003F4BCE">
        <w:rPr>
          <w:color w:val="000000"/>
          <w:sz w:val="28"/>
          <w:szCs w:val="28"/>
        </w:rPr>
        <w:t>dokumentā nākamajam termiņam</w:t>
      </w:r>
      <w:r w:rsidR="00672A93" w:rsidRPr="00AD63C7">
        <w:rPr>
          <w:color w:val="000000"/>
          <w:sz w:val="28"/>
          <w:szCs w:val="28"/>
        </w:rPr>
        <w:t xml:space="preserve"> plānots izvirzīt konkrētus rīcības virzienus kā</w:t>
      </w:r>
      <w:r w:rsidR="003F4BCE">
        <w:rPr>
          <w:color w:val="000000"/>
          <w:sz w:val="28"/>
          <w:szCs w:val="28"/>
        </w:rPr>
        <w:t>, piemēram,</w:t>
      </w:r>
      <w:r w:rsidR="00E22DC0">
        <w:rPr>
          <w:color w:val="000000"/>
          <w:sz w:val="28"/>
          <w:szCs w:val="28"/>
        </w:rPr>
        <w:t xml:space="preserve"> </w:t>
      </w:r>
      <w:r w:rsidR="00672A93" w:rsidRPr="00AD63C7">
        <w:rPr>
          <w:color w:val="000000"/>
          <w:sz w:val="28"/>
          <w:szCs w:val="28"/>
        </w:rPr>
        <w:t xml:space="preserve">slimību profilakse, vēža </w:t>
      </w:r>
      <w:proofErr w:type="spellStart"/>
      <w:r w:rsidR="00672A93" w:rsidRPr="00AD63C7">
        <w:rPr>
          <w:color w:val="000000"/>
          <w:sz w:val="28"/>
          <w:szCs w:val="28"/>
        </w:rPr>
        <w:t>skrīnings</w:t>
      </w:r>
      <w:proofErr w:type="spellEnd"/>
      <w:r w:rsidR="00672A93" w:rsidRPr="00AD63C7">
        <w:rPr>
          <w:color w:val="000000"/>
          <w:sz w:val="28"/>
          <w:szCs w:val="28"/>
        </w:rPr>
        <w:t>, diagnostika un ārstēšana, paliatīvā aprūpe, ārstniecības personu resursi</w:t>
      </w:r>
      <w:r w:rsidR="006B3488">
        <w:rPr>
          <w:color w:val="000000"/>
          <w:sz w:val="28"/>
          <w:szCs w:val="28"/>
        </w:rPr>
        <w:t xml:space="preserve">. </w:t>
      </w:r>
    </w:p>
    <w:p w14:paraId="11CC1EDA" w14:textId="01704F89" w:rsidR="006C5421" w:rsidRPr="00703FD7" w:rsidRDefault="00672A93" w:rsidP="00703FD7">
      <w:pPr>
        <w:shd w:val="clear" w:color="auto" w:fill="FFFFFF"/>
        <w:jc w:val="both"/>
        <w:textAlignment w:val="baseline"/>
        <w:rPr>
          <w:rFonts w:ascii="Calibri" w:hAnsi="Calibri" w:cs="Calibri"/>
          <w:color w:val="000000"/>
        </w:rPr>
      </w:pPr>
      <w:r w:rsidRPr="002F1E42">
        <w:rPr>
          <w:rFonts w:ascii="Calibri" w:hAnsi="Calibri" w:cs="Calibri"/>
          <w:color w:val="000000"/>
        </w:rPr>
        <w:t>   </w:t>
      </w:r>
    </w:p>
    <w:p w14:paraId="4760853B" w14:textId="068FCBA7" w:rsidR="006C5421" w:rsidRDefault="006C5421" w:rsidP="00E50750">
      <w:pPr>
        <w:autoSpaceDE w:val="0"/>
        <w:autoSpaceDN w:val="0"/>
        <w:adjustRightInd w:val="0"/>
        <w:ind w:firstLine="709"/>
        <w:jc w:val="both"/>
        <w:rPr>
          <w:rFonts w:eastAsia="Calibri"/>
          <w:sz w:val="28"/>
          <w:szCs w:val="28"/>
        </w:rPr>
      </w:pPr>
      <w:r>
        <w:rPr>
          <w:rFonts w:eastAsia="Calibri"/>
          <w:sz w:val="28"/>
          <w:szCs w:val="28"/>
        </w:rPr>
        <w:t>Portugāles prezidentūras sagatavotājā diskusiju dokumentā tiek pasvītrots, ka ir būtiski</w:t>
      </w:r>
      <w:r w:rsidRPr="006C5421">
        <w:rPr>
          <w:rFonts w:eastAsia="Calibri"/>
          <w:sz w:val="28"/>
          <w:szCs w:val="28"/>
        </w:rPr>
        <w:t xml:space="preserve"> </w:t>
      </w:r>
      <w:r w:rsidRPr="00E50750">
        <w:rPr>
          <w:rFonts w:eastAsia="Calibri"/>
          <w:b/>
          <w:bCs/>
          <w:sz w:val="28"/>
          <w:szCs w:val="28"/>
        </w:rPr>
        <w:t>standartizēt minimālus mērķus vēža aprūpes nodrošināšanai</w:t>
      </w:r>
      <w:r w:rsidRPr="006C5421">
        <w:rPr>
          <w:rFonts w:eastAsia="Calibri"/>
          <w:sz w:val="28"/>
          <w:szCs w:val="28"/>
        </w:rPr>
        <w:t xml:space="preserve">. Šajā kontekstā </w:t>
      </w:r>
      <w:r>
        <w:rPr>
          <w:rFonts w:eastAsia="Calibri"/>
          <w:sz w:val="28"/>
          <w:szCs w:val="28"/>
        </w:rPr>
        <w:t>tiek uzsvērts Plānā iekļautais</w:t>
      </w:r>
      <w:r w:rsidRPr="006C5421">
        <w:rPr>
          <w:rFonts w:eastAsia="Calibri"/>
          <w:sz w:val="28"/>
          <w:szCs w:val="28"/>
        </w:rPr>
        <w:t xml:space="preserve"> priekšlikum</w:t>
      </w:r>
      <w:r>
        <w:rPr>
          <w:rFonts w:eastAsia="Calibri"/>
          <w:sz w:val="28"/>
          <w:szCs w:val="28"/>
        </w:rPr>
        <w:t>s</w:t>
      </w:r>
      <w:r w:rsidRPr="006C5421">
        <w:rPr>
          <w:rFonts w:eastAsia="Calibri"/>
          <w:sz w:val="28"/>
          <w:szCs w:val="28"/>
        </w:rPr>
        <w:t xml:space="preserve"> izveidot </w:t>
      </w:r>
      <w:r w:rsidRPr="00E50750">
        <w:rPr>
          <w:rFonts w:eastAsia="Calibri"/>
          <w:b/>
          <w:bCs/>
          <w:sz w:val="28"/>
          <w:szCs w:val="28"/>
        </w:rPr>
        <w:t xml:space="preserve">vēža </w:t>
      </w:r>
      <w:r w:rsidRPr="00E50750">
        <w:rPr>
          <w:rFonts w:eastAsia="Calibri"/>
          <w:b/>
          <w:bCs/>
          <w:sz w:val="28"/>
          <w:szCs w:val="28"/>
        </w:rPr>
        <w:lastRenderedPageBreak/>
        <w:t>nevienlīdzības reģistru</w:t>
      </w:r>
      <w:r w:rsidRPr="006C5421">
        <w:rPr>
          <w:rFonts w:eastAsia="Calibri"/>
          <w:sz w:val="28"/>
          <w:szCs w:val="28"/>
        </w:rPr>
        <w:t xml:space="preserve">. </w:t>
      </w:r>
      <w:r>
        <w:rPr>
          <w:rFonts w:eastAsia="Calibri"/>
          <w:sz w:val="28"/>
          <w:szCs w:val="28"/>
        </w:rPr>
        <w:t xml:space="preserve">Ar šī </w:t>
      </w:r>
      <w:r w:rsidRPr="006C5421">
        <w:rPr>
          <w:rFonts w:eastAsia="Calibri"/>
          <w:sz w:val="28"/>
          <w:szCs w:val="28"/>
        </w:rPr>
        <w:t>reģistr</w:t>
      </w:r>
      <w:r>
        <w:rPr>
          <w:rFonts w:eastAsia="Calibri"/>
          <w:sz w:val="28"/>
          <w:szCs w:val="28"/>
        </w:rPr>
        <w:t>a starpniecību</w:t>
      </w:r>
      <w:r w:rsidRPr="006C5421">
        <w:rPr>
          <w:rFonts w:eastAsia="Calibri"/>
          <w:sz w:val="28"/>
          <w:szCs w:val="28"/>
        </w:rPr>
        <w:t xml:space="preserve"> varētu uzraudzīt aprūpes un terapeitiskās pieejamības nodrošināšanu pieciem visizplatītākajiem vēža veidiem, kā arī tiem, kas ir atbildīgi par vismaz 50% ar vēzi saistītu nāves gadījumu. Tomēr, tā kā vēža epidemioloģija Eiropā nav vienveidīga, uzraugāmajās struktūrās katrā dalībvalstī būtu jāiekļauj </w:t>
      </w:r>
      <w:r>
        <w:rPr>
          <w:rFonts w:eastAsia="Calibri"/>
          <w:sz w:val="28"/>
          <w:szCs w:val="28"/>
        </w:rPr>
        <w:t>abas</w:t>
      </w:r>
      <w:r w:rsidRPr="006C5421">
        <w:rPr>
          <w:rFonts w:eastAsia="Calibri"/>
          <w:sz w:val="28"/>
          <w:szCs w:val="28"/>
        </w:rPr>
        <w:t xml:space="preserve"> šīs kategorijas.</w:t>
      </w:r>
    </w:p>
    <w:p w14:paraId="4D3F0022" w14:textId="77777777" w:rsidR="002607C9" w:rsidRDefault="002607C9" w:rsidP="00884EE2">
      <w:pPr>
        <w:autoSpaceDE w:val="0"/>
        <w:autoSpaceDN w:val="0"/>
        <w:adjustRightInd w:val="0"/>
        <w:jc w:val="both"/>
        <w:rPr>
          <w:rFonts w:eastAsia="Calibri"/>
          <w:sz w:val="28"/>
          <w:szCs w:val="28"/>
        </w:rPr>
      </w:pPr>
    </w:p>
    <w:p w14:paraId="04F4FBEF" w14:textId="4E1EB460" w:rsidR="002607C9" w:rsidRDefault="002607C9" w:rsidP="00E50750">
      <w:pPr>
        <w:autoSpaceDE w:val="0"/>
        <w:autoSpaceDN w:val="0"/>
        <w:adjustRightInd w:val="0"/>
        <w:ind w:firstLine="709"/>
        <w:jc w:val="both"/>
        <w:rPr>
          <w:rFonts w:eastAsia="Calibri"/>
          <w:color w:val="000000"/>
          <w:sz w:val="28"/>
          <w:szCs w:val="28"/>
        </w:rPr>
      </w:pPr>
      <w:r>
        <w:rPr>
          <w:rFonts w:eastAsia="Calibri"/>
          <w:color w:val="000000"/>
          <w:sz w:val="28"/>
          <w:szCs w:val="28"/>
        </w:rPr>
        <w:t xml:space="preserve">Portugāles prezidentūra, lai rosinātu ministru diskusiju, sagatavojusi šādus diskusiju jautājumus: </w:t>
      </w:r>
    </w:p>
    <w:p w14:paraId="0AFAAE94" w14:textId="4E08263A" w:rsidR="00935F2D" w:rsidRDefault="00935F2D" w:rsidP="002607C9">
      <w:pPr>
        <w:autoSpaceDE w:val="0"/>
        <w:autoSpaceDN w:val="0"/>
        <w:adjustRightInd w:val="0"/>
        <w:jc w:val="both"/>
        <w:rPr>
          <w:rFonts w:eastAsia="Calibri"/>
          <w:color w:val="000000"/>
          <w:sz w:val="28"/>
          <w:szCs w:val="28"/>
        </w:rPr>
      </w:pPr>
    </w:p>
    <w:p w14:paraId="55C048A5" w14:textId="10407B6F" w:rsidR="00935F2D" w:rsidRPr="0012238D" w:rsidRDefault="00935F2D" w:rsidP="00935F2D">
      <w:pPr>
        <w:autoSpaceDE w:val="0"/>
        <w:autoSpaceDN w:val="0"/>
        <w:adjustRightInd w:val="0"/>
        <w:jc w:val="both"/>
        <w:rPr>
          <w:rFonts w:eastAsia="Calibri"/>
          <w:b/>
          <w:bCs/>
          <w:color w:val="000000"/>
          <w:sz w:val="28"/>
          <w:szCs w:val="28"/>
        </w:rPr>
      </w:pPr>
      <w:r w:rsidRPr="0012238D">
        <w:rPr>
          <w:rFonts w:eastAsia="Calibri"/>
          <w:b/>
          <w:bCs/>
          <w:color w:val="000000"/>
          <w:sz w:val="28"/>
          <w:szCs w:val="28"/>
        </w:rPr>
        <w:t xml:space="preserve">1) Kā var nodrošināt </w:t>
      </w:r>
      <w:r w:rsidR="006C5421" w:rsidRPr="0012238D">
        <w:rPr>
          <w:rFonts w:eastAsia="Calibri"/>
          <w:b/>
          <w:bCs/>
          <w:color w:val="000000"/>
          <w:sz w:val="28"/>
          <w:szCs w:val="28"/>
        </w:rPr>
        <w:t>Plānā</w:t>
      </w:r>
      <w:r w:rsidRPr="0012238D">
        <w:rPr>
          <w:rFonts w:eastAsia="Calibri"/>
          <w:b/>
          <w:bCs/>
          <w:color w:val="000000"/>
          <w:sz w:val="28"/>
          <w:szCs w:val="28"/>
        </w:rPr>
        <w:t xml:space="preserve"> paredzēto pasākumu ilgtspēju</w:t>
      </w:r>
      <w:r w:rsidR="006C5421" w:rsidRPr="0012238D">
        <w:rPr>
          <w:rFonts w:eastAsia="Calibri"/>
          <w:b/>
          <w:bCs/>
          <w:color w:val="000000"/>
          <w:sz w:val="28"/>
          <w:szCs w:val="28"/>
        </w:rPr>
        <w:t xml:space="preserve"> ilgtermiņā</w:t>
      </w:r>
      <w:r w:rsidRPr="0012238D">
        <w:rPr>
          <w:rFonts w:eastAsia="Calibri"/>
          <w:b/>
          <w:bCs/>
          <w:color w:val="000000"/>
          <w:sz w:val="28"/>
          <w:szCs w:val="28"/>
        </w:rPr>
        <w:t>?</w:t>
      </w:r>
    </w:p>
    <w:p w14:paraId="14CC18F5" w14:textId="6F5C0A64" w:rsidR="0012238D" w:rsidRDefault="0012238D" w:rsidP="00935F2D">
      <w:pPr>
        <w:autoSpaceDE w:val="0"/>
        <w:autoSpaceDN w:val="0"/>
        <w:adjustRightInd w:val="0"/>
        <w:jc w:val="both"/>
        <w:rPr>
          <w:rFonts w:eastAsia="Calibri"/>
          <w:color w:val="000000"/>
          <w:sz w:val="28"/>
          <w:szCs w:val="28"/>
        </w:rPr>
      </w:pPr>
    </w:p>
    <w:p w14:paraId="3907A247" w14:textId="7D100E7C" w:rsidR="0012238D" w:rsidRDefault="0012238D" w:rsidP="00935F2D">
      <w:pPr>
        <w:autoSpaceDE w:val="0"/>
        <w:autoSpaceDN w:val="0"/>
        <w:adjustRightInd w:val="0"/>
        <w:jc w:val="both"/>
        <w:rPr>
          <w:rFonts w:eastAsia="Calibri"/>
          <w:color w:val="000000"/>
          <w:sz w:val="28"/>
          <w:szCs w:val="28"/>
          <w:u w:val="single"/>
        </w:rPr>
      </w:pPr>
      <w:r w:rsidRPr="0012238D">
        <w:rPr>
          <w:rFonts w:eastAsia="Calibri"/>
          <w:color w:val="000000"/>
          <w:sz w:val="28"/>
          <w:szCs w:val="28"/>
          <w:u w:val="single"/>
        </w:rPr>
        <w:t>Latvijas nostāja:</w:t>
      </w:r>
    </w:p>
    <w:p w14:paraId="6C08A52E" w14:textId="77777777" w:rsidR="00300F43" w:rsidRPr="0012238D" w:rsidRDefault="00300F43" w:rsidP="00935F2D">
      <w:pPr>
        <w:autoSpaceDE w:val="0"/>
        <w:autoSpaceDN w:val="0"/>
        <w:adjustRightInd w:val="0"/>
        <w:jc w:val="both"/>
        <w:rPr>
          <w:rFonts w:eastAsia="Calibri"/>
          <w:color w:val="000000"/>
          <w:sz w:val="28"/>
          <w:szCs w:val="28"/>
          <w:u w:val="single"/>
        </w:rPr>
      </w:pPr>
    </w:p>
    <w:p w14:paraId="058EAA3E" w14:textId="1BEB83A0" w:rsidR="0012238D" w:rsidRDefault="0012238D" w:rsidP="00E50750">
      <w:pPr>
        <w:autoSpaceDE w:val="0"/>
        <w:autoSpaceDN w:val="0"/>
        <w:adjustRightInd w:val="0"/>
        <w:ind w:firstLine="720"/>
        <w:jc w:val="both"/>
        <w:rPr>
          <w:rFonts w:eastAsia="Calibri"/>
          <w:color w:val="000000"/>
          <w:sz w:val="28"/>
          <w:szCs w:val="28"/>
        </w:rPr>
      </w:pPr>
      <w:r>
        <w:rPr>
          <w:rFonts w:eastAsia="Calibri"/>
          <w:color w:val="000000"/>
          <w:sz w:val="28"/>
          <w:szCs w:val="28"/>
        </w:rPr>
        <w:t xml:space="preserve">Latvijas skatījumā jau pats fakts, ka Plāns pēc nopietna un visaptveroša darba tika publicēts, norāda uz  ES un EK vēlmi </w:t>
      </w:r>
      <w:r w:rsidR="007F21D7">
        <w:rPr>
          <w:rFonts w:eastAsia="Calibri"/>
          <w:color w:val="000000"/>
          <w:sz w:val="28"/>
          <w:szCs w:val="28"/>
        </w:rPr>
        <w:t xml:space="preserve">akcentēt </w:t>
      </w:r>
      <w:r>
        <w:rPr>
          <w:rFonts w:eastAsia="Calibri"/>
          <w:color w:val="000000"/>
          <w:sz w:val="28"/>
          <w:szCs w:val="28"/>
        </w:rPr>
        <w:t xml:space="preserve">vēža apkarošanas problēmu kā vienu no ES sabiedrības veselības politikas stūrakmeņiem.  </w:t>
      </w:r>
    </w:p>
    <w:p w14:paraId="2FAB389A" w14:textId="35255277" w:rsidR="002C12F2" w:rsidRPr="00935F2D" w:rsidRDefault="002C12F2" w:rsidP="00E50750">
      <w:pPr>
        <w:autoSpaceDE w:val="0"/>
        <w:autoSpaceDN w:val="0"/>
        <w:adjustRightInd w:val="0"/>
        <w:ind w:firstLine="720"/>
        <w:jc w:val="both"/>
        <w:rPr>
          <w:rFonts w:eastAsia="Calibri"/>
          <w:color w:val="000000"/>
          <w:sz w:val="28"/>
          <w:szCs w:val="28"/>
        </w:rPr>
      </w:pPr>
      <w:r>
        <w:rPr>
          <w:rFonts w:eastAsia="Calibri"/>
          <w:color w:val="000000"/>
          <w:sz w:val="28"/>
          <w:szCs w:val="28"/>
        </w:rPr>
        <w:t>Plāna un tajā iekļauto pasākumu ilgtspēju var nodrošināt</w:t>
      </w:r>
      <w:r w:rsidR="003F4BCE">
        <w:rPr>
          <w:rFonts w:eastAsia="Calibri"/>
          <w:color w:val="000000"/>
          <w:sz w:val="28"/>
          <w:szCs w:val="28"/>
        </w:rPr>
        <w:t>,</w:t>
      </w:r>
      <w:r>
        <w:rPr>
          <w:rFonts w:eastAsia="Calibri"/>
          <w:color w:val="000000"/>
          <w:sz w:val="28"/>
          <w:szCs w:val="28"/>
        </w:rPr>
        <w:t xml:space="preserve"> iesaistot tā īstenošanā visas ieinteresētas pusēs, nodrošinot Plāna sinerģiju ar citiem ES politikas plānošanas dokumentiem un īstenojot principu “veselība visās politikās”. Ņemot vērā, ka Plāna izpilde balstīta uz nopietnām ilgtermiņa investīcijām, ir būtiski nodrošināt skaidru un caurskatāmu Plāna īstenošanas pārvaldes struktūru</w:t>
      </w:r>
      <w:r w:rsidR="003F4BCE">
        <w:rPr>
          <w:rFonts w:eastAsia="Calibri"/>
          <w:color w:val="000000"/>
          <w:sz w:val="28"/>
          <w:szCs w:val="28"/>
        </w:rPr>
        <w:t>,</w:t>
      </w:r>
      <w:r>
        <w:rPr>
          <w:rFonts w:eastAsia="Calibri"/>
          <w:color w:val="000000"/>
          <w:sz w:val="28"/>
          <w:szCs w:val="28"/>
        </w:rPr>
        <w:t xml:space="preserve"> nosakot precīzu mandātu katrām formātam, kas tiktu iesaistīts šajā procesā. Latvija pozitīvi </w:t>
      </w:r>
      <w:r w:rsidR="005F75D6">
        <w:rPr>
          <w:rFonts w:eastAsia="Calibri"/>
          <w:color w:val="000000"/>
          <w:sz w:val="28"/>
          <w:szCs w:val="28"/>
        </w:rPr>
        <w:t>raugās</w:t>
      </w:r>
      <w:r>
        <w:rPr>
          <w:rFonts w:eastAsia="Calibri"/>
          <w:color w:val="000000"/>
          <w:sz w:val="28"/>
          <w:szCs w:val="28"/>
        </w:rPr>
        <w:t xml:space="preserve"> uz EK</w:t>
      </w:r>
      <w:r w:rsidR="005F75D6">
        <w:rPr>
          <w:rFonts w:eastAsia="Calibri"/>
          <w:color w:val="000000"/>
          <w:sz w:val="28"/>
          <w:szCs w:val="28"/>
        </w:rPr>
        <w:t xml:space="preserve"> iniciatīvu veidot</w:t>
      </w:r>
      <w:r>
        <w:rPr>
          <w:rFonts w:eastAsia="Calibri"/>
          <w:color w:val="000000"/>
          <w:sz w:val="28"/>
          <w:szCs w:val="28"/>
        </w:rPr>
        <w:t xml:space="preserve"> </w:t>
      </w:r>
      <w:r w:rsidRPr="002C12F2">
        <w:rPr>
          <w:rFonts w:eastAsia="Calibri"/>
          <w:color w:val="000000"/>
          <w:sz w:val="28"/>
          <w:szCs w:val="28"/>
        </w:rPr>
        <w:t xml:space="preserve">Veselības veicināšanas, slimību profilakses un </w:t>
      </w:r>
      <w:proofErr w:type="spellStart"/>
      <w:r w:rsidRPr="002C12F2">
        <w:rPr>
          <w:rFonts w:eastAsia="Calibri"/>
          <w:color w:val="000000"/>
          <w:sz w:val="28"/>
          <w:szCs w:val="28"/>
        </w:rPr>
        <w:t>neinfekcijas</w:t>
      </w:r>
      <w:proofErr w:type="spellEnd"/>
      <w:r w:rsidRPr="002C12F2">
        <w:rPr>
          <w:rFonts w:eastAsia="Calibri"/>
          <w:color w:val="000000"/>
          <w:sz w:val="28"/>
          <w:szCs w:val="28"/>
        </w:rPr>
        <w:t xml:space="preserve"> slimību pārvaldības vadības grupa</w:t>
      </w:r>
      <w:r w:rsidR="005F75D6">
        <w:rPr>
          <w:rFonts w:eastAsia="Calibri"/>
          <w:color w:val="000000"/>
          <w:sz w:val="28"/>
          <w:szCs w:val="28"/>
        </w:rPr>
        <w:t>s speciālo vēža apakšgrupu ar skaidr</w:t>
      </w:r>
      <w:r w:rsidR="007F21D7">
        <w:rPr>
          <w:rFonts w:eastAsia="Calibri"/>
          <w:color w:val="000000"/>
          <w:sz w:val="28"/>
          <w:szCs w:val="28"/>
        </w:rPr>
        <w:t>u</w:t>
      </w:r>
      <w:r w:rsidR="005F75D6">
        <w:rPr>
          <w:rFonts w:eastAsia="Calibri"/>
          <w:color w:val="000000"/>
          <w:sz w:val="28"/>
          <w:szCs w:val="28"/>
        </w:rPr>
        <w:t xml:space="preserve"> mandātu Plāna pārvaldes un īstenošanas uzraudzības nodrošināšanai. </w:t>
      </w:r>
    </w:p>
    <w:p w14:paraId="25C54C8D" w14:textId="77777777" w:rsidR="00935F2D" w:rsidRDefault="00935F2D" w:rsidP="00935F2D">
      <w:pPr>
        <w:autoSpaceDE w:val="0"/>
        <w:autoSpaceDN w:val="0"/>
        <w:adjustRightInd w:val="0"/>
        <w:jc w:val="both"/>
        <w:rPr>
          <w:rFonts w:eastAsia="Calibri"/>
          <w:color w:val="000000"/>
          <w:sz w:val="28"/>
          <w:szCs w:val="28"/>
        </w:rPr>
      </w:pPr>
    </w:p>
    <w:p w14:paraId="29AF5D55" w14:textId="62E1D293" w:rsidR="00935F2D" w:rsidRDefault="00935F2D" w:rsidP="00935F2D">
      <w:pPr>
        <w:autoSpaceDE w:val="0"/>
        <w:autoSpaceDN w:val="0"/>
        <w:adjustRightInd w:val="0"/>
        <w:jc w:val="both"/>
        <w:rPr>
          <w:rFonts w:eastAsia="Calibri"/>
          <w:b/>
          <w:bCs/>
          <w:color w:val="000000"/>
          <w:sz w:val="28"/>
          <w:szCs w:val="28"/>
        </w:rPr>
      </w:pPr>
      <w:r w:rsidRPr="00E50750">
        <w:rPr>
          <w:rFonts w:eastAsia="Calibri"/>
          <w:b/>
          <w:bCs/>
          <w:color w:val="000000"/>
          <w:sz w:val="28"/>
          <w:szCs w:val="28"/>
        </w:rPr>
        <w:t xml:space="preserve">2) Kā </w:t>
      </w:r>
      <w:r w:rsidR="006C5421" w:rsidRPr="00E50750">
        <w:rPr>
          <w:rFonts w:eastAsia="Calibri"/>
          <w:b/>
          <w:bCs/>
          <w:color w:val="000000"/>
          <w:sz w:val="28"/>
          <w:szCs w:val="28"/>
        </w:rPr>
        <w:t>Plāna</w:t>
      </w:r>
      <w:r w:rsidRPr="00E50750">
        <w:rPr>
          <w:rFonts w:eastAsia="Calibri"/>
          <w:b/>
          <w:bCs/>
          <w:color w:val="000000"/>
          <w:sz w:val="28"/>
          <w:szCs w:val="28"/>
        </w:rPr>
        <w:t xml:space="preserve"> pārvaldībā tiks ņemti vērā atšķirīgie sākuma </w:t>
      </w:r>
      <w:r w:rsidR="009B4AC8" w:rsidRPr="00E50750">
        <w:rPr>
          <w:rFonts w:eastAsia="Calibri"/>
          <w:b/>
          <w:bCs/>
          <w:color w:val="000000"/>
          <w:sz w:val="28"/>
          <w:szCs w:val="28"/>
        </w:rPr>
        <w:t xml:space="preserve">starta </w:t>
      </w:r>
      <w:r w:rsidRPr="00E50750">
        <w:rPr>
          <w:rFonts w:eastAsia="Calibri"/>
          <w:b/>
          <w:bCs/>
          <w:color w:val="000000"/>
          <w:sz w:val="28"/>
          <w:szCs w:val="28"/>
        </w:rPr>
        <w:t>punkti starp dalībvalstīm</w:t>
      </w:r>
    </w:p>
    <w:p w14:paraId="0C583117" w14:textId="77777777" w:rsidR="00D4348D" w:rsidRPr="00E50750" w:rsidRDefault="00D4348D" w:rsidP="00935F2D">
      <w:pPr>
        <w:autoSpaceDE w:val="0"/>
        <w:autoSpaceDN w:val="0"/>
        <w:adjustRightInd w:val="0"/>
        <w:jc w:val="both"/>
        <w:rPr>
          <w:rFonts w:eastAsia="Calibri"/>
          <w:b/>
          <w:bCs/>
          <w:color w:val="000000"/>
          <w:sz w:val="28"/>
          <w:szCs w:val="28"/>
        </w:rPr>
      </w:pPr>
    </w:p>
    <w:p w14:paraId="4571C2A9" w14:textId="2855E363" w:rsidR="00123A1A" w:rsidRDefault="00D4348D" w:rsidP="00884EE2">
      <w:pPr>
        <w:autoSpaceDE w:val="0"/>
        <w:autoSpaceDN w:val="0"/>
        <w:adjustRightInd w:val="0"/>
        <w:jc w:val="both"/>
        <w:rPr>
          <w:rFonts w:eastAsia="Calibri"/>
          <w:color w:val="000000"/>
          <w:sz w:val="28"/>
          <w:szCs w:val="28"/>
          <w:u w:val="single"/>
        </w:rPr>
      </w:pPr>
      <w:r w:rsidRPr="0012238D">
        <w:rPr>
          <w:rFonts w:eastAsia="Calibri"/>
          <w:color w:val="000000"/>
          <w:sz w:val="28"/>
          <w:szCs w:val="28"/>
          <w:u w:val="single"/>
        </w:rPr>
        <w:t>Latvijas nostāja:</w:t>
      </w:r>
    </w:p>
    <w:p w14:paraId="02010B02" w14:textId="77777777" w:rsidR="00300F43" w:rsidRPr="00D4348D" w:rsidRDefault="00300F43" w:rsidP="00884EE2">
      <w:pPr>
        <w:autoSpaceDE w:val="0"/>
        <w:autoSpaceDN w:val="0"/>
        <w:adjustRightInd w:val="0"/>
        <w:jc w:val="both"/>
        <w:rPr>
          <w:rFonts w:eastAsia="Calibri"/>
          <w:color w:val="000000"/>
          <w:sz w:val="28"/>
          <w:szCs w:val="28"/>
          <w:u w:val="single"/>
        </w:rPr>
      </w:pPr>
    </w:p>
    <w:p w14:paraId="62EE2C9E" w14:textId="30B34731" w:rsidR="005F75D6" w:rsidRPr="002F1E42" w:rsidRDefault="009B4AC8" w:rsidP="00E50750">
      <w:pPr>
        <w:autoSpaceDE w:val="0"/>
        <w:autoSpaceDN w:val="0"/>
        <w:adjustRightInd w:val="0"/>
        <w:ind w:firstLine="720"/>
        <w:jc w:val="both"/>
        <w:rPr>
          <w:rFonts w:eastAsia="Calibri"/>
          <w:sz w:val="28"/>
          <w:szCs w:val="28"/>
        </w:rPr>
      </w:pPr>
      <w:r>
        <w:rPr>
          <w:rFonts w:eastAsia="Calibri"/>
          <w:sz w:val="28"/>
          <w:szCs w:val="28"/>
        </w:rPr>
        <w:t xml:space="preserve">Latvijas skatījumā atšķirības </w:t>
      </w:r>
      <w:r w:rsidR="003F4BCE">
        <w:rPr>
          <w:rFonts w:eastAsia="Calibri"/>
          <w:sz w:val="28"/>
          <w:szCs w:val="28"/>
        </w:rPr>
        <w:t xml:space="preserve">ES </w:t>
      </w:r>
      <w:r>
        <w:rPr>
          <w:rFonts w:eastAsia="Calibri"/>
          <w:sz w:val="28"/>
          <w:szCs w:val="28"/>
        </w:rPr>
        <w:t xml:space="preserve">dalībvalstu sabiedrības veselības un veselības aprūpes politikās ir vispār zināms fenomens, kas veidojās vēsturiski. Šīs atšķirības ir gan kā izaicinājums, </w:t>
      </w:r>
      <w:r w:rsidR="007F21D7">
        <w:rPr>
          <w:rFonts w:eastAsia="Calibri"/>
          <w:sz w:val="28"/>
          <w:szCs w:val="28"/>
        </w:rPr>
        <w:t>gan</w:t>
      </w:r>
      <w:r>
        <w:rPr>
          <w:rFonts w:eastAsia="Calibri"/>
          <w:sz w:val="28"/>
          <w:szCs w:val="28"/>
        </w:rPr>
        <w:t xml:space="preserve"> kā pamudinājums un motivācija, izmantojot arī ES piedāvātus mehānismus, atbalstu un investīcijas, izlīdzināt kopējo ES līmeni un panākt vienmērīgāku sabiedrības veselības radītāju vērtības.  Nodrošinot jebkura politikas plānošanas dokumentu efektīvu īstenošanu, ir būtiski iesaistīt šajā procesā pēc iespējas vairāk ieinteresēto pušu un nodrošināt efektīvas un caurskatāmas pārvaldes struktūras informācijas, pieredzes, resursu  un labāko prakšu piemēru apmaiņai. </w:t>
      </w:r>
      <w:r w:rsidR="00C21C44">
        <w:rPr>
          <w:rFonts w:eastAsia="Calibri"/>
          <w:sz w:val="28"/>
          <w:szCs w:val="28"/>
        </w:rPr>
        <w:t xml:space="preserve">Par šādu struktūru, piemēram, var būt arī </w:t>
      </w:r>
      <w:r w:rsidR="00C21C44" w:rsidRPr="002C12F2">
        <w:rPr>
          <w:rFonts w:eastAsia="Calibri"/>
          <w:color w:val="000000"/>
          <w:sz w:val="28"/>
          <w:szCs w:val="28"/>
        </w:rPr>
        <w:t xml:space="preserve">Veselības veicināšanas, slimību profilakses un </w:t>
      </w:r>
      <w:proofErr w:type="spellStart"/>
      <w:r w:rsidR="00C21C44" w:rsidRPr="002C12F2">
        <w:rPr>
          <w:rFonts w:eastAsia="Calibri"/>
          <w:color w:val="000000"/>
          <w:sz w:val="28"/>
          <w:szCs w:val="28"/>
        </w:rPr>
        <w:t>neinfekcijas</w:t>
      </w:r>
      <w:proofErr w:type="spellEnd"/>
      <w:r w:rsidR="00C21C44" w:rsidRPr="002C12F2">
        <w:rPr>
          <w:rFonts w:eastAsia="Calibri"/>
          <w:color w:val="000000"/>
          <w:sz w:val="28"/>
          <w:szCs w:val="28"/>
        </w:rPr>
        <w:t xml:space="preserve"> slimību pārvaldības vadības grupa</w:t>
      </w:r>
      <w:r w:rsidR="00C21C44">
        <w:rPr>
          <w:rFonts w:eastAsia="Calibri"/>
          <w:color w:val="000000"/>
          <w:sz w:val="28"/>
          <w:szCs w:val="28"/>
        </w:rPr>
        <w:t xml:space="preserve">. </w:t>
      </w:r>
    </w:p>
    <w:p w14:paraId="3845A822" w14:textId="77777777" w:rsidR="003864A6" w:rsidRPr="002F1E42" w:rsidRDefault="003864A6" w:rsidP="00884EE2">
      <w:pPr>
        <w:pStyle w:val="xmsonormal"/>
        <w:shd w:val="clear" w:color="auto" w:fill="FFFFFF"/>
        <w:spacing w:before="0" w:beforeAutospacing="0" w:after="0" w:afterAutospacing="0"/>
        <w:jc w:val="both"/>
        <w:rPr>
          <w:color w:val="1F497D"/>
          <w:sz w:val="28"/>
          <w:szCs w:val="28"/>
        </w:rPr>
      </w:pPr>
    </w:p>
    <w:p w14:paraId="634FF8EA" w14:textId="77777777" w:rsidR="00A05652" w:rsidRPr="002F1E42" w:rsidRDefault="00F46ACA" w:rsidP="00884EE2">
      <w:pPr>
        <w:keepLines/>
        <w:widowControl w:val="0"/>
        <w:autoSpaceDE w:val="0"/>
        <w:autoSpaceDN w:val="0"/>
        <w:adjustRightInd w:val="0"/>
        <w:jc w:val="both"/>
        <w:rPr>
          <w:b/>
          <w:bCs/>
          <w:sz w:val="28"/>
          <w:szCs w:val="28"/>
        </w:rPr>
      </w:pPr>
      <w:r w:rsidRPr="002F1E42">
        <w:rPr>
          <w:b/>
          <w:bCs/>
          <w:sz w:val="28"/>
          <w:szCs w:val="28"/>
        </w:rPr>
        <w:t>Latvijas delegācija</w:t>
      </w:r>
      <w:r w:rsidR="00F97C6D" w:rsidRPr="002F1E42">
        <w:rPr>
          <w:b/>
          <w:bCs/>
          <w:sz w:val="28"/>
          <w:szCs w:val="28"/>
        </w:rPr>
        <w:t>:</w:t>
      </w:r>
    </w:p>
    <w:p w14:paraId="0E0D1DAD" w14:textId="77777777" w:rsidR="000E7D11" w:rsidRPr="002F1E42" w:rsidRDefault="000E7D11" w:rsidP="00884EE2">
      <w:pPr>
        <w:keepLines/>
        <w:widowControl w:val="0"/>
        <w:jc w:val="both"/>
        <w:rPr>
          <w:sz w:val="28"/>
          <w:szCs w:val="28"/>
          <w:u w:val="single"/>
        </w:rPr>
      </w:pPr>
    </w:p>
    <w:p w14:paraId="28382235" w14:textId="77777777" w:rsidR="00C43358" w:rsidRPr="002F1E42" w:rsidRDefault="00FA2064" w:rsidP="00884EE2">
      <w:pPr>
        <w:keepLines/>
        <w:widowControl w:val="0"/>
        <w:jc w:val="both"/>
        <w:rPr>
          <w:sz w:val="28"/>
          <w:szCs w:val="28"/>
        </w:rPr>
      </w:pPr>
      <w:r w:rsidRPr="002F1E42">
        <w:rPr>
          <w:sz w:val="28"/>
          <w:szCs w:val="28"/>
          <w:u w:val="single"/>
        </w:rPr>
        <w:t>Delegācijas vadītājs</w:t>
      </w:r>
      <w:r w:rsidRPr="002F1E42">
        <w:rPr>
          <w:sz w:val="28"/>
          <w:szCs w:val="28"/>
        </w:rPr>
        <w:t xml:space="preserve">: </w:t>
      </w:r>
    </w:p>
    <w:p w14:paraId="0C85131D" w14:textId="77777777" w:rsidR="00641A3C" w:rsidRPr="002F1E42" w:rsidRDefault="00AE433F" w:rsidP="00884EE2">
      <w:pPr>
        <w:jc w:val="both"/>
        <w:rPr>
          <w:color w:val="000000"/>
          <w:sz w:val="28"/>
          <w:szCs w:val="28"/>
        </w:rPr>
      </w:pPr>
      <w:r w:rsidRPr="00BD0E80">
        <w:rPr>
          <w:color w:val="000000"/>
          <w:sz w:val="28"/>
          <w:szCs w:val="28"/>
        </w:rPr>
        <w:t xml:space="preserve">Veselības </w:t>
      </w:r>
      <w:r w:rsidR="00E504B1" w:rsidRPr="00BD0E80">
        <w:rPr>
          <w:color w:val="000000"/>
          <w:sz w:val="28"/>
          <w:szCs w:val="28"/>
        </w:rPr>
        <w:t>minist</w:t>
      </w:r>
      <w:r w:rsidR="00884EE2" w:rsidRPr="00BD0E80">
        <w:rPr>
          <w:color w:val="000000"/>
          <w:sz w:val="28"/>
          <w:szCs w:val="28"/>
        </w:rPr>
        <w:t>rs</w:t>
      </w:r>
      <w:r w:rsidR="00E504B1" w:rsidRPr="00BD0E80">
        <w:rPr>
          <w:color w:val="000000"/>
          <w:sz w:val="28"/>
          <w:szCs w:val="28"/>
        </w:rPr>
        <w:t xml:space="preserve"> </w:t>
      </w:r>
      <w:r w:rsidR="00884EE2" w:rsidRPr="00BD0E80">
        <w:rPr>
          <w:color w:val="000000"/>
          <w:sz w:val="28"/>
          <w:szCs w:val="28"/>
        </w:rPr>
        <w:t xml:space="preserve"> </w:t>
      </w:r>
      <w:proofErr w:type="spellStart"/>
      <w:r w:rsidR="00884EE2" w:rsidRPr="00BD0E80">
        <w:rPr>
          <w:color w:val="000000"/>
          <w:sz w:val="28"/>
          <w:szCs w:val="28"/>
        </w:rPr>
        <w:t>D.Pavļuts</w:t>
      </w:r>
      <w:proofErr w:type="spellEnd"/>
      <w:r w:rsidRPr="00BD0E80">
        <w:rPr>
          <w:color w:val="000000"/>
          <w:sz w:val="28"/>
          <w:szCs w:val="28"/>
        </w:rPr>
        <w:t>.</w:t>
      </w:r>
    </w:p>
    <w:p w14:paraId="6C2B2B68" w14:textId="77777777" w:rsidR="00300F43" w:rsidRDefault="00300F43" w:rsidP="00884EE2">
      <w:pPr>
        <w:keepLines/>
        <w:widowControl w:val="0"/>
        <w:autoSpaceDE w:val="0"/>
        <w:autoSpaceDN w:val="0"/>
        <w:adjustRightInd w:val="0"/>
        <w:jc w:val="both"/>
        <w:rPr>
          <w:sz w:val="28"/>
          <w:szCs w:val="28"/>
          <w:u w:val="single"/>
        </w:rPr>
      </w:pPr>
    </w:p>
    <w:p w14:paraId="683AFA6D" w14:textId="7919C1C2" w:rsidR="000E7D11" w:rsidRPr="002F1E42" w:rsidRDefault="00FA2064" w:rsidP="00884EE2">
      <w:pPr>
        <w:keepLines/>
        <w:widowControl w:val="0"/>
        <w:autoSpaceDE w:val="0"/>
        <w:autoSpaceDN w:val="0"/>
        <w:adjustRightInd w:val="0"/>
        <w:jc w:val="both"/>
        <w:rPr>
          <w:sz w:val="28"/>
          <w:szCs w:val="28"/>
        </w:rPr>
      </w:pPr>
      <w:r w:rsidRPr="002F1E42">
        <w:rPr>
          <w:sz w:val="28"/>
          <w:szCs w:val="28"/>
          <w:u w:val="single"/>
        </w:rPr>
        <w:t>Delegācijas dalībnieki</w:t>
      </w:r>
      <w:r w:rsidRPr="002F1E42">
        <w:rPr>
          <w:sz w:val="28"/>
          <w:szCs w:val="28"/>
        </w:rPr>
        <w:t xml:space="preserve">: </w:t>
      </w:r>
    </w:p>
    <w:p w14:paraId="39A61EF6" w14:textId="77777777" w:rsidR="00C43358" w:rsidRPr="002F1E42" w:rsidRDefault="00C43358" w:rsidP="00884EE2">
      <w:pPr>
        <w:keepLines/>
        <w:widowControl w:val="0"/>
        <w:autoSpaceDE w:val="0"/>
        <w:autoSpaceDN w:val="0"/>
        <w:adjustRightInd w:val="0"/>
        <w:jc w:val="both"/>
        <w:rPr>
          <w:sz w:val="28"/>
          <w:szCs w:val="28"/>
        </w:rPr>
      </w:pPr>
    </w:p>
    <w:p w14:paraId="232A56BC" w14:textId="55DC3C62" w:rsidR="00AE433F" w:rsidRDefault="00AE433F" w:rsidP="00884EE2">
      <w:pPr>
        <w:jc w:val="both"/>
        <w:rPr>
          <w:color w:val="000000"/>
          <w:sz w:val="28"/>
          <w:szCs w:val="28"/>
        </w:rPr>
      </w:pPr>
      <w:r w:rsidRPr="002F1E42">
        <w:rPr>
          <w:color w:val="000000"/>
          <w:sz w:val="28"/>
          <w:szCs w:val="28"/>
        </w:rPr>
        <w:t>Veselības ministrijas Eiropas lietu un starptautiskās sadarbības departamenta direktore L.Timša. </w:t>
      </w:r>
    </w:p>
    <w:p w14:paraId="4BC22BAE" w14:textId="77777777" w:rsidR="00DA1C94" w:rsidRPr="002F1E42" w:rsidRDefault="00DA1C94" w:rsidP="00DA1C94">
      <w:pPr>
        <w:keepLines/>
        <w:widowControl w:val="0"/>
        <w:jc w:val="both"/>
        <w:rPr>
          <w:sz w:val="28"/>
          <w:szCs w:val="28"/>
        </w:rPr>
      </w:pPr>
      <w:r w:rsidRPr="002F1E42">
        <w:rPr>
          <w:sz w:val="28"/>
          <w:szCs w:val="28"/>
        </w:rPr>
        <w:t xml:space="preserve">Veselības ministrijas nozares padomniece Latvijas Republikas Pastāvīgajā pārstāvniecībā ES </w:t>
      </w:r>
      <w:proofErr w:type="spellStart"/>
      <w:r w:rsidRPr="002F1E42">
        <w:rPr>
          <w:sz w:val="28"/>
          <w:szCs w:val="28"/>
        </w:rPr>
        <w:t>K.Zālīte</w:t>
      </w:r>
      <w:proofErr w:type="spellEnd"/>
      <w:r w:rsidRPr="002F1E42">
        <w:rPr>
          <w:sz w:val="28"/>
          <w:szCs w:val="28"/>
        </w:rPr>
        <w:t>.</w:t>
      </w:r>
    </w:p>
    <w:p w14:paraId="7D057030" w14:textId="77777777" w:rsidR="00DA1C94" w:rsidRPr="002F1E42" w:rsidRDefault="00DA1C94" w:rsidP="00884EE2">
      <w:pPr>
        <w:jc w:val="both"/>
        <w:rPr>
          <w:color w:val="000000"/>
          <w:sz w:val="28"/>
          <w:szCs w:val="28"/>
        </w:rPr>
      </w:pPr>
    </w:p>
    <w:p w14:paraId="2A4E32AE" w14:textId="77777777" w:rsidR="00F97C6D" w:rsidRPr="002F1E42" w:rsidRDefault="00F97C6D" w:rsidP="00884EE2">
      <w:pPr>
        <w:keepLines/>
        <w:widowControl w:val="0"/>
        <w:autoSpaceDE w:val="0"/>
        <w:autoSpaceDN w:val="0"/>
        <w:adjustRightInd w:val="0"/>
        <w:jc w:val="both"/>
        <w:rPr>
          <w:sz w:val="28"/>
          <w:szCs w:val="28"/>
        </w:rPr>
      </w:pPr>
    </w:p>
    <w:p w14:paraId="14FB0286" w14:textId="77777777" w:rsidR="00F97C6D" w:rsidRPr="002F1E42" w:rsidRDefault="00F97C6D" w:rsidP="00884EE2">
      <w:pPr>
        <w:keepLines/>
        <w:widowControl w:val="0"/>
        <w:autoSpaceDE w:val="0"/>
        <w:autoSpaceDN w:val="0"/>
        <w:adjustRightInd w:val="0"/>
        <w:jc w:val="both"/>
        <w:rPr>
          <w:sz w:val="28"/>
          <w:szCs w:val="28"/>
        </w:rPr>
      </w:pPr>
    </w:p>
    <w:p w14:paraId="1B53E90B" w14:textId="0D571A3F" w:rsidR="00C50044" w:rsidRPr="002F1E42" w:rsidRDefault="00C50044" w:rsidP="00884EE2">
      <w:pPr>
        <w:keepLines/>
        <w:widowControl w:val="0"/>
        <w:ind w:right="-766"/>
        <w:jc w:val="both"/>
        <w:rPr>
          <w:rFonts w:eastAsia="Calibri"/>
          <w:sz w:val="28"/>
          <w:szCs w:val="28"/>
        </w:rPr>
      </w:pPr>
      <w:r w:rsidRPr="002F1E42">
        <w:rPr>
          <w:rFonts w:eastAsia="Calibri"/>
          <w:sz w:val="28"/>
          <w:szCs w:val="28"/>
        </w:rPr>
        <w:t>Veselības ministr</w:t>
      </w:r>
      <w:r w:rsidR="00D4348D">
        <w:rPr>
          <w:rFonts w:eastAsia="Calibri"/>
          <w:sz w:val="28"/>
          <w:szCs w:val="28"/>
        </w:rPr>
        <w:t>s</w:t>
      </w:r>
      <w:r w:rsidRPr="002F1E42">
        <w:rPr>
          <w:rFonts w:eastAsia="Calibri"/>
          <w:sz w:val="28"/>
          <w:szCs w:val="28"/>
        </w:rPr>
        <w:tab/>
      </w:r>
      <w:r w:rsidRPr="002F1E42">
        <w:rPr>
          <w:rFonts w:eastAsia="Calibri"/>
          <w:sz w:val="28"/>
          <w:szCs w:val="28"/>
        </w:rPr>
        <w:tab/>
      </w:r>
      <w:r w:rsidRPr="002F1E42">
        <w:rPr>
          <w:rFonts w:eastAsia="Calibri"/>
          <w:sz w:val="28"/>
          <w:szCs w:val="28"/>
        </w:rPr>
        <w:tab/>
      </w:r>
      <w:r w:rsidRPr="002F1E42">
        <w:rPr>
          <w:rFonts w:eastAsia="Calibri"/>
          <w:sz w:val="28"/>
          <w:szCs w:val="28"/>
        </w:rPr>
        <w:tab/>
      </w:r>
      <w:r w:rsidRPr="002F1E42">
        <w:rPr>
          <w:rFonts w:eastAsia="Calibri"/>
          <w:sz w:val="28"/>
          <w:szCs w:val="28"/>
        </w:rPr>
        <w:tab/>
      </w:r>
      <w:r w:rsidRPr="002F1E42">
        <w:rPr>
          <w:rFonts w:eastAsia="Calibri"/>
          <w:sz w:val="28"/>
          <w:szCs w:val="28"/>
        </w:rPr>
        <w:tab/>
      </w:r>
      <w:r w:rsidRPr="002F1E42">
        <w:rPr>
          <w:rFonts w:eastAsia="Calibri"/>
          <w:sz w:val="28"/>
          <w:szCs w:val="28"/>
        </w:rPr>
        <w:tab/>
      </w:r>
      <w:r w:rsidRPr="002F1E42">
        <w:rPr>
          <w:rFonts w:eastAsia="Calibri"/>
          <w:sz w:val="28"/>
          <w:szCs w:val="28"/>
        </w:rPr>
        <w:tab/>
      </w:r>
      <w:proofErr w:type="spellStart"/>
      <w:r w:rsidR="007F21D7" w:rsidRPr="00BD0E80">
        <w:rPr>
          <w:color w:val="000000"/>
          <w:sz w:val="28"/>
          <w:szCs w:val="28"/>
        </w:rPr>
        <w:t>D.Pavļuts</w:t>
      </w:r>
      <w:proofErr w:type="spellEnd"/>
    </w:p>
    <w:p w14:paraId="7D1FFF5E" w14:textId="77777777" w:rsidR="00C50044" w:rsidRPr="002F1E42" w:rsidRDefault="00C50044" w:rsidP="00884EE2">
      <w:pPr>
        <w:keepLines/>
        <w:widowControl w:val="0"/>
        <w:ind w:right="-766"/>
        <w:jc w:val="both"/>
        <w:rPr>
          <w:rFonts w:eastAsia="Calibri"/>
          <w:sz w:val="28"/>
          <w:szCs w:val="28"/>
        </w:rPr>
      </w:pPr>
    </w:p>
    <w:p w14:paraId="4F94B814" w14:textId="61968B92" w:rsidR="00C50044" w:rsidRPr="002F1E42" w:rsidRDefault="00C50044" w:rsidP="00884EE2">
      <w:pPr>
        <w:keepLines/>
        <w:widowControl w:val="0"/>
        <w:tabs>
          <w:tab w:val="left" w:pos="7088"/>
          <w:tab w:val="right" w:pos="9072"/>
        </w:tabs>
        <w:ind w:right="-766"/>
        <w:jc w:val="both"/>
        <w:rPr>
          <w:rFonts w:eastAsia="Calibri"/>
          <w:sz w:val="28"/>
          <w:szCs w:val="28"/>
        </w:rPr>
      </w:pPr>
      <w:r w:rsidRPr="002F1E42">
        <w:rPr>
          <w:rFonts w:eastAsia="Calibri"/>
          <w:sz w:val="28"/>
          <w:szCs w:val="28"/>
        </w:rPr>
        <w:t>Iesniedzējs: Veselības ministr</w:t>
      </w:r>
      <w:r w:rsidR="00D4348D">
        <w:rPr>
          <w:rFonts w:eastAsia="Calibri"/>
          <w:sz w:val="28"/>
          <w:szCs w:val="28"/>
        </w:rPr>
        <w:t>s</w:t>
      </w:r>
      <w:r w:rsidRPr="002F1E42">
        <w:rPr>
          <w:rFonts w:eastAsia="Calibri"/>
          <w:sz w:val="28"/>
          <w:szCs w:val="28"/>
        </w:rPr>
        <w:tab/>
      </w:r>
      <w:r w:rsidR="00D4348D">
        <w:rPr>
          <w:rFonts w:eastAsia="Calibri"/>
          <w:sz w:val="28"/>
          <w:szCs w:val="28"/>
        </w:rPr>
        <w:t xml:space="preserve">  </w:t>
      </w:r>
      <w:proofErr w:type="spellStart"/>
      <w:r w:rsidR="007F21D7" w:rsidRPr="00BD0E80">
        <w:rPr>
          <w:color w:val="000000"/>
          <w:sz w:val="28"/>
          <w:szCs w:val="28"/>
        </w:rPr>
        <w:t>D.Pavļuts</w:t>
      </w:r>
      <w:proofErr w:type="spellEnd"/>
    </w:p>
    <w:p w14:paraId="1766A5B8" w14:textId="77777777" w:rsidR="00C50044" w:rsidRPr="002F1E42" w:rsidRDefault="00C50044" w:rsidP="00884EE2">
      <w:pPr>
        <w:keepLines/>
        <w:widowControl w:val="0"/>
        <w:tabs>
          <w:tab w:val="left" w:pos="7088"/>
          <w:tab w:val="right" w:pos="9072"/>
        </w:tabs>
        <w:ind w:right="-766"/>
        <w:jc w:val="both"/>
        <w:rPr>
          <w:rFonts w:eastAsia="Calibri"/>
          <w:sz w:val="28"/>
          <w:szCs w:val="28"/>
        </w:rPr>
      </w:pPr>
    </w:p>
    <w:p w14:paraId="57F03E23" w14:textId="77777777" w:rsidR="00C50044" w:rsidRPr="002F1E42" w:rsidRDefault="00C50044" w:rsidP="00884EE2">
      <w:pPr>
        <w:keepLines/>
        <w:widowControl w:val="0"/>
        <w:tabs>
          <w:tab w:val="left" w:pos="7088"/>
          <w:tab w:val="right" w:pos="9072"/>
        </w:tabs>
        <w:ind w:right="-766"/>
        <w:jc w:val="both"/>
        <w:rPr>
          <w:rFonts w:eastAsia="Calibri"/>
          <w:sz w:val="28"/>
          <w:szCs w:val="28"/>
        </w:rPr>
      </w:pPr>
    </w:p>
    <w:p w14:paraId="368CAAB1" w14:textId="77777777" w:rsidR="00BD0DF5" w:rsidRPr="002F1E42" w:rsidRDefault="009228F8" w:rsidP="00884EE2">
      <w:pPr>
        <w:keepLines/>
        <w:widowControl w:val="0"/>
        <w:jc w:val="both"/>
        <w:rPr>
          <w:rFonts w:eastAsia="Calibri"/>
          <w:sz w:val="28"/>
          <w:szCs w:val="28"/>
          <w:lang w:eastAsia="en-US"/>
        </w:rPr>
      </w:pPr>
      <w:r w:rsidRPr="002F1E42">
        <w:rPr>
          <w:rFonts w:eastAsia="Calibri"/>
          <w:sz w:val="28"/>
          <w:szCs w:val="28"/>
          <w:lang w:eastAsia="en-US"/>
        </w:rPr>
        <w:t>Vīza:</w:t>
      </w:r>
      <w:r w:rsidR="0088014F" w:rsidRPr="002F1E42">
        <w:rPr>
          <w:rFonts w:eastAsia="Calibri"/>
          <w:sz w:val="28"/>
          <w:szCs w:val="28"/>
          <w:lang w:eastAsia="en-US"/>
        </w:rPr>
        <w:t xml:space="preserve"> Valsts sekretār</w:t>
      </w:r>
      <w:r w:rsidR="00144A9F" w:rsidRPr="002F1E42">
        <w:rPr>
          <w:rFonts w:eastAsia="Calibri"/>
          <w:sz w:val="28"/>
          <w:szCs w:val="28"/>
          <w:lang w:eastAsia="en-US"/>
        </w:rPr>
        <w:t>e</w:t>
      </w:r>
      <w:r w:rsidR="00F540B2" w:rsidRPr="002F1E42">
        <w:rPr>
          <w:rFonts w:eastAsia="Calibri"/>
          <w:sz w:val="28"/>
          <w:szCs w:val="28"/>
          <w:lang w:eastAsia="en-US"/>
        </w:rPr>
        <w:t xml:space="preserve"> </w:t>
      </w:r>
      <w:r w:rsidR="00F540B2" w:rsidRPr="002F1E42">
        <w:rPr>
          <w:rFonts w:eastAsia="Calibri"/>
          <w:sz w:val="28"/>
          <w:szCs w:val="28"/>
          <w:lang w:eastAsia="en-US"/>
        </w:rPr>
        <w:tab/>
      </w:r>
      <w:r w:rsidR="00C50044" w:rsidRPr="002F1E42">
        <w:rPr>
          <w:rFonts w:eastAsia="Calibri"/>
          <w:sz w:val="28"/>
          <w:szCs w:val="28"/>
          <w:lang w:eastAsia="en-US"/>
        </w:rPr>
        <w:tab/>
      </w:r>
      <w:r w:rsidR="00F540B2" w:rsidRPr="002F1E42">
        <w:rPr>
          <w:rFonts w:eastAsia="Calibri"/>
          <w:sz w:val="28"/>
          <w:szCs w:val="28"/>
          <w:lang w:eastAsia="en-US"/>
        </w:rPr>
        <w:tab/>
      </w:r>
      <w:r w:rsidR="00F540B2" w:rsidRPr="002F1E42">
        <w:rPr>
          <w:rFonts w:eastAsia="Calibri"/>
          <w:sz w:val="28"/>
          <w:szCs w:val="28"/>
          <w:lang w:eastAsia="en-US"/>
        </w:rPr>
        <w:tab/>
      </w:r>
      <w:r w:rsidR="00F540B2" w:rsidRPr="002F1E42">
        <w:rPr>
          <w:rFonts w:eastAsia="Calibri"/>
          <w:sz w:val="28"/>
          <w:szCs w:val="28"/>
          <w:lang w:eastAsia="en-US"/>
        </w:rPr>
        <w:tab/>
      </w:r>
      <w:r w:rsidR="00D67F13" w:rsidRPr="002F1E42">
        <w:rPr>
          <w:rFonts w:eastAsia="Calibri"/>
          <w:sz w:val="28"/>
          <w:szCs w:val="28"/>
          <w:lang w:eastAsia="en-US"/>
        </w:rPr>
        <w:t xml:space="preserve">   </w:t>
      </w:r>
      <w:proofErr w:type="spellStart"/>
      <w:r w:rsidR="00144A9F" w:rsidRPr="002F1E42">
        <w:rPr>
          <w:rFonts w:eastAsia="Calibri"/>
          <w:sz w:val="28"/>
          <w:szCs w:val="28"/>
          <w:lang w:eastAsia="en-US"/>
        </w:rPr>
        <w:t>D</w:t>
      </w:r>
      <w:r w:rsidR="00D67F13" w:rsidRPr="002F1E42">
        <w:rPr>
          <w:rFonts w:eastAsia="Calibri"/>
          <w:sz w:val="28"/>
          <w:szCs w:val="28"/>
          <w:lang w:eastAsia="en-US"/>
        </w:rPr>
        <w:t>.</w:t>
      </w:r>
      <w:r w:rsidR="00144A9F" w:rsidRPr="002F1E42">
        <w:rPr>
          <w:rFonts w:eastAsia="Calibri"/>
          <w:sz w:val="28"/>
          <w:szCs w:val="28"/>
          <w:lang w:eastAsia="en-US"/>
        </w:rPr>
        <w:t>Mūrmane-Umbraško</w:t>
      </w:r>
      <w:proofErr w:type="spellEnd"/>
    </w:p>
    <w:sectPr w:rsidR="00BD0DF5" w:rsidRPr="002F1E42" w:rsidSect="00100842">
      <w:headerReference w:type="default" r:id="rId8"/>
      <w:footerReference w:type="default" r:id="rId9"/>
      <w:headerReference w:type="first" r:id="rId10"/>
      <w:footerReference w:type="first" r:id="rId11"/>
      <w:pgSz w:w="11906" w:h="16838"/>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64247" w14:textId="77777777" w:rsidR="00354931" w:rsidRDefault="00354931" w:rsidP="003E4520">
      <w:r>
        <w:separator/>
      </w:r>
    </w:p>
    <w:p w14:paraId="115986B2" w14:textId="77777777" w:rsidR="00354931" w:rsidRDefault="00354931"/>
  </w:endnote>
  <w:endnote w:type="continuationSeparator" w:id="0">
    <w:p w14:paraId="038D3919" w14:textId="77777777" w:rsidR="00354931" w:rsidRDefault="00354931" w:rsidP="003E4520">
      <w:r>
        <w:continuationSeparator/>
      </w:r>
    </w:p>
    <w:p w14:paraId="5BD41A85" w14:textId="77777777" w:rsidR="00354931" w:rsidRDefault="003549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54187" w14:textId="77777777" w:rsidR="00A5417E" w:rsidRDefault="00A5417E" w:rsidP="00EE25A8">
    <w:pPr>
      <w:pStyle w:val="Footer"/>
      <w:jc w:val="both"/>
      <w:rPr>
        <w:bCs/>
        <w:sz w:val="20"/>
        <w:szCs w:val="20"/>
      </w:rPr>
    </w:pPr>
  </w:p>
  <w:p w14:paraId="35AF999B" w14:textId="3F34AF93" w:rsidR="00166527" w:rsidRPr="008A0B08" w:rsidRDefault="00166527" w:rsidP="00166527">
    <w:pPr>
      <w:pStyle w:val="Footer"/>
      <w:jc w:val="both"/>
      <w:rPr>
        <w:bCs/>
        <w:sz w:val="20"/>
        <w:szCs w:val="20"/>
      </w:rPr>
    </w:pPr>
    <w:r w:rsidRPr="008A0B08">
      <w:rPr>
        <w:bCs/>
        <w:sz w:val="20"/>
        <w:szCs w:val="20"/>
      </w:rPr>
      <w:t>VMzino_</w:t>
    </w:r>
    <w:r w:rsidR="00D4348D">
      <w:rPr>
        <w:bCs/>
        <w:sz w:val="20"/>
        <w:szCs w:val="20"/>
      </w:rPr>
      <w:t>10</w:t>
    </w:r>
    <w:r w:rsidR="0094434D">
      <w:rPr>
        <w:bCs/>
        <w:sz w:val="20"/>
        <w:szCs w:val="20"/>
      </w:rPr>
      <w:t>0321</w:t>
    </w:r>
    <w:r>
      <w:rPr>
        <w:bCs/>
        <w:sz w:val="20"/>
        <w:szCs w:val="20"/>
      </w:rPr>
      <w:t>_neform</w:t>
    </w:r>
  </w:p>
  <w:p w14:paraId="2CA4A6AD" w14:textId="77777777" w:rsidR="00A5417E" w:rsidRPr="00EE25A8" w:rsidRDefault="00A5417E" w:rsidP="00804B76">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9D545" w14:textId="06F77DE9" w:rsidR="00A5417E" w:rsidRPr="008A0B08" w:rsidRDefault="00A5417E" w:rsidP="00092041">
    <w:pPr>
      <w:pStyle w:val="Footer"/>
      <w:jc w:val="both"/>
      <w:rPr>
        <w:bCs/>
        <w:sz w:val="20"/>
        <w:szCs w:val="20"/>
      </w:rPr>
    </w:pPr>
    <w:r w:rsidRPr="008A0B08">
      <w:rPr>
        <w:bCs/>
        <w:sz w:val="20"/>
        <w:szCs w:val="20"/>
      </w:rPr>
      <w:t>VMzino_</w:t>
    </w:r>
    <w:r w:rsidR="00D4348D">
      <w:rPr>
        <w:bCs/>
        <w:sz w:val="20"/>
        <w:szCs w:val="20"/>
      </w:rPr>
      <w:t>10</w:t>
    </w:r>
    <w:r w:rsidR="00123A1A">
      <w:rPr>
        <w:bCs/>
        <w:sz w:val="20"/>
        <w:szCs w:val="20"/>
      </w:rPr>
      <w:t>0321</w:t>
    </w:r>
    <w:r>
      <w:rPr>
        <w:bCs/>
        <w:sz w:val="20"/>
        <w:szCs w:val="20"/>
      </w:rPr>
      <w:t>_neform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E15BE" w14:textId="77777777" w:rsidR="00354931" w:rsidRDefault="00354931" w:rsidP="003E4520">
      <w:r>
        <w:separator/>
      </w:r>
    </w:p>
    <w:p w14:paraId="2204E34E" w14:textId="77777777" w:rsidR="00354931" w:rsidRDefault="00354931"/>
  </w:footnote>
  <w:footnote w:type="continuationSeparator" w:id="0">
    <w:p w14:paraId="43DBC48F" w14:textId="77777777" w:rsidR="00354931" w:rsidRDefault="00354931" w:rsidP="003E4520">
      <w:r>
        <w:continuationSeparator/>
      </w:r>
    </w:p>
    <w:p w14:paraId="61106A1A" w14:textId="77777777" w:rsidR="00354931" w:rsidRDefault="00354931"/>
  </w:footnote>
  <w:footnote w:id="1">
    <w:p w14:paraId="348D95FF" w14:textId="37004529" w:rsidR="00070FE4" w:rsidRPr="004258DB" w:rsidRDefault="00070FE4" w:rsidP="00070FE4">
      <w:pPr>
        <w:pStyle w:val="FootnoteText"/>
      </w:pPr>
      <w:r>
        <w:rPr>
          <w:rStyle w:val="FootnoteReference"/>
        </w:rPr>
        <w:footnoteRef/>
      </w:r>
      <w:r>
        <w:t xml:space="preserve"> </w:t>
      </w:r>
      <w:hyperlink r:id="rId1" w:history="1">
        <w:r w:rsidRPr="004258DB">
          <w:rPr>
            <w:rStyle w:val="Hyperlink"/>
          </w:rPr>
          <w:t>https://www.ecdc.europa.eu/en/cases-2019-ncov-eueea</w:t>
        </w:r>
      </w:hyperlink>
      <w:r w:rsidR="007D1AF0" w:rsidRPr="00471C67">
        <w:t xml:space="preserve"> (skatīts </w:t>
      </w:r>
      <w:r w:rsidR="00107F70" w:rsidRPr="00471C67">
        <w:t>10.03.2021.</w:t>
      </w:r>
      <w:r w:rsidR="007D1AF0" w:rsidRPr="00471C67">
        <w:t>)</w:t>
      </w:r>
    </w:p>
    <w:p w14:paraId="36C0208B" w14:textId="518403D0" w:rsidR="00070FE4" w:rsidRDefault="0070187F" w:rsidP="00070FE4">
      <w:pPr>
        <w:pStyle w:val="FootnoteText"/>
      </w:pPr>
      <w:r>
        <w:t>*Dati uz 08.03.2021</w:t>
      </w:r>
    </w:p>
  </w:footnote>
  <w:footnote w:id="2">
    <w:p w14:paraId="417C660E" w14:textId="3C7A554C" w:rsidR="00E50750" w:rsidRDefault="00E50750">
      <w:pPr>
        <w:pStyle w:val="FootnoteText"/>
      </w:pPr>
      <w:r>
        <w:rPr>
          <w:rStyle w:val="FootnoteReference"/>
        </w:rPr>
        <w:footnoteRef/>
      </w:r>
      <w:r>
        <w:t xml:space="preserve"> </w:t>
      </w:r>
      <w:r w:rsidRPr="00E50750">
        <w:t>https://eur-lex.europa.eu/legal-content/en/TXT/?uri=COM%3A2021%3A44%3AFIN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9280A" w14:textId="483D5E0B" w:rsidR="00A5417E" w:rsidRDefault="00366039">
    <w:pPr>
      <w:pStyle w:val="Header"/>
      <w:jc w:val="center"/>
    </w:pPr>
    <w:r>
      <w:fldChar w:fldCharType="begin"/>
    </w:r>
    <w:r w:rsidR="00A5417E">
      <w:instrText xml:space="preserve"> PAGE   \* MERGEFORMAT </w:instrText>
    </w:r>
    <w:r>
      <w:fldChar w:fldCharType="separate"/>
    </w:r>
    <w:r w:rsidR="00543FF8">
      <w:rPr>
        <w:noProof/>
      </w:rPr>
      <w:t>6</w:t>
    </w:r>
    <w:r>
      <w:rPr>
        <w:noProof/>
      </w:rPr>
      <w:fldChar w:fldCharType="end"/>
    </w:r>
  </w:p>
  <w:p w14:paraId="2E31BA83" w14:textId="77777777" w:rsidR="00A5417E" w:rsidRDefault="00A5417E">
    <w:pPr>
      <w:pStyle w:val="Header"/>
    </w:pPr>
  </w:p>
  <w:p w14:paraId="44CCF3E1" w14:textId="77777777" w:rsidR="00A5417E" w:rsidRDefault="00A5417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4C352" w14:textId="77777777" w:rsidR="00A5417E" w:rsidRDefault="00A5417E">
    <w:pPr>
      <w:pStyle w:val="Header"/>
      <w:jc w:val="center"/>
    </w:pPr>
  </w:p>
  <w:p w14:paraId="1F05E2A7" w14:textId="77777777" w:rsidR="00A5417E" w:rsidRDefault="00A541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F16A1"/>
    <w:multiLevelType w:val="hybridMultilevel"/>
    <w:tmpl w:val="3D66BF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12489"/>
    <w:multiLevelType w:val="hybridMultilevel"/>
    <w:tmpl w:val="F05C9D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D80A7C"/>
    <w:multiLevelType w:val="hybridMultilevel"/>
    <w:tmpl w:val="B582BC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1C5699"/>
    <w:multiLevelType w:val="hybridMultilevel"/>
    <w:tmpl w:val="5DF86F1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4AE027D"/>
    <w:multiLevelType w:val="hybridMultilevel"/>
    <w:tmpl w:val="3C1EB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E32563"/>
    <w:multiLevelType w:val="hybridMultilevel"/>
    <w:tmpl w:val="8CCC18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0B2C6B"/>
    <w:multiLevelType w:val="hybridMultilevel"/>
    <w:tmpl w:val="4992BF78"/>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38148CF"/>
    <w:multiLevelType w:val="hybridMultilevel"/>
    <w:tmpl w:val="B09A7E7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2C627331"/>
    <w:multiLevelType w:val="hybridMultilevel"/>
    <w:tmpl w:val="0C4E5132"/>
    <w:lvl w:ilvl="0" w:tplc="B5F4D5DC">
      <w:start w:val="1"/>
      <w:numFmt w:val="decimal"/>
      <w:lvlText w:val="%1."/>
      <w:lvlJc w:val="left"/>
      <w:pPr>
        <w:ind w:left="72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5F0C60"/>
    <w:multiLevelType w:val="hybridMultilevel"/>
    <w:tmpl w:val="B8540D40"/>
    <w:lvl w:ilvl="0" w:tplc="65B2EF08">
      <w:start w:val="1"/>
      <w:numFmt w:val="low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2A220AE"/>
    <w:multiLevelType w:val="hybridMultilevel"/>
    <w:tmpl w:val="F29001E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A2E30BB"/>
    <w:multiLevelType w:val="hybridMultilevel"/>
    <w:tmpl w:val="726E4B0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A773910"/>
    <w:multiLevelType w:val="multilevel"/>
    <w:tmpl w:val="CB423B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C460D19"/>
    <w:multiLevelType w:val="hybridMultilevel"/>
    <w:tmpl w:val="5FF4AC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0F671CE"/>
    <w:multiLevelType w:val="hybridMultilevel"/>
    <w:tmpl w:val="5D32C8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6685119"/>
    <w:multiLevelType w:val="multilevel"/>
    <w:tmpl w:val="17AC6A0E"/>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F61C91"/>
    <w:multiLevelType w:val="multilevel"/>
    <w:tmpl w:val="5AAA8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CB4EFF"/>
    <w:multiLevelType w:val="hybridMultilevel"/>
    <w:tmpl w:val="C5A624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A511620"/>
    <w:multiLevelType w:val="multilevel"/>
    <w:tmpl w:val="FF3417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CB6C51"/>
    <w:multiLevelType w:val="hybridMultilevel"/>
    <w:tmpl w:val="4A005DE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07F35A4"/>
    <w:multiLevelType w:val="hybridMultilevel"/>
    <w:tmpl w:val="DE528B3A"/>
    <w:lvl w:ilvl="0" w:tplc="7844338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34D4E07"/>
    <w:multiLevelType w:val="hybridMultilevel"/>
    <w:tmpl w:val="07FA54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93611EA"/>
    <w:multiLevelType w:val="hybridMultilevel"/>
    <w:tmpl w:val="4CFA766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6E726D90"/>
    <w:multiLevelType w:val="hybridMultilevel"/>
    <w:tmpl w:val="E5323B5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6F47550E"/>
    <w:multiLevelType w:val="hybridMultilevel"/>
    <w:tmpl w:val="B28E719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4F065BA"/>
    <w:multiLevelType w:val="hybridMultilevel"/>
    <w:tmpl w:val="1C369D36"/>
    <w:lvl w:ilvl="0" w:tplc="30D4AA8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59D6410"/>
    <w:multiLevelType w:val="hybridMultilevel"/>
    <w:tmpl w:val="2680870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9C37490"/>
    <w:multiLevelType w:val="hybridMultilevel"/>
    <w:tmpl w:val="1AA462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BB51A7B"/>
    <w:multiLevelType w:val="hybridMultilevel"/>
    <w:tmpl w:val="4D88EAA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14"/>
  </w:num>
  <w:num w:numId="4">
    <w:abstractNumId w:val="1"/>
  </w:num>
  <w:num w:numId="5">
    <w:abstractNumId w:val="7"/>
  </w:num>
  <w:num w:numId="6">
    <w:abstractNumId w:val="5"/>
  </w:num>
  <w:num w:numId="7">
    <w:abstractNumId w:val="24"/>
  </w:num>
  <w:num w:numId="8">
    <w:abstractNumId w:val="19"/>
  </w:num>
  <w:num w:numId="9">
    <w:abstractNumId w:val="21"/>
  </w:num>
  <w:num w:numId="10">
    <w:abstractNumId w:val="12"/>
  </w:num>
  <w:num w:numId="11">
    <w:abstractNumId w:val="17"/>
  </w:num>
  <w:num w:numId="12">
    <w:abstractNumId w:val="10"/>
  </w:num>
  <w:num w:numId="13">
    <w:abstractNumId w:val="6"/>
  </w:num>
  <w:num w:numId="14">
    <w:abstractNumId w:val="2"/>
  </w:num>
  <w:num w:numId="15">
    <w:abstractNumId w:val="23"/>
  </w:num>
  <w:num w:numId="16">
    <w:abstractNumId w:val="22"/>
  </w:num>
  <w:num w:numId="17">
    <w:abstractNumId w:val="18"/>
  </w:num>
  <w:num w:numId="18">
    <w:abstractNumId w:val="0"/>
  </w:num>
  <w:num w:numId="19">
    <w:abstractNumId w:val="11"/>
  </w:num>
  <w:num w:numId="20">
    <w:abstractNumId w:val="25"/>
  </w:num>
  <w:num w:numId="21">
    <w:abstractNumId w:val="26"/>
  </w:num>
  <w:num w:numId="22">
    <w:abstractNumId w:val="3"/>
  </w:num>
  <w:num w:numId="23">
    <w:abstractNumId w:val="15"/>
  </w:num>
  <w:num w:numId="24">
    <w:abstractNumId w:val="20"/>
  </w:num>
  <w:num w:numId="25">
    <w:abstractNumId w:val="16"/>
  </w:num>
  <w:num w:numId="26">
    <w:abstractNumId w:val="28"/>
  </w:num>
  <w:num w:numId="27">
    <w:abstractNumId w:val="4"/>
  </w:num>
  <w:num w:numId="28">
    <w:abstractNumId w:val="13"/>
  </w:num>
  <w:num w:numId="29">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F53"/>
    <w:rsid w:val="00002B4B"/>
    <w:rsid w:val="00003FD7"/>
    <w:rsid w:val="000040BA"/>
    <w:rsid w:val="00004F7A"/>
    <w:rsid w:val="000057D3"/>
    <w:rsid w:val="00005D0D"/>
    <w:rsid w:val="0001092C"/>
    <w:rsid w:val="00011928"/>
    <w:rsid w:val="0001323E"/>
    <w:rsid w:val="0001480E"/>
    <w:rsid w:val="00015302"/>
    <w:rsid w:val="00015B6E"/>
    <w:rsid w:val="0001706A"/>
    <w:rsid w:val="00020588"/>
    <w:rsid w:val="00021BA9"/>
    <w:rsid w:val="00023B7A"/>
    <w:rsid w:val="00023F99"/>
    <w:rsid w:val="000247D9"/>
    <w:rsid w:val="0002647F"/>
    <w:rsid w:val="0002650E"/>
    <w:rsid w:val="00027835"/>
    <w:rsid w:val="0002794B"/>
    <w:rsid w:val="0003152B"/>
    <w:rsid w:val="00031CBE"/>
    <w:rsid w:val="000324F3"/>
    <w:rsid w:val="00032854"/>
    <w:rsid w:val="000343B3"/>
    <w:rsid w:val="00035623"/>
    <w:rsid w:val="00035C26"/>
    <w:rsid w:val="000365A7"/>
    <w:rsid w:val="00036DEF"/>
    <w:rsid w:val="0004174C"/>
    <w:rsid w:val="00041C33"/>
    <w:rsid w:val="00041F0B"/>
    <w:rsid w:val="00043F94"/>
    <w:rsid w:val="00044B28"/>
    <w:rsid w:val="00045C26"/>
    <w:rsid w:val="00052249"/>
    <w:rsid w:val="00052CD6"/>
    <w:rsid w:val="00054734"/>
    <w:rsid w:val="000606C3"/>
    <w:rsid w:val="0006094F"/>
    <w:rsid w:val="0006449B"/>
    <w:rsid w:val="00070D6F"/>
    <w:rsid w:val="00070FE4"/>
    <w:rsid w:val="0007379C"/>
    <w:rsid w:val="00085F70"/>
    <w:rsid w:val="00092041"/>
    <w:rsid w:val="000970EE"/>
    <w:rsid w:val="000A01D4"/>
    <w:rsid w:val="000A2334"/>
    <w:rsid w:val="000A7F7B"/>
    <w:rsid w:val="000B0A66"/>
    <w:rsid w:val="000B3586"/>
    <w:rsid w:val="000B66B5"/>
    <w:rsid w:val="000C0AB2"/>
    <w:rsid w:val="000C1A20"/>
    <w:rsid w:val="000C21E0"/>
    <w:rsid w:val="000C23CF"/>
    <w:rsid w:val="000C55BD"/>
    <w:rsid w:val="000C5B71"/>
    <w:rsid w:val="000C6D02"/>
    <w:rsid w:val="000C6E98"/>
    <w:rsid w:val="000D0DB8"/>
    <w:rsid w:val="000D3827"/>
    <w:rsid w:val="000D4177"/>
    <w:rsid w:val="000D52AE"/>
    <w:rsid w:val="000D6175"/>
    <w:rsid w:val="000D7CC4"/>
    <w:rsid w:val="000E0FE4"/>
    <w:rsid w:val="000E1D44"/>
    <w:rsid w:val="000E7D11"/>
    <w:rsid w:val="000F118F"/>
    <w:rsid w:val="000F20DD"/>
    <w:rsid w:val="000F21F8"/>
    <w:rsid w:val="00100842"/>
    <w:rsid w:val="001011DD"/>
    <w:rsid w:val="0010371F"/>
    <w:rsid w:val="0010434F"/>
    <w:rsid w:val="00107F70"/>
    <w:rsid w:val="00112189"/>
    <w:rsid w:val="00112879"/>
    <w:rsid w:val="0011388A"/>
    <w:rsid w:val="0012033B"/>
    <w:rsid w:val="00120AB1"/>
    <w:rsid w:val="001213EB"/>
    <w:rsid w:val="0012238D"/>
    <w:rsid w:val="0012261A"/>
    <w:rsid w:val="0012273E"/>
    <w:rsid w:val="0012364D"/>
    <w:rsid w:val="00123A1A"/>
    <w:rsid w:val="001269DC"/>
    <w:rsid w:val="00126DC4"/>
    <w:rsid w:val="00132376"/>
    <w:rsid w:val="00134508"/>
    <w:rsid w:val="001378BD"/>
    <w:rsid w:val="00137C7D"/>
    <w:rsid w:val="001416D8"/>
    <w:rsid w:val="00142D86"/>
    <w:rsid w:val="001436D8"/>
    <w:rsid w:val="00144A9F"/>
    <w:rsid w:val="00144CB8"/>
    <w:rsid w:val="00146086"/>
    <w:rsid w:val="00147D53"/>
    <w:rsid w:val="00150DF9"/>
    <w:rsid w:val="0015107F"/>
    <w:rsid w:val="001530E8"/>
    <w:rsid w:val="001550AA"/>
    <w:rsid w:val="00160AAA"/>
    <w:rsid w:val="00161453"/>
    <w:rsid w:val="0016241E"/>
    <w:rsid w:val="00162AAA"/>
    <w:rsid w:val="00162D5D"/>
    <w:rsid w:val="00166527"/>
    <w:rsid w:val="00167EF2"/>
    <w:rsid w:val="00170DA2"/>
    <w:rsid w:val="001717F3"/>
    <w:rsid w:val="001737A9"/>
    <w:rsid w:val="001812AD"/>
    <w:rsid w:val="001813BE"/>
    <w:rsid w:val="001869A6"/>
    <w:rsid w:val="001914BC"/>
    <w:rsid w:val="00192473"/>
    <w:rsid w:val="00193E8A"/>
    <w:rsid w:val="00195105"/>
    <w:rsid w:val="00196FE8"/>
    <w:rsid w:val="00197F74"/>
    <w:rsid w:val="001A07C1"/>
    <w:rsid w:val="001A13E8"/>
    <w:rsid w:val="001A19CC"/>
    <w:rsid w:val="001A3254"/>
    <w:rsid w:val="001A3D0B"/>
    <w:rsid w:val="001A4A21"/>
    <w:rsid w:val="001A73D8"/>
    <w:rsid w:val="001A7E19"/>
    <w:rsid w:val="001B258B"/>
    <w:rsid w:val="001B41FE"/>
    <w:rsid w:val="001B700E"/>
    <w:rsid w:val="001C1B48"/>
    <w:rsid w:val="001C498D"/>
    <w:rsid w:val="001C64D7"/>
    <w:rsid w:val="001C7539"/>
    <w:rsid w:val="001D18F7"/>
    <w:rsid w:val="001D193B"/>
    <w:rsid w:val="001D3258"/>
    <w:rsid w:val="001D6D90"/>
    <w:rsid w:val="001E12AE"/>
    <w:rsid w:val="001E6E42"/>
    <w:rsid w:val="001F092C"/>
    <w:rsid w:val="001F2B1E"/>
    <w:rsid w:val="001F754F"/>
    <w:rsid w:val="00202139"/>
    <w:rsid w:val="00202901"/>
    <w:rsid w:val="0020645E"/>
    <w:rsid w:val="002064ED"/>
    <w:rsid w:val="00207F01"/>
    <w:rsid w:val="0021421A"/>
    <w:rsid w:val="00214974"/>
    <w:rsid w:val="00215178"/>
    <w:rsid w:val="00223127"/>
    <w:rsid w:val="00223145"/>
    <w:rsid w:val="00225333"/>
    <w:rsid w:val="002260A4"/>
    <w:rsid w:val="002279B9"/>
    <w:rsid w:val="002315C2"/>
    <w:rsid w:val="00231EE3"/>
    <w:rsid w:val="00240DF0"/>
    <w:rsid w:val="00241B40"/>
    <w:rsid w:val="00243AD6"/>
    <w:rsid w:val="00245A8C"/>
    <w:rsid w:val="00247F6F"/>
    <w:rsid w:val="002501E4"/>
    <w:rsid w:val="002519BA"/>
    <w:rsid w:val="002533C8"/>
    <w:rsid w:val="002567E8"/>
    <w:rsid w:val="00257E32"/>
    <w:rsid w:val="0026010E"/>
    <w:rsid w:val="002607C9"/>
    <w:rsid w:val="002646D6"/>
    <w:rsid w:val="00266DFA"/>
    <w:rsid w:val="00266F43"/>
    <w:rsid w:val="002676FC"/>
    <w:rsid w:val="002715FB"/>
    <w:rsid w:val="00272F8C"/>
    <w:rsid w:val="00273209"/>
    <w:rsid w:val="00274443"/>
    <w:rsid w:val="002744D1"/>
    <w:rsid w:val="00274B13"/>
    <w:rsid w:val="00275899"/>
    <w:rsid w:val="00275FDC"/>
    <w:rsid w:val="002813AC"/>
    <w:rsid w:val="00282C25"/>
    <w:rsid w:val="00283D61"/>
    <w:rsid w:val="002906E3"/>
    <w:rsid w:val="002917F2"/>
    <w:rsid w:val="00293588"/>
    <w:rsid w:val="0029361B"/>
    <w:rsid w:val="002937FB"/>
    <w:rsid w:val="0029698C"/>
    <w:rsid w:val="002A2E75"/>
    <w:rsid w:val="002A345B"/>
    <w:rsid w:val="002A4C94"/>
    <w:rsid w:val="002A4EC2"/>
    <w:rsid w:val="002B29ED"/>
    <w:rsid w:val="002B39A7"/>
    <w:rsid w:val="002C07FD"/>
    <w:rsid w:val="002C1122"/>
    <w:rsid w:val="002C12F2"/>
    <w:rsid w:val="002C474A"/>
    <w:rsid w:val="002D15AE"/>
    <w:rsid w:val="002D3843"/>
    <w:rsid w:val="002D50DA"/>
    <w:rsid w:val="002D793D"/>
    <w:rsid w:val="002E305C"/>
    <w:rsid w:val="002E3B49"/>
    <w:rsid w:val="002E5CDD"/>
    <w:rsid w:val="002E6E40"/>
    <w:rsid w:val="002F1E42"/>
    <w:rsid w:val="002F3192"/>
    <w:rsid w:val="002F3FF8"/>
    <w:rsid w:val="002F4834"/>
    <w:rsid w:val="002F6B6D"/>
    <w:rsid w:val="0030011C"/>
    <w:rsid w:val="00300469"/>
    <w:rsid w:val="00300F43"/>
    <w:rsid w:val="00303315"/>
    <w:rsid w:val="00303EA8"/>
    <w:rsid w:val="00306FB7"/>
    <w:rsid w:val="003070C6"/>
    <w:rsid w:val="00313E84"/>
    <w:rsid w:val="00321107"/>
    <w:rsid w:val="00321980"/>
    <w:rsid w:val="00323526"/>
    <w:rsid w:val="003271E0"/>
    <w:rsid w:val="00330869"/>
    <w:rsid w:val="00330D6C"/>
    <w:rsid w:val="003334B4"/>
    <w:rsid w:val="00333AFF"/>
    <w:rsid w:val="0033493E"/>
    <w:rsid w:val="00335FBE"/>
    <w:rsid w:val="0033743D"/>
    <w:rsid w:val="00337999"/>
    <w:rsid w:val="003405BD"/>
    <w:rsid w:val="00343330"/>
    <w:rsid w:val="00343FCB"/>
    <w:rsid w:val="00345902"/>
    <w:rsid w:val="00347654"/>
    <w:rsid w:val="00347983"/>
    <w:rsid w:val="003502F2"/>
    <w:rsid w:val="00352DF4"/>
    <w:rsid w:val="00353672"/>
    <w:rsid w:val="00353CC8"/>
    <w:rsid w:val="00354931"/>
    <w:rsid w:val="003570B0"/>
    <w:rsid w:val="00360E3C"/>
    <w:rsid w:val="00362F12"/>
    <w:rsid w:val="00363D74"/>
    <w:rsid w:val="00365B3B"/>
    <w:rsid w:val="00366039"/>
    <w:rsid w:val="00371BD5"/>
    <w:rsid w:val="00372F13"/>
    <w:rsid w:val="00376D13"/>
    <w:rsid w:val="00377734"/>
    <w:rsid w:val="003777E8"/>
    <w:rsid w:val="00381151"/>
    <w:rsid w:val="0038175E"/>
    <w:rsid w:val="00382925"/>
    <w:rsid w:val="003833F7"/>
    <w:rsid w:val="00386131"/>
    <w:rsid w:val="003864A6"/>
    <w:rsid w:val="003967D8"/>
    <w:rsid w:val="00396FAC"/>
    <w:rsid w:val="00397A70"/>
    <w:rsid w:val="003A230B"/>
    <w:rsid w:val="003A277E"/>
    <w:rsid w:val="003A54E1"/>
    <w:rsid w:val="003A6394"/>
    <w:rsid w:val="003B0A02"/>
    <w:rsid w:val="003B4013"/>
    <w:rsid w:val="003B57C6"/>
    <w:rsid w:val="003B7A1F"/>
    <w:rsid w:val="003B7F6B"/>
    <w:rsid w:val="003C0D9D"/>
    <w:rsid w:val="003C433F"/>
    <w:rsid w:val="003C4474"/>
    <w:rsid w:val="003C7C44"/>
    <w:rsid w:val="003D1BAC"/>
    <w:rsid w:val="003D60B5"/>
    <w:rsid w:val="003D6346"/>
    <w:rsid w:val="003D6D3B"/>
    <w:rsid w:val="003D72BA"/>
    <w:rsid w:val="003E4520"/>
    <w:rsid w:val="003E66E7"/>
    <w:rsid w:val="003E71E0"/>
    <w:rsid w:val="003E7E22"/>
    <w:rsid w:val="003F4BCE"/>
    <w:rsid w:val="003F52B5"/>
    <w:rsid w:val="003F61B4"/>
    <w:rsid w:val="003F68FA"/>
    <w:rsid w:val="003F7F94"/>
    <w:rsid w:val="0040426A"/>
    <w:rsid w:val="00404704"/>
    <w:rsid w:val="00405C44"/>
    <w:rsid w:val="00405D35"/>
    <w:rsid w:val="00407998"/>
    <w:rsid w:val="00407DE3"/>
    <w:rsid w:val="004108A7"/>
    <w:rsid w:val="00412F6E"/>
    <w:rsid w:val="004166BB"/>
    <w:rsid w:val="0042066C"/>
    <w:rsid w:val="00423739"/>
    <w:rsid w:val="00424239"/>
    <w:rsid w:val="00430BFB"/>
    <w:rsid w:val="004331FC"/>
    <w:rsid w:val="0043347E"/>
    <w:rsid w:val="00434312"/>
    <w:rsid w:val="00434DC4"/>
    <w:rsid w:val="00435705"/>
    <w:rsid w:val="0043655B"/>
    <w:rsid w:val="00443FC6"/>
    <w:rsid w:val="004440B2"/>
    <w:rsid w:val="00446AAA"/>
    <w:rsid w:val="00447D1A"/>
    <w:rsid w:val="00447F5C"/>
    <w:rsid w:val="00450102"/>
    <w:rsid w:val="0045097D"/>
    <w:rsid w:val="00452F97"/>
    <w:rsid w:val="004574DE"/>
    <w:rsid w:val="00461BB1"/>
    <w:rsid w:val="00462EF2"/>
    <w:rsid w:val="00462F1C"/>
    <w:rsid w:val="00464A6A"/>
    <w:rsid w:val="00464A6D"/>
    <w:rsid w:val="004712BD"/>
    <w:rsid w:val="00471C67"/>
    <w:rsid w:val="004741ED"/>
    <w:rsid w:val="00482CE0"/>
    <w:rsid w:val="00485D8F"/>
    <w:rsid w:val="004873F5"/>
    <w:rsid w:val="00487718"/>
    <w:rsid w:val="004907AE"/>
    <w:rsid w:val="00494DF1"/>
    <w:rsid w:val="00496772"/>
    <w:rsid w:val="00496773"/>
    <w:rsid w:val="00496EDB"/>
    <w:rsid w:val="004A058D"/>
    <w:rsid w:val="004A0AE6"/>
    <w:rsid w:val="004A25D2"/>
    <w:rsid w:val="004A4333"/>
    <w:rsid w:val="004A563E"/>
    <w:rsid w:val="004A6C7E"/>
    <w:rsid w:val="004B0699"/>
    <w:rsid w:val="004B2451"/>
    <w:rsid w:val="004B3CE5"/>
    <w:rsid w:val="004B653D"/>
    <w:rsid w:val="004C3CBD"/>
    <w:rsid w:val="004C4895"/>
    <w:rsid w:val="004C6B67"/>
    <w:rsid w:val="004C6B91"/>
    <w:rsid w:val="004D47A2"/>
    <w:rsid w:val="004D4837"/>
    <w:rsid w:val="004D63A8"/>
    <w:rsid w:val="004E32F1"/>
    <w:rsid w:val="004E3D95"/>
    <w:rsid w:val="004E59F7"/>
    <w:rsid w:val="004F41C8"/>
    <w:rsid w:val="004F44AD"/>
    <w:rsid w:val="004F4DA5"/>
    <w:rsid w:val="004F609C"/>
    <w:rsid w:val="004F64D3"/>
    <w:rsid w:val="00500461"/>
    <w:rsid w:val="0050067B"/>
    <w:rsid w:val="005012B7"/>
    <w:rsid w:val="00503031"/>
    <w:rsid w:val="00505A73"/>
    <w:rsid w:val="0050660D"/>
    <w:rsid w:val="00507D9B"/>
    <w:rsid w:val="005141C2"/>
    <w:rsid w:val="00514980"/>
    <w:rsid w:val="00520A48"/>
    <w:rsid w:val="00523F7C"/>
    <w:rsid w:val="00530139"/>
    <w:rsid w:val="00532A5B"/>
    <w:rsid w:val="00532DC4"/>
    <w:rsid w:val="00540659"/>
    <w:rsid w:val="00541AF6"/>
    <w:rsid w:val="00543632"/>
    <w:rsid w:val="00543FF8"/>
    <w:rsid w:val="0054452A"/>
    <w:rsid w:val="00546680"/>
    <w:rsid w:val="005570A0"/>
    <w:rsid w:val="00561473"/>
    <w:rsid w:val="005614BC"/>
    <w:rsid w:val="00562FC8"/>
    <w:rsid w:val="00563A4B"/>
    <w:rsid w:val="00563EE3"/>
    <w:rsid w:val="00566F8C"/>
    <w:rsid w:val="00570E1F"/>
    <w:rsid w:val="005718A8"/>
    <w:rsid w:val="00580A88"/>
    <w:rsid w:val="005878DE"/>
    <w:rsid w:val="00593CBA"/>
    <w:rsid w:val="005A0233"/>
    <w:rsid w:val="005A20E6"/>
    <w:rsid w:val="005A2DB4"/>
    <w:rsid w:val="005A3040"/>
    <w:rsid w:val="005A5DC7"/>
    <w:rsid w:val="005A742E"/>
    <w:rsid w:val="005B0574"/>
    <w:rsid w:val="005B0953"/>
    <w:rsid w:val="005B1A8C"/>
    <w:rsid w:val="005B3180"/>
    <w:rsid w:val="005B3209"/>
    <w:rsid w:val="005B6225"/>
    <w:rsid w:val="005C41A3"/>
    <w:rsid w:val="005D0E69"/>
    <w:rsid w:val="005D28E6"/>
    <w:rsid w:val="005D4864"/>
    <w:rsid w:val="005D67CB"/>
    <w:rsid w:val="005D7E47"/>
    <w:rsid w:val="005E2A18"/>
    <w:rsid w:val="005E3C0A"/>
    <w:rsid w:val="005E64B3"/>
    <w:rsid w:val="005E72CF"/>
    <w:rsid w:val="005E797D"/>
    <w:rsid w:val="005E79C6"/>
    <w:rsid w:val="005F0BC2"/>
    <w:rsid w:val="005F1551"/>
    <w:rsid w:val="005F3156"/>
    <w:rsid w:val="005F3DC2"/>
    <w:rsid w:val="005F5AE9"/>
    <w:rsid w:val="005F75D6"/>
    <w:rsid w:val="00601D7A"/>
    <w:rsid w:val="00602B3D"/>
    <w:rsid w:val="006052A2"/>
    <w:rsid w:val="00605AF6"/>
    <w:rsid w:val="00606E84"/>
    <w:rsid w:val="00606E92"/>
    <w:rsid w:val="00607A4C"/>
    <w:rsid w:val="0061451E"/>
    <w:rsid w:val="00614E5E"/>
    <w:rsid w:val="006158F7"/>
    <w:rsid w:val="0062365B"/>
    <w:rsid w:val="00623B57"/>
    <w:rsid w:val="00625BC5"/>
    <w:rsid w:val="00630AEC"/>
    <w:rsid w:val="00630E2A"/>
    <w:rsid w:val="00637397"/>
    <w:rsid w:val="006402A5"/>
    <w:rsid w:val="00641051"/>
    <w:rsid w:val="00641A3C"/>
    <w:rsid w:val="006424AB"/>
    <w:rsid w:val="00643BA1"/>
    <w:rsid w:val="00645B66"/>
    <w:rsid w:val="00645E93"/>
    <w:rsid w:val="006477AD"/>
    <w:rsid w:val="00647965"/>
    <w:rsid w:val="00650AE7"/>
    <w:rsid w:val="00654A82"/>
    <w:rsid w:val="00655C1B"/>
    <w:rsid w:val="0065603B"/>
    <w:rsid w:val="00656610"/>
    <w:rsid w:val="00662612"/>
    <w:rsid w:val="00663364"/>
    <w:rsid w:val="0066578F"/>
    <w:rsid w:val="0067219D"/>
    <w:rsid w:val="006723EC"/>
    <w:rsid w:val="00672A93"/>
    <w:rsid w:val="00677A9C"/>
    <w:rsid w:val="00677BA1"/>
    <w:rsid w:val="006816DC"/>
    <w:rsid w:val="00682537"/>
    <w:rsid w:val="0068312C"/>
    <w:rsid w:val="0068462F"/>
    <w:rsid w:val="00685F75"/>
    <w:rsid w:val="006877EC"/>
    <w:rsid w:val="00691635"/>
    <w:rsid w:val="00692137"/>
    <w:rsid w:val="00693170"/>
    <w:rsid w:val="00696E64"/>
    <w:rsid w:val="006A1EED"/>
    <w:rsid w:val="006A2E1A"/>
    <w:rsid w:val="006A5CFC"/>
    <w:rsid w:val="006A6275"/>
    <w:rsid w:val="006B0535"/>
    <w:rsid w:val="006B3488"/>
    <w:rsid w:val="006B6152"/>
    <w:rsid w:val="006B62AF"/>
    <w:rsid w:val="006B6871"/>
    <w:rsid w:val="006C308F"/>
    <w:rsid w:val="006C3136"/>
    <w:rsid w:val="006C417A"/>
    <w:rsid w:val="006C4B49"/>
    <w:rsid w:val="006C5421"/>
    <w:rsid w:val="006C628C"/>
    <w:rsid w:val="006C75A3"/>
    <w:rsid w:val="006D1261"/>
    <w:rsid w:val="006D22D4"/>
    <w:rsid w:val="006D30E4"/>
    <w:rsid w:val="006D4227"/>
    <w:rsid w:val="006D4350"/>
    <w:rsid w:val="006D4A3B"/>
    <w:rsid w:val="006D5483"/>
    <w:rsid w:val="006D7729"/>
    <w:rsid w:val="006E3242"/>
    <w:rsid w:val="006E7A65"/>
    <w:rsid w:val="006E7F30"/>
    <w:rsid w:val="006F0EAF"/>
    <w:rsid w:val="006F5DDD"/>
    <w:rsid w:val="006F6192"/>
    <w:rsid w:val="006F6630"/>
    <w:rsid w:val="006F7350"/>
    <w:rsid w:val="006F77A2"/>
    <w:rsid w:val="006F7D08"/>
    <w:rsid w:val="007008E7"/>
    <w:rsid w:val="00701059"/>
    <w:rsid w:val="007012B0"/>
    <w:rsid w:val="0070187F"/>
    <w:rsid w:val="0070381E"/>
    <w:rsid w:val="00703FD7"/>
    <w:rsid w:val="00705529"/>
    <w:rsid w:val="00710F3E"/>
    <w:rsid w:val="0071182A"/>
    <w:rsid w:val="00712572"/>
    <w:rsid w:val="0071562B"/>
    <w:rsid w:val="00717EA9"/>
    <w:rsid w:val="00717F7D"/>
    <w:rsid w:val="007203A5"/>
    <w:rsid w:val="00721E0F"/>
    <w:rsid w:val="0072368C"/>
    <w:rsid w:val="00726E78"/>
    <w:rsid w:val="00727532"/>
    <w:rsid w:val="00727E94"/>
    <w:rsid w:val="00735197"/>
    <w:rsid w:val="00736FB3"/>
    <w:rsid w:val="00741CCA"/>
    <w:rsid w:val="00747CA8"/>
    <w:rsid w:val="00750457"/>
    <w:rsid w:val="0075586E"/>
    <w:rsid w:val="00756040"/>
    <w:rsid w:val="00756183"/>
    <w:rsid w:val="00757B6E"/>
    <w:rsid w:val="00760FF7"/>
    <w:rsid w:val="00763E45"/>
    <w:rsid w:val="007702C8"/>
    <w:rsid w:val="00772737"/>
    <w:rsid w:val="00773BE0"/>
    <w:rsid w:val="00780822"/>
    <w:rsid w:val="007837A4"/>
    <w:rsid w:val="00785DAE"/>
    <w:rsid w:val="00787454"/>
    <w:rsid w:val="00787E5D"/>
    <w:rsid w:val="00795B13"/>
    <w:rsid w:val="00795FE5"/>
    <w:rsid w:val="00796AAD"/>
    <w:rsid w:val="007970E2"/>
    <w:rsid w:val="007A1E00"/>
    <w:rsid w:val="007A2EFF"/>
    <w:rsid w:val="007A6951"/>
    <w:rsid w:val="007A6FF8"/>
    <w:rsid w:val="007A7C7D"/>
    <w:rsid w:val="007B4AFA"/>
    <w:rsid w:val="007B5385"/>
    <w:rsid w:val="007B63D7"/>
    <w:rsid w:val="007C2716"/>
    <w:rsid w:val="007C55F1"/>
    <w:rsid w:val="007C7954"/>
    <w:rsid w:val="007D105E"/>
    <w:rsid w:val="007D1AF0"/>
    <w:rsid w:val="007D3DB4"/>
    <w:rsid w:val="007D3F54"/>
    <w:rsid w:val="007D7EDF"/>
    <w:rsid w:val="007E241A"/>
    <w:rsid w:val="007E3537"/>
    <w:rsid w:val="007E4743"/>
    <w:rsid w:val="007E4844"/>
    <w:rsid w:val="007E4C2F"/>
    <w:rsid w:val="007E5147"/>
    <w:rsid w:val="007E62F0"/>
    <w:rsid w:val="007E63F4"/>
    <w:rsid w:val="007E6E56"/>
    <w:rsid w:val="007F0212"/>
    <w:rsid w:val="007F21D7"/>
    <w:rsid w:val="007F49CC"/>
    <w:rsid w:val="007F5627"/>
    <w:rsid w:val="007F671E"/>
    <w:rsid w:val="007F741B"/>
    <w:rsid w:val="00801B4C"/>
    <w:rsid w:val="008021ED"/>
    <w:rsid w:val="00804B76"/>
    <w:rsid w:val="00806112"/>
    <w:rsid w:val="008076E2"/>
    <w:rsid w:val="008127D0"/>
    <w:rsid w:val="00813E53"/>
    <w:rsid w:val="00822965"/>
    <w:rsid w:val="00823092"/>
    <w:rsid w:val="008231CB"/>
    <w:rsid w:val="00827B48"/>
    <w:rsid w:val="00831BDB"/>
    <w:rsid w:val="008352D3"/>
    <w:rsid w:val="0083757D"/>
    <w:rsid w:val="008419E4"/>
    <w:rsid w:val="00845A8E"/>
    <w:rsid w:val="00850054"/>
    <w:rsid w:val="008503A4"/>
    <w:rsid w:val="00851DA4"/>
    <w:rsid w:val="008520E6"/>
    <w:rsid w:val="00852193"/>
    <w:rsid w:val="00855AD0"/>
    <w:rsid w:val="00856C42"/>
    <w:rsid w:val="00856E8C"/>
    <w:rsid w:val="008577F3"/>
    <w:rsid w:val="00861687"/>
    <w:rsid w:val="00862A43"/>
    <w:rsid w:val="00865EBE"/>
    <w:rsid w:val="0087029A"/>
    <w:rsid w:val="00871484"/>
    <w:rsid w:val="00872ED4"/>
    <w:rsid w:val="0088014F"/>
    <w:rsid w:val="008802B3"/>
    <w:rsid w:val="008823C3"/>
    <w:rsid w:val="00883FF2"/>
    <w:rsid w:val="00884318"/>
    <w:rsid w:val="00884EE2"/>
    <w:rsid w:val="008852CF"/>
    <w:rsid w:val="008856DF"/>
    <w:rsid w:val="00893BED"/>
    <w:rsid w:val="00893DE8"/>
    <w:rsid w:val="00896447"/>
    <w:rsid w:val="0089777F"/>
    <w:rsid w:val="008A0B08"/>
    <w:rsid w:val="008A1A50"/>
    <w:rsid w:val="008A59B7"/>
    <w:rsid w:val="008A61FF"/>
    <w:rsid w:val="008A7140"/>
    <w:rsid w:val="008B2DDF"/>
    <w:rsid w:val="008B7819"/>
    <w:rsid w:val="008C1944"/>
    <w:rsid w:val="008C68CC"/>
    <w:rsid w:val="008C7392"/>
    <w:rsid w:val="008D0C4B"/>
    <w:rsid w:val="008D1415"/>
    <w:rsid w:val="008D1C5B"/>
    <w:rsid w:val="008D5603"/>
    <w:rsid w:val="008D7AA2"/>
    <w:rsid w:val="008E0373"/>
    <w:rsid w:val="008E1614"/>
    <w:rsid w:val="008E1E0D"/>
    <w:rsid w:val="008E2DC4"/>
    <w:rsid w:val="008F0B7B"/>
    <w:rsid w:val="008F23D3"/>
    <w:rsid w:val="008F2873"/>
    <w:rsid w:val="008F2E43"/>
    <w:rsid w:val="008F58E3"/>
    <w:rsid w:val="008F6AF9"/>
    <w:rsid w:val="009018F9"/>
    <w:rsid w:val="00902053"/>
    <w:rsid w:val="009041FC"/>
    <w:rsid w:val="009130E4"/>
    <w:rsid w:val="00913C6E"/>
    <w:rsid w:val="0091509E"/>
    <w:rsid w:val="00917823"/>
    <w:rsid w:val="009228F8"/>
    <w:rsid w:val="009228FD"/>
    <w:rsid w:val="009239A1"/>
    <w:rsid w:val="0093039C"/>
    <w:rsid w:val="00934631"/>
    <w:rsid w:val="00934D30"/>
    <w:rsid w:val="00935F2D"/>
    <w:rsid w:val="009411E2"/>
    <w:rsid w:val="009413C7"/>
    <w:rsid w:val="009415E0"/>
    <w:rsid w:val="0094434D"/>
    <w:rsid w:val="00945050"/>
    <w:rsid w:val="00947007"/>
    <w:rsid w:val="00951137"/>
    <w:rsid w:val="00951A53"/>
    <w:rsid w:val="009524B4"/>
    <w:rsid w:val="00954C41"/>
    <w:rsid w:val="009632DD"/>
    <w:rsid w:val="00964805"/>
    <w:rsid w:val="00966749"/>
    <w:rsid w:val="00972FCE"/>
    <w:rsid w:val="00976B4B"/>
    <w:rsid w:val="009777A1"/>
    <w:rsid w:val="00977934"/>
    <w:rsid w:val="00977E4C"/>
    <w:rsid w:val="00983E0F"/>
    <w:rsid w:val="00992619"/>
    <w:rsid w:val="00992790"/>
    <w:rsid w:val="0099437B"/>
    <w:rsid w:val="00995CF3"/>
    <w:rsid w:val="00997496"/>
    <w:rsid w:val="009A659E"/>
    <w:rsid w:val="009A7A93"/>
    <w:rsid w:val="009B1B7F"/>
    <w:rsid w:val="009B3702"/>
    <w:rsid w:val="009B3F3A"/>
    <w:rsid w:val="009B4AC8"/>
    <w:rsid w:val="009B7186"/>
    <w:rsid w:val="009B76F7"/>
    <w:rsid w:val="009C02E7"/>
    <w:rsid w:val="009C03F2"/>
    <w:rsid w:val="009C18C0"/>
    <w:rsid w:val="009C233C"/>
    <w:rsid w:val="009D0746"/>
    <w:rsid w:val="009D0CB4"/>
    <w:rsid w:val="009D1C7B"/>
    <w:rsid w:val="009D4AFC"/>
    <w:rsid w:val="009D5131"/>
    <w:rsid w:val="009D5A7C"/>
    <w:rsid w:val="009D702F"/>
    <w:rsid w:val="009E05D2"/>
    <w:rsid w:val="009E0A8E"/>
    <w:rsid w:val="009E23AE"/>
    <w:rsid w:val="009E4169"/>
    <w:rsid w:val="009E44E4"/>
    <w:rsid w:val="009F2F6E"/>
    <w:rsid w:val="009F4517"/>
    <w:rsid w:val="009F7C8D"/>
    <w:rsid w:val="00A01962"/>
    <w:rsid w:val="00A05652"/>
    <w:rsid w:val="00A15D7C"/>
    <w:rsid w:val="00A15E24"/>
    <w:rsid w:val="00A2507C"/>
    <w:rsid w:val="00A26987"/>
    <w:rsid w:val="00A27054"/>
    <w:rsid w:val="00A30750"/>
    <w:rsid w:val="00A30899"/>
    <w:rsid w:val="00A319AF"/>
    <w:rsid w:val="00A40F74"/>
    <w:rsid w:val="00A427FC"/>
    <w:rsid w:val="00A42EBE"/>
    <w:rsid w:val="00A434FD"/>
    <w:rsid w:val="00A44188"/>
    <w:rsid w:val="00A47871"/>
    <w:rsid w:val="00A50BC3"/>
    <w:rsid w:val="00A50D22"/>
    <w:rsid w:val="00A50E88"/>
    <w:rsid w:val="00A52F25"/>
    <w:rsid w:val="00A5417E"/>
    <w:rsid w:val="00A54D88"/>
    <w:rsid w:val="00A55538"/>
    <w:rsid w:val="00A559D4"/>
    <w:rsid w:val="00A61B90"/>
    <w:rsid w:val="00A6280C"/>
    <w:rsid w:val="00A678C8"/>
    <w:rsid w:val="00A71BAC"/>
    <w:rsid w:val="00A72599"/>
    <w:rsid w:val="00A730C9"/>
    <w:rsid w:val="00A8044A"/>
    <w:rsid w:val="00A86279"/>
    <w:rsid w:val="00A91B2B"/>
    <w:rsid w:val="00A943DB"/>
    <w:rsid w:val="00A96E22"/>
    <w:rsid w:val="00A97B7A"/>
    <w:rsid w:val="00AA41FC"/>
    <w:rsid w:val="00AA5E73"/>
    <w:rsid w:val="00AA772F"/>
    <w:rsid w:val="00AB033D"/>
    <w:rsid w:val="00AB0706"/>
    <w:rsid w:val="00AB2251"/>
    <w:rsid w:val="00AB5A68"/>
    <w:rsid w:val="00AB5FEE"/>
    <w:rsid w:val="00AB78AD"/>
    <w:rsid w:val="00AC1939"/>
    <w:rsid w:val="00AC3A67"/>
    <w:rsid w:val="00AC3BD7"/>
    <w:rsid w:val="00AC4E17"/>
    <w:rsid w:val="00AC4FAD"/>
    <w:rsid w:val="00AC51E1"/>
    <w:rsid w:val="00AC771B"/>
    <w:rsid w:val="00AD5344"/>
    <w:rsid w:val="00AD63C7"/>
    <w:rsid w:val="00AD6F41"/>
    <w:rsid w:val="00AE03B3"/>
    <w:rsid w:val="00AE2D72"/>
    <w:rsid w:val="00AE433F"/>
    <w:rsid w:val="00AE440F"/>
    <w:rsid w:val="00AE5B4F"/>
    <w:rsid w:val="00AE6118"/>
    <w:rsid w:val="00AE743C"/>
    <w:rsid w:val="00AF110C"/>
    <w:rsid w:val="00AF2BCB"/>
    <w:rsid w:val="00AF2D0E"/>
    <w:rsid w:val="00AF4A56"/>
    <w:rsid w:val="00AF554D"/>
    <w:rsid w:val="00B00655"/>
    <w:rsid w:val="00B06F5D"/>
    <w:rsid w:val="00B07024"/>
    <w:rsid w:val="00B11607"/>
    <w:rsid w:val="00B14798"/>
    <w:rsid w:val="00B16385"/>
    <w:rsid w:val="00B17AA7"/>
    <w:rsid w:val="00B22BAB"/>
    <w:rsid w:val="00B23154"/>
    <w:rsid w:val="00B27FBD"/>
    <w:rsid w:val="00B30B16"/>
    <w:rsid w:val="00B34DEC"/>
    <w:rsid w:val="00B40D8E"/>
    <w:rsid w:val="00B40FAF"/>
    <w:rsid w:val="00B46E90"/>
    <w:rsid w:val="00B47CF8"/>
    <w:rsid w:val="00B51538"/>
    <w:rsid w:val="00B520AF"/>
    <w:rsid w:val="00B54514"/>
    <w:rsid w:val="00B54621"/>
    <w:rsid w:val="00B54EFE"/>
    <w:rsid w:val="00B600CF"/>
    <w:rsid w:val="00B63B79"/>
    <w:rsid w:val="00B654AC"/>
    <w:rsid w:val="00B65593"/>
    <w:rsid w:val="00B65E3F"/>
    <w:rsid w:val="00B672D0"/>
    <w:rsid w:val="00B674AC"/>
    <w:rsid w:val="00B70163"/>
    <w:rsid w:val="00B708ED"/>
    <w:rsid w:val="00B74E0E"/>
    <w:rsid w:val="00B7616A"/>
    <w:rsid w:val="00B77097"/>
    <w:rsid w:val="00B77E74"/>
    <w:rsid w:val="00B806C9"/>
    <w:rsid w:val="00B80ECC"/>
    <w:rsid w:val="00B80FAC"/>
    <w:rsid w:val="00B824EF"/>
    <w:rsid w:val="00B86D3D"/>
    <w:rsid w:val="00B95110"/>
    <w:rsid w:val="00B9573F"/>
    <w:rsid w:val="00B97672"/>
    <w:rsid w:val="00B97D9D"/>
    <w:rsid w:val="00BA1DE4"/>
    <w:rsid w:val="00BA402B"/>
    <w:rsid w:val="00BB5C4F"/>
    <w:rsid w:val="00BB652A"/>
    <w:rsid w:val="00BB7E78"/>
    <w:rsid w:val="00BB7F53"/>
    <w:rsid w:val="00BC0B70"/>
    <w:rsid w:val="00BC228A"/>
    <w:rsid w:val="00BC244E"/>
    <w:rsid w:val="00BC3E1A"/>
    <w:rsid w:val="00BC43AB"/>
    <w:rsid w:val="00BC4988"/>
    <w:rsid w:val="00BC64CD"/>
    <w:rsid w:val="00BD0524"/>
    <w:rsid w:val="00BD0DF5"/>
    <w:rsid w:val="00BD0E80"/>
    <w:rsid w:val="00BD13E6"/>
    <w:rsid w:val="00BD21CC"/>
    <w:rsid w:val="00BD4EF2"/>
    <w:rsid w:val="00BD6F04"/>
    <w:rsid w:val="00BE5E56"/>
    <w:rsid w:val="00BF171C"/>
    <w:rsid w:val="00BF5C59"/>
    <w:rsid w:val="00BF5CB2"/>
    <w:rsid w:val="00BF70E7"/>
    <w:rsid w:val="00C020A6"/>
    <w:rsid w:val="00C0216B"/>
    <w:rsid w:val="00C05A22"/>
    <w:rsid w:val="00C1000A"/>
    <w:rsid w:val="00C11C51"/>
    <w:rsid w:val="00C11EB9"/>
    <w:rsid w:val="00C14BCE"/>
    <w:rsid w:val="00C20167"/>
    <w:rsid w:val="00C21C44"/>
    <w:rsid w:val="00C2256E"/>
    <w:rsid w:val="00C23F1D"/>
    <w:rsid w:val="00C246C7"/>
    <w:rsid w:val="00C30120"/>
    <w:rsid w:val="00C31D44"/>
    <w:rsid w:val="00C33E0F"/>
    <w:rsid w:val="00C34658"/>
    <w:rsid w:val="00C43113"/>
    <w:rsid w:val="00C43358"/>
    <w:rsid w:val="00C43BA6"/>
    <w:rsid w:val="00C45108"/>
    <w:rsid w:val="00C45D85"/>
    <w:rsid w:val="00C460C2"/>
    <w:rsid w:val="00C50044"/>
    <w:rsid w:val="00C5084F"/>
    <w:rsid w:val="00C525E5"/>
    <w:rsid w:val="00C5346F"/>
    <w:rsid w:val="00C53888"/>
    <w:rsid w:val="00C563C5"/>
    <w:rsid w:val="00C66A02"/>
    <w:rsid w:val="00C66BF5"/>
    <w:rsid w:val="00C6783F"/>
    <w:rsid w:val="00C67A2E"/>
    <w:rsid w:val="00C76175"/>
    <w:rsid w:val="00C77843"/>
    <w:rsid w:val="00C822C2"/>
    <w:rsid w:val="00C823F0"/>
    <w:rsid w:val="00C83D02"/>
    <w:rsid w:val="00C8430E"/>
    <w:rsid w:val="00C86510"/>
    <w:rsid w:val="00C92304"/>
    <w:rsid w:val="00C923B0"/>
    <w:rsid w:val="00C923F3"/>
    <w:rsid w:val="00C94935"/>
    <w:rsid w:val="00C963E4"/>
    <w:rsid w:val="00C96576"/>
    <w:rsid w:val="00CA4D23"/>
    <w:rsid w:val="00CA5B3E"/>
    <w:rsid w:val="00CA60CD"/>
    <w:rsid w:val="00CA6F03"/>
    <w:rsid w:val="00CB5DEF"/>
    <w:rsid w:val="00CC0BF5"/>
    <w:rsid w:val="00CC10D6"/>
    <w:rsid w:val="00CC120E"/>
    <w:rsid w:val="00CC1C9B"/>
    <w:rsid w:val="00CC55DF"/>
    <w:rsid w:val="00CC5AD3"/>
    <w:rsid w:val="00CC68F6"/>
    <w:rsid w:val="00CD0CCF"/>
    <w:rsid w:val="00CD310A"/>
    <w:rsid w:val="00CD6932"/>
    <w:rsid w:val="00CD7897"/>
    <w:rsid w:val="00CE147A"/>
    <w:rsid w:val="00CE52C9"/>
    <w:rsid w:val="00CE5491"/>
    <w:rsid w:val="00CE616C"/>
    <w:rsid w:val="00CE71FC"/>
    <w:rsid w:val="00CE7EF6"/>
    <w:rsid w:val="00CF051D"/>
    <w:rsid w:val="00CF3967"/>
    <w:rsid w:val="00CF3D26"/>
    <w:rsid w:val="00CF4F11"/>
    <w:rsid w:val="00CF5326"/>
    <w:rsid w:val="00D000F3"/>
    <w:rsid w:val="00D007AF"/>
    <w:rsid w:val="00D018AC"/>
    <w:rsid w:val="00D038CF"/>
    <w:rsid w:val="00D1072B"/>
    <w:rsid w:val="00D10B98"/>
    <w:rsid w:val="00D11ED4"/>
    <w:rsid w:val="00D12E0E"/>
    <w:rsid w:val="00D12EF7"/>
    <w:rsid w:val="00D141DB"/>
    <w:rsid w:val="00D154C7"/>
    <w:rsid w:val="00D16042"/>
    <w:rsid w:val="00D20E5E"/>
    <w:rsid w:val="00D23410"/>
    <w:rsid w:val="00D35D1C"/>
    <w:rsid w:val="00D36CF2"/>
    <w:rsid w:val="00D37617"/>
    <w:rsid w:val="00D41E88"/>
    <w:rsid w:val="00D4348D"/>
    <w:rsid w:val="00D43DD9"/>
    <w:rsid w:val="00D46A09"/>
    <w:rsid w:val="00D5025B"/>
    <w:rsid w:val="00D50DE0"/>
    <w:rsid w:val="00D51169"/>
    <w:rsid w:val="00D517F3"/>
    <w:rsid w:val="00D517F5"/>
    <w:rsid w:val="00D54AA0"/>
    <w:rsid w:val="00D60401"/>
    <w:rsid w:val="00D61B9E"/>
    <w:rsid w:val="00D678BF"/>
    <w:rsid w:val="00D67F13"/>
    <w:rsid w:val="00D70E7D"/>
    <w:rsid w:val="00D726EC"/>
    <w:rsid w:val="00D75634"/>
    <w:rsid w:val="00D8369C"/>
    <w:rsid w:val="00D84188"/>
    <w:rsid w:val="00D8704C"/>
    <w:rsid w:val="00D90630"/>
    <w:rsid w:val="00D9083B"/>
    <w:rsid w:val="00D92416"/>
    <w:rsid w:val="00D925AE"/>
    <w:rsid w:val="00D965A3"/>
    <w:rsid w:val="00D97DEC"/>
    <w:rsid w:val="00DA0C47"/>
    <w:rsid w:val="00DA1C94"/>
    <w:rsid w:val="00DA2B10"/>
    <w:rsid w:val="00DA38F1"/>
    <w:rsid w:val="00DA3B33"/>
    <w:rsid w:val="00DA535C"/>
    <w:rsid w:val="00DA5D5A"/>
    <w:rsid w:val="00DB482C"/>
    <w:rsid w:val="00DB4DCB"/>
    <w:rsid w:val="00DB4DF5"/>
    <w:rsid w:val="00DB6322"/>
    <w:rsid w:val="00DB6C1F"/>
    <w:rsid w:val="00DC5897"/>
    <w:rsid w:val="00DC6B6C"/>
    <w:rsid w:val="00DC787E"/>
    <w:rsid w:val="00DD2D4B"/>
    <w:rsid w:val="00DD6BAF"/>
    <w:rsid w:val="00DD7043"/>
    <w:rsid w:val="00DD74D1"/>
    <w:rsid w:val="00DE0EAE"/>
    <w:rsid w:val="00DE0EC9"/>
    <w:rsid w:val="00DE2078"/>
    <w:rsid w:val="00DE3EEB"/>
    <w:rsid w:val="00DE5AEF"/>
    <w:rsid w:val="00DE6C01"/>
    <w:rsid w:val="00DE6DC5"/>
    <w:rsid w:val="00DE739B"/>
    <w:rsid w:val="00DE7D0B"/>
    <w:rsid w:val="00DF0CB2"/>
    <w:rsid w:val="00DF1CD6"/>
    <w:rsid w:val="00DF51D8"/>
    <w:rsid w:val="00E00AD8"/>
    <w:rsid w:val="00E011D7"/>
    <w:rsid w:val="00E0373F"/>
    <w:rsid w:val="00E03A77"/>
    <w:rsid w:val="00E10E9E"/>
    <w:rsid w:val="00E11CDB"/>
    <w:rsid w:val="00E11F5E"/>
    <w:rsid w:val="00E12348"/>
    <w:rsid w:val="00E12985"/>
    <w:rsid w:val="00E147A6"/>
    <w:rsid w:val="00E153D2"/>
    <w:rsid w:val="00E17C41"/>
    <w:rsid w:val="00E2220C"/>
    <w:rsid w:val="00E22C12"/>
    <w:rsid w:val="00E22C61"/>
    <w:rsid w:val="00E22DC0"/>
    <w:rsid w:val="00E272E0"/>
    <w:rsid w:val="00E33F2D"/>
    <w:rsid w:val="00E3493D"/>
    <w:rsid w:val="00E402F6"/>
    <w:rsid w:val="00E41657"/>
    <w:rsid w:val="00E427DB"/>
    <w:rsid w:val="00E43B34"/>
    <w:rsid w:val="00E44161"/>
    <w:rsid w:val="00E4497C"/>
    <w:rsid w:val="00E44AC5"/>
    <w:rsid w:val="00E504B1"/>
    <w:rsid w:val="00E50750"/>
    <w:rsid w:val="00E52726"/>
    <w:rsid w:val="00E5284E"/>
    <w:rsid w:val="00E52F2A"/>
    <w:rsid w:val="00E53657"/>
    <w:rsid w:val="00E565DE"/>
    <w:rsid w:val="00E57022"/>
    <w:rsid w:val="00E57616"/>
    <w:rsid w:val="00E6492E"/>
    <w:rsid w:val="00E65A15"/>
    <w:rsid w:val="00E6788E"/>
    <w:rsid w:val="00E720B8"/>
    <w:rsid w:val="00E769BE"/>
    <w:rsid w:val="00E777AE"/>
    <w:rsid w:val="00E937DB"/>
    <w:rsid w:val="00E94017"/>
    <w:rsid w:val="00E965A1"/>
    <w:rsid w:val="00E97874"/>
    <w:rsid w:val="00EA10F7"/>
    <w:rsid w:val="00EA2747"/>
    <w:rsid w:val="00EB1AB5"/>
    <w:rsid w:val="00EB674F"/>
    <w:rsid w:val="00EC4F0D"/>
    <w:rsid w:val="00EC599D"/>
    <w:rsid w:val="00ED1641"/>
    <w:rsid w:val="00ED3A73"/>
    <w:rsid w:val="00EE25A8"/>
    <w:rsid w:val="00EE2DB8"/>
    <w:rsid w:val="00EE57FE"/>
    <w:rsid w:val="00EF0359"/>
    <w:rsid w:val="00EF1D56"/>
    <w:rsid w:val="00EF214F"/>
    <w:rsid w:val="00EF3806"/>
    <w:rsid w:val="00EF40DB"/>
    <w:rsid w:val="00F034B0"/>
    <w:rsid w:val="00F039A3"/>
    <w:rsid w:val="00F03C00"/>
    <w:rsid w:val="00F044A0"/>
    <w:rsid w:val="00F047BC"/>
    <w:rsid w:val="00F059AB"/>
    <w:rsid w:val="00F06815"/>
    <w:rsid w:val="00F13CDB"/>
    <w:rsid w:val="00F14483"/>
    <w:rsid w:val="00F1505E"/>
    <w:rsid w:val="00F166F9"/>
    <w:rsid w:val="00F1685D"/>
    <w:rsid w:val="00F17EE7"/>
    <w:rsid w:val="00F20D6F"/>
    <w:rsid w:val="00F22941"/>
    <w:rsid w:val="00F2402A"/>
    <w:rsid w:val="00F34D28"/>
    <w:rsid w:val="00F3659A"/>
    <w:rsid w:val="00F3731F"/>
    <w:rsid w:val="00F37421"/>
    <w:rsid w:val="00F41326"/>
    <w:rsid w:val="00F419AB"/>
    <w:rsid w:val="00F41EB1"/>
    <w:rsid w:val="00F42FEE"/>
    <w:rsid w:val="00F44C21"/>
    <w:rsid w:val="00F46ACA"/>
    <w:rsid w:val="00F51925"/>
    <w:rsid w:val="00F5271B"/>
    <w:rsid w:val="00F540B2"/>
    <w:rsid w:val="00F54633"/>
    <w:rsid w:val="00F551D1"/>
    <w:rsid w:val="00F55682"/>
    <w:rsid w:val="00F61AF1"/>
    <w:rsid w:val="00F627CA"/>
    <w:rsid w:val="00F62E21"/>
    <w:rsid w:val="00F63BDF"/>
    <w:rsid w:val="00F709D4"/>
    <w:rsid w:val="00F74899"/>
    <w:rsid w:val="00F76207"/>
    <w:rsid w:val="00F77F74"/>
    <w:rsid w:val="00F83EB8"/>
    <w:rsid w:val="00F869CD"/>
    <w:rsid w:val="00F9313E"/>
    <w:rsid w:val="00F93781"/>
    <w:rsid w:val="00F93B37"/>
    <w:rsid w:val="00F96039"/>
    <w:rsid w:val="00F966A5"/>
    <w:rsid w:val="00F97160"/>
    <w:rsid w:val="00F97C6D"/>
    <w:rsid w:val="00FA0AA3"/>
    <w:rsid w:val="00FA2064"/>
    <w:rsid w:val="00FA34E0"/>
    <w:rsid w:val="00FA6289"/>
    <w:rsid w:val="00FB2585"/>
    <w:rsid w:val="00FB3928"/>
    <w:rsid w:val="00FB7D1F"/>
    <w:rsid w:val="00FC01D6"/>
    <w:rsid w:val="00FC16B3"/>
    <w:rsid w:val="00FC35D1"/>
    <w:rsid w:val="00FD053C"/>
    <w:rsid w:val="00FD5085"/>
    <w:rsid w:val="00FD7E84"/>
    <w:rsid w:val="00FE21F0"/>
    <w:rsid w:val="00FE2C44"/>
    <w:rsid w:val="00FE3B08"/>
    <w:rsid w:val="00FE77BB"/>
    <w:rsid w:val="00FF071F"/>
    <w:rsid w:val="00FF12DB"/>
    <w:rsid w:val="00FF1841"/>
    <w:rsid w:val="00FF3335"/>
    <w:rsid w:val="00FF59AF"/>
    <w:rsid w:val="00FF7BA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6625"/>
    <o:shapelayout v:ext="edit">
      <o:idmap v:ext="edit" data="1"/>
    </o:shapelayout>
  </w:shapeDefaults>
  <w:decimalSymbol w:val="."/>
  <w:listSeparator w:val=","/>
  <w14:docId w14:val="24C4B5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9B7"/>
    <w:rPr>
      <w:rFonts w:ascii="Times New Roman" w:eastAsia="Times New Roman" w:hAnsi="Times New Roman"/>
      <w:sz w:val="24"/>
      <w:szCs w:val="24"/>
    </w:rPr>
  </w:style>
  <w:style w:type="paragraph" w:styleId="Heading2">
    <w:name w:val="heading 2"/>
    <w:basedOn w:val="Normal"/>
    <w:next w:val="Normal"/>
    <w:link w:val="Heading2Char"/>
    <w:uiPriority w:val="99"/>
    <w:qFormat/>
    <w:rsid w:val="00BB7F53"/>
    <w:pPr>
      <w:keepNext/>
      <w:jc w:val="center"/>
      <w:outlineLvl w:val="1"/>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BB7F53"/>
    <w:rPr>
      <w:rFonts w:ascii="Times New Roman" w:eastAsia="Times New Roman" w:hAnsi="Times New Roman" w:cs="Times New Roman"/>
      <w:b/>
      <w:bCs/>
      <w:sz w:val="28"/>
      <w:szCs w:val="28"/>
    </w:rPr>
  </w:style>
  <w:style w:type="paragraph" w:styleId="ListParagraph">
    <w:name w:val="List Paragraph"/>
    <w:basedOn w:val="Normal"/>
    <w:link w:val="ListParagraphChar"/>
    <w:qFormat/>
    <w:rsid w:val="003405BD"/>
    <w:pPr>
      <w:ind w:left="720"/>
      <w:contextualSpacing/>
    </w:pPr>
    <w:rPr>
      <w:lang w:val="x-none"/>
    </w:rPr>
  </w:style>
  <w:style w:type="paragraph" w:styleId="Header">
    <w:name w:val="header"/>
    <w:basedOn w:val="Normal"/>
    <w:link w:val="HeaderChar"/>
    <w:uiPriority w:val="99"/>
    <w:unhideWhenUsed/>
    <w:rsid w:val="003E4520"/>
    <w:pPr>
      <w:tabs>
        <w:tab w:val="center" w:pos="4153"/>
        <w:tab w:val="right" w:pos="8306"/>
      </w:tabs>
    </w:pPr>
  </w:style>
  <w:style w:type="character" w:customStyle="1" w:styleId="HeaderChar">
    <w:name w:val="Header Char"/>
    <w:link w:val="Header"/>
    <w:uiPriority w:val="99"/>
    <w:rsid w:val="003E452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E4520"/>
    <w:pPr>
      <w:tabs>
        <w:tab w:val="center" w:pos="4153"/>
        <w:tab w:val="right" w:pos="8306"/>
      </w:tabs>
    </w:pPr>
  </w:style>
  <w:style w:type="character" w:customStyle="1" w:styleId="FooterChar">
    <w:name w:val="Footer Char"/>
    <w:link w:val="Footer"/>
    <w:uiPriority w:val="99"/>
    <w:rsid w:val="003E452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E4520"/>
    <w:rPr>
      <w:rFonts w:ascii="Tahoma" w:hAnsi="Tahoma" w:cs="Tahoma"/>
      <w:sz w:val="16"/>
      <w:szCs w:val="16"/>
    </w:rPr>
  </w:style>
  <w:style w:type="character" w:customStyle="1" w:styleId="BalloonTextChar">
    <w:name w:val="Balloon Text Char"/>
    <w:link w:val="BalloonText"/>
    <w:uiPriority w:val="99"/>
    <w:semiHidden/>
    <w:rsid w:val="003E4520"/>
    <w:rPr>
      <w:rFonts w:ascii="Tahoma" w:eastAsia="Times New Roman" w:hAnsi="Tahoma" w:cs="Tahoma"/>
      <w:sz w:val="16"/>
      <w:szCs w:val="16"/>
      <w:lang w:eastAsia="lv-LV"/>
    </w:rPr>
  </w:style>
  <w:style w:type="paragraph" w:customStyle="1" w:styleId="Default">
    <w:name w:val="Default"/>
    <w:rsid w:val="00B11607"/>
    <w:pPr>
      <w:autoSpaceDE w:val="0"/>
      <w:autoSpaceDN w:val="0"/>
      <w:adjustRightInd w:val="0"/>
    </w:pPr>
    <w:rPr>
      <w:rFonts w:ascii="Times New Roman" w:eastAsia="Times New Roman" w:hAnsi="Times New Roman"/>
      <w:color w:val="000000"/>
      <w:sz w:val="24"/>
      <w:szCs w:val="24"/>
      <w:lang w:val="en-US"/>
    </w:rPr>
  </w:style>
  <w:style w:type="character" w:styleId="Hyperlink">
    <w:name w:val="Hyperlink"/>
    <w:uiPriority w:val="99"/>
    <w:rsid w:val="00ED3A73"/>
    <w:rPr>
      <w:rFonts w:cs="Times New Roman"/>
      <w:color w:val="0000FF"/>
      <w:u w:val="single"/>
    </w:rPr>
  </w:style>
  <w:style w:type="paragraph" w:styleId="CommentText">
    <w:name w:val="annotation text"/>
    <w:basedOn w:val="Normal"/>
    <w:link w:val="CommentTextChar"/>
    <w:uiPriority w:val="99"/>
    <w:semiHidden/>
    <w:rsid w:val="00ED3A73"/>
    <w:rPr>
      <w:sz w:val="20"/>
      <w:szCs w:val="20"/>
      <w:lang w:val="en-GB" w:eastAsia="en-US"/>
    </w:rPr>
  </w:style>
  <w:style w:type="character" w:customStyle="1" w:styleId="CommentTextChar">
    <w:name w:val="Comment Text Char"/>
    <w:link w:val="CommentText"/>
    <w:uiPriority w:val="99"/>
    <w:semiHidden/>
    <w:rsid w:val="00ED3A73"/>
    <w:rPr>
      <w:rFonts w:ascii="Times New Roman" w:eastAsia="Times New Roman" w:hAnsi="Times New Roman" w:cs="Times New Roman"/>
      <w:sz w:val="20"/>
      <w:szCs w:val="20"/>
      <w:lang w:val="en-GB"/>
    </w:rPr>
  </w:style>
  <w:style w:type="character" w:styleId="CommentReference">
    <w:name w:val="annotation reference"/>
    <w:uiPriority w:val="99"/>
    <w:unhideWhenUsed/>
    <w:rsid w:val="00BA402B"/>
    <w:rPr>
      <w:sz w:val="16"/>
      <w:szCs w:val="16"/>
    </w:rPr>
  </w:style>
  <w:style w:type="paragraph" w:styleId="CommentSubject">
    <w:name w:val="annotation subject"/>
    <w:basedOn w:val="CommentText"/>
    <w:next w:val="CommentText"/>
    <w:link w:val="CommentSubjectChar"/>
    <w:uiPriority w:val="99"/>
    <w:semiHidden/>
    <w:unhideWhenUsed/>
    <w:rsid w:val="00BA402B"/>
    <w:rPr>
      <w:b/>
      <w:bCs/>
      <w:lang w:val="lv-LV" w:eastAsia="lv-LV"/>
    </w:rPr>
  </w:style>
  <w:style w:type="character" w:customStyle="1" w:styleId="CommentSubjectChar">
    <w:name w:val="Comment Subject Char"/>
    <w:link w:val="CommentSubject"/>
    <w:uiPriority w:val="99"/>
    <w:semiHidden/>
    <w:rsid w:val="00BA402B"/>
    <w:rPr>
      <w:rFonts w:ascii="Times New Roman" w:eastAsia="Times New Roman" w:hAnsi="Times New Roman" w:cs="Times New Roman"/>
      <w:b/>
      <w:bCs/>
      <w:sz w:val="20"/>
      <w:szCs w:val="20"/>
      <w:lang w:val="en-GB" w:eastAsia="lv-LV"/>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Char, Char"/>
    <w:basedOn w:val="Normal"/>
    <w:link w:val="FootnoteTextChar"/>
    <w:uiPriority w:val="99"/>
    <w:unhideWhenUsed/>
    <w:qFormat/>
    <w:rsid w:val="00BC244E"/>
    <w:rPr>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Char Char"/>
    <w:link w:val="FootnoteText"/>
    <w:uiPriority w:val="99"/>
    <w:rsid w:val="00BC244E"/>
    <w:rPr>
      <w:rFonts w:ascii="Times New Roman" w:eastAsia="Times New Roman" w:hAnsi="Times New Roman" w:cs="Times New Roman"/>
      <w:sz w:val="20"/>
      <w:szCs w:val="20"/>
      <w:lang w:eastAsia="lv-LV"/>
    </w:rPr>
  </w:style>
  <w:style w:type="character" w:styleId="FootnoteReference">
    <w:name w:val="footnote reference"/>
    <w:aliases w:val="Footnote Reference Number,ftref,Footnote symbol,Footnote Refernece,SUPERS,Footnote Reference Superscript,BVI fnr,Footnote symboFußnotenzeichen,Footnote sign,Footnote Reference text,Footnote reference number,note TESI,fr,Times 10 Point"/>
    <w:link w:val="CharCharCharChar"/>
    <w:uiPriority w:val="99"/>
    <w:unhideWhenUsed/>
    <w:qFormat/>
    <w:rsid w:val="00BC244E"/>
    <w:rPr>
      <w:vertAlign w:val="superscript"/>
    </w:rPr>
  </w:style>
  <w:style w:type="character" w:customStyle="1" w:styleId="ListParagraphChar">
    <w:name w:val="List Paragraph Char"/>
    <w:link w:val="ListParagraph"/>
    <w:uiPriority w:val="34"/>
    <w:locked/>
    <w:rsid w:val="004108A7"/>
    <w:rPr>
      <w:rFonts w:ascii="Times New Roman" w:eastAsia="Times New Roman" w:hAnsi="Times New Roman" w:cs="Times New Roman"/>
      <w:sz w:val="24"/>
      <w:szCs w:val="24"/>
      <w:lang w:eastAsia="lv-LV"/>
    </w:rPr>
  </w:style>
  <w:style w:type="paragraph" w:styleId="BodyText">
    <w:name w:val="Body Text"/>
    <w:basedOn w:val="Normal"/>
    <w:link w:val="BodyTextChar"/>
    <w:rsid w:val="004108A7"/>
    <w:pPr>
      <w:suppressAutoHyphens/>
      <w:spacing w:after="120"/>
      <w:ind w:firstLine="567"/>
      <w:jc w:val="both"/>
    </w:pPr>
    <w:rPr>
      <w:lang w:val="en-US" w:eastAsia="ar-SA" w:bidi="en-US"/>
    </w:rPr>
  </w:style>
  <w:style w:type="character" w:customStyle="1" w:styleId="BodyTextChar">
    <w:name w:val="Body Text Char"/>
    <w:link w:val="BodyText"/>
    <w:rsid w:val="004108A7"/>
    <w:rPr>
      <w:rFonts w:ascii="Times New Roman" w:eastAsia="Times New Roman" w:hAnsi="Times New Roman" w:cs="Times New Roman"/>
      <w:sz w:val="24"/>
      <w:szCs w:val="24"/>
      <w:lang w:val="en-US" w:eastAsia="ar-SA" w:bidi="en-US"/>
    </w:rPr>
  </w:style>
  <w:style w:type="paragraph" w:styleId="NoSpacing">
    <w:name w:val="No Spacing"/>
    <w:aliases w:val="Normal1,No Spacing1,Parastais"/>
    <w:link w:val="NoSpacingChar"/>
    <w:qFormat/>
    <w:rsid w:val="009D4AFC"/>
    <w:rPr>
      <w:sz w:val="22"/>
      <w:szCs w:val="22"/>
      <w:lang w:eastAsia="en-US"/>
    </w:rPr>
  </w:style>
  <w:style w:type="character" w:customStyle="1" w:styleId="NoSpacingChar">
    <w:name w:val="No Spacing Char"/>
    <w:aliases w:val="Normal1 Char,No Spacing1 Char,Parastais Char"/>
    <w:link w:val="NoSpacing"/>
    <w:uiPriority w:val="1"/>
    <w:rsid w:val="009D4AFC"/>
    <w:rPr>
      <w:sz w:val="22"/>
      <w:szCs w:val="22"/>
      <w:lang w:val="lv-LV" w:eastAsia="en-US" w:bidi="ar-SA"/>
    </w:rPr>
  </w:style>
  <w:style w:type="character" w:customStyle="1" w:styleId="apple-converted-space">
    <w:name w:val="apple-converted-space"/>
    <w:basedOn w:val="DefaultParagraphFont"/>
    <w:rsid w:val="00F93781"/>
  </w:style>
  <w:style w:type="paragraph" w:customStyle="1" w:styleId="naisf">
    <w:name w:val="naisf"/>
    <w:basedOn w:val="Normal"/>
    <w:rsid w:val="00F93781"/>
    <w:pPr>
      <w:suppressAutoHyphens/>
      <w:autoSpaceDN w:val="0"/>
      <w:spacing w:before="46" w:after="46"/>
      <w:ind w:firstLine="229"/>
      <w:jc w:val="both"/>
      <w:textAlignment w:val="baseline"/>
    </w:pPr>
  </w:style>
  <w:style w:type="paragraph" w:styleId="NormalWeb">
    <w:name w:val="Normal (Web)"/>
    <w:basedOn w:val="Normal"/>
    <w:uiPriority w:val="99"/>
    <w:unhideWhenUsed/>
    <w:rsid w:val="00DE7D0B"/>
    <w:pPr>
      <w:spacing w:before="100" w:beforeAutospacing="1" w:after="100" w:afterAutospacing="1"/>
    </w:pPr>
  </w:style>
  <w:style w:type="character" w:styleId="Strong">
    <w:name w:val="Strong"/>
    <w:uiPriority w:val="22"/>
    <w:qFormat/>
    <w:rsid w:val="00C11EB9"/>
    <w:rPr>
      <w:b/>
      <w:bCs/>
    </w:rPr>
  </w:style>
  <w:style w:type="character" w:customStyle="1" w:styleId="st">
    <w:name w:val="st"/>
    <w:basedOn w:val="DefaultParagraphFont"/>
    <w:rsid w:val="00BF70E7"/>
  </w:style>
  <w:style w:type="paragraph" w:customStyle="1" w:styleId="naiskr">
    <w:name w:val="naiskr"/>
    <w:basedOn w:val="Normal"/>
    <w:rsid w:val="009D0CB4"/>
    <w:pPr>
      <w:spacing w:before="100" w:beforeAutospacing="1" w:after="100" w:afterAutospacing="1"/>
    </w:pPr>
    <w:rPr>
      <w:rFonts w:eastAsia="Arial Unicode MS"/>
      <w:lang w:val="en-GB" w:eastAsia="en-US"/>
    </w:rPr>
  </w:style>
  <w:style w:type="paragraph" w:customStyle="1" w:styleId="xmsofootnotetext">
    <w:name w:val="x_msofootnotetext"/>
    <w:basedOn w:val="Normal"/>
    <w:rsid w:val="000C0AB2"/>
    <w:pPr>
      <w:autoSpaceDN w:val="0"/>
      <w:spacing w:before="100" w:after="100"/>
    </w:pPr>
  </w:style>
  <w:style w:type="paragraph" w:customStyle="1" w:styleId="CharCharCharChar">
    <w:name w:val="Char Char Char Char"/>
    <w:aliases w:val="Char2"/>
    <w:basedOn w:val="Normal"/>
    <w:next w:val="Normal"/>
    <w:link w:val="FootnoteReference"/>
    <w:uiPriority w:val="99"/>
    <w:rsid w:val="00E43B34"/>
    <w:pPr>
      <w:spacing w:after="160" w:line="240" w:lineRule="exact"/>
      <w:jc w:val="both"/>
      <w:textAlignment w:val="baseline"/>
    </w:pPr>
    <w:rPr>
      <w:rFonts w:ascii="Calibri" w:eastAsia="Calibri" w:hAnsi="Calibri"/>
      <w:sz w:val="22"/>
      <w:szCs w:val="22"/>
      <w:vertAlign w:val="superscript"/>
      <w:lang w:eastAsia="en-US"/>
    </w:rPr>
  </w:style>
  <w:style w:type="paragraph" w:customStyle="1" w:styleId="mt-translation1">
    <w:name w:val="mt-translation1"/>
    <w:basedOn w:val="Normal"/>
    <w:rsid w:val="00E57616"/>
    <w:rPr>
      <w:rFonts w:ascii="Segoe UI" w:hAnsi="Segoe UI" w:cs="Segoe UI"/>
      <w:sz w:val="22"/>
      <w:szCs w:val="22"/>
    </w:rPr>
  </w:style>
  <w:style w:type="paragraph" w:styleId="HTMLPreformatted">
    <w:name w:val="HTML Preformatted"/>
    <w:basedOn w:val="Normal"/>
    <w:link w:val="HTMLPreformattedChar"/>
    <w:uiPriority w:val="99"/>
    <w:semiHidden/>
    <w:unhideWhenUsed/>
    <w:rsid w:val="0032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323526"/>
    <w:rPr>
      <w:rFonts w:ascii="Courier New" w:eastAsia="Times New Roman" w:hAnsi="Courier New" w:cs="Courier New"/>
      <w:sz w:val="20"/>
      <w:szCs w:val="20"/>
      <w:lang w:eastAsia="lv-LV"/>
    </w:rPr>
  </w:style>
  <w:style w:type="table" w:styleId="TableGrid">
    <w:name w:val="Table Grid"/>
    <w:basedOn w:val="TableNormal"/>
    <w:uiPriority w:val="59"/>
    <w:unhideWhenUsed/>
    <w:rsid w:val="00AB2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3040"/>
    <w:rPr>
      <w:rFonts w:ascii="Times New Roman" w:eastAsia="Times New Roman" w:hAnsi="Times New Roman"/>
      <w:sz w:val="24"/>
      <w:szCs w:val="24"/>
    </w:rPr>
  </w:style>
  <w:style w:type="paragraph" w:customStyle="1" w:styleId="xmsonormal">
    <w:name w:val="x_msonormal"/>
    <w:basedOn w:val="Normal"/>
    <w:rsid w:val="009D702F"/>
    <w:pPr>
      <w:spacing w:before="100" w:beforeAutospacing="1" w:after="100" w:afterAutospacing="1"/>
    </w:pPr>
  </w:style>
  <w:style w:type="paragraph" w:customStyle="1" w:styleId="xmsolistparagraph">
    <w:name w:val="x_msolistparagraph"/>
    <w:basedOn w:val="Normal"/>
    <w:rsid w:val="00123A1A"/>
    <w:pPr>
      <w:spacing w:before="100" w:beforeAutospacing="1" w:after="100" w:afterAutospacing="1"/>
    </w:pPr>
  </w:style>
  <w:style w:type="character" w:customStyle="1" w:styleId="mark8xuwcog0o">
    <w:name w:val="mark8xuwcog0o"/>
    <w:rsid w:val="00123A1A"/>
  </w:style>
  <w:style w:type="character" w:customStyle="1" w:styleId="mark9gkgbq74o">
    <w:name w:val="mark9gkgbq74o"/>
    <w:rsid w:val="004B3CE5"/>
  </w:style>
  <w:style w:type="character" w:styleId="Emphasis">
    <w:name w:val="Emphasis"/>
    <w:basedOn w:val="DefaultParagraphFont"/>
    <w:uiPriority w:val="20"/>
    <w:qFormat/>
    <w:rsid w:val="008520E6"/>
    <w:rPr>
      <w:i/>
      <w:iCs/>
    </w:rPr>
  </w:style>
  <w:style w:type="paragraph" w:customStyle="1" w:styleId="justifyfull">
    <w:name w:val="justifyfull"/>
    <w:basedOn w:val="Normal"/>
    <w:rsid w:val="00601D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33966">
      <w:bodyDiv w:val="1"/>
      <w:marLeft w:val="0"/>
      <w:marRight w:val="0"/>
      <w:marTop w:val="0"/>
      <w:marBottom w:val="0"/>
      <w:divBdr>
        <w:top w:val="none" w:sz="0" w:space="0" w:color="auto"/>
        <w:left w:val="none" w:sz="0" w:space="0" w:color="auto"/>
        <w:bottom w:val="none" w:sz="0" w:space="0" w:color="auto"/>
        <w:right w:val="none" w:sz="0" w:space="0" w:color="auto"/>
      </w:divBdr>
    </w:div>
    <w:div w:id="55514738">
      <w:bodyDiv w:val="1"/>
      <w:marLeft w:val="0"/>
      <w:marRight w:val="0"/>
      <w:marTop w:val="0"/>
      <w:marBottom w:val="0"/>
      <w:divBdr>
        <w:top w:val="none" w:sz="0" w:space="0" w:color="auto"/>
        <w:left w:val="none" w:sz="0" w:space="0" w:color="auto"/>
        <w:bottom w:val="none" w:sz="0" w:space="0" w:color="auto"/>
        <w:right w:val="none" w:sz="0" w:space="0" w:color="auto"/>
      </w:divBdr>
    </w:div>
    <w:div w:id="309217534">
      <w:bodyDiv w:val="1"/>
      <w:marLeft w:val="0"/>
      <w:marRight w:val="0"/>
      <w:marTop w:val="0"/>
      <w:marBottom w:val="0"/>
      <w:divBdr>
        <w:top w:val="none" w:sz="0" w:space="0" w:color="auto"/>
        <w:left w:val="none" w:sz="0" w:space="0" w:color="auto"/>
        <w:bottom w:val="none" w:sz="0" w:space="0" w:color="auto"/>
        <w:right w:val="none" w:sz="0" w:space="0" w:color="auto"/>
      </w:divBdr>
    </w:div>
    <w:div w:id="419183120">
      <w:bodyDiv w:val="1"/>
      <w:marLeft w:val="0"/>
      <w:marRight w:val="0"/>
      <w:marTop w:val="0"/>
      <w:marBottom w:val="0"/>
      <w:divBdr>
        <w:top w:val="none" w:sz="0" w:space="0" w:color="auto"/>
        <w:left w:val="none" w:sz="0" w:space="0" w:color="auto"/>
        <w:bottom w:val="none" w:sz="0" w:space="0" w:color="auto"/>
        <w:right w:val="none" w:sz="0" w:space="0" w:color="auto"/>
      </w:divBdr>
    </w:div>
    <w:div w:id="963270552">
      <w:bodyDiv w:val="1"/>
      <w:marLeft w:val="0"/>
      <w:marRight w:val="0"/>
      <w:marTop w:val="0"/>
      <w:marBottom w:val="0"/>
      <w:divBdr>
        <w:top w:val="none" w:sz="0" w:space="0" w:color="auto"/>
        <w:left w:val="none" w:sz="0" w:space="0" w:color="auto"/>
        <w:bottom w:val="none" w:sz="0" w:space="0" w:color="auto"/>
        <w:right w:val="none" w:sz="0" w:space="0" w:color="auto"/>
      </w:divBdr>
      <w:divsChild>
        <w:div w:id="1322002349">
          <w:marLeft w:val="0"/>
          <w:marRight w:val="0"/>
          <w:marTop w:val="0"/>
          <w:marBottom w:val="0"/>
          <w:divBdr>
            <w:top w:val="none" w:sz="0" w:space="0" w:color="auto"/>
            <w:left w:val="none" w:sz="0" w:space="0" w:color="auto"/>
            <w:bottom w:val="none" w:sz="0" w:space="0" w:color="auto"/>
            <w:right w:val="none" w:sz="0" w:space="0" w:color="auto"/>
          </w:divBdr>
        </w:div>
      </w:divsChild>
    </w:div>
    <w:div w:id="965743219">
      <w:bodyDiv w:val="1"/>
      <w:marLeft w:val="0"/>
      <w:marRight w:val="0"/>
      <w:marTop w:val="0"/>
      <w:marBottom w:val="0"/>
      <w:divBdr>
        <w:top w:val="none" w:sz="0" w:space="0" w:color="auto"/>
        <w:left w:val="none" w:sz="0" w:space="0" w:color="auto"/>
        <w:bottom w:val="none" w:sz="0" w:space="0" w:color="auto"/>
        <w:right w:val="none" w:sz="0" w:space="0" w:color="auto"/>
      </w:divBdr>
      <w:divsChild>
        <w:div w:id="1502769869">
          <w:marLeft w:val="0"/>
          <w:marRight w:val="0"/>
          <w:marTop w:val="0"/>
          <w:marBottom w:val="0"/>
          <w:divBdr>
            <w:top w:val="none" w:sz="0" w:space="0" w:color="auto"/>
            <w:left w:val="none" w:sz="0" w:space="0" w:color="auto"/>
            <w:bottom w:val="none" w:sz="0" w:space="0" w:color="auto"/>
            <w:right w:val="none" w:sz="0" w:space="0" w:color="auto"/>
          </w:divBdr>
          <w:divsChild>
            <w:div w:id="294413328">
              <w:marLeft w:val="0"/>
              <w:marRight w:val="0"/>
              <w:marTop w:val="0"/>
              <w:marBottom w:val="0"/>
              <w:divBdr>
                <w:top w:val="none" w:sz="0" w:space="0" w:color="auto"/>
                <w:left w:val="none" w:sz="0" w:space="0" w:color="auto"/>
                <w:bottom w:val="none" w:sz="0" w:space="0" w:color="auto"/>
                <w:right w:val="none" w:sz="0" w:space="0" w:color="auto"/>
              </w:divBdr>
              <w:divsChild>
                <w:div w:id="261647475">
                  <w:marLeft w:val="0"/>
                  <w:marRight w:val="0"/>
                  <w:marTop w:val="0"/>
                  <w:marBottom w:val="0"/>
                  <w:divBdr>
                    <w:top w:val="none" w:sz="0" w:space="0" w:color="auto"/>
                    <w:left w:val="none" w:sz="0" w:space="0" w:color="auto"/>
                    <w:bottom w:val="none" w:sz="0" w:space="0" w:color="auto"/>
                    <w:right w:val="none" w:sz="0" w:space="0" w:color="auto"/>
                  </w:divBdr>
                  <w:divsChild>
                    <w:div w:id="1717313909">
                      <w:marLeft w:val="0"/>
                      <w:marRight w:val="0"/>
                      <w:marTop w:val="0"/>
                      <w:marBottom w:val="0"/>
                      <w:divBdr>
                        <w:top w:val="none" w:sz="0" w:space="0" w:color="auto"/>
                        <w:left w:val="none" w:sz="0" w:space="0" w:color="auto"/>
                        <w:bottom w:val="none" w:sz="0" w:space="0" w:color="auto"/>
                        <w:right w:val="none" w:sz="0" w:space="0" w:color="auto"/>
                      </w:divBdr>
                      <w:divsChild>
                        <w:div w:id="1536187384">
                          <w:marLeft w:val="0"/>
                          <w:marRight w:val="0"/>
                          <w:marTop w:val="0"/>
                          <w:marBottom w:val="0"/>
                          <w:divBdr>
                            <w:top w:val="none" w:sz="0" w:space="0" w:color="auto"/>
                            <w:left w:val="none" w:sz="0" w:space="0" w:color="auto"/>
                            <w:bottom w:val="none" w:sz="0" w:space="0" w:color="auto"/>
                            <w:right w:val="none" w:sz="0" w:space="0" w:color="auto"/>
                          </w:divBdr>
                          <w:divsChild>
                            <w:div w:id="29494489">
                              <w:marLeft w:val="0"/>
                              <w:marRight w:val="0"/>
                              <w:marTop w:val="480"/>
                              <w:marBottom w:val="240"/>
                              <w:divBdr>
                                <w:top w:val="none" w:sz="0" w:space="0" w:color="auto"/>
                                <w:left w:val="none" w:sz="0" w:space="0" w:color="auto"/>
                                <w:bottom w:val="none" w:sz="0" w:space="0" w:color="auto"/>
                                <w:right w:val="none" w:sz="0" w:space="0" w:color="auto"/>
                              </w:divBdr>
                            </w:div>
                            <w:div w:id="176129328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407867">
      <w:bodyDiv w:val="1"/>
      <w:marLeft w:val="0"/>
      <w:marRight w:val="0"/>
      <w:marTop w:val="0"/>
      <w:marBottom w:val="0"/>
      <w:divBdr>
        <w:top w:val="none" w:sz="0" w:space="0" w:color="auto"/>
        <w:left w:val="none" w:sz="0" w:space="0" w:color="auto"/>
        <w:bottom w:val="none" w:sz="0" w:space="0" w:color="auto"/>
        <w:right w:val="none" w:sz="0" w:space="0" w:color="auto"/>
      </w:divBdr>
    </w:div>
    <w:div w:id="1107771704">
      <w:bodyDiv w:val="1"/>
      <w:marLeft w:val="0"/>
      <w:marRight w:val="0"/>
      <w:marTop w:val="0"/>
      <w:marBottom w:val="0"/>
      <w:divBdr>
        <w:top w:val="none" w:sz="0" w:space="0" w:color="auto"/>
        <w:left w:val="none" w:sz="0" w:space="0" w:color="auto"/>
        <w:bottom w:val="none" w:sz="0" w:space="0" w:color="auto"/>
        <w:right w:val="none" w:sz="0" w:space="0" w:color="auto"/>
      </w:divBdr>
    </w:div>
    <w:div w:id="1313947940">
      <w:bodyDiv w:val="1"/>
      <w:marLeft w:val="0"/>
      <w:marRight w:val="0"/>
      <w:marTop w:val="0"/>
      <w:marBottom w:val="0"/>
      <w:divBdr>
        <w:top w:val="none" w:sz="0" w:space="0" w:color="auto"/>
        <w:left w:val="none" w:sz="0" w:space="0" w:color="auto"/>
        <w:bottom w:val="none" w:sz="0" w:space="0" w:color="auto"/>
        <w:right w:val="none" w:sz="0" w:space="0" w:color="auto"/>
      </w:divBdr>
    </w:div>
    <w:div w:id="1427652377">
      <w:bodyDiv w:val="1"/>
      <w:marLeft w:val="0"/>
      <w:marRight w:val="0"/>
      <w:marTop w:val="0"/>
      <w:marBottom w:val="0"/>
      <w:divBdr>
        <w:top w:val="none" w:sz="0" w:space="0" w:color="auto"/>
        <w:left w:val="none" w:sz="0" w:space="0" w:color="auto"/>
        <w:bottom w:val="none" w:sz="0" w:space="0" w:color="auto"/>
        <w:right w:val="none" w:sz="0" w:space="0" w:color="auto"/>
      </w:divBdr>
    </w:div>
    <w:div w:id="1508902073">
      <w:bodyDiv w:val="1"/>
      <w:marLeft w:val="0"/>
      <w:marRight w:val="0"/>
      <w:marTop w:val="0"/>
      <w:marBottom w:val="0"/>
      <w:divBdr>
        <w:top w:val="none" w:sz="0" w:space="0" w:color="auto"/>
        <w:left w:val="none" w:sz="0" w:space="0" w:color="auto"/>
        <w:bottom w:val="none" w:sz="0" w:space="0" w:color="auto"/>
        <w:right w:val="none" w:sz="0" w:space="0" w:color="auto"/>
      </w:divBdr>
      <w:divsChild>
        <w:div w:id="2128041028">
          <w:marLeft w:val="0"/>
          <w:marRight w:val="0"/>
          <w:marTop w:val="0"/>
          <w:marBottom w:val="0"/>
          <w:divBdr>
            <w:top w:val="none" w:sz="0" w:space="0" w:color="auto"/>
            <w:left w:val="none" w:sz="0" w:space="0" w:color="auto"/>
            <w:bottom w:val="none" w:sz="0" w:space="0" w:color="auto"/>
            <w:right w:val="none" w:sz="0" w:space="0" w:color="auto"/>
          </w:divBdr>
        </w:div>
      </w:divsChild>
    </w:div>
    <w:div w:id="1551528008">
      <w:bodyDiv w:val="1"/>
      <w:marLeft w:val="0"/>
      <w:marRight w:val="0"/>
      <w:marTop w:val="0"/>
      <w:marBottom w:val="0"/>
      <w:divBdr>
        <w:top w:val="none" w:sz="0" w:space="0" w:color="auto"/>
        <w:left w:val="none" w:sz="0" w:space="0" w:color="auto"/>
        <w:bottom w:val="none" w:sz="0" w:space="0" w:color="auto"/>
        <w:right w:val="none" w:sz="0" w:space="0" w:color="auto"/>
      </w:divBdr>
      <w:divsChild>
        <w:div w:id="779832915">
          <w:marLeft w:val="0"/>
          <w:marRight w:val="0"/>
          <w:marTop w:val="0"/>
          <w:marBottom w:val="0"/>
          <w:divBdr>
            <w:top w:val="none" w:sz="0" w:space="0" w:color="auto"/>
            <w:left w:val="none" w:sz="0" w:space="0" w:color="auto"/>
            <w:bottom w:val="none" w:sz="0" w:space="0" w:color="auto"/>
            <w:right w:val="none" w:sz="0" w:space="0" w:color="auto"/>
          </w:divBdr>
        </w:div>
        <w:div w:id="952443140">
          <w:marLeft w:val="0"/>
          <w:marRight w:val="0"/>
          <w:marTop w:val="0"/>
          <w:marBottom w:val="0"/>
          <w:divBdr>
            <w:top w:val="none" w:sz="0" w:space="0" w:color="auto"/>
            <w:left w:val="none" w:sz="0" w:space="0" w:color="auto"/>
            <w:bottom w:val="none" w:sz="0" w:space="0" w:color="auto"/>
            <w:right w:val="none" w:sz="0" w:space="0" w:color="auto"/>
          </w:divBdr>
        </w:div>
      </w:divsChild>
    </w:div>
    <w:div w:id="1754550835">
      <w:bodyDiv w:val="1"/>
      <w:marLeft w:val="0"/>
      <w:marRight w:val="0"/>
      <w:marTop w:val="0"/>
      <w:marBottom w:val="0"/>
      <w:divBdr>
        <w:top w:val="none" w:sz="0" w:space="0" w:color="auto"/>
        <w:left w:val="none" w:sz="0" w:space="0" w:color="auto"/>
        <w:bottom w:val="none" w:sz="0" w:space="0" w:color="auto"/>
        <w:right w:val="none" w:sz="0" w:space="0" w:color="auto"/>
      </w:divBdr>
    </w:div>
    <w:div w:id="1837644989">
      <w:bodyDiv w:val="1"/>
      <w:marLeft w:val="0"/>
      <w:marRight w:val="0"/>
      <w:marTop w:val="0"/>
      <w:marBottom w:val="0"/>
      <w:divBdr>
        <w:top w:val="none" w:sz="0" w:space="0" w:color="auto"/>
        <w:left w:val="none" w:sz="0" w:space="0" w:color="auto"/>
        <w:bottom w:val="none" w:sz="0" w:space="0" w:color="auto"/>
        <w:right w:val="none" w:sz="0" w:space="0" w:color="auto"/>
      </w:divBdr>
      <w:divsChild>
        <w:div w:id="131876371">
          <w:marLeft w:val="0"/>
          <w:marRight w:val="0"/>
          <w:marTop w:val="0"/>
          <w:marBottom w:val="0"/>
          <w:divBdr>
            <w:top w:val="none" w:sz="0" w:space="0" w:color="auto"/>
            <w:left w:val="none" w:sz="0" w:space="0" w:color="auto"/>
            <w:bottom w:val="none" w:sz="0" w:space="0" w:color="auto"/>
            <w:right w:val="none" w:sz="0" w:space="0" w:color="auto"/>
          </w:divBdr>
          <w:divsChild>
            <w:div w:id="251934024">
              <w:marLeft w:val="0"/>
              <w:marRight w:val="0"/>
              <w:marTop w:val="0"/>
              <w:marBottom w:val="0"/>
              <w:divBdr>
                <w:top w:val="none" w:sz="0" w:space="0" w:color="auto"/>
                <w:left w:val="none" w:sz="0" w:space="0" w:color="auto"/>
                <w:bottom w:val="none" w:sz="0" w:space="0" w:color="auto"/>
                <w:right w:val="none" w:sz="0" w:space="0" w:color="auto"/>
              </w:divBdr>
              <w:divsChild>
                <w:div w:id="1350444358">
                  <w:marLeft w:val="0"/>
                  <w:marRight w:val="0"/>
                  <w:marTop w:val="0"/>
                  <w:marBottom w:val="0"/>
                  <w:divBdr>
                    <w:top w:val="none" w:sz="0" w:space="0" w:color="auto"/>
                    <w:left w:val="none" w:sz="0" w:space="0" w:color="auto"/>
                    <w:bottom w:val="none" w:sz="0" w:space="0" w:color="auto"/>
                    <w:right w:val="none" w:sz="0" w:space="0" w:color="auto"/>
                  </w:divBdr>
                </w:div>
              </w:divsChild>
            </w:div>
            <w:div w:id="941256995">
              <w:marLeft w:val="0"/>
              <w:marRight w:val="0"/>
              <w:marTop w:val="0"/>
              <w:marBottom w:val="0"/>
              <w:divBdr>
                <w:top w:val="none" w:sz="0" w:space="0" w:color="auto"/>
                <w:left w:val="none" w:sz="0" w:space="0" w:color="auto"/>
                <w:bottom w:val="none" w:sz="0" w:space="0" w:color="auto"/>
                <w:right w:val="none" w:sz="0" w:space="0" w:color="auto"/>
              </w:divBdr>
              <w:divsChild>
                <w:div w:id="688802339">
                  <w:marLeft w:val="0"/>
                  <w:marRight w:val="0"/>
                  <w:marTop w:val="0"/>
                  <w:marBottom w:val="0"/>
                  <w:divBdr>
                    <w:top w:val="none" w:sz="0" w:space="0" w:color="auto"/>
                    <w:left w:val="none" w:sz="0" w:space="0" w:color="auto"/>
                    <w:bottom w:val="none" w:sz="0" w:space="0" w:color="auto"/>
                    <w:right w:val="none" w:sz="0" w:space="0" w:color="auto"/>
                  </w:divBdr>
                  <w:divsChild>
                    <w:div w:id="565458696">
                      <w:marLeft w:val="0"/>
                      <w:marRight w:val="0"/>
                      <w:marTop w:val="0"/>
                      <w:marBottom w:val="0"/>
                      <w:divBdr>
                        <w:top w:val="none" w:sz="0" w:space="0" w:color="auto"/>
                        <w:left w:val="none" w:sz="0" w:space="0" w:color="auto"/>
                        <w:bottom w:val="none" w:sz="0" w:space="0" w:color="auto"/>
                        <w:right w:val="none" w:sz="0" w:space="0" w:color="auto"/>
                      </w:divBdr>
                    </w:div>
                    <w:div w:id="1461609435">
                      <w:marLeft w:val="0"/>
                      <w:marRight w:val="0"/>
                      <w:marTop w:val="0"/>
                      <w:marBottom w:val="0"/>
                      <w:divBdr>
                        <w:top w:val="none" w:sz="0" w:space="0" w:color="auto"/>
                        <w:left w:val="none" w:sz="0" w:space="0" w:color="auto"/>
                        <w:bottom w:val="none" w:sz="0" w:space="0" w:color="auto"/>
                        <w:right w:val="none" w:sz="0" w:space="0" w:color="auto"/>
                      </w:divBdr>
                    </w:div>
                    <w:div w:id="160322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7170">
              <w:marLeft w:val="0"/>
              <w:marRight w:val="0"/>
              <w:marTop w:val="0"/>
              <w:marBottom w:val="0"/>
              <w:divBdr>
                <w:top w:val="none" w:sz="0" w:space="0" w:color="auto"/>
                <w:left w:val="none" w:sz="0" w:space="0" w:color="auto"/>
                <w:bottom w:val="none" w:sz="0" w:space="0" w:color="auto"/>
                <w:right w:val="none" w:sz="0" w:space="0" w:color="auto"/>
              </w:divBdr>
            </w:div>
          </w:divsChild>
        </w:div>
        <w:div w:id="395248379">
          <w:marLeft w:val="0"/>
          <w:marRight w:val="0"/>
          <w:marTop w:val="0"/>
          <w:marBottom w:val="0"/>
          <w:divBdr>
            <w:top w:val="none" w:sz="0" w:space="0" w:color="auto"/>
            <w:left w:val="none" w:sz="0" w:space="0" w:color="auto"/>
            <w:bottom w:val="none" w:sz="0" w:space="0" w:color="auto"/>
            <w:right w:val="none" w:sz="0" w:space="0" w:color="auto"/>
          </w:divBdr>
        </w:div>
        <w:div w:id="686979251">
          <w:marLeft w:val="0"/>
          <w:marRight w:val="0"/>
          <w:marTop w:val="0"/>
          <w:marBottom w:val="0"/>
          <w:divBdr>
            <w:top w:val="none" w:sz="0" w:space="0" w:color="auto"/>
            <w:left w:val="none" w:sz="0" w:space="0" w:color="auto"/>
            <w:bottom w:val="none" w:sz="0" w:space="0" w:color="auto"/>
            <w:right w:val="none" w:sz="0" w:space="0" w:color="auto"/>
          </w:divBdr>
        </w:div>
      </w:divsChild>
    </w:div>
    <w:div w:id="1837843200">
      <w:bodyDiv w:val="1"/>
      <w:marLeft w:val="0"/>
      <w:marRight w:val="0"/>
      <w:marTop w:val="0"/>
      <w:marBottom w:val="0"/>
      <w:divBdr>
        <w:top w:val="none" w:sz="0" w:space="0" w:color="auto"/>
        <w:left w:val="none" w:sz="0" w:space="0" w:color="auto"/>
        <w:bottom w:val="none" w:sz="0" w:space="0" w:color="auto"/>
        <w:right w:val="none" w:sz="0" w:space="0" w:color="auto"/>
      </w:divBdr>
    </w:div>
    <w:div w:id="1918052221">
      <w:bodyDiv w:val="1"/>
      <w:marLeft w:val="0"/>
      <w:marRight w:val="0"/>
      <w:marTop w:val="0"/>
      <w:marBottom w:val="0"/>
      <w:divBdr>
        <w:top w:val="none" w:sz="0" w:space="0" w:color="auto"/>
        <w:left w:val="none" w:sz="0" w:space="0" w:color="auto"/>
        <w:bottom w:val="none" w:sz="0" w:space="0" w:color="auto"/>
        <w:right w:val="none" w:sz="0" w:space="0" w:color="auto"/>
      </w:divBdr>
    </w:div>
    <w:div w:id="1935743702">
      <w:bodyDiv w:val="1"/>
      <w:marLeft w:val="0"/>
      <w:marRight w:val="0"/>
      <w:marTop w:val="0"/>
      <w:marBottom w:val="0"/>
      <w:divBdr>
        <w:top w:val="none" w:sz="0" w:space="0" w:color="auto"/>
        <w:left w:val="none" w:sz="0" w:space="0" w:color="auto"/>
        <w:bottom w:val="none" w:sz="0" w:space="0" w:color="auto"/>
        <w:right w:val="none" w:sz="0" w:space="0" w:color="auto"/>
      </w:divBdr>
    </w:div>
    <w:div w:id="2074809022">
      <w:bodyDiv w:val="1"/>
      <w:marLeft w:val="0"/>
      <w:marRight w:val="0"/>
      <w:marTop w:val="0"/>
      <w:marBottom w:val="0"/>
      <w:divBdr>
        <w:top w:val="none" w:sz="0" w:space="0" w:color="auto"/>
        <w:left w:val="none" w:sz="0" w:space="0" w:color="auto"/>
        <w:bottom w:val="none" w:sz="0" w:space="0" w:color="auto"/>
        <w:right w:val="none" w:sz="0" w:space="0" w:color="auto"/>
      </w:divBdr>
    </w:div>
    <w:div w:id="2080983846">
      <w:bodyDiv w:val="1"/>
      <w:marLeft w:val="0"/>
      <w:marRight w:val="0"/>
      <w:marTop w:val="0"/>
      <w:marBottom w:val="0"/>
      <w:divBdr>
        <w:top w:val="none" w:sz="0" w:space="0" w:color="auto"/>
        <w:left w:val="none" w:sz="0" w:space="0" w:color="auto"/>
        <w:bottom w:val="none" w:sz="0" w:space="0" w:color="auto"/>
        <w:right w:val="none" w:sz="0" w:space="0" w:color="auto"/>
      </w:divBdr>
    </w:div>
    <w:div w:id="213170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cases-2019-ncov-eue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71115-C669-478D-BBC9-6EA4028F0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10968</Words>
  <Characters>6252</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Informatīvais ziņojums “Par Eiropas Savienības veselības ministru</vt:lpstr>
    </vt:vector>
  </TitlesOfParts>
  <Company/>
  <LinksUpToDate>false</LinksUpToDate>
  <CharactersWithSpaces>17186</CharactersWithSpaces>
  <SharedDoc>false</SharedDoc>
  <HLinks>
    <vt:vector size="6" baseType="variant">
      <vt:variant>
        <vt:i4>2228328</vt:i4>
      </vt:variant>
      <vt:variant>
        <vt:i4>0</vt:i4>
      </vt:variant>
      <vt:variant>
        <vt:i4>0</vt:i4>
      </vt:variant>
      <vt:variant>
        <vt:i4>5</vt:i4>
      </vt:variant>
      <vt:variant>
        <vt:lpwstr>https://www.ecdc.europa.eu/en/cases-2019-ncov-eueea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veselības ministru</dc:title>
  <dc:subject/>
  <dc:creator/>
  <cp:keywords/>
  <dc:description/>
  <cp:lastModifiedBy/>
  <cp:revision>1</cp:revision>
  <dcterms:created xsi:type="dcterms:W3CDTF">2021-03-10T08:01:00Z</dcterms:created>
  <dcterms:modified xsi:type="dcterms:W3CDTF">2021-03-10T11:04:00Z</dcterms:modified>
</cp:coreProperties>
</file>