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70DC" w14:textId="6860DFE4" w:rsidR="00E52AAB" w:rsidRPr="006F117A" w:rsidRDefault="00E52AAB" w:rsidP="00E14B94">
      <w:pPr>
        <w:spacing w:after="0" w:line="240" w:lineRule="auto"/>
        <w:jc w:val="center"/>
        <w:rPr>
          <w:rFonts w:ascii="Times New Roman" w:hAnsi="Times New Roman"/>
          <w:b/>
          <w:sz w:val="28"/>
          <w:szCs w:val="28"/>
        </w:rPr>
      </w:pPr>
      <w:r w:rsidRPr="006F117A">
        <w:rPr>
          <w:rFonts w:ascii="Times New Roman" w:hAnsi="Times New Roman"/>
          <w:b/>
          <w:sz w:val="28"/>
          <w:szCs w:val="28"/>
        </w:rPr>
        <w:t xml:space="preserve">Ministru kabineta noteikumu projekta </w:t>
      </w:r>
      <w:r w:rsidR="0013101B">
        <w:rPr>
          <w:rFonts w:ascii="Times New Roman" w:hAnsi="Times New Roman"/>
          <w:b/>
          <w:sz w:val="28"/>
          <w:szCs w:val="28"/>
        </w:rPr>
        <w:t>“</w:t>
      </w:r>
      <w:r w:rsidR="00370C7B" w:rsidRPr="006F117A">
        <w:rPr>
          <w:rFonts w:ascii="Times New Roman" w:eastAsia="Times New Roman" w:hAnsi="Times New Roman"/>
          <w:b/>
          <w:bCs/>
          <w:sz w:val="28"/>
          <w:szCs w:val="28"/>
          <w:lang w:eastAsia="lv-LV"/>
        </w:rPr>
        <w:t xml:space="preserve">Grozījumi Ministru kabineta </w:t>
      </w:r>
      <w:r w:rsidR="006B1674" w:rsidRPr="006F117A">
        <w:rPr>
          <w:rFonts w:ascii="Times New Roman" w:eastAsia="Times New Roman" w:hAnsi="Times New Roman"/>
          <w:b/>
          <w:bCs/>
          <w:sz w:val="28"/>
          <w:szCs w:val="28"/>
          <w:lang w:eastAsia="lv-LV"/>
        </w:rPr>
        <w:t>2012</w:t>
      </w:r>
      <w:r w:rsidR="00370C7B" w:rsidRPr="006F117A">
        <w:rPr>
          <w:rFonts w:ascii="Times New Roman" w:eastAsia="Times New Roman" w:hAnsi="Times New Roman"/>
          <w:b/>
          <w:bCs/>
          <w:sz w:val="28"/>
          <w:szCs w:val="28"/>
          <w:lang w:eastAsia="lv-LV"/>
        </w:rPr>
        <w:t xml:space="preserve">. gada </w:t>
      </w:r>
      <w:r w:rsidR="006B1674" w:rsidRPr="006F117A">
        <w:rPr>
          <w:rFonts w:ascii="Times New Roman" w:eastAsia="Times New Roman" w:hAnsi="Times New Roman"/>
          <w:b/>
          <w:bCs/>
          <w:sz w:val="28"/>
          <w:szCs w:val="28"/>
          <w:lang w:eastAsia="lv-LV"/>
        </w:rPr>
        <w:t>28</w:t>
      </w:r>
      <w:r w:rsidR="00370C7B" w:rsidRPr="006F117A">
        <w:rPr>
          <w:rFonts w:ascii="Times New Roman" w:eastAsia="Times New Roman" w:hAnsi="Times New Roman"/>
          <w:b/>
          <w:bCs/>
          <w:sz w:val="28"/>
          <w:szCs w:val="28"/>
          <w:lang w:eastAsia="lv-LV"/>
        </w:rPr>
        <w:t>. </w:t>
      </w:r>
      <w:r w:rsidR="006B1674" w:rsidRPr="006F117A">
        <w:rPr>
          <w:rFonts w:ascii="Times New Roman" w:eastAsia="Times New Roman" w:hAnsi="Times New Roman"/>
          <w:b/>
          <w:bCs/>
          <w:sz w:val="28"/>
          <w:szCs w:val="28"/>
          <w:lang w:eastAsia="lv-LV"/>
        </w:rPr>
        <w:t>febru</w:t>
      </w:r>
      <w:r w:rsidR="00F551D6" w:rsidRPr="006F117A">
        <w:rPr>
          <w:rFonts w:ascii="Times New Roman" w:eastAsia="Times New Roman" w:hAnsi="Times New Roman"/>
          <w:b/>
          <w:bCs/>
          <w:sz w:val="28"/>
          <w:szCs w:val="28"/>
          <w:lang w:eastAsia="lv-LV"/>
        </w:rPr>
        <w:t>ār</w:t>
      </w:r>
      <w:r w:rsidR="00370C7B" w:rsidRPr="006F117A">
        <w:rPr>
          <w:rFonts w:ascii="Times New Roman" w:eastAsia="Times New Roman" w:hAnsi="Times New Roman"/>
          <w:b/>
          <w:bCs/>
          <w:sz w:val="28"/>
          <w:szCs w:val="28"/>
          <w:lang w:eastAsia="lv-LV"/>
        </w:rPr>
        <w:t>a noteikumos Nr. </w:t>
      </w:r>
      <w:r w:rsidR="00F551D6" w:rsidRPr="006F117A">
        <w:rPr>
          <w:rFonts w:ascii="Times New Roman" w:eastAsia="Times New Roman" w:hAnsi="Times New Roman"/>
          <w:b/>
          <w:bCs/>
          <w:sz w:val="28"/>
          <w:szCs w:val="28"/>
          <w:lang w:eastAsia="lv-LV"/>
        </w:rPr>
        <w:t>1</w:t>
      </w:r>
      <w:r w:rsidR="006B1674" w:rsidRPr="006F117A">
        <w:rPr>
          <w:rFonts w:ascii="Times New Roman" w:eastAsia="Times New Roman" w:hAnsi="Times New Roman"/>
          <w:b/>
          <w:bCs/>
          <w:sz w:val="28"/>
          <w:szCs w:val="28"/>
          <w:lang w:eastAsia="lv-LV"/>
        </w:rPr>
        <w:t>45</w:t>
      </w:r>
      <w:r w:rsidR="00370C7B" w:rsidRPr="006F117A">
        <w:rPr>
          <w:rFonts w:ascii="Times New Roman" w:eastAsia="Times New Roman" w:hAnsi="Times New Roman"/>
          <w:b/>
          <w:bCs/>
          <w:sz w:val="28"/>
          <w:szCs w:val="28"/>
          <w:lang w:eastAsia="lv-LV"/>
        </w:rPr>
        <w:t xml:space="preserve"> </w:t>
      </w:r>
      <w:r w:rsidR="0013101B" w:rsidRPr="00CA0BF3">
        <w:rPr>
          <w:rFonts w:ascii="Times New Roman" w:hAnsi="Times New Roman"/>
          <w:b/>
          <w:sz w:val="28"/>
          <w:szCs w:val="28"/>
        </w:rPr>
        <w:t>“</w:t>
      </w:r>
      <w:r w:rsidR="006B1674" w:rsidRPr="006F117A">
        <w:rPr>
          <w:rFonts w:ascii="Times New Roman" w:hAnsi="Times New Roman"/>
          <w:b/>
          <w:sz w:val="28"/>
          <w:szCs w:val="28"/>
        </w:rPr>
        <w:t>Noteikumi par fitosanitāriem pasākumiem un to piemērošanas kārtību koksnes iepakojamam materiālam</w:t>
      </w:r>
      <w:r w:rsidR="00370C7B" w:rsidRPr="006F117A">
        <w:rPr>
          <w:rFonts w:ascii="Times New Roman" w:eastAsia="Times New Roman" w:hAnsi="Times New Roman"/>
          <w:b/>
          <w:bCs/>
          <w:sz w:val="28"/>
          <w:szCs w:val="28"/>
          <w:lang w:eastAsia="lv-LV"/>
        </w:rPr>
        <w:t>”</w:t>
      </w:r>
      <w:r w:rsidR="0013101B">
        <w:rPr>
          <w:rFonts w:ascii="Times New Roman" w:eastAsia="Times New Roman" w:hAnsi="Times New Roman"/>
          <w:b/>
          <w:bCs/>
          <w:sz w:val="28"/>
          <w:szCs w:val="28"/>
          <w:lang w:eastAsia="lv-LV"/>
        </w:rPr>
        <w:t>”</w:t>
      </w:r>
      <w:r w:rsidRPr="006F117A">
        <w:rPr>
          <w:rFonts w:ascii="Times New Roman" w:hAnsi="Times New Roman"/>
          <w:b/>
          <w:sz w:val="28"/>
          <w:szCs w:val="28"/>
        </w:rPr>
        <w:t xml:space="preserve"> sākotnējās ietekmes novērtējuma ziņojums (anotācija)</w:t>
      </w:r>
    </w:p>
    <w:p w14:paraId="0CF8B970" w14:textId="77777777" w:rsidR="00DF2E5E" w:rsidRPr="00E14B94" w:rsidRDefault="00DF2E5E" w:rsidP="00E14B94">
      <w:pPr>
        <w:spacing w:after="0" w:line="240" w:lineRule="auto"/>
        <w:rPr>
          <w:rFonts w:ascii="Times New Roman" w:eastAsia="Times New Roman" w:hAnsi="Times New Roman"/>
          <w:b/>
          <w:bCs/>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1949"/>
        <w:gridCol w:w="6982"/>
      </w:tblGrid>
      <w:tr w:rsidR="00D75F88" w:rsidRPr="00E14B94" w14:paraId="2CB52640" w14:textId="77777777" w:rsidTr="00D75F88">
        <w:trPr>
          <w:trHeight w:val="383"/>
        </w:trPr>
        <w:tc>
          <w:tcPr>
            <w:tcW w:w="9356" w:type="dxa"/>
            <w:gridSpan w:val="3"/>
            <w:vAlign w:val="center"/>
          </w:tcPr>
          <w:p w14:paraId="72C5E37D" w14:textId="667A6AE5" w:rsidR="00D75F88" w:rsidRPr="00E14B94" w:rsidRDefault="00D75F88" w:rsidP="00E14B94">
            <w:pPr>
              <w:pStyle w:val="Bezatstarpm"/>
              <w:jc w:val="center"/>
              <w:rPr>
                <w:rFonts w:ascii="Times New Roman" w:hAnsi="Times New Roman"/>
                <w:b/>
                <w:color w:val="0070C0"/>
                <w:sz w:val="24"/>
                <w:szCs w:val="24"/>
              </w:rPr>
            </w:pPr>
            <w:r w:rsidRPr="00E14B94">
              <w:rPr>
                <w:rFonts w:ascii="Times New Roman" w:eastAsia="Times New Roman" w:hAnsi="Times New Roman"/>
                <w:b/>
                <w:bCs/>
                <w:iCs/>
                <w:sz w:val="24"/>
                <w:szCs w:val="24"/>
                <w:lang w:eastAsia="lv-LV"/>
              </w:rPr>
              <w:t>Tiesību akta projekta anotācijas kopsavilkums</w:t>
            </w:r>
          </w:p>
        </w:tc>
      </w:tr>
      <w:tr w:rsidR="00D75F88" w:rsidRPr="00E14B94" w14:paraId="1C14FC11" w14:textId="77777777" w:rsidTr="00E20D52">
        <w:trPr>
          <w:trHeight w:val="261"/>
        </w:trPr>
        <w:tc>
          <w:tcPr>
            <w:tcW w:w="2269" w:type="dxa"/>
            <w:gridSpan w:val="2"/>
          </w:tcPr>
          <w:p w14:paraId="7737F32E" w14:textId="69508DCC" w:rsidR="00D75F88" w:rsidRPr="00E14B94" w:rsidRDefault="00D75F88" w:rsidP="00E14B94">
            <w:pPr>
              <w:pStyle w:val="Bezatstarpm"/>
              <w:rPr>
                <w:rFonts w:ascii="Times New Roman" w:hAnsi="Times New Roman"/>
                <w:sz w:val="24"/>
                <w:szCs w:val="24"/>
              </w:rPr>
            </w:pPr>
            <w:r w:rsidRPr="00E14B94">
              <w:rPr>
                <w:rFonts w:ascii="Times New Roman" w:eastAsia="Times New Roman" w:hAnsi="Times New Roman"/>
                <w:iCs/>
                <w:sz w:val="24"/>
                <w:szCs w:val="24"/>
                <w:lang w:eastAsia="lv-LV"/>
              </w:rPr>
              <w:t>Mērķis, risinājums un projekta spēkā stāšanās laiks (500 zīmes bez atstarpēm)</w:t>
            </w:r>
          </w:p>
        </w:tc>
        <w:tc>
          <w:tcPr>
            <w:tcW w:w="7087" w:type="dxa"/>
          </w:tcPr>
          <w:p w14:paraId="38792F36" w14:textId="11DB285C" w:rsidR="00D75F88" w:rsidRPr="00E14B94" w:rsidRDefault="0013101B" w:rsidP="00E14B94">
            <w:pPr>
              <w:pStyle w:val="Bezatstarpm"/>
              <w:jc w:val="both"/>
              <w:rPr>
                <w:rFonts w:ascii="Times New Roman" w:hAnsi="Times New Roman"/>
                <w:color w:val="0070C0"/>
                <w:sz w:val="24"/>
                <w:szCs w:val="24"/>
              </w:rPr>
            </w:pPr>
            <w:r>
              <w:rPr>
                <w:rFonts w:ascii="Times New Roman" w:eastAsia="Times New Roman" w:hAnsi="Times New Roman"/>
                <w:iCs/>
                <w:sz w:val="24"/>
                <w:szCs w:val="24"/>
                <w:lang w:eastAsia="lv-LV"/>
              </w:rPr>
              <w:t>Pēc</w:t>
            </w:r>
            <w:r w:rsidR="00A271B3">
              <w:rPr>
                <w:rFonts w:ascii="Times New Roman" w:eastAsia="Times New Roman" w:hAnsi="Times New Roman"/>
                <w:iCs/>
                <w:sz w:val="24"/>
                <w:szCs w:val="24"/>
                <w:lang w:eastAsia="lv-LV"/>
              </w:rPr>
              <w:t xml:space="preserve"> </w:t>
            </w:r>
            <w:r w:rsidR="00A271B3" w:rsidRPr="00A271B3">
              <w:rPr>
                <w:rFonts w:ascii="Times New Roman" w:eastAsia="Times New Roman" w:hAnsi="Times New Roman"/>
                <w:iCs/>
                <w:sz w:val="24"/>
                <w:szCs w:val="24"/>
                <w:lang w:eastAsia="lv-LV"/>
              </w:rPr>
              <w:t xml:space="preserve">Eiropas Parlamenta un </w:t>
            </w:r>
            <w:r w:rsidR="00A271B3" w:rsidRPr="0074165E">
              <w:rPr>
                <w:rFonts w:ascii="Times New Roman" w:eastAsia="Times New Roman" w:hAnsi="Times New Roman"/>
                <w:iCs/>
                <w:sz w:val="24"/>
                <w:szCs w:val="24"/>
                <w:lang w:eastAsia="lv-LV"/>
              </w:rPr>
              <w:t xml:space="preserve">Padomes </w:t>
            </w:r>
            <w:r w:rsidR="0074165E" w:rsidRPr="0074165E">
              <w:rPr>
                <w:rFonts w:ascii="Times New Roman" w:hAnsi="Times New Roman"/>
                <w:sz w:val="24"/>
                <w:szCs w:val="24"/>
              </w:rPr>
              <w:t>2016.</w:t>
            </w:r>
            <w:r w:rsidR="009D1D01">
              <w:rPr>
                <w:rFonts w:ascii="Times New Roman" w:hAnsi="Times New Roman"/>
                <w:sz w:val="24"/>
                <w:szCs w:val="24"/>
              </w:rPr>
              <w:t xml:space="preserve"> </w:t>
            </w:r>
            <w:r w:rsidR="0074165E" w:rsidRPr="0074165E">
              <w:rPr>
                <w:rFonts w:ascii="Times New Roman" w:hAnsi="Times New Roman"/>
                <w:sz w:val="24"/>
                <w:szCs w:val="24"/>
              </w:rPr>
              <w:t>gada 26.</w:t>
            </w:r>
            <w:r w:rsidR="009D1D01">
              <w:rPr>
                <w:rFonts w:ascii="Times New Roman" w:hAnsi="Times New Roman"/>
                <w:sz w:val="24"/>
                <w:szCs w:val="24"/>
              </w:rPr>
              <w:t xml:space="preserve"> </w:t>
            </w:r>
            <w:r w:rsidR="0074165E" w:rsidRPr="0074165E">
              <w:rPr>
                <w:rFonts w:ascii="Times New Roman" w:hAnsi="Times New Roman"/>
                <w:sz w:val="24"/>
                <w:szCs w:val="24"/>
              </w:rPr>
              <w:t>oktobra</w:t>
            </w:r>
            <w:r w:rsidR="0074165E">
              <w:rPr>
                <w:sz w:val="28"/>
                <w:szCs w:val="28"/>
              </w:rPr>
              <w:t xml:space="preserve"> </w:t>
            </w:r>
            <w:r>
              <w:rPr>
                <w:rFonts w:ascii="Times New Roman" w:eastAsia="Times New Roman" w:hAnsi="Times New Roman"/>
                <w:iCs/>
                <w:sz w:val="24"/>
                <w:szCs w:val="24"/>
                <w:lang w:eastAsia="lv-LV"/>
              </w:rPr>
              <w:t>R</w:t>
            </w:r>
            <w:r w:rsidR="00A271B3" w:rsidRPr="00A271B3">
              <w:rPr>
                <w:rFonts w:ascii="Times New Roman" w:eastAsia="Times New Roman" w:hAnsi="Times New Roman"/>
                <w:iCs/>
                <w:sz w:val="24"/>
                <w:szCs w:val="24"/>
                <w:lang w:eastAsia="lv-LV"/>
              </w:rPr>
              <w:t>egula</w:t>
            </w:r>
            <w:r w:rsidR="00A271B3">
              <w:rPr>
                <w:rFonts w:ascii="Times New Roman" w:eastAsia="Times New Roman" w:hAnsi="Times New Roman"/>
                <w:iCs/>
                <w:sz w:val="24"/>
                <w:szCs w:val="24"/>
                <w:lang w:eastAsia="lv-LV"/>
              </w:rPr>
              <w:t>s</w:t>
            </w:r>
            <w:r w:rsidR="00A271B3" w:rsidRPr="00A271B3">
              <w:rPr>
                <w:rFonts w:ascii="Times New Roman" w:eastAsia="Times New Roman" w:hAnsi="Times New Roman"/>
                <w:iCs/>
                <w:sz w:val="24"/>
                <w:szCs w:val="24"/>
                <w:lang w:eastAsia="lv-LV"/>
              </w:rPr>
              <w:t xml:space="preserve"> (ES) 2016/2031 par aizsardzības pasākumiem pret augiem kaitīgajiem organismiem, ar ko groza Eiropas Parlamenta un Padomes Regulas (ES) Nr. 228/2013, (ES) Nr. 652/2014 un (ES) Nr. 1143/2014 un atceļ Padomes Direktīvas 69/464/EEK, 74/647/EEK, 93/85/EEK, 98/57/EK, 2000/29/EK, 2006/91/EK un 2007/33/EK</w:t>
            </w:r>
            <w:r>
              <w:rPr>
                <w:rFonts w:ascii="Times New Roman" w:eastAsia="Times New Roman" w:hAnsi="Times New Roman"/>
                <w:iCs/>
                <w:sz w:val="24"/>
                <w:szCs w:val="24"/>
                <w:lang w:eastAsia="lv-LV"/>
              </w:rPr>
              <w:t>,</w:t>
            </w:r>
            <w:r w:rsidR="00A271B3" w:rsidRPr="00A271B3">
              <w:rPr>
                <w:rFonts w:ascii="Times New Roman" w:eastAsia="Times New Roman" w:hAnsi="Times New Roman"/>
                <w:iCs/>
                <w:sz w:val="24"/>
                <w:szCs w:val="24"/>
                <w:lang w:eastAsia="lv-LV"/>
              </w:rPr>
              <w:t xml:space="preserve"> (turpmāk – Augu veselības regula)</w:t>
            </w:r>
            <w:r w:rsidR="00A271B3">
              <w:rPr>
                <w:rFonts w:ascii="Times New Roman" w:eastAsia="Times New Roman" w:hAnsi="Times New Roman"/>
                <w:iCs/>
                <w:sz w:val="24"/>
                <w:szCs w:val="24"/>
                <w:lang w:eastAsia="lv-LV"/>
              </w:rPr>
              <w:t xml:space="preserve"> stāšan</w:t>
            </w:r>
            <w:r>
              <w:rPr>
                <w:rFonts w:ascii="Times New Roman" w:eastAsia="Times New Roman" w:hAnsi="Times New Roman"/>
                <w:iCs/>
                <w:sz w:val="24"/>
                <w:szCs w:val="24"/>
                <w:lang w:eastAsia="lv-LV"/>
              </w:rPr>
              <w:t>ā</w:t>
            </w:r>
            <w:r w:rsidR="00A271B3">
              <w:rPr>
                <w:rFonts w:ascii="Times New Roman" w:eastAsia="Times New Roman" w:hAnsi="Times New Roman"/>
                <w:iCs/>
                <w:sz w:val="24"/>
                <w:szCs w:val="24"/>
                <w:lang w:eastAsia="lv-LV"/>
              </w:rPr>
              <w:t>s spēkā radās kolīzija starp spēkā esošajiem normatīvajiem aktiem, kur</w:t>
            </w:r>
            <w:r>
              <w:rPr>
                <w:rFonts w:ascii="Times New Roman" w:eastAsia="Times New Roman" w:hAnsi="Times New Roman"/>
                <w:iCs/>
                <w:sz w:val="24"/>
                <w:szCs w:val="24"/>
                <w:lang w:eastAsia="lv-LV"/>
              </w:rPr>
              <w:t>us</w:t>
            </w:r>
            <w:r w:rsidR="00A271B3">
              <w:rPr>
                <w:rFonts w:ascii="Times New Roman" w:eastAsia="Times New Roman" w:hAnsi="Times New Roman"/>
                <w:iCs/>
                <w:sz w:val="24"/>
                <w:szCs w:val="24"/>
                <w:lang w:eastAsia="lv-LV"/>
              </w:rPr>
              <w:t xml:space="preserve"> bija nepieciešams piemērot Augu veselības </w:t>
            </w:r>
            <w:r>
              <w:rPr>
                <w:rFonts w:ascii="Times New Roman" w:eastAsia="Times New Roman" w:hAnsi="Times New Roman"/>
                <w:iCs/>
                <w:sz w:val="24"/>
                <w:szCs w:val="24"/>
                <w:lang w:eastAsia="lv-LV"/>
              </w:rPr>
              <w:t>r</w:t>
            </w:r>
            <w:r w:rsidR="00A271B3">
              <w:rPr>
                <w:rFonts w:ascii="Times New Roman" w:eastAsia="Times New Roman" w:hAnsi="Times New Roman"/>
                <w:iCs/>
                <w:sz w:val="24"/>
                <w:szCs w:val="24"/>
                <w:lang w:eastAsia="lv-LV"/>
              </w:rPr>
              <w:t>egulas prasībām.</w:t>
            </w:r>
            <w:r w:rsidR="00A271B3" w:rsidRPr="00A271B3">
              <w:rPr>
                <w:rFonts w:ascii="Times New Roman" w:eastAsia="Times New Roman" w:hAnsi="Times New Roman"/>
                <w:iCs/>
                <w:sz w:val="24"/>
                <w:szCs w:val="24"/>
                <w:lang w:eastAsia="lv-LV"/>
              </w:rPr>
              <w:t xml:space="preserve"> </w:t>
            </w:r>
            <w:r w:rsidR="007132A3" w:rsidRPr="00AD1BE1">
              <w:rPr>
                <w:rFonts w:ascii="Times New Roman" w:eastAsia="Times New Roman" w:hAnsi="Times New Roman"/>
                <w:iCs/>
                <w:sz w:val="24"/>
                <w:szCs w:val="24"/>
                <w:lang w:eastAsia="lv-LV"/>
              </w:rPr>
              <w:t xml:space="preserve">Ministru kabineta noteikumu </w:t>
            </w:r>
            <w:r w:rsidR="00A271B3">
              <w:rPr>
                <w:rFonts w:ascii="Times New Roman" w:eastAsia="Times New Roman" w:hAnsi="Times New Roman"/>
                <w:iCs/>
                <w:sz w:val="24"/>
                <w:szCs w:val="24"/>
                <w:lang w:eastAsia="lv-LV"/>
              </w:rPr>
              <w:t xml:space="preserve">grozījumu </w:t>
            </w:r>
            <w:r w:rsidR="007132A3" w:rsidRPr="00AD1BE1">
              <w:rPr>
                <w:rFonts w:ascii="Times New Roman" w:eastAsia="Times New Roman" w:hAnsi="Times New Roman"/>
                <w:iCs/>
                <w:sz w:val="24"/>
                <w:szCs w:val="24"/>
                <w:lang w:eastAsia="lv-LV"/>
              </w:rPr>
              <w:t xml:space="preserve">projekta mērķis ir </w:t>
            </w:r>
            <w:r w:rsidR="006B1674" w:rsidRPr="00AD1BE1">
              <w:rPr>
                <w:rFonts w:ascii="Times New Roman" w:eastAsia="Times New Roman" w:hAnsi="Times New Roman"/>
                <w:iCs/>
                <w:sz w:val="24"/>
                <w:szCs w:val="24"/>
                <w:lang w:eastAsia="lv-LV"/>
              </w:rPr>
              <w:t xml:space="preserve">precizēt </w:t>
            </w:r>
            <w:r w:rsidR="008E5724" w:rsidRPr="00AD1BE1">
              <w:rPr>
                <w:rFonts w:ascii="Times New Roman" w:eastAsia="Times New Roman" w:hAnsi="Times New Roman"/>
                <w:iCs/>
                <w:sz w:val="24"/>
                <w:szCs w:val="24"/>
                <w:lang w:eastAsia="lv-LV"/>
              </w:rPr>
              <w:t xml:space="preserve">procedūru </w:t>
            </w:r>
            <w:r w:rsidR="009D0EBF" w:rsidRPr="00AD1BE1">
              <w:rPr>
                <w:rFonts w:ascii="Times New Roman" w:eastAsia="Times New Roman" w:hAnsi="Times New Roman"/>
                <w:iCs/>
                <w:sz w:val="24"/>
                <w:szCs w:val="24"/>
                <w:lang w:eastAsia="lv-LV"/>
              </w:rPr>
              <w:t>koksnes iepakojamā materiāla marķētāju iekļaušan</w:t>
            </w:r>
            <w:r w:rsidR="008E5724" w:rsidRPr="00AD1BE1">
              <w:rPr>
                <w:rFonts w:ascii="Times New Roman" w:eastAsia="Times New Roman" w:hAnsi="Times New Roman"/>
                <w:iCs/>
                <w:sz w:val="24"/>
                <w:szCs w:val="24"/>
                <w:lang w:eastAsia="lv-LV"/>
              </w:rPr>
              <w:t>ai</w:t>
            </w:r>
            <w:r w:rsidR="009D0EBF" w:rsidRPr="00AD1BE1">
              <w:rPr>
                <w:rFonts w:ascii="Times New Roman" w:eastAsia="Times New Roman" w:hAnsi="Times New Roman"/>
                <w:iCs/>
                <w:sz w:val="24"/>
                <w:szCs w:val="24"/>
                <w:lang w:eastAsia="lv-LV"/>
              </w:rPr>
              <w:t xml:space="preserve"> Profesionālo operatoru reģistrā</w:t>
            </w:r>
            <w:r w:rsidR="008E5724" w:rsidRPr="00AD1BE1">
              <w:rPr>
                <w:rFonts w:ascii="Times New Roman" w:eastAsia="Times New Roman" w:hAnsi="Times New Roman"/>
                <w:iCs/>
                <w:sz w:val="24"/>
                <w:szCs w:val="24"/>
                <w:lang w:eastAsia="lv-LV"/>
              </w:rPr>
              <w:t xml:space="preserve"> un oficiālā marķēšanas numura piešķiršanu</w:t>
            </w:r>
            <w:r w:rsidR="0070604F" w:rsidRPr="002D2E4E">
              <w:rPr>
                <w:rFonts w:ascii="Times New Roman" w:eastAsia="Times New Roman" w:hAnsi="Times New Roman"/>
                <w:iCs/>
                <w:sz w:val="24"/>
                <w:szCs w:val="24"/>
                <w:lang w:eastAsia="lv-LV"/>
              </w:rPr>
              <w:t>, kā arī precizēt prasības, kas jāievēro reģistrētajām personām.</w:t>
            </w:r>
          </w:p>
        </w:tc>
      </w:tr>
      <w:tr w:rsidR="00580FF7" w:rsidRPr="00E14B94" w14:paraId="7444FF40" w14:textId="77777777" w:rsidTr="0065678F">
        <w:trPr>
          <w:trHeight w:val="383"/>
        </w:trPr>
        <w:tc>
          <w:tcPr>
            <w:tcW w:w="9356" w:type="dxa"/>
            <w:gridSpan w:val="3"/>
          </w:tcPr>
          <w:p w14:paraId="71416177" w14:textId="77777777" w:rsidR="00E52AAB" w:rsidRPr="00E14B94" w:rsidRDefault="00E52AAB" w:rsidP="00E14B94">
            <w:pPr>
              <w:pStyle w:val="Bezatstarpm"/>
              <w:jc w:val="center"/>
              <w:rPr>
                <w:rFonts w:ascii="Times New Roman" w:hAnsi="Times New Roman"/>
                <w:b/>
                <w:color w:val="0070C0"/>
                <w:sz w:val="24"/>
                <w:szCs w:val="24"/>
              </w:rPr>
            </w:pPr>
            <w:r w:rsidRPr="00E14B94">
              <w:rPr>
                <w:rFonts w:ascii="Times New Roman" w:hAnsi="Times New Roman"/>
                <w:b/>
                <w:sz w:val="24"/>
                <w:szCs w:val="24"/>
              </w:rPr>
              <w:t>I. Tiesību akta projekta izstrādes nepieciešamība</w:t>
            </w:r>
          </w:p>
        </w:tc>
      </w:tr>
      <w:tr w:rsidR="007132A3" w:rsidRPr="00E14B94" w14:paraId="153E5FF4" w14:textId="77777777" w:rsidTr="00E20D52">
        <w:trPr>
          <w:trHeight w:val="261"/>
        </w:trPr>
        <w:tc>
          <w:tcPr>
            <w:tcW w:w="426" w:type="dxa"/>
          </w:tcPr>
          <w:p w14:paraId="16011F2E" w14:textId="77777777" w:rsidR="007132A3" w:rsidRPr="00E14B94" w:rsidRDefault="007132A3" w:rsidP="007132A3">
            <w:pPr>
              <w:pStyle w:val="Bezatstarpm"/>
              <w:rPr>
                <w:rFonts w:ascii="Times New Roman" w:hAnsi="Times New Roman"/>
                <w:sz w:val="24"/>
                <w:szCs w:val="24"/>
              </w:rPr>
            </w:pPr>
            <w:r w:rsidRPr="00E14B94">
              <w:rPr>
                <w:rFonts w:ascii="Times New Roman" w:hAnsi="Times New Roman"/>
                <w:sz w:val="24"/>
                <w:szCs w:val="24"/>
              </w:rPr>
              <w:t>1.</w:t>
            </w:r>
          </w:p>
        </w:tc>
        <w:tc>
          <w:tcPr>
            <w:tcW w:w="1843" w:type="dxa"/>
          </w:tcPr>
          <w:p w14:paraId="4415F4F6" w14:textId="77777777" w:rsidR="007132A3" w:rsidRPr="00E14B94" w:rsidRDefault="007132A3" w:rsidP="007132A3">
            <w:pPr>
              <w:pStyle w:val="Bezatstarpm"/>
              <w:rPr>
                <w:rFonts w:ascii="Times New Roman" w:hAnsi="Times New Roman"/>
                <w:sz w:val="24"/>
                <w:szCs w:val="24"/>
              </w:rPr>
            </w:pPr>
            <w:r w:rsidRPr="00E14B94">
              <w:rPr>
                <w:rFonts w:ascii="Times New Roman" w:hAnsi="Times New Roman"/>
                <w:sz w:val="24"/>
                <w:szCs w:val="24"/>
              </w:rPr>
              <w:t>Pamatojums</w:t>
            </w:r>
          </w:p>
        </w:tc>
        <w:tc>
          <w:tcPr>
            <w:tcW w:w="7087" w:type="dxa"/>
          </w:tcPr>
          <w:p w14:paraId="196365A0" w14:textId="20482D68" w:rsidR="007132A3" w:rsidRPr="00E14B94" w:rsidRDefault="0081570C" w:rsidP="007132A3">
            <w:pPr>
              <w:pStyle w:val="Bezatstarpm"/>
              <w:jc w:val="both"/>
              <w:rPr>
                <w:rFonts w:ascii="Times New Roman" w:hAnsi="Times New Roman"/>
                <w:sz w:val="24"/>
                <w:szCs w:val="24"/>
              </w:rPr>
            </w:pPr>
            <w:r>
              <w:rPr>
                <w:rFonts w:ascii="Times New Roman" w:hAnsi="Times New Roman"/>
                <w:sz w:val="24"/>
                <w:szCs w:val="24"/>
              </w:rPr>
              <w:t>Augu veselības regula</w:t>
            </w:r>
          </w:p>
        </w:tc>
      </w:tr>
      <w:tr w:rsidR="00580FF7" w:rsidRPr="00E14B94" w14:paraId="15599EA8" w14:textId="77777777" w:rsidTr="00E20D52">
        <w:trPr>
          <w:trHeight w:val="274"/>
        </w:trPr>
        <w:tc>
          <w:tcPr>
            <w:tcW w:w="426" w:type="dxa"/>
          </w:tcPr>
          <w:p w14:paraId="14F3C94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2.</w:t>
            </w:r>
          </w:p>
        </w:tc>
        <w:tc>
          <w:tcPr>
            <w:tcW w:w="1843" w:type="dxa"/>
          </w:tcPr>
          <w:p w14:paraId="34A42BA6" w14:textId="77777777" w:rsidR="00E52AAB" w:rsidRDefault="00E52AAB" w:rsidP="00E14B94">
            <w:pPr>
              <w:pStyle w:val="Bezatstarpm"/>
              <w:rPr>
                <w:rFonts w:ascii="Times New Roman" w:hAnsi="Times New Roman"/>
                <w:sz w:val="24"/>
                <w:szCs w:val="24"/>
              </w:rPr>
            </w:pPr>
            <w:r w:rsidRPr="00E14B94">
              <w:rPr>
                <w:rFonts w:ascii="Times New Roman" w:hAnsi="Times New Roman"/>
                <w:sz w:val="24"/>
                <w:szCs w:val="24"/>
              </w:rPr>
              <w:t>Pašreizējā situācija un problēmas, kuru risināšanai tiesību akta projekts izstrādāts, tiesiskā regulējuma mērķis un būtība</w:t>
            </w:r>
          </w:p>
          <w:p w14:paraId="2DEDFECA" w14:textId="77777777" w:rsidR="00AF5375" w:rsidRPr="00AF5375" w:rsidRDefault="00AF5375" w:rsidP="00AF5375"/>
          <w:p w14:paraId="23F32D74" w14:textId="77777777" w:rsidR="00AF5375" w:rsidRPr="00AF5375" w:rsidRDefault="00AF5375" w:rsidP="00AF5375"/>
          <w:p w14:paraId="44F50B6D" w14:textId="77777777" w:rsidR="00AF5375" w:rsidRPr="00AF5375" w:rsidRDefault="00AF5375" w:rsidP="00AF5375"/>
          <w:p w14:paraId="0E80B5FB" w14:textId="77777777" w:rsidR="00AF5375" w:rsidRPr="00AF5375" w:rsidRDefault="00AF5375" w:rsidP="00AF5375"/>
          <w:p w14:paraId="68698D26" w14:textId="77777777" w:rsidR="00AF5375" w:rsidRPr="00AF5375" w:rsidRDefault="00AF5375" w:rsidP="00AF5375"/>
          <w:p w14:paraId="51B2839B" w14:textId="77777777" w:rsidR="00AF5375" w:rsidRPr="00AF5375" w:rsidRDefault="00AF5375" w:rsidP="00AF5375"/>
          <w:p w14:paraId="677DF7D1" w14:textId="3458E769" w:rsidR="00AF5375" w:rsidRPr="00AF5375" w:rsidRDefault="00AF5375" w:rsidP="00AF5375"/>
        </w:tc>
        <w:tc>
          <w:tcPr>
            <w:tcW w:w="7087" w:type="dxa"/>
          </w:tcPr>
          <w:p w14:paraId="1CFB05B2" w14:textId="1DA7A510" w:rsidR="006B1674" w:rsidRPr="007132A3" w:rsidDel="00B8200B" w:rsidRDefault="00941AEB" w:rsidP="006B1674">
            <w:pPr>
              <w:spacing w:after="0" w:line="240" w:lineRule="auto"/>
              <w:jc w:val="both"/>
              <w:rPr>
                <w:rFonts w:ascii="Times New Roman" w:hAnsi="Times New Roman"/>
                <w:sz w:val="24"/>
                <w:szCs w:val="24"/>
              </w:rPr>
            </w:pPr>
            <w:r w:rsidRPr="00E14B94">
              <w:rPr>
                <w:rFonts w:ascii="Times New Roman" w:hAnsi="Times New Roman"/>
                <w:sz w:val="24"/>
                <w:szCs w:val="24"/>
              </w:rPr>
              <w:t>Patlaban</w:t>
            </w:r>
            <w:r w:rsidR="00E52AAB" w:rsidRPr="00E14B94">
              <w:rPr>
                <w:rFonts w:ascii="Times New Roman" w:hAnsi="Times New Roman"/>
                <w:sz w:val="24"/>
                <w:szCs w:val="24"/>
              </w:rPr>
              <w:t xml:space="preserve"> ir spēkā Ministru kabineta 201</w:t>
            </w:r>
            <w:r w:rsidR="006B1674">
              <w:rPr>
                <w:rFonts w:ascii="Times New Roman" w:hAnsi="Times New Roman"/>
                <w:sz w:val="24"/>
                <w:szCs w:val="24"/>
              </w:rPr>
              <w:t>2</w:t>
            </w:r>
            <w:r w:rsidR="00E52AAB" w:rsidRPr="00E14B94">
              <w:rPr>
                <w:rFonts w:ascii="Times New Roman" w:hAnsi="Times New Roman"/>
                <w:sz w:val="24"/>
                <w:szCs w:val="24"/>
              </w:rPr>
              <w:t>.</w:t>
            </w:r>
            <w:r w:rsidR="00941FDB" w:rsidRPr="00E14B94">
              <w:rPr>
                <w:rFonts w:ascii="Times New Roman" w:hAnsi="Times New Roman"/>
                <w:sz w:val="24"/>
                <w:szCs w:val="24"/>
              </w:rPr>
              <w:t> </w:t>
            </w:r>
            <w:r w:rsidR="00E52AAB" w:rsidRPr="00E14B94">
              <w:rPr>
                <w:rFonts w:ascii="Times New Roman" w:hAnsi="Times New Roman"/>
                <w:sz w:val="24"/>
                <w:szCs w:val="24"/>
              </w:rPr>
              <w:t xml:space="preserve">gada </w:t>
            </w:r>
            <w:r w:rsidR="006B1674">
              <w:rPr>
                <w:rFonts w:ascii="Times New Roman" w:hAnsi="Times New Roman"/>
                <w:sz w:val="24"/>
                <w:szCs w:val="24"/>
              </w:rPr>
              <w:t>28</w:t>
            </w:r>
            <w:r w:rsidR="006E663C" w:rsidRPr="00E14B94">
              <w:rPr>
                <w:rFonts w:ascii="Times New Roman" w:hAnsi="Times New Roman"/>
                <w:sz w:val="24"/>
                <w:szCs w:val="24"/>
              </w:rPr>
              <w:t xml:space="preserve">. </w:t>
            </w:r>
            <w:r w:rsidR="006B1674">
              <w:rPr>
                <w:rFonts w:ascii="Times New Roman" w:hAnsi="Times New Roman"/>
                <w:sz w:val="24"/>
                <w:szCs w:val="24"/>
              </w:rPr>
              <w:t>febru</w:t>
            </w:r>
            <w:r w:rsidR="00F551D6" w:rsidRPr="00E14B94">
              <w:rPr>
                <w:rFonts w:ascii="Times New Roman" w:hAnsi="Times New Roman"/>
                <w:sz w:val="24"/>
                <w:szCs w:val="24"/>
              </w:rPr>
              <w:t>ār</w:t>
            </w:r>
            <w:r w:rsidR="006E663C" w:rsidRPr="00E14B94">
              <w:rPr>
                <w:rFonts w:ascii="Times New Roman" w:hAnsi="Times New Roman"/>
                <w:sz w:val="24"/>
                <w:szCs w:val="24"/>
              </w:rPr>
              <w:t>a noteikum</w:t>
            </w:r>
            <w:r w:rsidR="0000272B" w:rsidRPr="00E14B94">
              <w:rPr>
                <w:rFonts w:ascii="Times New Roman" w:hAnsi="Times New Roman"/>
                <w:sz w:val="24"/>
                <w:szCs w:val="24"/>
              </w:rPr>
              <w:t>i</w:t>
            </w:r>
            <w:r w:rsidR="006E663C" w:rsidRPr="00E14B94">
              <w:rPr>
                <w:rFonts w:ascii="Times New Roman" w:hAnsi="Times New Roman"/>
                <w:sz w:val="24"/>
                <w:szCs w:val="24"/>
              </w:rPr>
              <w:t xml:space="preserve"> Nr. </w:t>
            </w:r>
            <w:r w:rsidR="00026DDD" w:rsidRPr="00E14B94">
              <w:rPr>
                <w:rFonts w:ascii="Times New Roman" w:hAnsi="Times New Roman"/>
                <w:sz w:val="24"/>
                <w:szCs w:val="24"/>
              </w:rPr>
              <w:t>1</w:t>
            </w:r>
            <w:r w:rsidR="006B1674">
              <w:rPr>
                <w:rFonts w:ascii="Times New Roman" w:hAnsi="Times New Roman"/>
                <w:sz w:val="24"/>
                <w:szCs w:val="24"/>
              </w:rPr>
              <w:t>45</w:t>
            </w:r>
            <w:r w:rsidR="006E663C" w:rsidRPr="00E14B94">
              <w:rPr>
                <w:rFonts w:ascii="Times New Roman" w:hAnsi="Times New Roman"/>
                <w:sz w:val="24"/>
                <w:szCs w:val="24"/>
              </w:rPr>
              <w:t xml:space="preserve"> </w:t>
            </w:r>
            <w:r w:rsidR="0013101B">
              <w:t>“</w:t>
            </w:r>
            <w:r w:rsidR="006B1674" w:rsidRPr="006B1674">
              <w:rPr>
                <w:rFonts w:ascii="Times New Roman" w:hAnsi="Times New Roman"/>
                <w:sz w:val="24"/>
                <w:szCs w:val="24"/>
              </w:rPr>
              <w:t>Noteikumi par fitosanitāriem pasākumiem un to piemērošanas kārtību koksnes iepakojamam materiālam</w:t>
            </w:r>
            <w:r w:rsidR="004B43B0" w:rsidRPr="00E14B94">
              <w:rPr>
                <w:rFonts w:ascii="Times New Roman" w:hAnsi="Times New Roman"/>
                <w:sz w:val="24"/>
                <w:szCs w:val="24"/>
              </w:rPr>
              <w:t xml:space="preserve">” </w:t>
            </w:r>
            <w:r w:rsidR="00E52AAB" w:rsidRPr="00E14B94">
              <w:rPr>
                <w:rFonts w:ascii="Times New Roman" w:hAnsi="Times New Roman"/>
                <w:sz w:val="24"/>
                <w:szCs w:val="24"/>
              </w:rPr>
              <w:t>(turpmāk – noteikumi Nr.</w:t>
            </w:r>
            <w:r w:rsidR="0013101B">
              <w:rPr>
                <w:rFonts w:ascii="Times New Roman" w:hAnsi="Times New Roman"/>
                <w:sz w:val="24"/>
                <w:szCs w:val="24"/>
              </w:rPr>
              <w:t> </w:t>
            </w:r>
            <w:r w:rsidR="00F551D6" w:rsidRPr="00E14B94">
              <w:rPr>
                <w:rFonts w:ascii="Times New Roman" w:hAnsi="Times New Roman"/>
                <w:sz w:val="24"/>
                <w:szCs w:val="24"/>
              </w:rPr>
              <w:t>1</w:t>
            </w:r>
            <w:r w:rsidR="006B1674">
              <w:rPr>
                <w:rFonts w:ascii="Times New Roman" w:hAnsi="Times New Roman"/>
                <w:sz w:val="24"/>
                <w:szCs w:val="24"/>
              </w:rPr>
              <w:t>45</w:t>
            </w:r>
            <w:r w:rsidR="00F551D6" w:rsidRPr="00E14B94">
              <w:rPr>
                <w:rFonts w:ascii="Times New Roman" w:hAnsi="Times New Roman"/>
                <w:sz w:val="24"/>
                <w:szCs w:val="24"/>
              </w:rPr>
              <w:t>).</w:t>
            </w:r>
            <w:r w:rsidR="008B7EBB" w:rsidRPr="00E14B94">
              <w:rPr>
                <w:rFonts w:ascii="Times New Roman" w:hAnsi="Times New Roman"/>
                <w:sz w:val="24"/>
                <w:szCs w:val="24"/>
              </w:rPr>
              <w:t xml:space="preserve"> </w:t>
            </w:r>
          </w:p>
          <w:p w14:paraId="273B6A43" w14:textId="37C8DDDE" w:rsidR="00736763" w:rsidRDefault="00B8200B" w:rsidP="00736763">
            <w:pPr>
              <w:spacing w:after="0" w:line="240" w:lineRule="auto"/>
              <w:jc w:val="both"/>
              <w:rPr>
                <w:rFonts w:ascii="Times New Roman" w:hAnsi="Times New Roman"/>
                <w:sz w:val="24"/>
                <w:szCs w:val="24"/>
              </w:rPr>
            </w:pPr>
            <w:r>
              <w:rPr>
                <w:rFonts w:ascii="Times New Roman" w:hAnsi="Times New Roman"/>
                <w:sz w:val="24"/>
                <w:szCs w:val="24"/>
              </w:rPr>
              <w:t>Augu veselības regula</w:t>
            </w:r>
            <w:r w:rsidR="00CA5B5E">
              <w:rPr>
                <w:rFonts w:ascii="Times New Roman" w:hAnsi="Times New Roman"/>
                <w:sz w:val="24"/>
                <w:szCs w:val="24"/>
              </w:rPr>
              <w:t>, kuras prasības ir jāpiemēro no 2019.</w:t>
            </w:r>
            <w:r w:rsidR="009D1D01">
              <w:rPr>
                <w:rFonts w:ascii="Times New Roman" w:hAnsi="Times New Roman"/>
                <w:sz w:val="24"/>
                <w:szCs w:val="24"/>
              </w:rPr>
              <w:t xml:space="preserve"> </w:t>
            </w:r>
            <w:r w:rsidR="00CA5B5E">
              <w:rPr>
                <w:rFonts w:ascii="Times New Roman" w:hAnsi="Times New Roman"/>
                <w:sz w:val="24"/>
                <w:szCs w:val="24"/>
              </w:rPr>
              <w:t>gada 14.</w:t>
            </w:r>
            <w:r w:rsidR="0013101B">
              <w:rPr>
                <w:rFonts w:ascii="Times New Roman" w:hAnsi="Times New Roman"/>
                <w:sz w:val="24"/>
                <w:szCs w:val="24"/>
              </w:rPr>
              <w:t> </w:t>
            </w:r>
            <w:r w:rsidR="00CA5B5E">
              <w:rPr>
                <w:rFonts w:ascii="Times New Roman" w:hAnsi="Times New Roman"/>
                <w:sz w:val="24"/>
                <w:szCs w:val="24"/>
              </w:rPr>
              <w:t>decembra</w:t>
            </w:r>
            <w:r w:rsidR="009D0EBF">
              <w:rPr>
                <w:rFonts w:ascii="Times New Roman" w:hAnsi="Times New Roman"/>
                <w:sz w:val="24"/>
                <w:szCs w:val="24"/>
              </w:rPr>
              <w:t>,</w:t>
            </w:r>
            <w:r w:rsidR="00CA5B5E">
              <w:rPr>
                <w:rFonts w:ascii="Times New Roman" w:hAnsi="Times New Roman"/>
                <w:sz w:val="24"/>
                <w:szCs w:val="24"/>
              </w:rPr>
              <w:t xml:space="preserve"> </w:t>
            </w:r>
            <w:r w:rsidR="009D0EBF">
              <w:rPr>
                <w:rFonts w:ascii="Times New Roman" w:hAnsi="Times New Roman"/>
                <w:sz w:val="24"/>
                <w:szCs w:val="24"/>
              </w:rPr>
              <w:t>paredz</w:t>
            </w:r>
            <w:r w:rsidR="00CA5B5E">
              <w:rPr>
                <w:rFonts w:ascii="Times New Roman" w:hAnsi="Times New Roman"/>
                <w:sz w:val="24"/>
                <w:szCs w:val="24"/>
              </w:rPr>
              <w:t xml:space="preserve"> izveidot Profesionālo operatoru oficiālo reģistru</w:t>
            </w:r>
            <w:r w:rsidR="009D0EBF">
              <w:rPr>
                <w:rFonts w:ascii="Times New Roman" w:hAnsi="Times New Roman"/>
                <w:sz w:val="24"/>
                <w:szCs w:val="24"/>
              </w:rPr>
              <w:t xml:space="preserve"> (turpmāk </w:t>
            </w:r>
            <w:r w:rsidR="0013101B">
              <w:rPr>
                <w:rFonts w:ascii="Times New Roman" w:hAnsi="Times New Roman"/>
                <w:sz w:val="24"/>
                <w:szCs w:val="24"/>
              </w:rPr>
              <w:t>–</w:t>
            </w:r>
            <w:r w:rsidR="009D0EBF">
              <w:rPr>
                <w:rFonts w:ascii="Times New Roman" w:hAnsi="Times New Roman"/>
                <w:sz w:val="24"/>
                <w:szCs w:val="24"/>
              </w:rPr>
              <w:t xml:space="preserve"> reģistrs). Augu veselības regul</w:t>
            </w:r>
            <w:r w:rsidR="0013101B">
              <w:rPr>
                <w:rFonts w:ascii="Times New Roman" w:hAnsi="Times New Roman"/>
                <w:sz w:val="24"/>
                <w:szCs w:val="24"/>
              </w:rPr>
              <w:t>ā</w:t>
            </w:r>
            <w:r w:rsidR="009D0EBF">
              <w:rPr>
                <w:rFonts w:ascii="Times New Roman" w:hAnsi="Times New Roman"/>
                <w:sz w:val="24"/>
                <w:szCs w:val="24"/>
              </w:rPr>
              <w:t xml:space="preserve"> no</w:t>
            </w:r>
            <w:r w:rsidR="0013101B">
              <w:rPr>
                <w:rFonts w:ascii="Times New Roman" w:hAnsi="Times New Roman"/>
                <w:sz w:val="24"/>
                <w:szCs w:val="24"/>
              </w:rPr>
              <w:t>teikts</w:t>
            </w:r>
            <w:r w:rsidR="009D0EBF">
              <w:rPr>
                <w:rFonts w:ascii="Times New Roman" w:hAnsi="Times New Roman"/>
                <w:sz w:val="24"/>
                <w:szCs w:val="24"/>
              </w:rPr>
              <w:t>, ka šajā reģistrā</w:t>
            </w:r>
            <w:r w:rsidR="00CA5B5E">
              <w:rPr>
                <w:rFonts w:ascii="Times New Roman" w:hAnsi="Times New Roman"/>
                <w:sz w:val="24"/>
                <w:szCs w:val="24"/>
              </w:rPr>
              <w:t xml:space="preserve"> jāiekļauj arī </w:t>
            </w:r>
            <w:r w:rsidR="009D1D01">
              <w:rPr>
                <w:rFonts w:ascii="Times New Roman" w:hAnsi="Times New Roman"/>
                <w:sz w:val="24"/>
                <w:szCs w:val="24"/>
              </w:rPr>
              <w:t>personas</w:t>
            </w:r>
            <w:r w:rsidR="00CA5B5E">
              <w:rPr>
                <w:rFonts w:ascii="Times New Roman" w:hAnsi="Times New Roman"/>
                <w:sz w:val="24"/>
                <w:szCs w:val="24"/>
              </w:rPr>
              <w:t xml:space="preserve">, </w:t>
            </w:r>
            <w:r w:rsidR="009D1D01">
              <w:rPr>
                <w:rFonts w:ascii="Times New Roman" w:hAnsi="Times New Roman"/>
                <w:sz w:val="24"/>
                <w:szCs w:val="24"/>
              </w:rPr>
              <w:t xml:space="preserve">kas </w:t>
            </w:r>
            <w:r w:rsidR="00CA5B5E">
              <w:rPr>
                <w:rFonts w:ascii="Times New Roman" w:hAnsi="Times New Roman"/>
                <w:sz w:val="24"/>
                <w:szCs w:val="24"/>
              </w:rPr>
              <w:t xml:space="preserve">veic koksnes iepakojamā materiāla termisko apstrādi un marķēšanu saskaņā </w:t>
            </w:r>
            <w:r w:rsidR="009D0EBF">
              <w:rPr>
                <w:rFonts w:ascii="Times New Roman" w:hAnsi="Times New Roman"/>
                <w:sz w:val="24"/>
                <w:szCs w:val="24"/>
              </w:rPr>
              <w:t xml:space="preserve">ar </w:t>
            </w:r>
            <w:r w:rsidR="009D0EBF" w:rsidRPr="00CA0BF3">
              <w:rPr>
                <w:rFonts w:ascii="Times New Roman" w:hAnsi="Times New Roman"/>
                <w:i/>
                <w:iCs/>
                <w:sz w:val="24"/>
                <w:szCs w:val="24"/>
              </w:rPr>
              <w:t>FAO</w:t>
            </w:r>
            <w:r w:rsidR="009D0EBF">
              <w:rPr>
                <w:rFonts w:ascii="Times New Roman" w:hAnsi="Times New Roman"/>
                <w:sz w:val="24"/>
                <w:szCs w:val="24"/>
              </w:rPr>
              <w:t xml:space="preserve"> Starptautisko fitosanitāro pasākumu standartu Nr.</w:t>
            </w:r>
            <w:r w:rsidR="0013101B">
              <w:rPr>
                <w:rFonts w:ascii="Times New Roman" w:hAnsi="Times New Roman"/>
                <w:sz w:val="24"/>
                <w:szCs w:val="24"/>
              </w:rPr>
              <w:t xml:space="preserve"> </w:t>
            </w:r>
            <w:r w:rsidR="009D0EBF">
              <w:rPr>
                <w:rFonts w:ascii="Times New Roman" w:hAnsi="Times New Roman"/>
                <w:sz w:val="24"/>
                <w:szCs w:val="24"/>
              </w:rPr>
              <w:t>15 (turpmāk – standarts Nr.</w:t>
            </w:r>
            <w:r w:rsidR="0013101B">
              <w:rPr>
                <w:rFonts w:ascii="Times New Roman" w:hAnsi="Times New Roman"/>
                <w:sz w:val="24"/>
                <w:szCs w:val="24"/>
              </w:rPr>
              <w:t xml:space="preserve"> </w:t>
            </w:r>
            <w:r w:rsidR="009D0EBF">
              <w:rPr>
                <w:rFonts w:ascii="Times New Roman" w:hAnsi="Times New Roman"/>
                <w:sz w:val="24"/>
                <w:szCs w:val="24"/>
              </w:rPr>
              <w:t>15). Standarts Nr.</w:t>
            </w:r>
            <w:r w:rsidR="0013101B">
              <w:rPr>
                <w:rFonts w:ascii="Times New Roman" w:hAnsi="Times New Roman"/>
                <w:sz w:val="24"/>
                <w:szCs w:val="24"/>
              </w:rPr>
              <w:t> </w:t>
            </w:r>
            <w:r w:rsidR="009D0EBF">
              <w:rPr>
                <w:rFonts w:ascii="Times New Roman" w:hAnsi="Times New Roman"/>
                <w:sz w:val="24"/>
                <w:szCs w:val="24"/>
              </w:rPr>
              <w:t xml:space="preserve">15 Latvijā ir ieviests </w:t>
            </w:r>
            <w:r w:rsidR="009D0EBF" w:rsidRPr="009D0EBF">
              <w:rPr>
                <w:rFonts w:ascii="Times New Roman" w:hAnsi="Times New Roman"/>
                <w:sz w:val="24"/>
                <w:szCs w:val="24"/>
              </w:rPr>
              <w:t>ar noteikumiem Nr.</w:t>
            </w:r>
            <w:r w:rsidR="0013101B">
              <w:rPr>
                <w:rFonts w:ascii="Times New Roman" w:hAnsi="Times New Roman"/>
                <w:sz w:val="24"/>
                <w:szCs w:val="24"/>
              </w:rPr>
              <w:t> </w:t>
            </w:r>
            <w:r w:rsidR="009D0EBF" w:rsidRPr="009D0EBF">
              <w:rPr>
                <w:rFonts w:ascii="Times New Roman" w:hAnsi="Times New Roman"/>
                <w:sz w:val="24"/>
                <w:szCs w:val="24"/>
              </w:rPr>
              <w:t>145.</w:t>
            </w:r>
          </w:p>
          <w:p w14:paraId="02C34BF2" w14:textId="5005FB23" w:rsidR="009D0EBF" w:rsidRPr="00C7549B" w:rsidRDefault="009D0EBF" w:rsidP="00736763">
            <w:pPr>
              <w:spacing w:after="0" w:line="240" w:lineRule="auto"/>
              <w:jc w:val="both"/>
              <w:rPr>
                <w:rFonts w:ascii="Times New Roman" w:hAnsi="Times New Roman"/>
                <w:sz w:val="24"/>
                <w:szCs w:val="24"/>
              </w:rPr>
            </w:pPr>
            <w:r>
              <w:rPr>
                <w:rFonts w:ascii="Times New Roman" w:hAnsi="Times New Roman"/>
                <w:sz w:val="24"/>
                <w:szCs w:val="24"/>
              </w:rPr>
              <w:t>Tādējādi ir nepieciešams precizēt kārtību</w:t>
            </w:r>
            <w:r w:rsidR="00EE6F93">
              <w:rPr>
                <w:rFonts w:ascii="Times New Roman" w:hAnsi="Times New Roman"/>
                <w:sz w:val="24"/>
                <w:szCs w:val="24"/>
              </w:rPr>
              <w:t xml:space="preserve"> par</w:t>
            </w:r>
            <w:r>
              <w:rPr>
                <w:rFonts w:ascii="Times New Roman" w:hAnsi="Times New Roman"/>
                <w:sz w:val="24"/>
                <w:szCs w:val="24"/>
              </w:rPr>
              <w:t xml:space="preserve"> </w:t>
            </w:r>
            <w:r w:rsidR="0013101B">
              <w:rPr>
                <w:rFonts w:ascii="Times New Roman" w:hAnsi="Times New Roman"/>
                <w:sz w:val="24"/>
                <w:szCs w:val="24"/>
              </w:rPr>
              <w:t xml:space="preserve">to </w:t>
            </w:r>
            <w:r>
              <w:rPr>
                <w:rFonts w:ascii="Times New Roman" w:hAnsi="Times New Roman"/>
                <w:sz w:val="24"/>
                <w:szCs w:val="24"/>
              </w:rPr>
              <w:t>profesionāl</w:t>
            </w:r>
            <w:r w:rsidR="0013101B">
              <w:rPr>
                <w:rFonts w:ascii="Times New Roman" w:hAnsi="Times New Roman"/>
                <w:sz w:val="24"/>
                <w:szCs w:val="24"/>
              </w:rPr>
              <w:t>o</w:t>
            </w:r>
            <w:r>
              <w:rPr>
                <w:rFonts w:ascii="Times New Roman" w:hAnsi="Times New Roman"/>
                <w:sz w:val="24"/>
                <w:szCs w:val="24"/>
              </w:rPr>
              <w:t xml:space="preserve"> </w:t>
            </w:r>
            <w:r w:rsidRPr="003122B2">
              <w:rPr>
                <w:rFonts w:ascii="Times New Roman" w:hAnsi="Times New Roman"/>
                <w:sz w:val="24"/>
                <w:szCs w:val="24"/>
              </w:rPr>
              <w:t>operator</w:t>
            </w:r>
            <w:r w:rsidR="00323166" w:rsidRPr="003122B2">
              <w:rPr>
                <w:rFonts w:ascii="Times New Roman" w:hAnsi="Times New Roman"/>
                <w:sz w:val="24"/>
                <w:szCs w:val="24"/>
              </w:rPr>
              <w:t>iem</w:t>
            </w:r>
            <w:r w:rsidR="0013101B" w:rsidRPr="003122B2">
              <w:rPr>
                <w:rFonts w:ascii="Times New Roman" w:hAnsi="Times New Roman"/>
                <w:sz w:val="24"/>
                <w:szCs w:val="24"/>
              </w:rPr>
              <w:t xml:space="preserve"> iekļaušanu reģistrā</w:t>
            </w:r>
            <w:r w:rsidR="008E5724" w:rsidRPr="003122B2">
              <w:rPr>
                <w:rFonts w:ascii="Times New Roman" w:hAnsi="Times New Roman"/>
                <w:sz w:val="24"/>
                <w:szCs w:val="24"/>
              </w:rPr>
              <w:t>, k</w:t>
            </w:r>
            <w:r w:rsidR="0013101B">
              <w:rPr>
                <w:rFonts w:ascii="Times New Roman" w:hAnsi="Times New Roman"/>
                <w:sz w:val="24"/>
                <w:szCs w:val="24"/>
              </w:rPr>
              <w:t>uri</w:t>
            </w:r>
            <w:r w:rsidR="008E5724" w:rsidRPr="003122B2">
              <w:rPr>
                <w:rFonts w:ascii="Times New Roman" w:hAnsi="Times New Roman"/>
                <w:sz w:val="24"/>
                <w:szCs w:val="24"/>
              </w:rPr>
              <w:t xml:space="preserve"> veic koksnes iepakojamā materiāla termisko apstrādi vai marķē</w:t>
            </w:r>
            <w:r w:rsidR="00EE6F93" w:rsidRPr="003122B2">
              <w:rPr>
                <w:rFonts w:ascii="Times New Roman" w:hAnsi="Times New Roman"/>
                <w:sz w:val="24"/>
                <w:szCs w:val="24"/>
              </w:rPr>
              <w:t xml:space="preserve"> </w:t>
            </w:r>
            <w:r w:rsidR="008E5724" w:rsidRPr="003122B2">
              <w:rPr>
                <w:rFonts w:ascii="Times New Roman" w:hAnsi="Times New Roman"/>
                <w:sz w:val="24"/>
                <w:szCs w:val="24"/>
              </w:rPr>
              <w:t>koksnes iepakojamo materiālu, un oficiālā marķēšanas numura</w:t>
            </w:r>
            <w:r w:rsidR="008E5724">
              <w:rPr>
                <w:rFonts w:ascii="Times New Roman" w:hAnsi="Times New Roman"/>
                <w:sz w:val="24"/>
                <w:szCs w:val="24"/>
              </w:rPr>
              <w:t xml:space="preserve"> piešķiršanu</w:t>
            </w:r>
            <w:r w:rsidR="0013101B">
              <w:rPr>
                <w:rFonts w:ascii="Times New Roman" w:hAnsi="Times New Roman"/>
                <w:sz w:val="24"/>
                <w:szCs w:val="24"/>
              </w:rPr>
              <w:t>, jo</w:t>
            </w:r>
            <w:r w:rsidR="00C7549B" w:rsidRPr="00C7549B">
              <w:rPr>
                <w:rFonts w:ascii="Times New Roman" w:hAnsi="Times New Roman"/>
                <w:sz w:val="24"/>
                <w:szCs w:val="24"/>
              </w:rPr>
              <w:t xml:space="preserve"> turpmāk koksnes iepakojamā materiāla marķētāju reģistrs vairs nebūs atsevišķs reģistrs, bet tiks integrēts Profesionālo operatoru oficiālajā reģistrā kā viena no reģistrācijai pakļautajām profesionālo operatoru grupām. Tā kā Augu karantīnas noteikumi noteiks, ka Valsts augu aizsardzības dienests ir institūcija, kas kārto un uztur Profesionālo operatoru oficiālo reģistru, kā arī noteiks vispārīgo reģistrācijas procedūru, nav nepieciešams šo prasību </w:t>
            </w:r>
            <w:r w:rsidR="0013101B">
              <w:rPr>
                <w:rFonts w:ascii="Times New Roman" w:hAnsi="Times New Roman"/>
                <w:sz w:val="24"/>
                <w:szCs w:val="24"/>
              </w:rPr>
              <w:t>dublēt</w:t>
            </w:r>
            <w:r w:rsidR="00C7549B" w:rsidRPr="00C7549B">
              <w:rPr>
                <w:rFonts w:ascii="Times New Roman" w:hAnsi="Times New Roman"/>
                <w:sz w:val="24"/>
                <w:szCs w:val="24"/>
              </w:rPr>
              <w:t xml:space="preserve"> šajos noteikumos.</w:t>
            </w:r>
          </w:p>
          <w:p w14:paraId="2D684224" w14:textId="19EA4EF6" w:rsidR="00CA5B5E" w:rsidRDefault="00EE6F93" w:rsidP="00CA5B5E">
            <w:pPr>
              <w:spacing w:after="0" w:line="240" w:lineRule="auto"/>
              <w:jc w:val="both"/>
              <w:rPr>
                <w:rFonts w:ascii="Times New Roman" w:hAnsi="Times New Roman"/>
                <w:sz w:val="24"/>
                <w:szCs w:val="24"/>
              </w:rPr>
            </w:pPr>
            <w:r>
              <w:rPr>
                <w:rFonts w:ascii="Times New Roman" w:hAnsi="Times New Roman"/>
                <w:sz w:val="24"/>
                <w:szCs w:val="24"/>
              </w:rPr>
              <w:t>Noteikum</w:t>
            </w:r>
            <w:r w:rsidR="0013101B">
              <w:rPr>
                <w:rFonts w:ascii="Times New Roman" w:hAnsi="Times New Roman"/>
                <w:sz w:val="24"/>
                <w:szCs w:val="24"/>
              </w:rPr>
              <w:t>os</w:t>
            </w:r>
            <w:r>
              <w:rPr>
                <w:rFonts w:ascii="Times New Roman" w:hAnsi="Times New Roman"/>
                <w:sz w:val="24"/>
                <w:szCs w:val="24"/>
              </w:rPr>
              <w:t xml:space="preserve"> Nr.145 no</w:t>
            </w:r>
            <w:r w:rsidR="0013101B">
              <w:rPr>
                <w:rFonts w:ascii="Times New Roman" w:hAnsi="Times New Roman"/>
                <w:sz w:val="24"/>
                <w:szCs w:val="24"/>
              </w:rPr>
              <w:t>teikts</w:t>
            </w:r>
            <w:r>
              <w:rPr>
                <w:rFonts w:ascii="Times New Roman" w:hAnsi="Times New Roman"/>
                <w:sz w:val="24"/>
                <w:szCs w:val="24"/>
              </w:rPr>
              <w:t>, ka termiski apstrādāta koksne</w:t>
            </w:r>
            <w:r w:rsidR="00323166">
              <w:rPr>
                <w:rFonts w:ascii="Times New Roman" w:hAnsi="Times New Roman"/>
                <w:sz w:val="24"/>
                <w:szCs w:val="24"/>
              </w:rPr>
              <w:t xml:space="preserve"> </w:t>
            </w:r>
            <w:r>
              <w:rPr>
                <w:rFonts w:ascii="Times New Roman" w:hAnsi="Times New Roman"/>
                <w:sz w:val="24"/>
                <w:szCs w:val="24"/>
              </w:rPr>
              <w:t>un koksnes iepakojamais materiāls jāglabā vismaz</w:t>
            </w:r>
            <w:r w:rsidR="0013101B">
              <w:rPr>
                <w:rFonts w:ascii="Times New Roman" w:hAnsi="Times New Roman"/>
                <w:sz w:val="24"/>
                <w:szCs w:val="24"/>
              </w:rPr>
              <w:t xml:space="preserve"> trīs metru</w:t>
            </w:r>
            <w:r>
              <w:rPr>
                <w:rFonts w:ascii="Times New Roman" w:hAnsi="Times New Roman"/>
                <w:sz w:val="24"/>
                <w:szCs w:val="24"/>
              </w:rPr>
              <w:t xml:space="preserve"> attālumā no neapstrādāta materiāla. </w:t>
            </w:r>
            <w:r w:rsidR="008E5724">
              <w:rPr>
                <w:rFonts w:ascii="Times New Roman" w:hAnsi="Times New Roman"/>
                <w:sz w:val="24"/>
                <w:szCs w:val="24"/>
              </w:rPr>
              <w:t>Noteikumu projekt</w:t>
            </w:r>
            <w:r w:rsidR="0074165E">
              <w:rPr>
                <w:rFonts w:ascii="Times New Roman" w:hAnsi="Times New Roman"/>
                <w:sz w:val="24"/>
                <w:szCs w:val="24"/>
              </w:rPr>
              <w:t>ā</w:t>
            </w:r>
            <w:r w:rsidR="003B4D87">
              <w:rPr>
                <w:rFonts w:ascii="Times New Roman" w:hAnsi="Times New Roman"/>
                <w:sz w:val="24"/>
                <w:szCs w:val="24"/>
              </w:rPr>
              <w:t xml:space="preserve"> paredzēts</w:t>
            </w:r>
            <w:r w:rsidR="009D0EBF">
              <w:rPr>
                <w:rFonts w:ascii="Times New Roman" w:hAnsi="Times New Roman"/>
                <w:sz w:val="24"/>
                <w:szCs w:val="24"/>
              </w:rPr>
              <w:t>, ka</w:t>
            </w:r>
            <w:r w:rsidR="003122B2">
              <w:rPr>
                <w:rFonts w:ascii="Times New Roman" w:hAnsi="Times New Roman"/>
                <w:sz w:val="24"/>
                <w:szCs w:val="24"/>
              </w:rPr>
              <w:t>,</w:t>
            </w:r>
            <w:r w:rsidR="009D0EBF">
              <w:rPr>
                <w:rFonts w:ascii="Times New Roman" w:hAnsi="Times New Roman"/>
                <w:sz w:val="24"/>
                <w:szCs w:val="24"/>
              </w:rPr>
              <w:t xml:space="preserve"> </w:t>
            </w:r>
            <w:r w:rsidR="0013101B">
              <w:rPr>
                <w:rFonts w:ascii="Times New Roman" w:hAnsi="Times New Roman"/>
                <w:sz w:val="24"/>
                <w:szCs w:val="24"/>
              </w:rPr>
              <w:t xml:space="preserve">termiski apstrādātu materiālu </w:t>
            </w:r>
            <w:r w:rsidR="009D0EBF">
              <w:rPr>
                <w:rFonts w:ascii="Times New Roman" w:hAnsi="Times New Roman"/>
                <w:sz w:val="24"/>
                <w:szCs w:val="24"/>
              </w:rPr>
              <w:t>glabājot atsevišķi (3</w:t>
            </w:r>
            <w:r w:rsidR="0013101B">
              <w:rPr>
                <w:rFonts w:ascii="Times New Roman" w:hAnsi="Times New Roman"/>
                <w:sz w:val="24"/>
                <w:szCs w:val="24"/>
              </w:rPr>
              <w:t> </w:t>
            </w:r>
            <w:r w:rsidR="009D0EBF">
              <w:rPr>
                <w:rFonts w:ascii="Times New Roman" w:hAnsi="Times New Roman"/>
                <w:sz w:val="24"/>
                <w:szCs w:val="24"/>
              </w:rPr>
              <w:t>m attālumā) no neapstrādāta</w:t>
            </w:r>
            <w:r w:rsidR="00323166">
              <w:rPr>
                <w:rFonts w:ascii="Times New Roman" w:hAnsi="Times New Roman"/>
                <w:sz w:val="24"/>
                <w:szCs w:val="24"/>
              </w:rPr>
              <w:t xml:space="preserve"> materiāla</w:t>
            </w:r>
            <w:r w:rsidR="009D0EBF">
              <w:rPr>
                <w:rFonts w:ascii="Times New Roman" w:hAnsi="Times New Roman"/>
                <w:sz w:val="24"/>
                <w:szCs w:val="24"/>
              </w:rPr>
              <w:t xml:space="preserve">, pie termiski apstrādātā materiāla jābūt piestiprinātai norādei </w:t>
            </w:r>
            <w:r w:rsidR="0074165E" w:rsidRPr="00CA0BF3">
              <w:rPr>
                <w:rFonts w:ascii="Times New Roman" w:hAnsi="Times New Roman"/>
                <w:sz w:val="24"/>
                <w:szCs w:val="24"/>
              </w:rPr>
              <w:t>“</w:t>
            </w:r>
            <w:r w:rsidR="0074165E" w:rsidRPr="00D51543">
              <w:rPr>
                <w:rFonts w:ascii="Times New Roman" w:hAnsi="Times New Roman"/>
                <w:sz w:val="24"/>
                <w:szCs w:val="24"/>
              </w:rPr>
              <w:t>HT materiāls</w:t>
            </w:r>
            <w:r w:rsidR="0074165E" w:rsidRPr="00CA0BF3">
              <w:rPr>
                <w:rFonts w:ascii="Times New Roman" w:hAnsi="Times New Roman"/>
                <w:sz w:val="24"/>
                <w:szCs w:val="24"/>
              </w:rPr>
              <w:t>”</w:t>
            </w:r>
            <w:r w:rsidR="009D0EBF">
              <w:rPr>
                <w:rFonts w:ascii="Times New Roman" w:hAnsi="Times New Roman"/>
                <w:sz w:val="24"/>
                <w:szCs w:val="24"/>
              </w:rPr>
              <w:t>.</w:t>
            </w:r>
          </w:p>
          <w:p w14:paraId="713EE810" w14:textId="7560959D" w:rsidR="00F03B1E" w:rsidRPr="00E14B94" w:rsidRDefault="00C319D6" w:rsidP="00CA0BF3">
            <w:pPr>
              <w:spacing w:after="0" w:line="240" w:lineRule="auto"/>
              <w:jc w:val="both"/>
              <w:rPr>
                <w:rFonts w:ascii="Times New Roman" w:eastAsia="Times New Roman" w:hAnsi="Times New Roman"/>
                <w:sz w:val="24"/>
                <w:szCs w:val="24"/>
                <w:lang w:eastAsia="lv-LV"/>
              </w:rPr>
            </w:pPr>
            <w:r w:rsidRPr="006733EB">
              <w:rPr>
                <w:rFonts w:ascii="Times New Roman" w:hAnsi="Times New Roman"/>
                <w:sz w:val="24"/>
                <w:szCs w:val="24"/>
              </w:rPr>
              <w:lastRenderedPageBreak/>
              <w:t>Noteikum</w:t>
            </w:r>
            <w:r w:rsidR="0013101B">
              <w:rPr>
                <w:rFonts w:ascii="Times New Roman" w:hAnsi="Times New Roman"/>
                <w:sz w:val="24"/>
                <w:szCs w:val="24"/>
              </w:rPr>
              <w:t>os</w:t>
            </w:r>
            <w:r w:rsidRPr="006733EB">
              <w:rPr>
                <w:rFonts w:ascii="Times New Roman" w:hAnsi="Times New Roman"/>
                <w:sz w:val="24"/>
                <w:szCs w:val="24"/>
              </w:rPr>
              <w:t xml:space="preserve"> Nr.145 no</w:t>
            </w:r>
            <w:r w:rsidR="0013101B">
              <w:rPr>
                <w:rFonts w:ascii="Times New Roman" w:hAnsi="Times New Roman"/>
                <w:sz w:val="24"/>
                <w:szCs w:val="24"/>
              </w:rPr>
              <w:t>teikts</w:t>
            </w:r>
            <w:r w:rsidRPr="006733EB">
              <w:rPr>
                <w:rFonts w:ascii="Times New Roman" w:hAnsi="Times New Roman"/>
                <w:sz w:val="24"/>
                <w:szCs w:val="24"/>
              </w:rPr>
              <w:t xml:space="preserve">, ka </w:t>
            </w:r>
            <w:r w:rsidR="0013101B" w:rsidRPr="006733EB">
              <w:rPr>
                <w:rFonts w:ascii="Times New Roman" w:hAnsi="Times New Roman"/>
                <w:sz w:val="24"/>
                <w:szCs w:val="24"/>
              </w:rPr>
              <w:t xml:space="preserve">persona </w:t>
            </w:r>
            <w:r w:rsidRPr="006733EB">
              <w:rPr>
                <w:rFonts w:ascii="Times New Roman" w:hAnsi="Times New Roman"/>
                <w:sz w:val="24"/>
                <w:szCs w:val="24"/>
              </w:rPr>
              <w:t>reģistrējoties iesniedz koksnes un koksnes iepakojamā materiāla termiskās apstrādes procesa un koksnes iepakojamā materiāla izgatavošanas un marķēšanas procesa aprakstu (instrukciju). Valsts augu aizsardzības dienests</w:t>
            </w:r>
            <w:r w:rsidR="006733EB">
              <w:rPr>
                <w:rFonts w:ascii="Times New Roman" w:hAnsi="Times New Roman"/>
                <w:sz w:val="24"/>
                <w:szCs w:val="24"/>
              </w:rPr>
              <w:t>,</w:t>
            </w:r>
            <w:r w:rsidRPr="006733EB">
              <w:rPr>
                <w:rFonts w:ascii="Times New Roman" w:hAnsi="Times New Roman"/>
                <w:sz w:val="24"/>
                <w:szCs w:val="24"/>
              </w:rPr>
              <w:t xml:space="preserve"> veicot pārbaudes</w:t>
            </w:r>
            <w:r w:rsidR="006733EB">
              <w:rPr>
                <w:rFonts w:ascii="Times New Roman" w:hAnsi="Times New Roman"/>
                <w:sz w:val="24"/>
                <w:szCs w:val="24"/>
              </w:rPr>
              <w:t>,</w:t>
            </w:r>
            <w:r w:rsidRPr="006733EB">
              <w:rPr>
                <w:rFonts w:ascii="Times New Roman" w:hAnsi="Times New Roman"/>
                <w:sz w:val="24"/>
                <w:szCs w:val="24"/>
              </w:rPr>
              <w:t xml:space="preserve"> novērtē</w:t>
            </w:r>
            <w:r w:rsidR="0013101B">
              <w:rPr>
                <w:rFonts w:ascii="Times New Roman" w:hAnsi="Times New Roman"/>
                <w:sz w:val="24"/>
                <w:szCs w:val="24"/>
              </w:rPr>
              <w:t>,</w:t>
            </w:r>
            <w:r w:rsidRPr="006733EB">
              <w:rPr>
                <w:rFonts w:ascii="Times New Roman" w:hAnsi="Times New Roman"/>
                <w:sz w:val="24"/>
                <w:szCs w:val="24"/>
              </w:rPr>
              <w:t xml:space="preserve"> vai visas darbības tiek </w:t>
            </w:r>
            <w:r w:rsidR="0013101B">
              <w:rPr>
                <w:rFonts w:ascii="Times New Roman" w:hAnsi="Times New Roman"/>
                <w:sz w:val="24"/>
                <w:szCs w:val="24"/>
              </w:rPr>
              <w:t>īsteno</w:t>
            </w:r>
            <w:r w:rsidRPr="006733EB">
              <w:rPr>
                <w:rFonts w:ascii="Times New Roman" w:hAnsi="Times New Roman"/>
                <w:sz w:val="24"/>
                <w:szCs w:val="24"/>
              </w:rPr>
              <w:t xml:space="preserve">tas saskaņā ar iesniegto instrukciju. </w:t>
            </w:r>
            <w:r w:rsidR="0013101B">
              <w:rPr>
                <w:rFonts w:ascii="Times New Roman" w:hAnsi="Times New Roman"/>
                <w:sz w:val="24"/>
                <w:szCs w:val="24"/>
              </w:rPr>
              <w:t>Tādējādi</w:t>
            </w:r>
            <w:r w:rsidRPr="006733EB">
              <w:rPr>
                <w:rFonts w:ascii="Times New Roman" w:hAnsi="Times New Roman"/>
                <w:sz w:val="24"/>
                <w:szCs w:val="24"/>
              </w:rPr>
              <w:t xml:space="preserve"> ir svarīgi noteikt, ka</w:t>
            </w:r>
            <w:r w:rsidR="0013101B">
              <w:rPr>
                <w:rFonts w:ascii="Times New Roman" w:hAnsi="Times New Roman"/>
                <w:sz w:val="24"/>
                <w:szCs w:val="24"/>
              </w:rPr>
              <w:t>,</w:t>
            </w:r>
            <w:r w:rsidRPr="006733EB">
              <w:rPr>
                <w:rFonts w:ascii="Times New Roman" w:hAnsi="Times New Roman"/>
                <w:sz w:val="24"/>
                <w:szCs w:val="24"/>
              </w:rPr>
              <w:t xml:space="preserve"> personai mainot ražošanas kārtību, </w:t>
            </w:r>
            <w:r w:rsidR="0013101B">
              <w:rPr>
                <w:rFonts w:ascii="Times New Roman" w:hAnsi="Times New Roman"/>
                <w:sz w:val="24"/>
                <w:szCs w:val="24"/>
              </w:rPr>
              <w:t>ir jā</w:t>
            </w:r>
            <w:r w:rsidRPr="006733EB">
              <w:rPr>
                <w:rFonts w:ascii="Times New Roman" w:hAnsi="Times New Roman"/>
                <w:sz w:val="24"/>
                <w:szCs w:val="24"/>
              </w:rPr>
              <w:t>aktualizē instrukcija</w:t>
            </w:r>
            <w:r w:rsidR="006733EB" w:rsidRPr="006733EB">
              <w:rPr>
                <w:rFonts w:ascii="Times New Roman" w:hAnsi="Times New Roman"/>
                <w:sz w:val="24"/>
                <w:szCs w:val="24"/>
              </w:rPr>
              <w:t xml:space="preserve"> un </w:t>
            </w:r>
            <w:r w:rsidR="0013101B">
              <w:rPr>
                <w:rFonts w:ascii="Times New Roman" w:hAnsi="Times New Roman"/>
                <w:sz w:val="24"/>
                <w:szCs w:val="24"/>
              </w:rPr>
              <w:t xml:space="preserve">jāraugās, lai </w:t>
            </w:r>
            <w:r w:rsidR="006733EB" w:rsidRPr="006733EB">
              <w:rPr>
                <w:rFonts w:ascii="Times New Roman" w:hAnsi="Times New Roman"/>
                <w:sz w:val="24"/>
                <w:szCs w:val="24"/>
              </w:rPr>
              <w:t xml:space="preserve">visas </w:t>
            </w:r>
            <w:r w:rsidRPr="006733EB">
              <w:rPr>
                <w:rFonts w:ascii="Times New Roman" w:hAnsi="Times New Roman"/>
                <w:sz w:val="24"/>
                <w:szCs w:val="24"/>
              </w:rPr>
              <w:t>darbība</w:t>
            </w:r>
            <w:r w:rsidR="006733EB" w:rsidRPr="006733EB">
              <w:rPr>
                <w:rFonts w:ascii="Times New Roman" w:hAnsi="Times New Roman"/>
                <w:sz w:val="24"/>
                <w:szCs w:val="24"/>
              </w:rPr>
              <w:t>s</w:t>
            </w:r>
            <w:r w:rsidRPr="006733EB">
              <w:rPr>
                <w:rFonts w:ascii="Times New Roman" w:hAnsi="Times New Roman"/>
                <w:sz w:val="24"/>
                <w:szCs w:val="24"/>
              </w:rPr>
              <w:t xml:space="preserve"> notikt</w:t>
            </w:r>
            <w:r w:rsidR="006733EB" w:rsidRPr="006733EB">
              <w:rPr>
                <w:rFonts w:ascii="Times New Roman" w:hAnsi="Times New Roman"/>
                <w:sz w:val="24"/>
                <w:szCs w:val="24"/>
              </w:rPr>
              <w:t>u</w:t>
            </w:r>
            <w:r w:rsidR="0013101B">
              <w:rPr>
                <w:rFonts w:ascii="Times New Roman" w:hAnsi="Times New Roman"/>
                <w:sz w:val="24"/>
                <w:szCs w:val="24"/>
              </w:rPr>
              <w:t>,</w:t>
            </w:r>
            <w:r w:rsidRPr="006733EB">
              <w:rPr>
                <w:rFonts w:ascii="Times New Roman" w:hAnsi="Times New Roman"/>
                <w:sz w:val="24"/>
                <w:szCs w:val="24"/>
              </w:rPr>
              <w:t xml:space="preserve"> </w:t>
            </w:r>
            <w:r w:rsidR="006733EB" w:rsidRPr="006733EB">
              <w:rPr>
                <w:rFonts w:ascii="Times New Roman" w:hAnsi="Times New Roman"/>
                <w:sz w:val="24"/>
                <w:szCs w:val="24"/>
              </w:rPr>
              <w:t>kā aprakstīts šajā instrukcijā, tā nodrošinot standartam Nr.</w:t>
            </w:r>
            <w:r w:rsidR="0013101B">
              <w:rPr>
                <w:rFonts w:ascii="Times New Roman" w:hAnsi="Times New Roman"/>
                <w:sz w:val="24"/>
                <w:szCs w:val="24"/>
              </w:rPr>
              <w:t> </w:t>
            </w:r>
            <w:r w:rsidR="006733EB" w:rsidRPr="006733EB">
              <w:rPr>
                <w:rFonts w:ascii="Times New Roman" w:hAnsi="Times New Roman"/>
                <w:sz w:val="24"/>
                <w:szCs w:val="24"/>
              </w:rPr>
              <w:t>15 atbilstoša materiāla ražošanu.</w:t>
            </w:r>
          </w:p>
        </w:tc>
      </w:tr>
      <w:tr w:rsidR="00E52AAB" w:rsidRPr="00E14B94" w14:paraId="7DDB25B9" w14:textId="77777777" w:rsidTr="00E20D52">
        <w:trPr>
          <w:trHeight w:val="435"/>
        </w:trPr>
        <w:tc>
          <w:tcPr>
            <w:tcW w:w="426" w:type="dxa"/>
          </w:tcPr>
          <w:p w14:paraId="2A285BCA" w14:textId="19968156"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lastRenderedPageBreak/>
              <w:t>3.</w:t>
            </w:r>
          </w:p>
        </w:tc>
        <w:tc>
          <w:tcPr>
            <w:tcW w:w="1843" w:type="dxa"/>
          </w:tcPr>
          <w:p w14:paraId="6956162B" w14:textId="3112F1CD"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Projekta izstrādē iesaistītās institūcijas</w:t>
            </w:r>
            <w:r w:rsidR="00B61E38" w:rsidRPr="00067F7C">
              <w:rPr>
                <w:rFonts w:ascii="Times New Roman" w:eastAsia="Times New Roman" w:hAnsi="Times New Roman"/>
                <w:iCs/>
                <w:color w:val="414142"/>
                <w:sz w:val="24"/>
                <w:szCs w:val="24"/>
                <w:lang w:eastAsia="lv-LV"/>
              </w:rPr>
              <w:t xml:space="preserve"> un publiskas personas kapitālsabiedrības</w:t>
            </w:r>
          </w:p>
        </w:tc>
        <w:tc>
          <w:tcPr>
            <w:tcW w:w="7087" w:type="dxa"/>
          </w:tcPr>
          <w:p w14:paraId="269D5BE5" w14:textId="064C11B3" w:rsidR="0003167B" w:rsidRPr="00E14B94" w:rsidRDefault="0003167B" w:rsidP="00E14B94">
            <w:pPr>
              <w:pStyle w:val="Bezatstarpm"/>
              <w:jc w:val="both"/>
              <w:rPr>
                <w:rFonts w:ascii="Times New Roman" w:hAnsi="Times New Roman"/>
                <w:sz w:val="24"/>
                <w:szCs w:val="24"/>
              </w:rPr>
            </w:pPr>
            <w:r w:rsidRPr="00E14B94">
              <w:rPr>
                <w:rFonts w:ascii="Times New Roman" w:hAnsi="Times New Roman"/>
                <w:sz w:val="24"/>
                <w:szCs w:val="24"/>
              </w:rPr>
              <w:t>Zemkopības ministrija</w:t>
            </w:r>
            <w:r w:rsidR="00941AEB" w:rsidRPr="00E14B94">
              <w:rPr>
                <w:rFonts w:ascii="Times New Roman" w:hAnsi="Times New Roman"/>
                <w:sz w:val="24"/>
                <w:szCs w:val="24"/>
              </w:rPr>
              <w:t xml:space="preserve"> un</w:t>
            </w:r>
            <w:r w:rsidRPr="00E14B94">
              <w:rPr>
                <w:rFonts w:ascii="Times New Roman" w:hAnsi="Times New Roman"/>
                <w:sz w:val="24"/>
                <w:szCs w:val="24"/>
              </w:rPr>
              <w:t xml:space="preserve"> Valsts augu aizsardzības dienests</w:t>
            </w:r>
          </w:p>
        </w:tc>
      </w:tr>
      <w:tr w:rsidR="00E52AAB" w:rsidRPr="00E14B94" w14:paraId="03AA5420" w14:textId="77777777" w:rsidTr="00E20D52">
        <w:trPr>
          <w:trHeight w:val="349"/>
        </w:trPr>
        <w:tc>
          <w:tcPr>
            <w:tcW w:w="426" w:type="dxa"/>
          </w:tcPr>
          <w:p w14:paraId="5B4319A0"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4.</w:t>
            </w:r>
          </w:p>
        </w:tc>
        <w:tc>
          <w:tcPr>
            <w:tcW w:w="1843" w:type="dxa"/>
          </w:tcPr>
          <w:p w14:paraId="383AECDC"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Cita informācija</w:t>
            </w:r>
          </w:p>
        </w:tc>
        <w:tc>
          <w:tcPr>
            <w:tcW w:w="7087" w:type="dxa"/>
          </w:tcPr>
          <w:p w14:paraId="479D96AD" w14:textId="192F501F"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Nav</w:t>
            </w:r>
            <w:r w:rsidR="001624D7">
              <w:rPr>
                <w:rFonts w:ascii="Times New Roman" w:hAnsi="Times New Roman"/>
                <w:sz w:val="24"/>
                <w:szCs w:val="24"/>
              </w:rPr>
              <w:t>.</w:t>
            </w:r>
          </w:p>
        </w:tc>
      </w:tr>
    </w:tbl>
    <w:p w14:paraId="386A0AF8" w14:textId="77777777" w:rsidR="00E52AAB" w:rsidRPr="00E14B94" w:rsidRDefault="00E52AAB" w:rsidP="00E14B94">
      <w:pPr>
        <w:pStyle w:val="Bezatstarpm"/>
        <w:rPr>
          <w:rFonts w:ascii="Times New Roman" w:hAnsi="Times New Roman"/>
          <w:sz w:val="24"/>
          <w:szCs w:val="24"/>
        </w:rPr>
      </w:pPr>
    </w:p>
    <w:tbl>
      <w:tblPr>
        <w:tblW w:w="9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328"/>
        <w:gridCol w:w="6635"/>
      </w:tblGrid>
      <w:tr w:rsidR="00E52AAB" w:rsidRPr="00E14B94" w14:paraId="72A29CCE" w14:textId="77777777" w:rsidTr="00714408">
        <w:trPr>
          <w:trHeight w:val="570"/>
        </w:trPr>
        <w:tc>
          <w:tcPr>
            <w:tcW w:w="9359" w:type="dxa"/>
            <w:gridSpan w:val="3"/>
          </w:tcPr>
          <w:p w14:paraId="5733A089" w14:textId="77777777" w:rsidR="00E52AAB" w:rsidRPr="00E14B94" w:rsidRDefault="00E52AAB" w:rsidP="00E14B94">
            <w:pPr>
              <w:pStyle w:val="Bezatstarpm"/>
              <w:jc w:val="center"/>
              <w:rPr>
                <w:rFonts w:ascii="Times New Roman" w:hAnsi="Times New Roman"/>
                <w:b/>
                <w:sz w:val="24"/>
                <w:szCs w:val="24"/>
              </w:rPr>
            </w:pPr>
            <w:r w:rsidRPr="00E14B94">
              <w:rPr>
                <w:rFonts w:ascii="Times New Roman" w:hAnsi="Times New Roman"/>
                <w:b/>
                <w:sz w:val="24"/>
                <w:szCs w:val="24"/>
              </w:rPr>
              <w:t>II. Tiesību akta projekta ietekme uz sabiedrību, tautsaimniecības attīstību un administratīvo slogu</w:t>
            </w:r>
          </w:p>
        </w:tc>
      </w:tr>
      <w:tr w:rsidR="00E52AAB" w:rsidRPr="00E14B94" w14:paraId="0EFDAFE6" w14:textId="77777777" w:rsidTr="00714408">
        <w:trPr>
          <w:trHeight w:val="570"/>
        </w:trPr>
        <w:tc>
          <w:tcPr>
            <w:tcW w:w="396" w:type="dxa"/>
          </w:tcPr>
          <w:p w14:paraId="63668066"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1.</w:t>
            </w:r>
          </w:p>
        </w:tc>
        <w:tc>
          <w:tcPr>
            <w:tcW w:w="2328" w:type="dxa"/>
          </w:tcPr>
          <w:p w14:paraId="6E58A2BE" w14:textId="0DF6E142"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Sabiedrības</w:t>
            </w:r>
            <w:r w:rsidR="00BD3C1D" w:rsidRPr="00E14B94">
              <w:rPr>
                <w:rFonts w:ascii="Times New Roman" w:hAnsi="Times New Roman"/>
                <w:sz w:val="24"/>
                <w:szCs w:val="24"/>
              </w:rPr>
              <w:t xml:space="preserve"> </w:t>
            </w:r>
            <w:r w:rsidRPr="00E14B94">
              <w:rPr>
                <w:rFonts w:ascii="Times New Roman" w:hAnsi="Times New Roman"/>
                <w:sz w:val="24"/>
                <w:szCs w:val="24"/>
              </w:rPr>
              <w:t>mērķgrupas, kuras tiesiskais regulējums ietekmē vai varētu ietekmēt</w:t>
            </w:r>
          </w:p>
        </w:tc>
        <w:tc>
          <w:tcPr>
            <w:tcW w:w="6635" w:type="dxa"/>
          </w:tcPr>
          <w:p w14:paraId="59683D1F" w14:textId="2F4FB920" w:rsidR="00E52AAB" w:rsidRPr="00AD1BE1" w:rsidRDefault="00626E87" w:rsidP="00E14B94">
            <w:pPr>
              <w:pStyle w:val="Bezatstarpm"/>
              <w:jc w:val="both"/>
              <w:rPr>
                <w:rFonts w:ascii="Times New Roman" w:hAnsi="Times New Roman"/>
                <w:sz w:val="24"/>
                <w:szCs w:val="24"/>
              </w:rPr>
            </w:pPr>
            <w:r w:rsidRPr="00AD1BE1">
              <w:rPr>
                <w:rFonts w:ascii="Times New Roman" w:hAnsi="Times New Roman"/>
                <w:sz w:val="24"/>
                <w:szCs w:val="24"/>
              </w:rPr>
              <w:t>Noteikumu</w:t>
            </w:r>
            <w:r w:rsidR="00CA5B5E" w:rsidRPr="00AD1BE1">
              <w:rPr>
                <w:rFonts w:ascii="Times New Roman" w:hAnsi="Times New Roman"/>
                <w:sz w:val="24"/>
                <w:szCs w:val="24"/>
              </w:rPr>
              <w:t xml:space="preserve"> </w:t>
            </w:r>
            <w:r w:rsidRPr="00AD1BE1">
              <w:rPr>
                <w:rFonts w:ascii="Times New Roman" w:hAnsi="Times New Roman"/>
                <w:sz w:val="24"/>
                <w:szCs w:val="24"/>
              </w:rPr>
              <w:t xml:space="preserve">projekts attiecas uz </w:t>
            </w:r>
            <w:r w:rsidR="008E5724" w:rsidRPr="00AD1BE1">
              <w:rPr>
                <w:rFonts w:ascii="Times New Roman" w:hAnsi="Times New Roman"/>
                <w:sz w:val="24"/>
                <w:szCs w:val="24"/>
              </w:rPr>
              <w:t>personām, kas veic koksnes iepakojamā materiāla termisko apstrādi vai izgatavo koksnes iepakojamo materiālu no termiski apstrādātas koksnes un marķē šādu koksni vai koksnes iepakojamo materiālu.</w:t>
            </w:r>
          </w:p>
        </w:tc>
      </w:tr>
      <w:tr w:rsidR="00E52AAB" w:rsidRPr="00E14B94" w14:paraId="1DA4804D" w14:textId="77777777" w:rsidTr="00714408">
        <w:trPr>
          <w:trHeight w:val="570"/>
        </w:trPr>
        <w:tc>
          <w:tcPr>
            <w:tcW w:w="396" w:type="dxa"/>
          </w:tcPr>
          <w:p w14:paraId="3551B1A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2.</w:t>
            </w:r>
          </w:p>
        </w:tc>
        <w:tc>
          <w:tcPr>
            <w:tcW w:w="2328" w:type="dxa"/>
          </w:tcPr>
          <w:p w14:paraId="1A19BFE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Tiesiskā regulējuma ietekme uz tautsaimniecību un administratīvo slogu</w:t>
            </w:r>
          </w:p>
        </w:tc>
        <w:tc>
          <w:tcPr>
            <w:tcW w:w="6635" w:type="dxa"/>
          </w:tcPr>
          <w:p w14:paraId="68E46932" w14:textId="335D2930" w:rsidR="008C7D02" w:rsidRPr="00AD1BE1" w:rsidRDefault="00833C64" w:rsidP="00E14B94">
            <w:pPr>
              <w:pStyle w:val="Bezatstarpm"/>
              <w:jc w:val="both"/>
              <w:rPr>
                <w:rFonts w:ascii="Times New Roman" w:hAnsi="Times New Roman"/>
                <w:color w:val="0070C0"/>
                <w:sz w:val="24"/>
                <w:szCs w:val="24"/>
              </w:rPr>
            </w:pPr>
            <w:r w:rsidRPr="00AD1BE1">
              <w:rPr>
                <w:rFonts w:ascii="Times New Roman" w:eastAsia="Times New Roman" w:hAnsi="Times New Roman"/>
                <w:iCs/>
                <w:sz w:val="24"/>
                <w:szCs w:val="24"/>
                <w:lang w:eastAsia="lv-LV"/>
              </w:rPr>
              <w:t xml:space="preserve">Noteikumu projekta tiesiskais regulējums </w:t>
            </w:r>
            <w:r w:rsidR="00CA5B5E" w:rsidRPr="00AD1BE1">
              <w:rPr>
                <w:rFonts w:ascii="Times New Roman" w:eastAsia="Times New Roman" w:hAnsi="Times New Roman"/>
                <w:iCs/>
                <w:sz w:val="24"/>
                <w:szCs w:val="24"/>
                <w:lang w:eastAsia="lv-LV"/>
              </w:rPr>
              <w:t>koksnes iepakojamā materiāla termiskās apstrādes veicējiem un marķētājiem nemainās</w:t>
            </w:r>
            <w:r w:rsidRPr="00AD1BE1">
              <w:rPr>
                <w:rFonts w:ascii="Times New Roman" w:eastAsia="Times New Roman" w:hAnsi="Times New Roman"/>
                <w:iCs/>
                <w:sz w:val="24"/>
                <w:szCs w:val="24"/>
                <w:lang w:eastAsia="lv-LV"/>
              </w:rPr>
              <w:t>, jo kārtība</w:t>
            </w:r>
            <w:r w:rsidR="008E5724" w:rsidRPr="00AD1BE1">
              <w:rPr>
                <w:rFonts w:ascii="Times New Roman" w:eastAsia="Times New Roman" w:hAnsi="Times New Roman"/>
                <w:iCs/>
                <w:sz w:val="24"/>
                <w:szCs w:val="24"/>
                <w:lang w:eastAsia="lv-LV"/>
              </w:rPr>
              <w:t xml:space="preserve">, </w:t>
            </w:r>
            <w:r w:rsidR="0013101B">
              <w:rPr>
                <w:rFonts w:ascii="Times New Roman" w:eastAsia="Times New Roman" w:hAnsi="Times New Roman"/>
                <w:iCs/>
                <w:sz w:val="24"/>
                <w:szCs w:val="24"/>
                <w:lang w:eastAsia="lv-LV"/>
              </w:rPr>
              <w:t xml:space="preserve">kas jāievēro, </w:t>
            </w:r>
            <w:r w:rsidR="008E5724" w:rsidRPr="00AD1BE1">
              <w:rPr>
                <w:rFonts w:ascii="Times New Roman" w:eastAsia="Times New Roman" w:hAnsi="Times New Roman"/>
                <w:iCs/>
                <w:sz w:val="24"/>
                <w:szCs w:val="24"/>
                <w:lang w:eastAsia="lv-LV"/>
              </w:rPr>
              <w:t>lai varētu veikt koksnes iepakojamā materiāla termisko apstrādi un marķēt koksnes iepakojamo materiālu</w:t>
            </w:r>
            <w:r w:rsidR="0013101B">
              <w:rPr>
                <w:rFonts w:ascii="Times New Roman" w:eastAsia="Times New Roman" w:hAnsi="Times New Roman"/>
                <w:iCs/>
                <w:sz w:val="24"/>
                <w:szCs w:val="24"/>
                <w:lang w:eastAsia="lv-LV"/>
              </w:rPr>
              <w:t>,</w:t>
            </w:r>
            <w:r w:rsidRPr="00AD1BE1">
              <w:rPr>
                <w:rFonts w:ascii="Times New Roman" w:eastAsia="Times New Roman" w:hAnsi="Times New Roman"/>
                <w:iCs/>
                <w:sz w:val="24"/>
                <w:szCs w:val="24"/>
                <w:lang w:eastAsia="lv-LV"/>
              </w:rPr>
              <w:t xml:space="preserve"> paliek tāda pati kā līdz šim. </w:t>
            </w:r>
            <w:r w:rsidR="00626E87" w:rsidRPr="00AD1BE1">
              <w:rPr>
                <w:rFonts w:ascii="Times New Roman" w:hAnsi="Times New Roman"/>
                <w:sz w:val="24"/>
                <w:szCs w:val="24"/>
              </w:rPr>
              <w:t>Noteikumu projekts neuzliek administratīvo slogu, jo neparedz papildu informācijas sniegšanas vai uzglabāšanas pienākumus.</w:t>
            </w:r>
          </w:p>
        </w:tc>
      </w:tr>
      <w:tr w:rsidR="00E52AAB" w:rsidRPr="00E14B94" w14:paraId="5E2EC7C0" w14:textId="77777777" w:rsidTr="00714408">
        <w:trPr>
          <w:trHeight w:val="570"/>
        </w:trPr>
        <w:tc>
          <w:tcPr>
            <w:tcW w:w="396" w:type="dxa"/>
          </w:tcPr>
          <w:p w14:paraId="4ADADB58"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3.</w:t>
            </w:r>
          </w:p>
        </w:tc>
        <w:tc>
          <w:tcPr>
            <w:tcW w:w="2328" w:type="dxa"/>
          </w:tcPr>
          <w:p w14:paraId="491DA2D9"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Administratīvo izmaksu monetārs novērtējums</w:t>
            </w:r>
          </w:p>
        </w:tc>
        <w:tc>
          <w:tcPr>
            <w:tcW w:w="6635" w:type="dxa"/>
          </w:tcPr>
          <w:p w14:paraId="10FD3D8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Projekts šo jomu neskar.</w:t>
            </w:r>
          </w:p>
        </w:tc>
      </w:tr>
      <w:tr w:rsidR="00B61E38" w:rsidRPr="00E14B94" w14:paraId="51598AD0" w14:textId="77777777" w:rsidTr="00714408">
        <w:trPr>
          <w:trHeight w:val="570"/>
        </w:trPr>
        <w:tc>
          <w:tcPr>
            <w:tcW w:w="396" w:type="dxa"/>
          </w:tcPr>
          <w:p w14:paraId="44338C57" w14:textId="4F2CBFB8" w:rsidR="00B61E38" w:rsidRPr="00E14B94" w:rsidRDefault="00B61E38" w:rsidP="00B61E38">
            <w:pPr>
              <w:pStyle w:val="Bezatstarpm"/>
              <w:rPr>
                <w:rFonts w:ascii="Times New Roman" w:hAnsi="Times New Roman"/>
                <w:sz w:val="24"/>
                <w:szCs w:val="24"/>
              </w:rPr>
            </w:pPr>
            <w:r w:rsidRPr="00067F7C">
              <w:rPr>
                <w:rFonts w:ascii="Times New Roman" w:eastAsia="Times New Roman" w:hAnsi="Times New Roman"/>
                <w:iCs/>
                <w:color w:val="414142"/>
                <w:sz w:val="24"/>
                <w:szCs w:val="24"/>
                <w:lang w:eastAsia="lv-LV"/>
              </w:rPr>
              <w:t>4.</w:t>
            </w:r>
          </w:p>
        </w:tc>
        <w:tc>
          <w:tcPr>
            <w:tcW w:w="2328" w:type="dxa"/>
          </w:tcPr>
          <w:p w14:paraId="089BD1A8" w14:textId="02C3E185" w:rsidR="00B61E38" w:rsidRPr="00E14B94" w:rsidRDefault="00B61E38" w:rsidP="00B61E38">
            <w:pPr>
              <w:pStyle w:val="Bezatstarpm"/>
              <w:rPr>
                <w:rFonts w:ascii="Times New Roman" w:hAnsi="Times New Roman"/>
                <w:sz w:val="24"/>
                <w:szCs w:val="24"/>
              </w:rPr>
            </w:pPr>
            <w:r w:rsidRPr="00067F7C">
              <w:rPr>
                <w:rFonts w:ascii="Times New Roman" w:eastAsia="Times New Roman" w:hAnsi="Times New Roman"/>
                <w:iCs/>
                <w:color w:val="414142"/>
                <w:sz w:val="24"/>
                <w:szCs w:val="24"/>
                <w:lang w:eastAsia="lv-LV"/>
              </w:rPr>
              <w:t>Atbilstības izmaksu monetārs novērtējums</w:t>
            </w:r>
          </w:p>
        </w:tc>
        <w:tc>
          <w:tcPr>
            <w:tcW w:w="6635" w:type="dxa"/>
          </w:tcPr>
          <w:p w14:paraId="5CC6CAA9" w14:textId="2FAF5F78" w:rsidR="00B61E38" w:rsidRPr="00E14B94" w:rsidRDefault="00B61E38" w:rsidP="00B61E38">
            <w:pPr>
              <w:pStyle w:val="Bezatstarpm"/>
              <w:rPr>
                <w:rFonts w:ascii="Times New Roman" w:hAnsi="Times New Roman"/>
                <w:sz w:val="24"/>
                <w:szCs w:val="24"/>
              </w:rPr>
            </w:pPr>
            <w:r w:rsidRPr="00067F7C">
              <w:rPr>
                <w:rFonts w:ascii="Times New Roman" w:hAnsi="Times New Roman"/>
                <w:sz w:val="24"/>
                <w:szCs w:val="24"/>
              </w:rPr>
              <w:t>Projekts šo jomu neskar.</w:t>
            </w:r>
          </w:p>
        </w:tc>
      </w:tr>
      <w:tr w:rsidR="00B61E38" w:rsidRPr="00E14B94" w14:paraId="2046B929" w14:textId="77777777" w:rsidTr="00714408">
        <w:trPr>
          <w:trHeight w:val="132"/>
        </w:trPr>
        <w:tc>
          <w:tcPr>
            <w:tcW w:w="396" w:type="dxa"/>
          </w:tcPr>
          <w:p w14:paraId="43B1EAD0" w14:textId="77777777" w:rsidR="00B61E38" w:rsidRPr="00E14B94" w:rsidRDefault="00B61E38" w:rsidP="00B61E38">
            <w:pPr>
              <w:pStyle w:val="Bezatstarpm"/>
              <w:rPr>
                <w:rFonts w:ascii="Times New Roman" w:hAnsi="Times New Roman"/>
                <w:sz w:val="24"/>
                <w:szCs w:val="24"/>
              </w:rPr>
            </w:pPr>
            <w:r w:rsidRPr="00E14B94">
              <w:rPr>
                <w:rFonts w:ascii="Times New Roman" w:hAnsi="Times New Roman"/>
                <w:sz w:val="24"/>
                <w:szCs w:val="24"/>
              </w:rPr>
              <w:t>4.</w:t>
            </w:r>
          </w:p>
        </w:tc>
        <w:tc>
          <w:tcPr>
            <w:tcW w:w="2328" w:type="dxa"/>
          </w:tcPr>
          <w:p w14:paraId="1B8A1424" w14:textId="77777777" w:rsidR="00B61E38" w:rsidRPr="00E14B94" w:rsidRDefault="00B61E38" w:rsidP="00B61E38">
            <w:pPr>
              <w:pStyle w:val="Bezatstarpm"/>
              <w:rPr>
                <w:rFonts w:ascii="Times New Roman" w:hAnsi="Times New Roman"/>
                <w:sz w:val="24"/>
                <w:szCs w:val="24"/>
              </w:rPr>
            </w:pPr>
            <w:r w:rsidRPr="00E14B94">
              <w:rPr>
                <w:rFonts w:ascii="Times New Roman" w:hAnsi="Times New Roman"/>
                <w:sz w:val="24"/>
                <w:szCs w:val="24"/>
              </w:rPr>
              <w:t>Cita informācija</w:t>
            </w:r>
          </w:p>
        </w:tc>
        <w:tc>
          <w:tcPr>
            <w:tcW w:w="6635" w:type="dxa"/>
          </w:tcPr>
          <w:p w14:paraId="1B33761B" w14:textId="418D41E5" w:rsidR="00B61E38" w:rsidRPr="00E14B94" w:rsidRDefault="00B61E38" w:rsidP="00B61E38">
            <w:pPr>
              <w:pStyle w:val="Bezatstarpm"/>
              <w:rPr>
                <w:rFonts w:ascii="Times New Roman" w:hAnsi="Times New Roman"/>
                <w:sz w:val="24"/>
                <w:szCs w:val="24"/>
              </w:rPr>
            </w:pPr>
            <w:r w:rsidRPr="00E14B94">
              <w:rPr>
                <w:rFonts w:ascii="Times New Roman" w:hAnsi="Times New Roman"/>
                <w:sz w:val="24"/>
                <w:szCs w:val="24"/>
              </w:rPr>
              <w:t>Nav</w:t>
            </w:r>
            <w:r w:rsidR="004A681B">
              <w:rPr>
                <w:rFonts w:ascii="Times New Roman" w:hAnsi="Times New Roman"/>
                <w:sz w:val="24"/>
                <w:szCs w:val="24"/>
              </w:rPr>
              <w:t>.</w:t>
            </w:r>
          </w:p>
        </w:tc>
      </w:tr>
    </w:tbl>
    <w:p w14:paraId="19741455" w14:textId="77777777" w:rsidR="00F54C8C" w:rsidRDefault="00F54C8C" w:rsidP="00F54C8C">
      <w:pPr>
        <w:pStyle w:val="naisf"/>
        <w:spacing w:before="0" w:after="0"/>
        <w:ind w:firstLine="0"/>
        <w:rPr>
          <w:sz w:val="16"/>
          <w:szCs w:val="16"/>
        </w:rPr>
      </w:pPr>
    </w:p>
    <w:tbl>
      <w:tblPr>
        <w:tblW w:w="529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95"/>
      </w:tblGrid>
      <w:tr w:rsidR="00F54C8C" w:rsidRPr="00F54C8C" w14:paraId="58974DEC" w14:textId="77777777" w:rsidTr="00F54C8C">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3CCD29"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F54C8C">
              <w:rPr>
                <w:rFonts w:ascii="Times New Roman" w:eastAsia="Times New Roman" w:hAnsi="Times New Roman"/>
                <w:b/>
                <w:bCs/>
                <w:color w:val="414142"/>
                <w:sz w:val="24"/>
                <w:szCs w:val="24"/>
                <w:lang w:eastAsia="lv-LV"/>
              </w:rPr>
              <w:t>III. Tiesību akta projekta ietekme uz valsts budžetu un pašvaldību budžetiem</w:t>
            </w:r>
          </w:p>
        </w:tc>
      </w:tr>
      <w:tr w:rsidR="00F54C8C" w:rsidRPr="00F54C8C" w14:paraId="5BF08C7E" w14:textId="77777777" w:rsidTr="00F54C8C">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F954122"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F54C8C">
              <w:rPr>
                <w:rFonts w:ascii="Times New Roman" w:hAnsi="Times New Roman"/>
                <w:sz w:val="24"/>
                <w:szCs w:val="24"/>
              </w:rPr>
              <w:t>Projekts šo jomu neskar.</w:t>
            </w:r>
          </w:p>
        </w:tc>
      </w:tr>
    </w:tbl>
    <w:p w14:paraId="364AA121" w14:textId="77777777" w:rsidR="00F54C8C" w:rsidRPr="00F54C8C" w:rsidRDefault="00F54C8C" w:rsidP="00F54C8C">
      <w:pPr>
        <w:spacing w:after="0" w:line="240" w:lineRule="auto"/>
        <w:rPr>
          <w:rFonts w:ascii="Times New Roman" w:hAnsi="Times New Roman"/>
          <w:i/>
          <w:sz w:val="24"/>
          <w:szCs w:val="24"/>
          <w:lang w:eastAsia="lv-LV"/>
        </w:rPr>
      </w:pPr>
    </w:p>
    <w:tbl>
      <w:tblPr>
        <w:tblW w:w="529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95"/>
      </w:tblGrid>
      <w:tr w:rsidR="00F54C8C" w:rsidRPr="00F54C8C" w14:paraId="6C660841" w14:textId="77777777" w:rsidTr="00F54C8C">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8144348"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F54C8C">
              <w:rPr>
                <w:rFonts w:ascii="Times New Roman" w:eastAsia="Times New Roman" w:hAnsi="Times New Roman"/>
                <w:b/>
                <w:bCs/>
                <w:color w:val="414142"/>
                <w:sz w:val="24"/>
                <w:szCs w:val="24"/>
                <w:lang w:eastAsia="lv-LV"/>
              </w:rPr>
              <w:t>IV. Tiesību akta projekta ietekme uz spēkā esošo tiesību normu sistēmu</w:t>
            </w:r>
          </w:p>
        </w:tc>
      </w:tr>
      <w:tr w:rsidR="00F54C8C" w:rsidRPr="00894C55" w14:paraId="3A2518D0" w14:textId="77777777" w:rsidTr="00F54C8C">
        <w:trPr>
          <w:trHeight w:val="228"/>
          <w:jc w:val="center"/>
        </w:trPr>
        <w:tc>
          <w:tcPr>
            <w:tcW w:w="5000" w:type="pct"/>
            <w:tcBorders>
              <w:top w:val="outset" w:sz="6" w:space="0" w:color="414142"/>
              <w:left w:val="outset" w:sz="6" w:space="0" w:color="414142"/>
              <w:bottom w:val="outset" w:sz="6" w:space="0" w:color="414142"/>
              <w:right w:val="outset" w:sz="6" w:space="0" w:color="414142"/>
            </w:tcBorders>
          </w:tcPr>
          <w:p w14:paraId="2157A36C" w14:textId="77777777" w:rsidR="00F54C8C" w:rsidRDefault="00F54C8C" w:rsidP="00E55AAE">
            <w:pPr>
              <w:tabs>
                <w:tab w:val="left" w:pos="1815"/>
                <w:tab w:val="center" w:pos="4581"/>
              </w:tabs>
              <w:spacing w:after="0" w:line="240" w:lineRule="auto"/>
              <w:jc w:val="center"/>
              <w:rPr>
                <w:rFonts w:ascii="Times New Roman" w:hAnsi="Times New Roman"/>
                <w:sz w:val="24"/>
                <w:szCs w:val="24"/>
              </w:rPr>
            </w:pPr>
            <w:r w:rsidRPr="00F54C8C">
              <w:rPr>
                <w:rFonts w:ascii="Times New Roman" w:hAnsi="Times New Roman"/>
                <w:sz w:val="24"/>
                <w:szCs w:val="24"/>
              </w:rPr>
              <w:t>Projekts šo jomu neskar.</w:t>
            </w:r>
          </w:p>
        </w:tc>
      </w:tr>
    </w:tbl>
    <w:p w14:paraId="3C35AE57" w14:textId="77777777" w:rsidR="00F54C8C" w:rsidRDefault="00F54C8C" w:rsidP="00F54C8C">
      <w:pPr>
        <w:pStyle w:val="naisf"/>
        <w:spacing w:before="0" w:after="0"/>
        <w:ind w:firstLine="0"/>
        <w:rPr>
          <w:sz w:val="16"/>
          <w:szCs w:val="16"/>
        </w:rPr>
      </w:pPr>
    </w:p>
    <w:p w14:paraId="793A4B74" w14:textId="4C6DAB15" w:rsidR="00E14B94" w:rsidRPr="00E14B94" w:rsidRDefault="00E14B94" w:rsidP="00E14B94">
      <w:pPr>
        <w:pStyle w:val="naisf"/>
        <w:spacing w:before="0" w:after="0"/>
        <w:ind w:firstLine="0"/>
        <w:rPr>
          <w:sz w:val="16"/>
          <w:szCs w:val="16"/>
        </w:rPr>
      </w:pPr>
    </w:p>
    <w:tbl>
      <w:tblPr>
        <w:tblW w:w="527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3"/>
        <w:gridCol w:w="2386"/>
        <w:gridCol w:w="6681"/>
      </w:tblGrid>
      <w:tr w:rsidR="00E52AAB" w:rsidRPr="00E14B94" w14:paraId="6F9ACDB3" w14:textId="77777777" w:rsidTr="008B1DDD">
        <w:tc>
          <w:tcPr>
            <w:tcW w:w="5000" w:type="pct"/>
            <w:gridSpan w:val="3"/>
            <w:tcBorders>
              <w:top w:val="outset" w:sz="6" w:space="0" w:color="414142"/>
              <w:bottom w:val="outset" w:sz="6" w:space="0" w:color="414142"/>
            </w:tcBorders>
            <w:vAlign w:val="center"/>
          </w:tcPr>
          <w:p w14:paraId="3F7466DC" w14:textId="77777777" w:rsidR="00E52AAB" w:rsidRPr="00E14B94" w:rsidRDefault="00E52AAB" w:rsidP="00E14B94">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V. Tiesību akta projekta atbilstība Latvijas Republikas starptautiskajām saistībām</w:t>
            </w:r>
          </w:p>
        </w:tc>
      </w:tr>
      <w:tr w:rsidR="00E52AAB" w:rsidRPr="00E14B94" w14:paraId="60A1A45B" w14:textId="77777777" w:rsidTr="008B1DDD">
        <w:tc>
          <w:tcPr>
            <w:tcW w:w="258" w:type="pct"/>
            <w:tcBorders>
              <w:top w:val="outset" w:sz="6" w:space="0" w:color="414142"/>
              <w:bottom w:val="outset" w:sz="6" w:space="0" w:color="414142"/>
              <w:right w:val="outset" w:sz="6" w:space="0" w:color="414142"/>
            </w:tcBorders>
            <w:vAlign w:val="center"/>
          </w:tcPr>
          <w:p w14:paraId="20D24CAE" w14:textId="77777777" w:rsidR="00E52AAB" w:rsidRPr="00E14B94" w:rsidRDefault="00E52AAB" w:rsidP="00E14B94">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t>1.</w:t>
            </w:r>
          </w:p>
        </w:tc>
        <w:tc>
          <w:tcPr>
            <w:tcW w:w="1248" w:type="pct"/>
            <w:tcBorders>
              <w:top w:val="outset" w:sz="6" w:space="0" w:color="414142"/>
              <w:left w:val="outset" w:sz="6" w:space="0" w:color="414142"/>
              <w:bottom w:val="outset" w:sz="6" w:space="0" w:color="414142"/>
              <w:right w:val="outset" w:sz="6" w:space="0" w:color="414142"/>
            </w:tcBorders>
          </w:tcPr>
          <w:p w14:paraId="3ED48468" w14:textId="77777777" w:rsidR="00E52AAB" w:rsidRPr="00E14B94" w:rsidRDefault="00E52AAB" w:rsidP="00E14B94">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Saistības pret Eiropas Savienību</w:t>
            </w:r>
          </w:p>
        </w:tc>
        <w:tc>
          <w:tcPr>
            <w:tcW w:w="3494" w:type="pct"/>
            <w:tcBorders>
              <w:top w:val="outset" w:sz="6" w:space="0" w:color="414142"/>
              <w:left w:val="outset" w:sz="6" w:space="0" w:color="414142"/>
              <w:bottom w:val="outset" w:sz="6" w:space="0" w:color="414142"/>
            </w:tcBorders>
          </w:tcPr>
          <w:p w14:paraId="60881BDC" w14:textId="207DC3D7" w:rsidR="0040762A" w:rsidRPr="00E14B94" w:rsidRDefault="0081570C" w:rsidP="00E14B94">
            <w:pPr>
              <w:pStyle w:val="Bezatstarpm"/>
              <w:jc w:val="both"/>
              <w:rPr>
                <w:rFonts w:ascii="Times New Roman" w:hAnsi="Times New Roman"/>
                <w:color w:val="0070C0"/>
                <w:sz w:val="24"/>
                <w:szCs w:val="24"/>
                <w:lang w:eastAsia="lv-LV"/>
              </w:rPr>
            </w:pPr>
            <w:r w:rsidRPr="0081570C">
              <w:rPr>
                <w:rFonts w:ascii="Times New Roman" w:hAnsi="Times New Roman"/>
                <w:sz w:val="24"/>
                <w:szCs w:val="24"/>
              </w:rPr>
              <w:t>Augu veselības regula</w:t>
            </w:r>
            <w:r>
              <w:rPr>
                <w:rFonts w:ascii="Times New Roman" w:hAnsi="Times New Roman"/>
                <w:sz w:val="24"/>
                <w:szCs w:val="24"/>
              </w:rPr>
              <w:t>s saistību izpilde</w:t>
            </w:r>
            <w:r w:rsidR="004A681B">
              <w:rPr>
                <w:rFonts w:ascii="Times New Roman" w:hAnsi="Times New Roman"/>
                <w:sz w:val="24"/>
                <w:szCs w:val="24"/>
              </w:rPr>
              <w:t>.</w:t>
            </w:r>
          </w:p>
        </w:tc>
      </w:tr>
      <w:tr w:rsidR="00E52AAB" w:rsidRPr="00E14B94" w14:paraId="0BFF649D" w14:textId="77777777" w:rsidTr="008B1DDD">
        <w:tc>
          <w:tcPr>
            <w:tcW w:w="258" w:type="pct"/>
            <w:tcBorders>
              <w:top w:val="outset" w:sz="6" w:space="0" w:color="414142"/>
              <w:bottom w:val="outset" w:sz="6" w:space="0" w:color="414142"/>
              <w:right w:val="outset" w:sz="6" w:space="0" w:color="414142"/>
            </w:tcBorders>
            <w:vAlign w:val="center"/>
          </w:tcPr>
          <w:p w14:paraId="342B244E" w14:textId="77777777" w:rsidR="00E52AAB" w:rsidRPr="00E14B94" w:rsidRDefault="00E52AAB" w:rsidP="00E14B94">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lastRenderedPageBreak/>
              <w:t>2.</w:t>
            </w:r>
          </w:p>
        </w:tc>
        <w:tc>
          <w:tcPr>
            <w:tcW w:w="1248" w:type="pct"/>
            <w:tcBorders>
              <w:top w:val="outset" w:sz="6" w:space="0" w:color="414142"/>
              <w:left w:val="outset" w:sz="6" w:space="0" w:color="414142"/>
              <w:bottom w:val="outset" w:sz="6" w:space="0" w:color="414142"/>
              <w:right w:val="outset" w:sz="6" w:space="0" w:color="414142"/>
            </w:tcBorders>
          </w:tcPr>
          <w:p w14:paraId="761C97BA" w14:textId="77777777" w:rsidR="00E52AAB" w:rsidRPr="00E14B94" w:rsidRDefault="00E52AAB" w:rsidP="00E14B94">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Citas starptautiskās saistības</w:t>
            </w:r>
          </w:p>
        </w:tc>
        <w:tc>
          <w:tcPr>
            <w:tcW w:w="3494" w:type="pct"/>
            <w:tcBorders>
              <w:top w:val="outset" w:sz="6" w:space="0" w:color="414142"/>
              <w:left w:val="outset" w:sz="6" w:space="0" w:color="414142"/>
              <w:bottom w:val="outset" w:sz="6" w:space="0" w:color="414142"/>
            </w:tcBorders>
          </w:tcPr>
          <w:p w14:paraId="41F5C124" w14:textId="77777777" w:rsidR="00E52AAB" w:rsidRPr="00E14B94" w:rsidRDefault="00E52AAB" w:rsidP="00E14B94">
            <w:pPr>
              <w:pStyle w:val="Bezatstarpm"/>
              <w:rPr>
                <w:rFonts w:ascii="Times New Roman" w:hAnsi="Times New Roman"/>
                <w:sz w:val="24"/>
                <w:szCs w:val="24"/>
                <w:lang w:eastAsia="lv-LV"/>
              </w:rPr>
            </w:pPr>
            <w:r w:rsidRPr="00E14B94">
              <w:rPr>
                <w:rFonts w:ascii="Times New Roman" w:hAnsi="Times New Roman"/>
                <w:sz w:val="24"/>
                <w:szCs w:val="24"/>
                <w:lang w:eastAsia="lv-LV"/>
              </w:rPr>
              <w:t>Projekts šo jomu neskar.</w:t>
            </w:r>
          </w:p>
        </w:tc>
      </w:tr>
      <w:tr w:rsidR="000237C7" w:rsidRPr="00E14B94" w14:paraId="258B7D5C" w14:textId="77777777" w:rsidTr="008B1DDD">
        <w:tc>
          <w:tcPr>
            <w:tcW w:w="258" w:type="pct"/>
            <w:tcBorders>
              <w:top w:val="outset" w:sz="6" w:space="0" w:color="414142"/>
              <w:bottom w:val="outset" w:sz="6" w:space="0" w:color="414142"/>
              <w:right w:val="outset" w:sz="6" w:space="0" w:color="414142"/>
            </w:tcBorders>
            <w:vAlign w:val="center"/>
          </w:tcPr>
          <w:p w14:paraId="5FC3890A" w14:textId="77777777" w:rsidR="000237C7" w:rsidRPr="00E14B94" w:rsidRDefault="000237C7" w:rsidP="000237C7">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t>3.</w:t>
            </w:r>
          </w:p>
        </w:tc>
        <w:tc>
          <w:tcPr>
            <w:tcW w:w="1248" w:type="pct"/>
            <w:tcBorders>
              <w:top w:val="outset" w:sz="6" w:space="0" w:color="414142"/>
              <w:left w:val="outset" w:sz="6" w:space="0" w:color="414142"/>
              <w:bottom w:val="outset" w:sz="6" w:space="0" w:color="414142"/>
              <w:right w:val="outset" w:sz="6" w:space="0" w:color="414142"/>
            </w:tcBorders>
          </w:tcPr>
          <w:p w14:paraId="6B6D32B3" w14:textId="77777777" w:rsidR="000237C7" w:rsidRPr="00E14B94" w:rsidRDefault="000237C7" w:rsidP="000237C7">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tcBorders>
          </w:tcPr>
          <w:p w14:paraId="573EF6B6" w14:textId="427FA554" w:rsidR="000237C7" w:rsidRPr="00E14B94" w:rsidRDefault="000237C7" w:rsidP="000237C7">
            <w:pPr>
              <w:pStyle w:val="Bezatstarpm"/>
              <w:rPr>
                <w:rFonts w:ascii="Times New Roman" w:hAnsi="Times New Roman"/>
                <w:sz w:val="24"/>
                <w:szCs w:val="24"/>
                <w:lang w:eastAsia="lv-LV"/>
              </w:rPr>
            </w:pPr>
            <w:r>
              <w:rPr>
                <w:rFonts w:ascii="Times New Roman" w:hAnsi="Times New Roman"/>
                <w:sz w:val="24"/>
                <w:szCs w:val="24"/>
                <w:lang w:eastAsia="lv-LV"/>
              </w:rPr>
              <w:t>Augu veselības regula</w:t>
            </w:r>
            <w:r w:rsidRPr="007A43DA">
              <w:rPr>
                <w:rFonts w:ascii="Times New Roman" w:hAnsi="Times New Roman"/>
                <w:sz w:val="24"/>
                <w:szCs w:val="24"/>
                <w:lang w:eastAsia="lv-LV"/>
              </w:rPr>
              <w:t xml:space="preserve"> tiek piemērota no 2019. gada 14. decembra.</w:t>
            </w:r>
          </w:p>
        </w:tc>
      </w:tr>
    </w:tbl>
    <w:p w14:paraId="7354F2B5" w14:textId="77777777" w:rsidR="00E52AAB" w:rsidRPr="00E14B94" w:rsidRDefault="00E52AAB" w:rsidP="00E14B94">
      <w:pPr>
        <w:spacing w:after="0" w:line="240" w:lineRule="auto"/>
        <w:rPr>
          <w:rFonts w:ascii="Times New Roman" w:hAnsi="Times New Roman"/>
          <w:vanish/>
          <w:sz w:val="24"/>
          <w:szCs w:val="24"/>
          <w:lang w:eastAsia="lv-LV"/>
        </w:rPr>
      </w:pPr>
    </w:p>
    <w:tbl>
      <w:tblPr>
        <w:tblW w:w="5305" w:type="pct"/>
        <w:tblInd w:w="-15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68"/>
        <w:gridCol w:w="450"/>
        <w:gridCol w:w="2559"/>
        <w:gridCol w:w="728"/>
        <w:gridCol w:w="1543"/>
        <w:gridCol w:w="2311"/>
        <w:gridCol w:w="48"/>
      </w:tblGrid>
      <w:tr w:rsidR="00E52AAB" w:rsidRPr="00E14B94" w14:paraId="3EDA97D7" w14:textId="77777777" w:rsidTr="00DF281B">
        <w:trPr>
          <w:gridAfter w:val="1"/>
          <w:wAfter w:w="25" w:type="pct"/>
        </w:trPr>
        <w:tc>
          <w:tcPr>
            <w:tcW w:w="4975" w:type="pct"/>
            <w:gridSpan w:val="6"/>
            <w:tcBorders>
              <w:top w:val="outset" w:sz="6" w:space="0" w:color="414142"/>
              <w:bottom w:val="outset" w:sz="6" w:space="0" w:color="414142"/>
            </w:tcBorders>
            <w:vAlign w:val="center"/>
          </w:tcPr>
          <w:p w14:paraId="1CF0041D" w14:textId="77777777" w:rsidR="00E52AAB" w:rsidRPr="00E14B94" w:rsidRDefault="00E52AAB" w:rsidP="00E14B94">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1.tabula</w:t>
            </w:r>
            <w:r w:rsidRPr="00E14B94">
              <w:rPr>
                <w:rFonts w:ascii="Times New Roman" w:hAnsi="Times New Roman"/>
                <w:b/>
                <w:sz w:val="24"/>
                <w:szCs w:val="24"/>
                <w:lang w:eastAsia="lv-LV"/>
              </w:rPr>
              <w:br/>
              <w:t>Tiesību akta projekta atbilstība ES tiesību aktiem</w:t>
            </w:r>
          </w:p>
        </w:tc>
      </w:tr>
      <w:tr w:rsidR="00E52AAB" w:rsidRPr="00E14B94" w14:paraId="03B8B424"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62FFDBA2" w14:textId="1B864784" w:rsidR="00E52AAB" w:rsidRPr="007A43DA" w:rsidRDefault="002C1600" w:rsidP="00E14B94">
            <w:pPr>
              <w:pStyle w:val="Bezatstarpm"/>
              <w:rPr>
                <w:rFonts w:ascii="Times New Roman" w:hAnsi="Times New Roman"/>
                <w:sz w:val="24"/>
                <w:szCs w:val="24"/>
              </w:rPr>
            </w:pPr>
            <w:r w:rsidRPr="002C1600">
              <w:rPr>
                <w:rFonts w:ascii="Times New Roman" w:hAnsi="Times New Roman"/>
                <w:sz w:val="24"/>
                <w:szCs w:val="24"/>
              </w:rPr>
              <w:t>Attiecīgā ES tiesību akta datums, numurs un nosaukums</w:t>
            </w:r>
          </w:p>
        </w:tc>
        <w:tc>
          <w:tcPr>
            <w:tcW w:w="3951" w:type="pct"/>
            <w:gridSpan w:val="5"/>
            <w:tcBorders>
              <w:top w:val="outset" w:sz="6" w:space="0" w:color="414142"/>
              <w:left w:val="outset" w:sz="6" w:space="0" w:color="414142"/>
              <w:bottom w:val="outset" w:sz="6" w:space="0" w:color="414142"/>
            </w:tcBorders>
          </w:tcPr>
          <w:p w14:paraId="0C99CF77" w14:textId="488BAB86" w:rsidR="00E52AAB" w:rsidRPr="007A43DA" w:rsidRDefault="000237C7" w:rsidP="00103DD8">
            <w:pPr>
              <w:pStyle w:val="Bezatstarpm"/>
              <w:jc w:val="both"/>
              <w:rPr>
                <w:rFonts w:ascii="Times New Roman" w:hAnsi="Times New Roman"/>
                <w:sz w:val="24"/>
                <w:szCs w:val="24"/>
                <w:lang w:eastAsia="lv-LV"/>
              </w:rPr>
            </w:pPr>
            <w:r w:rsidRPr="000237C7">
              <w:rPr>
                <w:rFonts w:ascii="Times New Roman" w:hAnsi="Times New Roman"/>
                <w:sz w:val="24"/>
                <w:szCs w:val="24"/>
                <w:lang w:eastAsia="lv-LV"/>
              </w:rPr>
              <w:t>Augu veselības regula</w:t>
            </w:r>
            <w:r>
              <w:rPr>
                <w:rFonts w:ascii="Times New Roman" w:hAnsi="Times New Roman"/>
                <w:sz w:val="24"/>
                <w:szCs w:val="24"/>
                <w:lang w:eastAsia="lv-LV"/>
              </w:rPr>
              <w:t>.</w:t>
            </w:r>
          </w:p>
        </w:tc>
      </w:tr>
      <w:tr w:rsidR="00E52AAB" w:rsidRPr="00E14B94" w14:paraId="72E84205" w14:textId="77777777" w:rsidTr="00DF281B">
        <w:trPr>
          <w:gridAfter w:val="1"/>
          <w:wAfter w:w="25" w:type="pct"/>
          <w:trHeight w:val="114"/>
        </w:trPr>
        <w:tc>
          <w:tcPr>
            <w:tcW w:w="1024" w:type="pct"/>
            <w:tcBorders>
              <w:top w:val="outset" w:sz="6" w:space="0" w:color="414142"/>
              <w:bottom w:val="outset" w:sz="6" w:space="0" w:color="414142"/>
              <w:right w:val="outset" w:sz="6" w:space="0" w:color="414142"/>
            </w:tcBorders>
            <w:vAlign w:val="center"/>
          </w:tcPr>
          <w:p w14:paraId="5FE38D7C" w14:textId="77777777" w:rsidR="00E52AAB" w:rsidRPr="007A43DA" w:rsidRDefault="00E52AAB" w:rsidP="00E14B94">
            <w:pPr>
              <w:pStyle w:val="Bezatstarpm"/>
              <w:jc w:val="center"/>
              <w:rPr>
                <w:rFonts w:ascii="Times New Roman" w:hAnsi="Times New Roman"/>
                <w:lang w:eastAsia="lv-LV"/>
              </w:rPr>
            </w:pPr>
            <w:r w:rsidRPr="007A43DA">
              <w:rPr>
                <w:rFonts w:ascii="Times New Roman" w:hAnsi="Times New Roman"/>
                <w:lang w:eastAsia="lv-LV"/>
              </w:rPr>
              <w:t>A</w:t>
            </w:r>
          </w:p>
        </w:tc>
        <w:tc>
          <w:tcPr>
            <w:tcW w:w="1566" w:type="pct"/>
            <w:gridSpan w:val="2"/>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7A43DA" w:rsidRDefault="00E52AAB" w:rsidP="00E14B94">
            <w:pPr>
              <w:pStyle w:val="Bezatstarpm"/>
              <w:jc w:val="center"/>
              <w:rPr>
                <w:rFonts w:ascii="Times New Roman" w:hAnsi="Times New Roman"/>
                <w:lang w:eastAsia="lv-LV"/>
              </w:rPr>
            </w:pPr>
            <w:r w:rsidRPr="007A43DA">
              <w:rPr>
                <w:rFonts w:ascii="Times New Roman" w:hAnsi="Times New Roman"/>
                <w:lang w:eastAsia="lv-LV"/>
              </w:rPr>
              <w:t>B</w:t>
            </w:r>
          </w:p>
        </w:tc>
        <w:tc>
          <w:tcPr>
            <w:tcW w:w="1182" w:type="pct"/>
            <w:gridSpan w:val="2"/>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7A43DA" w:rsidRDefault="00E52AAB" w:rsidP="00E14B94">
            <w:pPr>
              <w:pStyle w:val="Bezatstarpm"/>
              <w:jc w:val="center"/>
              <w:rPr>
                <w:rFonts w:ascii="Times New Roman" w:hAnsi="Times New Roman"/>
                <w:lang w:eastAsia="lv-LV"/>
              </w:rPr>
            </w:pPr>
            <w:r w:rsidRPr="007A43DA">
              <w:rPr>
                <w:rFonts w:ascii="Times New Roman" w:hAnsi="Times New Roman"/>
                <w:lang w:eastAsia="lv-LV"/>
              </w:rPr>
              <w:t>C</w:t>
            </w:r>
          </w:p>
        </w:tc>
        <w:tc>
          <w:tcPr>
            <w:tcW w:w="1203" w:type="pct"/>
            <w:tcBorders>
              <w:top w:val="outset" w:sz="6" w:space="0" w:color="414142"/>
              <w:left w:val="outset" w:sz="6" w:space="0" w:color="414142"/>
              <w:bottom w:val="outset" w:sz="6" w:space="0" w:color="414142"/>
            </w:tcBorders>
            <w:vAlign w:val="center"/>
          </w:tcPr>
          <w:p w14:paraId="29566833" w14:textId="77777777" w:rsidR="00E52AAB" w:rsidRPr="007A43DA" w:rsidRDefault="00E52AAB" w:rsidP="00E14B94">
            <w:pPr>
              <w:pStyle w:val="Bezatstarpm"/>
              <w:jc w:val="center"/>
              <w:rPr>
                <w:rFonts w:ascii="Times New Roman" w:hAnsi="Times New Roman"/>
                <w:lang w:eastAsia="lv-LV"/>
              </w:rPr>
            </w:pPr>
            <w:r w:rsidRPr="007A43DA">
              <w:rPr>
                <w:rFonts w:ascii="Times New Roman" w:hAnsi="Times New Roman"/>
                <w:lang w:eastAsia="lv-LV"/>
              </w:rPr>
              <w:t>D</w:t>
            </w:r>
          </w:p>
        </w:tc>
      </w:tr>
      <w:tr w:rsidR="00E52AAB" w:rsidRPr="00E14B94" w14:paraId="4E0E2D00"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53399D52" w14:textId="77777777" w:rsidR="00E52AAB" w:rsidRPr="007A43DA" w:rsidRDefault="00E52AAB" w:rsidP="00E14B94">
            <w:pPr>
              <w:spacing w:after="0" w:line="240" w:lineRule="auto"/>
              <w:rPr>
                <w:rFonts w:ascii="Times New Roman" w:hAnsi="Times New Roman"/>
                <w:lang w:eastAsia="lv-LV"/>
              </w:rPr>
            </w:pPr>
            <w:r w:rsidRPr="007A43DA">
              <w:rPr>
                <w:rFonts w:ascii="Times New Roman" w:hAnsi="Times New Roman"/>
                <w:lang w:eastAsia="lv-LV"/>
              </w:rPr>
              <w:t>Attiecīgā ES tiesību akta panta numurs (uzskaitot katru tiesību akta vienību - pantu, daļu, punktu, apakšpunktu)</w:t>
            </w:r>
          </w:p>
        </w:tc>
        <w:tc>
          <w:tcPr>
            <w:tcW w:w="1566" w:type="pct"/>
            <w:gridSpan w:val="2"/>
            <w:tcBorders>
              <w:top w:val="outset" w:sz="6" w:space="0" w:color="414142"/>
              <w:left w:val="outset" w:sz="6" w:space="0" w:color="414142"/>
              <w:bottom w:val="outset" w:sz="6" w:space="0" w:color="414142"/>
              <w:right w:val="outset" w:sz="6" w:space="0" w:color="414142"/>
            </w:tcBorders>
          </w:tcPr>
          <w:p w14:paraId="64553505" w14:textId="77777777" w:rsidR="00E52AAB" w:rsidRPr="007A43DA" w:rsidRDefault="00E52AAB" w:rsidP="00E14B94">
            <w:pPr>
              <w:spacing w:after="0" w:line="240" w:lineRule="auto"/>
              <w:rPr>
                <w:rFonts w:ascii="Times New Roman" w:hAnsi="Times New Roman"/>
                <w:lang w:eastAsia="lv-LV"/>
              </w:rPr>
            </w:pPr>
            <w:r w:rsidRPr="007A43DA">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182" w:type="pct"/>
            <w:gridSpan w:val="2"/>
            <w:tcBorders>
              <w:top w:val="outset" w:sz="6" w:space="0" w:color="414142"/>
              <w:left w:val="outset" w:sz="6" w:space="0" w:color="414142"/>
              <w:bottom w:val="outset" w:sz="6" w:space="0" w:color="414142"/>
              <w:right w:val="outset" w:sz="6" w:space="0" w:color="414142"/>
            </w:tcBorders>
          </w:tcPr>
          <w:p w14:paraId="33DFDFAD" w14:textId="77777777" w:rsidR="00E52AAB" w:rsidRPr="007A43DA" w:rsidRDefault="00E52AAB" w:rsidP="00E14B94">
            <w:pPr>
              <w:pStyle w:val="Bezatstarpm"/>
              <w:rPr>
                <w:rFonts w:ascii="Times New Roman" w:hAnsi="Times New Roman"/>
                <w:lang w:eastAsia="lv-LV"/>
              </w:rPr>
            </w:pPr>
            <w:r w:rsidRPr="007A43DA">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7A43DA" w:rsidRDefault="00E52AAB" w:rsidP="00E14B94">
            <w:pPr>
              <w:pStyle w:val="Bezatstarpm"/>
              <w:rPr>
                <w:rFonts w:ascii="Times New Roman" w:hAnsi="Times New Roman"/>
                <w:lang w:eastAsia="lv-LV"/>
              </w:rPr>
            </w:pPr>
            <w:r w:rsidRPr="007A43DA">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7A43DA" w:rsidRDefault="00E52AAB" w:rsidP="00E14B94">
            <w:pPr>
              <w:pStyle w:val="Bezatstarpm"/>
              <w:rPr>
                <w:rFonts w:ascii="Times New Roman" w:hAnsi="Times New Roman"/>
                <w:lang w:eastAsia="lv-LV"/>
              </w:rPr>
            </w:pPr>
            <w:r w:rsidRPr="007A43DA">
              <w:rPr>
                <w:rFonts w:ascii="Times New Roman" w:hAnsi="Times New Roman"/>
                <w:lang w:eastAsia="lv-LV"/>
              </w:rPr>
              <w:t>Norāda institūciju, kas ir atbildīga par šo saistību izpildi pilnībā</w:t>
            </w:r>
          </w:p>
        </w:tc>
        <w:tc>
          <w:tcPr>
            <w:tcW w:w="1203" w:type="pct"/>
            <w:tcBorders>
              <w:top w:val="outset" w:sz="6" w:space="0" w:color="414142"/>
              <w:left w:val="outset" w:sz="6" w:space="0" w:color="414142"/>
              <w:bottom w:val="outset" w:sz="6" w:space="0" w:color="414142"/>
            </w:tcBorders>
          </w:tcPr>
          <w:p w14:paraId="31D0BE78" w14:textId="77777777" w:rsidR="00E52AAB" w:rsidRPr="007A43DA" w:rsidRDefault="00E52AAB" w:rsidP="00E14B94">
            <w:pPr>
              <w:pStyle w:val="Bezatstarpm"/>
              <w:rPr>
                <w:rFonts w:ascii="Times New Roman" w:hAnsi="Times New Roman"/>
                <w:lang w:eastAsia="lv-LV"/>
              </w:rPr>
            </w:pPr>
            <w:r w:rsidRPr="007A43DA">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7A43DA" w:rsidRDefault="00E52AAB" w:rsidP="00E14B94">
            <w:pPr>
              <w:pStyle w:val="Bezatstarpm"/>
              <w:rPr>
                <w:rFonts w:ascii="Times New Roman" w:hAnsi="Times New Roman"/>
                <w:lang w:eastAsia="lv-LV"/>
              </w:rPr>
            </w:pPr>
            <w:r w:rsidRPr="007A43DA">
              <w:rPr>
                <w:rFonts w:ascii="Times New Roman" w:hAnsi="Times New Roman"/>
                <w:lang w:eastAsia="lv-LV"/>
              </w:rPr>
              <w:t>Ja projekts satur stingrākas prasības nekā attiecīgais ES tiesību akts, norāda pamatojumu un samērīgumu.</w:t>
            </w:r>
          </w:p>
          <w:p w14:paraId="01204546" w14:textId="30A1EA5D" w:rsidR="00696394" w:rsidRPr="007A43DA" w:rsidRDefault="00E52AAB" w:rsidP="00E14B94">
            <w:pPr>
              <w:pStyle w:val="Bezatstarpm"/>
              <w:rPr>
                <w:rFonts w:ascii="Times New Roman" w:hAnsi="Times New Roman"/>
                <w:lang w:eastAsia="lv-LV"/>
              </w:rPr>
            </w:pPr>
            <w:r w:rsidRPr="007A43DA">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262B7" w:rsidRPr="00E14B94" w14:paraId="1F2507E2"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55BA1C80" w14:textId="13CEBFF6" w:rsidR="005262B7" w:rsidRPr="007A43DA" w:rsidRDefault="005262B7" w:rsidP="00E14B94">
            <w:pPr>
              <w:spacing w:after="0" w:line="240" w:lineRule="auto"/>
              <w:rPr>
                <w:rFonts w:ascii="Times New Roman" w:hAnsi="Times New Roman"/>
                <w:lang w:eastAsia="lv-LV"/>
              </w:rPr>
            </w:pPr>
            <w:r w:rsidRPr="007A43DA">
              <w:rPr>
                <w:rFonts w:ascii="Times New Roman" w:eastAsia="Times New Roman" w:hAnsi="Times New Roman"/>
                <w:iCs/>
                <w:sz w:val="24"/>
                <w:szCs w:val="24"/>
                <w:lang w:eastAsia="lv-LV"/>
              </w:rPr>
              <w:t>Augu veselības regula 65.pant</w:t>
            </w:r>
            <w:r w:rsidR="00501D0F" w:rsidRPr="007A43DA">
              <w:rPr>
                <w:rFonts w:ascii="Times New Roman" w:eastAsia="Times New Roman" w:hAnsi="Times New Roman"/>
                <w:iCs/>
                <w:sz w:val="24"/>
                <w:szCs w:val="24"/>
                <w:lang w:eastAsia="lv-LV"/>
              </w:rPr>
              <w:t xml:space="preserve">a 1.punkta </w:t>
            </w:r>
            <w:r w:rsidR="0013101B">
              <w:rPr>
                <w:rFonts w:ascii="Times New Roman" w:eastAsia="Times New Roman" w:hAnsi="Times New Roman"/>
                <w:iCs/>
                <w:sz w:val="24"/>
                <w:szCs w:val="24"/>
                <w:lang w:eastAsia="lv-LV"/>
              </w:rPr>
              <w:t>“</w:t>
            </w:r>
            <w:r w:rsidR="00501D0F" w:rsidRPr="007A43DA">
              <w:rPr>
                <w:rFonts w:ascii="Times New Roman" w:eastAsia="Times New Roman" w:hAnsi="Times New Roman"/>
                <w:iCs/>
                <w:sz w:val="24"/>
                <w:szCs w:val="24"/>
                <w:lang w:eastAsia="lv-LV"/>
              </w:rPr>
              <w:t>d</w:t>
            </w:r>
            <w:r w:rsidR="0013101B">
              <w:rPr>
                <w:rFonts w:ascii="Times New Roman" w:eastAsia="Times New Roman" w:hAnsi="Times New Roman"/>
                <w:iCs/>
                <w:sz w:val="24"/>
                <w:szCs w:val="24"/>
                <w:lang w:eastAsia="lv-LV"/>
              </w:rPr>
              <w:t>” </w:t>
            </w:r>
            <w:r w:rsidR="00501D0F" w:rsidRPr="007A43DA">
              <w:rPr>
                <w:rFonts w:ascii="Times New Roman" w:eastAsia="Times New Roman" w:hAnsi="Times New Roman"/>
                <w:iCs/>
                <w:sz w:val="24"/>
                <w:szCs w:val="24"/>
                <w:lang w:eastAsia="lv-LV"/>
              </w:rPr>
              <w:t>apakšpunkts</w:t>
            </w:r>
          </w:p>
        </w:tc>
        <w:tc>
          <w:tcPr>
            <w:tcW w:w="1566" w:type="pct"/>
            <w:gridSpan w:val="2"/>
            <w:tcBorders>
              <w:top w:val="outset" w:sz="6" w:space="0" w:color="414142"/>
              <w:left w:val="outset" w:sz="6" w:space="0" w:color="414142"/>
              <w:bottom w:val="outset" w:sz="6" w:space="0" w:color="414142"/>
              <w:right w:val="outset" w:sz="6" w:space="0" w:color="414142"/>
            </w:tcBorders>
          </w:tcPr>
          <w:p w14:paraId="5FE433D0" w14:textId="3A906A21" w:rsidR="005262B7" w:rsidRPr="007A43DA" w:rsidRDefault="00501D0F" w:rsidP="00E14B94">
            <w:pPr>
              <w:spacing w:after="0" w:line="240" w:lineRule="auto"/>
              <w:rPr>
                <w:rFonts w:ascii="Times New Roman" w:hAnsi="Times New Roman"/>
                <w:lang w:eastAsia="lv-LV"/>
              </w:rPr>
            </w:pPr>
            <w:r w:rsidRPr="007A43DA">
              <w:rPr>
                <w:rFonts w:ascii="Times New Roman" w:hAnsi="Times New Roman"/>
                <w:lang w:eastAsia="lv-LV"/>
              </w:rPr>
              <w:t>4.punkts</w:t>
            </w:r>
          </w:p>
        </w:tc>
        <w:tc>
          <w:tcPr>
            <w:tcW w:w="1182" w:type="pct"/>
            <w:gridSpan w:val="2"/>
            <w:tcBorders>
              <w:top w:val="outset" w:sz="6" w:space="0" w:color="414142"/>
              <w:left w:val="outset" w:sz="6" w:space="0" w:color="414142"/>
              <w:bottom w:val="outset" w:sz="6" w:space="0" w:color="414142"/>
              <w:right w:val="outset" w:sz="6" w:space="0" w:color="414142"/>
            </w:tcBorders>
          </w:tcPr>
          <w:p w14:paraId="50A4A02F" w14:textId="3784C7D9" w:rsidR="005262B7" w:rsidRPr="007A43DA" w:rsidRDefault="00CC2617" w:rsidP="00E14B94">
            <w:pPr>
              <w:pStyle w:val="Bezatstarpm"/>
              <w:rPr>
                <w:rFonts w:ascii="Times New Roman" w:hAnsi="Times New Roman"/>
                <w:lang w:eastAsia="lv-LV"/>
              </w:rPr>
            </w:pPr>
            <w:r w:rsidRPr="007A43DA">
              <w:rPr>
                <w:rFonts w:ascii="Times New Roman" w:hAnsi="Times New Roman"/>
                <w:lang w:eastAsia="lv-LV"/>
              </w:rPr>
              <w:t>Ieviests pilnībā</w:t>
            </w:r>
          </w:p>
        </w:tc>
        <w:tc>
          <w:tcPr>
            <w:tcW w:w="1203" w:type="pct"/>
            <w:tcBorders>
              <w:top w:val="outset" w:sz="6" w:space="0" w:color="414142"/>
              <w:left w:val="outset" w:sz="6" w:space="0" w:color="414142"/>
              <w:bottom w:val="outset" w:sz="6" w:space="0" w:color="414142"/>
            </w:tcBorders>
          </w:tcPr>
          <w:p w14:paraId="56A1FAF2" w14:textId="3B9BF7D2" w:rsidR="005262B7" w:rsidRPr="007A43DA" w:rsidRDefault="00CC2617" w:rsidP="00E14B94">
            <w:pPr>
              <w:pStyle w:val="Bezatstarpm"/>
              <w:rPr>
                <w:rFonts w:ascii="Times New Roman" w:hAnsi="Times New Roman"/>
                <w:lang w:eastAsia="lv-LV"/>
              </w:rPr>
            </w:pPr>
            <w:r w:rsidRPr="007A43DA">
              <w:rPr>
                <w:rFonts w:ascii="Times New Roman" w:hAnsi="Times New Roman"/>
                <w:lang w:eastAsia="lv-LV"/>
              </w:rPr>
              <w:t>Noteikumu projekta vienības neparedz stingrākas prasības</w:t>
            </w:r>
          </w:p>
        </w:tc>
      </w:tr>
      <w:tr w:rsidR="005262B7" w:rsidRPr="00E14B94" w14:paraId="03042F00"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596DCE8E" w14:textId="4D05F5F7" w:rsidR="005262B7" w:rsidRPr="007A43DA" w:rsidRDefault="00501D0F" w:rsidP="00E14B94">
            <w:pPr>
              <w:spacing w:after="0" w:line="240" w:lineRule="auto"/>
              <w:rPr>
                <w:rFonts w:ascii="Times New Roman" w:hAnsi="Times New Roman"/>
                <w:lang w:eastAsia="lv-LV"/>
              </w:rPr>
            </w:pPr>
            <w:r w:rsidRPr="007A43DA">
              <w:rPr>
                <w:rFonts w:ascii="Times New Roman" w:eastAsia="Times New Roman" w:hAnsi="Times New Roman"/>
                <w:iCs/>
                <w:sz w:val="24"/>
                <w:szCs w:val="24"/>
                <w:lang w:eastAsia="lv-LV"/>
              </w:rPr>
              <w:t>Augu veselības regula 98.panta 1.punkts</w:t>
            </w:r>
          </w:p>
        </w:tc>
        <w:tc>
          <w:tcPr>
            <w:tcW w:w="1566" w:type="pct"/>
            <w:gridSpan w:val="2"/>
            <w:tcBorders>
              <w:top w:val="outset" w:sz="6" w:space="0" w:color="414142"/>
              <w:left w:val="outset" w:sz="6" w:space="0" w:color="414142"/>
              <w:bottom w:val="outset" w:sz="6" w:space="0" w:color="414142"/>
              <w:right w:val="outset" w:sz="6" w:space="0" w:color="414142"/>
            </w:tcBorders>
          </w:tcPr>
          <w:p w14:paraId="6499F3D4" w14:textId="51443F24" w:rsidR="005262B7" w:rsidRPr="007A43DA" w:rsidRDefault="00501D0F" w:rsidP="00E14B94">
            <w:pPr>
              <w:spacing w:after="0" w:line="240" w:lineRule="auto"/>
              <w:rPr>
                <w:rFonts w:ascii="Times New Roman" w:hAnsi="Times New Roman"/>
                <w:lang w:eastAsia="lv-LV"/>
              </w:rPr>
            </w:pPr>
            <w:r w:rsidRPr="007A43DA">
              <w:rPr>
                <w:rFonts w:ascii="Times New Roman" w:hAnsi="Times New Roman"/>
                <w:lang w:eastAsia="lv-LV"/>
              </w:rPr>
              <w:t>5.punkts</w:t>
            </w:r>
          </w:p>
        </w:tc>
        <w:tc>
          <w:tcPr>
            <w:tcW w:w="1182" w:type="pct"/>
            <w:gridSpan w:val="2"/>
            <w:tcBorders>
              <w:top w:val="outset" w:sz="6" w:space="0" w:color="414142"/>
              <w:left w:val="outset" w:sz="6" w:space="0" w:color="414142"/>
              <w:bottom w:val="outset" w:sz="6" w:space="0" w:color="414142"/>
              <w:right w:val="outset" w:sz="6" w:space="0" w:color="414142"/>
            </w:tcBorders>
          </w:tcPr>
          <w:p w14:paraId="012BE87B" w14:textId="7BF3A5EC" w:rsidR="005262B7" w:rsidRPr="007A43DA" w:rsidRDefault="00CC2617" w:rsidP="00E14B94">
            <w:pPr>
              <w:pStyle w:val="Bezatstarpm"/>
              <w:rPr>
                <w:rFonts w:ascii="Times New Roman" w:hAnsi="Times New Roman"/>
                <w:lang w:eastAsia="lv-LV"/>
              </w:rPr>
            </w:pPr>
            <w:r w:rsidRPr="007A43DA">
              <w:rPr>
                <w:rFonts w:ascii="Times New Roman" w:hAnsi="Times New Roman"/>
                <w:lang w:eastAsia="lv-LV"/>
              </w:rPr>
              <w:t>Ieviests pilnībā</w:t>
            </w:r>
          </w:p>
        </w:tc>
        <w:tc>
          <w:tcPr>
            <w:tcW w:w="1203" w:type="pct"/>
            <w:tcBorders>
              <w:top w:val="outset" w:sz="6" w:space="0" w:color="414142"/>
              <w:left w:val="outset" w:sz="6" w:space="0" w:color="414142"/>
              <w:bottom w:val="outset" w:sz="6" w:space="0" w:color="414142"/>
            </w:tcBorders>
          </w:tcPr>
          <w:p w14:paraId="0C826FB5" w14:textId="697F07A8" w:rsidR="005262B7" w:rsidRPr="007A43DA" w:rsidRDefault="00CC2617" w:rsidP="00E14B94">
            <w:pPr>
              <w:pStyle w:val="Bezatstarpm"/>
              <w:rPr>
                <w:rFonts w:ascii="Times New Roman" w:hAnsi="Times New Roman"/>
                <w:lang w:eastAsia="lv-LV"/>
              </w:rPr>
            </w:pPr>
            <w:r w:rsidRPr="007A43DA">
              <w:rPr>
                <w:rFonts w:ascii="Times New Roman" w:hAnsi="Times New Roman"/>
                <w:lang w:eastAsia="lv-LV"/>
              </w:rPr>
              <w:t>Noteikumu projekta vienības neparedz stingrākas prasības</w:t>
            </w:r>
          </w:p>
        </w:tc>
      </w:tr>
      <w:tr w:rsidR="00D51543" w:rsidRPr="00E14B94" w14:paraId="7E44D0CE"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34E9E181" w14:textId="79028E74" w:rsidR="00D51543" w:rsidRPr="007A43DA" w:rsidRDefault="00D51543" w:rsidP="00D51543">
            <w:pPr>
              <w:spacing w:after="0" w:line="240" w:lineRule="auto"/>
              <w:rPr>
                <w:rFonts w:ascii="Times New Roman" w:eastAsia="Times New Roman" w:hAnsi="Times New Roman"/>
                <w:iCs/>
                <w:sz w:val="24"/>
                <w:szCs w:val="24"/>
                <w:lang w:eastAsia="lv-LV"/>
              </w:rPr>
            </w:pPr>
            <w:r w:rsidRPr="007A43DA">
              <w:rPr>
                <w:rFonts w:ascii="Times New Roman" w:eastAsia="Times New Roman" w:hAnsi="Times New Roman"/>
                <w:iCs/>
                <w:sz w:val="24"/>
                <w:szCs w:val="24"/>
                <w:lang w:eastAsia="lv-LV"/>
              </w:rPr>
              <w:t xml:space="preserve">Augu veselības regulas </w:t>
            </w:r>
            <w:r w:rsidRPr="007A43DA">
              <w:rPr>
                <w:rFonts w:ascii="Times New Roman" w:hAnsi="Times New Roman"/>
                <w:lang w:eastAsia="lv-LV"/>
              </w:rPr>
              <w:t>66.pants</w:t>
            </w:r>
          </w:p>
        </w:tc>
        <w:tc>
          <w:tcPr>
            <w:tcW w:w="1566" w:type="pct"/>
            <w:gridSpan w:val="2"/>
            <w:tcBorders>
              <w:top w:val="outset" w:sz="6" w:space="0" w:color="414142"/>
              <w:left w:val="outset" w:sz="6" w:space="0" w:color="414142"/>
              <w:bottom w:val="outset" w:sz="6" w:space="0" w:color="414142"/>
              <w:right w:val="outset" w:sz="6" w:space="0" w:color="414142"/>
            </w:tcBorders>
          </w:tcPr>
          <w:p w14:paraId="0B7CDDEB" w14:textId="00EE2F37" w:rsidR="00D51543" w:rsidRPr="007A43DA" w:rsidRDefault="00D51543" w:rsidP="00D51543">
            <w:pPr>
              <w:spacing w:after="0" w:line="240" w:lineRule="auto"/>
              <w:rPr>
                <w:rFonts w:ascii="Times New Roman" w:hAnsi="Times New Roman"/>
                <w:lang w:eastAsia="lv-LV"/>
              </w:rPr>
            </w:pPr>
            <w:r w:rsidRPr="007A43DA">
              <w:rPr>
                <w:rFonts w:ascii="Times New Roman" w:hAnsi="Times New Roman"/>
                <w:lang w:eastAsia="lv-LV"/>
              </w:rPr>
              <w:t>7.punkts</w:t>
            </w:r>
          </w:p>
        </w:tc>
        <w:tc>
          <w:tcPr>
            <w:tcW w:w="1182" w:type="pct"/>
            <w:gridSpan w:val="2"/>
            <w:tcBorders>
              <w:top w:val="outset" w:sz="6" w:space="0" w:color="414142"/>
              <w:left w:val="outset" w:sz="6" w:space="0" w:color="414142"/>
              <w:bottom w:val="outset" w:sz="6" w:space="0" w:color="414142"/>
              <w:right w:val="outset" w:sz="6" w:space="0" w:color="414142"/>
            </w:tcBorders>
          </w:tcPr>
          <w:p w14:paraId="505A41DC" w14:textId="50597568" w:rsidR="00D51543" w:rsidRPr="007A43DA" w:rsidRDefault="00D51543" w:rsidP="00D51543">
            <w:pPr>
              <w:pStyle w:val="Bezatstarpm"/>
              <w:rPr>
                <w:rFonts w:ascii="Times New Roman" w:hAnsi="Times New Roman"/>
                <w:lang w:eastAsia="lv-LV"/>
              </w:rPr>
            </w:pPr>
            <w:r w:rsidRPr="007A43DA">
              <w:rPr>
                <w:rFonts w:ascii="Times New Roman" w:hAnsi="Times New Roman"/>
                <w:lang w:eastAsia="lv-LV"/>
              </w:rPr>
              <w:t>Ieviests pilnībā</w:t>
            </w:r>
          </w:p>
        </w:tc>
        <w:tc>
          <w:tcPr>
            <w:tcW w:w="1203" w:type="pct"/>
            <w:tcBorders>
              <w:top w:val="outset" w:sz="6" w:space="0" w:color="414142"/>
              <w:left w:val="outset" w:sz="6" w:space="0" w:color="414142"/>
              <w:bottom w:val="outset" w:sz="6" w:space="0" w:color="414142"/>
            </w:tcBorders>
          </w:tcPr>
          <w:p w14:paraId="319D6552" w14:textId="12F9EC5A" w:rsidR="00D51543" w:rsidRPr="007A43DA" w:rsidRDefault="00D51543" w:rsidP="00D51543">
            <w:pPr>
              <w:pStyle w:val="Bezatstarpm"/>
              <w:rPr>
                <w:rFonts w:ascii="Times New Roman" w:hAnsi="Times New Roman"/>
                <w:lang w:eastAsia="lv-LV"/>
              </w:rPr>
            </w:pPr>
            <w:r w:rsidRPr="007A43DA">
              <w:rPr>
                <w:rFonts w:ascii="Times New Roman" w:hAnsi="Times New Roman"/>
                <w:lang w:eastAsia="lv-LV"/>
              </w:rPr>
              <w:t>Noteikumu projekta vienības neparedz stingrākas prasības</w:t>
            </w:r>
          </w:p>
        </w:tc>
      </w:tr>
      <w:tr w:rsidR="00D51543" w:rsidRPr="00E14B94" w14:paraId="4F22C5B0"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437AF756" w14:textId="2A9B7991" w:rsidR="00D51543" w:rsidRPr="007A43DA" w:rsidRDefault="00D51543" w:rsidP="00D51543">
            <w:pPr>
              <w:spacing w:after="0" w:line="240" w:lineRule="auto"/>
              <w:rPr>
                <w:rFonts w:ascii="Times New Roman" w:eastAsia="Times New Roman" w:hAnsi="Times New Roman"/>
                <w:iCs/>
                <w:sz w:val="24"/>
                <w:szCs w:val="24"/>
                <w:lang w:eastAsia="lv-LV"/>
              </w:rPr>
            </w:pPr>
            <w:r w:rsidRPr="007A43DA">
              <w:rPr>
                <w:rFonts w:ascii="Times New Roman" w:eastAsia="Times New Roman" w:hAnsi="Times New Roman"/>
                <w:iCs/>
                <w:sz w:val="24"/>
                <w:szCs w:val="24"/>
                <w:lang w:eastAsia="lv-LV"/>
              </w:rPr>
              <w:t xml:space="preserve">Augu veselības regula 98.panta 1.punkta </w:t>
            </w:r>
            <w:r w:rsidR="0013101B">
              <w:rPr>
                <w:rFonts w:ascii="Times New Roman" w:eastAsia="Times New Roman" w:hAnsi="Times New Roman"/>
                <w:iCs/>
                <w:sz w:val="24"/>
                <w:szCs w:val="24"/>
                <w:lang w:eastAsia="lv-LV"/>
              </w:rPr>
              <w:t>“</w:t>
            </w:r>
            <w:r w:rsidRPr="007A43DA">
              <w:rPr>
                <w:rFonts w:ascii="Times New Roman" w:eastAsia="Times New Roman" w:hAnsi="Times New Roman"/>
                <w:iCs/>
                <w:sz w:val="24"/>
                <w:szCs w:val="24"/>
                <w:lang w:eastAsia="lv-LV"/>
              </w:rPr>
              <w:t>b</w:t>
            </w:r>
            <w:r w:rsidR="0013101B">
              <w:rPr>
                <w:rFonts w:ascii="Times New Roman" w:eastAsia="Times New Roman" w:hAnsi="Times New Roman"/>
                <w:iCs/>
                <w:sz w:val="24"/>
                <w:szCs w:val="24"/>
                <w:lang w:eastAsia="lv-LV"/>
              </w:rPr>
              <w:t>”</w:t>
            </w:r>
            <w:r w:rsidRPr="007A43DA">
              <w:rPr>
                <w:rFonts w:ascii="Times New Roman" w:eastAsia="Times New Roman" w:hAnsi="Times New Roman"/>
                <w:iCs/>
                <w:sz w:val="24"/>
                <w:szCs w:val="24"/>
                <w:lang w:eastAsia="lv-LV"/>
              </w:rPr>
              <w:t xml:space="preserve"> apakšpunkts</w:t>
            </w:r>
            <w:r w:rsidR="0013101B">
              <w:rPr>
                <w:rFonts w:ascii="Times New Roman" w:eastAsia="Times New Roman" w:hAnsi="Times New Roman"/>
                <w:iCs/>
                <w:sz w:val="24"/>
                <w:szCs w:val="24"/>
                <w:lang w:eastAsia="lv-LV"/>
              </w:rPr>
              <w:t xml:space="preserve"> un</w:t>
            </w:r>
            <w:r w:rsidRPr="007A43DA">
              <w:rPr>
                <w:rFonts w:ascii="Times New Roman" w:eastAsia="Times New Roman" w:hAnsi="Times New Roman"/>
                <w:iCs/>
                <w:sz w:val="24"/>
                <w:szCs w:val="24"/>
                <w:lang w:eastAsia="lv-LV"/>
              </w:rPr>
              <w:t xml:space="preserve"> 2.punkta </w:t>
            </w:r>
            <w:r w:rsidR="0013101B">
              <w:rPr>
                <w:rFonts w:ascii="Times New Roman" w:eastAsia="Times New Roman" w:hAnsi="Times New Roman"/>
                <w:iCs/>
                <w:sz w:val="24"/>
                <w:szCs w:val="24"/>
                <w:lang w:eastAsia="lv-LV"/>
              </w:rPr>
              <w:t>“</w:t>
            </w:r>
            <w:r w:rsidRPr="007A43DA">
              <w:rPr>
                <w:rFonts w:ascii="Times New Roman" w:eastAsia="Times New Roman" w:hAnsi="Times New Roman"/>
                <w:iCs/>
                <w:sz w:val="24"/>
                <w:szCs w:val="24"/>
                <w:lang w:eastAsia="lv-LV"/>
              </w:rPr>
              <w:t>a</w:t>
            </w:r>
            <w:r w:rsidR="0013101B">
              <w:rPr>
                <w:rFonts w:ascii="Times New Roman" w:eastAsia="Times New Roman" w:hAnsi="Times New Roman"/>
                <w:iCs/>
                <w:sz w:val="24"/>
                <w:szCs w:val="24"/>
                <w:lang w:eastAsia="lv-LV"/>
              </w:rPr>
              <w:t>” </w:t>
            </w:r>
            <w:r w:rsidRPr="007A43DA">
              <w:rPr>
                <w:rFonts w:ascii="Times New Roman" w:eastAsia="Times New Roman" w:hAnsi="Times New Roman"/>
                <w:iCs/>
                <w:sz w:val="24"/>
                <w:szCs w:val="24"/>
                <w:lang w:eastAsia="lv-LV"/>
              </w:rPr>
              <w:t>apakšpunkts</w:t>
            </w:r>
          </w:p>
        </w:tc>
        <w:tc>
          <w:tcPr>
            <w:tcW w:w="1566" w:type="pct"/>
            <w:gridSpan w:val="2"/>
            <w:tcBorders>
              <w:top w:val="outset" w:sz="6" w:space="0" w:color="414142"/>
              <w:left w:val="outset" w:sz="6" w:space="0" w:color="414142"/>
              <w:bottom w:val="outset" w:sz="6" w:space="0" w:color="414142"/>
              <w:right w:val="outset" w:sz="6" w:space="0" w:color="414142"/>
            </w:tcBorders>
          </w:tcPr>
          <w:p w14:paraId="5F6F69EB" w14:textId="31400713" w:rsidR="00D51543" w:rsidRPr="007A43DA" w:rsidRDefault="00D51543" w:rsidP="00D51543">
            <w:pPr>
              <w:spacing w:after="0" w:line="240" w:lineRule="auto"/>
              <w:rPr>
                <w:rFonts w:ascii="Times New Roman" w:hAnsi="Times New Roman"/>
                <w:lang w:eastAsia="lv-LV"/>
              </w:rPr>
            </w:pPr>
            <w:r>
              <w:rPr>
                <w:rFonts w:ascii="Times New Roman" w:hAnsi="Times New Roman"/>
                <w:lang w:eastAsia="lv-LV"/>
              </w:rPr>
              <w:t>8</w:t>
            </w:r>
            <w:r w:rsidRPr="007A43DA">
              <w:rPr>
                <w:rFonts w:ascii="Times New Roman" w:hAnsi="Times New Roman"/>
                <w:lang w:eastAsia="lv-LV"/>
              </w:rPr>
              <w:t>.punkts</w:t>
            </w:r>
          </w:p>
        </w:tc>
        <w:tc>
          <w:tcPr>
            <w:tcW w:w="1182" w:type="pct"/>
            <w:gridSpan w:val="2"/>
            <w:tcBorders>
              <w:top w:val="outset" w:sz="6" w:space="0" w:color="414142"/>
              <w:left w:val="outset" w:sz="6" w:space="0" w:color="414142"/>
              <w:bottom w:val="outset" w:sz="6" w:space="0" w:color="414142"/>
              <w:right w:val="outset" w:sz="6" w:space="0" w:color="414142"/>
            </w:tcBorders>
          </w:tcPr>
          <w:p w14:paraId="503F47BE" w14:textId="4D31439F" w:rsidR="00D51543" w:rsidRPr="007A43DA" w:rsidRDefault="00D51543" w:rsidP="00D51543">
            <w:pPr>
              <w:pStyle w:val="Bezatstarpm"/>
              <w:rPr>
                <w:rFonts w:ascii="Times New Roman" w:hAnsi="Times New Roman"/>
                <w:lang w:eastAsia="lv-LV"/>
              </w:rPr>
            </w:pPr>
            <w:r w:rsidRPr="007A43DA">
              <w:rPr>
                <w:rFonts w:ascii="Times New Roman" w:hAnsi="Times New Roman"/>
                <w:lang w:eastAsia="lv-LV"/>
              </w:rPr>
              <w:t>Ieviests pilnībā</w:t>
            </w:r>
          </w:p>
        </w:tc>
        <w:tc>
          <w:tcPr>
            <w:tcW w:w="1203" w:type="pct"/>
            <w:tcBorders>
              <w:top w:val="outset" w:sz="6" w:space="0" w:color="414142"/>
              <w:left w:val="outset" w:sz="6" w:space="0" w:color="414142"/>
              <w:bottom w:val="outset" w:sz="6" w:space="0" w:color="414142"/>
            </w:tcBorders>
          </w:tcPr>
          <w:p w14:paraId="26B02907" w14:textId="4955A61A" w:rsidR="00D51543" w:rsidRPr="007A43DA" w:rsidRDefault="00D51543" w:rsidP="00D51543">
            <w:pPr>
              <w:pStyle w:val="Bezatstarpm"/>
              <w:rPr>
                <w:rFonts w:ascii="Times New Roman" w:hAnsi="Times New Roman"/>
                <w:lang w:eastAsia="lv-LV"/>
              </w:rPr>
            </w:pPr>
            <w:r w:rsidRPr="007A43DA">
              <w:rPr>
                <w:rFonts w:ascii="Times New Roman" w:hAnsi="Times New Roman"/>
                <w:lang w:eastAsia="lv-LV"/>
              </w:rPr>
              <w:t>Noteikumu projekta vienības neparedz stingrākas prasības</w:t>
            </w:r>
          </w:p>
        </w:tc>
      </w:tr>
      <w:tr w:rsidR="00D51543" w:rsidRPr="00E14B94" w14:paraId="706DA4B1"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42DC2C4F" w14:textId="67403DE5" w:rsidR="00D51543" w:rsidRPr="007A43DA" w:rsidRDefault="00D51543" w:rsidP="00D51543">
            <w:pPr>
              <w:spacing w:after="0" w:line="240" w:lineRule="auto"/>
              <w:rPr>
                <w:rFonts w:ascii="Times New Roman" w:hAnsi="Times New Roman"/>
                <w:lang w:eastAsia="lv-LV"/>
              </w:rPr>
            </w:pPr>
            <w:r w:rsidRPr="007A43DA">
              <w:rPr>
                <w:rFonts w:ascii="Times New Roman" w:eastAsia="Times New Roman" w:hAnsi="Times New Roman"/>
                <w:iCs/>
                <w:sz w:val="24"/>
                <w:szCs w:val="24"/>
                <w:lang w:eastAsia="lv-LV"/>
              </w:rPr>
              <w:lastRenderedPageBreak/>
              <w:t xml:space="preserve">Augu veselības regula </w:t>
            </w:r>
            <w:r w:rsidRPr="007A43DA">
              <w:rPr>
                <w:rFonts w:ascii="Times New Roman" w:hAnsi="Times New Roman"/>
                <w:lang w:eastAsia="lv-LV"/>
              </w:rPr>
              <w:t>66.panta 5.punkts</w:t>
            </w:r>
          </w:p>
        </w:tc>
        <w:tc>
          <w:tcPr>
            <w:tcW w:w="1566" w:type="pct"/>
            <w:gridSpan w:val="2"/>
            <w:tcBorders>
              <w:top w:val="outset" w:sz="6" w:space="0" w:color="414142"/>
              <w:left w:val="outset" w:sz="6" w:space="0" w:color="414142"/>
              <w:bottom w:val="outset" w:sz="6" w:space="0" w:color="414142"/>
              <w:right w:val="outset" w:sz="6" w:space="0" w:color="414142"/>
            </w:tcBorders>
          </w:tcPr>
          <w:p w14:paraId="139CAA71" w14:textId="005C441D" w:rsidR="00D51543" w:rsidRPr="007A43DA" w:rsidRDefault="00D51543" w:rsidP="00D51543">
            <w:pPr>
              <w:spacing w:after="0" w:line="240" w:lineRule="auto"/>
              <w:rPr>
                <w:rFonts w:ascii="Times New Roman" w:hAnsi="Times New Roman"/>
                <w:lang w:eastAsia="lv-LV"/>
              </w:rPr>
            </w:pPr>
            <w:r>
              <w:rPr>
                <w:rFonts w:ascii="Times New Roman" w:hAnsi="Times New Roman"/>
                <w:lang w:eastAsia="lv-LV"/>
              </w:rPr>
              <w:t>10</w:t>
            </w:r>
            <w:r w:rsidRPr="007A43DA">
              <w:rPr>
                <w:rFonts w:ascii="Times New Roman" w:hAnsi="Times New Roman"/>
                <w:lang w:eastAsia="lv-LV"/>
              </w:rPr>
              <w:t>.punkts</w:t>
            </w:r>
          </w:p>
        </w:tc>
        <w:tc>
          <w:tcPr>
            <w:tcW w:w="1182" w:type="pct"/>
            <w:gridSpan w:val="2"/>
            <w:tcBorders>
              <w:top w:val="outset" w:sz="6" w:space="0" w:color="414142"/>
              <w:left w:val="outset" w:sz="6" w:space="0" w:color="414142"/>
              <w:bottom w:val="outset" w:sz="6" w:space="0" w:color="414142"/>
              <w:right w:val="outset" w:sz="6" w:space="0" w:color="414142"/>
            </w:tcBorders>
          </w:tcPr>
          <w:p w14:paraId="7C437F6C" w14:textId="2BBD7101" w:rsidR="00D51543" w:rsidRPr="007A43DA" w:rsidRDefault="00D51543" w:rsidP="00D51543">
            <w:pPr>
              <w:pStyle w:val="Bezatstarpm"/>
              <w:rPr>
                <w:rFonts w:ascii="Times New Roman" w:hAnsi="Times New Roman"/>
                <w:lang w:eastAsia="lv-LV"/>
              </w:rPr>
            </w:pPr>
            <w:r w:rsidRPr="007A43DA">
              <w:rPr>
                <w:rFonts w:ascii="Times New Roman" w:hAnsi="Times New Roman"/>
                <w:lang w:eastAsia="lv-LV"/>
              </w:rPr>
              <w:t>Ieviests pilnībā</w:t>
            </w:r>
          </w:p>
        </w:tc>
        <w:tc>
          <w:tcPr>
            <w:tcW w:w="1203" w:type="pct"/>
            <w:tcBorders>
              <w:top w:val="outset" w:sz="6" w:space="0" w:color="414142"/>
              <w:left w:val="outset" w:sz="6" w:space="0" w:color="414142"/>
              <w:bottom w:val="outset" w:sz="6" w:space="0" w:color="414142"/>
            </w:tcBorders>
          </w:tcPr>
          <w:p w14:paraId="447C5249" w14:textId="75D206C3" w:rsidR="00D51543" w:rsidRPr="007A43DA" w:rsidRDefault="00D51543" w:rsidP="00D51543">
            <w:pPr>
              <w:pStyle w:val="Bezatstarpm"/>
              <w:rPr>
                <w:rFonts w:ascii="Times New Roman" w:hAnsi="Times New Roman"/>
                <w:lang w:eastAsia="lv-LV"/>
              </w:rPr>
            </w:pPr>
            <w:r w:rsidRPr="007A43DA">
              <w:rPr>
                <w:rFonts w:ascii="Times New Roman" w:hAnsi="Times New Roman"/>
                <w:lang w:eastAsia="lv-LV"/>
              </w:rPr>
              <w:t>Noteikumu projekta vienības neparedz stingrākas prasības</w:t>
            </w:r>
          </w:p>
        </w:tc>
      </w:tr>
      <w:tr w:rsidR="00D51543" w:rsidRPr="00E14B94" w14:paraId="6641D412"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3E963E33" w14:textId="3EE39E8E" w:rsidR="00D51543" w:rsidRPr="007A43DA" w:rsidRDefault="00D51543" w:rsidP="00D51543">
            <w:pPr>
              <w:spacing w:after="0" w:line="240" w:lineRule="auto"/>
              <w:rPr>
                <w:rFonts w:ascii="Times New Roman" w:hAnsi="Times New Roman"/>
                <w:lang w:eastAsia="lv-LV"/>
              </w:rPr>
            </w:pPr>
            <w:r w:rsidRPr="007A43DA">
              <w:rPr>
                <w:rFonts w:ascii="Times New Roman" w:eastAsia="Times New Roman" w:hAnsi="Times New Roman"/>
                <w:iCs/>
                <w:sz w:val="24"/>
                <w:szCs w:val="24"/>
                <w:lang w:eastAsia="lv-LV"/>
              </w:rPr>
              <w:t xml:space="preserve">Augu veselības regula </w:t>
            </w:r>
            <w:r w:rsidRPr="007A43DA">
              <w:rPr>
                <w:rFonts w:ascii="Times New Roman" w:hAnsi="Times New Roman"/>
                <w:lang w:eastAsia="lv-LV"/>
              </w:rPr>
              <w:t>67.pants</w:t>
            </w:r>
          </w:p>
        </w:tc>
        <w:tc>
          <w:tcPr>
            <w:tcW w:w="1566" w:type="pct"/>
            <w:gridSpan w:val="2"/>
            <w:tcBorders>
              <w:top w:val="outset" w:sz="6" w:space="0" w:color="414142"/>
              <w:left w:val="outset" w:sz="6" w:space="0" w:color="414142"/>
              <w:bottom w:val="outset" w:sz="6" w:space="0" w:color="414142"/>
              <w:right w:val="outset" w:sz="6" w:space="0" w:color="414142"/>
            </w:tcBorders>
          </w:tcPr>
          <w:p w14:paraId="24DD0558" w14:textId="6EADC8B3" w:rsidR="00D51543" w:rsidRPr="007A43DA" w:rsidRDefault="00D51543" w:rsidP="00D51543">
            <w:pPr>
              <w:spacing w:after="0" w:line="240" w:lineRule="auto"/>
              <w:rPr>
                <w:rFonts w:ascii="Times New Roman" w:hAnsi="Times New Roman"/>
                <w:lang w:eastAsia="lv-LV"/>
              </w:rPr>
            </w:pPr>
            <w:r w:rsidRPr="007A43DA">
              <w:rPr>
                <w:rFonts w:ascii="Times New Roman" w:hAnsi="Times New Roman"/>
                <w:lang w:eastAsia="lv-LV"/>
              </w:rPr>
              <w:t>1</w:t>
            </w:r>
            <w:r>
              <w:rPr>
                <w:rFonts w:ascii="Times New Roman" w:hAnsi="Times New Roman"/>
                <w:lang w:eastAsia="lv-LV"/>
              </w:rPr>
              <w:t>2</w:t>
            </w:r>
            <w:r w:rsidRPr="007A43DA">
              <w:rPr>
                <w:rFonts w:ascii="Times New Roman" w:hAnsi="Times New Roman"/>
                <w:lang w:eastAsia="lv-LV"/>
              </w:rPr>
              <w:t>.punkts</w:t>
            </w:r>
          </w:p>
        </w:tc>
        <w:tc>
          <w:tcPr>
            <w:tcW w:w="1182" w:type="pct"/>
            <w:gridSpan w:val="2"/>
            <w:tcBorders>
              <w:top w:val="outset" w:sz="6" w:space="0" w:color="414142"/>
              <w:left w:val="outset" w:sz="6" w:space="0" w:color="414142"/>
              <w:bottom w:val="outset" w:sz="6" w:space="0" w:color="414142"/>
              <w:right w:val="outset" w:sz="6" w:space="0" w:color="414142"/>
            </w:tcBorders>
          </w:tcPr>
          <w:p w14:paraId="4E22BA23" w14:textId="6E8AAF47" w:rsidR="00D51543" w:rsidRPr="007A43DA" w:rsidRDefault="00D51543" w:rsidP="00D51543">
            <w:pPr>
              <w:pStyle w:val="Bezatstarpm"/>
              <w:rPr>
                <w:rFonts w:ascii="Times New Roman" w:hAnsi="Times New Roman"/>
                <w:lang w:eastAsia="lv-LV"/>
              </w:rPr>
            </w:pPr>
            <w:r w:rsidRPr="007A43DA">
              <w:rPr>
                <w:rFonts w:ascii="Times New Roman" w:hAnsi="Times New Roman"/>
                <w:lang w:eastAsia="lv-LV"/>
              </w:rPr>
              <w:t>Ieviests pilnībā</w:t>
            </w:r>
          </w:p>
        </w:tc>
        <w:tc>
          <w:tcPr>
            <w:tcW w:w="1203" w:type="pct"/>
            <w:tcBorders>
              <w:top w:val="outset" w:sz="6" w:space="0" w:color="414142"/>
              <w:left w:val="outset" w:sz="6" w:space="0" w:color="414142"/>
              <w:bottom w:val="outset" w:sz="6" w:space="0" w:color="414142"/>
            </w:tcBorders>
          </w:tcPr>
          <w:p w14:paraId="254BC142" w14:textId="155A6672" w:rsidR="00D51543" w:rsidRPr="007A43DA" w:rsidRDefault="00D51543" w:rsidP="00D51543">
            <w:pPr>
              <w:pStyle w:val="Bezatstarpm"/>
              <w:rPr>
                <w:rFonts w:ascii="Times New Roman" w:hAnsi="Times New Roman"/>
                <w:lang w:eastAsia="lv-LV"/>
              </w:rPr>
            </w:pPr>
            <w:r w:rsidRPr="007A43DA">
              <w:rPr>
                <w:rFonts w:ascii="Times New Roman" w:hAnsi="Times New Roman"/>
                <w:lang w:eastAsia="lv-LV"/>
              </w:rPr>
              <w:t>Noteikumu projekta vienības neparedz stingrākas prasības</w:t>
            </w:r>
          </w:p>
        </w:tc>
      </w:tr>
      <w:tr w:rsidR="00D51543" w:rsidRPr="00E14B94" w14:paraId="70B2BD95"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6E5BD1A6" w14:textId="77777777" w:rsidR="00D51543" w:rsidRPr="007A43DA" w:rsidRDefault="00D51543" w:rsidP="00D51543">
            <w:pPr>
              <w:spacing w:after="0" w:line="240" w:lineRule="auto"/>
              <w:rPr>
                <w:rFonts w:ascii="Times New Roman" w:hAnsi="Times New Roman"/>
                <w:sz w:val="24"/>
                <w:szCs w:val="24"/>
                <w:lang w:eastAsia="lv-LV"/>
              </w:rPr>
            </w:pPr>
            <w:r w:rsidRPr="007A43DA">
              <w:rPr>
                <w:rFonts w:ascii="Times New Roman" w:hAnsi="Times New Roman"/>
                <w:sz w:val="24"/>
                <w:szCs w:val="24"/>
                <w:lang w:eastAsia="lv-LV"/>
              </w:rPr>
              <w:t>Kā ir izmantota ES tiesību aktā paredzētā rīcības brīvība dalībvalstij pārņemt vai ieviest noteiktas ES tiesību akta normas?</w:t>
            </w:r>
            <w:r w:rsidRPr="007A43DA">
              <w:rPr>
                <w:rFonts w:ascii="Times New Roman" w:hAnsi="Times New Roman"/>
                <w:sz w:val="24"/>
                <w:szCs w:val="24"/>
                <w:lang w:eastAsia="lv-LV"/>
              </w:rPr>
              <w:br/>
              <w:t>Kādēļ?</w:t>
            </w:r>
          </w:p>
        </w:tc>
        <w:tc>
          <w:tcPr>
            <w:tcW w:w="3951" w:type="pct"/>
            <w:gridSpan w:val="5"/>
            <w:tcBorders>
              <w:top w:val="outset" w:sz="6" w:space="0" w:color="414142"/>
              <w:left w:val="outset" w:sz="6" w:space="0" w:color="414142"/>
              <w:bottom w:val="outset" w:sz="6" w:space="0" w:color="414142"/>
            </w:tcBorders>
          </w:tcPr>
          <w:p w14:paraId="5386AD49" w14:textId="17833301" w:rsidR="00D51543" w:rsidRPr="007A43DA" w:rsidRDefault="00D51543" w:rsidP="00D51543">
            <w:pPr>
              <w:spacing w:after="0" w:line="240" w:lineRule="auto"/>
              <w:ind w:left="112" w:right="113"/>
              <w:jc w:val="both"/>
              <w:rPr>
                <w:rFonts w:ascii="Times New Roman" w:hAnsi="Times New Roman"/>
                <w:sz w:val="24"/>
                <w:szCs w:val="24"/>
                <w:lang w:eastAsia="lv-LV"/>
              </w:rPr>
            </w:pPr>
            <w:r w:rsidRPr="007A43DA">
              <w:rPr>
                <w:rFonts w:ascii="Times New Roman" w:hAnsi="Times New Roman"/>
                <w:sz w:val="24"/>
                <w:szCs w:val="24"/>
                <w:lang w:eastAsia="lv-LV"/>
              </w:rPr>
              <w:t xml:space="preserve">Regulā paredzēto prasību izpildei maksimāli tiek izmantots jau spēkā esošais regulējums attiecībā uz koksnes iepakojamā materiāla uzraudzību. Grozījumi </w:t>
            </w:r>
            <w:r w:rsidR="0013101B">
              <w:rPr>
                <w:rFonts w:ascii="Times New Roman" w:hAnsi="Times New Roman"/>
                <w:sz w:val="24"/>
                <w:szCs w:val="24"/>
                <w:lang w:eastAsia="lv-LV"/>
              </w:rPr>
              <w:t>nepieciešami</w:t>
            </w:r>
            <w:r w:rsidRPr="007A43DA">
              <w:rPr>
                <w:rFonts w:ascii="Times New Roman" w:hAnsi="Times New Roman"/>
                <w:sz w:val="24"/>
                <w:szCs w:val="24"/>
                <w:lang w:eastAsia="lv-LV"/>
              </w:rPr>
              <w:t xml:space="preserve">, lai </w:t>
            </w:r>
            <w:r>
              <w:rPr>
                <w:rFonts w:ascii="Times New Roman" w:hAnsi="Times New Roman"/>
                <w:sz w:val="24"/>
                <w:szCs w:val="24"/>
                <w:lang w:eastAsia="lv-LV"/>
              </w:rPr>
              <w:t xml:space="preserve"> savstarpēji saskaņotu </w:t>
            </w:r>
            <w:r w:rsidRPr="007A43DA">
              <w:rPr>
                <w:rFonts w:ascii="Times New Roman" w:hAnsi="Times New Roman"/>
                <w:sz w:val="24"/>
                <w:szCs w:val="24"/>
                <w:lang w:eastAsia="lv-LV"/>
              </w:rPr>
              <w:t>normatīvo aktu nosacījum</w:t>
            </w:r>
            <w:r>
              <w:rPr>
                <w:rFonts w:ascii="Times New Roman" w:hAnsi="Times New Roman"/>
                <w:sz w:val="24"/>
                <w:szCs w:val="24"/>
                <w:lang w:eastAsia="lv-LV"/>
              </w:rPr>
              <w:t>us</w:t>
            </w:r>
            <w:r w:rsidRPr="007A43DA">
              <w:rPr>
                <w:rFonts w:ascii="Times New Roman" w:hAnsi="Times New Roman"/>
                <w:sz w:val="24"/>
                <w:szCs w:val="24"/>
                <w:lang w:eastAsia="lv-LV"/>
              </w:rPr>
              <w:t xml:space="preserve">. </w:t>
            </w:r>
          </w:p>
        </w:tc>
      </w:tr>
      <w:tr w:rsidR="00D51543" w:rsidRPr="00E14B94" w14:paraId="4B4C23F5" w14:textId="77777777" w:rsidTr="00DF281B">
        <w:trPr>
          <w:gridAfter w:val="1"/>
          <w:wAfter w:w="25" w:type="pct"/>
        </w:trPr>
        <w:tc>
          <w:tcPr>
            <w:tcW w:w="1024" w:type="pct"/>
            <w:tcBorders>
              <w:top w:val="outset" w:sz="6" w:space="0" w:color="414142"/>
              <w:bottom w:val="outset" w:sz="6" w:space="0" w:color="414142"/>
              <w:right w:val="outset" w:sz="6" w:space="0" w:color="414142"/>
            </w:tcBorders>
          </w:tcPr>
          <w:p w14:paraId="141FE4D5" w14:textId="77777777" w:rsidR="00D51543" w:rsidRPr="007A43DA" w:rsidRDefault="00D51543" w:rsidP="00D51543">
            <w:pPr>
              <w:spacing w:after="0" w:line="240" w:lineRule="auto"/>
              <w:rPr>
                <w:rFonts w:ascii="Times New Roman" w:hAnsi="Times New Roman"/>
                <w:lang w:eastAsia="lv-LV"/>
              </w:rPr>
            </w:pPr>
            <w:r w:rsidRPr="007A43DA">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51" w:type="pct"/>
            <w:gridSpan w:val="5"/>
            <w:tcBorders>
              <w:top w:val="outset" w:sz="6" w:space="0" w:color="414142"/>
              <w:left w:val="outset" w:sz="6" w:space="0" w:color="414142"/>
              <w:bottom w:val="outset" w:sz="6" w:space="0" w:color="414142"/>
            </w:tcBorders>
          </w:tcPr>
          <w:p w14:paraId="1073F35E" w14:textId="2A707099" w:rsidR="00D51543" w:rsidRPr="007A43DA" w:rsidRDefault="00D51543" w:rsidP="00D51543">
            <w:pPr>
              <w:spacing w:after="0" w:line="240" w:lineRule="auto"/>
              <w:ind w:left="112" w:right="111"/>
              <w:jc w:val="both"/>
              <w:rPr>
                <w:rFonts w:ascii="Times New Roman" w:hAnsi="Times New Roman"/>
                <w:lang w:eastAsia="lv-LV"/>
              </w:rPr>
            </w:pPr>
            <w:r w:rsidRPr="007A43DA">
              <w:rPr>
                <w:rFonts w:ascii="Times New Roman" w:eastAsia="Times New Roman" w:hAnsi="Times New Roman"/>
                <w:iCs/>
                <w:sz w:val="24"/>
                <w:szCs w:val="24"/>
                <w:lang w:eastAsia="lv-LV"/>
              </w:rPr>
              <w:t>Projekts šo jomu neskar.</w:t>
            </w:r>
          </w:p>
        </w:tc>
      </w:tr>
      <w:tr w:rsidR="00D51543" w:rsidRPr="00E14B94" w14:paraId="426F630A" w14:textId="77777777" w:rsidTr="00DF281B">
        <w:trPr>
          <w:gridAfter w:val="1"/>
          <w:wAfter w:w="25" w:type="pct"/>
          <w:trHeight w:val="310"/>
        </w:trPr>
        <w:tc>
          <w:tcPr>
            <w:tcW w:w="1024" w:type="pct"/>
            <w:tcBorders>
              <w:top w:val="outset" w:sz="6" w:space="0" w:color="414142"/>
              <w:bottom w:val="outset" w:sz="6" w:space="0" w:color="414142"/>
              <w:right w:val="outset" w:sz="6" w:space="0" w:color="414142"/>
            </w:tcBorders>
          </w:tcPr>
          <w:p w14:paraId="430C3A6E" w14:textId="77777777" w:rsidR="00D51543" w:rsidRPr="00E14B94" w:rsidRDefault="00D51543" w:rsidP="00D51543">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951" w:type="pct"/>
            <w:gridSpan w:val="5"/>
            <w:tcBorders>
              <w:top w:val="outset" w:sz="6" w:space="0" w:color="414142"/>
              <w:left w:val="outset" w:sz="6" w:space="0" w:color="414142"/>
              <w:bottom w:val="outset" w:sz="6" w:space="0" w:color="414142"/>
            </w:tcBorders>
          </w:tcPr>
          <w:p w14:paraId="472A724A" w14:textId="259A126A" w:rsidR="00D51543" w:rsidRPr="00E14B94" w:rsidRDefault="00D51543" w:rsidP="00D51543">
            <w:pPr>
              <w:spacing w:before="100" w:beforeAutospacing="1" w:after="100" w:afterAutospacing="1" w:line="240" w:lineRule="auto"/>
              <w:rPr>
                <w:rFonts w:ascii="Times New Roman" w:hAnsi="Times New Roman"/>
                <w:sz w:val="24"/>
                <w:szCs w:val="24"/>
                <w:lang w:eastAsia="lv-LV"/>
              </w:rPr>
            </w:pPr>
            <w:r w:rsidRPr="00E14B94">
              <w:rPr>
                <w:rFonts w:ascii="Times New Roman" w:hAnsi="Times New Roman"/>
                <w:sz w:val="24"/>
                <w:szCs w:val="24"/>
              </w:rPr>
              <w:t xml:space="preserve"> Nav</w:t>
            </w:r>
          </w:p>
        </w:tc>
      </w:tr>
      <w:tr w:rsidR="00D51543" w:rsidRPr="00E14B94" w14:paraId="52CC46FE" w14:textId="77777777" w:rsidTr="00DF281B">
        <w:trPr>
          <w:gridAfter w:val="1"/>
          <w:wAfter w:w="25" w:type="pct"/>
        </w:trPr>
        <w:tc>
          <w:tcPr>
            <w:tcW w:w="4975" w:type="pct"/>
            <w:gridSpan w:val="6"/>
            <w:tcBorders>
              <w:top w:val="outset" w:sz="6" w:space="0" w:color="414142"/>
              <w:bottom w:val="outset" w:sz="6" w:space="0" w:color="414142"/>
            </w:tcBorders>
            <w:vAlign w:val="center"/>
          </w:tcPr>
          <w:p w14:paraId="46374E86" w14:textId="77777777" w:rsidR="00D51543" w:rsidRPr="00E14B94" w:rsidRDefault="00D51543" w:rsidP="00D51543">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2.tabula</w:t>
            </w:r>
            <w:r w:rsidRPr="00E14B94">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E14B94">
              <w:rPr>
                <w:rFonts w:ascii="Times New Roman" w:hAnsi="Times New Roman"/>
                <w:b/>
                <w:sz w:val="24"/>
                <w:szCs w:val="24"/>
                <w:lang w:eastAsia="lv-LV"/>
              </w:rPr>
              <w:br/>
              <w:t>Pasākumi šo saistību izpildei</w:t>
            </w:r>
          </w:p>
        </w:tc>
      </w:tr>
      <w:tr w:rsidR="00D51543" w:rsidRPr="00027BC5" w14:paraId="7CAFA20F" w14:textId="77777777" w:rsidTr="00DF281B">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258" w:type="pct"/>
            <w:gridSpan w:val="2"/>
            <w:tcBorders>
              <w:top w:val="outset" w:sz="6" w:space="0" w:color="auto"/>
              <w:left w:val="outset" w:sz="6" w:space="0" w:color="auto"/>
              <w:bottom w:val="outset" w:sz="6" w:space="0" w:color="auto"/>
              <w:right w:val="outset" w:sz="6" w:space="0" w:color="auto"/>
            </w:tcBorders>
            <w:hideMark/>
          </w:tcPr>
          <w:p w14:paraId="103BEA47" w14:textId="77777777" w:rsidR="00D51543" w:rsidRPr="00067F7C" w:rsidRDefault="00D51543" w:rsidP="00D51543">
            <w:pPr>
              <w:spacing w:after="0" w:line="240" w:lineRule="auto"/>
              <w:rPr>
                <w:rFonts w:ascii="Times New Roman" w:eastAsia="Times New Roman" w:hAnsi="Times New Roman"/>
                <w:iCs/>
                <w:color w:val="414142"/>
                <w:sz w:val="24"/>
                <w:szCs w:val="24"/>
                <w:lang w:eastAsia="lv-LV"/>
              </w:rPr>
            </w:pPr>
            <w:r w:rsidRPr="00067F7C">
              <w:rPr>
                <w:rFonts w:ascii="Times New Roman" w:eastAsia="Times New Roman" w:hAnsi="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742" w:type="pct"/>
            <w:gridSpan w:val="5"/>
            <w:tcBorders>
              <w:top w:val="outset" w:sz="6" w:space="0" w:color="auto"/>
              <w:left w:val="outset" w:sz="6" w:space="0" w:color="auto"/>
              <w:bottom w:val="outset" w:sz="6" w:space="0" w:color="auto"/>
              <w:right w:val="outset" w:sz="6" w:space="0" w:color="auto"/>
            </w:tcBorders>
            <w:hideMark/>
          </w:tcPr>
          <w:p w14:paraId="6597694D" w14:textId="77777777" w:rsidR="00D51543" w:rsidRPr="00027BC5" w:rsidRDefault="00D51543" w:rsidP="00D51543">
            <w:pPr>
              <w:spacing w:after="0" w:line="240" w:lineRule="auto"/>
              <w:rPr>
                <w:rFonts w:ascii="Times New Roman" w:eastAsia="Times New Roman" w:hAnsi="Times New Roman"/>
                <w:iCs/>
                <w:sz w:val="24"/>
                <w:szCs w:val="24"/>
                <w:lang w:eastAsia="lv-LV"/>
              </w:rPr>
            </w:pPr>
            <w:r w:rsidRPr="00027BC5">
              <w:rPr>
                <w:rFonts w:ascii="Times New Roman" w:eastAsia="Times New Roman" w:hAnsi="Times New Roman"/>
                <w:iCs/>
                <w:sz w:val="24"/>
                <w:szCs w:val="24"/>
                <w:lang w:eastAsia="lv-LV"/>
              </w:rPr>
              <w:t>Projekts šo jomu neskar.</w:t>
            </w:r>
          </w:p>
        </w:tc>
      </w:tr>
      <w:tr w:rsidR="00D51543" w:rsidRPr="00067F7C" w14:paraId="35B37DA0" w14:textId="77777777" w:rsidTr="00DF281B">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258" w:type="pct"/>
            <w:gridSpan w:val="2"/>
            <w:tcBorders>
              <w:top w:val="outset" w:sz="6" w:space="0" w:color="auto"/>
              <w:left w:val="outset" w:sz="6" w:space="0" w:color="auto"/>
              <w:bottom w:val="outset" w:sz="6" w:space="0" w:color="auto"/>
              <w:right w:val="outset" w:sz="6" w:space="0" w:color="auto"/>
            </w:tcBorders>
            <w:vAlign w:val="center"/>
            <w:hideMark/>
          </w:tcPr>
          <w:p w14:paraId="78E919A6" w14:textId="77777777" w:rsidR="00D51543" w:rsidRPr="00067F7C" w:rsidRDefault="00D51543" w:rsidP="00D51543">
            <w:pPr>
              <w:spacing w:after="0" w:line="240" w:lineRule="auto"/>
              <w:rPr>
                <w:rFonts w:ascii="Times New Roman" w:eastAsia="Times New Roman" w:hAnsi="Times New Roman"/>
                <w:iCs/>
                <w:color w:val="414142"/>
                <w:sz w:val="24"/>
                <w:szCs w:val="24"/>
                <w:lang w:eastAsia="lv-LV"/>
              </w:rPr>
            </w:pPr>
            <w:r w:rsidRPr="00067F7C">
              <w:rPr>
                <w:rFonts w:ascii="Times New Roman" w:eastAsia="Times New Roman" w:hAnsi="Times New Roman"/>
                <w:iCs/>
                <w:color w:val="414142"/>
                <w:sz w:val="24"/>
                <w:szCs w:val="24"/>
                <w:lang w:eastAsia="lv-LV"/>
              </w:rPr>
              <w:t>A</w:t>
            </w:r>
          </w:p>
        </w:tc>
        <w:tc>
          <w:tcPr>
            <w:tcW w:w="1711" w:type="pct"/>
            <w:gridSpan w:val="2"/>
            <w:tcBorders>
              <w:top w:val="outset" w:sz="6" w:space="0" w:color="auto"/>
              <w:left w:val="outset" w:sz="6" w:space="0" w:color="auto"/>
              <w:bottom w:val="outset" w:sz="6" w:space="0" w:color="auto"/>
              <w:right w:val="outset" w:sz="6" w:space="0" w:color="auto"/>
            </w:tcBorders>
            <w:vAlign w:val="center"/>
            <w:hideMark/>
          </w:tcPr>
          <w:p w14:paraId="2189ED6B" w14:textId="77777777" w:rsidR="00D51543" w:rsidRPr="00067F7C" w:rsidRDefault="00D51543" w:rsidP="00D51543">
            <w:pPr>
              <w:spacing w:after="0" w:line="240" w:lineRule="auto"/>
              <w:rPr>
                <w:rFonts w:ascii="Times New Roman" w:eastAsia="Times New Roman" w:hAnsi="Times New Roman"/>
                <w:iCs/>
                <w:color w:val="414142"/>
                <w:sz w:val="24"/>
                <w:szCs w:val="24"/>
                <w:lang w:eastAsia="lv-LV"/>
              </w:rPr>
            </w:pPr>
            <w:r w:rsidRPr="00067F7C">
              <w:rPr>
                <w:rFonts w:ascii="Times New Roman" w:eastAsia="Times New Roman" w:hAnsi="Times New Roman"/>
                <w:iCs/>
                <w:color w:val="414142"/>
                <w:sz w:val="24"/>
                <w:szCs w:val="24"/>
                <w:lang w:eastAsia="lv-LV"/>
              </w:rPr>
              <w:t>B</w:t>
            </w:r>
          </w:p>
        </w:tc>
        <w:tc>
          <w:tcPr>
            <w:tcW w:w="2031" w:type="pct"/>
            <w:gridSpan w:val="3"/>
            <w:tcBorders>
              <w:top w:val="outset" w:sz="6" w:space="0" w:color="auto"/>
              <w:left w:val="outset" w:sz="6" w:space="0" w:color="auto"/>
              <w:bottom w:val="outset" w:sz="6" w:space="0" w:color="auto"/>
              <w:right w:val="outset" w:sz="6" w:space="0" w:color="auto"/>
            </w:tcBorders>
            <w:vAlign w:val="center"/>
            <w:hideMark/>
          </w:tcPr>
          <w:p w14:paraId="4365DBF1" w14:textId="77777777" w:rsidR="00D51543" w:rsidRPr="00067F7C" w:rsidRDefault="00D51543" w:rsidP="00D51543">
            <w:pPr>
              <w:spacing w:after="0" w:line="240" w:lineRule="auto"/>
              <w:rPr>
                <w:rFonts w:ascii="Times New Roman" w:eastAsia="Times New Roman" w:hAnsi="Times New Roman"/>
                <w:iCs/>
                <w:color w:val="414142"/>
                <w:sz w:val="24"/>
                <w:szCs w:val="24"/>
                <w:lang w:eastAsia="lv-LV"/>
              </w:rPr>
            </w:pPr>
            <w:r w:rsidRPr="00067F7C">
              <w:rPr>
                <w:rFonts w:ascii="Times New Roman" w:eastAsia="Times New Roman" w:hAnsi="Times New Roman"/>
                <w:iCs/>
                <w:color w:val="414142"/>
                <w:sz w:val="24"/>
                <w:szCs w:val="24"/>
                <w:lang w:eastAsia="lv-LV"/>
              </w:rPr>
              <w:t>C</w:t>
            </w:r>
          </w:p>
        </w:tc>
      </w:tr>
      <w:tr w:rsidR="00D51543" w:rsidRPr="00067F7C" w14:paraId="09F4D42B" w14:textId="77777777" w:rsidTr="00DF281B">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258" w:type="pct"/>
            <w:gridSpan w:val="2"/>
            <w:tcBorders>
              <w:top w:val="outset" w:sz="6" w:space="0" w:color="auto"/>
              <w:left w:val="outset" w:sz="6" w:space="0" w:color="auto"/>
              <w:bottom w:val="outset" w:sz="6" w:space="0" w:color="auto"/>
              <w:right w:val="outset" w:sz="6" w:space="0" w:color="auto"/>
            </w:tcBorders>
            <w:hideMark/>
          </w:tcPr>
          <w:p w14:paraId="41E72B22" w14:textId="77777777" w:rsidR="00D51543" w:rsidRPr="00067F7C" w:rsidRDefault="00D51543" w:rsidP="00D51543">
            <w:pPr>
              <w:spacing w:after="0" w:line="240" w:lineRule="auto"/>
              <w:rPr>
                <w:rFonts w:ascii="Times New Roman" w:eastAsia="Times New Roman" w:hAnsi="Times New Roman"/>
                <w:iCs/>
                <w:color w:val="414142"/>
                <w:sz w:val="24"/>
                <w:szCs w:val="24"/>
                <w:lang w:eastAsia="lv-LV"/>
              </w:rPr>
            </w:pPr>
            <w:r w:rsidRPr="00067F7C">
              <w:rPr>
                <w:rFonts w:ascii="Times New Roman" w:eastAsia="Times New Roman" w:hAnsi="Times New Roman"/>
                <w:iCs/>
                <w:color w:val="414142"/>
                <w:sz w:val="24"/>
                <w:szCs w:val="24"/>
                <w:lang w:eastAsia="lv-LV"/>
              </w:rPr>
              <w:t>Starptautiskās saistības (pēc būtības), kas izriet no norādītā starptautiskā dokumenta.</w:t>
            </w:r>
            <w:r w:rsidRPr="00067F7C">
              <w:rPr>
                <w:rFonts w:ascii="Times New Roman" w:eastAsia="Times New Roman" w:hAnsi="Times New Roman"/>
                <w:iCs/>
                <w:color w:val="414142"/>
                <w:sz w:val="24"/>
                <w:szCs w:val="24"/>
                <w:lang w:eastAsia="lv-LV"/>
              </w:rPr>
              <w:br/>
            </w:r>
            <w:r w:rsidRPr="00067F7C">
              <w:rPr>
                <w:rFonts w:ascii="Times New Roman" w:eastAsia="Times New Roman" w:hAnsi="Times New Roman"/>
                <w:iCs/>
                <w:color w:val="414142"/>
                <w:sz w:val="24"/>
                <w:szCs w:val="24"/>
                <w:lang w:eastAsia="lv-LV"/>
              </w:rPr>
              <w:lastRenderedPageBreak/>
              <w:t>Konkrēti veicamie pasākumi vai uzdevumi, kas nepieciešami šo starptautisko saistību izpildei</w:t>
            </w:r>
          </w:p>
        </w:tc>
        <w:tc>
          <w:tcPr>
            <w:tcW w:w="1711" w:type="pct"/>
            <w:gridSpan w:val="2"/>
            <w:tcBorders>
              <w:top w:val="outset" w:sz="6" w:space="0" w:color="auto"/>
              <w:left w:val="outset" w:sz="6" w:space="0" w:color="auto"/>
              <w:bottom w:val="outset" w:sz="6" w:space="0" w:color="auto"/>
              <w:right w:val="outset" w:sz="6" w:space="0" w:color="auto"/>
            </w:tcBorders>
            <w:hideMark/>
          </w:tcPr>
          <w:p w14:paraId="5C6E802E" w14:textId="77777777" w:rsidR="00D51543" w:rsidRPr="00067F7C" w:rsidRDefault="00D51543" w:rsidP="00D51543">
            <w:pPr>
              <w:spacing w:after="0" w:line="240" w:lineRule="auto"/>
              <w:rPr>
                <w:rFonts w:ascii="Times New Roman" w:eastAsia="Times New Roman" w:hAnsi="Times New Roman"/>
                <w:iCs/>
                <w:color w:val="414142"/>
                <w:sz w:val="24"/>
                <w:szCs w:val="24"/>
                <w:lang w:eastAsia="lv-LV"/>
              </w:rPr>
            </w:pPr>
            <w:r w:rsidRPr="00067F7C">
              <w:rPr>
                <w:rFonts w:ascii="Times New Roman" w:eastAsia="Times New Roman" w:hAnsi="Times New Roman"/>
                <w:iCs/>
                <w:color w:val="414142"/>
                <w:sz w:val="24"/>
                <w:szCs w:val="24"/>
                <w:lang w:eastAsia="lv-LV"/>
              </w:rPr>
              <w:lastRenderedPageBreak/>
              <w:t xml:space="preserve">Ja pasākumi vai uzdevumi, ar ko tiks izpildītas starptautiskās saistības, tiek noteikti projektā, norāda attiecīgo projekta vienību vai dokumentu, kurā sniegts </w:t>
            </w:r>
            <w:r w:rsidRPr="00067F7C">
              <w:rPr>
                <w:rFonts w:ascii="Times New Roman" w:eastAsia="Times New Roman" w:hAnsi="Times New Roman"/>
                <w:iCs/>
                <w:color w:val="414142"/>
                <w:sz w:val="24"/>
                <w:szCs w:val="24"/>
                <w:lang w:eastAsia="lv-LV"/>
              </w:rPr>
              <w:lastRenderedPageBreak/>
              <w:t>izvērsts skaidrojums, kādā veidā tiks nodrošināta starptautisko saistību izpilde</w:t>
            </w:r>
          </w:p>
        </w:tc>
        <w:tc>
          <w:tcPr>
            <w:tcW w:w="2031" w:type="pct"/>
            <w:gridSpan w:val="3"/>
            <w:tcBorders>
              <w:top w:val="outset" w:sz="6" w:space="0" w:color="auto"/>
              <w:left w:val="outset" w:sz="6" w:space="0" w:color="auto"/>
              <w:bottom w:val="outset" w:sz="6" w:space="0" w:color="auto"/>
              <w:right w:val="outset" w:sz="6" w:space="0" w:color="auto"/>
            </w:tcBorders>
            <w:hideMark/>
          </w:tcPr>
          <w:p w14:paraId="163853D5" w14:textId="77777777" w:rsidR="00D51543" w:rsidRPr="00067F7C" w:rsidRDefault="00D51543" w:rsidP="00D51543">
            <w:pPr>
              <w:spacing w:after="0" w:line="240" w:lineRule="auto"/>
              <w:rPr>
                <w:rFonts w:ascii="Times New Roman" w:eastAsia="Times New Roman" w:hAnsi="Times New Roman"/>
                <w:iCs/>
                <w:color w:val="414142"/>
                <w:sz w:val="24"/>
                <w:szCs w:val="24"/>
                <w:lang w:eastAsia="lv-LV"/>
              </w:rPr>
            </w:pPr>
            <w:r w:rsidRPr="00067F7C">
              <w:rPr>
                <w:rFonts w:ascii="Times New Roman" w:eastAsia="Times New Roman" w:hAnsi="Times New Roman"/>
                <w:iCs/>
                <w:color w:val="414142"/>
                <w:sz w:val="24"/>
                <w:szCs w:val="24"/>
                <w:lang w:eastAsia="lv-LV"/>
              </w:rPr>
              <w:lastRenderedPageBreak/>
              <w:t>Informācija par to, vai starptautiskās saistības, kas minētas šīs tabulas A ailē, tiek izpildītas pilnībā vai daļēji.</w:t>
            </w:r>
            <w:r w:rsidRPr="00067F7C">
              <w:rPr>
                <w:rFonts w:ascii="Times New Roman" w:eastAsia="Times New Roman" w:hAnsi="Times New Roman"/>
                <w:iCs/>
                <w:color w:val="414142"/>
                <w:sz w:val="24"/>
                <w:szCs w:val="24"/>
                <w:lang w:eastAsia="lv-LV"/>
              </w:rPr>
              <w:br/>
              <w:t xml:space="preserve">Ja attiecīgās starptautiskās saistības tiek izpildītas daļēji, sniedz </w:t>
            </w:r>
            <w:r w:rsidRPr="00067F7C">
              <w:rPr>
                <w:rFonts w:ascii="Times New Roman" w:eastAsia="Times New Roman" w:hAnsi="Times New Roman"/>
                <w:iCs/>
                <w:color w:val="414142"/>
                <w:sz w:val="24"/>
                <w:szCs w:val="24"/>
                <w:lang w:eastAsia="lv-LV"/>
              </w:rPr>
              <w:lastRenderedPageBreak/>
              <w:t>skaidrojumu, kā arī precīzi norāda, kad un kādā veidā starptautiskās saistības tiks izpildītas pilnībā.</w:t>
            </w:r>
            <w:r w:rsidRPr="00067F7C">
              <w:rPr>
                <w:rFonts w:ascii="Times New Roman" w:eastAsia="Times New Roman" w:hAnsi="Times New Roman"/>
                <w:iCs/>
                <w:color w:val="414142"/>
                <w:sz w:val="24"/>
                <w:szCs w:val="24"/>
                <w:lang w:eastAsia="lv-LV"/>
              </w:rPr>
              <w:br/>
              <w:t>Norāda institūciju, kas ir atbildīga par šo saistību izpildi pilnībā</w:t>
            </w:r>
          </w:p>
        </w:tc>
      </w:tr>
      <w:tr w:rsidR="00D51543" w:rsidRPr="00AD1BE1" w14:paraId="5FA5A2F8" w14:textId="77777777" w:rsidTr="00DF281B">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258" w:type="pct"/>
            <w:gridSpan w:val="2"/>
            <w:tcBorders>
              <w:top w:val="outset" w:sz="6" w:space="0" w:color="auto"/>
              <w:left w:val="outset" w:sz="6" w:space="0" w:color="auto"/>
              <w:bottom w:val="outset" w:sz="6" w:space="0" w:color="auto"/>
              <w:right w:val="outset" w:sz="6" w:space="0" w:color="auto"/>
            </w:tcBorders>
            <w:hideMark/>
          </w:tcPr>
          <w:p w14:paraId="107C3B88" w14:textId="77777777" w:rsidR="00D51543" w:rsidRPr="00AD1BE1" w:rsidRDefault="00D51543" w:rsidP="00D51543">
            <w:pPr>
              <w:spacing w:after="0" w:line="240" w:lineRule="auto"/>
              <w:rPr>
                <w:rFonts w:ascii="Times New Roman" w:eastAsia="Times New Roman" w:hAnsi="Times New Roman"/>
                <w:iCs/>
                <w:color w:val="414142"/>
                <w:sz w:val="24"/>
                <w:szCs w:val="24"/>
                <w:lang w:eastAsia="lv-LV"/>
              </w:rPr>
            </w:pPr>
            <w:r w:rsidRPr="00AD1BE1">
              <w:rPr>
                <w:rFonts w:ascii="Times New Roman" w:eastAsia="Times New Roman" w:hAnsi="Times New Roman"/>
                <w:iCs/>
                <w:color w:val="414142"/>
                <w:sz w:val="24"/>
                <w:szCs w:val="24"/>
                <w:lang w:eastAsia="lv-LV"/>
              </w:rPr>
              <w:lastRenderedPageBreak/>
              <w:t>Projekts šo jomu neskar.</w:t>
            </w:r>
          </w:p>
        </w:tc>
        <w:tc>
          <w:tcPr>
            <w:tcW w:w="1711" w:type="pct"/>
            <w:gridSpan w:val="2"/>
            <w:tcBorders>
              <w:top w:val="outset" w:sz="6" w:space="0" w:color="auto"/>
              <w:left w:val="outset" w:sz="6" w:space="0" w:color="auto"/>
              <w:bottom w:val="outset" w:sz="6" w:space="0" w:color="auto"/>
              <w:right w:val="outset" w:sz="6" w:space="0" w:color="auto"/>
            </w:tcBorders>
            <w:hideMark/>
          </w:tcPr>
          <w:p w14:paraId="090495F2" w14:textId="77777777" w:rsidR="00D51543" w:rsidRPr="00AD1BE1" w:rsidRDefault="00D51543" w:rsidP="00D51543">
            <w:pPr>
              <w:spacing w:after="0" w:line="240" w:lineRule="auto"/>
              <w:rPr>
                <w:rFonts w:ascii="Times New Roman" w:eastAsia="Times New Roman" w:hAnsi="Times New Roman"/>
                <w:iCs/>
                <w:color w:val="414142"/>
                <w:sz w:val="24"/>
                <w:szCs w:val="24"/>
                <w:lang w:eastAsia="lv-LV"/>
              </w:rPr>
            </w:pPr>
            <w:r w:rsidRPr="00AD1BE1">
              <w:rPr>
                <w:rFonts w:ascii="Times New Roman" w:eastAsia="Times New Roman" w:hAnsi="Times New Roman"/>
                <w:iCs/>
                <w:color w:val="414142"/>
                <w:sz w:val="24"/>
                <w:szCs w:val="24"/>
                <w:lang w:eastAsia="lv-LV"/>
              </w:rPr>
              <w:t>Projekts šo jomu neskar.</w:t>
            </w:r>
          </w:p>
        </w:tc>
        <w:tc>
          <w:tcPr>
            <w:tcW w:w="2031" w:type="pct"/>
            <w:gridSpan w:val="3"/>
            <w:tcBorders>
              <w:top w:val="outset" w:sz="6" w:space="0" w:color="auto"/>
              <w:left w:val="outset" w:sz="6" w:space="0" w:color="auto"/>
              <w:bottom w:val="outset" w:sz="6" w:space="0" w:color="auto"/>
              <w:right w:val="outset" w:sz="6" w:space="0" w:color="auto"/>
            </w:tcBorders>
            <w:hideMark/>
          </w:tcPr>
          <w:p w14:paraId="0FF9079C" w14:textId="77777777" w:rsidR="00D51543" w:rsidRPr="00AD1BE1" w:rsidRDefault="00D51543" w:rsidP="00D51543">
            <w:pPr>
              <w:spacing w:after="0" w:line="240" w:lineRule="auto"/>
              <w:rPr>
                <w:rFonts w:ascii="Times New Roman" w:eastAsia="Times New Roman" w:hAnsi="Times New Roman"/>
                <w:iCs/>
                <w:color w:val="414142"/>
                <w:sz w:val="24"/>
                <w:szCs w:val="24"/>
                <w:lang w:eastAsia="lv-LV"/>
              </w:rPr>
            </w:pPr>
            <w:r w:rsidRPr="00AD1BE1">
              <w:rPr>
                <w:rFonts w:ascii="Times New Roman" w:eastAsia="Times New Roman" w:hAnsi="Times New Roman"/>
                <w:iCs/>
                <w:color w:val="414142"/>
                <w:sz w:val="24"/>
                <w:szCs w:val="24"/>
                <w:lang w:eastAsia="lv-LV"/>
              </w:rPr>
              <w:t>Projekts šo jomu neskar.</w:t>
            </w:r>
          </w:p>
        </w:tc>
      </w:tr>
      <w:tr w:rsidR="00D51543" w:rsidRPr="00AD1BE1" w14:paraId="354501AF" w14:textId="77777777" w:rsidTr="00DF281B">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258" w:type="pct"/>
            <w:gridSpan w:val="2"/>
            <w:tcBorders>
              <w:top w:val="outset" w:sz="6" w:space="0" w:color="auto"/>
              <w:left w:val="outset" w:sz="6" w:space="0" w:color="auto"/>
              <w:bottom w:val="outset" w:sz="6" w:space="0" w:color="auto"/>
              <w:right w:val="outset" w:sz="6" w:space="0" w:color="auto"/>
            </w:tcBorders>
            <w:hideMark/>
          </w:tcPr>
          <w:p w14:paraId="7069DFE1" w14:textId="77777777" w:rsidR="00D51543" w:rsidRPr="00AD1BE1" w:rsidRDefault="00D51543" w:rsidP="00D51543">
            <w:pPr>
              <w:spacing w:after="0" w:line="240" w:lineRule="auto"/>
              <w:rPr>
                <w:rFonts w:ascii="Times New Roman" w:eastAsia="Times New Roman" w:hAnsi="Times New Roman"/>
                <w:iCs/>
                <w:color w:val="414142"/>
                <w:sz w:val="24"/>
                <w:szCs w:val="24"/>
                <w:lang w:eastAsia="lv-LV"/>
              </w:rPr>
            </w:pPr>
            <w:r w:rsidRPr="00AD1BE1">
              <w:rPr>
                <w:rFonts w:ascii="Times New Roman" w:eastAsia="Times New Roman" w:hAnsi="Times New Roman"/>
                <w:iCs/>
                <w:color w:val="414142"/>
                <w:sz w:val="24"/>
                <w:szCs w:val="24"/>
                <w:lang w:eastAsia="lv-LV"/>
              </w:rPr>
              <w:t>Vai starptautiskajā dokumentā paredzētās saistības nav pretrunā ar jau esošajām Latvijas Republikas starptautiskajām saistībām</w:t>
            </w:r>
          </w:p>
        </w:tc>
        <w:tc>
          <w:tcPr>
            <w:tcW w:w="3742" w:type="pct"/>
            <w:gridSpan w:val="5"/>
            <w:tcBorders>
              <w:top w:val="outset" w:sz="6" w:space="0" w:color="auto"/>
              <w:left w:val="outset" w:sz="6" w:space="0" w:color="auto"/>
              <w:bottom w:val="outset" w:sz="6" w:space="0" w:color="auto"/>
              <w:right w:val="outset" w:sz="6" w:space="0" w:color="auto"/>
            </w:tcBorders>
            <w:hideMark/>
          </w:tcPr>
          <w:p w14:paraId="28BEA823" w14:textId="77777777" w:rsidR="00D51543" w:rsidRPr="00AD1BE1" w:rsidRDefault="00D51543" w:rsidP="00D51543">
            <w:pPr>
              <w:spacing w:after="0" w:line="240" w:lineRule="auto"/>
              <w:rPr>
                <w:rFonts w:ascii="Times New Roman" w:eastAsia="Times New Roman" w:hAnsi="Times New Roman"/>
                <w:iCs/>
                <w:sz w:val="24"/>
                <w:szCs w:val="24"/>
                <w:lang w:eastAsia="lv-LV"/>
              </w:rPr>
            </w:pPr>
            <w:r w:rsidRPr="00AD1BE1">
              <w:rPr>
                <w:rFonts w:ascii="Times New Roman" w:eastAsia="Times New Roman" w:hAnsi="Times New Roman"/>
                <w:iCs/>
                <w:sz w:val="24"/>
                <w:szCs w:val="24"/>
                <w:lang w:eastAsia="lv-LV"/>
              </w:rPr>
              <w:t>Projekts šo jomu neskar.</w:t>
            </w:r>
          </w:p>
        </w:tc>
      </w:tr>
      <w:tr w:rsidR="00D51543" w:rsidRPr="00AD1BE1" w14:paraId="102EBAD6" w14:textId="77777777" w:rsidTr="00DF281B">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258" w:type="pct"/>
            <w:gridSpan w:val="2"/>
            <w:tcBorders>
              <w:top w:val="outset" w:sz="6" w:space="0" w:color="auto"/>
              <w:left w:val="outset" w:sz="6" w:space="0" w:color="auto"/>
              <w:bottom w:val="outset" w:sz="6" w:space="0" w:color="auto"/>
              <w:right w:val="outset" w:sz="6" w:space="0" w:color="auto"/>
            </w:tcBorders>
            <w:hideMark/>
          </w:tcPr>
          <w:p w14:paraId="335E6E8B" w14:textId="77777777" w:rsidR="00D51543" w:rsidRPr="00AD1BE1" w:rsidRDefault="00D51543" w:rsidP="00D51543">
            <w:pPr>
              <w:spacing w:after="0" w:line="240" w:lineRule="auto"/>
              <w:rPr>
                <w:rFonts w:ascii="Times New Roman" w:eastAsia="Times New Roman" w:hAnsi="Times New Roman"/>
                <w:iCs/>
                <w:color w:val="414142"/>
                <w:sz w:val="24"/>
                <w:szCs w:val="24"/>
                <w:lang w:eastAsia="lv-LV"/>
              </w:rPr>
            </w:pPr>
            <w:r w:rsidRPr="00AD1BE1">
              <w:rPr>
                <w:rFonts w:ascii="Times New Roman" w:eastAsia="Times New Roman" w:hAnsi="Times New Roman"/>
                <w:iCs/>
                <w:color w:val="414142"/>
                <w:sz w:val="24"/>
                <w:szCs w:val="24"/>
                <w:lang w:eastAsia="lv-LV"/>
              </w:rPr>
              <w:t>Cita informācija</w:t>
            </w:r>
          </w:p>
        </w:tc>
        <w:tc>
          <w:tcPr>
            <w:tcW w:w="3742" w:type="pct"/>
            <w:gridSpan w:val="5"/>
            <w:tcBorders>
              <w:top w:val="outset" w:sz="6" w:space="0" w:color="auto"/>
              <w:left w:val="outset" w:sz="6" w:space="0" w:color="auto"/>
              <w:bottom w:val="outset" w:sz="6" w:space="0" w:color="auto"/>
              <w:right w:val="outset" w:sz="6" w:space="0" w:color="auto"/>
            </w:tcBorders>
            <w:hideMark/>
          </w:tcPr>
          <w:p w14:paraId="48C3876A" w14:textId="77777777" w:rsidR="00D51543" w:rsidRPr="00AD1BE1" w:rsidRDefault="00D51543" w:rsidP="00D51543">
            <w:pPr>
              <w:spacing w:after="0" w:line="240" w:lineRule="auto"/>
              <w:rPr>
                <w:rFonts w:ascii="Times New Roman" w:eastAsia="Times New Roman" w:hAnsi="Times New Roman"/>
                <w:iCs/>
                <w:sz w:val="24"/>
                <w:szCs w:val="24"/>
                <w:lang w:eastAsia="lv-LV"/>
              </w:rPr>
            </w:pPr>
            <w:r w:rsidRPr="00AD1BE1">
              <w:rPr>
                <w:rFonts w:ascii="Times New Roman" w:eastAsia="Times New Roman" w:hAnsi="Times New Roman"/>
                <w:iCs/>
                <w:sz w:val="24"/>
                <w:szCs w:val="24"/>
                <w:lang w:eastAsia="lv-LV"/>
              </w:rPr>
              <w:t>Nav.</w:t>
            </w:r>
          </w:p>
        </w:tc>
      </w:tr>
    </w:tbl>
    <w:p w14:paraId="1C52EE4E" w14:textId="77777777" w:rsidR="000B3E1D" w:rsidRPr="00AD1BE1" w:rsidRDefault="000B3E1D" w:rsidP="00E14B94">
      <w:pPr>
        <w:spacing w:after="0" w:line="240" w:lineRule="auto"/>
        <w:rPr>
          <w:rFonts w:ascii="Times New Roman" w:hAnsi="Times New Roman"/>
          <w:sz w:val="24"/>
          <w:szCs w:val="24"/>
          <w:lang w:eastAsia="lv-LV"/>
        </w:rPr>
      </w:pPr>
    </w:p>
    <w:tbl>
      <w:tblPr>
        <w:tblW w:w="5360"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7"/>
        <w:gridCol w:w="3399"/>
        <w:gridCol w:w="5881"/>
      </w:tblGrid>
      <w:tr w:rsidR="00E52AAB" w:rsidRPr="00AD1BE1" w14:paraId="36D02858" w14:textId="77777777" w:rsidTr="00F54C8C">
        <w:trPr>
          <w:trHeight w:val="420"/>
        </w:trPr>
        <w:tc>
          <w:tcPr>
            <w:tcW w:w="5000" w:type="pct"/>
            <w:gridSpan w:val="3"/>
            <w:tcBorders>
              <w:top w:val="outset" w:sz="6" w:space="0" w:color="414142"/>
              <w:bottom w:val="outset" w:sz="6" w:space="0" w:color="414142"/>
            </w:tcBorders>
            <w:vAlign w:val="center"/>
          </w:tcPr>
          <w:p w14:paraId="0E859C77" w14:textId="77777777" w:rsidR="00E52AAB" w:rsidRPr="00AD1BE1" w:rsidRDefault="00E52AAB" w:rsidP="00E14B94">
            <w:pPr>
              <w:spacing w:before="100" w:beforeAutospacing="1" w:after="100" w:afterAutospacing="1" w:line="240" w:lineRule="auto"/>
              <w:ind w:firstLine="300"/>
              <w:jc w:val="center"/>
              <w:rPr>
                <w:rFonts w:ascii="Times New Roman" w:hAnsi="Times New Roman"/>
                <w:b/>
                <w:bCs/>
                <w:sz w:val="24"/>
                <w:szCs w:val="24"/>
                <w:lang w:eastAsia="lv-LV"/>
              </w:rPr>
            </w:pPr>
            <w:r w:rsidRPr="00AD1BE1">
              <w:rPr>
                <w:rFonts w:ascii="Times New Roman" w:hAnsi="Times New Roman"/>
                <w:b/>
                <w:bCs/>
                <w:sz w:val="24"/>
                <w:szCs w:val="24"/>
                <w:lang w:eastAsia="lv-LV"/>
              </w:rPr>
              <w:t>VI. Sabiedrības līdzdalība un komunikācijas aktivitātes</w:t>
            </w:r>
          </w:p>
        </w:tc>
      </w:tr>
      <w:tr w:rsidR="00C57B41" w:rsidRPr="00AD1BE1" w14:paraId="20EE8D03" w14:textId="77777777" w:rsidTr="00F54C8C">
        <w:trPr>
          <w:trHeight w:val="540"/>
        </w:trPr>
        <w:tc>
          <w:tcPr>
            <w:tcW w:w="220" w:type="pct"/>
            <w:tcBorders>
              <w:top w:val="outset" w:sz="6" w:space="0" w:color="414142"/>
              <w:bottom w:val="outset" w:sz="6" w:space="0" w:color="414142"/>
              <w:right w:val="outset" w:sz="6" w:space="0" w:color="414142"/>
            </w:tcBorders>
          </w:tcPr>
          <w:p w14:paraId="6AA88AC3" w14:textId="5741CA9F" w:rsidR="00C57B41" w:rsidRPr="00AD1BE1" w:rsidRDefault="00C57B41" w:rsidP="00E14B94">
            <w:pPr>
              <w:spacing w:after="0" w:line="240" w:lineRule="auto"/>
              <w:jc w:val="center"/>
              <w:rPr>
                <w:rFonts w:ascii="Times New Roman" w:hAnsi="Times New Roman"/>
                <w:sz w:val="24"/>
                <w:szCs w:val="24"/>
                <w:lang w:eastAsia="lv-LV"/>
              </w:rPr>
            </w:pPr>
            <w:r w:rsidRPr="00AD1BE1">
              <w:rPr>
                <w:rFonts w:ascii="Times New Roman" w:hAnsi="Times New Roman"/>
                <w:sz w:val="24"/>
                <w:szCs w:val="24"/>
                <w:lang w:eastAsia="lv-LV"/>
              </w:rPr>
              <w:t>1.</w:t>
            </w:r>
          </w:p>
        </w:tc>
        <w:tc>
          <w:tcPr>
            <w:tcW w:w="1751" w:type="pct"/>
            <w:tcBorders>
              <w:top w:val="outset" w:sz="6" w:space="0" w:color="414142"/>
              <w:left w:val="outset" w:sz="6" w:space="0" w:color="414142"/>
              <w:bottom w:val="outset" w:sz="6" w:space="0" w:color="414142"/>
              <w:right w:val="outset" w:sz="6" w:space="0" w:color="414142"/>
            </w:tcBorders>
          </w:tcPr>
          <w:p w14:paraId="5EE05007" w14:textId="34A0909A" w:rsidR="00C57B41" w:rsidRPr="00AD1BE1" w:rsidRDefault="00C57B41" w:rsidP="00E14B94">
            <w:pPr>
              <w:spacing w:after="0" w:line="240" w:lineRule="auto"/>
              <w:rPr>
                <w:rFonts w:ascii="Times New Roman" w:hAnsi="Times New Roman"/>
                <w:sz w:val="24"/>
                <w:szCs w:val="24"/>
                <w:lang w:eastAsia="lv-LV"/>
              </w:rPr>
            </w:pPr>
            <w:r w:rsidRPr="00AD1BE1">
              <w:rPr>
                <w:rFonts w:ascii="Times New Roman" w:hAnsi="Times New Roman"/>
                <w:sz w:val="24"/>
                <w:szCs w:val="24"/>
                <w:lang w:eastAsia="lv-LV"/>
              </w:rPr>
              <w:t>Plānotās sabiedrības līdzdalības un komunikācijas aktivitātes saistībā ar projektu</w:t>
            </w:r>
          </w:p>
        </w:tc>
        <w:tc>
          <w:tcPr>
            <w:tcW w:w="3029" w:type="pct"/>
            <w:tcBorders>
              <w:top w:val="outset" w:sz="6" w:space="0" w:color="414142"/>
              <w:left w:val="outset" w:sz="6" w:space="0" w:color="414142"/>
              <w:bottom w:val="outset" w:sz="6" w:space="0" w:color="414142"/>
            </w:tcBorders>
          </w:tcPr>
          <w:p w14:paraId="0A4512A2" w14:textId="25DF5B1A" w:rsidR="00C57B41" w:rsidRPr="00AD1BE1" w:rsidRDefault="00C57B41" w:rsidP="00F54C8C">
            <w:pPr>
              <w:spacing w:after="0" w:line="240" w:lineRule="auto"/>
              <w:ind w:left="49" w:right="117"/>
              <w:jc w:val="both"/>
              <w:rPr>
                <w:rFonts w:ascii="Times New Roman" w:hAnsi="Times New Roman"/>
                <w:sz w:val="24"/>
                <w:szCs w:val="24"/>
                <w:lang w:eastAsia="lv-LV"/>
              </w:rPr>
            </w:pPr>
            <w:r w:rsidRPr="00AD1BE1">
              <w:rPr>
                <w:rFonts w:ascii="Times New Roman" w:hAnsi="Times New Roman"/>
                <w:sz w:val="24"/>
                <w:szCs w:val="24"/>
                <w:lang w:eastAsia="lv-LV"/>
              </w:rPr>
              <w:t xml:space="preserve">Informācija par noteikumu projektu </w:t>
            </w:r>
            <w:r w:rsidR="0013101B">
              <w:rPr>
                <w:rFonts w:ascii="Times New Roman" w:hAnsi="Times New Roman"/>
                <w:sz w:val="24"/>
                <w:szCs w:val="24"/>
                <w:lang w:eastAsia="lv-LV"/>
              </w:rPr>
              <w:t xml:space="preserve">bija </w:t>
            </w:r>
            <w:r w:rsidRPr="00AD1BE1">
              <w:rPr>
                <w:rFonts w:ascii="Times New Roman" w:hAnsi="Times New Roman"/>
                <w:sz w:val="24"/>
                <w:szCs w:val="24"/>
                <w:lang w:eastAsia="lv-LV"/>
              </w:rPr>
              <w:t xml:space="preserve">ievietota Zemkopības ministrijas tīmekļvietnes </w:t>
            </w:r>
            <w:proofErr w:type="spellStart"/>
            <w:r w:rsidRPr="00AD1BE1">
              <w:rPr>
                <w:rFonts w:ascii="Times New Roman" w:hAnsi="Times New Roman"/>
                <w:sz w:val="24"/>
                <w:szCs w:val="24"/>
                <w:lang w:eastAsia="lv-LV"/>
              </w:rPr>
              <w:t>www.zm.gov.lv</w:t>
            </w:r>
            <w:proofErr w:type="spellEnd"/>
            <w:r w:rsidRPr="00AD1BE1">
              <w:rPr>
                <w:rFonts w:ascii="Times New Roman" w:hAnsi="Times New Roman"/>
                <w:sz w:val="24"/>
                <w:szCs w:val="24"/>
                <w:lang w:eastAsia="lv-LV"/>
              </w:rPr>
              <w:t xml:space="preserve"> sadaļā </w:t>
            </w:r>
            <w:r w:rsidR="0013101B">
              <w:rPr>
                <w:rFonts w:ascii="Times New Roman" w:hAnsi="Times New Roman"/>
                <w:sz w:val="24"/>
                <w:szCs w:val="24"/>
                <w:lang w:eastAsia="lv-LV"/>
              </w:rPr>
              <w:t>“</w:t>
            </w:r>
            <w:r w:rsidRPr="00AD1BE1">
              <w:rPr>
                <w:rFonts w:ascii="Times New Roman" w:hAnsi="Times New Roman"/>
                <w:sz w:val="24"/>
                <w:szCs w:val="24"/>
                <w:lang w:eastAsia="lv-LV"/>
              </w:rPr>
              <w:t>Sabiedriskā apspriešana”</w:t>
            </w:r>
            <w:r w:rsidR="00485176" w:rsidRPr="00AD1BE1">
              <w:rPr>
                <w:rFonts w:ascii="Times New Roman" w:hAnsi="Times New Roman"/>
                <w:sz w:val="24"/>
                <w:szCs w:val="24"/>
                <w:lang w:eastAsia="lv-LV"/>
              </w:rPr>
              <w:t xml:space="preserve"> </w:t>
            </w:r>
            <w:r w:rsidR="002A4039">
              <w:rPr>
                <w:rFonts w:ascii="Times New Roman" w:hAnsi="Times New Roman"/>
                <w:sz w:val="24"/>
                <w:szCs w:val="24"/>
                <w:lang w:eastAsia="lv-LV"/>
              </w:rPr>
              <w:t xml:space="preserve">līdz </w:t>
            </w:r>
            <w:r w:rsidR="00A33D97">
              <w:rPr>
                <w:rFonts w:ascii="Times New Roman" w:hAnsi="Times New Roman"/>
                <w:sz w:val="24"/>
                <w:szCs w:val="24"/>
                <w:lang w:eastAsia="lv-LV"/>
              </w:rPr>
              <w:t>2020. gada 26.</w:t>
            </w:r>
            <w:r w:rsidR="0013101B">
              <w:rPr>
                <w:rFonts w:ascii="Times New Roman" w:hAnsi="Times New Roman"/>
                <w:sz w:val="24"/>
                <w:szCs w:val="24"/>
                <w:lang w:eastAsia="lv-LV"/>
              </w:rPr>
              <w:t> </w:t>
            </w:r>
            <w:r w:rsidR="00A33D97">
              <w:rPr>
                <w:rFonts w:ascii="Times New Roman" w:hAnsi="Times New Roman"/>
                <w:sz w:val="24"/>
                <w:szCs w:val="24"/>
                <w:lang w:eastAsia="lv-LV"/>
              </w:rPr>
              <w:t>jūnijam.</w:t>
            </w:r>
          </w:p>
          <w:p w14:paraId="48F95995" w14:textId="04B6B796" w:rsidR="003811C0" w:rsidRPr="00AD1BE1" w:rsidRDefault="004A0D9F" w:rsidP="00F54C8C">
            <w:pPr>
              <w:spacing w:after="0" w:line="240" w:lineRule="auto"/>
              <w:ind w:right="117"/>
              <w:jc w:val="both"/>
              <w:rPr>
                <w:rFonts w:ascii="Times New Roman" w:hAnsi="Times New Roman"/>
                <w:sz w:val="24"/>
                <w:szCs w:val="24"/>
                <w:lang w:eastAsia="lv-LV"/>
              </w:rPr>
            </w:pPr>
            <w:r w:rsidRPr="00AD1BE1">
              <w:rPr>
                <w:rFonts w:ascii="Times New Roman" w:hAnsi="Times New Roman"/>
                <w:sz w:val="24"/>
                <w:szCs w:val="24"/>
                <w:lang w:eastAsia="lv-LV"/>
              </w:rPr>
              <w:t xml:space="preserve">Atbilstoši Ministru kabineta 2009. gada 25. augusta noteikumu Nr.970 </w:t>
            </w:r>
            <w:r w:rsidR="0013101B">
              <w:rPr>
                <w:rFonts w:ascii="Times New Roman" w:hAnsi="Times New Roman"/>
                <w:sz w:val="24"/>
                <w:szCs w:val="24"/>
                <w:lang w:eastAsia="lv-LV"/>
              </w:rPr>
              <w:t>“</w:t>
            </w:r>
            <w:r w:rsidRPr="00AD1BE1">
              <w:rPr>
                <w:rFonts w:ascii="Times New Roman" w:hAnsi="Times New Roman"/>
                <w:sz w:val="24"/>
                <w:szCs w:val="24"/>
                <w:lang w:eastAsia="lv-LV"/>
              </w:rPr>
              <w:t>Sabiedrības līdzdalības kārtība attīstības plānošanas procesā” 7.4.</w:t>
            </w:r>
            <w:r w:rsidRPr="00AD1BE1">
              <w:rPr>
                <w:rFonts w:ascii="Times New Roman" w:hAnsi="Times New Roman"/>
                <w:sz w:val="24"/>
                <w:szCs w:val="24"/>
                <w:vertAlign w:val="superscript"/>
                <w:lang w:eastAsia="lv-LV"/>
              </w:rPr>
              <w:t xml:space="preserve">1 </w:t>
            </w:r>
            <w:r w:rsidRPr="00AD1BE1">
              <w:rPr>
                <w:rFonts w:ascii="Times New Roman" w:hAnsi="Times New Roman"/>
                <w:sz w:val="24"/>
                <w:szCs w:val="24"/>
                <w:lang w:eastAsia="lv-LV"/>
              </w:rPr>
              <w:t>apakšpunktam sabiedrībai dota iespēja rakstiski sniegt viedokli par noteikumu projektu tā izstrādes stadijā.</w:t>
            </w:r>
          </w:p>
        </w:tc>
      </w:tr>
      <w:tr w:rsidR="00C57B41" w:rsidRPr="00E14B94" w14:paraId="0CF29E7C" w14:textId="77777777" w:rsidTr="00F54C8C">
        <w:trPr>
          <w:trHeight w:val="330"/>
        </w:trPr>
        <w:tc>
          <w:tcPr>
            <w:tcW w:w="220" w:type="pct"/>
            <w:tcBorders>
              <w:top w:val="outset" w:sz="6" w:space="0" w:color="414142"/>
              <w:bottom w:val="outset" w:sz="6" w:space="0" w:color="414142"/>
              <w:right w:val="outset" w:sz="6" w:space="0" w:color="414142"/>
            </w:tcBorders>
          </w:tcPr>
          <w:p w14:paraId="7AA4646F" w14:textId="4D3937DC" w:rsidR="00C57B41" w:rsidRPr="00AD1BE1" w:rsidRDefault="00C57B41" w:rsidP="00E14B94">
            <w:pPr>
              <w:spacing w:after="0" w:line="240" w:lineRule="auto"/>
              <w:jc w:val="center"/>
              <w:rPr>
                <w:rFonts w:ascii="Times New Roman" w:hAnsi="Times New Roman"/>
                <w:sz w:val="24"/>
                <w:szCs w:val="24"/>
                <w:lang w:eastAsia="lv-LV"/>
              </w:rPr>
            </w:pPr>
            <w:r w:rsidRPr="00AD1BE1">
              <w:rPr>
                <w:rFonts w:ascii="Times New Roman" w:hAnsi="Times New Roman"/>
                <w:sz w:val="24"/>
                <w:szCs w:val="24"/>
                <w:lang w:eastAsia="lv-LV"/>
              </w:rPr>
              <w:t>2.</w:t>
            </w:r>
          </w:p>
        </w:tc>
        <w:tc>
          <w:tcPr>
            <w:tcW w:w="1751" w:type="pct"/>
            <w:tcBorders>
              <w:top w:val="outset" w:sz="6" w:space="0" w:color="414142"/>
              <w:left w:val="outset" w:sz="6" w:space="0" w:color="414142"/>
              <w:bottom w:val="outset" w:sz="6" w:space="0" w:color="414142"/>
              <w:right w:val="outset" w:sz="6" w:space="0" w:color="414142"/>
            </w:tcBorders>
          </w:tcPr>
          <w:p w14:paraId="0FADE6F2" w14:textId="2720DC59" w:rsidR="00C57B41" w:rsidRPr="00AD1BE1" w:rsidRDefault="00C57B41" w:rsidP="00E14B94">
            <w:pPr>
              <w:spacing w:after="0" w:line="240" w:lineRule="auto"/>
              <w:rPr>
                <w:rFonts w:ascii="Times New Roman" w:hAnsi="Times New Roman"/>
                <w:sz w:val="24"/>
                <w:szCs w:val="24"/>
                <w:lang w:eastAsia="lv-LV"/>
              </w:rPr>
            </w:pPr>
            <w:r w:rsidRPr="00AD1BE1">
              <w:rPr>
                <w:rFonts w:ascii="Times New Roman" w:hAnsi="Times New Roman"/>
                <w:sz w:val="24"/>
                <w:szCs w:val="24"/>
                <w:lang w:eastAsia="lv-LV"/>
              </w:rPr>
              <w:t>Sabiedrības līdzdalība projekta izstrādē</w:t>
            </w:r>
          </w:p>
        </w:tc>
        <w:tc>
          <w:tcPr>
            <w:tcW w:w="3029" w:type="pct"/>
            <w:tcBorders>
              <w:top w:val="outset" w:sz="6" w:space="0" w:color="414142"/>
              <w:left w:val="outset" w:sz="6" w:space="0" w:color="414142"/>
              <w:bottom w:val="outset" w:sz="6" w:space="0" w:color="414142"/>
            </w:tcBorders>
          </w:tcPr>
          <w:p w14:paraId="027998C9" w14:textId="1B092C63" w:rsidR="00B52F7C" w:rsidRPr="00B52F7C" w:rsidRDefault="00B52F7C" w:rsidP="00B52F7C">
            <w:pPr>
              <w:pStyle w:val="Bezatstarpm"/>
              <w:jc w:val="both"/>
              <w:rPr>
                <w:rFonts w:ascii="Times New Roman" w:hAnsi="Times New Roman"/>
                <w:sz w:val="24"/>
                <w:szCs w:val="24"/>
              </w:rPr>
            </w:pPr>
            <w:r w:rsidRPr="00B52F7C">
              <w:rPr>
                <w:rFonts w:ascii="Times New Roman" w:hAnsi="Times New Roman"/>
                <w:sz w:val="24"/>
                <w:szCs w:val="24"/>
              </w:rPr>
              <w:t xml:space="preserve">Informācija par noteikumu projektu 2020. gada </w:t>
            </w:r>
            <w:r w:rsidR="002A4039" w:rsidRPr="00E02CE6">
              <w:rPr>
                <w:rFonts w:ascii="Times New Roman" w:hAnsi="Times New Roman"/>
                <w:sz w:val="24"/>
                <w:szCs w:val="24"/>
              </w:rPr>
              <w:t>16. jūnijā</w:t>
            </w:r>
            <w:r w:rsidRPr="002A4039">
              <w:rPr>
                <w:rFonts w:ascii="Times New Roman" w:hAnsi="Times New Roman"/>
                <w:sz w:val="24"/>
                <w:szCs w:val="24"/>
              </w:rPr>
              <w:t xml:space="preserve"> </w:t>
            </w:r>
            <w:r w:rsidRPr="00B52F7C">
              <w:rPr>
                <w:rFonts w:ascii="Times New Roman" w:hAnsi="Times New Roman"/>
                <w:sz w:val="24"/>
                <w:szCs w:val="24"/>
              </w:rPr>
              <w:t xml:space="preserve">ievietota tīmekļvietnē www.zm.gov.lv un Ministru kabineta tīmekļvietnes sadaļā “Valsts kanceleja” – “Sabiedrības līdzdalība”. </w:t>
            </w:r>
          </w:p>
          <w:p w14:paraId="0DE703FB" w14:textId="5BBBE7CD" w:rsidR="00B52F7C" w:rsidRPr="00B52F7C" w:rsidRDefault="00B52F7C" w:rsidP="00B52F7C">
            <w:pPr>
              <w:pStyle w:val="Bezatstarpm"/>
              <w:jc w:val="both"/>
              <w:rPr>
                <w:rFonts w:ascii="Times New Roman" w:hAnsi="Times New Roman"/>
                <w:sz w:val="24"/>
                <w:szCs w:val="24"/>
              </w:rPr>
            </w:pPr>
            <w:r w:rsidRPr="00B52F7C">
              <w:rPr>
                <w:rFonts w:ascii="Times New Roman" w:hAnsi="Times New Roman"/>
                <w:sz w:val="24"/>
                <w:szCs w:val="24"/>
              </w:rPr>
              <w:t xml:space="preserve">Noteikumu projekts atradās publiskā apspriešanā līdz 2020. gada </w:t>
            </w:r>
            <w:r w:rsidR="00A33D97">
              <w:rPr>
                <w:rFonts w:ascii="Times New Roman" w:hAnsi="Times New Roman"/>
                <w:sz w:val="24"/>
                <w:szCs w:val="24"/>
              </w:rPr>
              <w:t>26. jūnijam</w:t>
            </w:r>
            <w:r w:rsidR="002A4039">
              <w:rPr>
                <w:rFonts w:ascii="Times New Roman" w:hAnsi="Times New Roman"/>
                <w:sz w:val="24"/>
                <w:szCs w:val="24"/>
              </w:rPr>
              <w:t>.</w:t>
            </w:r>
          </w:p>
          <w:p w14:paraId="7290670F" w14:textId="280CE8FE" w:rsidR="00B52F7C" w:rsidRPr="00B52F7C" w:rsidRDefault="00B52F7C" w:rsidP="00B52F7C">
            <w:pPr>
              <w:pStyle w:val="Bezatstarpm"/>
              <w:jc w:val="both"/>
              <w:rPr>
                <w:rFonts w:ascii="Times New Roman" w:hAnsi="Times New Roman"/>
                <w:sz w:val="24"/>
                <w:szCs w:val="24"/>
              </w:rPr>
            </w:pPr>
            <w:r w:rsidRPr="00B52F7C">
              <w:rPr>
                <w:rFonts w:ascii="Times New Roman" w:hAnsi="Times New Roman"/>
                <w:sz w:val="24"/>
                <w:szCs w:val="24"/>
              </w:rPr>
              <w:t>Noteikumu projekts tika nosūtīts Zemkopības ministrijas padotības iestādēm</w:t>
            </w:r>
            <w:r w:rsidR="001B709C">
              <w:rPr>
                <w:rFonts w:ascii="Times New Roman" w:hAnsi="Times New Roman"/>
                <w:sz w:val="24"/>
                <w:szCs w:val="24"/>
              </w:rPr>
              <w:t xml:space="preserve"> viedok</w:t>
            </w:r>
            <w:r w:rsidR="000B1690">
              <w:rPr>
                <w:rFonts w:ascii="Times New Roman" w:hAnsi="Times New Roman"/>
                <w:sz w:val="24"/>
                <w:szCs w:val="24"/>
              </w:rPr>
              <w:t>ļa sniegšanai</w:t>
            </w:r>
            <w:r w:rsidRPr="00B52F7C">
              <w:rPr>
                <w:rFonts w:ascii="Times New Roman" w:hAnsi="Times New Roman"/>
                <w:sz w:val="24"/>
                <w:szCs w:val="24"/>
              </w:rPr>
              <w:t>.</w:t>
            </w:r>
          </w:p>
          <w:p w14:paraId="1D8185B1" w14:textId="466717E3" w:rsidR="00C57B41" w:rsidRPr="00E14B94" w:rsidRDefault="00B52F7C" w:rsidP="00B52F7C">
            <w:pPr>
              <w:pStyle w:val="Bezatstarpm"/>
              <w:jc w:val="both"/>
              <w:rPr>
                <w:rFonts w:ascii="Times New Roman" w:hAnsi="Times New Roman"/>
                <w:sz w:val="24"/>
                <w:szCs w:val="24"/>
              </w:rPr>
            </w:pPr>
            <w:r w:rsidRPr="00B52F7C">
              <w:rPr>
                <w:rFonts w:ascii="Times New Roman" w:hAnsi="Times New Roman"/>
                <w:sz w:val="24"/>
                <w:szCs w:val="24"/>
              </w:rPr>
              <w:t>Saskaņā ar MK 2009. gada 25. augusta noteikumu Nr. 970 “Sabiedrības līdzdalības kārtība attīstības plānošanas procesā” 7.4.1</w:t>
            </w:r>
            <w:r w:rsidR="008064DB">
              <w:rPr>
                <w:rFonts w:ascii="Times New Roman" w:hAnsi="Times New Roman"/>
                <w:sz w:val="24"/>
                <w:szCs w:val="24"/>
              </w:rPr>
              <w:t>.</w:t>
            </w:r>
            <w:r w:rsidRPr="00B52F7C">
              <w:rPr>
                <w:rFonts w:ascii="Times New Roman" w:hAnsi="Times New Roman"/>
                <w:sz w:val="24"/>
                <w:szCs w:val="24"/>
              </w:rPr>
              <w:t xml:space="preserve"> apakšpunktu sabiedrības pārstāvji </w:t>
            </w:r>
            <w:r w:rsidR="002A4039">
              <w:rPr>
                <w:rFonts w:ascii="Times New Roman" w:hAnsi="Times New Roman"/>
                <w:sz w:val="24"/>
                <w:szCs w:val="24"/>
              </w:rPr>
              <w:t>tika</w:t>
            </w:r>
            <w:r w:rsidR="002A4039" w:rsidRPr="00B52F7C">
              <w:rPr>
                <w:rFonts w:ascii="Times New Roman" w:hAnsi="Times New Roman"/>
                <w:sz w:val="24"/>
                <w:szCs w:val="24"/>
              </w:rPr>
              <w:t xml:space="preserve"> </w:t>
            </w:r>
            <w:r w:rsidRPr="00B52F7C">
              <w:rPr>
                <w:rFonts w:ascii="Times New Roman" w:hAnsi="Times New Roman"/>
                <w:sz w:val="24"/>
                <w:szCs w:val="24"/>
              </w:rPr>
              <w:t xml:space="preserve">aicināti līdzdarboties, rakstiski sniedzot viedokli par MK noteikumu projektu, tā izstrādes stadijā. </w:t>
            </w:r>
          </w:p>
        </w:tc>
      </w:tr>
      <w:tr w:rsidR="00C57B41" w:rsidRPr="00E14B94" w14:paraId="7BCAEE35" w14:textId="77777777" w:rsidTr="00F54C8C">
        <w:trPr>
          <w:trHeight w:val="465"/>
        </w:trPr>
        <w:tc>
          <w:tcPr>
            <w:tcW w:w="220" w:type="pct"/>
            <w:tcBorders>
              <w:top w:val="outset" w:sz="6" w:space="0" w:color="414142"/>
              <w:bottom w:val="outset" w:sz="6" w:space="0" w:color="414142"/>
              <w:right w:val="outset" w:sz="6" w:space="0" w:color="414142"/>
            </w:tcBorders>
          </w:tcPr>
          <w:p w14:paraId="52B6C3F4" w14:textId="480DA668"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3.</w:t>
            </w:r>
          </w:p>
        </w:tc>
        <w:tc>
          <w:tcPr>
            <w:tcW w:w="1751" w:type="pct"/>
            <w:tcBorders>
              <w:top w:val="outset" w:sz="6" w:space="0" w:color="414142"/>
              <w:left w:val="outset" w:sz="6" w:space="0" w:color="414142"/>
              <w:bottom w:val="outset" w:sz="6" w:space="0" w:color="414142"/>
              <w:right w:val="outset" w:sz="6" w:space="0" w:color="414142"/>
            </w:tcBorders>
          </w:tcPr>
          <w:p w14:paraId="4888375D" w14:textId="4EB5C902"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Sabiedrības līdzdalības rezultāti</w:t>
            </w:r>
          </w:p>
        </w:tc>
        <w:tc>
          <w:tcPr>
            <w:tcW w:w="3029" w:type="pct"/>
            <w:tcBorders>
              <w:top w:val="outset" w:sz="6" w:space="0" w:color="414142"/>
              <w:left w:val="outset" w:sz="6" w:space="0" w:color="414142"/>
              <w:bottom w:val="outset" w:sz="6" w:space="0" w:color="414142"/>
            </w:tcBorders>
          </w:tcPr>
          <w:p w14:paraId="2CC0CED1" w14:textId="79DA2FB5" w:rsidR="00C57B41" w:rsidRPr="00E14B94" w:rsidRDefault="002A4039" w:rsidP="00E14B94">
            <w:pPr>
              <w:pStyle w:val="Bezatstarpm"/>
              <w:jc w:val="both"/>
              <w:rPr>
                <w:rFonts w:ascii="Times New Roman" w:hAnsi="Times New Roman"/>
                <w:sz w:val="24"/>
                <w:szCs w:val="24"/>
              </w:rPr>
            </w:pPr>
            <w:r>
              <w:rPr>
                <w:rFonts w:ascii="Times New Roman" w:hAnsi="Times New Roman"/>
                <w:sz w:val="24"/>
                <w:szCs w:val="24"/>
              </w:rPr>
              <w:t xml:space="preserve">Par Zemkopības ministrijas tīmekļvietnē </w:t>
            </w:r>
            <w:hyperlink r:id="rId8" w:history="1">
              <w:r>
                <w:rPr>
                  <w:rStyle w:val="Hipersaite"/>
                  <w:sz w:val="24"/>
                  <w:szCs w:val="24"/>
                </w:rPr>
                <w:t>www.zm.gov.lv</w:t>
              </w:r>
            </w:hyperlink>
            <w:r>
              <w:rPr>
                <w:rFonts w:ascii="Times New Roman" w:hAnsi="Times New Roman"/>
                <w:sz w:val="24"/>
                <w:szCs w:val="24"/>
              </w:rPr>
              <w:t xml:space="preserve"> ievietoto noteikumu projektu netika saņemti iebildumi vai priekšlikumi.</w:t>
            </w:r>
          </w:p>
        </w:tc>
      </w:tr>
      <w:tr w:rsidR="00C57B41" w:rsidRPr="00E14B94" w14:paraId="0591724D" w14:textId="77777777" w:rsidTr="00F54C8C">
        <w:trPr>
          <w:trHeight w:val="152"/>
        </w:trPr>
        <w:tc>
          <w:tcPr>
            <w:tcW w:w="220" w:type="pct"/>
            <w:tcBorders>
              <w:top w:val="outset" w:sz="6" w:space="0" w:color="414142"/>
              <w:bottom w:val="outset" w:sz="6" w:space="0" w:color="414142"/>
              <w:right w:val="outset" w:sz="6" w:space="0" w:color="414142"/>
            </w:tcBorders>
          </w:tcPr>
          <w:p w14:paraId="33214FA1" w14:textId="2EED3AC7"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4.</w:t>
            </w:r>
          </w:p>
        </w:tc>
        <w:tc>
          <w:tcPr>
            <w:tcW w:w="1751" w:type="pct"/>
            <w:tcBorders>
              <w:top w:val="outset" w:sz="6" w:space="0" w:color="414142"/>
              <w:left w:val="outset" w:sz="6" w:space="0" w:color="414142"/>
              <w:bottom w:val="outset" w:sz="6" w:space="0" w:color="414142"/>
              <w:right w:val="outset" w:sz="6" w:space="0" w:color="414142"/>
            </w:tcBorders>
          </w:tcPr>
          <w:p w14:paraId="1FF8AE61" w14:textId="5DF4B118"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029" w:type="pct"/>
            <w:tcBorders>
              <w:top w:val="outset" w:sz="6" w:space="0" w:color="414142"/>
              <w:left w:val="outset" w:sz="6" w:space="0" w:color="414142"/>
              <w:bottom w:val="outset" w:sz="6" w:space="0" w:color="414142"/>
            </w:tcBorders>
          </w:tcPr>
          <w:p w14:paraId="22467F61" w14:textId="194FA622" w:rsidR="00C57B41" w:rsidRPr="00E14B94" w:rsidRDefault="00C57B41" w:rsidP="00E14B94">
            <w:pPr>
              <w:spacing w:before="100" w:beforeAutospacing="1" w:after="100" w:afterAutospacing="1" w:line="240" w:lineRule="auto"/>
              <w:ind w:left="49"/>
              <w:rPr>
                <w:rFonts w:ascii="Times New Roman" w:hAnsi="Times New Roman"/>
                <w:sz w:val="24"/>
                <w:szCs w:val="24"/>
                <w:lang w:eastAsia="lv-LV"/>
              </w:rPr>
            </w:pPr>
            <w:r w:rsidRPr="00E14B94">
              <w:rPr>
                <w:rFonts w:ascii="Times New Roman" w:hAnsi="Times New Roman"/>
                <w:sz w:val="24"/>
                <w:szCs w:val="24"/>
                <w:lang w:eastAsia="lv-LV"/>
              </w:rPr>
              <w:t>Nav</w:t>
            </w:r>
            <w:r w:rsidR="0099661F" w:rsidRPr="00E14B94">
              <w:rPr>
                <w:rFonts w:ascii="Times New Roman" w:hAnsi="Times New Roman"/>
                <w:sz w:val="24"/>
                <w:szCs w:val="24"/>
                <w:lang w:eastAsia="lv-LV"/>
              </w:rPr>
              <w:t>.</w:t>
            </w:r>
          </w:p>
        </w:tc>
      </w:tr>
      <w:tr w:rsidR="00E52AAB" w:rsidRPr="00E14B94" w14:paraId="59626371" w14:textId="77777777" w:rsidTr="00F54C8C">
        <w:trPr>
          <w:trHeight w:val="375"/>
        </w:trPr>
        <w:tc>
          <w:tcPr>
            <w:tcW w:w="5000" w:type="pct"/>
            <w:gridSpan w:val="3"/>
            <w:tcBorders>
              <w:top w:val="outset" w:sz="6" w:space="0" w:color="414142"/>
              <w:bottom w:val="outset" w:sz="6" w:space="0" w:color="414142"/>
            </w:tcBorders>
            <w:vAlign w:val="center"/>
          </w:tcPr>
          <w:p w14:paraId="37DAA115" w14:textId="77777777" w:rsidR="00E52AAB" w:rsidRPr="00E14B94" w:rsidRDefault="00E52AAB" w:rsidP="00E14B94">
            <w:pPr>
              <w:spacing w:before="100" w:beforeAutospacing="1" w:after="100" w:afterAutospacing="1" w:line="240" w:lineRule="auto"/>
              <w:ind w:firstLine="300"/>
              <w:jc w:val="center"/>
              <w:rPr>
                <w:rFonts w:ascii="Times New Roman" w:hAnsi="Times New Roman"/>
                <w:b/>
                <w:bCs/>
                <w:sz w:val="24"/>
                <w:szCs w:val="24"/>
                <w:lang w:eastAsia="lv-LV"/>
              </w:rPr>
            </w:pPr>
            <w:r w:rsidRPr="00E14B94">
              <w:rPr>
                <w:rFonts w:ascii="Times New Roman" w:hAnsi="Times New Roman"/>
                <w:b/>
                <w:bCs/>
                <w:sz w:val="24"/>
                <w:szCs w:val="24"/>
                <w:lang w:eastAsia="lv-LV"/>
              </w:rPr>
              <w:t>VII. Tiesību akta projekta izpildes nodrošināšana un tās ietekme uz institūcijām</w:t>
            </w:r>
          </w:p>
        </w:tc>
      </w:tr>
      <w:tr w:rsidR="00E52AAB" w:rsidRPr="00E14B94" w14:paraId="1EF7376D" w14:textId="77777777" w:rsidTr="00F54C8C">
        <w:trPr>
          <w:trHeight w:val="420"/>
        </w:trPr>
        <w:tc>
          <w:tcPr>
            <w:tcW w:w="220" w:type="pct"/>
            <w:tcBorders>
              <w:top w:val="outset" w:sz="6" w:space="0" w:color="414142"/>
              <w:bottom w:val="outset" w:sz="6" w:space="0" w:color="414142"/>
              <w:right w:val="outset" w:sz="6" w:space="0" w:color="414142"/>
            </w:tcBorders>
            <w:vAlign w:val="center"/>
          </w:tcPr>
          <w:p w14:paraId="2E8DC476"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lastRenderedPageBreak/>
              <w:t>1.</w:t>
            </w:r>
          </w:p>
        </w:tc>
        <w:tc>
          <w:tcPr>
            <w:tcW w:w="1751" w:type="pct"/>
            <w:tcBorders>
              <w:top w:val="outset" w:sz="6" w:space="0" w:color="414142"/>
              <w:left w:val="outset" w:sz="6" w:space="0" w:color="414142"/>
              <w:bottom w:val="outset" w:sz="6" w:space="0" w:color="414142"/>
              <w:right w:val="outset" w:sz="6" w:space="0" w:color="414142"/>
            </w:tcBorders>
          </w:tcPr>
          <w:p w14:paraId="0FB6B79D"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Projekta izpildē iesaistītās institūcijas</w:t>
            </w:r>
          </w:p>
        </w:tc>
        <w:tc>
          <w:tcPr>
            <w:tcW w:w="3029" w:type="pct"/>
            <w:tcBorders>
              <w:top w:val="outset" w:sz="6" w:space="0" w:color="414142"/>
              <w:left w:val="outset" w:sz="6" w:space="0" w:color="414142"/>
              <w:bottom w:val="outset" w:sz="6" w:space="0" w:color="414142"/>
            </w:tcBorders>
          </w:tcPr>
          <w:p w14:paraId="6FAEC638" w14:textId="77777777" w:rsidR="00E52AAB" w:rsidRPr="00E14B94" w:rsidRDefault="00E52AAB" w:rsidP="00E14B94">
            <w:pPr>
              <w:spacing w:after="0" w:line="240" w:lineRule="auto"/>
              <w:ind w:left="90"/>
              <w:jc w:val="both"/>
              <w:rPr>
                <w:rFonts w:ascii="Times New Roman" w:hAnsi="Times New Roman"/>
                <w:sz w:val="24"/>
                <w:szCs w:val="24"/>
                <w:lang w:eastAsia="lv-LV"/>
              </w:rPr>
            </w:pPr>
            <w:r w:rsidRPr="00E14B94">
              <w:rPr>
                <w:rFonts w:ascii="Times New Roman" w:hAnsi="Times New Roman"/>
                <w:sz w:val="24"/>
                <w:szCs w:val="24"/>
                <w:lang w:eastAsia="lv-LV"/>
              </w:rPr>
              <w:t>Izpildi nodrošinās Zemkopības ministrijas padotībā esošais Valsts augu aizsardzības dienests.</w:t>
            </w:r>
          </w:p>
        </w:tc>
      </w:tr>
      <w:tr w:rsidR="00E52AAB" w:rsidRPr="00E14B94" w14:paraId="76206BD9" w14:textId="77777777" w:rsidTr="00F54C8C">
        <w:trPr>
          <w:trHeight w:val="450"/>
        </w:trPr>
        <w:tc>
          <w:tcPr>
            <w:tcW w:w="220" w:type="pct"/>
            <w:tcBorders>
              <w:top w:val="outset" w:sz="6" w:space="0" w:color="414142"/>
              <w:bottom w:val="outset" w:sz="6" w:space="0" w:color="414142"/>
              <w:right w:val="outset" w:sz="6" w:space="0" w:color="414142"/>
            </w:tcBorders>
            <w:vAlign w:val="center"/>
          </w:tcPr>
          <w:p w14:paraId="0D16056D"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2.</w:t>
            </w:r>
          </w:p>
        </w:tc>
        <w:tc>
          <w:tcPr>
            <w:tcW w:w="1751" w:type="pct"/>
            <w:tcBorders>
              <w:top w:val="outset" w:sz="6" w:space="0" w:color="414142"/>
              <w:left w:val="outset" w:sz="6" w:space="0" w:color="414142"/>
              <w:bottom w:val="outset" w:sz="6" w:space="0" w:color="414142"/>
              <w:right w:val="outset" w:sz="6" w:space="0" w:color="414142"/>
            </w:tcBorders>
          </w:tcPr>
          <w:p w14:paraId="20DADC40"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E14B94" w:rsidRDefault="00E52AAB" w:rsidP="00E14B94">
            <w:pPr>
              <w:pStyle w:val="Bezatstarpm"/>
              <w:rPr>
                <w:rFonts w:ascii="Times New Roman" w:hAnsi="Times New Roman"/>
                <w:sz w:val="24"/>
                <w:szCs w:val="24"/>
                <w:lang w:eastAsia="lv-LV"/>
              </w:rPr>
            </w:pPr>
            <w:r w:rsidRPr="00E14B94">
              <w:rPr>
                <w:rFonts w:ascii="Times New Roman" w:hAnsi="Times New Roman"/>
                <w:sz w:val="24"/>
                <w:szCs w:val="24"/>
                <w:lang w:eastAsia="lv-LV"/>
              </w:rPr>
              <w:t>Jaunu institūciju izveide, esošu institūciju likvidācija vai reorganizācija, to ietekme uz institūcijas cilvēkresursiem</w:t>
            </w:r>
          </w:p>
        </w:tc>
        <w:tc>
          <w:tcPr>
            <w:tcW w:w="3029" w:type="pct"/>
            <w:tcBorders>
              <w:top w:val="outset" w:sz="6" w:space="0" w:color="414142"/>
              <w:left w:val="outset" w:sz="6" w:space="0" w:color="414142"/>
              <w:bottom w:val="outset" w:sz="6" w:space="0" w:color="414142"/>
            </w:tcBorders>
          </w:tcPr>
          <w:p w14:paraId="6FB1C861" w14:textId="10BFFF5D" w:rsidR="000742BB" w:rsidRPr="00E14B94" w:rsidRDefault="000742BB" w:rsidP="00E14B94">
            <w:pPr>
              <w:pStyle w:val="Bezatstarpm"/>
              <w:ind w:left="110"/>
              <w:jc w:val="both"/>
              <w:rPr>
                <w:rFonts w:ascii="Times New Roman" w:hAnsi="Times New Roman"/>
                <w:sz w:val="24"/>
                <w:szCs w:val="24"/>
                <w:lang w:eastAsia="lv-LV"/>
              </w:rPr>
            </w:pPr>
            <w:r w:rsidRPr="00E14B94">
              <w:rPr>
                <w:rFonts w:ascii="Times New Roman" w:hAnsi="Times New Roman"/>
                <w:sz w:val="24"/>
                <w:szCs w:val="24"/>
                <w:lang w:eastAsia="lv-LV"/>
              </w:rPr>
              <w:t>Nav ietekmes uz pārvaldes funkcijām un institucionālo struktūru.</w:t>
            </w:r>
          </w:p>
          <w:p w14:paraId="45D0CB9F" w14:textId="68EDC341" w:rsidR="00E52AAB" w:rsidRPr="00E14B94" w:rsidRDefault="000742BB" w:rsidP="00E14B94">
            <w:pPr>
              <w:pStyle w:val="Bezatstarpm"/>
              <w:ind w:left="110"/>
              <w:jc w:val="both"/>
              <w:rPr>
                <w:rFonts w:ascii="Times New Roman" w:hAnsi="Times New Roman"/>
                <w:lang w:eastAsia="lv-LV"/>
              </w:rPr>
            </w:pPr>
            <w:r w:rsidRPr="00E14B94">
              <w:rPr>
                <w:rFonts w:ascii="Times New Roman" w:hAnsi="Times New Roman"/>
                <w:sz w:val="24"/>
                <w:szCs w:val="24"/>
                <w:lang w:eastAsia="lv-LV"/>
              </w:rPr>
              <w:t xml:space="preserve">Nav paredzēta jaunu institūciju izveide, esošu institūciju likvidācija vai reorganizācija, </w:t>
            </w:r>
            <w:r w:rsidR="00066E1A" w:rsidRPr="00E14B94">
              <w:rPr>
                <w:rFonts w:ascii="Times New Roman" w:hAnsi="Times New Roman"/>
                <w:sz w:val="24"/>
                <w:szCs w:val="24"/>
                <w:lang w:eastAsia="lv-LV"/>
              </w:rPr>
              <w:t xml:space="preserve">ne arī </w:t>
            </w:r>
            <w:r w:rsidRPr="00E14B94">
              <w:rPr>
                <w:rFonts w:ascii="Times New Roman" w:hAnsi="Times New Roman"/>
                <w:sz w:val="24"/>
                <w:szCs w:val="24"/>
                <w:lang w:eastAsia="lv-LV"/>
              </w:rPr>
              <w:t>to ietekme uz institūcijas cilvēkresursiem</w:t>
            </w:r>
            <w:r w:rsidR="00F8492A" w:rsidRPr="00E14B94">
              <w:rPr>
                <w:rFonts w:ascii="Times New Roman" w:hAnsi="Times New Roman"/>
                <w:sz w:val="24"/>
                <w:szCs w:val="24"/>
                <w:lang w:eastAsia="lv-LV"/>
              </w:rPr>
              <w:t>.</w:t>
            </w:r>
          </w:p>
        </w:tc>
      </w:tr>
      <w:tr w:rsidR="00E52AAB" w:rsidRPr="00E14B94" w14:paraId="2A7684BC" w14:textId="77777777" w:rsidTr="00F54C8C">
        <w:trPr>
          <w:trHeight w:val="168"/>
        </w:trPr>
        <w:tc>
          <w:tcPr>
            <w:tcW w:w="220" w:type="pct"/>
            <w:tcBorders>
              <w:top w:val="outset" w:sz="6" w:space="0" w:color="414142"/>
              <w:bottom w:val="outset" w:sz="6" w:space="0" w:color="414142"/>
              <w:right w:val="outset" w:sz="6" w:space="0" w:color="414142"/>
            </w:tcBorders>
            <w:vAlign w:val="center"/>
          </w:tcPr>
          <w:p w14:paraId="54D662E9"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3.</w:t>
            </w:r>
          </w:p>
        </w:tc>
        <w:tc>
          <w:tcPr>
            <w:tcW w:w="1751" w:type="pct"/>
            <w:tcBorders>
              <w:top w:val="outset" w:sz="6" w:space="0" w:color="414142"/>
              <w:left w:val="outset" w:sz="6" w:space="0" w:color="414142"/>
              <w:bottom w:val="outset" w:sz="6" w:space="0" w:color="414142"/>
              <w:right w:val="outset" w:sz="6" w:space="0" w:color="414142"/>
            </w:tcBorders>
          </w:tcPr>
          <w:p w14:paraId="3F9D60E2"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029" w:type="pct"/>
            <w:tcBorders>
              <w:top w:val="outset" w:sz="6" w:space="0" w:color="414142"/>
              <w:left w:val="outset" w:sz="6" w:space="0" w:color="414142"/>
              <w:bottom w:val="outset" w:sz="6" w:space="0" w:color="414142"/>
            </w:tcBorders>
          </w:tcPr>
          <w:p w14:paraId="139A8895" w14:textId="136993A3" w:rsidR="00E52AAB" w:rsidRPr="00E14B94" w:rsidRDefault="00E52AAB" w:rsidP="00E14B94">
            <w:pPr>
              <w:spacing w:before="100" w:beforeAutospacing="1" w:after="100" w:afterAutospacing="1" w:line="240" w:lineRule="auto"/>
              <w:rPr>
                <w:rFonts w:ascii="Times New Roman" w:hAnsi="Times New Roman"/>
                <w:sz w:val="24"/>
                <w:szCs w:val="24"/>
                <w:lang w:eastAsia="lv-LV"/>
              </w:rPr>
            </w:pPr>
            <w:r w:rsidRPr="00E14B94">
              <w:rPr>
                <w:rFonts w:ascii="Times New Roman" w:hAnsi="Times New Roman"/>
                <w:sz w:val="24"/>
                <w:szCs w:val="24"/>
                <w:lang w:eastAsia="lv-LV"/>
              </w:rPr>
              <w:t xml:space="preserve"> Nav</w:t>
            </w:r>
            <w:r w:rsidR="0099661F" w:rsidRPr="00E14B94">
              <w:rPr>
                <w:rFonts w:ascii="Times New Roman" w:hAnsi="Times New Roman"/>
                <w:sz w:val="24"/>
                <w:szCs w:val="24"/>
                <w:lang w:eastAsia="lv-LV"/>
              </w:rPr>
              <w:t>.</w:t>
            </w:r>
          </w:p>
        </w:tc>
      </w:tr>
    </w:tbl>
    <w:p w14:paraId="4426740D" w14:textId="1217CA42" w:rsidR="00AA4A2D" w:rsidRPr="00C60E30" w:rsidRDefault="00AA4A2D" w:rsidP="00E14B94">
      <w:pPr>
        <w:spacing w:after="0" w:line="240" w:lineRule="auto"/>
        <w:rPr>
          <w:rFonts w:ascii="Times New Roman" w:hAnsi="Times New Roman"/>
          <w:sz w:val="28"/>
          <w:szCs w:val="24"/>
        </w:rPr>
      </w:pPr>
    </w:p>
    <w:p w14:paraId="35B6F6E8" w14:textId="472AED36" w:rsidR="006F117A" w:rsidRPr="00C60E30" w:rsidRDefault="006F117A" w:rsidP="00E14B94">
      <w:pPr>
        <w:spacing w:after="0" w:line="240" w:lineRule="auto"/>
        <w:rPr>
          <w:rFonts w:ascii="Times New Roman" w:hAnsi="Times New Roman"/>
          <w:sz w:val="28"/>
          <w:szCs w:val="24"/>
        </w:rPr>
      </w:pPr>
    </w:p>
    <w:p w14:paraId="54DAFCAB" w14:textId="77777777" w:rsidR="006F117A" w:rsidRPr="00C60E30" w:rsidRDefault="006F117A" w:rsidP="00E14B94">
      <w:pPr>
        <w:spacing w:after="0" w:line="240" w:lineRule="auto"/>
        <w:rPr>
          <w:rFonts w:ascii="Times New Roman" w:hAnsi="Times New Roman"/>
          <w:sz w:val="28"/>
          <w:szCs w:val="24"/>
        </w:rPr>
      </w:pPr>
    </w:p>
    <w:p w14:paraId="147FDAD0" w14:textId="35308207" w:rsidR="00E52AAB" w:rsidRPr="00E14B94" w:rsidRDefault="00E52AAB" w:rsidP="006F117A">
      <w:pPr>
        <w:spacing w:after="0" w:line="240" w:lineRule="auto"/>
        <w:ind w:firstLine="720"/>
        <w:rPr>
          <w:rFonts w:ascii="Times New Roman" w:hAnsi="Times New Roman"/>
          <w:sz w:val="24"/>
          <w:szCs w:val="24"/>
        </w:rPr>
      </w:pPr>
      <w:bookmarkStart w:id="0" w:name="_Hlk31617973"/>
      <w:r w:rsidRPr="006F117A">
        <w:rPr>
          <w:rFonts w:ascii="Times New Roman" w:hAnsi="Times New Roman"/>
          <w:sz w:val="28"/>
          <w:szCs w:val="28"/>
        </w:rPr>
        <w:t xml:space="preserve">Zemkopības ministrs </w:t>
      </w:r>
      <w:r w:rsidRPr="006F117A">
        <w:rPr>
          <w:rFonts w:ascii="Times New Roman" w:hAnsi="Times New Roman"/>
          <w:sz w:val="28"/>
          <w:szCs w:val="28"/>
        </w:rPr>
        <w:tab/>
      </w:r>
      <w:r w:rsidRPr="006F117A">
        <w:rPr>
          <w:rFonts w:ascii="Times New Roman" w:hAnsi="Times New Roman"/>
          <w:sz w:val="28"/>
          <w:szCs w:val="28"/>
        </w:rPr>
        <w:tab/>
      </w:r>
      <w:r w:rsidRPr="006F117A">
        <w:rPr>
          <w:rFonts w:ascii="Times New Roman" w:hAnsi="Times New Roman"/>
          <w:sz w:val="28"/>
          <w:szCs w:val="28"/>
        </w:rPr>
        <w:tab/>
      </w:r>
      <w:r w:rsidRPr="006F117A">
        <w:rPr>
          <w:rFonts w:ascii="Times New Roman" w:hAnsi="Times New Roman"/>
          <w:sz w:val="28"/>
          <w:szCs w:val="28"/>
        </w:rPr>
        <w:tab/>
      </w:r>
      <w:r w:rsidRPr="006F117A">
        <w:rPr>
          <w:rFonts w:ascii="Times New Roman" w:hAnsi="Times New Roman"/>
          <w:sz w:val="28"/>
          <w:szCs w:val="28"/>
        </w:rPr>
        <w:tab/>
      </w:r>
      <w:r w:rsidRPr="006F117A">
        <w:rPr>
          <w:rFonts w:ascii="Times New Roman" w:hAnsi="Times New Roman"/>
          <w:sz w:val="28"/>
          <w:szCs w:val="28"/>
        </w:rPr>
        <w:tab/>
      </w:r>
      <w:r w:rsidR="007418EF" w:rsidRPr="006F117A">
        <w:rPr>
          <w:rFonts w:ascii="Times New Roman" w:hAnsi="Times New Roman"/>
          <w:sz w:val="28"/>
          <w:szCs w:val="28"/>
        </w:rPr>
        <w:t>K</w:t>
      </w:r>
      <w:r w:rsidR="006F117A" w:rsidRPr="006F117A">
        <w:rPr>
          <w:rFonts w:ascii="Times New Roman" w:hAnsi="Times New Roman"/>
          <w:sz w:val="28"/>
          <w:szCs w:val="28"/>
        </w:rPr>
        <w:t xml:space="preserve">. </w:t>
      </w:r>
      <w:r w:rsidR="007418EF" w:rsidRPr="006F117A">
        <w:rPr>
          <w:rFonts w:ascii="Times New Roman" w:hAnsi="Times New Roman"/>
          <w:sz w:val="28"/>
          <w:szCs w:val="28"/>
        </w:rPr>
        <w:t>Gerhards</w:t>
      </w:r>
    </w:p>
    <w:p w14:paraId="48022FE0" w14:textId="77777777" w:rsidR="006C43BE" w:rsidRPr="00E14B94" w:rsidRDefault="006C43BE" w:rsidP="00E14B94">
      <w:pPr>
        <w:pStyle w:val="Bezatstarpm"/>
        <w:rPr>
          <w:rFonts w:ascii="Times New Roman" w:hAnsi="Times New Roman"/>
          <w:sz w:val="18"/>
          <w:szCs w:val="18"/>
        </w:rPr>
      </w:pPr>
    </w:p>
    <w:p w14:paraId="16F375D3" w14:textId="20F90EA0" w:rsidR="006C43BE" w:rsidRDefault="006C43BE" w:rsidP="00E14B94">
      <w:pPr>
        <w:pStyle w:val="Bezatstarpm"/>
        <w:rPr>
          <w:rFonts w:ascii="Times New Roman" w:hAnsi="Times New Roman"/>
          <w:sz w:val="24"/>
          <w:szCs w:val="24"/>
        </w:rPr>
      </w:pPr>
    </w:p>
    <w:p w14:paraId="0DB2DFED" w14:textId="61215B64" w:rsidR="006F117A" w:rsidRDefault="006F117A" w:rsidP="00E14B94">
      <w:pPr>
        <w:pStyle w:val="Bezatstarpm"/>
        <w:rPr>
          <w:rFonts w:ascii="Times New Roman" w:hAnsi="Times New Roman"/>
          <w:sz w:val="24"/>
          <w:szCs w:val="24"/>
        </w:rPr>
      </w:pPr>
    </w:p>
    <w:p w14:paraId="57BC03A9" w14:textId="7CA6CFF6" w:rsidR="00C60E30" w:rsidRDefault="00C60E30" w:rsidP="00E14B94">
      <w:pPr>
        <w:pStyle w:val="Bezatstarpm"/>
        <w:rPr>
          <w:rFonts w:ascii="Times New Roman" w:hAnsi="Times New Roman"/>
          <w:sz w:val="24"/>
          <w:szCs w:val="24"/>
        </w:rPr>
      </w:pPr>
    </w:p>
    <w:p w14:paraId="26851AFD" w14:textId="5B6910E2" w:rsidR="00C60E30" w:rsidRDefault="00C60E30" w:rsidP="00E14B94">
      <w:pPr>
        <w:pStyle w:val="Bezatstarpm"/>
        <w:rPr>
          <w:rFonts w:ascii="Times New Roman" w:hAnsi="Times New Roman"/>
          <w:sz w:val="24"/>
          <w:szCs w:val="24"/>
        </w:rPr>
      </w:pPr>
    </w:p>
    <w:p w14:paraId="68B9980C" w14:textId="330AFE6B" w:rsidR="00C60E30" w:rsidRDefault="00C60E30" w:rsidP="00E14B94">
      <w:pPr>
        <w:pStyle w:val="Bezatstarpm"/>
        <w:rPr>
          <w:rFonts w:ascii="Times New Roman" w:hAnsi="Times New Roman"/>
          <w:sz w:val="24"/>
          <w:szCs w:val="24"/>
        </w:rPr>
      </w:pPr>
    </w:p>
    <w:p w14:paraId="47CF2497" w14:textId="70BB86E6" w:rsidR="00C60E30" w:rsidRDefault="00C60E30" w:rsidP="00E14B94">
      <w:pPr>
        <w:pStyle w:val="Bezatstarpm"/>
        <w:rPr>
          <w:rFonts w:ascii="Times New Roman" w:hAnsi="Times New Roman"/>
          <w:sz w:val="24"/>
          <w:szCs w:val="24"/>
        </w:rPr>
      </w:pPr>
    </w:p>
    <w:p w14:paraId="653321C9" w14:textId="75A3FC26" w:rsidR="00C60E30" w:rsidRDefault="00C60E30" w:rsidP="00E14B94">
      <w:pPr>
        <w:pStyle w:val="Bezatstarpm"/>
        <w:rPr>
          <w:rFonts w:ascii="Times New Roman" w:hAnsi="Times New Roman"/>
          <w:sz w:val="24"/>
          <w:szCs w:val="24"/>
        </w:rPr>
      </w:pPr>
    </w:p>
    <w:p w14:paraId="2F0D3FBB" w14:textId="2A52C193" w:rsidR="00C60E30" w:rsidRDefault="00C60E30" w:rsidP="00E14B94">
      <w:pPr>
        <w:pStyle w:val="Bezatstarpm"/>
        <w:rPr>
          <w:rFonts w:ascii="Times New Roman" w:hAnsi="Times New Roman"/>
          <w:sz w:val="24"/>
          <w:szCs w:val="24"/>
        </w:rPr>
      </w:pPr>
    </w:p>
    <w:p w14:paraId="43D8F9AC" w14:textId="75EF0A15" w:rsidR="00C60E30" w:rsidRDefault="00C60E30" w:rsidP="00E14B94">
      <w:pPr>
        <w:pStyle w:val="Bezatstarpm"/>
        <w:rPr>
          <w:rFonts w:ascii="Times New Roman" w:hAnsi="Times New Roman"/>
          <w:sz w:val="24"/>
          <w:szCs w:val="24"/>
        </w:rPr>
      </w:pPr>
    </w:p>
    <w:p w14:paraId="6E62B638" w14:textId="5BF58671" w:rsidR="00C60E30" w:rsidRDefault="00C60E30" w:rsidP="00E14B94">
      <w:pPr>
        <w:pStyle w:val="Bezatstarpm"/>
        <w:rPr>
          <w:rFonts w:ascii="Times New Roman" w:hAnsi="Times New Roman"/>
          <w:sz w:val="24"/>
          <w:szCs w:val="24"/>
        </w:rPr>
      </w:pPr>
    </w:p>
    <w:p w14:paraId="75337FE1" w14:textId="53BDCAFB" w:rsidR="00C60E30" w:rsidRDefault="00C60E30" w:rsidP="00E14B94">
      <w:pPr>
        <w:pStyle w:val="Bezatstarpm"/>
        <w:rPr>
          <w:rFonts w:ascii="Times New Roman" w:hAnsi="Times New Roman"/>
          <w:sz w:val="24"/>
          <w:szCs w:val="24"/>
        </w:rPr>
      </w:pPr>
    </w:p>
    <w:p w14:paraId="3320DCEC" w14:textId="0EC80621" w:rsidR="00C60E30" w:rsidRDefault="00C60E30" w:rsidP="00E14B94">
      <w:pPr>
        <w:pStyle w:val="Bezatstarpm"/>
        <w:rPr>
          <w:rFonts w:ascii="Times New Roman" w:hAnsi="Times New Roman"/>
          <w:sz w:val="24"/>
          <w:szCs w:val="24"/>
        </w:rPr>
      </w:pPr>
    </w:p>
    <w:p w14:paraId="2A9FE2E7" w14:textId="52D07343" w:rsidR="00C60E30" w:rsidRDefault="00C60E30" w:rsidP="00E14B94">
      <w:pPr>
        <w:pStyle w:val="Bezatstarpm"/>
        <w:rPr>
          <w:rFonts w:ascii="Times New Roman" w:hAnsi="Times New Roman"/>
          <w:sz w:val="24"/>
          <w:szCs w:val="24"/>
        </w:rPr>
      </w:pPr>
    </w:p>
    <w:p w14:paraId="21E2A5C9" w14:textId="0EFEDEB3" w:rsidR="00C60E30" w:rsidRDefault="00C60E30" w:rsidP="00E14B94">
      <w:pPr>
        <w:pStyle w:val="Bezatstarpm"/>
        <w:rPr>
          <w:rFonts w:ascii="Times New Roman" w:hAnsi="Times New Roman"/>
          <w:sz w:val="24"/>
          <w:szCs w:val="24"/>
        </w:rPr>
      </w:pPr>
    </w:p>
    <w:p w14:paraId="62B221DD" w14:textId="66C9F4E6" w:rsidR="00C60E30" w:rsidRDefault="00C60E30" w:rsidP="00E14B94">
      <w:pPr>
        <w:pStyle w:val="Bezatstarpm"/>
        <w:rPr>
          <w:rFonts w:ascii="Times New Roman" w:hAnsi="Times New Roman"/>
          <w:sz w:val="24"/>
          <w:szCs w:val="24"/>
        </w:rPr>
      </w:pPr>
    </w:p>
    <w:p w14:paraId="6CC4FEAF" w14:textId="5C6B6553" w:rsidR="00C60E30" w:rsidRDefault="00C60E30" w:rsidP="00E14B94">
      <w:pPr>
        <w:pStyle w:val="Bezatstarpm"/>
        <w:rPr>
          <w:rFonts w:ascii="Times New Roman" w:hAnsi="Times New Roman"/>
          <w:sz w:val="24"/>
          <w:szCs w:val="24"/>
        </w:rPr>
      </w:pPr>
    </w:p>
    <w:p w14:paraId="1F1B14C5" w14:textId="6CF88774" w:rsidR="00C60E30" w:rsidRDefault="00C60E30" w:rsidP="00E14B94">
      <w:pPr>
        <w:pStyle w:val="Bezatstarpm"/>
        <w:rPr>
          <w:rFonts w:ascii="Times New Roman" w:hAnsi="Times New Roman"/>
          <w:sz w:val="24"/>
          <w:szCs w:val="24"/>
        </w:rPr>
      </w:pPr>
    </w:p>
    <w:p w14:paraId="15716EB2" w14:textId="3BB05863" w:rsidR="00C60E30" w:rsidRDefault="00C60E30" w:rsidP="00E14B94">
      <w:pPr>
        <w:pStyle w:val="Bezatstarpm"/>
        <w:rPr>
          <w:rFonts w:ascii="Times New Roman" w:hAnsi="Times New Roman"/>
          <w:sz w:val="24"/>
          <w:szCs w:val="24"/>
        </w:rPr>
      </w:pPr>
    </w:p>
    <w:p w14:paraId="773BB0DE" w14:textId="47FD2BDC" w:rsidR="00C60E30" w:rsidRDefault="00C60E30" w:rsidP="00E14B94">
      <w:pPr>
        <w:pStyle w:val="Bezatstarpm"/>
        <w:rPr>
          <w:rFonts w:ascii="Times New Roman" w:hAnsi="Times New Roman"/>
          <w:sz w:val="24"/>
          <w:szCs w:val="24"/>
        </w:rPr>
      </w:pPr>
    </w:p>
    <w:p w14:paraId="56887076" w14:textId="4B4F3B07" w:rsidR="00C60E30" w:rsidRDefault="00C60E30" w:rsidP="00E14B94">
      <w:pPr>
        <w:pStyle w:val="Bezatstarpm"/>
        <w:rPr>
          <w:rFonts w:ascii="Times New Roman" w:hAnsi="Times New Roman"/>
          <w:sz w:val="24"/>
          <w:szCs w:val="24"/>
        </w:rPr>
      </w:pPr>
    </w:p>
    <w:p w14:paraId="3998656B" w14:textId="26778699" w:rsidR="00C60E30" w:rsidRDefault="00C60E30" w:rsidP="00E14B94">
      <w:pPr>
        <w:pStyle w:val="Bezatstarpm"/>
        <w:rPr>
          <w:rFonts w:ascii="Times New Roman" w:hAnsi="Times New Roman"/>
          <w:sz w:val="24"/>
          <w:szCs w:val="24"/>
        </w:rPr>
      </w:pPr>
    </w:p>
    <w:p w14:paraId="5273756C" w14:textId="326C81E8" w:rsidR="00C60E30" w:rsidRDefault="00C60E30" w:rsidP="00E14B94">
      <w:pPr>
        <w:pStyle w:val="Bezatstarpm"/>
        <w:rPr>
          <w:rFonts w:ascii="Times New Roman" w:hAnsi="Times New Roman"/>
          <w:sz w:val="24"/>
          <w:szCs w:val="24"/>
        </w:rPr>
      </w:pPr>
    </w:p>
    <w:p w14:paraId="07C07AAD" w14:textId="7E2EE6B5" w:rsidR="00C60E30" w:rsidRDefault="00C60E30" w:rsidP="00E14B94">
      <w:pPr>
        <w:pStyle w:val="Bezatstarpm"/>
        <w:rPr>
          <w:rFonts w:ascii="Times New Roman" w:hAnsi="Times New Roman"/>
          <w:sz w:val="24"/>
          <w:szCs w:val="24"/>
        </w:rPr>
      </w:pPr>
    </w:p>
    <w:p w14:paraId="68559FDE" w14:textId="37E2FA11" w:rsidR="00C60E30" w:rsidRDefault="00C60E30" w:rsidP="00E14B94">
      <w:pPr>
        <w:pStyle w:val="Bezatstarpm"/>
        <w:rPr>
          <w:rFonts w:ascii="Times New Roman" w:hAnsi="Times New Roman"/>
          <w:sz w:val="24"/>
          <w:szCs w:val="24"/>
        </w:rPr>
      </w:pPr>
    </w:p>
    <w:p w14:paraId="19A01FAA" w14:textId="2EEB8D28" w:rsidR="00C60E30" w:rsidRDefault="00C60E30" w:rsidP="00E14B94">
      <w:pPr>
        <w:pStyle w:val="Bezatstarpm"/>
        <w:rPr>
          <w:rFonts w:ascii="Times New Roman" w:hAnsi="Times New Roman"/>
          <w:sz w:val="24"/>
          <w:szCs w:val="24"/>
        </w:rPr>
      </w:pPr>
    </w:p>
    <w:p w14:paraId="1D930D8D" w14:textId="2D7BA1C8" w:rsidR="00C60E30" w:rsidRDefault="00C60E30" w:rsidP="00E14B94">
      <w:pPr>
        <w:pStyle w:val="Bezatstarpm"/>
        <w:rPr>
          <w:rFonts w:ascii="Times New Roman" w:hAnsi="Times New Roman"/>
          <w:sz w:val="24"/>
          <w:szCs w:val="24"/>
        </w:rPr>
      </w:pPr>
    </w:p>
    <w:p w14:paraId="7AFA3B09" w14:textId="6CB7D01D" w:rsidR="00C60E30" w:rsidRDefault="00C60E30" w:rsidP="00E14B94">
      <w:pPr>
        <w:pStyle w:val="Bezatstarpm"/>
        <w:rPr>
          <w:rFonts w:ascii="Times New Roman" w:hAnsi="Times New Roman"/>
          <w:sz w:val="24"/>
          <w:szCs w:val="24"/>
        </w:rPr>
      </w:pPr>
    </w:p>
    <w:p w14:paraId="62B7CE83" w14:textId="407A59AC" w:rsidR="00C60E30" w:rsidRDefault="00C60E30" w:rsidP="00E14B94">
      <w:pPr>
        <w:pStyle w:val="Bezatstarpm"/>
        <w:rPr>
          <w:rFonts w:ascii="Times New Roman" w:hAnsi="Times New Roman"/>
          <w:sz w:val="24"/>
          <w:szCs w:val="24"/>
        </w:rPr>
      </w:pPr>
    </w:p>
    <w:p w14:paraId="30CEEC68" w14:textId="0D503238" w:rsidR="00C60E30" w:rsidRDefault="00C60E30" w:rsidP="00E14B94">
      <w:pPr>
        <w:pStyle w:val="Bezatstarpm"/>
        <w:rPr>
          <w:rFonts w:ascii="Times New Roman" w:hAnsi="Times New Roman"/>
          <w:sz w:val="24"/>
          <w:szCs w:val="24"/>
        </w:rPr>
      </w:pPr>
    </w:p>
    <w:p w14:paraId="58A3390D" w14:textId="08D09619" w:rsidR="00C60E30" w:rsidRDefault="00C60E30" w:rsidP="00E14B94">
      <w:pPr>
        <w:pStyle w:val="Bezatstarpm"/>
        <w:rPr>
          <w:rFonts w:ascii="Times New Roman" w:hAnsi="Times New Roman"/>
          <w:sz w:val="24"/>
          <w:szCs w:val="24"/>
        </w:rPr>
      </w:pPr>
    </w:p>
    <w:p w14:paraId="451ADF8D" w14:textId="77777777" w:rsidR="00C60E30" w:rsidRDefault="00C60E30" w:rsidP="00E14B94">
      <w:pPr>
        <w:pStyle w:val="Bezatstarpm"/>
        <w:rPr>
          <w:rFonts w:ascii="Times New Roman" w:hAnsi="Times New Roman"/>
          <w:sz w:val="24"/>
          <w:szCs w:val="24"/>
        </w:rPr>
      </w:pPr>
      <w:bookmarkStart w:id="1" w:name="_GoBack"/>
      <w:bookmarkEnd w:id="1"/>
    </w:p>
    <w:p w14:paraId="292F0EC9" w14:textId="77777777" w:rsidR="006F117A" w:rsidRPr="006F117A" w:rsidRDefault="006F117A" w:rsidP="00E14B94">
      <w:pPr>
        <w:pStyle w:val="Bezatstarpm"/>
        <w:rPr>
          <w:rFonts w:ascii="Times New Roman" w:hAnsi="Times New Roman"/>
          <w:sz w:val="24"/>
          <w:szCs w:val="24"/>
        </w:rPr>
      </w:pPr>
    </w:p>
    <w:p w14:paraId="68339148" w14:textId="6E827391" w:rsidR="00D86C6C" w:rsidRPr="006F117A" w:rsidRDefault="00D86C6C" w:rsidP="00D86C6C">
      <w:pPr>
        <w:pStyle w:val="Bezatstarpm"/>
        <w:rPr>
          <w:rFonts w:ascii="Times New Roman" w:hAnsi="Times New Roman"/>
          <w:sz w:val="24"/>
          <w:szCs w:val="24"/>
        </w:rPr>
      </w:pPr>
      <w:bookmarkStart w:id="2" w:name="_Hlk42733186"/>
      <w:bookmarkEnd w:id="0"/>
      <w:proofErr w:type="spellStart"/>
      <w:r w:rsidRPr="006F117A">
        <w:rPr>
          <w:rFonts w:ascii="Times New Roman" w:hAnsi="Times New Roman"/>
          <w:sz w:val="24"/>
          <w:szCs w:val="24"/>
        </w:rPr>
        <w:t>Lifānova</w:t>
      </w:r>
      <w:proofErr w:type="spellEnd"/>
      <w:r w:rsidRPr="006F117A">
        <w:rPr>
          <w:rFonts w:ascii="Times New Roman" w:hAnsi="Times New Roman"/>
          <w:sz w:val="24"/>
          <w:szCs w:val="24"/>
        </w:rPr>
        <w:t xml:space="preserve"> 67027098</w:t>
      </w:r>
    </w:p>
    <w:p w14:paraId="25E9CA73" w14:textId="5A3532A6" w:rsidR="00AF2BB4" w:rsidRPr="006F117A" w:rsidRDefault="00C60E30" w:rsidP="00D86C6C">
      <w:pPr>
        <w:pStyle w:val="Bezatstarpm"/>
        <w:rPr>
          <w:rFonts w:ascii="Times New Roman" w:hAnsi="Times New Roman"/>
          <w:sz w:val="24"/>
          <w:szCs w:val="24"/>
        </w:rPr>
      </w:pPr>
      <w:hyperlink r:id="rId9" w:history="1">
        <w:r w:rsidR="00D86C6C" w:rsidRPr="006F117A">
          <w:rPr>
            <w:rStyle w:val="Hipersaite"/>
            <w:rFonts w:ascii="Times New Roman" w:hAnsi="Times New Roman"/>
            <w:color w:val="auto"/>
            <w:sz w:val="24"/>
            <w:szCs w:val="24"/>
            <w:u w:val="none"/>
          </w:rPr>
          <w:t>kristine.lifanova@vaad.gov.lv</w:t>
        </w:r>
      </w:hyperlink>
      <w:bookmarkEnd w:id="2"/>
    </w:p>
    <w:sectPr w:rsidR="00AF2BB4" w:rsidRPr="006F117A" w:rsidSect="006F117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21F5" w16cex:dateUtc="2020-07-08T17:44:00Z"/>
  <w16cex:commentExtensible w16cex:durableId="22B022C2" w16cex:dateUtc="2020-07-08T17:47:00Z"/>
  <w16cex:commentExtensible w16cex:durableId="22B02284" w16cex:dateUtc="2020-07-08T17:46:00Z"/>
  <w16cex:commentExtensible w16cex:durableId="22B021C4" w16cex:dateUtc="2020-07-08T17:43:00Z"/>
  <w16cex:commentExtensible w16cex:durableId="22B02579" w16cex:dateUtc="2020-07-08T17:59:00Z"/>
  <w16cex:commentExtensible w16cex:durableId="22B02353" w16cex:dateUtc="2020-07-08T1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7753F" w14:textId="77777777" w:rsidR="003A0253" w:rsidRDefault="003A0253" w:rsidP="00EE11D3">
      <w:pPr>
        <w:spacing w:after="0" w:line="240" w:lineRule="auto"/>
      </w:pPr>
      <w:r>
        <w:separator/>
      </w:r>
    </w:p>
  </w:endnote>
  <w:endnote w:type="continuationSeparator" w:id="0">
    <w:p w14:paraId="080DB4FF" w14:textId="77777777" w:rsidR="003A0253" w:rsidRDefault="003A0253"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CEBB" w14:textId="39ED56A2" w:rsidR="00CA5B5E" w:rsidRPr="00C60E30" w:rsidRDefault="00C60E30" w:rsidP="00C60E30">
    <w:pPr>
      <w:pStyle w:val="Kjene"/>
    </w:pPr>
    <w:r w:rsidRPr="00C60E30">
      <w:rPr>
        <w:rFonts w:ascii="Times New Roman" w:hAnsi="Times New Roman"/>
        <w:sz w:val="20"/>
        <w:szCs w:val="20"/>
      </w:rPr>
      <w:t>ZManot_291020_KIeM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86FF" w14:textId="02FDE580" w:rsidR="00CA5B5E" w:rsidRPr="00C60E30" w:rsidRDefault="00C60E30" w:rsidP="00C60E30">
    <w:pPr>
      <w:pStyle w:val="Kjene"/>
    </w:pPr>
    <w:r w:rsidRPr="00C60E30">
      <w:rPr>
        <w:rFonts w:ascii="Times New Roman" w:hAnsi="Times New Roman"/>
        <w:sz w:val="20"/>
        <w:szCs w:val="20"/>
      </w:rPr>
      <w:t>ZManot_291020_KIeM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92F76" w14:textId="77777777" w:rsidR="003A0253" w:rsidRDefault="003A0253" w:rsidP="00EE11D3">
      <w:pPr>
        <w:spacing w:after="0" w:line="240" w:lineRule="auto"/>
      </w:pPr>
      <w:r>
        <w:separator/>
      </w:r>
    </w:p>
  </w:footnote>
  <w:footnote w:type="continuationSeparator" w:id="0">
    <w:p w14:paraId="65AB92A5" w14:textId="77777777" w:rsidR="003A0253" w:rsidRDefault="003A0253"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43DC" w14:textId="5AB59203" w:rsidR="00CA5B5E" w:rsidRPr="00AA4A2D" w:rsidRDefault="00CA5B5E" w:rsidP="00AA4A2D">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Pr>
        <w:rFonts w:ascii="Times New Roman" w:hAnsi="Times New Roman"/>
        <w:noProof/>
        <w:sz w:val="24"/>
        <w:szCs w:val="24"/>
      </w:rPr>
      <w:t>11</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2A121C"/>
    <w:multiLevelType w:val="hybridMultilevel"/>
    <w:tmpl w:val="D528E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7A3048"/>
    <w:multiLevelType w:val="hybridMultilevel"/>
    <w:tmpl w:val="ACB07FDE"/>
    <w:lvl w:ilvl="0" w:tplc="8CFC33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5" w15:restartNumberingAfterBreak="0">
    <w:nsid w:val="6FC23CE0"/>
    <w:multiLevelType w:val="hybridMultilevel"/>
    <w:tmpl w:val="9E92D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877810"/>
    <w:multiLevelType w:val="hybridMultilevel"/>
    <w:tmpl w:val="6CB86C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EE56FC"/>
    <w:multiLevelType w:val="hybridMultilevel"/>
    <w:tmpl w:val="813C57EA"/>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05"/>
    <w:rsid w:val="00002632"/>
    <w:rsid w:val="0000272B"/>
    <w:rsid w:val="0000522E"/>
    <w:rsid w:val="00006650"/>
    <w:rsid w:val="00010392"/>
    <w:rsid w:val="00011CF2"/>
    <w:rsid w:val="00015579"/>
    <w:rsid w:val="000174B6"/>
    <w:rsid w:val="000237C7"/>
    <w:rsid w:val="00024111"/>
    <w:rsid w:val="00026DDD"/>
    <w:rsid w:val="00027F52"/>
    <w:rsid w:val="00030137"/>
    <w:rsid w:val="0003167B"/>
    <w:rsid w:val="000325CF"/>
    <w:rsid w:val="00040269"/>
    <w:rsid w:val="00040852"/>
    <w:rsid w:val="00050843"/>
    <w:rsid w:val="00050AC3"/>
    <w:rsid w:val="00050CC4"/>
    <w:rsid w:val="000512E5"/>
    <w:rsid w:val="000524D2"/>
    <w:rsid w:val="000557F2"/>
    <w:rsid w:val="00055D53"/>
    <w:rsid w:val="0006121C"/>
    <w:rsid w:val="00064EFB"/>
    <w:rsid w:val="00066BE7"/>
    <w:rsid w:val="00066E1A"/>
    <w:rsid w:val="00067E02"/>
    <w:rsid w:val="000732A4"/>
    <w:rsid w:val="000742BB"/>
    <w:rsid w:val="0007495B"/>
    <w:rsid w:val="000813E6"/>
    <w:rsid w:val="000815E6"/>
    <w:rsid w:val="00083FCA"/>
    <w:rsid w:val="00085D98"/>
    <w:rsid w:val="00091C07"/>
    <w:rsid w:val="00095B63"/>
    <w:rsid w:val="00095E5F"/>
    <w:rsid w:val="00097C26"/>
    <w:rsid w:val="000A0AB5"/>
    <w:rsid w:val="000A5345"/>
    <w:rsid w:val="000A59C3"/>
    <w:rsid w:val="000A6BDB"/>
    <w:rsid w:val="000B1690"/>
    <w:rsid w:val="000B32D5"/>
    <w:rsid w:val="000B3951"/>
    <w:rsid w:val="000B3E1D"/>
    <w:rsid w:val="000B64AF"/>
    <w:rsid w:val="000C10DF"/>
    <w:rsid w:val="000C55F3"/>
    <w:rsid w:val="000C60EC"/>
    <w:rsid w:val="000D306C"/>
    <w:rsid w:val="000D5162"/>
    <w:rsid w:val="000D51A1"/>
    <w:rsid w:val="000D5E6E"/>
    <w:rsid w:val="000D7681"/>
    <w:rsid w:val="000E1BA9"/>
    <w:rsid w:val="000E4DAC"/>
    <w:rsid w:val="000E7EAF"/>
    <w:rsid w:val="000F5E5F"/>
    <w:rsid w:val="001007F6"/>
    <w:rsid w:val="00100BC3"/>
    <w:rsid w:val="001012A6"/>
    <w:rsid w:val="00103DD8"/>
    <w:rsid w:val="00104201"/>
    <w:rsid w:val="00104241"/>
    <w:rsid w:val="001053E6"/>
    <w:rsid w:val="00110664"/>
    <w:rsid w:val="00112280"/>
    <w:rsid w:val="00120DA1"/>
    <w:rsid w:val="00122D6E"/>
    <w:rsid w:val="00123511"/>
    <w:rsid w:val="00124C4D"/>
    <w:rsid w:val="001251FB"/>
    <w:rsid w:val="001270B4"/>
    <w:rsid w:val="00130EFE"/>
    <w:rsid w:val="00130FFD"/>
    <w:rsid w:val="0013101B"/>
    <w:rsid w:val="00132D77"/>
    <w:rsid w:val="001333D7"/>
    <w:rsid w:val="00136C43"/>
    <w:rsid w:val="00141F06"/>
    <w:rsid w:val="001428C6"/>
    <w:rsid w:val="001432E8"/>
    <w:rsid w:val="00146858"/>
    <w:rsid w:val="0014794B"/>
    <w:rsid w:val="00150A00"/>
    <w:rsid w:val="00152CB0"/>
    <w:rsid w:val="0015415A"/>
    <w:rsid w:val="00155331"/>
    <w:rsid w:val="00156CEC"/>
    <w:rsid w:val="00157719"/>
    <w:rsid w:val="0015776E"/>
    <w:rsid w:val="001618E1"/>
    <w:rsid w:val="0016208A"/>
    <w:rsid w:val="001624D7"/>
    <w:rsid w:val="00162705"/>
    <w:rsid w:val="00167423"/>
    <w:rsid w:val="00171519"/>
    <w:rsid w:val="001719F6"/>
    <w:rsid w:val="00176F47"/>
    <w:rsid w:val="0018090A"/>
    <w:rsid w:val="00180ADF"/>
    <w:rsid w:val="00180F33"/>
    <w:rsid w:val="001841F4"/>
    <w:rsid w:val="0018526D"/>
    <w:rsid w:val="001857CF"/>
    <w:rsid w:val="001911F9"/>
    <w:rsid w:val="00195CB3"/>
    <w:rsid w:val="001A1F06"/>
    <w:rsid w:val="001A4450"/>
    <w:rsid w:val="001A69CB"/>
    <w:rsid w:val="001B1839"/>
    <w:rsid w:val="001B1AFC"/>
    <w:rsid w:val="001B4132"/>
    <w:rsid w:val="001B4AF1"/>
    <w:rsid w:val="001B6BE8"/>
    <w:rsid w:val="001B709C"/>
    <w:rsid w:val="001C0363"/>
    <w:rsid w:val="001C0BE0"/>
    <w:rsid w:val="001C2E8D"/>
    <w:rsid w:val="001C3534"/>
    <w:rsid w:val="001C3C3D"/>
    <w:rsid w:val="001C3CC4"/>
    <w:rsid w:val="001C43BD"/>
    <w:rsid w:val="001C7735"/>
    <w:rsid w:val="001D00BF"/>
    <w:rsid w:val="001D0258"/>
    <w:rsid w:val="001D32EF"/>
    <w:rsid w:val="001D6889"/>
    <w:rsid w:val="001D7C16"/>
    <w:rsid w:val="001E4E47"/>
    <w:rsid w:val="001F0554"/>
    <w:rsid w:val="001F2A56"/>
    <w:rsid w:val="001F5007"/>
    <w:rsid w:val="001F51C8"/>
    <w:rsid w:val="001F6597"/>
    <w:rsid w:val="002002E1"/>
    <w:rsid w:val="00202C79"/>
    <w:rsid w:val="00203E57"/>
    <w:rsid w:val="002041C8"/>
    <w:rsid w:val="002041D3"/>
    <w:rsid w:val="00210835"/>
    <w:rsid w:val="00213873"/>
    <w:rsid w:val="002149AB"/>
    <w:rsid w:val="0022005A"/>
    <w:rsid w:val="00221C3F"/>
    <w:rsid w:val="00231379"/>
    <w:rsid w:val="00232B75"/>
    <w:rsid w:val="002346B3"/>
    <w:rsid w:val="0023762B"/>
    <w:rsid w:val="00237B9E"/>
    <w:rsid w:val="00237DEB"/>
    <w:rsid w:val="00243F69"/>
    <w:rsid w:val="0024497B"/>
    <w:rsid w:val="00244E4B"/>
    <w:rsid w:val="002478BB"/>
    <w:rsid w:val="002500C9"/>
    <w:rsid w:val="002510FA"/>
    <w:rsid w:val="00251968"/>
    <w:rsid w:val="00254A1F"/>
    <w:rsid w:val="00256126"/>
    <w:rsid w:val="00256178"/>
    <w:rsid w:val="00260A08"/>
    <w:rsid w:val="00264428"/>
    <w:rsid w:val="002706DA"/>
    <w:rsid w:val="00270772"/>
    <w:rsid w:val="00272B56"/>
    <w:rsid w:val="00273F78"/>
    <w:rsid w:val="00274B6F"/>
    <w:rsid w:val="00274D1E"/>
    <w:rsid w:val="00274D69"/>
    <w:rsid w:val="00275072"/>
    <w:rsid w:val="00276323"/>
    <w:rsid w:val="002808C0"/>
    <w:rsid w:val="00283C31"/>
    <w:rsid w:val="00284014"/>
    <w:rsid w:val="00284B08"/>
    <w:rsid w:val="0028591F"/>
    <w:rsid w:val="00292327"/>
    <w:rsid w:val="00293DB8"/>
    <w:rsid w:val="00294FD9"/>
    <w:rsid w:val="0029587C"/>
    <w:rsid w:val="002A3222"/>
    <w:rsid w:val="002A32F1"/>
    <w:rsid w:val="002A4039"/>
    <w:rsid w:val="002B0745"/>
    <w:rsid w:val="002B3503"/>
    <w:rsid w:val="002B4344"/>
    <w:rsid w:val="002B6443"/>
    <w:rsid w:val="002C0139"/>
    <w:rsid w:val="002C1446"/>
    <w:rsid w:val="002C1600"/>
    <w:rsid w:val="002C570E"/>
    <w:rsid w:val="002C5FC0"/>
    <w:rsid w:val="002C6C1A"/>
    <w:rsid w:val="002C7A37"/>
    <w:rsid w:val="002C7AB6"/>
    <w:rsid w:val="002D12B9"/>
    <w:rsid w:val="002D2E4E"/>
    <w:rsid w:val="002D3236"/>
    <w:rsid w:val="002D4019"/>
    <w:rsid w:val="002D63AA"/>
    <w:rsid w:val="002D680D"/>
    <w:rsid w:val="002D7684"/>
    <w:rsid w:val="002E046F"/>
    <w:rsid w:val="002E5206"/>
    <w:rsid w:val="002E5E2F"/>
    <w:rsid w:val="002E6503"/>
    <w:rsid w:val="002F04AF"/>
    <w:rsid w:val="002F34D1"/>
    <w:rsid w:val="002F5050"/>
    <w:rsid w:val="002F6974"/>
    <w:rsid w:val="002F714E"/>
    <w:rsid w:val="002F77FD"/>
    <w:rsid w:val="00302250"/>
    <w:rsid w:val="003057F8"/>
    <w:rsid w:val="003122B2"/>
    <w:rsid w:val="00313252"/>
    <w:rsid w:val="003203C9"/>
    <w:rsid w:val="003205B4"/>
    <w:rsid w:val="0032301F"/>
    <w:rsid w:val="00323166"/>
    <w:rsid w:val="003241EC"/>
    <w:rsid w:val="00326478"/>
    <w:rsid w:val="003275FD"/>
    <w:rsid w:val="0033534C"/>
    <w:rsid w:val="003368FC"/>
    <w:rsid w:val="00337006"/>
    <w:rsid w:val="00344C16"/>
    <w:rsid w:val="00347A8E"/>
    <w:rsid w:val="0035052D"/>
    <w:rsid w:val="00351312"/>
    <w:rsid w:val="00356C22"/>
    <w:rsid w:val="003635A1"/>
    <w:rsid w:val="0036702F"/>
    <w:rsid w:val="0037091E"/>
    <w:rsid w:val="00370C7B"/>
    <w:rsid w:val="00371C50"/>
    <w:rsid w:val="003732A7"/>
    <w:rsid w:val="003757DB"/>
    <w:rsid w:val="003811C0"/>
    <w:rsid w:val="00392F93"/>
    <w:rsid w:val="0039405D"/>
    <w:rsid w:val="00394CD2"/>
    <w:rsid w:val="003961C0"/>
    <w:rsid w:val="003A0253"/>
    <w:rsid w:val="003A1AEB"/>
    <w:rsid w:val="003A5DDE"/>
    <w:rsid w:val="003B0AAE"/>
    <w:rsid w:val="003B284D"/>
    <w:rsid w:val="003B2D5D"/>
    <w:rsid w:val="003B4D87"/>
    <w:rsid w:val="003B5964"/>
    <w:rsid w:val="003B7105"/>
    <w:rsid w:val="003C0AE3"/>
    <w:rsid w:val="003C50B3"/>
    <w:rsid w:val="003C608A"/>
    <w:rsid w:val="003C65D8"/>
    <w:rsid w:val="003D43E8"/>
    <w:rsid w:val="003D679F"/>
    <w:rsid w:val="003E02C5"/>
    <w:rsid w:val="003E052A"/>
    <w:rsid w:val="003E059A"/>
    <w:rsid w:val="003E0EB3"/>
    <w:rsid w:val="003E1727"/>
    <w:rsid w:val="003E3A74"/>
    <w:rsid w:val="003E5531"/>
    <w:rsid w:val="003E6237"/>
    <w:rsid w:val="003F0D3B"/>
    <w:rsid w:val="003F41E6"/>
    <w:rsid w:val="003F5A12"/>
    <w:rsid w:val="004000C3"/>
    <w:rsid w:val="004026B1"/>
    <w:rsid w:val="0040762A"/>
    <w:rsid w:val="00411949"/>
    <w:rsid w:val="00412C44"/>
    <w:rsid w:val="004208E8"/>
    <w:rsid w:val="00420DCA"/>
    <w:rsid w:val="00422333"/>
    <w:rsid w:val="00424254"/>
    <w:rsid w:val="00426EF9"/>
    <w:rsid w:val="0043149D"/>
    <w:rsid w:val="004333FA"/>
    <w:rsid w:val="004377E4"/>
    <w:rsid w:val="004378E1"/>
    <w:rsid w:val="00441787"/>
    <w:rsid w:val="00442FEC"/>
    <w:rsid w:val="00443ADA"/>
    <w:rsid w:val="00445702"/>
    <w:rsid w:val="004464C6"/>
    <w:rsid w:val="0044661F"/>
    <w:rsid w:val="00447BBF"/>
    <w:rsid w:val="0045066A"/>
    <w:rsid w:val="00451DF0"/>
    <w:rsid w:val="004539B9"/>
    <w:rsid w:val="00463865"/>
    <w:rsid w:val="00465BF5"/>
    <w:rsid w:val="004675CA"/>
    <w:rsid w:val="0047166A"/>
    <w:rsid w:val="004723DF"/>
    <w:rsid w:val="0047242C"/>
    <w:rsid w:val="0048060A"/>
    <w:rsid w:val="00482664"/>
    <w:rsid w:val="004832E9"/>
    <w:rsid w:val="00484D68"/>
    <w:rsid w:val="00485176"/>
    <w:rsid w:val="00486749"/>
    <w:rsid w:val="00491479"/>
    <w:rsid w:val="00492389"/>
    <w:rsid w:val="00492664"/>
    <w:rsid w:val="004956EA"/>
    <w:rsid w:val="0049666C"/>
    <w:rsid w:val="00496C7C"/>
    <w:rsid w:val="004A0D9F"/>
    <w:rsid w:val="004A18A6"/>
    <w:rsid w:val="004A681B"/>
    <w:rsid w:val="004B08D5"/>
    <w:rsid w:val="004B14A6"/>
    <w:rsid w:val="004B1524"/>
    <w:rsid w:val="004B1637"/>
    <w:rsid w:val="004B28CB"/>
    <w:rsid w:val="004B43B0"/>
    <w:rsid w:val="004B75F8"/>
    <w:rsid w:val="004C2705"/>
    <w:rsid w:val="004C3E02"/>
    <w:rsid w:val="004C3FB5"/>
    <w:rsid w:val="004C49C1"/>
    <w:rsid w:val="004C7B55"/>
    <w:rsid w:val="004D2208"/>
    <w:rsid w:val="004D3F14"/>
    <w:rsid w:val="004D3FA1"/>
    <w:rsid w:val="004E5316"/>
    <w:rsid w:val="004E6CDF"/>
    <w:rsid w:val="004E75CE"/>
    <w:rsid w:val="004F096D"/>
    <w:rsid w:val="004F43AE"/>
    <w:rsid w:val="004F5C12"/>
    <w:rsid w:val="005002EC"/>
    <w:rsid w:val="00501D0F"/>
    <w:rsid w:val="00501DDD"/>
    <w:rsid w:val="005034F8"/>
    <w:rsid w:val="0050538B"/>
    <w:rsid w:val="005071EC"/>
    <w:rsid w:val="00511662"/>
    <w:rsid w:val="00512A9E"/>
    <w:rsid w:val="005131B2"/>
    <w:rsid w:val="00516B79"/>
    <w:rsid w:val="00517421"/>
    <w:rsid w:val="005177AB"/>
    <w:rsid w:val="00521E66"/>
    <w:rsid w:val="005233CC"/>
    <w:rsid w:val="005239B9"/>
    <w:rsid w:val="00523DB3"/>
    <w:rsid w:val="00524566"/>
    <w:rsid w:val="005262B7"/>
    <w:rsid w:val="0052715A"/>
    <w:rsid w:val="00527C46"/>
    <w:rsid w:val="00532344"/>
    <w:rsid w:val="00535688"/>
    <w:rsid w:val="00535BF7"/>
    <w:rsid w:val="005425C9"/>
    <w:rsid w:val="00542B29"/>
    <w:rsid w:val="00543F71"/>
    <w:rsid w:val="00544864"/>
    <w:rsid w:val="00545FE3"/>
    <w:rsid w:val="0054754F"/>
    <w:rsid w:val="00547913"/>
    <w:rsid w:val="00552885"/>
    <w:rsid w:val="00552ECD"/>
    <w:rsid w:val="00552F88"/>
    <w:rsid w:val="00553332"/>
    <w:rsid w:val="00553628"/>
    <w:rsid w:val="00553905"/>
    <w:rsid w:val="00553E3C"/>
    <w:rsid w:val="00554D58"/>
    <w:rsid w:val="00560674"/>
    <w:rsid w:val="0056572D"/>
    <w:rsid w:val="00570BF6"/>
    <w:rsid w:val="00570F65"/>
    <w:rsid w:val="00577334"/>
    <w:rsid w:val="00577954"/>
    <w:rsid w:val="00580FF7"/>
    <w:rsid w:val="00585730"/>
    <w:rsid w:val="00596991"/>
    <w:rsid w:val="0059757B"/>
    <w:rsid w:val="005A3B12"/>
    <w:rsid w:val="005A4C6A"/>
    <w:rsid w:val="005A59C9"/>
    <w:rsid w:val="005A66B4"/>
    <w:rsid w:val="005A7D66"/>
    <w:rsid w:val="005B2613"/>
    <w:rsid w:val="005B35FB"/>
    <w:rsid w:val="005B3DE1"/>
    <w:rsid w:val="005B64C7"/>
    <w:rsid w:val="005B7CC3"/>
    <w:rsid w:val="005C26F7"/>
    <w:rsid w:val="005C2754"/>
    <w:rsid w:val="005C2DDC"/>
    <w:rsid w:val="005C3552"/>
    <w:rsid w:val="005C5187"/>
    <w:rsid w:val="005C56BD"/>
    <w:rsid w:val="005D115E"/>
    <w:rsid w:val="005D2218"/>
    <w:rsid w:val="005E2A1C"/>
    <w:rsid w:val="005E4BDC"/>
    <w:rsid w:val="005E574C"/>
    <w:rsid w:val="005F0E66"/>
    <w:rsid w:val="005F2B6B"/>
    <w:rsid w:val="0060107E"/>
    <w:rsid w:val="00602369"/>
    <w:rsid w:val="0060497C"/>
    <w:rsid w:val="00605F08"/>
    <w:rsid w:val="00611D42"/>
    <w:rsid w:val="00612269"/>
    <w:rsid w:val="006160F7"/>
    <w:rsid w:val="0061619C"/>
    <w:rsid w:val="00616D5E"/>
    <w:rsid w:val="00626E87"/>
    <w:rsid w:val="00627AAE"/>
    <w:rsid w:val="00635A7E"/>
    <w:rsid w:val="00637AB9"/>
    <w:rsid w:val="006406C0"/>
    <w:rsid w:val="00643241"/>
    <w:rsid w:val="006432DF"/>
    <w:rsid w:val="0065081B"/>
    <w:rsid w:val="006515F3"/>
    <w:rsid w:val="0065218B"/>
    <w:rsid w:val="006533DE"/>
    <w:rsid w:val="00653BD5"/>
    <w:rsid w:val="0065414B"/>
    <w:rsid w:val="006558A6"/>
    <w:rsid w:val="0065678F"/>
    <w:rsid w:val="00663C44"/>
    <w:rsid w:val="00663CFE"/>
    <w:rsid w:val="00665DF5"/>
    <w:rsid w:val="00667D9E"/>
    <w:rsid w:val="00667DF6"/>
    <w:rsid w:val="00672FFB"/>
    <w:rsid w:val="006733EB"/>
    <w:rsid w:val="00673933"/>
    <w:rsid w:val="0067547E"/>
    <w:rsid w:val="0067671E"/>
    <w:rsid w:val="00680D3B"/>
    <w:rsid w:val="00681A21"/>
    <w:rsid w:val="006844AC"/>
    <w:rsid w:val="00690570"/>
    <w:rsid w:val="00690D2E"/>
    <w:rsid w:val="00690F98"/>
    <w:rsid w:val="00691E3B"/>
    <w:rsid w:val="00692359"/>
    <w:rsid w:val="00696394"/>
    <w:rsid w:val="00696B1C"/>
    <w:rsid w:val="00697940"/>
    <w:rsid w:val="006A0707"/>
    <w:rsid w:val="006A2745"/>
    <w:rsid w:val="006A3891"/>
    <w:rsid w:val="006A396F"/>
    <w:rsid w:val="006A6205"/>
    <w:rsid w:val="006B1674"/>
    <w:rsid w:val="006B2140"/>
    <w:rsid w:val="006B2276"/>
    <w:rsid w:val="006B2A9C"/>
    <w:rsid w:val="006B37C2"/>
    <w:rsid w:val="006B3DDB"/>
    <w:rsid w:val="006B42F5"/>
    <w:rsid w:val="006B65A0"/>
    <w:rsid w:val="006B6D66"/>
    <w:rsid w:val="006C3ADB"/>
    <w:rsid w:val="006C43BE"/>
    <w:rsid w:val="006C69E1"/>
    <w:rsid w:val="006D0439"/>
    <w:rsid w:val="006D166B"/>
    <w:rsid w:val="006D668C"/>
    <w:rsid w:val="006D7D85"/>
    <w:rsid w:val="006E1D1F"/>
    <w:rsid w:val="006E2B86"/>
    <w:rsid w:val="006E3B87"/>
    <w:rsid w:val="006E3DA2"/>
    <w:rsid w:val="006E511E"/>
    <w:rsid w:val="006E536D"/>
    <w:rsid w:val="006E663C"/>
    <w:rsid w:val="006E7817"/>
    <w:rsid w:val="006F0E0B"/>
    <w:rsid w:val="006F117A"/>
    <w:rsid w:val="006F1734"/>
    <w:rsid w:val="006F5DAF"/>
    <w:rsid w:val="006F605F"/>
    <w:rsid w:val="0070068F"/>
    <w:rsid w:val="00700AB0"/>
    <w:rsid w:val="0070231B"/>
    <w:rsid w:val="00702377"/>
    <w:rsid w:val="007057A0"/>
    <w:rsid w:val="0070604F"/>
    <w:rsid w:val="007069A9"/>
    <w:rsid w:val="007074F7"/>
    <w:rsid w:val="0071310E"/>
    <w:rsid w:val="007132A3"/>
    <w:rsid w:val="00713DB0"/>
    <w:rsid w:val="00714408"/>
    <w:rsid w:val="0071576A"/>
    <w:rsid w:val="007219CF"/>
    <w:rsid w:val="00731F6B"/>
    <w:rsid w:val="007341E6"/>
    <w:rsid w:val="00735585"/>
    <w:rsid w:val="00736763"/>
    <w:rsid w:val="00740B81"/>
    <w:rsid w:val="0074165E"/>
    <w:rsid w:val="007418EF"/>
    <w:rsid w:val="00743711"/>
    <w:rsid w:val="0074372E"/>
    <w:rsid w:val="00743F87"/>
    <w:rsid w:val="0074533F"/>
    <w:rsid w:val="0075002A"/>
    <w:rsid w:val="00755182"/>
    <w:rsid w:val="0076071B"/>
    <w:rsid w:val="00760C77"/>
    <w:rsid w:val="00763037"/>
    <w:rsid w:val="0076348D"/>
    <w:rsid w:val="00765723"/>
    <w:rsid w:val="007723A2"/>
    <w:rsid w:val="0077344E"/>
    <w:rsid w:val="00773583"/>
    <w:rsid w:val="007735D3"/>
    <w:rsid w:val="0077593D"/>
    <w:rsid w:val="00776668"/>
    <w:rsid w:val="00784B25"/>
    <w:rsid w:val="007856A0"/>
    <w:rsid w:val="00790301"/>
    <w:rsid w:val="00795DBE"/>
    <w:rsid w:val="007A3703"/>
    <w:rsid w:val="007A43DA"/>
    <w:rsid w:val="007A60B8"/>
    <w:rsid w:val="007A7406"/>
    <w:rsid w:val="007B674D"/>
    <w:rsid w:val="007B7810"/>
    <w:rsid w:val="007C1EC3"/>
    <w:rsid w:val="007D0F07"/>
    <w:rsid w:val="007D146C"/>
    <w:rsid w:val="007D5FB8"/>
    <w:rsid w:val="007D63DF"/>
    <w:rsid w:val="007D6445"/>
    <w:rsid w:val="007D7782"/>
    <w:rsid w:val="007E1632"/>
    <w:rsid w:val="007E4A44"/>
    <w:rsid w:val="007E5BB3"/>
    <w:rsid w:val="007E6A2D"/>
    <w:rsid w:val="007E7129"/>
    <w:rsid w:val="007F049A"/>
    <w:rsid w:val="007F09E4"/>
    <w:rsid w:val="007F2C7F"/>
    <w:rsid w:val="007F3D71"/>
    <w:rsid w:val="007F4DEE"/>
    <w:rsid w:val="007F505C"/>
    <w:rsid w:val="007F77E8"/>
    <w:rsid w:val="00801738"/>
    <w:rsid w:val="0080490C"/>
    <w:rsid w:val="008060BE"/>
    <w:rsid w:val="008064DB"/>
    <w:rsid w:val="00806825"/>
    <w:rsid w:val="00807E37"/>
    <w:rsid w:val="00813CA7"/>
    <w:rsid w:val="0081436D"/>
    <w:rsid w:val="0081570C"/>
    <w:rsid w:val="00823BAE"/>
    <w:rsid w:val="008240AF"/>
    <w:rsid w:val="00830852"/>
    <w:rsid w:val="0083359D"/>
    <w:rsid w:val="00833C64"/>
    <w:rsid w:val="00834C65"/>
    <w:rsid w:val="008357C5"/>
    <w:rsid w:val="00836D19"/>
    <w:rsid w:val="00840806"/>
    <w:rsid w:val="00840B49"/>
    <w:rsid w:val="00845C99"/>
    <w:rsid w:val="008523E1"/>
    <w:rsid w:val="0085318A"/>
    <w:rsid w:val="008536B0"/>
    <w:rsid w:val="00853F40"/>
    <w:rsid w:val="0085483E"/>
    <w:rsid w:val="0086221D"/>
    <w:rsid w:val="00862E08"/>
    <w:rsid w:val="008630CE"/>
    <w:rsid w:val="00866DC4"/>
    <w:rsid w:val="00872EC6"/>
    <w:rsid w:val="008756F6"/>
    <w:rsid w:val="00880EBF"/>
    <w:rsid w:val="00882E70"/>
    <w:rsid w:val="008A1622"/>
    <w:rsid w:val="008A2C62"/>
    <w:rsid w:val="008A4FB4"/>
    <w:rsid w:val="008A624C"/>
    <w:rsid w:val="008A7CA3"/>
    <w:rsid w:val="008B1DDD"/>
    <w:rsid w:val="008B4048"/>
    <w:rsid w:val="008B4541"/>
    <w:rsid w:val="008B7EBB"/>
    <w:rsid w:val="008C4A5A"/>
    <w:rsid w:val="008C53F8"/>
    <w:rsid w:val="008C6800"/>
    <w:rsid w:val="008C6812"/>
    <w:rsid w:val="008C7C01"/>
    <w:rsid w:val="008C7D02"/>
    <w:rsid w:val="008D2192"/>
    <w:rsid w:val="008D253B"/>
    <w:rsid w:val="008D27B1"/>
    <w:rsid w:val="008D2A01"/>
    <w:rsid w:val="008D2CE8"/>
    <w:rsid w:val="008D326E"/>
    <w:rsid w:val="008D6EEF"/>
    <w:rsid w:val="008D7DA8"/>
    <w:rsid w:val="008E028E"/>
    <w:rsid w:val="008E0CB4"/>
    <w:rsid w:val="008E27E3"/>
    <w:rsid w:val="008E2FCD"/>
    <w:rsid w:val="008E5382"/>
    <w:rsid w:val="008E5724"/>
    <w:rsid w:val="008F18AB"/>
    <w:rsid w:val="008F29B9"/>
    <w:rsid w:val="008F48AC"/>
    <w:rsid w:val="009001DA"/>
    <w:rsid w:val="0090100C"/>
    <w:rsid w:val="009015BC"/>
    <w:rsid w:val="00905D80"/>
    <w:rsid w:val="00907673"/>
    <w:rsid w:val="00907970"/>
    <w:rsid w:val="00907A16"/>
    <w:rsid w:val="00907EBA"/>
    <w:rsid w:val="00913F0D"/>
    <w:rsid w:val="00916F14"/>
    <w:rsid w:val="00917C7F"/>
    <w:rsid w:val="00923BF2"/>
    <w:rsid w:val="00923E94"/>
    <w:rsid w:val="00925C4B"/>
    <w:rsid w:val="00926036"/>
    <w:rsid w:val="0092617B"/>
    <w:rsid w:val="00927A78"/>
    <w:rsid w:val="00931ECA"/>
    <w:rsid w:val="0093364C"/>
    <w:rsid w:val="0093482E"/>
    <w:rsid w:val="009357CC"/>
    <w:rsid w:val="00941137"/>
    <w:rsid w:val="00941754"/>
    <w:rsid w:val="00941996"/>
    <w:rsid w:val="00941AEB"/>
    <w:rsid w:val="00941FDB"/>
    <w:rsid w:val="009432B7"/>
    <w:rsid w:val="00953962"/>
    <w:rsid w:val="009541A8"/>
    <w:rsid w:val="0095498B"/>
    <w:rsid w:val="009609A0"/>
    <w:rsid w:val="009622DB"/>
    <w:rsid w:val="00962D9F"/>
    <w:rsid w:val="00963454"/>
    <w:rsid w:val="0096483A"/>
    <w:rsid w:val="009670BD"/>
    <w:rsid w:val="009702B7"/>
    <w:rsid w:val="00974185"/>
    <w:rsid w:val="009827C6"/>
    <w:rsid w:val="0098487B"/>
    <w:rsid w:val="00985512"/>
    <w:rsid w:val="00986F8C"/>
    <w:rsid w:val="00987EC9"/>
    <w:rsid w:val="00995297"/>
    <w:rsid w:val="0099661F"/>
    <w:rsid w:val="00996F73"/>
    <w:rsid w:val="009A17DB"/>
    <w:rsid w:val="009A1F6C"/>
    <w:rsid w:val="009A2237"/>
    <w:rsid w:val="009A364D"/>
    <w:rsid w:val="009A3CA8"/>
    <w:rsid w:val="009A4F43"/>
    <w:rsid w:val="009A7D86"/>
    <w:rsid w:val="009B437E"/>
    <w:rsid w:val="009B5631"/>
    <w:rsid w:val="009B6350"/>
    <w:rsid w:val="009B6DE9"/>
    <w:rsid w:val="009B751C"/>
    <w:rsid w:val="009C33CF"/>
    <w:rsid w:val="009C3FD5"/>
    <w:rsid w:val="009C4085"/>
    <w:rsid w:val="009C7507"/>
    <w:rsid w:val="009D0EBF"/>
    <w:rsid w:val="009D1D01"/>
    <w:rsid w:val="009D399D"/>
    <w:rsid w:val="009E0A96"/>
    <w:rsid w:val="009E2796"/>
    <w:rsid w:val="009E409D"/>
    <w:rsid w:val="009F0642"/>
    <w:rsid w:val="009F0883"/>
    <w:rsid w:val="009F74D5"/>
    <w:rsid w:val="00A00B05"/>
    <w:rsid w:val="00A04B8A"/>
    <w:rsid w:val="00A04CF0"/>
    <w:rsid w:val="00A142C1"/>
    <w:rsid w:val="00A176AB"/>
    <w:rsid w:val="00A22B3F"/>
    <w:rsid w:val="00A22D0A"/>
    <w:rsid w:val="00A271B3"/>
    <w:rsid w:val="00A30814"/>
    <w:rsid w:val="00A30F27"/>
    <w:rsid w:val="00A33CE7"/>
    <w:rsid w:val="00A33D97"/>
    <w:rsid w:val="00A34B3D"/>
    <w:rsid w:val="00A358B8"/>
    <w:rsid w:val="00A376DD"/>
    <w:rsid w:val="00A41086"/>
    <w:rsid w:val="00A4501C"/>
    <w:rsid w:val="00A4613E"/>
    <w:rsid w:val="00A46515"/>
    <w:rsid w:val="00A50B75"/>
    <w:rsid w:val="00A51194"/>
    <w:rsid w:val="00A51E42"/>
    <w:rsid w:val="00A5274F"/>
    <w:rsid w:val="00A544E8"/>
    <w:rsid w:val="00A556A4"/>
    <w:rsid w:val="00A563E3"/>
    <w:rsid w:val="00A57151"/>
    <w:rsid w:val="00A61360"/>
    <w:rsid w:val="00A62A03"/>
    <w:rsid w:val="00A67B9B"/>
    <w:rsid w:val="00A70D55"/>
    <w:rsid w:val="00A721AB"/>
    <w:rsid w:val="00A726C8"/>
    <w:rsid w:val="00A729A9"/>
    <w:rsid w:val="00A74489"/>
    <w:rsid w:val="00A76449"/>
    <w:rsid w:val="00A82594"/>
    <w:rsid w:val="00A85EE4"/>
    <w:rsid w:val="00A87504"/>
    <w:rsid w:val="00A91102"/>
    <w:rsid w:val="00A91F05"/>
    <w:rsid w:val="00A939F1"/>
    <w:rsid w:val="00A94CCD"/>
    <w:rsid w:val="00A95EF1"/>
    <w:rsid w:val="00A964AB"/>
    <w:rsid w:val="00A96F65"/>
    <w:rsid w:val="00AA0CB9"/>
    <w:rsid w:val="00AA32C2"/>
    <w:rsid w:val="00AA4A2D"/>
    <w:rsid w:val="00AA5351"/>
    <w:rsid w:val="00AA7E1E"/>
    <w:rsid w:val="00AB3CC4"/>
    <w:rsid w:val="00AB44D5"/>
    <w:rsid w:val="00AB5CBE"/>
    <w:rsid w:val="00AB60BF"/>
    <w:rsid w:val="00AB63B4"/>
    <w:rsid w:val="00AC21A4"/>
    <w:rsid w:val="00AC382A"/>
    <w:rsid w:val="00AC543D"/>
    <w:rsid w:val="00AD0071"/>
    <w:rsid w:val="00AD0673"/>
    <w:rsid w:val="00AD1BE1"/>
    <w:rsid w:val="00AD436E"/>
    <w:rsid w:val="00AE128A"/>
    <w:rsid w:val="00AE23A6"/>
    <w:rsid w:val="00AE444D"/>
    <w:rsid w:val="00AE617B"/>
    <w:rsid w:val="00AE6654"/>
    <w:rsid w:val="00AE7909"/>
    <w:rsid w:val="00AF1A77"/>
    <w:rsid w:val="00AF2BB4"/>
    <w:rsid w:val="00AF5375"/>
    <w:rsid w:val="00AF68B6"/>
    <w:rsid w:val="00AF7D6A"/>
    <w:rsid w:val="00B032C9"/>
    <w:rsid w:val="00B07169"/>
    <w:rsid w:val="00B13DCF"/>
    <w:rsid w:val="00B15BE2"/>
    <w:rsid w:val="00B204E2"/>
    <w:rsid w:val="00B22218"/>
    <w:rsid w:val="00B22601"/>
    <w:rsid w:val="00B228DA"/>
    <w:rsid w:val="00B23334"/>
    <w:rsid w:val="00B23AA0"/>
    <w:rsid w:val="00B259EB"/>
    <w:rsid w:val="00B26C42"/>
    <w:rsid w:val="00B3123E"/>
    <w:rsid w:val="00B32393"/>
    <w:rsid w:val="00B367A7"/>
    <w:rsid w:val="00B37038"/>
    <w:rsid w:val="00B42D5A"/>
    <w:rsid w:val="00B4792C"/>
    <w:rsid w:val="00B51112"/>
    <w:rsid w:val="00B5270C"/>
    <w:rsid w:val="00B52F7C"/>
    <w:rsid w:val="00B54002"/>
    <w:rsid w:val="00B61E38"/>
    <w:rsid w:val="00B64252"/>
    <w:rsid w:val="00B653A4"/>
    <w:rsid w:val="00B65471"/>
    <w:rsid w:val="00B6718C"/>
    <w:rsid w:val="00B67478"/>
    <w:rsid w:val="00B67BA2"/>
    <w:rsid w:val="00B72337"/>
    <w:rsid w:val="00B8200B"/>
    <w:rsid w:val="00B8240C"/>
    <w:rsid w:val="00B82FFE"/>
    <w:rsid w:val="00B83F4C"/>
    <w:rsid w:val="00B84CA9"/>
    <w:rsid w:val="00B8679A"/>
    <w:rsid w:val="00B86B61"/>
    <w:rsid w:val="00B8787F"/>
    <w:rsid w:val="00B91859"/>
    <w:rsid w:val="00B91915"/>
    <w:rsid w:val="00B92683"/>
    <w:rsid w:val="00B92DAB"/>
    <w:rsid w:val="00B942F7"/>
    <w:rsid w:val="00B9529F"/>
    <w:rsid w:val="00B9539C"/>
    <w:rsid w:val="00B978B8"/>
    <w:rsid w:val="00BA1F84"/>
    <w:rsid w:val="00BA2469"/>
    <w:rsid w:val="00BA384D"/>
    <w:rsid w:val="00BA7A0C"/>
    <w:rsid w:val="00BB1043"/>
    <w:rsid w:val="00BB2BB8"/>
    <w:rsid w:val="00BB47C5"/>
    <w:rsid w:val="00BB497B"/>
    <w:rsid w:val="00BB4CB5"/>
    <w:rsid w:val="00BC05E1"/>
    <w:rsid w:val="00BC1C8D"/>
    <w:rsid w:val="00BC1FDD"/>
    <w:rsid w:val="00BC38FE"/>
    <w:rsid w:val="00BC4374"/>
    <w:rsid w:val="00BC6D43"/>
    <w:rsid w:val="00BD2BCB"/>
    <w:rsid w:val="00BD3C1D"/>
    <w:rsid w:val="00BD605A"/>
    <w:rsid w:val="00BD6EFE"/>
    <w:rsid w:val="00BE48EF"/>
    <w:rsid w:val="00BE6B5D"/>
    <w:rsid w:val="00BE7C0C"/>
    <w:rsid w:val="00BF3F4C"/>
    <w:rsid w:val="00BF4120"/>
    <w:rsid w:val="00BF54B6"/>
    <w:rsid w:val="00BF73D8"/>
    <w:rsid w:val="00BF7BB6"/>
    <w:rsid w:val="00C00561"/>
    <w:rsid w:val="00C021B8"/>
    <w:rsid w:val="00C02A58"/>
    <w:rsid w:val="00C045F2"/>
    <w:rsid w:val="00C04790"/>
    <w:rsid w:val="00C07023"/>
    <w:rsid w:val="00C074F6"/>
    <w:rsid w:val="00C10918"/>
    <w:rsid w:val="00C13E2E"/>
    <w:rsid w:val="00C15BAA"/>
    <w:rsid w:val="00C17230"/>
    <w:rsid w:val="00C22684"/>
    <w:rsid w:val="00C23F36"/>
    <w:rsid w:val="00C2417D"/>
    <w:rsid w:val="00C319D6"/>
    <w:rsid w:val="00C31AAB"/>
    <w:rsid w:val="00C351DA"/>
    <w:rsid w:val="00C40FD4"/>
    <w:rsid w:val="00C42A2C"/>
    <w:rsid w:val="00C43A5B"/>
    <w:rsid w:val="00C462EA"/>
    <w:rsid w:val="00C46508"/>
    <w:rsid w:val="00C50A01"/>
    <w:rsid w:val="00C56DE9"/>
    <w:rsid w:val="00C57045"/>
    <w:rsid w:val="00C57825"/>
    <w:rsid w:val="00C57B41"/>
    <w:rsid w:val="00C6024F"/>
    <w:rsid w:val="00C6080F"/>
    <w:rsid w:val="00C60E30"/>
    <w:rsid w:val="00C63733"/>
    <w:rsid w:val="00C74E85"/>
    <w:rsid w:val="00C75283"/>
    <w:rsid w:val="00C7549B"/>
    <w:rsid w:val="00C77202"/>
    <w:rsid w:val="00C77F59"/>
    <w:rsid w:val="00C81973"/>
    <w:rsid w:val="00C83131"/>
    <w:rsid w:val="00C84E64"/>
    <w:rsid w:val="00C87E41"/>
    <w:rsid w:val="00CA00AE"/>
    <w:rsid w:val="00CA0BF3"/>
    <w:rsid w:val="00CA37D0"/>
    <w:rsid w:val="00CA4834"/>
    <w:rsid w:val="00CA5B5E"/>
    <w:rsid w:val="00CB006E"/>
    <w:rsid w:val="00CB5313"/>
    <w:rsid w:val="00CB5E2B"/>
    <w:rsid w:val="00CB60DD"/>
    <w:rsid w:val="00CB7E68"/>
    <w:rsid w:val="00CC2617"/>
    <w:rsid w:val="00CC2DC5"/>
    <w:rsid w:val="00CC343C"/>
    <w:rsid w:val="00CC4673"/>
    <w:rsid w:val="00CC788E"/>
    <w:rsid w:val="00CD1A59"/>
    <w:rsid w:val="00CD5203"/>
    <w:rsid w:val="00CD68DB"/>
    <w:rsid w:val="00CD71DD"/>
    <w:rsid w:val="00CD74AF"/>
    <w:rsid w:val="00CD799C"/>
    <w:rsid w:val="00CD7B5D"/>
    <w:rsid w:val="00CE0516"/>
    <w:rsid w:val="00CE2C17"/>
    <w:rsid w:val="00CE389F"/>
    <w:rsid w:val="00CE58BD"/>
    <w:rsid w:val="00CF2F8D"/>
    <w:rsid w:val="00CF33E5"/>
    <w:rsid w:val="00CF39AA"/>
    <w:rsid w:val="00CF49D8"/>
    <w:rsid w:val="00D005BA"/>
    <w:rsid w:val="00D0275B"/>
    <w:rsid w:val="00D02B52"/>
    <w:rsid w:val="00D03D1A"/>
    <w:rsid w:val="00D06F1F"/>
    <w:rsid w:val="00D1193B"/>
    <w:rsid w:val="00D11CE2"/>
    <w:rsid w:val="00D145EC"/>
    <w:rsid w:val="00D1619D"/>
    <w:rsid w:val="00D20948"/>
    <w:rsid w:val="00D209EB"/>
    <w:rsid w:val="00D2246F"/>
    <w:rsid w:val="00D249FD"/>
    <w:rsid w:val="00D2588B"/>
    <w:rsid w:val="00D2747F"/>
    <w:rsid w:val="00D274BB"/>
    <w:rsid w:val="00D3111B"/>
    <w:rsid w:val="00D335C1"/>
    <w:rsid w:val="00D34BFB"/>
    <w:rsid w:val="00D43306"/>
    <w:rsid w:val="00D43A48"/>
    <w:rsid w:val="00D44AD3"/>
    <w:rsid w:val="00D46FFF"/>
    <w:rsid w:val="00D47461"/>
    <w:rsid w:val="00D50142"/>
    <w:rsid w:val="00D51543"/>
    <w:rsid w:val="00D51970"/>
    <w:rsid w:val="00D55FF8"/>
    <w:rsid w:val="00D56602"/>
    <w:rsid w:val="00D62D4C"/>
    <w:rsid w:val="00D65224"/>
    <w:rsid w:val="00D65FDC"/>
    <w:rsid w:val="00D73305"/>
    <w:rsid w:val="00D75F88"/>
    <w:rsid w:val="00D77036"/>
    <w:rsid w:val="00D777A9"/>
    <w:rsid w:val="00D8056E"/>
    <w:rsid w:val="00D806BD"/>
    <w:rsid w:val="00D86C6C"/>
    <w:rsid w:val="00D86D4D"/>
    <w:rsid w:val="00D8715C"/>
    <w:rsid w:val="00D87FE3"/>
    <w:rsid w:val="00D92501"/>
    <w:rsid w:val="00D9278C"/>
    <w:rsid w:val="00D9450A"/>
    <w:rsid w:val="00D94D81"/>
    <w:rsid w:val="00D95147"/>
    <w:rsid w:val="00D96983"/>
    <w:rsid w:val="00D976B6"/>
    <w:rsid w:val="00DA184E"/>
    <w:rsid w:val="00DA2F32"/>
    <w:rsid w:val="00DA5973"/>
    <w:rsid w:val="00DA6AC5"/>
    <w:rsid w:val="00DB3F91"/>
    <w:rsid w:val="00DB421D"/>
    <w:rsid w:val="00DB59C0"/>
    <w:rsid w:val="00DC0593"/>
    <w:rsid w:val="00DC5DCD"/>
    <w:rsid w:val="00DC689E"/>
    <w:rsid w:val="00DD1316"/>
    <w:rsid w:val="00DD5CED"/>
    <w:rsid w:val="00DD78BD"/>
    <w:rsid w:val="00DD7CCB"/>
    <w:rsid w:val="00DE1678"/>
    <w:rsid w:val="00DE2E17"/>
    <w:rsid w:val="00DE44CF"/>
    <w:rsid w:val="00DE671F"/>
    <w:rsid w:val="00DE68BB"/>
    <w:rsid w:val="00DE69F6"/>
    <w:rsid w:val="00DE70DB"/>
    <w:rsid w:val="00DF0094"/>
    <w:rsid w:val="00DF0958"/>
    <w:rsid w:val="00DF281B"/>
    <w:rsid w:val="00DF2E5E"/>
    <w:rsid w:val="00DF66E6"/>
    <w:rsid w:val="00DF764B"/>
    <w:rsid w:val="00DF7931"/>
    <w:rsid w:val="00DF7ADF"/>
    <w:rsid w:val="00E00ACD"/>
    <w:rsid w:val="00E02CE6"/>
    <w:rsid w:val="00E03DC0"/>
    <w:rsid w:val="00E04C8E"/>
    <w:rsid w:val="00E101AD"/>
    <w:rsid w:val="00E12F15"/>
    <w:rsid w:val="00E14B94"/>
    <w:rsid w:val="00E1521A"/>
    <w:rsid w:val="00E16A02"/>
    <w:rsid w:val="00E20D52"/>
    <w:rsid w:val="00E21248"/>
    <w:rsid w:val="00E21B8D"/>
    <w:rsid w:val="00E25265"/>
    <w:rsid w:val="00E25957"/>
    <w:rsid w:val="00E27F96"/>
    <w:rsid w:val="00E34AF5"/>
    <w:rsid w:val="00E35240"/>
    <w:rsid w:val="00E3599A"/>
    <w:rsid w:val="00E418F4"/>
    <w:rsid w:val="00E47158"/>
    <w:rsid w:val="00E512FB"/>
    <w:rsid w:val="00E52AAB"/>
    <w:rsid w:val="00E541FD"/>
    <w:rsid w:val="00E55AAE"/>
    <w:rsid w:val="00E56B1A"/>
    <w:rsid w:val="00E63F2A"/>
    <w:rsid w:val="00E64007"/>
    <w:rsid w:val="00E71AB8"/>
    <w:rsid w:val="00E7464F"/>
    <w:rsid w:val="00E77DBD"/>
    <w:rsid w:val="00E804C7"/>
    <w:rsid w:val="00E82A97"/>
    <w:rsid w:val="00E91255"/>
    <w:rsid w:val="00EA082C"/>
    <w:rsid w:val="00EA4635"/>
    <w:rsid w:val="00EA4BB1"/>
    <w:rsid w:val="00EA695F"/>
    <w:rsid w:val="00EA7070"/>
    <w:rsid w:val="00EA70D3"/>
    <w:rsid w:val="00EB0452"/>
    <w:rsid w:val="00EC5557"/>
    <w:rsid w:val="00ED37BB"/>
    <w:rsid w:val="00ED4A91"/>
    <w:rsid w:val="00ED52F7"/>
    <w:rsid w:val="00ED7D0D"/>
    <w:rsid w:val="00EE04DE"/>
    <w:rsid w:val="00EE07C8"/>
    <w:rsid w:val="00EE080A"/>
    <w:rsid w:val="00EE11D3"/>
    <w:rsid w:val="00EE317D"/>
    <w:rsid w:val="00EE3427"/>
    <w:rsid w:val="00EE35E4"/>
    <w:rsid w:val="00EE4B60"/>
    <w:rsid w:val="00EE6F93"/>
    <w:rsid w:val="00EF26C6"/>
    <w:rsid w:val="00EF2765"/>
    <w:rsid w:val="00EF2859"/>
    <w:rsid w:val="00EF495E"/>
    <w:rsid w:val="00F0107A"/>
    <w:rsid w:val="00F01E82"/>
    <w:rsid w:val="00F03169"/>
    <w:rsid w:val="00F03500"/>
    <w:rsid w:val="00F03B1E"/>
    <w:rsid w:val="00F03D64"/>
    <w:rsid w:val="00F04CC5"/>
    <w:rsid w:val="00F05BD1"/>
    <w:rsid w:val="00F06847"/>
    <w:rsid w:val="00F06B39"/>
    <w:rsid w:val="00F07882"/>
    <w:rsid w:val="00F14996"/>
    <w:rsid w:val="00F1540A"/>
    <w:rsid w:val="00F155A2"/>
    <w:rsid w:val="00F226A5"/>
    <w:rsid w:val="00F228AA"/>
    <w:rsid w:val="00F242DE"/>
    <w:rsid w:val="00F268D0"/>
    <w:rsid w:val="00F26CC9"/>
    <w:rsid w:val="00F27846"/>
    <w:rsid w:val="00F328D4"/>
    <w:rsid w:val="00F347B8"/>
    <w:rsid w:val="00F36092"/>
    <w:rsid w:val="00F364EC"/>
    <w:rsid w:val="00F36C6B"/>
    <w:rsid w:val="00F434D7"/>
    <w:rsid w:val="00F4489E"/>
    <w:rsid w:val="00F45727"/>
    <w:rsid w:val="00F470D3"/>
    <w:rsid w:val="00F47330"/>
    <w:rsid w:val="00F4733E"/>
    <w:rsid w:val="00F506B9"/>
    <w:rsid w:val="00F51803"/>
    <w:rsid w:val="00F54C8C"/>
    <w:rsid w:val="00F551D6"/>
    <w:rsid w:val="00F56717"/>
    <w:rsid w:val="00F56770"/>
    <w:rsid w:val="00F56FB4"/>
    <w:rsid w:val="00F60443"/>
    <w:rsid w:val="00F604AE"/>
    <w:rsid w:val="00F60964"/>
    <w:rsid w:val="00F63626"/>
    <w:rsid w:val="00F65501"/>
    <w:rsid w:val="00F70D92"/>
    <w:rsid w:val="00F73ADE"/>
    <w:rsid w:val="00F76DA3"/>
    <w:rsid w:val="00F77A00"/>
    <w:rsid w:val="00F807F4"/>
    <w:rsid w:val="00F82E33"/>
    <w:rsid w:val="00F836E2"/>
    <w:rsid w:val="00F8492A"/>
    <w:rsid w:val="00F854B4"/>
    <w:rsid w:val="00F873F5"/>
    <w:rsid w:val="00F91EB5"/>
    <w:rsid w:val="00F93936"/>
    <w:rsid w:val="00FA0E4A"/>
    <w:rsid w:val="00FA1065"/>
    <w:rsid w:val="00FA3546"/>
    <w:rsid w:val="00FA57FD"/>
    <w:rsid w:val="00FA7CB4"/>
    <w:rsid w:val="00FB0FB0"/>
    <w:rsid w:val="00FB1220"/>
    <w:rsid w:val="00FB4C35"/>
    <w:rsid w:val="00FB4F59"/>
    <w:rsid w:val="00FB54D5"/>
    <w:rsid w:val="00FB6593"/>
    <w:rsid w:val="00FC44CB"/>
    <w:rsid w:val="00FC4705"/>
    <w:rsid w:val="00FC4F55"/>
    <w:rsid w:val="00FC6E1D"/>
    <w:rsid w:val="00FC71E1"/>
    <w:rsid w:val="00FC7CDC"/>
    <w:rsid w:val="00FD0ADD"/>
    <w:rsid w:val="00FD3740"/>
    <w:rsid w:val="00FD3F82"/>
    <w:rsid w:val="00FD6E02"/>
    <w:rsid w:val="00FE27B0"/>
    <w:rsid w:val="00FE455B"/>
    <w:rsid w:val="00FF080A"/>
    <w:rsid w:val="00FF1972"/>
    <w:rsid w:val="00FF4F5A"/>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F688E75"/>
  <w15:docId w15:val="{B7192134-5F5A-4B3D-ADD9-58E75A80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787"/>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f">
    <w:name w:val="naisf"/>
    <w:basedOn w:val="Parasts"/>
    <w:rsid w:val="008D7DA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8D7DA8"/>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8D7DA8"/>
    <w:pPr>
      <w:spacing w:before="75" w:after="75" w:line="240" w:lineRule="auto"/>
    </w:pPr>
    <w:rPr>
      <w:rFonts w:ascii="Times New Roman" w:eastAsia="Times New Roman" w:hAnsi="Times New Roman"/>
      <w:sz w:val="24"/>
      <w:szCs w:val="24"/>
      <w:lang w:eastAsia="lv-LV"/>
    </w:rPr>
  </w:style>
  <w:style w:type="table" w:customStyle="1" w:styleId="Reatabula1">
    <w:name w:val="Režģa tabula1"/>
    <w:basedOn w:val="Parastatabula"/>
    <w:next w:val="Reatabula"/>
    <w:rsid w:val="007144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144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71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78704">
      <w:bodyDiv w:val="1"/>
      <w:marLeft w:val="0"/>
      <w:marRight w:val="0"/>
      <w:marTop w:val="0"/>
      <w:marBottom w:val="0"/>
      <w:divBdr>
        <w:top w:val="none" w:sz="0" w:space="0" w:color="auto"/>
        <w:left w:val="none" w:sz="0" w:space="0" w:color="auto"/>
        <w:bottom w:val="none" w:sz="0" w:space="0" w:color="auto"/>
        <w:right w:val="none" w:sz="0" w:space="0" w:color="auto"/>
      </w:divBdr>
      <w:divsChild>
        <w:div w:id="1468743388">
          <w:marLeft w:val="0"/>
          <w:marRight w:val="0"/>
          <w:marTop w:val="480"/>
          <w:marBottom w:val="240"/>
          <w:divBdr>
            <w:top w:val="none" w:sz="0" w:space="0" w:color="auto"/>
            <w:left w:val="none" w:sz="0" w:space="0" w:color="auto"/>
            <w:bottom w:val="none" w:sz="0" w:space="0" w:color="auto"/>
            <w:right w:val="none" w:sz="0" w:space="0" w:color="auto"/>
          </w:divBdr>
        </w:div>
        <w:div w:id="316230359">
          <w:marLeft w:val="0"/>
          <w:marRight w:val="0"/>
          <w:marTop w:val="0"/>
          <w:marBottom w:val="567"/>
          <w:divBdr>
            <w:top w:val="none" w:sz="0" w:space="0" w:color="auto"/>
            <w:left w:val="none" w:sz="0" w:space="0" w:color="auto"/>
            <w:bottom w:val="none" w:sz="0" w:space="0" w:color="auto"/>
            <w:right w:val="none" w:sz="0" w:space="0" w:color="auto"/>
          </w:divBdr>
        </w:div>
      </w:divsChild>
    </w:div>
    <w:div w:id="14560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lifanova@vaa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D88D6-6FA1-4297-A1F9-F6537233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10501</Characters>
  <Application>Microsoft Office Word</Application>
  <DocSecurity>0</DocSecurity>
  <Lines>87</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28. februāra noteikumos Nr. 145 "Noteikumi par fitosanitāriem pasākumiem un to piemērošanas kārtību koksnes iepakojamam materiālam"</vt:lpstr>
      <vt:lpstr>Ministru kabineta noteikumu projekta „Grozījumi Ministru kabineta 2016. gada 5. janvāra noteikumos Nr. 12 „Kartupeļu sēklaudzēšanas un sēklas kartupeļu tirdzniecības noteikumi”” sākotnējās ietekmes novērtējuma ziņojums</vt:lpstr>
    </vt:vector>
  </TitlesOfParts>
  <Company>Zemkopības Ministrija, VAAD</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28. februāra noteikumos Nr. 145 "Noteikumi par fitosanitāriem pasākumiem un to piemērošanas kārtību koksnes iepakojamam materiālam"</dc:title>
  <dc:subject>Noteikumu projekta anotācija</dc:subject>
  <dc:creator>Kristīne Lifānova</dc:creator>
  <dc:description>Lifānova 67027098_x000d_
kristine.lifanova@vaad.gov.lv</dc:description>
  <cp:lastModifiedBy>Sanita Papinova</cp:lastModifiedBy>
  <cp:revision>3</cp:revision>
  <cp:lastPrinted>2020-03-06T15:23:00Z</cp:lastPrinted>
  <dcterms:created xsi:type="dcterms:W3CDTF">2020-11-05T14:13:00Z</dcterms:created>
  <dcterms:modified xsi:type="dcterms:W3CDTF">2020-11-06T10:14:00Z</dcterms:modified>
</cp:coreProperties>
</file>