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B5972" w14:textId="77777777" w:rsidR="00C92F5D" w:rsidRDefault="00C92F5D" w:rsidP="00C92F5D">
      <w:pPr>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Plāna</w:t>
      </w:r>
      <w:r w:rsidRPr="007C2968">
        <w:rPr>
          <w:rFonts w:ascii="Times New Roman" w:hAnsi="Times New Roman" w:cs="Times New Roman"/>
          <w:sz w:val="24"/>
          <w:szCs w:val="24"/>
        </w:rPr>
        <w:t xml:space="preserve"> “Prioritārie rīcības virzieni meliorācijas politikā</w:t>
      </w:r>
      <w:r>
        <w:rPr>
          <w:rFonts w:ascii="Times New Roman" w:hAnsi="Times New Roman" w:cs="Times New Roman"/>
          <w:sz w:val="24"/>
          <w:szCs w:val="24"/>
        </w:rPr>
        <w:t xml:space="preserve"> </w:t>
      </w:r>
    </w:p>
    <w:p w14:paraId="74132A2D" w14:textId="393402C2" w:rsidR="00C92F5D" w:rsidRPr="007C2968" w:rsidRDefault="00C92F5D" w:rsidP="00C92F5D">
      <w:pPr>
        <w:jc w:val="right"/>
        <w:rPr>
          <w:rFonts w:ascii="Times New Roman" w:hAnsi="Times New Roman" w:cs="Times New Roman"/>
          <w:sz w:val="24"/>
          <w:szCs w:val="24"/>
        </w:rPr>
      </w:pPr>
      <w:r>
        <w:rPr>
          <w:rFonts w:ascii="Times New Roman" w:hAnsi="Times New Roman" w:cs="Times New Roman"/>
          <w:sz w:val="24"/>
          <w:szCs w:val="24"/>
        </w:rPr>
        <w:t>2021.</w:t>
      </w:r>
      <w:r w:rsidR="00151C28">
        <w:rPr>
          <w:rFonts w:ascii="Times New Roman" w:hAnsi="Times New Roman" w:cs="Times New Roman"/>
          <w:sz w:val="24"/>
          <w:szCs w:val="24"/>
        </w:rPr>
        <w:t>–</w:t>
      </w:r>
      <w:r>
        <w:rPr>
          <w:rFonts w:ascii="Times New Roman" w:hAnsi="Times New Roman" w:cs="Times New Roman"/>
          <w:sz w:val="24"/>
          <w:szCs w:val="24"/>
        </w:rPr>
        <w:t>2027. gadam”</w:t>
      </w:r>
      <w:r w:rsidRPr="007C2968">
        <w:rPr>
          <w:rFonts w:ascii="Times New Roman" w:hAnsi="Times New Roman" w:cs="Times New Roman"/>
          <w:sz w:val="24"/>
          <w:szCs w:val="24"/>
        </w:rPr>
        <w:t xml:space="preserve"> </w:t>
      </w:r>
    </w:p>
    <w:p w14:paraId="1E45F04B" w14:textId="77777777" w:rsidR="00D62855" w:rsidRPr="00B577DB" w:rsidRDefault="00D62855" w:rsidP="00D62855">
      <w:pPr>
        <w:ind w:firstLine="709"/>
        <w:jc w:val="right"/>
        <w:rPr>
          <w:rFonts w:ascii="Times New Roman" w:hAnsi="Times New Roman" w:cs="Times New Roman"/>
          <w:sz w:val="24"/>
          <w:szCs w:val="24"/>
        </w:rPr>
      </w:pPr>
      <w:r w:rsidRPr="00B577DB">
        <w:rPr>
          <w:rFonts w:ascii="Times New Roman" w:hAnsi="Times New Roman" w:cs="Times New Roman"/>
          <w:sz w:val="24"/>
          <w:szCs w:val="24"/>
        </w:rPr>
        <w:t>2. pielikums</w:t>
      </w:r>
    </w:p>
    <w:p w14:paraId="3F0D3E49" w14:textId="77777777" w:rsidR="0010355E" w:rsidRPr="00450635" w:rsidRDefault="0010355E" w:rsidP="00BC0DFF">
      <w:pPr>
        <w:pStyle w:val="Bezatstarpm"/>
        <w:jc w:val="right"/>
        <w:rPr>
          <w:rFonts w:ascii="Times New Roman" w:hAnsi="Times New Roman" w:cs="Times New Roman"/>
          <w:b/>
          <w:sz w:val="24"/>
          <w:szCs w:val="24"/>
          <w:lang w:eastAsia="lv-LV"/>
        </w:rPr>
      </w:pPr>
    </w:p>
    <w:p w14:paraId="7A1B4DF5" w14:textId="77777777" w:rsidR="0010355E" w:rsidRPr="00B577DB" w:rsidRDefault="00676558" w:rsidP="0010355E">
      <w:pPr>
        <w:pStyle w:val="Bezatstarpm"/>
        <w:jc w:val="center"/>
        <w:rPr>
          <w:rFonts w:ascii="Times New Roman" w:hAnsi="Times New Roman" w:cs="Times New Roman"/>
          <w:b/>
          <w:sz w:val="24"/>
          <w:szCs w:val="24"/>
          <w:lang w:eastAsia="lv-LV"/>
        </w:rPr>
      </w:pPr>
      <w:hyperlink w:anchor="__RefHeading___Toc412021748" w:history="1">
        <w:r w:rsidR="0010355E" w:rsidRPr="00B577DB">
          <w:rPr>
            <w:rFonts w:ascii="Times New Roman" w:hAnsi="Times New Roman" w:cs="Times New Roman"/>
            <w:b/>
            <w:sz w:val="24"/>
            <w:szCs w:val="24"/>
            <w:lang w:eastAsia="lv-LV"/>
          </w:rPr>
          <w:t>Meliorācijas</w:t>
        </w:r>
        <w:r w:rsidR="00B577DB">
          <w:rPr>
            <w:rFonts w:ascii="Times New Roman" w:hAnsi="Times New Roman" w:cs="Times New Roman"/>
            <w:b/>
            <w:sz w:val="24"/>
            <w:szCs w:val="24"/>
            <w:lang w:eastAsia="lv-LV"/>
          </w:rPr>
          <w:t xml:space="preserve"> jomas</w:t>
        </w:r>
        <w:r w:rsidR="0010355E" w:rsidRPr="00B577DB">
          <w:rPr>
            <w:rFonts w:ascii="Times New Roman" w:hAnsi="Times New Roman" w:cs="Times New Roman"/>
            <w:b/>
            <w:sz w:val="24"/>
            <w:szCs w:val="24"/>
            <w:lang w:eastAsia="lv-LV"/>
          </w:rPr>
          <w:t xml:space="preserve"> attīstības sasaiste ar citiem plānošanas dokumentiem un tiesību aktiem</w:t>
        </w:r>
        <w:r w:rsidR="0010355E" w:rsidRPr="00B577DB">
          <w:rPr>
            <w:rFonts w:ascii="Times New Roman" w:hAnsi="Times New Roman" w:cs="Times New Roman"/>
            <w:b/>
            <w:sz w:val="24"/>
            <w:szCs w:val="24"/>
            <w:lang w:eastAsia="lv-LV"/>
          </w:rPr>
          <w:tab/>
        </w:r>
      </w:hyperlink>
    </w:p>
    <w:p w14:paraId="048AAF3C" w14:textId="77777777" w:rsidR="0010355E" w:rsidRPr="00B577DB" w:rsidRDefault="0010355E" w:rsidP="0010355E">
      <w:pPr>
        <w:pStyle w:val="Bezatstarpm"/>
        <w:jc w:val="center"/>
        <w:rPr>
          <w:rFonts w:ascii="Times New Roman" w:hAnsi="Times New Roman" w:cs="Times New Roman"/>
          <w:b/>
          <w:sz w:val="24"/>
          <w:szCs w:val="24"/>
        </w:rPr>
      </w:pPr>
    </w:p>
    <w:p w14:paraId="577154C1" w14:textId="77777777" w:rsidR="0010355E" w:rsidRPr="00B577DB" w:rsidRDefault="00676558" w:rsidP="0010355E">
      <w:pPr>
        <w:pStyle w:val="Bezatstarpm"/>
        <w:rPr>
          <w:rFonts w:ascii="Times New Roman" w:hAnsi="Times New Roman" w:cs="Times New Roman"/>
          <w:b/>
          <w:sz w:val="24"/>
          <w:szCs w:val="24"/>
        </w:rPr>
      </w:pPr>
      <w:hyperlink w:anchor="__RefHeading___Toc412021749" w:history="1">
        <w:r w:rsidR="0010355E" w:rsidRPr="00B577DB">
          <w:rPr>
            <w:rFonts w:ascii="Times New Roman" w:hAnsi="Times New Roman" w:cs="Times New Roman"/>
            <w:b/>
            <w:sz w:val="24"/>
            <w:szCs w:val="24"/>
            <w:lang w:eastAsia="lv-LV"/>
          </w:rPr>
          <w:t>1. Sasaiste ar nacionālas nozīmes plānošanas dokumentiem</w:t>
        </w:r>
        <w:r w:rsidR="0010355E" w:rsidRPr="00B577DB">
          <w:rPr>
            <w:rFonts w:ascii="Times New Roman" w:hAnsi="Times New Roman" w:cs="Times New Roman"/>
            <w:b/>
            <w:sz w:val="24"/>
            <w:szCs w:val="24"/>
            <w:lang w:eastAsia="lv-LV"/>
          </w:rPr>
          <w:tab/>
        </w:r>
      </w:hyperlink>
    </w:p>
    <w:p w14:paraId="31CD66A7" w14:textId="77777777" w:rsidR="0010355E" w:rsidRPr="00B577DB" w:rsidRDefault="0010355E" w:rsidP="0010355E">
      <w:pPr>
        <w:pStyle w:val="Virsraksts3"/>
        <w:spacing w:before="0" w:line="240" w:lineRule="auto"/>
        <w:rPr>
          <w:color w:val="000000" w:themeColor="text1"/>
          <w:sz w:val="24"/>
          <w:szCs w:val="24"/>
          <w:lang w:val="lv-LV"/>
        </w:rPr>
      </w:pPr>
      <w:r w:rsidRPr="00B577DB">
        <w:rPr>
          <w:color w:val="000000" w:themeColor="text1"/>
          <w:sz w:val="24"/>
          <w:szCs w:val="24"/>
          <w:lang w:val="lv-LV"/>
        </w:rPr>
        <w:t xml:space="preserve">1.1. Latvijas ilgtspējīgas attīstības stratēģija līdz 2030. gadam </w:t>
      </w:r>
      <w:r w:rsidRPr="00B577DB">
        <w:rPr>
          <w:rStyle w:val="Vresatsauce"/>
          <w:color w:val="000000" w:themeColor="text1"/>
          <w:sz w:val="24"/>
          <w:szCs w:val="24"/>
          <w:lang w:val="lv-LV"/>
        </w:rPr>
        <w:footnoteReference w:id="1"/>
      </w:r>
    </w:p>
    <w:p w14:paraId="2FE7D5C8" w14:textId="77777777" w:rsidR="0010355E" w:rsidRPr="00B577DB" w:rsidRDefault="0010355E" w:rsidP="0010355E">
      <w:pPr>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u w:val="single"/>
        </w:rPr>
        <w:t xml:space="preserve">Stratēģija Latvija 2030 ir valsts galvenais plānošanas instruments ar likuma spēku. Visiem valsts stratēģiskās plānošanas un attīstības dokumentiem, kas tiek izstrādāti pēc </w:t>
      </w:r>
      <w:r w:rsidR="0087101B" w:rsidRPr="00B577DB">
        <w:rPr>
          <w:rFonts w:ascii="Times New Roman" w:hAnsi="Times New Roman" w:cs="Times New Roman"/>
          <w:color w:val="000000" w:themeColor="text1"/>
          <w:sz w:val="24"/>
          <w:szCs w:val="24"/>
          <w:u w:val="single"/>
        </w:rPr>
        <w:t>S</w:t>
      </w:r>
      <w:r w:rsidRPr="00B577DB">
        <w:rPr>
          <w:rFonts w:ascii="Times New Roman" w:hAnsi="Times New Roman" w:cs="Times New Roman"/>
          <w:color w:val="000000" w:themeColor="text1"/>
          <w:sz w:val="24"/>
          <w:szCs w:val="24"/>
          <w:u w:val="single"/>
        </w:rPr>
        <w:t xml:space="preserve">tratēģijas Latvija 2030 stāšanās spēkā (apstiprināta Saeimā 2010. gada 10. jūnijā), ir jābūt veidotiem saskaņā ar tajā noteiktajiem virzieniem un prioritātēm. </w:t>
      </w:r>
      <w:r w:rsidR="0087101B" w:rsidRPr="00B577DB">
        <w:rPr>
          <w:rFonts w:ascii="Times New Roman" w:hAnsi="Times New Roman" w:cs="Times New Roman"/>
          <w:color w:val="000000" w:themeColor="text1"/>
          <w:sz w:val="24"/>
          <w:szCs w:val="24"/>
          <w:u w:val="single"/>
        </w:rPr>
        <w:t xml:space="preserve">Stratēģijā </w:t>
      </w:r>
      <w:r w:rsidRPr="00B577DB">
        <w:rPr>
          <w:rFonts w:ascii="Times New Roman" w:hAnsi="Times New Roman" w:cs="Times New Roman"/>
          <w:color w:val="000000" w:themeColor="text1"/>
          <w:sz w:val="24"/>
          <w:szCs w:val="24"/>
          <w:u w:val="single"/>
        </w:rPr>
        <w:t>Latvija 2030 iekļauti arī šādi mērķi</w:t>
      </w:r>
      <w:r w:rsidRPr="00B577DB">
        <w:rPr>
          <w:rFonts w:ascii="Times New Roman" w:hAnsi="Times New Roman" w:cs="Times New Roman"/>
          <w:color w:val="000000" w:themeColor="text1"/>
          <w:sz w:val="24"/>
          <w:szCs w:val="24"/>
        </w:rPr>
        <w:t xml:space="preserve">: </w:t>
      </w:r>
    </w:p>
    <w:p w14:paraId="6C012D93" w14:textId="77777777" w:rsidR="0010355E" w:rsidRPr="00B577DB" w:rsidRDefault="0010355E" w:rsidP="0010355E">
      <w:pPr>
        <w:numPr>
          <w:ilvl w:val="0"/>
          <w:numId w:val="12"/>
        </w:numPr>
        <w:suppressAutoHyphens/>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Latvijai būt ES līderei dabas kapitāla saglabāšanā, palielināšanā un ilgtspējīgā izmantošanā</w:t>
      </w:r>
      <w:r w:rsidR="00201B76" w:rsidRPr="00B577DB">
        <w:rPr>
          <w:rFonts w:ascii="Times New Roman" w:hAnsi="Times New Roman" w:cs="Times New Roman"/>
          <w:color w:val="000000" w:themeColor="text1"/>
          <w:sz w:val="24"/>
          <w:szCs w:val="24"/>
        </w:rPr>
        <w:t xml:space="preserve"> </w:t>
      </w:r>
      <w:r w:rsidR="00201B76" w:rsidRPr="00B577DB">
        <w:rPr>
          <w:rFonts w:ascii="Times New Roman" w:hAnsi="Times New Roman" w:cs="Times New Roman"/>
          <w:color w:val="000000" w:themeColor="text1"/>
          <w:sz w:val="24"/>
          <w:szCs w:val="24"/>
          <w:u w:val="single"/>
        </w:rPr>
        <w:t>(5.</w:t>
      </w:r>
      <w:r w:rsidR="00151C28">
        <w:rPr>
          <w:rFonts w:ascii="Times New Roman" w:hAnsi="Times New Roman" w:cs="Times New Roman"/>
          <w:color w:val="000000" w:themeColor="text1"/>
          <w:sz w:val="24"/>
          <w:szCs w:val="24"/>
          <w:u w:val="single"/>
        </w:rPr>
        <w:t xml:space="preserve"> </w:t>
      </w:r>
      <w:r w:rsidR="00201B76" w:rsidRPr="00B577DB">
        <w:rPr>
          <w:rFonts w:ascii="Times New Roman" w:hAnsi="Times New Roman" w:cs="Times New Roman"/>
          <w:color w:val="000000" w:themeColor="text1"/>
          <w:sz w:val="24"/>
          <w:szCs w:val="24"/>
          <w:u w:val="single"/>
        </w:rPr>
        <w:t>mērķis, 50.</w:t>
      </w:r>
      <w:r w:rsidR="00151C28">
        <w:rPr>
          <w:rFonts w:ascii="Times New Roman" w:hAnsi="Times New Roman" w:cs="Times New Roman"/>
          <w:color w:val="000000" w:themeColor="text1"/>
          <w:sz w:val="24"/>
          <w:szCs w:val="24"/>
          <w:u w:val="single"/>
        </w:rPr>
        <w:t xml:space="preserve"> </w:t>
      </w:r>
      <w:r w:rsidR="00201B76" w:rsidRPr="00B577DB">
        <w:rPr>
          <w:rFonts w:ascii="Times New Roman" w:hAnsi="Times New Roman" w:cs="Times New Roman"/>
          <w:color w:val="000000" w:themeColor="text1"/>
          <w:sz w:val="24"/>
          <w:szCs w:val="24"/>
          <w:u w:val="single"/>
        </w:rPr>
        <w:t>lpp.)</w:t>
      </w:r>
      <w:r w:rsidRPr="00B577DB">
        <w:rPr>
          <w:rFonts w:ascii="Times New Roman" w:hAnsi="Times New Roman" w:cs="Times New Roman"/>
          <w:color w:val="000000" w:themeColor="text1"/>
          <w:sz w:val="24"/>
          <w:szCs w:val="24"/>
          <w:u w:val="single"/>
        </w:rPr>
        <w:t xml:space="preserve">; </w:t>
      </w:r>
    </w:p>
    <w:p w14:paraId="043E4B07" w14:textId="77777777" w:rsidR="0010355E" w:rsidRPr="00B577DB" w:rsidRDefault="0010355E" w:rsidP="0010355E">
      <w:pPr>
        <w:numPr>
          <w:ilvl w:val="0"/>
          <w:numId w:val="12"/>
        </w:numPr>
        <w:suppressAutoHyphens/>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radīt līdzvērtīgus dzīves un darba apstākļus visiem iedzīvotājiem neatkarīgi no dzīvesvietas</w:t>
      </w:r>
      <w:r w:rsidR="00201B76" w:rsidRPr="00B577DB">
        <w:rPr>
          <w:rFonts w:ascii="Times New Roman" w:hAnsi="Times New Roman" w:cs="Times New Roman"/>
          <w:color w:val="000000" w:themeColor="text1"/>
          <w:sz w:val="24"/>
          <w:szCs w:val="24"/>
        </w:rPr>
        <w:t xml:space="preserve"> </w:t>
      </w:r>
      <w:r w:rsidR="00201B76" w:rsidRPr="00B577DB">
        <w:rPr>
          <w:rFonts w:ascii="Times New Roman" w:hAnsi="Times New Roman" w:cs="Times New Roman"/>
          <w:color w:val="000000" w:themeColor="text1"/>
          <w:sz w:val="24"/>
          <w:szCs w:val="24"/>
          <w:u w:val="single"/>
        </w:rPr>
        <w:t>(6.</w:t>
      </w:r>
      <w:r w:rsidR="00151C28">
        <w:rPr>
          <w:rFonts w:ascii="Times New Roman" w:hAnsi="Times New Roman" w:cs="Times New Roman"/>
          <w:color w:val="000000" w:themeColor="text1"/>
          <w:sz w:val="24"/>
          <w:szCs w:val="24"/>
          <w:u w:val="single"/>
        </w:rPr>
        <w:t xml:space="preserve"> </w:t>
      </w:r>
      <w:r w:rsidR="00201B76" w:rsidRPr="00B577DB">
        <w:rPr>
          <w:rFonts w:ascii="Times New Roman" w:hAnsi="Times New Roman" w:cs="Times New Roman"/>
          <w:color w:val="000000" w:themeColor="text1"/>
          <w:sz w:val="24"/>
          <w:szCs w:val="24"/>
          <w:u w:val="single"/>
        </w:rPr>
        <w:t>mērķis, 56.</w:t>
      </w:r>
      <w:r w:rsidR="00151C28">
        <w:rPr>
          <w:rFonts w:ascii="Times New Roman" w:hAnsi="Times New Roman" w:cs="Times New Roman"/>
          <w:color w:val="000000" w:themeColor="text1"/>
          <w:sz w:val="24"/>
          <w:szCs w:val="24"/>
          <w:u w:val="single"/>
        </w:rPr>
        <w:t xml:space="preserve"> </w:t>
      </w:r>
      <w:r w:rsidR="00201B76" w:rsidRPr="00B577DB">
        <w:rPr>
          <w:rFonts w:ascii="Times New Roman" w:hAnsi="Times New Roman" w:cs="Times New Roman"/>
          <w:color w:val="000000" w:themeColor="text1"/>
          <w:sz w:val="24"/>
          <w:szCs w:val="24"/>
          <w:u w:val="single"/>
        </w:rPr>
        <w:t>lpp.)</w:t>
      </w:r>
      <w:r w:rsidRPr="00B577DB">
        <w:rPr>
          <w:rFonts w:ascii="Times New Roman" w:hAnsi="Times New Roman" w:cs="Times New Roman"/>
          <w:color w:val="000000" w:themeColor="text1"/>
          <w:sz w:val="24"/>
          <w:szCs w:val="24"/>
          <w:u w:val="single"/>
        </w:rPr>
        <w:t>;</w:t>
      </w:r>
      <w:r w:rsidRPr="00B577DB">
        <w:rPr>
          <w:rFonts w:ascii="Times New Roman" w:hAnsi="Times New Roman" w:cs="Times New Roman"/>
          <w:color w:val="000000" w:themeColor="text1"/>
          <w:sz w:val="24"/>
          <w:szCs w:val="24"/>
        </w:rPr>
        <w:t xml:space="preserve"> </w:t>
      </w:r>
    </w:p>
    <w:p w14:paraId="64D1114D" w14:textId="77777777" w:rsidR="0010355E" w:rsidRPr="00B577DB" w:rsidRDefault="0010355E" w:rsidP="0010355E">
      <w:pPr>
        <w:numPr>
          <w:ilvl w:val="0"/>
          <w:numId w:val="12"/>
        </w:numPr>
        <w:suppressAutoHyphens/>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saglabāt Latvijas savdabību – daudzveidīgo dabas un kultūras mantojumu, tipiskās un unikālās ainavas</w:t>
      </w:r>
      <w:r w:rsidR="00201B76" w:rsidRPr="00B577DB">
        <w:rPr>
          <w:rFonts w:ascii="Times New Roman" w:hAnsi="Times New Roman" w:cs="Times New Roman"/>
          <w:color w:val="000000" w:themeColor="text1"/>
          <w:sz w:val="24"/>
          <w:szCs w:val="24"/>
        </w:rPr>
        <w:t xml:space="preserve"> </w:t>
      </w:r>
      <w:r w:rsidR="00201B76" w:rsidRPr="00B577DB">
        <w:rPr>
          <w:rFonts w:ascii="Times New Roman" w:hAnsi="Times New Roman" w:cs="Times New Roman"/>
          <w:color w:val="000000" w:themeColor="text1"/>
          <w:sz w:val="24"/>
          <w:szCs w:val="24"/>
          <w:u w:val="single"/>
        </w:rPr>
        <w:t>(6.</w:t>
      </w:r>
      <w:r w:rsidR="00151C28">
        <w:rPr>
          <w:rFonts w:ascii="Times New Roman" w:hAnsi="Times New Roman" w:cs="Times New Roman"/>
          <w:color w:val="000000" w:themeColor="text1"/>
          <w:sz w:val="24"/>
          <w:szCs w:val="24"/>
          <w:u w:val="single"/>
        </w:rPr>
        <w:t xml:space="preserve"> </w:t>
      </w:r>
      <w:r w:rsidR="00201B76" w:rsidRPr="00B577DB">
        <w:rPr>
          <w:rFonts w:ascii="Times New Roman" w:hAnsi="Times New Roman" w:cs="Times New Roman"/>
          <w:color w:val="000000" w:themeColor="text1"/>
          <w:sz w:val="24"/>
          <w:szCs w:val="24"/>
          <w:u w:val="single"/>
        </w:rPr>
        <w:t>mērķis, 56.</w:t>
      </w:r>
      <w:r w:rsidR="00151C28">
        <w:rPr>
          <w:rFonts w:ascii="Times New Roman" w:hAnsi="Times New Roman" w:cs="Times New Roman"/>
          <w:color w:val="000000" w:themeColor="text1"/>
          <w:sz w:val="24"/>
          <w:szCs w:val="24"/>
          <w:u w:val="single"/>
        </w:rPr>
        <w:t xml:space="preserve"> </w:t>
      </w:r>
      <w:r w:rsidR="00201B76" w:rsidRPr="00B577DB">
        <w:rPr>
          <w:rFonts w:ascii="Times New Roman" w:hAnsi="Times New Roman" w:cs="Times New Roman"/>
          <w:color w:val="000000" w:themeColor="text1"/>
          <w:sz w:val="24"/>
          <w:szCs w:val="24"/>
          <w:u w:val="single"/>
        </w:rPr>
        <w:t>lpp.);</w:t>
      </w:r>
    </w:p>
    <w:p w14:paraId="439194EF" w14:textId="77777777" w:rsidR="00201B76" w:rsidRPr="00B577DB" w:rsidRDefault="00201B76" w:rsidP="00201B76">
      <w:pPr>
        <w:numPr>
          <w:ilvl w:val="0"/>
          <w:numId w:val="12"/>
        </w:numPr>
        <w:suppressAutoHyphens/>
        <w:jc w:val="both"/>
        <w:rPr>
          <w:rFonts w:ascii="Times New Roman" w:hAnsi="Times New Roman" w:cs="Times New Roman"/>
          <w:color w:val="000000" w:themeColor="text1"/>
          <w:sz w:val="24"/>
          <w:szCs w:val="24"/>
          <w:u w:val="single"/>
        </w:rPr>
      </w:pPr>
      <w:r w:rsidRPr="00B577DB">
        <w:rPr>
          <w:rFonts w:ascii="Times New Roman" w:hAnsi="Times New Roman" w:cs="Times New Roman"/>
          <w:color w:val="000000" w:themeColor="text1"/>
          <w:sz w:val="24"/>
          <w:szCs w:val="24"/>
        </w:rPr>
        <w:t xml:space="preserve">ūdensteces un ūdenstilpes veido Latvijas vienoto stratēģisko hidroloģisko tīklu un ir svarīgs bioloģiskās daudzveidības faktors (359) </w:t>
      </w:r>
      <w:r w:rsidRPr="00B577DB">
        <w:rPr>
          <w:rFonts w:ascii="Times New Roman" w:hAnsi="Times New Roman" w:cs="Times New Roman"/>
          <w:color w:val="000000" w:themeColor="text1"/>
          <w:sz w:val="24"/>
          <w:szCs w:val="24"/>
          <w:u w:val="single"/>
        </w:rPr>
        <w:t>(pielikums, 76.</w:t>
      </w:r>
      <w:r w:rsidR="00151C28">
        <w:rPr>
          <w:rFonts w:ascii="Times New Roman" w:hAnsi="Times New Roman" w:cs="Times New Roman"/>
          <w:color w:val="000000" w:themeColor="text1"/>
          <w:sz w:val="24"/>
          <w:szCs w:val="24"/>
          <w:u w:val="single"/>
        </w:rPr>
        <w:t xml:space="preserve"> </w:t>
      </w:r>
      <w:r w:rsidRPr="00B577DB">
        <w:rPr>
          <w:rFonts w:ascii="Times New Roman" w:hAnsi="Times New Roman" w:cs="Times New Roman"/>
          <w:color w:val="000000" w:themeColor="text1"/>
          <w:sz w:val="24"/>
          <w:szCs w:val="24"/>
          <w:u w:val="single"/>
        </w:rPr>
        <w:t>lpp.).</w:t>
      </w:r>
    </w:p>
    <w:p w14:paraId="430B661F" w14:textId="77777777" w:rsidR="0010355E" w:rsidRPr="00B577DB" w:rsidRDefault="0010355E" w:rsidP="0010355E">
      <w:pPr>
        <w:numPr>
          <w:ilvl w:val="0"/>
          <w:numId w:val="12"/>
        </w:numPr>
        <w:suppressAutoHyphens/>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 xml:space="preserve">paredzēt rīcības mērķus </w:t>
      </w:r>
      <w:r w:rsidRPr="00B577DB">
        <w:rPr>
          <w:rFonts w:ascii="Times New Roman" w:hAnsi="Times New Roman" w:cs="Times New Roman"/>
          <w:iCs/>
          <w:color w:val="000000" w:themeColor="text1"/>
          <w:sz w:val="24"/>
          <w:szCs w:val="24"/>
        </w:rPr>
        <w:t>zemes ielabošanas pasākumi</w:t>
      </w:r>
      <w:r w:rsidRPr="00B577DB">
        <w:rPr>
          <w:rFonts w:ascii="Times New Roman" w:hAnsi="Times New Roman" w:cs="Times New Roman"/>
          <w:color w:val="000000" w:themeColor="text1"/>
          <w:sz w:val="24"/>
          <w:szCs w:val="24"/>
        </w:rPr>
        <w:t>em, ar kuriem jāsniedz atbalsts lauku saimniecībām meliorācijas un zemes ielabošanas pasākumiem (375)</w:t>
      </w:r>
      <w:r w:rsidR="00201B76" w:rsidRPr="00B577DB">
        <w:rPr>
          <w:rFonts w:ascii="Times New Roman" w:hAnsi="Times New Roman" w:cs="Times New Roman"/>
          <w:color w:val="000000" w:themeColor="text1"/>
          <w:sz w:val="24"/>
          <w:szCs w:val="24"/>
        </w:rPr>
        <w:t xml:space="preserve"> (pielikums, 77.</w:t>
      </w:r>
      <w:r w:rsidR="00151C28">
        <w:rPr>
          <w:rFonts w:ascii="Times New Roman" w:hAnsi="Times New Roman" w:cs="Times New Roman"/>
          <w:color w:val="000000" w:themeColor="text1"/>
          <w:sz w:val="24"/>
          <w:szCs w:val="24"/>
        </w:rPr>
        <w:t> </w:t>
      </w:r>
      <w:r w:rsidR="00201B76" w:rsidRPr="00B577DB">
        <w:rPr>
          <w:rFonts w:ascii="Times New Roman" w:hAnsi="Times New Roman" w:cs="Times New Roman"/>
          <w:color w:val="000000" w:themeColor="text1"/>
          <w:sz w:val="24"/>
          <w:szCs w:val="24"/>
        </w:rPr>
        <w:t>lpp.)</w:t>
      </w:r>
      <w:r w:rsidRPr="00B577DB">
        <w:rPr>
          <w:rFonts w:ascii="Times New Roman" w:hAnsi="Times New Roman" w:cs="Times New Roman"/>
          <w:color w:val="000000" w:themeColor="text1"/>
          <w:sz w:val="24"/>
          <w:szCs w:val="24"/>
        </w:rPr>
        <w:t>;</w:t>
      </w:r>
    </w:p>
    <w:p w14:paraId="2759902D" w14:textId="77777777" w:rsidR="0010355E" w:rsidRPr="00B577DB" w:rsidRDefault="0010355E" w:rsidP="0010355E">
      <w:pPr>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 xml:space="preserve">Tie ir tikai daži no </w:t>
      </w:r>
      <w:r w:rsidR="0087101B" w:rsidRPr="00B577DB">
        <w:rPr>
          <w:rFonts w:ascii="Times New Roman" w:hAnsi="Times New Roman" w:cs="Times New Roman"/>
          <w:color w:val="000000" w:themeColor="text1"/>
          <w:sz w:val="24"/>
          <w:szCs w:val="24"/>
        </w:rPr>
        <w:t>S</w:t>
      </w:r>
      <w:r w:rsidRPr="00B577DB">
        <w:rPr>
          <w:rFonts w:ascii="Times New Roman" w:hAnsi="Times New Roman" w:cs="Times New Roman"/>
          <w:color w:val="000000" w:themeColor="text1"/>
          <w:sz w:val="24"/>
          <w:szCs w:val="24"/>
        </w:rPr>
        <w:t>tratēģijas Latvija 2030 mērķiem, kuriem ir būtiska nozīme pārējo politikas plānošanas dokumentu izstrādē.</w:t>
      </w:r>
    </w:p>
    <w:p w14:paraId="31FCCAD1" w14:textId="77777777" w:rsidR="0010355E" w:rsidRPr="00B577DB" w:rsidRDefault="0010355E" w:rsidP="0010355E">
      <w:pPr>
        <w:rPr>
          <w:rFonts w:ascii="Times New Roman" w:hAnsi="Times New Roman" w:cs="Times New Roman"/>
          <w:color w:val="000000" w:themeColor="text1"/>
          <w:sz w:val="24"/>
          <w:szCs w:val="24"/>
        </w:rPr>
      </w:pPr>
    </w:p>
    <w:p w14:paraId="49FD7DCE" w14:textId="77777777" w:rsidR="0010355E" w:rsidRPr="00B577DB" w:rsidRDefault="0010355E" w:rsidP="0010355E">
      <w:pPr>
        <w:pStyle w:val="Virsraksts3"/>
        <w:spacing w:before="0" w:line="240" w:lineRule="auto"/>
        <w:rPr>
          <w:color w:val="000000" w:themeColor="text1"/>
          <w:sz w:val="24"/>
          <w:szCs w:val="24"/>
          <w:lang w:val="lv-LV"/>
        </w:rPr>
      </w:pPr>
      <w:r w:rsidRPr="00B577DB">
        <w:rPr>
          <w:color w:val="000000" w:themeColor="text1"/>
          <w:sz w:val="24"/>
          <w:szCs w:val="24"/>
          <w:lang w:val="lv-LV"/>
        </w:rPr>
        <w:t>1.2. Nacionālais attīstības plāns 20</w:t>
      </w:r>
      <w:r w:rsidR="00916478">
        <w:rPr>
          <w:color w:val="000000" w:themeColor="text1"/>
          <w:sz w:val="24"/>
          <w:szCs w:val="24"/>
          <w:lang w:val="lv-LV"/>
        </w:rPr>
        <w:t>21</w:t>
      </w:r>
      <w:r w:rsidRPr="00B577DB">
        <w:rPr>
          <w:color w:val="000000" w:themeColor="text1"/>
          <w:sz w:val="24"/>
          <w:szCs w:val="24"/>
          <w:lang w:val="lv-LV"/>
        </w:rPr>
        <w:t>.–202</w:t>
      </w:r>
      <w:r w:rsidR="00916478">
        <w:rPr>
          <w:color w:val="000000" w:themeColor="text1"/>
          <w:sz w:val="24"/>
          <w:szCs w:val="24"/>
          <w:lang w:val="lv-LV"/>
        </w:rPr>
        <w:t>7</w:t>
      </w:r>
      <w:r w:rsidRPr="00B577DB">
        <w:rPr>
          <w:color w:val="000000" w:themeColor="text1"/>
          <w:sz w:val="24"/>
          <w:szCs w:val="24"/>
          <w:lang w:val="lv-LV"/>
        </w:rPr>
        <w:t>. gadam</w:t>
      </w:r>
      <w:r w:rsidRPr="00B577DB">
        <w:rPr>
          <w:rStyle w:val="Vresatsauce"/>
          <w:color w:val="000000" w:themeColor="text1"/>
          <w:sz w:val="24"/>
          <w:szCs w:val="24"/>
          <w:lang w:val="lv-LV"/>
        </w:rPr>
        <w:footnoteReference w:id="2"/>
      </w:r>
    </w:p>
    <w:p w14:paraId="1CD0256D" w14:textId="4BB4B25D" w:rsidR="0010355E" w:rsidRPr="004F663C" w:rsidRDefault="004F663C" w:rsidP="004F663C">
      <w:pPr>
        <w:pStyle w:val="Default"/>
        <w:ind w:firstLine="720"/>
        <w:jc w:val="both"/>
        <w:rPr>
          <w:color w:val="000000" w:themeColor="text1"/>
        </w:rPr>
      </w:pPr>
      <w:r>
        <w:rPr>
          <w:color w:val="000000" w:themeColor="text1"/>
        </w:rPr>
        <w:t xml:space="preserve">Plāns </w:t>
      </w:r>
      <w:r w:rsidR="00151C28">
        <w:rPr>
          <w:color w:val="000000" w:themeColor="text1"/>
        </w:rPr>
        <w:t>paredz</w:t>
      </w:r>
      <w:r>
        <w:rPr>
          <w:color w:val="000000" w:themeColor="text1"/>
        </w:rPr>
        <w:t xml:space="preserve">, ka </w:t>
      </w:r>
      <w:r w:rsidRPr="004F663C">
        <w:rPr>
          <w:color w:val="000000" w:themeColor="text1"/>
        </w:rPr>
        <w:t>Latvijai ir ievērojami meža, kultūrvēsturiskā un dabas mantojuma, kā arī lauksaimniecībā</w:t>
      </w:r>
      <w:r>
        <w:rPr>
          <w:color w:val="000000" w:themeColor="text1"/>
        </w:rPr>
        <w:t xml:space="preserve"> </w:t>
      </w:r>
      <w:r w:rsidRPr="004F663C">
        <w:rPr>
          <w:color w:val="000000" w:themeColor="text1"/>
        </w:rPr>
        <w:t>izmantojamās zemes resursi, kuru ilgtspējīga izmantošana var ievērojami uzlabot tautas</w:t>
      </w:r>
      <w:r>
        <w:rPr>
          <w:color w:val="000000" w:themeColor="text1"/>
        </w:rPr>
        <w:t xml:space="preserve"> </w:t>
      </w:r>
      <w:r w:rsidRPr="004F663C">
        <w:rPr>
          <w:color w:val="000000" w:themeColor="text1"/>
        </w:rPr>
        <w:t>saimniecības stāvokli. [70]</w:t>
      </w:r>
      <w:r>
        <w:rPr>
          <w:color w:val="000000" w:themeColor="text1"/>
        </w:rPr>
        <w:t xml:space="preserve">. </w:t>
      </w:r>
      <w:r w:rsidR="00151C28">
        <w:rPr>
          <w:color w:val="000000" w:themeColor="text1"/>
        </w:rPr>
        <w:t>S</w:t>
      </w:r>
      <w:r w:rsidR="00D163A9" w:rsidRPr="00B577DB">
        <w:rPr>
          <w:color w:val="000000" w:themeColor="text1"/>
        </w:rPr>
        <w:t xml:space="preserve">pēkā esošā </w:t>
      </w:r>
      <w:r w:rsidR="0010355E" w:rsidRPr="00B577DB">
        <w:rPr>
          <w:color w:val="000000" w:themeColor="text1"/>
        </w:rPr>
        <w:t xml:space="preserve">NAP 2020 rīcības virziena </w:t>
      </w:r>
      <w:r w:rsidR="00151C28">
        <w:rPr>
          <w:color w:val="000000" w:themeColor="text1"/>
        </w:rPr>
        <w:t>“</w:t>
      </w:r>
      <w:r w:rsidR="0010355E" w:rsidRPr="00B577DB">
        <w:rPr>
          <w:color w:val="000000" w:themeColor="text1"/>
        </w:rPr>
        <w:t xml:space="preserve">Dabas un kultūras kapitāla ilgtspējīga apsaimniekošana” mērķa </w:t>
      </w:r>
      <w:r w:rsidR="00151C28">
        <w:rPr>
          <w:color w:val="000000" w:themeColor="text1"/>
        </w:rPr>
        <w:t>“</w:t>
      </w:r>
      <w:r w:rsidR="0010355E" w:rsidRPr="00B577DB">
        <w:rPr>
          <w:color w:val="000000" w:themeColor="text1"/>
        </w:rPr>
        <w:t>Saglabāt dabas kapitālu kā bāzi ilgtspējīgai ekonomiskajai izaugsmei un sekmēt tā ilgtspējīgu izmantošanu, mazinot dabas un cilvēka darbības radītos riskus vides kvalitātei”</w:t>
      </w:r>
      <w:r w:rsidR="00C9462A" w:rsidRPr="00B577DB">
        <w:rPr>
          <w:color w:val="000000" w:themeColor="text1"/>
        </w:rPr>
        <w:t xml:space="preserve"> (422) </w:t>
      </w:r>
      <w:r w:rsidR="00C9462A" w:rsidRPr="00B577DB">
        <w:rPr>
          <w:color w:val="000000" w:themeColor="text1"/>
          <w:u w:val="single"/>
        </w:rPr>
        <w:t>(pielikums, 63.</w:t>
      </w:r>
      <w:r w:rsidR="00151C28">
        <w:rPr>
          <w:color w:val="000000" w:themeColor="text1"/>
          <w:u w:val="single"/>
        </w:rPr>
        <w:t> </w:t>
      </w:r>
      <w:r w:rsidR="00C9462A" w:rsidRPr="00B577DB">
        <w:rPr>
          <w:color w:val="000000" w:themeColor="text1"/>
          <w:u w:val="single"/>
        </w:rPr>
        <w:t>lpp.)</w:t>
      </w:r>
      <w:r w:rsidR="00C9462A" w:rsidRPr="00B577DB">
        <w:rPr>
          <w:color w:val="000000" w:themeColor="text1"/>
        </w:rPr>
        <w:t xml:space="preserve"> </w:t>
      </w:r>
      <w:r w:rsidR="0010355E" w:rsidRPr="00B577DB">
        <w:rPr>
          <w:color w:val="000000" w:themeColor="text1"/>
        </w:rPr>
        <w:t xml:space="preserve">sasniegšanai viens no </w:t>
      </w:r>
      <w:r w:rsidR="00151C28">
        <w:rPr>
          <w:bCs/>
          <w:color w:val="000000" w:themeColor="text1"/>
        </w:rPr>
        <w:t>īstenoja</w:t>
      </w:r>
      <w:r w:rsidR="0010355E" w:rsidRPr="00B577DB">
        <w:rPr>
          <w:bCs/>
          <w:color w:val="000000" w:themeColor="text1"/>
        </w:rPr>
        <w:t>majiem</w:t>
      </w:r>
      <w:r w:rsidR="0010355E" w:rsidRPr="00B577DB">
        <w:rPr>
          <w:b/>
          <w:bCs/>
          <w:color w:val="000000" w:themeColor="text1"/>
        </w:rPr>
        <w:t xml:space="preserve"> </w:t>
      </w:r>
      <w:r w:rsidR="0010355E" w:rsidRPr="00B577DB">
        <w:rPr>
          <w:color w:val="000000" w:themeColor="text1"/>
        </w:rPr>
        <w:t xml:space="preserve">uzdevumiem ir </w:t>
      </w:r>
      <w:r w:rsidR="00151C28">
        <w:rPr>
          <w:color w:val="000000" w:themeColor="text1"/>
        </w:rPr>
        <w:t>“</w:t>
      </w:r>
      <w:r w:rsidR="0010355E" w:rsidRPr="00B577DB">
        <w:rPr>
          <w:color w:val="000000" w:themeColor="text1"/>
        </w:rPr>
        <w:t>palielināt ūdenstilpju un lauksaimniecībā izmantojamās zemes izmantošanu pārtikas ražošanai, t.sk. uzlabojot publisko ūdens režīmu regulējošo infrastruktūru”</w:t>
      </w:r>
      <w:r w:rsidR="00C9462A" w:rsidRPr="00B577DB">
        <w:rPr>
          <w:color w:val="000000" w:themeColor="text1"/>
        </w:rPr>
        <w:t xml:space="preserve"> (435) </w:t>
      </w:r>
      <w:r w:rsidR="00C9462A" w:rsidRPr="00B577DB">
        <w:rPr>
          <w:color w:val="000000" w:themeColor="text1"/>
          <w:u w:val="single"/>
        </w:rPr>
        <w:t>(pielikums, 65.</w:t>
      </w:r>
      <w:r w:rsidR="00151C28">
        <w:rPr>
          <w:color w:val="000000" w:themeColor="text1"/>
          <w:u w:val="single"/>
        </w:rPr>
        <w:t xml:space="preserve"> </w:t>
      </w:r>
      <w:r w:rsidR="00C9462A" w:rsidRPr="00B577DB">
        <w:rPr>
          <w:color w:val="000000" w:themeColor="text1"/>
          <w:u w:val="single"/>
        </w:rPr>
        <w:t>lpp.)</w:t>
      </w:r>
      <w:r w:rsidR="0010355E" w:rsidRPr="00B577DB">
        <w:rPr>
          <w:color w:val="000000" w:themeColor="text1"/>
          <w:u w:val="single"/>
        </w:rPr>
        <w:t>,</w:t>
      </w:r>
      <w:r w:rsidR="0010355E" w:rsidRPr="00B577DB">
        <w:rPr>
          <w:color w:val="000000" w:themeColor="text1"/>
        </w:rPr>
        <w:t xml:space="preserve"> kā arī </w:t>
      </w:r>
      <w:r w:rsidR="00151C28">
        <w:rPr>
          <w:color w:val="000000" w:themeColor="text1"/>
        </w:rPr>
        <w:t>“</w:t>
      </w:r>
      <w:r w:rsidR="0010355E" w:rsidRPr="00B577DB">
        <w:rPr>
          <w:color w:val="000000" w:themeColor="text1"/>
        </w:rPr>
        <w:t>stimulēt zemes un citu dabas resursu ilgtspējīgu izmantošanu un bioloģisko daudzveidību, pielietojot vidi saudzējošas tehnoloģijas” (438)</w:t>
      </w:r>
      <w:r w:rsidR="00C9462A" w:rsidRPr="00450635">
        <w:t xml:space="preserve"> </w:t>
      </w:r>
      <w:r w:rsidR="00C9462A" w:rsidRPr="00B577DB">
        <w:rPr>
          <w:color w:val="000000" w:themeColor="text1"/>
          <w:u w:val="single"/>
        </w:rPr>
        <w:t>(pielikums, 65.l</w:t>
      </w:r>
      <w:r w:rsidR="00151C28">
        <w:rPr>
          <w:color w:val="000000" w:themeColor="text1"/>
          <w:u w:val="single"/>
        </w:rPr>
        <w:t xml:space="preserve"> </w:t>
      </w:r>
      <w:r w:rsidR="00C9462A" w:rsidRPr="00B577DB">
        <w:rPr>
          <w:color w:val="000000" w:themeColor="text1"/>
          <w:u w:val="single"/>
        </w:rPr>
        <w:t>pp.).</w:t>
      </w:r>
    </w:p>
    <w:p w14:paraId="7838750D" w14:textId="77777777" w:rsidR="0010355E" w:rsidRPr="00B577DB" w:rsidRDefault="0010355E" w:rsidP="0010355E">
      <w:pPr>
        <w:pStyle w:val="Default"/>
        <w:ind w:firstLine="720"/>
        <w:jc w:val="both"/>
        <w:rPr>
          <w:color w:val="000000" w:themeColor="text1"/>
        </w:rPr>
      </w:pPr>
      <w:r w:rsidRPr="00B577DB">
        <w:rPr>
          <w:color w:val="000000" w:themeColor="text1"/>
        </w:rPr>
        <w:t>Par šī uzdevuma izpildi atbildīga ir Zemkopības ministrija, un plānots, ka uzdevums īstenojams, izmantojot Kohēzijas politikas, kopējās lauksaimniecības politikas un kopējās zivsaimniecības politikas fondu, valsts budžeta un privāto finansējumu.</w:t>
      </w:r>
    </w:p>
    <w:p w14:paraId="28EF653E" w14:textId="13FF92CD" w:rsidR="00D163A9" w:rsidRPr="00B577DB" w:rsidRDefault="00D163A9" w:rsidP="00212628">
      <w:pPr>
        <w:pStyle w:val="Default"/>
        <w:ind w:firstLine="720"/>
        <w:jc w:val="both"/>
        <w:rPr>
          <w:color w:val="000000" w:themeColor="text1"/>
        </w:rPr>
      </w:pPr>
      <w:r w:rsidRPr="00B577DB">
        <w:rPr>
          <w:color w:val="000000" w:themeColor="text1"/>
        </w:rPr>
        <w:t>No 2021.</w:t>
      </w:r>
      <w:r w:rsidR="00151C28">
        <w:rPr>
          <w:color w:val="000000" w:themeColor="text1"/>
        </w:rPr>
        <w:t xml:space="preserve"> </w:t>
      </w:r>
      <w:r w:rsidRPr="00B577DB">
        <w:rPr>
          <w:color w:val="000000" w:themeColor="text1"/>
        </w:rPr>
        <w:t>gada tiks īstenots Nacionālais attīstības plāns 2021.</w:t>
      </w:r>
      <w:r w:rsidR="00151C28">
        <w:t>–</w:t>
      </w:r>
      <w:r w:rsidRPr="00B577DB">
        <w:rPr>
          <w:color w:val="000000" w:themeColor="text1"/>
        </w:rPr>
        <w:t>2027.</w:t>
      </w:r>
      <w:r w:rsidR="00151C28">
        <w:rPr>
          <w:color w:val="000000" w:themeColor="text1"/>
        </w:rPr>
        <w:t> </w:t>
      </w:r>
      <w:r w:rsidRPr="00B577DB">
        <w:rPr>
          <w:color w:val="000000" w:themeColor="text1"/>
        </w:rPr>
        <w:t>gadam (turpmāk – NAP 2027). Saeima 2020.</w:t>
      </w:r>
      <w:r w:rsidR="00151C28">
        <w:rPr>
          <w:color w:val="000000" w:themeColor="text1"/>
        </w:rPr>
        <w:t xml:space="preserve"> </w:t>
      </w:r>
      <w:r w:rsidRPr="00B577DB">
        <w:rPr>
          <w:color w:val="000000" w:themeColor="text1"/>
        </w:rPr>
        <w:t>gada 2.</w:t>
      </w:r>
      <w:r w:rsidR="00151C28">
        <w:rPr>
          <w:color w:val="000000" w:themeColor="text1"/>
        </w:rPr>
        <w:t xml:space="preserve"> </w:t>
      </w:r>
      <w:r w:rsidRPr="00B577DB">
        <w:rPr>
          <w:color w:val="000000" w:themeColor="text1"/>
        </w:rPr>
        <w:t>jūlijā ir apstiprinājusi NAP 2027.</w:t>
      </w:r>
      <w:r w:rsidRPr="00450635">
        <w:t xml:space="preserve"> </w:t>
      </w:r>
      <w:r w:rsidRPr="00B577DB">
        <w:t>NAP 2027</w:t>
      </w:r>
      <w:r w:rsidRPr="00450635">
        <w:t xml:space="preserve"> </w:t>
      </w:r>
      <w:r w:rsidRPr="00B577DB">
        <w:rPr>
          <w:color w:val="000000" w:themeColor="text1"/>
        </w:rPr>
        <w:t>Rīcības virzien</w:t>
      </w:r>
      <w:r w:rsidR="00212628" w:rsidRPr="00B577DB">
        <w:rPr>
          <w:color w:val="000000" w:themeColor="text1"/>
        </w:rPr>
        <w:t>ā</w:t>
      </w:r>
      <w:r w:rsidRPr="00B577DB">
        <w:rPr>
          <w:color w:val="000000" w:themeColor="text1"/>
        </w:rPr>
        <w:t xml:space="preserve"> “Daba un vide – “Zaļais kurss””</w:t>
      </w:r>
      <w:r w:rsidR="00212628" w:rsidRPr="00B577DB">
        <w:rPr>
          <w:color w:val="000000" w:themeColor="text1"/>
        </w:rPr>
        <w:t xml:space="preserve"> norādīts, ka klimata pārmaiņu rezultātā palielināsies nokrišņu </w:t>
      </w:r>
      <w:r w:rsidR="00212628" w:rsidRPr="00B577DB">
        <w:rPr>
          <w:color w:val="000000" w:themeColor="text1"/>
        </w:rPr>
        <w:lastRenderedPageBreak/>
        <w:t xml:space="preserve">daudzums, </w:t>
      </w:r>
      <w:r w:rsidR="00151C28">
        <w:rPr>
          <w:color w:val="000000" w:themeColor="text1"/>
        </w:rPr>
        <w:t>tāpēc</w:t>
      </w:r>
      <w:r w:rsidR="00212628" w:rsidRPr="00B577DB">
        <w:rPr>
          <w:color w:val="000000" w:themeColor="text1"/>
        </w:rPr>
        <w:t xml:space="preserve"> meliorācijai un spējai novadīt lieko ūdens daudzumu būs arvien lielāka nozīme (80).</w:t>
      </w:r>
      <w:r w:rsidR="00212628" w:rsidRPr="00B577DB">
        <w:rPr>
          <w:rStyle w:val="Vresatsauce"/>
          <w:color w:val="000000" w:themeColor="text1"/>
        </w:rPr>
        <w:footnoteReference w:id="3"/>
      </w:r>
      <w:r w:rsidRPr="00B577DB">
        <w:rPr>
          <w:color w:val="000000" w:themeColor="text1"/>
        </w:rPr>
        <w:t xml:space="preserve"> </w:t>
      </w:r>
    </w:p>
    <w:p w14:paraId="030BB632" w14:textId="77777777" w:rsidR="0010355E" w:rsidRPr="00B577DB" w:rsidRDefault="0010355E" w:rsidP="0010355E">
      <w:pPr>
        <w:pStyle w:val="Virsraksts3"/>
        <w:numPr>
          <w:ilvl w:val="0"/>
          <w:numId w:val="0"/>
        </w:numPr>
        <w:spacing w:before="0" w:line="240" w:lineRule="auto"/>
        <w:jc w:val="both"/>
        <w:rPr>
          <w:color w:val="000000" w:themeColor="text1"/>
          <w:sz w:val="24"/>
          <w:szCs w:val="24"/>
          <w:lang w:val="lv-LV"/>
        </w:rPr>
      </w:pPr>
      <w:bookmarkStart w:id="1" w:name="__RefHeading___Toc412021752"/>
      <w:bookmarkEnd w:id="1"/>
    </w:p>
    <w:p w14:paraId="73595841" w14:textId="77777777" w:rsidR="0010355E" w:rsidRPr="00B577DB" w:rsidRDefault="0010355E" w:rsidP="0010355E">
      <w:pPr>
        <w:jc w:val="both"/>
        <w:rPr>
          <w:rFonts w:ascii="Times New Roman" w:hAnsi="Times New Roman" w:cs="Times New Roman"/>
          <w:b/>
          <w:bCs/>
          <w:color w:val="000000" w:themeColor="text1"/>
          <w:sz w:val="24"/>
          <w:szCs w:val="24"/>
          <w:lang w:eastAsia="lv-LV"/>
        </w:rPr>
      </w:pPr>
      <w:bookmarkStart w:id="2" w:name="603894"/>
      <w:bookmarkStart w:id="3" w:name="n-603894"/>
      <w:bookmarkEnd w:id="2"/>
      <w:bookmarkEnd w:id="3"/>
      <w:r w:rsidRPr="00B577DB">
        <w:rPr>
          <w:rFonts w:ascii="Times New Roman" w:hAnsi="Times New Roman" w:cs="Times New Roman"/>
          <w:b/>
          <w:color w:val="000000" w:themeColor="text1"/>
          <w:sz w:val="24"/>
          <w:szCs w:val="24"/>
        </w:rPr>
        <w:t>1.3. Deklarācija par Artura Krišjāņa Kariņa vadītā Ministru kabineta iecerēto darbību</w:t>
      </w:r>
      <w:r w:rsidRPr="00B577DB">
        <w:rPr>
          <w:rStyle w:val="Vresatsauce"/>
          <w:rFonts w:ascii="Times New Roman" w:hAnsi="Times New Roman" w:cs="Times New Roman"/>
          <w:b/>
          <w:color w:val="000000" w:themeColor="text1"/>
          <w:sz w:val="24"/>
          <w:szCs w:val="24"/>
        </w:rPr>
        <w:footnoteReference w:id="4"/>
      </w:r>
      <w:r w:rsidRPr="00B577DB">
        <w:rPr>
          <w:rFonts w:ascii="Times New Roman" w:hAnsi="Times New Roman" w:cs="Times New Roman"/>
          <w:b/>
          <w:bCs/>
          <w:color w:val="000000" w:themeColor="text1"/>
          <w:sz w:val="24"/>
          <w:szCs w:val="24"/>
          <w:lang w:eastAsia="lv-LV"/>
        </w:rPr>
        <w:t xml:space="preserve"> </w:t>
      </w:r>
    </w:p>
    <w:p w14:paraId="459BA961" w14:textId="77777777" w:rsidR="0010355E" w:rsidRPr="00B577DB" w:rsidRDefault="0010355E" w:rsidP="0010355E">
      <w:pPr>
        <w:ind w:firstLine="720"/>
        <w:jc w:val="both"/>
        <w:rPr>
          <w:rFonts w:ascii="Times New Roman" w:hAnsi="Times New Roman" w:cs="Times New Roman"/>
          <w:sz w:val="24"/>
          <w:szCs w:val="24"/>
        </w:rPr>
      </w:pPr>
      <w:r w:rsidRPr="00B577DB">
        <w:rPr>
          <w:rFonts w:ascii="Times New Roman" w:hAnsi="Times New Roman" w:cs="Times New Roman"/>
          <w:bCs/>
          <w:color w:val="000000" w:themeColor="text1"/>
          <w:sz w:val="24"/>
          <w:szCs w:val="24"/>
          <w:lang w:eastAsia="lv-LV"/>
        </w:rPr>
        <w:t xml:space="preserve">Viena no </w:t>
      </w:r>
      <w:r w:rsidRPr="00B577DB">
        <w:rPr>
          <w:rFonts w:ascii="Times New Roman" w:hAnsi="Times New Roman" w:cs="Times New Roman"/>
          <w:sz w:val="24"/>
          <w:szCs w:val="24"/>
        </w:rPr>
        <w:t>valdības darba prioritātēm ir tautsaimniecības konkurētspējas, produktivitātes un investīciju apmēra palielināšana.</w:t>
      </w:r>
    </w:p>
    <w:p w14:paraId="7FBDD111" w14:textId="77777777" w:rsidR="0010355E" w:rsidRPr="00B577DB" w:rsidRDefault="0010355E" w:rsidP="0010355E">
      <w:pPr>
        <w:ind w:firstLine="720"/>
        <w:jc w:val="both"/>
        <w:rPr>
          <w:rFonts w:ascii="Times New Roman" w:hAnsi="Times New Roman" w:cs="Times New Roman"/>
          <w:sz w:val="24"/>
          <w:szCs w:val="24"/>
        </w:rPr>
      </w:pPr>
      <w:r w:rsidRPr="00B577DB">
        <w:rPr>
          <w:rFonts w:ascii="Times New Roman" w:hAnsi="Times New Roman" w:cs="Times New Roman"/>
          <w:sz w:val="24"/>
          <w:szCs w:val="24"/>
        </w:rPr>
        <w:t xml:space="preserve">Valdības kopīgais mērķis ir radīt apstākļus, lai tautsaimniecība turpinātu pāreju uz inovatīvu, augstas pievienotās vērtības preču un pakalpojumu eksportu, tostarp kāpinot produktivitāti, palielinot investīciju apmēru un valsts konkurētspēju pasaules tirgū, kā arī ilgtermiņā veidot Latviju kā talantu valsti ar ilgtspējīgu ekonomisko izaugsmi. </w:t>
      </w:r>
    </w:p>
    <w:p w14:paraId="300A696B" w14:textId="77777777" w:rsidR="0010355E" w:rsidRPr="00B577DB" w:rsidRDefault="0010355E" w:rsidP="0010355E">
      <w:pPr>
        <w:ind w:firstLine="720"/>
        <w:jc w:val="both"/>
        <w:rPr>
          <w:rFonts w:ascii="Times New Roman" w:hAnsi="Times New Roman" w:cs="Times New Roman"/>
          <w:color w:val="000000"/>
          <w:sz w:val="24"/>
          <w:szCs w:val="24"/>
        </w:rPr>
      </w:pPr>
      <w:r w:rsidRPr="00B577DB">
        <w:rPr>
          <w:rFonts w:ascii="Times New Roman" w:hAnsi="Times New Roman" w:cs="Times New Roman"/>
          <w:color w:val="000000" w:themeColor="text1"/>
          <w:sz w:val="24"/>
          <w:szCs w:val="24"/>
          <w:lang w:eastAsia="lv-LV"/>
        </w:rPr>
        <w:t>Deklarācijā uzsvērts, ka jā</w:t>
      </w:r>
      <w:r w:rsidRPr="00B577DB">
        <w:rPr>
          <w:rFonts w:ascii="Times New Roman" w:hAnsi="Times New Roman" w:cs="Times New Roman"/>
          <w:color w:val="000000"/>
          <w:sz w:val="24"/>
          <w:szCs w:val="24"/>
        </w:rPr>
        <w:t>nodrošina gan zemes kā resursa izmantošana lauksaimnieciskās produkcijas ražošanai, nepieļaujot lauksaimniecībā izmantojamas zemes platības samazināšanos</w:t>
      </w:r>
      <w:r w:rsidRPr="00B577DB">
        <w:rPr>
          <w:rFonts w:ascii="Times New Roman" w:hAnsi="Times New Roman" w:cs="Times New Roman"/>
          <w:sz w:val="24"/>
          <w:szCs w:val="24"/>
        </w:rPr>
        <w:t>,</w:t>
      </w:r>
      <w:r w:rsidRPr="00B577DB">
        <w:rPr>
          <w:rFonts w:ascii="Times New Roman" w:hAnsi="Times New Roman" w:cs="Times New Roman"/>
          <w:color w:val="000000"/>
          <w:sz w:val="24"/>
          <w:szCs w:val="24"/>
        </w:rPr>
        <w:t xml:space="preserve"> gan Latvijas konkurētspēja Baltijas jūras reģionā, balstoties uz meža ilgtspējīgas attīstības principiem, bet nepieļaujot saimnieciskajai darbībai paredzēto meža platību samazināšanos.</w:t>
      </w:r>
    </w:p>
    <w:p w14:paraId="1A7B0B9C" w14:textId="77777777" w:rsidR="0010355E" w:rsidRPr="00B577DB" w:rsidRDefault="0010355E" w:rsidP="0010355E">
      <w:pPr>
        <w:jc w:val="both"/>
        <w:rPr>
          <w:rFonts w:ascii="Times New Roman" w:hAnsi="Times New Roman" w:cs="Times New Roman"/>
          <w:color w:val="000000"/>
          <w:sz w:val="24"/>
          <w:szCs w:val="24"/>
        </w:rPr>
      </w:pPr>
    </w:p>
    <w:p w14:paraId="7D791C10" w14:textId="77777777" w:rsidR="0010355E" w:rsidRPr="00B577DB" w:rsidRDefault="0010355E" w:rsidP="0010355E">
      <w:pPr>
        <w:jc w:val="both"/>
        <w:rPr>
          <w:rFonts w:ascii="Times New Roman" w:hAnsi="Times New Roman" w:cs="Times New Roman"/>
          <w:b/>
          <w:color w:val="000000" w:themeColor="text1"/>
          <w:sz w:val="24"/>
          <w:szCs w:val="24"/>
        </w:rPr>
      </w:pPr>
      <w:r w:rsidRPr="00B577DB">
        <w:rPr>
          <w:rFonts w:ascii="Times New Roman" w:hAnsi="Times New Roman" w:cs="Times New Roman"/>
          <w:b/>
          <w:color w:val="000000" w:themeColor="text1"/>
          <w:sz w:val="24"/>
          <w:szCs w:val="24"/>
        </w:rPr>
        <w:t>2. Sasaiste ar nozaru attīstības plānošanas un stratēģisko dokumentu saturu</w:t>
      </w:r>
    </w:p>
    <w:p w14:paraId="2A367B17" w14:textId="77777777" w:rsidR="0010355E" w:rsidRPr="00B577DB" w:rsidRDefault="0010355E" w:rsidP="0010355E">
      <w:pPr>
        <w:jc w:val="both"/>
        <w:rPr>
          <w:rFonts w:ascii="Times New Roman" w:hAnsi="Times New Roman" w:cs="Times New Roman"/>
          <w:b/>
          <w:color w:val="000000" w:themeColor="text1"/>
          <w:sz w:val="24"/>
          <w:szCs w:val="24"/>
        </w:rPr>
      </w:pPr>
      <w:r w:rsidRPr="00B577DB">
        <w:rPr>
          <w:rFonts w:ascii="Times New Roman" w:hAnsi="Times New Roman" w:cs="Times New Roman"/>
          <w:b/>
          <w:color w:val="000000" w:themeColor="text1"/>
          <w:sz w:val="24"/>
          <w:szCs w:val="24"/>
        </w:rPr>
        <w:t>2.1. Lauksaimniecība un mežsaimniecība</w:t>
      </w:r>
    </w:p>
    <w:p w14:paraId="071CDCC7" w14:textId="3C413D78" w:rsidR="0010355E" w:rsidRPr="00B577DB" w:rsidRDefault="0010355E" w:rsidP="0010355E">
      <w:pPr>
        <w:ind w:firstLine="567"/>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Zemkopības ministrijas darbības stratēģijā 2017.–2019.</w:t>
      </w:r>
      <w:r w:rsidR="009E2C1F">
        <w:rPr>
          <w:rFonts w:ascii="Times New Roman" w:hAnsi="Times New Roman" w:cs="Times New Roman"/>
          <w:color w:val="000000" w:themeColor="text1"/>
          <w:sz w:val="24"/>
          <w:szCs w:val="24"/>
        </w:rPr>
        <w:t> </w:t>
      </w:r>
      <w:r w:rsidRPr="00B577DB">
        <w:rPr>
          <w:rFonts w:ascii="Times New Roman" w:hAnsi="Times New Roman" w:cs="Times New Roman"/>
          <w:color w:val="000000" w:themeColor="text1"/>
          <w:sz w:val="24"/>
          <w:szCs w:val="24"/>
        </w:rPr>
        <w:t>gadam</w:t>
      </w:r>
      <w:r w:rsidRPr="00B577DB">
        <w:rPr>
          <w:rStyle w:val="Vresatsauce"/>
          <w:rFonts w:ascii="Times New Roman" w:hAnsi="Times New Roman" w:cs="Times New Roman"/>
          <w:color w:val="000000" w:themeColor="text1"/>
          <w:sz w:val="24"/>
          <w:szCs w:val="24"/>
        </w:rPr>
        <w:footnoteReference w:id="5"/>
      </w:r>
      <w:r w:rsidRPr="00B577DB">
        <w:rPr>
          <w:rFonts w:ascii="Times New Roman" w:hAnsi="Times New Roman" w:cs="Times New Roman"/>
          <w:color w:val="000000" w:themeColor="text1"/>
          <w:sz w:val="24"/>
          <w:szCs w:val="24"/>
        </w:rPr>
        <w:t xml:space="preserve"> (turpmāk – ZM</w:t>
      </w:r>
      <w:r w:rsidR="009E2C1F">
        <w:rPr>
          <w:rFonts w:ascii="Times New Roman" w:hAnsi="Times New Roman" w:cs="Times New Roman"/>
          <w:color w:val="000000" w:themeColor="text1"/>
          <w:sz w:val="24"/>
          <w:szCs w:val="24"/>
        </w:rPr>
        <w:t> </w:t>
      </w:r>
      <w:r w:rsidRPr="00B577DB">
        <w:rPr>
          <w:rFonts w:ascii="Times New Roman" w:hAnsi="Times New Roman" w:cs="Times New Roman"/>
          <w:color w:val="000000" w:themeColor="text1"/>
          <w:sz w:val="24"/>
          <w:szCs w:val="24"/>
        </w:rPr>
        <w:t xml:space="preserve">stratēģija) noteikti </w:t>
      </w:r>
      <w:r w:rsidR="00BC0DFF">
        <w:rPr>
          <w:rFonts w:ascii="Times New Roman" w:hAnsi="Times New Roman" w:cs="Times New Roman"/>
          <w:color w:val="000000" w:themeColor="text1"/>
          <w:sz w:val="24"/>
          <w:szCs w:val="24"/>
        </w:rPr>
        <w:t>četri</w:t>
      </w:r>
      <w:r w:rsidRPr="00B577DB">
        <w:rPr>
          <w:rFonts w:ascii="Times New Roman" w:hAnsi="Times New Roman" w:cs="Times New Roman"/>
          <w:color w:val="000000" w:themeColor="text1"/>
          <w:sz w:val="24"/>
          <w:szCs w:val="24"/>
        </w:rPr>
        <w:t xml:space="preserve"> darbības virzieni:</w:t>
      </w:r>
    </w:p>
    <w:p w14:paraId="794E7357" w14:textId="77777777" w:rsidR="0010355E" w:rsidRPr="00B577DB" w:rsidRDefault="0010355E" w:rsidP="0010355E">
      <w:pPr>
        <w:pStyle w:val="Sarakstarindkopa"/>
        <w:numPr>
          <w:ilvl w:val="0"/>
          <w:numId w:val="40"/>
        </w:numPr>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pārtikas un dzīvnieku barības nekaitīgums, pārtikas higiēna un kvalitāte, dzīvnieku veselība, labturība un aizsardzība, lai nodrošinātu nekaitīgas un kvalitatīvas pārtikas apriti un augstu dzīvnieku veselības līmeni;</w:t>
      </w:r>
    </w:p>
    <w:p w14:paraId="51ABC186" w14:textId="77777777" w:rsidR="0010355E" w:rsidRPr="00B577DB" w:rsidRDefault="0010355E" w:rsidP="0010355E">
      <w:pPr>
        <w:pStyle w:val="Sarakstarindkopa"/>
        <w:numPr>
          <w:ilvl w:val="0"/>
          <w:numId w:val="40"/>
        </w:numPr>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 xml:space="preserve">nozaru </w:t>
      </w:r>
      <w:r w:rsidR="005D3F18" w:rsidRPr="00B577DB">
        <w:rPr>
          <w:rFonts w:ascii="Times New Roman" w:hAnsi="Times New Roman" w:cs="Times New Roman"/>
          <w:color w:val="000000" w:themeColor="text1"/>
          <w:sz w:val="24"/>
          <w:szCs w:val="24"/>
          <w:u w:val="single"/>
        </w:rPr>
        <w:t>saimnieciskās darbības</w:t>
      </w:r>
      <w:r w:rsidR="005D3F18" w:rsidRPr="00B577DB">
        <w:rPr>
          <w:rFonts w:ascii="Times New Roman" w:hAnsi="Times New Roman" w:cs="Times New Roman"/>
          <w:color w:val="000000" w:themeColor="text1"/>
          <w:sz w:val="24"/>
          <w:szCs w:val="24"/>
        </w:rPr>
        <w:t xml:space="preserve"> </w:t>
      </w:r>
      <w:r w:rsidRPr="00B577DB">
        <w:rPr>
          <w:rFonts w:ascii="Times New Roman" w:hAnsi="Times New Roman" w:cs="Times New Roman"/>
          <w:color w:val="000000" w:themeColor="text1"/>
          <w:sz w:val="24"/>
          <w:szCs w:val="24"/>
        </w:rPr>
        <w:t xml:space="preserve">attīstības veicināšana, lai sekmētu ilgtermiņā konkurētspējīgas (ekonomiski efektīvas un uz tirgu orientētas) </w:t>
      </w:r>
      <w:r w:rsidR="005D3F18" w:rsidRPr="00B577DB">
        <w:rPr>
          <w:rFonts w:ascii="Times New Roman" w:hAnsi="Times New Roman" w:cs="Times New Roman"/>
          <w:color w:val="000000" w:themeColor="text1"/>
          <w:sz w:val="24"/>
          <w:szCs w:val="24"/>
          <w:u w:val="single"/>
        </w:rPr>
        <w:t>saimnieciskās</w:t>
      </w:r>
      <w:r w:rsidR="005D3F18" w:rsidRPr="00B577DB">
        <w:rPr>
          <w:rFonts w:ascii="Times New Roman" w:hAnsi="Times New Roman" w:cs="Times New Roman"/>
          <w:color w:val="000000" w:themeColor="text1"/>
          <w:sz w:val="24"/>
          <w:szCs w:val="24"/>
        </w:rPr>
        <w:t xml:space="preserve"> </w:t>
      </w:r>
      <w:r w:rsidRPr="00B577DB">
        <w:rPr>
          <w:rFonts w:ascii="Times New Roman" w:hAnsi="Times New Roman" w:cs="Times New Roman"/>
          <w:color w:val="000000" w:themeColor="text1"/>
          <w:sz w:val="24"/>
          <w:szCs w:val="24"/>
        </w:rPr>
        <w:t>darbības attīstību, ievērojot reģionāli līdzsvarotas attīstības principus;</w:t>
      </w:r>
    </w:p>
    <w:p w14:paraId="452C0154" w14:textId="77777777" w:rsidR="0010355E" w:rsidRPr="00B577DB" w:rsidRDefault="0010355E" w:rsidP="0010355E">
      <w:pPr>
        <w:pStyle w:val="Sarakstarindkopa"/>
        <w:numPr>
          <w:ilvl w:val="0"/>
          <w:numId w:val="40"/>
        </w:numPr>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 xml:space="preserve">cilvēkresursu attīstības veicināšana laukiem, lai sekmētu lauku iedzīvotāju spēju, prasmju un zināšanu attīstību un radītu plašākas iespējas ienākumu gūšanai un nodarbinātībai laukos; </w:t>
      </w:r>
    </w:p>
    <w:p w14:paraId="443BD094" w14:textId="77777777" w:rsidR="0010355E" w:rsidRPr="00B577DB" w:rsidRDefault="0010355E" w:rsidP="0010355E">
      <w:pPr>
        <w:pStyle w:val="Sarakstarindkopa"/>
        <w:numPr>
          <w:ilvl w:val="0"/>
          <w:numId w:val="40"/>
        </w:numPr>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 xml:space="preserve">dabas resursu ilgtspējības saglabāšana, lai nodrošinātu dabas resursu racionālu izmantošanu un apsaimniekošanas ilgtspējību.  </w:t>
      </w:r>
    </w:p>
    <w:p w14:paraId="45BD882B" w14:textId="77777777" w:rsidR="0010355E" w:rsidRPr="00B577DB" w:rsidRDefault="0010355E" w:rsidP="0010355E">
      <w:pPr>
        <w:ind w:firstLine="567"/>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 xml:space="preserve">Viena no Zemkopības ministrijas prioritātēm 2017.–2019. gadam ir īstenot meliorētās zemes ilgtspējīgu apsaimniekošanu un valsts meliorācijas sistēmu uzturēšanu, tostarp izmantojot ES struktūrfondu atbalsta instrumentus, piemēram, plūdu riska faktoru samazināšanas pasākumus. Meliorācijas funkcionēšanas nozīme saistās arī ar citām izvirzītajām prioritātēm, piemēram, lauku </w:t>
      </w:r>
      <w:r w:rsidR="005D3F18" w:rsidRPr="00B577DB">
        <w:rPr>
          <w:rFonts w:ascii="Times New Roman" w:hAnsi="Times New Roman" w:cs="Times New Roman"/>
          <w:color w:val="000000" w:themeColor="text1"/>
          <w:sz w:val="24"/>
          <w:szCs w:val="24"/>
          <w:u w:val="single"/>
        </w:rPr>
        <w:t>saimnieciskās</w:t>
      </w:r>
      <w:r w:rsidR="005D3F18" w:rsidRPr="00B577DB">
        <w:rPr>
          <w:rFonts w:ascii="Times New Roman" w:hAnsi="Times New Roman" w:cs="Times New Roman"/>
          <w:color w:val="000000" w:themeColor="text1"/>
          <w:sz w:val="24"/>
          <w:szCs w:val="24"/>
        </w:rPr>
        <w:t xml:space="preserve"> </w:t>
      </w:r>
      <w:r w:rsidRPr="00B577DB">
        <w:rPr>
          <w:rFonts w:ascii="Times New Roman" w:hAnsi="Times New Roman" w:cs="Times New Roman"/>
          <w:color w:val="000000" w:themeColor="text1"/>
          <w:sz w:val="24"/>
          <w:szCs w:val="24"/>
        </w:rPr>
        <w:t>darbības vides veicināšanu, lauku ainavas uzlabošanu, mežu dzīvotspējas attīstību, zivju resursu ilgtspējīgu pārvaldību u.c.</w:t>
      </w:r>
    </w:p>
    <w:p w14:paraId="131DC1A0" w14:textId="77777777" w:rsidR="0010355E" w:rsidRPr="00B577DB" w:rsidRDefault="0010355E" w:rsidP="0010355E">
      <w:pPr>
        <w:ind w:firstLine="567"/>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 xml:space="preserve">ZM stratēģijā teikts: lai infrastruktūras objektus, lauksaimniecības zemi, meža zemi un apdzīvotas vietas pasargātu no applūšanas, kā arī nodrošinātu lauku teritoriju ilgtspējīgu apsaimniekošanu un informāciju par meliorācijas kadastra un hidrometrijas datiem, tiek uzturētas valsts meliorācijas sistēmas un valsts nozīmes meliorācijas sistēmas. Šie uzdevumi ietver 1) valsts meliorācijas sistēmu un pretplūdu hidrotehnisko būvju (tostarp polderu) un ar to ekspluatāciju saistīto objektu izveidošanu un (vai) uzlabošanu; 2) hidromelioratīvo būvju regulāru apsekošanu un tehniskā stāvokļa novērtēšanu; 3) ģeotelpiskās informācijas sistēmas digitālās datubāzes izveidošanu un uzturēšanu par valsts un valsts nozīmes meliorācijas sistēmu kvantitatīvo un kvalitatīvo stāvokli; 4) meliorācijas kadastra informācijas digitalizāciju, informācijas aktualizāciju par valsts un valsts nozīmes meliorācijas sistēmām un īpašniekiem </w:t>
      </w:r>
      <w:r w:rsidRPr="00B577DB">
        <w:rPr>
          <w:rFonts w:ascii="Times New Roman" w:hAnsi="Times New Roman" w:cs="Times New Roman"/>
          <w:color w:val="000000" w:themeColor="text1"/>
          <w:sz w:val="24"/>
          <w:szCs w:val="24"/>
        </w:rPr>
        <w:lastRenderedPageBreak/>
        <w:t>piederošā zemē esošām meliorācijas sistēmām un būvēm. Tas zemes īpašniekiem, pašvaldībām, valsts iestādēm un tautsaimniecības infrastruktūras (ceļu, dzelzceļu, cauruļvadu, lidlauku, komunikāciju u.c.) būvniekiem dod iespēju iegūt informāciju par lauksaimniecībā izmantojamās zemes un meža zemes meliorācijas sistēmām, būvēm un to izvietojumu teritorijā, lai varētu apsaimniekot zemi un atvieglotu būvniecību, apmežošanu un meliorācijas sistēmu avārijas seku likvidēšanu. Pareizi nosusinātā lauksaimniecības zemē kultūraugu ražība ir ievērojami lielāka. Mežos, kuros ir ierīkotas vai atjaunotas meliorācijas sistēmas, tiek uzlaboti meža apsaimniekošanas apstākļi, tādēļ vairākkārt palielinās koku gadskārtu platums – rodas papildu koksnes pieaugums. Ūdens režīmu regulēšanas sistēmas ievērojami uzlabo lauksaimniecības zemes, apdzīvoto vietu, ceļu, dzelzceļu un citu infrastruktūras objektu izmantošanas un attīstības iespējas. Meliorācijas sistēmas zemei kā ražošanas resursam nodrošina lielāku pievienoto vērtību, un tas savukārt ļauj palielināt valsts kopproduktu, nodokļu ieņēmumus un eksportu, kā arī veicināt lauku apdzīvotību un nodarbinātību, mežsaimniecisko produktivitāti un mežu vērtības kāpumu. Tā kā lielas Rīgas HES ūdenskrātuvei piegulošās teritorijas ir zemākas par ūdenskrātuves uzstādinājuma līmeņiem, tajās ir izbūvēti polderi. Uzturēšana tehniskā kārtībā Rīgas HES hidrotehniskās būves ir primārs uzdevums, lai novērstu plūdu risku, ja tiktu pārrauti aizsargdambji vai pārstātu darboties šo polderu sūkņu stacijas. Lai pielāgotos klimata pārmaiņām, samazinot plūdu risku, un nepasliktinātu iedzīvotāju dzīves kvalitāti, kā arī veicinātu saimnieciskās darbības konkurētspēju un turpmāku pastāvēšanu, aizsargdambjus ir nepieciešams atjaunot vai pārbūvēt, kā arī gādāt par polderu sūkņu pastāvīgu apkopi un remontu. Ar Rīgas HES ūdenskrātuvju inženieraizsardzības būvju ekspluatācijas nodrošināšanu tiks novērsts plūdu risks Ogres un Ikšķiles apbūvētajā zemē aptuveni 2000 ha platībā, kā arī lauksaimniecības, mežu un apbūves teritorijās 2700 ha platībā.</w:t>
      </w:r>
    </w:p>
    <w:p w14:paraId="7799CF18" w14:textId="77777777" w:rsidR="0010355E" w:rsidRPr="00B577DB" w:rsidRDefault="0010355E" w:rsidP="0010355E">
      <w:pPr>
        <w:jc w:val="both"/>
        <w:rPr>
          <w:rFonts w:ascii="Times New Roman" w:hAnsi="Times New Roman" w:cs="Times New Roman"/>
          <w:b/>
          <w:color w:val="000000" w:themeColor="text1"/>
          <w:sz w:val="24"/>
          <w:szCs w:val="24"/>
          <w:lang w:eastAsia="lv-LV"/>
        </w:rPr>
      </w:pPr>
    </w:p>
    <w:p w14:paraId="62AABFDB" w14:textId="77777777" w:rsidR="0010355E" w:rsidRPr="00B577DB" w:rsidRDefault="0010355E" w:rsidP="00D163A9">
      <w:pPr>
        <w:rPr>
          <w:rFonts w:ascii="Times New Roman" w:hAnsi="Times New Roman" w:cs="Times New Roman"/>
          <w:b/>
          <w:color w:val="000000" w:themeColor="text1"/>
          <w:sz w:val="24"/>
          <w:szCs w:val="24"/>
          <w:lang w:eastAsia="lv-LV"/>
        </w:rPr>
      </w:pPr>
      <w:r w:rsidRPr="00B577DB">
        <w:rPr>
          <w:rFonts w:ascii="Times New Roman" w:hAnsi="Times New Roman" w:cs="Times New Roman"/>
          <w:b/>
          <w:color w:val="000000" w:themeColor="text1"/>
          <w:sz w:val="24"/>
          <w:szCs w:val="24"/>
          <w:lang w:eastAsia="lv-LV"/>
        </w:rPr>
        <w:t>Lauksaimniecība</w:t>
      </w:r>
    </w:p>
    <w:p w14:paraId="4B8F2361" w14:textId="2DDFE81B" w:rsidR="0010355E" w:rsidRPr="00B577DB" w:rsidRDefault="0010355E" w:rsidP="0010355E">
      <w:pPr>
        <w:ind w:firstLine="567"/>
        <w:jc w:val="both"/>
        <w:rPr>
          <w:rFonts w:ascii="Times New Roman" w:hAnsi="Times New Roman" w:cs="Times New Roman"/>
          <w:sz w:val="24"/>
          <w:szCs w:val="24"/>
          <w:lang w:eastAsia="lv-LV"/>
        </w:rPr>
      </w:pPr>
      <w:r w:rsidRPr="00B577DB">
        <w:rPr>
          <w:rFonts w:ascii="Times New Roman" w:hAnsi="Times New Roman" w:cs="Times New Roman"/>
          <w:color w:val="000000" w:themeColor="text1"/>
          <w:sz w:val="24"/>
          <w:szCs w:val="24"/>
        </w:rPr>
        <w:t>Tā kā Latvija ir unikāla ar lauksaimniecībā un mežsaimniecībā izmantojamiem zemes resursiem, tieši zeme ir uzskatāma par Latvijas nacionālo bagātību. Šo resursu nozīme, vērtība un nepieciešamība pēc tās saglabāšanas pasaulē strauji palielinās (skatīt informāciju par pārtuksnešošanos 1. pielikuma 2.1. punktā).</w:t>
      </w:r>
      <w:r w:rsidR="006C4691" w:rsidRPr="00B577DB">
        <w:rPr>
          <w:rFonts w:ascii="Times New Roman" w:hAnsi="Times New Roman" w:cs="Times New Roman"/>
          <w:color w:val="000000" w:themeColor="text1"/>
          <w:sz w:val="24"/>
          <w:szCs w:val="24"/>
        </w:rPr>
        <w:t xml:space="preserve"> </w:t>
      </w:r>
      <w:r w:rsidRPr="00B577DB">
        <w:rPr>
          <w:rFonts w:ascii="Times New Roman" w:hAnsi="Times New Roman" w:cs="Times New Roman"/>
          <w:color w:val="000000" w:themeColor="text1"/>
          <w:sz w:val="24"/>
          <w:szCs w:val="24"/>
        </w:rPr>
        <w:t>Vērtējot pēc lauksaimniecībā izmantojamās zemes uz vienu iedzīvotāju, Latvija ieņemt otro vietu Eiropas Savienībā (aiz Lietuvas).</w:t>
      </w:r>
      <w:r w:rsidRPr="00B577DB">
        <w:rPr>
          <w:rStyle w:val="Vresatsauce"/>
          <w:rFonts w:ascii="Times New Roman" w:hAnsi="Times New Roman" w:cs="Times New Roman"/>
          <w:color w:val="000000" w:themeColor="text1"/>
          <w:sz w:val="24"/>
          <w:szCs w:val="24"/>
        </w:rPr>
        <w:footnoteReference w:id="6"/>
      </w:r>
      <w:r w:rsidRPr="00B577DB">
        <w:rPr>
          <w:rFonts w:ascii="Times New Roman" w:hAnsi="Times New Roman" w:cs="Times New Roman"/>
          <w:color w:val="000000" w:themeColor="text1"/>
          <w:sz w:val="24"/>
          <w:szCs w:val="24"/>
        </w:rPr>
        <w:t xml:space="preserve"> Lauksaimniecības un meža nozares patlaban dod ievērojamu ieguldījumu Latvijas tautsaimniecībā, nodrošinot vairāk nekā trešo daļu no kopējās Latvijas eksporta vērtības un </w:t>
      </w:r>
      <w:r w:rsidRPr="00B577DB">
        <w:rPr>
          <w:rFonts w:ascii="Times New Roman" w:hAnsi="Times New Roman" w:cs="Times New Roman"/>
          <w:sz w:val="24"/>
          <w:szCs w:val="24"/>
        </w:rPr>
        <w:t>gandrīz 12 % no iekšzemes kopprodukta, kā arī vairāk nekā 200 tūkstošus darbavietu.</w:t>
      </w:r>
      <w:r w:rsidRPr="00B577DB">
        <w:rPr>
          <w:rStyle w:val="Vresatsauce"/>
          <w:rFonts w:ascii="Times New Roman" w:hAnsi="Times New Roman" w:cs="Times New Roman"/>
          <w:sz w:val="24"/>
          <w:szCs w:val="24"/>
        </w:rPr>
        <w:footnoteReference w:id="7"/>
      </w:r>
      <w:r w:rsidRPr="00B577DB">
        <w:rPr>
          <w:rFonts w:ascii="Times New Roman" w:hAnsi="Times New Roman" w:cs="Times New Roman"/>
          <w:sz w:val="24"/>
          <w:szCs w:val="24"/>
        </w:rPr>
        <w:t xml:space="preserve"> Saskaņā ar Latvijas lauksaimniecības sektora attīstības ilgtermiņa prognozēm 2050. gadam Latvija var paplašināt lauksaimniecības preču ražošanu, jo ir iespēja palielināt zemes izmantošanas efektivitāti, iegūstot lielāku pievienoto vērtību no viena hektāra lauksaimniecības zemes.</w:t>
      </w:r>
      <w:r w:rsidRPr="00B577DB">
        <w:rPr>
          <w:rStyle w:val="Vresatsauce"/>
          <w:rFonts w:ascii="Times New Roman" w:hAnsi="Times New Roman" w:cs="Times New Roman"/>
          <w:sz w:val="24"/>
          <w:szCs w:val="24"/>
        </w:rPr>
        <w:footnoteReference w:id="8"/>
      </w:r>
      <w:r w:rsidRPr="00B577DB">
        <w:rPr>
          <w:rFonts w:ascii="Times New Roman" w:hAnsi="Times New Roman" w:cs="Times New Roman"/>
          <w:sz w:val="24"/>
          <w:szCs w:val="24"/>
        </w:rPr>
        <w:t xml:space="preserve"> Tādēļ ir tik būtiski saglabāt ilgtspējīgu zemes resursu, tostarp ar zemes ielabošanas un augsnes degradācijas novēršanas (par kādu uzskatāma arī meliorācija) instrumentu atbalstu.</w:t>
      </w:r>
    </w:p>
    <w:p w14:paraId="4D4D0C84" w14:textId="77777777" w:rsidR="0010355E" w:rsidRPr="00B577DB" w:rsidRDefault="0010355E" w:rsidP="0010355E">
      <w:pPr>
        <w:ind w:firstLine="567"/>
        <w:jc w:val="both"/>
        <w:rPr>
          <w:rFonts w:ascii="Times New Roman" w:hAnsi="Times New Roman" w:cs="Times New Roman"/>
          <w:sz w:val="24"/>
          <w:szCs w:val="24"/>
          <w:lang w:eastAsia="lv-LV"/>
        </w:rPr>
      </w:pPr>
      <w:r w:rsidRPr="00B577DB">
        <w:rPr>
          <w:rFonts w:ascii="Times New Roman" w:hAnsi="Times New Roman" w:cs="Times New Roman"/>
          <w:sz w:val="24"/>
          <w:szCs w:val="24"/>
          <w:lang w:eastAsia="lv-LV"/>
        </w:rPr>
        <w:t>Līgumā par Eiropas Savienības darbību</w:t>
      </w:r>
      <w:r w:rsidRPr="00B577DB">
        <w:rPr>
          <w:rStyle w:val="Vresatsauce"/>
          <w:rFonts w:ascii="Times New Roman" w:hAnsi="Times New Roman" w:cs="Times New Roman"/>
          <w:sz w:val="24"/>
          <w:szCs w:val="24"/>
          <w:lang w:eastAsia="lv-LV"/>
        </w:rPr>
        <w:footnoteReference w:id="9"/>
      </w:r>
      <w:r w:rsidRPr="00B577DB">
        <w:rPr>
          <w:rFonts w:ascii="Times New Roman" w:hAnsi="Times New Roman" w:cs="Times New Roman"/>
          <w:sz w:val="24"/>
          <w:szCs w:val="24"/>
          <w:lang w:eastAsia="lv-LV"/>
        </w:rPr>
        <w:t xml:space="preserve"> ir noteikti kopējās lauksaimniecības politikas īpašie mērķi – celt lauksaimniecības ražīgumu, panākt pietiekami augstu dzīves līmeni lauku iedzīvotājiem u.c.</w:t>
      </w:r>
    </w:p>
    <w:p w14:paraId="1FE5FA59" w14:textId="77777777" w:rsidR="0010355E" w:rsidRPr="00B577DB" w:rsidRDefault="0010355E" w:rsidP="0010355E">
      <w:pPr>
        <w:ind w:firstLine="567"/>
        <w:jc w:val="both"/>
        <w:rPr>
          <w:rFonts w:ascii="Times New Roman" w:hAnsi="Times New Roman" w:cs="Times New Roman"/>
          <w:sz w:val="24"/>
          <w:szCs w:val="24"/>
        </w:rPr>
      </w:pPr>
      <w:r w:rsidRPr="00B577DB">
        <w:rPr>
          <w:rFonts w:ascii="Times New Roman" w:hAnsi="Times New Roman" w:cs="Times New Roman"/>
          <w:sz w:val="24"/>
          <w:szCs w:val="24"/>
        </w:rPr>
        <w:t>Stratēģijā Latvija 2030</w:t>
      </w:r>
      <w:r w:rsidRPr="00B577DB">
        <w:rPr>
          <w:rStyle w:val="Vresatsauce"/>
          <w:rFonts w:ascii="Times New Roman" w:hAnsi="Times New Roman" w:cs="Times New Roman"/>
          <w:sz w:val="24"/>
          <w:szCs w:val="24"/>
        </w:rPr>
        <w:footnoteReference w:id="10"/>
      </w:r>
      <w:r w:rsidRPr="00B577DB">
        <w:rPr>
          <w:rFonts w:ascii="Times New Roman" w:hAnsi="Times New Roman" w:cs="Times New Roman"/>
          <w:sz w:val="24"/>
          <w:szCs w:val="24"/>
        </w:rPr>
        <w:t xml:space="preserve"> ietvertā telpiskās attīstības perspektīva iezīmē nacionālo interešu telpas, starp kurām ir arī lauku attīstības telpa – lauku teritorijas, kur atrodas valsts ekonomikai </w:t>
      </w:r>
      <w:r w:rsidRPr="00B577DB">
        <w:rPr>
          <w:rFonts w:ascii="Times New Roman" w:hAnsi="Times New Roman" w:cs="Times New Roman"/>
          <w:sz w:val="24"/>
          <w:szCs w:val="24"/>
        </w:rPr>
        <w:lastRenderedPageBreak/>
        <w:t xml:space="preserve">nozīmīgākie dabas resursi – lauksaimniecības zeme, meži, ūdeņi, derīgo izrakteņu atradnes. Viens no risinājumiem, kas paredzēts </w:t>
      </w:r>
      <w:r w:rsidR="0087101B" w:rsidRPr="00B577DB">
        <w:rPr>
          <w:rFonts w:ascii="Times New Roman" w:hAnsi="Times New Roman" w:cs="Times New Roman"/>
          <w:sz w:val="24"/>
          <w:szCs w:val="24"/>
        </w:rPr>
        <w:t>S</w:t>
      </w:r>
      <w:r w:rsidRPr="00B577DB">
        <w:rPr>
          <w:rFonts w:ascii="Times New Roman" w:hAnsi="Times New Roman" w:cs="Times New Roman"/>
          <w:sz w:val="24"/>
          <w:szCs w:val="24"/>
        </w:rPr>
        <w:t xml:space="preserve">tratēģijā Latvija 2030, ir zemes ielabošanas pasākumi, nosakot, ka jāsniedz atbalsts lauku saimniecībām meliorācijas un zemes ielabošanas pasākumiem. </w:t>
      </w:r>
    </w:p>
    <w:p w14:paraId="54C1EC5E" w14:textId="5B65019B" w:rsidR="0010355E" w:rsidRPr="00B577DB" w:rsidRDefault="0010355E" w:rsidP="0010355E">
      <w:pPr>
        <w:ind w:firstLine="567"/>
        <w:jc w:val="both"/>
        <w:rPr>
          <w:rFonts w:ascii="Times New Roman" w:hAnsi="Times New Roman" w:cs="Times New Roman"/>
          <w:color w:val="000000" w:themeColor="text1"/>
          <w:sz w:val="24"/>
          <w:szCs w:val="24"/>
        </w:rPr>
      </w:pPr>
      <w:r w:rsidRPr="00B577DB">
        <w:rPr>
          <w:rFonts w:ascii="Times New Roman" w:hAnsi="Times New Roman" w:cs="Times New Roman"/>
          <w:sz w:val="24"/>
          <w:szCs w:val="24"/>
        </w:rPr>
        <w:t>NAP 2020</w:t>
      </w:r>
      <w:r w:rsidRPr="00B577DB">
        <w:rPr>
          <w:rStyle w:val="Vresatsauce"/>
          <w:rFonts w:ascii="Times New Roman" w:hAnsi="Times New Roman" w:cs="Times New Roman"/>
          <w:sz w:val="24"/>
          <w:szCs w:val="24"/>
        </w:rPr>
        <w:footnoteReference w:id="11"/>
      </w:r>
      <w:r w:rsidRPr="00B577DB">
        <w:rPr>
          <w:rFonts w:ascii="Times New Roman" w:hAnsi="Times New Roman" w:cs="Times New Roman"/>
          <w:sz w:val="24"/>
          <w:szCs w:val="24"/>
        </w:rPr>
        <w:t xml:space="preserve"> p</w:t>
      </w:r>
      <w:r w:rsidRPr="00B577DB">
        <w:rPr>
          <w:rFonts w:ascii="Times New Roman" w:hAnsi="Times New Roman" w:cs="Times New Roman"/>
          <w:iCs/>
          <w:sz w:val="24"/>
          <w:szCs w:val="24"/>
        </w:rPr>
        <w:t xml:space="preserve">rioritāte </w:t>
      </w:r>
      <w:r w:rsidR="004542D7">
        <w:rPr>
          <w:rFonts w:ascii="Times New Roman" w:hAnsi="Times New Roman" w:cs="Times New Roman"/>
          <w:iCs/>
          <w:sz w:val="24"/>
          <w:szCs w:val="24"/>
        </w:rPr>
        <w:t>“</w:t>
      </w:r>
      <w:r w:rsidRPr="00B577DB">
        <w:rPr>
          <w:rFonts w:ascii="Times New Roman" w:hAnsi="Times New Roman" w:cs="Times New Roman"/>
          <w:iCs/>
          <w:sz w:val="24"/>
          <w:szCs w:val="24"/>
        </w:rPr>
        <w:t>Izaugsmi atbalstošas teritorijas</w:t>
      </w:r>
      <w:r w:rsidR="004542D7">
        <w:rPr>
          <w:rFonts w:ascii="Times New Roman" w:hAnsi="Times New Roman" w:cs="Times New Roman"/>
          <w:iCs/>
          <w:sz w:val="24"/>
          <w:szCs w:val="24"/>
        </w:rPr>
        <w:t>”</w:t>
      </w:r>
      <w:r w:rsidRPr="00B577DB">
        <w:rPr>
          <w:rFonts w:ascii="Times New Roman" w:hAnsi="Times New Roman" w:cs="Times New Roman"/>
          <w:iCs/>
          <w:sz w:val="24"/>
          <w:szCs w:val="24"/>
        </w:rPr>
        <w:t xml:space="preserve"> vērsta uz priekšnoteikumu radīšanu ilgtspējīgai un līdzsvarotai ekonomiskajai attīstībai Latvijas pilsētās un novados. Latvija ir neliela valsts ar lielu dabas un cilvēku resursu daudzveidību. Noteiktie rīcības virzieni paredz gudru un efektīvu pieejamo resursu apsaimniekošanu, teritoriālās attīstības iespēju </w:t>
      </w:r>
      <w:r w:rsidRPr="00B577DB">
        <w:rPr>
          <w:rFonts w:ascii="Times New Roman" w:hAnsi="Times New Roman" w:cs="Times New Roman"/>
          <w:iCs/>
          <w:color w:val="000000" w:themeColor="text1"/>
          <w:sz w:val="24"/>
          <w:szCs w:val="24"/>
        </w:rPr>
        <w:t>izmantošanu un apdraudējumu mazināšanu. V</w:t>
      </w:r>
      <w:r w:rsidRPr="00B577DB">
        <w:rPr>
          <w:rFonts w:ascii="Times New Roman" w:hAnsi="Times New Roman" w:cs="Times New Roman"/>
          <w:color w:val="000000" w:themeColor="text1"/>
          <w:sz w:val="24"/>
          <w:szCs w:val="24"/>
        </w:rPr>
        <w:t>iens no rīcības virzieniem ir dabas kapitāla ilgtspējīga apsaimniekošana, saglabājot dabas kapitālu kā bāzi ilgtspējīgai ekonomiskajai izaugsmei, un tā ilgtspējīgas izmantošanas sekmēšana, mazinot dabas un cilvēka darbības radīto risku vides kvalitātei.</w:t>
      </w:r>
    </w:p>
    <w:p w14:paraId="2E95A94B" w14:textId="69B7135C" w:rsidR="0010355E" w:rsidRPr="00B577DB" w:rsidRDefault="0010355E" w:rsidP="0010355E">
      <w:pPr>
        <w:ind w:firstLine="567"/>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Latvijas lauku attīstības programma 2014.–2020. gadam</w:t>
      </w:r>
      <w:r w:rsidRPr="00B577DB">
        <w:rPr>
          <w:rStyle w:val="Vresatsauce"/>
          <w:rFonts w:ascii="Times New Roman" w:hAnsi="Times New Roman" w:cs="Times New Roman"/>
          <w:color w:val="000000" w:themeColor="text1"/>
          <w:sz w:val="24"/>
          <w:szCs w:val="24"/>
        </w:rPr>
        <w:footnoteReference w:id="12"/>
      </w:r>
      <w:r w:rsidRPr="00B577DB">
        <w:rPr>
          <w:rFonts w:ascii="Times New Roman" w:hAnsi="Times New Roman" w:cs="Times New Roman"/>
          <w:color w:val="000000" w:themeColor="text1"/>
          <w:sz w:val="24"/>
          <w:szCs w:val="24"/>
        </w:rPr>
        <w:t xml:space="preserve"> izstrādāta kā </w:t>
      </w:r>
      <w:r w:rsidR="0087101B" w:rsidRPr="00B577DB">
        <w:rPr>
          <w:rFonts w:ascii="Times New Roman" w:hAnsi="Times New Roman" w:cs="Times New Roman"/>
          <w:color w:val="000000" w:themeColor="text1"/>
          <w:sz w:val="24"/>
          <w:szCs w:val="24"/>
        </w:rPr>
        <w:t xml:space="preserve">Stratēģija </w:t>
      </w:r>
      <w:r w:rsidRPr="00B577DB">
        <w:rPr>
          <w:rFonts w:ascii="Times New Roman" w:hAnsi="Times New Roman" w:cs="Times New Roman"/>
          <w:color w:val="000000" w:themeColor="text1"/>
          <w:sz w:val="24"/>
          <w:szCs w:val="24"/>
          <w:lang w:eastAsia="zh-CN" w:bidi="en-US"/>
        </w:rPr>
        <w:t>Latvija</w:t>
      </w:r>
      <w:r w:rsidRPr="00B577DB">
        <w:rPr>
          <w:rFonts w:ascii="Times New Roman" w:hAnsi="Times New Roman" w:cs="Times New Roman"/>
          <w:color w:val="000000" w:themeColor="text1"/>
          <w:sz w:val="24"/>
          <w:szCs w:val="24"/>
        </w:rPr>
        <w:t xml:space="preserve"> 2030 un Nacionālajam attīstības plānam 2014.–2020. gadam pakārtots dokuments. Latvijas lauku attīstības programmā iekļautie pasākumi un ar tiem saistītās ietekmē visu NAP</w:t>
      </w:r>
      <w:r w:rsidR="004542D7">
        <w:rPr>
          <w:rFonts w:ascii="Times New Roman" w:hAnsi="Times New Roman" w:cs="Times New Roman"/>
          <w:color w:val="000000" w:themeColor="text1"/>
          <w:sz w:val="24"/>
          <w:szCs w:val="24"/>
        </w:rPr>
        <w:t> </w:t>
      </w:r>
      <w:r w:rsidRPr="00B577DB">
        <w:rPr>
          <w:rFonts w:ascii="Times New Roman" w:hAnsi="Times New Roman" w:cs="Times New Roman"/>
          <w:color w:val="000000" w:themeColor="text1"/>
          <w:sz w:val="24"/>
          <w:szCs w:val="24"/>
        </w:rPr>
        <w:t>2020 prioritāšu mērķu sasniegšanu. Latvijas lauku attīstības programmā 2014.–2020.</w:t>
      </w:r>
      <w:r w:rsidR="004542D7">
        <w:rPr>
          <w:rFonts w:ascii="Times New Roman" w:hAnsi="Times New Roman" w:cs="Times New Roman"/>
          <w:color w:val="000000" w:themeColor="text1"/>
          <w:sz w:val="24"/>
          <w:szCs w:val="24"/>
        </w:rPr>
        <w:t> </w:t>
      </w:r>
      <w:r w:rsidRPr="00B577DB">
        <w:rPr>
          <w:rFonts w:ascii="Times New Roman" w:hAnsi="Times New Roman" w:cs="Times New Roman"/>
          <w:color w:val="000000" w:themeColor="text1"/>
          <w:sz w:val="24"/>
          <w:szCs w:val="24"/>
        </w:rPr>
        <w:t>gadam minēts, ka nepieciešams īstenot politiku, kas sekmē lauku reģionu attīstību, lai nodrošinātu augstāku un vienmērīgāku labklājības līmeni iedzīvotājiem visā valsts teritorijā. Lauku attīstības situācijas novērtējumā norādīts, ka Latvijā viens no galvenajiem ražošanas resursiem ir zeme – gan lauksaimniecībā izmantojamā zeme, gan meža zeme, bet meliorācijas sistēmas gan lauksaimniecības, gan meža zemē ir novecojušas un nekoptas. Nepietiekama augsnes mitruma regulēšana traucē efektīvi izmantot resursus un veicina vērtīgu augšņu degradāciju.</w:t>
      </w:r>
    </w:p>
    <w:p w14:paraId="3E8C5F3D" w14:textId="2F6E9BF2" w:rsidR="0010355E" w:rsidRPr="00B577DB" w:rsidRDefault="0010355E" w:rsidP="0010355E">
      <w:pPr>
        <w:pStyle w:val="Komentrateksts"/>
        <w:jc w:val="both"/>
        <w:rPr>
          <w:rFonts w:ascii="Times New Roman" w:hAnsi="Times New Roman" w:cs="Times New Roman"/>
          <w:sz w:val="24"/>
          <w:szCs w:val="24"/>
        </w:rPr>
      </w:pPr>
      <w:r w:rsidRPr="00B577DB">
        <w:rPr>
          <w:rFonts w:ascii="Times New Roman" w:hAnsi="Times New Roman" w:cs="Times New Roman"/>
          <w:color w:val="000000" w:themeColor="text1"/>
          <w:sz w:val="24"/>
          <w:szCs w:val="24"/>
        </w:rPr>
        <w:t xml:space="preserve">Viens no svarīgākajiem lauksaimniecības un meža zemes ražotspēju ietekmējošiem faktoriem ir augsnes mitruma regulēšana, jo Latvijas dabas un klimatiskajos apstākļos nokrišņu daudzums pārsniedz summāro iztvaikošanu gadā vidēji par 250 mm, bet nokrišņiem bagātos gados – pat par 500 mm un vairāk. Bez zemes mitruma regulācijas un aizsardzības pret applūšanu Latvijā nav iedomājama intensīvas lauksaimniecības un mežsaimniecības attīstība, jo ievērojami </w:t>
      </w:r>
      <w:r w:rsidR="004542D7">
        <w:rPr>
          <w:rFonts w:ascii="Times New Roman" w:hAnsi="Times New Roman" w:cs="Times New Roman"/>
          <w:color w:val="000000" w:themeColor="text1"/>
          <w:sz w:val="24"/>
          <w:szCs w:val="24"/>
        </w:rPr>
        <w:t>sa</w:t>
      </w:r>
      <w:r w:rsidRPr="00B577DB">
        <w:rPr>
          <w:rFonts w:ascii="Times New Roman" w:hAnsi="Times New Roman" w:cs="Times New Roman"/>
          <w:color w:val="000000" w:themeColor="text1"/>
          <w:sz w:val="24"/>
          <w:szCs w:val="24"/>
        </w:rPr>
        <w:t>m</w:t>
      </w:r>
      <w:r w:rsidR="004542D7">
        <w:rPr>
          <w:rFonts w:ascii="Times New Roman" w:hAnsi="Times New Roman" w:cs="Times New Roman"/>
          <w:color w:val="000000" w:themeColor="text1"/>
          <w:sz w:val="24"/>
          <w:szCs w:val="24"/>
        </w:rPr>
        <w:t>az</w:t>
      </w:r>
      <w:r w:rsidRPr="00B577DB">
        <w:rPr>
          <w:rFonts w:ascii="Times New Roman" w:hAnsi="Times New Roman" w:cs="Times New Roman"/>
          <w:color w:val="000000" w:themeColor="text1"/>
          <w:sz w:val="24"/>
          <w:szCs w:val="24"/>
        </w:rPr>
        <w:t>inās gan kultūraugu, gan mežaudžu ražība. Latvijā lauksaimniecībā izmantojamā un meža zeme kopumā ir meliorēta 2,4 milj. ha platībā un 71</w:t>
      </w:r>
      <w:r w:rsidR="004542D7">
        <w:rPr>
          <w:rFonts w:ascii="Times New Roman" w:hAnsi="Times New Roman" w:cs="Times New Roman"/>
          <w:color w:val="000000" w:themeColor="text1"/>
          <w:sz w:val="24"/>
          <w:szCs w:val="24"/>
        </w:rPr>
        <w:t> </w:t>
      </w:r>
      <w:r w:rsidRPr="00B577DB">
        <w:rPr>
          <w:rFonts w:ascii="Times New Roman" w:hAnsi="Times New Roman" w:cs="Times New Roman"/>
          <w:color w:val="000000" w:themeColor="text1"/>
          <w:sz w:val="24"/>
          <w:szCs w:val="24"/>
        </w:rPr>
        <w:t>% meliorācijas sistēmu ir nodots zemes īpašniekiem, uzliekot tiem tiesisku atbildību par to ekspluatāciju un uzturēšanu. Lai panāktu esošo meliorācijas sistēmu efektīvu darbību, nepieciešama to pārbūve un atjaunošana, tāpēc gan saimniecībām, gan mežu īpašniekiem un publiskās infrastruktūras uzturētājiem šajā nolūkā ir vajadzīgs investīciju atbalsts. Ī</w:t>
      </w:r>
      <w:r w:rsidRPr="00B577DB">
        <w:rPr>
          <w:rFonts w:ascii="Times New Roman" w:hAnsi="Times New Roman" w:cs="Times New Roman"/>
          <w:sz w:val="24"/>
          <w:szCs w:val="24"/>
        </w:rPr>
        <w:t>paši svarīga ir valsts nozīmes ūdensnoteku atjaunošana un uzturēšana, jo tās novada ūdeni no meliorētajām platībām.</w:t>
      </w:r>
    </w:p>
    <w:p w14:paraId="2A2E7B75" w14:textId="4F9930AD" w:rsidR="0010355E" w:rsidRPr="00B577DB" w:rsidRDefault="0010355E" w:rsidP="0010355E">
      <w:pPr>
        <w:pStyle w:val="Komentrateksts"/>
        <w:ind w:firstLine="567"/>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Tādējādi Nacionālā attīstības plāna 2014.–2020.</w:t>
      </w:r>
      <w:r w:rsidR="004542D7">
        <w:rPr>
          <w:rFonts w:ascii="Times New Roman" w:hAnsi="Times New Roman" w:cs="Times New Roman"/>
          <w:color w:val="000000" w:themeColor="text1"/>
          <w:sz w:val="24"/>
          <w:szCs w:val="24"/>
        </w:rPr>
        <w:t> </w:t>
      </w:r>
      <w:r w:rsidRPr="00B577DB">
        <w:rPr>
          <w:rFonts w:ascii="Times New Roman" w:hAnsi="Times New Roman" w:cs="Times New Roman"/>
          <w:color w:val="000000" w:themeColor="text1"/>
          <w:sz w:val="24"/>
          <w:szCs w:val="24"/>
        </w:rPr>
        <w:t>gadam mērķu sasniegšanai Latvijas lauku attīstības programmā 2014.–2020.</w:t>
      </w:r>
      <w:r w:rsidR="004542D7">
        <w:rPr>
          <w:rFonts w:ascii="Times New Roman" w:hAnsi="Times New Roman" w:cs="Times New Roman"/>
          <w:color w:val="000000" w:themeColor="text1"/>
          <w:sz w:val="24"/>
          <w:szCs w:val="24"/>
        </w:rPr>
        <w:t> </w:t>
      </w:r>
      <w:r w:rsidRPr="00B577DB">
        <w:rPr>
          <w:rFonts w:ascii="Times New Roman" w:hAnsi="Times New Roman" w:cs="Times New Roman"/>
          <w:color w:val="000000" w:themeColor="text1"/>
          <w:sz w:val="24"/>
          <w:szCs w:val="24"/>
        </w:rPr>
        <w:t xml:space="preserve">gadam noteiktas sešas prioritātes, un viens no prioritātes </w:t>
      </w:r>
      <w:r w:rsidR="004542D7">
        <w:rPr>
          <w:rFonts w:ascii="Times New Roman" w:hAnsi="Times New Roman" w:cs="Times New Roman"/>
          <w:color w:val="000000" w:themeColor="text1"/>
          <w:sz w:val="24"/>
          <w:szCs w:val="24"/>
        </w:rPr>
        <w:t>“</w:t>
      </w:r>
      <w:r w:rsidRPr="00B577DB">
        <w:rPr>
          <w:rFonts w:ascii="Times New Roman" w:hAnsi="Times New Roman" w:cs="Times New Roman"/>
          <w:color w:val="000000" w:themeColor="text1"/>
          <w:sz w:val="24"/>
          <w:szCs w:val="24"/>
        </w:rPr>
        <w:t xml:space="preserve">Paaugstināt visu lauksaimniecības veidu konkurētspēju un stiprināt saimniecību dzīvotspēju” mērķu sasniegšanas pasākumiem ir </w:t>
      </w:r>
      <w:r w:rsidR="004542D7">
        <w:rPr>
          <w:rFonts w:ascii="Times New Roman" w:hAnsi="Times New Roman" w:cs="Times New Roman"/>
          <w:color w:val="000000" w:themeColor="text1"/>
          <w:sz w:val="24"/>
          <w:szCs w:val="24"/>
        </w:rPr>
        <w:t>“</w:t>
      </w:r>
      <w:r w:rsidRPr="00B577DB">
        <w:rPr>
          <w:rFonts w:ascii="Times New Roman" w:hAnsi="Times New Roman" w:cs="Times New Roman"/>
          <w:color w:val="000000" w:themeColor="text1"/>
          <w:sz w:val="24"/>
          <w:szCs w:val="24"/>
        </w:rPr>
        <w:t xml:space="preserve">Atbalsts ieguldījumiem lauksaimniecības un mežsaimniecības infrastruktūras attīstībā (meliorācija)”. </w:t>
      </w:r>
    </w:p>
    <w:p w14:paraId="5442F83E" w14:textId="513612B5" w:rsidR="00DD73A1" w:rsidRPr="00B577DB" w:rsidRDefault="00DD73A1" w:rsidP="0010355E">
      <w:pPr>
        <w:pStyle w:val="Komentrateksts"/>
        <w:ind w:firstLine="567"/>
        <w:jc w:val="both"/>
        <w:rPr>
          <w:rFonts w:ascii="Times New Roman" w:hAnsi="Times New Roman" w:cs="Times New Roman"/>
          <w:sz w:val="24"/>
          <w:szCs w:val="24"/>
          <w:u w:val="single"/>
        </w:rPr>
      </w:pPr>
      <w:r w:rsidRPr="00B577DB">
        <w:rPr>
          <w:rFonts w:ascii="Times New Roman" w:hAnsi="Times New Roman" w:cs="Times New Roman"/>
          <w:sz w:val="24"/>
          <w:szCs w:val="24"/>
          <w:u w:val="single"/>
        </w:rPr>
        <w:t xml:space="preserve">Nolietotās meliorācijas sistēmas ir jāmodernizē, lai nodrošinātu mūsdienīgu zemes izmantošanas sistēmu funkcionalitāti, īpaši, lai samazinātu barības vielu </w:t>
      </w:r>
      <w:r w:rsidR="004542D7" w:rsidRPr="00B577DB">
        <w:rPr>
          <w:rFonts w:ascii="Times New Roman" w:hAnsi="Times New Roman" w:cs="Times New Roman"/>
          <w:sz w:val="24"/>
          <w:szCs w:val="24"/>
          <w:u w:val="single"/>
        </w:rPr>
        <w:t>(slāpekļa, tā samazinot N</w:t>
      </w:r>
      <w:r w:rsidR="004542D7">
        <w:rPr>
          <w:rFonts w:ascii="Times New Roman" w:hAnsi="Times New Roman" w:cs="Times New Roman"/>
          <w:sz w:val="24"/>
          <w:szCs w:val="24"/>
          <w:u w:val="single"/>
          <w:vertAlign w:val="subscript"/>
        </w:rPr>
        <w:t>2</w:t>
      </w:r>
      <w:r w:rsidR="004542D7" w:rsidRPr="00B577DB">
        <w:rPr>
          <w:rFonts w:ascii="Times New Roman" w:hAnsi="Times New Roman" w:cs="Times New Roman"/>
          <w:sz w:val="24"/>
          <w:szCs w:val="24"/>
          <w:u w:val="single"/>
        </w:rPr>
        <w:t xml:space="preserve">O emisijas) </w:t>
      </w:r>
      <w:r w:rsidRPr="00B577DB">
        <w:rPr>
          <w:rFonts w:ascii="Times New Roman" w:hAnsi="Times New Roman" w:cs="Times New Roman"/>
          <w:sz w:val="24"/>
          <w:szCs w:val="24"/>
          <w:u w:val="single"/>
        </w:rPr>
        <w:t xml:space="preserve">izskalošanos un SEG emisijas no meža un lauksaimniecības zemēm, uzlabojot grāvju dizainu un izmantošanu to buferjoslas biomasas ražošanai. Meliorācijas sistēmas atjaunošana, </w:t>
      </w:r>
      <w:r w:rsidR="004542D7">
        <w:rPr>
          <w:rFonts w:ascii="Times New Roman" w:hAnsi="Times New Roman" w:cs="Times New Roman"/>
          <w:sz w:val="24"/>
          <w:szCs w:val="24"/>
          <w:u w:val="single"/>
        </w:rPr>
        <w:t>ietverot arī</w:t>
      </w:r>
      <w:r w:rsidRPr="00B577DB">
        <w:rPr>
          <w:rFonts w:ascii="Times New Roman" w:hAnsi="Times New Roman" w:cs="Times New Roman"/>
          <w:sz w:val="24"/>
          <w:szCs w:val="24"/>
          <w:u w:val="single"/>
        </w:rPr>
        <w:t xml:space="preserve"> tādu elementu</w:t>
      </w:r>
      <w:r w:rsidR="004542D7">
        <w:rPr>
          <w:rFonts w:ascii="Times New Roman" w:hAnsi="Times New Roman" w:cs="Times New Roman"/>
          <w:sz w:val="24"/>
          <w:szCs w:val="24"/>
          <w:u w:val="single"/>
        </w:rPr>
        <w:t xml:space="preserve"> </w:t>
      </w:r>
      <w:r w:rsidRPr="00B577DB">
        <w:rPr>
          <w:rFonts w:ascii="Times New Roman" w:hAnsi="Times New Roman" w:cs="Times New Roman"/>
          <w:sz w:val="24"/>
          <w:szCs w:val="24"/>
          <w:u w:val="single"/>
        </w:rPr>
        <w:t>kā filtrācijas lauki, izplešanās dīķi un līmeņa regulēšanas sistēmas pielietošan</w:t>
      </w:r>
      <w:r w:rsidR="004542D7">
        <w:rPr>
          <w:rFonts w:ascii="Times New Roman" w:hAnsi="Times New Roman" w:cs="Times New Roman"/>
          <w:sz w:val="24"/>
          <w:szCs w:val="24"/>
          <w:u w:val="single"/>
        </w:rPr>
        <w:t>u,</w:t>
      </w:r>
      <w:r w:rsidRPr="00B577DB">
        <w:rPr>
          <w:rFonts w:ascii="Times New Roman" w:hAnsi="Times New Roman" w:cs="Times New Roman"/>
          <w:sz w:val="24"/>
          <w:szCs w:val="24"/>
          <w:u w:val="single"/>
        </w:rPr>
        <w:t xml:space="preserve"> ļauj būtiski samazināt organisko barības vielu un izšķīdušā organiskā oglekļa iznesi, kā arī nodrošinās SEG emisiju samazinājumu, </w:t>
      </w:r>
      <w:r w:rsidR="004542D7">
        <w:rPr>
          <w:rFonts w:ascii="Times New Roman" w:hAnsi="Times New Roman" w:cs="Times New Roman"/>
          <w:sz w:val="24"/>
          <w:szCs w:val="24"/>
          <w:u w:val="single"/>
        </w:rPr>
        <w:t xml:space="preserve">jo </w:t>
      </w:r>
      <w:r w:rsidR="004542D7" w:rsidRPr="00B577DB">
        <w:rPr>
          <w:rFonts w:ascii="Times New Roman" w:hAnsi="Times New Roman" w:cs="Times New Roman"/>
          <w:sz w:val="24"/>
          <w:szCs w:val="24"/>
          <w:u w:val="single"/>
        </w:rPr>
        <w:t xml:space="preserve">veģetācijas sezonas laikā </w:t>
      </w:r>
      <w:r w:rsidR="004542D7">
        <w:rPr>
          <w:rFonts w:ascii="Times New Roman" w:hAnsi="Times New Roman" w:cs="Times New Roman"/>
          <w:sz w:val="24"/>
          <w:szCs w:val="24"/>
          <w:u w:val="single"/>
        </w:rPr>
        <w:t xml:space="preserve">tiek stabilizēts </w:t>
      </w:r>
      <w:r w:rsidRPr="00B577DB">
        <w:rPr>
          <w:rFonts w:ascii="Times New Roman" w:hAnsi="Times New Roman" w:cs="Times New Roman"/>
          <w:sz w:val="24"/>
          <w:szCs w:val="24"/>
          <w:u w:val="single"/>
        </w:rPr>
        <w:t>gruntsūdens līme</w:t>
      </w:r>
      <w:r w:rsidR="004542D7">
        <w:rPr>
          <w:rFonts w:ascii="Times New Roman" w:hAnsi="Times New Roman" w:cs="Times New Roman"/>
          <w:sz w:val="24"/>
          <w:szCs w:val="24"/>
          <w:u w:val="single"/>
        </w:rPr>
        <w:t>nis</w:t>
      </w:r>
      <w:r w:rsidRPr="00B577DB">
        <w:rPr>
          <w:rFonts w:ascii="Times New Roman" w:hAnsi="Times New Roman" w:cs="Times New Roman"/>
          <w:sz w:val="24"/>
          <w:szCs w:val="24"/>
          <w:u w:val="single"/>
        </w:rPr>
        <w:t>. Aramzem</w:t>
      </w:r>
      <w:r w:rsidR="004542D7">
        <w:rPr>
          <w:rFonts w:ascii="Times New Roman" w:hAnsi="Times New Roman" w:cs="Times New Roman"/>
          <w:sz w:val="24"/>
          <w:szCs w:val="24"/>
          <w:u w:val="single"/>
        </w:rPr>
        <w:t>es</w:t>
      </w:r>
      <w:r w:rsidRPr="00B577DB">
        <w:rPr>
          <w:rFonts w:ascii="Times New Roman" w:hAnsi="Times New Roman" w:cs="Times New Roman"/>
          <w:sz w:val="24"/>
          <w:szCs w:val="24"/>
          <w:u w:val="single"/>
        </w:rPr>
        <w:t xml:space="preserve"> produktivitātes saglabāšana, uzturot meliorācijas sistēmu efektivitāti, nodrošinās lielākas ražas un lielāku oglekļa ienesi augsnē, </w:t>
      </w:r>
      <w:r w:rsidR="004542D7">
        <w:rPr>
          <w:rFonts w:ascii="Times New Roman" w:hAnsi="Times New Roman" w:cs="Times New Roman"/>
          <w:sz w:val="24"/>
          <w:szCs w:val="24"/>
          <w:u w:val="single"/>
        </w:rPr>
        <w:t>tā</w:t>
      </w:r>
      <w:r w:rsidRPr="00B577DB">
        <w:rPr>
          <w:rFonts w:ascii="Times New Roman" w:hAnsi="Times New Roman" w:cs="Times New Roman"/>
          <w:sz w:val="24"/>
          <w:szCs w:val="24"/>
          <w:u w:val="single"/>
        </w:rPr>
        <w:t xml:space="preserve"> </w:t>
      </w:r>
      <w:r w:rsidR="004542D7">
        <w:rPr>
          <w:rFonts w:ascii="Times New Roman" w:hAnsi="Times New Roman" w:cs="Times New Roman"/>
          <w:sz w:val="24"/>
          <w:szCs w:val="24"/>
          <w:u w:val="single"/>
        </w:rPr>
        <w:t xml:space="preserve">sniedzot </w:t>
      </w:r>
      <w:r w:rsidRPr="00B577DB">
        <w:rPr>
          <w:rFonts w:ascii="Times New Roman" w:hAnsi="Times New Roman" w:cs="Times New Roman"/>
          <w:sz w:val="24"/>
          <w:szCs w:val="24"/>
          <w:u w:val="single"/>
        </w:rPr>
        <w:lastRenderedPageBreak/>
        <w:t>zemes izmantošanas sektora ieguldījumu klimata pārmaiņu mazināšanas mērķu sasniegšanā. Aramzemē un zālājos ar organiskām augsnēm meliorācija parasti samazina CH</w:t>
      </w:r>
      <w:r w:rsidR="00A3593A">
        <w:rPr>
          <w:rFonts w:ascii="Times New Roman" w:hAnsi="Times New Roman" w:cs="Times New Roman"/>
          <w:sz w:val="24"/>
          <w:szCs w:val="24"/>
          <w:u w:val="single"/>
          <w:vertAlign w:val="subscript"/>
        </w:rPr>
        <w:t>4</w:t>
      </w:r>
      <w:r w:rsidR="004542D7">
        <w:rPr>
          <w:rFonts w:ascii="Times New Roman" w:hAnsi="Times New Roman" w:cs="Times New Roman"/>
          <w:sz w:val="24"/>
          <w:szCs w:val="24"/>
          <w:u w:val="single"/>
        </w:rPr>
        <w:t> </w:t>
      </w:r>
      <w:r w:rsidRPr="00B577DB">
        <w:rPr>
          <w:rFonts w:ascii="Times New Roman" w:hAnsi="Times New Roman" w:cs="Times New Roman"/>
          <w:sz w:val="24"/>
          <w:szCs w:val="24"/>
          <w:u w:val="single"/>
        </w:rPr>
        <w:t>emisij</w:t>
      </w:r>
      <w:r w:rsidR="004542D7">
        <w:rPr>
          <w:rFonts w:ascii="Times New Roman" w:hAnsi="Times New Roman" w:cs="Times New Roman"/>
          <w:sz w:val="24"/>
          <w:szCs w:val="24"/>
          <w:u w:val="single"/>
        </w:rPr>
        <w:t>u</w:t>
      </w:r>
      <w:r w:rsidR="001A03D4">
        <w:rPr>
          <w:rFonts w:ascii="Times New Roman" w:hAnsi="Times New Roman" w:cs="Times New Roman"/>
          <w:sz w:val="24"/>
          <w:szCs w:val="24"/>
          <w:u w:val="single"/>
        </w:rPr>
        <w:t>, bet palielina CO</w:t>
      </w:r>
      <w:r w:rsidR="001A03D4">
        <w:rPr>
          <w:rFonts w:ascii="Times New Roman" w:hAnsi="Times New Roman" w:cs="Times New Roman"/>
          <w:sz w:val="24"/>
          <w:szCs w:val="24"/>
          <w:u w:val="single"/>
          <w:vertAlign w:val="subscript"/>
        </w:rPr>
        <w:t xml:space="preserve">2 </w:t>
      </w:r>
      <w:r w:rsidR="001A03D4">
        <w:rPr>
          <w:rFonts w:ascii="Times New Roman" w:hAnsi="Times New Roman" w:cs="Times New Roman"/>
          <w:sz w:val="24"/>
          <w:szCs w:val="24"/>
          <w:u w:val="single"/>
        </w:rPr>
        <w:t>emisij</w:t>
      </w:r>
      <w:r w:rsidR="004542D7">
        <w:rPr>
          <w:rFonts w:ascii="Times New Roman" w:hAnsi="Times New Roman" w:cs="Times New Roman"/>
          <w:sz w:val="24"/>
          <w:szCs w:val="24"/>
          <w:u w:val="single"/>
        </w:rPr>
        <w:t>u</w:t>
      </w:r>
      <w:r w:rsidRPr="00B577DB">
        <w:rPr>
          <w:rFonts w:ascii="Times New Roman" w:hAnsi="Times New Roman" w:cs="Times New Roman"/>
          <w:sz w:val="24"/>
          <w:szCs w:val="24"/>
          <w:u w:val="single"/>
        </w:rPr>
        <w:t>.</w:t>
      </w:r>
      <w:r w:rsidR="00A3593A" w:rsidRPr="00A3593A">
        <w:t xml:space="preserve"> </w:t>
      </w:r>
      <w:r w:rsidR="00A3593A" w:rsidRPr="00A3593A">
        <w:rPr>
          <w:rFonts w:ascii="Times New Roman" w:hAnsi="Times New Roman" w:cs="Times New Roman"/>
          <w:sz w:val="24"/>
          <w:szCs w:val="24"/>
          <w:u w:val="single"/>
        </w:rPr>
        <w:t xml:space="preserve">Kopumā </w:t>
      </w:r>
      <w:r w:rsidR="004542D7">
        <w:rPr>
          <w:rFonts w:ascii="Times New Roman" w:hAnsi="Times New Roman" w:cs="Times New Roman"/>
          <w:sz w:val="24"/>
          <w:szCs w:val="24"/>
          <w:u w:val="single"/>
        </w:rPr>
        <w:t xml:space="preserve">pēc </w:t>
      </w:r>
      <w:r w:rsidR="00A3593A" w:rsidRPr="00A3593A">
        <w:rPr>
          <w:rFonts w:ascii="Times New Roman" w:hAnsi="Times New Roman" w:cs="Times New Roman"/>
          <w:sz w:val="24"/>
          <w:szCs w:val="24"/>
          <w:u w:val="single"/>
        </w:rPr>
        <w:t>mitrāju (kūdras ieguves vietu) meliorācijas samazinās dabiskā CH</w:t>
      </w:r>
      <w:r w:rsidR="00A3593A">
        <w:rPr>
          <w:rFonts w:ascii="Times New Roman" w:hAnsi="Times New Roman" w:cs="Times New Roman"/>
          <w:sz w:val="24"/>
          <w:szCs w:val="24"/>
          <w:u w:val="single"/>
          <w:vertAlign w:val="subscript"/>
        </w:rPr>
        <w:t>4</w:t>
      </w:r>
      <w:r w:rsidR="00A3593A" w:rsidRPr="00A3593A">
        <w:rPr>
          <w:rFonts w:ascii="Times New Roman" w:hAnsi="Times New Roman" w:cs="Times New Roman"/>
          <w:sz w:val="24"/>
          <w:szCs w:val="24"/>
          <w:u w:val="single"/>
        </w:rPr>
        <w:t xml:space="preserve"> emisija (netiek rēķinātas SEG inventarizācijā), </w:t>
      </w:r>
      <w:r w:rsidR="004542D7">
        <w:rPr>
          <w:rFonts w:ascii="Times New Roman" w:hAnsi="Times New Roman" w:cs="Times New Roman"/>
          <w:sz w:val="24"/>
          <w:szCs w:val="24"/>
          <w:u w:val="single"/>
        </w:rPr>
        <w:t xml:space="preserve">bet </w:t>
      </w:r>
      <w:r w:rsidR="00A3593A" w:rsidRPr="00A3593A">
        <w:rPr>
          <w:rFonts w:ascii="Times New Roman" w:hAnsi="Times New Roman" w:cs="Times New Roman"/>
          <w:sz w:val="24"/>
          <w:szCs w:val="24"/>
          <w:u w:val="single"/>
        </w:rPr>
        <w:t>palielinās CO</w:t>
      </w:r>
      <w:r w:rsidR="00A3593A">
        <w:rPr>
          <w:rFonts w:ascii="Times New Roman" w:hAnsi="Times New Roman" w:cs="Times New Roman"/>
          <w:sz w:val="24"/>
          <w:szCs w:val="24"/>
          <w:u w:val="single"/>
          <w:vertAlign w:val="subscript"/>
        </w:rPr>
        <w:t>2</w:t>
      </w:r>
      <w:r w:rsidR="00A3593A" w:rsidRPr="00A3593A">
        <w:rPr>
          <w:rFonts w:ascii="Times New Roman" w:hAnsi="Times New Roman" w:cs="Times New Roman"/>
          <w:sz w:val="24"/>
          <w:szCs w:val="24"/>
          <w:u w:val="single"/>
        </w:rPr>
        <w:t xml:space="preserve"> emisija augsnes organisko materiālu oksidēšanās procesā, kā arī N</w:t>
      </w:r>
      <w:r w:rsidR="00A3593A">
        <w:rPr>
          <w:rFonts w:ascii="Times New Roman" w:hAnsi="Times New Roman" w:cs="Times New Roman"/>
          <w:sz w:val="24"/>
          <w:szCs w:val="24"/>
          <w:u w:val="single"/>
          <w:vertAlign w:val="subscript"/>
        </w:rPr>
        <w:t>2</w:t>
      </w:r>
      <w:r w:rsidR="00A3593A" w:rsidRPr="00A3593A">
        <w:rPr>
          <w:rFonts w:ascii="Times New Roman" w:hAnsi="Times New Roman" w:cs="Times New Roman"/>
          <w:sz w:val="24"/>
          <w:szCs w:val="24"/>
          <w:u w:val="single"/>
        </w:rPr>
        <w:t xml:space="preserve">O emisija minerotrofajos mitrājos </w:t>
      </w:r>
      <w:r w:rsidR="004542D7">
        <w:rPr>
          <w:rFonts w:ascii="Times New Roman" w:hAnsi="Times New Roman" w:cs="Times New Roman"/>
          <w:sz w:val="24"/>
          <w:szCs w:val="24"/>
          <w:u w:val="single"/>
        </w:rPr>
        <w:t xml:space="preserve">– </w:t>
      </w:r>
      <w:r w:rsidR="00A3593A" w:rsidRPr="00A3593A">
        <w:rPr>
          <w:rFonts w:ascii="Times New Roman" w:hAnsi="Times New Roman" w:cs="Times New Roman"/>
          <w:sz w:val="24"/>
          <w:szCs w:val="24"/>
          <w:u w:val="single"/>
        </w:rPr>
        <w:t>mitrāj</w:t>
      </w:r>
      <w:r w:rsidR="004542D7">
        <w:rPr>
          <w:rFonts w:ascii="Times New Roman" w:hAnsi="Times New Roman" w:cs="Times New Roman"/>
          <w:sz w:val="24"/>
          <w:szCs w:val="24"/>
          <w:u w:val="single"/>
        </w:rPr>
        <w:t>os</w:t>
      </w:r>
      <w:r w:rsidR="00A3593A" w:rsidRPr="00A3593A">
        <w:rPr>
          <w:rFonts w:ascii="Times New Roman" w:hAnsi="Times New Roman" w:cs="Times New Roman"/>
          <w:sz w:val="24"/>
          <w:szCs w:val="24"/>
          <w:u w:val="single"/>
        </w:rPr>
        <w:t>, kas ūdeni un barības vielas saņem ne tikai no nokrišņiem, bet arī no ieplūdušiem avotiem un gruntsūdeņiem.</w:t>
      </w:r>
      <w:r w:rsidR="00A3593A">
        <w:rPr>
          <w:rStyle w:val="Vresatsauce"/>
          <w:rFonts w:ascii="Times New Roman" w:hAnsi="Times New Roman" w:cs="Times New Roman"/>
          <w:sz w:val="24"/>
          <w:szCs w:val="24"/>
          <w:u w:val="single"/>
        </w:rPr>
        <w:footnoteReference w:id="13"/>
      </w:r>
    </w:p>
    <w:p w14:paraId="283A39F7" w14:textId="7BFAA222" w:rsidR="0010355E" w:rsidRPr="00B577DB" w:rsidRDefault="0010355E" w:rsidP="0010355E">
      <w:pPr>
        <w:ind w:firstLine="567"/>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Latvijā meliorācijas sistēmu atjaunošana uzskatāma par pasākumu, kas sekmē CO</w:t>
      </w:r>
      <w:r w:rsidRPr="00B577DB">
        <w:rPr>
          <w:rFonts w:ascii="Times New Roman" w:hAnsi="Times New Roman" w:cs="Times New Roman"/>
          <w:color w:val="000000" w:themeColor="text1"/>
          <w:sz w:val="24"/>
          <w:szCs w:val="24"/>
          <w:vertAlign w:val="subscript"/>
        </w:rPr>
        <w:t>2</w:t>
      </w:r>
      <w:r w:rsidR="004542D7">
        <w:rPr>
          <w:rFonts w:ascii="Times New Roman" w:hAnsi="Times New Roman" w:cs="Times New Roman"/>
          <w:color w:val="000000" w:themeColor="text1"/>
          <w:sz w:val="24"/>
          <w:szCs w:val="24"/>
        </w:rPr>
        <w:t> </w:t>
      </w:r>
      <w:r w:rsidRPr="00B577DB">
        <w:rPr>
          <w:rFonts w:ascii="Times New Roman" w:hAnsi="Times New Roman" w:cs="Times New Roman"/>
          <w:color w:val="000000" w:themeColor="text1"/>
          <w:sz w:val="24"/>
          <w:szCs w:val="24"/>
        </w:rPr>
        <w:t>piesaisti un mazina SEG emisiju. Lai mazinātu negatīvo ietekmi uz bioloģisko daudzveidību un ūdens kvalitāti, meliorācijas kadastrā reģistrētu meliorācijas sistēmu pārbūves un atjaunošanas pasākumā tiek veicināta videi draudzīgu meliorācijas sistēmu un elementu (piemēram, sedimentācijas basein</w:t>
      </w:r>
      <w:r w:rsidR="004542D7">
        <w:rPr>
          <w:rFonts w:ascii="Times New Roman" w:hAnsi="Times New Roman" w:cs="Times New Roman"/>
          <w:color w:val="000000" w:themeColor="text1"/>
          <w:sz w:val="24"/>
          <w:szCs w:val="24"/>
        </w:rPr>
        <w:t>u</w:t>
      </w:r>
      <w:r w:rsidRPr="00B577DB">
        <w:rPr>
          <w:rFonts w:ascii="Times New Roman" w:hAnsi="Times New Roman" w:cs="Times New Roman"/>
          <w:color w:val="000000" w:themeColor="text1"/>
          <w:sz w:val="24"/>
          <w:szCs w:val="24"/>
        </w:rPr>
        <w:t>, akmeņu krāvum</w:t>
      </w:r>
      <w:r w:rsidR="004542D7">
        <w:rPr>
          <w:rFonts w:ascii="Times New Roman" w:hAnsi="Times New Roman" w:cs="Times New Roman"/>
          <w:color w:val="000000" w:themeColor="text1"/>
          <w:sz w:val="24"/>
          <w:szCs w:val="24"/>
        </w:rPr>
        <w:t>u</w:t>
      </w:r>
      <w:r w:rsidRPr="00B577DB">
        <w:rPr>
          <w:rFonts w:ascii="Times New Roman" w:hAnsi="Times New Roman" w:cs="Times New Roman"/>
          <w:color w:val="000000" w:themeColor="text1"/>
          <w:sz w:val="24"/>
          <w:szCs w:val="24"/>
        </w:rPr>
        <w:t>, divpakāpju meliorācijas grāvj</w:t>
      </w:r>
      <w:r w:rsidR="004542D7">
        <w:rPr>
          <w:rFonts w:ascii="Times New Roman" w:hAnsi="Times New Roman" w:cs="Times New Roman"/>
          <w:color w:val="000000" w:themeColor="text1"/>
          <w:sz w:val="24"/>
          <w:szCs w:val="24"/>
        </w:rPr>
        <w:t>u</w:t>
      </w:r>
      <w:r w:rsidRPr="00B577DB">
        <w:rPr>
          <w:rFonts w:ascii="Times New Roman" w:hAnsi="Times New Roman" w:cs="Times New Roman"/>
          <w:color w:val="000000" w:themeColor="text1"/>
          <w:sz w:val="24"/>
          <w:szCs w:val="24"/>
        </w:rPr>
        <w:t xml:space="preserve">) </w:t>
      </w:r>
      <w:r w:rsidR="004542D7" w:rsidRPr="00B577DB">
        <w:rPr>
          <w:rFonts w:ascii="Times New Roman" w:hAnsi="Times New Roman" w:cs="Times New Roman"/>
          <w:color w:val="000000" w:themeColor="text1"/>
          <w:sz w:val="24"/>
          <w:szCs w:val="24"/>
        </w:rPr>
        <w:t>izveide</w:t>
      </w:r>
      <w:r w:rsidR="004542D7">
        <w:rPr>
          <w:rFonts w:ascii="Times New Roman" w:hAnsi="Times New Roman" w:cs="Times New Roman"/>
          <w:color w:val="000000" w:themeColor="text1"/>
          <w:sz w:val="24"/>
          <w:szCs w:val="24"/>
        </w:rPr>
        <w:t>,</w:t>
      </w:r>
      <w:r w:rsidR="004542D7" w:rsidRPr="00B577DB">
        <w:rPr>
          <w:rFonts w:ascii="Times New Roman" w:hAnsi="Times New Roman" w:cs="Times New Roman"/>
          <w:color w:val="000000" w:themeColor="text1"/>
          <w:sz w:val="24"/>
          <w:szCs w:val="24"/>
        </w:rPr>
        <w:t xml:space="preserve"> </w:t>
      </w:r>
      <w:r w:rsidRPr="00B577DB">
        <w:rPr>
          <w:rFonts w:ascii="Times New Roman" w:hAnsi="Times New Roman" w:cs="Times New Roman"/>
          <w:color w:val="000000" w:themeColor="text1"/>
          <w:sz w:val="24"/>
          <w:szCs w:val="24"/>
        </w:rPr>
        <w:t>īpaši riska ūdensobjektu teritorijās. Šādu sistēmu izbūve veicina augu barības vielu un suspendēto vielu nonākšanu turpmākos hidrogrāfiskā tīkla posmos.</w:t>
      </w:r>
    </w:p>
    <w:p w14:paraId="5CCE9198" w14:textId="67751076" w:rsidR="0010355E" w:rsidRPr="00B577DB" w:rsidRDefault="00A93EAB" w:rsidP="006633E4">
      <w:pPr>
        <w:ind w:firstLine="567"/>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u w:val="single"/>
        </w:rPr>
        <w:t>Ieguldījumi meliorācijas sistēmas uzlabošanā tiek īstenoti 2014.–2020.</w:t>
      </w:r>
      <w:r w:rsidR="004542D7">
        <w:rPr>
          <w:rFonts w:ascii="Times New Roman" w:hAnsi="Times New Roman" w:cs="Times New Roman"/>
          <w:color w:val="000000" w:themeColor="text1"/>
          <w:sz w:val="24"/>
          <w:szCs w:val="24"/>
          <w:u w:val="single"/>
        </w:rPr>
        <w:t> </w:t>
      </w:r>
      <w:r w:rsidRPr="00B577DB">
        <w:rPr>
          <w:rFonts w:ascii="Times New Roman" w:hAnsi="Times New Roman" w:cs="Times New Roman"/>
          <w:color w:val="000000" w:themeColor="text1"/>
          <w:sz w:val="24"/>
          <w:szCs w:val="24"/>
          <w:u w:val="single"/>
        </w:rPr>
        <w:t>gada plānošanas perioda darbības programmas “Izaugsme un nodarbinātība” 5.</w:t>
      </w:r>
      <w:r w:rsidR="004542D7">
        <w:rPr>
          <w:rFonts w:ascii="Times New Roman" w:hAnsi="Times New Roman" w:cs="Times New Roman"/>
          <w:color w:val="000000" w:themeColor="text1"/>
          <w:sz w:val="24"/>
          <w:szCs w:val="24"/>
          <w:u w:val="single"/>
        </w:rPr>
        <w:t> </w:t>
      </w:r>
      <w:r w:rsidRPr="00B577DB">
        <w:rPr>
          <w:rFonts w:ascii="Times New Roman" w:hAnsi="Times New Roman" w:cs="Times New Roman"/>
          <w:color w:val="000000" w:themeColor="text1"/>
          <w:sz w:val="24"/>
          <w:szCs w:val="24"/>
          <w:u w:val="single"/>
        </w:rPr>
        <w:t>prioritārā virziena “Vides aizsardzība un resursu izmantošanas efektivitāte” 5.1.2.</w:t>
      </w:r>
      <w:r w:rsidR="004542D7">
        <w:rPr>
          <w:rFonts w:ascii="Times New Roman" w:hAnsi="Times New Roman" w:cs="Times New Roman"/>
          <w:color w:val="000000" w:themeColor="text1"/>
          <w:sz w:val="24"/>
          <w:szCs w:val="24"/>
          <w:u w:val="single"/>
        </w:rPr>
        <w:t> </w:t>
      </w:r>
      <w:r w:rsidRPr="00B577DB">
        <w:rPr>
          <w:rFonts w:ascii="Times New Roman" w:hAnsi="Times New Roman" w:cs="Times New Roman"/>
          <w:color w:val="000000" w:themeColor="text1"/>
          <w:sz w:val="24"/>
          <w:szCs w:val="24"/>
          <w:u w:val="single"/>
        </w:rPr>
        <w:t>specifisk</w:t>
      </w:r>
      <w:r w:rsidR="004542D7">
        <w:rPr>
          <w:rFonts w:ascii="Times New Roman" w:hAnsi="Times New Roman" w:cs="Times New Roman"/>
          <w:color w:val="000000" w:themeColor="text1"/>
          <w:sz w:val="24"/>
          <w:szCs w:val="24"/>
          <w:u w:val="single"/>
        </w:rPr>
        <w:t>aj</w:t>
      </w:r>
      <w:r w:rsidRPr="00B577DB">
        <w:rPr>
          <w:rFonts w:ascii="Times New Roman" w:hAnsi="Times New Roman" w:cs="Times New Roman"/>
          <w:color w:val="000000" w:themeColor="text1"/>
          <w:sz w:val="24"/>
          <w:szCs w:val="24"/>
          <w:u w:val="single"/>
        </w:rPr>
        <w:t>ā atbalsta mērķ</w:t>
      </w:r>
      <w:r w:rsidR="004542D7">
        <w:rPr>
          <w:rFonts w:ascii="Times New Roman" w:hAnsi="Times New Roman" w:cs="Times New Roman"/>
          <w:color w:val="000000" w:themeColor="text1"/>
          <w:sz w:val="24"/>
          <w:szCs w:val="24"/>
          <w:u w:val="single"/>
        </w:rPr>
        <w:t>ī</w:t>
      </w:r>
      <w:r w:rsidRPr="00B577DB">
        <w:rPr>
          <w:rFonts w:ascii="Times New Roman" w:hAnsi="Times New Roman" w:cs="Times New Roman"/>
          <w:color w:val="000000" w:themeColor="text1"/>
          <w:sz w:val="24"/>
          <w:szCs w:val="24"/>
          <w:u w:val="single"/>
        </w:rPr>
        <w:t xml:space="preserve"> “Samazināt plūdu riskus lauku teritorijās”, </w:t>
      </w:r>
      <w:r w:rsidR="004542D7">
        <w:rPr>
          <w:rFonts w:ascii="Times New Roman" w:hAnsi="Times New Roman" w:cs="Times New Roman"/>
          <w:color w:val="000000" w:themeColor="text1"/>
          <w:sz w:val="24"/>
          <w:szCs w:val="24"/>
          <w:u w:val="single"/>
        </w:rPr>
        <w:t xml:space="preserve">tāpat </w:t>
      </w:r>
      <w:r w:rsidRPr="00B577DB">
        <w:rPr>
          <w:rFonts w:ascii="Times New Roman" w:hAnsi="Times New Roman" w:cs="Times New Roman"/>
          <w:color w:val="000000" w:themeColor="text1"/>
          <w:sz w:val="24"/>
          <w:szCs w:val="24"/>
          <w:u w:val="single"/>
        </w:rPr>
        <w:t>tiek īstenoti pasākumi plūdu risk</w:t>
      </w:r>
      <w:r w:rsidR="004542D7">
        <w:rPr>
          <w:rFonts w:ascii="Times New Roman" w:hAnsi="Times New Roman" w:cs="Times New Roman"/>
          <w:color w:val="000000" w:themeColor="text1"/>
          <w:sz w:val="24"/>
          <w:szCs w:val="24"/>
          <w:u w:val="single"/>
        </w:rPr>
        <w:t>a</w:t>
      </w:r>
      <w:r w:rsidRPr="00B577DB">
        <w:rPr>
          <w:rFonts w:ascii="Times New Roman" w:hAnsi="Times New Roman" w:cs="Times New Roman"/>
          <w:color w:val="000000" w:themeColor="text1"/>
          <w:sz w:val="24"/>
          <w:szCs w:val="24"/>
          <w:u w:val="single"/>
        </w:rPr>
        <w:t xml:space="preserve"> mazināšanai, </w:t>
      </w:r>
      <w:r w:rsidR="004542D7">
        <w:rPr>
          <w:rFonts w:ascii="Times New Roman" w:hAnsi="Times New Roman" w:cs="Times New Roman"/>
          <w:color w:val="000000" w:themeColor="text1"/>
          <w:sz w:val="24"/>
          <w:szCs w:val="24"/>
          <w:u w:val="single"/>
        </w:rPr>
        <w:t>pārbūvējot un atjaunojot</w:t>
      </w:r>
      <w:r w:rsidR="004542D7" w:rsidRPr="00B577DB" w:rsidDel="004542D7">
        <w:rPr>
          <w:rFonts w:ascii="Times New Roman" w:hAnsi="Times New Roman" w:cs="Times New Roman"/>
          <w:color w:val="000000" w:themeColor="text1"/>
          <w:sz w:val="24"/>
          <w:szCs w:val="24"/>
          <w:u w:val="single"/>
        </w:rPr>
        <w:t xml:space="preserve"> </w:t>
      </w:r>
      <w:r w:rsidRPr="00B577DB">
        <w:rPr>
          <w:rFonts w:ascii="Times New Roman" w:hAnsi="Times New Roman" w:cs="Times New Roman"/>
          <w:color w:val="000000" w:themeColor="text1"/>
          <w:sz w:val="24"/>
          <w:szCs w:val="24"/>
          <w:u w:val="single"/>
        </w:rPr>
        <w:t>valsts meliorācijas sistēm</w:t>
      </w:r>
      <w:r w:rsidR="004542D7">
        <w:rPr>
          <w:rFonts w:ascii="Times New Roman" w:hAnsi="Times New Roman" w:cs="Times New Roman"/>
          <w:color w:val="000000" w:themeColor="text1"/>
          <w:sz w:val="24"/>
          <w:szCs w:val="24"/>
          <w:u w:val="single"/>
        </w:rPr>
        <w:t>as</w:t>
      </w:r>
      <w:r w:rsidR="0010355E" w:rsidRPr="00B577DB">
        <w:rPr>
          <w:rFonts w:ascii="Times New Roman" w:hAnsi="Times New Roman" w:cs="Times New Roman"/>
          <w:color w:val="000000" w:themeColor="text1"/>
          <w:sz w:val="24"/>
          <w:szCs w:val="24"/>
        </w:rPr>
        <w:t>, t.i., esoš</w:t>
      </w:r>
      <w:r w:rsidR="004542D7">
        <w:rPr>
          <w:rFonts w:ascii="Times New Roman" w:hAnsi="Times New Roman" w:cs="Times New Roman"/>
          <w:color w:val="000000" w:themeColor="text1"/>
          <w:sz w:val="24"/>
          <w:szCs w:val="24"/>
        </w:rPr>
        <w:t>ās</w:t>
      </w:r>
      <w:r w:rsidR="0010355E" w:rsidRPr="00B577DB">
        <w:rPr>
          <w:rFonts w:ascii="Times New Roman" w:hAnsi="Times New Roman" w:cs="Times New Roman"/>
          <w:color w:val="000000" w:themeColor="text1"/>
          <w:sz w:val="24"/>
          <w:szCs w:val="24"/>
        </w:rPr>
        <w:t xml:space="preserve"> valsts meliorācijas sistēm</w:t>
      </w:r>
      <w:r w:rsidR="004542D7">
        <w:rPr>
          <w:rFonts w:ascii="Times New Roman" w:hAnsi="Times New Roman" w:cs="Times New Roman"/>
          <w:color w:val="000000" w:themeColor="text1"/>
          <w:sz w:val="24"/>
          <w:szCs w:val="24"/>
        </w:rPr>
        <w:t>as</w:t>
      </w:r>
      <w:r w:rsidR="0010355E" w:rsidRPr="00B577DB">
        <w:rPr>
          <w:rFonts w:ascii="Times New Roman" w:hAnsi="Times New Roman" w:cs="Times New Roman"/>
          <w:color w:val="000000" w:themeColor="text1"/>
          <w:sz w:val="24"/>
          <w:szCs w:val="24"/>
        </w:rPr>
        <w:t xml:space="preserve"> un hidrotehnisk</w:t>
      </w:r>
      <w:r w:rsidR="004542D7">
        <w:rPr>
          <w:rFonts w:ascii="Times New Roman" w:hAnsi="Times New Roman" w:cs="Times New Roman"/>
          <w:color w:val="000000" w:themeColor="text1"/>
          <w:sz w:val="24"/>
          <w:szCs w:val="24"/>
        </w:rPr>
        <w:t>ās</w:t>
      </w:r>
      <w:r w:rsidR="0010355E" w:rsidRPr="00B577DB">
        <w:rPr>
          <w:rFonts w:ascii="Times New Roman" w:hAnsi="Times New Roman" w:cs="Times New Roman"/>
          <w:color w:val="000000" w:themeColor="text1"/>
          <w:sz w:val="24"/>
          <w:szCs w:val="24"/>
        </w:rPr>
        <w:t xml:space="preserve"> būv</w:t>
      </w:r>
      <w:r w:rsidR="004542D7">
        <w:rPr>
          <w:rFonts w:ascii="Times New Roman" w:hAnsi="Times New Roman" w:cs="Times New Roman"/>
          <w:color w:val="000000" w:themeColor="text1"/>
          <w:sz w:val="24"/>
          <w:szCs w:val="24"/>
        </w:rPr>
        <w:t>es</w:t>
      </w:r>
      <w:r w:rsidR="0010355E" w:rsidRPr="00B577DB">
        <w:rPr>
          <w:rFonts w:ascii="Times New Roman" w:hAnsi="Times New Roman" w:cs="Times New Roman"/>
          <w:color w:val="000000" w:themeColor="text1"/>
          <w:sz w:val="24"/>
          <w:szCs w:val="24"/>
        </w:rPr>
        <w:t>, polderu sūkņu stacij</w:t>
      </w:r>
      <w:r w:rsidR="004542D7">
        <w:rPr>
          <w:rFonts w:ascii="Times New Roman" w:hAnsi="Times New Roman" w:cs="Times New Roman"/>
          <w:color w:val="000000" w:themeColor="text1"/>
          <w:sz w:val="24"/>
          <w:szCs w:val="24"/>
        </w:rPr>
        <w:t>as</w:t>
      </w:r>
      <w:r w:rsidR="0010355E" w:rsidRPr="00B577DB">
        <w:rPr>
          <w:rFonts w:ascii="Times New Roman" w:hAnsi="Times New Roman" w:cs="Times New Roman"/>
          <w:color w:val="000000" w:themeColor="text1"/>
          <w:sz w:val="24"/>
          <w:szCs w:val="24"/>
        </w:rPr>
        <w:t xml:space="preserve"> un aizsargdambju</w:t>
      </w:r>
      <w:r w:rsidR="004542D7">
        <w:rPr>
          <w:rFonts w:ascii="Times New Roman" w:hAnsi="Times New Roman" w:cs="Times New Roman"/>
          <w:color w:val="000000" w:themeColor="text1"/>
          <w:sz w:val="24"/>
          <w:szCs w:val="24"/>
        </w:rPr>
        <w:t>s</w:t>
      </w:r>
      <w:r w:rsidR="0010355E" w:rsidRPr="00B577DB">
        <w:rPr>
          <w:rFonts w:ascii="Times New Roman" w:hAnsi="Times New Roman" w:cs="Times New Roman"/>
          <w:color w:val="000000" w:themeColor="text1"/>
          <w:sz w:val="24"/>
          <w:szCs w:val="24"/>
        </w:rPr>
        <w:t>, potomālo</w:t>
      </w:r>
      <w:r w:rsidR="004542D7">
        <w:rPr>
          <w:rFonts w:ascii="Times New Roman" w:hAnsi="Times New Roman" w:cs="Times New Roman"/>
          <w:color w:val="000000" w:themeColor="text1"/>
          <w:sz w:val="24"/>
          <w:szCs w:val="24"/>
        </w:rPr>
        <w:t>s</w:t>
      </w:r>
      <w:r w:rsidR="0010355E" w:rsidRPr="00B577DB">
        <w:rPr>
          <w:rFonts w:ascii="Times New Roman" w:hAnsi="Times New Roman" w:cs="Times New Roman"/>
          <w:color w:val="000000" w:themeColor="text1"/>
          <w:sz w:val="24"/>
          <w:szCs w:val="24"/>
        </w:rPr>
        <w:t xml:space="preserve"> upju posmu</w:t>
      </w:r>
      <w:r w:rsidR="004542D7">
        <w:rPr>
          <w:rFonts w:ascii="Times New Roman" w:hAnsi="Times New Roman" w:cs="Times New Roman"/>
          <w:color w:val="000000" w:themeColor="text1"/>
          <w:sz w:val="24"/>
          <w:szCs w:val="24"/>
        </w:rPr>
        <w:t>s</w:t>
      </w:r>
      <w:r w:rsidR="0010355E" w:rsidRPr="00B577DB">
        <w:rPr>
          <w:rFonts w:ascii="Times New Roman" w:hAnsi="Times New Roman" w:cs="Times New Roman"/>
          <w:color w:val="000000" w:themeColor="text1"/>
          <w:sz w:val="24"/>
          <w:szCs w:val="24"/>
        </w:rPr>
        <w:t xml:space="preserve">, kā arī </w:t>
      </w:r>
      <w:r w:rsidR="004542D7">
        <w:rPr>
          <w:rFonts w:ascii="Times New Roman" w:hAnsi="Times New Roman" w:cs="Times New Roman"/>
          <w:color w:val="000000" w:themeColor="text1"/>
          <w:sz w:val="24"/>
          <w:szCs w:val="24"/>
        </w:rPr>
        <w:t>pilnībā vai daļēji atjaunojot</w:t>
      </w:r>
      <w:r w:rsidR="004542D7" w:rsidRPr="00B577DB">
        <w:rPr>
          <w:rFonts w:ascii="Times New Roman" w:hAnsi="Times New Roman" w:cs="Times New Roman"/>
          <w:color w:val="000000" w:themeColor="text1"/>
          <w:sz w:val="24"/>
          <w:szCs w:val="24"/>
        </w:rPr>
        <w:t xml:space="preserve"> </w:t>
      </w:r>
      <w:r w:rsidR="0010355E" w:rsidRPr="00B577DB">
        <w:rPr>
          <w:rFonts w:ascii="Times New Roman" w:hAnsi="Times New Roman" w:cs="Times New Roman"/>
          <w:color w:val="000000" w:themeColor="text1"/>
          <w:sz w:val="24"/>
          <w:szCs w:val="24"/>
        </w:rPr>
        <w:t>dabisko teritoriju (</w:t>
      </w:r>
      <w:r w:rsidR="004542D7">
        <w:rPr>
          <w:rFonts w:ascii="Times New Roman" w:hAnsi="Times New Roman" w:cs="Times New Roman"/>
          <w:color w:val="000000" w:themeColor="text1"/>
          <w:sz w:val="24"/>
          <w:szCs w:val="24"/>
        </w:rPr>
        <w:t>“</w:t>
      </w:r>
      <w:r w:rsidR="0010355E" w:rsidRPr="00B577DB">
        <w:rPr>
          <w:rFonts w:ascii="Times New Roman" w:hAnsi="Times New Roman" w:cs="Times New Roman"/>
          <w:color w:val="000000" w:themeColor="text1"/>
          <w:sz w:val="24"/>
          <w:szCs w:val="24"/>
        </w:rPr>
        <w:t>zaļ</w:t>
      </w:r>
      <w:r w:rsidR="004542D7">
        <w:rPr>
          <w:rFonts w:ascii="Times New Roman" w:hAnsi="Times New Roman" w:cs="Times New Roman"/>
          <w:color w:val="000000" w:themeColor="text1"/>
          <w:sz w:val="24"/>
          <w:szCs w:val="24"/>
        </w:rPr>
        <w:t>o</w:t>
      </w:r>
      <w:r w:rsidR="0010355E" w:rsidRPr="00B577DB">
        <w:rPr>
          <w:rFonts w:ascii="Times New Roman" w:hAnsi="Times New Roman" w:cs="Times New Roman"/>
          <w:color w:val="000000" w:themeColor="text1"/>
          <w:sz w:val="24"/>
          <w:szCs w:val="24"/>
        </w:rPr>
        <w:t xml:space="preserve"> infrastruktūr</w:t>
      </w:r>
      <w:r w:rsidR="004542D7">
        <w:rPr>
          <w:rFonts w:ascii="Times New Roman" w:hAnsi="Times New Roman" w:cs="Times New Roman"/>
          <w:color w:val="000000" w:themeColor="text1"/>
          <w:sz w:val="24"/>
          <w:szCs w:val="24"/>
        </w:rPr>
        <w:t>u</w:t>
      </w:r>
      <w:r w:rsidR="0010355E" w:rsidRPr="00B577DB">
        <w:rPr>
          <w:rFonts w:ascii="Times New Roman" w:hAnsi="Times New Roman" w:cs="Times New Roman"/>
          <w:color w:val="000000" w:themeColor="text1"/>
          <w:sz w:val="24"/>
          <w:szCs w:val="24"/>
        </w:rPr>
        <w:t>”).</w:t>
      </w:r>
    </w:p>
    <w:p w14:paraId="7BB45E64" w14:textId="178D2DE2" w:rsidR="0010355E" w:rsidRPr="00B577DB" w:rsidRDefault="0010355E" w:rsidP="0010355E">
      <w:pPr>
        <w:ind w:firstLine="567"/>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 xml:space="preserve">Ievērojamu postu lauksaimniecībai nodara bebraines </w:t>
      </w:r>
      <w:r w:rsidR="004542D7">
        <w:rPr>
          <w:rFonts w:ascii="Times New Roman" w:hAnsi="Times New Roman" w:cs="Times New Roman"/>
          <w:color w:val="000000" w:themeColor="text1"/>
          <w:sz w:val="24"/>
          <w:szCs w:val="24"/>
        </w:rPr>
        <w:t xml:space="preserve">pie </w:t>
      </w:r>
      <w:r w:rsidRPr="00B577DB">
        <w:rPr>
          <w:rFonts w:ascii="Times New Roman" w:hAnsi="Times New Roman" w:cs="Times New Roman"/>
          <w:color w:val="000000" w:themeColor="text1"/>
          <w:sz w:val="24"/>
          <w:szCs w:val="24"/>
        </w:rPr>
        <w:t>lauksaimniecības zem</w:t>
      </w:r>
      <w:r w:rsidR="004542D7">
        <w:rPr>
          <w:rFonts w:ascii="Times New Roman" w:hAnsi="Times New Roman" w:cs="Times New Roman"/>
          <w:color w:val="000000" w:themeColor="text1"/>
          <w:sz w:val="24"/>
          <w:szCs w:val="24"/>
        </w:rPr>
        <w:t>es</w:t>
      </w:r>
      <w:r w:rsidRPr="00B577DB">
        <w:rPr>
          <w:rFonts w:ascii="Times New Roman" w:hAnsi="Times New Roman" w:cs="Times New Roman"/>
          <w:color w:val="000000" w:themeColor="text1"/>
          <w:sz w:val="24"/>
          <w:szCs w:val="24"/>
        </w:rPr>
        <w:t xml:space="preserve"> piegulošos meliorācijas grāvjos vai upēs, kam jānodrošina sekmīga esošo meža meliorācijas sistēmu darbība, tāpēc būtu īstenojami </w:t>
      </w:r>
      <w:r w:rsidR="004542D7">
        <w:rPr>
          <w:rFonts w:ascii="Times New Roman" w:hAnsi="Times New Roman" w:cs="Times New Roman"/>
          <w:color w:val="000000" w:themeColor="text1"/>
          <w:sz w:val="24"/>
          <w:szCs w:val="24"/>
        </w:rPr>
        <w:t>šādu bebraiņu</w:t>
      </w:r>
      <w:r w:rsidR="004542D7" w:rsidRPr="00B577DB">
        <w:rPr>
          <w:rFonts w:ascii="Times New Roman" w:hAnsi="Times New Roman" w:cs="Times New Roman"/>
          <w:color w:val="000000" w:themeColor="text1"/>
          <w:sz w:val="24"/>
          <w:szCs w:val="24"/>
        </w:rPr>
        <w:t xml:space="preserve"> </w:t>
      </w:r>
      <w:r w:rsidR="004542D7">
        <w:rPr>
          <w:rFonts w:ascii="Times New Roman" w:hAnsi="Times New Roman" w:cs="Times New Roman"/>
          <w:color w:val="000000" w:themeColor="text1"/>
          <w:sz w:val="24"/>
          <w:szCs w:val="24"/>
        </w:rPr>
        <w:t>likvidēšanas</w:t>
      </w:r>
      <w:r w:rsidR="004542D7" w:rsidRPr="00B577DB">
        <w:rPr>
          <w:rFonts w:ascii="Times New Roman" w:hAnsi="Times New Roman" w:cs="Times New Roman"/>
          <w:color w:val="000000" w:themeColor="text1"/>
          <w:sz w:val="24"/>
          <w:szCs w:val="24"/>
        </w:rPr>
        <w:t xml:space="preserve"> </w:t>
      </w:r>
      <w:r w:rsidRPr="00B577DB">
        <w:rPr>
          <w:rFonts w:ascii="Times New Roman" w:hAnsi="Times New Roman" w:cs="Times New Roman"/>
          <w:color w:val="000000" w:themeColor="text1"/>
          <w:sz w:val="24"/>
          <w:szCs w:val="24"/>
        </w:rPr>
        <w:t>pasākumi.</w:t>
      </w:r>
    </w:p>
    <w:p w14:paraId="51960AED" w14:textId="77777777" w:rsidR="0010355E" w:rsidRPr="00B577DB" w:rsidRDefault="0010355E" w:rsidP="0010355E">
      <w:pPr>
        <w:ind w:firstLine="567"/>
        <w:jc w:val="both"/>
        <w:rPr>
          <w:rFonts w:ascii="Times New Roman" w:hAnsi="Times New Roman" w:cs="Times New Roman"/>
          <w:color w:val="000000" w:themeColor="text1"/>
          <w:sz w:val="24"/>
          <w:szCs w:val="24"/>
        </w:rPr>
      </w:pPr>
    </w:p>
    <w:p w14:paraId="042E15D2" w14:textId="77777777" w:rsidR="0010355E" w:rsidRPr="00B577DB" w:rsidRDefault="0010355E" w:rsidP="0010355E">
      <w:pPr>
        <w:jc w:val="both"/>
        <w:rPr>
          <w:rFonts w:ascii="Times New Roman" w:hAnsi="Times New Roman" w:cs="Times New Roman"/>
          <w:b/>
          <w:color w:val="000000" w:themeColor="text1"/>
          <w:sz w:val="24"/>
          <w:szCs w:val="24"/>
          <w:lang w:eastAsia="lv-LV"/>
        </w:rPr>
      </w:pPr>
      <w:r w:rsidRPr="00B577DB">
        <w:rPr>
          <w:rFonts w:ascii="Times New Roman" w:hAnsi="Times New Roman" w:cs="Times New Roman"/>
          <w:b/>
          <w:color w:val="000000" w:themeColor="text1"/>
          <w:sz w:val="24"/>
          <w:szCs w:val="24"/>
          <w:lang w:eastAsia="lv-LV"/>
        </w:rPr>
        <w:t>Mežsaimniecība</w:t>
      </w:r>
    </w:p>
    <w:p w14:paraId="7707C618" w14:textId="1E25EEB3" w:rsidR="0010355E" w:rsidRPr="00B577DB" w:rsidRDefault="0010355E" w:rsidP="0010355E">
      <w:pPr>
        <w:pStyle w:val="Bezatstarpm"/>
        <w:ind w:firstLine="567"/>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Meža un saistīto nozaru attīstības pamatnostādnes 2015.–2020. gadam, k</w:t>
      </w:r>
      <w:r w:rsidR="004542D7">
        <w:rPr>
          <w:rFonts w:ascii="Times New Roman" w:hAnsi="Times New Roman" w:cs="Times New Roman"/>
          <w:color w:val="000000" w:themeColor="text1"/>
          <w:sz w:val="24"/>
          <w:szCs w:val="24"/>
        </w:rPr>
        <w:t>ura</w:t>
      </w:r>
      <w:r w:rsidRPr="00B577DB">
        <w:rPr>
          <w:rFonts w:ascii="Times New Roman" w:hAnsi="Times New Roman" w:cs="Times New Roman"/>
          <w:color w:val="000000" w:themeColor="text1"/>
          <w:sz w:val="24"/>
          <w:szCs w:val="24"/>
        </w:rPr>
        <w:t xml:space="preserve">s apstiprinātas ar Ministru kabineta 2015. gada 5. oktobra rīkojumu Nr. 611, ir Latvijas meža nozares izaugsmes un attīstības politikas galvenais dokuments. Par vienu no prioritārajiem meža politikas mērķiem ir izvirzīts </w:t>
      </w:r>
      <w:r w:rsidRPr="00B577DB">
        <w:rPr>
          <w:rFonts w:ascii="Times New Roman" w:hAnsi="Times New Roman" w:cs="Times New Roman"/>
          <w:bCs/>
          <w:iCs/>
          <w:color w:val="000000" w:themeColor="text1"/>
          <w:sz w:val="24"/>
          <w:szCs w:val="24"/>
        </w:rPr>
        <w:t xml:space="preserve">meža resursu pieejamības </w:t>
      </w:r>
      <w:r w:rsidRPr="00B577DB">
        <w:rPr>
          <w:rFonts w:ascii="Times New Roman" w:hAnsi="Times New Roman" w:cs="Times New Roman"/>
          <w:color w:val="000000" w:themeColor="text1"/>
          <w:sz w:val="24"/>
          <w:szCs w:val="24"/>
        </w:rPr>
        <w:t>n</w:t>
      </w:r>
      <w:r w:rsidRPr="00B577DB">
        <w:rPr>
          <w:rFonts w:ascii="Times New Roman" w:hAnsi="Times New Roman" w:cs="Times New Roman"/>
          <w:bCs/>
          <w:iCs/>
          <w:color w:val="000000" w:themeColor="text1"/>
          <w:sz w:val="24"/>
          <w:szCs w:val="24"/>
        </w:rPr>
        <w:t>odrošināšana tagadnē un nākamajām paaudzēm,</w:t>
      </w:r>
      <w:r w:rsidRPr="00B577DB">
        <w:rPr>
          <w:rFonts w:ascii="Times New Roman" w:hAnsi="Times New Roman" w:cs="Times New Roman"/>
          <w:bCs/>
          <w:i/>
          <w:iCs/>
          <w:color w:val="000000" w:themeColor="text1"/>
          <w:sz w:val="24"/>
          <w:szCs w:val="24"/>
        </w:rPr>
        <w:t xml:space="preserve"> </w:t>
      </w:r>
      <w:r w:rsidRPr="00B577DB">
        <w:rPr>
          <w:rFonts w:ascii="Times New Roman" w:hAnsi="Times New Roman" w:cs="Times New Roman"/>
          <w:bCs/>
          <w:iCs/>
          <w:color w:val="000000" w:themeColor="text1"/>
          <w:sz w:val="24"/>
          <w:szCs w:val="24"/>
        </w:rPr>
        <w:t>a</w:t>
      </w:r>
      <w:r w:rsidRPr="00B577DB">
        <w:rPr>
          <w:rFonts w:ascii="Times New Roman" w:hAnsi="Times New Roman" w:cs="Times New Roman"/>
          <w:color w:val="000000" w:themeColor="text1"/>
          <w:sz w:val="24"/>
          <w:szCs w:val="24"/>
        </w:rPr>
        <w:t>tbalstot un īstenojot meža vērtības palielināšanu</w:t>
      </w:r>
      <w:r w:rsidRPr="00B577DB">
        <w:rPr>
          <w:rFonts w:ascii="Times New Roman" w:hAnsi="Times New Roman" w:cs="Times New Roman"/>
          <w:bCs/>
          <w:color w:val="000000" w:themeColor="text1"/>
          <w:sz w:val="24"/>
          <w:szCs w:val="24"/>
        </w:rPr>
        <w:t>,</w:t>
      </w:r>
      <w:r w:rsidRPr="00B577DB">
        <w:rPr>
          <w:rFonts w:ascii="Times New Roman" w:hAnsi="Times New Roman" w:cs="Times New Roman"/>
          <w:color w:val="000000" w:themeColor="text1"/>
          <w:sz w:val="24"/>
          <w:szCs w:val="24"/>
        </w:rPr>
        <w:t xml:space="preserve"> tostarp ar meliorācijas sistēmu sakārtošanu, atjaunošanu, pārbūvi un jaunu sistēmu izbūvi.</w:t>
      </w:r>
    </w:p>
    <w:p w14:paraId="00477864" w14:textId="77777777" w:rsidR="0010355E" w:rsidRPr="00B577DB" w:rsidRDefault="0010355E" w:rsidP="0010355E">
      <w:pPr>
        <w:pStyle w:val="Bezatstarpm"/>
        <w:ind w:firstLine="567"/>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Mežs un zeme, uz kuras aug koki, ir viens no galvenajiem dabas resursiem Latvijā. Vērtējot pēc meža platības uz vienu iedzīvotāju, Latvija ierindojas ceturtajā vietā Eiropas Savienībā (aiz Somijas, Zviedrijas un Igaunijas).</w:t>
      </w:r>
      <w:r w:rsidRPr="00B577DB">
        <w:rPr>
          <w:rStyle w:val="Vresatsauce"/>
          <w:rFonts w:ascii="Times New Roman" w:hAnsi="Times New Roman" w:cs="Times New Roman"/>
          <w:color w:val="000000" w:themeColor="text1"/>
          <w:sz w:val="24"/>
          <w:szCs w:val="24"/>
        </w:rPr>
        <w:footnoteReference w:id="14"/>
      </w:r>
      <w:r w:rsidRPr="00B577DB">
        <w:rPr>
          <w:rFonts w:ascii="Times New Roman" w:hAnsi="Times New Roman" w:cs="Times New Roman"/>
          <w:color w:val="000000" w:themeColor="text1"/>
          <w:sz w:val="24"/>
          <w:szCs w:val="24"/>
        </w:rPr>
        <w:t xml:space="preserve"> Meža platība un tajā uzkrātie koksnes resursi Latvijā nesamazinās, bet turpina pieaugt</w:t>
      </w:r>
      <w:r w:rsidRPr="00B577DB">
        <w:rPr>
          <w:rFonts w:ascii="Times New Roman" w:hAnsi="Times New Roman" w:cs="Times New Roman"/>
          <w:color w:val="000000" w:themeColor="text1"/>
          <w:sz w:val="24"/>
          <w:szCs w:val="24"/>
          <w:vertAlign w:val="superscript"/>
        </w:rPr>
        <w:t>2</w:t>
      </w:r>
      <w:r w:rsidRPr="00B577DB">
        <w:rPr>
          <w:rFonts w:ascii="Times New Roman" w:hAnsi="Times New Roman" w:cs="Times New Roman"/>
          <w:color w:val="000000" w:themeColor="text1"/>
          <w:sz w:val="24"/>
          <w:szCs w:val="24"/>
        </w:rPr>
        <w:t>, vairojot meža pozitīvo ietekmi uz valsts tautsaimniecību. Latvijā koksnes produkcijas ražošana veido būtisku tautsaimniecības daļu un meža nozare ir viena no nozīmīgākajām tautsaimniecības nozarēm, jo mežs ar tā produktiem un pakalpojumiem ir nozīmīgs sabiedrības labklājības avots. Meža apsaimniekošana un meža produktu izmantošana dod būtisku ieguldījumu Latvijas kopējās klimata politikas īstenošanā un Latvijas starptautisko SEG emisijas samazināšanas saistību izpildē.</w:t>
      </w:r>
      <w:r w:rsidRPr="00B577DB">
        <w:rPr>
          <w:rStyle w:val="Vresatsauce"/>
          <w:rFonts w:ascii="Times New Roman" w:hAnsi="Times New Roman" w:cs="Times New Roman"/>
          <w:color w:val="000000" w:themeColor="text1"/>
          <w:sz w:val="24"/>
          <w:szCs w:val="24"/>
        </w:rPr>
        <w:footnoteReference w:id="15"/>
      </w:r>
    </w:p>
    <w:p w14:paraId="50E23692" w14:textId="77777777" w:rsidR="0010355E" w:rsidRPr="00B577DB" w:rsidRDefault="0010355E" w:rsidP="0010355E">
      <w:pPr>
        <w:pStyle w:val="Bezatstarpm"/>
        <w:ind w:firstLine="567"/>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 xml:space="preserve">Meža nozari veido mežsaimniecība un kokrūpniecība. Mežsaimniecība ietver meža zemes apsaimniekošanu pilnā meža audzēšanas ciklā, meža produkcijas sagatavošanu un tirdzniecību. Meža produkcija ir materiāla (kokmateriāli – koksne kā izejviela un energoresurss, sēnes, ogas u.c.) un nemateriāla (meža bioloģiskā daudzveidība, rekreācijas iespējas un pakalpojumi, galvenokārt meža aizsargājošās funkcijas u.c.). Savukārt Latvijas kokrūpniecībā </w:t>
      </w:r>
      <w:r w:rsidRPr="00B577DB">
        <w:rPr>
          <w:rFonts w:ascii="Times New Roman" w:hAnsi="Times New Roman" w:cs="Times New Roman"/>
          <w:color w:val="000000" w:themeColor="text1"/>
          <w:sz w:val="24"/>
          <w:szCs w:val="24"/>
        </w:rPr>
        <w:lastRenderedPageBreak/>
        <w:t>tiek apstrādāta mežā saražotā un piegādātā koksne – apaļie kokmateriāli, cirsmu atliekas, iegūstot pirmapstrādes produkciju (zāģmateriālus, koksnes plātnes u.c.), – un ražota tālākapstrādes produkcija – tādi amatniecības izstrādājumi kā koka durvis, logi, koka ēkas, gatavā tara, mēbeles u.c.</w:t>
      </w:r>
    </w:p>
    <w:p w14:paraId="11545942" w14:textId="67B8A2D2" w:rsidR="0010355E" w:rsidRPr="00B577DB" w:rsidRDefault="0010355E" w:rsidP="0010355E">
      <w:pPr>
        <w:ind w:firstLine="567"/>
        <w:jc w:val="both"/>
        <w:rPr>
          <w:rFonts w:ascii="Times New Roman" w:hAnsi="Times New Roman" w:cs="Times New Roman"/>
          <w:b/>
          <w:color w:val="000000" w:themeColor="text1"/>
          <w:sz w:val="24"/>
          <w:szCs w:val="24"/>
          <w:lang w:eastAsia="lv-LV"/>
        </w:rPr>
      </w:pPr>
      <w:r w:rsidRPr="00B577DB">
        <w:rPr>
          <w:rFonts w:ascii="Times New Roman" w:hAnsi="Times New Roman" w:cs="Times New Roman"/>
          <w:color w:val="000000" w:themeColor="text1"/>
          <w:sz w:val="24"/>
          <w:szCs w:val="24"/>
        </w:rPr>
        <w:t>Lielākā daļa Latvijas teritorijas ir potenciāli pakļauta pārlieka mitruma riskam</w:t>
      </w:r>
      <w:r w:rsidRPr="00B577DB">
        <w:rPr>
          <w:rStyle w:val="Vresatsauce"/>
          <w:rFonts w:ascii="Times New Roman" w:hAnsi="Times New Roman" w:cs="Times New Roman"/>
          <w:color w:val="000000" w:themeColor="text1"/>
          <w:sz w:val="24"/>
          <w:szCs w:val="24"/>
        </w:rPr>
        <w:footnoteReference w:id="16"/>
      </w:r>
      <w:r w:rsidRPr="00B577DB">
        <w:rPr>
          <w:rFonts w:ascii="Times New Roman" w:hAnsi="Times New Roman" w:cs="Times New Roman"/>
          <w:color w:val="000000" w:themeColor="text1"/>
          <w:sz w:val="24"/>
          <w:szCs w:val="24"/>
        </w:rPr>
        <w:t>. Savukārt meža hidromelioratīvais fonds veido 46,3</w:t>
      </w:r>
      <w:r w:rsidR="00D219AD">
        <w:rPr>
          <w:rFonts w:ascii="Times New Roman" w:hAnsi="Times New Roman" w:cs="Times New Roman"/>
          <w:color w:val="000000" w:themeColor="text1"/>
          <w:sz w:val="24"/>
          <w:szCs w:val="24"/>
        </w:rPr>
        <w:t> </w:t>
      </w:r>
      <w:r w:rsidRPr="00B577DB">
        <w:rPr>
          <w:rFonts w:ascii="Times New Roman" w:hAnsi="Times New Roman" w:cs="Times New Roman"/>
          <w:color w:val="000000" w:themeColor="text1"/>
          <w:sz w:val="24"/>
          <w:szCs w:val="24"/>
        </w:rPr>
        <w:t>% no meža kopplatības, no kuras meliorēta ir apmēram 40</w:t>
      </w:r>
      <w:r w:rsidR="00D219AD">
        <w:rPr>
          <w:rFonts w:ascii="Times New Roman" w:hAnsi="Times New Roman" w:cs="Times New Roman"/>
          <w:color w:val="000000" w:themeColor="text1"/>
          <w:sz w:val="24"/>
          <w:szCs w:val="24"/>
        </w:rPr>
        <w:t> </w:t>
      </w:r>
      <w:r w:rsidRPr="00B577DB">
        <w:rPr>
          <w:rFonts w:ascii="Times New Roman" w:hAnsi="Times New Roman" w:cs="Times New Roman"/>
          <w:color w:val="000000" w:themeColor="text1"/>
          <w:sz w:val="24"/>
          <w:szCs w:val="24"/>
        </w:rPr>
        <w:t xml:space="preserve">% pārmitro mežu platības. Meža meliorācija Latvijā veicina ūdens resursu līdzsvarotu izmantošanu, samazinot pavasara plūdus un palielinot ūdens daudzumu vasaras periodā. Pavasara plūdu intensitāte meliorētās teritorijās ir mazāka, jo pa grāvjiem ūdens plūst arī ziemā, tā drenējot augsni, un pavasarī meliorēta platība ir labāk sagatavota plūdiem nekā nemeliorēta, kur augsne ir piesātināta ar ūdeni. Meliorētajām meža teritorijām raksturīgs vaļējo grāvju tīkls. Meža zemē vairāk nekā 0,5 miljonu ha meliorācijas sistēmu ir novecojušas un nekoptas. </w:t>
      </w:r>
      <w:r w:rsidR="00D219AD">
        <w:rPr>
          <w:rFonts w:ascii="Times New Roman" w:hAnsi="Times New Roman" w:cs="Times New Roman"/>
          <w:color w:val="000000" w:themeColor="text1"/>
          <w:sz w:val="24"/>
          <w:szCs w:val="24"/>
        </w:rPr>
        <w:t>Pēc</w:t>
      </w:r>
      <w:r w:rsidRPr="00B577DB">
        <w:rPr>
          <w:rFonts w:ascii="Times New Roman" w:hAnsi="Times New Roman" w:cs="Times New Roman"/>
          <w:color w:val="000000" w:themeColor="text1"/>
          <w:sz w:val="24"/>
          <w:szCs w:val="24"/>
        </w:rPr>
        <w:t xml:space="preserve"> Valsts meža dienesta sniegt</w:t>
      </w:r>
      <w:r w:rsidR="00D219AD">
        <w:rPr>
          <w:rFonts w:ascii="Times New Roman" w:hAnsi="Times New Roman" w:cs="Times New Roman"/>
          <w:color w:val="000000" w:themeColor="text1"/>
          <w:sz w:val="24"/>
          <w:szCs w:val="24"/>
        </w:rPr>
        <w:t>ās</w:t>
      </w:r>
      <w:r w:rsidRPr="00B577DB">
        <w:rPr>
          <w:rFonts w:ascii="Times New Roman" w:hAnsi="Times New Roman" w:cs="Times New Roman"/>
          <w:color w:val="000000" w:themeColor="text1"/>
          <w:sz w:val="24"/>
          <w:szCs w:val="24"/>
        </w:rPr>
        <w:t xml:space="preserve"> informācij</w:t>
      </w:r>
      <w:r w:rsidR="00D219AD">
        <w:rPr>
          <w:rFonts w:ascii="Times New Roman" w:hAnsi="Times New Roman" w:cs="Times New Roman"/>
          <w:color w:val="000000" w:themeColor="text1"/>
          <w:sz w:val="24"/>
          <w:szCs w:val="24"/>
        </w:rPr>
        <w:t>as,</w:t>
      </w:r>
      <w:r w:rsidRPr="00B577DB">
        <w:rPr>
          <w:rFonts w:ascii="Times New Roman" w:hAnsi="Times New Roman" w:cs="Times New Roman"/>
          <w:color w:val="000000" w:themeColor="text1"/>
          <w:sz w:val="24"/>
          <w:szCs w:val="24"/>
        </w:rPr>
        <w:t xml:space="preserve"> kopš 1991.</w:t>
      </w:r>
      <w:r w:rsidR="00D219AD">
        <w:rPr>
          <w:rFonts w:ascii="Times New Roman" w:hAnsi="Times New Roman" w:cs="Times New Roman"/>
          <w:color w:val="000000" w:themeColor="text1"/>
          <w:sz w:val="24"/>
          <w:szCs w:val="24"/>
        </w:rPr>
        <w:t> </w:t>
      </w:r>
      <w:r w:rsidRPr="00B577DB">
        <w:rPr>
          <w:rFonts w:ascii="Times New Roman" w:hAnsi="Times New Roman" w:cs="Times New Roman"/>
          <w:color w:val="000000" w:themeColor="text1"/>
          <w:sz w:val="24"/>
          <w:szCs w:val="24"/>
        </w:rPr>
        <w:t>gada pārmērīga mitruma dēļ kopumā ir gājušas bojā mežaudzes 5800 hektāru platībā. Nefunkcionējošu meliorācijas sistēmu dēļ valstī ik gadu tiek zaudēti vidēji 240 hektāru mežaudžu. Funkcionējošas meliorācijas sistēmas ļauj pilnvērtīgāk izmantot augsnes auglības potenciālu. Koksnes gada pieaugums meliorētās platībās var būt pat vairākas reizes, dažkārt pat 10 reižu, lielāks nekā nemeliorētās platībās.</w:t>
      </w:r>
    </w:p>
    <w:p w14:paraId="6BF0EF26" w14:textId="77777777" w:rsidR="0010355E" w:rsidRPr="00B577DB" w:rsidRDefault="0010355E" w:rsidP="0010355E">
      <w:pPr>
        <w:pStyle w:val="Bezatstarpm"/>
        <w:ind w:firstLine="567"/>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Ievērojot risku, ko klimata pārmaiņu ietekmē varētu radīt nokrišņu daudzuma palielināšanās Baltijas jūras reģionā, kā arī to, ka nepietiekama augsnes mitruma regulēšana veicina meliorēto meža augšņu degradāciju un samazina mežaudžu koksnes pieaugumu, ir nepieciešama meliorācijas sistēmu atjaunošana, ievērojot gan ekonomiskos ieguvumus, gan vides prasības. Pēc meliorācijas sistēmu renovācijas un rekonstrukcijas meža zemē palielinās koksnes pieaugums un mežaudzes spēj piesaistīt vairāk CO</w:t>
      </w:r>
      <w:r w:rsidRPr="00B577DB">
        <w:rPr>
          <w:rFonts w:ascii="Times New Roman" w:hAnsi="Times New Roman" w:cs="Times New Roman"/>
          <w:color w:val="000000" w:themeColor="text1"/>
          <w:sz w:val="24"/>
          <w:szCs w:val="24"/>
          <w:vertAlign w:val="subscript"/>
        </w:rPr>
        <w:t>2</w:t>
      </w:r>
      <w:r w:rsidRPr="00B577DB">
        <w:rPr>
          <w:rFonts w:ascii="Times New Roman" w:hAnsi="Times New Roman" w:cs="Times New Roman"/>
          <w:color w:val="000000" w:themeColor="text1"/>
          <w:sz w:val="24"/>
          <w:szCs w:val="24"/>
        </w:rPr>
        <w:t>. Šajā kontekstā apsverama ne vien esošo meliorācijas sistēmu atjaunošana vai pārbūve, bet arī jaunu meliorācijas sistēmu būvniecība.</w:t>
      </w:r>
    </w:p>
    <w:p w14:paraId="15136B29" w14:textId="19483BEB" w:rsidR="0010355E" w:rsidRPr="00B577DB" w:rsidRDefault="0010355E" w:rsidP="0010355E">
      <w:pPr>
        <w:pStyle w:val="Bezatstarpm"/>
        <w:ind w:firstLine="567"/>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Esošās situācijas izvērtējumā tika konstatēts, ka Latvijas mežos līdz 2020. gadam meliorācijas sistēmas jāatjauno 280 000 ha platībā: valsts mežos – 220 000 ha, privātajos mežos – 60 000 ha platībā. Meliorācijas sistēmu atjaunošana ir investīciju ietilpīgs ilgtermiņa ieguldījums meža vērtības saglabāšanā un palielināšanā, tāpēc Meža un saistīto nozaru attīstības pamatnostādnēs 2015.–2020.</w:t>
      </w:r>
      <w:r w:rsidR="00D219AD">
        <w:rPr>
          <w:rFonts w:ascii="Times New Roman" w:hAnsi="Times New Roman" w:cs="Times New Roman"/>
          <w:color w:val="000000" w:themeColor="text1"/>
          <w:sz w:val="24"/>
          <w:szCs w:val="24"/>
        </w:rPr>
        <w:t> </w:t>
      </w:r>
      <w:r w:rsidRPr="00B577DB">
        <w:rPr>
          <w:rFonts w:ascii="Times New Roman" w:hAnsi="Times New Roman" w:cs="Times New Roman"/>
          <w:color w:val="000000" w:themeColor="text1"/>
          <w:sz w:val="24"/>
          <w:szCs w:val="24"/>
        </w:rPr>
        <w:t>gadam pausts atbalsts meliorācijas sistēmu renovācijai valsts, pašvaldību un privātajos mežos saistībā Latvijas lauku attīstības programmu 2014.–2020.</w:t>
      </w:r>
      <w:r w:rsidR="00D219AD">
        <w:rPr>
          <w:rFonts w:ascii="Times New Roman" w:hAnsi="Times New Roman" w:cs="Times New Roman"/>
          <w:color w:val="000000" w:themeColor="text1"/>
          <w:sz w:val="24"/>
          <w:szCs w:val="24"/>
        </w:rPr>
        <w:t> </w:t>
      </w:r>
      <w:r w:rsidRPr="00B577DB">
        <w:rPr>
          <w:rFonts w:ascii="Times New Roman" w:hAnsi="Times New Roman" w:cs="Times New Roman"/>
          <w:color w:val="000000" w:themeColor="text1"/>
          <w:sz w:val="24"/>
          <w:szCs w:val="24"/>
        </w:rPr>
        <w:t xml:space="preserve">gadam. </w:t>
      </w:r>
    </w:p>
    <w:p w14:paraId="2502BC2B" w14:textId="24CE3E52" w:rsidR="0010355E" w:rsidRPr="00B577DB" w:rsidRDefault="0010355E" w:rsidP="0010355E">
      <w:pPr>
        <w:pStyle w:val="Bezatstarpm"/>
        <w:ind w:firstLine="567"/>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Viens no Latvijas lauku attīstības programmas 2014.–2020.</w:t>
      </w:r>
      <w:r w:rsidR="00D219AD">
        <w:rPr>
          <w:rFonts w:ascii="Times New Roman" w:hAnsi="Times New Roman" w:cs="Times New Roman"/>
          <w:color w:val="000000" w:themeColor="text1"/>
          <w:sz w:val="24"/>
          <w:szCs w:val="24"/>
        </w:rPr>
        <w:t> </w:t>
      </w:r>
      <w:r w:rsidRPr="00B577DB">
        <w:rPr>
          <w:rFonts w:ascii="Times New Roman" w:hAnsi="Times New Roman" w:cs="Times New Roman"/>
          <w:color w:val="000000" w:themeColor="text1"/>
          <w:sz w:val="24"/>
          <w:szCs w:val="24"/>
        </w:rPr>
        <w:t xml:space="preserve">gadam prioritātes </w:t>
      </w:r>
      <w:r w:rsidR="00D219AD">
        <w:rPr>
          <w:rFonts w:ascii="Times New Roman" w:hAnsi="Times New Roman" w:cs="Times New Roman"/>
          <w:color w:val="000000" w:themeColor="text1"/>
          <w:sz w:val="24"/>
          <w:szCs w:val="24"/>
        </w:rPr>
        <w:t>“</w:t>
      </w:r>
      <w:r w:rsidRPr="00B577DB">
        <w:rPr>
          <w:rFonts w:ascii="Times New Roman" w:hAnsi="Times New Roman" w:cs="Times New Roman"/>
          <w:color w:val="000000" w:themeColor="text1"/>
          <w:sz w:val="24"/>
          <w:szCs w:val="24"/>
        </w:rPr>
        <w:t xml:space="preserve">Paaugstināt visu lauksaimniecības veidu konkurētspēju un stiprināt saimniecību dzīvotspēju” mērķu sasniegšanas pasākumiem ir </w:t>
      </w:r>
      <w:r w:rsidR="00D219AD">
        <w:rPr>
          <w:rFonts w:ascii="Times New Roman" w:hAnsi="Times New Roman" w:cs="Times New Roman"/>
          <w:color w:val="000000" w:themeColor="text1"/>
          <w:sz w:val="24"/>
          <w:szCs w:val="24"/>
        </w:rPr>
        <w:t>“</w:t>
      </w:r>
      <w:r w:rsidRPr="00B577DB">
        <w:rPr>
          <w:rFonts w:ascii="Times New Roman" w:hAnsi="Times New Roman" w:cs="Times New Roman"/>
          <w:color w:val="000000" w:themeColor="text1"/>
          <w:sz w:val="24"/>
          <w:szCs w:val="24"/>
        </w:rPr>
        <w:t xml:space="preserve">Atbalsts ieguldījumiem lauksaimniecības un mežsaimniecības infrastruktūras attīstībā (meliorācija)”. Tajā pieejamais finansējums dod iespēju atjaunot meža meliorācijas sistēmas apmēram 100 000 ha platībā, atjaunojot vai pārbūvējot meža meliorācijas grāvjus 4600 km garumā. Tādējādi papildu koksnes ieguvums, novērtējot pašreizējo mežaudžu stāvokli, turpmākajos 50 gados var sasniegt apmēram 40–45 miljonus kubikmetru. </w:t>
      </w:r>
    </w:p>
    <w:p w14:paraId="74F980E7" w14:textId="5337AF31" w:rsidR="0010355E" w:rsidRPr="00B577DB" w:rsidRDefault="0010355E" w:rsidP="0010355E">
      <w:pPr>
        <w:pStyle w:val="Bezatstarpm"/>
        <w:ind w:firstLine="567"/>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 xml:space="preserve">No kopējās Latvijas mežu platības (3,6 milj. ha jeb 56%) aptuveni pusi apsaimnieko akciju sabiedrība </w:t>
      </w:r>
      <w:r w:rsidR="00D219AD">
        <w:rPr>
          <w:rFonts w:ascii="Times New Roman" w:hAnsi="Times New Roman" w:cs="Times New Roman"/>
          <w:color w:val="000000" w:themeColor="text1"/>
          <w:sz w:val="24"/>
          <w:szCs w:val="24"/>
        </w:rPr>
        <w:t>“</w:t>
      </w:r>
      <w:r w:rsidRPr="00B577DB">
        <w:rPr>
          <w:rFonts w:ascii="Times New Roman" w:hAnsi="Times New Roman" w:cs="Times New Roman"/>
          <w:color w:val="000000" w:themeColor="text1"/>
          <w:sz w:val="24"/>
          <w:szCs w:val="24"/>
        </w:rPr>
        <w:t xml:space="preserve">Latvijas valsts meži” (turpmāk – LVM). </w:t>
      </w:r>
      <w:r w:rsidR="00CA6395" w:rsidRPr="00B577DB">
        <w:rPr>
          <w:rFonts w:ascii="Times New Roman" w:hAnsi="Times New Roman" w:cs="Times New Roman"/>
          <w:color w:val="000000" w:themeColor="text1"/>
          <w:sz w:val="24"/>
          <w:szCs w:val="24"/>
        </w:rPr>
        <w:t>LVM darbības mērķis ir nodrošināt valstij piederošās zemes 1,63 miljonu hektāru platībā (ta</w:t>
      </w:r>
      <w:r w:rsidR="00D219AD">
        <w:rPr>
          <w:rFonts w:ascii="Times New Roman" w:hAnsi="Times New Roman" w:cs="Times New Roman"/>
          <w:color w:val="000000" w:themeColor="text1"/>
          <w:sz w:val="24"/>
          <w:szCs w:val="24"/>
        </w:rPr>
        <w:t>jā</w:t>
      </w:r>
      <w:r w:rsidR="00CA6395" w:rsidRPr="00B577DB">
        <w:rPr>
          <w:rFonts w:ascii="Times New Roman" w:hAnsi="Times New Roman" w:cs="Times New Roman"/>
          <w:color w:val="000000" w:themeColor="text1"/>
          <w:sz w:val="24"/>
          <w:szCs w:val="24"/>
        </w:rPr>
        <w:t xml:space="preserve"> skaitā 1,60 miljonu hektāru meža zemes) ilgtspējīgu un atbildīgu apsaimniekošanu. </w:t>
      </w:r>
      <w:r w:rsidRPr="00B577DB">
        <w:rPr>
          <w:rFonts w:ascii="Times New Roman" w:hAnsi="Times New Roman" w:cs="Times New Roman"/>
          <w:color w:val="000000" w:themeColor="text1"/>
          <w:sz w:val="24"/>
          <w:szCs w:val="24"/>
        </w:rPr>
        <w:t>LVM 2016. gadā ir izstrādāta vidēja termiņa darbības stratēģija laika posmam līdz 2020. gadam (apstiprināta 2016. gada 24.</w:t>
      </w:r>
      <w:r w:rsidR="00D219AD">
        <w:rPr>
          <w:rFonts w:ascii="Times New Roman" w:hAnsi="Times New Roman" w:cs="Times New Roman"/>
          <w:color w:val="000000" w:themeColor="text1"/>
          <w:sz w:val="24"/>
          <w:szCs w:val="24"/>
        </w:rPr>
        <w:t> </w:t>
      </w:r>
      <w:r w:rsidRPr="00B577DB">
        <w:rPr>
          <w:rFonts w:ascii="Times New Roman" w:hAnsi="Times New Roman" w:cs="Times New Roman"/>
          <w:color w:val="000000" w:themeColor="text1"/>
          <w:sz w:val="24"/>
          <w:szCs w:val="24"/>
        </w:rPr>
        <w:t xml:space="preserve">oktobrī). Par vienu no LVM stratēģiskajiem mērķiem izvirzīts uzņēmuma apsaimniekojamo kokaudžu vērtību palielināšana, uzlabojot meža infrastruktūras – autoceļus, tiltus un meliorācijas sistēmas. Infrastruktūras nolietojums ir daudz lielāks par reāli pieļaujamo, tādēļ ir nepieciešami </w:t>
      </w:r>
      <w:r w:rsidRPr="00B577DB">
        <w:rPr>
          <w:rFonts w:ascii="Times New Roman" w:hAnsi="Times New Roman" w:cs="Times New Roman"/>
          <w:color w:val="000000" w:themeColor="text1"/>
          <w:sz w:val="24"/>
          <w:szCs w:val="24"/>
        </w:rPr>
        <w:lastRenderedPageBreak/>
        <w:t>lieli ieguldījumi to funkcionalitātes uzlabošanā.</w:t>
      </w:r>
      <w:r w:rsidR="00CA6395" w:rsidRPr="00B577DB">
        <w:rPr>
          <w:rFonts w:ascii="Times New Roman" w:hAnsi="Times New Roman" w:cs="Times New Roman"/>
          <w:color w:val="000000" w:themeColor="text1"/>
          <w:sz w:val="24"/>
          <w:szCs w:val="24"/>
        </w:rPr>
        <w:t xml:space="preserve"> </w:t>
      </w:r>
      <w:r w:rsidR="00CA6395" w:rsidRPr="00B577DB">
        <w:rPr>
          <w:rFonts w:ascii="Times New Roman" w:hAnsi="Times New Roman" w:cs="Times New Roman"/>
          <w:color w:val="000000" w:themeColor="text1"/>
          <w:sz w:val="24"/>
          <w:szCs w:val="24"/>
          <w:u w:val="single"/>
        </w:rPr>
        <w:t>No kopējās LVM mežu platības 353,3 tūkstoši hektāru mežu ir nosusināti</w:t>
      </w:r>
      <w:r w:rsidR="00D219AD">
        <w:rPr>
          <w:rFonts w:ascii="Times New Roman" w:hAnsi="Times New Roman" w:cs="Times New Roman"/>
          <w:color w:val="000000" w:themeColor="text1"/>
          <w:sz w:val="24"/>
          <w:szCs w:val="24"/>
          <w:u w:val="single"/>
        </w:rPr>
        <w:t xml:space="preserve"> – tas</w:t>
      </w:r>
      <w:r w:rsidR="00CA6395" w:rsidRPr="00B577DB">
        <w:rPr>
          <w:rFonts w:ascii="Times New Roman" w:hAnsi="Times New Roman" w:cs="Times New Roman"/>
          <w:color w:val="000000" w:themeColor="text1"/>
          <w:sz w:val="24"/>
          <w:szCs w:val="24"/>
          <w:u w:val="single"/>
        </w:rPr>
        <w:t xml:space="preserve"> liecina par iepriekšējos gadu desmitos veiktās valsts meža meliorācijas apjomu. LVM katru gadu investē līdzekļus meža infrastruktūras attīstībā, piemēram, 2019.</w:t>
      </w:r>
      <w:r w:rsidR="00D219AD">
        <w:rPr>
          <w:rFonts w:ascii="Times New Roman" w:hAnsi="Times New Roman" w:cs="Times New Roman"/>
          <w:color w:val="000000" w:themeColor="text1"/>
          <w:sz w:val="24"/>
          <w:szCs w:val="24"/>
          <w:u w:val="single"/>
        </w:rPr>
        <w:t xml:space="preserve"> </w:t>
      </w:r>
      <w:r w:rsidR="00CA6395" w:rsidRPr="00B577DB">
        <w:rPr>
          <w:rFonts w:ascii="Times New Roman" w:hAnsi="Times New Roman" w:cs="Times New Roman"/>
          <w:color w:val="000000" w:themeColor="text1"/>
          <w:sz w:val="24"/>
          <w:szCs w:val="24"/>
          <w:u w:val="single"/>
        </w:rPr>
        <w:t>gada deviņos mēnešos sabiedrība pārbūvēja meža meliorācijas sistēmas 7600 hektāru</w:t>
      </w:r>
      <w:r w:rsidR="00CA6395" w:rsidRPr="00B577DB">
        <w:rPr>
          <w:rFonts w:ascii="Times New Roman" w:hAnsi="Times New Roman" w:cs="Times New Roman"/>
          <w:color w:val="000000" w:themeColor="text1"/>
          <w:sz w:val="24"/>
          <w:szCs w:val="24"/>
        </w:rPr>
        <w:t xml:space="preserve"> platībā. </w:t>
      </w:r>
      <w:r w:rsidRPr="00B577DB">
        <w:rPr>
          <w:rFonts w:ascii="Times New Roman" w:hAnsi="Times New Roman" w:cs="Times New Roman"/>
          <w:color w:val="000000" w:themeColor="text1"/>
          <w:sz w:val="24"/>
          <w:szCs w:val="24"/>
        </w:rPr>
        <w:t>Meža meliorācijas sistēmas funkcionēšana tiek nodrošināta ar tādām ūdens režīma regulēšanai izbūvētām būvēm kā susinātājgrāvji, novadgrāvji un kontūrgrāvji. Ņemot vērā paredzamās ar klimata pārmaiņām saistītās problēmas, saimniecisko mežu teritorijās ar potenciāli lielu ražību pēc meliorācijas, jāplāno jaunu meža meliorācijas sistēmu izbūve meža ražības un kvalitātes uzlabošanai, vienlaikus rūpīgi izvērtējot ieguvumus un zaudējumus videi.</w:t>
      </w:r>
    </w:p>
    <w:p w14:paraId="22D32278" w14:textId="3A1F688F" w:rsidR="0010355E" w:rsidRPr="00B577DB" w:rsidRDefault="0010355E" w:rsidP="0010355E">
      <w:pPr>
        <w:pStyle w:val="Bezatstarpm"/>
        <w:ind w:firstLine="567"/>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Lai sasniegtu LVM vidēja termiņa darbības stratēģijas mērķi – palielināt uzņēmuma aktīvu un kokaudžu vērtību, ir sagatavota LVM meža meliorācijas sistēmu (turpmāk – MMS) atjaunošanas programma 2016.–2025. gadam. Tā paredz pabeigt visu MMS atjaunošanu LVM apsaimniekotajos mežos, sasniedzot kopējo atjaunoto MMS apjomu – 246,8 tūkst. ha. Viens no bioloģiskās daudzveidības saglabāšanas pasākumiem ir MMS atjaunošanas un pārbūves ietekmes uz vidi novērtējums un sagatavotās vadlīnijas un prasības mežsaimniecības darbiem, tostarp MMS atjaunošanai un pārbūvei, paredzot ietekmes uz vidi mazināšanas norādījumus katrā darbības vietā, piemēram, sedimentācijas baseinu un filtrācijas lauku veidošanu u.c. Eiropas nozīmes aizsargājamās dabas teritorijās (</w:t>
      </w:r>
      <w:r w:rsidRPr="00B577DB">
        <w:rPr>
          <w:rFonts w:ascii="Times New Roman" w:hAnsi="Times New Roman" w:cs="Times New Roman"/>
          <w:i/>
          <w:color w:val="000000" w:themeColor="text1"/>
          <w:sz w:val="24"/>
          <w:szCs w:val="24"/>
        </w:rPr>
        <w:t>Natura 2000</w:t>
      </w:r>
      <w:r w:rsidRPr="00B577DB">
        <w:rPr>
          <w:rFonts w:ascii="Times New Roman" w:hAnsi="Times New Roman" w:cs="Times New Roman"/>
          <w:color w:val="000000" w:themeColor="text1"/>
          <w:sz w:val="24"/>
          <w:szCs w:val="24"/>
        </w:rPr>
        <w:t xml:space="preserve">) un to tiešā tuvumā MMS atjaunošana notiek stingri ierobežotā apjomā ar ikreizēju sertificēta vides eksperta atzinumu. </w:t>
      </w:r>
      <w:r w:rsidR="00D219AD">
        <w:rPr>
          <w:rFonts w:ascii="Times New Roman" w:hAnsi="Times New Roman" w:cs="Times New Roman"/>
          <w:color w:val="000000" w:themeColor="text1"/>
          <w:sz w:val="24"/>
          <w:szCs w:val="24"/>
        </w:rPr>
        <w:t>Pēc</w:t>
      </w:r>
      <w:r w:rsidRPr="00B577DB">
        <w:rPr>
          <w:rFonts w:ascii="Times New Roman" w:hAnsi="Times New Roman" w:cs="Times New Roman"/>
          <w:color w:val="000000" w:themeColor="text1"/>
          <w:sz w:val="24"/>
          <w:szCs w:val="24"/>
        </w:rPr>
        <w:t xml:space="preserve"> LVM bebraiņu monitoringa datiem</w:t>
      </w:r>
      <w:r w:rsidR="00D219AD">
        <w:rPr>
          <w:rFonts w:ascii="Times New Roman" w:hAnsi="Times New Roman" w:cs="Times New Roman"/>
          <w:color w:val="000000" w:themeColor="text1"/>
          <w:sz w:val="24"/>
          <w:szCs w:val="24"/>
        </w:rPr>
        <w:t>,</w:t>
      </w:r>
      <w:r w:rsidRPr="00B577DB">
        <w:rPr>
          <w:rFonts w:ascii="Times New Roman" w:hAnsi="Times New Roman" w:cs="Times New Roman"/>
          <w:color w:val="000000" w:themeColor="text1"/>
          <w:sz w:val="24"/>
          <w:szCs w:val="24"/>
        </w:rPr>
        <w:t xml:space="preserve"> bebru nodarīto bojājumu apjoms mežam ar katru gadu samazinās. 2009. gadā bija 3,5 tūkst hektāru bebraiņu, no tām 1,8 tūkst.</w:t>
      </w:r>
      <w:r w:rsidR="00D219AD">
        <w:rPr>
          <w:rFonts w:ascii="Times New Roman" w:hAnsi="Times New Roman" w:cs="Times New Roman"/>
          <w:color w:val="000000" w:themeColor="text1"/>
          <w:sz w:val="24"/>
          <w:szCs w:val="24"/>
        </w:rPr>
        <w:t> </w:t>
      </w:r>
      <w:r w:rsidRPr="00B577DB">
        <w:rPr>
          <w:rFonts w:ascii="Times New Roman" w:hAnsi="Times New Roman" w:cs="Times New Roman"/>
          <w:color w:val="000000" w:themeColor="text1"/>
          <w:sz w:val="24"/>
          <w:szCs w:val="24"/>
        </w:rPr>
        <w:t>ha apsaimniekojamas bebraines, bet 1,7 tūkst. ha – likvidējamas. Savukārt jau 2016.</w:t>
      </w:r>
      <w:r w:rsidR="00D219AD">
        <w:rPr>
          <w:rFonts w:ascii="Times New Roman" w:hAnsi="Times New Roman" w:cs="Times New Roman"/>
          <w:color w:val="000000" w:themeColor="text1"/>
          <w:sz w:val="24"/>
          <w:szCs w:val="24"/>
        </w:rPr>
        <w:t> </w:t>
      </w:r>
      <w:r w:rsidRPr="00B577DB">
        <w:rPr>
          <w:rFonts w:ascii="Times New Roman" w:hAnsi="Times New Roman" w:cs="Times New Roman"/>
          <w:color w:val="000000" w:themeColor="text1"/>
          <w:sz w:val="24"/>
          <w:szCs w:val="24"/>
        </w:rPr>
        <w:t>gadā apsaimniekojamo un likvidējamo bebraiņu apjoms bija vairs tikai 0,77 tūkst. ha, un no tām 0,59 tūkst. ha bija apsaimniekojamas bebraines, bet 0,17 tūkst. ha – likvidējamas. Likvidējamās bebraines konstatētas meža meliorācijas grāvjos vai upēs, kurām jānodrošina sekmīga esošo meža meliorācijas sistēmu darbība, tāpēc LVM plāno un īsteno pasākumus, lai likvidētu meža meliorācijas sistēmās izveidotās bebraines.</w:t>
      </w:r>
    </w:p>
    <w:p w14:paraId="18DE1583" w14:textId="77777777" w:rsidR="0010355E" w:rsidRPr="00B577DB" w:rsidRDefault="0010355E" w:rsidP="0010355E">
      <w:pPr>
        <w:pStyle w:val="Paraststmeklis"/>
        <w:shd w:val="clear" w:color="auto" w:fill="FAFAFA"/>
        <w:spacing w:before="0" w:beforeAutospacing="0" w:after="150" w:afterAutospacing="0" w:line="270" w:lineRule="atLeast"/>
        <w:ind w:firstLine="567"/>
        <w:jc w:val="both"/>
        <w:rPr>
          <w:color w:val="000000"/>
        </w:rPr>
      </w:pPr>
      <w:r w:rsidRPr="00B577DB">
        <w:rPr>
          <w:color w:val="000000"/>
        </w:rPr>
        <w:t>Funkcionējošas meliorācijas sistēmas ļauj pilnvērtīgāk izmantot augsnes auglības potenciālu, jo koksnes pieaugums gada laikā un iegūtā lauksaimniecības raža meliorētās platībās var būt pat vairākas reizes lielāka nekā nenosusinātās platībās.</w:t>
      </w:r>
    </w:p>
    <w:p w14:paraId="1AEBF3BF" w14:textId="77777777" w:rsidR="00D62855" w:rsidRPr="00B577DB" w:rsidRDefault="00D62855" w:rsidP="0010355E">
      <w:pPr>
        <w:pStyle w:val="Paraststmeklis"/>
        <w:shd w:val="clear" w:color="auto" w:fill="FAFAFA"/>
        <w:spacing w:before="0" w:beforeAutospacing="0" w:after="150" w:afterAutospacing="0" w:line="270" w:lineRule="atLeast"/>
        <w:ind w:firstLine="567"/>
        <w:jc w:val="both"/>
        <w:rPr>
          <w:b/>
        </w:rPr>
      </w:pPr>
    </w:p>
    <w:p w14:paraId="68F29FDB" w14:textId="77777777" w:rsidR="0010355E" w:rsidRPr="00B577DB" w:rsidRDefault="0010355E" w:rsidP="0010355E">
      <w:pPr>
        <w:pStyle w:val="Paraststmeklis"/>
        <w:shd w:val="clear" w:color="auto" w:fill="FAFAFA"/>
        <w:spacing w:before="0" w:beforeAutospacing="0" w:after="150" w:afterAutospacing="0" w:line="270" w:lineRule="atLeast"/>
        <w:ind w:firstLine="567"/>
        <w:jc w:val="both"/>
        <w:rPr>
          <w:b/>
        </w:rPr>
      </w:pPr>
      <w:r w:rsidRPr="00B577DB">
        <w:rPr>
          <w:b/>
        </w:rPr>
        <w:t>2.2. Vides aizsardzība</w:t>
      </w:r>
    </w:p>
    <w:p w14:paraId="3EEB7A9C" w14:textId="3AAED48E" w:rsidR="0010355E" w:rsidRPr="00B577DB" w:rsidRDefault="002833E5" w:rsidP="0010355E">
      <w:pPr>
        <w:pStyle w:val="Sarakstarindkopa"/>
        <w:tabs>
          <w:tab w:val="left" w:pos="993"/>
        </w:tabs>
        <w:ind w:left="0" w:firstLine="567"/>
        <w:jc w:val="both"/>
        <w:rPr>
          <w:rFonts w:ascii="Times New Roman" w:hAnsi="Times New Roman"/>
          <w:color w:val="000000" w:themeColor="text1"/>
          <w:sz w:val="24"/>
          <w:szCs w:val="24"/>
        </w:rPr>
      </w:pPr>
      <w:r w:rsidRPr="00B577DB">
        <w:rPr>
          <w:rFonts w:ascii="Times New Roman" w:hAnsi="Times New Roman" w:cs="Times New Roman"/>
          <w:color w:val="000000" w:themeColor="text1"/>
          <w:sz w:val="24"/>
          <w:szCs w:val="24"/>
        </w:rPr>
        <w:t>Ar Ministru kabineta 2014.</w:t>
      </w:r>
      <w:r w:rsidR="00D219AD">
        <w:rPr>
          <w:rFonts w:ascii="Times New Roman" w:hAnsi="Times New Roman" w:cs="Times New Roman"/>
          <w:color w:val="000000" w:themeColor="text1"/>
          <w:sz w:val="24"/>
          <w:szCs w:val="24"/>
        </w:rPr>
        <w:t xml:space="preserve"> </w:t>
      </w:r>
      <w:r w:rsidRPr="00B577DB">
        <w:rPr>
          <w:rFonts w:ascii="Times New Roman" w:hAnsi="Times New Roman" w:cs="Times New Roman"/>
          <w:color w:val="000000" w:themeColor="text1"/>
          <w:sz w:val="24"/>
          <w:szCs w:val="24"/>
        </w:rPr>
        <w:t>gada 26.</w:t>
      </w:r>
      <w:r w:rsidR="00D219AD">
        <w:rPr>
          <w:rFonts w:ascii="Times New Roman" w:hAnsi="Times New Roman" w:cs="Times New Roman"/>
          <w:color w:val="000000" w:themeColor="text1"/>
          <w:sz w:val="24"/>
          <w:szCs w:val="24"/>
        </w:rPr>
        <w:t xml:space="preserve"> </w:t>
      </w:r>
      <w:r w:rsidRPr="00B577DB">
        <w:rPr>
          <w:rFonts w:ascii="Times New Roman" w:hAnsi="Times New Roman" w:cs="Times New Roman"/>
          <w:color w:val="000000" w:themeColor="text1"/>
          <w:sz w:val="24"/>
          <w:szCs w:val="24"/>
        </w:rPr>
        <w:t>marta rīkojumu Nr.</w:t>
      </w:r>
      <w:r w:rsidR="00D219AD">
        <w:rPr>
          <w:rFonts w:ascii="Times New Roman" w:hAnsi="Times New Roman" w:cs="Times New Roman"/>
          <w:color w:val="000000" w:themeColor="text1"/>
          <w:sz w:val="24"/>
          <w:szCs w:val="24"/>
        </w:rPr>
        <w:t> </w:t>
      </w:r>
      <w:r w:rsidRPr="00B577DB">
        <w:rPr>
          <w:rFonts w:ascii="Times New Roman" w:hAnsi="Times New Roman" w:cs="Times New Roman"/>
          <w:color w:val="000000" w:themeColor="text1"/>
          <w:sz w:val="24"/>
          <w:szCs w:val="24"/>
        </w:rPr>
        <w:t xml:space="preserve">130 “Par </w:t>
      </w:r>
      <w:r w:rsidR="0010355E" w:rsidRPr="00B577DB">
        <w:rPr>
          <w:rFonts w:ascii="Times New Roman" w:hAnsi="Times New Roman" w:cs="Times New Roman"/>
          <w:color w:val="000000" w:themeColor="text1"/>
          <w:sz w:val="24"/>
          <w:szCs w:val="24"/>
        </w:rPr>
        <w:t>Vides politikas pamatnostādnē</w:t>
      </w:r>
      <w:r w:rsidRPr="00B577DB">
        <w:rPr>
          <w:rFonts w:ascii="Times New Roman" w:hAnsi="Times New Roman" w:cs="Times New Roman"/>
          <w:color w:val="000000" w:themeColor="text1"/>
          <w:sz w:val="24"/>
          <w:szCs w:val="24"/>
        </w:rPr>
        <w:t>m</w:t>
      </w:r>
      <w:r w:rsidR="0010355E" w:rsidRPr="00B577DB">
        <w:rPr>
          <w:rFonts w:ascii="Times New Roman" w:hAnsi="Times New Roman" w:cs="Times New Roman"/>
          <w:color w:val="000000" w:themeColor="text1"/>
          <w:sz w:val="24"/>
          <w:szCs w:val="24"/>
        </w:rPr>
        <w:t xml:space="preserve"> 2014.–2020.</w:t>
      </w:r>
      <w:r w:rsidR="00D219AD">
        <w:rPr>
          <w:rFonts w:ascii="Times New Roman" w:hAnsi="Times New Roman" w:cs="Times New Roman"/>
          <w:color w:val="000000" w:themeColor="text1"/>
          <w:sz w:val="24"/>
          <w:szCs w:val="24"/>
        </w:rPr>
        <w:t> </w:t>
      </w:r>
      <w:r w:rsidR="0010355E" w:rsidRPr="00B577DB">
        <w:rPr>
          <w:rFonts w:ascii="Times New Roman" w:hAnsi="Times New Roman" w:cs="Times New Roman"/>
          <w:color w:val="000000" w:themeColor="text1"/>
          <w:sz w:val="24"/>
          <w:szCs w:val="24"/>
        </w:rPr>
        <w:t>gadam</w:t>
      </w:r>
      <w:r w:rsidRPr="00B577DB">
        <w:rPr>
          <w:rFonts w:ascii="Times New Roman" w:hAnsi="Times New Roman" w:cs="Times New Roman"/>
          <w:color w:val="000000" w:themeColor="text1"/>
          <w:sz w:val="24"/>
          <w:szCs w:val="24"/>
        </w:rPr>
        <w:t>”</w:t>
      </w:r>
      <w:r w:rsidR="0010355E" w:rsidRPr="00B577DB">
        <w:rPr>
          <w:rStyle w:val="Vresatsauce"/>
          <w:rFonts w:ascii="Times New Roman" w:hAnsi="Times New Roman" w:cs="Times New Roman"/>
          <w:color w:val="000000" w:themeColor="text1"/>
          <w:sz w:val="24"/>
          <w:szCs w:val="24"/>
        </w:rPr>
        <w:footnoteReference w:id="17"/>
      </w:r>
      <w:r w:rsidR="0010355E" w:rsidRPr="00B577DB">
        <w:rPr>
          <w:rFonts w:ascii="Times New Roman" w:hAnsi="Times New Roman" w:cs="Times New Roman"/>
          <w:color w:val="000000" w:themeColor="text1"/>
          <w:sz w:val="24"/>
          <w:szCs w:val="24"/>
        </w:rPr>
        <w:t xml:space="preserve"> izvirzītais virsmērķis ir </w:t>
      </w:r>
      <w:r w:rsidR="00D219AD">
        <w:rPr>
          <w:rFonts w:ascii="Times New Roman" w:hAnsi="Times New Roman" w:cs="Times New Roman"/>
          <w:color w:val="000000" w:themeColor="text1"/>
          <w:sz w:val="24"/>
          <w:szCs w:val="24"/>
        </w:rPr>
        <w:t xml:space="preserve">dot </w:t>
      </w:r>
      <w:r w:rsidR="00D219AD" w:rsidRPr="00B577DB">
        <w:rPr>
          <w:rFonts w:ascii="Times New Roman" w:hAnsi="Times New Roman"/>
          <w:color w:val="000000" w:themeColor="text1"/>
          <w:sz w:val="24"/>
          <w:szCs w:val="24"/>
        </w:rPr>
        <w:t xml:space="preserve">iespēju </w:t>
      </w:r>
      <w:r w:rsidR="0010355E" w:rsidRPr="00B577DB">
        <w:rPr>
          <w:rFonts w:ascii="Times New Roman" w:hAnsi="Times New Roman"/>
          <w:color w:val="000000" w:themeColor="text1"/>
          <w:sz w:val="24"/>
          <w:szCs w:val="24"/>
        </w:rPr>
        <w:t xml:space="preserve">iedzīvotājiem dzīvot tīrā un sakārtotā vidē, īstenojot uz ilgtspējīgu attīstību </w:t>
      </w:r>
      <w:r w:rsidR="00D219AD">
        <w:rPr>
          <w:rFonts w:ascii="Times New Roman" w:hAnsi="Times New Roman"/>
          <w:color w:val="000000" w:themeColor="text1"/>
          <w:sz w:val="24"/>
          <w:szCs w:val="24"/>
        </w:rPr>
        <w:t>īstenotas</w:t>
      </w:r>
      <w:r w:rsidR="0010355E" w:rsidRPr="00B577DB">
        <w:rPr>
          <w:rFonts w:ascii="Times New Roman" w:hAnsi="Times New Roman"/>
          <w:color w:val="000000" w:themeColor="text1"/>
          <w:sz w:val="24"/>
          <w:szCs w:val="24"/>
        </w:rPr>
        <w:t xml:space="preserve"> darbības, saglabājot vides kvalitāti un bioloģisko daudzveidību</w:t>
      </w:r>
      <w:r w:rsidR="00D219AD">
        <w:rPr>
          <w:rFonts w:ascii="Times New Roman" w:hAnsi="Times New Roman"/>
          <w:color w:val="000000" w:themeColor="text1"/>
          <w:sz w:val="24"/>
          <w:szCs w:val="24"/>
        </w:rPr>
        <w:t xml:space="preserve"> un n</w:t>
      </w:r>
      <w:r w:rsidR="0010355E" w:rsidRPr="00B577DB">
        <w:rPr>
          <w:rFonts w:ascii="Times New Roman" w:hAnsi="Times New Roman"/>
          <w:color w:val="000000" w:themeColor="text1"/>
          <w:sz w:val="24"/>
          <w:szCs w:val="24"/>
        </w:rPr>
        <w:t>odrošinot dabas resursu ilgtspējīgu izmantošanu, kā arī sabiedrības līdzdalību lēmumu pieņemšanā un informētību par vides stāvokli. Politikas plānošanas periodā no 2014. līdz 2020.</w:t>
      </w:r>
      <w:r w:rsidR="00D219AD">
        <w:rPr>
          <w:rFonts w:ascii="Times New Roman" w:hAnsi="Times New Roman"/>
          <w:color w:val="000000" w:themeColor="text1"/>
          <w:sz w:val="24"/>
          <w:szCs w:val="24"/>
        </w:rPr>
        <w:t xml:space="preserve"> </w:t>
      </w:r>
      <w:r w:rsidR="0010355E" w:rsidRPr="00B577DB">
        <w:rPr>
          <w:rFonts w:ascii="Times New Roman" w:hAnsi="Times New Roman"/>
          <w:color w:val="000000" w:themeColor="text1"/>
          <w:sz w:val="24"/>
          <w:szCs w:val="24"/>
        </w:rPr>
        <w:t xml:space="preserve">gadam vides politikas mērķi ir pakārtoti </w:t>
      </w:r>
      <w:r w:rsidR="0087101B" w:rsidRPr="00B577DB">
        <w:rPr>
          <w:rFonts w:ascii="Times New Roman" w:hAnsi="Times New Roman"/>
          <w:color w:val="000000" w:themeColor="text1"/>
          <w:sz w:val="24"/>
          <w:szCs w:val="24"/>
        </w:rPr>
        <w:t xml:space="preserve">Stratēģijas </w:t>
      </w:r>
      <w:r w:rsidR="0010355E" w:rsidRPr="00B577DB">
        <w:rPr>
          <w:rFonts w:ascii="Times New Roman" w:hAnsi="Times New Roman"/>
          <w:color w:val="000000" w:themeColor="text1"/>
          <w:sz w:val="24"/>
          <w:szCs w:val="24"/>
        </w:rPr>
        <w:t>Latvija 2030 pamatnostādnēm: laimīgs cilvēks labklājīgā valstī, ilgtspējīgs un veselīgs dzīvesveids, radoša, iecietīga un toleranta sabiedrība, sadarbībā radīta konkurētspēja un valsts kā ātrspējas partneris. Latvijas vides politikas attīstību ietekmē ANO globālā vides aizsardzības politika un Latvijas kā ES dalībvalsts statuss.</w:t>
      </w:r>
    </w:p>
    <w:p w14:paraId="6ACB9BA5" w14:textId="77777777" w:rsidR="0010355E" w:rsidRPr="00B577DB" w:rsidRDefault="0010355E" w:rsidP="0010355E">
      <w:pPr>
        <w:pBdr>
          <w:top w:val="nil"/>
          <w:left w:val="nil"/>
          <w:bottom w:val="nil"/>
          <w:right w:val="nil"/>
          <w:between w:val="nil"/>
        </w:pBdr>
        <w:ind w:firstLine="720"/>
        <w:jc w:val="both"/>
        <w:rPr>
          <w:rFonts w:ascii="Times New Roman" w:eastAsia="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Vides politikas pamatnostādnēs 2014.–2020. gadam</w:t>
      </w:r>
      <w:r w:rsidRPr="00B577DB">
        <w:rPr>
          <w:rFonts w:ascii="Times New Roman" w:eastAsia="Times New Roman" w:hAnsi="Times New Roman" w:cs="Times New Roman"/>
          <w:color w:val="000000" w:themeColor="text1"/>
          <w:sz w:val="24"/>
          <w:szCs w:val="24"/>
        </w:rPr>
        <w:t xml:space="preserve"> pozitīvi izcelta jaunās Plūdu riska informācijas sistēmas (turpmāk – PRIS) Ventas, Lielupes un Gaujas baseiniem</w:t>
      </w:r>
      <w:r w:rsidRPr="00B577DB">
        <w:rPr>
          <w:rFonts w:ascii="Times New Roman" w:eastAsia="Times New Roman" w:hAnsi="Times New Roman" w:cs="Times New Roman"/>
          <w:color w:val="000000" w:themeColor="text1"/>
          <w:sz w:val="24"/>
          <w:szCs w:val="24"/>
          <w:vertAlign w:val="superscript"/>
        </w:rPr>
        <w:footnoteReference w:id="18"/>
      </w:r>
      <w:r w:rsidRPr="00B577DB">
        <w:rPr>
          <w:rFonts w:ascii="Times New Roman" w:eastAsia="Times New Roman" w:hAnsi="Times New Roman" w:cs="Times New Roman"/>
          <w:color w:val="000000" w:themeColor="text1"/>
          <w:sz w:val="24"/>
          <w:szCs w:val="24"/>
        </w:rPr>
        <w:t xml:space="preserve"> izveide. Tā tika izstrādāta, īstenojot Eiropas Ekonomiskās zonas finansēto projektu “Priekšlikuma izstrāde Nacionālajai klimata pārmaiņu pielāgošanās stratēģijai, identificējot zinātniskos datus un pasākumus pielāgošanās klimata pārmaiņām nodrošināšanai, ka arī veicot ietekmju un izmaksu novērtējumu”, un nodota ekspluatācijā 2017. gada martā. PRIS izveidē izmantoti Latvijas Ģeotelpiskās informācijas aģentūras aerolāzerskenēšanas dati kopš 2013. gada.</w:t>
      </w:r>
    </w:p>
    <w:p w14:paraId="201EF524" w14:textId="77777777" w:rsidR="0010355E" w:rsidRPr="00B577DB" w:rsidRDefault="0010355E" w:rsidP="0010355E">
      <w:pPr>
        <w:ind w:firstLine="360"/>
        <w:jc w:val="both"/>
        <w:rPr>
          <w:rFonts w:ascii="Times New Roman" w:eastAsia="Times New Roman" w:hAnsi="Times New Roman" w:cs="Times New Roman"/>
          <w:color w:val="000000" w:themeColor="text1"/>
          <w:sz w:val="24"/>
          <w:szCs w:val="24"/>
        </w:rPr>
      </w:pPr>
      <w:r w:rsidRPr="00B577DB">
        <w:rPr>
          <w:rFonts w:ascii="Times New Roman" w:eastAsia="Times New Roman" w:hAnsi="Times New Roman" w:cs="Times New Roman"/>
          <w:color w:val="000000" w:themeColor="text1"/>
          <w:sz w:val="24"/>
          <w:szCs w:val="24"/>
        </w:rPr>
        <w:t>Plūdu riska informācijas sistēmu veido divas daļas:</w:t>
      </w:r>
    </w:p>
    <w:p w14:paraId="5EAF24A4" w14:textId="77777777" w:rsidR="0010355E" w:rsidRPr="00B577DB" w:rsidRDefault="0010355E" w:rsidP="0010355E">
      <w:pPr>
        <w:numPr>
          <w:ilvl w:val="0"/>
          <w:numId w:val="25"/>
        </w:numPr>
        <w:ind w:left="0" w:firstLine="360"/>
        <w:contextualSpacing/>
        <w:jc w:val="both"/>
        <w:rPr>
          <w:rFonts w:ascii="Times New Roman" w:eastAsia="Times New Roman" w:hAnsi="Times New Roman" w:cs="Times New Roman"/>
          <w:color w:val="000000" w:themeColor="text1"/>
          <w:sz w:val="24"/>
          <w:szCs w:val="24"/>
        </w:rPr>
      </w:pPr>
      <w:r w:rsidRPr="00B577DB">
        <w:rPr>
          <w:rFonts w:ascii="Times New Roman" w:eastAsia="Times New Roman" w:hAnsi="Times New Roman" w:cs="Times New Roman"/>
          <w:color w:val="000000" w:themeColor="text1"/>
          <w:sz w:val="24"/>
          <w:szCs w:val="24"/>
        </w:rPr>
        <w:t>dažādas intensitātes (varbūtības) plūdiem pakļauto teritoriju kartēšana, kas ļauj identificēt ne vien applūstošās teritorijas, bet arī plūdiem pakļauto infrastruktūru, iedzīvotāju skaitu, nozīmīgos objektus, piesārņotās teritorijas u.c.;</w:t>
      </w:r>
    </w:p>
    <w:p w14:paraId="001D9B1F" w14:textId="77777777" w:rsidR="0010355E" w:rsidRPr="00B577DB" w:rsidRDefault="0010355E" w:rsidP="0010355E">
      <w:pPr>
        <w:numPr>
          <w:ilvl w:val="0"/>
          <w:numId w:val="25"/>
        </w:numPr>
        <w:ind w:left="0" w:firstLine="360"/>
        <w:contextualSpacing/>
        <w:jc w:val="both"/>
        <w:rPr>
          <w:rFonts w:ascii="Times New Roman" w:eastAsia="Times New Roman" w:hAnsi="Times New Roman" w:cs="Times New Roman"/>
          <w:color w:val="000000" w:themeColor="text1"/>
          <w:sz w:val="24"/>
          <w:szCs w:val="24"/>
        </w:rPr>
      </w:pPr>
      <w:bookmarkStart w:id="4" w:name="_Hlk515351181"/>
      <w:r w:rsidRPr="00B577DB">
        <w:rPr>
          <w:rFonts w:ascii="Times New Roman" w:eastAsia="Times New Roman" w:hAnsi="Times New Roman" w:cs="Times New Roman"/>
          <w:color w:val="000000" w:themeColor="text1"/>
          <w:sz w:val="24"/>
          <w:szCs w:val="24"/>
        </w:rPr>
        <w:t>operatīvā hidroloģisko prognožu sistēma</w:t>
      </w:r>
      <w:bookmarkEnd w:id="4"/>
      <w:r w:rsidRPr="00B577DB">
        <w:rPr>
          <w:rFonts w:ascii="Times New Roman" w:eastAsia="Times New Roman" w:hAnsi="Times New Roman" w:cs="Times New Roman"/>
          <w:color w:val="000000" w:themeColor="text1"/>
          <w:sz w:val="24"/>
          <w:szCs w:val="24"/>
        </w:rPr>
        <w:t>, kas, ņemot vērā operatīvos hidrometeoroloģiskos novērojumus un laikapstākļu prognozes, vairākas reizes diennaktī veic hidroloģisko prognožu aprēķinus, sniedzot informāciju par gaidāmajām ūdens līmeņa u.c. hidroloģisko parametru izmaiņām nākotnē (līdz pat sešiem mēnešiem uz priekšu). Pamatojoties uz šo informāciju, plūdu draudu gadījumā tiek sagatavoti atbilstošie brīdinājumi. Šobrīd noteiktie brīdinājumu līmeņi atbilst ūdens līmenim ar noteiktu atkārtošanās biežumu.</w:t>
      </w:r>
    </w:p>
    <w:p w14:paraId="0AD4AB30" w14:textId="2DC8E2AF" w:rsidR="0010355E" w:rsidRPr="00B577DB" w:rsidRDefault="0010355E" w:rsidP="0010355E">
      <w:pPr>
        <w:pStyle w:val="Bezatstarpm"/>
        <w:ind w:firstLine="709"/>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 xml:space="preserve">Vides aizsardzības un reģionālās attīstības ministrijas pārziņā esošās valsts sabiedrības ar ierobežotu atbildību </w:t>
      </w:r>
      <w:r w:rsidR="00D219AD">
        <w:rPr>
          <w:rFonts w:ascii="Times New Roman" w:hAnsi="Times New Roman" w:cs="Times New Roman"/>
          <w:color w:val="000000" w:themeColor="text1"/>
          <w:sz w:val="24"/>
          <w:szCs w:val="24"/>
        </w:rPr>
        <w:t>“</w:t>
      </w:r>
      <w:r w:rsidRPr="00B577DB">
        <w:rPr>
          <w:rFonts w:ascii="Times New Roman" w:hAnsi="Times New Roman" w:cs="Times New Roman"/>
          <w:color w:val="000000" w:themeColor="text1"/>
          <w:sz w:val="24"/>
          <w:szCs w:val="24"/>
        </w:rPr>
        <w:t>Latvijas Vides, ģeoloģijas un meteoroloģijas centrs</w:t>
      </w:r>
      <w:r w:rsidR="00D219AD">
        <w:rPr>
          <w:rFonts w:ascii="Times New Roman" w:hAnsi="Times New Roman" w:cs="Times New Roman"/>
          <w:color w:val="000000" w:themeColor="text1"/>
          <w:sz w:val="24"/>
          <w:szCs w:val="24"/>
        </w:rPr>
        <w:t>”</w:t>
      </w:r>
      <w:r w:rsidRPr="00B577DB">
        <w:rPr>
          <w:rFonts w:ascii="Times New Roman" w:hAnsi="Times New Roman" w:cs="Times New Roman"/>
          <w:color w:val="000000" w:themeColor="text1"/>
          <w:sz w:val="24"/>
          <w:szCs w:val="24"/>
        </w:rPr>
        <w:t xml:space="preserve"> (turpmāk – Latvijas Vides, ģeoloģijas un meteoroloģijas centrs) 2017. gadā sagatavotajā ziņojumā “Klimata pārmaiņu scenāriji Latvijai”</w:t>
      </w:r>
      <w:r w:rsidRPr="00B577DB">
        <w:rPr>
          <w:rStyle w:val="Vresatsauce"/>
          <w:rFonts w:ascii="Times New Roman" w:hAnsi="Times New Roman" w:cs="Times New Roman"/>
          <w:color w:val="000000" w:themeColor="text1"/>
          <w:sz w:val="24"/>
          <w:szCs w:val="24"/>
        </w:rPr>
        <w:footnoteReference w:id="19"/>
      </w:r>
      <w:r w:rsidRPr="00B577DB">
        <w:rPr>
          <w:rFonts w:ascii="Times New Roman" w:hAnsi="Times New Roman" w:cs="Times New Roman"/>
          <w:color w:val="000000" w:themeColor="text1"/>
          <w:sz w:val="24"/>
          <w:szCs w:val="24"/>
        </w:rPr>
        <w:t xml:space="preserve"> uzsvērts, ka būtisks ir ne vien kopējais nokrišņu daudzums kādā periodā un tā vidējās vērtības atšķirības no normas, bet arī tā sadalījums gada laikā, pa teritorijām, nokrišņu intensitāte un daudzuma attiecība pret iztvaikošanu. Savukārt nokrišņu izraisītu plūdu risku palielina vai samazina zemes apaugums, zemes lietojuma veids, augsnes struktūra u.c. faktori, tāpēc valsts sabiedrība ar ierobežotu atbildību </w:t>
      </w:r>
      <w:r w:rsidR="00D219AD">
        <w:rPr>
          <w:rFonts w:ascii="Times New Roman" w:hAnsi="Times New Roman" w:cs="Times New Roman"/>
          <w:color w:val="000000" w:themeColor="text1"/>
          <w:sz w:val="24"/>
          <w:szCs w:val="24"/>
        </w:rPr>
        <w:t>“</w:t>
      </w:r>
      <w:r w:rsidRPr="00B577DB">
        <w:rPr>
          <w:rFonts w:ascii="Times New Roman" w:hAnsi="Times New Roman" w:cs="Times New Roman"/>
          <w:color w:val="000000" w:themeColor="text1"/>
          <w:sz w:val="24"/>
          <w:szCs w:val="24"/>
        </w:rPr>
        <w:t xml:space="preserve">Zemkopības ministrijas nekustamie īpašumi” valsts un valsts nozīmes meliorācijas sistēmu ekspluatācijā un uzturēšanā seko līdzi gan laikapstākļu prognozēm, gan Latvijas Vides, ģeoloģijas un meteoroloģijas centra izstrādātajiem nākotnes klimata scenārijiem, gan ar vides aizsardzības un reģionālās attīstības ministra 2015. gada 22. decembra rīkojumu Nr. 378 apstiprinātajos plūdu riska pārvaldības plānos 2016.–2021. gadam upju baseinu apgabaliem norādītajām un aprakstītajām plūdu riska teritorijām, kā arī darbojas </w:t>
      </w:r>
      <w:r w:rsidRPr="00B577DB">
        <w:rPr>
          <w:rFonts w:ascii="Times New Roman" w:hAnsi="Times New Roman"/>
          <w:bCs/>
          <w:color w:val="000000" w:themeColor="text1"/>
          <w:sz w:val="24"/>
          <w:szCs w:val="24"/>
          <w:lang w:eastAsia="lv-LV"/>
        </w:rPr>
        <w:t>pie preventīvo un gatavības pasākumu plānu izstrādes plūdu un palu draudu gadījumā.</w:t>
      </w:r>
    </w:p>
    <w:p w14:paraId="1BB80963" w14:textId="0EAD2938" w:rsidR="0010355E" w:rsidRPr="00B577DB" w:rsidRDefault="0010355E" w:rsidP="0010355E">
      <w:pPr>
        <w:pStyle w:val="Bezatstarpm"/>
        <w:ind w:firstLine="709"/>
        <w:jc w:val="both"/>
        <w:rPr>
          <w:rFonts w:ascii="Times New Roman" w:hAnsi="Times New Roman" w:cs="Times New Roman"/>
          <w:color w:val="000000" w:themeColor="text1"/>
          <w:sz w:val="24"/>
          <w:szCs w:val="24"/>
        </w:rPr>
      </w:pPr>
      <w:r w:rsidRPr="00B577DB">
        <w:rPr>
          <w:rFonts w:ascii="Times New Roman" w:hAnsi="Times New Roman" w:cs="Times New Roman"/>
          <w:bCs/>
          <w:color w:val="000000" w:themeColor="text1"/>
          <w:sz w:val="24"/>
          <w:szCs w:val="24"/>
        </w:rPr>
        <w:t xml:space="preserve">Saskaņā ar Ministru kabineta </w:t>
      </w:r>
      <w:r w:rsidRPr="00B577DB">
        <w:rPr>
          <w:rFonts w:ascii="Times New Roman" w:hAnsi="Times New Roman" w:cs="Times New Roman"/>
          <w:color w:val="000000" w:themeColor="text1"/>
          <w:sz w:val="24"/>
          <w:szCs w:val="24"/>
        </w:rPr>
        <w:t xml:space="preserve">2009. gada 24. novembra </w:t>
      </w:r>
      <w:r w:rsidRPr="00B577DB">
        <w:rPr>
          <w:rFonts w:ascii="Times New Roman" w:hAnsi="Times New Roman" w:cs="Times New Roman"/>
          <w:bCs/>
          <w:color w:val="000000" w:themeColor="text1"/>
          <w:sz w:val="24"/>
          <w:szCs w:val="24"/>
        </w:rPr>
        <w:t>noteikumiem Nr. 1354</w:t>
      </w:r>
      <w:r w:rsidRPr="00B577DB">
        <w:rPr>
          <w:rFonts w:ascii="Times New Roman" w:hAnsi="Times New Roman" w:cs="Times New Roman"/>
          <w:color w:val="000000" w:themeColor="text1"/>
          <w:sz w:val="24"/>
          <w:szCs w:val="24"/>
        </w:rPr>
        <w:t xml:space="preserve"> “</w:t>
      </w:r>
      <w:r w:rsidRPr="00B577DB">
        <w:rPr>
          <w:rFonts w:ascii="Times New Roman" w:hAnsi="Times New Roman" w:cs="Times New Roman"/>
          <w:bCs/>
          <w:color w:val="000000" w:themeColor="text1"/>
          <w:sz w:val="24"/>
          <w:szCs w:val="24"/>
        </w:rPr>
        <w:t xml:space="preserve">Noteikumi par sākotnējo plūdu riska novērtējumu, plūdu kartēm un plūdu riska pārvaldības plānu” </w:t>
      </w:r>
      <w:r w:rsidRPr="00B577DB">
        <w:rPr>
          <w:rFonts w:ascii="Times New Roman" w:hAnsi="Times New Roman" w:cs="Times New Roman"/>
          <w:color w:val="000000" w:themeColor="text1"/>
          <w:sz w:val="24"/>
          <w:szCs w:val="24"/>
        </w:rPr>
        <w:t xml:space="preserve">potenciālo plūdu postījumu vietu kartes un plūdu riska kartes gatavo Latvijas Vides, ģeoloģijas un meteoroloģijas centrs, un tās ir pieejamas centra tīmekļvietnē </w:t>
      </w:r>
      <w:hyperlink r:id="rId8" w:history="1">
        <w:r w:rsidRPr="00BC0DFF">
          <w:rPr>
            <w:rFonts w:ascii="Times New Roman" w:hAnsi="Times New Roman" w:cs="Times New Roman"/>
          </w:rPr>
          <w:t>https://www.meteo.lv/lapas/vide/pludu-riska-informacijas-sistema/pludu-riska-informacijas-sistema?id=2103&amp;nid=889</w:t>
        </w:r>
      </w:hyperlink>
      <w:r w:rsidRPr="00D219AD">
        <w:rPr>
          <w:rFonts w:ascii="Times New Roman" w:hAnsi="Times New Roman" w:cs="Times New Roman"/>
          <w:color w:val="000000" w:themeColor="text1"/>
          <w:sz w:val="24"/>
          <w:szCs w:val="24"/>
        </w:rPr>
        <w:t xml:space="preserve">. </w:t>
      </w:r>
      <w:r w:rsidRPr="00B577DB">
        <w:rPr>
          <w:rFonts w:ascii="Times New Roman" w:hAnsi="Times New Roman" w:cs="Times New Roman"/>
          <w:color w:val="000000" w:themeColor="text1"/>
          <w:sz w:val="24"/>
          <w:szCs w:val="24"/>
        </w:rPr>
        <w:t>Latvijas Vides, ģeoloģijas un meteoroloģijas centra tīmekļvietnē ir pieejami arī plūdu riska pārvaldības plāni 2016.–2021.</w:t>
      </w:r>
      <w:r w:rsidR="00D219AD">
        <w:rPr>
          <w:rFonts w:ascii="Times New Roman" w:hAnsi="Times New Roman" w:cs="Times New Roman"/>
          <w:color w:val="000000" w:themeColor="text1"/>
          <w:sz w:val="24"/>
          <w:szCs w:val="24"/>
        </w:rPr>
        <w:t> </w:t>
      </w:r>
      <w:r w:rsidRPr="00B577DB">
        <w:rPr>
          <w:rFonts w:ascii="Times New Roman" w:hAnsi="Times New Roman" w:cs="Times New Roman"/>
          <w:color w:val="000000" w:themeColor="text1"/>
          <w:sz w:val="24"/>
          <w:szCs w:val="24"/>
        </w:rPr>
        <w:t xml:space="preserve">gadam – </w:t>
      </w:r>
      <w:hyperlink r:id="rId9" w:history="1">
        <w:r w:rsidRPr="00B577DB">
          <w:rPr>
            <w:rStyle w:val="Hipersaite"/>
            <w:rFonts w:ascii="Times New Roman" w:hAnsi="Times New Roman" w:cs="Times New Roman"/>
            <w:color w:val="000000" w:themeColor="text1"/>
            <w:sz w:val="24"/>
            <w:szCs w:val="24"/>
          </w:rPr>
          <w:t>https://www.meteo.lv/lapas/vide/udens/udens-apsaimniekosana-/upju-baseinu-apgabalu-apsaimniekosanas-plani-/upju-baseinu-apgabalu-apsaimniekosanas-plani?&amp;id=1107&amp;nid=424</w:t>
        </w:r>
      </w:hyperlink>
      <w:r w:rsidRPr="00B577DB">
        <w:rPr>
          <w:rStyle w:val="Hipersaite"/>
          <w:rFonts w:ascii="Times New Roman" w:hAnsi="Times New Roman" w:cs="Times New Roman"/>
          <w:color w:val="000000" w:themeColor="text1"/>
          <w:sz w:val="24"/>
          <w:szCs w:val="24"/>
        </w:rPr>
        <w:t>.</w:t>
      </w:r>
      <w:r w:rsidRPr="00B577DB">
        <w:rPr>
          <w:rFonts w:ascii="Times New Roman" w:hAnsi="Times New Roman" w:cs="Times New Roman"/>
          <w:color w:val="000000" w:themeColor="text1"/>
          <w:sz w:val="24"/>
          <w:szCs w:val="24"/>
        </w:rPr>
        <w:t xml:space="preserve"> (Daugavas upju baseinu apgabala plūdu riska pārvaldības plāns ir apstiprināts ar vides aizsardzības un reģionālās attīstības ministra 2015. gada 17. novembra rīkojumu Nr. 335, bet Gaujas, Lielupes un Ventas upju baseinu apgabalu plūdu riska pārvaldības plāni − ar vides aizsardzības un reģionālās attīstības ministra 2015. gada 22. decembra rīkojumu Nr. 378.) </w:t>
      </w:r>
    </w:p>
    <w:p w14:paraId="7E4CDE9D" w14:textId="77777777" w:rsidR="0010355E" w:rsidRPr="00B577DB" w:rsidRDefault="0010355E" w:rsidP="0010355E">
      <w:pPr>
        <w:ind w:firstLine="360"/>
        <w:contextualSpacing/>
        <w:jc w:val="both"/>
        <w:rPr>
          <w:rFonts w:ascii="Times New Roman" w:eastAsia="Times New Roman" w:hAnsi="Times New Roman" w:cs="Times New Roman"/>
          <w:color w:val="000000" w:themeColor="text1"/>
          <w:sz w:val="24"/>
          <w:szCs w:val="24"/>
        </w:rPr>
      </w:pPr>
      <w:r w:rsidRPr="00B577DB">
        <w:rPr>
          <w:rFonts w:ascii="Times New Roman" w:eastAsia="Times New Roman" w:hAnsi="Times New Roman" w:cs="Times New Roman"/>
          <w:color w:val="000000" w:themeColor="text1"/>
          <w:sz w:val="24"/>
          <w:szCs w:val="24"/>
        </w:rPr>
        <w:t xml:space="preserve">Atzīstot plūdu riska nozīmību klimata pārmaiņu kontekstā, pamatnostādnēs to mērķa sasniegšanai paredzēti tādi rīcības virzieni kā </w:t>
      </w:r>
      <w:r w:rsidRPr="00B577DB">
        <w:rPr>
          <w:rStyle w:val="c3"/>
          <w:bCs/>
          <w:sz w:val="24"/>
          <w:szCs w:val="24"/>
        </w:rPr>
        <w:t>infrastruktūras nodrošināšana klimata pārmaiņu izraisīto plūdu risku novēršanai, tostarp dabisko ekosistēmu funkciju nodrošināšana, hidrotehnisko būvju un valsts nozīmes meliorācijas sistēmu rekonstrukcija un renovācija,</w:t>
      </w:r>
      <w:r w:rsidRPr="00B577DB">
        <w:rPr>
          <w:rStyle w:val="Izteiksmgs"/>
          <w:rFonts w:ascii="Times New Roman" w:hAnsi="Times New Roman" w:cs="Times New Roman"/>
          <w:sz w:val="24"/>
          <w:szCs w:val="24"/>
        </w:rPr>
        <w:t xml:space="preserve"> </w:t>
      </w:r>
      <w:r w:rsidRPr="00B577DB">
        <w:rPr>
          <w:rStyle w:val="Izteiksmgs"/>
          <w:rFonts w:ascii="Times New Roman" w:hAnsi="Times New Roman" w:cs="Times New Roman"/>
          <w:b w:val="0"/>
          <w:sz w:val="24"/>
          <w:szCs w:val="24"/>
        </w:rPr>
        <w:t>līdzsvarojot ūdeņu ekosistēmas ilgtspējīgu funkcionēšanu un saimnieciskās darbības nodrošināšanu</w:t>
      </w:r>
      <w:r w:rsidRPr="00B577DB">
        <w:rPr>
          <w:rStyle w:val="c3"/>
          <w:bCs/>
          <w:sz w:val="24"/>
          <w:szCs w:val="24"/>
        </w:rPr>
        <w:t xml:space="preserve"> [E2.7.] un p</w:t>
      </w:r>
      <w:r w:rsidRPr="00B577DB">
        <w:rPr>
          <w:rStyle w:val="c3"/>
          <w:sz w:val="24"/>
          <w:szCs w:val="24"/>
        </w:rPr>
        <w:t>retplūdu un krasta erozijas riska mazināšanas pasākumu ieviešana</w:t>
      </w:r>
      <w:r w:rsidRPr="00B577DB">
        <w:rPr>
          <w:rFonts w:ascii="Times New Roman" w:hAnsi="Times New Roman" w:cs="Times New Roman"/>
          <w:sz w:val="24"/>
          <w:szCs w:val="24"/>
        </w:rPr>
        <w:t xml:space="preserve"> sabiedriski nozīmīgu infrastruktūras objektu aizsardzībai, </w:t>
      </w:r>
      <w:r w:rsidRPr="00B577DB">
        <w:rPr>
          <w:rStyle w:val="c3"/>
          <w:bCs/>
          <w:sz w:val="24"/>
          <w:szCs w:val="24"/>
        </w:rPr>
        <w:t>vienlaikus saglabājot dabisko ekosistēmu funkciju uzturēšanu un izmantojot ekosistēmu pakalpojumus mērķa sasniegšanai</w:t>
      </w:r>
      <w:r w:rsidRPr="00B577DB">
        <w:rPr>
          <w:rStyle w:val="c3"/>
          <w:sz w:val="24"/>
          <w:szCs w:val="24"/>
        </w:rPr>
        <w:t xml:space="preserve"> [E2.8.]</w:t>
      </w:r>
    </w:p>
    <w:p w14:paraId="66051ED0" w14:textId="5C1AEAAA" w:rsidR="0010355E" w:rsidRPr="00B577DB" w:rsidRDefault="003907D2" w:rsidP="0010355E">
      <w:pPr>
        <w:ind w:firstLine="360"/>
        <w:jc w:val="both"/>
        <w:rPr>
          <w:rFonts w:ascii="Times New Roman" w:eastAsia="Times New Roman" w:hAnsi="Times New Roman" w:cs="Times New Roman"/>
          <w:color w:val="000000" w:themeColor="text1"/>
          <w:sz w:val="24"/>
          <w:szCs w:val="24"/>
        </w:rPr>
      </w:pPr>
      <w:r w:rsidRPr="00B577DB">
        <w:rPr>
          <w:rFonts w:ascii="Times New Roman" w:eastAsia="Times New Roman" w:hAnsi="Times New Roman" w:cs="Times New Roman"/>
          <w:color w:val="000000" w:themeColor="text1"/>
          <w:sz w:val="24"/>
          <w:szCs w:val="24"/>
        </w:rPr>
        <w:t xml:space="preserve">Eiropas Parlamenta un Padomes </w:t>
      </w:r>
      <w:r w:rsidR="00D219AD" w:rsidRPr="00B577DB">
        <w:rPr>
          <w:rFonts w:ascii="Times New Roman" w:eastAsia="Times New Roman" w:hAnsi="Times New Roman" w:cs="Times New Roman"/>
          <w:color w:val="000000" w:themeColor="text1"/>
          <w:sz w:val="24"/>
          <w:szCs w:val="24"/>
        </w:rPr>
        <w:t>2013. gada 20. novembr</w:t>
      </w:r>
      <w:r w:rsidR="00D219AD">
        <w:rPr>
          <w:rFonts w:ascii="Times New Roman" w:eastAsia="Times New Roman" w:hAnsi="Times New Roman" w:cs="Times New Roman"/>
          <w:color w:val="000000" w:themeColor="text1"/>
          <w:sz w:val="24"/>
          <w:szCs w:val="24"/>
        </w:rPr>
        <w:t>a</w:t>
      </w:r>
      <w:r w:rsidR="00D219AD" w:rsidRPr="00B577DB">
        <w:rPr>
          <w:rFonts w:ascii="Times New Roman" w:eastAsia="Times New Roman" w:hAnsi="Times New Roman" w:cs="Times New Roman"/>
          <w:color w:val="000000" w:themeColor="text1"/>
          <w:sz w:val="24"/>
          <w:szCs w:val="24"/>
        </w:rPr>
        <w:t xml:space="preserve"> </w:t>
      </w:r>
      <w:r w:rsidRPr="00B577DB">
        <w:rPr>
          <w:rFonts w:ascii="Times New Roman" w:eastAsia="Times New Roman" w:hAnsi="Times New Roman" w:cs="Times New Roman"/>
          <w:color w:val="000000" w:themeColor="text1"/>
          <w:sz w:val="24"/>
          <w:szCs w:val="24"/>
        </w:rPr>
        <w:t xml:space="preserve">Lēmums Nr. 1386/2013/ES par vispārējo Savienības vides rīcības programmu līdz 2020. gadam “Labklājīga dzīve ar pieejamajiem planētas resursiem” </w:t>
      </w:r>
      <w:r w:rsidR="0010355E" w:rsidRPr="00B577DB">
        <w:rPr>
          <w:rStyle w:val="Vresatsauce"/>
          <w:rFonts w:ascii="Times New Roman" w:eastAsia="Times New Roman" w:hAnsi="Times New Roman" w:cs="Times New Roman"/>
          <w:color w:val="000000" w:themeColor="text1"/>
          <w:sz w:val="24"/>
          <w:szCs w:val="24"/>
        </w:rPr>
        <w:footnoteReference w:id="20"/>
      </w:r>
      <w:r w:rsidR="0010355E" w:rsidRPr="00B577DB">
        <w:rPr>
          <w:rFonts w:ascii="Times New Roman" w:eastAsia="Times New Roman" w:hAnsi="Times New Roman" w:cs="Times New Roman"/>
          <w:color w:val="000000" w:themeColor="text1"/>
          <w:sz w:val="24"/>
          <w:szCs w:val="24"/>
        </w:rPr>
        <w:t>paredz līdz 2020. gadam nodrošināt</w:t>
      </w:r>
      <w:r w:rsidR="00D219AD">
        <w:rPr>
          <w:rFonts w:ascii="Times New Roman" w:eastAsia="Times New Roman" w:hAnsi="Times New Roman" w:cs="Times New Roman"/>
          <w:color w:val="000000" w:themeColor="text1"/>
          <w:sz w:val="24"/>
          <w:szCs w:val="24"/>
        </w:rPr>
        <w:t xml:space="preserve"> to</w:t>
      </w:r>
      <w:r w:rsidR="0010355E" w:rsidRPr="00B577DB">
        <w:rPr>
          <w:rFonts w:ascii="Times New Roman" w:eastAsia="Times New Roman" w:hAnsi="Times New Roman" w:cs="Times New Roman"/>
          <w:color w:val="000000" w:themeColor="text1"/>
          <w:sz w:val="24"/>
          <w:szCs w:val="24"/>
        </w:rPr>
        <w:t>, ka zeme Eiropas Savienībā tiek pārvaldīta ilgtspējīgā veidā un augsne ir pienācīgi aizsargāta, un augsnes degradācijas ziņā ir panākts neitrāls stāvoklis. Lai to sasniegtu, ir nepieciešams pastiprināt centienus augsnes erozij</w:t>
      </w:r>
      <w:r w:rsidR="00D219AD">
        <w:rPr>
          <w:rFonts w:ascii="Times New Roman" w:eastAsia="Times New Roman" w:hAnsi="Times New Roman" w:cs="Times New Roman"/>
          <w:color w:val="000000" w:themeColor="text1"/>
          <w:sz w:val="24"/>
          <w:szCs w:val="24"/>
        </w:rPr>
        <w:t>as</w:t>
      </w:r>
      <w:r w:rsidR="00D219AD" w:rsidRPr="00D219AD">
        <w:rPr>
          <w:rFonts w:ascii="Times New Roman" w:eastAsia="Times New Roman" w:hAnsi="Times New Roman" w:cs="Times New Roman"/>
          <w:color w:val="000000" w:themeColor="text1"/>
          <w:sz w:val="24"/>
          <w:szCs w:val="24"/>
        </w:rPr>
        <w:t xml:space="preserve"> </w:t>
      </w:r>
      <w:r w:rsidR="00D219AD">
        <w:rPr>
          <w:rFonts w:ascii="Times New Roman" w:eastAsia="Times New Roman" w:hAnsi="Times New Roman" w:cs="Times New Roman"/>
          <w:color w:val="000000" w:themeColor="text1"/>
          <w:sz w:val="24"/>
          <w:szCs w:val="24"/>
        </w:rPr>
        <w:t>mazināšanai</w:t>
      </w:r>
      <w:r w:rsidR="0010355E" w:rsidRPr="00B577DB">
        <w:rPr>
          <w:rFonts w:ascii="Times New Roman" w:eastAsia="Times New Roman" w:hAnsi="Times New Roman" w:cs="Times New Roman"/>
          <w:color w:val="000000" w:themeColor="text1"/>
          <w:sz w:val="24"/>
          <w:szCs w:val="24"/>
        </w:rPr>
        <w:t>.</w:t>
      </w:r>
    </w:p>
    <w:p w14:paraId="6D7BF7D6" w14:textId="77777777" w:rsidR="0010355E" w:rsidRPr="00B577DB" w:rsidRDefault="0010355E" w:rsidP="0010355E">
      <w:pPr>
        <w:ind w:firstLine="360"/>
        <w:jc w:val="both"/>
        <w:rPr>
          <w:rFonts w:ascii="Times New Roman" w:eastAsia="Times New Roman" w:hAnsi="Times New Roman" w:cs="Times New Roman"/>
          <w:color w:val="000000" w:themeColor="text1"/>
          <w:sz w:val="24"/>
          <w:szCs w:val="24"/>
        </w:rPr>
      </w:pPr>
      <w:r w:rsidRPr="00B577DB">
        <w:rPr>
          <w:rFonts w:ascii="Times New Roman" w:eastAsia="Times New Roman" w:hAnsi="Times New Roman" w:cs="Times New Roman"/>
          <w:color w:val="000000" w:themeColor="text1"/>
          <w:sz w:val="24"/>
          <w:szCs w:val="24"/>
        </w:rPr>
        <w:t>Likumā “Par ietekmes uz vidi novērtējumu”</w:t>
      </w:r>
      <w:r w:rsidRPr="00B577DB">
        <w:rPr>
          <w:rStyle w:val="Vresatsauce"/>
          <w:rFonts w:ascii="Times New Roman" w:eastAsia="Times New Roman" w:hAnsi="Times New Roman" w:cs="Times New Roman"/>
          <w:color w:val="000000" w:themeColor="text1"/>
          <w:sz w:val="24"/>
          <w:szCs w:val="24"/>
        </w:rPr>
        <w:footnoteReference w:id="21"/>
      </w:r>
      <w:r w:rsidRPr="00B577DB">
        <w:rPr>
          <w:rFonts w:ascii="Times New Roman" w:eastAsia="Times New Roman" w:hAnsi="Times New Roman" w:cs="Times New Roman"/>
          <w:color w:val="000000" w:themeColor="text1"/>
          <w:sz w:val="24"/>
          <w:szCs w:val="24"/>
        </w:rPr>
        <w:t xml:space="preserve"> noteikts, ka jaunu meliorācijas un apūdeņošanas sistēmu būvniecībai, ja to zemes platība ir lielāka par 100 ha, un esošu meliorācijas vai apūdeņošanas sistēmu pārbūvei, ja to zemes platība ir lielāka par 500 ha, ir nepieciešams sākotnējais izvērtējums, lai novērstu paredzētās darbības iespējamo ietekmi uz vidi.</w:t>
      </w:r>
    </w:p>
    <w:p w14:paraId="47DFCA9F" w14:textId="0FA957EC" w:rsidR="0010355E" w:rsidRPr="00B577DB" w:rsidRDefault="0010355E" w:rsidP="0010355E">
      <w:pPr>
        <w:ind w:firstLine="360"/>
        <w:jc w:val="both"/>
        <w:rPr>
          <w:rFonts w:ascii="Times New Roman" w:eastAsia="Times New Roman" w:hAnsi="Times New Roman" w:cs="Times New Roman"/>
          <w:color w:val="000000" w:themeColor="text1"/>
          <w:sz w:val="24"/>
          <w:szCs w:val="24"/>
        </w:rPr>
      </w:pPr>
      <w:r w:rsidRPr="00B577DB">
        <w:rPr>
          <w:rFonts w:ascii="Times New Roman" w:eastAsia="Times New Roman" w:hAnsi="Times New Roman" w:cs="Times New Roman"/>
          <w:color w:val="000000" w:themeColor="text1"/>
          <w:sz w:val="24"/>
          <w:szCs w:val="24"/>
        </w:rPr>
        <w:t>Vides prasības būvniecības iecerei ir izvirzītas Ministru kabineta 2014. gada 16.</w:t>
      </w:r>
      <w:r w:rsidR="00D219AD">
        <w:rPr>
          <w:rFonts w:ascii="Times New Roman" w:eastAsia="Times New Roman" w:hAnsi="Times New Roman" w:cs="Times New Roman"/>
          <w:color w:val="000000" w:themeColor="text1"/>
          <w:sz w:val="24"/>
          <w:szCs w:val="24"/>
        </w:rPr>
        <w:t> </w:t>
      </w:r>
      <w:r w:rsidRPr="00B577DB">
        <w:rPr>
          <w:rFonts w:ascii="Times New Roman" w:eastAsia="Times New Roman" w:hAnsi="Times New Roman" w:cs="Times New Roman"/>
          <w:color w:val="000000" w:themeColor="text1"/>
          <w:sz w:val="24"/>
          <w:szCs w:val="24"/>
        </w:rPr>
        <w:t>septembra noteikumos Nr. 550 “Hidrotehnisko un meliorācijas būvju būvnoteikumi”</w:t>
      </w:r>
      <w:r w:rsidRPr="00B577DB">
        <w:rPr>
          <w:rStyle w:val="Vresatsauce"/>
          <w:rFonts w:ascii="Times New Roman" w:eastAsia="Times New Roman" w:hAnsi="Times New Roman" w:cs="Times New Roman"/>
          <w:color w:val="000000" w:themeColor="text1"/>
          <w:sz w:val="24"/>
          <w:szCs w:val="24"/>
        </w:rPr>
        <w:footnoteReference w:id="22"/>
      </w:r>
      <w:r w:rsidRPr="00B577DB">
        <w:rPr>
          <w:rFonts w:ascii="Times New Roman" w:eastAsia="Times New Roman" w:hAnsi="Times New Roman" w:cs="Times New Roman"/>
          <w:color w:val="000000" w:themeColor="text1"/>
          <w:sz w:val="24"/>
          <w:szCs w:val="24"/>
        </w:rPr>
        <w:t>, kā arī ietvertas Ministru kabineta 2015. gada 30. jūnija noteikumos Nr. 329 “Noteikumi par Latvijas būvnormatīvu LBN 224-15 “Meliorācijas sistēmas un hidrotehniskās būves””</w:t>
      </w:r>
      <w:r w:rsidRPr="00B577DB">
        <w:rPr>
          <w:rStyle w:val="Vresatsauce"/>
          <w:rFonts w:ascii="Times New Roman" w:eastAsia="Times New Roman" w:hAnsi="Times New Roman" w:cs="Times New Roman"/>
          <w:color w:val="000000" w:themeColor="text1"/>
          <w:sz w:val="24"/>
          <w:szCs w:val="24"/>
        </w:rPr>
        <w:footnoteReference w:id="23"/>
      </w:r>
      <w:r w:rsidRPr="00B577DB">
        <w:rPr>
          <w:rFonts w:ascii="Times New Roman" w:eastAsia="Times New Roman" w:hAnsi="Times New Roman" w:cs="Times New Roman"/>
          <w:color w:val="000000" w:themeColor="text1"/>
          <w:sz w:val="24"/>
          <w:szCs w:val="24"/>
        </w:rPr>
        <w:t>.</w:t>
      </w:r>
    </w:p>
    <w:p w14:paraId="6F6D1598" w14:textId="0EB425E1" w:rsidR="0010355E" w:rsidRPr="00B577DB" w:rsidRDefault="0010355E" w:rsidP="0010355E">
      <w:pPr>
        <w:ind w:firstLine="360"/>
        <w:jc w:val="both"/>
        <w:rPr>
          <w:rFonts w:ascii="Times New Roman" w:eastAsia="Times New Roman" w:hAnsi="Times New Roman" w:cs="Times New Roman"/>
          <w:color w:val="000000" w:themeColor="text1"/>
          <w:sz w:val="24"/>
          <w:szCs w:val="24"/>
        </w:rPr>
      </w:pPr>
      <w:r w:rsidRPr="00B577DB">
        <w:rPr>
          <w:rFonts w:ascii="Times New Roman" w:eastAsia="Times New Roman" w:hAnsi="Times New Roman" w:cs="Times New Roman"/>
          <w:color w:val="000000" w:themeColor="text1"/>
          <w:sz w:val="24"/>
          <w:szCs w:val="24"/>
        </w:rPr>
        <w:t xml:space="preserve">Lai veicinātu tādu tautsaimniecības nozaru attīstību, kurās ražošana balstās uz zemes resursiem, ir </w:t>
      </w:r>
      <w:r w:rsidR="00D219AD">
        <w:rPr>
          <w:rFonts w:ascii="Times New Roman" w:eastAsia="Times New Roman" w:hAnsi="Times New Roman" w:cs="Times New Roman"/>
          <w:color w:val="000000" w:themeColor="text1"/>
          <w:sz w:val="24"/>
          <w:szCs w:val="24"/>
        </w:rPr>
        <w:t>jā</w:t>
      </w:r>
      <w:r w:rsidRPr="00B577DB">
        <w:rPr>
          <w:rFonts w:ascii="Times New Roman" w:eastAsia="Times New Roman" w:hAnsi="Times New Roman" w:cs="Times New Roman"/>
          <w:color w:val="000000" w:themeColor="text1"/>
          <w:sz w:val="24"/>
          <w:szCs w:val="24"/>
        </w:rPr>
        <w:t>panāk līdzsvar</w:t>
      </w:r>
      <w:r w:rsidR="00D219AD">
        <w:rPr>
          <w:rFonts w:ascii="Times New Roman" w:eastAsia="Times New Roman" w:hAnsi="Times New Roman" w:cs="Times New Roman"/>
          <w:color w:val="000000" w:themeColor="text1"/>
          <w:sz w:val="24"/>
          <w:szCs w:val="24"/>
        </w:rPr>
        <w:t>s</w:t>
      </w:r>
      <w:r w:rsidRPr="00B577DB">
        <w:rPr>
          <w:rFonts w:ascii="Times New Roman" w:eastAsia="Times New Roman" w:hAnsi="Times New Roman" w:cs="Times New Roman"/>
          <w:color w:val="000000" w:themeColor="text1"/>
          <w:sz w:val="24"/>
          <w:szCs w:val="24"/>
        </w:rPr>
        <w:t xml:space="preserve"> starp ražošanu un vidi.</w:t>
      </w:r>
    </w:p>
    <w:p w14:paraId="46E24E45" w14:textId="77777777" w:rsidR="0010355E" w:rsidRPr="00B577DB" w:rsidRDefault="0010355E" w:rsidP="0010355E">
      <w:pPr>
        <w:ind w:firstLine="360"/>
        <w:jc w:val="both"/>
        <w:rPr>
          <w:rFonts w:ascii="Times New Roman" w:eastAsia="Times New Roman" w:hAnsi="Times New Roman" w:cs="Times New Roman"/>
          <w:color w:val="000000" w:themeColor="text1"/>
          <w:sz w:val="24"/>
          <w:szCs w:val="24"/>
        </w:rPr>
      </w:pPr>
    </w:p>
    <w:p w14:paraId="72E19630" w14:textId="77777777" w:rsidR="004C36DA" w:rsidRDefault="0010355E" w:rsidP="0010355E">
      <w:pPr>
        <w:pStyle w:val="Virsraksts3"/>
        <w:spacing w:before="0" w:line="240" w:lineRule="auto"/>
        <w:jc w:val="both"/>
        <w:rPr>
          <w:sz w:val="24"/>
          <w:szCs w:val="24"/>
          <w:lang w:val="lv-LV"/>
        </w:rPr>
      </w:pPr>
      <w:r w:rsidRPr="00B577DB">
        <w:rPr>
          <w:sz w:val="24"/>
          <w:szCs w:val="24"/>
          <w:lang w:val="lv-LV"/>
        </w:rPr>
        <w:t>2.3. </w:t>
      </w:r>
      <w:r w:rsidR="00290C8A" w:rsidRPr="00B577DB">
        <w:rPr>
          <w:sz w:val="24"/>
          <w:szCs w:val="24"/>
          <w:lang w:val="lv-LV"/>
        </w:rPr>
        <w:t>Pielāgošanās klimata pārmaiņām</w:t>
      </w:r>
    </w:p>
    <w:p w14:paraId="534BA992" w14:textId="14E8F8FA" w:rsidR="00593F67" w:rsidRPr="00593F67" w:rsidRDefault="00593F67" w:rsidP="00B577DB">
      <w:pPr>
        <w:pStyle w:val="Bezatstarpm"/>
        <w:ind w:firstLine="284"/>
        <w:jc w:val="both"/>
        <w:rPr>
          <w:rFonts w:ascii="Times New Roman" w:hAnsi="Times New Roman" w:cs="Times New Roman"/>
          <w:sz w:val="24"/>
          <w:szCs w:val="24"/>
        </w:rPr>
      </w:pPr>
      <w:r w:rsidRPr="00BC0DFF">
        <w:rPr>
          <w:rFonts w:ascii="Times New Roman" w:hAnsi="Times New Roman" w:cs="Times New Roman"/>
          <w:sz w:val="24"/>
          <w:szCs w:val="24"/>
        </w:rPr>
        <w:t>Ar Ministru kabineta 2019.</w:t>
      </w:r>
      <w:r w:rsidR="00D219AD">
        <w:rPr>
          <w:rFonts w:ascii="Times New Roman" w:hAnsi="Times New Roman" w:cs="Times New Roman"/>
          <w:sz w:val="24"/>
          <w:szCs w:val="24"/>
        </w:rPr>
        <w:t> </w:t>
      </w:r>
      <w:r w:rsidRPr="00BC0DFF">
        <w:rPr>
          <w:rFonts w:ascii="Times New Roman" w:hAnsi="Times New Roman" w:cs="Times New Roman"/>
          <w:sz w:val="24"/>
          <w:szCs w:val="24"/>
        </w:rPr>
        <w:t>gada 17</w:t>
      </w:r>
      <w:r w:rsidR="00D219AD">
        <w:rPr>
          <w:rFonts w:ascii="Times New Roman" w:hAnsi="Times New Roman" w:cs="Times New Roman"/>
          <w:sz w:val="24"/>
          <w:szCs w:val="24"/>
        </w:rPr>
        <w:t>. </w:t>
      </w:r>
      <w:r w:rsidRPr="00BC0DFF">
        <w:rPr>
          <w:rFonts w:ascii="Times New Roman" w:hAnsi="Times New Roman" w:cs="Times New Roman"/>
          <w:sz w:val="24"/>
          <w:szCs w:val="24"/>
        </w:rPr>
        <w:t>jūlija rīkojumu Nr. 380 “Par Latvijas pielāgošanās klimata pārmaiņām plānu laika posmam līdz 2030. gadam“ apstiprinātā plāna</w:t>
      </w:r>
      <w:r w:rsidRPr="00593F67">
        <w:rPr>
          <w:rFonts w:ascii="Times New Roman" w:hAnsi="Times New Roman" w:cs="Times New Roman"/>
          <w:sz w:val="24"/>
          <w:szCs w:val="24"/>
        </w:rPr>
        <w:t xml:space="preserve"> </w:t>
      </w:r>
      <w:r w:rsidR="00FE5A53" w:rsidRPr="00593F67">
        <w:rPr>
          <w:rFonts w:ascii="Times New Roman" w:hAnsi="Times New Roman" w:cs="Times New Roman"/>
          <w:sz w:val="24"/>
          <w:szCs w:val="24"/>
        </w:rPr>
        <w:t>virsmērķis ir</w:t>
      </w:r>
      <w:r w:rsidR="00D219AD">
        <w:rPr>
          <w:rFonts w:ascii="Times New Roman" w:hAnsi="Times New Roman" w:cs="Times New Roman"/>
          <w:sz w:val="24"/>
          <w:szCs w:val="24"/>
        </w:rPr>
        <w:t xml:space="preserve"> –</w:t>
      </w:r>
      <w:r w:rsidR="00FE5A53" w:rsidRPr="00593F67">
        <w:rPr>
          <w:rFonts w:ascii="Times New Roman" w:hAnsi="Times New Roman" w:cs="Times New Roman"/>
          <w:sz w:val="24"/>
          <w:szCs w:val="24"/>
        </w:rPr>
        <w:t xml:space="preserve"> mazināt Latvijas cilvēku, tautsaimniecības, infrastruktūras, apbūves un dabas ievainojamību pret klimata pārmaiņu ietekmēm un veicināt klimata pārmaiņu radīto iespēju izmantošanu. Plāna virsmērķis ietver četrus nozīmīgus elementus </w:t>
      </w:r>
      <w:r w:rsidR="00D219AD">
        <w:rPr>
          <w:rFonts w:ascii="Times New Roman" w:hAnsi="Times New Roman" w:cs="Times New Roman"/>
          <w:sz w:val="24"/>
          <w:szCs w:val="24"/>
        </w:rPr>
        <w:t>–</w:t>
      </w:r>
      <w:r w:rsidR="00FE5A53" w:rsidRPr="00593F67">
        <w:rPr>
          <w:rFonts w:ascii="Times New Roman" w:hAnsi="Times New Roman" w:cs="Times New Roman"/>
          <w:sz w:val="24"/>
          <w:szCs w:val="24"/>
        </w:rPr>
        <w:t xml:space="preserve"> cilvēku, tautsaimniecību, infrastruktūru un apbūvi un dabu. Tie vienoti veido ietvaru, lai </w:t>
      </w:r>
      <w:r w:rsidR="00D219AD">
        <w:rPr>
          <w:rFonts w:ascii="Times New Roman" w:hAnsi="Times New Roman" w:cs="Times New Roman"/>
          <w:sz w:val="24"/>
          <w:szCs w:val="24"/>
        </w:rPr>
        <w:t>p</w:t>
      </w:r>
      <w:r w:rsidR="00FE5A53" w:rsidRPr="00593F67">
        <w:rPr>
          <w:rFonts w:ascii="Times New Roman" w:hAnsi="Times New Roman" w:cs="Times New Roman"/>
          <w:sz w:val="24"/>
          <w:szCs w:val="24"/>
        </w:rPr>
        <w:t>lāna ieviešana norisinātos divos virzienos:</w:t>
      </w:r>
      <w:r w:rsidRPr="00593F67">
        <w:rPr>
          <w:rFonts w:ascii="Times New Roman" w:hAnsi="Times New Roman" w:cs="Times New Roman"/>
          <w:sz w:val="24"/>
          <w:szCs w:val="24"/>
        </w:rPr>
        <w:t xml:space="preserve"> </w:t>
      </w:r>
    </w:p>
    <w:p w14:paraId="18B522E1" w14:textId="77777777" w:rsidR="00FE5A53" w:rsidRPr="00593F67" w:rsidRDefault="00FE5A53" w:rsidP="00593F67">
      <w:pPr>
        <w:pStyle w:val="Bezatstarpm"/>
        <w:ind w:left="567"/>
        <w:jc w:val="both"/>
        <w:rPr>
          <w:rFonts w:ascii="Times New Roman" w:hAnsi="Times New Roman" w:cs="Times New Roman"/>
          <w:sz w:val="24"/>
          <w:szCs w:val="24"/>
        </w:rPr>
      </w:pPr>
      <w:r w:rsidRPr="00593F67">
        <w:rPr>
          <w:rFonts w:ascii="Times New Roman" w:hAnsi="Times New Roman" w:cs="Times New Roman"/>
          <w:sz w:val="24"/>
          <w:szCs w:val="24"/>
        </w:rPr>
        <w:t>1) klimata pārmaiņu negatīvo seku, risku un ievainojamības mazināšana;</w:t>
      </w:r>
    </w:p>
    <w:p w14:paraId="7807C73C" w14:textId="77777777" w:rsidR="00FE5A53" w:rsidRPr="00593F67" w:rsidRDefault="00FE5A53" w:rsidP="00593F67">
      <w:pPr>
        <w:pStyle w:val="Bezatstarpm"/>
        <w:ind w:left="567"/>
        <w:jc w:val="both"/>
        <w:rPr>
          <w:rFonts w:ascii="Times New Roman" w:hAnsi="Times New Roman" w:cs="Times New Roman"/>
          <w:sz w:val="24"/>
          <w:szCs w:val="24"/>
        </w:rPr>
      </w:pPr>
      <w:r w:rsidRPr="00593F67">
        <w:rPr>
          <w:rFonts w:ascii="Times New Roman" w:hAnsi="Times New Roman" w:cs="Times New Roman"/>
          <w:sz w:val="24"/>
          <w:szCs w:val="24"/>
        </w:rPr>
        <w:t>2) klimata pārmaiņu sniegto iespēju izmantošana.</w:t>
      </w:r>
    </w:p>
    <w:p w14:paraId="5D733D29" w14:textId="48A45A93" w:rsidR="00FE5A53" w:rsidRPr="00593F67" w:rsidRDefault="00FE5A53" w:rsidP="00593F67">
      <w:pPr>
        <w:pStyle w:val="Bezatstarpm"/>
        <w:jc w:val="both"/>
        <w:rPr>
          <w:rFonts w:ascii="Times New Roman" w:hAnsi="Times New Roman" w:cs="Times New Roman"/>
          <w:sz w:val="24"/>
          <w:szCs w:val="24"/>
        </w:rPr>
      </w:pPr>
      <w:r w:rsidRPr="00593F67">
        <w:rPr>
          <w:rFonts w:ascii="Times New Roman" w:hAnsi="Times New Roman" w:cs="Times New Roman"/>
          <w:sz w:val="24"/>
          <w:szCs w:val="24"/>
        </w:rPr>
        <w:t xml:space="preserve">Plāna virsmērķa sasniegšanai izvirzīti pieci stratēģiskie mērķi, kas nosaka klimata pārmaiņu negatīvo ietekmju mazināšanu uz cilvēkiem, tautsaimniecību, infrastruktūru, apbūvi un dabu, kā arī klimata pārmaiņu radīto iespēju izmantošanu un nepieciešamību pēc papildu zināšanām un informācijas klimata pārmaiņu ietekmju un pielāgošanās jautājumos. </w:t>
      </w:r>
      <w:r w:rsidR="00593F67">
        <w:rPr>
          <w:rFonts w:ascii="Times New Roman" w:hAnsi="Times New Roman" w:cs="Times New Roman"/>
          <w:sz w:val="24"/>
          <w:szCs w:val="24"/>
        </w:rPr>
        <w:t>Šie mērķi vērsti uz:</w:t>
      </w:r>
    </w:p>
    <w:p w14:paraId="28FE2B2F" w14:textId="64338561" w:rsidR="00FE5A53" w:rsidRPr="00593F67" w:rsidRDefault="00FE5A53" w:rsidP="00BC0DFF">
      <w:pPr>
        <w:pStyle w:val="Bezatstarpm"/>
        <w:numPr>
          <w:ilvl w:val="0"/>
          <w:numId w:val="42"/>
        </w:numPr>
        <w:jc w:val="both"/>
        <w:rPr>
          <w:rFonts w:ascii="Times New Roman" w:hAnsi="Times New Roman" w:cs="Times New Roman"/>
          <w:sz w:val="24"/>
          <w:szCs w:val="24"/>
        </w:rPr>
      </w:pPr>
      <w:r w:rsidRPr="00593F67">
        <w:rPr>
          <w:rFonts w:ascii="Times New Roman" w:hAnsi="Times New Roman" w:cs="Times New Roman"/>
          <w:sz w:val="24"/>
          <w:szCs w:val="24"/>
        </w:rPr>
        <w:t>cilvēku veselības un labklājības nodrošināšanu. Pirmajam stratēģiskajam mērķim ir noteikti divi rīcības virzieni. Cilvēku veselības, dzīvības un drošības aizsardzībai īpaši būtiski ir preventīvie pasākumi</w:t>
      </w:r>
      <w:r w:rsidR="00D219AD">
        <w:rPr>
          <w:rFonts w:ascii="Times New Roman" w:hAnsi="Times New Roman" w:cs="Times New Roman"/>
          <w:sz w:val="24"/>
          <w:szCs w:val="24"/>
        </w:rPr>
        <w:t>;</w:t>
      </w:r>
    </w:p>
    <w:p w14:paraId="39CB6305" w14:textId="2790BB1F" w:rsidR="00FE5A53" w:rsidRPr="00593F67" w:rsidRDefault="00FE5A53" w:rsidP="00BC0DFF">
      <w:pPr>
        <w:pStyle w:val="Bezatstarpm"/>
        <w:numPr>
          <w:ilvl w:val="0"/>
          <w:numId w:val="42"/>
        </w:numPr>
        <w:jc w:val="both"/>
        <w:rPr>
          <w:rFonts w:ascii="Times New Roman" w:hAnsi="Times New Roman" w:cs="Times New Roman"/>
          <w:sz w:val="24"/>
          <w:szCs w:val="24"/>
        </w:rPr>
      </w:pPr>
      <w:r w:rsidRPr="00593F67">
        <w:rPr>
          <w:rFonts w:ascii="Times New Roman" w:hAnsi="Times New Roman" w:cs="Times New Roman"/>
          <w:sz w:val="24"/>
          <w:szCs w:val="24"/>
        </w:rPr>
        <w:t>uz tautsaimniecības spēju pielāgoties klimata pārmaiņām. Stratēģiskajam mērķim ir noteikti trīs rīcības virzieni. Rīcības virzienos apskatīta gan visas tautsaimniecības klimatnoturīguma stiprināšana, gan atsevišķu nozaru spēju pielāgoties klimata pārmaiņām palielināšana</w:t>
      </w:r>
      <w:r w:rsidR="00D219AD">
        <w:rPr>
          <w:rFonts w:ascii="Times New Roman" w:hAnsi="Times New Roman" w:cs="Times New Roman"/>
          <w:sz w:val="24"/>
          <w:szCs w:val="24"/>
        </w:rPr>
        <w:t>;</w:t>
      </w:r>
    </w:p>
    <w:p w14:paraId="4AA29274" w14:textId="3B31D320" w:rsidR="00593F67" w:rsidRDefault="00FE5A53" w:rsidP="00BC0DFF">
      <w:pPr>
        <w:pStyle w:val="Bezatstarpm"/>
        <w:numPr>
          <w:ilvl w:val="0"/>
          <w:numId w:val="42"/>
        </w:numPr>
        <w:jc w:val="both"/>
        <w:rPr>
          <w:rFonts w:ascii="Times New Roman" w:hAnsi="Times New Roman" w:cs="Times New Roman"/>
          <w:sz w:val="24"/>
          <w:szCs w:val="24"/>
        </w:rPr>
      </w:pPr>
      <w:r w:rsidRPr="00593F67">
        <w:rPr>
          <w:rFonts w:ascii="Times New Roman" w:hAnsi="Times New Roman" w:cs="Times New Roman"/>
          <w:sz w:val="24"/>
          <w:szCs w:val="24"/>
        </w:rPr>
        <w:t xml:space="preserve">infrastruktūras </w:t>
      </w:r>
      <w:r w:rsidR="00D219AD">
        <w:rPr>
          <w:rFonts w:ascii="Times New Roman" w:hAnsi="Times New Roman" w:cs="Times New Roman"/>
          <w:sz w:val="24"/>
          <w:szCs w:val="24"/>
        </w:rPr>
        <w:t xml:space="preserve">pielāgošanās </w:t>
      </w:r>
      <w:r w:rsidRPr="00593F67">
        <w:rPr>
          <w:rFonts w:ascii="Times New Roman" w:hAnsi="Times New Roman" w:cs="Times New Roman"/>
          <w:sz w:val="24"/>
          <w:szCs w:val="24"/>
        </w:rPr>
        <w:t>spēj</w:t>
      </w:r>
      <w:r w:rsidR="00D219AD">
        <w:rPr>
          <w:rFonts w:ascii="Times New Roman" w:hAnsi="Times New Roman" w:cs="Times New Roman"/>
          <w:sz w:val="24"/>
          <w:szCs w:val="24"/>
        </w:rPr>
        <w:t>as</w:t>
      </w:r>
      <w:r w:rsidRPr="00593F67">
        <w:rPr>
          <w:rFonts w:ascii="Times New Roman" w:hAnsi="Times New Roman" w:cs="Times New Roman"/>
          <w:sz w:val="24"/>
          <w:szCs w:val="24"/>
        </w:rPr>
        <w:t xml:space="preserve"> palielināšanu. Stratēģiskajam mērķim ir izvirzīti trīs rīcības virzieni, kas galvenokārt vērsti uz dažādu infrastruktūras objektu klimatnoturīguma pa</w:t>
      </w:r>
      <w:r w:rsidR="00D219AD">
        <w:rPr>
          <w:rFonts w:ascii="Times New Roman" w:hAnsi="Times New Roman" w:cs="Times New Roman"/>
          <w:sz w:val="24"/>
          <w:szCs w:val="24"/>
        </w:rPr>
        <w:t>stipr</w:t>
      </w:r>
      <w:r w:rsidRPr="00593F67">
        <w:rPr>
          <w:rFonts w:ascii="Times New Roman" w:hAnsi="Times New Roman" w:cs="Times New Roman"/>
          <w:sz w:val="24"/>
          <w:szCs w:val="24"/>
        </w:rPr>
        <w:t>ināšanu</w:t>
      </w:r>
      <w:r w:rsidR="00D219AD">
        <w:rPr>
          <w:rFonts w:ascii="Times New Roman" w:hAnsi="Times New Roman" w:cs="Times New Roman"/>
          <w:sz w:val="24"/>
          <w:szCs w:val="24"/>
        </w:rPr>
        <w:t>;</w:t>
      </w:r>
    </w:p>
    <w:p w14:paraId="59D94B99" w14:textId="3FFF367D" w:rsidR="008B61B1" w:rsidRDefault="00FE5A53" w:rsidP="00BC0DFF">
      <w:pPr>
        <w:pStyle w:val="Bezatstarpm"/>
        <w:numPr>
          <w:ilvl w:val="0"/>
          <w:numId w:val="42"/>
        </w:numPr>
        <w:jc w:val="both"/>
        <w:rPr>
          <w:rFonts w:ascii="Times New Roman" w:hAnsi="Times New Roman" w:cs="Times New Roman"/>
          <w:sz w:val="24"/>
          <w:szCs w:val="24"/>
          <w:lang w:eastAsia="zh-CN" w:bidi="en-US"/>
        </w:rPr>
      </w:pPr>
      <w:r w:rsidRPr="00593F67">
        <w:rPr>
          <w:rFonts w:ascii="Times New Roman" w:hAnsi="Times New Roman" w:cs="Times New Roman"/>
          <w:sz w:val="24"/>
          <w:szCs w:val="24"/>
        </w:rPr>
        <w:t>dabas vērtību saglabāšanu. Mērķim ir noteikti trīs rīcības virzieni, kas vērsti uz dažādu dabas un kultūrvēsturisko vērtību pielāgošanās spēju palielināšanu un aizsardzību</w:t>
      </w:r>
      <w:r w:rsidR="00D219AD">
        <w:rPr>
          <w:rFonts w:ascii="Times New Roman" w:hAnsi="Times New Roman" w:cs="Times New Roman"/>
          <w:sz w:val="24"/>
          <w:szCs w:val="24"/>
        </w:rPr>
        <w:t xml:space="preserve">, kā arī </w:t>
      </w:r>
      <w:r w:rsidRPr="00593F67">
        <w:rPr>
          <w:rFonts w:ascii="Times New Roman" w:hAnsi="Times New Roman" w:cs="Times New Roman"/>
          <w:sz w:val="24"/>
          <w:szCs w:val="24"/>
        </w:rPr>
        <w:t>pētniecības veicināšanu saistībā ar pielāgošanos klimata pārmaiņām. Stratēģiskajam mērķim ir noteikti trīs rīcības virzieni, kas vērsti uz to, lai stiprinātu zinātniskās informācijas bāzi un to integrāciju dažādu nozaru politikā.</w:t>
      </w:r>
      <w:r w:rsidRPr="00593F67">
        <w:rPr>
          <w:rFonts w:ascii="Times New Roman" w:hAnsi="Times New Roman" w:cs="Times New Roman"/>
          <w:sz w:val="24"/>
          <w:szCs w:val="24"/>
          <w:lang w:eastAsia="zh-CN" w:bidi="en-US"/>
        </w:rPr>
        <w:t xml:space="preserve"> </w:t>
      </w:r>
    </w:p>
    <w:p w14:paraId="00361629" w14:textId="00D38377" w:rsidR="00D638C4" w:rsidRPr="00D638C4" w:rsidRDefault="00D638C4" w:rsidP="00B577DB">
      <w:pPr>
        <w:pStyle w:val="Bezatstarpm"/>
        <w:ind w:firstLine="426"/>
        <w:jc w:val="both"/>
        <w:rPr>
          <w:rFonts w:ascii="Times New Roman" w:hAnsi="Times New Roman" w:cs="Times New Roman"/>
          <w:sz w:val="24"/>
          <w:szCs w:val="24"/>
          <w:lang w:eastAsia="zh-CN" w:bidi="en-US"/>
        </w:rPr>
      </w:pPr>
      <w:r w:rsidRPr="00B577DB">
        <w:rPr>
          <w:rFonts w:ascii="Times New Roman" w:hAnsi="Times New Roman" w:cs="Times New Roman"/>
          <w:sz w:val="24"/>
          <w:szCs w:val="24"/>
        </w:rPr>
        <w:t>Plānā ir iekļauts ievainojamības pret klimata pārmaiņām novērtējums un risk</w:t>
      </w:r>
      <w:r w:rsidR="00D219AD">
        <w:rPr>
          <w:rFonts w:ascii="Times New Roman" w:hAnsi="Times New Roman" w:cs="Times New Roman"/>
          <w:sz w:val="24"/>
          <w:szCs w:val="24"/>
        </w:rPr>
        <w:t>a faktoru</w:t>
      </w:r>
      <w:r w:rsidRPr="00B577DB">
        <w:rPr>
          <w:rFonts w:ascii="Times New Roman" w:hAnsi="Times New Roman" w:cs="Times New Roman"/>
          <w:sz w:val="24"/>
          <w:szCs w:val="24"/>
        </w:rPr>
        <w:t xml:space="preserve"> apskats tādās tautsaimniecības jomās kā ainavu plānošana un tūrisms, bioloģiskā daudzveidība un ekosistēmu pakalpojumi, civilā aizsardzība un katastrofas pārvaldīšana, būvniecība un infrastruktūras plānošana, veselība un labklājība, lauksaimniecība un mežsaimniecība, aptverot visus klimata pārmaiņām visvairāk pakļautos, nozīmīgākos un lielākos Latvijas tautsaimniecības sektorus</w:t>
      </w:r>
      <w:r>
        <w:rPr>
          <w:rFonts w:ascii="Times New Roman" w:hAnsi="Times New Roman" w:cs="Times New Roman"/>
          <w:sz w:val="24"/>
          <w:szCs w:val="24"/>
        </w:rPr>
        <w:t xml:space="preserve">, </w:t>
      </w:r>
      <w:r w:rsidR="00D219AD">
        <w:rPr>
          <w:rFonts w:ascii="Times New Roman" w:hAnsi="Times New Roman" w:cs="Times New Roman"/>
          <w:sz w:val="24"/>
          <w:szCs w:val="24"/>
        </w:rPr>
        <w:t>tā</w:t>
      </w:r>
      <w:r>
        <w:rPr>
          <w:rFonts w:ascii="Times New Roman" w:hAnsi="Times New Roman" w:cs="Times New Roman"/>
          <w:sz w:val="24"/>
          <w:szCs w:val="24"/>
        </w:rPr>
        <w:t xml:space="preserve"> lieliski atspoguļo</w:t>
      </w:r>
      <w:r w:rsidR="00D219AD">
        <w:rPr>
          <w:rFonts w:ascii="Times New Roman" w:hAnsi="Times New Roman" w:cs="Times New Roman"/>
          <w:sz w:val="24"/>
          <w:szCs w:val="24"/>
        </w:rPr>
        <w:t>jot</w:t>
      </w:r>
      <w:r>
        <w:rPr>
          <w:rFonts w:ascii="Times New Roman" w:hAnsi="Times New Roman" w:cs="Times New Roman"/>
          <w:sz w:val="24"/>
          <w:szCs w:val="24"/>
        </w:rPr>
        <w:t xml:space="preserve"> meliorācijas neatsveramo </w:t>
      </w:r>
      <w:r w:rsidR="00D219AD">
        <w:rPr>
          <w:rFonts w:ascii="Times New Roman" w:hAnsi="Times New Roman" w:cs="Times New Roman"/>
          <w:sz w:val="24"/>
          <w:szCs w:val="24"/>
        </w:rPr>
        <w:t>nozīmi</w:t>
      </w:r>
      <w:r>
        <w:rPr>
          <w:rFonts w:ascii="Times New Roman" w:hAnsi="Times New Roman" w:cs="Times New Roman"/>
          <w:sz w:val="24"/>
          <w:szCs w:val="24"/>
        </w:rPr>
        <w:t xml:space="preserve"> Latvijā</w:t>
      </w:r>
      <w:r w:rsidR="00D219AD">
        <w:rPr>
          <w:rFonts w:ascii="Times New Roman" w:hAnsi="Times New Roman" w:cs="Times New Roman"/>
          <w:sz w:val="24"/>
          <w:szCs w:val="24"/>
        </w:rPr>
        <w:t>.</w:t>
      </w:r>
    </w:p>
    <w:p w14:paraId="35FCD3C0" w14:textId="77777777" w:rsidR="00290C8A" w:rsidRPr="00C208CE" w:rsidRDefault="00450635" w:rsidP="00C208CE">
      <w:pPr>
        <w:ind w:firstLine="426"/>
        <w:rPr>
          <w:sz w:val="24"/>
          <w:szCs w:val="24"/>
          <w:lang w:eastAsia="zh-CN" w:bidi="en-US"/>
        </w:rPr>
      </w:pPr>
      <w:r w:rsidRPr="00C208CE">
        <w:rPr>
          <w:noProof/>
          <w:sz w:val="24"/>
          <w:szCs w:val="24"/>
          <w:lang w:eastAsia="lv-LV"/>
        </w:rPr>
        <w:drawing>
          <wp:inline distT="0" distB="0" distL="0" distR="0" wp14:anchorId="067C747D" wp14:editId="6F8D87DE">
            <wp:extent cx="6358467" cy="8169845"/>
            <wp:effectExtent l="0" t="0" r="4445" b="3175"/>
            <wp:docPr id="1" name="Picture 1" descr="https://likumi.lv/wwwraksti/2019/148/BILDES/R_380/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kumi.lv/wwwraksti/2019/148/BILDES/R_380/IMAGE0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58467" cy="8169845"/>
                    </a:xfrm>
                    <a:prstGeom prst="rect">
                      <a:avLst/>
                    </a:prstGeom>
                    <a:noFill/>
                    <a:ln>
                      <a:noFill/>
                    </a:ln>
                  </pic:spPr>
                </pic:pic>
              </a:graphicData>
            </a:graphic>
          </wp:inline>
        </w:drawing>
      </w:r>
    </w:p>
    <w:p w14:paraId="3F5430B6" w14:textId="4D672DB8" w:rsidR="00450635" w:rsidRPr="008B61B1" w:rsidRDefault="00450635" w:rsidP="008B61B1">
      <w:pPr>
        <w:jc w:val="center"/>
        <w:rPr>
          <w:rFonts w:ascii="Times New Roman" w:hAnsi="Times New Roman" w:cs="Times New Roman"/>
          <w:sz w:val="24"/>
          <w:szCs w:val="24"/>
        </w:rPr>
      </w:pPr>
      <w:r w:rsidRPr="008B61B1">
        <w:rPr>
          <w:rFonts w:ascii="Times New Roman" w:hAnsi="Times New Roman" w:cs="Times New Roman"/>
          <w:sz w:val="24"/>
          <w:szCs w:val="24"/>
        </w:rPr>
        <w:t>1.</w:t>
      </w:r>
      <w:r w:rsidR="00D219AD">
        <w:rPr>
          <w:rFonts w:ascii="Times New Roman" w:hAnsi="Times New Roman" w:cs="Times New Roman"/>
          <w:sz w:val="24"/>
          <w:szCs w:val="24"/>
        </w:rPr>
        <w:t xml:space="preserve"> </w:t>
      </w:r>
      <w:r w:rsidRPr="008B61B1">
        <w:rPr>
          <w:rFonts w:ascii="Times New Roman" w:hAnsi="Times New Roman" w:cs="Times New Roman"/>
          <w:sz w:val="24"/>
          <w:szCs w:val="24"/>
        </w:rPr>
        <w:t>attēls. Klimata pārmaiņu risk</w:t>
      </w:r>
      <w:r w:rsidR="00D219AD">
        <w:rPr>
          <w:rFonts w:ascii="Times New Roman" w:hAnsi="Times New Roman" w:cs="Times New Roman"/>
          <w:sz w:val="24"/>
          <w:szCs w:val="24"/>
        </w:rPr>
        <w:t>a faktori</w:t>
      </w:r>
      <w:r w:rsidRPr="008B61B1">
        <w:rPr>
          <w:rFonts w:ascii="Times New Roman" w:hAnsi="Times New Roman" w:cs="Times New Roman"/>
          <w:sz w:val="24"/>
          <w:szCs w:val="24"/>
        </w:rPr>
        <w:t xml:space="preserve"> Latvijā</w:t>
      </w:r>
    </w:p>
    <w:p w14:paraId="1BDD94AE" w14:textId="77777777" w:rsidR="00450635" w:rsidRPr="008B61B1" w:rsidRDefault="00450635" w:rsidP="008B61B1">
      <w:pPr>
        <w:ind w:firstLine="426"/>
        <w:rPr>
          <w:sz w:val="24"/>
          <w:szCs w:val="24"/>
          <w:lang w:eastAsia="zh-CN" w:bidi="en-US"/>
        </w:rPr>
      </w:pPr>
    </w:p>
    <w:p w14:paraId="1E9D9388" w14:textId="77777777" w:rsidR="0010355E" w:rsidRPr="008B61B1" w:rsidRDefault="004C36DA" w:rsidP="0010355E">
      <w:pPr>
        <w:pStyle w:val="Virsraksts3"/>
        <w:spacing w:before="0" w:line="240" w:lineRule="auto"/>
        <w:jc w:val="both"/>
        <w:rPr>
          <w:sz w:val="24"/>
          <w:szCs w:val="24"/>
          <w:lang w:val="lv-LV"/>
        </w:rPr>
      </w:pPr>
      <w:r w:rsidRPr="008B61B1">
        <w:rPr>
          <w:sz w:val="24"/>
          <w:szCs w:val="24"/>
          <w:lang w:val="lv-LV"/>
        </w:rPr>
        <w:t xml:space="preserve">2.4. </w:t>
      </w:r>
      <w:r w:rsidR="0010355E" w:rsidRPr="008B61B1">
        <w:rPr>
          <w:sz w:val="24"/>
          <w:szCs w:val="24"/>
          <w:lang w:val="lv-LV"/>
        </w:rPr>
        <w:t>Teritorijas attīstības plānošana un ģeotelpiskā informācija</w:t>
      </w:r>
    </w:p>
    <w:p w14:paraId="1E31845A" w14:textId="77777777" w:rsidR="0010355E" w:rsidRPr="008B61B1" w:rsidRDefault="0010355E" w:rsidP="0010355E">
      <w:pPr>
        <w:ind w:firstLine="720"/>
        <w:jc w:val="both"/>
        <w:rPr>
          <w:rFonts w:ascii="Times New Roman" w:hAnsi="Times New Roman" w:cs="Times New Roman"/>
          <w:sz w:val="24"/>
          <w:szCs w:val="24"/>
        </w:rPr>
      </w:pPr>
      <w:r w:rsidRPr="008B61B1">
        <w:rPr>
          <w:rFonts w:ascii="Times New Roman" w:hAnsi="Times New Roman" w:cs="Times New Roman"/>
          <w:sz w:val="24"/>
          <w:szCs w:val="24"/>
        </w:rPr>
        <w:t>Latvijas teritorijas attīstība tiek plānota tā, lai varētu paaugstināt dzīves vides kvalitāti, ilgtspējīgi, efektīvi un racionāli izmantot teritoriju un citus resursus, kā arī mērķtiecīgi un līdzsvaroti attīstīt ekonomiku.</w:t>
      </w:r>
    </w:p>
    <w:p w14:paraId="6CAF3028" w14:textId="0A51BC3F" w:rsidR="0010355E" w:rsidRPr="008B61B1" w:rsidRDefault="0010355E" w:rsidP="0010355E">
      <w:pPr>
        <w:ind w:firstLine="720"/>
        <w:jc w:val="both"/>
        <w:rPr>
          <w:rFonts w:ascii="Times New Roman" w:hAnsi="Times New Roman" w:cs="Times New Roman"/>
          <w:sz w:val="24"/>
          <w:szCs w:val="24"/>
        </w:rPr>
      </w:pPr>
      <w:r w:rsidRPr="008B61B1">
        <w:rPr>
          <w:rFonts w:ascii="Times New Roman" w:hAnsi="Times New Roman" w:cs="Times New Roman"/>
          <w:sz w:val="24"/>
          <w:szCs w:val="24"/>
        </w:rPr>
        <w:t xml:space="preserve">Teritorijas attīstības plānošanā tiek izmantotas informācijas sistēmas </w:t>
      </w:r>
      <w:r w:rsidR="003E3220">
        <w:rPr>
          <w:rFonts w:ascii="Times New Roman" w:hAnsi="Times New Roman" w:cs="Times New Roman"/>
          <w:sz w:val="24"/>
          <w:szCs w:val="24"/>
        </w:rPr>
        <w:t>–</w:t>
      </w:r>
      <w:r w:rsidRPr="008B61B1">
        <w:rPr>
          <w:rFonts w:ascii="Times New Roman" w:hAnsi="Times New Roman" w:cs="Times New Roman"/>
          <w:sz w:val="24"/>
          <w:szCs w:val="24"/>
        </w:rPr>
        <w:t xml:space="preserve"> strukturēts informācijas tehnoloģiju un datubāzu kopums, kuru lietojot tiek nodrošināta teritorijas attīstības plānošanas dokumentu izstrādei un īstenošanai nepieciešamās informācijas radīšana, apkopošana, uzkrāšana, apstrādāšana, izmantošana un iznīcināšana.</w:t>
      </w:r>
    </w:p>
    <w:p w14:paraId="17D768F8" w14:textId="77777777" w:rsidR="0010355E" w:rsidRPr="008B61B1" w:rsidRDefault="0010355E" w:rsidP="0010355E">
      <w:pPr>
        <w:ind w:firstLine="720"/>
        <w:jc w:val="both"/>
        <w:rPr>
          <w:rFonts w:ascii="Times New Roman" w:hAnsi="Times New Roman" w:cs="Times New Roman"/>
          <w:sz w:val="24"/>
          <w:szCs w:val="24"/>
        </w:rPr>
      </w:pPr>
      <w:r w:rsidRPr="008B61B1">
        <w:rPr>
          <w:rFonts w:ascii="Times New Roman" w:hAnsi="Times New Roman" w:cs="Times New Roman"/>
          <w:sz w:val="24"/>
          <w:szCs w:val="24"/>
        </w:rPr>
        <w:t xml:space="preserve">Teritorijas attīstības plānošanas informācijas sistēmā ievietotie teritorijas attīstības plānošanas dokumenti un dati ir publiski pieejami bez maksas, izņemot datus, kuru pieejamība ir ierobežota saskaņā ar normatīvajiem aktiem. </w:t>
      </w:r>
    </w:p>
    <w:p w14:paraId="3DE29E14" w14:textId="77777777" w:rsidR="0010355E" w:rsidRPr="008B61B1" w:rsidRDefault="0010355E" w:rsidP="0010355E">
      <w:pPr>
        <w:ind w:firstLine="720"/>
        <w:jc w:val="both"/>
        <w:rPr>
          <w:rFonts w:ascii="Times New Roman" w:hAnsi="Times New Roman" w:cs="Times New Roman"/>
          <w:sz w:val="24"/>
          <w:szCs w:val="24"/>
        </w:rPr>
      </w:pPr>
      <w:r w:rsidRPr="008B61B1">
        <w:rPr>
          <w:rFonts w:ascii="Times New Roman" w:hAnsi="Times New Roman" w:cs="Times New Roman"/>
          <w:sz w:val="24"/>
          <w:szCs w:val="24"/>
        </w:rPr>
        <w:t>Latvijā teritorijas plānošanā tiek izmantotas vairākas teritorijas plānošanas sistēmas.</w:t>
      </w:r>
    </w:p>
    <w:p w14:paraId="39D730A5" w14:textId="77777777" w:rsidR="0010355E" w:rsidRPr="008B61B1" w:rsidRDefault="0010355E" w:rsidP="0010355E">
      <w:pPr>
        <w:ind w:firstLine="720"/>
        <w:jc w:val="both"/>
        <w:rPr>
          <w:rFonts w:ascii="Times New Roman" w:hAnsi="Times New Roman" w:cs="Times New Roman"/>
          <w:sz w:val="24"/>
          <w:szCs w:val="24"/>
        </w:rPr>
      </w:pPr>
      <w:r w:rsidRPr="008B61B1">
        <w:rPr>
          <w:rFonts w:ascii="Times New Roman" w:hAnsi="Times New Roman" w:cs="Times New Roman"/>
          <w:b/>
          <w:sz w:val="24"/>
          <w:szCs w:val="24"/>
        </w:rPr>
        <w:t>Apgrūtināto teritoriju informācijas sistēmas</w:t>
      </w:r>
      <w:r w:rsidRPr="008B61B1">
        <w:rPr>
          <w:rFonts w:ascii="Times New Roman" w:hAnsi="Times New Roman" w:cs="Times New Roman"/>
          <w:sz w:val="24"/>
          <w:szCs w:val="24"/>
        </w:rPr>
        <w:t xml:space="preserve"> (turpmāk – ATIS) darbību valstī regulē Apgrūtināto teritoriju informācijas sistēmas likums un uz tā pamata izdotie Ministru kabineta noteikumi. Apgrūtināto teritoriju informācijas sistēmas likums paredz, ka ATIS ir pieejami dati par teritorijām, kurās ar normatīvajiem aktiem noteikti visa veida īpašuma lietošanas aprobežojumi. </w:t>
      </w:r>
    </w:p>
    <w:p w14:paraId="0F71F972" w14:textId="77777777" w:rsidR="0010355E" w:rsidRPr="008B61B1" w:rsidRDefault="0010355E" w:rsidP="0010355E">
      <w:pPr>
        <w:ind w:firstLine="720"/>
        <w:jc w:val="both"/>
        <w:rPr>
          <w:rFonts w:ascii="Times New Roman" w:hAnsi="Times New Roman" w:cs="Times New Roman"/>
          <w:sz w:val="24"/>
          <w:szCs w:val="24"/>
        </w:rPr>
      </w:pPr>
      <w:r w:rsidRPr="008B61B1">
        <w:rPr>
          <w:rFonts w:ascii="Times New Roman" w:hAnsi="Times New Roman" w:cs="Times New Roman"/>
          <w:sz w:val="24"/>
          <w:szCs w:val="24"/>
        </w:rPr>
        <w:t xml:space="preserve">Apgrūtināto teritoriju informācijas sistēmas likuma mērķis ir nodrošināt sabiedrību ar aktuālu un publiski pieejamu informāciju par apgrūtinātajām teritorijām, piemēram, aizsargjoslām, mikroliegumiem, piesārņotām vietām un objektiem, kam nosaka aizsargjoslas. Tādējādi informācija par teritorijām ar lietošanas tiesību aprobežojumiem ir pieejama vienā informācijas sistēmā. </w:t>
      </w:r>
    </w:p>
    <w:p w14:paraId="227B332D" w14:textId="6E227148" w:rsidR="0010355E" w:rsidRPr="008B61B1" w:rsidRDefault="00AF52EA" w:rsidP="0010355E">
      <w:pPr>
        <w:ind w:firstLine="720"/>
        <w:jc w:val="both"/>
        <w:rPr>
          <w:rFonts w:ascii="Times New Roman" w:hAnsi="Times New Roman" w:cs="Times New Roman"/>
          <w:sz w:val="24"/>
          <w:szCs w:val="24"/>
        </w:rPr>
      </w:pPr>
      <w:r w:rsidRPr="008B61B1">
        <w:rPr>
          <w:rFonts w:ascii="Times New Roman" w:hAnsi="Times New Roman" w:cs="Times New Roman"/>
          <w:sz w:val="24"/>
          <w:szCs w:val="24"/>
          <w:u w:val="single"/>
        </w:rPr>
        <w:t>ATIS ir izstrādāta</w:t>
      </w:r>
      <w:r w:rsidR="003E3220">
        <w:rPr>
          <w:rFonts w:ascii="Times New Roman" w:hAnsi="Times New Roman" w:cs="Times New Roman"/>
          <w:sz w:val="24"/>
          <w:szCs w:val="24"/>
          <w:u w:val="single"/>
        </w:rPr>
        <w:t>, īstenojot</w:t>
      </w:r>
      <w:r w:rsidRPr="008B61B1">
        <w:rPr>
          <w:rFonts w:ascii="Times New Roman" w:hAnsi="Times New Roman" w:cs="Times New Roman"/>
          <w:sz w:val="24"/>
          <w:szCs w:val="24"/>
          <w:u w:val="single"/>
        </w:rPr>
        <w:t xml:space="preserve"> Eiropas Reģionālās attīstības fonda (turpmāk – ERAF) līdzfinansēt</w:t>
      </w:r>
      <w:r w:rsidR="003E3220">
        <w:rPr>
          <w:rFonts w:ascii="Times New Roman" w:hAnsi="Times New Roman" w:cs="Times New Roman"/>
          <w:sz w:val="24"/>
          <w:szCs w:val="24"/>
          <w:u w:val="single"/>
        </w:rPr>
        <w:t>u</w:t>
      </w:r>
      <w:r w:rsidRPr="008B61B1">
        <w:rPr>
          <w:rFonts w:ascii="Times New Roman" w:hAnsi="Times New Roman" w:cs="Times New Roman"/>
          <w:sz w:val="24"/>
          <w:szCs w:val="24"/>
          <w:u w:val="single"/>
        </w:rPr>
        <w:t xml:space="preserve"> projekt</w:t>
      </w:r>
      <w:r w:rsidR="003E3220">
        <w:rPr>
          <w:rFonts w:ascii="Times New Roman" w:hAnsi="Times New Roman" w:cs="Times New Roman"/>
          <w:sz w:val="24"/>
          <w:szCs w:val="24"/>
          <w:u w:val="single"/>
        </w:rPr>
        <w:t>u</w:t>
      </w:r>
      <w:r w:rsidRPr="008B61B1">
        <w:rPr>
          <w:rFonts w:ascii="Times New Roman" w:hAnsi="Times New Roman" w:cs="Times New Roman"/>
          <w:sz w:val="24"/>
          <w:szCs w:val="24"/>
          <w:u w:val="single"/>
        </w:rPr>
        <w:t xml:space="preserve"> </w:t>
      </w:r>
      <w:r w:rsidR="003E3220">
        <w:rPr>
          <w:rFonts w:ascii="Times New Roman" w:hAnsi="Times New Roman" w:cs="Times New Roman"/>
          <w:sz w:val="24"/>
          <w:szCs w:val="24"/>
          <w:u w:val="single"/>
        </w:rPr>
        <w:t>“</w:t>
      </w:r>
      <w:r w:rsidRPr="008B61B1">
        <w:rPr>
          <w:rFonts w:ascii="Times New Roman" w:hAnsi="Times New Roman" w:cs="Times New Roman"/>
          <w:sz w:val="24"/>
          <w:szCs w:val="24"/>
          <w:u w:val="single"/>
        </w:rPr>
        <w:t>Valsts zemes dienesta ģeotelpisko datu ģeotelpiskās informācijas sistēmas izveide</w:t>
      </w:r>
      <w:r w:rsidR="003E3220">
        <w:rPr>
          <w:rFonts w:ascii="Times New Roman" w:hAnsi="Times New Roman" w:cs="Times New Roman"/>
          <w:sz w:val="24"/>
          <w:szCs w:val="24"/>
          <w:u w:val="single"/>
        </w:rPr>
        <w:t>”</w:t>
      </w:r>
      <w:r w:rsidRPr="008B61B1">
        <w:rPr>
          <w:rFonts w:ascii="Times New Roman" w:hAnsi="Times New Roman" w:cs="Times New Roman"/>
          <w:sz w:val="24"/>
          <w:szCs w:val="24"/>
          <w:u w:val="single"/>
        </w:rPr>
        <w:t>. Nākotnē ATIS datus plānots izmantot apgrūtinājumu reģistrēšanai Nekustamā īpašuma valsts kadastra informācijas sistēmā. Atbilstoši Apgrūtināto teritoriju informācijas sistēmas likumam valsts sabiedrība ar ierobežotu atbildību “Zemkopības ministrijas nekustamie īpašumi” iesniedz datus ATIS par objektiem un aizsargjoslām par valsts, valsts nozīmes, pašvaldības un koplietošanas meliorācijas būvēm un ierīcēm un hidrometriskajiem posteņiem, savukārt Ministru kabineta 2014. gada 8. jūlija noteikumu Nr.</w:t>
      </w:r>
      <w:r w:rsidR="003E3220">
        <w:rPr>
          <w:rFonts w:ascii="Times New Roman" w:hAnsi="Times New Roman" w:cs="Times New Roman"/>
          <w:sz w:val="24"/>
          <w:szCs w:val="24"/>
          <w:u w:val="single"/>
        </w:rPr>
        <w:t> </w:t>
      </w:r>
      <w:r w:rsidRPr="008B61B1">
        <w:rPr>
          <w:rFonts w:ascii="Times New Roman" w:hAnsi="Times New Roman" w:cs="Times New Roman"/>
          <w:sz w:val="24"/>
          <w:szCs w:val="24"/>
          <w:u w:val="single"/>
        </w:rPr>
        <w:t>392 “Teritorijas attīstības plānošanas informācijas sistēmas noteikumi” 38.</w:t>
      </w:r>
      <w:r w:rsidR="003E3220">
        <w:rPr>
          <w:rFonts w:ascii="Times New Roman" w:hAnsi="Times New Roman" w:cs="Times New Roman"/>
          <w:sz w:val="24"/>
          <w:szCs w:val="24"/>
          <w:u w:val="single"/>
        </w:rPr>
        <w:t> </w:t>
      </w:r>
      <w:r w:rsidRPr="008B61B1">
        <w:rPr>
          <w:rFonts w:ascii="Times New Roman" w:hAnsi="Times New Roman" w:cs="Times New Roman"/>
          <w:sz w:val="24"/>
          <w:szCs w:val="24"/>
          <w:u w:val="single"/>
        </w:rPr>
        <w:t>punkt</w:t>
      </w:r>
      <w:r w:rsidR="003E3220">
        <w:rPr>
          <w:rFonts w:ascii="Times New Roman" w:hAnsi="Times New Roman" w:cs="Times New Roman"/>
          <w:sz w:val="24"/>
          <w:szCs w:val="24"/>
          <w:u w:val="single"/>
        </w:rPr>
        <w:t>ā</w:t>
      </w:r>
      <w:r w:rsidRPr="008B61B1">
        <w:rPr>
          <w:rFonts w:ascii="Times New Roman" w:hAnsi="Times New Roman" w:cs="Times New Roman"/>
          <w:sz w:val="24"/>
          <w:szCs w:val="24"/>
          <w:u w:val="single"/>
        </w:rPr>
        <w:t xml:space="preserve"> no</w:t>
      </w:r>
      <w:r w:rsidR="003E3220">
        <w:rPr>
          <w:rFonts w:ascii="Times New Roman" w:hAnsi="Times New Roman" w:cs="Times New Roman"/>
          <w:sz w:val="24"/>
          <w:szCs w:val="24"/>
          <w:u w:val="single"/>
        </w:rPr>
        <w:t>teikts</w:t>
      </w:r>
      <w:r w:rsidRPr="008B61B1">
        <w:rPr>
          <w:rFonts w:ascii="Times New Roman" w:hAnsi="Times New Roman" w:cs="Times New Roman"/>
          <w:sz w:val="24"/>
          <w:szCs w:val="24"/>
          <w:u w:val="single"/>
        </w:rPr>
        <w:t>, ka plānošanas dokumentu sagatavošanai nepieciešamo datu (par objektiem, kuriem nosaka aizsargjoslas</w:t>
      </w:r>
      <w:r w:rsidR="003E3220">
        <w:rPr>
          <w:rFonts w:ascii="Times New Roman" w:hAnsi="Times New Roman" w:cs="Times New Roman"/>
          <w:sz w:val="24"/>
          <w:szCs w:val="24"/>
          <w:u w:val="single"/>
        </w:rPr>
        <w:t>,</w:t>
      </w:r>
      <w:r w:rsidRPr="008B61B1">
        <w:rPr>
          <w:rFonts w:ascii="Times New Roman" w:hAnsi="Times New Roman" w:cs="Times New Roman"/>
          <w:sz w:val="24"/>
          <w:szCs w:val="24"/>
          <w:u w:val="single"/>
        </w:rPr>
        <w:t xml:space="preserve"> un apgrūtinātajām teritorijām) pieejamību par plānojamo teritoriju Teritorijas attīstības plānošanas sistēma iegūst no ATIS</w:t>
      </w:r>
      <w:r w:rsidR="0010355E" w:rsidRPr="008B61B1">
        <w:rPr>
          <w:rFonts w:ascii="Times New Roman" w:hAnsi="Times New Roman" w:cs="Times New Roman"/>
          <w:sz w:val="24"/>
          <w:szCs w:val="24"/>
        </w:rPr>
        <w:t>.</w:t>
      </w:r>
      <w:r w:rsidR="005D3F18" w:rsidRPr="008B61B1">
        <w:rPr>
          <w:sz w:val="24"/>
          <w:szCs w:val="24"/>
        </w:rPr>
        <w:t xml:space="preserve"> </w:t>
      </w:r>
      <w:r w:rsidR="005D3F18" w:rsidRPr="008B61B1">
        <w:rPr>
          <w:rFonts w:ascii="Times New Roman" w:hAnsi="Times New Roman" w:cs="Times New Roman"/>
          <w:sz w:val="24"/>
          <w:szCs w:val="24"/>
          <w:u w:val="single"/>
        </w:rPr>
        <w:t>Nākotnē ATIS datus plānots savietot ar Nekustamā īpašuma valsts kadastra informācijas sistēmas datiem.</w:t>
      </w:r>
    </w:p>
    <w:p w14:paraId="6B6717FE" w14:textId="3A60D590" w:rsidR="0010355E" w:rsidRPr="008B61B1" w:rsidRDefault="0010355E" w:rsidP="0010355E">
      <w:pPr>
        <w:ind w:firstLine="720"/>
        <w:jc w:val="both"/>
        <w:rPr>
          <w:rFonts w:ascii="Times New Roman" w:hAnsi="Times New Roman" w:cs="Times New Roman"/>
          <w:sz w:val="24"/>
          <w:szCs w:val="24"/>
        </w:rPr>
      </w:pPr>
      <w:r w:rsidRPr="008B61B1">
        <w:rPr>
          <w:rFonts w:ascii="Times New Roman" w:hAnsi="Times New Roman" w:cs="Times New Roman"/>
          <w:b/>
          <w:sz w:val="24"/>
          <w:szCs w:val="24"/>
        </w:rPr>
        <w:t>Teritorijas attīstības plānošanas sistēma</w:t>
      </w:r>
      <w:r w:rsidRPr="008B61B1">
        <w:rPr>
          <w:rFonts w:ascii="Times New Roman" w:hAnsi="Times New Roman" w:cs="Times New Roman"/>
          <w:sz w:val="24"/>
          <w:szCs w:val="24"/>
        </w:rPr>
        <w:t xml:space="preserve"> (turpmāk – TAPIS) – informācijas tehnoloģiju rīki teritorijas plānošanas procesa atbalstam. Tiek paredzēts, ka TAPIS būs iespējams apstrādāt visus esošos pašvaldību teritorijas plānojumus, apbūves noteikumos noteiktās prasības, kā arī izmantot TAPIS datus kadastra datu iegūšanai, precizēšanai kadastrālās vērtēšanas vajadzībām. TAPIS tiek izstrādāta ERAF līdzfinansētā projektā </w:t>
      </w:r>
      <w:r w:rsidR="003E3220">
        <w:rPr>
          <w:rFonts w:ascii="Times New Roman" w:hAnsi="Times New Roman" w:cs="Times New Roman"/>
          <w:sz w:val="24"/>
          <w:szCs w:val="24"/>
        </w:rPr>
        <w:t>“</w:t>
      </w:r>
      <w:r w:rsidRPr="008B61B1">
        <w:rPr>
          <w:rFonts w:ascii="Times New Roman" w:hAnsi="Times New Roman" w:cs="Times New Roman"/>
          <w:sz w:val="24"/>
          <w:szCs w:val="24"/>
        </w:rPr>
        <w:t>Pašvaldību teritorijas attīstības plānošanas, infrastruktūras un nekustamo īpašumu pārvaldības un uzraudzības informācijas sistēmas”.</w:t>
      </w:r>
    </w:p>
    <w:p w14:paraId="6D105286" w14:textId="77777777" w:rsidR="0010355E" w:rsidRPr="008B61B1" w:rsidRDefault="0010355E" w:rsidP="0010355E">
      <w:pPr>
        <w:ind w:firstLine="720"/>
        <w:jc w:val="both"/>
        <w:rPr>
          <w:rFonts w:ascii="Times New Roman" w:hAnsi="Times New Roman" w:cs="Times New Roman"/>
          <w:sz w:val="24"/>
          <w:szCs w:val="24"/>
        </w:rPr>
      </w:pPr>
      <w:r w:rsidRPr="008B61B1">
        <w:rPr>
          <w:rFonts w:ascii="Times New Roman" w:hAnsi="Times New Roman" w:cs="Times New Roman"/>
          <w:sz w:val="24"/>
          <w:szCs w:val="24"/>
        </w:rPr>
        <w:t xml:space="preserve">ATIS un TAPIS informācijas sistēmās iekļaujamo datu sniedzējs ir arī </w:t>
      </w:r>
      <w:r w:rsidR="00301F07" w:rsidRPr="008B61B1">
        <w:rPr>
          <w:rFonts w:ascii="Times New Roman" w:hAnsi="Times New Roman" w:cs="Times New Roman"/>
          <w:sz w:val="24"/>
          <w:szCs w:val="24"/>
        </w:rPr>
        <w:t>ZMNĪ</w:t>
      </w:r>
      <w:r w:rsidRPr="008B61B1">
        <w:rPr>
          <w:rFonts w:ascii="Times New Roman" w:hAnsi="Times New Roman" w:cs="Times New Roman"/>
          <w:sz w:val="24"/>
          <w:szCs w:val="24"/>
        </w:rPr>
        <w:t>, kas savas kompetences jomā sniedz datus par valsts meliorācijas sistēmu un valsts nozīmes meliorācijas sistēmu.</w:t>
      </w:r>
    </w:p>
    <w:p w14:paraId="263AC436" w14:textId="77777777" w:rsidR="0010355E" w:rsidRPr="008B61B1" w:rsidRDefault="0010355E" w:rsidP="0010355E">
      <w:pPr>
        <w:ind w:firstLine="720"/>
        <w:jc w:val="both"/>
        <w:rPr>
          <w:rFonts w:ascii="Times New Roman" w:hAnsi="Times New Roman" w:cs="Times New Roman"/>
          <w:sz w:val="24"/>
          <w:szCs w:val="24"/>
        </w:rPr>
      </w:pPr>
      <w:r w:rsidRPr="008B61B1">
        <w:rPr>
          <w:rFonts w:ascii="Times New Roman" w:hAnsi="Times New Roman" w:cs="Times New Roman"/>
          <w:b/>
          <w:sz w:val="24"/>
          <w:szCs w:val="24"/>
        </w:rPr>
        <w:t xml:space="preserve">Meliorācijas kadastra informācijas sistēma </w:t>
      </w:r>
      <w:r w:rsidRPr="008B61B1">
        <w:rPr>
          <w:rFonts w:ascii="Times New Roman" w:hAnsi="Times New Roman" w:cs="Times New Roman"/>
          <w:sz w:val="24"/>
          <w:szCs w:val="24"/>
        </w:rPr>
        <w:t xml:space="preserve">ir valsts informācijas sistēma, un tās pārzinis ir ZMNĪ. Meliorācijas kadastrs satur teksta datus, kas ietver informāciju par meliorācijas sistēmas kvantitatīvo un kvalitatīvo stāvokli, statusu un melioratīvo hidrometriju, telpiskos datus, kas ietver meliorācijas kadastra plānus un kartes analogā un digitālā formā, kuros attēlotas ūdensteces, meliorācijas sistēmu ūdensnotekas, ūdensnoteku sateces baseinu un meliorētās zemes robežas, meliorācijas sistēmu būves un ierīces un hidrometrijas posteņi ar to meliorācijas kadastra apzīmējumiem, kā arī zemes vienību robežas un kadastra apzīmējumi. </w:t>
      </w:r>
    </w:p>
    <w:p w14:paraId="378603E4" w14:textId="77777777" w:rsidR="0010355E" w:rsidRPr="008B61B1" w:rsidRDefault="0010355E" w:rsidP="0010355E">
      <w:pPr>
        <w:ind w:firstLine="720"/>
        <w:jc w:val="both"/>
        <w:rPr>
          <w:rFonts w:ascii="Times New Roman" w:hAnsi="Times New Roman" w:cs="Times New Roman"/>
          <w:sz w:val="24"/>
          <w:szCs w:val="24"/>
        </w:rPr>
      </w:pPr>
      <w:r w:rsidRPr="008B61B1">
        <w:rPr>
          <w:rFonts w:ascii="Times New Roman" w:hAnsi="Times New Roman" w:cs="Times New Roman"/>
          <w:sz w:val="24"/>
          <w:szCs w:val="24"/>
        </w:rPr>
        <w:t>Meliorācijas informācijas sistēmas – meliorācijas kadastra – uzlabošana ir viens no svarīgākajiem pasākumiem, kas jārisina valsts iestādēm. Tādējādi gan sabiedrībai, gan valsts un pašvaldību iestādēm būs pieejami kvalitatīvi un pilnīgi vides monitoringa rezultāti.</w:t>
      </w:r>
    </w:p>
    <w:p w14:paraId="2B50051E" w14:textId="77777777" w:rsidR="0010355E" w:rsidRPr="008B61B1" w:rsidRDefault="0010355E" w:rsidP="0010355E">
      <w:pPr>
        <w:jc w:val="both"/>
        <w:rPr>
          <w:rFonts w:ascii="Times New Roman" w:hAnsi="Times New Roman" w:cs="Times New Roman"/>
          <w:sz w:val="24"/>
          <w:szCs w:val="24"/>
        </w:rPr>
      </w:pPr>
      <w:r w:rsidRPr="008B61B1">
        <w:rPr>
          <w:rFonts w:ascii="Times New Roman" w:hAnsi="Times New Roman" w:cs="Times New Roman"/>
          <w:sz w:val="24"/>
          <w:szCs w:val="24"/>
        </w:rPr>
        <w:tab/>
      </w:r>
    </w:p>
    <w:p w14:paraId="37E107B9" w14:textId="77777777" w:rsidR="0010355E" w:rsidRPr="008B61B1" w:rsidRDefault="003F7552" w:rsidP="003F7552">
      <w:pPr>
        <w:ind w:left="720"/>
        <w:jc w:val="both"/>
        <w:rPr>
          <w:rFonts w:ascii="Times New Roman" w:hAnsi="Times New Roman" w:cs="Times New Roman"/>
          <w:sz w:val="24"/>
          <w:szCs w:val="24"/>
        </w:rPr>
      </w:pPr>
      <w:r w:rsidRPr="008B61B1">
        <w:rPr>
          <w:rFonts w:ascii="Times New Roman" w:hAnsi="Times New Roman" w:cs="Times New Roman"/>
          <w:b/>
          <w:sz w:val="24"/>
          <w:szCs w:val="24"/>
        </w:rPr>
        <w:t>2.</w:t>
      </w:r>
      <w:r w:rsidR="004C36DA" w:rsidRPr="008B61B1">
        <w:rPr>
          <w:rFonts w:ascii="Times New Roman" w:hAnsi="Times New Roman" w:cs="Times New Roman"/>
          <w:b/>
          <w:sz w:val="24"/>
          <w:szCs w:val="24"/>
        </w:rPr>
        <w:t>5</w:t>
      </w:r>
      <w:r w:rsidRPr="008B61B1">
        <w:rPr>
          <w:rFonts w:ascii="Times New Roman" w:hAnsi="Times New Roman" w:cs="Times New Roman"/>
          <w:b/>
          <w:sz w:val="24"/>
          <w:szCs w:val="24"/>
        </w:rPr>
        <w:t>.</w:t>
      </w:r>
      <w:r w:rsidR="0010355E" w:rsidRPr="008B61B1">
        <w:rPr>
          <w:rFonts w:ascii="Times New Roman" w:hAnsi="Times New Roman" w:cs="Times New Roman"/>
          <w:b/>
          <w:sz w:val="24"/>
          <w:szCs w:val="24"/>
        </w:rPr>
        <w:t xml:space="preserve"> Kūdras ilgtspējīga izmantošana</w:t>
      </w:r>
      <w:r w:rsidR="0010355E" w:rsidRPr="008B61B1">
        <w:rPr>
          <w:rFonts w:ascii="Times New Roman" w:hAnsi="Times New Roman" w:cs="Times New Roman"/>
          <w:sz w:val="24"/>
          <w:szCs w:val="24"/>
        </w:rPr>
        <w:t xml:space="preserve"> </w:t>
      </w:r>
    </w:p>
    <w:p w14:paraId="4EF2040C" w14:textId="4DE9829A" w:rsidR="0010355E" w:rsidRPr="008B61B1" w:rsidRDefault="0010355E" w:rsidP="0010355E">
      <w:pPr>
        <w:jc w:val="both"/>
        <w:rPr>
          <w:rFonts w:ascii="Times New Roman" w:hAnsi="Times New Roman" w:cs="Times New Roman"/>
          <w:sz w:val="24"/>
          <w:szCs w:val="24"/>
        </w:rPr>
      </w:pPr>
      <w:r w:rsidRPr="008B61B1">
        <w:rPr>
          <w:rFonts w:ascii="Times New Roman" w:hAnsi="Times New Roman" w:cs="Times New Roman"/>
          <w:sz w:val="24"/>
          <w:szCs w:val="24"/>
        </w:rPr>
        <w:t>Tā kā kūdras ieguve ir saistīta ar kūdras slāņa nosusināšanu, uz to attiecas arī meliorāciju regulējošo normatīvo aktu – Meliorācijas likuma un Būvniecības likuma un uz šo likumu pamata izdoto Ministru kabineta noteikumu – prasības. Informācija par kūdras atradnēm neatrodas vienuviet. Datu atšķirības dažādos informācijas avotos neļauj izdarīt korektus secinājumus. Kūdras atradņu ģeotelpiskie dati lielākoties ir papīra formā un nav digitalizēti, sistematizēti, tāpēc arī nav elektroniski apstrādājami, bet kūdras ieguve un izstrāde nav iespējama bez meliorācijas un ilgtermiņa ieguldījumiem investīcijās. Savukārt investīcijas nevar piesaistīt, ja nav noteiktas gada laikā nepieciešamās vai pieļaujamās kūdras ieguves platības un ieguves apjoms. Pamatnostādņu “Kūdras ilgtspējīgas izmantošanas stratēģija 2018.–2050. gadam” projekts ir izsludināts Valsts sekretāru sanāksmē 2017.</w:t>
      </w:r>
      <w:r w:rsidR="00861CAD">
        <w:rPr>
          <w:rFonts w:ascii="Times New Roman" w:hAnsi="Times New Roman" w:cs="Times New Roman"/>
          <w:sz w:val="24"/>
          <w:szCs w:val="24"/>
        </w:rPr>
        <w:t> </w:t>
      </w:r>
      <w:r w:rsidRPr="008B61B1">
        <w:rPr>
          <w:rFonts w:ascii="Times New Roman" w:hAnsi="Times New Roman" w:cs="Times New Roman"/>
          <w:sz w:val="24"/>
          <w:szCs w:val="24"/>
        </w:rPr>
        <w:t>gada 30.</w:t>
      </w:r>
      <w:r w:rsidR="00861CAD">
        <w:rPr>
          <w:rFonts w:ascii="Times New Roman" w:hAnsi="Times New Roman" w:cs="Times New Roman"/>
          <w:sz w:val="24"/>
          <w:szCs w:val="24"/>
        </w:rPr>
        <w:t> </w:t>
      </w:r>
      <w:r w:rsidRPr="008B61B1">
        <w:rPr>
          <w:rFonts w:ascii="Times New Roman" w:hAnsi="Times New Roman" w:cs="Times New Roman"/>
          <w:sz w:val="24"/>
          <w:szCs w:val="24"/>
        </w:rPr>
        <w:t>novembrī (protokols Nr. 47, VSS-1243).</w:t>
      </w:r>
    </w:p>
    <w:p w14:paraId="359210E9" w14:textId="77777777" w:rsidR="0010355E" w:rsidRPr="008B61B1" w:rsidRDefault="0010355E" w:rsidP="0010355E">
      <w:pPr>
        <w:autoSpaceDE w:val="0"/>
        <w:autoSpaceDN w:val="0"/>
        <w:adjustRightInd w:val="0"/>
        <w:ind w:firstLine="720"/>
        <w:jc w:val="both"/>
        <w:rPr>
          <w:rFonts w:ascii="Times New Roman" w:hAnsi="Times New Roman" w:cs="Times New Roman"/>
          <w:color w:val="000000"/>
          <w:sz w:val="24"/>
          <w:szCs w:val="24"/>
        </w:rPr>
      </w:pPr>
      <w:r w:rsidRPr="008B61B1">
        <w:rPr>
          <w:rFonts w:ascii="Times New Roman" w:hAnsi="Times New Roman" w:cs="Times New Roman"/>
          <w:color w:val="000000"/>
          <w:sz w:val="24"/>
          <w:szCs w:val="24"/>
        </w:rPr>
        <w:t>Nokrišņu daudzums un to nenovadīšana var apgrūtināt kūdras ieguvi, ņemot vērā šīs saimnieciskās darbības specifiku, kā arī piekļuves infrastruktūru.</w:t>
      </w:r>
    </w:p>
    <w:p w14:paraId="3F9F783C" w14:textId="1244356D" w:rsidR="0010355E" w:rsidRPr="008B61B1" w:rsidRDefault="0010355E" w:rsidP="0010355E">
      <w:pPr>
        <w:ind w:firstLine="567"/>
        <w:jc w:val="both"/>
        <w:rPr>
          <w:rFonts w:ascii="Times New Roman" w:hAnsi="Times New Roman" w:cs="Times New Roman"/>
          <w:sz w:val="24"/>
          <w:szCs w:val="24"/>
        </w:rPr>
      </w:pPr>
      <w:r w:rsidRPr="008B61B1">
        <w:rPr>
          <w:rFonts w:ascii="Times New Roman" w:hAnsi="Times New Roman" w:cs="Times New Roman"/>
          <w:sz w:val="24"/>
          <w:szCs w:val="24"/>
        </w:rPr>
        <w:t>Kūdras resursi ir viena no Latvijas lielākajām un būtiskākajām dabas bagātībām, k</w:t>
      </w:r>
      <w:r w:rsidR="00861CAD">
        <w:rPr>
          <w:rFonts w:ascii="Times New Roman" w:hAnsi="Times New Roman" w:cs="Times New Roman"/>
          <w:sz w:val="24"/>
          <w:szCs w:val="24"/>
        </w:rPr>
        <w:t>urai</w:t>
      </w:r>
      <w:r w:rsidRPr="008B61B1">
        <w:rPr>
          <w:rFonts w:ascii="Times New Roman" w:hAnsi="Times New Roman" w:cs="Times New Roman"/>
          <w:sz w:val="24"/>
          <w:szCs w:val="24"/>
        </w:rPr>
        <w:t xml:space="preserve"> ir ievērojama nozīme gan dabas daudzveidības saglabāšanā, gan arī to izmantošanai tautsaimniecībā.</w:t>
      </w:r>
    </w:p>
    <w:p w14:paraId="63D47B79" w14:textId="77777777" w:rsidR="0010355E" w:rsidRPr="008B61B1" w:rsidRDefault="0010355E" w:rsidP="0010355E">
      <w:pPr>
        <w:ind w:firstLine="567"/>
        <w:jc w:val="both"/>
        <w:rPr>
          <w:rFonts w:ascii="Times New Roman" w:hAnsi="Times New Roman" w:cs="Times New Roman"/>
          <w:sz w:val="24"/>
          <w:szCs w:val="24"/>
        </w:rPr>
      </w:pPr>
      <w:r w:rsidRPr="008B61B1">
        <w:rPr>
          <w:rFonts w:ascii="Times New Roman" w:hAnsi="Times New Roman" w:cs="Times New Roman"/>
          <w:sz w:val="24"/>
          <w:szCs w:val="24"/>
        </w:rPr>
        <w:t>Pēc 1980. gada Kūdras fonda datiem, purvu kopplatība ir 6401 km</w:t>
      </w:r>
      <w:r w:rsidRPr="008B61B1">
        <w:rPr>
          <w:rFonts w:ascii="Times New Roman" w:hAnsi="Times New Roman" w:cs="Times New Roman"/>
          <w:sz w:val="24"/>
          <w:szCs w:val="24"/>
          <w:vertAlign w:val="superscript"/>
        </w:rPr>
        <w:t>2</w:t>
      </w:r>
      <w:r w:rsidRPr="008B61B1">
        <w:rPr>
          <w:rFonts w:ascii="Times New Roman" w:hAnsi="Times New Roman" w:cs="Times New Roman"/>
          <w:sz w:val="24"/>
          <w:szCs w:val="24"/>
        </w:rPr>
        <w:t xml:space="preserve"> jeb 9,9% no valsts teritorijas. Kūdras fondā iekļautas 5799 atradnes. No tām septiņas ir lielākas par 5000 ha, 87 – ar platību no 1001 līdz 5000 ha, 109 – ar platību no 501 līdz 1000 ha. No kopējās platības 49,3% aizņem zemā tipa purvi, 41,7% – augstā tipa purvi, bet 9% – pārejas purvi. Neskartā stāvoklī atrodas 69,7% purvu platību, 23,4% ir nosusinātas, 3,9% izmanto kūdras ieguvei, 1,8% kūdras krājumi jau ir izmantoti, bet 1,2% ir ierīkotas ūdenskrātuves. Aptuveni septītā daļa neskarto purvu platību atrodas aizsargājamo dabas teritoriju robežās.</w:t>
      </w:r>
    </w:p>
    <w:p w14:paraId="6991BD73" w14:textId="77777777" w:rsidR="0010355E" w:rsidRPr="008B61B1" w:rsidRDefault="0010355E" w:rsidP="0010355E">
      <w:pPr>
        <w:ind w:firstLine="567"/>
        <w:jc w:val="both"/>
        <w:rPr>
          <w:rFonts w:ascii="Times New Roman" w:hAnsi="Times New Roman" w:cs="Times New Roman"/>
          <w:sz w:val="24"/>
          <w:szCs w:val="24"/>
        </w:rPr>
      </w:pPr>
      <w:r w:rsidRPr="008B61B1">
        <w:rPr>
          <w:rFonts w:ascii="Times New Roman" w:hAnsi="Times New Roman" w:cs="Times New Roman"/>
          <w:sz w:val="24"/>
          <w:szCs w:val="24"/>
        </w:rPr>
        <w:t xml:space="preserve">Kūdras resursu ieguve ir cieši saistīta ar kūdras iegulas nosusināšanu. Tā ir kūdras ieguves tehnoloģiskā procesa neatņemama sastāvdaļa, un tās pamatā ir konkrētās kūdras ieguves vietas nosusināšanas sistēma. </w:t>
      </w:r>
    </w:p>
    <w:p w14:paraId="171DE595" w14:textId="77777777" w:rsidR="0010355E" w:rsidRPr="008B61B1" w:rsidRDefault="0010355E" w:rsidP="0010355E">
      <w:pPr>
        <w:ind w:firstLine="567"/>
        <w:jc w:val="both"/>
        <w:rPr>
          <w:rFonts w:ascii="Times New Roman" w:hAnsi="Times New Roman" w:cs="Times New Roman"/>
          <w:sz w:val="24"/>
          <w:szCs w:val="24"/>
        </w:rPr>
      </w:pPr>
      <w:r w:rsidRPr="008B61B1">
        <w:rPr>
          <w:rFonts w:ascii="Times New Roman" w:hAnsi="Times New Roman" w:cs="Times New Roman"/>
          <w:sz w:val="24"/>
          <w:szCs w:val="24"/>
        </w:rPr>
        <w:t>Kūdras ieguves vietas nosusināšanas sistēmas pamatbūtība ir panākt efektīvu un regulētu mitruma režīmu kūdras ieguves laukos, kas, izmantojot kūdras ieguves tehnoloģiskās iekārtas, ļautu iegūt maksimālu daudzumu kvalitatīvas kūdras noteiktā laikposmā. Nosusināšanas sistēmai tāpat jānodrošina sniega un lietus ūdeņu ātra novadīšana, īpaši pēc vasaras lietusgāzēm, un pavasara palu novadīšana bez kūdras ieguves vietas applūšanas.</w:t>
      </w:r>
    </w:p>
    <w:p w14:paraId="70FD41D1" w14:textId="77777777" w:rsidR="0010355E" w:rsidRPr="008B61B1" w:rsidRDefault="0010355E" w:rsidP="0010355E">
      <w:pPr>
        <w:ind w:firstLine="567"/>
        <w:jc w:val="both"/>
        <w:rPr>
          <w:rFonts w:ascii="Times New Roman" w:hAnsi="Times New Roman" w:cs="Times New Roman"/>
          <w:sz w:val="24"/>
          <w:szCs w:val="24"/>
        </w:rPr>
      </w:pPr>
      <w:r w:rsidRPr="008B61B1">
        <w:rPr>
          <w:rFonts w:ascii="Times New Roman" w:hAnsi="Times New Roman" w:cs="Times New Roman"/>
          <w:sz w:val="24"/>
          <w:szCs w:val="24"/>
        </w:rPr>
        <w:t>Kūdras ieguves tehnoloģisko procesu nodrošināšanai tiek projektēta un izveidota kūdras ieguves vietas pagaidu nosusināšanas sistēma, kuras mērķis ir panākt optimālas nosusināšanas normas sasniegšanu līdz kūdras izstrādes pabeigšanai, ko nosaka derīgo izrakteņu ieguvi reglamentējošie normatīvie akti.</w:t>
      </w:r>
    </w:p>
    <w:p w14:paraId="3ED2F413" w14:textId="5DC24427" w:rsidR="0010355E" w:rsidRPr="008B61B1" w:rsidRDefault="0010355E" w:rsidP="0010355E">
      <w:pPr>
        <w:ind w:firstLine="567"/>
        <w:jc w:val="both"/>
        <w:rPr>
          <w:rFonts w:ascii="Times New Roman" w:hAnsi="Times New Roman" w:cs="Times New Roman"/>
          <w:color w:val="FF0000"/>
          <w:sz w:val="24"/>
          <w:szCs w:val="24"/>
        </w:rPr>
      </w:pPr>
      <w:r w:rsidRPr="008B61B1">
        <w:rPr>
          <w:rFonts w:ascii="Times New Roman" w:hAnsi="Times New Roman" w:cs="Times New Roman"/>
          <w:sz w:val="24"/>
          <w:szCs w:val="24"/>
        </w:rPr>
        <w:t>Tā kā kūdras ieguves vietas nosusināšanas sistēma ir saistīta ar citām meliorācijas sistēmām (valsts, valsts nozīmes, pašvaldību, pašvaldību nozīmes koplietošanas, koplietošanas, viena īpašuma meliorācijas sistēmām), tad uz tajās ietilpstošajiem kontūrgrāvjiem, savācējgrāvjiem, ja tas pilda kontūrgrāvja funkcijas, un novadgrāvjiem attiecas meliorāciju reglamentējošo normatīvo aktu, tostarp Meliorācijas likuma un Būvniecības likuma un uz šo likumu pamata izdoto Ministru kabineta noteikumu, prasības.</w:t>
      </w:r>
    </w:p>
    <w:p w14:paraId="3DEA4E33" w14:textId="77777777" w:rsidR="0010355E" w:rsidRPr="008B61B1" w:rsidRDefault="0010355E" w:rsidP="0010355E">
      <w:pPr>
        <w:ind w:firstLine="567"/>
        <w:jc w:val="both"/>
        <w:rPr>
          <w:rFonts w:ascii="Times New Roman" w:hAnsi="Times New Roman" w:cs="Times New Roman"/>
          <w:sz w:val="24"/>
          <w:szCs w:val="24"/>
        </w:rPr>
      </w:pPr>
      <w:r w:rsidRPr="008B61B1">
        <w:rPr>
          <w:rFonts w:ascii="Times New Roman" w:hAnsi="Times New Roman" w:cs="Times New Roman"/>
          <w:sz w:val="24"/>
          <w:szCs w:val="24"/>
        </w:rPr>
        <w:t xml:space="preserve">Kūdras ieguves vietas nosusināšanas sistēma ārpus kūdras ieguves vietas ir funkcionāli saistīta ar citu zemes īpašnieku vai tiesisko valdītāju meliorācijas sistēmām, kas nodrošina ūdens novadīšanu no kūdras ieguves vietas. Tas nozīmē, ka, </w:t>
      </w:r>
      <w:r w:rsidRPr="008B61B1">
        <w:rPr>
          <w:rFonts w:ascii="Times New Roman" w:hAnsi="Times New Roman" w:cs="Times New Roman"/>
          <w:color w:val="000000" w:themeColor="text1"/>
          <w:sz w:val="24"/>
          <w:szCs w:val="24"/>
        </w:rPr>
        <w:t>plānojot valsts un pašvaldību meliorācijas sistēmu pārbūvi un atjaunošanu – esošo valsts meliorācijas sistēmu un hidrotehnisko būvju pārbūvi un atjaunošanu, būtu jāņem vērā arī apstākļi, vai attiecīgās meliorācijas sistēmas un hidrotehniskās būves nodrošina ūdens novadīšanu no kūdras ieguves vietas, un pēc nepieciešamības to tehniskie parametri būtu projektējami tā, lai kūdras ieguves vietā būtu iespējama pilnīga un racionāla derīgo izrakteņu izstrāde.</w:t>
      </w:r>
    </w:p>
    <w:p w14:paraId="60C6D770" w14:textId="600DDE8A" w:rsidR="0010355E" w:rsidRPr="008B61B1" w:rsidRDefault="00722595" w:rsidP="0010355E">
      <w:pPr>
        <w:pStyle w:val="tv213"/>
        <w:spacing w:before="0" w:beforeAutospacing="0" w:after="0" w:afterAutospacing="0"/>
        <w:ind w:firstLine="567"/>
        <w:jc w:val="both"/>
        <w:rPr>
          <w:lang w:val="lv-LV"/>
        </w:rPr>
      </w:pPr>
      <w:r>
        <w:rPr>
          <w:lang w:val="lv-LV"/>
        </w:rPr>
        <w:t>A</w:t>
      </w:r>
      <w:r w:rsidR="0010355E" w:rsidRPr="008B61B1">
        <w:rPr>
          <w:lang w:val="lv-LV"/>
        </w:rPr>
        <w:t xml:space="preserve">tbilstoši Ministru kabineta 2012. gada 21. augustā izdoto noteikumu Nr. 570 </w:t>
      </w:r>
      <w:r>
        <w:rPr>
          <w:lang w:val="lv-LV"/>
        </w:rPr>
        <w:t>“</w:t>
      </w:r>
      <w:r w:rsidR="0010355E" w:rsidRPr="008B61B1">
        <w:rPr>
          <w:lang w:val="lv-LV"/>
        </w:rPr>
        <w:t xml:space="preserve">Derīgo izrakteņu ieguves kārtība” 8. nodaļai </w:t>
      </w:r>
      <w:r>
        <w:rPr>
          <w:lang w:val="lv-LV"/>
        </w:rPr>
        <w:t>“</w:t>
      </w:r>
      <w:r w:rsidR="0010355E" w:rsidRPr="008B61B1">
        <w:rPr>
          <w:lang w:val="lv-LV"/>
        </w:rPr>
        <w:t xml:space="preserve">Derīgo izrakteņu ieguves vietas konservācija vai rekultivācija” derīgo izrakteņu ieguvējam ir noteikts pienākums </w:t>
      </w:r>
      <w:r>
        <w:rPr>
          <w:lang w:val="lv-LV"/>
        </w:rPr>
        <w:t>a</w:t>
      </w:r>
      <w:r w:rsidRPr="008B61B1">
        <w:rPr>
          <w:lang w:val="lv-LV"/>
        </w:rPr>
        <w:t xml:space="preserve">rī pēc kūdras </w:t>
      </w:r>
      <w:r w:rsidR="0010355E" w:rsidRPr="008B61B1">
        <w:rPr>
          <w:lang w:val="lv-LV"/>
        </w:rPr>
        <w:t>ieguves pabeigšanas rekultivēt derīgo izrakteņu ieguves vietu</w:t>
      </w:r>
      <w:r>
        <w:rPr>
          <w:lang w:val="lv-LV"/>
        </w:rPr>
        <w:t xml:space="preserve">, lai </w:t>
      </w:r>
      <w:r w:rsidR="0010355E" w:rsidRPr="008B61B1">
        <w:rPr>
          <w:lang w:val="lv-LV"/>
        </w:rPr>
        <w:t>nodrošināt</w:t>
      </w:r>
      <w:r>
        <w:rPr>
          <w:lang w:val="lv-LV"/>
        </w:rPr>
        <w:t>u</w:t>
      </w:r>
      <w:r w:rsidR="0010355E" w:rsidRPr="008B61B1">
        <w:rPr>
          <w:lang w:val="lv-LV"/>
        </w:rPr>
        <w:t xml:space="preserve"> pilnvērtīgu ieguves vietas turpmāku izmantošanu. Atbilstoši rekultivācijas mērķim tiek noteikts derīgo izrakteņu ieguves vietas rekultivācijas veids, t.i., sagatavojot izmantošanai lauksaimniecībā vai mežsaimniecībā, izveidojot ūdenstilpes, sagatavojot rekreācijai vai izmantošanai citā veidā. At</w:t>
      </w:r>
      <w:r>
        <w:rPr>
          <w:lang w:val="lv-LV"/>
        </w:rPr>
        <w:t>karībā</w:t>
      </w:r>
      <w:r w:rsidR="0010355E" w:rsidRPr="008B61B1">
        <w:rPr>
          <w:lang w:val="lv-LV"/>
        </w:rPr>
        <w:t xml:space="preserve"> no izvēlētā rekultivācijas veida turpmākam zemes izmantošanas veidam kūdras ieguves vietā, kurā pabeigta kūdras ieguve, tiek plānots nepieciešamais mitruma režīms rekultivācijas pasākumu īstenošanai. Tos īstenojot, var tikt pārveidota sākotnēji izveidotā kūdras ieguves vietas nosusināšanas sistēma atbilstoši derīgo izrakteņu ieguves projektā noteiktajam.</w:t>
      </w:r>
    </w:p>
    <w:p w14:paraId="4743C685" w14:textId="77777777" w:rsidR="0010355E" w:rsidRPr="008B61B1" w:rsidRDefault="0010355E" w:rsidP="0010355E">
      <w:pPr>
        <w:jc w:val="both"/>
        <w:rPr>
          <w:rFonts w:ascii="Times New Roman" w:hAnsi="Times New Roman" w:cs="Times New Roman"/>
          <w:b/>
          <w:sz w:val="24"/>
          <w:szCs w:val="24"/>
        </w:rPr>
      </w:pPr>
    </w:p>
    <w:p w14:paraId="0E23A633" w14:textId="77777777" w:rsidR="0010355E" w:rsidRPr="008B61B1" w:rsidRDefault="0010355E" w:rsidP="0010355E">
      <w:pPr>
        <w:jc w:val="both"/>
        <w:rPr>
          <w:rFonts w:ascii="Times New Roman" w:hAnsi="Times New Roman" w:cs="Times New Roman"/>
          <w:b/>
          <w:sz w:val="24"/>
          <w:szCs w:val="24"/>
        </w:rPr>
      </w:pPr>
      <w:r w:rsidRPr="008B61B1">
        <w:rPr>
          <w:rFonts w:ascii="Times New Roman" w:hAnsi="Times New Roman" w:cs="Times New Roman"/>
          <w:b/>
          <w:sz w:val="24"/>
          <w:szCs w:val="24"/>
        </w:rPr>
        <w:t>2.</w:t>
      </w:r>
      <w:r w:rsidR="004C36DA" w:rsidRPr="008B61B1">
        <w:rPr>
          <w:rFonts w:ascii="Times New Roman" w:hAnsi="Times New Roman" w:cs="Times New Roman"/>
          <w:b/>
          <w:sz w:val="24"/>
          <w:szCs w:val="24"/>
        </w:rPr>
        <w:t>6</w:t>
      </w:r>
      <w:r w:rsidRPr="008B61B1">
        <w:rPr>
          <w:rFonts w:ascii="Times New Roman" w:hAnsi="Times New Roman" w:cs="Times New Roman"/>
          <w:b/>
          <w:sz w:val="24"/>
          <w:szCs w:val="24"/>
        </w:rPr>
        <w:t>. Izglītība, zinātne un pētniecība</w:t>
      </w:r>
    </w:p>
    <w:p w14:paraId="08ABA9C1" w14:textId="77777777" w:rsidR="0010355E" w:rsidRPr="008B61B1" w:rsidRDefault="0010355E" w:rsidP="0010355E">
      <w:pPr>
        <w:jc w:val="both"/>
        <w:rPr>
          <w:rFonts w:ascii="Times New Roman" w:hAnsi="Times New Roman" w:cs="Times New Roman"/>
          <w:b/>
          <w:color w:val="000000" w:themeColor="text1"/>
          <w:sz w:val="24"/>
          <w:szCs w:val="24"/>
          <w:lang w:eastAsia="lv-LV"/>
        </w:rPr>
      </w:pPr>
      <w:r w:rsidRPr="008B61B1">
        <w:rPr>
          <w:rFonts w:ascii="Times New Roman" w:hAnsi="Times New Roman" w:cs="Times New Roman"/>
          <w:b/>
          <w:color w:val="000000" w:themeColor="text1"/>
          <w:sz w:val="24"/>
          <w:szCs w:val="24"/>
          <w:lang w:eastAsia="lv-LV"/>
        </w:rPr>
        <w:t xml:space="preserve">Izglītība meliorācijas jomā </w:t>
      </w:r>
    </w:p>
    <w:p w14:paraId="3C9BFF92" w14:textId="77777777" w:rsidR="0010355E" w:rsidRPr="008B61B1" w:rsidRDefault="0010355E" w:rsidP="0010355E">
      <w:pPr>
        <w:ind w:firstLine="567"/>
        <w:jc w:val="both"/>
        <w:rPr>
          <w:rFonts w:ascii="Times New Roman" w:hAnsi="Times New Roman" w:cs="Times New Roman"/>
          <w:color w:val="000000" w:themeColor="text1"/>
          <w:sz w:val="24"/>
          <w:szCs w:val="24"/>
          <w:lang w:eastAsia="lv-LV"/>
        </w:rPr>
      </w:pPr>
      <w:r w:rsidRPr="008B61B1">
        <w:rPr>
          <w:rFonts w:ascii="Times New Roman" w:hAnsi="Times New Roman" w:cs="Times New Roman"/>
          <w:color w:val="000000" w:themeColor="text1"/>
          <w:sz w:val="24"/>
          <w:szCs w:val="24"/>
          <w:lang w:eastAsia="lv-LV"/>
        </w:rPr>
        <w:t>Lai kvalitatīvi izpildītu meliorācijas darbus, nepieciešami izglītoti un kvalificēti darbinieki, kas prot izmantot modernas tehnoloģijas un būvniecībā pielietot jaunus materiālus.</w:t>
      </w:r>
    </w:p>
    <w:p w14:paraId="47A84F31" w14:textId="6472E9B7" w:rsidR="0010355E" w:rsidRPr="008B61B1" w:rsidRDefault="0010355E" w:rsidP="0010355E">
      <w:pPr>
        <w:pStyle w:val="Bezatstarpm"/>
        <w:ind w:firstLine="567"/>
        <w:jc w:val="both"/>
        <w:rPr>
          <w:rFonts w:ascii="Times New Roman" w:hAnsi="Times New Roman" w:cs="Times New Roman"/>
          <w:color w:val="000000" w:themeColor="text1"/>
          <w:sz w:val="24"/>
          <w:szCs w:val="24"/>
          <w:lang w:eastAsia="lv-LV"/>
        </w:rPr>
      </w:pPr>
      <w:r w:rsidRPr="008B61B1">
        <w:rPr>
          <w:rFonts w:ascii="Times New Roman" w:hAnsi="Times New Roman" w:cs="Times New Roman"/>
          <w:bCs/>
          <w:color w:val="000000" w:themeColor="text1"/>
          <w:sz w:val="24"/>
          <w:szCs w:val="24"/>
        </w:rPr>
        <w:t>Latvijā sertificētie meliorācijas speciālisti ir tuvu 70 gadu vecumam. Kopš 2012. gada no valsts budžeta dotācijām papildus tiek finansētas 25 studiju vietas studiju programmā “Vide un ūdenssaimniecība”, kas skolo meliorācijas speciālistus. 2018. gadā 1. septembrī Latvijas Lauksaimniecības universitātē (turpmāk – LLU) no valsts budžeta līdzekļiem tika finansētas 122 studējošo vietas meliorācijas jomā: 83 bakalaura studijās, 32 maģistra studijās un septiņas budžeta vietas doktora studijās. 2018. gadā austāko izglītību meliorācijas jomā ieguva 52 absolventi. Jau 2012.</w:t>
      </w:r>
      <w:r w:rsidR="00722595">
        <w:rPr>
          <w:rFonts w:ascii="Times New Roman" w:hAnsi="Times New Roman" w:cs="Times New Roman"/>
          <w:bCs/>
          <w:color w:val="000000" w:themeColor="text1"/>
          <w:sz w:val="24"/>
          <w:szCs w:val="24"/>
        </w:rPr>
        <w:t xml:space="preserve"> </w:t>
      </w:r>
      <w:r w:rsidRPr="008B61B1">
        <w:rPr>
          <w:rFonts w:ascii="Times New Roman" w:hAnsi="Times New Roman" w:cs="Times New Roman"/>
          <w:bCs/>
          <w:color w:val="000000" w:themeColor="text1"/>
          <w:sz w:val="24"/>
          <w:szCs w:val="24"/>
        </w:rPr>
        <w:t>gadā, aktualizējot jautājumu nacionālā līmenī par meliorācijas jomas speciālistu nodrošinājumu valstī, Zemkopības ministrija aicināja ar meliorācijas darbiem saistītos uzņēmējus rīkot stipendiju konkursus savos uzņēmumos, lai motivētu sekmīgākos ūdenssaimniecības studiju programmas studentus izvēlētie</w:t>
      </w:r>
      <w:r w:rsidR="00722595">
        <w:rPr>
          <w:rFonts w:ascii="Times New Roman" w:hAnsi="Times New Roman" w:cs="Times New Roman"/>
          <w:bCs/>
          <w:color w:val="000000" w:themeColor="text1"/>
          <w:sz w:val="24"/>
          <w:szCs w:val="24"/>
        </w:rPr>
        <w:t>s</w:t>
      </w:r>
      <w:r w:rsidRPr="008B61B1">
        <w:rPr>
          <w:rFonts w:ascii="Times New Roman" w:hAnsi="Times New Roman" w:cs="Times New Roman"/>
          <w:bCs/>
          <w:color w:val="000000" w:themeColor="text1"/>
          <w:sz w:val="24"/>
          <w:szCs w:val="24"/>
        </w:rPr>
        <w:t xml:space="preserve"> meliorācijas studiju virzienu un rosinātu skolēnus pēc vidējās izglītības iegūšanas izvēlēties ar meliorāciju saistītu studiju programmu augstskolā, labākos no tiem nodrošinot ar darbavietu un motivējošu atalgojumu. Vienlaikus Zemkopības ministrija aicināja LLU popularizēt studiju programmu meliorācijas jomā, uzrunājot skolu absolventus, kā arī sadarbībā ar Latvijas Melioratoru biedrību apsvērt tālākizglītības kursu programmas izveidi esošo speciālistu kvalifikācijas pilnveidošanai.</w:t>
      </w:r>
    </w:p>
    <w:p w14:paraId="1EF2EBC3" w14:textId="77777777" w:rsidR="0010355E" w:rsidRPr="008B61B1" w:rsidRDefault="0010355E" w:rsidP="0010355E">
      <w:pPr>
        <w:pStyle w:val="Bezatstarpm"/>
        <w:ind w:firstLine="567"/>
        <w:jc w:val="both"/>
        <w:rPr>
          <w:rFonts w:ascii="Times New Roman" w:hAnsi="Times New Roman" w:cs="Times New Roman"/>
          <w:color w:val="000000" w:themeColor="text1"/>
          <w:sz w:val="24"/>
          <w:szCs w:val="24"/>
          <w:lang w:eastAsia="lv-LV"/>
        </w:rPr>
      </w:pPr>
      <w:r w:rsidRPr="008B61B1">
        <w:rPr>
          <w:rFonts w:ascii="Times New Roman" w:hAnsi="Times New Roman" w:cs="Times New Roman"/>
          <w:color w:val="000000" w:themeColor="text1"/>
          <w:sz w:val="24"/>
          <w:szCs w:val="24"/>
          <w:lang w:eastAsia="lv-LV"/>
        </w:rPr>
        <w:t xml:space="preserve">Saeimā 2014. gada 22. maijā ir apstiprinātas “Izglītības attīstības pamatnostādnes 2014.–2020. gadam”. </w:t>
      </w:r>
    </w:p>
    <w:p w14:paraId="684B4CF6" w14:textId="3AA39616" w:rsidR="0010355E" w:rsidRPr="008B61B1" w:rsidRDefault="00722595" w:rsidP="0010355E">
      <w:pPr>
        <w:pStyle w:val="Bezatstarpm"/>
        <w:ind w:firstLine="56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V</w:t>
      </w:r>
      <w:r w:rsidR="0010355E" w:rsidRPr="008B61B1">
        <w:rPr>
          <w:rFonts w:ascii="Times New Roman" w:hAnsi="Times New Roman" w:cs="Times New Roman"/>
          <w:color w:val="000000" w:themeColor="text1"/>
          <w:sz w:val="24"/>
          <w:szCs w:val="24"/>
          <w:lang w:eastAsia="lv-LV"/>
        </w:rPr>
        <w:t xml:space="preserve">iena no prioritātēm </w:t>
      </w:r>
      <w:r>
        <w:rPr>
          <w:rFonts w:ascii="Times New Roman" w:hAnsi="Times New Roman" w:cs="Times New Roman"/>
          <w:color w:val="000000" w:themeColor="text1"/>
          <w:sz w:val="24"/>
          <w:szCs w:val="24"/>
          <w:lang w:eastAsia="lv-LV"/>
        </w:rPr>
        <w:t>ir</w:t>
      </w:r>
      <w:r w:rsidR="0010355E" w:rsidRPr="008B61B1">
        <w:rPr>
          <w:rFonts w:ascii="Times New Roman" w:hAnsi="Times New Roman" w:cs="Times New Roman"/>
          <w:color w:val="000000" w:themeColor="text1"/>
          <w:sz w:val="24"/>
          <w:szCs w:val="24"/>
          <w:lang w:eastAsia="lv-LV"/>
        </w:rPr>
        <w:t xml:space="preserve"> moderna un nākotnes darba tirgus prasībām atbilstoša izglītības sistēma, kas veicina tautsaimniecības transformāciju un stratēģijas prioritāšu īstenošanai nepieciešamo kompetenču, uzņēmējspējas un radošuma attīstību visos izglītības līmeņos.</w:t>
      </w:r>
    </w:p>
    <w:p w14:paraId="2BD47141" w14:textId="77777777" w:rsidR="0010355E" w:rsidRPr="008B61B1" w:rsidRDefault="0010355E" w:rsidP="0010355E">
      <w:pPr>
        <w:pStyle w:val="Bezatstarpm"/>
        <w:ind w:firstLine="567"/>
        <w:jc w:val="both"/>
        <w:rPr>
          <w:rFonts w:ascii="Times New Roman" w:hAnsi="Times New Roman" w:cs="Times New Roman"/>
          <w:color w:val="000000" w:themeColor="text1"/>
          <w:sz w:val="24"/>
          <w:szCs w:val="24"/>
          <w:lang w:eastAsia="lv-LV"/>
        </w:rPr>
      </w:pPr>
      <w:r w:rsidRPr="008B61B1">
        <w:rPr>
          <w:rFonts w:ascii="Times New Roman" w:hAnsi="Times New Roman" w:cs="Times New Roman"/>
          <w:color w:val="000000" w:themeColor="text1"/>
          <w:sz w:val="24"/>
          <w:szCs w:val="24"/>
          <w:lang w:eastAsia="lv-LV"/>
        </w:rPr>
        <w:t>Meliorācijas nozarei nepieciešamo izglītību iespējams iegūt divās augstskolās – LLU un Rīgas tehniskajā universitātē (turpmāk – RTU) un divās profesionālās vidējās izglītības iestādēs (hidrobūvju būvtehniķis Smiltenes tehnikumā un Saldus tehnikumā). Ar meliorāciju saistītās augstākās izglītības programmas iespējams apgūt LLU Vides un būvzinātņu fakultātē bakalaura studiju programmā “Vide un ūdenssaimniecība” un akadēmiskajā maģistra studiju programmā “Vides, ūdens un zemes inženierzinātnes” un RTU studiju programmā būvniecībā, kā arī ūdens inženiersistēmās.</w:t>
      </w:r>
    </w:p>
    <w:p w14:paraId="10099612" w14:textId="30C19C1D" w:rsidR="0010355E" w:rsidRPr="008B61B1" w:rsidRDefault="0010355E" w:rsidP="0010355E">
      <w:pPr>
        <w:pStyle w:val="Bezatstarpm"/>
        <w:ind w:firstLine="567"/>
        <w:jc w:val="both"/>
        <w:rPr>
          <w:rFonts w:ascii="Times New Roman" w:hAnsi="Times New Roman" w:cs="Times New Roman"/>
          <w:color w:val="000000" w:themeColor="text1"/>
          <w:sz w:val="24"/>
          <w:szCs w:val="24"/>
          <w:lang w:eastAsia="lv-LV"/>
        </w:rPr>
      </w:pPr>
      <w:r w:rsidRPr="008B61B1">
        <w:rPr>
          <w:rFonts w:ascii="Times New Roman" w:hAnsi="Times New Roman" w:cs="Times New Roman"/>
          <w:color w:val="000000" w:themeColor="text1"/>
          <w:sz w:val="24"/>
          <w:szCs w:val="24"/>
          <w:lang w:eastAsia="lv-LV"/>
        </w:rPr>
        <w:t>Mācību iestādēs iespējams apgūt dažādu kvalifikācijas līmeņu profesionālo izglītību. Kopumā meliorācijas izglītības sistēma atbilst Latvijā pastāvošajām normatīvajām prasībām, tomēr turpinās profesiju standartu izstrāde. Profesionālās izglītības un nodarbinātības trīspusējās sadarbības apakšpadomes 2017. gada 13. novembra sēdē (protokols Nr. 9) ir apstiprināts profesiju standarts “Hidrobūvju būvtehniķis”, kas nosaka nepieciešamās profesionālās prasmes un kompetences trīs kvalifikācijas līmenī.</w:t>
      </w:r>
      <w:r w:rsidRPr="008B61B1">
        <w:rPr>
          <w:rFonts w:ascii="Times New Roman" w:hAnsi="Times New Roman" w:cs="Times New Roman"/>
          <w:color w:val="000000" w:themeColor="text1"/>
          <w:sz w:val="24"/>
          <w:szCs w:val="24"/>
        </w:rPr>
        <w:t xml:space="preserve"> </w:t>
      </w:r>
      <w:r w:rsidRPr="008B61B1">
        <w:rPr>
          <w:rFonts w:ascii="Times New Roman" w:hAnsi="Times New Roman" w:cs="Times New Roman"/>
          <w:color w:val="000000" w:themeColor="text1"/>
          <w:sz w:val="24"/>
          <w:szCs w:val="24"/>
          <w:lang w:eastAsia="lv-LV"/>
        </w:rPr>
        <w:t xml:space="preserve">Profesionālās kvalifikācijas prasības nosaka zināšanas, prasmes, attieksmes, profesionālās kompetences, kas nepieciešamas darba uzdevumu </w:t>
      </w:r>
      <w:r w:rsidR="00722595">
        <w:rPr>
          <w:rFonts w:ascii="Times New Roman" w:hAnsi="Times New Roman" w:cs="Times New Roman"/>
          <w:color w:val="000000" w:themeColor="text1"/>
          <w:sz w:val="24"/>
          <w:szCs w:val="24"/>
          <w:lang w:eastAsia="lv-LV"/>
        </w:rPr>
        <w:t>izpildei</w:t>
      </w:r>
      <w:r w:rsidRPr="008B61B1">
        <w:rPr>
          <w:rFonts w:ascii="Times New Roman" w:hAnsi="Times New Roman" w:cs="Times New Roman"/>
          <w:color w:val="000000" w:themeColor="text1"/>
          <w:sz w:val="24"/>
          <w:szCs w:val="24"/>
          <w:lang w:eastAsia="lv-LV"/>
        </w:rPr>
        <w:t xml:space="preserve"> ar meliorāciju saistītajās profesijās un specializācijas.</w:t>
      </w:r>
    </w:p>
    <w:p w14:paraId="5ACEE0A4" w14:textId="0E8EE160" w:rsidR="0010355E" w:rsidRPr="008B61B1" w:rsidRDefault="0010355E" w:rsidP="0010355E">
      <w:pPr>
        <w:pStyle w:val="Bezatstarpm"/>
        <w:ind w:firstLine="567"/>
        <w:jc w:val="both"/>
        <w:rPr>
          <w:rFonts w:ascii="Times New Roman" w:hAnsi="Times New Roman" w:cs="Times New Roman"/>
          <w:color w:val="000000" w:themeColor="text1"/>
          <w:sz w:val="24"/>
          <w:szCs w:val="24"/>
          <w:lang w:eastAsia="lv-LV"/>
        </w:rPr>
      </w:pPr>
      <w:r w:rsidRPr="008B61B1">
        <w:rPr>
          <w:rFonts w:ascii="Times New Roman" w:hAnsi="Times New Roman" w:cs="Times New Roman"/>
          <w:color w:val="000000" w:themeColor="text1"/>
          <w:sz w:val="24"/>
          <w:szCs w:val="24"/>
          <w:lang w:eastAsia="lv-LV"/>
        </w:rPr>
        <w:t xml:space="preserve">Pašlaik nav iespējas iegūt profesionālo izglītību vairākos paņēmienos, t.i., sākt ar zemāku kvalifikāciju un saņemt atbilstošu izglītību apliecinošu dokumentu, turpināt mācības un sasniegt nākamo kvalifikācijas līmeni, tā īstenojot arī mūža izglītības pamatprincipus. Nepieciešama izstrādāto profesijas standartu aktualizācija un tajos izmantotās terminoloģijas </w:t>
      </w:r>
      <w:r w:rsidR="00722595">
        <w:rPr>
          <w:rFonts w:ascii="Times New Roman" w:hAnsi="Times New Roman" w:cs="Times New Roman"/>
          <w:color w:val="000000" w:themeColor="text1"/>
          <w:sz w:val="24"/>
          <w:szCs w:val="24"/>
          <w:lang w:eastAsia="lv-LV"/>
        </w:rPr>
        <w:t>saskaņošana</w:t>
      </w:r>
      <w:r w:rsidRPr="008B61B1">
        <w:rPr>
          <w:rFonts w:ascii="Times New Roman" w:hAnsi="Times New Roman" w:cs="Times New Roman"/>
          <w:color w:val="000000" w:themeColor="text1"/>
          <w:sz w:val="24"/>
          <w:szCs w:val="24"/>
          <w:lang w:eastAsia="lv-LV"/>
        </w:rPr>
        <w:t xml:space="preserve">, izglītības programmu aktualizācija un jaunu programmu izstrāde atbilstoši profesiju standartu prasībām. 2017. gadā, lai piesaistītu iespējami vairāk mācīties gribētāju, profesionālās vidējās izglītības iestādes ir uzsākušas īstenot izglītības programmu “Hidrombūvju būvtehniķis”, ņemot vērā materiāli tehnisko nodrošinājumu un pasniedzēju kvalifikāciju. Atbilstoša materiāltehniskā nodrošinājuma trūkums ir viens no iemesliem izglītojamo nepietiekamam prasmju līmenim. </w:t>
      </w:r>
    </w:p>
    <w:p w14:paraId="4D8CE4F2" w14:textId="77777777" w:rsidR="0010355E" w:rsidRPr="008B61B1" w:rsidRDefault="0010355E" w:rsidP="0010355E">
      <w:pPr>
        <w:pStyle w:val="Bezatstarpm"/>
        <w:ind w:firstLine="567"/>
        <w:jc w:val="both"/>
        <w:rPr>
          <w:rFonts w:ascii="Times New Roman" w:hAnsi="Times New Roman" w:cs="Times New Roman"/>
          <w:color w:val="000000" w:themeColor="text1"/>
          <w:sz w:val="24"/>
          <w:szCs w:val="24"/>
          <w:lang w:eastAsia="lv-LV"/>
        </w:rPr>
      </w:pPr>
      <w:r w:rsidRPr="008B61B1">
        <w:rPr>
          <w:rFonts w:ascii="Times New Roman" w:hAnsi="Times New Roman" w:cs="Times New Roman"/>
          <w:color w:val="000000" w:themeColor="text1"/>
          <w:sz w:val="24"/>
          <w:szCs w:val="24"/>
          <w:lang w:eastAsia="lv-LV"/>
        </w:rPr>
        <w:t>Profesionālās izglītības atbilstību darba tirgus prasībām nav iespējams panākt bez darba devēju atbalsta un līdzdalības. Latvijas hidromelioratīvo būvnieku asociācija cieši sadarbojas un uztur darba devēju sadarbību ar nozares profesionālās izglītības iestādēm.</w:t>
      </w:r>
    </w:p>
    <w:p w14:paraId="3137EAF0" w14:textId="77777777" w:rsidR="0010355E" w:rsidRPr="008B61B1" w:rsidRDefault="0010355E" w:rsidP="0010355E">
      <w:pPr>
        <w:pStyle w:val="Bezatstarpm"/>
        <w:ind w:firstLine="567"/>
        <w:jc w:val="both"/>
        <w:rPr>
          <w:rFonts w:ascii="Times New Roman" w:hAnsi="Times New Roman" w:cs="Times New Roman"/>
          <w:color w:val="000000" w:themeColor="text1"/>
          <w:sz w:val="24"/>
          <w:szCs w:val="24"/>
          <w:lang w:eastAsia="lv-LV"/>
        </w:rPr>
      </w:pPr>
      <w:r w:rsidRPr="008B61B1">
        <w:rPr>
          <w:rFonts w:ascii="Times New Roman" w:hAnsi="Times New Roman" w:cs="Times New Roman"/>
          <w:color w:val="000000" w:themeColor="text1"/>
          <w:sz w:val="24"/>
          <w:szCs w:val="24"/>
          <w:lang w:eastAsia="lv-LV"/>
        </w:rPr>
        <w:t>LLU Vides un būvzinātņu fakultātē tiek piedāvāta augstākā izglītība ainavu arhitektūrā, būvniecībā, hidroinženierzinātnē, vides un ūdenssaimniecībā. LLU Vides un būvzinātņu fakultāte ir vienīgā, kurā tiek sagatavoti inženieri vides saimniecībā un ūdenssaimniecībā ar zināšanām par lauksaimniecības zemju nosusināšanu un meliorācijas sistēmu hidrotehniskajām būvēm. 2018. gadā fakultātē profesionālās augstākās izglītības bakalaura studiju programmā bija nodrošinātas 52 valsts finansēto vietu skaits. Akadēmiskās izglītības maģistra studiju programmā “Vides, ūdens un zemes inženierzinātnes” 2017. gadā tika nodrošināts 24 valsts finansēto vietu skaits.</w:t>
      </w:r>
    </w:p>
    <w:p w14:paraId="493CB68E" w14:textId="77777777" w:rsidR="0010355E" w:rsidRPr="008B61B1" w:rsidRDefault="0010355E" w:rsidP="0010355E">
      <w:pPr>
        <w:pStyle w:val="Bezatstarpm"/>
        <w:ind w:firstLine="567"/>
        <w:jc w:val="both"/>
        <w:rPr>
          <w:rFonts w:ascii="Times New Roman" w:hAnsi="Times New Roman" w:cs="Times New Roman"/>
          <w:color w:val="000000" w:themeColor="text1"/>
          <w:sz w:val="24"/>
          <w:szCs w:val="24"/>
          <w:lang w:eastAsia="lv-LV"/>
        </w:rPr>
      </w:pPr>
      <w:r w:rsidRPr="008B61B1">
        <w:rPr>
          <w:rFonts w:ascii="Times New Roman" w:hAnsi="Times New Roman" w:cs="Times New Roman"/>
          <w:color w:val="000000" w:themeColor="text1"/>
          <w:sz w:val="24"/>
          <w:szCs w:val="24"/>
          <w:lang w:eastAsia="lv-LV"/>
        </w:rPr>
        <w:t>Daudziem studēt gribētājiem ir nepietiekamas zināšanas pamata un vidējā izglītībā (galvenokārt matemātikā, fizikā un ķīmijā) – tas rada grūtības sekmīgām studijām augstskolā, un daļa studentu studijas pārtrauc. Augstākās izglītības un zinātnes nepietiekamais finansējumus un integrācija ir atstājusi būtisku ietekmi uz mācību spēku kapacitāti un augstākās izglītības kvalitāti.</w:t>
      </w:r>
    </w:p>
    <w:p w14:paraId="3934365C" w14:textId="77777777" w:rsidR="0010355E" w:rsidRPr="008B61B1" w:rsidRDefault="0010355E" w:rsidP="0010355E">
      <w:pPr>
        <w:pStyle w:val="Bezatstarpm"/>
        <w:ind w:firstLine="567"/>
        <w:jc w:val="both"/>
        <w:rPr>
          <w:rFonts w:ascii="Times New Roman" w:hAnsi="Times New Roman" w:cs="Times New Roman"/>
          <w:color w:val="000000" w:themeColor="text1"/>
          <w:sz w:val="24"/>
          <w:szCs w:val="24"/>
          <w:lang w:eastAsia="lv-LV"/>
        </w:rPr>
      </w:pPr>
      <w:r w:rsidRPr="008B61B1">
        <w:rPr>
          <w:rFonts w:ascii="Times New Roman" w:hAnsi="Times New Roman" w:cs="Times New Roman"/>
          <w:color w:val="000000" w:themeColor="text1"/>
          <w:sz w:val="24"/>
          <w:szCs w:val="24"/>
          <w:lang w:eastAsia="lv-LV"/>
        </w:rPr>
        <w:tab/>
        <w:t>Latvijas lauku konsultāciju un izglītības centrs (turpmāk – LLKC) piedāvā iespējas ikvienam sabiedrības loceklim iegūt un (vai) pilnveidot zināšanas, prasmes un kompetences meliorācijas jomā atbilstoši savām interesēm un vajadzībām. LLKC regulāri organizē</w:t>
      </w:r>
      <w:r w:rsidRPr="008B61B1">
        <w:rPr>
          <w:rFonts w:ascii="Times New Roman" w:hAnsi="Times New Roman" w:cs="Times New Roman"/>
          <w:color w:val="000000" w:themeColor="text1"/>
          <w:sz w:val="24"/>
          <w:szCs w:val="24"/>
        </w:rPr>
        <w:t xml:space="preserve"> </w:t>
      </w:r>
      <w:r w:rsidRPr="008B61B1">
        <w:rPr>
          <w:rFonts w:ascii="Times New Roman" w:hAnsi="Times New Roman" w:cs="Times New Roman"/>
          <w:color w:val="000000" w:themeColor="text1"/>
          <w:sz w:val="24"/>
          <w:szCs w:val="24"/>
          <w:lang w:eastAsia="lv-LV"/>
        </w:rPr>
        <w:t>informatīvos seminārus "Meliorācijas sistēmas, to izbūve, uzturēšanas un kopšanas pasākumi".</w:t>
      </w:r>
    </w:p>
    <w:p w14:paraId="231639EC" w14:textId="77777777" w:rsidR="0010355E" w:rsidRPr="008B61B1" w:rsidRDefault="0010355E" w:rsidP="0010355E">
      <w:pPr>
        <w:pStyle w:val="Bezatstarpm"/>
        <w:ind w:firstLine="567"/>
        <w:jc w:val="both"/>
        <w:rPr>
          <w:rFonts w:ascii="Times New Roman" w:hAnsi="Times New Roman" w:cs="Times New Roman"/>
          <w:b/>
          <w:bCs/>
          <w:color w:val="000000" w:themeColor="text1"/>
          <w:sz w:val="24"/>
          <w:szCs w:val="24"/>
          <w:lang w:eastAsia="lv-LV"/>
        </w:rPr>
      </w:pPr>
    </w:p>
    <w:p w14:paraId="26B8C5B0" w14:textId="77777777" w:rsidR="0010355E" w:rsidRPr="008B61B1" w:rsidRDefault="0010355E" w:rsidP="0010355E">
      <w:pPr>
        <w:pStyle w:val="Bezatstarpm"/>
        <w:ind w:firstLine="567"/>
        <w:jc w:val="both"/>
        <w:rPr>
          <w:rFonts w:ascii="Times New Roman" w:hAnsi="Times New Roman" w:cs="Times New Roman"/>
          <w:b/>
          <w:color w:val="000000" w:themeColor="text1"/>
          <w:sz w:val="24"/>
          <w:szCs w:val="24"/>
          <w:lang w:eastAsia="lv-LV"/>
        </w:rPr>
      </w:pPr>
      <w:r w:rsidRPr="008B61B1">
        <w:rPr>
          <w:rFonts w:ascii="Times New Roman" w:hAnsi="Times New Roman" w:cs="Times New Roman"/>
          <w:b/>
          <w:bCs/>
          <w:color w:val="000000" w:themeColor="text1"/>
          <w:sz w:val="24"/>
          <w:szCs w:val="24"/>
          <w:lang w:eastAsia="lv-LV"/>
        </w:rPr>
        <w:t>Meliorācijas zinātne un pētniecība</w:t>
      </w:r>
    </w:p>
    <w:p w14:paraId="1984B832" w14:textId="77777777" w:rsidR="0010355E" w:rsidRPr="008B61B1" w:rsidRDefault="005D3F18" w:rsidP="0010355E">
      <w:pPr>
        <w:pStyle w:val="Bezatstarpm"/>
        <w:ind w:firstLine="567"/>
        <w:jc w:val="both"/>
        <w:rPr>
          <w:rFonts w:ascii="Times New Roman" w:hAnsi="Times New Roman" w:cs="Times New Roman"/>
          <w:color w:val="000000" w:themeColor="text1"/>
          <w:sz w:val="24"/>
          <w:szCs w:val="24"/>
          <w:lang w:eastAsia="lv-LV"/>
        </w:rPr>
      </w:pPr>
      <w:r w:rsidRPr="008B61B1">
        <w:rPr>
          <w:rFonts w:ascii="Times New Roman" w:hAnsi="Times New Roman" w:cs="Times New Roman"/>
          <w:sz w:val="24"/>
          <w:szCs w:val="24"/>
        </w:rPr>
        <w:t xml:space="preserve">Latvijā trūkst zinātnisko pētījumu un secinājumu jautājumā par neuzturētu meliorācijas sistēmu stratēģisko ietekmi uz platību pārpurvošanos, meliorēto platību ekonomiskās un sociālās vērtības zaudēšanu, mežu un lauksaimniecībā izmantojamās zemes ražības un produktivitātes samazināšanos, mežu apsaimniekošanas apstākļu pasliktināšanos, </w:t>
      </w:r>
      <w:r w:rsidRPr="008B61B1">
        <w:rPr>
          <w:rFonts w:ascii="Times New Roman" w:hAnsi="Times New Roman" w:cs="Times New Roman"/>
          <w:sz w:val="24"/>
          <w:szCs w:val="24"/>
          <w:u w:val="single"/>
        </w:rPr>
        <w:t>saimnieciskās darbības samazināšanos</w:t>
      </w:r>
      <w:r w:rsidRPr="008B61B1">
        <w:rPr>
          <w:rFonts w:ascii="Times New Roman" w:hAnsi="Times New Roman" w:cs="Times New Roman"/>
          <w:sz w:val="24"/>
          <w:szCs w:val="24"/>
        </w:rPr>
        <w:t>, lauku iedzīvotāju sociālā stāvokļa pasliktināšanos, migrācijas palielināšanos no lauku apvidiem uz pilsētu, tautsaimniecībā svarīgas infrastruktūras degradāciju, plūdu riska draudiem, draudiem civilajai drošībai u.tml.</w:t>
      </w:r>
    </w:p>
    <w:p w14:paraId="139B260A" w14:textId="2A773CA1" w:rsidR="0010355E" w:rsidRPr="008B61B1" w:rsidRDefault="0010355E" w:rsidP="0010355E">
      <w:pPr>
        <w:pStyle w:val="Bezatstarpm"/>
        <w:ind w:firstLine="567"/>
        <w:jc w:val="both"/>
        <w:rPr>
          <w:rFonts w:ascii="Times New Roman" w:hAnsi="Times New Roman" w:cs="Times New Roman"/>
          <w:color w:val="000000" w:themeColor="text1"/>
          <w:sz w:val="24"/>
          <w:szCs w:val="24"/>
          <w:lang w:eastAsia="lv-LV"/>
        </w:rPr>
      </w:pPr>
      <w:r w:rsidRPr="008B61B1">
        <w:rPr>
          <w:rFonts w:ascii="Times New Roman" w:hAnsi="Times New Roman" w:cs="Times New Roman"/>
          <w:color w:val="000000" w:themeColor="text1"/>
          <w:sz w:val="24"/>
          <w:szCs w:val="24"/>
          <w:lang w:eastAsia="lv-LV"/>
        </w:rPr>
        <w:t>“Zinātnes, tehnoloģiju attīstības un inovācijas pamatnostādnes 2014.–2020.</w:t>
      </w:r>
      <w:r w:rsidR="00722595">
        <w:rPr>
          <w:rFonts w:ascii="Times New Roman" w:hAnsi="Times New Roman" w:cs="Times New Roman"/>
          <w:color w:val="000000" w:themeColor="text1"/>
          <w:sz w:val="24"/>
          <w:szCs w:val="24"/>
          <w:lang w:eastAsia="lv-LV"/>
        </w:rPr>
        <w:t> </w:t>
      </w:r>
      <w:r w:rsidRPr="008B61B1">
        <w:rPr>
          <w:rFonts w:ascii="Times New Roman" w:hAnsi="Times New Roman" w:cs="Times New Roman"/>
          <w:color w:val="000000" w:themeColor="text1"/>
          <w:sz w:val="24"/>
          <w:szCs w:val="24"/>
          <w:lang w:eastAsia="lv-LV"/>
        </w:rPr>
        <w:t>gadam” ir apstiprinātas ar Ministru kabineta 2013. gada 28. decembra rīkojumu Nr. 685. Zinātnes, tehnoloģiju un inovācijas politikas virsmērķis ir Latvijas zināšanu bāzes un inovāciju kapacitātes attīstība un inovāciju sistēmas koordinācija. Šī mērķa sasniegšanai ir jāattīsta zinātnes, tehnoloģiju un inovāciju jomas cilvēkkapitāls, jāveicina Latvijas zinātnes starptautiskā konkurētspēja, modernizēts un integrēts pētniecības un izglītības sektors, jāveido efektīvāku zināšanu pārneses vide un stiprināta uzņēmumu absorbcijas un inovācijas kapacitāte, optimizēta zinātnes, tehnoloģiju un inovāciju jomas pārvaldība, kā arī pieprasījums pēc zinātnes un inovācijām.</w:t>
      </w:r>
    </w:p>
    <w:p w14:paraId="420F193C" w14:textId="1A68D560" w:rsidR="0010355E" w:rsidRPr="008B61B1" w:rsidRDefault="0010355E" w:rsidP="0010355E">
      <w:pPr>
        <w:pStyle w:val="Bezatstarpm"/>
        <w:ind w:firstLine="567"/>
        <w:jc w:val="both"/>
        <w:rPr>
          <w:rFonts w:ascii="Times New Roman" w:hAnsi="Times New Roman" w:cs="Times New Roman"/>
          <w:color w:val="000000" w:themeColor="text1"/>
          <w:sz w:val="24"/>
          <w:szCs w:val="24"/>
          <w:lang w:eastAsia="lv-LV"/>
        </w:rPr>
      </w:pPr>
      <w:r w:rsidRPr="008B61B1">
        <w:rPr>
          <w:rFonts w:ascii="Times New Roman" w:hAnsi="Times New Roman" w:cs="Times New Roman"/>
          <w:color w:val="000000" w:themeColor="text1"/>
          <w:sz w:val="24"/>
          <w:szCs w:val="24"/>
          <w:lang w:eastAsia="lv-LV"/>
        </w:rPr>
        <w:t>Ar meliorāciju saistītās zinātnes un pētniecība notiek LLU Vides un būvzinātņu fakultātē (LLU VBF) un Latvijas Valsts mežzinātnes institūtā “Silav</w:t>
      </w:r>
      <w:r w:rsidR="00722595">
        <w:rPr>
          <w:rFonts w:ascii="Times New Roman" w:hAnsi="Times New Roman" w:cs="Times New Roman"/>
          <w:color w:val="000000" w:themeColor="text1"/>
          <w:sz w:val="24"/>
          <w:szCs w:val="24"/>
          <w:lang w:eastAsia="lv-LV"/>
        </w:rPr>
        <w:t>a</w:t>
      </w:r>
      <w:r w:rsidRPr="008B61B1">
        <w:rPr>
          <w:rFonts w:ascii="Times New Roman" w:hAnsi="Times New Roman" w:cs="Times New Roman"/>
          <w:color w:val="000000" w:themeColor="text1"/>
          <w:sz w:val="24"/>
          <w:szCs w:val="24"/>
          <w:lang w:eastAsia="lv-LV"/>
        </w:rPr>
        <w:t>”, kur norisinās klimata pārmaiņas samazinošu un vides tehnoloģiju, hidroloģijas un lauksaimniecības un mežsaimniecības noteču pētījumi. To mērķis ir izpētīt un samazināt cilvēka saimnieciskās darbības lauksaimniecībā izraisīto negatīvo ietekmi uz klimatu un ūdens vidi.</w:t>
      </w:r>
    </w:p>
    <w:p w14:paraId="5847F733" w14:textId="77777777" w:rsidR="0010355E" w:rsidRPr="008B61B1" w:rsidRDefault="0010355E" w:rsidP="0010355E">
      <w:pPr>
        <w:pStyle w:val="Bezatstarpm"/>
        <w:jc w:val="both"/>
        <w:rPr>
          <w:rFonts w:ascii="Times New Roman" w:hAnsi="Times New Roman" w:cs="Times New Roman"/>
          <w:color w:val="000000" w:themeColor="text1"/>
          <w:sz w:val="24"/>
          <w:szCs w:val="24"/>
          <w:lang w:eastAsia="lv-LV"/>
        </w:rPr>
      </w:pPr>
    </w:p>
    <w:p w14:paraId="5BE348A6" w14:textId="77777777" w:rsidR="0010355E" w:rsidRPr="008B61B1" w:rsidRDefault="0010355E" w:rsidP="0010355E">
      <w:pPr>
        <w:pStyle w:val="Bezatstarpm"/>
        <w:jc w:val="both"/>
        <w:rPr>
          <w:rFonts w:ascii="Times New Roman" w:hAnsi="Times New Roman" w:cs="Times New Roman"/>
          <w:b/>
          <w:color w:val="000000" w:themeColor="text1"/>
          <w:sz w:val="24"/>
          <w:szCs w:val="24"/>
        </w:rPr>
      </w:pPr>
      <w:r w:rsidRPr="008B61B1">
        <w:rPr>
          <w:rFonts w:ascii="Times New Roman" w:hAnsi="Times New Roman" w:cs="Times New Roman"/>
          <w:b/>
          <w:color w:val="000000" w:themeColor="text1"/>
          <w:sz w:val="24"/>
          <w:szCs w:val="24"/>
        </w:rPr>
        <w:t>2.</w:t>
      </w:r>
      <w:r w:rsidR="004C36DA" w:rsidRPr="008B61B1">
        <w:rPr>
          <w:rFonts w:ascii="Times New Roman" w:hAnsi="Times New Roman" w:cs="Times New Roman"/>
          <w:b/>
          <w:color w:val="000000" w:themeColor="text1"/>
          <w:sz w:val="24"/>
          <w:szCs w:val="24"/>
        </w:rPr>
        <w:t>7</w:t>
      </w:r>
      <w:r w:rsidRPr="008B61B1">
        <w:rPr>
          <w:rFonts w:ascii="Times New Roman" w:hAnsi="Times New Roman" w:cs="Times New Roman"/>
          <w:b/>
          <w:color w:val="000000" w:themeColor="text1"/>
          <w:sz w:val="24"/>
          <w:szCs w:val="24"/>
        </w:rPr>
        <w:t>. Nacionālā drošība un civilā aizsardzība</w:t>
      </w:r>
    </w:p>
    <w:p w14:paraId="39670270" w14:textId="09BF1B97" w:rsidR="0010355E" w:rsidRPr="00B577DB" w:rsidRDefault="0010355E" w:rsidP="0010355E">
      <w:pPr>
        <w:pStyle w:val="Bezatstarpm"/>
        <w:ind w:firstLine="720"/>
        <w:jc w:val="both"/>
        <w:rPr>
          <w:rFonts w:ascii="Times New Roman" w:hAnsi="Times New Roman" w:cs="Times New Roman"/>
          <w:color w:val="000000" w:themeColor="text1"/>
          <w:sz w:val="24"/>
          <w:szCs w:val="24"/>
        </w:rPr>
      </w:pPr>
      <w:r w:rsidRPr="008B61B1">
        <w:rPr>
          <w:rFonts w:ascii="Times New Roman" w:hAnsi="Times New Roman" w:cs="Times New Roman"/>
          <w:color w:val="000000" w:themeColor="text1"/>
          <w:sz w:val="24"/>
          <w:szCs w:val="24"/>
        </w:rPr>
        <w:t>Ar Ministru kabineta 2011.gada 9.augusta rīkojumu Nr. 369 apstiprinātajā Valsts civilās aizsardzības plānā</w:t>
      </w:r>
      <w:r w:rsidRPr="00B577DB">
        <w:rPr>
          <w:rStyle w:val="Vresatsauce"/>
          <w:rFonts w:ascii="Times New Roman" w:hAnsi="Times New Roman" w:cs="Times New Roman"/>
          <w:color w:val="000000" w:themeColor="text1"/>
          <w:sz w:val="24"/>
          <w:szCs w:val="24"/>
        </w:rPr>
        <w:footnoteReference w:id="24"/>
      </w:r>
      <w:r w:rsidRPr="00B577DB">
        <w:rPr>
          <w:rFonts w:ascii="Times New Roman" w:hAnsi="Times New Roman" w:cs="Times New Roman"/>
          <w:color w:val="000000" w:themeColor="text1"/>
          <w:sz w:val="24"/>
          <w:szCs w:val="24"/>
        </w:rPr>
        <w:t xml:space="preserve"> (turpmāk – VCA plāns) </w:t>
      </w:r>
      <w:r w:rsidR="00722595">
        <w:rPr>
          <w:rFonts w:ascii="Times New Roman" w:hAnsi="Times New Roman" w:cs="Times New Roman"/>
          <w:color w:val="000000" w:themeColor="text1"/>
          <w:sz w:val="24"/>
          <w:szCs w:val="24"/>
        </w:rPr>
        <w:t>starp</w:t>
      </w:r>
      <w:r w:rsidRPr="00B577DB">
        <w:rPr>
          <w:rFonts w:ascii="Times New Roman" w:hAnsi="Times New Roman" w:cs="Times New Roman"/>
          <w:color w:val="000000" w:themeColor="text1"/>
          <w:sz w:val="24"/>
          <w:szCs w:val="24"/>
        </w:rPr>
        <w:t xml:space="preserve"> iespējam</w:t>
      </w:r>
      <w:r w:rsidR="00722595">
        <w:rPr>
          <w:rFonts w:ascii="Times New Roman" w:hAnsi="Times New Roman" w:cs="Times New Roman"/>
          <w:color w:val="000000" w:themeColor="text1"/>
          <w:sz w:val="24"/>
          <w:szCs w:val="24"/>
        </w:rPr>
        <w:t>ajiem</w:t>
      </w:r>
      <w:r w:rsidRPr="00B577DB">
        <w:rPr>
          <w:rFonts w:ascii="Times New Roman" w:hAnsi="Times New Roman" w:cs="Times New Roman"/>
          <w:color w:val="000000" w:themeColor="text1"/>
          <w:sz w:val="24"/>
          <w:szCs w:val="24"/>
        </w:rPr>
        <w:t xml:space="preserve"> nacionālās civilās aizsardzības apdraudējuma veidi</w:t>
      </w:r>
      <w:r w:rsidR="00722595">
        <w:rPr>
          <w:rFonts w:ascii="Times New Roman" w:hAnsi="Times New Roman" w:cs="Times New Roman"/>
          <w:color w:val="000000" w:themeColor="text1"/>
          <w:sz w:val="24"/>
          <w:szCs w:val="24"/>
        </w:rPr>
        <w:t>em ir</w:t>
      </w:r>
      <w:r w:rsidRPr="00B577DB">
        <w:rPr>
          <w:rFonts w:ascii="Times New Roman" w:hAnsi="Times New Roman" w:cs="Times New Roman"/>
          <w:color w:val="000000" w:themeColor="text1"/>
          <w:sz w:val="24"/>
          <w:szCs w:val="24"/>
        </w:rPr>
        <w:t xml:space="preserve"> minēti plūdi un lietusgāzes, kas tieši saistīti ar meliorācijas sistēmu darbību un to funkcionēšanas efektivitāti. </w:t>
      </w:r>
    </w:p>
    <w:p w14:paraId="3FD55F60" w14:textId="039221D6" w:rsidR="0010355E" w:rsidRPr="00B577DB" w:rsidRDefault="0010355E" w:rsidP="0010355E">
      <w:pPr>
        <w:pStyle w:val="Bezatstarpm"/>
        <w:ind w:firstLine="720"/>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VCA plāna 9. punktā teikts, ka nokrišņu daudzums</w:t>
      </w:r>
      <w:r w:rsidR="00722595">
        <w:rPr>
          <w:rFonts w:ascii="Times New Roman" w:hAnsi="Times New Roman" w:cs="Times New Roman"/>
          <w:color w:val="000000" w:themeColor="text1"/>
          <w:sz w:val="24"/>
          <w:szCs w:val="24"/>
        </w:rPr>
        <w:t>, kas pārsniedz</w:t>
      </w:r>
      <w:r w:rsidRPr="00B577DB">
        <w:rPr>
          <w:rFonts w:ascii="Times New Roman" w:hAnsi="Times New Roman" w:cs="Times New Roman"/>
          <w:color w:val="000000" w:themeColor="text1"/>
          <w:sz w:val="24"/>
          <w:szCs w:val="24"/>
        </w:rPr>
        <w:t xml:space="preserve"> 50 mm</w:t>
      </w:r>
      <w:r w:rsidR="00722595">
        <w:rPr>
          <w:rFonts w:ascii="Times New Roman" w:hAnsi="Times New Roman" w:cs="Times New Roman"/>
          <w:color w:val="000000" w:themeColor="text1"/>
          <w:sz w:val="24"/>
          <w:szCs w:val="24"/>
        </w:rPr>
        <w:t>,</w:t>
      </w:r>
      <w:r w:rsidRPr="00B577DB">
        <w:rPr>
          <w:rFonts w:ascii="Times New Roman" w:hAnsi="Times New Roman" w:cs="Times New Roman"/>
          <w:color w:val="000000" w:themeColor="text1"/>
          <w:sz w:val="24"/>
          <w:szCs w:val="24"/>
        </w:rPr>
        <w:t xml:space="preserve"> 12 stundu vai īsākā laikā var izraisīt ūdens līmeņa celšanos upēs, applūdinot zemākās vietas, māju pagrabus u.c. Savukārt 11. punktā uzsvars likts uz plūdiem kā nozīmīgu draudu valsts civilās aizsardzības jomā. Plūdi ir saistīti ar tādu infekcijas slimību uzliesmojumu risku kā zarnu infekcijas, A hepatīts, leptospiroze, enterovīrusu infekcijas un citas, kas rada draudus iedzīvotāju dzīvībai un veselībai.</w:t>
      </w:r>
    </w:p>
    <w:p w14:paraId="77B8B3CC" w14:textId="77777777" w:rsidR="003F7552" w:rsidRPr="00B577DB" w:rsidRDefault="0010355E" w:rsidP="0010355E">
      <w:pPr>
        <w:pStyle w:val="Bezatstarpm"/>
        <w:ind w:firstLine="720"/>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Plūdus var izraisīt pavasara pali upēs, nokrišņu daudzums 50 mm un vairāk 12 stundu vai īsākā laikā, ledus sastrēgumi upēs, vēja radīti uzplūdi teritorijās gar jūras krastu un lielāko upju grīvās, hidrotehnisko būvju pārrāvumi vai to nepareiza ekspluatācija un nepietiekama uzturēšana.</w:t>
      </w:r>
      <w:r w:rsidR="003F7552" w:rsidRPr="00B577DB">
        <w:rPr>
          <w:rFonts w:ascii="Times New Roman" w:hAnsi="Times New Roman" w:cs="Times New Roman"/>
          <w:color w:val="000000" w:themeColor="text1"/>
          <w:sz w:val="24"/>
          <w:szCs w:val="24"/>
        </w:rPr>
        <w:t xml:space="preserve"> </w:t>
      </w:r>
    </w:p>
    <w:p w14:paraId="03D695B8" w14:textId="5F6986B6" w:rsidR="0010355E" w:rsidRPr="00B577DB" w:rsidRDefault="003F7552" w:rsidP="0010355E">
      <w:pPr>
        <w:pStyle w:val="Bezatstarpm"/>
        <w:ind w:firstLine="720"/>
        <w:jc w:val="both"/>
        <w:rPr>
          <w:rFonts w:ascii="Times New Roman" w:hAnsi="Times New Roman" w:cs="Times New Roman"/>
          <w:color w:val="000000" w:themeColor="text1"/>
          <w:sz w:val="24"/>
          <w:szCs w:val="24"/>
          <w:u w:val="single"/>
        </w:rPr>
      </w:pPr>
      <w:r w:rsidRPr="00B577DB">
        <w:rPr>
          <w:rFonts w:ascii="Times New Roman" w:hAnsi="Times New Roman" w:cs="Times New Roman"/>
          <w:color w:val="000000" w:themeColor="text1"/>
          <w:sz w:val="24"/>
          <w:szCs w:val="24"/>
          <w:u w:val="single"/>
        </w:rPr>
        <w:t>Vēsturiskie un operatīvie hidrometrisko posteņu novērojumu dati saskaņā ar sadarbības līgumu hidroloģiskās informācijas sagatavošanas un apmaiņas jomā, k</w:t>
      </w:r>
      <w:r w:rsidR="00722595">
        <w:rPr>
          <w:rFonts w:ascii="Times New Roman" w:hAnsi="Times New Roman" w:cs="Times New Roman"/>
          <w:color w:val="000000" w:themeColor="text1"/>
          <w:sz w:val="24"/>
          <w:szCs w:val="24"/>
          <w:u w:val="single"/>
        </w:rPr>
        <w:t>urš</w:t>
      </w:r>
      <w:r w:rsidRPr="00B577DB">
        <w:rPr>
          <w:rFonts w:ascii="Times New Roman" w:hAnsi="Times New Roman" w:cs="Times New Roman"/>
          <w:color w:val="000000" w:themeColor="text1"/>
          <w:sz w:val="24"/>
          <w:szCs w:val="24"/>
          <w:u w:val="single"/>
        </w:rPr>
        <w:t xml:space="preserve"> 2019.</w:t>
      </w:r>
      <w:r w:rsidR="00722595">
        <w:rPr>
          <w:rFonts w:ascii="Times New Roman" w:hAnsi="Times New Roman" w:cs="Times New Roman"/>
          <w:color w:val="000000" w:themeColor="text1"/>
          <w:sz w:val="24"/>
          <w:szCs w:val="24"/>
          <w:u w:val="single"/>
        </w:rPr>
        <w:t> </w:t>
      </w:r>
      <w:r w:rsidRPr="00B577DB">
        <w:rPr>
          <w:rFonts w:ascii="Times New Roman" w:hAnsi="Times New Roman" w:cs="Times New Roman"/>
          <w:color w:val="000000" w:themeColor="text1"/>
          <w:sz w:val="24"/>
          <w:szCs w:val="24"/>
          <w:u w:val="single"/>
        </w:rPr>
        <w:t xml:space="preserve">gada aprīlī noslēgts starp </w:t>
      </w:r>
      <w:r w:rsidR="00A12B67" w:rsidRPr="00B577DB">
        <w:rPr>
          <w:rFonts w:ascii="Times New Roman" w:hAnsi="Times New Roman" w:cs="Times New Roman"/>
          <w:color w:val="000000" w:themeColor="text1"/>
          <w:sz w:val="24"/>
          <w:szCs w:val="24"/>
          <w:u w:val="single"/>
        </w:rPr>
        <w:t>valsts SIA “</w:t>
      </w:r>
      <w:r w:rsidRPr="00B577DB">
        <w:rPr>
          <w:rFonts w:ascii="Times New Roman" w:hAnsi="Times New Roman" w:cs="Times New Roman"/>
          <w:color w:val="000000" w:themeColor="text1"/>
          <w:sz w:val="24"/>
          <w:szCs w:val="24"/>
          <w:u w:val="single"/>
        </w:rPr>
        <w:t>Latvijas Vides, ģeoloģijas un meteoroloģijas centru</w:t>
      </w:r>
      <w:r w:rsidR="00A12B67" w:rsidRPr="00B577DB">
        <w:rPr>
          <w:rFonts w:ascii="Times New Roman" w:hAnsi="Times New Roman" w:cs="Times New Roman"/>
          <w:color w:val="000000" w:themeColor="text1"/>
          <w:sz w:val="24"/>
          <w:szCs w:val="24"/>
          <w:u w:val="single"/>
        </w:rPr>
        <w:t>”</w:t>
      </w:r>
      <w:r w:rsidRPr="00B577DB">
        <w:rPr>
          <w:rFonts w:ascii="Times New Roman" w:hAnsi="Times New Roman" w:cs="Times New Roman"/>
          <w:color w:val="000000" w:themeColor="text1"/>
          <w:sz w:val="24"/>
          <w:szCs w:val="24"/>
          <w:u w:val="single"/>
        </w:rPr>
        <w:t xml:space="preserve"> un valsts sabiedrību ar ierobežotu atbildību “Zemkopības ministrijas nekustamie īpašumi”, tiek integrēti </w:t>
      </w:r>
      <w:r w:rsidR="00BC3AB0" w:rsidRPr="00B577DB">
        <w:rPr>
          <w:rFonts w:ascii="Times New Roman" w:hAnsi="Times New Roman" w:cs="Times New Roman"/>
          <w:color w:val="000000" w:themeColor="text1"/>
          <w:sz w:val="24"/>
          <w:szCs w:val="24"/>
          <w:u w:val="single"/>
        </w:rPr>
        <w:t xml:space="preserve">valsts </w:t>
      </w:r>
      <w:r w:rsidR="00A12B67" w:rsidRPr="00B577DB">
        <w:rPr>
          <w:rFonts w:ascii="Times New Roman" w:hAnsi="Times New Roman" w:cs="Times New Roman"/>
          <w:color w:val="000000" w:themeColor="text1"/>
          <w:sz w:val="24"/>
          <w:szCs w:val="24"/>
          <w:u w:val="single"/>
        </w:rPr>
        <w:t>SIA “</w:t>
      </w:r>
      <w:r w:rsidRPr="00B577DB">
        <w:rPr>
          <w:rFonts w:ascii="Times New Roman" w:hAnsi="Times New Roman" w:cs="Times New Roman"/>
          <w:color w:val="000000" w:themeColor="text1"/>
          <w:sz w:val="24"/>
          <w:szCs w:val="24"/>
          <w:u w:val="single"/>
        </w:rPr>
        <w:t>Latvijas Vides, ģeoloģijas un meteoroloģijas centr</w:t>
      </w:r>
      <w:r w:rsidR="00722595">
        <w:rPr>
          <w:rFonts w:ascii="Times New Roman" w:hAnsi="Times New Roman" w:cs="Times New Roman"/>
          <w:color w:val="000000" w:themeColor="text1"/>
          <w:sz w:val="24"/>
          <w:szCs w:val="24"/>
          <w:u w:val="single"/>
        </w:rPr>
        <w:t>s</w:t>
      </w:r>
      <w:r w:rsidR="00A12B67" w:rsidRPr="00B577DB">
        <w:rPr>
          <w:rFonts w:ascii="Times New Roman" w:hAnsi="Times New Roman" w:cs="Times New Roman"/>
          <w:color w:val="000000" w:themeColor="text1"/>
          <w:sz w:val="24"/>
          <w:szCs w:val="24"/>
          <w:u w:val="single"/>
        </w:rPr>
        <w:t>”</w:t>
      </w:r>
      <w:r w:rsidRPr="00B577DB">
        <w:rPr>
          <w:rFonts w:ascii="Times New Roman" w:hAnsi="Times New Roman" w:cs="Times New Roman"/>
          <w:color w:val="000000" w:themeColor="text1"/>
          <w:sz w:val="24"/>
          <w:szCs w:val="24"/>
          <w:u w:val="single"/>
        </w:rPr>
        <w:t xml:space="preserve"> izveidotajā un uzturētajā Plūdu risku informācijas sistēmā.</w:t>
      </w:r>
    </w:p>
    <w:p w14:paraId="5A3A6A04" w14:textId="38DCBED3" w:rsidR="0010355E" w:rsidRPr="00B577DB" w:rsidRDefault="0010355E" w:rsidP="0010355E">
      <w:pPr>
        <w:pStyle w:val="Bezatstarpm"/>
        <w:ind w:firstLine="360"/>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Atkarībā no laikapstākļiem Daugavā, Gaujā, Ventā, Dubnā, Lielupē, Ogrē</w:t>
      </w:r>
      <w:r w:rsidR="00722595">
        <w:rPr>
          <w:rFonts w:ascii="Times New Roman" w:hAnsi="Times New Roman" w:cs="Times New Roman"/>
          <w:color w:val="000000" w:themeColor="text1"/>
          <w:sz w:val="24"/>
          <w:szCs w:val="24"/>
        </w:rPr>
        <w:t xml:space="preserve"> un</w:t>
      </w:r>
      <w:r w:rsidRPr="00B577DB">
        <w:rPr>
          <w:rFonts w:ascii="Times New Roman" w:hAnsi="Times New Roman" w:cs="Times New Roman"/>
          <w:color w:val="000000" w:themeColor="text1"/>
          <w:sz w:val="24"/>
          <w:szCs w:val="24"/>
        </w:rPr>
        <w:t xml:space="preserve"> Bārtā pavasarī var veidoties ievērojami ledus sastrēgumi, kas rada strauju ūdens līmeņa celšanos. Visvairāk apdraudētās vietas pie Daugavas ir Daugavpils, kā arī Daugavpils, Ilūkstes, Līvānu, Jēkabpils, Krustpils, Salas un Pļaviņu novads. Minētās administratīvās teritorij</w:t>
      </w:r>
      <w:r w:rsidR="00722595">
        <w:rPr>
          <w:rFonts w:ascii="Times New Roman" w:hAnsi="Times New Roman" w:cs="Times New Roman"/>
          <w:color w:val="000000" w:themeColor="text1"/>
          <w:sz w:val="24"/>
          <w:szCs w:val="24"/>
        </w:rPr>
        <w:t>a</w:t>
      </w:r>
      <w:r w:rsidRPr="00B577DB">
        <w:rPr>
          <w:rFonts w:ascii="Times New Roman" w:hAnsi="Times New Roman" w:cs="Times New Roman"/>
          <w:color w:val="000000" w:themeColor="text1"/>
          <w:sz w:val="24"/>
          <w:szCs w:val="24"/>
        </w:rPr>
        <w:t xml:space="preserve">s plūdi var </w:t>
      </w:r>
      <w:r w:rsidR="00722595">
        <w:rPr>
          <w:rFonts w:ascii="Times New Roman" w:hAnsi="Times New Roman" w:cs="Times New Roman"/>
          <w:color w:val="000000" w:themeColor="text1"/>
          <w:sz w:val="24"/>
          <w:szCs w:val="24"/>
        </w:rPr>
        <w:t>skar</w:t>
      </w:r>
      <w:r w:rsidRPr="00B577DB">
        <w:rPr>
          <w:rFonts w:ascii="Times New Roman" w:hAnsi="Times New Roman" w:cs="Times New Roman"/>
          <w:color w:val="000000" w:themeColor="text1"/>
          <w:sz w:val="24"/>
          <w:szCs w:val="24"/>
        </w:rPr>
        <w:t>t pat divreiz gadā. Plūdu draudus Rīgai un Jūrmalai var radīt rietumu vējš 2–3 dienu laikā ar ātrumu lielāku kā 20 m/s, kas pēc tam, pārejot ziemeļrietumu vējā, sadzen jūras ūdeni Daugavā un Lielupē, daļēji applūdinot teritorijas Rīgas pilsētā. Plūdu apdraudēto vietu saraksts ir plašs un pilnībā ietverts VCA plāna 7. pielikumā, bet preventīvie un neatliekamie pasākumi plūdu un to draudu gadījumā izklāstīti 8. pielikumā.</w:t>
      </w:r>
    </w:p>
    <w:p w14:paraId="0E0201CF" w14:textId="56D1983E" w:rsidR="0010355E" w:rsidRPr="00B577DB" w:rsidRDefault="0010355E" w:rsidP="0010355E">
      <w:pPr>
        <w:pStyle w:val="Bezatstarpm"/>
        <w:ind w:firstLine="360"/>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 xml:space="preserve">2008. gada 13. jūnijā izdots Ministru kabineta rīkojums Nr. 328 </w:t>
      </w:r>
      <w:r w:rsidR="00722595">
        <w:rPr>
          <w:rFonts w:ascii="Times New Roman" w:hAnsi="Times New Roman" w:cs="Times New Roman"/>
          <w:color w:val="000000" w:themeColor="text1"/>
          <w:sz w:val="24"/>
          <w:szCs w:val="24"/>
        </w:rPr>
        <w:t>“</w:t>
      </w:r>
      <w:r w:rsidRPr="00B577DB">
        <w:rPr>
          <w:rFonts w:ascii="Times New Roman" w:hAnsi="Times New Roman" w:cs="Times New Roman"/>
          <w:color w:val="000000" w:themeColor="text1"/>
          <w:sz w:val="24"/>
          <w:szCs w:val="24"/>
        </w:rPr>
        <w:t xml:space="preserve">Par valsts meliorācijas sistēmu un valsts nozīmes meliorācijas sistēmu nodošanu valsts sabiedrības ar ierobežotu atbildību </w:t>
      </w:r>
      <w:r w:rsidR="00722595">
        <w:rPr>
          <w:rFonts w:ascii="Times New Roman" w:hAnsi="Times New Roman" w:cs="Times New Roman"/>
          <w:color w:val="000000" w:themeColor="text1"/>
          <w:sz w:val="24"/>
          <w:szCs w:val="24"/>
        </w:rPr>
        <w:t>“</w:t>
      </w:r>
      <w:r w:rsidRPr="00B577DB">
        <w:rPr>
          <w:rFonts w:ascii="Times New Roman" w:hAnsi="Times New Roman" w:cs="Times New Roman"/>
          <w:color w:val="000000" w:themeColor="text1"/>
          <w:sz w:val="24"/>
          <w:szCs w:val="24"/>
        </w:rPr>
        <w:t>Zemkopības ministrijas nekustamie īpašumi” valdījumā”</w:t>
      </w:r>
      <w:r w:rsidR="00722595">
        <w:rPr>
          <w:rFonts w:ascii="Times New Roman" w:hAnsi="Times New Roman" w:cs="Times New Roman"/>
          <w:color w:val="000000" w:themeColor="text1"/>
          <w:sz w:val="24"/>
          <w:szCs w:val="24"/>
        </w:rPr>
        <w:t>”</w:t>
      </w:r>
      <w:r w:rsidRPr="00B577DB">
        <w:rPr>
          <w:rFonts w:ascii="Times New Roman" w:hAnsi="Times New Roman" w:cs="Times New Roman"/>
          <w:color w:val="000000" w:themeColor="text1"/>
          <w:sz w:val="24"/>
          <w:szCs w:val="24"/>
        </w:rPr>
        <w:t xml:space="preserve">. Atbilstoši tam VSIA </w:t>
      </w:r>
      <w:r w:rsidR="00722595">
        <w:rPr>
          <w:rFonts w:ascii="Times New Roman" w:hAnsi="Times New Roman" w:cs="Times New Roman"/>
          <w:color w:val="000000" w:themeColor="text1"/>
          <w:sz w:val="24"/>
          <w:szCs w:val="24"/>
        </w:rPr>
        <w:t>“</w:t>
      </w:r>
      <w:r w:rsidRPr="00B577DB">
        <w:rPr>
          <w:rFonts w:ascii="Times New Roman" w:hAnsi="Times New Roman" w:cs="Times New Roman"/>
          <w:color w:val="000000" w:themeColor="text1"/>
          <w:sz w:val="24"/>
          <w:szCs w:val="24"/>
        </w:rPr>
        <w:t xml:space="preserve">Zemkopības ministrijas nekustamie īpašumi” nodotas valdījumā valsts meliorācijas sistēmas un valsts nozīmes meliorācijas sistēmas, tostarp polderu sūkņu stacijas, kā arī tehnoloģiskās iekārtas un tehniskie projekti. </w:t>
      </w:r>
    </w:p>
    <w:p w14:paraId="7E0C1A51" w14:textId="0EDE0413" w:rsidR="0010355E" w:rsidRPr="00B577DB" w:rsidRDefault="0010355E" w:rsidP="0010355E">
      <w:pPr>
        <w:pStyle w:val="Bezatstarpm"/>
        <w:ind w:firstLine="360"/>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Iedzīvotāju drošību var apdraudēt Daugavas kaskādes hidroelektrostaciju dambju pārrāvumi lielu plūdu, terora aktu vai zemestrīces dēļ, kas var radīt ķēdes reakciju, izraisot aizsargdambju pārrāvumus upes lejtecē esošās hidroelektrostacijās krasi pieaugušā spiediena dēļ, kā arī hidroturbīnu bojājumi.</w:t>
      </w:r>
    </w:p>
    <w:p w14:paraId="315A9781" w14:textId="77777777" w:rsidR="0010355E" w:rsidRPr="00B577DB" w:rsidRDefault="0010355E" w:rsidP="0010355E">
      <w:pPr>
        <w:pStyle w:val="Bezatstarpm"/>
        <w:ind w:firstLine="720"/>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Pēc Pļaviņu HES ar ūdenskrātuves tilpumu 603 milj. m</w:t>
      </w:r>
      <w:r w:rsidRPr="00B577DB">
        <w:rPr>
          <w:rFonts w:ascii="Times New Roman" w:hAnsi="Times New Roman" w:cs="Times New Roman"/>
          <w:color w:val="000000" w:themeColor="text1"/>
          <w:sz w:val="24"/>
          <w:szCs w:val="24"/>
          <w:vertAlign w:val="superscript"/>
        </w:rPr>
        <w:t>3</w:t>
      </w:r>
      <w:r w:rsidRPr="00B577DB">
        <w:rPr>
          <w:rFonts w:ascii="Times New Roman" w:hAnsi="Times New Roman" w:cs="Times New Roman"/>
          <w:color w:val="000000" w:themeColor="text1"/>
          <w:sz w:val="24"/>
          <w:szCs w:val="24"/>
        </w:rPr>
        <w:t xml:space="preserve"> dambja pārrāvuma tiktu applūdinātas Jaunjelgavas, Ķeguma, Lielvārdes pilsētu un daļēji Ķeguma, Lielvārdes, Aizkraukles novadu teritorijas.</w:t>
      </w:r>
    </w:p>
    <w:p w14:paraId="7B72EFEC" w14:textId="764F17E7" w:rsidR="0010355E" w:rsidRPr="00B577DB" w:rsidRDefault="0010355E" w:rsidP="0010355E">
      <w:pPr>
        <w:pStyle w:val="Bezatstarpm"/>
        <w:ind w:firstLine="720"/>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Pēc Ķeguma HES ar ūdenskrātuves tilpumu 160 milj. m</w:t>
      </w:r>
      <w:r w:rsidRPr="00B577DB">
        <w:rPr>
          <w:rFonts w:ascii="Times New Roman" w:hAnsi="Times New Roman" w:cs="Times New Roman"/>
          <w:color w:val="000000" w:themeColor="text1"/>
          <w:sz w:val="24"/>
          <w:szCs w:val="24"/>
          <w:vertAlign w:val="superscript"/>
        </w:rPr>
        <w:t>3</w:t>
      </w:r>
      <w:r w:rsidRPr="00B577DB">
        <w:rPr>
          <w:rFonts w:ascii="Times New Roman" w:hAnsi="Times New Roman" w:cs="Times New Roman"/>
          <w:color w:val="000000" w:themeColor="text1"/>
          <w:sz w:val="24"/>
          <w:szCs w:val="24"/>
        </w:rPr>
        <w:t xml:space="preserve"> dambja pārrāvuma tiktu daļēji applūdināta Ogres un Ikšķiles pilsēta. Pēc Rīgas HES ar ūdenskrātuves tilpumu 339</w:t>
      </w:r>
      <w:r w:rsidR="00722595">
        <w:rPr>
          <w:rFonts w:ascii="Times New Roman" w:hAnsi="Times New Roman" w:cs="Times New Roman"/>
          <w:color w:val="000000" w:themeColor="text1"/>
          <w:sz w:val="24"/>
          <w:szCs w:val="24"/>
        </w:rPr>
        <w:t> </w:t>
      </w:r>
      <w:r w:rsidRPr="00B577DB">
        <w:rPr>
          <w:rFonts w:ascii="Times New Roman" w:hAnsi="Times New Roman" w:cs="Times New Roman"/>
          <w:color w:val="000000" w:themeColor="text1"/>
          <w:sz w:val="24"/>
          <w:szCs w:val="24"/>
        </w:rPr>
        <w:t>milj. m</w:t>
      </w:r>
      <w:r w:rsidRPr="00B577DB">
        <w:rPr>
          <w:rFonts w:ascii="Times New Roman" w:hAnsi="Times New Roman" w:cs="Times New Roman"/>
          <w:color w:val="000000" w:themeColor="text1"/>
          <w:sz w:val="24"/>
          <w:szCs w:val="24"/>
          <w:vertAlign w:val="superscript"/>
        </w:rPr>
        <w:t>3</w:t>
      </w:r>
      <w:r w:rsidRPr="00B577DB">
        <w:rPr>
          <w:rFonts w:ascii="Times New Roman" w:hAnsi="Times New Roman" w:cs="Times New Roman"/>
          <w:color w:val="000000" w:themeColor="text1"/>
          <w:sz w:val="24"/>
          <w:szCs w:val="24"/>
        </w:rPr>
        <w:t xml:space="preserve"> dambja pārrāvuma var applūst 41,9 km</w:t>
      </w:r>
      <w:r w:rsidRPr="00B577DB">
        <w:rPr>
          <w:rFonts w:ascii="Times New Roman" w:hAnsi="Times New Roman" w:cs="Times New Roman"/>
          <w:color w:val="000000" w:themeColor="text1"/>
          <w:sz w:val="24"/>
          <w:szCs w:val="24"/>
          <w:vertAlign w:val="superscript"/>
        </w:rPr>
        <w:t>2</w:t>
      </w:r>
      <w:r w:rsidRPr="00B577DB">
        <w:rPr>
          <w:rFonts w:ascii="Times New Roman" w:hAnsi="Times New Roman" w:cs="Times New Roman"/>
          <w:color w:val="000000" w:themeColor="text1"/>
          <w:sz w:val="24"/>
          <w:szCs w:val="24"/>
        </w:rPr>
        <w:t xml:space="preserve"> zemākās Rīgas pilsētas teritorijas.</w:t>
      </w:r>
    </w:p>
    <w:p w14:paraId="036B3C8E" w14:textId="77777777" w:rsidR="0010355E" w:rsidRPr="00B577DB" w:rsidRDefault="0010355E" w:rsidP="0010355E">
      <w:pPr>
        <w:pStyle w:val="Bezatstarpm"/>
        <w:ind w:firstLine="720"/>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Preventīvie, gatavības, reaģēšanas un seku likvidēšanas neatliekamie pasākumi plūdu gadījumā norādīti VCA plāna 8. pielikumā.</w:t>
      </w:r>
    </w:p>
    <w:p w14:paraId="43FEC4F7" w14:textId="77777777" w:rsidR="0010355E" w:rsidRPr="00B577DB" w:rsidRDefault="0010355E" w:rsidP="0010355E">
      <w:pPr>
        <w:pStyle w:val="Bezatstarpm"/>
        <w:ind w:firstLine="720"/>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Būtiski ir pieminēt Saeimas 2015. gada 26. novembrī apstiprināto Nacionālās drošības koncepciju</w:t>
      </w:r>
      <w:r w:rsidRPr="00B577DB">
        <w:rPr>
          <w:rStyle w:val="Vresatsauce"/>
          <w:rFonts w:ascii="Times New Roman" w:hAnsi="Times New Roman" w:cs="Times New Roman"/>
          <w:color w:val="000000" w:themeColor="text1"/>
          <w:sz w:val="24"/>
          <w:szCs w:val="24"/>
        </w:rPr>
        <w:footnoteReference w:id="25"/>
      </w:r>
      <w:r w:rsidRPr="00B577DB">
        <w:rPr>
          <w:rFonts w:ascii="Times New Roman" w:hAnsi="Times New Roman" w:cs="Times New Roman"/>
          <w:color w:val="000000" w:themeColor="text1"/>
          <w:sz w:val="24"/>
          <w:szCs w:val="24"/>
        </w:rPr>
        <w:t xml:space="preserve">. Tajā teikts, ka valstiskā līmenī ir jādarbojas pie dzelzceļa un ceļu infrastruktūras attīstības, paskaidrojot, ka Latvijas ekonomisko vidi raksturo vairāki būtiski aspekti, kas ietekmē ekonomikas stabilitāti un izaugsmi, kā arī ierobežota pieeja izejmateriāliem un būtiski ražošanas elementi, kas parāda Latvijas ekonomiskās vides ievainojamību. Tādēļ ir nepieciešams ilgtermiņa darbs, parādot sasaisti arī ar valsts spēju ieguldīt </w:t>
      </w:r>
      <w:r w:rsidR="00FB7871">
        <w:rPr>
          <w:rFonts w:ascii="Times New Roman" w:hAnsi="Times New Roman" w:cs="Times New Roman"/>
          <w:color w:val="000000" w:themeColor="text1"/>
          <w:sz w:val="24"/>
          <w:szCs w:val="24"/>
        </w:rPr>
        <w:t xml:space="preserve">apjomīgākus </w:t>
      </w:r>
      <w:r w:rsidRPr="00B577DB">
        <w:rPr>
          <w:rFonts w:ascii="Times New Roman" w:hAnsi="Times New Roman" w:cs="Times New Roman"/>
          <w:color w:val="000000" w:themeColor="text1"/>
          <w:sz w:val="24"/>
          <w:szCs w:val="24"/>
        </w:rPr>
        <w:t xml:space="preserve">līdzekļus publiskajā infrastruktūrā. </w:t>
      </w:r>
    </w:p>
    <w:p w14:paraId="1FD7061C" w14:textId="77777777" w:rsidR="0010355E" w:rsidRPr="00B577DB" w:rsidRDefault="0010355E" w:rsidP="0010355E">
      <w:pPr>
        <w:pStyle w:val="Bezatstarpm"/>
        <w:ind w:firstLine="720"/>
        <w:jc w:val="both"/>
        <w:rPr>
          <w:rFonts w:ascii="Times New Roman" w:hAnsi="Times New Roman" w:cs="Times New Roman"/>
          <w:b/>
          <w:color w:val="000000" w:themeColor="text1"/>
          <w:sz w:val="24"/>
          <w:szCs w:val="24"/>
        </w:rPr>
      </w:pPr>
      <w:r w:rsidRPr="00B577DB">
        <w:rPr>
          <w:rFonts w:ascii="Times New Roman" w:hAnsi="Times New Roman" w:cs="Times New Roman"/>
          <w:color w:val="000000" w:themeColor="text1"/>
          <w:sz w:val="24"/>
          <w:szCs w:val="24"/>
        </w:rPr>
        <w:t>Latvijas ģeogrāfiskajos apstākļos, kad nokrišņi (lietusgāzes) un plūdi spēj ietekmēt publisko infrastruktūru, meliorācijas jomai ir liela, dažkārt pat izšķiroša nozīme.</w:t>
      </w:r>
      <w:r w:rsidR="00C8675C" w:rsidRPr="00B577DB">
        <w:rPr>
          <w:rStyle w:val="Vresatsauce"/>
          <w:rFonts w:ascii="Times New Roman" w:hAnsi="Times New Roman" w:cs="Times New Roman"/>
          <w:color w:val="000000" w:themeColor="text1"/>
          <w:sz w:val="24"/>
          <w:szCs w:val="24"/>
        </w:rPr>
        <w:footnoteReference w:id="26"/>
      </w:r>
      <w:r w:rsidR="003F7552" w:rsidRPr="00B577DB">
        <w:rPr>
          <w:sz w:val="24"/>
          <w:szCs w:val="24"/>
        </w:rPr>
        <w:t xml:space="preserve"> </w:t>
      </w:r>
    </w:p>
    <w:p w14:paraId="17121380" w14:textId="77777777" w:rsidR="00426CF9" w:rsidRDefault="00426CF9">
      <w:pPr>
        <w:rPr>
          <w:sz w:val="24"/>
          <w:szCs w:val="24"/>
        </w:rPr>
      </w:pPr>
    </w:p>
    <w:p w14:paraId="2B82D93D" w14:textId="77777777" w:rsidR="00C92F5D" w:rsidRDefault="00C92F5D" w:rsidP="00C92F5D">
      <w:pPr>
        <w:rPr>
          <w:sz w:val="24"/>
          <w:szCs w:val="24"/>
        </w:rPr>
      </w:pPr>
    </w:p>
    <w:p w14:paraId="6D4D7A0B" w14:textId="77777777" w:rsidR="00364238" w:rsidRDefault="00364238" w:rsidP="00C92F5D">
      <w:pPr>
        <w:jc w:val="both"/>
        <w:rPr>
          <w:rFonts w:ascii="Times New Roman" w:hAnsi="Times New Roman" w:cs="Times New Roman"/>
          <w:sz w:val="24"/>
          <w:szCs w:val="24"/>
        </w:rPr>
      </w:pPr>
    </w:p>
    <w:p w14:paraId="2630F6DE" w14:textId="77777777" w:rsidR="00364238" w:rsidRDefault="00364238" w:rsidP="00C92F5D">
      <w:pPr>
        <w:jc w:val="both"/>
        <w:rPr>
          <w:rFonts w:ascii="Times New Roman" w:hAnsi="Times New Roman" w:cs="Times New Roman"/>
          <w:sz w:val="24"/>
          <w:szCs w:val="24"/>
        </w:rPr>
      </w:pPr>
    </w:p>
    <w:p w14:paraId="3D7D04BE" w14:textId="77777777" w:rsidR="00364238" w:rsidRDefault="00364238" w:rsidP="00C92F5D">
      <w:pPr>
        <w:jc w:val="both"/>
        <w:rPr>
          <w:rFonts w:ascii="Times New Roman" w:hAnsi="Times New Roman" w:cs="Times New Roman"/>
          <w:sz w:val="24"/>
          <w:szCs w:val="24"/>
        </w:rPr>
      </w:pPr>
    </w:p>
    <w:p w14:paraId="55D4B46D" w14:textId="5D5C6AE0" w:rsidR="00C92F5D" w:rsidRPr="00E7171B" w:rsidRDefault="00C92F5D" w:rsidP="00C92F5D">
      <w:pPr>
        <w:jc w:val="both"/>
        <w:rPr>
          <w:rFonts w:ascii="Times New Roman" w:hAnsi="Times New Roman" w:cs="Times New Roman"/>
          <w:sz w:val="24"/>
          <w:szCs w:val="24"/>
        </w:rPr>
      </w:pPr>
      <w:r w:rsidRPr="00E7171B">
        <w:rPr>
          <w:rFonts w:ascii="Times New Roman" w:hAnsi="Times New Roman" w:cs="Times New Roman"/>
          <w:sz w:val="24"/>
          <w:szCs w:val="24"/>
        </w:rPr>
        <w:t>Zemkopības ministrs</w:t>
      </w:r>
      <w:r w:rsidRPr="00E7171B">
        <w:rPr>
          <w:rFonts w:ascii="Times New Roman" w:hAnsi="Times New Roman" w:cs="Times New Roman"/>
          <w:sz w:val="24"/>
          <w:szCs w:val="24"/>
        </w:rPr>
        <w:tab/>
      </w:r>
      <w:r w:rsidRPr="00E7171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7171B">
        <w:rPr>
          <w:rFonts w:ascii="Times New Roman" w:hAnsi="Times New Roman" w:cs="Times New Roman"/>
          <w:sz w:val="24"/>
          <w:szCs w:val="24"/>
        </w:rPr>
        <w:t>K.</w:t>
      </w:r>
      <w:r w:rsidR="00722595">
        <w:rPr>
          <w:rFonts w:ascii="Times New Roman" w:hAnsi="Times New Roman" w:cs="Times New Roman"/>
          <w:sz w:val="24"/>
          <w:szCs w:val="24"/>
        </w:rPr>
        <w:t> </w:t>
      </w:r>
      <w:r w:rsidRPr="00E7171B">
        <w:rPr>
          <w:rFonts w:ascii="Times New Roman" w:hAnsi="Times New Roman" w:cs="Times New Roman"/>
          <w:sz w:val="24"/>
          <w:szCs w:val="24"/>
        </w:rPr>
        <w:t>Gerhards</w:t>
      </w:r>
    </w:p>
    <w:p w14:paraId="5C1AAD6F" w14:textId="77777777" w:rsidR="00C92F5D" w:rsidRPr="00B577DB" w:rsidRDefault="00C92F5D">
      <w:pPr>
        <w:rPr>
          <w:sz w:val="24"/>
          <w:szCs w:val="24"/>
        </w:rPr>
      </w:pPr>
    </w:p>
    <w:sectPr w:rsidR="00C92F5D" w:rsidRPr="00B577DB" w:rsidSect="00676558">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B19C9" w14:textId="77777777" w:rsidR="00136FC3" w:rsidRDefault="00136FC3" w:rsidP="0010355E">
      <w:r>
        <w:separator/>
      </w:r>
    </w:p>
  </w:endnote>
  <w:endnote w:type="continuationSeparator" w:id="0">
    <w:p w14:paraId="7217BA93" w14:textId="77777777" w:rsidR="00136FC3" w:rsidRDefault="00136FC3" w:rsidP="0010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0BBA3" w14:textId="3F7D4A71" w:rsidR="00D219AD" w:rsidRPr="00364238" w:rsidRDefault="00364238" w:rsidP="00364238">
    <w:pPr>
      <w:pStyle w:val="Kjene"/>
    </w:pPr>
    <w:r w:rsidRPr="00364238">
      <w:rPr>
        <w:rFonts w:ascii="Times New Roman" w:hAnsi="Times New Roman" w:cs="Times New Roman"/>
        <w:sz w:val="20"/>
        <w:szCs w:val="20"/>
      </w:rPr>
      <w:t>ZMpl2_180221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30428" w14:textId="02487A24" w:rsidR="00D219AD" w:rsidRPr="00364238" w:rsidRDefault="00364238" w:rsidP="00364238">
    <w:pPr>
      <w:pStyle w:val="Kjene"/>
    </w:pPr>
    <w:r w:rsidRPr="00364238">
      <w:rPr>
        <w:rFonts w:ascii="Times New Roman" w:hAnsi="Times New Roman" w:cs="Times New Roman"/>
        <w:sz w:val="20"/>
        <w:szCs w:val="20"/>
      </w:rPr>
      <w:t>ZMpl2_180221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DEEE0" w14:textId="77777777" w:rsidR="00136FC3" w:rsidRDefault="00136FC3" w:rsidP="0010355E">
      <w:r>
        <w:separator/>
      </w:r>
    </w:p>
  </w:footnote>
  <w:footnote w:type="continuationSeparator" w:id="0">
    <w:p w14:paraId="3C5C4F5A" w14:textId="77777777" w:rsidR="00136FC3" w:rsidRDefault="00136FC3" w:rsidP="0010355E">
      <w:r>
        <w:continuationSeparator/>
      </w:r>
    </w:p>
  </w:footnote>
  <w:footnote w:id="1">
    <w:p w14:paraId="54E9278D" w14:textId="77777777" w:rsidR="00D219AD" w:rsidRPr="00AD1DBE" w:rsidRDefault="00D219AD" w:rsidP="0010355E">
      <w:pPr>
        <w:pStyle w:val="Vresteksts"/>
        <w:rPr>
          <w:rFonts w:ascii="Times New Roman" w:hAnsi="Times New Roman" w:cs="Times New Roman"/>
        </w:rPr>
      </w:pPr>
      <w:r w:rsidRPr="00AD1DBE">
        <w:rPr>
          <w:rStyle w:val="Vresatsauce"/>
          <w:rFonts w:ascii="Times New Roman" w:hAnsi="Times New Roman" w:cs="Times New Roman"/>
        </w:rPr>
        <w:footnoteRef/>
      </w:r>
      <w:r w:rsidRPr="00AD1DBE">
        <w:rPr>
          <w:rFonts w:ascii="Times New Roman" w:hAnsi="Times New Roman" w:cs="Times New Roman"/>
        </w:rPr>
        <w:t xml:space="preserve"> http://polsis.mk.gov.lv/documents/3323</w:t>
      </w:r>
    </w:p>
  </w:footnote>
  <w:footnote w:id="2">
    <w:p w14:paraId="0F9F3E7E" w14:textId="77777777" w:rsidR="00D219AD" w:rsidRPr="00AD1DBE" w:rsidRDefault="00D219AD" w:rsidP="0010355E">
      <w:pPr>
        <w:pStyle w:val="Vresteksts"/>
        <w:rPr>
          <w:rFonts w:ascii="Times New Roman" w:hAnsi="Times New Roman" w:cs="Times New Roman"/>
        </w:rPr>
      </w:pPr>
      <w:r w:rsidRPr="00AD1DBE">
        <w:rPr>
          <w:rStyle w:val="Vresatsauce"/>
          <w:rFonts w:ascii="Times New Roman" w:hAnsi="Times New Roman" w:cs="Times New Roman"/>
        </w:rPr>
        <w:footnoteRef/>
      </w:r>
      <w:r w:rsidRPr="00AD1DBE">
        <w:rPr>
          <w:rFonts w:ascii="Times New Roman" w:hAnsi="Times New Roman" w:cs="Times New Roman"/>
        </w:rPr>
        <w:t xml:space="preserve"> </w:t>
      </w:r>
      <w:r w:rsidRPr="00AD1DBE">
        <w:rPr>
          <w:rFonts w:ascii="Times New Roman" w:hAnsi="Times New Roman" w:cs="Times New Roman"/>
        </w:rPr>
        <w:t>https://likumi.lv/doc.php?id=253919</w:t>
      </w:r>
    </w:p>
  </w:footnote>
  <w:footnote w:id="3">
    <w:p w14:paraId="6B2D1B52" w14:textId="77777777" w:rsidR="00D219AD" w:rsidRDefault="00D219AD">
      <w:pPr>
        <w:pStyle w:val="Vresteksts"/>
      </w:pPr>
      <w:r>
        <w:rPr>
          <w:rStyle w:val="Vresatsauce"/>
        </w:rPr>
        <w:footnoteRef/>
      </w:r>
      <w:r>
        <w:t xml:space="preserve"> </w:t>
      </w:r>
      <w:r w:rsidRPr="00212628">
        <w:rPr>
          <w:rFonts w:ascii="Times New Roman" w:hAnsi="Times New Roman" w:cs="Times New Roman"/>
        </w:rPr>
        <w:t>https://www.pkc.gov.lv/sites/default/files/inline-files/NAP2027_apstiprin%C4%81ts%20Saeim%C4%81.pdf</w:t>
      </w:r>
    </w:p>
  </w:footnote>
  <w:footnote w:id="4">
    <w:p w14:paraId="3C7E17CB" w14:textId="77777777" w:rsidR="00D219AD" w:rsidRPr="00AD1DBE" w:rsidRDefault="00D219AD" w:rsidP="0010355E">
      <w:pPr>
        <w:pStyle w:val="Vresteksts"/>
        <w:rPr>
          <w:rFonts w:ascii="Times New Roman" w:hAnsi="Times New Roman" w:cs="Times New Roman"/>
        </w:rPr>
      </w:pPr>
      <w:r w:rsidRPr="00AD1DBE">
        <w:rPr>
          <w:rStyle w:val="Vresatsauce"/>
          <w:rFonts w:ascii="Times New Roman" w:hAnsi="Times New Roman" w:cs="Times New Roman"/>
        </w:rPr>
        <w:footnoteRef/>
      </w:r>
      <w:r w:rsidRPr="00AD1DBE">
        <w:rPr>
          <w:rFonts w:ascii="Times New Roman" w:hAnsi="Times New Roman" w:cs="Times New Roman"/>
        </w:rPr>
        <w:t xml:space="preserve"> </w:t>
      </w:r>
      <w:r w:rsidRPr="00AD1DBE">
        <w:rPr>
          <w:rFonts w:ascii="Times New Roman" w:hAnsi="Times New Roman" w:cs="Times New Roman"/>
        </w:rPr>
        <w:t>https://www.mk.gov.lv/sites/default/files/editor/kk-valdibas-deklaracija_red-gala.pdf</w:t>
      </w:r>
    </w:p>
  </w:footnote>
  <w:footnote w:id="5">
    <w:p w14:paraId="4C639C17" w14:textId="77777777" w:rsidR="00D219AD" w:rsidRPr="00AD1DBE" w:rsidRDefault="00D219AD" w:rsidP="0010355E">
      <w:pPr>
        <w:pStyle w:val="Vresteksts"/>
        <w:rPr>
          <w:rFonts w:ascii="Times New Roman" w:hAnsi="Times New Roman" w:cs="Times New Roman"/>
        </w:rPr>
      </w:pPr>
      <w:r w:rsidRPr="00AD1DBE">
        <w:rPr>
          <w:rStyle w:val="Vresatsauce"/>
          <w:rFonts w:ascii="Times New Roman" w:hAnsi="Times New Roman" w:cs="Times New Roman"/>
        </w:rPr>
        <w:footnoteRef/>
      </w:r>
      <w:r w:rsidRPr="00AD1DBE">
        <w:rPr>
          <w:rFonts w:ascii="Times New Roman" w:hAnsi="Times New Roman" w:cs="Times New Roman"/>
          <w:color w:val="000000" w:themeColor="text1"/>
        </w:rPr>
        <w:t>https://www.zm.gov.lv/public/ck/files/Zemkopibas%20ministrijas%20darbibas%20strategija%202017_2019_gadam.pdf</w:t>
      </w:r>
    </w:p>
  </w:footnote>
  <w:footnote w:id="6">
    <w:p w14:paraId="2467F3ED" w14:textId="77777777" w:rsidR="00D219AD" w:rsidRPr="00A44E79" w:rsidRDefault="00D219AD" w:rsidP="0010355E">
      <w:pPr>
        <w:pStyle w:val="Vresteksts"/>
        <w:jc w:val="both"/>
        <w:rPr>
          <w:rFonts w:ascii="Times New Roman" w:hAnsi="Times New Roman" w:cs="Times New Roman"/>
        </w:rPr>
      </w:pPr>
      <w:r w:rsidRPr="00A44E79">
        <w:rPr>
          <w:rStyle w:val="Vresatsauce"/>
          <w:rFonts w:ascii="Times New Roman" w:hAnsi="Times New Roman" w:cs="Times New Roman"/>
        </w:rPr>
        <w:footnoteRef/>
      </w:r>
      <w:r w:rsidRPr="00A44E79">
        <w:rPr>
          <w:rFonts w:ascii="Times New Roman" w:hAnsi="Times New Roman" w:cs="Times New Roman"/>
        </w:rPr>
        <w:t xml:space="preserve"> </w:t>
      </w:r>
      <w:r w:rsidRPr="00A44E79">
        <w:rPr>
          <w:rFonts w:ascii="Times New Roman" w:hAnsi="Times New Roman" w:cs="Times New Roman"/>
        </w:rPr>
        <w:t>http://tap.mk.gov.lv/lv/mk/tap/?pid=40433525&amp;mode=mk&amp;date=2017-12-19</w:t>
      </w:r>
      <w:r>
        <w:rPr>
          <w:rFonts w:ascii="Times New Roman" w:hAnsi="Times New Roman" w:cs="Times New Roman"/>
        </w:rPr>
        <w:t>. Latvijas Bioekonomikas stratēģija 2030, 14. lpp.</w:t>
      </w:r>
    </w:p>
  </w:footnote>
  <w:footnote w:id="7">
    <w:p w14:paraId="43058F35" w14:textId="77777777" w:rsidR="00D219AD" w:rsidRPr="00AD1DBE" w:rsidRDefault="00D219AD" w:rsidP="0010355E">
      <w:pPr>
        <w:pStyle w:val="Vresteksts"/>
        <w:rPr>
          <w:rFonts w:ascii="Times New Roman" w:hAnsi="Times New Roman" w:cs="Times New Roman"/>
          <w:color w:val="000000" w:themeColor="text1"/>
        </w:rPr>
      </w:pPr>
      <w:r w:rsidRPr="00AD1DBE">
        <w:rPr>
          <w:rStyle w:val="Vresatsauce"/>
          <w:rFonts w:ascii="Times New Roman" w:hAnsi="Times New Roman" w:cs="Times New Roman"/>
          <w:color w:val="000000" w:themeColor="text1"/>
        </w:rPr>
        <w:footnoteRef/>
      </w:r>
      <w:r w:rsidRPr="00AD1DBE">
        <w:rPr>
          <w:rFonts w:ascii="Times New Roman" w:hAnsi="Times New Roman" w:cs="Times New Roman"/>
          <w:color w:val="000000" w:themeColor="text1"/>
        </w:rPr>
        <w:t>http://titania.saeima.lv/LIVS11/SaeimaLIVS11.nsf/0/DF90038E8F25363FC2257C68002461B9?OpenDocument</w:t>
      </w:r>
    </w:p>
  </w:footnote>
  <w:footnote w:id="8">
    <w:p w14:paraId="4753C25D" w14:textId="5354F24D" w:rsidR="00D219AD" w:rsidRDefault="00D219AD" w:rsidP="0010355E">
      <w:pPr>
        <w:pStyle w:val="Saturs4"/>
        <w:spacing w:before="0" w:after="0"/>
      </w:pPr>
      <w:r w:rsidRPr="00A44E79">
        <w:rPr>
          <w:rStyle w:val="Vresatsauce"/>
        </w:rPr>
        <w:footnoteRef/>
      </w:r>
      <w:r w:rsidRPr="00A44E79">
        <w:t xml:space="preserve"> </w:t>
      </w:r>
      <w:r w:rsidRPr="00A44E79">
        <w:t xml:space="preserve">LLU (2016). Zinātniskā pētījuma </w:t>
      </w:r>
      <w:r>
        <w:t>“</w:t>
      </w:r>
      <w:r w:rsidRPr="00A44E79">
        <w:t>Lauksaimniecības attīstības prognozēšana un politikas scenāriju izstrāde līdz 2050. gadam</w:t>
      </w:r>
      <w:r>
        <w:t>”</w:t>
      </w:r>
      <w:r w:rsidRPr="00A44E79">
        <w:t xml:space="preserve"> projekta </w:t>
      </w:r>
      <w:r>
        <w:t>pārskats</w:t>
      </w:r>
      <w:r w:rsidRPr="00A44E79">
        <w:t>.</w:t>
      </w:r>
      <w:r>
        <w:t xml:space="preserve"> </w:t>
      </w:r>
    </w:p>
    <w:p w14:paraId="73544904" w14:textId="77777777" w:rsidR="00D219AD" w:rsidRPr="00A44E79" w:rsidRDefault="00D219AD" w:rsidP="0010355E">
      <w:pPr>
        <w:pStyle w:val="Saturs4"/>
        <w:spacing w:before="0" w:after="0"/>
      </w:pPr>
      <w:r w:rsidRPr="00A44E79">
        <w:rPr>
          <w:rStyle w:val="Hipersaite"/>
          <w:color w:val="000000" w:themeColor="text1"/>
        </w:rPr>
        <w:t>https://www.zm.gov.lv/public/ck/files/Lauksaimniecibas%20attistibas%20prognozes%202050.pdf</w:t>
      </w:r>
    </w:p>
  </w:footnote>
  <w:footnote w:id="9">
    <w:p w14:paraId="0382197D" w14:textId="77777777" w:rsidR="00D219AD" w:rsidRPr="00AD1DBE" w:rsidRDefault="00D219AD" w:rsidP="0010355E">
      <w:pPr>
        <w:pStyle w:val="Vresteksts"/>
        <w:rPr>
          <w:rFonts w:ascii="Times New Roman" w:hAnsi="Times New Roman" w:cs="Times New Roman"/>
          <w:color w:val="000000" w:themeColor="text1"/>
        </w:rPr>
      </w:pPr>
      <w:r w:rsidRPr="00AD1DBE">
        <w:rPr>
          <w:rStyle w:val="Vresatsauce"/>
          <w:rFonts w:ascii="Times New Roman" w:hAnsi="Times New Roman" w:cs="Times New Roman"/>
          <w:color w:val="000000" w:themeColor="text1"/>
        </w:rPr>
        <w:footnoteRef/>
      </w:r>
      <w:r w:rsidRPr="00AD1DBE">
        <w:rPr>
          <w:rFonts w:ascii="Times New Roman" w:hAnsi="Times New Roman" w:cs="Times New Roman"/>
          <w:color w:val="000000" w:themeColor="text1"/>
        </w:rPr>
        <w:t xml:space="preserve"> </w:t>
      </w:r>
      <w:r w:rsidRPr="00AD1DBE">
        <w:rPr>
          <w:rFonts w:ascii="Times New Roman" w:hAnsi="Times New Roman" w:cs="Times New Roman"/>
          <w:color w:val="000000" w:themeColor="text1"/>
        </w:rPr>
        <w:t>http://www.ecb.europa.eu/ecb/legal/1341/1342/html/index.lv.html</w:t>
      </w:r>
    </w:p>
  </w:footnote>
  <w:footnote w:id="10">
    <w:p w14:paraId="31188DC7" w14:textId="77777777" w:rsidR="00D219AD" w:rsidRPr="00AD1DBE" w:rsidRDefault="00D219AD" w:rsidP="0010355E">
      <w:pPr>
        <w:pStyle w:val="Vresteksts"/>
        <w:rPr>
          <w:rFonts w:ascii="Times New Roman" w:hAnsi="Times New Roman" w:cs="Times New Roman"/>
          <w:color w:val="000000" w:themeColor="text1"/>
        </w:rPr>
      </w:pPr>
      <w:r w:rsidRPr="00AD1DBE">
        <w:rPr>
          <w:rStyle w:val="Vresatsauce"/>
          <w:rFonts w:ascii="Times New Roman" w:hAnsi="Times New Roman" w:cs="Times New Roman"/>
          <w:color w:val="000000" w:themeColor="text1"/>
        </w:rPr>
        <w:footnoteRef/>
      </w:r>
      <w:r w:rsidRPr="00AD1DBE">
        <w:rPr>
          <w:rFonts w:ascii="Times New Roman" w:hAnsi="Times New Roman" w:cs="Times New Roman"/>
          <w:color w:val="000000" w:themeColor="text1"/>
        </w:rPr>
        <w:t xml:space="preserve"> </w:t>
      </w:r>
      <w:r w:rsidRPr="00AD1DBE">
        <w:rPr>
          <w:rFonts w:ascii="Times New Roman" w:hAnsi="Times New Roman" w:cs="Times New Roman"/>
          <w:color w:val="000000" w:themeColor="text1"/>
        </w:rPr>
        <w:t>http://polsis.mk.gov.lv/documents/3323</w:t>
      </w:r>
    </w:p>
  </w:footnote>
  <w:footnote w:id="11">
    <w:p w14:paraId="1603DC12" w14:textId="77777777" w:rsidR="00D219AD" w:rsidRPr="00AD1DBE" w:rsidRDefault="00D219AD" w:rsidP="0010355E">
      <w:pPr>
        <w:pStyle w:val="Vresteksts"/>
        <w:rPr>
          <w:rFonts w:ascii="Times New Roman" w:hAnsi="Times New Roman" w:cs="Times New Roman"/>
          <w:color w:val="000000" w:themeColor="text1"/>
        </w:rPr>
      </w:pPr>
      <w:r w:rsidRPr="00AD1DBE">
        <w:rPr>
          <w:rStyle w:val="Vresatsauce"/>
          <w:rFonts w:ascii="Times New Roman" w:hAnsi="Times New Roman" w:cs="Times New Roman"/>
          <w:color w:val="000000" w:themeColor="text1"/>
        </w:rPr>
        <w:footnoteRef/>
      </w:r>
      <w:r w:rsidRPr="00AD1DBE">
        <w:rPr>
          <w:rFonts w:ascii="Times New Roman" w:hAnsi="Times New Roman" w:cs="Times New Roman"/>
          <w:color w:val="000000" w:themeColor="text1"/>
        </w:rPr>
        <w:t xml:space="preserve"> </w:t>
      </w:r>
      <w:r w:rsidRPr="00AD1DBE">
        <w:rPr>
          <w:rFonts w:ascii="Times New Roman" w:hAnsi="Times New Roman" w:cs="Times New Roman"/>
          <w:color w:val="000000" w:themeColor="text1"/>
        </w:rPr>
        <w:t>https://likumi.lv/doc.php?id=253919</w:t>
      </w:r>
    </w:p>
  </w:footnote>
  <w:footnote w:id="12">
    <w:p w14:paraId="2D1E4AAC" w14:textId="77777777" w:rsidR="00D219AD" w:rsidRPr="00AD1DBE" w:rsidRDefault="00D219AD" w:rsidP="0010355E">
      <w:pPr>
        <w:pStyle w:val="Vresteksts"/>
        <w:rPr>
          <w:rFonts w:ascii="Times New Roman" w:hAnsi="Times New Roman" w:cs="Times New Roman"/>
          <w:color w:val="000000" w:themeColor="text1"/>
        </w:rPr>
      </w:pPr>
      <w:r w:rsidRPr="00AD1DBE">
        <w:rPr>
          <w:rStyle w:val="Vresatsauce"/>
          <w:rFonts w:ascii="Times New Roman" w:hAnsi="Times New Roman" w:cs="Times New Roman"/>
          <w:color w:val="000000" w:themeColor="text1"/>
        </w:rPr>
        <w:footnoteRef/>
      </w:r>
      <w:r w:rsidRPr="00AD1DBE">
        <w:rPr>
          <w:rFonts w:ascii="Times New Roman" w:hAnsi="Times New Roman" w:cs="Times New Roman"/>
          <w:color w:val="000000" w:themeColor="text1"/>
        </w:rPr>
        <w:t xml:space="preserve"> </w:t>
      </w:r>
      <w:r w:rsidRPr="00AD1DBE">
        <w:rPr>
          <w:rFonts w:ascii="Times New Roman" w:hAnsi="Times New Roman" w:cs="Times New Roman"/>
          <w:color w:val="000000" w:themeColor="text1"/>
        </w:rPr>
        <w:t>https://www.zm.gov.lv/zemkopibas-ministrija/statiskas-lapas/latvijas-lauku-attistibas-programma-2014-2020-gadam-?id=6426#jump</w:t>
      </w:r>
    </w:p>
  </w:footnote>
  <w:footnote w:id="13">
    <w:p w14:paraId="7E2381CC" w14:textId="77777777" w:rsidR="00D219AD" w:rsidRDefault="00D219AD">
      <w:pPr>
        <w:pStyle w:val="Vresteksts"/>
      </w:pPr>
      <w:r>
        <w:rPr>
          <w:rStyle w:val="Vresatsauce"/>
        </w:rPr>
        <w:footnoteRef/>
      </w:r>
      <w:r>
        <w:t xml:space="preserve"> </w:t>
      </w:r>
      <w:r w:rsidRPr="00A3593A">
        <w:rPr>
          <w:rFonts w:ascii="Times New Roman" w:hAnsi="Times New Roman" w:cs="Times New Roman"/>
        </w:rPr>
        <w:t>2006.</w:t>
      </w:r>
      <w:r>
        <w:rPr>
          <w:rFonts w:ascii="Times New Roman" w:hAnsi="Times New Roman" w:cs="Times New Roman"/>
        </w:rPr>
        <w:t xml:space="preserve"> </w:t>
      </w:r>
      <w:r w:rsidRPr="00A3593A">
        <w:rPr>
          <w:rFonts w:ascii="Times New Roman" w:hAnsi="Times New Roman" w:cs="Times New Roman"/>
        </w:rPr>
        <w:t>gada Klimata pārmaiņu starpvaldību padomes vadlīnijas nacionālo SEG inventarizāciju sagatavošanai.</w:t>
      </w:r>
    </w:p>
  </w:footnote>
  <w:footnote w:id="14">
    <w:p w14:paraId="33375CBB" w14:textId="77777777" w:rsidR="00D219AD" w:rsidRDefault="00D219AD" w:rsidP="0010355E">
      <w:pPr>
        <w:pStyle w:val="Vresteksts"/>
      </w:pPr>
      <w:r>
        <w:rPr>
          <w:rStyle w:val="Vresatsauce"/>
        </w:rPr>
        <w:footnoteRef/>
      </w:r>
      <w:r>
        <w:t xml:space="preserve"> </w:t>
      </w:r>
      <w:r w:rsidRPr="00A44E79">
        <w:rPr>
          <w:rFonts w:ascii="Times New Roman" w:hAnsi="Times New Roman" w:cs="Times New Roman"/>
        </w:rPr>
        <w:t>http://tap.mk.gov.lv/lv/mk/tap/?pid=40433525&amp;mode=mk&amp;date=2017-12-19</w:t>
      </w:r>
      <w:r>
        <w:rPr>
          <w:rFonts w:ascii="Times New Roman" w:hAnsi="Times New Roman" w:cs="Times New Roman"/>
        </w:rPr>
        <w:t>, Latvijas Bioekonomikas stratēģija 2030, 14. lpp.</w:t>
      </w:r>
    </w:p>
  </w:footnote>
  <w:footnote w:id="15">
    <w:p w14:paraId="6DED41E1" w14:textId="77777777" w:rsidR="00D219AD" w:rsidRDefault="00D219AD" w:rsidP="0010355E">
      <w:pPr>
        <w:pStyle w:val="Vresteksts"/>
      </w:pPr>
      <w:r>
        <w:rPr>
          <w:rStyle w:val="Vresatsauce"/>
        </w:rPr>
        <w:footnoteRef/>
      </w:r>
      <w:r>
        <w:t xml:space="preserve"> </w:t>
      </w:r>
      <w:r w:rsidRPr="00A44E79">
        <w:rPr>
          <w:rFonts w:ascii="Times New Roman" w:hAnsi="Times New Roman" w:cs="Times New Roman"/>
        </w:rPr>
        <w:t>http://tap.mk.gov.lv/lv/mk/tap/?pid=40433525&amp;mode=mk&amp;date=2017-12-19</w:t>
      </w:r>
      <w:r>
        <w:rPr>
          <w:rFonts w:ascii="Times New Roman" w:hAnsi="Times New Roman" w:cs="Times New Roman"/>
        </w:rPr>
        <w:t>, Latvijas Bioekonomikas stratēģija 2030,15. lpp.</w:t>
      </w:r>
    </w:p>
  </w:footnote>
  <w:footnote w:id="16">
    <w:p w14:paraId="42054DAC" w14:textId="77777777" w:rsidR="00D219AD" w:rsidRPr="00AD1DBE" w:rsidRDefault="00D219AD" w:rsidP="0010355E">
      <w:pPr>
        <w:pStyle w:val="Vresteksts"/>
        <w:rPr>
          <w:rFonts w:ascii="Times New Roman" w:hAnsi="Times New Roman" w:cs="Times New Roman"/>
          <w:color w:val="000000" w:themeColor="text1"/>
        </w:rPr>
      </w:pPr>
      <w:r w:rsidRPr="00AD1DBE">
        <w:rPr>
          <w:rStyle w:val="Vresatsauce"/>
          <w:rFonts w:ascii="Times New Roman" w:hAnsi="Times New Roman" w:cs="Times New Roman"/>
          <w:color w:val="000000" w:themeColor="text1"/>
        </w:rPr>
        <w:footnoteRef/>
      </w:r>
      <w:r w:rsidRPr="00AD1DBE">
        <w:rPr>
          <w:rFonts w:ascii="Times New Roman" w:hAnsi="Times New Roman" w:cs="Times New Roman"/>
          <w:color w:val="000000" w:themeColor="text1"/>
        </w:rPr>
        <w:t xml:space="preserve"> </w:t>
      </w:r>
      <w:r w:rsidRPr="00AD1DBE">
        <w:rPr>
          <w:rFonts w:ascii="Times New Roman" w:hAnsi="Times New Roman" w:cs="Times New Roman"/>
          <w:color w:val="000000" w:themeColor="text1"/>
        </w:rPr>
        <w:t>Zālītis</w:t>
      </w:r>
      <w:r>
        <w:rPr>
          <w:rFonts w:ascii="Times New Roman" w:hAnsi="Times New Roman" w:cs="Times New Roman"/>
          <w:color w:val="000000" w:themeColor="text1"/>
        </w:rPr>
        <w:t>, P</w:t>
      </w:r>
      <w:r w:rsidRPr="00AD1DBE">
        <w:rPr>
          <w:rFonts w:ascii="Times New Roman" w:hAnsi="Times New Roman" w:cs="Times New Roman"/>
          <w:color w:val="000000" w:themeColor="text1"/>
        </w:rPr>
        <w:t xml:space="preserve">. </w:t>
      </w:r>
      <w:r w:rsidRPr="00C17915">
        <w:rPr>
          <w:rFonts w:ascii="Times New Roman" w:hAnsi="Times New Roman" w:cs="Times New Roman"/>
          <w:i/>
          <w:color w:val="000000" w:themeColor="text1"/>
        </w:rPr>
        <w:t>Mežs un ūdens</w:t>
      </w:r>
      <w:r>
        <w:rPr>
          <w:rFonts w:ascii="Times New Roman" w:hAnsi="Times New Roman" w:cs="Times New Roman"/>
          <w:color w:val="000000" w:themeColor="text1"/>
        </w:rPr>
        <w:t>.</w:t>
      </w:r>
      <w:r w:rsidRPr="00AD1DBE">
        <w:rPr>
          <w:rFonts w:ascii="Times New Roman" w:hAnsi="Times New Roman" w:cs="Times New Roman"/>
          <w:color w:val="000000" w:themeColor="text1"/>
        </w:rPr>
        <w:t xml:space="preserve"> Salaspils, 2012</w:t>
      </w:r>
      <w:r>
        <w:rPr>
          <w:rFonts w:ascii="Times New Roman" w:hAnsi="Times New Roman" w:cs="Times New Roman"/>
          <w:color w:val="000000" w:themeColor="text1"/>
        </w:rPr>
        <w:t>.</w:t>
      </w:r>
    </w:p>
  </w:footnote>
  <w:footnote w:id="17">
    <w:p w14:paraId="60819FEA" w14:textId="77777777" w:rsidR="00D219AD" w:rsidRPr="00AD1DBE" w:rsidRDefault="00D219AD" w:rsidP="0010355E">
      <w:pPr>
        <w:pStyle w:val="Vresteksts"/>
        <w:rPr>
          <w:rFonts w:ascii="Times New Roman" w:hAnsi="Times New Roman" w:cs="Times New Roman"/>
        </w:rPr>
      </w:pPr>
      <w:r w:rsidRPr="00AD1DBE">
        <w:rPr>
          <w:rStyle w:val="Vresatsauce"/>
          <w:rFonts w:ascii="Times New Roman" w:hAnsi="Times New Roman" w:cs="Times New Roman"/>
        </w:rPr>
        <w:footnoteRef/>
      </w:r>
      <w:r w:rsidRPr="00AD1DBE">
        <w:rPr>
          <w:rFonts w:ascii="Times New Roman" w:hAnsi="Times New Roman" w:cs="Times New Roman"/>
        </w:rPr>
        <w:t xml:space="preserve"> </w:t>
      </w:r>
      <w:r w:rsidRPr="00AD1DBE">
        <w:rPr>
          <w:rFonts w:ascii="Times New Roman" w:hAnsi="Times New Roman" w:cs="Times New Roman"/>
        </w:rPr>
        <w:t>https://likumi.lv/doc.php?id=265262</w:t>
      </w:r>
    </w:p>
  </w:footnote>
  <w:footnote w:id="18">
    <w:p w14:paraId="67E0CB71" w14:textId="77777777" w:rsidR="00D219AD" w:rsidRPr="00AD1DBE" w:rsidRDefault="00D219AD" w:rsidP="0010355E">
      <w:pPr>
        <w:pBdr>
          <w:top w:val="nil"/>
          <w:left w:val="nil"/>
          <w:bottom w:val="nil"/>
          <w:right w:val="nil"/>
          <w:between w:val="nil"/>
        </w:pBdr>
        <w:rPr>
          <w:rFonts w:ascii="Times New Roman" w:eastAsia="Times New Roman" w:hAnsi="Times New Roman" w:cs="Times New Roman"/>
          <w:color w:val="000000"/>
          <w:sz w:val="20"/>
          <w:szCs w:val="20"/>
        </w:rPr>
      </w:pPr>
      <w:r w:rsidRPr="00AD1DBE">
        <w:rPr>
          <w:rFonts w:ascii="Times New Roman" w:hAnsi="Times New Roman" w:cs="Times New Roman"/>
          <w:sz w:val="20"/>
          <w:szCs w:val="20"/>
          <w:vertAlign w:val="superscript"/>
        </w:rPr>
        <w:footnoteRef/>
      </w:r>
      <w:hyperlink r:id="rId1">
        <w:r w:rsidRPr="00AD1DBE">
          <w:rPr>
            <w:rFonts w:ascii="Times New Roman" w:eastAsia="Times New Roman" w:hAnsi="Times New Roman" w:cs="Times New Roman"/>
            <w:color w:val="0563C1"/>
            <w:sz w:val="20"/>
            <w:szCs w:val="20"/>
            <w:u w:val="single"/>
          </w:rPr>
          <w:t>http://212.70.174.36/</w:t>
        </w:r>
      </w:hyperlink>
    </w:p>
  </w:footnote>
  <w:footnote w:id="19">
    <w:p w14:paraId="35E99C6C" w14:textId="77777777" w:rsidR="00D219AD" w:rsidRPr="00B05525" w:rsidRDefault="00D219AD" w:rsidP="0010355E">
      <w:pPr>
        <w:pStyle w:val="Vresteksts"/>
        <w:jc w:val="both"/>
        <w:rPr>
          <w:rFonts w:ascii="Times New Roman" w:hAnsi="Times New Roman" w:cs="Times New Roman"/>
        </w:rPr>
      </w:pPr>
      <w:r w:rsidRPr="00B05525">
        <w:rPr>
          <w:rStyle w:val="Vresatsauce"/>
          <w:rFonts w:ascii="Times New Roman" w:hAnsi="Times New Roman" w:cs="Times New Roman"/>
        </w:rPr>
        <w:footnoteRef/>
      </w:r>
      <w:r w:rsidRPr="00B05525">
        <w:rPr>
          <w:rFonts w:ascii="Times New Roman" w:hAnsi="Times New Roman" w:cs="Times New Roman"/>
        </w:rPr>
        <w:t xml:space="preserve"> </w:t>
      </w:r>
      <w:r w:rsidRPr="00B05525">
        <w:rPr>
          <w:rFonts w:ascii="Times New Roman" w:hAnsi="Times New Roman" w:cs="Times New Roman"/>
        </w:rPr>
        <w:t>http://www2.meteo.lv/klimatariks/zinojums.pdf</w:t>
      </w:r>
    </w:p>
  </w:footnote>
  <w:footnote w:id="20">
    <w:p w14:paraId="5E22A410" w14:textId="77777777" w:rsidR="00D219AD" w:rsidRPr="006F3766" w:rsidRDefault="00D219AD" w:rsidP="0010355E">
      <w:pPr>
        <w:pStyle w:val="Vresteksts"/>
        <w:jc w:val="both"/>
        <w:rPr>
          <w:rFonts w:ascii="Times New Roman" w:hAnsi="Times New Roman" w:cs="Times New Roman"/>
        </w:rPr>
      </w:pPr>
      <w:r w:rsidRPr="001F543F">
        <w:rPr>
          <w:rStyle w:val="Vresatsauce"/>
          <w:rFonts w:ascii="Times New Roman" w:hAnsi="Times New Roman" w:cs="Times New Roman"/>
        </w:rPr>
        <w:footnoteRef/>
      </w:r>
      <w:r w:rsidRPr="001F543F">
        <w:rPr>
          <w:rFonts w:ascii="Times New Roman" w:hAnsi="Times New Roman" w:cs="Times New Roman"/>
        </w:rPr>
        <w:t>https://publications.europa.eu/en/</w:t>
      </w:r>
      <w:r w:rsidRPr="006F3766">
        <w:rPr>
          <w:rFonts w:ascii="Times New Roman" w:hAnsi="Times New Roman" w:cs="Times New Roman"/>
        </w:rPr>
        <w:t>publication-detail/-/publication/b8e613ef-76de-11e3-b889-01aa75ed71a1/language-lv</w:t>
      </w:r>
    </w:p>
  </w:footnote>
  <w:footnote w:id="21">
    <w:p w14:paraId="71FCE8EE" w14:textId="77777777" w:rsidR="00D219AD" w:rsidRPr="00FC13CE" w:rsidRDefault="00D219AD" w:rsidP="0010355E">
      <w:pPr>
        <w:pStyle w:val="Vresteksts"/>
        <w:rPr>
          <w:rFonts w:ascii="Times New Roman" w:hAnsi="Times New Roman" w:cs="Times New Roman"/>
        </w:rPr>
      </w:pPr>
      <w:r w:rsidRPr="006F3766">
        <w:rPr>
          <w:rStyle w:val="Vresatsauce"/>
          <w:rFonts w:ascii="Times New Roman" w:hAnsi="Times New Roman" w:cs="Times New Roman"/>
        </w:rPr>
        <w:footnoteRef/>
      </w:r>
      <w:r w:rsidRPr="006F3766">
        <w:rPr>
          <w:rFonts w:ascii="Times New Roman" w:hAnsi="Times New Roman" w:cs="Times New Roman"/>
        </w:rPr>
        <w:t xml:space="preserve"> </w:t>
      </w:r>
      <w:r w:rsidRPr="006F3766">
        <w:rPr>
          <w:rFonts w:ascii="Times New Roman" w:hAnsi="Times New Roman" w:cs="Times New Roman"/>
        </w:rPr>
        <w:t>https://likumi.lv/doc.php?</w:t>
      </w:r>
      <w:r w:rsidRPr="00FC13CE">
        <w:rPr>
          <w:rFonts w:ascii="Times New Roman" w:hAnsi="Times New Roman" w:cs="Times New Roman"/>
        </w:rPr>
        <w:t>id=51522</w:t>
      </w:r>
    </w:p>
  </w:footnote>
  <w:footnote w:id="22">
    <w:p w14:paraId="0E80DA9D" w14:textId="77777777" w:rsidR="00D219AD" w:rsidRDefault="00D219AD" w:rsidP="0010355E">
      <w:pPr>
        <w:pStyle w:val="Vresteksts"/>
      </w:pPr>
      <w:r w:rsidRPr="00FC13CE">
        <w:rPr>
          <w:rStyle w:val="Vresatsauce"/>
          <w:rFonts w:ascii="Times New Roman" w:hAnsi="Times New Roman" w:cs="Times New Roman"/>
        </w:rPr>
        <w:footnoteRef/>
      </w:r>
      <w:r w:rsidRPr="00FC13CE">
        <w:rPr>
          <w:rFonts w:ascii="Times New Roman" w:hAnsi="Times New Roman" w:cs="Times New Roman"/>
        </w:rPr>
        <w:t xml:space="preserve"> </w:t>
      </w:r>
      <w:r w:rsidRPr="00FC13CE">
        <w:rPr>
          <w:rFonts w:ascii="Times New Roman" w:hAnsi="Times New Roman" w:cs="Times New Roman"/>
        </w:rPr>
        <w:t>https://likumi.lv/doc.php?id=269168</w:t>
      </w:r>
    </w:p>
  </w:footnote>
  <w:footnote w:id="23">
    <w:p w14:paraId="004F7F19" w14:textId="77777777" w:rsidR="00D219AD" w:rsidRPr="00FC13CE" w:rsidRDefault="00D219AD" w:rsidP="0010355E">
      <w:pPr>
        <w:pStyle w:val="Vresteksts"/>
        <w:rPr>
          <w:rFonts w:ascii="Times New Roman" w:hAnsi="Times New Roman" w:cs="Times New Roman"/>
        </w:rPr>
      </w:pPr>
      <w:r w:rsidRPr="00FC13CE">
        <w:rPr>
          <w:rStyle w:val="Vresatsauce"/>
          <w:rFonts w:ascii="Times New Roman" w:hAnsi="Times New Roman" w:cs="Times New Roman"/>
        </w:rPr>
        <w:footnoteRef/>
      </w:r>
      <w:r w:rsidRPr="00FC13CE">
        <w:rPr>
          <w:rFonts w:ascii="Times New Roman" w:hAnsi="Times New Roman" w:cs="Times New Roman"/>
        </w:rPr>
        <w:t xml:space="preserve"> </w:t>
      </w:r>
      <w:r w:rsidRPr="00FC13CE">
        <w:rPr>
          <w:rFonts w:ascii="Times New Roman" w:hAnsi="Times New Roman" w:cs="Times New Roman"/>
        </w:rPr>
        <w:t>https://likumi.lv/ta/id/274993-noteikumi-par-latvijas-buvnormativu-lbn-224-15-melioracijas-sistemas-un-hidrotehniskas-buves-</w:t>
      </w:r>
    </w:p>
  </w:footnote>
  <w:footnote w:id="24">
    <w:p w14:paraId="04CB8F31" w14:textId="77777777" w:rsidR="00D219AD" w:rsidRPr="00AD1DBE" w:rsidRDefault="00D219AD" w:rsidP="0010355E">
      <w:pPr>
        <w:pStyle w:val="Vresteksts"/>
        <w:rPr>
          <w:rFonts w:ascii="Times New Roman" w:hAnsi="Times New Roman" w:cs="Times New Roman"/>
        </w:rPr>
      </w:pPr>
      <w:r w:rsidRPr="00AD1DBE">
        <w:rPr>
          <w:rStyle w:val="Vresatsauce"/>
          <w:rFonts w:ascii="Times New Roman" w:hAnsi="Times New Roman" w:cs="Times New Roman"/>
        </w:rPr>
        <w:footnoteRef/>
      </w:r>
      <w:r w:rsidRPr="00AD1DBE">
        <w:rPr>
          <w:rFonts w:ascii="Times New Roman" w:hAnsi="Times New Roman" w:cs="Times New Roman"/>
        </w:rPr>
        <w:t xml:space="preserve"> </w:t>
      </w:r>
      <w:r w:rsidRPr="00AD1DBE">
        <w:rPr>
          <w:rFonts w:ascii="Times New Roman" w:hAnsi="Times New Roman" w:cs="Times New Roman"/>
        </w:rPr>
        <w:t xml:space="preserve">http://polsis.mk.gov.lv/documents/3736 </w:t>
      </w:r>
    </w:p>
  </w:footnote>
  <w:footnote w:id="25">
    <w:p w14:paraId="10410B9E" w14:textId="77777777" w:rsidR="00D219AD" w:rsidRPr="00AD1DBE" w:rsidRDefault="00D219AD" w:rsidP="0010355E">
      <w:pPr>
        <w:pStyle w:val="Vresteksts"/>
        <w:rPr>
          <w:rFonts w:ascii="Times New Roman" w:hAnsi="Times New Roman" w:cs="Times New Roman"/>
        </w:rPr>
      </w:pPr>
      <w:r w:rsidRPr="00AD1DBE">
        <w:rPr>
          <w:rStyle w:val="Vresatsauce"/>
          <w:rFonts w:ascii="Times New Roman" w:hAnsi="Times New Roman" w:cs="Times New Roman"/>
        </w:rPr>
        <w:footnoteRef/>
      </w:r>
      <w:r w:rsidRPr="00AD1DBE">
        <w:rPr>
          <w:rFonts w:ascii="Times New Roman" w:hAnsi="Times New Roman" w:cs="Times New Roman"/>
        </w:rPr>
        <w:t xml:space="preserve"> </w:t>
      </w:r>
      <w:r w:rsidRPr="00AD1DBE">
        <w:rPr>
          <w:rFonts w:ascii="Times New Roman" w:hAnsi="Times New Roman" w:cs="Times New Roman"/>
        </w:rPr>
        <w:t xml:space="preserve">https://likumi.lv/ta/id/278107-par-nacionalas-drosibas-koncepcijas-apstiprinasanu </w:t>
      </w:r>
    </w:p>
  </w:footnote>
  <w:footnote w:id="26">
    <w:p w14:paraId="2A6772D2" w14:textId="7CE057B3" w:rsidR="00D219AD" w:rsidRPr="00C8675C" w:rsidRDefault="00D219AD">
      <w:pPr>
        <w:pStyle w:val="Vresteksts"/>
        <w:rPr>
          <w:rFonts w:ascii="Times New Roman" w:hAnsi="Times New Roman" w:cs="Times New Roman"/>
        </w:rPr>
      </w:pPr>
      <w:r w:rsidRPr="00C8675C">
        <w:rPr>
          <w:rStyle w:val="Vresatsauce"/>
          <w:rFonts w:ascii="Times New Roman" w:hAnsi="Times New Roman" w:cs="Times New Roman"/>
        </w:rPr>
        <w:footnoteRef/>
      </w:r>
      <w:r w:rsidRPr="00C8675C">
        <w:rPr>
          <w:rFonts w:ascii="Times New Roman" w:hAnsi="Times New Roman" w:cs="Times New Roman"/>
        </w:rPr>
        <w:t xml:space="preserve"> </w:t>
      </w:r>
      <w:r w:rsidRPr="00C8675C">
        <w:rPr>
          <w:rFonts w:ascii="Times New Roman" w:hAnsi="Times New Roman" w:cs="Times New Roman"/>
        </w:rPr>
        <w:t>Ministru kabineta 2019.</w:t>
      </w:r>
      <w:r w:rsidR="00722595">
        <w:rPr>
          <w:rFonts w:ascii="Times New Roman" w:hAnsi="Times New Roman" w:cs="Times New Roman"/>
        </w:rPr>
        <w:t xml:space="preserve"> </w:t>
      </w:r>
      <w:r w:rsidRPr="00C8675C">
        <w:rPr>
          <w:rFonts w:ascii="Times New Roman" w:hAnsi="Times New Roman" w:cs="Times New Roman"/>
        </w:rPr>
        <w:t>gada 17</w:t>
      </w:r>
      <w:r w:rsidR="00722595">
        <w:rPr>
          <w:rFonts w:ascii="Times New Roman" w:hAnsi="Times New Roman" w:cs="Times New Roman"/>
        </w:rPr>
        <w:t xml:space="preserve">. </w:t>
      </w:r>
      <w:r w:rsidRPr="00C8675C">
        <w:rPr>
          <w:rFonts w:ascii="Times New Roman" w:hAnsi="Times New Roman" w:cs="Times New Roman"/>
        </w:rPr>
        <w:t>jūlija rīkojums Nr. 380 “Par Latvijas pielāgošanās klimata pārmaiņām plānu laika posmam līdz 2030. gadam</w:t>
      </w:r>
      <w:r w:rsidR="00722595">
        <w:rPr>
          <w:rFonts w:ascii="Times New Roman" w:hAnsi="Times New Roman" w:cs="Times New Roman"/>
        </w:rPr>
        <w:t>”</w:t>
      </w:r>
      <w:r w:rsidRPr="00C8675C">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1176601"/>
      <w:docPartObj>
        <w:docPartGallery w:val="Page Numbers (Top of Page)"/>
        <w:docPartUnique/>
      </w:docPartObj>
    </w:sdtPr>
    <w:sdtEndPr>
      <w:rPr>
        <w:sz w:val="24"/>
        <w:szCs w:val="24"/>
      </w:rPr>
    </w:sdtEndPr>
    <w:sdtContent>
      <w:p w14:paraId="56CBEBBF" w14:textId="2CC3B6BC" w:rsidR="00D219AD" w:rsidRPr="00D62855" w:rsidRDefault="00D219AD">
        <w:pPr>
          <w:pStyle w:val="Galvene"/>
          <w:jc w:val="center"/>
          <w:rPr>
            <w:sz w:val="24"/>
            <w:szCs w:val="24"/>
          </w:rPr>
        </w:pPr>
        <w:r w:rsidRPr="00D62855">
          <w:rPr>
            <w:sz w:val="24"/>
            <w:szCs w:val="24"/>
          </w:rPr>
          <w:fldChar w:fldCharType="begin"/>
        </w:r>
        <w:r w:rsidRPr="00D62855">
          <w:rPr>
            <w:sz w:val="24"/>
            <w:szCs w:val="24"/>
          </w:rPr>
          <w:instrText>PAGE   \* MERGEFORMAT</w:instrText>
        </w:r>
        <w:r w:rsidRPr="00D62855">
          <w:rPr>
            <w:sz w:val="24"/>
            <w:szCs w:val="24"/>
          </w:rPr>
          <w:fldChar w:fldCharType="separate"/>
        </w:r>
        <w:r w:rsidR="00722595">
          <w:rPr>
            <w:noProof/>
            <w:sz w:val="24"/>
            <w:szCs w:val="24"/>
          </w:rPr>
          <w:t>2</w:t>
        </w:r>
        <w:r w:rsidRPr="00D62855">
          <w:rPr>
            <w:sz w:val="24"/>
            <w:szCs w:val="24"/>
          </w:rPr>
          <w:fldChar w:fldCharType="end"/>
        </w:r>
      </w:p>
    </w:sdtContent>
  </w:sdt>
  <w:p w14:paraId="681FE676" w14:textId="77777777" w:rsidR="00D219AD" w:rsidRDefault="00D219A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cs="Symbol" w:hint="default"/>
        <w:sz w:val="24"/>
        <w:szCs w:val="24"/>
      </w:rPr>
    </w:lvl>
  </w:abstractNum>
  <w:abstractNum w:abstractNumId="2" w15:restartNumberingAfterBreak="0">
    <w:nsid w:val="0E8365B7"/>
    <w:multiLevelType w:val="hybridMultilevel"/>
    <w:tmpl w:val="F19E0500"/>
    <w:lvl w:ilvl="0" w:tplc="EE84E304">
      <w:start w:val="1"/>
      <w:numFmt w:val="bullet"/>
      <w:lvlText w:val="-"/>
      <w:lvlJc w:val="left"/>
      <w:pPr>
        <w:ind w:left="720" w:hanging="360"/>
      </w:pPr>
      <w:rPr>
        <w:rFonts w:ascii="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CE28F0"/>
    <w:multiLevelType w:val="multilevel"/>
    <w:tmpl w:val="C4BE6146"/>
    <w:lvl w:ilvl="0">
      <w:start w:val="1"/>
      <w:numFmt w:val="decimal"/>
      <w:lvlText w:val="%1."/>
      <w:lvlJc w:val="left"/>
      <w:pPr>
        <w:ind w:left="360" w:hanging="360"/>
      </w:pPr>
      <w:rPr>
        <w:rFonts w:hint="default"/>
      </w:rPr>
    </w:lvl>
    <w:lvl w:ilvl="1">
      <w:start w:val="2"/>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2D07C0D"/>
    <w:multiLevelType w:val="hybridMultilevel"/>
    <w:tmpl w:val="A770DE8E"/>
    <w:lvl w:ilvl="0" w:tplc="EE84E304">
      <w:start w:val="1"/>
      <w:numFmt w:val="bullet"/>
      <w:lvlText w:val="-"/>
      <w:lvlJc w:val="left"/>
      <w:pPr>
        <w:ind w:left="720" w:hanging="360"/>
      </w:pPr>
      <w:rPr>
        <w:rFonts w:ascii="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0A92B0B"/>
    <w:multiLevelType w:val="hybridMultilevel"/>
    <w:tmpl w:val="1A72E922"/>
    <w:lvl w:ilvl="0" w:tplc="6046ED50">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10468D"/>
    <w:multiLevelType w:val="hybridMultilevel"/>
    <w:tmpl w:val="9A868374"/>
    <w:lvl w:ilvl="0" w:tplc="6EAAD920">
      <w:numFmt w:val="bullet"/>
      <w:lvlText w:val="-"/>
      <w:lvlJc w:val="left"/>
      <w:pPr>
        <w:ind w:left="1146" w:hanging="360"/>
      </w:pPr>
      <w:rPr>
        <w:rFonts w:ascii="Times New Roman" w:eastAsia="Calibr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25543CF3"/>
    <w:multiLevelType w:val="hybridMultilevel"/>
    <w:tmpl w:val="09C6475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8" w15:restartNumberingAfterBreak="0">
    <w:nsid w:val="27261D23"/>
    <w:multiLevelType w:val="hybridMultilevel"/>
    <w:tmpl w:val="152EEF58"/>
    <w:lvl w:ilvl="0" w:tplc="EE84E304">
      <w:start w:val="1"/>
      <w:numFmt w:val="bullet"/>
      <w:lvlText w:val="-"/>
      <w:lvlJc w:val="left"/>
      <w:pPr>
        <w:ind w:left="720" w:hanging="360"/>
      </w:pPr>
      <w:rPr>
        <w:rFonts w:ascii="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A5B1A88"/>
    <w:multiLevelType w:val="hybridMultilevel"/>
    <w:tmpl w:val="36BC36DC"/>
    <w:lvl w:ilvl="0" w:tplc="CDC23934">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D4C7BCC"/>
    <w:multiLevelType w:val="hybridMultilevel"/>
    <w:tmpl w:val="0F5C79FA"/>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1" w15:restartNumberingAfterBreak="0">
    <w:nsid w:val="2DD04391"/>
    <w:multiLevelType w:val="hybridMultilevel"/>
    <w:tmpl w:val="C85052B0"/>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02A7084"/>
    <w:multiLevelType w:val="hybridMultilevel"/>
    <w:tmpl w:val="B2781546"/>
    <w:lvl w:ilvl="0" w:tplc="EE84E304">
      <w:start w:val="1"/>
      <w:numFmt w:val="bullet"/>
      <w:lvlText w:val="-"/>
      <w:lvlJc w:val="left"/>
      <w:pPr>
        <w:ind w:left="720" w:hanging="360"/>
      </w:pPr>
      <w:rPr>
        <w:rFonts w:ascii="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49C11D3"/>
    <w:multiLevelType w:val="multilevel"/>
    <w:tmpl w:val="8D206B1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5FB2BB6"/>
    <w:multiLevelType w:val="hybridMultilevel"/>
    <w:tmpl w:val="5D42100A"/>
    <w:lvl w:ilvl="0" w:tplc="04260001">
      <w:start w:val="1"/>
      <w:numFmt w:val="bullet"/>
      <w:lvlText w:val=""/>
      <w:lvlJc w:val="left"/>
      <w:pPr>
        <w:ind w:left="720" w:hanging="360"/>
      </w:pPr>
      <w:rPr>
        <w:rFonts w:ascii="Symbol" w:hAnsi="Symbol"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8CB093A"/>
    <w:multiLevelType w:val="hybridMultilevel"/>
    <w:tmpl w:val="E4D0A732"/>
    <w:lvl w:ilvl="0" w:tplc="370AF84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39D90082"/>
    <w:multiLevelType w:val="hybridMultilevel"/>
    <w:tmpl w:val="5D02A0C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E144C17"/>
    <w:multiLevelType w:val="hybridMultilevel"/>
    <w:tmpl w:val="A6CC6A36"/>
    <w:lvl w:ilvl="0" w:tplc="04260001">
      <w:start w:val="1"/>
      <w:numFmt w:val="bullet"/>
      <w:lvlText w:val=""/>
      <w:lvlJc w:val="left"/>
      <w:pPr>
        <w:ind w:left="720" w:hanging="360"/>
      </w:pPr>
      <w:rPr>
        <w:rFonts w:ascii="Symbol" w:hAnsi="Symbol" w:hint="default"/>
        <w:b/>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F6721E9"/>
    <w:multiLevelType w:val="hybridMultilevel"/>
    <w:tmpl w:val="2B748932"/>
    <w:lvl w:ilvl="0" w:tplc="B05E8D5E">
      <w:start w:val="1"/>
      <w:numFmt w:val="decimal"/>
      <w:lvlText w:val="%1)"/>
      <w:lvlJc w:val="left"/>
      <w:pPr>
        <w:ind w:left="1855" w:hanging="360"/>
      </w:pPr>
      <w:rPr>
        <w:rFonts w:ascii="Times New Roman" w:eastAsia="Times New Roman" w:hAnsi="Times New Roman" w:cs="Times New Roman"/>
      </w:rPr>
    </w:lvl>
    <w:lvl w:ilvl="1" w:tplc="04260003" w:tentative="1">
      <w:start w:val="1"/>
      <w:numFmt w:val="bullet"/>
      <w:lvlText w:val="o"/>
      <w:lvlJc w:val="left"/>
      <w:pPr>
        <w:ind w:left="2575" w:hanging="360"/>
      </w:pPr>
      <w:rPr>
        <w:rFonts w:ascii="Courier New" w:hAnsi="Courier New" w:cs="Courier New" w:hint="default"/>
      </w:rPr>
    </w:lvl>
    <w:lvl w:ilvl="2" w:tplc="04260005" w:tentative="1">
      <w:start w:val="1"/>
      <w:numFmt w:val="bullet"/>
      <w:lvlText w:val=""/>
      <w:lvlJc w:val="left"/>
      <w:pPr>
        <w:ind w:left="3295" w:hanging="360"/>
      </w:pPr>
      <w:rPr>
        <w:rFonts w:ascii="Wingdings" w:hAnsi="Wingdings" w:hint="default"/>
      </w:rPr>
    </w:lvl>
    <w:lvl w:ilvl="3" w:tplc="04260001" w:tentative="1">
      <w:start w:val="1"/>
      <w:numFmt w:val="bullet"/>
      <w:lvlText w:val=""/>
      <w:lvlJc w:val="left"/>
      <w:pPr>
        <w:ind w:left="4015" w:hanging="360"/>
      </w:pPr>
      <w:rPr>
        <w:rFonts w:ascii="Symbol" w:hAnsi="Symbol" w:hint="default"/>
      </w:rPr>
    </w:lvl>
    <w:lvl w:ilvl="4" w:tplc="04260003" w:tentative="1">
      <w:start w:val="1"/>
      <w:numFmt w:val="bullet"/>
      <w:lvlText w:val="o"/>
      <w:lvlJc w:val="left"/>
      <w:pPr>
        <w:ind w:left="4735" w:hanging="360"/>
      </w:pPr>
      <w:rPr>
        <w:rFonts w:ascii="Courier New" w:hAnsi="Courier New" w:cs="Courier New" w:hint="default"/>
      </w:rPr>
    </w:lvl>
    <w:lvl w:ilvl="5" w:tplc="04260005" w:tentative="1">
      <w:start w:val="1"/>
      <w:numFmt w:val="bullet"/>
      <w:lvlText w:val=""/>
      <w:lvlJc w:val="left"/>
      <w:pPr>
        <w:ind w:left="5455" w:hanging="360"/>
      </w:pPr>
      <w:rPr>
        <w:rFonts w:ascii="Wingdings" w:hAnsi="Wingdings" w:hint="default"/>
      </w:rPr>
    </w:lvl>
    <w:lvl w:ilvl="6" w:tplc="04260001" w:tentative="1">
      <w:start w:val="1"/>
      <w:numFmt w:val="bullet"/>
      <w:lvlText w:val=""/>
      <w:lvlJc w:val="left"/>
      <w:pPr>
        <w:ind w:left="6175" w:hanging="360"/>
      </w:pPr>
      <w:rPr>
        <w:rFonts w:ascii="Symbol" w:hAnsi="Symbol" w:hint="default"/>
      </w:rPr>
    </w:lvl>
    <w:lvl w:ilvl="7" w:tplc="04260003" w:tentative="1">
      <w:start w:val="1"/>
      <w:numFmt w:val="bullet"/>
      <w:lvlText w:val="o"/>
      <w:lvlJc w:val="left"/>
      <w:pPr>
        <w:ind w:left="6895" w:hanging="360"/>
      </w:pPr>
      <w:rPr>
        <w:rFonts w:ascii="Courier New" w:hAnsi="Courier New" w:cs="Courier New" w:hint="default"/>
      </w:rPr>
    </w:lvl>
    <w:lvl w:ilvl="8" w:tplc="04260005" w:tentative="1">
      <w:start w:val="1"/>
      <w:numFmt w:val="bullet"/>
      <w:lvlText w:val=""/>
      <w:lvlJc w:val="left"/>
      <w:pPr>
        <w:ind w:left="7615" w:hanging="360"/>
      </w:pPr>
      <w:rPr>
        <w:rFonts w:ascii="Wingdings" w:hAnsi="Wingdings" w:hint="default"/>
      </w:rPr>
    </w:lvl>
  </w:abstractNum>
  <w:abstractNum w:abstractNumId="19" w15:restartNumberingAfterBreak="0">
    <w:nsid w:val="413019AE"/>
    <w:multiLevelType w:val="hybridMultilevel"/>
    <w:tmpl w:val="CAE09A52"/>
    <w:lvl w:ilvl="0" w:tplc="04260001">
      <w:start w:val="1"/>
      <w:numFmt w:val="bullet"/>
      <w:lvlText w:val=""/>
      <w:lvlJc w:val="left"/>
      <w:pPr>
        <w:ind w:left="927" w:hanging="360"/>
      </w:pPr>
      <w:rPr>
        <w:rFonts w:ascii="Symbol" w:hAnsi="Symbol" w:hint="default"/>
        <w:b/>
        <w:color w:val="auto"/>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0" w15:restartNumberingAfterBreak="0">
    <w:nsid w:val="42A57F8E"/>
    <w:multiLevelType w:val="hybridMultilevel"/>
    <w:tmpl w:val="610ED7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3C52CE8"/>
    <w:multiLevelType w:val="hybridMultilevel"/>
    <w:tmpl w:val="E408B4FE"/>
    <w:lvl w:ilvl="0" w:tplc="04260001">
      <w:start w:val="1"/>
      <w:numFmt w:val="bullet"/>
      <w:lvlText w:val=""/>
      <w:lvlJc w:val="left"/>
      <w:pPr>
        <w:ind w:left="720" w:hanging="360"/>
      </w:pPr>
      <w:rPr>
        <w:rFonts w:ascii="Symbol" w:hAnsi="Symbol" w:hint="default"/>
        <w:b/>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3E577E8"/>
    <w:multiLevelType w:val="hybridMultilevel"/>
    <w:tmpl w:val="8FBCBAAE"/>
    <w:lvl w:ilvl="0" w:tplc="CDC23934">
      <w:start w:val="1"/>
      <w:numFmt w:val="bullet"/>
      <w:lvlText w:val="-"/>
      <w:lvlJc w:val="left"/>
      <w:pPr>
        <w:ind w:left="1004" w:hanging="360"/>
      </w:pPr>
      <w:rPr>
        <w:rFonts w:ascii="Courier New" w:hAnsi="Courier New"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3" w15:restartNumberingAfterBreak="0">
    <w:nsid w:val="45593266"/>
    <w:multiLevelType w:val="hybridMultilevel"/>
    <w:tmpl w:val="4E64A15E"/>
    <w:lvl w:ilvl="0" w:tplc="EE84E304">
      <w:start w:val="1"/>
      <w:numFmt w:val="bullet"/>
      <w:lvlText w:val="-"/>
      <w:lvlJc w:val="left"/>
      <w:pPr>
        <w:ind w:left="720" w:hanging="360"/>
      </w:pPr>
      <w:rPr>
        <w:rFonts w:ascii="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7780A5D"/>
    <w:multiLevelType w:val="hybridMultilevel"/>
    <w:tmpl w:val="D0E8FC92"/>
    <w:lvl w:ilvl="0" w:tplc="6046ED5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49824931"/>
    <w:multiLevelType w:val="hybridMultilevel"/>
    <w:tmpl w:val="4A7E4DFE"/>
    <w:lvl w:ilvl="0" w:tplc="EE84E304">
      <w:start w:val="1"/>
      <w:numFmt w:val="bullet"/>
      <w:lvlText w:val="-"/>
      <w:lvlJc w:val="left"/>
      <w:pPr>
        <w:ind w:left="720" w:hanging="360"/>
      </w:pPr>
      <w:rPr>
        <w:rFonts w:ascii="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0AC2CE8"/>
    <w:multiLevelType w:val="hybridMultilevel"/>
    <w:tmpl w:val="0450F10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53B638AC"/>
    <w:multiLevelType w:val="hybridMultilevel"/>
    <w:tmpl w:val="CE0AD906"/>
    <w:lvl w:ilvl="0" w:tplc="EE84E304">
      <w:start w:val="1"/>
      <w:numFmt w:val="bullet"/>
      <w:lvlText w:val="-"/>
      <w:lvlJc w:val="left"/>
      <w:pPr>
        <w:ind w:left="720" w:hanging="360"/>
      </w:pPr>
      <w:rPr>
        <w:rFonts w:ascii="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48667CF"/>
    <w:multiLevelType w:val="multilevel"/>
    <w:tmpl w:val="7DE2B2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A20AF8"/>
    <w:multiLevelType w:val="hybridMultilevel"/>
    <w:tmpl w:val="20E089EA"/>
    <w:lvl w:ilvl="0" w:tplc="EE84E304">
      <w:start w:val="1"/>
      <w:numFmt w:val="bullet"/>
      <w:lvlText w:val="-"/>
      <w:lvlJc w:val="left"/>
      <w:pPr>
        <w:ind w:left="720" w:hanging="360"/>
      </w:pPr>
      <w:rPr>
        <w:rFonts w:ascii="Times New Roman" w:hAnsi="Times New Roman" w:cs="Times New Roman" w:hint="default"/>
        <w:b/>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5BE2A18"/>
    <w:multiLevelType w:val="multilevel"/>
    <w:tmpl w:val="63262F2C"/>
    <w:lvl w:ilvl="0">
      <w:start w:val="1"/>
      <w:numFmt w:val="decimal"/>
      <w:lvlText w:val="%1."/>
      <w:lvlJc w:val="left"/>
      <w:pPr>
        <w:ind w:left="720" w:hanging="360"/>
      </w:pPr>
    </w:lvl>
    <w:lvl w:ilvl="1">
      <w:start w:val="4"/>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1" w15:restartNumberingAfterBreak="0">
    <w:nsid w:val="59F3064B"/>
    <w:multiLevelType w:val="multilevel"/>
    <w:tmpl w:val="54F465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B406F3D"/>
    <w:multiLevelType w:val="hybridMultilevel"/>
    <w:tmpl w:val="8D86E7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D1C3621"/>
    <w:multiLevelType w:val="hybridMultilevel"/>
    <w:tmpl w:val="9A3A31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DA83345"/>
    <w:multiLevelType w:val="hybridMultilevel"/>
    <w:tmpl w:val="20D0470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5" w15:restartNumberingAfterBreak="0">
    <w:nsid w:val="616D6060"/>
    <w:multiLevelType w:val="hybridMultilevel"/>
    <w:tmpl w:val="1BCCB824"/>
    <w:lvl w:ilvl="0" w:tplc="0426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6" w15:restartNumberingAfterBreak="0">
    <w:nsid w:val="69DB50B1"/>
    <w:multiLevelType w:val="hybridMultilevel"/>
    <w:tmpl w:val="A670B58E"/>
    <w:lvl w:ilvl="0" w:tplc="04260001">
      <w:start w:val="1"/>
      <w:numFmt w:val="bullet"/>
      <w:lvlText w:val=""/>
      <w:lvlJc w:val="left"/>
      <w:pPr>
        <w:ind w:left="720" w:hanging="360"/>
      </w:pPr>
      <w:rPr>
        <w:rFonts w:ascii="Symbol" w:hAnsi="Symbol"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B4C7E63"/>
    <w:multiLevelType w:val="hybridMultilevel"/>
    <w:tmpl w:val="E08266CA"/>
    <w:lvl w:ilvl="0" w:tplc="EE84E304">
      <w:start w:val="1"/>
      <w:numFmt w:val="bullet"/>
      <w:lvlText w:val="-"/>
      <w:lvlJc w:val="left"/>
      <w:pPr>
        <w:ind w:left="927" w:hanging="360"/>
      </w:pPr>
      <w:rPr>
        <w:rFonts w:ascii="Times New Roman" w:hAnsi="Times New Roman" w:cs="Times New Roman" w:hint="default"/>
        <w:b/>
        <w:color w:val="auto"/>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8" w15:restartNumberingAfterBreak="0">
    <w:nsid w:val="735A1BD2"/>
    <w:multiLevelType w:val="multilevel"/>
    <w:tmpl w:val="11CAB16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956361D"/>
    <w:multiLevelType w:val="hybridMultilevel"/>
    <w:tmpl w:val="C7F82EA2"/>
    <w:lvl w:ilvl="0" w:tplc="6EAAD92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9730FE0"/>
    <w:multiLevelType w:val="hybridMultilevel"/>
    <w:tmpl w:val="DEACF5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CC279DA"/>
    <w:multiLevelType w:val="multilevel"/>
    <w:tmpl w:val="EB0230A0"/>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8"/>
  </w:num>
  <w:num w:numId="2">
    <w:abstractNumId w:val="32"/>
  </w:num>
  <w:num w:numId="3">
    <w:abstractNumId w:val="38"/>
  </w:num>
  <w:num w:numId="4">
    <w:abstractNumId w:val="30"/>
  </w:num>
  <w:num w:numId="5">
    <w:abstractNumId w:val="15"/>
  </w:num>
  <w:num w:numId="6">
    <w:abstractNumId w:val="24"/>
  </w:num>
  <w:num w:numId="7">
    <w:abstractNumId w:val="18"/>
  </w:num>
  <w:num w:numId="8">
    <w:abstractNumId w:val="5"/>
  </w:num>
  <w:num w:numId="9">
    <w:abstractNumId w:val="3"/>
  </w:num>
  <w:num w:numId="10">
    <w:abstractNumId w:val="39"/>
  </w:num>
  <w:num w:numId="11">
    <w:abstractNumId w:val="0"/>
  </w:num>
  <w:num w:numId="12">
    <w:abstractNumId w:val="1"/>
  </w:num>
  <w:num w:numId="13">
    <w:abstractNumId w:val="37"/>
  </w:num>
  <w:num w:numId="14">
    <w:abstractNumId w:val="29"/>
  </w:num>
  <w:num w:numId="15">
    <w:abstractNumId w:val="8"/>
  </w:num>
  <w:num w:numId="16">
    <w:abstractNumId w:val="12"/>
  </w:num>
  <w:num w:numId="17">
    <w:abstractNumId w:val="2"/>
  </w:num>
  <w:num w:numId="18">
    <w:abstractNumId w:val="4"/>
  </w:num>
  <w:num w:numId="19">
    <w:abstractNumId w:val="23"/>
  </w:num>
  <w:num w:numId="20">
    <w:abstractNumId w:val="25"/>
  </w:num>
  <w:num w:numId="21">
    <w:abstractNumId w:val="27"/>
  </w:num>
  <w:num w:numId="22">
    <w:abstractNumId w:val="13"/>
  </w:num>
  <w:num w:numId="23">
    <w:abstractNumId w:val="7"/>
  </w:num>
  <w:num w:numId="24">
    <w:abstractNumId w:val="9"/>
  </w:num>
  <w:num w:numId="25">
    <w:abstractNumId w:val="31"/>
  </w:num>
  <w:num w:numId="26">
    <w:abstractNumId w:val="40"/>
  </w:num>
  <w:num w:numId="27">
    <w:abstractNumId w:val="16"/>
  </w:num>
  <w:num w:numId="28">
    <w:abstractNumId w:val="41"/>
  </w:num>
  <w:num w:numId="29">
    <w:abstractNumId w:val="22"/>
  </w:num>
  <w:num w:numId="30">
    <w:abstractNumId w:val="11"/>
  </w:num>
  <w:num w:numId="31">
    <w:abstractNumId w:val="33"/>
  </w:num>
  <w:num w:numId="32">
    <w:abstractNumId w:val="36"/>
  </w:num>
  <w:num w:numId="33">
    <w:abstractNumId w:val="26"/>
  </w:num>
  <w:num w:numId="34">
    <w:abstractNumId w:val="34"/>
  </w:num>
  <w:num w:numId="35">
    <w:abstractNumId w:val="21"/>
  </w:num>
  <w:num w:numId="36">
    <w:abstractNumId w:val="17"/>
  </w:num>
  <w:num w:numId="37">
    <w:abstractNumId w:val="10"/>
  </w:num>
  <w:num w:numId="38">
    <w:abstractNumId w:val="20"/>
  </w:num>
  <w:num w:numId="39">
    <w:abstractNumId w:val="14"/>
  </w:num>
  <w:num w:numId="40">
    <w:abstractNumId w:val="19"/>
  </w:num>
  <w:num w:numId="41">
    <w:abstractNumId w:val="6"/>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55E"/>
    <w:rsid w:val="000A346B"/>
    <w:rsid w:val="000A614D"/>
    <w:rsid w:val="000E3A0D"/>
    <w:rsid w:val="0010355E"/>
    <w:rsid w:val="00105365"/>
    <w:rsid w:val="00136FC3"/>
    <w:rsid w:val="00151C28"/>
    <w:rsid w:val="00171942"/>
    <w:rsid w:val="001A03D4"/>
    <w:rsid w:val="00201B76"/>
    <w:rsid w:val="00212628"/>
    <w:rsid w:val="00221BB4"/>
    <w:rsid w:val="002833E5"/>
    <w:rsid w:val="00290C8A"/>
    <w:rsid w:val="00297178"/>
    <w:rsid w:val="00301F07"/>
    <w:rsid w:val="00364238"/>
    <w:rsid w:val="003907D2"/>
    <w:rsid w:val="003E3220"/>
    <w:rsid w:val="003F7552"/>
    <w:rsid w:val="00426CF9"/>
    <w:rsid w:val="00450635"/>
    <w:rsid w:val="004542D7"/>
    <w:rsid w:val="0047250F"/>
    <w:rsid w:val="004C36DA"/>
    <w:rsid w:val="004F663C"/>
    <w:rsid w:val="00544F5D"/>
    <w:rsid w:val="005661F7"/>
    <w:rsid w:val="00593F67"/>
    <w:rsid w:val="005D3F18"/>
    <w:rsid w:val="00627C60"/>
    <w:rsid w:val="00645295"/>
    <w:rsid w:val="006633E4"/>
    <w:rsid w:val="00676558"/>
    <w:rsid w:val="006C4691"/>
    <w:rsid w:val="007010EC"/>
    <w:rsid w:val="00703419"/>
    <w:rsid w:val="00722595"/>
    <w:rsid w:val="00764170"/>
    <w:rsid w:val="007856B0"/>
    <w:rsid w:val="00803C0C"/>
    <w:rsid w:val="008070A7"/>
    <w:rsid w:val="00861CAD"/>
    <w:rsid w:val="0087101B"/>
    <w:rsid w:val="008B61B1"/>
    <w:rsid w:val="008E521D"/>
    <w:rsid w:val="00916478"/>
    <w:rsid w:val="00981D8C"/>
    <w:rsid w:val="009866F9"/>
    <w:rsid w:val="009E2C1F"/>
    <w:rsid w:val="009E3CE4"/>
    <w:rsid w:val="00A12B67"/>
    <w:rsid w:val="00A3593A"/>
    <w:rsid w:val="00A935EF"/>
    <w:rsid w:val="00A93EAB"/>
    <w:rsid w:val="00A95896"/>
    <w:rsid w:val="00AF52EA"/>
    <w:rsid w:val="00B577DB"/>
    <w:rsid w:val="00BC0DFF"/>
    <w:rsid w:val="00BC3AB0"/>
    <w:rsid w:val="00C0767C"/>
    <w:rsid w:val="00C208CE"/>
    <w:rsid w:val="00C8675C"/>
    <w:rsid w:val="00C92F5D"/>
    <w:rsid w:val="00C9462A"/>
    <w:rsid w:val="00CA6395"/>
    <w:rsid w:val="00CD4A5E"/>
    <w:rsid w:val="00D163A9"/>
    <w:rsid w:val="00D219AD"/>
    <w:rsid w:val="00D62855"/>
    <w:rsid w:val="00D638C4"/>
    <w:rsid w:val="00DD73A1"/>
    <w:rsid w:val="00F153BD"/>
    <w:rsid w:val="00F92468"/>
    <w:rsid w:val="00FB7871"/>
    <w:rsid w:val="00FE5A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A8A7"/>
  <w15:docId w15:val="{96C02374-4199-4D25-A279-4B7100D5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10355E"/>
    <w:pPr>
      <w:spacing w:after="0" w:line="240" w:lineRule="auto"/>
    </w:pPr>
  </w:style>
  <w:style w:type="paragraph" w:styleId="Virsraksts3">
    <w:name w:val="heading 3"/>
    <w:basedOn w:val="Parasts"/>
    <w:next w:val="Parasts"/>
    <w:link w:val="Virsraksts3Rakstz"/>
    <w:qFormat/>
    <w:rsid w:val="0010355E"/>
    <w:pPr>
      <w:numPr>
        <w:ilvl w:val="2"/>
        <w:numId w:val="11"/>
      </w:numPr>
      <w:suppressAutoHyphens/>
      <w:spacing w:before="200" w:line="264" w:lineRule="auto"/>
      <w:outlineLvl w:val="2"/>
    </w:pPr>
    <w:rPr>
      <w:rFonts w:ascii="Times New Roman" w:eastAsia="Times New Roman" w:hAnsi="Times New Roman" w:cs="Times New Roman"/>
      <w:b/>
      <w:bCs/>
      <w:lang w:val="en-US" w:eastAsia="zh-CN" w:bidi="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10355E"/>
    <w:rPr>
      <w:rFonts w:ascii="Times New Roman" w:eastAsia="Times New Roman" w:hAnsi="Times New Roman" w:cs="Times New Roman"/>
      <w:b/>
      <w:bCs/>
      <w:lang w:val="en-US" w:eastAsia="zh-CN" w:bidi="en-US"/>
    </w:rPr>
  </w:style>
  <w:style w:type="table" w:styleId="Reatabula">
    <w:name w:val="Table Grid"/>
    <w:basedOn w:val="Parastatabula"/>
    <w:uiPriority w:val="39"/>
    <w:rsid w:val="00103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10355E"/>
    <w:pPr>
      <w:spacing w:after="0" w:line="240" w:lineRule="auto"/>
    </w:pPr>
  </w:style>
  <w:style w:type="paragraph" w:styleId="Sarakstarindkopa">
    <w:name w:val="List Paragraph"/>
    <w:basedOn w:val="Parasts"/>
    <w:uiPriority w:val="34"/>
    <w:qFormat/>
    <w:rsid w:val="0010355E"/>
    <w:pPr>
      <w:ind w:left="720"/>
      <w:contextualSpacing/>
    </w:pPr>
  </w:style>
  <w:style w:type="character" w:styleId="Komentraatsauce">
    <w:name w:val="annotation reference"/>
    <w:basedOn w:val="Noklusjumarindkopasfonts"/>
    <w:uiPriority w:val="99"/>
    <w:semiHidden/>
    <w:unhideWhenUsed/>
    <w:rsid w:val="0010355E"/>
    <w:rPr>
      <w:sz w:val="16"/>
      <w:szCs w:val="16"/>
    </w:rPr>
  </w:style>
  <w:style w:type="paragraph" w:styleId="Komentrateksts">
    <w:name w:val="annotation text"/>
    <w:basedOn w:val="Parasts"/>
    <w:link w:val="KomentratekstsRakstz"/>
    <w:uiPriority w:val="99"/>
    <w:unhideWhenUsed/>
    <w:rsid w:val="0010355E"/>
    <w:rPr>
      <w:sz w:val="20"/>
      <w:szCs w:val="20"/>
    </w:rPr>
  </w:style>
  <w:style w:type="character" w:customStyle="1" w:styleId="KomentratekstsRakstz">
    <w:name w:val="Komentāra teksts Rakstz."/>
    <w:basedOn w:val="Noklusjumarindkopasfonts"/>
    <w:link w:val="Komentrateksts"/>
    <w:uiPriority w:val="99"/>
    <w:rsid w:val="0010355E"/>
    <w:rPr>
      <w:sz w:val="20"/>
      <w:szCs w:val="20"/>
    </w:rPr>
  </w:style>
  <w:style w:type="paragraph" w:styleId="Komentratma">
    <w:name w:val="annotation subject"/>
    <w:basedOn w:val="Komentrateksts"/>
    <w:next w:val="Komentrateksts"/>
    <w:link w:val="KomentratmaRakstz"/>
    <w:uiPriority w:val="99"/>
    <w:semiHidden/>
    <w:unhideWhenUsed/>
    <w:rsid w:val="0010355E"/>
    <w:rPr>
      <w:b/>
      <w:bCs/>
    </w:rPr>
  </w:style>
  <w:style w:type="character" w:customStyle="1" w:styleId="KomentratmaRakstz">
    <w:name w:val="Komentāra tēma Rakstz."/>
    <w:basedOn w:val="KomentratekstsRakstz"/>
    <w:link w:val="Komentratma"/>
    <w:uiPriority w:val="99"/>
    <w:semiHidden/>
    <w:rsid w:val="0010355E"/>
    <w:rPr>
      <w:b/>
      <w:bCs/>
      <w:sz w:val="20"/>
      <w:szCs w:val="20"/>
    </w:rPr>
  </w:style>
  <w:style w:type="paragraph" w:styleId="Balonteksts">
    <w:name w:val="Balloon Text"/>
    <w:basedOn w:val="Parasts"/>
    <w:link w:val="BalontekstsRakstz"/>
    <w:uiPriority w:val="99"/>
    <w:semiHidden/>
    <w:unhideWhenUsed/>
    <w:rsid w:val="0010355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0355E"/>
    <w:rPr>
      <w:rFonts w:ascii="Segoe UI" w:hAnsi="Segoe UI" w:cs="Segoe UI"/>
      <w:sz w:val="18"/>
      <w:szCs w:val="18"/>
    </w:rPr>
  </w:style>
  <w:style w:type="paragraph" w:customStyle="1" w:styleId="m5018896895753866547gmail-msonospacing">
    <w:name w:val="m_5018896895753866547gmail-msonospacing"/>
    <w:basedOn w:val="Parasts"/>
    <w:rsid w:val="0010355E"/>
    <w:pPr>
      <w:spacing w:before="100" w:beforeAutospacing="1" w:after="100" w:afterAutospacing="1"/>
    </w:pPr>
    <w:rPr>
      <w:rFonts w:ascii="Times New Roman" w:eastAsia="Times New Roman" w:hAnsi="Times New Roman" w:cs="Times New Roman"/>
      <w:sz w:val="24"/>
      <w:szCs w:val="24"/>
      <w:lang w:val="en-US"/>
    </w:rPr>
  </w:style>
  <w:style w:type="paragraph" w:styleId="Pamattekstsaratkpi">
    <w:name w:val="Body Text Indent"/>
    <w:basedOn w:val="Parasts"/>
    <w:link w:val="PamattekstsaratkpiRakstz"/>
    <w:rsid w:val="0010355E"/>
    <w:pPr>
      <w:tabs>
        <w:tab w:val="left" w:pos="5812"/>
      </w:tabs>
      <w:jc w:val="both"/>
    </w:pPr>
    <w:rPr>
      <w:rFonts w:ascii="Times New Roman" w:eastAsia="Times New Roman" w:hAnsi="Times New Roman" w:cs="Times New Roman"/>
      <w:sz w:val="20"/>
      <w:szCs w:val="20"/>
    </w:rPr>
  </w:style>
  <w:style w:type="character" w:customStyle="1" w:styleId="PamattekstsaratkpiRakstz">
    <w:name w:val="Pamatteksts ar atkāpi Rakstz."/>
    <w:basedOn w:val="Noklusjumarindkopasfonts"/>
    <w:link w:val="Pamattekstsaratkpi"/>
    <w:rsid w:val="0010355E"/>
    <w:rPr>
      <w:rFonts w:ascii="Times New Roman" w:eastAsia="Times New Roman" w:hAnsi="Times New Roman" w:cs="Times New Roman"/>
      <w:sz w:val="20"/>
      <w:szCs w:val="20"/>
    </w:rPr>
  </w:style>
  <w:style w:type="character" w:styleId="Hipersaite">
    <w:name w:val="Hyperlink"/>
    <w:basedOn w:val="Noklusjumarindkopasfonts"/>
    <w:uiPriority w:val="99"/>
    <w:unhideWhenUsed/>
    <w:rsid w:val="0010355E"/>
    <w:rPr>
      <w:color w:val="0000FF"/>
      <w:u w:val="single"/>
    </w:rPr>
  </w:style>
  <w:style w:type="paragraph" w:customStyle="1" w:styleId="tv2132">
    <w:name w:val="tv2132"/>
    <w:basedOn w:val="Parasts"/>
    <w:rsid w:val="0010355E"/>
    <w:pPr>
      <w:spacing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Parasts"/>
    <w:rsid w:val="0010355E"/>
    <w:pPr>
      <w:spacing w:before="45" w:line="360" w:lineRule="auto"/>
      <w:ind w:firstLine="300"/>
    </w:pPr>
    <w:rPr>
      <w:rFonts w:ascii="Times New Roman" w:eastAsia="Times New Roman" w:hAnsi="Times New Roman" w:cs="Times New Roman"/>
      <w:i/>
      <w:iCs/>
      <w:color w:val="414142"/>
      <w:sz w:val="20"/>
      <w:szCs w:val="20"/>
      <w:lang w:eastAsia="lv-LV"/>
    </w:rPr>
  </w:style>
  <w:style w:type="paragraph" w:styleId="Vresteksts">
    <w:name w:val="footnote text"/>
    <w:aliases w:val="Footnote,Fußnote,Char,Char Rakstz. Rakstz. Rakstz. Rakstz. Rakstz. Rakstz. Rakstz.,Char Rakstz. Rakstz. Rakstz. Rakstz. Rakstz. Rakstz.,Char Rakstz. Rakstz. Rakstz. Rakstz. Rakstz. Rakstz. Rakstz. Rakstz. Rakstz. Rakstz. Rakstz.,single spa"/>
    <w:basedOn w:val="Parasts"/>
    <w:link w:val="VrestekstsRakstz"/>
    <w:uiPriority w:val="99"/>
    <w:semiHidden/>
    <w:unhideWhenUsed/>
    <w:rsid w:val="0010355E"/>
    <w:rPr>
      <w:sz w:val="20"/>
      <w:szCs w:val="20"/>
    </w:rPr>
  </w:style>
  <w:style w:type="character" w:customStyle="1" w:styleId="VrestekstsRakstz">
    <w:name w:val="Vēres teksts Rakstz."/>
    <w:aliases w:val="Footnote Rakstz.,Fußnote Rakstz.,Char Rakstz.,Char Rakstz. Rakstz. Rakstz. Rakstz. Rakstz. Rakstz. Rakstz. Rakstz.,Char Rakstz. Rakstz. Rakstz. Rakstz. Rakstz. Rakstz. Rakstz.1,single spa Rakstz."/>
    <w:basedOn w:val="Noklusjumarindkopasfonts"/>
    <w:link w:val="Vresteksts"/>
    <w:uiPriority w:val="99"/>
    <w:semiHidden/>
    <w:rsid w:val="0010355E"/>
    <w:rPr>
      <w:sz w:val="20"/>
      <w:szCs w:val="20"/>
    </w:rPr>
  </w:style>
  <w:style w:type="character" w:styleId="Vresatsauce">
    <w:name w:val="footnote reference"/>
    <w:aliases w:val="Footnote Reference Number,SUPERS,Footnote symbol,Footnote Refernece,ftref,Footnote Reference Superscript,stylish,BVI fnr,Fußnotenzeichen_Raxen,callout,Footnotes refss,Fussnota,Footnote reference number,Times 10 Point,SUP"/>
    <w:basedOn w:val="Noklusjumarindkopasfonts"/>
    <w:link w:val="CharCharCharChar"/>
    <w:uiPriority w:val="99"/>
    <w:unhideWhenUsed/>
    <w:rsid w:val="0010355E"/>
    <w:rPr>
      <w:vertAlign w:val="superscript"/>
    </w:rPr>
  </w:style>
  <w:style w:type="paragraph" w:customStyle="1" w:styleId="Default">
    <w:name w:val="Default"/>
    <w:rsid w:val="0010355E"/>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harCharCharChar">
    <w:name w:val="Char Char Char Char"/>
    <w:aliases w:val="Char2"/>
    <w:basedOn w:val="Parasts"/>
    <w:next w:val="Parasts"/>
    <w:link w:val="Vresatsauce"/>
    <w:uiPriority w:val="99"/>
    <w:rsid w:val="0010355E"/>
    <w:pPr>
      <w:spacing w:after="160" w:line="240" w:lineRule="exact"/>
      <w:jc w:val="both"/>
    </w:pPr>
    <w:rPr>
      <w:vertAlign w:val="superscript"/>
    </w:rPr>
  </w:style>
  <w:style w:type="character" w:styleId="Izteiksmgs">
    <w:name w:val="Strong"/>
    <w:basedOn w:val="Noklusjumarindkopasfonts"/>
    <w:uiPriority w:val="22"/>
    <w:qFormat/>
    <w:rsid w:val="0010355E"/>
    <w:rPr>
      <w:b/>
      <w:bCs/>
    </w:rPr>
  </w:style>
  <w:style w:type="paragraph" w:styleId="Galvene">
    <w:name w:val="header"/>
    <w:basedOn w:val="Parasts"/>
    <w:link w:val="GalveneRakstz"/>
    <w:uiPriority w:val="99"/>
    <w:unhideWhenUsed/>
    <w:rsid w:val="0010355E"/>
    <w:pPr>
      <w:tabs>
        <w:tab w:val="center" w:pos="4513"/>
        <w:tab w:val="right" w:pos="9026"/>
      </w:tabs>
      <w:suppressAutoHyphens/>
    </w:pPr>
    <w:rPr>
      <w:rFonts w:ascii="Times New Roman" w:eastAsia="Times New Roman" w:hAnsi="Times New Roman" w:cs="Times New Roman"/>
      <w:lang w:eastAsia="zh-CN" w:bidi="en-US"/>
    </w:rPr>
  </w:style>
  <w:style w:type="character" w:customStyle="1" w:styleId="GalveneRakstz">
    <w:name w:val="Galvene Rakstz."/>
    <w:basedOn w:val="Noklusjumarindkopasfonts"/>
    <w:link w:val="Galvene"/>
    <w:uiPriority w:val="99"/>
    <w:rsid w:val="0010355E"/>
    <w:rPr>
      <w:rFonts w:ascii="Times New Roman" w:eastAsia="Times New Roman" w:hAnsi="Times New Roman" w:cs="Times New Roman"/>
      <w:lang w:eastAsia="zh-CN" w:bidi="en-US"/>
    </w:rPr>
  </w:style>
  <w:style w:type="paragraph" w:customStyle="1" w:styleId="tv213">
    <w:name w:val="tv213"/>
    <w:basedOn w:val="Parasts"/>
    <w:rsid w:val="0010355E"/>
    <w:pPr>
      <w:spacing w:before="100" w:beforeAutospacing="1" w:after="100" w:afterAutospacing="1"/>
    </w:pPr>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10355E"/>
    <w:pPr>
      <w:tabs>
        <w:tab w:val="center" w:pos="4513"/>
        <w:tab w:val="right" w:pos="9026"/>
      </w:tabs>
    </w:pPr>
  </w:style>
  <w:style w:type="character" w:customStyle="1" w:styleId="KjeneRakstz">
    <w:name w:val="Kājene Rakstz."/>
    <w:basedOn w:val="Noklusjumarindkopasfonts"/>
    <w:link w:val="Kjene"/>
    <w:uiPriority w:val="99"/>
    <w:rsid w:val="0010355E"/>
  </w:style>
  <w:style w:type="paragraph" w:styleId="Paraststmeklis">
    <w:name w:val="Normal (Web)"/>
    <w:basedOn w:val="Parasts"/>
    <w:uiPriority w:val="99"/>
    <w:unhideWhenUsed/>
    <w:rsid w:val="0010355E"/>
    <w:pPr>
      <w:spacing w:before="100" w:beforeAutospacing="1" w:after="100" w:afterAutospacing="1"/>
    </w:pPr>
    <w:rPr>
      <w:rFonts w:ascii="Times New Roman" w:hAnsi="Times New Roman" w:cs="Times New Roman"/>
      <w:sz w:val="24"/>
      <w:szCs w:val="24"/>
      <w:lang w:eastAsia="lv-LV"/>
    </w:rPr>
  </w:style>
  <w:style w:type="character" w:customStyle="1" w:styleId="Krsainssarakstsizclums1Rakstz">
    <w:name w:val="Krāsains saraksts — izcēlums 1 Rakstz."/>
    <w:link w:val="Krsainssarakstsizclums1"/>
    <w:semiHidden/>
    <w:locked/>
    <w:rsid w:val="0010355E"/>
  </w:style>
  <w:style w:type="character" w:customStyle="1" w:styleId="c3">
    <w:name w:val="c3"/>
    <w:rsid w:val="0010355E"/>
    <w:rPr>
      <w:rFonts w:ascii="Times New Roman" w:hAnsi="Times New Roman" w:cs="Times New Roman" w:hint="default"/>
      <w:color w:val="000000"/>
    </w:rPr>
  </w:style>
  <w:style w:type="table" w:styleId="Krsainssarakstsizclums1">
    <w:name w:val="Colorful List Accent 1"/>
    <w:basedOn w:val="Parastatabula"/>
    <w:link w:val="Krsainssarakstsizclums1Rakstz"/>
    <w:semiHidden/>
    <w:unhideWhenUsed/>
    <w:rsid w:val="0010355E"/>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Saturs4">
    <w:name w:val="toc 4"/>
    <w:basedOn w:val="Parasts"/>
    <w:next w:val="Parasts"/>
    <w:autoRedefine/>
    <w:rsid w:val="0010355E"/>
    <w:pPr>
      <w:spacing w:before="120" w:after="120"/>
      <w:jc w:val="both"/>
    </w:pPr>
    <w:rPr>
      <w:rFonts w:ascii="Times New Roman" w:eastAsia="Times New Roman" w:hAnsi="Times New Roman" w:cs="Times New Roman"/>
      <w:sz w:val="20"/>
      <w:szCs w:val="20"/>
      <w:lang w:eastAsia="lv-LV"/>
    </w:rPr>
  </w:style>
  <w:style w:type="character" w:styleId="Izmantotahipersaite">
    <w:name w:val="FollowedHyperlink"/>
    <w:basedOn w:val="Noklusjumarindkopasfonts"/>
    <w:uiPriority w:val="99"/>
    <w:semiHidden/>
    <w:unhideWhenUsed/>
    <w:rsid w:val="001035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49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eo.lv/lapas/vide/pludu-riska-informacijas-sistema/pludu-riska-informacijas-sistema?id=2103&amp;nid=88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meteo.lv/lapas/vide/udens/udens-apsaimniekosana-/upju-baseinu-apgabalu-apsaimniekosanas-plani-/upju-baseinu-apgabalu-apsaimniekosanas-plani?&amp;id=1107&amp;nid=424"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212.70.174.36/"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7994D-8F7C-4897-9F0A-C4AD8B8F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35762</Words>
  <Characters>20385</Characters>
  <Application>Microsoft Office Word</Application>
  <DocSecurity>0</DocSecurity>
  <Lines>169</Lines>
  <Paragraphs>112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prioritāriem rīcības virzieniem meliorācijas politikā”</vt:lpstr>
      <vt:lpstr>Informatīvais ziņojums “Par prioritāriem rīcības virzieniem meliorācijas politikā”</vt:lpstr>
    </vt:vector>
  </TitlesOfParts>
  <Company>Zemkopības ministrija</Company>
  <LinksUpToDate>false</LinksUpToDate>
  <CharactersWithSpaces>56035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prioritāriem rīcības virzieniem meliorācijas politikā”</dc:title>
  <dc:subject>2.pielikums</dc:subject>
  <dc:creator>Gints Melkins</dc:creator>
  <dc:description>Melkins 67027207_x000d_
gints.melkins@zm.gov.lv</dc:description>
  <cp:lastModifiedBy>Sanita Papinova</cp:lastModifiedBy>
  <cp:revision>4</cp:revision>
  <dcterms:created xsi:type="dcterms:W3CDTF">2021-02-15T10:03:00Z</dcterms:created>
  <dcterms:modified xsi:type="dcterms:W3CDTF">2021-02-18T07:27:00Z</dcterms:modified>
</cp:coreProperties>
</file>