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35BBD" w14:textId="77777777" w:rsidR="00834AF5" w:rsidRPr="001D4D66" w:rsidRDefault="00CD52D7" w:rsidP="005C7611">
      <w:pPr>
        <w:pStyle w:val="Parasts1"/>
        <w:jc w:val="center"/>
        <w:rPr>
          <w:b/>
          <w:bCs/>
          <w:sz w:val="28"/>
          <w:szCs w:val="28"/>
        </w:rPr>
      </w:pPr>
      <w:r w:rsidRPr="001D4D66">
        <w:rPr>
          <w:b/>
          <w:bCs/>
          <w:sz w:val="28"/>
          <w:szCs w:val="28"/>
        </w:rPr>
        <w:t xml:space="preserve">Ministru kabineta rīkojuma projekts </w:t>
      </w:r>
    </w:p>
    <w:p w14:paraId="7769A3F0" w14:textId="77777777" w:rsidR="00950B05" w:rsidRPr="001D4D66" w:rsidRDefault="00CC2FA8" w:rsidP="00950B05">
      <w:pPr>
        <w:pStyle w:val="Parasts1"/>
        <w:jc w:val="center"/>
        <w:rPr>
          <w:b/>
          <w:bCs/>
          <w:sz w:val="28"/>
          <w:szCs w:val="28"/>
        </w:rPr>
      </w:pPr>
      <w:r w:rsidRPr="001D4D66">
        <w:rPr>
          <w:b/>
          <w:sz w:val="28"/>
          <w:szCs w:val="28"/>
        </w:rPr>
        <w:t>„</w:t>
      </w:r>
      <w:r w:rsidR="00EA71B9" w:rsidRPr="001D4D66">
        <w:rPr>
          <w:b/>
          <w:bCs/>
          <w:sz w:val="28"/>
          <w:szCs w:val="28"/>
        </w:rPr>
        <w:t>Par apropriācijas pārdali</w:t>
      </w:r>
      <w:r w:rsidR="00950B05" w:rsidRPr="001D4D66">
        <w:rPr>
          <w:b/>
          <w:bCs/>
          <w:sz w:val="28"/>
          <w:szCs w:val="28"/>
        </w:rPr>
        <w:t xml:space="preserve"> starp Kultūras ministrijas </w:t>
      </w:r>
    </w:p>
    <w:p w14:paraId="36279F44" w14:textId="77777777" w:rsidR="00950B05" w:rsidRPr="001D4D66" w:rsidRDefault="00950B05" w:rsidP="00950B05">
      <w:pPr>
        <w:pStyle w:val="Parasts1"/>
        <w:jc w:val="center"/>
        <w:rPr>
          <w:rFonts w:eastAsia="Times New Roman"/>
          <w:b/>
          <w:bCs/>
          <w:sz w:val="28"/>
          <w:szCs w:val="28"/>
        </w:rPr>
      </w:pPr>
      <w:r w:rsidRPr="001D4D66">
        <w:rPr>
          <w:b/>
          <w:bCs/>
          <w:sz w:val="28"/>
          <w:szCs w:val="28"/>
        </w:rPr>
        <w:t>budžeta apakšprogrammām</w:t>
      </w:r>
      <w:r w:rsidR="00CD52D7" w:rsidRPr="001D4D66">
        <w:rPr>
          <w:b/>
          <w:bCs/>
          <w:sz w:val="28"/>
          <w:szCs w:val="28"/>
        </w:rPr>
        <w:t>”</w:t>
      </w:r>
      <w:r w:rsidR="00CF1B36" w:rsidRPr="001D4D66">
        <w:rPr>
          <w:rFonts w:eastAsia="Times New Roman"/>
          <w:b/>
          <w:bCs/>
          <w:sz w:val="28"/>
          <w:szCs w:val="28"/>
        </w:rPr>
        <w:t xml:space="preserve"> </w:t>
      </w:r>
      <w:r w:rsidR="00894C55" w:rsidRPr="001D4D66">
        <w:rPr>
          <w:rFonts w:eastAsia="Times New Roman"/>
          <w:b/>
          <w:bCs/>
          <w:sz w:val="28"/>
          <w:szCs w:val="28"/>
        </w:rPr>
        <w:t xml:space="preserve">sākotnējās ietekmes novērtējuma </w:t>
      </w:r>
    </w:p>
    <w:p w14:paraId="592359D8" w14:textId="1E477386" w:rsidR="00894C55" w:rsidRPr="001D4D66" w:rsidRDefault="00894C55" w:rsidP="00950B05">
      <w:pPr>
        <w:pStyle w:val="Parasts1"/>
        <w:jc w:val="center"/>
        <w:rPr>
          <w:rFonts w:eastAsia="Times New Roman"/>
          <w:b/>
          <w:bCs/>
          <w:sz w:val="28"/>
          <w:szCs w:val="28"/>
        </w:rPr>
      </w:pPr>
      <w:r w:rsidRPr="001D4D66">
        <w:rPr>
          <w:rFonts w:eastAsia="Times New Roman"/>
          <w:b/>
          <w:bCs/>
          <w:sz w:val="28"/>
          <w:szCs w:val="28"/>
        </w:rPr>
        <w:t>ziņojums (anotācija)</w:t>
      </w:r>
    </w:p>
    <w:p w14:paraId="3C3A9ACC" w14:textId="77777777" w:rsidR="007B3E04" w:rsidRPr="001D4D66" w:rsidRDefault="007B3E04" w:rsidP="005C7611">
      <w:pPr>
        <w:shd w:val="clear" w:color="auto" w:fill="FFFFFF"/>
        <w:spacing w:after="0" w:line="240" w:lineRule="auto"/>
        <w:jc w:val="center"/>
        <w:rPr>
          <w:rFonts w:ascii="Times New Roman" w:eastAsia="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65"/>
        <w:gridCol w:w="5390"/>
      </w:tblGrid>
      <w:tr w:rsidR="007548D0" w:rsidRPr="001D4D66" w14:paraId="5C944738" w14:textId="77777777" w:rsidTr="00B21B83">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2F514A18" w14:textId="77777777" w:rsidR="00655F2C" w:rsidRPr="001D4D66" w:rsidRDefault="00E5323B" w:rsidP="005C7611">
            <w:pPr>
              <w:spacing w:after="0" w:line="240" w:lineRule="auto"/>
              <w:jc w:val="center"/>
              <w:rPr>
                <w:rFonts w:ascii="Times New Roman" w:eastAsia="Times New Roman" w:hAnsi="Times New Roman" w:cs="Times New Roman"/>
                <w:b/>
                <w:bCs/>
                <w:iCs/>
                <w:sz w:val="28"/>
                <w:szCs w:val="28"/>
                <w:lang w:eastAsia="lv-LV"/>
              </w:rPr>
            </w:pPr>
            <w:r w:rsidRPr="001D4D66">
              <w:rPr>
                <w:rFonts w:ascii="Times New Roman" w:eastAsia="Times New Roman" w:hAnsi="Times New Roman" w:cs="Times New Roman"/>
                <w:b/>
                <w:bCs/>
                <w:iCs/>
                <w:sz w:val="28"/>
                <w:szCs w:val="28"/>
                <w:lang w:eastAsia="lv-LV"/>
              </w:rPr>
              <w:t>Tiesību akta projekta anotācijas kopsavilkums</w:t>
            </w:r>
          </w:p>
        </w:tc>
      </w:tr>
      <w:tr w:rsidR="007548D0" w:rsidRPr="001D4D66" w14:paraId="21EFD64E" w14:textId="77777777" w:rsidTr="00B21B83">
        <w:trPr>
          <w:tblCellSpacing w:w="15" w:type="dxa"/>
        </w:trPr>
        <w:tc>
          <w:tcPr>
            <w:tcW w:w="2006" w:type="pct"/>
            <w:tcBorders>
              <w:top w:val="outset" w:sz="6" w:space="0" w:color="auto"/>
              <w:left w:val="outset" w:sz="6" w:space="0" w:color="auto"/>
              <w:bottom w:val="outset" w:sz="6" w:space="0" w:color="auto"/>
              <w:right w:val="outset" w:sz="6" w:space="0" w:color="auto"/>
            </w:tcBorders>
            <w:hideMark/>
          </w:tcPr>
          <w:p w14:paraId="3F7D1AA4" w14:textId="77777777" w:rsidR="00E5323B" w:rsidRPr="001D4D66" w:rsidRDefault="00B54B21" w:rsidP="005C7611">
            <w:pPr>
              <w:spacing w:after="0" w:line="240" w:lineRule="auto"/>
              <w:rPr>
                <w:rFonts w:ascii="Times New Roman" w:eastAsia="Times New Roman" w:hAnsi="Times New Roman" w:cs="Times New Roman"/>
                <w:iCs/>
                <w:sz w:val="28"/>
                <w:szCs w:val="28"/>
                <w:lang w:eastAsia="lv-LV"/>
              </w:rPr>
            </w:pPr>
            <w:r w:rsidRPr="001D4D66">
              <w:rPr>
                <w:rFonts w:ascii="Times New Roman" w:eastAsia="Times New Roman" w:hAnsi="Times New Roman" w:cs="Times New Roman"/>
                <w:iCs/>
                <w:color w:val="000000" w:themeColor="text1"/>
                <w:sz w:val="28"/>
                <w:szCs w:val="28"/>
                <w:lang w:eastAsia="lv-LV"/>
              </w:rPr>
              <w:t>Mērķis, risinājums un projekta spēkā stāšanās laiks (500 zīmes bez atstarpēm)</w:t>
            </w:r>
          </w:p>
        </w:tc>
        <w:tc>
          <w:tcPr>
            <w:tcW w:w="2944" w:type="pct"/>
            <w:tcBorders>
              <w:top w:val="outset" w:sz="6" w:space="0" w:color="auto"/>
              <w:left w:val="outset" w:sz="6" w:space="0" w:color="auto"/>
              <w:bottom w:val="outset" w:sz="6" w:space="0" w:color="auto"/>
              <w:right w:val="outset" w:sz="6" w:space="0" w:color="auto"/>
            </w:tcBorders>
            <w:hideMark/>
          </w:tcPr>
          <w:p w14:paraId="3D73E39D" w14:textId="780D50A0" w:rsidR="006612DE" w:rsidRPr="001D4D66" w:rsidRDefault="001E3237" w:rsidP="00B21B83">
            <w:pPr>
              <w:pBdr>
                <w:top w:val="nil"/>
                <w:left w:val="nil"/>
                <w:bottom w:val="nil"/>
                <w:right w:val="nil"/>
                <w:between w:val="nil"/>
              </w:pBdr>
              <w:spacing w:after="0" w:line="240" w:lineRule="auto"/>
              <w:jc w:val="both"/>
              <w:rPr>
                <w:rFonts w:ascii="Times New Roman" w:eastAsia="Times New Roman" w:hAnsi="Times New Roman" w:cs="Times New Roman"/>
                <w:iCs/>
                <w:sz w:val="28"/>
                <w:szCs w:val="28"/>
                <w:lang w:eastAsia="lv-LV"/>
              </w:rPr>
            </w:pPr>
            <w:r w:rsidRPr="001D4D66">
              <w:rPr>
                <w:rFonts w:ascii="Times New Roman" w:eastAsia="Times New Roman" w:hAnsi="Times New Roman" w:cs="Times New Roman"/>
                <w:iCs/>
                <w:sz w:val="28"/>
                <w:szCs w:val="28"/>
                <w:lang w:eastAsia="lv-LV"/>
              </w:rPr>
              <w:t xml:space="preserve">Ministru kabineta rīkojuma </w:t>
            </w:r>
            <w:r w:rsidR="00834AF5" w:rsidRPr="001D4D66">
              <w:rPr>
                <w:rFonts w:ascii="Times New Roman" w:eastAsia="Times New Roman" w:hAnsi="Times New Roman" w:cs="Times New Roman"/>
                <w:iCs/>
                <w:sz w:val="28"/>
                <w:szCs w:val="28"/>
                <w:lang w:eastAsia="lv-LV"/>
              </w:rPr>
              <w:t>projekt</w:t>
            </w:r>
            <w:r w:rsidR="00950B05" w:rsidRPr="001D4D66">
              <w:rPr>
                <w:rFonts w:ascii="Times New Roman" w:eastAsia="Times New Roman" w:hAnsi="Times New Roman" w:cs="Times New Roman"/>
                <w:iCs/>
                <w:sz w:val="28"/>
                <w:szCs w:val="28"/>
                <w:lang w:eastAsia="lv-LV"/>
              </w:rPr>
              <w:t>s</w:t>
            </w:r>
            <w:r w:rsidR="00834AF5" w:rsidRPr="001D4D66">
              <w:rPr>
                <w:rFonts w:ascii="Times New Roman" w:eastAsia="Times New Roman" w:hAnsi="Times New Roman" w:cs="Times New Roman"/>
                <w:iCs/>
                <w:sz w:val="28"/>
                <w:szCs w:val="28"/>
                <w:lang w:eastAsia="lv-LV"/>
              </w:rPr>
              <w:t xml:space="preserve"> </w:t>
            </w:r>
            <w:r w:rsidR="00EA71B9" w:rsidRPr="001D4D66">
              <w:rPr>
                <w:rFonts w:ascii="Times New Roman" w:eastAsia="Times New Roman" w:hAnsi="Times New Roman" w:cs="Times New Roman"/>
                <w:iCs/>
                <w:sz w:val="28"/>
                <w:szCs w:val="28"/>
                <w:lang w:eastAsia="lv-LV"/>
              </w:rPr>
              <w:t>„</w:t>
            </w:r>
            <w:r w:rsidRPr="001D4D66">
              <w:rPr>
                <w:rFonts w:ascii="Times New Roman" w:eastAsia="Times New Roman" w:hAnsi="Times New Roman" w:cs="Times New Roman"/>
                <w:iCs/>
                <w:sz w:val="28"/>
                <w:szCs w:val="28"/>
                <w:lang w:eastAsia="lv-LV"/>
              </w:rPr>
              <w:t>Par apropriācijas pārdali</w:t>
            </w:r>
            <w:r w:rsidR="00834AF5" w:rsidRPr="001D4D66">
              <w:rPr>
                <w:rFonts w:ascii="Times New Roman" w:hAnsi="Times New Roman" w:cs="Times New Roman"/>
                <w:sz w:val="28"/>
                <w:szCs w:val="28"/>
              </w:rPr>
              <w:t xml:space="preserve"> </w:t>
            </w:r>
            <w:r w:rsidR="00950B05" w:rsidRPr="001D4D66">
              <w:rPr>
                <w:rFonts w:ascii="Times New Roman" w:hAnsi="Times New Roman" w:cs="Times New Roman"/>
                <w:sz w:val="28"/>
                <w:szCs w:val="28"/>
              </w:rPr>
              <w:t>starp Kultūras ministrijas budžeta apakšprogrammām”</w:t>
            </w:r>
            <w:r w:rsidR="00950B05" w:rsidRPr="001D4D66">
              <w:rPr>
                <w:rFonts w:ascii="Times New Roman" w:eastAsia="Times New Roman" w:hAnsi="Times New Roman" w:cs="Times New Roman"/>
                <w:iCs/>
                <w:sz w:val="28"/>
                <w:szCs w:val="28"/>
                <w:lang w:eastAsia="lv-LV"/>
              </w:rPr>
              <w:t xml:space="preserve"> </w:t>
            </w:r>
            <w:r w:rsidRPr="001D4D66">
              <w:rPr>
                <w:rFonts w:ascii="Times New Roman" w:eastAsia="Times New Roman" w:hAnsi="Times New Roman" w:cs="Times New Roman"/>
                <w:iCs/>
                <w:sz w:val="28"/>
                <w:szCs w:val="28"/>
                <w:lang w:eastAsia="lv-LV"/>
              </w:rPr>
              <w:t xml:space="preserve">(turpmāk – </w:t>
            </w:r>
            <w:r w:rsidR="003B4CC9" w:rsidRPr="001D4D66">
              <w:rPr>
                <w:rFonts w:ascii="Times New Roman" w:eastAsia="Times New Roman" w:hAnsi="Times New Roman" w:cs="Times New Roman"/>
                <w:iCs/>
                <w:sz w:val="28"/>
                <w:szCs w:val="28"/>
                <w:lang w:eastAsia="lv-LV"/>
              </w:rPr>
              <w:t>Projekts</w:t>
            </w:r>
            <w:r w:rsidRPr="001D4D66">
              <w:rPr>
                <w:rFonts w:ascii="Times New Roman" w:eastAsia="Times New Roman" w:hAnsi="Times New Roman" w:cs="Times New Roman"/>
                <w:iCs/>
                <w:sz w:val="28"/>
                <w:szCs w:val="28"/>
                <w:lang w:eastAsia="lv-LV"/>
              </w:rPr>
              <w:t xml:space="preserve">) </w:t>
            </w:r>
            <w:r w:rsidR="00950B05" w:rsidRPr="001D4D66">
              <w:rPr>
                <w:rFonts w:ascii="Times New Roman" w:eastAsia="Times New Roman" w:hAnsi="Times New Roman" w:cs="Times New Roman"/>
                <w:iCs/>
                <w:sz w:val="28"/>
                <w:szCs w:val="28"/>
                <w:lang w:eastAsia="lv-LV"/>
              </w:rPr>
              <w:t>šo jomu neskar</w:t>
            </w:r>
            <w:r w:rsidRPr="001D4D66">
              <w:rPr>
                <w:rFonts w:ascii="Times New Roman" w:eastAsia="Times New Roman" w:hAnsi="Times New Roman" w:cs="Times New Roman"/>
                <w:iCs/>
                <w:sz w:val="28"/>
                <w:szCs w:val="28"/>
                <w:lang w:eastAsia="lv-LV"/>
              </w:rPr>
              <w:t>.</w:t>
            </w:r>
          </w:p>
        </w:tc>
      </w:tr>
    </w:tbl>
    <w:p w14:paraId="08FD20C4" w14:textId="77777777" w:rsidR="00E5323B" w:rsidRPr="001D4D66" w:rsidRDefault="00E5323B" w:rsidP="005C7611">
      <w:pPr>
        <w:spacing w:after="0" w:line="240" w:lineRule="auto"/>
        <w:rPr>
          <w:rFonts w:ascii="Times New Roman" w:eastAsia="Times New Roman" w:hAnsi="Times New Roman" w:cs="Times New Roman"/>
          <w:iCs/>
          <w:sz w:val="28"/>
          <w:szCs w:val="28"/>
          <w:lang w:eastAsia="lv-LV"/>
        </w:rPr>
      </w:pPr>
      <w:r w:rsidRPr="001D4D66">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7548D0" w:rsidRPr="001D4D66" w14:paraId="08E0DEB9" w14:textId="77777777" w:rsidTr="00C53488">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1DEBC0B" w14:textId="77777777" w:rsidR="00655F2C" w:rsidRPr="001D4D66" w:rsidRDefault="00E5323B" w:rsidP="0031262F">
            <w:pPr>
              <w:spacing w:after="0" w:line="240" w:lineRule="auto"/>
              <w:jc w:val="center"/>
              <w:rPr>
                <w:rFonts w:ascii="Times New Roman" w:eastAsia="Times New Roman" w:hAnsi="Times New Roman" w:cs="Times New Roman"/>
                <w:b/>
                <w:bCs/>
                <w:iCs/>
                <w:sz w:val="28"/>
                <w:szCs w:val="28"/>
                <w:lang w:eastAsia="lv-LV"/>
              </w:rPr>
            </w:pPr>
            <w:r w:rsidRPr="001D4D66">
              <w:rPr>
                <w:rFonts w:ascii="Times New Roman" w:eastAsia="Times New Roman" w:hAnsi="Times New Roman" w:cs="Times New Roman"/>
                <w:b/>
                <w:bCs/>
                <w:iCs/>
                <w:sz w:val="28"/>
                <w:szCs w:val="28"/>
                <w:lang w:eastAsia="lv-LV"/>
              </w:rPr>
              <w:t>I. Tiesību akta projekta izstrādes nepieciešamība</w:t>
            </w:r>
          </w:p>
        </w:tc>
      </w:tr>
      <w:tr w:rsidR="00C55CC8" w:rsidRPr="001D4D66" w14:paraId="513E2399" w14:textId="77777777" w:rsidTr="00C5348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CD01E6" w14:textId="77777777" w:rsidR="00655F2C" w:rsidRPr="001D4D66" w:rsidRDefault="00E5323B" w:rsidP="005C7611">
            <w:pPr>
              <w:spacing w:after="0" w:line="240" w:lineRule="auto"/>
              <w:jc w:val="center"/>
              <w:rPr>
                <w:rFonts w:ascii="Times New Roman" w:eastAsia="Times New Roman" w:hAnsi="Times New Roman" w:cs="Times New Roman"/>
                <w:iCs/>
                <w:sz w:val="28"/>
                <w:szCs w:val="28"/>
                <w:lang w:eastAsia="lv-LV"/>
              </w:rPr>
            </w:pPr>
            <w:r w:rsidRPr="001D4D66">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4CEB238" w14:textId="77777777" w:rsidR="0047099E" w:rsidRPr="001D4D66" w:rsidRDefault="00E5323B" w:rsidP="00834AF5">
            <w:pPr>
              <w:rPr>
                <w:rFonts w:ascii="Times New Roman" w:eastAsia="Times New Roman" w:hAnsi="Times New Roman" w:cs="Times New Roman"/>
                <w:sz w:val="28"/>
                <w:szCs w:val="28"/>
                <w:lang w:eastAsia="lv-LV"/>
              </w:rPr>
            </w:pPr>
            <w:r w:rsidRPr="001D4D66">
              <w:rPr>
                <w:rFonts w:ascii="Times New Roman" w:eastAsia="Times New Roman" w:hAnsi="Times New Roman" w:cs="Times New Roman"/>
                <w:iCs/>
                <w:sz w:val="28"/>
                <w:szCs w:val="28"/>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5897C3C4" w14:textId="035F0B3E" w:rsidR="00E5323B" w:rsidRPr="001D4D66" w:rsidRDefault="00950B05" w:rsidP="00756896">
            <w:pPr>
              <w:spacing w:after="0" w:line="240" w:lineRule="auto"/>
              <w:jc w:val="both"/>
              <w:rPr>
                <w:rFonts w:ascii="Times New Roman" w:eastAsia="Times New Roman" w:hAnsi="Times New Roman" w:cs="Times New Roman"/>
                <w:iCs/>
                <w:sz w:val="28"/>
                <w:szCs w:val="28"/>
                <w:lang w:eastAsia="lv-LV"/>
              </w:rPr>
            </w:pPr>
            <w:r w:rsidRPr="001D4D66">
              <w:rPr>
                <w:rFonts w:ascii="Times New Roman" w:eastAsia="Times New Roman" w:hAnsi="Times New Roman" w:cs="Times New Roman"/>
                <w:iCs/>
                <w:sz w:val="28"/>
                <w:szCs w:val="28"/>
                <w:lang w:eastAsia="lv-LV"/>
              </w:rPr>
              <w:t>Projekts sagatavots, pamatojoties uz</w:t>
            </w:r>
            <w:r w:rsidR="002F0675" w:rsidRPr="001D4D66">
              <w:rPr>
                <w:rFonts w:ascii="Times New Roman" w:eastAsia="Times New Roman" w:hAnsi="Times New Roman" w:cs="Times New Roman"/>
                <w:iCs/>
                <w:sz w:val="28"/>
                <w:szCs w:val="28"/>
                <w:lang w:eastAsia="lv-LV"/>
              </w:rPr>
              <w:t xml:space="preserve"> </w:t>
            </w:r>
            <w:r w:rsidR="001E3237" w:rsidRPr="001D4D66">
              <w:rPr>
                <w:rFonts w:ascii="Times New Roman" w:eastAsia="Times New Roman" w:hAnsi="Times New Roman" w:cs="Times New Roman"/>
                <w:sz w:val="28"/>
                <w:szCs w:val="28"/>
              </w:rPr>
              <w:t xml:space="preserve">Covid-19 infekcijas izplatības seku pārvarēšanas likuma </w:t>
            </w:r>
            <w:proofErr w:type="gramStart"/>
            <w:r w:rsidR="001E3237" w:rsidRPr="001D4D66">
              <w:rPr>
                <w:rFonts w:ascii="Times New Roman" w:eastAsia="Times New Roman" w:hAnsi="Times New Roman" w:cs="Times New Roman"/>
                <w:sz w:val="28"/>
                <w:szCs w:val="28"/>
              </w:rPr>
              <w:t>25.pant</w:t>
            </w:r>
            <w:r w:rsidRPr="001D4D66">
              <w:rPr>
                <w:rFonts w:ascii="Times New Roman" w:eastAsia="Times New Roman" w:hAnsi="Times New Roman" w:cs="Times New Roman"/>
                <w:sz w:val="28"/>
                <w:szCs w:val="28"/>
              </w:rPr>
              <w:t>u</w:t>
            </w:r>
            <w:proofErr w:type="gramEnd"/>
            <w:r w:rsidR="002F0675" w:rsidRPr="001D4D66">
              <w:rPr>
                <w:rFonts w:ascii="Times New Roman" w:eastAsia="Times New Roman" w:hAnsi="Times New Roman" w:cs="Times New Roman"/>
                <w:sz w:val="28"/>
                <w:szCs w:val="28"/>
              </w:rPr>
              <w:t xml:space="preserve"> un Ministru kabineta 2018.gada 17.jūlija noteikumu Nr.421 „Kārtība, kādā veic gadskārtējā valsts budžeta likumā noteiktās apropriācijas izmaiņas” 17.punktu.</w:t>
            </w:r>
          </w:p>
        </w:tc>
      </w:tr>
      <w:tr w:rsidR="001A35F4" w:rsidRPr="006671F0" w14:paraId="2A5519C6" w14:textId="77777777" w:rsidTr="00C5348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E885EA" w14:textId="77777777" w:rsidR="001E3237" w:rsidRPr="006671F0" w:rsidRDefault="001E3237" w:rsidP="005C7611">
            <w:pPr>
              <w:spacing w:after="0" w:line="240" w:lineRule="auto"/>
              <w:jc w:val="center"/>
              <w:rPr>
                <w:rFonts w:ascii="Times New Roman" w:eastAsia="Times New Roman" w:hAnsi="Times New Roman" w:cs="Times New Roman"/>
                <w:iCs/>
                <w:color w:val="000000" w:themeColor="text1"/>
                <w:sz w:val="28"/>
                <w:szCs w:val="28"/>
                <w:lang w:eastAsia="lv-LV"/>
              </w:rPr>
            </w:pPr>
            <w:r w:rsidRPr="006671F0">
              <w:rPr>
                <w:rFonts w:ascii="Times New Roman" w:eastAsia="Times New Roman" w:hAnsi="Times New Roman" w:cs="Times New Roman"/>
                <w:iCs/>
                <w:color w:val="000000" w:themeColor="text1"/>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89FBD0E" w14:textId="77777777" w:rsidR="001E3237" w:rsidRDefault="001E3237" w:rsidP="0031262F">
            <w:pPr>
              <w:spacing w:after="0" w:line="240" w:lineRule="auto"/>
              <w:rPr>
                <w:rFonts w:ascii="Times New Roman" w:eastAsia="Times New Roman" w:hAnsi="Times New Roman" w:cs="Times New Roman"/>
                <w:iCs/>
                <w:color w:val="000000" w:themeColor="text1"/>
                <w:sz w:val="28"/>
                <w:szCs w:val="28"/>
                <w:lang w:eastAsia="lv-LV"/>
              </w:rPr>
            </w:pPr>
            <w:r w:rsidRPr="006671F0">
              <w:rPr>
                <w:rFonts w:ascii="Times New Roman" w:eastAsia="Times New Roman" w:hAnsi="Times New Roman" w:cs="Times New Roman"/>
                <w:iCs/>
                <w:color w:val="000000" w:themeColor="text1"/>
                <w:sz w:val="28"/>
                <w:szCs w:val="28"/>
                <w:lang w:eastAsia="lv-LV"/>
              </w:rPr>
              <w:t>Pašreizējā situācija un problēmas, kuru risināšanai tiesību akta projekts izstrādāts, tiesiskā regulējuma mērķis un būtība</w:t>
            </w:r>
          </w:p>
          <w:p w14:paraId="53EB0674" w14:textId="77777777" w:rsidR="00E30DE1" w:rsidRPr="00E30DE1" w:rsidRDefault="00E30DE1" w:rsidP="00E30DE1">
            <w:pPr>
              <w:rPr>
                <w:rFonts w:ascii="Times New Roman" w:eastAsia="Times New Roman" w:hAnsi="Times New Roman" w:cs="Times New Roman"/>
                <w:sz w:val="28"/>
                <w:szCs w:val="28"/>
                <w:lang w:eastAsia="lv-LV"/>
              </w:rPr>
            </w:pPr>
          </w:p>
          <w:p w14:paraId="559494F2" w14:textId="77777777" w:rsidR="00E30DE1" w:rsidRPr="00E30DE1" w:rsidRDefault="00E30DE1" w:rsidP="00E30DE1">
            <w:pPr>
              <w:rPr>
                <w:rFonts w:ascii="Times New Roman" w:eastAsia="Times New Roman" w:hAnsi="Times New Roman" w:cs="Times New Roman"/>
                <w:sz w:val="28"/>
                <w:szCs w:val="28"/>
                <w:lang w:eastAsia="lv-LV"/>
              </w:rPr>
            </w:pPr>
          </w:p>
          <w:p w14:paraId="170D25D6" w14:textId="77777777" w:rsidR="00E30DE1" w:rsidRPr="00E30DE1" w:rsidRDefault="00E30DE1" w:rsidP="00E30DE1">
            <w:pPr>
              <w:rPr>
                <w:rFonts w:ascii="Times New Roman" w:eastAsia="Times New Roman" w:hAnsi="Times New Roman" w:cs="Times New Roman"/>
                <w:sz w:val="28"/>
                <w:szCs w:val="28"/>
                <w:lang w:eastAsia="lv-LV"/>
              </w:rPr>
            </w:pPr>
          </w:p>
          <w:p w14:paraId="0B982D39" w14:textId="77777777" w:rsidR="00E30DE1" w:rsidRPr="00E30DE1" w:rsidRDefault="00E30DE1" w:rsidP="00E30DE1">
            <w:pPr>
              <w:rPr>
                <w:rFonts w:ascii="Times New Roman" w:eastAsia="Times New Roman" w:hAnsi="Times New Roman" w:cs="Times New Roman"/>
                <w:sz w:val="28"/>
                <w:szCs w:val="28"/>
                <w:lang w:eastAsia="lv-LV"/>
              </w:rPr>
            </w:pPr>
          </w:p>
          <w:p w14:paraId="1E5AC744" w14:textId="77777777" w:rsidR="00E30DE1" w:rsidRPr="00E30DE1" w:rsidRDefault="00E30DE1" w:rsidP="00E30DE1">
            <w:pPr>
              <w:rPr>
                <w:rFonts w:ascii="Times New Roman" w:eastAsia="Times New Roman" w:hAnsi="Times New Roman" w:cs="Times New Roman"/>
                <w:sz w:val="28"/>
                <w:szCs w:val="28"/>
                <w:lang w:eastAsia="lv-LV"/>
              </w:rPr>
            </w:pPr>
          </w:p>
          <w:p w14:paraId="307B4F30" w14:textId="77777777" w:rsidR="00E30DE1" w:rsidRPr="00E30DE1" w:rsidRDefault="00E30DE1" w:rsidP="00E30DE1">
            <w:pPr>
              <w:rPr>
                <w:rFonts w:ascii="Times New Roman" w:eastAsia="Times New Roman" w:hAnsi="Times New Roman" w:cs="Times New Roman"/>
                <w:sz w:val="28"/>
                <w:szCs w:val="28"/>
                <w:lang w:eastAsia="lv-LV"/>
              </w:rPr>
            </w:pPr>
          </w:p>
          <w:p w14:paraId="742012BE" w14:textId="77777777" w:rsidR="00E30DE1" w:rsidRPr="00E30DE1" w:rsidRDefault="00E30DE1" w:rsidP="00E30DE1">
            <w:pPr>
              <w:rPr>
                <w:rFonts w:ascii="Times New Roman" w:eastAsia="Times New Roman" w:hAnsi="Times New Roman" w:cs="Times New Roman"/>
                <w:sz w:val="28"/>
                <w:szCs w:val="28"/>
                <w:lang w:eastAsia="lv-LV"/>
              </w:rPr>
            </w:pPr>
          </w:p>
          <w:p w14:paraId="65B20690" w14:textId="77777777" w:rsidR="00E30DE1" w:rsidRPr="00E30DE1" w:rsidRDefault="00E30DE1" w:rsidP="00E30DE1">
            <w:pPr>
              <w:rPr>
                <w:rFonts w:ascii="Times New Roman" w:eastAsia="Times New Roman" w:hAnsi="Times New Roman" w:cs="Times New Roman"/>
                <w:sz w:val="28"/>
                <w:szCs w:val="28"/>
                <w:lang w:eastAsia="lv-LV"/>
              </w:rPr>
            </w:pPr>
          </w:p>
          <w:p w14:paraId="560E9F77" w14:textId="77777777" w:rsidR="00E30DE1" w:rsidRPr="00E30DE1" w:rsidRDefault="00E30DE1" w:rsidP="00E30DE1">
            <w:pPr>
              <w:rPr>
                <w:rFonts w:ascii="Times New Roman" w:eastAsia="Times New Roman" w:hAnsi="Times New Roman" w:cs="Times New Roman"/>
                <w:sz w:val="28"/>
                <w:szCs w:val="28"/>
                <w:lang w:eastAsia="lv-LV"/>
              </w:rPr>
            </w:pPr>
          </w:p>
          <w:p w14:paraId="0362D351" w14:textId="77777777" w:rsidR="00E30DE1" w:rsidRPr="00E30DE1" w:rsidRDefault="00E30DE1" w:rsidP="00E30DE1">
            <w:pPr>
              <w:rPr>
                <w:rFonts w:ascii="Times New Roman" w:eastAsia="Times New Roman" w:hAnsi="Times New Roman" w:cs="Times New Roman"/>
                <w:sz w:val="28"/>
                <w:szCs w:val="28"/>
                <w:lang w:eastAsia="lv-LV"/>
              </w:rPr>
            </w:pPr>
          </w:p>
          <w:p w14:paraId="2C4CB021" w14:textId="77777777" w:rsidR="00E30DE1" w:rsidRPr="00E30DE1" w:rsidRDefault="00E30DE1" w:rsidP="00E30DE1">
            <w:pPr>
              <w:rPr>
                <w:rFonts w:ascii="Times New Roman" w:eastAsia="Times New Roman" w:hAnsi="Times New Roman" w:cs="Times New Roman"/>
                <w:sz w:val="28"/>
                <w:szCs w:val="28"/>
                <w:lang w:eastAsia="lv-LV"/>
              </w:rPr>
            </w:pPr>
          </w:p>
          <w:p w14:paraId="48452FB6" w14:textId="77777777" w:rsidR="00E30DE1" w:rsidRDefault="00E30DE1" w:rsidP="00E30DE1">
            <w:pPr>
              <w:rPr>
                <w:rFonts w:ascii="Times New Roman" w:eastAsia="Times New Roman" w:hAnsi="Times New Roman" w:cs="Times New Roman"/>
                <w:iCs/>
                <w:color w:val="000000" w:themeColor="text1"/>
                <w:sz w:val="28"/>
                <w:szCs w:val="28"/>
                <w:lang w:eastAsia="lv-LV"/>
              </w:rPr>
            </w:pPr>
          </w:p>
          <w:p w14:paraId="0E6639FA" w14:textId="1F7E428F" w:rsidR="00E30DE1" w:rsidRPr="00E30DE1" w:rsidRDefault="00411B14" w:rsidP="00411B14">
            <w:pPr>
              <w:tabs>
                <w:tab w:val="left" w:pos="510"/>
              </w:tabs>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ab/>
            </w:r>
          </w:p>
        </w:tc>
        <w:tc>
          <w:tcPr>
            <w:tcW w:w="2960" w:type="pct"/>
            <w:tcBorders>
              <w:top w:val="outset" w:sz="6" w:space="0" w:color="auto"/>
              <w:left w:val="outset" w:sz="6" w:space="0" w:color="auto"/>
              <w:bottom w:val="outset" w:sz="6" w:space="0" w:color="auto"/>
              <w:right w:val="outset" w:sz="6" w:space="0" w:color="auto"/>
            </w:tcBorders>
            <w:hideMark/>
          </w:tcPr>
          <w:p w14:paraId="5AAE085C" w14:textId="1503332F" w:rsidR="00C55CC8" w:rsidRPr="006671F0" w:rsidRDefault="001840EB" w:rsidP="00191962">
            <w:pPr>
              <w:tabs>
                <w:tab w:val="left" w:pos="851"/>
                <w:tab w:val="left" w:pos="6805"/>
                <w:tab w:val="left" w:pos="13041"/>
                <w:tab w:val="left" w:pos="19704"/>
                <w:tab w:val="left" w:pos="21263"/>
              </w:tabs>
              <w:spacing w:after="0" w:line="240" w:lineRule="auto"/>
              <w:ind w:firstLine="567"/>
              <w:jc w:val="both"/>
              <w:outlineLvl w:val="0"/>
              <w:rPr>
                <w:rFonts w:ascii="Times New Roman" w:hAnsi="Times New Roman" w:cs="Times New Roman"/>
              </w:rPr>
            </w:pPr>
            <w:r w:rsidRPr="006671F0">
              <w:rPr>
                <w:rFonts w:ascii="Times New Roman" w:eastAsia="Times New Roman" w:hAnsi="Times New Roman" w:cs="Times New Roman"/>
                <w:bCs/>
                <w:sz w:val="28"/>
                <w:szCs w:val="28"/>
                <w:lang w:eastAsia="lv-LV"/>
              </w:rPr>
              <w:lastRenderedPageBreak/>
              <w:t xml:space="preserve">Kultūras ministrija, pamatojoties uz </w:t>
            </w:r>
            <w:r w:rsidR="00B64DD8" w:rsidRPr="006671F0">
              <w:rPr>
                <w:rFonts w:ascii="Times New Roman" w:eastAsia="Times New Roman" w:hAnsi="Times New Roman" w:cs="Times New Roman"/>
                <w:bCs/>
                <w:sz w:val="28"/>
                <w:szCs w:val="28"/>
                <w:lang w:eastAsia="lv-LV"/>
              </w:rPr>
              <w:t xml:space="preserve">Ministru kabineta </w:t>
            </w:r>
            <w:proofErr w:type="gramStart"/>
            <w:r w:rsidR="00B64DD8" w:rsidRPr="006671F0">
              <w:rPr>
                <w:rFonts w:ascii="Times New Roman" w:eastAsia="Times New Roman" w:hAnsi="Times New Roman" w:cs="Times New Roman"/>
                <w:bCs/>
                <w:sz w:val="28"/>
                <w:szCs w:val="28"/>
                <w:lang w:eastAsia="lv-LV"/>
              </w:rPr>
              <w:t>2020.gada</w:t>
            </w:r>
            <w:proofErr w:type="gramEnd"/>
            <w:r w:rsidR="00B64DD8" w:rsidRPr="006671F0">
              <w:rPr>
                <w:rFonts w:ascii="Times New Roman" w:eastAsia="Times New Roman" w:hAnsi="Times New Roman" w:cs="Times New Roman"/>
                <w:bCs/>
                <w:sz w:val="28"/>
                <w:szCs w:val="28"/>
                <w:lang w:eastAsia="lv-LV"/>
              </w:rPr>
              <w:t xml:space="preserve"> 1.decembra sēdes </w:t>
            </w:r>
            <w:r w:rsidR="006178B7" w:rsidRPr="006671F0">
              <w:rPr>
                <w:rFonts w:ascii="Times New Roman" w:eastAsia="Times New Roman" w:hAnsi="Times New Roman" w:cs="Times New Roman"/>
                <w:bCs/>
                <w:sz w:val="28"/>
                <w:szCs w:val="28"/>
                <w:lang w:eastAsia="lv-LV"/>
              </w:rPr>
              <w:t xml:space="preserve">protokollēmuma </w:t>
            </w:r>
            <w:r w:rsidR="00CA0E21" w:rsidRPr="006671F0">
              <w:rPr>
                <w:rFonts w:ascii="Times New Roman" w:eastAsia="Times New Roman" w:hAnsi="Times New Roman" w:cs="Times New Roman"/>
                <w:bCs/>
                <w:sz w:val="28"/>
                <w:szCs w:val="28"/>
                <w:lang w:eastAsia="lv-LV"/>
              </w:rPr>
              <w:t xml:space="preserve">(prot. </w:t>
            </w:r>
            <w:r w:rsidR="00B64DD8" w:rsidRPr="006671F0">
              <w:rPr>
                <w:rFonts w:ascii="Times New Roman" w:eastAsia="Times New Roman" w:hAnsi="Times New Roman" w:cs="Times New Roman"/>
                <w:bCs/>
                <w:sz w:val="28"/>
                <w:szCs w:val="28"/>
                <w:lang w:eastAsia="lv-LV"/>
              </w:rPr>
              <w:t>Nr.78 11.§</w:t>
            </w:r>
            <w:r w:rsidR="00CA0E21" w:rsidRPr="006671F0">
              <w:rPr>
                <w:rFonts w:ascii="Times New Roman" w:eastAsia="Times New Roman" w:hAnsi="Times New Roman" w:cs="Times New Roman"/>
                <w:bCs/>
                <w:sz w:val="28"/>
                <w:szCs w:val="28"/>
                <w:lang w:eastAsia="lv-LV"/>
              </w:rPr>
              <w:t xml:space="preserve">) </w:t>
            </w:r>
            <w:r w:rsidR="00CA0E21" w:rsidRPr="006671F0">
              <w:rPr>
                <w:rFonts w:ascii="Times New Roman" w:eastAsia="Times New Roman" w:hAnsi="Times New Roman" w:cs="Times New Roman"/>
                <w:iCs/>
                <w:sz w:val="28"/>
                <w:szCs w:val="28"/>
                <w:lang w:eastAsia="lv-LV"/>
              </w:rPr>
              <w:t>„</w:t>
            </w:r>
            <w:r w:rsidR="00B64DD8" w:rsidRPr="006671F0">
              <w:rPr>
                <w:rFonts w:ascii="Times New Roman" w:eastAsia="Times New Roman" w:hAnsi="Times New Roman" w:cs="Times New Roman"/>
                <w:bCs/>
                <w:sz w:val="28"/>
                <w:szCs w:val="28"/>
                <w:lang w:eastAsia="lv-LV"/>
              </w:rPr>
              <w:t xml:space="preserve">Informatīvais </w:t>
            </w:r>
            <w:r w:rsidR="00CA0E21" w:rsidRPr="006671F0">
              <w:rPr>
                <w:rFonts w:ascii="Times New Roman" w:eastAsia="Times New Roman" w:hAnsi="Times New Roman" w:cs="Times New Roman"/>
                <w:bCs/>
                <w:sz w:val="28"/>
                <w:szCs w:val="28"/>
                <w:lang w:eastAsia="lv-LV"/>
              </w:rPr>
              <w:t xml:space="preserve">ziņojums </w:t>
            </w:r>
            <w:r w:rsidR="00A02BF8" w:rsidRPr="006671F0">
              <w:rPr>
                <w:rFonts w:ascii="Times New Roman" w:hAnsi="Times New Roman" w:cs="Times New Roman"/>
                <w:bCs/>
                <w:sz w:val="28"/>
                <w:szCs w:val="28"/>
              </w:rPr>
              <w:t>„</w:t>
            </w:r>
            <w:r w:rsidR="00B64DD8" w:rsidRPr="006671F0">
              <w:rPr>
                <w:rFonts w:ascii="Times New Roman" w:eastAsia="Times New Roman" w:hAnsi="Times New Roman" w:cs="Times New Roman"/>
                <w:bCs/>
                <w:sz w:val="28"/>
                <w:szCs w:val="28"/>
                <w:lang w:eastAsia="lv-LV"/>
              </w:rPr>
              <w:t>Par atbalsta pasākumu Covid-19 krīzes ietekmētajiem kultūras pasākumu rīkotājiem</w:t>
            </w:r>
            <w:r w:rsidR="00A02BF8" w:rsidRPr="006671F0">
              <w:rPr>
                <w:rFonts w:ascii="Times New Roman" w:eastAsia="Times New Roman" w:hAnsi="Times New Roman" w:cs="Times New Roman"/>
                <w:bCs/>
                <w:sz w:val="28"/>
                <w:szCs w:val="28"/>
                <w:lang w:eastAsia="lv-LV"/>
              </w:rPr>
              <w:t>”</w:t>
            </w:r>
            <w:r w:rsidR="00CA0E21" w:rsidRPr="006671F0">
              <w:rPr>
                <w:rFonts w:ascii="Times New Roman" w:eastAsia="Times New Roman" w:hAnsi="Times New Roman" w:cs="Times New Roman"/>
                <w:bCs/>
                <w:sz w:val="28"/>
                <w:szCs w:val="28"/>
                <w:lang w:eastAsia="lv-LV"/>
              </w:rPr>
              <w:t>”</w:t>
            </w:r>
            <w:r w:rsidR="00B64DD8" w:rsidRPr="006671F0">
              <w:rPr>
                <w:rFonts w:ascii="Times New Roman" w:eastAsia="Times New Roman" w:hAnsi="Times New Roman" w:cs="Times New Roman"/>
                <w:bCs/>
                <w:sz w:val="28"/>
                <w:szCs w:val="28"/>
                <w:lang w:eastAsia="lv-LV"/>
              </w:rPr>
              <w:t xml:space="preserve"> </w:t>
            </w:r>
            <w:r w:rsidR="006178B7" w:rsidRPr="006671F0">
              <w:rPr>
                <w:rFonts w:ascii="Times New Roman" w:eastAsia="Times New Roman" w:hAnsi="Times New Roman" w:cs="Times New Roman"/>
                <w:bCs/>
                <w:sz w:val="28"/>
                <w:szCs w:val="28"/>
                <w:lang w:eastAsia="lv-LV"/>
              </w:rPr>
              <w:t>4.punktu</w:t>
            </w:r>
            <w:r w:rsidRPr="006671F0">
              <w:rPr>
                <w:rFonts w:ascii="Times New Roman" w:eastAsia="Times New Roman" w:hAnsi="Times New Roman" w:cs="Times New Roman"/>
                <w:bCs/>
                <w:sz w:val="28"/>
                <w:szCs w:val="28"/>
                <w:lang w:eastAsia="lv-LV"/>
              </w:rPr>
              <w:t xml:space="preserve">, </w:t>
            </w:r>
            <w:r w:rsidR="00C55CC8" w:rsidRPr="006671F0">
              <w:rPr>
                <w:rFonts w:ascii="Times New Roman" w:eastAsia="Times New Roman" w:hAnsi="Times New Roman" w:cs="Times New Roman"/>
                <w:bCs/>
                <w:sz w:val="28"/>
                <w:szCs w:val="28"/>
                <w:lang w:eastAsia="lv-LV"/>
              </w:rPr>
              <w:t xml:space="preserve">ir </w:t>
            </w:r>
            <w:r w:rsidR="00A318BE" w:rsidRPr="006671F0">
              <w:rPr>
                <w:rFonts w:ascii="Times New Roman" w:eastAsia="Times New Roman" w:hAnsi="Times New Roman" w:cs="Times New Roman"/>
                <w:bCs/>
                <w:sz w:val="28"/>
                <w:szCs w:val="28"/>
                <w:lang w:eastAsia="lv-LV"/>
              </w:rPr>
              <w:t>sagatavoj</w:t>
            </w:r>
            <w:r w:rsidR="00C55CC8" w:rsidRPr="006671F0">
              <w:rPr>
                <w:rFonts w:ascii="Times New Roman" w:eastAsia="Times New Roman" w:hAnsi="Times New Roman" w:cs="Times New Roman"/>
                <w:bCs/>
                <w:sz w:val="28"/>
                <w:szCs w:val="28"/>
                <w:lang w:eastAsia="lv-LV"/>
              </w:rPr>
              <w:t>usi</w:t>
            </w:r>
            <w:r w:rsidR="00A318BE" w:rsidRPr="006671F0">
              <w:rPr>
                <w:rFonts w:ascii="Times New Roman" w:eastAsia="Times New Roman" w:hAnsi="Times New Roman" w:cs="Times New Roman"/>
                <w:bCs/>
                <w:sz w:val="28"/>
                <w:szCs w:val="28"/>
                <w:lang w:eastAsia="lv-LV"/>
              </w:rPr>
              <w:t xml:space="preserve"> Projektu par apropriācijas pārdali </w:t>
            </w:r>
            <w:r w:rsidRPr="006671F0">
              <w:rPr>
                <w:rFonts w:ascii="Times New Roman" w:hAnsi="Times New Roman" w:cs="Times New Roman"/>
                <w:bCs/>
                <w:color w:val="000000" w:themeColor="text1"/>
                <w:sz w:val="28"/>
                <w:szCs w:val="28"/>
              </w:rPr>
              <w:t xml:space="preserve">2021.gadā </w:t>
            </w:r>
            <w:r w:rsidR="00A318BE" w:rsidRPr="006671F0">
              <w:rPr>
                <w:rFonts w:ascii="Times New Roman" w:eastAsia="Times New Roman" w:hAnsi="Times New Roman" w:cs="Times New Roman"/>
                <w:bCs/>
                <w:sz w:val="28"/>
                <w:szCs w:val="28"/>
                <w:lang w:eastAsia="lv-LV"/>
              </w:rPr>
              <w:t xml:space="preserve">starp </w:t>
            </w:r>
            <w:r w:rsidR="001E3237" w:rsidRPr="006671F0">
              <w:rPr>
                <w:rFonts w:ascii="Times New Roman" w:hAnsi="Times New Roman" w:cs="Times New Roman"/>
                <w:bCs/>
                <w:color w:val="000000" w:themeColor="text1"/>
                <w:sz w:val="28"/>
                <w:szCs w:val="28"/>
              </w:rPr>
              <w:t>Kultūras ministrija</w:t>
            </w:r>
            <w:r w:rsidR="00A318BE" w:rsidRPr="006671F0">
              <w:rPr>
                <w:rFonts w:ascii="Times New Roman" w:hAnsi="Times New Roman" w:cs="Times New Roman"/>
                <w:bCs/>
                <w:color w:val="000000" w:themeColor="text1"/>
                <w:sz w:val="28"/>
                <w:szCs w:val="28"/>
              </w:rPr>
              <w:t>s</w:t>
            </w:r>
            <w:r w:rsidR="001E3237" w:rsidRPr="006671F0">
              <w:rPr>
                <w:rFonts w:ascii="Times New Roman" w:hAnsi="Times New Roman" w:cs="Times New Roman"/>
                <w:bCs/>
                <w:color w:val="000000" w:themeColor="text1"/>
                <w:sz w:val="28"/>
                <w:szCs w:val="28"/>
              </w:rPr>
              <w:t xml:space="preserve"> </w:t>
            </w:r>
            <w:r w:rsidR="000C11B2" w:rsidRPr="006671F0">
              <w:rPr>
                <w:rFonts w:ascii="Times New Roman" w:hAnsi="Times New Roman" w:cs="Times New Roman"/>
                <w:bCs/>
                <w:color w:val="000000" w:themeColor="text1"/>
                <w:sz w:val="28"/>
                <w:szCs w:val="28"/>
              </w:rPr>
              <w:t xml:space="preserve">budžeta </w:t>
            </w:r>
            <w:r w:rsidR="001E3237" w:rsidRPr="006671F0">
              <w:rPr>
                <w:rFonts w:ascii="Times New Roman" w:hAnsi="Times New Roman" w:cs="Times New Roman"/>
                <w:bCs/>
                <w:color w:val="000000" w:themeColor="text1"/>
                <w:sz w:val="28"/>
                <w:szCs w:val="28"/>
              </w:rPr>
              <w:t>apakšprogrammā</w:t>
            </w:r>
            <w:r w:rsidR="00A318BE" w:rsidRPr="006671F0">
              <w:rPr>
                <w:rFonts w:ascii="Times New Roman" w:hAnsi="Times New Roman" w:cs="Times New Roman"/>
                <w:bCs/>
                <w:color w:val="000000" w:themeColor="text1"/>
                <w:sz w:val="28"/>
                <w:szCs w:val="28"/>
              </w:rPr>
              <w:t>m</w:t>
            </w:r>
            <w:r w:rsidR="00B56607" w:rsidRPr="006671F0">
              <w:rPr>
                <w:rFonts w:ascii="Times New Roman" w:hAnsi="Times New Roman" w:cs="Times New Roman"/>
                <w:bCs/>
                <w:color w:val="000000" w:themeColor="text1"/>
                <w:sz w:val="28"/>
                <w:szCs w:val="28"/>
              </w:rPr>
              <w:t>, lai Valsts kultūrkapitāla fonds varētu izmaksāt kompensāciju Covid-19 krīzes ietekmētajiem kultūras pasākumu rīkotājiem</w:t>
            </w:r>
            <w:r w:rsidR="00A318BE" w:rsidRPr="006671F0">
              <w:rPr>
                <w:rFonts w:ascii="Times New Roman" w:hAnsi="Times New Roman" w:cs="Times New Roman"/>
                <w:bCs/>
                <w:color w:val="000000" w:themeColor="text1"/>
                <w:sz w:val="28"/>
                <w:szCs w:val="28"/>
              </w:rPr>
              <w:t>.</w:t>
            </w:r>
          </w:p>
          <w:p w14:paraId="678B625A" w14:textId="39F4C0F5" w:rsidR="00E07535" w:rsidRPr="006671F0" w:rsidRDefault="00483329" w:rsidP="00E07535">
            <w:pPr>
              <w:spacing w:after="0" w:line="240" w:lineRule="auto"/>
              <w:ind w:firstLine="567"/>
              <w:jc w:val="both"/>
              <w:outlineLvl w:val="0"/>
              <w:rPr>
                <w:rFonts w:ascii="Times New Roman" w:hAnsi="Times New Roman" w:cs="Times New Roman"/>
                <w:bCs/>
                <w:color w:val="000000" w:themeColor="text1"/>
                <w:sz w:val="28"/>
                <w:szCs w:val="28"/>
              </w:rPr>
            </w:pPr>
            <w:r w:rsidRPr="006671F0">
              <w:rPr>
                <w:rFonts w:ascii="Times New Roman" w:hAnsi="Times New Roman" w:cs="Times New Roman"/>
                <w:bCs/>
                <w:color w:val="000000" w:themeColor="text1"/>
                <w:sz w:val="28"/>
                <w:szCs w:val="28"/>
              </w:rPr>
              <w:t xml:space="preserve">Informatīvais ziņojums „Par atbalsta pasākumu Covid-19 krīzes ietekmētajiem kultūras pasākumu rīkotājiem” tika sagatavots, ņemot vērā Ministru kabineta </w:t>
            </w:r>
            <w:proofErr w:type="gramStart"/>
            <w:r w:rsidRPr="006671F0">
              <w:rPr>
                <w:rFonts w:ascii="Times New Roman" w:hAnsi="Times New Roman" w:cs="Times New Roman"/>
                <w:bCs/>
                <w:color w:val="000000" w:themeColor="text1"/>
                <w:sz w:val="28"/>
                <w:szCs w:val="28"/>
              </w:rPr>
              <w:t>2020.gada</w:t>
            </w:r>
            <w:proofErr w:type="gramEnd"/>
            <w:r w:rsidRPr="006671F0">
              <w:rPr>
                <w:rFonts w:ascii="Times New Roman" w:hAnsi="Times New Roman" w:cs="Times New Roman"/>
                <w:bCs/>
                <w:color w:val="000000" w:themeColor="text1"/>
                <w:sz w:val="28"/>
                <w:szCs w:val="28"/>
              </w:rPr>
              <w:t xml:space="preserve"> 6.novembra rīkojumu Nr.655 „Par ārkārtējās situācijas izsludināšanu”, lai sniegtu atbalsta pasākumu Covid-19 krīzes ietekmētajiem kultūras </w:t>
            </w:r>
            <w:r w:rsidRPr="00E30DE1">
              <w:rPr>
                <w:rFonts w:ascii="Times New Roman" w:hAnsi="Times New Roman" w:cs="Times New Roman"/>
                <w:bCs/>
                <w:color w:val="000000" w:themeColor="text1"/>
                <w:sz w:val="28"/>
                <w:szCs w:val="28"/>
              </w:rPr>
              <w:t>pasākumu rīkotājiem ārkārtējās situācijas laikā atcelto kultūras pasākumu biļešu kompensācijām.</w:t>
            </w:r>
            <w:r w:rsidR="004E05F7" w:rsidRPr="00E30DE1">
              <w:rPr>
                <w:rFonts w:ascii="Times New Roman" w:hAnsi="Times New Roman" w:cs="Times New Roman"/>
                <w:sz w:val="28"/>
                <w:szCs w:val="28"/>
              </w:rPr>
              <w:t xml:space="preserve"> </w:t>
            </w:r>
            <w:r w:rsidR="00E30DE1" w:rsidRPr="00E30DE1">
              <w:rPr>
                <w:rFonts w:ascii="Times New Roman" w:hAnsi="Times New Roman" w:cs="Times New Roman"/>
                <w:sz w:val="28"/>
                <w:szCs w:val="28"/>
              </w:rPr>
              <w:t xml:space="preserve">Atbilstoši </w:t>
            </w:r>
            <w:r w:rsidR="00E30DE1">
              <w:rPr>
                <w:rFonts w:ascii="Times New Roman" w:hAnsi="Times New Roman" w:cs="Times New Roman"/>
                <w:sz w:val="28"/>
                <w:szCs w:val="28"/>
              </w:rPr>
              <w:t>i</w:t>
            </w:r>
            <w:r w:rsidR="00E30DE1" w:rsidRPr="00E30DE1">
              <w:rPr>
                <w:rFonts w:ascii="Times New Roman" w:hAnsi="Times New Roman" w:cs="Times New Roman"/>
                <w:sz w:val="28"/>
                <w:szCs w:val="28"/>
              </w:rPr>
              <w:t>nformatīva</w:t>
            </w:r>
            <w:r w:rsidR="00E30DE1">
              <w:rPr>
                <w:rFonts w:ascii="Times New Roman" w:hAnsi="Times New Roman" w:cs="Times New Roman"/>
                <w:sz w:val="28"/>
                <w:szCs w:val="28"/>
              </w:rPr>
              <w:t>jā</w:t>
            </w:r>
            <w:r w:rsidR="00E30DE1" w:rsidRPr="00E30DE1">
              <w:rPr>
                <w:rFonts w:ascii="Times New Roman" w:hAnsi="Times New Roman" w:cs="Times New Roman"/>
                <w:sz w:val="28"/>
                <w:szCs w:val="28"/>
              </w:rPr>
              <w:t xml:space="preserve"> ziņojum</w:t>
            </w:r>
            <w:r w:rsidR="00E30DE1">
              <w:rPr>
                <w:rFonts w:ascii="Times New Roman" w:hAnsi="Times New Roman" w:cs="Times New Roman"/>
                <w:sz w:val="28"/>
                <w:szCs w:val="28"/>
              </w:rPr>
              <w:t>ā</w:t>
            </w:r>
            <w:r w:rsidR="00E30DE1" w:rsidRPr="00E30DE1">
              <w:rPr>
                <w:rFonts w:ascii="Times New Roman" w:hAnsi="Times New Roman" w:cs="Times New Roman"/>
                <w:sz w:val="28"/>
                <w:szCs w:val="28"/>
              </w:rPr>
              <w:t xml:space="preserve"> „Par atbalsta pasākumu Covid-19 krīzes ietekmētajiem kultūras pasākumu rīkotājiem” </w:t>
            </w:r>
            <w:r w:rsidR="00E30DE1">
              <w:rPr>
                <w:rFonts w:ascii="Times New Roman" w:hAnsi="Times New Roman" w:cs="Times New Roman"/>
                <w:sz w:val="28"/>
                <w:szCs w:val="28"/>
              </w:rPr>
              <w:t>norādītajam a</w:t>
            </w:r>
            <w:r w:rsidR="00B9299C" w:rsidRPr="00E30DE1">
              <w:rPr>
                <w:rFonts w:ascii="Times New Roman" w:hAnsi="Times New Roman" w:cs="Times New Roman"/>
                <w:bCs/>
                <w:color w:val="000000" w:themeColor="text1"/>
                <w:sz w:val="28"/>
                <w:szCs w:val="28"/>
              </w:rPr>
              <w:t>tbalsts</w:t>
            </w:r>
            <w:r w:rsidR="00B9299C" w:rsidRPr="006671F0">
              <w:rPr>
                <w:rFonts w:ascii="Times New Roman" w:hAnsi="Times New Roman" w:cs="Times New Roman"/>
                <w:bCs/>
                <w:color w:val="000000" w:themeColor="text1"/>
                <w:sz w:val="28"/>
                <w:szCs w:val="28"/>
              </w:rPr>
              <w:t xml:space="preserve"> tiks sniegts, </w:t>
            </w:r>
            <w:r w:rsidR="00B9299C" w:rsidRPr="006671F0">
              <w:rPr>
                <w:rFonts w:ascii="Times New Roman" w:hAnsi="Times New Roman" w:cs="Times New Roman"/>
                <w:bCs/>
                <w:color w:val="000000" w:themeColor="text1"/>
                <w:sz w:val="28"/>
                <w:szCs w:val="28"/>
              </w:rPr>
              <w:lastRenderedPageBreak/>
              <w:t xml:space="preserve">veicot apropriācijas pārdali no </w:t>
            </w:r>
            <w:r w:rsidR="00E24FF5" w:rsidRPr="006671F0">
              <w:rPr>
                <w:rFonts w:ascii="Times New Roman" w:hAnsi="Times New Roman" w:cs="Times New Roman"/>
                <w:bCs/>
                <w:color w:val="000000" w:themeColor="text1"/>
                <w:sz w:val="28"/>
                <w:szCs w:val="28"/>
              </w:rPr>
              <w:t xml:space="preserve">Kultūras ministrijas budžeta apakšprogrammas </w:t>
            </w:r>
            <w:r w:rsidR="004A3753" w:rsidRPr="006671F0">
              <w:rPr>
                <w:rFonts w:ascii="Times New Roman" w:hAnsi="Times New Roman" w:cs="Times New Roman"/>
                <w:bCs/>
                <w:color w:val="000000" w:themeColor="text1"/>
                <w:sz w:val="28"/>
                <w:szCs w:val="28"/>
              </w:rPr>
              <w:t xml:space="preserve">22.12.00 </w:t>
            </w:r>
            <w:r w:rsidR="007906CE" w:rsidRPr="006671F0">
              <w:rPr>
                <w:rFonts w:ascii="Times New Roman" w:hAnsi="Times New Roman" w:cs="Times New Roman"/>
                <w:bCs/>
                <w:sz w:val="28"/>
                <w:szCs w:val="28"/>
              </w:rPr>
              <w:t>„</w:t>
            </w:r>
            <w:r w:rsidR="004A3753" w:rsidRPr="006671F0">
              <w:rPr>
                <w:rFonts w:ascii="Times New Roman" w:hAnsi="Times New Roman" w:cs="Times New Roman"/>
                <w:sz w:val="28"/>
                <w:szCs w:val="28"/>
              </w:rPr>
              <w:t xml:space="preserve">Latvijas valsts simtgades programma” pasākuma </w:t>
            </w:r>
            <w:r w:rsidR="007906CE" w:rsidRPr="006671F0">
              <w:rPr>
                <w:rFonts w:ascii="Times New Roman" w:hAnsi="Times New Roman" w:cs="Times New Roman"/>
                <w:bCs/>
                <w:color w:val="000000" w:themeColor="text1"/>
                <w:sz w:val="28"/>
                <w:szCs w:val="28"/>
              </w:rPr>
              <w:t>–</w:t>
            </w:r>
            <w:r w:rsidR="004A3753" w:rsidRPr="006671F0">
              <w:rPr>
                <w:rFonts w:ascii="Times New Roman" w:hAnsi="Times New Roman" w:cs="Times New Roman"/>
                <w:bCs/>
                <w:color w:val="000000" w:themeColor="text1"/>
                <w:sz w:val="28"/>
                <w:szCs w:val="28"/>
              </w:rPr>
              <w:t xml:space="preserve"> prog</w:t>
            </w:r>
            <w:r w:rsidR="00B9299C" w:rsidRPr="006671F0">
              <w:rPr>
                <w:rFonts w:ascii="Times New Roman" w:hAnsi="Times New Roman" w:cs="Times New Roman"/>
                <w:bCs/>
                <w:color w:val="000000" w:themeColor="text1"/>
                <w:sz w:val="28"/>
                <w:szCs w:val="28"/>
              </w:rPr>
              <w:t>rammas</w:t>
            </w:r>
            <w:r w:rsidR="004A3753" w:rsidRPr="006671F0">
              <w:rPr>
                <w:rFonts w:ascii="Times New Roman" w:hAnsi="Times New Roman" w:cs="Times New Roman"/>
                <w:bCs/>
                <w:color w:val="000000" w:themeColor="text1"/>
                <w:sz w:val="28"/>
                <w:szCs w:val="28"/>
              </w:rPr>
              <w:t xml:space="preserve"> </w:t>
            </w:r>
            <w:r w:rsidR="00B9299C" w:rsidRPr="006671F0">
              <w:rPr>
                <w:rFonts w:ascii="Times New Roman" w:hAnsi="Times New Roman" w:cs="Times New Roman"/>
                <w:bCs/>
                <w:color w:val="000000" w:themeColor="text1"/>
                <w:sz w:val="28"/>
                <w:szCs w:val="28"/>
              </w:rPr>
              <w:t>„Latvijas skolas soma” (turpmāk – Programma) 2021.gada finansējuma</w:t>
            </w:r>
            <w:r w:rsidR="00A46C7B" w:rsidRPr="006671F0">
              <w:rPr>
                <w:rFonts w:ascii="Times New Roman" w:hAnsi="Times New Roman" w:cs="Times New Roman"/>
                <w:bCs/>
                <w:color w:val="000000" w:themeColor="text1"/>
                <w:sz w:val="28"/>
                <w:szCs w:val="28"/>
              </w:rPr>
              <w:t xml:space="preserve">. </w:t>
            </w:r>
          </w:p>
          <w:p w14:paraId="3A40EB0B" w14:textId="263745CF" w:rsidR="002F049F" w:rsidRPr="006671F0" w:rsidRDefault="00DB3459" w:rsidP="002474B6">
            <w:pPr>
              <w:spacing w:after="0" w:line="240" w:lineRule="auto"/>
              <w:ind w:firstLine="567"/>
              <w:jc w:val="both"/>
              <w:outlineLvl w:val="0"/>
              <w:rPr>
                <w:rFonts w:ascii="Times New Roman" w:hAnsi="Times New Roman" w:cs="Times New Roman"/>
                <w:color w:val="000000" w:themeColor="text1"/>
                <w:sz w:val="28"/>
                <w:szCs w:val="28"/>
              </w:rPr>
            </w:pPr>
            <w:r w:rsidRPr="006671F0">
              <w:rPr>
                <w:rFonts w:ascii="Times New Roman" w:hAnsi="Times New Roman" w:cs="Times New Roman"/>
                <w:bCs/>
                <w:color w:val="000000" w:themeColor="text1"/>
                <w:sz w:val="28"/>
                <w:szCs w:val="28"/>
              </w:rPr>
              <w:t xml:space="preserve">Programmas īstenošanu no </w:t>
            </w:r>
            <w:proofErr w:type="gramStart"/>
            <w:r w:rsidRPr="006671F0">
              <w:rPr>
                <w:rFonts w:ascii="Times New Roman" w:hAnsi="Times New Roman" w:cs="Times New Roman"/>
                <w:bCs/>
                <w:color w:val="000000" w:themeColor="text1"/>
                <w:sz w:val="28"/>
                <w:szCs w:val="28"/>
              </w:rPr>
              <w:t>2020.gada</w:t>
            </w:r>
            <w:proofErr w:type="gramEnd"/>
            <w:r w:rsidRPr="006671F0">
              <w:rPr>
                <w:rFonts w:ascii="Times New Roman" w:hAnsi="Times New Roman" w:cs="Times New Roman"/>
                <w:bCs/>
                <w:color w:val="000000" w:themeColor="text1"/>
                <w:sz w:val="28"/>
                <w:szCs w:val="28"/>
              </w:rPr>
              <w:t xml:space="preserve"> 1.septembra līdz 2020.gada 31.decembrim negatīvi ietekmēja Covid-19</w:t>
            </w:r>
            <w:r w:rsidR="00ED4E0A" w:rsidRPr="006671F0">
              <w:rPr>
                <w:rFonts w:ascii="Times New Roman" w:hAnsi="Times New Roman" w:cs="Times New Roman"/>
                <w:bCs/>
                <w:color w:val="000000" w:themeColor="text1"/>
                <w:sz w:val="28"/>
                <w:szCs w:val="28"/>
              </w:rPr>
              <w:t xml:space="preserve"> </w:t>
            </w:r>
            <w:r w:rsidR="007906CE" w:rsidRPr="006671F0">
              <w:rPr>
                <w:rFonts w:ascii="Times New Roman" w:hAnsi="Times New Roman" w:cs="Times New Roman"/>
                <w:bCs/>
                <w:color w:val="000000" w:themeColor="text1"/>
                <w:sz w:val="28"/>
                <w:szCs w:val="28"/>
              </w:rPr>
              <w:t xml:space="preserve">pandēmijas </w:t>
            </w:r>
            <w:r w:rsidR="00ED4E0A" w:rsidRPr="006671F0">
              <w:rPr>
                <w:rFonts w:ascii="Times New Roman" w:hAnsi="Times New Roman" w:cs="Times New Roman"/>
                <w:bCs/>
                <w:color w:val="000000" w:themeColor="text1"/>
                <w:sz w:val="28"/>
                <w:szCs w:val="28"/>
              </w:rPr>
              <w:t>ierobežo</w:t>
            </w:r>
            <w:r w:rsidR="00417DCD" w:rsidRPr="006671F0">
              <w:rPr>
                <w:rFonts w:ascii="Times New Roman" w:hAnsi="Times New Roman" w:cs="Times New Roman"/>
                <w:bCs/>
                <w:color w:val="000000" w:themeColor="text1"/>
                <w:sz w:val="28"/>
                <w:szCs w:val="28"/>
              </w:rPr>
              <w:t>šanas pasākumi</w:t>
            </w:r>
            <w:r w:rsidRPr="006671F0">
              <w:rPr>
                <w:rFonts w:ascii="Times New Roman" w:hAnsi="Times New Roman" w:cs="Times New Roman"/>
                <w:bCs/>
                <w:color w:val="000000" w:themeColor="text1"/>
                <w:sz w:val="28"/>
                <w:szCs w:val="28"/>
              </w:rPr>
              <w:t xml:space="preserve">, kā rezultātā </w:t>
            </w:r>
            <w:r w:rsidR="00ED4E0A" w:rsidRPr="006671F0">
              <w:rPr>
                <w:rFonts w:ascii="Times New Roman" w:hAnsi="Times New Roman" w:cs="Times New Roman"/>
                <w:bCs/>
                <w:color w:val="000000" w:themeColor="text1"/>
                <w:sz w:val="28"/>
                <w:szCs w:val="28"/>
              </w:rPr>
              <w:t xml:space="preserve">Programmu nevarēja īstenot pilnā apmērā un </w:t>
            </w:r>
            <w:r w:rsidR="007906CE" w:rsidRPr="006671F0">
              <w:rPr>
                <w:rFonts w:ascii="Times New Roman" w:hAnsi="Times New Roman" w:cs="Times New Roman"/>
                <w:bCs/>
                <w:color w:val="000000" w:themeColor="text1"/>
                <w:sz w:val="28"/>
                <w:szCs w:val="28"/>
              </w:rPr>
              <w:t>P</w:t>
            </w:r>
            <w:r w:rsidR="00ED4E0A" w:rsidRPr="006671F0">
              <w:rPr>
                <w:rFonts w:ascii="Times New Roman" w:hAnsi="Times New Roman" w:cs="Times New Roman"/>
                <w:bCs/>
                <w:color w:val="000000" w:themeColor="text1"/>
                <w:sz w:val="28"/>
                <w:szCs w:val="28"/>
              </w:rPr>
              <w:t xml:space="preserve">rogrammas finanšu </w:t>
            </w:r>
            <w:r w:rsidRPr="006671F0">
              <w:rPr>
                <w:rFonts w:ascii="Times New Roman" w:hAnsi="Times New Roman" w:cs="Times New Roman"/>
                <w:bCs/>
                <w:color w:val="000000" w:themeColor="text1"/>
                <w:sz w:val="28"/>
                <w:szCs w:val="28"/>
              </w:rPr>
              <w:t>līdzekļi netika izlietoti plānotajā apmērā</w:t>
            </w:r>
            <w:r w:rsidR="006608CD" w:rsidRPr="006671F0">
              <w:rPr>
                <w:rFonts w:ascii="Times New Roman" w:hAnsi="Times New Roman" w:cs="Times New Roman"/>
                <w:bCs/>
                <w:color w:val="000000" w:themeColor="text1"/>
                <w:sz w:val="28"/>
                <w:szCs w:val="28"/>
              </w:rPr>
              <w:t>.</w:t>
            </w:r>
            <w:r w:rsidR="00B9299C" w:rsidRPr="006671F0">
              <w:rPr>
                <w:rFonts w:ascii="Times New Roman" w:hAnsi="Times New Roman" w:cs="Times New Roman"/>
                <w:bCs/>
                <w:color w:val="000000" w:themeColor="text1"/>
                <w:sz w:val="28"/>
                <w:szCs w:val="28"/>
              </w:rPr>
              <w:t xml:space="preserve"> </w:t>
            </w:r>
            <w:r w:rsidR="00C55CC8" w:rsidRPr="006671F0">
              <w:rPr>
                <w:rFonts w:ascii="Times New Roman" w:hAnsi="Times New Roman" w:cs="Times New Roman"/>
                <w:bCs/>
                <w:color w:val="000000" w:themeColor="text1"/>
                <w:sz w:val="28"/>
                <w:szCs w:val="28"/>
              </w:rPr>
              <w:t xml:space="preserve">Atbilstoši Ministru kabineta </w:t>
            </w:r>
            <w:proofErr w:type="gramStart"/>
            <w:r w:rsidR="00C55CC8" w:rsidRPr="006671F0">
              <w:rPr>
                <w:rFonts w:ascii="Times New Roman" w:hAnsi="Times New Roman" w:cs="Times New Roman"/>
                <w:bCs/>
                <w:color w:val="000000" w:themeColor="text1"/>
                <w:sz w:val="28"/>
                <w:szCs w:val="28"/>
              </w:rPr>
              <w:t>2021.gada</w:t>
            </w:r>
            <w:proofErr w:type="gramEnd"/>
            <w:r w:rsidR="00C55CC8" w:rsidRPr="006671F0">
              <w:rPr>
                <w:rFonts w:ascii="Times New Roman" w:hAnsi="Times New Roman" w:cs="Times New Roman"/>
                <w:bCs/>
                <w:color w:val="000000" w:themeColor="text1"/>
                <w:sz w:val="28"/>
                <w:szCs w:val="28"/>
              </w:rPr>
              <w:t xml:space="preserve"> 4.februāra noteikum</w:t>
            </w:r>
            <w:r w:rsidR="00330743" w:rsidRPr="006671F0">
              <w:rPr>
                <w:rFonts w:ascii="Times New Roman" w:hAnsi="Times New Roman" w:cs="Times New Roman"/>
                <w:bCs/>
                <w:color w:val="000000" w:themeColor="text1"/>
                <w:sz w:val="28"/>
                <w:szCs w:val="28"/>
              </w:rPr>
              <w:t>u</w:t>
            </w:r>
            <w:r w:rsidR="00C55CC8" w:rsidRPr="006671F0">
              <w:rPr>
                <w:rFonts w:ascii="Times New Roman" w:hAnsi="Times New Roman" w:cs="Times New Roman"/>
                <w:bCs/>
                <w:color w:val="000000" w:themeColor="text1"/>
                <w:sz w:val="28"/>
                <w:szCs w:val="28"/>
              </w:rPr>
              <w:t xml:space="preserve"> Nr.78 </w:t>
            </w:r>
            <w:r w:rsidR="00A02BF8" w:rsidRPr="006671F0">
              <w:rPr>
                <w:rFonts w:ascii="Times New Roman" w:hAnsi="Times New Roman" w:cs="Times New Roman"/>
                <w:bCs/>
                <w:sz w:val="28"/>
                <w:szCs w:val="28"/>
              </w:rPr>
              <w:t>„</w:t>
            </w:r>
            <w:r w:rsidR="00C55CC8" w:rsidRPr="006671F0">
              <w:rPr>
                <w:rFonts w:ascii="Times New Roman" w:hAnsi="Times New Roman" w:cs="Times New Roman"/>
                <w:bCs/>
                <w:color w:val="000000" w:themeColor="text1"/>
                <w:sz w:val="28"/>
                <w:szCs w:val="28"/>
              </w:rPr>
              <w:t xml:space="preserve">Kārtība, kādā aprēķina un piešķir valsts budžeta finansējumu programmas </w:t>
            </w:r>
            <w:r w:rsidR="00A02BF8" w:rsidRPr="006671F0">
              <w:rPr>
                <w:rFonts w:ascii="Times New Roman" w:hAnsi="Times New Roman" w:cs="Times New Roman"/>
                <w:bCs/>
                <w:sz w:val="28"/>
                <w:szCs w:val="28"/>
              </w:rPr>
              <w:t>„</w:t>
            </w:r>
            <w:r w:rsidR="00C55CC8" w:rsidRPr="006671F0">
              <w:rPr>
                <w:rFonts w:ascii="Times New Roman" w:hAnsi="Times New Roman" w:cs="Times New Roman"/>
                <w:bCs/>
                <w:color w:val="000000" w:themeColor="text1"/>
                <w:sz w:val="28"/>
                <w:szCs w:val="28"/>
              </w:rPr>
              <w:t>Latvijas skolas soma</w:t>
            </w:r>
            <w:r w:rsidR="00A02BF8" w:rsidRPr="006671F0">
              <w:rPr>
                <w:rFonts w:ascii="Times New Roman" w:hAnsi="Times New Roman" w:cs="Times New Roman"/>
                <w:bCs/>
                <w:color w:val="000000" w:themeColor="text1"/>
                <w:sz w:val="28"/>
                <w:szCs w:val="28"/>
              </w:rPr>
              <w:t>”</w:t>
            </w:r>
            <w:r w:rsidR="00C55CC8" w:rsidRPr="006671F0">
              <w:rPr>
                <w:rFonts w:ascii="Times New Roman" w:hAnsi="Times New Roman" w:cs="Times New Roman"/>
                <w:bCs/>
                <w:color w:val="000000" w:themeColor="text1"/>
                <w:sz w:val="28"/>
                <w:szCs w:val="28"/>
              </w:rPr>
              <w:t xml:space="preserve"> īstenošanai no 2021.gada 1.janvāra līdz 2021.gada 31.decembrim” </w:t>
            </w:r>
            <w:r w:rsidR="00330743" w:rsidRPr="006671F0">
              <w:rPr>
                <w:rFonts w:ascii="Times New Roman" w:hAnsi="Times New Roman" w:cs="Times New Roman"/>
                <w:bCs/>
                <w:color w:val="000000" w:themeColor="text1"/>
                <w:sz w:val="28"/>
                <w:szCs w:val="28"/>
              </w:rPr>
              <w:t xml:space="preserve">5.punktam </w:t>
            </w:r>
            <w:r w:rsidR="00C55CC8" w:rsidRPr="006671F0">
              <w:rPr>
                <w:rFonts w:ascii="Times New Roman" w:hAnsi="Times New Roman" w:cs="Times New Roman"/>
                <w:bCs/>
                <w:color w:val="000000" w:themeColor="text1"/>
                <w:sz w:val="28"/>
                <w:szCs w:val="28"/>
              </w:rPr>
              <w:t xml:space="preserve">Kultūras ministrija atlikumu, ko finansējuma saņēmējs norādījis pārskatos par Programmas īstenošanai izlietotajiem valsts budžeta līdzekļiem 2020.gadā, ietur no finansējuma saņēmējam paredzētajiem valsts budžeta līdzekļiem Programmas īstenošanai no 2021.gada 1.janvāra līdz 2021.gada 18.jūnijam. </w:t>
            </w:r>
            <w:r w:rsidR="006608CD" w:rsidRPr="006671F0">
              <w:rPr>
                <w:rFonts w:ascii="Times New Roman" w:hAnsi="Times New Roman" w:cs="Times New Roman"/>
                <w:color w:val="000000" w:themeColor="text1"/>
                <w:sz w:val="28"/>
                <w:szCs w:val="28"/>
              </w:rPr>
              <w:t>Nākamajam pārskata periodam finansējuma saņēmējam pārskaitāmais finansējums tiek samazināts par summu, kas ir uzrādīta kā atlikums Valsts kases</w:t>
            </w:r>
            <w:r w:rsidR="00FD1D5F" w:rsidRPr="006671F0">
              <w:rPr>
                <w:rFonts w:ascii="Times New Roman" w:hAnsi="Times New Roman" w:cs="Times New Roman"/>
              </w:rPr>
              <w:t xml:space="preserve"> </w:t>
            </w:r>
            <w:r w:rsidR="006608CD" w:rsidRPr="006671F0">
              <w:rPr>
                <w:rFonts w:ascii="Times New Roman" w:hAnsi="Times New Roman" w:cs="Times New Roman"/>
                <w:color w:val="000000" w:themeColor="text1"/>
                <w:sz w:val="28"/>
                <w:szCs w:val="28"/>
              </w:rPr>
              <w:t>e-Pārskat</w:t>
            </w:r>
            <w:r w:rsidR="00FD1D5F" w:rsidRPr="006671F0">
              <w:rPr>
                <w:rFonts w:ascii="Times New Roman" w:hAnsi="Times New Roman" w:cs="Times New Roman"/>
                <w:color w:val="000000" w:themeColor="text1"/>
                <w:sz w:val="28"/>
                <w:szCs w:val="28"/>
              </w:rPr>
              <w:t>i</w:t>
            </w:r>
            <w:r w:rsidR="006608CD" w:rsidRPr="006671F0">
              <w:rPr>
                <w:rFonts w:ascii="Times New Roman" w:hAnsi="Times New Roman" w:cs="Times New Roman"/>
                <w:color w:val="000000" w:themeColor="text1"/>
                <w:sz w:val="28"/>
                <w:szCs w:val="28"/>
              </w:rPr>
              <w:t xml:space="preserve"> apstiprinātajā pārskatā. </w:t>
            </w:r>
          </w:p>
          <w:p w14:paraId="0374D0FC" w14:textId="2F83BCE2" w:rsidR="0047624A" w:rsidRPr="006671F0" w:rsidRDefault="0047624A" w:rsidP="00295738">
            <w:pPr>
              <w:spacing w:after="0" w:line="240" w:lineRule="auto"/>
              <w:ind w:firstLine="567"/>
              <w:jc w:val="both"/>
              <w:outlineLvl w:val="0"/>
              <w:rPr>
                <w:rFonts w:ascii="Times New Roman" w:hAnsi="Times New Roman" w:cs="Times New Roman"/>
                <w:bCs/>
                <w:color w:val="000000" w:themeColor="text1"/>
                <w:sz w:val="28"/>
                <w:szCs w:val="28"/>
              </w:rPr>
            </w:pPr>
            <w:r w:rsidRPr="006671F0">
              <w:rPr>
                <w:rFonts w:ascii="Times New Roman" w:hAnsi="Times New Roman" w:cs="Times New Roman"/>
                <w:iCs/>
                <w:sz w:val="28"/>
                <w:szCs w:val="28"/>
              </w:rPr>
              <w:t xml:space="preserve">Šobrīd </w:t>
            </w:r>
            <w:r w:rsidR="00E30DE1">
              <w:rPr>
                <w:rFonts w:ascii="Times New Roman" w:hAnsi="Times New Roman" w:cs="Times New Roman"/>
                <w:iCs/>
                <w:sz w:val="28"/>
                <w:szCs w:val="28"/>
              </w:rPr>
              <w:t xml:space="preserve">Valsts </w:t>
            </w:r>
            <w:proofErr w:type="gramStart"/>
            <w:r w:rsidR="00E30DE1">
              <w:rPr>
                <w:rFonts w:ascii="Times New Roman" w:hAnsi="Times New Roman" w:cs="Times New Roman"/>
                <w:iCs/>
                <w:sz w:val="28"/>
                <w:szCs w:val="28"/>
              </w:rPr>
              <w:t>kultūrkapitāla fonda</w:t>
            </w:r>
            <w:proofErr w:type="gramEnd"/>
            <w:r w:rsidR="00E30DE1">
              <w:rPr>
                <w:rFonts w:ascii="Times New Roman" w:hAnsi="Times New Roman" w:cs="Times New Roman"/>
                <w:iCs/>
                <w:sz w:val="28"/>
                <w:szCs w:val="28"/>
              </w:rPr>
              <w:t xml:space="preserve"> īstenotās </w:t>
            </w:r>
            <w:r w:rsidR="00E30DE1" w:rsidRPr="006671F0">
              <w:rPr>
                <w:rFonts w:ascii="Times New Roman" w:eastAsia="Times New Roman" w:hAnsi="Times New Roman" w:cs="Times New Roman"/>
                <w:color w:val="000000" w:themeColor="text1"/>
                <w:sz w:val="28"/>
                <w:szCs w:val="28"/>
                <w:lang w:eastAsia="lv-LV"/>
              </w:rPr>
              <w:t xml:space="preserve">mērķprogrammas </w:t>
            </w:r>
            <w:r w:rsidR="00E30DE1" w:rsidRPr="006671F0">
              <w:rPr>
                <w:rFonts w:ascii="Times New Roman" w:hAnsi="Times New Roman" w:cs="Times New Roman"/>
                <w:bCs/>
                <w:sz w:val="28"/>
                <w:szCs w:val="28"/>
              </w:rPr>
              <w:t>„</w:t>
            </w:r>
            <w:r w:rsidR="00E30DE1" w:rsidRPr="006671F0">
              <w:rPr>
                <w:rFonts w:ascii="Times New Roman" w:eastAsia="Times New Roman" w:hAnsi="Times New Roman" w:cs="Times New Roman"/>
                <w:color w:val="000000" w:themeColor="text1"/>
                <w:sz w:val="28"/>
                <w:szCs w:val="28"/>
                <w:lang w:eastAsia="lv-LV"/>
              </w:rPr>
              <w:t xml:space="preserve">Kultūras </w:t>
            </w:r>
            <w:r w:rsidR="00E30DE1" w:rsidRPr="006671F0">
              <w:rPr>
                <w:rFonts w:ascii="Times New Roman" w:eastAsia="Times New Roman" w:hAnsi="Times New Roman" w:cs="Times New Roman"/>
                <w:sz w:val="28"/>
                <w:szCs w:val="28"/>
                <w:lang w:eastAsia="lv-LV"/>
              </w:rPr>
              <w:t xml:space="preserve">pasākumu rīkotāju biļešu kompensācija” </w:t>
            </w:r>
            <w:r w:rsidR="00E30DE1">
              <w:rPr>
                <w:rFonts w:ascii="Times New Roman" w:eastAsia="Times New Roman" w:hAnsi="Times New Roman" w:cs="Times New Roman"/>
                <w:sz w:val="28"/>
                <w:szCs w:val="28"/>
                <w:lang w:eastAsia="lv-LV"/>
              </w:rPr>
              <w:t xml:space="preserve">ietvaros </w:t>
            </w:r>
            <w:r w:rsidRPr="006671F0">
              <w:rPr>
                <w:rFonts w:ascii="Times New Roman" w:hAnsi="Times New Roman" w:cs="Times New Roman"/>
                <w:iCs/>
                <w:sz w:val="28"/>
                <w:szCs w:val="28"/>
              </w:rPr>
              <w:t xml:space="preserve">uz pirmo kompensācijas pieteikumu kārtu ir pieteicies 31 pasākumu rīkotājs un </w:t>
            </w:r>
            <w:r w:rsidR="00CA5319" w:rsidRPr="006671F0">
              <w:rPr>
                <w:rFonts w:ascii="Times New Roman" w:hAnsi="Times New Roman" w:cs="Times New Roman"/>
                <w:iCs/>
                <w:sz w:val="28"/>
                <w:szCs w:val="28"/>
              </w:rPr>
              <w:t xml:space="preserve">kopējais </w:t>
            </w:r>
            <w:r w:rsidRPr="006671F0">
              <w:rPr>
                <w:rFonts w:ascii="Times New Roman" w:hAnsi="Times New Roman" w:cs="Times New Roman"/>
                <w:iCs/>
                <w:sz w:val="28"/>
                <w:szCs w:val="28"/>
              </w:rPr>
              <w:t>pieprasītais finansējums ir 847</w:t>
            </w:r>
            <w:r w:rsidR="00E30DE1">
              <w:rPr>
                <w:rFonts w:ascii="Times New Roman" w:hAnsi="Times New Roman" w:cs="Times New Roman"/>
                <w:iCs/>
                <w:sz w:val="28"/>
                <w:szCs w:val="28"/>
              </w:rPr>
              <w:t> </w:t>
            </w:r>
            <w:r w:rsidRPr="006671F0">
              <w:rPr>
                <w:rFonts w:ascii="Times New Roman" w:hAnsi="Times New Roman" w:cs="Times New Roman"/>
                <w:iCs/>
                <w:sz w:val="28"/>
                <w:szCs w:val="28"/>
              </w:rPr>
              <w:t>084</w:t>
            </w:r>
            <w:r w:rsidR="00E30DE1">
              <w:rPr>
                <w:rFonts w:ascii="Times New Roman" w:hAnsi="Times New Roman" w:cs="Times New Roman"/>
                <w:iCs/>
                <w:sz w:val="28"/>
                <w:szCs w:val="28"/>
              </w:rPr>
              <w:t> </w:t>
            </w:r>
            <w:r w:rsidRPr="006671F0">
              <w:rPr>
                <w:rFonts w:ascii="Times New Roman" w:hAnsi="Times New Roman" w:cs="Times New Roman"/>
                <w:i/>
                <w:iCs/>
                <w:sz w:val="28"/>
                <w:szCs w:val="28"/>
              </w:rPr>
              <w:t>euro</w:t>
            </w:r>
            <w:r w:rsidRPr="006671F0">
              <w:rPr>
                <w:rFonts w:ascii="Times New Roman" w:hAnsi="Times New Roman" w:cs="Times New Roman"/>
                <w:iCs/>
                <w:sz w:val="28"/>
                <w:szCs w:val="28"/>
              </w:rPr>
              <w:t xml:space="preserve">. Pieteikumi </w:t>
            </w:r>
            <w:r w:rsidR="00C764F5" w:rsidRPr="006671F0">
              <w:rPr>
                <w:rFonts w:ascii="Times New Roman" w:hAnsi="Times New Roman" w:cs="Times New Roman"/>
                <w:iCs/>
                <w:sz w:val="28"/>
                <w:szCs w:val="28"/>
              </w:rPr>
              <w:t xml:space="preserve">šobrīd </w:t>
            </w:r>
            <w:r w:rsidRPr="006671F0">
              <w:rPr>
                <w:rFonts w:ascii="Times New Roman" w:hAnsi="Times New Roman" w:cs="Times New Roman"/>
                <w:iCs/>
                <w:sz w:val="28"/>
                <w:szCs w:val="28"/>
              </w:rPr>
              <w:t xml:space="preserve">vēl tiek vērtēti, līdz ar to atbalstāmā summa vēl nav zināma. </w:t>
            </w:r>
            <w:r w:rsidR="00C764F5" w:rsidRPr="006671F0">
              <w:rPr>
                <w:rFonts w:ascii="Times New Roman" w:hAnsi="Times New Roman" w:cs="Times New Roman"/>
                <w:iCs/>
                <w:sz w:val="28"/>
                <w:szCs w:val="28"/>
              </w:rPr>
              <w:t xml:space="preserve">Ņemot vērā, ka izsludinātā </w:t>
            </w:r>
            <w:r w:rsidR="00C764F5" w:rsidRPr="006671F0">
              <w:rPr>
                <w:rFonts w:ascii="Times New Roman" w:hAnsi="Times New Roman" w:cs="Times New Roman"/>
                <w:bCs/>
                <w:sz w:val="28"/>
                <w:szCs w:val="28"/>
              </w:rPr>
              <w:t>ārkārtējā situācija tika pagarināta</w:t>
            </w:r>
            <w:r w:rsidR="00C764F5" w:rsidRPr="006671F0">
              <w:rPr>
                <w:rFonts w:ascii="Times New Roman" w:hAnsi="Times New Roman" w:cs="Times New Roman"/>
                <w:iCs/>
                <w:sz w:val="28"/>
                <w:szCs w:val="28"/>
              </w:rPr>
              <w:t xml:space="preserve"> vairākas reizes</w:t>
            </w:r>
            <w:r w:rsidR="00E30DE1">
              <w:rPr>
                <w:rFonts w:ascii="Times New Roman" w:hAnsi="Times New Roman" w:cs="Times New Roman"/>
                <w:iCs/>
                <w:sz w:val="28"/>
                <w:szCs w:val="28"/>
              </w:rPr>
              <w:t>,</w:t>
            </w:r>
            <w:r w:rsidR="00C764F5" w:rsidRPr="006671F0">
              <w:rPr>
                <w:rFonts w:ascii="Times New Roman" w:hAnsi="Times New Roman" w:cs="Times New Roman"/>
                <w:iCs/>
                <w:sz w:val="28"/>
                <w:szCs w:val="28"/>
              </w:rPr>
              <w:t xml:space="preserve"> s</w:t>
            </w:r>
            <w:r w:rsidRPr="006671F0">
              <w:rPr>
                <w:rFonts w:ascii="Times New Roman" w:hAnsi="Times New Roman" w:cs="Times New Roman"/>
                <w:iCs/>
                <w:sz w:val="28"/>
                <w:szCs w:val="28"/>
              </w:rPr>
              <w:t xml:space="preserve">askaņā ar </w:t>
            </w:r>
            <w:r w:rsidR="003504F3" w:rsidRPr="006671F0">
              <w:rPr>
                <w:rFonts w:ascii="Times New Roman" w:hAnsi="Times New Roman" w:cs="Times New Roman"/>
                <w:bCs/>
                <w:color w:val="000000" w:themeColor="text1"/>
                <w:sz w:val="28"/>
                <w:szCs w:val="28"/>
              </w:rPr>
              <w:t xml:space="preserve">Valsts </w:t>
            </w:r>
            <w:proofErr w:type="gramStart"/>
            <w:r w:rsidR="003504F3" w:rsidRPr="006671F0">
              <w:rPr>
                <w:rFonts w:ascii="Times New Roman" w:hAnsi="Times New Roman" w:cs="Times New Roman"/>
                <w:bCs/>
                <w:color w:val="000000" w:themeColor="text1"/>
                <w:sz w:val="28"/>
                <w:szCs w:val="28"/>
              </w:rPr>
              <w:t>kultūrkapitāla fonda</w:t>
            </w:r>
            <w:proofErr w:type="gramEnd"/>
            <w:r w:rsidR="003504F3" w:rsidRPr="006671F0">
              <w:rPr>
                <w:rFonts w:ascii="Times New Roman" w:hAnsi="Times New Roman" w:cs="Times New Roman"/>
                <w:bCs/>
                <w:color w:val="000000" w:themeColor="text1"/>
                <w:sz w:val="28"/>
                <w:szCs w:val="28"/>
              </w:rPr>
              <w:t xml:space="preserve"> </w:t>
            </w:r>
            <w:r w:rsidR="003504F3" w:rsidRPr="006671F0">
              <w:rPr>
                <w:rFonts w:ascii="Times New Roman" w:eastAsia="Times New Roman" w:hAnsi="Times New Roman" w:cs="Times New Roman"/>
                <w:color w:val="000000" w:themeColor="text1"/>
                <w:sz w:val="28"/>
                <w:szCs w:val="28"/>
                <w:lang w:eastAsia="lv-LV"/>
              </w:rPr>
              <w:t xml:space="preserve">mērķprogrammas </w:t>
            </w:r>
            <w:r w:rsidR="003504F3" w:rsidRPr="006671F0">
              <w:rPr>
                <w:rFonts w:ascii="Times New Roman" w:hAnsi="Times New Roman" w:cs="Times New Roman"/>
                <w:bCs/>
                <w:sz w:val="28"/>
                <w:szCs w:val="28"/>
              </w:rPr>
              <w:t>„</w:t>
            </w:r>
            <w:r w:rsidR="003504F3" w:rsidRPr="006671F0">
              <w:rPr>
                <w:rFonts w:ascii="Times New Roman" w:eastAsia="Times New Roman" w:hAnsi="Times New Roman" w:cs="Times New Roman"/>
                <w:color w:val="000000" w:themeColor="text1"/>
                <w:sz w:val="28"/>
                <w:szCs w:val="28"/>
                <w:lang w:eastAsia="lv-LV"/>
              </w:rPr>
              <w:t xml:space="preserve">Kultūras </w:t>
            </w:r>
            <w:r w:rsidR="003504F3" w:rsidRPr="006671F0">
              <w:rPr>
                <w:rFonts w:ascii="Times New Roman" w:eastAsia="Times New Roman" w:hAnsi="Times New Roman" w:cs="Times New Roman"/>
                <w:sz w:val="28"/>
                <w:szCs w:val="28"/>
                <w:lang w:eastAsia="lv-LV"/>
              </w:rPr>
              <w:t xml:space="preserve">pasākumu rīkotāju biļešu kompensācija” </w:t>
            </w:r>
            <w:r w:rsidR="003504F3" w:rsidRPr="006671F0">
              <w:rPr>
                <w:rFonts w:ascii="Times New Roman" w:hAnsi="Times New Roman" w:cs="Times New Roman"/>
                <w:bCs/>
                <w:color w:val="000000" w:themeColor="text1"/>
                <w:sz w:val="28"/>
                <w:szCs w:val="28"/>
              </w:rPr>
              <w:t>nolikumu paredzēta</w:t>
            </w:r>
            <w:r w:rsidR="00C764F5" w:rsidRPr="006671F0">
              <w:rPr>
                <w:rFonts w:ascii="Times New Roman" w:hAnsi="Times New Roman" w:cs="Times New Roman"/>
                <w:bCs/>
                <w:color w:val="000000" w:themeColor="text1"/>
                <w:sz w:val="28"/>
                <w:szCs w:val="28"/>
              </w:rPr>
              <w:t>s</w:t>
            </w:r>
            <w:r w:rsidR="003504F3" w:rsidRPr="006671F0">
              <w:rPr>
                <w:rFonts w:ascii="Times New Roman" w:hAnsi="Times New Roman" w:cs="Times New Roman"/>
                <w:bCs/>
                <w:color w:val="000000" w:themeColor="text1"/>
                <w:sz w:val="28"/>
                <w:szCs w:val="28"/>
              </w:rPr>
              <w:t xml:space="preserve"> </w:t>
            </w:r>
            <w:r w:rsidR="00E30DE1" w:rsidRPr="006671F0">
              <w:rPr>
                <w:rFonts w:ascii="Times New Roman" w:hAnsi="Times New Roman" w:cs="Times New Roman"/>
                <w:bCs/>
                <w:color w:val="000000" w:themeColor="text1"/>
                <w:sz w:val="28"/>
                <w:szCs w:val="28"/>
              </w:rPr>
              <w:t>vēl</w:t>
            </w:r>
            <w:r w:rsidR="00E30DE1">
              <w:rPr>
                <w:rFonts w:ascii="Times New Roman" w:hAnsi="Times New Roman" w:cs="Times New Roman"/>
                <w:bCs/>
                <w:color w:val="000000" w:themeColor="text1"/>
                <w:sz w:val="28"/>
                <w:szCs w:val="28"/>
              </w:rPr>
              <w:t xml:space="preserve"> divas</w:t>
            </w:r>
            <w:r w:rsidR="003504F3" w:rsidRPr="006671F0">
              <w:rPr>
                <w:rFonts w:ascii="Times New Roman" w:hAnsi="Times New Roman" w:cs="Times New Roman"/>
                <w:bCs/>
                <w:color w:val="000000" w:themeColor="text1"/>
                <w:sz w:val="28"/>
                <w:szCs w:val="28"/>
              </w:rPr>
              <w:t xml:space="preserve"> pieteikšanās kārtās.</w:t>
            </w:r>
          </w:p>
          <w:p w14:paraId="04B0E75E" w14:textId="7C05D6EB" w:rsidR="00853F41" w:rsidRPr="006671F0" w:rsidRDefault="00853F41" w:rsidP="00853F41">
            <w:pPr>
              <w:spacing w:after="0" w:line="240" w:lineRule="auto"/>
              <w:ind w:firstLine="567"/>
              <w:jc w:val="both"/>
              <w:outlineLvl w:val="0"/>
              <w:rPr>
                <w:rFonts w:ascii="Times New Roman" w:hAnsi="Times New Roman" w:cs="Times New Roman"/>
                <w:bCs/>
                <w:color w:val="000000" w:themeColor="text1"/>
                <w:sz w:val="28"/>
                <w:szCs w:val="28"/>
              </w:rPr>
            </w:pPr>
            <w:r w:rsidRPr="006671F0">
              <w:rPr>
                <w:rFonts w:ascii="Times New Roman" w:hAnsi="Times New Roman" w:cs="Times New Roman"/>
                <w:color w:val="000000" w:themeColor="text1"/>
                <w:sz w:val="28"/>
                <w:szCs w:val="28"/>
              </w:rPr>
              <w:lastRenderedPageBreak/>
              <w:t>Atbilstoši pārskatam</w:t>
            </w:r>
            <w:r w:rsidRPr="006671F0">
              <w:t xml:space="preserve"> </w:t>
            </w:r>
            <w:r w:rsidRPr="006671F0">
              <w:rPr>
                <w:rFonts w:ascii="Times New Roman" w:hAnsi="Times New Roman" w:cs="Times New Roman"/>
                <w:color w:val="000000" w:themeColor="text1"/>
                <w:sz w:val="28"/>
                <w:szCs w:val="28"/>
              </w:rPr>
              <w:t xml:space="preserve">par Programmas īstenošanai izlietotajiem valsts budžeta līdzekļiem </w:t>
            </w:r>
            <w:proofErr w:type="gramStart"/>
            <w:r w:rsidRPr="006671F0">
              <w:rPr>
                <w:rFonts w:ascii="Times New Roman" w:hAnsi="Times New Roman" w:cs="Times New Roman"/>
                <w:color w:val="000000" w:themeColor="text1"/>
                <w:sz w:val="28"/>
                <w:szCs w:val="28"/>
              </w:rPr>
              <w:t>2020.gadā</w:t>
            </w:r>
            <w:proofErr w:type="gramEnd"/>
            <w:r w:rsidRPr="006671F0">
              <w:rPr>
                <w:rFonts w:ascii="Times New Roman" w:hAnsi="Times New Roman" w:cs="Times New Roman"/>
                <w:bCs/>
                <w:color w:val="000000" w:themeColor="text1"/>
                <w:sz w:val="28"/>
                <w:szCs w:val="28"/>
              </w:rPr>
              <w:t xml:space="preserve"> Programmā ir izveidojies līdzekļu atlikums 717 738 </w:t>
            </w:r>
            <w:r w:rsidRPr="006671F0">
              <w:rPr>
                <w:rFonts w:ascii="Times New Roman" w:hAnsi="Times New Roman" w:cs="Times New Roman"/>
                <w:bCs/>
                <w:i/>
                <w:iCs/>
                <w:color w:val="000000" w:themeColor="text1"/>
                <w:sz w:val="28"/>
                <w:szCs w:val="28"/>
              </w:rPr>
              <w:t>euro</w:t>
            </w:r>
            <w:r w:rsidRPr="006671F0">
              <w:rPr>
                <w:rFonts w:ascii="Times New Roman" w:hAnsi="Times New Roman" w:cs="Times New Roman"/>
                <w:bCs/>
                <w:color w:val="000000" w:themeColor="text1"/>
                <w:sz w:val="28"/>
                <w:szCs w:val="28"/>
              </w:rPr>
              <w:t xml:space="preserve"> apmērā no 2020.gada piešķirtā finansējuma</w:t>
            </w:r>
            <w:r w:rsidR="00C53488" w:rsidRPr="006671F0">
              <w:rPr>
                <w:rFonts w:ascii="Times New Roman" w:hAnsi="Times New Roman" w:cs="Times New Roman"/>
                <w:bCs/>
                <w:color w:val="000000" w:themeColor="text1"/>
                <w:sz w:val="28"/>
                <w:szCs w:val="28"/>
              </w:rPr>
              <w:t xml:space="preserve"> un </w:t>
            </w:r>
            <w:r w:rsidRPr="006671F0">
              <w:rPr>
                <w:rFonts w:ascii="Times New Roman" w:hAnsi="Times New Roman" w:cs="Times New Roman"/>
                <w:bCs/>
                <w:color w:val="000000" w:themeColor="text1"/>
                <w:sz w:val="28"/>
                <w:szCs w:val="28"/>
              </w:rPr>
              <w:t>no plānotajiem pasākumiem 2021.gadā paredzēta ekonomija 1</w:t>
            </w:r>
            <w:r w:rsidR="009C21CD" w:rsidRPr="006671F0">
              <w:rPr>
                <w:rFonts w:ascii="Times New Roman" w:hAnsi="Times New Roman" w:cs="Times New Roman"/>
                <w:bCs/>
                <w:color w:val="000000" w:themeColor="text1"/>
                <w:sz w:val="28"/>
                <w:szCs w:val="28"/>
              </w:rPr>
              <w:t>09</w:t>
            </w:r>
            <w:r w:rsidRPr="006671F0">
              <w:rPr>
                <w:rFonts w:ascii="Times New Roman" w:hAnsi="Times New Roman" w:cs="Times New Roman"/>
                <w:bCs/>
                <w:color w:val="000000" w:themeColor="text1"/>
                <w:sz w:val="28"/>
                <w:szCs w:val="28"/>
              </w:rPr>
              <w:t> 2</w:t>
            </w:r>
            <w:r w:rsidR="009C21CD" w:rsidRPr="006671F0">
              <w:rPr>
                <w:rFonts w:ascii="Times New Roman" w:hAnsi="Times New Roman" w:cs="Times New Roman"/>
                <w:bCs/>
                <w:color w:val="000000" w:themeColor="text1"/>
                <w:sz w:val="28"/>
                <w:szCs w:val="28"/>
              </w:rPr>
              <w:t>6</w:t>
            </w:r>
            <w:r w:rsidRPr="006671F0">
              <w:rPr>
                <w:rFonts w:ascii="Times New Roman" w:hAnsi="Times New Roman" w:cs="Times New Roman"/>
                <w:bCs/>
                <w:color w:val="000000" w:themeColor="text1"/>
                <w:sz w:val="28"/>
                <w:szCs w:val="28"/>
              </w:rPr>
              <w:t xml:space="preserve">4 </w:t>
            </w:r>
            <w:r w:rsidRPr="006671F0">
              <w:rPr>
                <w:rFonts w:ascii="Times New Roman" w:hAnsi="Times New Roman" w:cs="Times New Roman"/>
                <w:bCs/>
                <w:i/>
                <w:iCs/>
                <w:color w:val="000000" w:themeColor="text1"/>
                <w:sz w:val="28"/>
                <w:szCs w:val="28"/>
              </w:rPr>
              <w:t>euro</w:t>
            </w:r>
            <w:r w:rsidR="00C53488" w:rsidRPr="006671F0">
              <w:rPr>
                <w:rFonts w:ascii="Times New Roman" w:hAnsi="Times New Roman" w:cs="Times New Roman"/>
                <w:sz w:val="28"/>
                <w:szCs w:val="28"/>
              </w:rPr>
              <w:t>,</w:t>
            </w:r>
            <w:r w:rsidR="009C21CD" w:rsidRPr="006671F0">
              <w:rPr>
                <w:sz w:val="28"/>
                <w:szCs w:val="28"/>
              </w:rPr>
              <w:t xml:space="preserve"> </w:t>
            </w:r>
            <w:r w:rsidRPr="006671F0">
              <w:rPr>
                <w:rFonts w:ascii="Times New Roman" w:hAnsi="Times New Roman" w:cs="Times New Roman"/>
                <w:bCs/>
                <w:color w:val="000000" w:themeColor="text1"/>
                <w:sz w:val="28"/>
                <w:szCs w:val="28"/>
              </w:rPr>
              <w:t>līdz ar to ir iespējams pārdalīt 8</w:t>
            </w:r>
            <w:r w:rsidR="00C53488" w:rsidRPr="006671F0">
              <w:rPr>
                <w:rFonts w:ascii="Times New Roman" w:hAnsi="Times New Roman" w:cs="Times New Roman"/>
                <w:bCs/>
                <w:color w:val="000000" w:themeColor="text1"/>
                <w:sz w:val="28"/>
                <w:szCs w:val="28"/>
              </w:rPr>
              <w:t>27</w:t>
            </w:r>
            <w:r w:rsidRPr="006671F0">
              <w:rPr>
                <w:rFonts w:ascii="Times New Roman" w:hAnsi="Times New Roman" w:cs="Times New Roman"/>
                <w:bCs/>
                <w:color w:val="000000" w:themeColor="text1"/>
                <w:sz w:val="28"/>
                <w:szCs w:val="28"/>
              </w:rPr>
              <w:t> </w:t>
            </w:r>
            <w:r w:rsidR="00C53488" w:rsidRPr="006671F0">
              <w:rPr>
                <w:rFonts w:ascii="Times New Roman" w:hAnsi="Times New Roman" w:cs="Times New Roman"/>
                <w:bCs/>
                <w:color w:val="000000" w:themeColor="text1"/>
                <w:sz w:val="28"/>
                <w:szCs w:val="28"/>
              </w:rPr>
              <w:t>002</w:t>
            </w:r>
            <w:r w:rsidRPr="006671F0">
              <w:rPr>
                <w:rFonts w:ascii="Times New Roman" w:hAnsi="Times New Roman" w:cs="Times New Roman"/>
                <w:bCs/>
                <w:color w:val="000000" w:themeColor="text1"/>
                <w:sz w:val="28"/>
                <w:szCs w:val="28"/>
              </w:rPr>
              <w:t xml:space="preserve"> </w:t>
            </w:r>
            <w:r w:rsidRPr="006671F0">
              <w:rPr>
                <w:rFonts w:ascii="Times New Roman" w:hAnsi="Times New Roman" w:cs="Times New Roman"/>
                <w:bCs/>
                <w:i/>
                <w:iCs/>
                <w:color w:val="000000" w:themeColor="text1"/>
                <w:sz w:val="28"/>
                <w:szCs w:val="28"/>
              </w:rPr>
              <w:t>euro</w:t>
            </w:r>
            <w:r w:rsidRPr="006671F0">
              <w:rPr>
                <w:rFonts w:ascii="Times New Roman" w:hAnsi="Times New Roman" w:cs="Times New Roman"/>
                <w:bCs/>
                <w:color w:val="000000" w:themeColor="text1"/>
                <w:sz w:val="28"/>
                <w:szCs w:val="28"/>
              </w:rPr>
              <w:t xml:space="preserve"> no Programmas īstenošanai</w:t>
            </w:r>
            <w:r w:rsidR="00E30DE1">
              <w:rPr>
                <w:rFonts w:ascii="Times New Roman" w:hAnsi="Times New Roman" w:cs="Times New Roman"/>
                <w:bCs/>
                <w:color w:val="000000" w:themeColor="text1"/>
                <w:sz w:val="28"/>
                <w:szCs w:val="28"/>
              </w:rPr>
              <w:t xml:space="preserve"> </w:t>
            </w:r>
            <w:r w:rsidRPr="006671F0">
              <w:rPr>
                <w:rFonts w:ascii="Times New Roman" w:hAnsi="Times New Roman" w:cs="Times New Roman"/>
                <w:bCs/>
                <w:color w:val="000000" w:themeColor="text1"/>
                <w:sz w:val="28"/>
                <w:szCs w:val="28"/>
              </w:rPr>
              <w:t>2021.gadā plānotiem finanšu līdzekļiem nozīmīgiem pasākumiem, proti, lai nodrošinātu kultūras pasākumu rīkotājiem biļešu kompensāciju par ārkārtējās situācijas laikā atceltajiem pasākumiem.</w:t>
            </w:r>
          </w:p>
          <w:p w14:paraId="77BE834F" w14:textId="7712CE30" w:rsidR="00973709" w:rsidRPr="006671F0" w:rsidRDefault="00E43105" w:rsidP="00973709">
            <w:pPr>
              <w:pStyle w:val="paragraph"/>
              <w:spacing w:before="0" w:beforeAutospacing="0" w:after="0" w:afterAutospacing="0"/>
              <w:ind w:firstLine="720"/>
              <w:jc w:val="both"/>
              <w:textAlignment w:val="baseline"/>
              <w:rPr>
                <w:sz w:val="28"/>
                <w:szCs w:val="28"/>
              </w:rPr>
            </w:pPr>
            <w:r w:rsidRPr="006671F0">
              <w:rPr>
                <w:sz w:val="28"/>
                <w:szCs w:val="28"/>
              </w:rPr>
              <w:t xml:space="preserve">Lai </w:t>
            </w:r>
            <w:r w:rsidR="00A5090D">
              <w:rPr>
                <w:iCs/>
                <w:sz w:val="28"/>
                <w:szCs w:val="28"/>
              </w:rPr>
              <w:t xml:space="preserve">Valsts </w:t>
            </w:r>
            <w:proofErr w:type="gramStart"/>
            <w:r w:rsidR="00A5090D">
              <w:rPr>
                <w:iCs/>
                <w:sz w:val="28"/>
                <w:szCs w:val="28"/>
              </w:rPr>
              <w:t>kultūrkapitāla fonda</w:t>
            </w:r>
            <w:proofErr w:type="gramEnd"/>
            <w:r w:rsidR="00A5090D">
              <w:rPr>
                <w:iCs/>
                <w:sz w:val="28"/>
                <w:szCs w:val="28"/>
              </w:rPr>
              <w:t xml:space="preserve"> īstenotās </w:t>
            </w:r>
            <w:r w:rsidR="00A5090D" w:rsidRPr="006671F0">
              <w:rPr>
                <w:color w:val="000000" w:themeColor="text1"/>
                <w:sz w:val="28"/>
                <w:szCs w:val="28"/>
              </w:rPr>
              <w:t xml:space="preserve">mērķprogrammas </w:t>
            </w:r>
            <w:r w:rsidR="00A5090D" w:rsidRPr="006671F0">
              <w:rPr>
                <w:bCs/>
                <w:sz w:val="28"/>
                <w:szCs w:val="28"/>
              </w:rPr>
              <w:t>„</w:t>
            </w:r>
            <w:r w:rsidR="00A5090D" w:rsidRPr="006671F0">
              <w:rPr>
                <w:color w:val="000000" w:themeColor="text1"/>
                <w:sz w:val="28"/>
                <w:szCs w:val="28"/>
              </w:rPr>
              <w:t xml:space="preserve">Kultūras </w:t>
            </w:r>
            <w:r w:rsidR="00A5090D" w:rsidRPr="006671F0">
              <w:rPr>
                <w:sz w:val="28"/>
                <w:szCs w:val="28"/>
              </w:rPr>
              <w:t xml:space="preserve">pasākumu rīkotāju biļešu kompensācija” </w:t>
            </w:r>
            <w:r w:rsidR="00A5090D">
              <w:rPr>
                <w:sz w:val="28"/>
                <w:szCs w:val="28"/>
              </w:rPr>
              <w:t xml:space="preserve">ietvaros </w:t>
            </w:r>
            <w:r w:rsidRPr="006671F0">
              <w:rPr>
                <w:sz w:val="28"/>
                <w:szCs w:val="28"/>
              </w:rPr>
              <w:t>nodrošinātu pirmo kompensāciju pieteikumu kārtas izmaksu pieprasītajā apmērā</w:t>
            </w:r>
            <w:r w:rsidR="00EE65E3" w:rsidRPr="006671F0">
              <w:rPr>
                <w:sz w:val="28"/>
                <w:szCs w:val="28"/>
              </w:rPr>
              <w:t>,</w:t>
            </w:r>
            <w:r w:rsidR="00E30DE1" w:rsidRPr="006671F0">
              <w:rPr>
                <w:sz w:val="28"/>
                <w:szCs w:val="28"/>
              </w:rPr>
              <w:t xml:space="preserve"> </w:t>
            </w:r>
            <w:r w:rsidR="00C53488" w:rsidRPr="006671F0">
              <w:rPr>
                <w:sz w:val="28"/>
                <w:szCs w:val="28"/>
              </w:rPr>
              <w:t xml:space="preserve">papildus nepieciešami 45 976 </w:t>
            </w:r>
            <w:r w:rsidR="00C53488" w:rsidRPr="00E30DE1">
              <w:rPr>
                <w:i/>
                <w:iCs/>
                <w:sz w:val="28"/>
                <w:szCs w:val="28"/>
              </w:rPr>
              <w:t>euro</w:t>
            </w:r>
            <w:r w:rsidR="00C53488" w:rsidRPr="006671F0">
              <w:rPr>
                <w:sz w:val="28"/>
                <w:szCs w:val="28"/>
              </w:rPr>
              <w:t xml:space="preserve">. Lai rastu iztrūkstošo finansējumu, </w:t>
            </w:r>
            <w:r w:rsidRPr="006671F0">
              <w:rPr>
                <w:sz w:val="28"/>
                <w:szCs w:val="28"/>
              </w:rPr>
              <w:t xml:space="preserve">Kultūras ministrija </w:t>
            </w:r>
            <w:r w:rsidR="00A5090D">
              <w:rPr>
                <w:sz w:val="28"/>
                <w:szCs w:val="28"/>
              </w:rPr>
              <w:t xml:space="preserve">ir izskatījusi iespēju </w:t>
            </w:r>
            <w:r w:rsidR="00853F41" w:rsidRPr="006671F0">
              <w:rPr>
                <w:sz w:val="28"/>
                <w:szCs w:val="28"/>
              </w:rPr>
              <w:t>samazinā</w:t>
            </w:r>
            <w:r w:rsidR="00A5090D">
              <w:rPr>
                <w:sz w:val="28"/>
                <w:szCs w:val="28"/>
              </w:rPr>
              <w:t>t</w:t>
            </w:r>
            <w:r w:rsidRPr="006671F0">
              <w:rPr>
                <w:sz w:val="28"/>
                <w:szCs w:val="28"/>
              </w:rPr>
              <w:t xml:space="preserve"> arī citu</w:t>
            </w:r>
            <w:r w:rsidR="004800F7" w:rsidRPr="006671F0">
              <w:t xml:space="preserve"> </w:t>
            </w:r>
            <w:r w:rsidR="004800F7" w:rsidRPr="006671F0">
              <w:rPr>
                <w:sz w:val="28"/>
                <w:szCs w:val="28"/>
              </w:rPr>
              <w:t xml:space="preserve">Ministru kabineta </w:t>
            </w:r>
            <w:proofErr w:type="gramStart"/>
            <w:r w:rsidR="004800F7" w:rsidRPr="006671F0">
              <w:rPr>
                <w:sz w:val="28"/>
                <w:szCs w:val="28"/>
              </w:rPr>
              <w:t>2016.gada</w:t>
            </w:r>
            <w:proofErr w:type="gramEnd"/>
            <w:r w:rsidR="004800F7" w:rsidRPr="006671F0">
              <w:rPr>
                <w:sz w:val="28"/>
                <w:szCs w:val="28"/>
              </w:rPr>
              <w:t xml:space="preserve"> 13.decembra rīkojumā Nr.769 </w:t>
            </w:r>
            <w:r w:rsidR="00A5090D" w:rsidRPr="006671F0">
              <w:rPr>
                <w:bCs/>
                <w:sz w:val="28"/>
                <w:szCs w:val="28"/>
              </w:rPr>
              <w:t>„</w:t>
            </w:r>
            <w:r w:rsidR="004800F7" w:rsidRPr="006671F0">
              <w:rPr>
                <w:sz w:val="28"/>
                <w:szCs w:val="28"/>
              </w:rPr>
              <w:t>Par Latvijas valsts simtgades pasākumu plāna 2017.</w:t>
            </w:r>
            <w:r w:rsidR="00E30DE1">
              <w:rPr>
                <w:sz w:val="28"/>
                <w:szCs w:val="28"/>
              </w:rPr>
              <w:t xml:space="preserve"> </w:t>
            </w:r>
            <w:r w:rsidR="004800F7" w:rsidRPr="006671F0">
              <w:rPr>
                <w:sz w:val="28"/>
                <w:szCs w:val="28"/>
              </w:rPr>
              <w:t>–</w:t>
            </w:r>
            <w:r w:rsidR="00E30DE1">
              <w:rPr>
                <w:sz w:val="28"/>
                <w:szCs w:val="28"/>
              </w:rPr>
              <w:t xml:space="preserve"> </w:t>
            </w:r>
            <w:r w:rsidR="004800F7" w:rsidRPr="006671F0">
              <w:rPr>
                <w:sz w:val="28"/>
                <w:szCs w:val="28"/>
              </w:rPr>
              <w:t>2021.gadam īstenošanai piešķirtā valsts budžeta finansējuma sadalījumu</w:t>
            </w:r>
            <w:r w:rsidR="00A5090D">
              <w:rPr>
                <w:sz w:val="28"/>
                <w:szCs w:val="28"/>
              </w:rPr>
              <w:t>”</w:t>
            </w:r>
            <w:r w:rsidRPr="006671F0">
              <w:rPr>
                <w:sz w:val="28"/>
                <w:szCs w:val="28"/>
              </w:rPr>
              <w:t xml:space="preserve"> </w:t>
            </w:r>
            <w:r w:rsidR="004800F7" w:rsidRPr="006671F0">
              <w:rPr>
                <w:sz w:val="28"/>
                <w:szCs w:val="28"/>
              </w:rPr>
              <w:t xml:space="preserve">minēto </w:t>
            </w:r>
            <w:r w:rsidR="00A5090D" w:rsidRPr="006671F0">
              <w:rPr>
                <w:sz w:val="28"/>
                <w:szCs w:val="28"/>
              </w:rPr>
              <w:t xml:space="preserve">Latvijas valsts simtgades </w:t>
            </w:r>
            <w:r w:rsidRPr="006671F0">
              <w:rPr>
                <w:sz w:val="28"/>
                <w:szCs w:val="28"/>
              </w:rPr>
              <w:t>pasākumu</w:t>
            </w:r>
            <w:r w:rsidR="00A5090D">
              <w:rPr>
                <w:sz w:val="28"/>
                <w:szCs w:val="28"/>
              </w:rPr>
              <w:t xml:space="preserve"> īstenošanai</w:t>
            </w:r>
            <w:r w:rsidRPr="006671F0">
              <w:rPr>
                <w:sz w:val="28"/>
                <w:szCs w:val="28"/>
              </w:rPr>
              <w:t xml:space="preserve"> 2021.gad</w:t>
            </w:r>
            <w:r w:rsidR="00A5090D">
              <w:rPr>
                <w:sz w:val="28"/>
                <w:szCs w:val="28"/>
              </w:rPr>
              <w:t xml:space="preserve">ā </w:t>
            </w:r>
            <w:r w:rsidRPr="006671F0">
              <w:rPr>
                <w:sz w:val="28"/>
                <w:szCs w:val="28"/>
              </w:rPr>
              <w:t xml:space="preserve"> </w:t>
            </w:r>
            <w:r w:rsidR="00A5090D">
              <w:rPr>
                <w:sz w:val="28"/>
                <w:szCs w:val="28"/>
              </w:rPr>
              <w:t xml:space="preserve">plānoto finansējumu </w:t>
            </w:r>
            <w:r w:rsidRPr="006671F0">
              <w:rPr>
                <w:sz w:val="28"/>
                <w:szCs w:val="28"/>
              </w:rPr>
              <w:t>par 45</w:t>
            </w:r>
            <w:r w:rsidR="00A5090D">
              <w:rPr>
                <w:sz w:val="28"/>
                <w:szCs w:val="28"/>
              </w:rPr>
              <w:t> </w:t>
            </w:r>
            <w:r w:rsidRPr="006671F0">
              <w:rPr>
                <w:sz w:val="28"/>
                <w:szCs w:val="28"/>
              </w:rPr>
              <w:t>976</w:t>
            </w:r>
            <w:r w:rsidR="00A5090D">
              <w:rPr>
                <w:sz w:val="28"/>
                <w:szCs w:val="28"/>
              </w:rPr>
              <w:t> </w:t>
            </w:r>
            <w:r w:rsidRPr="006671F0">
              <w:rPr>
                <w:i/>
                <w:iCs/>
                <w:sz w:val="28"/>
                <w:szCs w:val="28"/>
              </w:rPr>
              <w:t>euro</w:t>
            </w:r>
            <w:r w:rsidRPr="006671F0">
              <w:rPr>
                <w:sz w:val="28"/>
                <w:szCs w:val="28"/>
              </w:rPr>
              <w:t xml:space="preserve">, tajā skaitā samazinot </w:t>
            </w:r>
            <w:r w:rsidR="007C60FD" w:rsidRPr="006671F0">
              <w:rPr>
                <w:sz w:val="28"/>
                <w:szCs w:val="28"/>
              </w:rPr>
              <w:t>par 22</w:t>
            </w:r>
            <w:r w:rsidR="00A5090D">
              <w:rPr>
                <w:sz w:val="28"/>
                <w:szCs w:val="28"/>
              </w:rPr>
              <w:t> </w:t>
            </w:r>
            <w:r w:rsidR="007C60FD" w:rsidRPr="006671F0">
              <w:rPr>
                <w:sz w:val="28"/>
                <w:szCs w:val="28"/>
              </w:rPr>
              <w:t>988</w:t>
            </w:r>
            <w:r w:rsidR="00A5090D">
              <w:rPr>
                <w:sz w:val="28"/>
                <w:szCs w:val="28"/>
              </w:rPr>
              <w:t> </w:t>
            </w:r>
            <w:r w:rsidR="007C60FD" w:rsidRPr="006671F0">
              <w:rPr>
                <w:i/>
                <w:iCs/>
                <w:sz w:val="28"/>
                <w:szCs w:val="28"/>
              </w:rPr>
              <w:t>euro</w:t>
            </w:r>
            <w:r w:rsidR="007C60FD" w:rsidRPr="006671F0">
              <w:rPr>
                <w:sz w:val="28"/>
                <w:szCs w:val="28"/>
              </w:rPr>
              <w:t xml:space="preserve"> </w:t>
            </w:r>
            <w:r w:rsidR="00A5090D" w:rsidRPr="006671F0">
              <w:rPr>
                <w:sz w:val="28"/>
                <w:szCs w:val="28"/>
              </w:rPr>
              <w:t>Latvijas valsts simtgades pasākumu plāna 2017.</w:t>
            </w:r>
            <w:r w:rsidR="00A5090D">
              <w:rPr>
                <w:sz w:val="28"/>
                <w:szCs w:val="28"/>
              </w:rPr>
              <w:t xml:space="preserve"> </w:t>
            </w:r>
            <w:r w:rsidR="00A5090D" w:rsidRPr="006671F0">
              <w:rPr>
                <w:sz w:val="28"/>
                <w:szCs w:val="28"/>
              </w:rPr>
              <w:t>–</w:t>
            </w:r>
            <w:r w:rsidR="00A5090D">
              <w:rPr>
                <w:sz w:val="28"/>
                <w:szCs w:val="28"/>
              </w:rPr>
              <w:t xml:space="preserve"> </w:t>
            </w:r>
            <w:r w:rsidR="00A5090D" w:rsidRPr="006671F0">
              <w:rPr>
                <w:sz w:val="28"/>
                <w:szCs w:val="28"/>
              </w:rPr>
              <w:t xml:space="preserve">2021.gadam </w:t>
            </w:r>
            <w:r w:rsidR="007C60FD" w:rsidRPr="006671F0">
              <w:rPr>
                <w:sz w:val="28"/>
                <w:szCs w:val="28"/>
              </w:rPr>
              <w:t>52.</w:t>
            </w:r>
            <w:r w:rsidR="00A5090D">
              <w:rPr>
                <w:sz w:val="28"/>
                <w:szCs w:val="28"/>
              </w:rPr>
              <w:t>pasākumam</w:t>
            </w:r>
            <w:r w:rsidR="007C60FD" w:rsidRPr="006671F0">
              <w:rPr>
                <w:sz w:val="28"/>
                <w:szCs w:val="28"/>
              </w:rPr>
              <w:t xml:space="preserve"> </w:t>
            </w:r>
            <w:r w:rsidR="00A5090D" w:rsidRPr="006671F0">
              <w:rPr>
                <w:bCs/>
                <w:sz w:val="28"/>
                <w:szCs w:val="28"/>
              </w:rPr>
              <w:t>„</w:t>
            </w:r>
            <w:r w:rsidR="007C60FD" w:rsidRPr="006671F0">
              <w:rPr>
                <w:sz w:val="28"/>
                <w:szCs w:val="28"/>
              </w:rPr>
              <w:t xml:space="preserve">Latvijas valsts simtgades svinību </w:t>
            </w:r>
            <w:proofErr w:type="spellStart"/>
            <w:r w:rsidR="007C60FD" w:rsidRPr="006671F0">
              <w:rPr>
                <w:sz w:val="28"/>
                <w:szCs w:val="28"/>
              </w:rPr>
              <w:t>lielnotikumi</w:t>
            </w:r>
            <w:proofErr w:type="spellEnd"/>
            <w:r w:rsidR="007C60FD" w:rsidRPr="006671F0">
              <w:rPr>
                <w:sz w:val="28"/>
                <w:szCs w:val="28"/>
              </w:rPr>
              <w:t xml:space="preserve">, jaunu tradīciju iedibināšana un citi īpaši simtgadei veltīti pasākumi plašai sabiedrībai Latvijā un tautiešiem ārvalstīs. Jauniešu iesaistīšana Latvijas valsts simtgades sagatavošanā un īstenošanā, jauniešu aktivitāšu un pasākumu īstenošana” </w:t>
            </w:r>
            <w:r w:rsidR="00A5090D">
              <w:rPr>
                <w:sz w:val="28"/>
                <w:szCs w:val="28"/>
              </w:rPr>
              <w:t xml:space="preserve">paredzēto finansējumu </w:t>
            </w:r>
            <w:r w:rsidR="007C60FD" w:rsidRPr="006671F0">
              <w:rPr>
                <w:sz w:val="28"/>
                <w:szCs w:val="28"/>
              </w:rPr>
              <w:t xml:space="preserve">un par 22 988 </w:t>
            </w:r>
            <w:r w:rsidR="007C60FD" w:rsidRPr="006671F0">
              <w:rPr>
                <w:i/>
                <w:iCs/>
                <w:sz w:val="28"/>
                <w:szCs w:val="28"/>
              </w:rPr>
              <w:t>euro</w:t>
            </w:r>
            <w:r w:rsidR="00C54071" w:rsidRPr="006671F0">
              <w:t xml:space="preserve"> </w:t>
            </w:r>
            <w:r w:rsidR="00C54071" w:rsidRPr="006671F0">
              <w:rPr>
                <w:sz w:val="28"/>
                <w:szCs w:val="28"/>
              </w:rPr>
              <w:t>53.</w:t>
            </w:r>
            <w:r w:rsidR="00A5090D">
              <w:rPr>
                <w:sz w:val="28"/>
                <w:szCs w:val="28"/>
              </w:rPr>
              <w:t>pasākumam</w:t>
            </w:r>
            <w:r w:rsidR="00C54071" w:rsidRPr="006671F0">
              <w:t xml:space="preserve"> </w:t>
            </w:r>
            <w:r w:rsidR="00A5090D" w:rsidRPr="006671F0">
              <w:rPr>
                <w:bCs/>
                <w:sz w:val="28"/>
                <w:szCs w:val="28"/>
              </w:rPr>
              <w:t>„</w:t>
            </w:r>
            <w:r w:rsidR="00C54071" w:rsidRPr="006671F0">
              <w:rPr>
                <w:sz w:val="28"/>
                <w:szCs w:val="28"/>
              </w:rPr>
              <w:t xml:space="preserve">Latvijas valsts simtgades svinību komunikācijas un digitālās komunikācijas nodrošināšana, komunikācijas akcentu (kampaņu) īstenošana, iesaistes un līdzdalības mehānismu īstenošana, informācijas skaidrošana, simtgades pasākumu </w:t>
            </w:r>
            <w:r w:rsidR="00C54071" w:rsidRPr="006671F0">
              <w:rPr>
                <w:sz w:val="28"/>
                <w:szCs w:val="28"/>
              </w:rPr>
              <w:lastRenderedPageBreak/>
              <w:t>publicitāte (mērķauditorija – Latvija, tautieši ārvalstīs)”</w:t>
            </w:r>
            <w:r w:rsidR="00A5090D">
              <w:rPr>
                <w:sz w:val="28"/>
                <w:szCs w:val="28"/>
              </w:rPr>
              <w:t xml:space="preserve"> paredzēto finansējumu.</w:t>
            </w:r>
          </w:p>
          <w:p w14:paraId="1D4CC497" w14:textId="1F0A50EF" w:rsidR="0077410E" w:rsidRPr="006671F0" w:rsidRDefault="00973709" w:rsidP="005E5E22">
            <w:pPr>
              <w:spacing w:after="0" w:line="240" w:lineRule="auto"/>
              <w:ind w:firstLine="567"/>
              <w:jc w:val="both"/>
              <w:outlineLvl w:val="0"/>
              <w:rPr>
                <w:rFonts w:ascii="Times New Roman" w:hAnsi="Times New Roman" w:cs="Times New Roman"/>
                <w:iCs/>
                <w:sz w:val="28"/>
                <w:szCs w:val="28"/>
              </w:rPr>
            </w:pPr>
            <w:r w:rsidRPr="006671F0">
              <w:rPr>
                <w:rFonts w:ascii="Times New Roman" w:hAnsi="Times New Roman" w:cs="Times New Roman"/>
                <w:bCs/>
                <w:iCs/>
                <w:color w:val="000000" w:themeColor="text1"/>
                <w:sz w:val="28"/>
                <w:szCs w:val="28"/>
              </w:rPr>
              <w:t xml:space="preserve">Ņemot vērā </w:t>
            </w:r>
            <w:r w:rsidR="005E5E22" w:rsidRPr="006671F0">
              <w:rPr>
                <w:rFonts w:ascii="Times New Roman" w:hAnsi="Times New Roman" w:cs="Times New Roman"/>
                <w:bCs/>
                <w:iCs/>
                <w:color w:val="000000" w:themeColor="text1"/>
                <w:sz w:val="28"/>
                <w:szCs w:val="28"/>
              </w:rPr>
              <w:t xml:space="preserve">minēto, </w:t>
            </w:r>
            <w:r w:rsidR="00A5090D">
              <w:rPr>
                <w:rFonts w:ascii="Times New Roman" w:hAnsi="Times New Roman" w:cs="Times New Roman"/>
                <w:bCs/>
                <w:iCs/>
                <w:color w:val="000000" w:themeColor="text1"/>
                <w:sz w:val="28"/>
                <w:szCs w:val="28"/>
              </w:rPr>
              <w:t>P</w:t>
            </w:r>
            <w:r w:rsidR="00955E1A" w:rsidRPr="006671F0">
              <w:rPr>
                <w:rFonts w:ascii="Times New Roman" w:hAnsi="Times New Roman" w:cs="Times New Roman"/>
                <w:iCs/>
                <w:sz w:val="28"/>
                <w:szCs w:val="28"/>
              </w:rPr>
              <w:t xml:space="preserve">rojekts paredz veikt apropriācijas pārdali </w:t>
            </w:r>
            <w:r w:rsidR="00955E1A" w:rsidRPr="006671F0">
              <w:rPr>
                <w:rFonts w:ascii="Times New Roman" w:eastAsia="Calibri" w:hAnsi="Times New Roman" w:cs="Times New Roman"/>
                <w:sz w:val="28"/>
                <w:szCs w:val="28"/>
              </w:rPr>
              <w:t xml:space="preserve">no Kultūras ministrijas </w:t>
            </w:r>
            <w:r w:rsidR="00417DCD" w:rsidRPr="006671F0">
              <w:rPr>
                <w:rFonts w:ascii="Times New Roman" w:hAnsi="Times New Roman" w:cs="Times New Roman"/>
                <w:bCs/>
                <w:color w:val="000000" w:themeColor="text1"/>
                <w:sz w:val="28"/>
                <w:szCs w:val="28"/>
              </w:rPr>
              <w:t xml:space="preserve">budžeta apakšprogrammas 22.12.00 </w:t>
            </w:r>
            <w:r w:rsidR="00417DCD" w:rsidRPr="006671F0">
              <w:rPr>
                <w:rFonts w:ascii="Times New Roman" w:hAnsi="Times New Roman" w:cs="Times New Roman"/>
                <w:bCs/>
                <w:sz w:val="28"/>
                <w:szCs w:val="28"/>
              </w:rPr>
              <w:t>„</w:t>
            </w:r>
            <w:r w:rsidR="00417DCD" w:rsidRPr="006671F0">
              <w:rPr>
                <w:rFonts w:ascii="Times New Roman" w:hAnsi="Times New Roman" w:cs="Times New Roman"/>
                <w:sz w:val="28"/>
                <w:szCs w:val="28"/>
              </w:rPr>
              <w:t xml:space="preserve">Latvijas valsts simtgades programma” </w:t>
            </w:r>
            <w:r w:rsidR="00475288" w:rsidRPr="006671F0">
              <w:rPr>
                <w:rFonts w:ascii="Times New Roman" w:eastAsia="Calibri" w:hAnsi="Times New Roman" w:cs="Times New Roman"/>
                <w:sz w:val="28"/>
                <w:szCs w:val="28"/>
              </w:rPr>
              <w:t>8</w:t>
            </w:r>
            <w:r w:rsidR="005E5E22" w:rsidRPr="006671F0">
              <w:rPr>
                <w:rFonts w:ascii="Times New Roman" w:eastAsia="Calibri" w:hAnsi="Times New Roman" w:cs="Times New Roman"/>
                <w:sz w:val="28"/>
                <w:szCs w:val="28"/>
              </w:rPr>
              <w:t>72 978</w:t>
            </w:r>
            <w:r w:rsidR="00417DCD" w:rsidRPr="006671F0">
              <w:rPr>
                <w:rFonts w:ascii="Times New Roman" w:eastAsia="Calibri" w:hAnsi="Times New Roman" w:cs="Times New Roman"/>
                <w:sz w:val="28"/>
                <w:szCs w:val="28"/>
              </w:rPr>
              <w:t xml:space="preserve"> </w:t>
            </w:r>
            <w:r w:rsidR="00955E1A" w:rsidRPr="006671F0">
              <w:rPr>
                <w:rFonts w:ascii="Times New Roman" w:eastAsia="Calibri" w:hAnsi="Times New Roman" w:cs="Times New Roman"/>
                <w:i/>
                <w:sz w:val="28"/>
                <w:szCs w:val="28"/>
              </w:rPr>
              <w:t>euro</w:t>
            </w:r>
            <w:r w:rsidR="00955E1A" w:rsidRPr="006671F0">
              <w:rPr>
                <w:rFonts w:ascii="Times New Roman" w:eastAsia="Calibri" w:hAnsi="Times New Roman" w:cs="Times New Roman"/>
                <w:sz w:val="28"/>
                <w:szCs w:val="28"/>
              </w:rPr>
              <w:t xml:space="preserve"> apmērā uz </w:t>
            </w:r>
            <w:r w:rsidR="00867E23" w:rsidRPr="006671F0">
              <w:rPr>
                <w:rFonts w:ascii="Times New Roman" w:eastAsia="Calibri" w:hAnsi="Times New Roman" w:cs="Times New Roman"/>
                <w:sz w:val="28"/>
                <w:szCs w:val="28"/>
              </w:rPr>
              <w:t xml:space="preserve">budžeta </w:t>
            </w:r>
            <w:r w:rsidR="00955E1A" w:rsidRPr="006671F0">
              <w:rPr>
                <w:rFonts w:ascii="Times New Roman" w:eastAsia="Calibri" w:hAnsi="Times New Roman" w:cs="Times New Roman"/>
                <w:sz w:val="28"/>
                <w:szCs w:val="28"/>
              </w:rPr>
              <w:t xml:space="preserve">apakšprogrammu 25.02.00 „Valsts </w:t>
            </w:r>
            <w:proofErr w:type="gramStart"/>
            <w:r w:rsidR="00955E1A" w:rsidRPr="006671F0">
              <w:rPr>
                <w:rFonts w:ascii="Times New Roman" w:eastAsia="Calibri" w:hAnsi="Times New Roman" w:cs="Times New Roman"/>
                <w:sz w:val="28"/>
                <w:szCs w:val="28"/>
              </w:rPr>
              <w:t>kultūrkapitāla fonda</w:t>
            </w:r>
            <w:proofErr w:type="gramEnd"/>
            <w:r w:rsidR="00955E1A" w:rsidRPr="006671F0">
              <w:rPr>
                <w:rFonts w:ascii="Times New Roman" w:eastAsia="Calibri" w:hAnsi="Times New Roman" w:cs="Times New Roman"/>
                <w:sz w:val="28"/>
                <w:szCs w:val="28"/>
              </w:rPr>
              <w:t xml:space="preserve"> programmu un projektu konkursi”</w:t>
            </w:r>
            <w:r w:rsidR="00D420F3" w:rsidRPr="006671F0">
              <w:rPr>
                <w:rFonts w:ascii="Times New Roman" w:eastAsia="Calibri" w:hAnsi="Times New Roman" w:cs="Times New Roman"/>
                <w:sz w:val="28"/>
                <w:szCs w:val="28"/>
              </w:rPr>
              <w:t>, ta</w:t>
            </w:r>
            <w:r w:rsidR="00A43778" w:rsidRPr="006671F0">
              <w:rPr>
                <w:rFonts w:ascii="Times New Roman" w:eastAsia="Calibri" w:hAnsi="Times New Roman" w:cs="Times New Roman"/>
                <w:sz w:val="28"/>
                <w:szCs w:val="28"/>
              </w:rPr>
              <w:t>i</w:t>
            </w:r>
            <w:r w:rsidR="00D420F3" w:rsidRPr="006671F0">
              <w:rPr>
                <w:rFonts w:ascii="Times New Roman" w:eastAsia="Calibri" w:hAnsi="Times New Roman" w:cs="Times New Roman"/>
                <w:sz w:val="28"/>
                <w:szCs w:val="28"/>
              </w:rPr>
              <w:t xml:space="preserve"> skaitā </w:t>
            </w:r>
            <w:r w:rsidR="005E5E22" w:rsidRPr="006671F0">
              <w:rPr>
                <w:rFonts w:ascii="Times New Roman" w:eastAsia="Calibri" w:hAnsi="Times New Roman" w:cs="Times New Roman"/>
                <w:sz w:val="28"/>
                <w:szCs w:val="28"/>
              </w:rPr>
              <w:t>847 04</w:t>
            </w:r>
            <w:r w:rsidR="00C074E5" w:rsidRPr="006671F0">
              <w:rPr>
                <w:rFonts w:ascii="Times New Roman" w:eastAsia="Calibri" w:hAnsi="Times New Roman" w:cs="Times New Roman"/>
                <w:sz w:val="28"/>
                <w:szCs w:val="28"/>
              </w:rPr>
              <w:t>8</w:t>
            </w:r>
            <w:r w:rsidR="00A02BF8" w:rsidRPr="006671F0">
              <w:rPr>
                <w:rFonts w:ascii="Times New Roman" w:eastAsia="Calibri" w:hAnsi="Times New Roman" w:cs="Times New Roman"/>
                <w:sz w:val="28"/>
                <w:szCs w:val="28"/>
              </w:rPr>
              <w:t> </w:t>
            </w:r>
            <w:r w:rsidR="00FD1D5F" w:rsidRPr="006671F0">
              <w:rPr>
                <w:rFonts w:ascii="Times New Roman" w:eastAsia="Calibri" w:hAnsi="Times New Roman" w:cs="Times New Roman"/>
                <w:i/>
                <w:iCs/>
                <w:sz w:val="28"/>
                <w:szCs w:val="28"/>
              </w:rPr>
              <w:t>euro</w:t>
            </w:r>
            <w:r w:rsidR="00FD1D5F" w:rsidRPr="006671F0">
              <w:rPr>
                <w:rFonts w:ascii="Times New Roman" w:eastAsia="Calibri" w:hAnsi="Times New Roman" w:cs="Times New Roman"/>
                <w:sz w:val="28"/>
                <w:szCs w:val="28"/>
              </w:rPr>
              <w:t xml:space="preserve">, </w:t>
            </w:r>
            <w:r w:rsidR="00D420F3" w:rsidRPr="006671F0">
              <w:rPr>
                <w:rFonts w:ascii="Times New Roman" w:hAnsi="Times New Roman" w:cs="Times New Roman"/>
                <w:bCs/>
                <w:color w:val="000000" w:themeColor="text1"/>
                <w:sz w:val="28"/>
                <w:szCs w:val="28"/>
              </w:rPr>
              <w:t>lai nodrošinātu kultūras pasākumu rīkotājiem biļešu kompensāciju 80% apmērā par ārkārtējās situācijas laikā atceltajiem pasākumiem</w:t>
            </w:r>
            <w:r w:rsidR="00797F6D" w:rsidRPr="006671F0">
              <w:rPr>
                <w:rFonts w:ascii="Times New Roman" w:hAnsi="Times New Roman" w:cs="Times New Roman"/>
                <w:bCs/>
                <w:color w:val="000000" w:themeColor="text1"/>
                <w:sz w:val="28"/>
                <w:szCs w:val="28"/>
              </w:rPr>
              <w:t>,</w:t>
            </w:r>
            <w:r w:rsidR="00D420F3" w:rsidRPr="006671F0">
              <w:rPr>
                <w:rFonts w:ascii="Times New Roman" w:eastAsia="Calibri" w:hAnsi="Times New Roman" w:cs="Times New Roman"/>
                <w:sz w:val="28"/>
                <w:szCs w:val="28"/>
              </w:rPr>
              <w:t xml:space="preserve"> </w:t>
            </w:r>
            <w:r w:rsidR="001C177F" w:rsidRPr="006671F0">
              <w:rPr>
                <w:rFonts w:ascii="Times New Roman" w:eastAsia="Calibri" w:hAnsi="Times New Roman" w:cs="Times New Roman"/>
                <w:sz w:val="28"/>
                <w:szCs w:val="28"/>
              </w:rPr>
              <w:t xml:space="preserve">un </w:t>
            </w:r>
            <w:r w:rsidR="00C074E5" w:rsidRPr="006671F0">
              <w:rPr>
                <w:rFonts w:ascii="Times New Roman" w:eastAsia="Calibri" w:hAnsi="Times New Roman" w:cs="Times New Roman"/>
                <w:sz w:val="28"/>
                <w:szCs w:val="28"/>
              </w:rPr>
              <w:t>25</w:t>
            </w:r>
            <w:r w:rsidR="00A5090D">
              <w:rPr>
                <w:rFonts w:ascii="Times New Roman" w:eastAsia="Calibri" w:hAnsi="Times New Roman" w:cs="Times New Roman"/>
                <w:sz w:val="28"/>
                <w:szCs w:val="28"/>
              </w:rPr>
              <w:t> </w:t>
            </w:r>
            <w:r w:rsidR="00C074E5" w:rsidRPr="006671F0">
              <w:rPr>
                <w:rFonts w:ascii="Times New Roman" w:eastAsia="Calibri" w:hAnsi="Times New Roman" w:cs="Times New Roman"/>
                <w:sz w:val="28"/>
                <w:szCs w:val="28"/>
              </w:rPr>
              <w:t>894</w:t>
            </w:r>
            <w:r w:rsidR="00FD1D5F" w:rsidRPr="006671F0">
              <w:rPr>
                <w:rFonts w:ascii="Times New Roman" w:eastAsia="Calibri" w:hAnsi="Times New Roman" w:cs="Times New Roman"/>
                <w:sz w:val="28"/>
                <w:szCs w:val="28"/>
              </w:rPr>
              <w:t xml:space="preserve"> </w:t>
            </w:r>
            <w:r w:rsidR="00FD1D5F" w:rsidRPr="006671F0">
              <w:rPr>
                <w:rFonts w:ascii="Times New Roman" w:eastAsia="Calibri" w:hAnsi="Times New Roman" w:cs="Times New Roman"/>
                <w:i/>
                <w:iCs/>
                <w:sz w:val="28"/>
                <w:szCs w:val="28"/>
              </w:rPr>
              <w:t>euro</w:t>
            </w:r>
            <w:r w:rsidR="00417DCD" w:rsidRPr="006671F0">
              <w:rPr>
                <w:rFonts w:ascii="Times New Roman" w:eastAsia="Calibri" w:hAnsi="Times New Roman" w:cs="Times New Roman"/>
                <w:sz w:val="28"/>
                <w:szCs w:val="28"/>
              </w:rPr>
              <w:t xml:space="preserve">, lai </w:t>
            </w:r>
            <w:r w:rsidR="002A4B8F" w:rsidRPr="006671F0">
              <w:rPr>
                <w:rFonts w:ascii="Times New Roman" w:eastAsia="Calibri" w:hAnsi="Times New Roman" w:cs="Times New Roman"/>
                <w:sz w:val="28"/>
                <w:szCs w:val="28"/>
              </w:rPr>
              <w:t>nodrošinātu</w:t>
            </w:r>
            <w:r w:rsidR="002A4B8F" w:rsidRPr="006671F0">
              <w:rPr>
                <w:rFonts w:ascii="Times New Roman" w:hAnsi="Times New Roman" w:cs="Times New Roman"/>
                <w:sz w:val="28"/>
                <w:szCs w:val="28"/>
                <w:lang w:eastAsia="lv-LV"/>
              </w:rPr>
              <w:t xml:space="preserve"> </w:t>
            </w:r>
            <w:r w:rsidR="009A0AB1" w:rsidRPr="006671F0">
              <w:rPr>
                <w:rFonts w:ascii="Times New Roman" w:hAnsi="Times New Roman" w:cs="Times New Roman"/>
                <w:sz w:val="28"/>
                <w:szCs w:val="28"/>
                <w:lang w:eastAsia="lv-LV"/>
              </w:rPr>
              <w:t>Valsts kultūrkapitāla fond</w:t>
            </w:r>
            <w:r w:rsidR="002A4B8F">
              <w:rPr>
                <w:rFonts w:ascii="Times New Roman" w:hAnsi="Times New Roman" w:cs="Times New Roman"/>
                <w:sz w:val="28"/>
                <w:szCs w:val="28"/>
                <w:lang w:eastAsia="lv-LV"/>
              </w:rPr>
              <w:t>a</w:t>
            </w:r>
            <w:r w:rsidR="009A0AB1" w:rsidRPr="006671F0">
              <w:rPr>
                <w:rFonts w:ascii="Times New Roman" w:eastAsia="Calibri" w:hAnsi="Times New Roman" w:cs="Times New Roman"/>
                <w:sz w:val="28"/>
                <w:szCs w:val="28"/>
              </w:rPr>
              <w:t xml:space="preserve"> </w:t>
            </w:r>
            <w:r w:rsidR="00D420F3" w:rsidRPr="006671F0">
              <w:rPr>
                <w:rFonts w:ascii="Times New Roman" w:eastAsia="Calibri" w:hAnsi="Times New Roman" w:cs="Times New Roman"/>
                <w:sz w:val="28"/>
                <w:szCs w:val="28"/>
              </w:rPr>
              <w:t>p</w:t>
            </w:r>
            <w:r w:rsidR="00D420F3" w:rsidRPr="006671F0">
              <w:rPr>
                <w:rFonts w:ascii="Times New Roman" w:hAnsi="Times New Roman" w:cs="Times New Roman"/>
                <w:sz w:val="28"/>
                <w:szCs w:val="28"/>
                <w:lang w:eastAsia="lv-LV"/>
              </w:rPr>
              <w:t>amatojošo</w:t>
            </w:r>
            <w:r w:rsidR="009A0AB1">
              <w:rPr>
                <w:rFonts w:ascii="Times New Roman" w:hAnsi="Times New Roman" w:cs="Times New Roman"/>
                <w:sz w:val="28"/>
                <w:szCs w:val="28"/>
                <w:lang w:eastAsia="lv-LV"/>
              </w:rPr>
              <w:t xml:space="preserve"> </w:t>
            </w:r>
            <w:r w:rsidR="00D420F3" w:rsidRPr="006671F0">
              <w:rPr>
                <w:rFonts w:ascii="Times New Roman" w:hAnsi="Times New Roman" w:cs="Times New Roman"/>
                <w:sz w:val="28"/>
                <w:szCs w:val="28"/>
                <w:lang w:eastAsia="lv-LV"/>
              </w:rPr>
              <w:t>dokumentu izvērtēšanas pakalpojum</w:t>
            </w:r>
            <w:r w:rsidR="00CB2CEA" w:rsidRPr="006671F0">
              <w:rPr>
                <w:rFonts w:ascii="Times New Roman" w:hAnsi="Times New Roman" w:cs="Times New Roman"/>
                <w:sz w:val="28"/>
                <w:szCs w:val="28"/>
                <w:lang w:eastAsia="lv-LV"/>
              </w:rPr>
              <w:t>u</w:t>
            </w:r>
            <w:r w:rsidR="001C177F" w:rsidRPr="006671F0">
              <w:rPr>
                <w:rFonts w:ascii="Times New Roman" w:hAnsi="Times New Roman" w:cs="Times New Roman"/>
                <w:i/>
                <w:iCs/>
                <w:color w:val="000000" w:themeColor="text1"/>
                <w:sz w:val="28"/>
                <w:szCs w:val="28"/>
              </w:rPr>
              <w:t>.</w:t>
            </w:r>
          </w:p>
          <w:p w14:paraId="3D4F67FD" w14:textId="43F759BF" w:rsidR="00015346" w:rsidRPr="006671F0" w:rsidRDefault="00015346" w:rsidP="006608CD">
            <w:pPr>
              <w:spacing w:after="0" w:line="240" w:lineRule="auto"/>
              <w:ind w:firstLine="567"/>
              <w:jc w:val="both"/>
              <w:rPr>
                <w:rFonts w:ascii="Times New Roman" w:hAnsi="Times New Roman" w:cs="Times New Roman"/>
                <w:iCs/>
                <w:color w:val="FF0000"/>
                <w:sz w:val="28"/>
                <w:szCs w:val="28"/>
              </w:rPr>
            </w:pPr>
            <w:r w:rsidRPr="006671F0">
              <w:rPr>
                <w:rFonts w:ascii="Times New Roman" w:hAnsi="Times New Roman" w:cs="Times New Roman"/>
                <w:iCs/>
                <w:sz w:val="28"/>
                <w:szCs w:val="28"/>
              </w:rPr>
              <w:t xml:space="preserve">Līdz ar </w:t>
            </w:r>
            <w:r w:rsidR="00A5090D">
              <w:rPr>
                <w:rFonts w:ascii="Times New Roman" w:hAnsi="Times New Roman" w:cs="Times New Roman"/>
                <w:iCs/>
                <w:sz w:val="28"/>
                <w:szCs w:val="28"/>
              </w:rPr>
              <w:t xml:space="preserve">minētā </w:t>
            </w:r>
            <w:r w:rsidRPr="006671F0">
              <w:rPr>
                <w:rFonts w:ascii="Times New Roman" w:hAnsi="Times New Roman" w:cs="Times New Roman"/>
                <w:iCs/>
                <w:sz w:val="28"/>
                <w:szCs w:val="28"/>
              </w:rPr>
              <w:t xml:space="preserve">finansējuma pārdali no </w:t>
            </w:r>
            <w:r w:rsidR="00A5090D">
              <w:rPr>
                <w:rFonts w:ascii="Times New Roman" w:hAnsi="Times New Roman" w:cs="Times New Roman"/>
                <w:iCs/>
                <w:sz w:val="28"/>
                <w:szCs w:val="28"/>
              </w:rPr>
              <w:t>Programmas</w:t>
            </w:r>
            <w:r w:rsidRPr="006671F0">
              <w:rPr>
                <w:rFonts w:ascii="Times New Roman" w:hAnsi="Times New Roman" w:cs="Times New Roman"/>
                <w:iCs/>
                <w:sz w:val="28"/>
                <w:szCs w:val="28"/>
              </w:rPr>
              <w:t xml:space="preserve"> uz atbalsta programmu</w:t>
            </w:r>
            <w:r w:rsidR="00A5090D">
              <w:rPr>
                <w:rFonts w:ascii="Times New Roman" w:hAnsi="Times New Roman" w:cs="Times New Roman"/>
                <w:iCs/>
                <w:sz w:val="28"/>
                <w:szCs w:val="28"/>
              </w:rPr>
              <w:t xml:space="preserve"> – </w:t>
            </w:r>
            <w:r w:rsidR="00E4614C" w:rsidRPr="006671F0">
              <w:rPr>
                <w:rFonts w:ascii="Times New Roman" w:eastAsia="Calibri" w:hAnsi="Times New Roman" w:cs="Times New Roman"/>
                <w:sz w:val="28"/>
                <w:szCs w:val="28"/>
              </w:rPr>
              <w:t xml:space="preserve">Valsts kultūrkapitāla fonda </w:t>
            </w:r>
            <w:r w:rsidR="00A5090D" w:rsidRPr="006671F0">
              <w:rPr>
                <w:rFonts w:ascii="Times New Roman" w:eastAsia="Times New Roman" w:hAnsi="Times New Roman" w:cs="Times New Roman"/>
                <w:color w:val="000000" w:themeColor="text1"/>
                <w:sz w:val="28"/>
                <w:szCs w:val="28"/>
                <w:lang w:eastAsia="lv-LV"/>
              </w:rPr>
              <w:t>mērķprogramm</w:t>
            </w:r>
            <w:r w:rsidR="00A5090D">
              <w:rPr>
                <w:rFonts w:ascii="Times New Roman" w:eastAsia="Times New Roman" w:hAnsi="Times New Roman" w:cs="Times New Roman"/>
                <w:color w:val="000000" w:themeColor="text1"/>
                <w:sz w:val="28"/>
                <w:szCs w:val="28"/>
                <w:lang w:eastAsia="lv-LV"/>
              </w:rPr>
              <w:t>u</w:t>
            </w:r>
            <w:r w:rsidR="00A5090D" w:rsidRPr="006671F0">
              <w:rPr>
                <w:rFonts w:ascii="Times New Roman" w:eastAsia="Times New Roman" w:hAnsi="Times New Roman" w:cs="Times New Roman"/>
                <w:color w:val="000000" w:themeColor="text1"/>
                <w:sz w:val="28"/>
                <w:szCs w:val="28"/>
                <w:lang w:eastAsia="lv-LV"/>
              </w:rPr>
              <w:t xml:space="preserve"> </w:t>
            </w:r>
            <w:r w:rsidR="00A5090D" w:rsidRPr="006671F0">
              <w:rPr>
                <w:rFonts w:ascii="Times New Roman" w:hAnsi="Times New Roman" w:cs="Times New Roman"/>
                <w:bCs/>
                <w:sz w:val="28"/>
                <w:szCs w:val="28"/>
              </w:rPr>
              <w:t>„</w:t>
            </w:r>
            <w:r w:rsidR="00A5090D" w:rsidRPr="006671F0">
              <w:rPr>
                <w:rFonts w:ascii="Times New Roman" w:eastAsia="Times New Roman" w:hAnsi="Times New Roman" w:cs="Times New Roman"/>
                <w:color w:val="000000" w:themeColor="text1"/>
                <w:sz w:val="28"/>
                <w:szCs w:val="28"/>
                <w:lang w:eastAsia="lv-LV"/>
              </w:rPr>
              <w:t xml:space="preserve">Kultūras </w:t>
            </w:r>
            <w:r w:rsidR="00A5090D" w:rsidRPr="006671F0">
              <w:rPr>
                <w:rFonts w:ascii="Times New Roman" w:eastAsia="Times New Roman" w:hAnsi="Times New Roman" w:cs="Times New Roman"/>
                <w:sz w:val="28"/>
                <w:szCs w:val="28"/>
                <w:lang w:eastAsia="lv-LV"/>
              </w:rPr>
              <w:t>pasākumu rīkotāju biļešu kompensācija”</w:t>
            </w:r>
            <w:r w:rsidRPr="006671F0">
              <w:rPr>
                <w:rFonts w:ascii="Times New Roman" w:hAnsi="Times New Roman" w:cs="Times New Roman"/>
                <w:iCs/>
                <w:sz w:val="28"/>
                <w:szCs w:val="28"/>
              </w:rPr>
              <w:t xml:space="preserve">, kas </w:t>
            </w:r>
            <w:proofErr w:type="gramStart"/>
            <w:r w:rsidRPr="006671F0">
              <w:rPr>
                <w:rFonts w:ascii="Times New Roman" w:hAnsi="Times New Roman" w:cs="Times New Roman"/>
                <w:iCs/>
                <w:sz w:val="28"/>
                <w:szCs w:val="28"/>
              </w:rPr>
              <w:t>2021.gada</w:t>
            </w:r>
            <w:proofErr w:type="gramEnd"/>
            <w:r w:rsidRPr="006671F0">
              <w:rPr>
                <w:rFonts w:ascii="Times New Roman" w:hAnsi="Times New Roman" w:cs="Times New Roman"/>
                <w:iCs/>
                <w:sz w:val="28"/>
                <w:szCs w:val="28"/>
              </w:rPr>
              <w:t xml:space="preserve"> 18.janvārī saskaņota ar Eiropas Komisiju </w:t>
            </w:r>
            <w:r w:rsidR="00A5090D">
              <w:rPr>
                <w:rFonts w:ascii="Times New Roman" w:hAnsi="Times New Roman" w:cs="Times New Roman"/>
                <w:iCs/>
                <w:sz w:val="28"/>
                <w:szCs w:val="28"/>
              </w:rPr>
              <w:t>(</w:t>
            </w:r>
            <w:r w:rsidRPr="006671F0">
              <w:rPr>
                <w:rFonts w:ascii="Times New Roman" w:hAnsi="Times New Roman" w:cs="Times New Roman"/>
                <w:iCs/>
                <w:sz w:val="28"/>
                <w:szCs w:val="28"/>
              </w:rPr>
              <w:t>liet</w:t>
            </w:r>
            <w:r w:rsidR="00A5090D">
              <w:rPr>
                <w:rFonts w:ascii="Times New Roman" w:hAnsi="Times New Roman" w:cs="Times New Roman"/>
                <w:iCs/>
                <w:sz w:val="28"/>
                <w:szCs w:val="28"/>
              </w:rPr>
              <w:t>a</w:t>
            </w:r>
            <w:r w:rsidRPr="006671F0">
              <w:rPr>
                <w:rFonts w:ascii="Times New Roman" w:hAnsi="Times New Roman" w:cs="Times New Roman"/>
                <w:iCs/>
                <w:sz w:val="28"/>
                <w:szCs w:val="28"/>
              </w:rPr>
              <w:t xml:space="preserve"> Nr.SA.60528</w:t>
            </w:r>
            <w:r w:rsidR="00A5090D">
              <w:rPr>
                <w:rFonts w:ascii="Times New Roman" w:hAnsi="Times New Roman" w:cs="Times New Roman"/>
                <w:iCs/>
                <w:sz w:val="28"/>
                <w:szCs w:val="28"/>
              </w:rPr>
              <w:t>),</w:t>
            </w:r>
            <w:r w:rsidRPr="006671F0">
              <w:rPr>
                <w:rFonts w:ascii="Times New Roman" w:hAnsi="Times New Roman" w:cs="Times New Roman"/>
                <w:iCs/>
                <w:sz w:val="28"/>
                <w:szCs w:val="28"/>
              </w:rPr>
              <w:t xml:space="preserve"> netiks palielināts  paziņotais atbalsta budžets.</w:t>
            </w:r>
          </w:p>
        </w:tc>
      </w:tr>
      <w:tr w:rsidR="00C55CC8" w:rsidRPr="006671F0" w14:paraId="62475874" w14:textId="77777777" w:rsidTr="00C5348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CA88A3" w14:textId="77777777" w:rsidR="001E3237" w:rsidRPr="006671F0" w:rsidRDefault="001E3237" w:rsidP="005C7611">
            <w:pPr>
              <w:spacing w:after="0" w:line="240" w:lineRule="auto"/>
              <w:jc w:val="center"/>
              <w:rPr>
                <w:rFonts w:ascii="Times New Roman" w:eastAsia="Times New Roman" w:hAnsi="Times New Roman" w:cs="Times New Roman"/>
                <w:iCs/>
                <w:color w:val="000000" w:themeColor="text1"/>
                <w:sz w:val="28"/>
                <w:szCs w:val="28"/>
                <w:lang w:eastAsia="lv-LV"/>
              </w:rPr>
            </w:pPr>
            <w:r w:rsidRPr="006671F0">
              <w:rPr>
                <w:rFonts w:ascii="Times New Roman" w:eastAsia="Times New Roman" w:hAnsi="Times New Roman" w:cs="Times New Roman"/>
                <w:iCs/>
                <w:color w:val="000000" w:themeColor="text1"/>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DE8A888" w14:textId="77777777" w:rsidR="001E3237" w:rsidRPr="006671F0" w:rsidRDefault="001E3237" w:rsidP="0031262F">
            <w:pPr>
              <w:spacing w:after="0" w:line="240" w:lineRule="auto"/>
              <w:rPr>
                <w:rFonts w:ascii="Times New Roman" w:eastAsia="Times New Roman" w:hAnsi="Times New Roman" w:cs="Times New Roman"/>
                <w:iCs/>
                <w:color w:val="000000" w:themeColor="text1"/>
                <w:sz w:val="28"/>
                <w:szCs w:val="28"/>
                <w:lang w:eastAsia="lv-LV"/>
              </w:rPr>
            </w:pPr>
            <w:r w:rsidRPr="006671F0">
              <w:rPr>
                <w:rFonts w:ascii="Times New Roman" w:eastAsia="Times New Roman" w:hAnsi="Times New Roman" w:cs="Times New Roman"/>
                <w:iCs/>
                <w:color w:val="000000" w:themeColor="text1"/>
                <w:sz w:val="28"/>
                <w:szCs w:val="28"/>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61966902" w14:textId="77777777" w:rsidR="001E3237" w:rsidRPr="006671F0" w:rsidRDefault="001E3237" w:rsidP="00756896">
            <w:pPr>
              <w:spacing w:after="0" w:line="240" w:lineRule="auto"/>
              <w:jc w:val="both"/>
              <w:rPr>
                <w:rFonts w:ascii="Times New Roman" w:eastAsia="Times New Roman" w:hAnsi="Times New Roman" w:cs="Times New Roman"/>
                <w:iCs/>
                <w:color w:val="000000" w:themeColor="text1"/>
                <w:sz w:val="28"/>
                <w:szCs w:val="28"/>
                <w:lang w:eastAsia="lv-LV"/>
              </w:rPr>
            </w:pPr>
            <w:r w:rsidRPr="006671F0">
              <w:rPr>
                <w:rFonts w:ascii="Times New Roman" w:eastAsia="Times New Roman" w:hAnsi="Times New Roman" w:cs="Times New Roman"/>
                <w:iCs/>
                <w:color w:val="000000" w:themeColor="text1"/>
                <w:sz w:val="28"/>
                <w:szCs w:val="28"/>
                <w:lang w:eastAsia="lv-LV"/>
              </w:rPr>
              <w:t>Kultūras ministrija</w:t>
            </w:r>
            <w:r w:rsidR="000C68EC" w:rsidRPr="006671F0">
              <w:rPr>
                <w:rFonts w:ascii="Times New Roman" w:eastAsia="Times New Roman" w:hAnsi="Times New Roman" w:cs="Times New Roman"/>
                <w:iCs/>
                <w:color w:val="000000" w:themeColor="text1"/>
                <w:sz w:val="28"/>
                <w:szCs w:val="28"/>
                <w:lang w:eastAsia="lv-LV"/>
              </w:rPr>
              <w:t>, Finanšu ministrija</w:t>
            </w:r>
            <w:r w:rsidRPr="006671F0">
              <w:rPr>
                <w:rFonts w:ascii="Times New Roman" w:eastAsia="Times New Roman" w:hAnsi="Times New Roman" w:cs="Times New Roman"/>
                <w:iCs/>
                <w:color w:val="000000" w:themeColor="text1"/>
                <w:sz w:val="28"/>
                <w:szCs w:val="28"/>
                <w:lang w:eastAsia="lv-LV"/>
              </w:rPr>
              <w:t>.</w:t>
            </w:r>
          </w:p>
        </w:tc>
      </w:tr>
      <w:tr w:rsidR="00C55CC8" w:rsidRPr="006671F0" w14:paraId="52A10A8B" w14:textId="77777777" w:rsidTr="00C5348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19351A" w14:textId="77777777" w:rsidR="001E3237" w:rsidRPr="006671F0" w:rsidRDefault="001E3237" w:rsidP="005C7611">
            <w:pPr>
              <w:spacing w:after="0" w:line="240" w:lineRule="auto"/>
              <w:jc w:val="center"/>
              <w:rPr>
                <w:rFonts w:ascii="Times New Roman" w:eastAsia="Times New Roman" w:hAnsi="Times New Roman" w:cs="Times New Roman"/>
                <w:iCs/>
                <w:color w:val="000000" w:themeColor="text1"/>
                <w:sz w:val="28"/>
                <w:szCs w:val="28"/>
                <w:lang w:eastAsia="lv-LV"/>
              </w:rPr>
            </w:pPr>
            <w:r w:rsidRPr="006671F0">
              <w:rPr>
                <w:rFonts w:ascii="Times New Roman" w:eastAsia="Times New Roman" w:hAnsi="Times New Roman" w:cs="Times New Roman"/>
                <w:iCs/>
                <w:color w:val="000000" w:themeColor="text1"/>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01713EA" w14:textId="77777777" w:rsidR="001E3237" w:rsidRPr="006671F0" w:rsidRDefault="001E3237" w:rsidP="0031262F">
            <w:pPr>
              <w:spacing w:after="0" w:line="240" w:lineRule="auto"/>
              <w:rPr>
                <w:rFonts w:ascii="Times New Roman" w:eastAsia="Times New Roman" w:hAnsi="Times New Roman" w:cs="Times New Roman"/>
                <w:iCs/>
                <w:color w:val="000000" w:themeColor="text1"/>
                <w:sz w:val="28"/>
                <w:szCs w:val="28"/>
                <w:lang w:eastAsia="lv-LV"/>
              </w:rPr>
            </w:pPr>
            <w:r w:rsidRPr="006671F0">
              <w:rPr>
                <w:rFonts w:ascii="Times New Roman" w:eastAsia="Times New Roman" w:hAnsi="Times New Roman" w:cs="Times New Roman"/>
                <w:iCs/>
                <w:color w:val="000000" w:themeColor="text1"/>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063E04F" w14:textId="77777777" w:rsidR="001E3237" w:rsidRPr="006671F0" w:rsidRDefault="001E3237" w:rsidP="00756896">
            <w:pPr>
              <w:pStyle w:val="Paraststmeklis"/>
              <w:spacing w:before="0" w:beforeAutospacing="0" w:after="0" w:afterAutospacing="0"/>
              <w:jc w:val="both"/>
              <w:rPr>
                <w:iCs/>
                <w:color w:val="000000" w:themeColor="text1"/>
                <w:sz w:val="28"/>
                <w:szCs w:val="28"/>
              </w:rPr>
            </w:pPr>
            <w:r w:rsidRPr="006671F0">
              <w:rPr>
                <w:iCs/>
                <w:color w:val="000000" w:themeColor="text1"/>
                <w:sz w:val="28"/>
                <w:szCs w:val="28"/>
              </w:rPr>
              <w:t xml:space="preserve">Nav </w:t>
            </w:r>
          </w:p>
        </w:tc>
      </w:tr>
    </w:tbl>
    <w:p w14:paraId="071E5A28" w14:textId="77777777" w:rsidR="00E5323B" w:rsidRPr="006671F0" w:rsidRDefault="00E5323B" w:rsidP="005C7611">
      <w:pPr>
        <w:spacing w:after="0" w:line="240" w:lineRule="auto"/>
        <w:rPr>
          <w:rFonts w:ascii="Times New Roman" w:eastAsia="Times New Roman" w:hAnsi="Times New Roman" w:cs="Times New Roman"/>
          <w:iCs/>
          <w:color w:val="000000" w:themeColor="text1"/>
          <w:sz w:val="28"/>
          <w:szCs w:val="28"/>
          <w:lang w:eastAsia="lv-LV"/>
        </w:rPr>
      </w:pPr>
      <w:r w:rsidRPr="006671F0">
        <w:rPr>
          <w:rFonts w:ascii="Times New Roman" w:eastAsia="Times New Roman" w:hAnsi="Times New Roman" w:cs="Times New Roman"/>
          <w:iCs/>
          <w:color w:val="000000" w:themeColor="text1"/>
          <w:sz w:val="28"/>
          <w:szCs w:val="28"/>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C68EC" w:rsidRPr="006671F0" w14:paraId="5A234E13" w14:textId="77777777" w:rsidTr="00B21B83">
        <w:trPr>
          <w:tblCellSpacing w:w="15" w:type="dxa"/>
          <w:jc w:val="center"/>
        </w:trPr>
        <w:tc>
          <w:tcPr>
            <w:tcW w:w="4967" w:type="pct"/>
            <w:vAlign w:val="center"/>
            <w:hideMark/>
          </w:tcPr>
          <w:p w14:paraId="327553F9" w14:textId="77777777" w:rsidR="00655F2C" w:rsidRPr="006671F0" w:rsidRDefault="00E5323B" w:rsidP="0031262F">
            <w:pPr>
              <w:spacing w:after="0" w:line="240" w:lineRule="auto"/>
              <w:jc w:val="center"/>
              <w:rPr>
                <w:rFonts w:ascii="Times New Roman" w:eastAsia="Times New Roman" w:hAnsi="Times New Roman" w:cs="Times New Roman"/>
                <w:b/>
                <w:bCs/>
                <w:iCs/>
                <w:color w:val="000000" w:themeColor="text1"/>
                <w:sz w:val="28"/>
                <w:szCs w:val="28"/>
                <w:lang w:eastAsia="lv-LV"/>
              </w:rPr>
            </w:pPr>
            <w:r w:rsidRPr="006671F0">
              <w:rPr>
                <w:rFonts w:ascii="Times New Roman" w:eastAsia="Times New Roman" w:hAnsi="Times New Roman" w:cs="Times New Roman"/>
                <w:b/>
                <w:bCs/>
                <w:iCs/>
                <w:color w:val="000000" w:themeColor="text1"/>
                <w:sz w:val="28"/>
                <w:szCs w:val="28"/>
                <w:lang w:eastAsia="lv-LV"/>
              </w:rPr>
              <w:t>II. Tiesību akta projekta ietekme uz sabiedrību, tautsaimniecības attīstību un administratīvo slogu</w:t>
            </w:r>
          </w:p>
        </w:tc>
      </w:tr>
      <w:tr w:rsidR="000C68EC" w:rsidRPr="006671F0" w14:paraId="4C74B43F" w14:textId="77777777" w:rsidTr="00B21B83">
        <w:trPr>
          <w:trHeight w:val="233"/>
          <w:tblCellSpacing w:w="15" w:type="dxa"/>
          <w:jc w:val="center"/>
        </w:trPr>
        <w:tc>
          <w:tcPr>
            <w:tcW w:w="4967" w:type="pct"/>
            <w:hideMark/>
          </w:tcPr>
          <w:p w14:paraId="177707D8" w14:textId="77777777" w:rsidR="00D36492" w:rsidRPr="006671F0" w:rsidRDefault="00D36492" w:rsidP="005C7611">
            <w:pPr>
              <w:spacing w:after="0" w:line="240" w:lineRule="auto"/>
              <w:jc w:val="center"/>
              <w:rPr>
                <w:rFonts w:ascii="Times New Roman" w:eastAsia="Times New Roman" w:hAnsi="Times New Roman" w:cs="Times New Roman"/>
                <w:iCs/>
                <w:color w:val="000000" w:themeColor="text1"/>
                <w:sz w:val="28"/>
                <w:szCs w:val="28"/>
                <w:lang w:eastAsia="lv-LV"/>
              </w:rPr>
            </w:pPr>
            <w:r w:rsidRPr="006671F0">
              <w:rPr>
                <w:rFonts w:ascii="Times New Roman" w:eastAsia="Times New Roman" w:hAnsi="Times New Roman" w:cs="Times New Roman"/>
                <w:iCs/>
                <w:color w:val="000000" w:themeColor="text1"/>
                <w:sz w:val="28"/>
                <w:szCs w:val="28"/>
                <w:lang w:eastAsia="lv-LV"/>
              </w:rPr>
              <w:t>Projekts šo jomu neskar</w:t>
            </w:r>
            <w:r w:rsidR="006612DE" w:rsidRPr="006671F0">
              <w:rPr>
                <w:rFonts w:ascii="Times New Roman" w:eastAsia="Times New Roman" w:hAnsi="Times New Roman" w:cs="Times New Roman"/>
                <w:iCs/>
                <w:color w:val="000000" w:themeColor="text1"/>
                <w:sz w:val="28"/>
                <w:szCs w:val="28"/>
                <w:lang w:eastAsia="lv-LV"/>
              </w:rPr>
              <w:t>.</w:t>
            </w:r>
          </w:p>
        </w:tc>
      </w:tr>
    </w:tbl>
    <w:p w14:paraId="3433B95E" w14:textId="77777777" w:rsidR="001A6189" w:rsidRPr="006671F0" w:rsidRDefault="00E5323B" w:rsidP="005C7611">
      <w:pPr>
        <w:spacing w:after="0" w:line="240" w:lineRule="auto"/>
        <w:rPr>
          <w:rFonts w:ascii="Times New Roman" w:eastAsia="Times New Roman" w:hAnsi="Times New Roman" w:cs="Times New Roman"/>
          <w:iCs/>
          <w:color w:val="000000" w:themeColor="text1"/>
          <w:sz w:val="28"/>
          <w:szCs w:val="28"/>
          <w:lang w:eastAsia="lv-LV"/>
        </w:rPr>
      </w:pPr>
      <w:r w:rsidRPr="006671F0">
        <w:rPr>
          <w:rFonts w:ascii="Times New Roman" w:eastAsia="Times New Roman" w:hAnsi="Times New Roman" w:cs="Times New Roman"/>
          <w:iCs/>
          <w:color w:val="000000" w:themeColor="text1"/>
          <w:sz w:val="28"/>
          <w:szCs w:val="28"/>
          <w:lang w:eastAsia="lv-LV"/>
        </w:rPr>
        <w:t> </w:t>
      </w:r>
    </w:p>
    <w:tbl>
      <w:tblPr>
        <w:tblStyle w:val="Reatabula"/>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569"/>
        <w:gridCol w:w="1011"/>
        <w:gridCol w:w="1271"/>
        <w:gridCol w:w="805"/>
        <w:gridCol w:w="1148"/>
        <w:gridCol w:w="854"/>
        <w:gridCol w:w="1069"/>
        <w:gridCol w:w="1328"/>
      </w:tblGrid>
      <w:tr w:rsidR="000C68EC" w:rsidRPr="006671F0" w14:paraId="243CCB64" w14:textId="77777777" w:rsidTr="004070B1">
        <w:trPr>
          <w:tblCellSpacing w:w="20" w:type="dxa"/>
        </w:trPr>
        <w:tc>
          <w:tcPr>
            <w:tcW w:w="4983" w:type="pct"/>
            <w:gridSpan w:val="8"/>
          </w:tcPr>
          <w:p w14:paraId="3F5B14E1" w14:textId="77777777" w:rsidR="001E3237" w:rsidRPr="006671F0" w:rsidRDefault="001E3237" w:rsidP="0031262F">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b/>
                <w:color w:val="000000" w:themeColor="text1"/>
                <w:sz w:val="28"/>
                <w:szCs w:val="28"/>
                <w:lang w:eastAsia="lv-LV"/>
              </w:rPr>
              <w:t>III. Tiesību akta projekta ietekme uz valsts budžetu un pašvaldību budžetiem</w:t>
            </w:r>
          </w:p>
        </w:tc>
      </w:tr>
      <w:tr w:rsidR="000C68EC" w:rsidRPr="006671F0" w14:paraId="06FACE59" w14:textId="77777777" w:rsidTr="004070B1">
        <w:trPr>
          <w:tblCellSpacing w:w="20" w:type="dxa"/>
        </w:trPr>
        <w:tc>
          <w:tcPr>
            <w:tcW w:w="864" w:type="pct"/>
            <w:vMerge w:val="restart"/>
            <w:vAlign w:val="center"/>
          </w:tcPr>
          <w:p w14:paraId="4B537207" w14:textId="77777777" w:rsidR="001E3237" w:rsidRPr="006671F0" w:rsidRDefault="001E3237" w:rsidP="005C7611">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Rādītāji</w:t>
            </w:r>
          </w:p>
        </w:tc>
        <w:tc>
          <w:tcPr>
            <w:tcW w:w="1262" w:type="pct"/>
            <w:gridSpan w:val="2"/>
            <w:vMerge w:val="restart"/>
            <w:vAlign w:val="center"/>
          </w:tcPr>
          <w:p w14:paraId="5B4A40F2" w14:textId="65F65EEB" w:rsidR="001E3237" w:rsidRPr="006671F0" w:rsidRDefault="001E3237" w:rsidP="0031262F">
            <w:pPr>
              <w:suppressAutoHyphens/>
              <w:autoSpaceDN w:val="0"/>
              <w:jc w:val="center"/>
              <w:textAlignment w:val="baseline"/>
              <w:rPr>
                <w:rFonts w:ascii="Times New Roman" w:eastAsia="Calibri" w:hAnsi="Times New Roman" w:cs="Times New Roman"/>
                <w:color w:val="000000" w:themeColor="text1"/>
                <w:sz w:val="28"/>
                <w:szCs w:val="28"/>
                <w:lang w:eastAsia="lv-LV"/>
              </w:rPr>
            </w:pPr>
            <w:proofErr w:type="gramStart"/>
            <w:r w:rsidRPr="006671F0">
              <w:rPr>
                <w:rFonts w:ascii="Times New Roman" w:eastAsia="Calibri" w:hAnsi="Times New Roman" w:cs="Times New Roman"/>
                <w:color w:val="000000" w:themeColor="text1"/>
                <w:sz w:val="28"/>
                <w:szCs w:val="28"/>
                <w:lang w:eastAsia="lv-LV"/>
              </w:rPr>
              <w:t>202</w:t>
            </w:r>
            <w:r w:rsidR="00220944" w:rsidRPr="006671F0">
              <w:rPr>
                <w:rFonts w:ascii="Times New Roman" w:eastAsia="Calibri" w:hAnsi="Times New Roman" w:cs="Times New Roman"/>
                <w:color w:val="000000" w:themeColor="text1"/>
                <w:sz w:val="28"/>
                <w:szCs w:val="28"/>
                <w:lang w:eastAsia="lv-LV"/>
              </w:rPr>
              <w:t>1</w:t>
            </w:r>
            <w:r w:rsidRPr="006671F0">
              <w:rPr>
                <w:rFonts w:ascii="Times New Roman" w:eastAsia="Calibri" w:hAnsi="Times New Roman" w:cs="Times New Roman"/>
                <w:color w:val="000000" w:themeColor="text1"/>
                <w:sz w:val="28"/>
                <w:szCs w:val="28"/>
                <w:lang w:eastAsia="lv-LV"/>
              </w:rPr>
              <w:t>.gads</w:t>
            </w:r>
            <w:proofErr w:type="gramEnd"/>
          </w:p>
        </w:tc>
        <w:tc>
          <w:tcPr>
            <w:tcW w:w="2839" w:type="pct"/>
            <w:gridSpan w:val="5"/>
            <w:vAlign w:val="center"/>
          </w:tcPr>
          <w:p w14:paraId="4AAA6BEA" w14:textId="77777777" w:rsidR="001E3237" w:rsidRPr="006671F0" w:rsidRDefault="001E3237" w:rsidP="00756896">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Turpmākie trīs gadi (</w:t>
            </w:r>
            <w:r w:rsidRPr="006671F0">
              <w:rPr>
                <w:rFonts w:ascii="Times New Roman" w:eastAsia="Calibri" w:hAnsi="Times New Roman" w:cs="Times New Roman"/>
                <w:i/>
                <w:iCs/>
                <w:color w:val="000000" w:themeColor="text1"/>
                <w:sz w:val="28"/>
                <w:szCs w:val="28"/>
                <w:lang w:eastAsia="lv-LV"/>
              </w:rPr>
              <w:t>euro</w:t>
            </w:r>
            <w:r w:rsidRPr="006671F0">
              <w:rPr>
                <w:rFonts w:ascii="Times New Roman" w:eastAsia="Calibri" w:hAnsi="Times New Roman" w:cs="Times New Roman"/>
                <w:color w:val="000000" w:themeColor="text1"/>
                <w:sz w:val="28"/>
                <w:szCs w:val="28"/>
                <w:lang w:eastAsia="lv-LV"/>
              </w:rPr>
              <w:t>)</w:t>
            </w:r>
          </w:p>
        </w:tc>
      </w:tr>
      <w:tr w:rsidR="00B86FF6" w:rsidRPr="006671F0" w14:paraId="40EB17B4" w14:textId="77777777" w:rsidTr="004070B1">
        <w:trPr>
          <w:tblCellSpacing w:w="20" w:type="dxa"/>
        </w:trPr>
        <w:tc>
          <w:tcPr>
            <w:tcW w:w="864" w:type="pct"/>
            <w:vMerge/>
            <w:vAlign w:val="center"/>
          </w:tcPr>
          <w:p w14:paraId="5ECAD3BE" w14:textId="77777777" w:rsidR="001E3237" w:rsidRPr="006671F0" w:rsidRDefault="001E3237" w:rsidP="00756896">
            <w:pPr>
              <w:suppressAutoHyphens/>
              <w:autoSpaceDN w:val="0"/>
              <w:jc w:val="center"/>
              <w:textAlignment w:val="baseline"/>
              <w:rPr>
                <w:rFonts w:ascii="Times New Roman" w:eastAsia="Calibri" w:hAnsi="Times New Roman" w:cs="Times New Roman"/>
                <w:color w:val="000000" w:themeColor="text1"/>
                <w:sz w:val="28"/>
                <w:szCs w:val="28"/>
                <w:lang w:eastAsia="lv-LV"/>
              </w:rPr>
            </w:pPr>
          </w:p>
        </w:tc>
        <w:tc>
          <w:tcPr>
            <w:tcW w:w="1262" w:type="pct"/>
            <w:gridSpan w:val="2"/>
            <w:vMerge/>
            <w:vAlign w:val="center"/>
          </w:tcPr>
          <w:p w14:paraId="262A0EB2" w14:textId="77777777" w:rsidR="001E3237" w:rsidRPr="006671F0" w:rsidRDefault="001E3237" w:rsidP="00756896">
            <w:pPr>
              <w:suppressAutoHyphens/>
              <w:autoSpaceDN w:val="0"/>
              <w:jc w:val="center"/>
              <w:textAlignment w:val="baseline"/>
              <w:rPr>
                <w:rFonts w:ascii="Times New Roman" w:eastAsia="Calibri" w:hAnsi="Times New Roman" w:cs="Times New Roman"/>
                <w:color w:val="000000" w:themeColor="text1"/>
                <w:sz w:val="28"/>
                <w:szCs w:val="28"/>
                <w:lang w:eastAsia="lv-LV"/>
              </w:rPr>
            </w:pPr>
          </w:p>
        </w:tc>
        <w:tc>
          <w:tcPr>
            <w:tcW w:w="1074" w:type="pct"/>
            <w:gridSpan w:val="2"/>
            <w:vAlign w:val="center"/>
          </w:tcPr>
          <w:p w14:paraId="36828101" w14:textId="37A456C1" w:rsidR="001E3237" w:rsidRPr="006671F0" w:rsidRDefault="001E3237" w:rsidP="00756896">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202</w:t>
            </w:r>
            <w:r w:rsidR="00220944" w:rsidRPr="006671F0">
              <w:rPr>
                <w:rFonts w:ascii="Times New Roman" w:eastAsia="Calibri" w:hAnsi="Times New Roman" w:cs="Times New Roman"/>
                <w:color w:val="000000" w:themeColor="text1"/>
                <w:sz w:val="28"/>
                <w:szCs w:val="28"/>
                <w:lang w:eastAsia="lv-LV"/>
              </w:rPr>
              <w:t>2</w:t>
            </w:r>
            <w:r w:rsidRPr="006671F0">
              <w:rPr>
                <w:rFonts w:ascii="Times New Roman" w:eastAsia="Calibri" w:hAnsi="Times New Roman" w:cs="Times New Roman"/>
                <w:color w:val="000000" w:themeColor="text1"/>
                <w:sz w:val="28"/>
                <w:szCs w:val="28"/>
                <w:lang w:eastAsia="lv-LV"/>
              </w:rPr>
              <w:t>.</w:t>
            </w:r>
          </w:p>
        </w:tc>
        <w:tc>
          <w:tcPr>
            <w:tcW w:w="1056" w:type="pct"/>
            <w:gridSpan w:val="2"/>
            <w:vAlign w:val="center"/>
          </w:tcPr>
          <w:p w14:paraId="479BE1FF" w14:textId="36A10DD8" w:rsidR="001E3237" w:rsidRPr="006671F0" w:rsidRDefault="001E3237" w:rsidP="00756896">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202</w:t>
            </w:r>
            <w:r w:rsidR="00220944" w:rsidRPr="006671F0">
              <w:rPr>
                <w:rFonts w:ascii="Times New Roman" w:eastAsia="Calibri" w:hAnsi="Times New Roman" w:cs="Times New Roman"/>
                <w:color w:val="000000" w:themeColor="text1"/>
                <w:sz w:val="28"/>
                <w:szCs w:val="28"/>
                <w:lang w:eastAsia="lv-LV"/>
              </w:rPr>
              <w:t>3</w:t>
            </w:r>
            <w:r w:rsidRPr="006671F0">
              <w:rPr>
                <w:rFonts w:ascii="Times New Roman" w:eastAsia="Calibri" w:hAnsi="Times New Roman" w:cs="Times New Roman"/>
                <w:color w:val="000000" w:themeColor="text1"/>
                <w:sz w:val="28"/>
                <w:szCs w:val="28"/>
                <w:lang w:eastAsia="lv-LV"/>
              </w:rPr>
              <w:t>.</w:t>
            </w:r>
          </w:p>
        </w:tc>
        <w:tc>
          <w:tcPr>
            <w:tcW w:w="692" w:type="pct"/>
            <w:vAlign w:val="center"/>
          </w:tcPr>
          <w:p w14:paraId="4239DD49" w14:textId="2D866505" w:rsidR="001E3237" w:rsidRPr="006671F0" w:rsidRDefault="001E3237" w:rsidP="00295738">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202</w:t>
            </w:r>
            <w:r w:rsidR="00220944" w:rsidRPr="006671F0">
              <w:rPr>
                <w:rFonts w:ascii="Times New Roman" w:eastAsia="Calibri" w:hAnsi="Times New Roman" w:cs="Times New Roman"/>
                <w:color w:val="000000" w:themeColor="text1"/>
                <w:sz w:val="28"/>
                <w:szCs w:val="28"/>
                <w:lang w:eastAsia="lv-LV"/>
              </w:rPr>
              <w:t>4</w:t>
            </w:r>
            <w:r w:rsidRPr="006671F0">
              <w:rPr>
                <w:rFonts w:ascii="Times New Roman" w:eastAsia="Calibri" w:hAnsi="Times New Roman" w:cs="Times New Roman"/>
                <w:color w:val="000000" w:themeColor="text1"/>
                <w:sz w:val="28"/>
                <w:szCs w:val="28"/>
                <w:lang w:eastAsia="lv-LV"/>
              </w:rPr>
              <w:t>. </w:t>
            </w:r>
          </w:p>
        </w:tc>
      </w:tr>
      <w:tr w:rsidR="00E55324" w:rsidRPr="006671F0" w14:paraId="6A25BC2B" w14:textId="77777777" w:rsidTr="004070B1">
        <w:trPr>
          <w:tblCellSpacing w:w="20" w:type="dxa"/>
        </w:trPr>
        <w:tc>
          <w:tcPr>
            <w:tcW w:w="864" w:type="pct"/>
            <w:vMerge/>
            <w:vAlign w:val="center"/>
          </w:tcPr>
          <w:p w14:paraId="15F93A99" w14:textId="77777777" w:rsidR="001E3237" w:rsidRPr="006671F0" w:rsidRDefault="001E3237" w:rsidP="00756896">
            <w:pPr>
              <w:suppressAutoHyphens/>
              <w:autoSpaceDN w:val="0"/>
              <w:jc w:val="center"/>
              <w:textAlignment w:val="baseline"/>
              <w:rPr>
                <w:rFonts w:ascii="Times New Roman" w:eastAsia="Calibri" w:hAnsi="Times New Roman" w:cs="Times New Roman"/>
                <w:color w:val="000000" w:themeColor="text1"/>
                <w:sz w:val="28"/>
                <w:szCs w:val="28"/>
                <w:lang w:eastAsia="lv-LV"/>
              </w:rPr>
            </w:pPr>
          </w:p>
        </w:tc>
        <w:tc>
          <w:tcPr>
            <w:tcW w:w="556" w:type="pct"/>
            <w:vAlign w:val="center"/>
          </w:tcPr>
          <w:p w14:paraId="1549A9C5" w14:textId="77777777" w:rsidR="001E3237" w:rsidRPr="006671F0" w:rsidRDefault="001E3237" w:rsidP="00756896">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 xml:space="preserve">saskaņā ar valsts budžetu </w:t>
            </w:r>
            <w:r w:rsidRPr="006671F0">
              <w:rPr>
                <w:rFonts w:ascii="Times New Roman" w:eastAsia="Calibri" w:hAnsi="Times New Roman" w:cs="Times New Roman"/>
                <w:color w:val="000000" w:themeColor="text1"/>
                <w:sz w:val="28"/>
                <w:szCs w:val="28"/>
                <w:lang w:eastAsia="lv-LV"/>
              </w:rPr>
              <w:lastRenderedPageBreak/>
              <w:t>kārtējam gadam</w:t>
            </w:r>
          </w:p>
        </w:tc>
        <w:tc>
          <w:tcPr>
            <w:tcW w:w="697" w:type="pct"/>
            <w:vAlign w:val="center"/>
          </w:tcPr>
          <w:p w14:paraId="4602A828" w14:textId="77777777" w:rsidR="001E3237" w:rsidRPr="006671F0" w:rsidRDefault="001E3237" w:rsidP="00756896">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lastRenderedPageBreak/>
              <w:t xml:space="preserve">izmaiņas kārtējā gadā, salīdzinot ar </w:t>
            </w:r>
            <w:r w:rsidRPr="006671F0">
              <w:rPr>
                <w:rFonts w:ascii="Times New Roman" w:eastAsia="Calibri" w:hAnsi="Times New Roman" w:cs="Times New Roman"/>
                <w:color w:val="000000" w:themeColor="text1"/>
                <w:sz w:val="28"/>
                <w:szCs w:val="28"/>
                <w:lang w:eastAsia="lv-LV"/>
              </w:rPr>
              <w:lastRenderedPageBreak/>
              <w:t>valsts budžetu kārtējam gadam</w:t>
            </w:r>
          </w:p>
        </w:tc>
        <w:tc>
          <w:tcPr>
            <w:tcW w:w="439" w:type="pct"/>
            <w:vAlign w:val="center"/>
          </w:tcPr>
          <w:p w14:paraId="6EF9EC35" w14:textId="77777777" w:rsidR="001E3237" w:rsidRPr="006671F0" w:rsidRDefault="001E3237" w:rsidP="00756896">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lastRenderedPageBreak/>
              <w:t xml:space="preserve">saskaņā ar vidēja </w:t>
            </w:r>
            <w:r w:rsidRPr="006671F0">
              <w:rPr>
                <w:rFonts w:ascii="Times New Roman" w:eastAsia="Calibri" w:hAnsi="Times New Roman" w:cs="Times New Roman"/>
                <w:color w:val="000000" w:themeColor="text1"/>
                <w:sz w:val="28"/>
                <w:szCs w:val="28"/>
                <w:lang w:eastAsia="lv-LV"/>
              </w:rPr>
              <w:lastRenderedPageBreak/>
              <w:t>termiņa budžeta ietvaru</w:t>
            </w:r>
          </w:p>
        </w:tc>
        <w:tc>
          <w:tcPr>
            <w:tcW w:w="626" w:type="pct"/>
            <w:vAlign w:val="center"/>
          </w:tcPr>
          <w:p w14:paraId="04E799C1" w14:textId="17DE4A22" w:rsidR="001E3237" w:rsidRPr="006671F0" w:rsidRDefault="001E3237" w:rsidP="00756896">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lastRenderedPageBreak/>
              <w:t xml:space="preserve">izmaiņas, salīdzinot ar vidēja </w:t>
            </w:r>
            <w:r w:rsidRPr="006671F0">
              <w:rPr>
                <w:rFonts w:ascii="Times New Roman" w:eastAsia="Calibri" w:hAnsi="Times New Roman" w:cs="Times New Roman"/>
                <w:color w:val="000000" w:themeColor="text1"/>
                <w:sz w:val="28"/>
                <w:szCs w:val="28"/>
                <w:lang w:eastAsia="lv-LV"/>
              </w:rPr>
              <w:lastRenderedPageBreak/>
              <w:t xml:space="preserve">termiņa budžeta ietvaru </w:t>
            </w:r>
            <w:r w:rsidR="00295738" w:rsidRPr="006671F0">
              <w:rPr>
                <w:rFonts w:ascii="Times New Roman" w:eastAsia="Calibri" w:hAnsi="Times New Roman" w:cs="Times New Roman"/>
                <w:color w:val="000000" w:themeColor="text1"/>
                <w:sz w:val="28"/>
                <w:szCs w:val="28"/>
                <w:lang w:eastAsia="lv-LV"/>
              </w:rPr>
              <w:t>2022</w:t>
            </w:r>
            <w:r w:rsidRPr="006671F0">
              <w:rPr>
                <w:rFonts w:ascii="Times New Roman" w:eastAsia="Calibri" w:hAnsi="Times New Roman" w:cs="Times New Roman"/>
                <w:color w:val="000000" w:themeColor="text1"/>
                <w:sz w:val="28"/>
                <w:szCs w:val="28"/>
                <w:lang w:eastAsia="lv-LV"/>
              </w:rPr>
              <w:t>. g</w:t>
            </w:r>
            <w:r w:rsidR="00890F8B" w:rsidRPr="006671F0">
              <w:rPr>
                <w:rFonts w:ascii="Times New Roman" w:eastAsia="Calibri" w:hAnsi="Times New Roman" w:cs="Times New Roman"/>
                <w:color w:val="000000" w:themeColor="text1"/>
                <w:sz w:val="28"/>
                <w:szCs w:val="28"/>
                <w:lang w:eastAsia="lv-LV"/>
              </w:rPr>
              <w:t>ads</w:t>
            </w:r>
          </w:p>
        </w:tc>
        <w:tc>
          <w:tcPr>
            <w:tcW w:w="466" w:type="pct"/>
            <w:vAlign w:val="center"/>
          </w:tcPr>
          <w:p w14:paraId="44023530" w14:textId="77777777" w:rsidR="001E3237" w:rsidRPr="006671F0" w:rsidRDefault="001E3237" w:rsidP="00756896">
            <w:pPr>
              <w:suppressAutoHyphens/>
              <w:autoSpaceDN w:val="0"/>
              <w:ind w:left="-102"/>
              <w:jc w:val="center"/>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lastRenderedPageBreak/>
              <w:t>saskaņā ar vidēja termi</w:t>
            </w:r>
            <w:r w:rsidRPr="006671F0">
              <w:rPr>
                <w:rFonts w:ascii="Times New Roman" w:eastAsia="Calibri" w:hAnsi="Times New Roman" w:cs="Times New Roman"/>
                <w:color w:val="000000" w:themeColor="text1"/>
                <w:sz w:val="28"/>
                <w:szCs w:val="28"/>
                <w:lang w:eastAsia="lv-LV"/>
              </w:rPr>
              <w:lastRenderedPageBreak/>
              <w:t>ņa budžeta ietvaru</w:t>
            </w:r>
          </w:p>
        </w:tc>
        <w:tc>
          <w:tcPr>
            <w:tcW w:w="582" w:type="pct"/>
            <w:vAlign w:val="center"/>
          </w:tcPr>
          <w:p w14:paraId="53F2F563" w14:textId="27E64D8C" w:rsidR="00950B05" w:rsidRPr="006671F0" w:rsidRDefault="001E3237" w:rsidP="00756896">
            <w:pPr>
              <w:suppressAutoHyphens/>
              <w:autoSpaceDN w:val="0"/>
              <w:ind w:left="-102"/>
              <w:jc w:val="center"/>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lastRenderedPageBreak/>
              <w:t xml:space="preserve">izmaiņas, salīdzinot ar vidēja </w:t>
            </w:r>
            <w:r w:rsidRPr="006671F0">
              <w:rPr>
                <w:rFonts w:ascii="Times New Roman" w:eastAsia="Calibri" w:hAnsi="Times New Roman" w:cs="Times New Roman"/>
                <w:color w:val="000000" w:themeColor="text1"/>
                <w:sz w:val="28"/>
                <w:szCs w:val="28"/>
                <w:lang w:eastAsia="lv-LV"/>
              </w:rPr>
              <w:lastRenderedPageBreak/>
              <w:t>termiņa budžeta ietvaru 202</w:t>
            </w:r>
            <w:r w:rsidR="00295738" w:rsidRPr="006671F0">
              <w:rPr>
                <w:rFonts w:ascii="Times New Roman" w:eastAsia="Calibri" w:hAnsi="Times New Roman" w:cs="Times New Roman"/>
                <w:color w:val="000000" w:themeColor="text1"/>
                <w:sz w:val="28"/>
                <w:szCs w:val="28"/>
                <w:lang w:eastAsia="lv-LV"/>
              </w:rPr>
              <w:t>3</w:t>
            </w:r>
            <w:r w:rsidRPr="006671F0">
              <w:rPr>
                <w:rFonts w:ascii="Times New Roman" w:eastAsia="Calibri" w:hAnsi="Times New Roman" w:cs="Times New Roman"/>
                <w:color w:val="000000" w:themeColor="text1"/>
                <w:sz w:val="28"/>
                <w:szCs w:val="28"/>
                <w:lang w:eastAsia="lv-LV"/>
              </w:rPr>
              <w:t>.</w:t>
            </w:r>
          </w:p>
          <w:p w14:paraId="23BF557F" w14:textId="5F582792" w:rsidR="001E3237" w:rsidRPr="006671F0" w:rsidRDefault="001E3237" w:rsidP="00756896">
            <w:pPr>
              <w:suppressAutoHyphens/>
              <w:autoSpaceDN w:val="0"/>
              <w:ind w:left="-102"/>
              <w:jc w:val="center"/>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g</w:t>
            </w:r>
            <w:r w:rsidR="00890F8B" w:rsidRPr="006671F0">
              <w:rPr>
                <w:rFonts w:ascii="Times New Roman" w:eastAsia="Calibri" w:hAnsi="Times New Roman" w:cs="Times New Roman"/>
                <w:color w:val="000000" w:themeColor="text1"/>
                <w:sz w:val="28"/>
                <w:szCs w:val="28"/>
                <w:lang w:eastAsia="lv-LV"/>
              </w:rPr>
              <w:t>ads</w:t>
            </w:r>
          </w:p>
        </w:tc>
        <w:tc>
          <w:tcPr>
            <w:tcW w:w="692" w:type="pct"/>
            <w:vAlign w:val="center"/>
          </w:tcPr>
          <w:p w14:paraId="2610C6E7" w14:textId="4772F645" w:rsidR="00950B05" w:rsidRPr="006671F0" w:rsidRDefault="001E3237" w:rsidP="00756896">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lastRenderedPageBreak/>
              <w:t xml:space="preserve">izmaiņas, salīdzinot ar vidēja </w:t>
            </w:r>
            <w:r w:rsidRPr="006671F0">
              <w:rPr>
                <w:rFonts w:ascii="Times New Roman" w:eastAsia="Calibri" w:hAnsi="Times New Roman" w:cs="Times New Roman"/>
                <w:color w:val="000000" w:themeColor="text1"/>
                <w:sz w:val="28"/>
                <w:szCs w:val="28"/>
                <w:lang w:eastAsia="lv-LV"/>
              </w:rPr>
              <w:lastRenderedPageBreak/>
              <w:t xml:space="preserve">termiņa budžeta ietvaru </w:t>
            </w:r>
            <w:r w:rsidR="00295738" w:rsidRPr="006671F0">
              <w:rPr>
                <w:rFonts w:ascii="Times New Roman" w:eastAsia="Calibri" w:hAnsi="Times New Roman" w:cs="Times New Roman"/>
                <w:color w:val="000000" w:themeColor="text1"/>
                <w:sz w:val="28"/>
                <w:szCs w:val="28"/>
                <w:lang w:eastAsia="lv-LV"/>
              </w:rPr>
              <w:t>2023</w:t>
            </w:r>
            <w:r w:rsidRPr="006671F0">
              <w:rPr>
                <w:rFonts w:ascii="Times New Roman" w:eastAsia="Calibri" w:hAnsi="Times New Roman" w:cs="Times New Roman"/>
                <w:color w:val="000000" w:themeColor="text1"/>
                <w:sz w:val="28"/>
                <w:szCs w:val="28"/>
                <w:lang w:eastAsia="lv-LV"/>
              </w:rPr>
              <w:t>.</w:t>
            </w:r>
          </w:p>
          <w:p w14:paraId="7E3FA18E" w14:textId="2ABCBFA4" w:rsidR="001E3237" w:rsidRPr="006671F0" w:rsidRDefault="001E3237" w:rsidP="00756896">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g</w:t>
            </w:r>
            <w:r w:rsidR="00890F8B" w:rsidRPr="006671F0">
              <w:rPr>
                <w:rFonts w:ascii="Times New Roman" w:eastAsia="Calibri" w:hAnsi="Times New Roman" w:cs="Times New Roman"/>
                <w:color w:val="000000" w:themeColor="text1"/>
                <w:sz w:val="28"/>
                <w:szCs w:val="28"/>
                <w:lang w:eastAsia="lv-LV"/>
              </w:rPr>
              <w:t>ads</w:t>
            </w:r>
          </w:p>
        </w:tc>
      </w:tr>
      <w:tr w:rsidR="00E55324" w:rsidRPr="006671F0" w14:paraId="5D24D0D6" w14:textId="77777777" w:rsidTr="004070B1">
        <w:trPr>
          <w:trHeight w:val="152"/>
          <w:tblCellSpacing w:w="20" w:type="dxa"/>
        </w:trPr>
        <w:tc>
          <w:tcPr>
            <w:tcW w:w="864" w:type="pct"/>
            <w:vAlign w:val="center"/>
          </w:tcPr>
          <w:p w14:paraId="44B0B9ED" w14:textId="77777777" w:rsidR="001E3237" w:rsidRPr="006671F0" w:rsidRDefault="001E3237" w:rsidP="005C7611">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lastRenderedPageBreak/>
              <w:t>1</w:t>
            </w:r>
          </w:p>
        </w:tc>
        <w:tc>
          <w:tcPr>
            <w:tcW w:w="556" w:type="pct"/>
            <w:vAlign w:val="center"/>
          </w:tcPr>
          <w:p w14:paraId="4AD9A00C" w14:textId="77777777" w:rsidR="001E3237" w:rsidRPr="006671F0" w:rsidRDefault="001E3237" w:rsidP="0031262F">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2</w:t>
            </w:r>
          </w:p>
        </w:tc>
        <w:tc>
          <w:tcPr>
            <w:tcW w:w="697" w:type="pct"/>
            <w:vAlign w:val="center"/>
          </w:tcPr>
          <w:p w14:paraId="19DDDC3B" w14:textId="77777777" w:rsidR="001E3237" w:rsidRPr="006671F0" w:rsidRDefault="001E3237" w:rsidP="005A59E3">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3</w:t>
            </w:r>
          </w:p>
        </w:tc>
        <w:tc>
          <w:tcPr>
            <w:tcW w:w="439" w:type="pct"/>
            <w:vAlign w:val="center"/>
          </w:tcPr>
          <w:p w14:paraId="6F567E2D" w14:textId="77777777" w:rsidR="001E3237" w:rsidRPr="006671F0" w:rsidRDefault="001E3237" w:rsidP="005A59E3">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4</w:t>
            </w:r>
          </w:p>
        </w:tc>
        <w:tc>
          <w:tcPr>
            <w:tcW w:w="626" w:type="pct"/>
            <w:vAlign w:val="center"/>
          </w:tcPr>
          <w:p w14:paraId="64336DC5" w14:textId="77777777" w:rsidR="001E3237" w:rsidRPr="006671F0" w:rsidRDefault="001E3237" w:rsidP="00756896">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5</w:t>
            </w:r>
          </w:p>
        </w:tc>
        <w:tc>
          <w:tcPr>
            <w:tcW w:w="466" w:type="pct"/>
            <w:vAlign w:val="center"/>
          </w:tcPr>
          <w:p w14:paraId="24070E49" w14:textId="77777777" w:rsidR="001E3237" w:rsidRPr="006671F0" w:rsidRDefault="001E3237" w:rsidP="00756896">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6</w:t>
            </w:r>
          </w:p>
        </w:tc>
        <w:tc>
          <w:tcPr>
            <w:tcW w:w="582" w:type="pct"/>
            <w:vAlign w:val="center"/>
          </w:tcPr>
          <w:p w14:paraId="3DBBD9B1" w14:textId="77777777" w:rsidR="001E3237" w:rsidRPr="006671F0" w:rsidRDefault="001E3237" w:rsidP="00756896">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7</w:t>
            </w:r>
          </w:p>
        </w:tc>
        <w:tc>
          <w:tcPr>
            <w:tcW w:w="692" w:type="pct"/>
            <w:vAlign w:val="center"/>
          </w:tcPr>
          <w:p w14:paraId="6A9B269A" w14:textId="77777777" w:rsidR="001E3237" w:rsidRPr="006671F0" w:rsidRDefault="001E3237" w:rsidP="00756896">
            <w:pPr>
              <w:suppressAutoHyphens/>
              <w:autoSpaceDN w:val="0"/>
              <w:jc w:val="center"/>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8</w:t>
            </w:r>
          </w:p>
        </w:tc>
      </w:tr>
      <w:tr w:rsidR="00E55324" w:rsidRPr="006671F0" w14:paraId="0185DF5C" w14:textId="77777777" w:rsidTr="004070B1">
        <w:trPr>
          <w:tblCellSpacing w:w="20" w:type="dxa"/>
        </w:trPr>
        <w:tc>
          <w:tcPr>
            <w:tcW w:w="864" w:type="pct"/>
          </w:tcPr>
          <w:p w14:paraId="686C9B59" w14:textId="77777777" w:rsidR="001E3237" w:rsidRPr="006671F0"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1. Budžeta ieņēmumi</w:t>
            </w:r>
          </w:p>
        </w:tc>
        <w:tc>
          <w:tcPr>
            <w:tcW w:w="556" w:type="pct"/>
          </w:tcPr>
          <w:p w14:paraId="29909DF8" w14:textId="2621435E" w:rsidR="001E3237" w:rsidRPr="006671F0" w:rsidRDefault="00E55324" w:rsidP="00B21B83">
            <w:pPr>
              <w:suppressAutoHyphens/>
              <w:autoSpaceDN w:val="0"/>
              <w:ind w:left="-83"/>
              <w:textAlignment w:val="baseline"/>
              <w:rPr>
                <w:rFonts w:ascii="Times New Roman" w:eastAsia="Calibri" w:hAnsi="Times New Roman" w:cs="Times New Roman"/>
                <w:color w:val="000000" w:themeColor="text1"/>
                <w:lang w:eastAsia="lv-LV"/>
              </w:rPr>
            </w:pPr>
            <w:r w:rsidRPr="006671F0">
              <w:rPr>
                <w:rFonts w:ascii="Times New Roman" w:eastAsia="Calibri" w:hAnsi="Times New Roman" w:cs="Times New Roman"/>
                <w:color w:val="000000" w:themeColor="text1"/>
                <w:lang w:eastAsia="lv-LV"/>
              </w:rPr>
              <w:t>191 871 663</w:t>
            </w:r>
          </w:p>
        </w:tc>
        <w:tc>
          <w:tcPr>
            <w:tcW w:w="697" w:type="pct"/>
          </w:tcPr>
          <w:p w14:paraId="2C08F781"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439" w:type="pct"/>
          </w:tcPr>
          <w:p w14:paraId="6F0BE37B"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26" w:type="pct"/>
          </w:tcPr>
          <w:p w14:paraId="3622DACC"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466" w:type="pct"/>
          </w:tcPr>
          <w:p w14:paraId="72309A59"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582" w:type="pct"/>
          </w:tcPr>
          <w:p w14:paraId="4D9E4B28"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92" w:type="pct"/>
          </w:tcPr>
          <w:p w14:paraId="4CB61D10"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r>
      <w:tr w:rsidR="00E55324" w:rsidRPr="006671F0" w14:paraId="1691620B" w14:textId="77777777" w:rsidTr="004070B1">
        <w:trPr>
          <w:tblCellSpacing w:w="20" w:type="dxa"/>
        </w:trPr>
        <w:tc>
          <w:tcPr>
            <w:tcW w:w="864" w:type="pct"/>
          </w:tcPr>
          <w:p w14:paraId="07D67928" w14:textId="77777777" w:rsidR="001E3237" w:rsidRPr="006671F0"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1.1. valsts pamatbudžets, tai skaitā ieņēmumi no maksas pakalpoju</w:t>
            </w:r>
            <w:r w:rsidRPr="006671F0">
              <w:rPr>
                <w:rFonts w:ascii="Times New Roman" w:eastAsia="Calibri" w:hAnsi="Times New Roman" w:cs="Times New Roman"/>
                <w:color w:val="000000" w:themeColor="text1"/>
                <w:sz w:val="28"/>
                <w:szCs w:val="28"/>
                <w:lang w:eastAsia="lv-LV"/>
              </w:rPr>
              <w:softHyphen/>
              <w:t xml:space="preserve">miem un citi pašu ieņēmumi </w:t>
            </w:r>
          </w:p>
        </w:tc>
        <w:tc>
          <w:tcPr>
            <w:tcW w:w="556" w:type="pct"/>
          </w:tcPr>
          <w:p w14:paraId="49F2B7DE" w14:textId="515C9CF6" w:rsidR="001E3237" w:rsidRPr="006671F0" w:rsidRDefault="00E55324" w:rsidP="00B21B83">
            <w:pPr>
              <w:suppressAutoHyphens/>
              <w:autoSpaceDN w:val="0"/>
              <w:ind w:left="-83"/>
              <w:jc w:val="both"/>
              <w:textAlignment w:val="baseline"/>
              <w:rPr>
                <w:rFonts w:ascii="Times New Roman" w:eastAsia="Calibri" w:hAnsi="Times New Roman" w:cs="Times New Roman"/>
                <w:color w:val="000000" w:themeColor="text1"/>
                <w:lang w:eastAsia="lv-LV"/>
              </w:rPr>
            </w:pPr>
            <w:r w:rsidRPr="006671F0">
              <w:rPr>
                <w:rFonts w:ascii="Times New Roman" w:eastAsia="Calibri" w:hAnsi="Times New Roman" w:cs="Times New Roman"/>
                <w:color w:val="000000" w:themeColor="text1"/>
                <w:lang w:eastAsia="lv-LV"/>
              </w:rPr>
              <w:t>191 871 663</w:t>
            </w:r>
          </w:p>
        </w:tc>
        <w:tc>
          <w:tcPr>
            <w:tcW w:w="697" w:type="pct"/>
          </w:tcPr>
          <w:p w14:paraId="7F8497CC"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439" w:type="pct"/>
          </w:tcPr>
          <w:p w14:paraId="1CC07508"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26" w:type="pct"/>
          </w:tcPr>
          <w:p w14:paraId="1E567A91"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466" w:type="pct"/>
          </w:tcPr>
          <w:p w14:paraId="76A8CB2A"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582" w:type="pct"/>
          </w:tcPr>
          <w:p w14:paraId="4486F6D4"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92" w:type="pct"/>
          </w:tcPr>
          <w:p w14:paraId="08B80480"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r>
      <w:tr w:rsidR="00E55324" w:rsidRPr="006671F0" w14:paraId="3F282C12" w14:textId="77777777" w:rsidTr="004070B1">
        <w:trPr>
          <w:tblCellSpacing w:w="20" w:type="dxa"/>
        </w:trPr>
        <w:tc>
          <w:tcPr>
            <w:tcW w:w="864" w:type="pct"/>
          </w:tcPr>
          <w:p w14:paraId="626AF4AB" w14:textId="77777777" w:rsidR="001E3237" w:rsidRPr="006671F0"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22. Kultūras ministrija</w:t>
            </w:r>
          </w:p>
        </w:tc>
        <w:tc>
          <w:tcPr>
            <w:tcW w:w="556" w:type="pct"/>
          </w:tcPr>
          <w:p w14:paraId="3C39388F" w14:textId="68FE7004" w:rsidR="001E3237" w:rsidRPr="006671F0" w:rsidRDefault="00E55324" w:rsidP="00B21B83">
            <w:pPr>
              <w:suppressAutoHyphens/>
              <w:autoSpaceDN w:val="0"/>
              <w:ind w:left="-83"/>
              <w:jc w:val="both"/>
              <w:textAlignment w:val="baseline"/>
              <w:rPr>
                <w:rFonts w:ascii="Times New Roman" w:eastAsia="Calibri" w:hAnsi="Times New Roman" w:cs="Times New Roman"/>
                <w:color w:val="000000" w:themeColor="text1"/>
                <w:lang w:eastAsia="lv-LV"/>
              </w:rPr>
            </w:pPr>
            <w:r w:rsidRPr="006671F0">
              <w:rPr>
                <w:rFonts w:ascii="Times New Roman" w:eastAsia="Calibri" w:hAnsi="Times New Roman" w:cs="Times New Roman"/>
                <w:color w:val="000000" w:themeColor="text1"/>
                <w:lang w:eastAsia="lv-LV"/>
              </w:rPr>
              <w:t>191 871 663</w:t>
            </w:r>
          </w:p>
        </w:tc>
        <w:tc>
          <w:tcPr>
            <w:tcW w:w="697" w:type="pct"/>
          </w:tcPr>
          <w:p w14:paraId="7A3BAA20" w14:textId="77777777" w:rsidR="001E3237" w:rsidRPr="006671F0" w:rsidRDefault="007B16CF" w:rsidP="00393FF1">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439" w:type="pct"/>
          </w:tcPr>
          <w:p w14:paraId="5DFA8835" w14:textId="5F9BF88C" w:rsidR="001E3237" w:rsidRPr="006671F0" w:rsidRDefault="006B2D2E" w:rsidP="005A59E3">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26" w:type="pct"/>
          </w:tcPr>
          <w:p w14:paraId="6F483962" w14:textId="7D9AF2FD" w:rsidR="001E3237" w:rsidRPr="006671F0" w:rsidRDefault="006B2D2E"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466" w:type="pct"/>
          </w:tcPr>
          <w:p w14:paraId="40CE6687" w14:textId="3C68D5D6" w:rsidR="001E3237" w:rsidRPr="006671F0" w:rsidRDefault="006B2D2E"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582" w:type="pct"/>
          </w:tcPr>
          <w:p w14:paraId="494021AF" w14:textId="1CE04B63" w:rsidR="001E3237" w:rsidRPr="006671F0" w:rsidRDefault="006B2D2E"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92" w:type="pct"/>
          </w:tcPr>
          <w:p w14:paraId="3C590BD8" w14:textId="63B8C3DE" w:rsidR="001E3237" w:rsidRPr="006671F0" w:rsidRDefault="006B2D2E"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r>
      <w:tr w:rsidR="00E55324" w:rsidRPr="006671F0" w14:paraId="78116987" w14:textId="77777777" w:rsidTr="004070B1">
        <w:trPr>
          <w:tblCellSpacing w:w="20" w:type="dxa"/>
        </w:trPr>
        <w:tc>
          <w:tcPr>
            <w:tcW w:w="864" w:type="pct"/>
          </w:tcPr>
          <w:p w14:paraId="68F7171A" w14:textId="77777777" w:rsidR="001E3237" w:rsidRPr="006671F0"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 xml:space="preserve">1.2. valsts speciālais budžets </w:t>
            </w:r>
          </w:p>
        </w:tc>
        <w:tc>
          <w:tcPr>
            <w:tcW w:w="556" w:type="pct"/>
          </w:tcPr>
          <w:p w14:paraId="6A3E3B7A" w14:textId="77777777" w:rsidR="001E3237" w:rsidRPr="006671F0" w:rsidRDefault="001E3237" w:rsidP="0031262F">
            <w:pPr>
              <w:suppressAutoHyphens/>
              <w:autoSpaceDN w:val="0"/>
              <w:ind w:left="-253"/>
              <w:jc w:val="right"/>
              <w:textAlignment w:val="baseline"/>
              <w:rPr>
                <w:rFonts w:ascii="Times New Roman" w:eastAsia="Calibri" w:hAnsi="Times New Roman" w:cs="Times New Roman"/>
                <w:color w:val="000000" w:themeColor="text1"/>
                <w:lang w:eastAsia="lv-LV"/>
              </w:rPr>
            </w:pPr>
            <w:r w:rsidRPr="006671F0">
              <w:rPr>
                <w:rFonts w:ascii="Times New Roman" w:eastAsia="Calibri" w:hAnsi="Times New Roman" w:cs="Times New Roman"/>
                <w:color w:val="000000" w:themeColor="text1"/>
                <w:lang w:eastAsia="lv-LV"/>
              </w:rPr>
              <w:t>0</w:t>
            </w:r>
          </w:p>
        </w:tc>
        <w:tc>
          <w:tcPr>
            <w:tcW w:w="697" w:type="pct"/>
          </w:tcPr>
          <w:p w14:paraId="707C9AE6" w14:textId="77777777" w:rsidR="001E3237" w:rsidRPr="006671F0" w:rsidRDefault="001E3237" w:rsidP="00393FF1">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439" w:type="pct"/>
          </w:tcPr>
          <w:p w14:paraId="774F52C0" w14:textId="77777777" w:rsidR="001E3237" w:rsidRPr="006671F0" w:rsidRDefault="001E3237" w:rsidP="005A59E3">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26" w:type="pct"/>
          </w:tcPr>
          <w:p w14:paraId="392690DA"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466" w:type="pct"/>
          </w:tcPr>
          <w:p w14:paraId="178FD3D7"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582" w:type="pct"/>
          </w:tcPr>
          <w:p w14:paraId="03BE8E04"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92" w:type="pct"/>
          </w:tcPr>
          <w:p w14:paraId="405AD7B1"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r>
      <w:tr w:rsidR="00E55324" w:rsidRPr="006671F0" w14:paraId="403CA5D3" w14:textId="77777777" w:rsidTr="004070B1">
        <w:trPr>
          <w:tblCellSpacing w:w="20" w:type="dxa"/>
        </w:trPr>
        <w:tc>
          <w:tcPr>
            <w:tcW w:w="864" w:type="pct"/>
          </w:tcPr>
          <w:p w14:paraId="4F0A6424" w14:textId="77777777" w:rsidR="001E3237" w:rsidRPr="006671F0"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1.3. pašvaldību budžets</w:t>
            </w:r>
          </w:p>
        </w:tc>
        <w:tc>
          <w:tcPr>
            <w:tcW w:w="556" w:type="pct"/>
          </w:tcPr>
          <w:p w14:paraId="5CB09BE8" w14:textId="77777777" w:rsidR="001E3237" w:rsidRPr="006671F0" w:rsidRDefault="001E3237" w:rsidP="0031262F">
            <w:pPr>
              <w:suppressAutoHyphens/>
              <w:autoSpaceDN w:val="0"/>
              <w:ind w:left="-253"/>
              <w:jc w:val="right"/>
              <w:textAlignment w:val="baseline"/>
              <w:rPr>
                <w:rFonts w:ascii="Times New Roman" w:eastAsia="Calibri" w:hAnsi="Times New Roman" w:cs="Times New Roman"/>
                <w:color w:val="000000" w:themeColor="text1"/>
                <w:lang w:eastAsia="lv-LV"/>
              </w:rPr>
            </w:pPr>
            <w:r w:rsidRPr="006671F0">
              <w:rPr>
                <w:rFonts w:ascii="Times New Roman" w:eastAsia="Calibri" w:hAnsi="Times New Roman" w:cs="Times New Roman"/>
                <w:color w:val="000000" w:themeColor="text1"/>
                <w:lang w:eastAsia="lv-LV"/>
              </w:rPr>
              <w:t>0</w:t>
            </w:r>
          </w:p>
        </w:tc>
        <w:tc>
          <w:tcPr>
            <w:tcW w:w="697" w:type="pct"/>
          </w:tcPr>
          <w:p w14:paraId="7E5A0385" w14:textId="77777777" w:rsidR="001E3237" w:rsidRPr="006671F0" w:rsidRDefault="001E3237" w:rsidP="00393FF1">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439" w:type="pct"/>
          </w:tcPr>
          <w:p w14:paraId="5E460943" w14:textId="77777777" w:rsidR="001E3237" w:rsidRPr="006671F0" w:rsidRDefault="001E3237" w:rsidP="005A59E3">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26" w:type="pct"/>
          </w:tcPr>
          <w:p w14:paraId="3FDE4A99"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466" w:type="pct"/>
          </w:tcPr>
          <w:p w14:paraId="4DE0A1B4"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582" w:type="pct"/>
          </w:tcPr>
          <w:p w14:paraId="3DA8533A"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92" w:type="pct"/>
          </w:tcPr>
          <w:p w14:paraId="7D8DB3EE"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r>
      <w:tr w:rsidR="00E55324" w:rsidRPr="006671F0" w14:paraId="47C0B75E" w14:textId="77777777" w:rsidTr="004070B1">
        <w:trPr>
          <w:tblCellSpacing w:w="20" w:type="dxa"/>
        </w:trPr>
        <w:tc>
          <w:tcPr>
            <w:tcW w:w="864" w:type="pct"/>
          </w:tcPr>
          <w:p w14:paraId="71B26CEF" w14:textId="77777777" w:rsidR="001E3237" w:rsidRPr="006671F0"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2. Budžeta izdevumi</w:t>
            </w:r>
          </w:p>
        </w:tc>
        <w:tc>
          <w:tcPr>
            <w:tcW w:w="556" w:type="pct"/>
          </w:tcPr>
          <w:p w14:paraId="650A127F" w14:textId="187D7C11" w:rsidR="001E3237" w:rsidRPr="006671F0" w:rsidRDefault="00E55324" w:rsidP="00B21B83">
            <w:pPr>
              <w:suppressAutoHyphens/>
              <w:autoSpaceDN w:val="0"/>
              <w:ind w:left="-83"/>
              <w:jc w:val="both"/>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lang w:eastAsia="lv-LV"/>
              </w:rPr>
              <w:t>191 871 663</w:t>
            </w:r>
          </w:p>
        </w:tc>
        <w:tc>
          <w:tcPr>
            <w:tcW w:w="697" w:type="pct"/>
          </w:tcPr>
          <w:p w14:paraId="4E746DC6" w14:textId="77777777" w:rsidR="001E3237" w:rsidRPr="006671F0" w:rsidRDefault="001E3237" w:rsidP="00393FF1">
            <w:pPr>
              <w:suppressAutoHyphens/>
              <w:autoSpaceDN w:val="0"/>
              <w:jc w:val="right"/>
              <w:textAlignment w:val="baseline"/>
              <w:rPr>
                <w:rFonts w:ascii="Times New Roman" w:eastAsia="Calibri" w:hAnsi="Times New Roman" w:cs="Times New Roman"/>
                <w:bCs/>
                <w:color w:val="000000" w:themeColor="text1"/>
                <w:sz w:val="28"/>
                <w:szCs w:val="28"/>
                <w:lang w:eastAsia="lv-LV"/>
              </w:rPr>
            </w:pPr>
            <w:r w:rsidRPr="006671F0">
              <w:rPr>
                <w:rFonts w:ascii="Times New Roman" w:eastAsia="Calibri" w:hAnsi="Times New Roman" w:cs="Times New Roman"/>
                <w:bCs/>
                <w:color w:val="000000" w:themeColor="text1"/>
                <w:sz w:val="28"/>
                <w:szCs w:val="28"/>
                <w:lang w:eastAsia="lv-LV"/>
              </w:rPr>
              <w:t>0</w:t>
            </w:r>
          </w:p>
        </w:tc>
        <w:tc>
          <w:tcPr>
            <w:tcW w:w="439" w:type="pct"/>
          </w:tcPr>
          <w:p w14:paraId="63A42463" w14:textId="77777777" w:rsidR="001E3237" w:rsidRPr="006671F0" w:rsidRDefault="001E3237" w:rsidP="005A59E3">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26" w:type="pct"/>
          </w:tcPr>
          <w:p w14:paraId="2B14D38A"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466" w:type="pct"/>
          </w:tcPr>
          <w:p w14:paraId="59042C59"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582" w:type="pct"/>
          </w:tcPr>
          <w:p w14:paraId="10263CA9"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92" w:type="pct"/>
          </w:tcPr>
          <w:p w14:paraId="25F1C935"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r>
      <w:tr w:rsidR="00E55324" w:rsidRPr="006671F0" w14:paraId="54849B82" w14:textId="77777777" w:rsidTr="004070B1">
        <w:trPr>
          <w:tblCellSpacing w:w="20" w:type="dxa"/>
        </w:trPr>
        <w:tc>
          <w:tcPr>
            <w:tcW w:w="864" w:type="pct"/>
          </w:tcPr>
          <w:p w14:paraId="47476511" w14:textId="77777777" w:rsidR="001E3237" w:rsidRPr="006671F0"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 xml:space="preserve">2.1. valsts pamatbudžets </w:t>
            </w:r>
          </w:p>
        </w:tc>
        <w:tc>
          <w:tcPr>
            <w:tcW w:w="556" w:type="pct"/>
          </w:tcPr>
          <w:p w14:paraId="18FD27CD" w14:textId="210D6A13" w:rsidR="001E3237" w:rsidRPr="006671F0" w:rsidRDefault="00E55324" w:rsidP="00B21B83">
            <w:pPr>
              <w:suppressAutoHyphens/>
              <w:autoSpaceDN w:val="0"/>
              <w:ind w:left="-83"/>
              <w:jc w:val="both"/>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lang w:eastAsia="lv-LV"/>
              </w:rPr>
              <w:t>191 871 663</w:t>
            </w:r>
          </w:p>
        </w:tc>
        <w:tc>
          <w:tcPr>
            <w:tcW w:w="697" w:type="pct"/>
          </w:tcPr>
          <w:p w14:paraId="42ECA928" w14:textId="77777777" w:rsidR="001E3237" w:rsidRPr="006671F0" w:rsidRDefault="001E3237" w:rsidP="00393FF1">
            <w:pPr>
              <w:suppressAutoHyphens/>
              <w:autoSpaceDN w:val="0"/>
              <w:jc w:val="right"/>
              <w:textAlignment w:val="baseline"/>
              <w:rPr>
                <w:rFonts w:ascii="Times New Roman" w:eastAsia="Calibri" w:hAnsi="Times New Roman" w:cs="Times New Roman"/>
                <w:bCs/>
                <w:color w:val="000000" w:themeColor="text1"/>
                <w:sz w:val="28"/>
                <w:szCs w:val="28"/>
                <w:lang w:eastAsia="lv-LV"/>
              </w:rPr>
            </w:pPr>
            <w:r w:rsidRPr="006671F0">
              <w:rPr>
                <w:rFonts w:ascii="Times New Roman" w:eastAsia="Calibri" w:hAnsi="Times New Roman" w:cs="Times New Roman"/>
                <w:bCs/>
                <w:color w:val="000000" w:themeColor="text1"/>
                <w:sz w:val="28"/>
                <w:szCs w:val="28"/>
                <w:lang w:eastAsia="lv-LV"/>
              </w:rPr>
              <w:t>0</w:t>
            </w:r>
          </w:p>
        </w:tc>
        <w:tc>
          <w:tcPr>
            <w:tcW w:w="439" w:type="pct"/>
          </w:tcPr>
          <w:p w14:paraId="0C223A87" w14:textId="77777777" w:rsidR="001E3237" w:rsidRPr="006671F0" w:rsidRDefault="001E3237" w:rsidP="005A59E3">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26" w:type="pct"/>
          </w:tcPr>
          <w:p w14:paraId="182BFC1A"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466" w:type="pct"/>
          </w:tcPr>
          <w:p w14:paraId="6A73279E"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582" w:type="pct"/>
          </w:tcPr>
          <w:p w14:paraId="5EC3BEC0"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92" w:type="pct"/>
          </w:tcPr>
          <w:p w14:paraId="1679AA3D"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r>
      <w:tr w:rsidR="00E55324" w:rsidRPr="006671F0" w14:paraId="4743E9AA" w14:textId="77777777" w:rsidTr="004070B1">
        <w:trPr>
          <w:tblCellSpacing w:w="20" w:type="dxa"/>
        </w:trPr>
        <w:tc>
          <w:tcPr>
            <w:tcW w:w="864" w:type="pct"/>
          </w:tcPr>
          <w:p w14:paraId="7E4EB0A6" w14:textId="77777777" w:rsidR="001E3237" w:rsidRPr="006671F0"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22. Kultūras ministrija</w:t>
            </w:r>
          </w:p>
        </w:tc>
        <w:tc>
          <w:tcPr>
            <w:tcW w:w="556" w:type="pct"/>
          </w:tcPr>
          <w:p w14:paraId="2BDBDC1F" w14:textId="1AAB22D6" w:rsidR="001E3237" w:rsidRPr="006671F0" w:rsidRDefault="00E55324" w:rsidP="00B21B83">
            <w:pPr>
              <w:suppressAutoHyphens/>
              <w:autoSpaceDN w:val="0"/>
              <w:ind w:left="-83"/>
              <w:textAlignment w:val="baseline"/>
              <w:rPr>
                <w:rFonts w:ascii="Times New Roman" w:eastAsia="Calibri" w:hAnsi="Times New Roman" w:cs="Times New Roman"/>
                <w:color w:val="000000" w:themeColor="text1"/>
                <w:lang w:eastAsia="lv-LV"/>
              </w:rPr>
            </w:pPr>
            <w:r w:rsidRPr="006671F0">
              <w:rPr>
                <w:rFonts w:ascii="Times New Roman" w:eastAsia="Calibri" w:hAnsi="Times New Roman" w:cs="Times New Roman"/>
                <w:color w:val="000000" w:themeColor="text1"/>
                <w:lang w:eastAsia="lv-LV"/>
              </w:rPr>
              <w:t>191 871 663</w:t>
            </w:r>
          </w:p>
        </w:tc>
        <w:tc>
          <w:tcPr>
            <w:tcW w:w="697" w:type="pct"/>
          </w:tcPr>
          <w:p w14:paraId="2C986901" w14:textId="77777777" w:rsidR="001E3237" w:rsidRPr="006671F0" w:rsidRDefault="007B16CF" w:rsidP="00393FF1">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439" w:type="pct"/>
          </w:tcPr>
          <w:p w14:paraId="6E0119BC" w14:textId="423F109D" w:rsidR="001E3237" w:rsidRPr="006671F0" w:rsidRDefault="006B2D2E" w:rsidP="005A59E3">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26" w:type="pct"/>
          </w:tcPr>
          <w:p w14:paraId="3B45415A" w14:textId="086D1F45" w:rsidR="001E3237" w:rsidRPr="006671F0" w:rsidRDefault="006B2D2E"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466" w:type="pct"/>
          </w:tcPr>
          <w:p w14:paraId="6AE8DD81" w14:textId="5D555170" w:rsidR="001E3237" w:rsidRPr="006671F0" w:rsidRDefault="006B2D2E"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582" w:type="pct"/>
          </w:tcPr>
          <w:p w14:paraId="02868678" w14:textId="2D221872" w:rsidR="001E3237" w:rsidRPr="006671F0" w:rsidRDefault="006B2D2E"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92" w:type="pct"/>
          </w:tcPr>
          <w:p w14:paraId="7DE14C95" w14:textId="10109054" w:rsidR="001E3237" w:rsidRPr="006671F0" w:rsidRDefault="006B2D2E"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r>
      <w:tr w:rsidR="00E55324" w:rsidRPr="006671F0" w14:paraId="1B5143B2" w14:textId="77777777" w:rsidTr="004070B1">
        <w:trPr>
          <w:tblCellSpacing w:w="20" w:type="dxa"/>
        </w:trPr>
        <w:tc>
          <w:tcPr>
            <w:tcW w:w="864" w:type="pct"/>
          </w:tcPr>
          <w:p w14:paraId="13680124" w14:textId="2DB9737B" w:rsidR="001E3237" w:rsidRPr="006671F0"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 xml:space="preserve">22.12.00 </w:t>
            </w:r>
            <w:r w:rsidR="006B2D2E" w:rsidRPr="006671F0">
              <w:rPr>
                <w:rFonts w:ascii="Times New Roman" w:eastAsia="Times New Roman" w:hAnsi="Times New Roman" w:cs="Times New Roman"/>
                <w:iCs/>
                <w:color w:val="000000" w:themeColor="text1"/>
                <w:sz w:val="28"/>
                <w:szCs w:val="28"/>
                <w:lang w:eastAsia="lv-LV"/>
              </w:rPr>
              <w:t>„</w:t>
            </w:r>
            <w:r w:rsidRPr="006671F0">
              <w:rPr>
                <w:rFonts w:ascii="Times New Roman" w:eastAsia="Calibri" w:hAnsi="Times New Roman" w:cs="Times New Roman"/>
                <w:color w:val="000000" w:themeColor="text1"/>
                <w:sz w:val="28"/>
                <w:szCs w:val="28"/>
                <w:lang w:eastAsia="lv-LV"/>
              </w:rPr>
              <w:t>Latvijas valsts simtgades programma</w:t>
            </w:r>
            <w:r w:rsidR="006B2D2E" w:rsidRPr="006671F0">
              <w:rPr>
                <w:rFonts w:ascii="Times New Roman" w:eastAsia="Calibri" w:hAnsi="Times New Roman" w:cs="Times New Roman"/>
                <w:color w:val="000000" w:themeColor="text1"/>
                <w:sz w:val="28"/>
                <w:szCs w:val="28"/>
                <w:lang w:eastAsia="lv-LV"/>
              </w:rPr>
              <w:t>”</w:t>
            </w:r>
          </w:p>
        </w:tc>
        <w:tc>
          <w:tcPr>
            <w:tcW w:w="556" w:type="pct"/>
          </w:tcPr>
          <w:p w14:paraId="18008883" w14:textId="1F6E06D4" w:rsidR="001E3237" w:rsidRPr="006671F0" w:rsidRDefault="00E55324" w:rsidP="00B21B83">
            <w:pPr>
              <w:suppressAutoHyphens/>
              <w:autoSpaceDN w:val="0"/>
              <w:ind w:left="-83"/>
              <w:textAlignment w:val="baseline"/>
              <w:rPr>
                <w:rFonts w:ascii="Times New Roman" w:eastAsia="Calibri" w:hAnsi="Times New Roman" w:cs="Times New Roman"/>
                <w:color w:val="000000" w:themeColor="text1"/>
                <w:lang w:eastAsia="lv-LV"/>
              </w:rPr>
            </w:pPr>
            <w:r w:rsidRPr="006671F0">
              <w:rPr>
                <w:rFonts w:ascii="Times New Roman" w:eastAsia="Calibri" w:hAnsi="Times New Roman" w:cs="Times New Roman"/>
                <w:color w:val="000000" w:themeColor="text1"/>
                <w:lang w:eastAsia="lv-LV"/>
              </w:rPr>
              <w:t>4 773 491</w:t>
            </w:r>
          </w:p>
        </w:tc>
        <w:tc>
          <w:tcPr>
            <w:tcW w:w="697" w:type="pct"/>
          </w:tcPr>
          <w:p w14:paraId="6781D989" w14:textId="5097F8B2" w:rsidR="001E3237" w:rsidRPr="006671F0" w:rsidRDefault="00E55324" w:rsidP="00E55324">
            <w:pPr>
              <w:suppressAutoHyphens/>
              <w:autoSpaceDN w:val="0"/>
              <w:jc w:val="right"/>
              <w:textAlignment w:val="baseline"/>
              <w:rPr>
                <w:rFonts w:ascii="Times New Roman" w:eastAsia="Calibri" w:hAnsi="Times New Roman" w:cs="Times New Roman"/>
                <w:color w:val="000000" w:themeColor="text1"/>
                <w:lang w:eastAsia="lv-LV"/>
              </w:rPr>
            </w:pPr>
            <w:r w:rsidRPr="006671F0">
              <w:rPr>
                <w:rFonts w:ascii="Times New Roman" w:eastAsia="Calibri" w:hAnsi="Times New Roman" w:cs="Times New Roman"/>
                <w:color w:val="000000" w:themeColor="text1"/>
                <w:lang w:eastAsia="lv-LV"/>
              </w:rPr>
              <w:t>-</w:t>
            </w:r>
            <w:r w:rsidR="00306BB0" w:rsidRPr="006671F0">
              <w:rPr>
                <w:rFonts w:ascii="Times New Roman" w:eastAsia="Calibri" w:hAnsi="Times New Roman" w:cs="Times New Roman"/>
                <w:color w:val="000000" w:themeColor="text1"/>
                <w:lang w:eastAsia="lv-LV"/>
              </w:rPr>
              <w:t>8</w:t>
            </w:r>
            <w:r w:rsidR="00A722A5" w:rsidRPr="006671F0">
              <w:rPr>
                <w:rFonts w:ascii="Times New Roman" w:eastAsia="Calibri" w:hAnsi="Times New Roman" w:cs="Times New Roman"/>
                <w:color w:val="000000" w:themeColor="text1"/>
                <w:lang w:eastAsia="lv-LV"/>
              </w:rPr>
              <w:t>72 978</w:t>
            </w:r>
          </w:p>
        </w:tc>
        <w:tc>
          <w:tcPr>
            <w:tcW w:w="439" w:type="pct"/>
          </w:tcPr>
          <w:p w14:paraId="7B8355B3" w14:textId="667DA1DB" w:rsidR="001E3237" w:rsidRPr="006671F0" w:rsidRDefault="006B2D2E" w:rsidP="005A59E3">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26" w:type="pct"/>
          </w:tcPr>
          <w:p w14:paraId="787BBAAC" w14:textId="25969301" w:rsidR="001E3237" w:rsidRPr="006671F0" w:rsidRDefault="006B2D2E"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466" w:type="pct"/>
          </w:tcPr>
          <w:p w14:paraId="3DB5420F" w14:textId="1C924E8E" w:rsidR="001E3237" w:rsidRPr="006671F0" w:rsidRDefault="006B2D2E"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582" w:type="pct"/>
          </w:tcPr>
          <w:p w14:paraId="6DB410BD" w14:textId="33DC521D" w:rsidR="001E3237" w:rsidRPr="006671F0" w:rsidRDefault="006B2D2E"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92" w:type="pct"/>
          </w:tcPr>
          <w:p w14:paraId="2FF313F4" w14:textId="2646E2AD" w:rsidR="001E3237" w:rsidRPr="006671F0" w:rsidRDefault="006B2D2E"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r>
      <w:tr w:rsidR="00E55324" w:rsidRPr="006671F0" w14:paraId="7A699261" w14:textId="77777777" w:rsidTr="004070B1">
        <w:trPr>
          <w:tblCellSpacing w:w="20" w:type="dxa"/>
        </w:trPr>
        <w:tc>
          <w:tcPr>
            <w:tcW w:w="864" w:type="pct"/>
          </w:tcPr>
          <w:p w14:paraId="3174618B" w14:textId="1B988E84" w:rsidR="007B16CF" w:rsidRPr="006671F0" w:rsidRDefault="007B16CF" w:rsidP="005C7611">
            <w:pPr>
              <w:suppressAutoHyphens/>
              <w:autoSpaceDN w:val="0"/>
              <w:textAlignment w:val="baseline"/>
              <w:rPr>
                <w:rFonts w:ascii="Times New Roman" w:eastAsia="Times New Roman" w:hAnsi="Times New Roman" w:cs="Times New Roman"/>
                <w:iCs/>
                <w:color w:val="000000" w:themeColor="text1"/>
                <w:sz w:val="28"/>
                <w:szCs w:val="28"/>
                <w:lang w:eastAsia="lv-LV"/>
              </w:rPr>
            </w:pPr>
            <w:r w:rsidRPr="006671F0">
              <w:rPr>
                <w:rFonts w:ascii="Times New Roman" w:eastAsia="Calibri" w:hAnsi="Times New Roman" w:cs="Times New Roman"/>
                <w:sz w:val="28"/>
                <w:szCs w:val="28"/>
              </w:rPr>
              <w:lastRenderedPageBreak/>
              <w:t xml:space="preserve">25.02.00 „Valsts </w:t>
            </w:r>
            <w:proofErr w:type="gramStart"/>
            <w:r w:rsidRPr="006671F0">
              <w:rPr>
                <w:rFonts w:ascii="Times New Roman" w:eastAsia="Calibri" w:hAnsi="Times New Roman" w:cs="Times New Roman"/>
                <w:sz w:val="28"/>
                <w:szCs w:val="28"/>
              </w:rPr>
              <w:t>kultūrkapitāla fonda</w:t>
            </w:r>
            <w:proofErr w:type="gramEnd"/>
            <w:r w:rsidRPr="006671F0">
              <w:rPr>
                <w:rFonts w:ascii="Times New Roman" w:eastAsia="Calibri" w:hAnsi="Times New Roman" w:cs="Times New Roman"/>
                <w:sz w:val="28"/>
                <w:szCs w:val="28"/>
              </w:rPr>
              <w:t xml:space="preserve"> programmu un projektu konkurs</w:t>
            </w:r>
            <w:r w:rsidR="00955E1A" w:rsidRPr="006671F0">
              <w:rPr>
                <w:rFonts w:ascii="Times New Roman" w:eastAsia="Calibri" w:hAnsi="Times New Roman" w:cs="Times New Roman"/>
                <w:sz w:val="28"/>
                <w:szCs w:val="28"/>
              </w:rPr>
              <w:t>i</w:t>
            </w:r>
            <w:r w:rsidRPr="006671F0">
              <w:rPr>
                <w:rFonts w:ascii="Times New Roman" w:eastAsia="Calibri" w:hAnsi="Times New Roman" w:cs="Times New Roman"/>
                <w:sz w:val="28"/>
                <w:szCs w:val="28"/>
              </w:rPr>
              <w:t>”</w:t>
            </w:r>
          </w:p>
        </w:tc>
        <w:tc>
          <w:tcPr>
            <w:tcW w:w="556" w:type="pct"/>
          </w:tcPr>
          <w:p w14:paraId="58CEE783" w14:textId="3F8C452F" w:rsidR="007B16CF" w:rsidRPr="006671F0" w:rsidRDefault="0092174C" w:rsidP="00B21B83">
            <w:pPr>
              <w:suppressAutoHyphens/>
              <w:autoSpaceDN w:val="0"/>
              <w:jc w:val="both"/>
              <w:textAlignment w:val="baseline"/>
              <w:rPr>
                <w:rFonts w:ascii="Times New Roman" w:eastAsia="Calibri" w:hAnsi="Times New Roman" w:cs="Times New Roman"/>
                <w:color w:val="000000" w:themeColor="text1"/>
                <w:lang w:eastAsia="lv-LV"/>
              </w:rPr>
            </w:pPr>
            <w:r w:rsidRPr="006671F0">
              <w:rPr>
                <w:rFonts w:ascii="Times New Roman" w:eastAsia="Calibri" w:hAnsi="Times New Roman" w:cs="Times New Roman"/>
                <w:color w:val="000000" w:themeColor="text1"/>
                <w:lang w:eastAsia="lv-LV"/>
              </w:rPr>
              <w:t>10</w:t>
            </w:r>
            <w:r w:rsidR="00E55324" w:rsidRPr="006671F0">
              <w:rPr>
                <w:rFonts w:ascii="Times New Roman" w:eastAsia="Calibri" w:hAnsi="Times New Roman" w:cs="Times New Roman"/>
                <w:color w:val="000000" w:themeColor="text1"/>
                <w:lang w:eastAsia="lv-LV"/>
              </w:rPr>
              <w:t> 592 686</w:t>
            </w:r>
          </w:p>
        </w:tc>
        <w:tc>
          <w:tcPr>
            <w:tcW w:w="697" w:type="pct"/>
          </w:tcPr>
          <w:p w14:paraId="14947A83" w14:textId="43797A3A" w:rsidR="007B16CF" w:rsidRPr="006671F0" w:rsidRDefault="00306BB0" w:rsidP="00393FF1">
            <w:pPr>
              <w:suppressAutoHyphens/>
              <w:autoSpaceDN w:val="0"/>
              <w:jc w:val="right"/>
              <w:textAlignment w:val="baseline"/>
              <w:rPr>
                <w:rFonts w:ascii="Times New Roman" w:eastAsia="Calibri" w:hAnsi="Times New Roman" w:cs="Times New Roman"/>
                <w:color w:val="000000" w:themeColor="text1"/>
                <w:lang w:eastAsia="lv-LV"/>
              </w:rPr>
            </w:pPr>
            <w:r w:rsidRPr="006671F0">
              <w:rPr>
                <w:rFonts w:ascii="Times New Roman" w:eastAsia="Calibri" w:hAnsi="Times New Roman" w:cs="Times New Roman"/>
                <w:color w:val="000000" w:themeColor="text1"/>
                <w:lang w:eastAsia="lv-LV"/>
              </w:rPr>
              <w:t>8</w:t>
            </w:r>
            <w:r w:rsidR="00A722A5" w:rsidRPr="006671F0">
              <w:rPr>
                <w:rFonts w:ascii="Times New Roman" w:eastAsia="Calibri" w:hAnsi="Times New Roman" w:cs="Times New Roman"/>
                <w:color w:val="000000" w:themeColor="text1"/>
                <w:lang w:eastAsia="lv-LV"/>
              </w:rPr>
              <w:t>72 978</w:t>
            </w:r>
          </w:p>
        </w:tc>
        <w:tc>
          <w:tcPr>
            <w:tcW w:w="439" w:type="pct"/>
          </w:tcPr>
          <w:p w14:paraId="1F2CB8FA" w14:textId="1918A5FE" w:rsidR="007B16CF" w:rsidRPr="006671F0" w:rsidRDefault="006B2D2E" w:rsidP="005A59E3">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26" w:type="pct"/>
          </w:tcPr>
          <w:p w14:paraId="11C109F1" w14:textId="61A4B50C" w:rsidR="007B16CF" w:rsidRPr="006671F0" w:rsidRDefault="006B2D2E"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466" w:type="pct"/>
          </w:tcPr>
          <w:p w14:paraId="35A72217" w14:textId="06C27AE9" w:rsidR="007B16CF" w:rsidRPr="006671F0" w:rsidRDefault="006B2D2E"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582" w:type="pct"/>
          </w:tcPr>
          <w:p w14:paraId="67D3A764" w14:textId="6DF1DF2F" w:rsidR="007B16CF" w:rsidRPr="006671F0" w:rsidRDefault="006B2D2E"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92" w:type="pct"/>
          </w:tcPr>
          <w:p w14:paraId="3DC99BC4" w14:textId="730C0429" w:rsidR="007B16CF" w:rsidRPr="006671F0" w:rsidRDefault="006B2D2E"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r>
      <w:tr w:rsidR="00E55324" w:rsidRPr="006671F0" w14:paraId="32E7ED8C" w14:textId="77777777" w:rsidTr="004070B1">
        <w:trPr>
          <w:tblCellSpacing w:w="20" w:type="dxa"/>
        </w:trPr>
        <w:tc>
          <w:tcPr>
            <w:tcW w:w="864" w:type="pct"/>
          </w:tcPr>
          <w:p w14:paraId="3F218DD2" w14:textId="77777777" w:rsidR="001E3237" w:rsidRPr="006671F0"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2.2. valsts speciālais budžets</w:t>
            </w:r>
          </w:p>
        </w:tc>
        <w:tc>
          <w:tcPr>
            <w:tcW w:w="556" w:type="pct"/>
          </w:tcPr>
          <w:p w14:paraId="054A916D" w14:textId="77777777" w:rsidR="001E3237" w:rsidRPr="006671F0" w:rsidRDefault="001E3237" w:rsidP="0031262F">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97" w:type="pct"/>
          </w:tcPr>
          <w:p w14:paraId="18B9B7CD"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439" w:type="pct"/>
          </w:tcPr>
          <w:p w14:paraId="27CCE59A"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26" w:type="pct"/>
          </w:tcPr>
          <w:p w14:paraId="7A910C46"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466" w:type="pct"/>
          </w:tcPr>
          <w:p w14:paraId="2990D6A3"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582" w:type="pct"/>
          </w:tcPr>
          <w:p w14:paraId="3486F2C6"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92" w:type="pct"/>
          </w:tcPr>
          <w:p w14:paraId="381C5B50"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r>
      <w:tr w:rsidR="00E55324" w:rsidRPr="006671F0" w14:paraId="58061CFF" w14:textId="77777777" w:rsidTr="004070B1">
        <w:trPr>
          <w:trHeight w:val="395"/>
          <w:tblCellSpacing w:w="20" w:type="dxa"/>
        </w:trPr>
        <w:tc>
          <w:tcPr>
            <w:tcW w:w="864" w:type="pct"/>
          </w:tcPr>
          <w:p w14:paraId="0690D367" w14:textId="77777777" w:rsidR="001E3237" w:rsidRPr="006671F0"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2.3. pašvaldību budžets</w:t>
            </w:r>
          </w:p>
        </w:tc>
        <w:tc>
          <w:tcPr>
            <w:tcW w:w="556" w:type="pct"/>
          </w:tcPr>
          <w:p w14:paraId="7D0ACB17" w14:textId="77777777" w:rsidR="001E3237" w:rsidRPr="006671F0" w:rsidRDefault="001E3237" w:rsidP="00B21B83">
            <w:pPr>
              <w:jc w:val="right"/>
              <w:rPr>
                <w:rFonts w:ascii="Times New Roman" w:eastAsia="Times New Roman"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97" w:type="pct"/>
          </w:tcPr>
          <w:p w14:paraId="221E25CC"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439" w:type="pct"/>
          </w:tcPr>
          <w:p w14:paraId="799CC112"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26" w:type="pct"/>
          </w:tcPr>
          <w:p w14:paraId="0DA7D810"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466" w:type="pct"/>
          </w:tcPr>
          <w:p w14:paraId="7B188F7D"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582" w:type="pct"/>
          </w:tcPr>
          <w:p w14:paraId="784598A8"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92" w:type="pct"/>
          </w:tcPr>
          <w:p w14:paraId="20FE54C0"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r>
      <w:tr w:rsidR="00E55324" w:rsidRPr="006671F0" w14:paraId="2A0FA782" w14:textId="77777777" w:rsidTr="004070B1">
        <w:trPr>
          <w:tblCellSpacing w:w="20" w:type="dxa"/>
        </w:trPr>
        <w:tc>
          <w:tcPr>
            <w:tcW w:w="864" w:type="pct"/>
          </w:tcPr>
          <w:p w14:paraId="7D9334E8" w14:textId="77777777" w:rsidR="001E3237" w:rsidRPr="006671F0"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3. Finansiālā ietekme</w:t>
            </w:r>
          </w:p>
        </w:tc>
        <w:tc>
          <w:tcPr>
            <w:tcW w:w="556" w:type="pct"/>
          </w:tcPr>
          <w:p w14:paraId="1361930F" w14:textId="77777777" w:rsidR="001E3237" w:rsidRPr="006671F0" w:rsidRDefault="001E3237" w:rsidP="0031262F">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97" w:type="pct"/>
          </w:tcPr>
          <w:p w14:paraId="215353C8" w14:textId="77777777" w:rsidR="001E3237" w:rsidRPr="006671F0" w:rsidRDefault="001E3237" w:rsidP="00756896">
            <w:pPr>
              <w:ind w:left="-112"/>
              <w:jc w:val="right"/>
              <w:rPr>
                <w:rFonts w:ascii="Times New Roman" w:eastAsia="Times New Roman" w:hAnsi="Times New Roman" w:cs="Times New Roman"/>
                <w:color w:val="000000" w:themeColor="text1"/>
                <w:sz w:val="28"/>
                <w:szCs w:val="28"/>
                <w:lang w:eastAsia="lv-LV"/>
              </w:rPr>
            </w:pPr>
            <w:r w:rsidRPr="006671F0">
              <w:rPr>
                <w:rFonts w:ascii="Times New Roman" w:eastAsia="Times New Roman" w:hAnsi="Times New Roman" w:cs="Times New Roman"/>
                <w:color w:val="000000" w:themeColor="text1"/>
                <w:sz w:val="28"/>
                <w:szCs w:val="28"/>
                <w:lang w:eastAsia="lv-LV"/>
              </w:rPr>
              <w:t>0</w:t>
            </w:r>
          </w:p>
        </w:tc>
        <w:tc>
          <w:tcPr>
            <w:tcW w:w="439" w:type="pct"/>
          </w:tcPr>
          <w:p w14:paraId="14C1F561"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26" w:type="pct"/>
          </w:tcPr>
          <w:p w14:paraId="6FEF35EB"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466" w:type="pct"/>
          </w:tcPr>
          <w:p w14:paraId="46F4749A"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582" w:type="pct"/>
          </w:tcPr>
          <w:p w14:paraId="2B2A1814"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92" w:type="pct"/>
          </w:tcPr>
          <w:p w14:paraId="08EA92D5"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r>
      <w:tr w:rsidR="00E55324" w:rsidRPr="006671F0" w14:paraId="3806F4DE" w14:textId="77777777" w:rsidTr="004070B1">
        <w:trPr>
          <w:tblCellSpacing w:w="20" w:type="dxa"/>
        </w:trPr>
        <w:tc>
          <w:tcPr>
            <w:tcW w:w="864" w:type="pct"/>
          </w:tcPr>
          <w:p w14:paraId="3599ED8F" w14:textId="77777777" w:rsidR="001E3237" w:rsidRPr="006671F0"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3.1. valsts pamatbudžets</w:t>
            </w:r>
          </w:p>
        </w:tc>
        <w:tc>
          <w:tcPr>
            <w:tcW w:w="556" w:type="pct"/>
          </w:tcPr>
          <w:p w14:paraId="6D3B5DCA" w14:textId="77777777" w:rsidR="001E3237" w:rsidRPr="006671F0" w:rsidRDefault="001E3237" w:rsidP="0031262F">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97" w:type="pct"/>
          </w:tcPr>
          <w:p w14:paraId="1989FC3B" w14:textId="77777777" w:rsidR="001E3237" w:rsidRPr="006671F0" w:rsidRDefault="001E3237" w:rsidP="00756896">
            <w:pPr>
              <w:ind w:left="-112"/>
              <w:jc w:val="right"/>
              <w:rPr>
                <w:rFonts w:ascii="Times New Roman" w:eastAsia="Times New Roman" w:hAnsi="Times New Roman" w:cs="Times New Roman"/>
                <w:color w:val="000000" w:themeColor="text1"/>
                <w:sz w:val="28"/>
                <w:szCs w:val="28"/>
                <w:lang w:eastAsia="lv-LV"/>
              </w:rPr>
            </w:pPr>
            <w:r w:rsidRPr="006671F0">
              <w:rPr>
                <w:rFonts w:ascii="Times New Roman" w:eastAsia="Times New Roman" w:hAnsi="Times New Roman" w:cs="Times New Roman"/>
                <w:color w:val="000000" w:themeColor="text1"/>
                <w:sz w:val="28"/>
                <w:szCs w:val="28"/>
                <w:lang w:eastAsia="lv-LV"/>
              </w:rPr>
              <w:t>0</w:t>
            </w:r>
          </w:p>
        </w:tc>
        <w:tc>
          <w:tcPr>
            <w:tcW w:w="439" w:type="pct"/>
          </w:tcPr>
          <w:p w14:paraId="5D9E21FF"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26" w:type="pct"/>
          </w:tcPr>
          <w:p w14:paraId="168B272E"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466" w:type="pct"/>
          </w:tcPr>
          <w:p w14:paraId="736AC6A1"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582" w:type="pct"/>
          </w:tcPr>
          <w:p w14:paraId="62531429"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92" w:type="pct"/>
          </w:tcPr>
          <w:p w14:paraId="28394489"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r>
      <w:tr w:rsidR="00E55324" w:rsidRPr="006671F0" w14:paraId="35EF905F" w14:textId="77777777" w:rsidTr="004070B1">
        <w:trPr>
          <w:tblCellSpacing w:w="20" w:type="dxa"/>
        </w:trPr>
        <w:tc>
          <w:tcPr>
            <w:tcW w:w="864" w:type="pct"/>
          </w:tcPr>
          <w:p w14:paraId="7DECABDB" w14:textId="77777777" w:rsidR="001E3237" w:rsidRPr="006671F0"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3.2. speciālais budžets</w:t>
            </w:r>
          </w:p>
        </w:tc>
        <w:tc>
          <w:tcPr>
            <w:tcW w:w="556" w:type="pct"/>
          </w:tcPr>
          <w:p w14:paraId="7B89EE23" w14:textId="77777777" w:rsidR="001E3237" w:rsidRPr="006671F0" w:rsidRDefault="001E3237" w:rsidP="0031262F">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97" w:type="pct"/>
          </w:tcPr>
          <w:p w14:paraId="75819F09"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439" w:type="pct"/>
          </w:tcPr>
          <w:p w14:paraId="08BF12E2"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26" w:type="pct"/>
          </w:tcPr>
          <w:p w14:paraId="25443042"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466" w:type="pct"/>
          </w:tcPr>
          <w:p w14:paraId="43FC2ABE"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582" w:type="pct"/>
          </w:tcPr>
          <w:p w14:paraId="3C00A1E7"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92" w:type="pct"/>
          </w:tcPr>
          <w:p w14:paraId="7F4FDD73"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r>
      <w:tr w:rsidR="00E55324" w:rsidRPr="006671F0" w14:paraId="73EE994B" w14:textId="77777777" w:rsidTr="004070B1">
        <w:trPr>
          <w:tblCellSpacing w:w="20" w:type="dxa"/>
        </w:trPr>
        <w:tc>
          <w:tcPr>
            <w:tcW w:w="864" w:type="pct"/>
          </w:tcPr>
          <w:p w14:paraId="42824F46" w14:textId="77777777" w:rsidR="001E3237" w:rsidRPr="006671F0"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3.3. pašvaldību budžets</w:t>
            </w:r>
          </w:p>
        </w:tc>
        <w:tc>
          <w:tcPr>
            <w:tcW w:w="556" w:type="pct"/>
          </w:tcPr>
          <w:p w14:paraId="1C280434" w14:textId="77777777" w:rsidR="001E3237" w:rsidRPr="006671F0" w:rsidRDefault="001E3237" w:rsidP="0031262F">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97" w:type="pct"/>
          </w:tcPr>
          <w:p w14:paraId="4635F537"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439" w:type="pct"/>
          </w:tcPr>
          <w:p w14:paraId="1F0D0CE9"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26" w:type="pct"/>
          </w:tcPr>
          <w:p w14:paraId="52B4F686"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466" w:type="pct"/>
          </w:tcPr>
          <w:p w14:paraId="03624F25"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582" w:type="pct"/>
          </w:tcPr>
          <w:p w14:paraId="6D82F776"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92" w:type="pct"/>
          </w:tcPr>
          <w:p w14:paraId="545C4C79"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r>
      <w:tr w:rsidR="00E55324" w:rsidRPr="006671F0" w14:paraId="28729DF5" w14:textId="77777777" w:rsidTr="004070B1">
        <w:trPr>
          <w:trHeight w:val="810"/>
          <w:tblCellSpacing w:w="20" w:type="dxa"/>
        </w:trPr>
        <w:tc>
          <w:tcPr>
            <w:tcW w:w="864" w:type="pct"/>
          </w:tcPr>
          <w:p w14:paraId="237BBC32" w14:textId="4B38C007" w:rsidR="001E3237" w:rsidRPr="006671F0"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 xml:space="preserve">4. Finanšu līdzekļi papildu izdevumu finansēšanai (kompensējošu izdevumu samazinājumu norāda ar </w:t>
            </w:r>
            <w:r w:rsidR="001D4D66" w:rsidRPr="006671F0">
              <w:rPr>
                <w:rFonts w:ascii="Times New Roman" w:hAnsi="Times New Roman" w:cs="Times New Roman"/>
                <w:sz w:val="28"/>
                <w:szCs w:val="28"/>
              </w:rPr>
              <w:t>„</w:t>
            </w:r>
            <w:r w:rsidRPr="006671F0">
              <w:rPr>
                <w:rFonts w:ascii="Times New Roman" w:eastAsia="Calibri" w:hAnsi="Times New Roman" w:cs="Times New Roman"/>
                <w:color w:val="000000" w:themeColor="text1"/>
                <w:sz w:val="28"/>
                <w:szCs w:val="28"/>
                <w:lang w:eastAsia="lv-LV"/>
              </w:rPr>
              <w:t>+</w:t>
            </w:r>
            <w:r w:rsidR="001D4D66" w:rsidRPr="006671F0">
              <w:rPr>
                <w:rFonts w:ascii="Times New Roman" w:eastAsia="Calibri" w:hAnsi="Times New Roman" w:cs="Times New Roman"/>
                <w:color w:val="000000" w:themeColor="text1"/>
                <w:sz w:val="28"/>
                <w:szCs w:val="28"/>
                <w:lang w:eastAsia="lv-LV"/>
              </w:rPr>
              <w:t>”</w:t>
            </w:r>
            <w:r w:rsidRPr="006671F0">
              <w:rPr>
                <w:rFonts w:ascii="Times New Roman" w:eastAsia="Calibri" w:hAnsi="Times New Roman" w:cs="Times New Roman"/>
                <w:color w:val="000000" w:themeColor="text1"/>
                <w:sz w:val="28"/>
                <w:szCs w:val="28"/>
                <w:lang w:eastAsia="lv-LV"/>
              </w:rPr>
              <w:t xml:space="preserve"> zīmi)</w:t>
            </w:r>
          </w:p>
        </w:tc>
        <w:tc>
          <w:tcPr>
            <w:tcW w:w="556" w:type="pct"/>
          </w:tcPr>
          <w:p w14:paraId="5CEF9E02" w14:textId="77777777" w:rsidR="001E3237" w:rsidRPr="006671F0" w:rsidRDefault="001E3237" w:rsidP="0031262F">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X</w:t>
            </w:r>
          </w:p>
        </w:tc>
        <w:tc>
          <w:tcPr>
            <w:tcW w:w="697" w:type="pct"/>
          </w:tcPr>
          <w:p w14:paraId="6F8D9661"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rPr>
              <w:t>0</w:t>
            </w:r>
          </w:p>
        </w:tc>
        <w:tc>
          <w:tcPr>
            <w:tcW w:w="439" w:type="pct"/>
          </w:tcPr>
          <w:p w14:paraId="25CEF768"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X</w:t>
            </w:r>
          </w:p>
        </w:tc>
        <w:tc>
          <w:tcPr>
            <w:tcW w:w="626" w:type="pct"/>
          </w:tcPr>
          <w:p w14:paraId="0FF6277A"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466" w:type="pct"/>
          </w:tcPr>
          <w:p w14:paraId="71552CDD"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X</w:t>
            </w:r>
          </w:p>
        </w:tc>
        <w:tc>
          <w:tcPr>
            <w:tcW w:w="582" w:type="pct"/>
          </w:tcPr>
          <w:p w14:paraId="6BA7074E"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92" w:type="pct"/>
          </w:tcPr>
          <w:p w14:paraId="01D02045"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r>
      <w:tr w:rsidR="00E55324" w:rsidRPr="006671F0" w14:paraId="2E255212" w14:textId="77777777" w:rsidTr="004070B1">
        <w:trPr>
          <w:trHeight w:val="1203"/>
          <w:tblCellSpacing w:w="20" w:type="dxa"/>
        </w:trPr>
        <w:tc>
          <w:tcPr>
            <w:tcW w:w="864" w:type="pct"/>
          </w:tcPr>
          <w:p w14:paraId="5B39C11A" w14:textId="77777777" w:rsidR="001E3237" w:rsidRPr="006671F0"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5. Precizēta finansiālā ietekme</w:t>
            </w:r>
          </w:p>
          <w:p w14:paraId="320E8F28" w14:textId="77777777" w:rsidR="00B15E79" w:rsidRPr="006671F0" w:rsidRDefault="00B15E79" w:rsidP="00B15E79">
            <w:pPr>
              <w:rPr>
                <w:rFonts w:ascii="Times New Roman" w:eastAsia="Calibri" w:hAnsi="Times New Roman" w:cs="Times New Roman"/>
                <w:sz w:val="28"/>
                <w:szCs w:val="28"/>
                <w:lang w:eastAsia="lv-LV"/>
              </w:rPr>
            </w:pPr>
          </w:p>
          <w:p w14:paraId="50227DE5" w14:textId="51B1EE44" w:rsidR="00B15E79" w:rsidRPr="006671F0" w:rsidRDefault="00B15E79" w:rsidP="00B15E79">
            <w:pPr>
              <w:jc w:val="center"/>
              <w:rPr>
                <w:rFonts w:ascii="Times New Roman" w:eastAsia="Calibri" w:hAnsi="Times New Roman" w:cs="Times New Roman"/>
                <w:sz w:val="28"/>
                <w:szCs w:val="28"/>
                <w:lang w:eastAsia="lv-LV"/>
              </w:rPr>
            </w:pPr>
          </w:p>
        </w:tc>
        <w:tc>
          <w:tcPr>
            <w:tcW w:w="556" w:type="pct"/>
            <w:vMerge w:val="restart"/>
          </w:tcPr>
          <w:p w14:paraId="5644AC62" w14:textId="77777777" w:rsidR="001E3237" w:rsidRPr="006671F0" w:rsidRDefault="001E3237" w:rsidP="0031262F">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lastRenderedPageBreak/>
              <w:t>X</w:t>
            </w:r>
          </w:p>
        </w:tc>
        <w:tc>
          <w:tcPr>
            <w:tcW w:w="697" w:type="pct"/>
          </w:tcPr>
          <w:p w14:paraId="2395FE8D"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rPr>
              <w:t>0</w:t>
            </w:r>
          </w:p>
        </w:tc>
        <w:tc>
          <w:tcPr>
            <w:tcW w:w="439" w:type="pct"/>
            <w:vMerge w:val="restart"/>
          </w:tcPr>
          <w:p w14:paraId="4C531D9F"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X</w:t>
            </w:r>
          </w:p>
        </w:tc>
        <w:tc>
          <w:tcPr>
            <w:tcW w:w="626" w:type="pct"/>
          </w:tcPr>
          <w:p w14:paraId="2BA431A8"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466" w:type="pct"/>
            <w:vMerge w:val="restart"/>
          </w:tcPr>
          <w:p w14:paraId="5511CC27"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X</w:t>
            </w:r>
          </w:p>
        </w:tc>
        <w:tc>
          <w:tcPr>
            <w:tcW w:w="582" w:type="pct"/>
          </w:tcPr>
          <w:p w14:paraId="26D1D102"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92" w:type="pct"/>
          </w:tcPr>
          <w:p w14:paraId="5A4BEF39"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r>
      <w:tr w:rsidR="00E55324" w:rsidRPr="006671F0" w14:paraId="1D3A5455" w14:textId="77777777" w:rsidTr="004070B1">
        <w:trPr>
          <w:trHeight w:val="1160"/>
          <w:tblCellSpacing w:w="20" w:type="dxa"/>
        </w:trPr>
        <w:tc>
          <w:tcPr>
            <w:tcW w:w="864" w:type="pct"/>
          </w:tcPr>
          <w:p w14:paraId="68CA59BF" w14:textId="77777777" w:rsidR="001E3237" w:rsidRPr="006671F0"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5.1. valsts pamatbudžets</w:t>
            </w:r>
          </w:p>
        </w:tc>
        <w:tc>
          <w:tcPr>
            <w:tcW w:w="556" w:type="pct"/>
            <w:vMerge/>
          </w:tcPr>
          <w:p w14:paraId="35E1F317"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697" w:type="pct"/>
          </w:tcPr>
          <w:p w14:paraId="3837991D"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rPr>
              <w:t>0</w:t>
            </w:r>
          </w:p>
        </w:tc>
        <w:tc>
          <w:tcPr>
            <w:tcW w:w="439" w:type="pct"/>
            <w:vMerge/>
          </w:tcPr>
          <w:p w14:paraId="47F9CC9E"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626" w:type="pct"/>
          </w:tcPr>
          <w:p w14:paraId="552BB67E"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466" w:type="pct"/>
            <w:vMerge/>
          </w:tcPr>
          <w:p w14:paraId="0904EB99"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582" w:type="pct"/>
          </w:tcPr>
          <w:p w14:paraId="1CCF0EAC"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92" w:type="pct"/>
          </w:tcPr>
          <w:p w14:paraId="4E7297E7"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r>
      <w:tr w:rsidR="00E55324" w:rsidRPr="006671F0" w14:paraId="1FFFF64B" w14:textId="77777777" w:rsidTr="004070B1">
        <w:trPr>
          <w:trHeight w:val="1118"/>
          <w:tblCellSpacing w:w="20" w:type="dxa"/>
        </w:trPr>
        <w:tc>
          <w:tcPr>
            <w:tcW w:w="864" w:type="pct"/>
          </w:tcPr>
          <w:p w14:paraId="61C20B6E" w14:textId="77777777" w:rsidR="001E3237" w:rsidRPr="006671F0"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5.2. speciālais budžets</w:t>
            </w:r>
          </w:p>
        </w:tc>
        <w:tc>
          <w:tcPr>
            <w:tcW w:w="556" w:type="pct"/>
            <w:vMerge/>
          </w:tcPr>
          <w:p w14:paraId="6C3D70E5"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697" w:type="pct"/>
          </w:tcPr>
          <w:p w14:paraId="0C20FDA7"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439" w:type="pct"/>
            <w:vMerge/>
          </w:tcPr>
          <w:p w14:paraId="68AF97E7"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626" w:type="pct"/>
          </w:tcPr>
          <w:p w14:paraId="33636783"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466" w:type="pct"/>
            <w:vMerge/>
          </w:tcPr>
          <w:p w14:paraId="0786EA54"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582" w:type="pct"/>
          </w:tcPr>
          <w:p w14:paraId="5DD854E8"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92" w:type="pct"/>
          </w:tcPr>
          <w:p w14:paraId="4F3E318E"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r>
      <w:tr w:rsidR="00E55324" w:rsidRPr="006671F0" w14:paraId="4E3F35B0" w14:textId="77777777" w:rsidTr="004070B1">
        <w:trPr>
          <w:tblCellSpacing w:w="20" w:type="dxa"/>
        </w:trPr>
        <w:tc>
          <w:tcPr>
            <w:tcW w:w="864" w:type="pct"/>
          </w:tcPr>
          <w:p w14:paraId="39986FB1" w14:textId="77777777" w:rsidR="001E3237" w:rsidRPr="006671F0"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5.3. pašvaldību budžets</w:t>
            </w:r>
          </w:p>
        </w:tc>
        <w:tc>
          <w:tcPr>
            <w:tcW w:w="556" w:type="pct"/>
            <w:vMerge/>
          </w:tcPr>
          <w:p w14:paraId="2801A7FA"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697" w:type="pct"/>
          </w:tcPr>
          <w:p w14:paraId="6295F105"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439" w:type="pct"/>
            <w:vMerge/>
          </w:tcPr>
          <w:p w14:paraId="2D4C266F"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626" w:type="pct"/>
          </w:tcPr>
          <w:p w14:paraId="5D6B2D17"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466" w:type="pct"/>
            <w:vMerge/>
          </w:tcPr>
          <w:p w14:paraId="73ADB11B"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c>
          <w:tcPr>
            <w:tcW w:w="582" w:type="pct"/>
          </w:tcPr>
          <w:p w14:paraId="69704C45"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c>
          <w:tcPr>
            <w:tcW w:w="692" w:type="pct"/>
          </w:tcPr>
          <w:p w14:paraId="142AEFD3"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0</w:t>
            </w:r>
          </w:p>
        </w:tc>
      </w:tr>
      <w:tr w:rsidR="000C68EC" w:rsidRPr="006671F0" w14:paraId="59CB4EC1" w14:textId="77777777" w:rsidTr="004070B1">
        <w:trPr>
          <w:tblCellSpacing w:w="20" w:type="dxa"/>
        </w:trPr>
        <w:tc>
          <w:tcPr>
            <w:tcW w:w="864" w:type="pct"/>
          </w:tcPr>
          <w:p w14:paraId="69FB7814" w14:textId="77777777" w:rsidR="001E3237" w:rsidRPr="006671F0"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6. Detalizēts ieņēmumu un izdevumu aprēķins (ja nepieciešams, detalizētu ieņēmumu un izdevumu aprēķinu var pievienot anotācijas pielikumā)</w:t>
            </w:r>
          </w:p>
        </w:tc>
        <w:tc>
          <w:tcPr>
            <w:tcW w:w="4110" w:type="pct"/>
            <w:gridSpan w:val="7"/>
            <w:vMerge w:val="restart"/>
          </w:tcPr>
          <w:p w14:paraId="684FD5D6" w14:textId="2E696570" w:rsidR="00330743" w:rsidRPr="006671F0" w:rsidRDefault="00134757" w:rsidP="00982BAA">
            <w:pPr>
              <w:jc w:val="both"/>
              <w:rPr>
                <w:rFonts w:ascii="Times New Roman" w:eastAsia="Times New Roman" w:hAnsi="Times New Roman" w:cs="Times New Roman"/>
                <w:lang w:eastAsia="lv-LV"/>
              </w:rPr>
            </w:pPr>
            <w:r w:rsidRPr="006671F0">
              <w:rPr>
                <w:rFonts w:ascii="Times New Roman" w:eastAsia="Times New Roman" w:hAnsi="Times New Roman" w:cs="Times New Roman"/>
                <w:color w:val="000000" w:themeColor="text1"/>
                <w:sz w:val="28"/>
                <w:szCs w:val="28"/>
                <w:lang w:eastAsia="lv-LV"/>
              </w:rPr>
              <w:t xml:space="preserve">Finansējums </w:t>
            </w:r>
            <w:r w:rsidR="00306BB0" w:rsidRPr="006671F0">
              <w:rPr>
                <w:rFonts w:ascii="Times New Roman" w:eastAsia="Times New Roman" w:hAnsi="Times New Roman" w:cs="Times New Roman"/>
                <w:color w:val="000000" w:themeColor="text1"/>
                <w:sz w:val="28"/>
                <w:szCs w:val="28"/>
                <w:lang w:eastAsia="lv-LV"/>
              </w:rPr>
              <w:t>8</w:t>
            </w:r>
            <w:r w:rsidR="00A722A5" w:rsidRPr="006671F0">
              <w:rPr>
                <w:rFonts w:ascii="Times New Roman" w:eastAsia="Times New Roman" w:hAnsi="Times New Roman" w:cs="Times New Roman"/>
                <w:color w:val="000000" w:themeColor="text1"/>
                <w:sz w:val="28"/>
                <w:szCs w:val="28"/>
                <w:lang w:eastAsia="lv-LV"/>
              </w:rPr>
              <w:t>72 978</w:t>
            </w:r>
            <w:r w:rsidR="00A02BF8" w:rsidRPr="006671F0">
              <w:rPr>
                <w:rFonts w:ascii="Times New Roman" w:eastAsia="Times New Roman" w:hAnsi="Times New Roman" w:cs="Times New Roman"/>
                <w:color w:val="000000" w:themeColor="text1"/>
                <w:sz w:val="28"/>
                <w:szCs w:val="28"/>
                <w:lang w:eastAsia="lv-LV"/>
              </w:rPr>
              <w:t> </w:t>
            </w:r>
            <w:r w:rsidRPr="006671F0">
              <w:rPr>
                <w:rFonts w:ascii="Times New Roman" w:eastAsia="Times New Roman" w:hAnsi="Times New Roman" w:cs="Times New Roman"/>
                <w:i/>
                <w:iCs/>
                <w:color w:val="000000" w:themeColor="text1"/>
                <w:sz w:val="28"/>
                <w:szCs w:val="28"/>
                <w:lang w:eastAsia="lv-LV"/>
              </w:rPr>
              <w:t>euro</w:t>
            </w:r>
            <w:r w:rsidRPr="006671F0">
              <w:rPr>
                <w:rFonts w:ascii="Times New Roman" w:eastAsia="Times New Roman" w:hAnsi="Times New Roman" w:cs="Times New Roman"/>
                <w:color w:val="000000" w:themeColor="text1"/>
                <w:sz w:val="28"/>
                <w:szCs w:val="28"/>
                <w:lang w:eastAsia="lv-LV"/>
              </w:rPr>
              <w:t xml:space="preserve"> apmērā tiks pārdalīts no </w:t>
            </w:r>
            <w:r w:rsidR="00417DCD" w:rsidRPr="006671F0">
              <w:rPr>
                <w:rFonts w:ascii="Times New Roman" w:eastAsia="Times New Roman" w:hAnsi="Times New Roman" w:cs="Times New Roman"/>
                <w:color w:val="000000" w:themeColor="text1"/>
                <w:sz w:val="28"/>
                <w:szCs w:val="28"/>
                <w:lang w:eastAsia="lv-LV"/>
              </w:rPr>
              <w:t xml:space="preserve">Kultūras ministrijas </w:t>
            </w:r>
            <w:r w:rsidR="00417DCD" w:rsidRPr="006671F0">
              <w:rPr>
                <w:rFonts w:ascii="Times New Roman" w:hAnsi="Times New Roman" w:cs="Times New Roman"/>
                <w:bCs/>
                <w:color w:val="000000" w:themeColor="text1"/>
                <w:sz w:val="28"/>
                <w:szCs w:val="28"/>
              </w:rPr>
              <w:t xml:space="preserve">budžeta apakšprogrammas 22.12.00 </w:t>
            </w:r>
            <w:r w:rsidR="00417DCD" w:rsidRPr="006671F0">
              <w:rPr>
                <w:rFonts w:ascii="Times New Roman" w:hAnsi="Times New Roman" w:cs="Times New Roman"/>
                <w:bCs/>
                <w:sz w:val="28"/>
                <w:szCs w:val="28"/>
              </w:rPr>
              <w:t>„</w:t>
            </w:r>
            <w:r w:rsidR="00417DCD" w:rsidRPr="006671F0">
              <w:rPr>
                <w:rFonts w:ascii="Times New Roman" w:hAnsi="Times New Roman" w:cs="Times New Roman"/>
                <w:sz w:val="28"/>
                <w:szCs w:val="28"/>
              </w:rPr>
              <w:t xml:space="preserve">Latvijas valsts simtgades programma” </w:t>
            </w:r>
            <w:r w:rsidRPr="006671F0">
              <w:rPr>
                <w:rFonts w:ascii="Times New Roman" w:eastAsia="Times New Roman" w:hAnsi="Times New Roman" w:cs="Times New Roman"/>
                <w:color w:val="000000" w:themeColor="text1"/>
                <w:sz w:val="28"/>
                <w:szCs w:val="28"/>
                <w:lang w:eastAsia="lv-LV"/>
              </w:rPr>
              <w:t>uz</w:t>
            </w:r>
            <w:r w:rsidR="00E55324" w:rsidRPr="006671F0">
              <w:rPr>
                <w:rFonts w:ascii="Times New Roman" w:eastAsia="Times New Roman" w:hAnsi="Times New Roman" w:cs="Times New Roman"/>
                <w:color w:val="000000" w:themeColor="text1"/>
                <w:sz w:val="28"/>
                <w:szCs w:val="28"/>
                <w:lang w:eastAsia="lv-LV"/>
              </w:rPr>
              <w:t xml:space="preserve"> </w:t>
            </w:r>
            <w:r w:rsidR="00BB2F0D" w:rsidRPr="006671F0">
              <w:rPr>
                <w:rFonts w:ascii="Times New Roman" w:eastAsia="Times New Roman" w:hAnsi="Times New Roman" w:cs="Times New Roman"/>
                <w:color w:val="000000" w:themeColor="text1"/>
                <w:sz w:val="28"/>
                <w:szCs w:val="28"/>
                <w:lang w:eastAsia="lv-LV"/>
              </w:rPr>
              <w:t xml:space="preserve">budžeta </w:t>
            </w:r>
            <w:r w:rsidRPr="006671F0">
              <w:rPr>
                <w:rFonts w:ascii="Times New Roman" w:hAnsi="Times New Roman" w:cs="Times New Roman"/>
                <w:sz w:val="28"/>
                <w:szCs w:val="28"/>
              </w:rPr>
              <w:t xml:space="preserve">apakšprogrammu 25.02.00 „Valsts </w:t>
            </w:r>
            <w:proofErr w:type="gramStart"/>
            <w:r w:rsidRPr="006671F0">
              <w:rPr>
                <w:rFonts w:ascii="Times New Roman" w:hAnsi="Times New Roman" w:cs="Times New Roman"/>
                <w:sz w:val="28"/>
                <w:szCs w:val="28"/>
              </w:rPr>
              <w:t>kultūrkapitāla fonda</w:t>
            </w:r>
            <w:proofErr w:type="gramEnd"/>
            <w:r w:rsidRPr="006671F0">
              <w:rPr>
                <w:rFonts w:ascii="Times New Roman" w:hAnsi="Times New Roman" w:cs="Times New Roman"/>
                <w:sz w:val="28"/>
                <w:szCs w:val="28"/>
              </w:rPr>
              <w:t xml:space="preserve"> programmu un projektu konkursi”,</w:t>
            </w:r>
            <w:r w:rsidR="00451336" w:rsidRPr="006671F0">
              <w:rPr>
                <w:rFonts w:ascii="Times New Roman" w:hAnsi="Times New Roman" w:cs="Times New Roman"/>
                <w:sz w:val="28"/>
                <w:szCs w:val="28"/>
              </w:rPr>
              <w:t xml:space="preserve"> </w:t>
            </w:r>
            <w:r w:rsidR="00A43778" w:rsidRPr="006671F0">
              <w:rPr>
                <w:rFonts w:ascii="Times New Roman" w:hAnsi="Times New Roman" w:cs="Times New Roman"/>
                <w:sz w:val="28"/>
                <w:szCs w:val="28"/>
              </w:rPr>
              <w:t xml:space="preserve">tai </w:t>
            </w:r>
            <w:r w:rsidR="00451336" w:rsidRPr="006671F0">
              <w:rPr>
                <w:rFonts w:ascii="Times New Roman" w:hAnsi="Times New Roman" w:cs="Times New Roman"/>
                <w:sz w:val="28"/>
                <w:szCs w:val="28"/>
              </w:rPr>
              <w:t xml:space="preserve">skaitā </w:t>
            </w:r>
            <w:r w:rsidR="00C074E5" w:rsidRPr="006671F0">
              <w:rPr>
                <w:rFonts w:ascii="Times New Roman" w:hAnsi="Times New Roman" w:cs="Times New Roman"/>
                <w:sz w:val="28"/>
                <w:szCs w:val="28"/>
              </w:rPr>
              <w:t>8</w:t>
            </w:r>
            <w:r w:rsidR="00A722A5" w:rsidRPr="006671F0">
              <w:rPr>
                <w:rFonts w:ascii="Times New Roman" w:hAnsi="Times New Roman" w:cs="Times New Roman"/>
                <w:sz w:val="28"/>
                <w:szCs w:val="28"/>
              </w:rPr>
              <w:t>47 084</w:t>
            </w:r>
            <w:r w:rsidR="00797F6D" w:rsidRPr="006671F0">
              <w:rPr>
                <w:rFonts w:ascii="Times New Roman" w:hAnsi="Times New Roman" w:cs="Times New Roman"/>
                <w:sz w:val="28"/>
                <w:szCs w:val="28"/>
              </w:rPr>
              <w:t xml:space="preserve"> </w:t>
            </w:r>
            <w:r w:rsidR="00797F6D" w:rsidRPr="006671F0">
              <w:rPr>
                <w:rFonts w:ascii="Times New Roman" w:hAnsi="Times New Roman" w:cs="Times New Roman"/>
                <w:i/>
                <w:iCs/>
                <w:sz w:val="28"/>
                <w:szCs w:val="28"/>
              </w:rPr>
              <w:t>euro</w:t>
            </w:r>
            <w:r w:rsidR="00797F6D" w:rsidRPr="006671F0">
              <w:rPr>
                <w:rFonts w:ascii="Times New Roman" w:hAnsi="Times New Roman" w:cs="Times New Roman"/>
                <w:sz w:val="28"/>
                <w:szCs w:val="28"/>
              </w:rPr>
              <w:t xml:space="preserve"> (EKK 3000 Subsīdijas un dotācijas), </w:t>
            </w:r>
            <w:r w:rsidR="00451336" w:rsidRPr="006671F0">
              <w:rPr>
                <w:rFonts w:ascii="Times New Roman" w:hAnsi="Times New Roman" w:cs="Times New Roman"/>
                <w:sz w:val="28"/>
                <w:szCs w:val="28"/>
              </w:rPr>
              <w:t>lai nodrošinātu kultūras pasākumu rīkotājiem biļešu kompensāciju 80% apmērā par ārkārtējās situācijas laikā atceltajiem pasākumiem</w:t>
            </w:r>
            <w:r w:rsidR="00797F6D" w:rsidRPr="006671F0">
              <w:rPr>
                <w:rFonts w:ascii="Times New Roman" w:hAnsi="Times New Roman" w:cs="Times New Roman"/>
                <w:sz w:val="28"/>
                <w:szCs w:val="28"/>
              </w:rPr>
              <w:t>,</w:t>
            </w:r>
            <w:r w:rsidR="00451336" w:rsidRPr="006671F0">
              <w:rPr>
                <w:rFonts w:ascii="Times New Roman" w:hAnsi="Times New Roman" w:cs="Times New Roman"/>
                <w:sz w:val="28"/>
                <w:szCs w:val="28"/>
              </w:rPr>
              <w:t xml:space="preserve"> un </w:t>
            </w:r>
            <w:r w:rsidR="00C074E5" w:rsidRPr="006671F0">
              <w:rPr>
                <w:rFonts w:ascii="Times New Roman" w:hAnsi="Times New Roman" w:cs="Times New Roman"/>
                <w:sz w:val="28"/>
                <w:szCs w:val="28"/>
              </w:rPr>
              <w:t>25</w:t>
            </w:r>
            <w:r w:rsidR="00E4614C">
              <w:rPr>
                <w:rFonts w:ascii="Times New Roman" w:hAnsi="Times New Roman" w:cs="Times New Roman"/>
                <w:sz w:val="28"/>
                <w:szCs w:val="28"/>
              </w:rPr>
              <w:t> </w:t>
            </w:r>
            <w:r w:rsidR="00C074E5" w:rsidRPr="006671F0">
              <w:rPr>
                <w:rFonts w:ascii="Times New Roman" w:hAnsi="Times New Roman" w:cs="Times New Roman"/>
                <w:sz w:val="28"/>
                <w:szCs w:val="28"/>
              </w:rPr>
              <w:t>894</w:t>
            </w:r>
            <w:r w:rsidR="00797F6D" w:rsidRPr="006671F0">
              <w:rPr>
                <w:rFonts w:ascii="Times New Roman" w:hAnsi="Times New Roman" w:cs="Times New Roman"/>
                <w:sz w:val="28"/>
                <w:szCs w:val="28"/>
              </w:rPr>
              <w:t> </w:t>
            </w:r>
            <w:r w:rsidR="00797F6D" w:rsidRPr="006671F0">
              <w:rPr>
                <w:rFonts w:ascii="Times New Roman" w:hAnsi="Times New Roman" w:cs="Times New Roman"/>
                <w:i/>
                <w:iCs/>
                <w:sz w:val="28"/>
                <w:szCs w:val="28"/>
              </w:rPr>
              <w:t>euro</w:t>
            </w:r>
            <w:r w:rsidR="00797F6D" w:rsidRPr="006671F0">
              <w:rPr>
                <w:rFonts w:ascii="Times New Roman" w:hAnsi="Times New Roman" w:cs="Times New Roman"/>
                <w:sz w:val="28"/>
                <w:szCs w:val="28"/>
              </w:rPr>
              <w:t xml:space="preserve"> (EKK 2000 Preces un pakalpojumi) </w:t>
            </w:r>
            <w:r w:rsidR="00BB2F0D" w:rsidRPr="006671F0">
              <w:rPr>
                <w:rFonts w:ascii="Times New Roman" w:hAnsi="Times New Roman" w:cs="Times New Roman"/>
                <w:sz w:val="28"/>
                <w:szCs w:val="28"/>
              </w:rPr>
              <w:t xml:space="preserve">Valsts kultūrkapitāla fondam </w:t>
            </w:r>
            <w:r w:rsidR="00451336" w:rsidRPr="006671F0">
              <w:rPr>
                <w:rFonts w:ascii="Times New Roman" w:hAnsi="Times New Roman" w:cs="Times New Roman"/>
                <w:sz w:val="28"/>
                <w:szCs w:val="28"/>
              </w:rPr>
              <w:t>pamatojošo dokumentu izvērtēšanas pakalpojuma</w:t>
            </w:r>
            <w:r w:rsidR="00CB2CEA" w:rsidRPr="006671F0">
              <w:rPr>
                <w:rFonts w:ascii="Times New Roman" w:hAnsi="Times New Roman" w:cs="Times New Roman"/>
                <w:sz w:val="28"/>
                <w:szCs w:val="28"/>
              </w:rPr>
              <w:t>m</w:t>
            </w:r>
            <w:r w:rsidR="00797F6D" w:rsidRPr="006671F0">
              <w:rPr>
                <w:rFonts w:ascii="Times New Roman" w:hAnsi="Times New Roman" w:cs="Times New Roman"/>
                <w:sz w:val="28"/>
                <w:szCs w:val="28"/>
              </w:rPr>
              <w:t>.</w:t>
            </w:r>
            <w:r w:rsidR="00451336" w:rsidRPr="006671F0">
              <w:rPr>
                <w:rFonts w:ascii="Times New Roman" w:hAnsi="Times New Roman" w:cs="Times New Roman"/>
                <w:sz w:val="28"/>
                <w:szCs w:val="28"/>
              </w:rPr>
              <w:t xml:space="preserve"> </w:t>
            </w:r>
          </w:p>
        </w:tc>
      </w:tr>
      <w:tr w:rsidR="000C68EC" w:rsidRPr="006671F0" w14:paraId="656E3863" w14:textId="77777777" w:rsidTr="004070B1">
        <w:trPr>
          <w:tblCellSpacing w:w="20" w:type="dxa"/>
        </w:trPr>
        <w:tc>
          <w:tcPr>
            <w:tcW w:w="864" w:type="pct"/>
          </w:tcPr>
          <w:p w14:paraId="67991E0C" w14:textId="77777777" w:rsidR="001E3237" w:rsidRPr="006671F0"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6.1. detalizēts ieņēmumu aprēķins</w:t>
            </w:r>
          </w:p>
        </w:tc>
        <w:tc>
          <w:tcPr>
            <w:tcW w:w="4110" w:type="pct"/>
            <w:gridSpan w:val="7"/>
            <w:vMerge/>
          </w:tcPr>
          <w:p w14:paraId="7822ADB0"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r>
      <w:tr w:rsidR="000C68EC" w:rsidRPr="006671F0" w14:paraId="03EFC12C" w14:textId="77777777" w:rsidTr="004070B1">
        <w:trPr>
          <w:trHeight w:val="1366"/>
          <w:tblCellSpacing w:w="20" w:type="dxa"/>
        </w:trPr>
        <w:tc>
          <w:tcPr>
            <w:tcW w:w="864" w:type="pct"/>
          </w:tcPr>
          <w:p w14:paraId="50762D1E" w14:textId="77777777" w:rsidR="001E3237" w:rsidRPr="006671F0"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6.2. detalizēts izdevumu aprēķins</w:t>
            </w:r>
          </w:p>
        </w:tc>
        <w:tc>
          <w:tcPr>
            <w:tcW w:w="4110" w:type="pct"/>
            <w:gridSpan w:val="7"/>
            <w:vMerge/>
          </w:tcPr>
          <w:p w14:paraId="60ADBB1A" w14:textId="77777777" w:rsidR="001E3237" w:rsidRPr="006671F0" w:rsidRDefault="001E3237" w:rsidP="00756896">
            <w:pPr>
              <w:suppressAutoHyphens/>
              <w:autoSpaceDN w:val="0"/>
              <w:jc w:val="right"/>
              <w:textAlignment w:val="baseline"/>
              <w:rPr>
                <w:rFonts w:ascii="Times New Roman" w:eastAsia="Calibri" w:hAnsi="Times New Roman" w:cs="Times New Roman"/>
                <w:color w:val="000000" w:themeColor="text1"/>
                <w:sz w:val="28"/>
                <w:szCs w:val="28"/>
                <w:lang w:eastAsia="lv-LV"/>
              </w:rPr>
            </w:pPr>
          </w:p>
        </w:tc>
      </w:tr>
      <w:tr w:rsidR="000C68EC" w:rsidRPr="006671F0" w14:paraId="7B4E9E1F" w14:textId="77777777" w:rsidTr="004070B1">
        <w:trPr>
          <w:tblCellSpacing w:w="20" w:type="dxa"/>
        </w:trPr>
        <w:tc>
          <w:tcPr>
            <w:tcW w:w="864" w:type="pct"/>
          </w:tcPr>
          <w:p w14:paraId="1FD2579B" w14:textId="77777777" w:rsidR="001E3237" w:rsidRPr="006671F0"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 xml:space="preserve">7. Amata vietu </w:t>
            </w:r>
            <w:r w:rsidRPr="006671F0">
              <w:rPr>
                <w:rFonts w:ascii="Times New Roman" w:eastAsia="Calibri" w:hAnsi="Times New Roman" w:cs="Times New Roman"/>
                <w:color w:val="000000" w:themeColor="text1"/>
                <w:sz w:val="28"/>
                <w:szCs w:val="28"/>
                <w:lang w:eastAsia="lv-LV"/>
              </w:rPr>
              <w:lastRenderedPageBreak/>
              <w:t>skaita izmaiņas</w:t>
            </w:r>
          </w:p>
        </w:tc>
        <w:tc>
          <w:tcPr>
            <w:tcW w:w="4110" w:type="pct"/>
            <w:gridSpan w:val="7"/>
          </w:tcPr>
          <w:p w14:paraId="637785A3" w14:textId="77777777" w:rsidR="001E3237" w:rsidRPr="006671F0" w:rsidRDefault="001E3237" w:rsidP="0031262F">
            <w:pPr>
              <w:suppressAutoHyphens/>
              <w:autoSpaceDN w:val="0"/>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rPr>
              <w:lastRenderedPageBreak/>
              <w:t>Projekts šo jomu neskar</w:t>
            </w:r>
            <w:r w:rsidR="00890F8B" w:rsidRPr="006671F0">
              <w:rPr>
                <w:rFonts w:ascii="Times New Roman" w:eastAsia="Calibri" w:hAnsi="Times New Roman" w:cs="Times New Roman"/>
                <w:color w:val="000000" w:themeColor="text1"/>
                <w:sz w:val="28"/>
                <w:szCs w:val="28"/>
              </w:rPr>
              <w:t>.</w:t>
            </w:r>
          </w:p>
        </w:tc>
      </w:tr>
      <w:tr w:rsidR="000C68EC" w:rsidRPr="001D4D66" w14:paraId="05AAF23C" w14:textId="77777777" w:rsidTr="004070B1">
        <w:trPr>
          <w:tblCellSpacing w:w="20" w:type="dxa"/>
        </w:trPr>
        <w:tc>
          <w:tcPr>
            <w:tcW w:w="864" w:type="pct"/>
          </w:tcPr>
          <w:p w14:paraId="1214F849" w14:textId="77777777" w:rsidR="001E3237" w:rsidRPr="006671F0" w:rsidRDefault="001E3237" w:rsidP="005C7611">
            <w:pPr>
              <w:suppressAutoHyphens/>
              <w:autoSpaceDN w:val="0"/>
              <w:textAlignment w:val="baseline"/>
              <w:rPr>
                <w:rFonts w:ascii="Times New Roman" w:eastAsia="Calibri" w:hAnsi="Times New Roman" w:cs="Times New Roman"/>
                <w:color w:val="000000" w:themeColor="text1"/>
                <w:sz w:val="28"/>
                <w:szCs w:val="28"/>
                <w:lang w:eastAsia="lv-LV"/>
              </w:rPr>
            </w:pPr>
            <w:r w:rsidRPr="006671F0">
              <w:rPr>
                <w:rFonts w:ascii="Times New Roman" w:eastAsia="Calibri" w:hAnsi="Times New Roman" w:cs="Times New Roman"/>
                <w:color w:val="000000" w:themeColor="text1"/>
                <w:sz w:val="28"/>
                <w:szCs w:val="28"/>
                <w:lang w:eastAsia="lv-LV"/>
              </w:rPr>
              <w:t>8. Cita informācija</w:t>
            </w:r>
          </w:p>
        </w:tc>
        <w:tc>
          <w:tcPr>
            <w:tcW w:w="4110" w:type="pct"/>
            <w:gridSpan w:val="7"/>
          </w:tcPr>
          <w:p w14:paraId="21A98F1C" w14:textId="7EEDF343" w:rsidR="00402F10" w:rsidRPr="006671F0" w:rsidRDefault="00417DCD" w:rsidP="00797F6D">
            <w:pPr>
              <w:shd w:val="clear" w:color="auto" w:fill="FFFFFF" w:themeFill="background1"/>
              <w:ind w:firstLine="567"/>
              <w:contextualSpacing/>
              <w:jc w:val="both"/>
              <w:rPr>
                <w:rFonts w:ascii="Times New Roman" w:eastAsia="Times New Roman" w:hAnsi="Times New Roman" w:cs="Times New Roman"/>
                <w:color w:val="000000" w:themeColor="text1"/>
                <w:sz w:val="28"/>
                <w:szCs w:val="28"/>
                <w:lang w:eastAsia="lv-LV"/>
              </w:rPr>
            </w:pPr>
            <w:r w:rsidRPr="006671F0">
              <w:rPr>
                <w:rFonts w:ascii="Times New Roman" w:eastAsia="Times New Roman" w:hAnsi="Times New Roman" w:cs="Times New Roman"/>
                <w:color w:val="000000" w:themeColor="text1"/>
                <w:sz w:val="28"/>
                <w:szCs w:val="28"/>
                <w:lang w:eastAsia="lv-LV"/>
              </w:rPr>
              <w:t xml:space="preserve">Projektam pievienotais </w:t>
            </w:r>
            <w:r w:rsidR="00A46C7B" w:rsidRPr="006671F0">
              <w:rPr>
                <w:rFonts w:ascii="Times New Roman" w:eastAsia="Times New Roman" w:hAnsi="Times New Roman" w:cs="Times New Roman"/>
                <w:color w:val="000000" w:themeColor="text1"/>
                <w:sz w:val="28"/>
                <w:szCs w:val="28"/>
                <w:lang w:eastAsia="lv-LV"/>
              </w:rPr>
              <w:t xml:space="preserve">Ministru kabineta </w:t>
            </w:r>
            <w:r w:rsidRPr="006671F0">
              <w:rPr>
                <w:rFonts w:ascii="Times New Roman" w:eastAsia="Times New Roman" w:hAnsi="Times New Roman" w:cs="Times New Roman"/>
                <w:color w:val="000000" w:themeColor="text1"/>
                <w:sz w:val="28"/>
                <w:szCs w:val="28"/>
                <w:lang w:eastAsia="lv-LV"/>
              </w:rPr>
              <w:t xml:space="preserve">sēdes </w:t>
            </w:r>
            <w:r w:rsidR="00A46C7B" w:rsidRPr="006671F0">
              <w:rPr>
                <w:rFonts w:ascii="Times New Roman" w:eastAsia="Times New Roman" w:hAnsi="Times New Roman" w:cs="Times New Roman"/>
                <w:color w:val="000000" w:themeColor="text1"/>
                <w:sz w:val="28"/>
                <w:szCs w:val="28"/>
                <w:lang w:eastAsia="lv-LV"/>
              </w:rPr>
              <w:t>protokollēmuma projekts</w:t>
            </w:r>
            <w:r w:rsidR="002474B6" w:rsidRPr="006671F0">
              <w:rPr>
                <w:rFonts w:ascii="Times New Roman" w:eastAsia="Times New Roman" w:hAnsi="Times New Roman" w:cs="Times New Roman"/>
                <w:color w:val="000000" w:themeColor="text1"/>
                <w:sz w:val="28"/>
                <w:szCs w:val="28"/>
                <w:lang w:eastAsia="lv-LV"/>
              </w:rPr>
              <w:t xml:space="preserve"> paredz uzdevumu</w:t>
            </w:r>
            <w:r w:rsidR="00A46C7B" w:rsidRPr="006671F0">
              <w:rPr>
                <w:rFonts w:ascii="Times New Roman" w:eastAsia="Times New Roman" w:hAnsi="Times New Roman" w:cs="Times New Roman"/>
                <w:color w:val="000000" w:themeColor="text1"/>
                <w:sz w:val="28"/>
                <w:szCs w:val="28"/>
                <w:lang w:eastAsia="lv-LV"/>
              </w:rPr>
              <w:t xml:space="preserve"> </w:t>
            </w:r>
            <w:r w:rsidR="00A46C7B" w:rsidRPr="006671F0">
              <w:rPr>
                <w:rFonts w:ascii="Times New Roman" w:eastAsia="Times New Roman" w:hAnsi="Times New Roman" w:cs="Times New Roman"/>
                <w:color w:val="000000"/>
                <w:sz w:val="28"/>
                <w:szCs w:val="28"/>
              </w:rPr>
              <w:t xml:space="preserve">Kultūras ministrijai </w:t>
            </w:r>
            <w:r w:rsidR="002474B6" w:rsidRPr="006671F0">
              <w:rPr>
                <w:rFonts w:ascii="Times New Roman" w:eastAsia="Times New Roman" w:hAnsi="Times New Roman" w:cs="Times New Roman"/>
                <w:color w:val="000000"/>
                <w:sz w:val="28"/>
                <w:szCs w:val="28"/>
              </w:rPr>
              <w:t xml:space="preserve">sagatavot un </w:t>
            </w:r>
            <w:r w:rsidR="002474B6" w:rsidRPr="006671F0">
              <w:rPr>
                <w:rFonts w:ascii="Times New Roman" w:eastAsia="Times New Roman" w:hAnsi="Times New Roman"/>
                <w:sz w:val="28"/>
                <w:szCs w:val="20"/>
                <w:lang w:eastAsia="lv-LV"/>
              </w:rPr>
              <w:t xml:space="preserve">kultūras ministram iesniegt noteiktā kārtībā izskatīšanai Ministru kabinetā </w:t>
            </w:r>
            <w:r w:rsidR="00A46C7B" w:rsidRPr="006671F0">
              <w:rPr>
                <w:rFonts w:ascii="Times New Roman" w:eastAsia="Times New Roman" w:hAnsi="Times New Roman" w:cs="Times New Roman"/>
                <w:color w:val="000000"/>
                <w:sz w:val="28"/>
                <w:szCs w:val="28"/>
              </w:rPr>
              <w:t xml:space="preserve">grozījumus </w:t>
            </w:r>
            <w:r w:rsidR="00BB2F0D" w:rsidRPr="006671F0">
              <w:rPr>
                <w:rFonts w:ascii="Times New Roman" w:eastAsia="Times New Roman" w:hAnsi="Times New Roman" w:cs="Times New Roman"/>
                <w:color w:val="000000"/>
                <w:sz w:val="28"/>
                <w:szCs w:val="28"/>
              </w:rPr>
              <w:t xml:space="preserve">Ministru kabineta </w:t>
            </w:r>
            <w:proofErr w:type="gramStart"/>
            <w:r w:rsidR="00B86FF6" w:rsidRPr="006671F0">
              <w:rPr>
                <w:rFonts w:ascii="Times New Roman" w:eastAsia="Times New Roman" w:hAnsi="Times New Roman" w:cs="Times New Roman"/>
                <w:color w:val="000000" w:themeColor="text1"/>
                <w:sz w:val="28"/>
                <w:szCs w:val="28"/>
                <w:lang w:eastAsia="lv-LV"/>
              </w:rPr>
              <w:t>2016.gada</w:t>
            </w:r>
            <w:proofErr w:type="gramEnd"/>
            <w:r w:rsidR="00B86FF6" w:rsidRPr="006671F0">
              <w:rPr>
                <w:rFonts w:ascii="Times New Roman" w:eastAsia="Times New Roman" w:hAnsi="Times New Roman" w:cs="Times New Roman"/>
                <w:color w:val="000000" w:themeColor="text1"/>
                <w:sz w:val="28"/>
                <w:szCs w:val="28"/>
                <w:lang w:eastAsia="lv-LV"/>
              </w:rPr>
              <w:t xml:space="preserve"> 13.decembra rīkojumā Nr.769 </w:t>
            </w:r>
            <w:r w:rsidR="00997EB3" w:rsidRPr="006671F0">
              <w:rPr>
                <w:rFonts w:ascii="Times New Roman" w:hAnsi="Times New Roman" w:cs="Times New Roman"/>
                <w:bCs/>
                <w:sz w:val="28"/>
                <w:szCs w:val="28"/>
              </w:rPr>
              <w:t>„</w:t>
            </w:r>
            <w:r w:rsidR="00B86FF6" w:rsidRPr="006671F0">
              <w:rPr>
                <w:rFonts w:ascii="Times New Roman" w:eastAsia="Times New Roman" w:hAnsi="Times New Roman" w:cs="Times New Roman"/>
                <w:color w:val="000000" w:themeColor="text1"/>
                <w:sz w:val="28"/>
                <w:szCs w:val="28"/>
                <w:lang w:eastAsia="lv-LV"/>
              </w:rPr>
              <w:t>Par Latvijas valsts simtgades pasākumu plāna 2017.</w:t>
            </w:r>
            <w:r w:rsidR="00BB2F0D" w:rsidRPr="006671F0">
              <w:rPr>
                <w:rFonts w:ascii="Times New Roman" w:eastAsia="Times New Roman" w:hAnsi="Times New Roman" w:cs="Times New Roman"/>
                <w:color w:val="000000" w:themeColor="text1"/>
                <w:sz w:val="28"/>
                <w:szCs w:val="28"/>
                <w:lang w:eastAsia="lv-LV"/>
              </w:rPr>
              <w:t xml:space="preserve"> </w:t>
            </w:r>
            <w:r w:rsidR="00997EB3" w:rsidRPr="006671F0">
              <w:rPr>
                <w:rFonts w:ascii="Times New Roman" w:eastAsia="Times New Roman" w:hAnsi="Times New Roman" w:cs="Times New Roman"/>
                <w:color w:val="000000" w:themeColor="text1"/>
                <w:sz w:val="28"/>
                <w:szCs w:val="28"/>
                <w:lang w:eastAsia="lv-LV"/>
              </w:rPr>
              <w:t>–</w:t>
            </w:r>
            <w:r w:rsidR="00BB2F0D" w:rsidRPr="006671F0">
              <w:rPr>
                <w:rFonts w:ascii="Times New Roman" w:eastAsia="Times New Roman" w:hAnsi="Times New Roman" w:cs="Times New Roman"/>
                <w:color w:val="000000" w:themeColor="text1"/>
                <w:sz w:val="28"/>
                <w:szCs w:val="28"/>
                <w:lang w:eastAsia="lv-LV"/>
              </w:rPr>
              <w:t xml:space="preserve"> </w:t>
            </w:r>
            <w:r w:rsidR="00B86FF6" w:rsidRPr="006671F0">
              <w:rPr>
                <w:rFonts w:ascii="Times New Roman" w:eastAsia="Times New Roman" w:hAnsi="Times New Roman" w:cs="Times New Roman"/>
                <w:color w:val="000000" w:themeColor="text1"/>
                <w:sz w:val="28"/>
                <w:szCs w:val="28"/>
                <w:lang w:eastAsia="lv-LV"/>
              </w:rPr>
              <w:t>2021.gadam īstenošanai piešķirtā valsts budžeta finansējuma sadalījumu</w:t>
            </w:r>
            <w:r w:rsidR="00997EB3" w:rsidRPr="006671F0">
              <w:rPr>
                <w:rFonts w:ascii="Times New Roman" w:eastAsia="Times New Roman" w:hAnsi="Times New Roman" w:cs="Times New Roman"/>
                <w:color w:val="000000" w:themeColor="text1"/>
                <w:sz w:val="28"/>
                <w:szCs w:val="28"/>
                <w:lang w:eastAsia="lv-LV"/>
              </w:rPr>
              <w:t>”</w:t>
            </w:r>
            <w:r w:rsidR="00B86FF6" w:rsidRPr="006671F0">
              <w:rPr>
                <w:rFonts w:ascii="Times New Roman" w:eastAsia="Times New Roman" w:hAnsi="Times New Roman" w:cs="Times New Roman"/>
                <w:color w:val="000000" w:themeColor="text1"/>
                <w:sz w:val="28"/>
                <w:szCs w:val="28"/>
                <w:lang w:eastAsia="lv-LV"/>
              </w:rPr>
              <w:t>,</w:t>
            </w:r>
            <w:r w:rsidR="00300210" w:rsidRPr="006671F0">
              <w:rPr>
                <w:rFonts w:ascii="Times New Roman" w:eastAsia="Times New Roman" w:hAnsi="Times New Roman" w:cs="Times New Roman"/>
                <w:color w:val="000000" w:themeColor="text1"/>
                <w:sz w:val="28"/>
                <w:szCs w:val="28"/>
                <w:lang w:eastAsia="lv-LV"/>
              </w:rPr>
              <w:t xml:space="preserve"> </w:t>
            </w:r>
            <w:r w:rsidR="002474B6" w:rsidRPr="006671F0">
              <w:rPr>
                <w:rFonts w:ascii="Times New Roman" w:eastAsia="Times New Roman" w:hAnsi="Times New Roman" w:cs="Times New Roman"/>
                <w:color w:val="000000" w:themeColor="text1"/>
                <w:sz w:val="28"/>
                <w:szCs w:val="28"/>
                <w:lang w:eastAsia="lv-LV"/>
              </w:rPr>
              <w:t>lai samazinātu</w:t>
            </w:r>
            <w:r w:rsidR="00300210" w:rsidRPr="006671F0">
              <w:rPr>
                <w:rFonts w:ascii="Times New Roman" w:eastAsia="Times New Roman" w:hAnsi="Times New Roman" w:cs="Times New Roman"/>
                <w:color w:val="000000" w:themeColor="text1"/>
                <w:sz w:val="28"/>
                <w:szCs w:val="28"/>
                <w:lang w:eastAsia="lv-LV"/>
              </w:rPr>
              <w:t xml:space="preserve"> </w:t>
            </w:r>
            <w:r w:rsidR="002474B6" w:rsidRPr="006671F0">
              <w:rPr>
                <w:rFonts w:ascii="Times New Roman" w:eastAsia="Times New Roman" w:hAnsi="Times New Roman" w:cs="Times New Roman"/>
                <w:color w:val="000000" w:themeColor="text1"/>
                <w:sz w:val="28"/>
                <w:szCs w:val="28"/>
                <w:lang w:eastAsia="lv-LV"/>
              </w:rPr>
              <w:t>P</w:t>
            </w:r>
            <w:r w:rsidR="00B86FF6" w:rsidRPr="006671F0">
              <w:rPr>
                <w:rFonts w:ascii="Times New Roman" w:eastAsia="Times New Roman" w:hAnsi="Times New Roman" w:cs="Times New Roman"/>
                <w:color w:val="000000" w:themeColor="text1"/>
                <w:sz w:val="28"/>
                <w:szCs w:val="28"/>
                <w:lang w:eastAsia="lv-LV"/>
              </w:rPr>
              <w:t>rogramm</w:t>
            </w:r>
            <w:r w:rsidR="00115900" w:rsidRPr="006671F0">
              <w:rPr>
                <w:rFonts w:ascii="Times New Roman" w:eastAsia="Times New Roman" w:hAnsi="Times New Roman" w:cs="Times New Roman"/>
                <w:color w:val="000000" w:themeColor="text1"/>
                <w:sz w:val="28"/>
                <w:szCs w:val="28"/>
                <w:lang w:eastAsia="lv-LV"/>
              </w:rPr>
              <w:t>a</w:t>
            </w:r>
            <w:r w:rsidR="002474B6" w:rsidRPr="006671F0">
              <w:rPr>
                <w:rFonts w:ascii="Times New Roman" w:eastAsia="Times New Roman" w:hAnsi="Times New Roman" w:cs="Times New Roman"/>
                <w:color w:val="000000" w:themeColor="text1"/>
                <w:sz w:val="28"/>
                <w:szCs w:val="28"/>
                <w:lang w:eastAsia="lv-LV"/>
              </w:rPr>
              <w:t>s īstenošanai</w:t>
            </w:r>
            <w:r w:rsidR="00B86FF6" w:rsidRPr="006671F0">
              <w:rPr>
                <w:rFonts w:ascii="Times New Roman" w:eastAsia="Times New Roman" w:hAnsi="Times New Roman" w:cs="Times New Roman"/>
                <w:color w:val="000000" w:themeColor="text1"/>
                <w:sz w:val="28"/>
                <w:szCs w:val="28"/>
                <w:lang w:eastAsia="lv-LV"/>
              </w:rPr>
              <w:t xml:space="preserve"> </w:t>
            </w:r>
            <w:r w:rsidR="002474B6" w:rsidRPr="006671F0">
              <w:rPr>
                <w:rFonts w:ascii="Times New Roman" w:eastAsia="Times New Roman" w:hAnsi="Times New Roman" w:cs="Times New Roman"/>
                <w:color w:val="000000" w:themeColor="text1"/>
                <w:sz w:val="28"/>
                <w:szCs w:val="28"/>
                <w:lang w:eastAsia="lv-LV"/>
              </w:rPr>
              <w:t>2021.gadā nepieciešamo finansējumu</w:t>
            </w:r>
            <w:r w:rsidR="002474B6" w:rsidRPr="006671F0" w:rsidDel="002474B6">
              <w:rPr>
                <w:rFonts w:ascii="Times New Roman" w:hAnsi="Times New Roman" w:cs="Times New Roman"/>
                <w:bCs/>
                <w:sz w:val="28"/>
                <w:szCs w:val="28"/>
              </w:rPr>
              <w:t xml:space="preserve"> </w:t>
            </w:r>
            <w:r w:rsidR="00B86FF6" w:rsidRPr="006671F0">
              <w:rPr>
                <w:rFonts w:ascii="Times New Roman" w:eastAsia="Times New Roman" w:hAnsi="Times New Roman" w:cs="Times New Roman"/>
                <w:color w:val="000000" w:themeColor="text1"/>
                <w:sz w:val="28"/>
                <w:szCs w:val="28"/>
                <w:lang w:eastAsia="lv-LV"/>
              </w:rPr>
              <w:t xml:space="preserve">par </w:t>
            </w:r>
            <w:r w:rsidR="00853F41" w:rsidRPr="006671F0">
              <w:rPr>
                <w:rFonts w:ascii="Times New Roman" w:eastAsia="Times New Roman" w:hAnsi="Times New Roman" w:cs="Times New Roman"/>
                <w:color w:val="000000" w:themeColor="text1"/>
                <w:sz w:val="28"/>
                <w:szCs w:val="28"/>
                <w:lang w:eastAsia="lv-LV"/>
              </w:rPr>
              <w:t>872 978</w:t>
            </w:r>
            <w:r w:rsidR="002474B6" w:rsidRPr="006671F0">
              <w:rPr>
                <w:rFonts w:ascii="Times New Roman" w:eastAsia="Times New Roman" w:hAnsi="Times New Roman" w:cs="Times New Roman"/>
                <w:color w:val="000000" w:themeColor="text1"/>
                <w:sz w:val="28"/>
                <w:szCs w:val="28"/>
                <w:lang w:eastAsia="lv-LV"/>
              </w:rPr>
              <w:t> </w:t>
            </w:r>
            <w:r w:rsidR="00B86FF6" w:rsidRPr="006671F0">
              <w:rPr>
                <w:rFonts w:ascii="Times New Roman" w:eastAsia="Times New Roman" w:hAnsi="Times New Roman" w:cs="Times New Roman"/>
                <w:i/>
                <w:iCs/>
                <w:color w:val="000000" w:themeColor="text1"/>
                <w:sz w:val="28"/>
                <w:szCs w:val="28"/>
                <w:lang w:eastAsia="lv-LV"/>
              </w:rPr>
              <w:t>euro</w:t>
            </w:r>
            <w:r w:rsidR="00B86FF6" w:rsidRPr="006671F0">
              <w:rPr>
                <w:rFonts w:ascii="Times New Roman" w:eastAsia="Times New Roman" w:hAnsi="Times New Roman" w:cs="Times New Roman"/>
                <w:color w:val="000000" w:themeColor="text1"/>
                <w:sz w:val="28"/>
                <w:szCs w:val="28"/>
                <w:lang w:eastAsia="lv-LV"/>
              </w:rPr>
              <w:t>.</w:t>
            </w:r>
          </w:p>
          <w:p w14:paraId="3182E57E" w14:textId="2A159D76" w:rsidR="00D500E0" w:rsidRPr="00D500E0" w:rsidRDefault="00853F41" w:rsidP="00797F6D">
            <w:pPr>
              <w:shd w:val="clear" w:color="auto" w:fill="FFFFFF" w:themeFill="background1"/>
              <w:ind w:firstLine="567"/>
              <w:contextualSpacing/>
              <w:jc w:val="both"/>
              <w:rPr>
                <w:rFonts w:ascii="Times New Roman" w:eastAsia="Times New Roman" w:hAnsi="Times New Roman" w:cs="Times New Roman"/>
                <w:color w:val="000000" w:themeColor="text1"/>
                <w:sz w:val="28"/>
                <w:szCs w:val="28"/>
                <w:lang w:eastAsia="lv-LV"/>
              </w:rPr>
            </w:pPr>
            <w:r w:rsidRPr="006671F0">
              <w:rPr>
                <w:rFonts w:ascii="Times New Roman" w:hAnsi="Times New Roman" w:cs="Times New Roman"/>
                <w:bCs/>
                <w:sz w:val="28"/>
                <w:szCs w:val="28"/>
              </w:rPr>
              <w:t>Saskaņā ar Vadības grup</w:t>
            </w:r>
            <w:r w:rsidR="00E4614C">
              <w:rPr>
                <w:rFonts w:ascii="Times New Roman" w:hAnsi="Times New Roman" w:cs="Times New Roman"/>
                <w:bCs/>
                <w:sz w:val="28"/>
                <w:szCs w:val="28"/>
              </w:rPr>
              <w:t>as</w:t>
            </w:r>
            <w:r w:rsidRPr="006671F0">
              <w:rPr>
                <w:rFonts w:ascii="Times New Roman" w:hAnsi="Times New Roman" w:cs="Times New Roman"/>
                <w:bCs/>
                <w:sz w:val="28"/>
                <w:szCs w:val="28"/>
              </w:rPr>
              <w:t xml:space="preserve"> </w:t>
            </w:r>
            <w:r w:rsidR="007063AD" w:rsidRPr="006671F0">
              <w:rPr>
                <w:rFonts w:ascii="Times New Roman" w:hAnsi="Times New Roman" w:cs="Times New Roman"/>
                <w:sz w:val="28"/>
                <w:szCs w:val="28"/>
              </w:rPr>
              <w:t xml:space="preserve">uzņēmējdarbības un nodarbināto atbalstam </w:t>
            </w:r>
            <w:proofErr w:type="gramStart"/>
            <w:r w:rsidR="00E4614C" w:rsidRPr="006671F0">
              <w:rPr>
                <w:rFonts w:ascii="Times New Roman" w:hAnsi="Times New Roman" w:cs="Times New Roman"/>
                <w:bCs/>
                <w:sz w:val="28"/>
                <w:szCs w:val="28"/>
              </w:rPr>
              <w:t>2021.gada</w:t>
            </w:r>
            <w:proofErr w:type="gramEnd"/>
            <w:r w:rsidR="00E4614C" w:rsidRPr="006671F0">
              <w:rPr>
                <w:rFonts w:ascii="Times New Roman" w:hAnsi="Times New Roman" w:cs="Times New Roman"/>
                <w:bCs/>
                <w:sz w:val="28"/>
                <w:szCs w:val="28"/>
              </w:rPr>
              <w:t xml:space="preserve"> 4.marta </w:t>
            </w:r>
            <w:r w:rsidR="00E4614C">
              <w:rPr>
                <w:rFonts w:ascii="Times New Roman" w:hAnsi="Times New Roman" w:cs="Times New Roman"/>
                <w:sz w:val="28"/>
                <w:szCs w:val="28"/>
              </w:rPr>
              <w:t>sēdē nolemto</w:t>
            </w:r>
            <w:r w:rsidR="007063AD" w:rsidRPr="006671F0">
              <w:rPr>
                <w:rFonts w:ascii="Times New Roman" w:hAnsi="Times New Roman" w:cs="Times New Roman"/>
                <w:sz w:val="28"/>
                <w:szCs w:val="28"/>
              </w:rPr>
              <w:t xml:space="preserve"> papildus nepieciešamais finansējums </w:t>
            </w:r>
            <w:r w:rsidR="00E4614C" w:rsidRPr="006671F0">
              <w:rPr>
                <w:rFonts w:ascii="Times New Roman" w:eastAsia="Calibri" w:hAnsi="Times New Roman" w:cs="Times New Roman"/>
                <w:sz w:val="28"/>
                <w:szCs w:val="28"/>
              </w:rPr>
              <w:t xml:space="preserve">Valsts kultūrkapitāla fonda </w:t>
            </w:r>
            <w:r w:rsidR="00E4614C" w:rsidRPr="006671F0">
              <w:rPr>
                <w:rFonts w:ascii="Times New Roman" w:eastAsia="Times New Roman" w:hAnsi="Times New Roman" w:cs="Times New Roman"/>
                <w:color w:val="000000" w:themeColor="text1"/>
                <w:sz w:val="28"/>
                <w:szCs w:val="28"/>
                <w:lang w:eastAsia="lv-LV"/>
              </w:rPr>
              <w:t>mērķprogramm</w:t>
            </w:r>
            <w:r w:rsidR="00E4614C">
              <w:rPr>
                <w:rFonts w:ascii="Times New Roman" w:eastAsia="Times New Roman" w:hAnsi="Times New Roman" w:cs="Times New Roman"/>
                <w:color w:val="000000" w:themeColor="text1"/>
                <w:sz w:val="28"/>
                <w:szCs w:val="28"/>
                <w:lang w:eastAsia="lv-LV"/>
              </w:rPr>
              <w:t>as</w:t>
            </w:r>
            <w:r w:rsidR="00E4614C" w:rsidRPr="006671F0">
              <w:rPr>
                <w:rFonts w:ascii="Times New Roman" w:eastAsia="Times New Roman" w:hAnsi="Times New Roman" w:cs="Times New Roman"/>
                <w:color w:val="000000" w:themeColor="text1"/>
                <w:sz w:val="28"/>
                <w:szCs w:val="28"/>
                <w:lang w:eastAsia="lv-LV"/>
              </w:rPr>
              <w:t xml:space="preserve"> </w:t>
            </w:r>
            <w:r w:rsidR="00E4614C" w:rsidRPr="006671F0">
              <w:rPr>
                <w:rFonts w:ascii="Times New Roman" w:hAnsi="Times New Roman" w:cs="Times New Roman"/>
                <w:bCs/>
                <w:sz w:val="28"/>
                <w:szCs w:val="28"/>
              </w:rPr>
              <w:t>„</w:t>
            </w:r>
            <w:r w:rsidR="00E4614C" w:rsidRPr="006671F0">
              <w:rPr>
                <w:rFonts w:ascii="Times New Roman" w:eastAsia="Times New Roman" w:hAnsi="Times New Roman" w:cs="Times New Roman"/>
                <w:color w:val="000000" w:themeColor="text1"/>
                <w:sz w:val="28"/>
                <w:szCs w:val="28"/>
                <w:lang w:eastAsia="lv-LV"/>
              </w:rPr>
              <w:t xml:space="preserve">Kultūras </w:t>
            </w:r>
            <w:r w:rsidR="00E4614C" w:rsidRPr="006671F0">
              <w:rPr>
                <w:rFonts w:ascii="Times New Roman" w:eastAsia="Times New Roman" w:hAnsi="Times New Roman" w:cs="Times New Roman"/>
                <w:sz w:val="28"/>
                <w:szCs w:val="28"/>
                <w:lang w:eastAsia="lv-LV"/>
              </w:rPr>
              <w:t>pasākumu rīkotāju biļešu kompensācija”</w:t>
            </w:r>
            <w:r w:rsidR="00E4614C">
              <w:rPr>
                <w:rFonts w:ascii="Times New Roman" w:eastAsia="Times New Roman" w:hAnsi="Times New Roman" w:cs="Times New Roman"/>
                <w:sz w:val="28"/>
                <w:szCs w:val="28"/>
                <w:lang w:eastAsia="lv-LV"/>
              </w:rPr>
              <w:t xml:space="preserve"> </w:t>
            </w:r>
            <w:r w:rsidR="004070B1" w:rsidRPr="006671F0">
              <w:rPr>
                <w:rFonts w:ascii="Times New Roman" w:hAnsi="Times New Roman" w:cs="Times New Roman"/>
                <w:sz w:val="28"/>
                <w:szCs w:val="28"/>
              </w:rPr>
              <w:t xml:space="preserve">kompensāciju pieteikumu nākamām kārtām </w:t>
            </w:r>
            <w:r w:rsidR="007063AD" w:rsidRPr="006671F0">
              <w:rPr>
                <w:rFonts w:ascii="Times New Roman" w:hAnsi="Times New Roman" w:cs="Times New Roman"/>
                <w:sz w:val="28"/>
                <w:szCs w:val="28"/>
              </w:rPr>
              <w:t xml:space="preserve">tiks piešķirts no </w:t>
            </w:r>
            <w:r w:rsidR="004070B1" w:rsidRPr="006671F0">
              <w:rPr>
                <w:rFonts w:ascii="Times New Roman" w:hAnsi="Times New Roman" w:cs="Times New Roman"/>
                <w:snapToGrid w:val="0"/>
                <w:sz w:val="28"/>
                <w:szCs w:val="28"/>
              </w:rPr>
              <w:t xml:space="preserve">budžeta programmas </w:t>
            </w:r>
            <w:r w:rsidR="004070B1" w:rsidRPr="006671F0">
              <w:rPr>
                <w:rFonts w:ascii="Times New Roman" w:hAnsi="Times New Roman" w:cs="Times New Roman"/>
                <w:bCs/>
                <w:color w:val="000000" w:themeColor="text1"/>
                <w:sz w:val="28"/>
                <w:szCs w:val="28"/>
              </w:rPr>
              <w:t>„</w:t>
            </w:r>
            <w:r w:rsidR="004070B1" w:rsidRPr="006671F0">
              <w:rPr>
                <w:rFonts w:ascii="Times New Roman" w:hAnsi="Times New Roman" w:cs="Times New Roman"/>
                <w:snapToGrid w:val="0"/>
                <w:sz w:val="28"/>
                <w:szCs w:val="28"/>
              </w:rPr>
              <w:t>Līdzekļi neparedzētiem gadījumiem”</w:t>
            </w:r>
            <w:r w:rsidR="007063AD" w:rsidRPr="006671F0">
              <w:rPr>
                <w:rFonts w:ascii="Times New Roman" w:hAnsi="Times New Roman" w:cs="Times New Roman"/>
                <w:sz w:val="28"/>
                <w:szCs w:val="28"/>
              </w:rPr>
              <w:t>.</w:t>
            </w:r>
            <w:r w:rsidR="007063AD" w:rsidRPr="004070B1">
              <w:rPr>
                <w:rFonts w:ascii="Times New Roman" w:hAnsi="Times New Roman" w:cs="Times New Roman"/>
                <w:sz w:val="28"/>
                <w:szCs w:val="28"/>
              </w:rPr>
              <w:t xml:space="preserve"> </w:t>
            </w:r>
          </w:p>
        </w:tc>
      </w:tr>
    </w:tbl>
    <w:p w14:paraId="0A1BAB03" w14:textId="77777777" w:rsidR="00645E72" w:rsidRPr="001D4D66" w:rsidRDefault="00645E72" w:rsidP="005C7611">
      <w:pPr>
        <w:spacing w:after="0" w:line="240" w:lineRule="auto"/>
        <w:rPr>
          <w:rFonts w:ascii="Times New Roman" w:eastAsia="Times New Roman" w:hAnsi="Times New Roman" w:cs="Times New Roman"/>
          <w:iCs/>
          <w:color w:val="000000" w:themeColor="text1"/>
          <w:sz w:val="28"/>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C68EC" w:rsidRPr="001D4D66" w14:paraId="542101E0" w14:textId="77777777" w:rsidTr="00B21B83">
        <w:trPr>
          <w:tblCellSpacing w:w="15" w:type="dxa"/>
          <w:jc w:val="center"/>
        </w:trPr>
        <w:tc>
          <w:tcPr>
            <w:tcW w:w="4967" w:type="pct"/>
            <w:vAlign w:val="center"/>
            <w:hideMark/>
          </w:tcPr>
          <w:p w14:paraId="627C42F1" w14:textId="77777777" w:rsidR="00655F2C" w:rsidRPr="001D4D66" w:rsidRDefault="00E5323B" w:rsidP="0031262F">
            <w:pPr>
              <w:spacing w:after="0" w:line="240" w:lineRule="auto"/>
              <w:jc w:val="center"/>
              <w:rPr>
                <w:rFonts w:ascii="Times New Roman" w:eastAsia="Times New Roman" w:hAnsi="Times New Roman" w:cs="Times New Roman"/>
                <w:b/>
                <w:bCs/>
                <w:iCs/>
                <w:color w:val="000000" w:themeColor="text1"/>
                <w:sz w:val="28"/>
                <w:szCs w:val="28"/>
                <w:lang w:eastAsia="lv-LV"/>
              </w:rPr>
            </w:pPr>
            <w:r w:rsidRPr="001D4D66">
              <w:rPr>
                <w:rFonts w:ascii="Times New Roman" w:eastAsia="Times New Roman" w:hAnsi="Times New Roman" w:cs="Times New Roman"/>
                <w:b/>
                <w:bCs/>
                <w:iCs/>
                <w:color w:val="000000" w:themeColor="text1"/>
                <w:sz w:val="28"/>
                <w:szCs w:val="28"/>
                <w:lang w:eastAsia="lv-LV"/>
              </w:rPr>
              <w:t>IV. Tiesību akta projekta ietekme uz spēkā esošo tiesību normu sistēmu</w:t>
            </w:r>
          </w:p>
        </w:tc>
      </w:tr>
      <w:tr w:rsidR="000C68EC" w:rsidRPr="001D4D66" w14:paraId="0807E857" w14:textId="77777777" w:rsidTr="00B21B83">
        <w:trPr>
          <w:trHeight w:val="155"/>
          <w:tblCellSpacing w:w="15" w:type="dxa"/>
          <w:jc w:val="center"/>
        </w:trPr>
        <w:tc>
          <w:tcPr>
            <w:tcW w:w="4967" w:type="pct"/>
            <w:hideMark/>
          </w:tcPr>
          <w:p w14:paraId="1151BE8D" w14:textId="77777777" w:rsidR="00CF0917" w:rsidRPr="001D4D66" w:rsidRDefault="00CF0917" w:rsidP="005C7611">
            <w:pPr>
              <w:spacing w:after="0" w:line="240" w:lineRule="auto"/>
              <w:jc w:val="center"/>
              <w:rPr>
                <w:rFonts w:ascii="Times New Roman" w:eastAsia="Times New Roman" w:hAnsi="Times New Roman" w:cs="Times New Roman"/>
                <w:iCs/>
                <w:color w:val="000000" w:themeColor="text1"/>
                <w:sz w:val="28"/>
                <w:szCs w:val="28"/>
                <w:lang w:eastAsia="lv-LV"/>
              </w:rPr>
            </w:pPr>
            <w:r w:rsidRPr="001D4D66">
              <w:rPr>
                <w:rFonts w:ascii="Times New Roman" w:eastAsia="Times New Roman" w:hAnsi="Times New Roman" w:cs="Times New Roman"/>
                <w:iCs/>
                <w:color w:val="000000" w:themeColor="text1"/>
                <w:sz w:val="28"/>
                <w:szCs w:val="28"/>
                <w:lang w:eastAsia="lv-LV"/>
              </w:rPr>
              <w:t>Projekts šo jomu neskar</w:t>
            </w:r>
            <w:r w:rsidR="006612DE" w:rsidRPr="001D4D66">
              <w:rPr>
                <w:rFonts w:ascii="Times New Roman" w:eastAsia="Times New Roman" w:hAnsi="Times New Roman" w:cs="Times New Roman"/>
                <w:iCs/>
                <w:color w:val="000000" w:themeColor="text1"/>
                <w:sz w:val="28"/>
                <w:szCs w:val="28"/>
                <w:lang w:eastAsia="lv-LV"/>
              </w:rPr>
              <w:t>.</w:t>
            </w:r>
          </w:p>
        </w:tc>
      </w:tr>
    </w:tbl>
    <w:p w14:paraId="3268FF2A" w14:textId="77777777" w:rsidR="00E5323B" w:rsidRPr="001D4D66" w:rsidRDefault="00E5323B" w:rsidP="005C7611">
      <w:pPr>
        <w:spacing w:after="0" w:line="240" w:lineRule="auto"/>
        <w:rPr>
          <w:rFonts w:ascii="Times New Roman" w:eastAsia="Times New Roman" w:hAnsi="Times New Roman" w:cs="Times New Roman"/>
          <w:iCs/>
          <w:color w:val="000000" w:themeColor="text1"/>
          <w:sz w:val="28"/>
          <w:szCs w:val="28"/>
          <w:lang w:eastAsia="lv-LV"/>
        </w:rPr>
      </w:pPr>
      <w:r w:rsidRPr="001D4D66">
        <w:rPr>
          <w:rFonts w:ascii="Times New Roman" w:eastAsia="Times New Roman" w:hAnsi="Times New Roman" w:cs="Times New Roman"/>
          <w:iCs/>
          <w:color w:val="000000" w:themeColor="text1"/>
          <w:sz w:val="28"/>
          <w:szCs w:val="28"/>
          <w:lang w:eastAsia="lv-LV"/>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C68EC" w:rsidRPr="001D4D66" w14:paraId="1EFA5E01" w14:textId="77777777" w:rsidTr="00B21B83">
        <w:trPr>
          <w:tblCellSpacing w:w="15" w:type="dxa"/>
          <w:jc w:val="center"/>
        </w:trPr>
        <w:tc>
          <w:tcPr>
            <w:tcW w:w="4967" w:type="pct"/>
            <w:tcBorders>
              <w:top w:val="outset" w:sz="6" w:space="0" w:color="auto"/>
              <w:left w:val="outset" w:sz="6" w:space="0" w:color="auto"/>
              <w:bottom w:val="outset" w:sz="6" w:space="0" w:color="auto"/>
              <w:right w:val="outset" w:sz="6" w:space="0" w:color="auto"/>
            </w:tcBorders>
            <w:vAlign w:val="center"/>
            <w:hideMark/>
          </w:tcPr>
          <w:p w14:paraId="0111B286" w14:textId="77777777" w:rsidR="00655F2C" w:rsidRPr="001D4D66" w:rsidRDefault="00E5323B" w:rsidP="0031262F">
            <w:pPr>
              <w:spacing w:after="0" w:line="240" w:lineRule="auto"/>
              <w:jc w:val="center"/>
              <w:rPr>
                <w:rFonts w:ascii="Times New Roman" w:eastAsia="Times New Roman" w:hAnsi="Times New Roman" w:cs="Times New Roman"/>
                <w:b/>
                <w:bCs/>
                <w:iCs/>
                <w:color w:val="000000" w:themeColor="text1"/>
                <w:sz w:val="28"/>
                <w:szCs w:val="28"/>
                <w:lang w:eastAsia="lv-LV"/>
              </w:rPr>
            </w:pPr>
            <w:r w:rsidRPr="001D4D66">
              <w:rPr>
                <w:rFonts w:ascii="Times New Roman" w:eastAsia="Times New Roman" w:hAnsi="Times New Roman" w:cs="Times New Roman"/>
                <w:b/>
                <w:bCs/>
                <w:iCs/>
                <w:color w:val="000000" w:themeColor="text1"/>
                <w:sz w:val="28"/>
                <w:szCs w:val="28"/>
                <w:lang w:eastAsia="lv-LV"/>
              </w:rPr>
              <w:t>V. Tiesību akta projekta atbilstība Latvijas Republikas starptautiskajām saistībām</w:t>
            </w:r>
          </w:p>
        </w:tc>
      </w:tr>
      <w:tr w:rsidR="000C68EC" w:rsidRPr="001D4D66" w14:paraId="229A7D32" w14:textId="77777777" w:rsidTr="00B21B83">
        <w:trPr>
          <w:trHeight w:val="313"/>
          <w:tblCellSpacing w:w="15" w:type="dxa"/>
          <w:jc w:val="center"/>
        </w:trPr>
        <w:tc>
          <w:tcPr>
            <w:tcW w:w="4967" w:type="pct"/>
            <w:tcBorders>
              <w:top w:val="outset" w:sz="6" w:space="0" w:color="auto"/>
              <w:left w:val="outset" w:sz="6" w:space="0" w:color="auto"/>
              <w:bottom w:val="outset" w:sz="6" w:space="0" w:color="auto"/>
              <w:right w:val="outset" w:sz="6" w:space="0" w:color="auto"/>
            </w:tcBorders>
            <w:vAlign w:val="center"/>
            <w:hideMark/>
          </w:tcPr>
          <w:p w14:paraId="05F4FCFF" w14:textId="77777777" w:rsidR="00655F2C" w:rsidRPr="001D4D66" w:rsidRDefault="00CF0917" w:rsidP="005C7611">
            <w:pPr>
              <w:spacing w:after="0" w:line="240" w:lineRule="auto"/>
              <w:jc w:val="center"/>
              <w:rPr>
                <w:rFonts w:ascii="Times New Roman" w:eastAsia="Times New Roman" w:hAnsi="Times New Roman" w:cs="Times New Roman"/>
                <w:b/>
                <w:bCs/>
                <w:iCs/>
                <w:color w:val="000000" w:themeColor="text1"/>
                <w:sz w:val="28"/>
                <w:szCs w:val="28"/>
                <w:lang w:eastAsia="lv-LV"/>
              </w:rPr>
            </w:pPr>
            <w:r w:rsidRPr="001D4D66">
              <w:rPr>
                <w:rFonts w:ascii="Times New Roman" w:eastAsia="Times New Roman" w:hAnsi="Times New Roman" w:cs="Times New Roman"/>
                <w:iCs/>
                <w:color w:val="000000" w:themeColor="text1"/>
                <w:sz w:val="28"/>
                <w:szCs w:val="28"/>
                <w:lang w:eastAsia="lv-LV"/>
              </w:rPr>
              <w:t>Projekts šo jomu neskar</w:t>
            </w:r>
            <w:r w:rsidR="006612DE" w:rsidRPr="001D4D66">
              <w:rPr>
                <w:rFonts w:ascii="Times New Roman" w:eastAsia="Times New Roman" w:hAnsi="Times New Roman" w:cs="Times New Roman"/>
                <w:iCs/>
                <w:color w:val="000000" w:themeColor="text1"/>
                <w:sz w:val="28"/>
                <w:szCs w:val="28"/>
                <w:lang w:eastAsia="lv-LV"/>
              </w:rPr>
              <w:t>.</w:t>
            </w:r>
          </w:p>
        </w:tc>
      </w:tr>
    </w:tbl>
    <w:p w14:paraId="1BC1ABFD" w14:textId="77777777" w:rsidR="00E5323B" w:rsidRPr="001D4D66" w:rsidRDefault="00E5323B" w:rsidP="005C7611">
      <w:pPr>
        <w:spacing w:after="0" w:line="240" w:lineRule="auto"/>
        <w:rPr>
          <w:rFonts w:ascii="Times New Roman" w:eastAsia="Times New Roman" w:hAnsi="Times New Roman" w:cs="Times New Roman"/>
          <w:iCs/>
          <w:color w:val="000000" w:themeColor="text1"/>
          <w:sz w:val="28"/>
          <w:szCs w:val="28"/>
          <w:lang w:eastAsia="lv-LV"/>
        </w:rPr>
      </w:pPr>
      <w:r w:rsidRPr="001D4D66">
        <w:rPr>
          <w:rFonts w:ascii="Times New Roman" w:eastAsia="Times New Roman" w:hAnsi="Times New Roman" w:cs="Times New Roman"/>
          <w:iCs/>
          <w:color w:val="000000" w:themeColor="text1"/>
          <w:sz w:val="28"/>
          <w:szCs w:val="28"/>
          <w:lang w:eastAsia="lv-LV"/>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C68EC" w:rsidRPr="001D4D66" w14:paraId="5D0ACD54" w14:textId="77777777" w:rsidTr="00B21B83">
        <w:trPr>
          <w:tblCellSpacing w:w="15" w:type="dxa"/>
          <w:jc w:val="center"/>
        </w:trPr>
        <w:tc>
          <w:tcPr>
            <w:tcW w:w="4967" w:type="pct"/>
            <w:tcBorders>
              <w:top w:val="outset" w:sz="6" w:space="0" w:color="auto"/>
              <w:left w:val="outset" w:sz="6" w:space="0" w:color="auto"/>
              <w:bottom w:val="outset" w:sz="6" w:space="0" w:color="auto"/>
              <w:right w:val="outset" w:sz="6" w:space="0" w:color="auto"/>
            </w:tcBorders>
            <w:vAlign w:val="center"/>
            <w:hideMark/>
          </w:tcPr>
          <w:p w14:paraId="6FEFC94F" w14:textId="77777777" w:rsidR="00655F2C" w:rsidRPr="001D4D66" w:rsidRDefault="00E5323B" w:rsidP="0031262F">
            <w:pPr>
              <w:spacing w:after="0" w:line="240" w:lineRule="auto"/>
              <w:jc w:val="center"/>
              <w:rPr>
                <w:rFonts w:ascii="Times New Roman" w:eastAsia="Times New Roman" w:hAnsi="Times New Roman" w:cs="Times New Roman"/>
                <w:b/>
                <w:bCs/>
                <w:iCs/>
                <w:color w:val="000000" w:themeColor="text1"/>
                <w:sz w:val="28"/>
                <w:szCs w:val="28"/>
                <w:lang w:eastAsia="lv-LV"/>
              </w:rPr>
            </w:pPr>
            <w:r w:rsidRPr="001D4D66">
              <w:rPr>
                <w:rFonts w:ascii="Times New Roman" w:eastAsia="Times New Roman" w:hAnsi="Times New Roman" w:cs="Times New Roman"/>
                <w:b/>
                <w:bCs/>
                <w:iCs/>
                <w:color w:val="000000" w:themeColor="text1"/>
                <w:sz w:val="28"/>
                <w:szCs w:val="28"/>
                <w:lang w:eastAsia="lv-LV"/>
              </w:rPr>
              <w:t>VI. Sabiedrības līdzdalība un komunikācijas aktivitātes</w:t>
            </w:r>
          </w:p>
        </w:tc>
      </w:tr>
      <w:tr w:rsidR="00E46064" w:rsidRPr="001D4D66" w14:paraId="33929C51" w14:textId="77777777" w:rsidTr="00B21B83">
        <w:trPr>
          <w:tblCellSpacing w:w="15" w:type="dxa"/>
          <w:jc w:val="center"/>
        </w:trPr>
        <w:tc>
          <w:tcPr>
            <w:tcW w:w="4967" w:type="pct"/>
            <w:tcBorders>
              <w:top w:val="outset" w:sz="6" w:space="0" w:color="auto"/>
              <w:left w:val="outset" w:sz="6" w:space="0" w:color="auto"/>
              <w:bottom w:val="outset" w:sz="6" w:space="0" w:color="auto"/>
              <w:right w:val="outset" w:sz="6" w:space="0" w:color="auto"/>
            </w:tcBorders>
          </w:tcPr>
          <w:p w14:paraId="0273E7DC" w14:textId="77777777" w:rsidR="00E46064" w:rsidRPr="001D4D66" w:rsidRDefault="00E46064" w:rsidP="005C7611">
            <w:pPr>
              <w:spacing w:after="0" w:line="240" w:lineRule="auto"/>
              <w:jc w:val="center"/>
              <w:rPr>
                <w:rFonts w:ascii="Times New Roman" w:eastAsia="Times New Roman" w:hAnsi="Times New Roman" w:cs="Times New Roman"/>
                <w:iCs/>
                <w:color w:val="000000" w:themeColor="text1"/>
                <w:sz w:val="28"/>
                <w:szCs w:val="28"/>
                <w:lang w:eastAsia="lv-LV"/>
              </w:rPr>
            </w:pPr>
            <w:r w:rsidRPr="001D4D66">
              <w:rPr>
                <w:rFonts w:ascii="Times New Roman" w:eastAsia="Times New Roman" w:hAnsi="Times New Roman" w:cs="Times New Roman"/>
                <w:iCs/>
                <w:color w:val="000000" w:themeColor="text1"/>
                <w:sz w:val="28"/>
                <w:szCs w:val="28"/>
                <w:lang w:eastAsia="lv-LV"/>
              </w:rPr>
              <w:t>Projekts šo jomu neskar.</w:t>
            </w:r>
          </w:p>
        </w:tc>
      </w:tr>
    </w:tbl>
    <w:p w14:paraId="1A83AE84" w14:textId="77777777" w:rsidR="007A3D06" w:rsidRPr="001D4D66" w:rsidRDefault="007A3D06" w:rsidP="005C7611">
      <w:pPr>
        <w:spacing w:after="0" w:line="240" w:lineRule="auto"/>
        <w:rPr>
          <w:rFonts w:ascii="Times New Roman" w:eastAsia="Times New Roman" w:hAnsi="Times New Roman" w:cs="Times New Roman"/>
          <w:iCs/>
          <w:color w:val="000000" w:themeColor="text1"/>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0C68EC" w:rsidRPr="001D4D66" w14:paraId="239B13E9" w14:textId="77777777" w:rsidTr="00B21B83">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8CAB553" w14:textId="77777777" w:rsidR="00655F2C" w:rsidRPr="001D4D66" w:rsidRDefault="00E5323B" w:rsidP="0031262F">
            <w:pPr>
              <w:spacing w:after="0" w:line="240" w:lineRule="auto"/>
              <w:jc w:val="center"/>
              <w:rPr>
                <w:rFonts w:ascii="Times New Roman" w:eastAsia="Times New Roman" w:hAnsi="Times New Roman" w:cs="Times New Roman"/>
                <w:b/>
                <w:bCs/>
                <w:iCs/>
                <w:color w:val="000000" w:themeColor="text1"/>
                <w:sz w:val="28"/>
                <w:szCs w:val="28"/>
                <w:lang w:eastAsia="lv-LV"/>
              </w:rPr>
            </w:pPr>
            <w:r w:rsidRPr="001D4D66">
              <w:rPr>
                <w:rFonts w:ascii="Times New Roman" w:eastAsia="Times New Roman" w:hAnsi="Times New Roman" w:cs="Times New Roman"/>
                <w:b/>
                <w:bCs/>
                <w:iCs/>
                <w:color w:val="000000" w:themeColor="text1"/>
                <w:sz w:val="28"/>
                <w:szCs w:val="28"/>
                <w:lang w:eastAsia="lv-LV"/>
              </w:rPr>
              <w:t>VII. Tiesību akta projekta izpildes nodrošināšana un tās ietekme uz institūcijām</w:t>
            </w:r>
          </w:p>
        </w:tc>
      </w:tr>
      <w:tr w:rsidR="000C68EC" w:rsidRPr="001D4D66" w14:paraId="56D896F9" w14:textId="77777777" w:rsidTr="00B21B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57948F" w14:textId="77777777" w:rsidR="00655F2C" w:rsidRPr="001D4D66" w:rsidRDefault="00E5323B" w:rsidP="005C7611">
            <w:pPr>
              <w:spacing w:after="0" w:line="240" w:lineRule="auto"/>
              <w:jc w:val="center"/>
              <w:rPr>
                <w:rFonts w:ascii="Times New Roman" w:eastAsia="Times New Roman" w:hAnsi="Times New Roman" w:cs="Times New Roman"/>
                <w:iCs/>
                <w:color w:val="000000" w:themeColor="text1"/>
                <w:sz w:val="28"/>
                <w:szCs w:val="28"/>
                <w:lang w:eastAsia="lv-LV"/>
              </w:rPr>
            </w:pPr>
            <w:r w:rsidRPr="001D4D66">
              <w:rPr>
                <w:rFonts w:ascii="Times New Roman" w:eastAsia="Times New Roman" w:hAnsi="Times New Roman" w:cs="Times New Roman"/>
                <w:iCs/>
                <w:color w:val="000000" w:themeColor="text1"/>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DEAED4B" w14:textId="77777777" w:rsidR="00E5323B" w:rsidRPr="001D4D66" w:rsidRDefault="00E5323B" w:rsidP="0031262F">
            <w:pPr>
              <w:spacing w:after="0" w:line="240" w:lineRule="auto"/>
              <w:rPr>
                <w:rFonts w:ascii="Times New Roman" w:eastAsia="Times New Roman" w:hAnsi="Times New Roman" w:cs="Times New Roman"/>
                <w:iCs/>
                <w:color w:val="000000" w:themeColor="text1"/>
                <w:sz w:val="28"/>
                <w:szCs w:val="28"/>
                <w:lang w:eastAsia="lv-LV"/>
              </w:rPr>
            </w:pPr>
            <w:r w:rsidRPr="001D4D66">
              <w:rPr>
                <w:rFonts w:ascii="Times New Roman" w:eastAsia="Times New Roman" w:hAnsi="Times New Roman" w:cs="Times New Roman"/>
                <w:iCs/>
                <w:color w:val="000000" w:themeColor="text1"/>
                <w:sz w:val="28"/>
                <w:szCs w:val="28"/>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289E2AB1" w14:textId="77777777" w:rsidR="00E5323B" w:rsidRPr="001D4D66" w:rsidRDefault="008726FD" w:rsidP="00756896">
            <w:pPr>
              <w:spacing w:after="0" w:line="240" w:lineRule="auto"/>
              <w:jc w:val="both"/>
              <w:rPr>
                <w:rFonts w:ascii="Times New Roman" w:eastAsia="Times New Roman" w:hAnsi="Times New Roman" w:cs="Times New Roman"/>
                <w:iCs/>
                <w:color w:val="000000" w:themeColor="text1"/>
                <w:sz w:val="28"/>
                <w:szCs w:val="28"/>
                <w:lang w:eastAsia="lv-LV"/>
              </w:rPr>
            </w:pPr>
            <w:r w:rsidRPr="001D4D66">
              <w:rPr>
                <w:rFonts w:ascii="Times New Roman" w:eastAsia="Times New Roman" w:hAnsi="Times New Roman" w:cs="Times New Roman"/>
                <w:iCs/>
                <w:color w:val="000000" w:themeColor="text1"/>
                <w:sz w:val="28"/>
                <w:szCs w:val="28"/>
                <w:lang w:eastAsia="lv-LV"/>
              </w:rPr>
              <w:t>Kultūras ministrija</w:t>
            </w:r>
            <w:r w:rsidR="00D309E9" w:rsidRPr="001D4D66">
              <w:rPr>
                <w:rFonts w:ascii="Times New Roman" w:eastAsia="Times New Roman" w:hAnsi="Times New Roman" w:cs="Times New Roman"/>
                <w:iCs/>
                <w:color w:val="000000" w:themeColor="text1"/>
                <w:sz w:val="28"/>
                <w:szCs w:val="28"/>
                <w:lang w:eastAsia="lv-LV"/>
              </w:rPr>
              <w:t>, Finanšu ministrija</w:t>
            </w:r>
            <w:r w:rsidR="00B87DD3" w:rsidRPr="001D4D66">
              <w:rPr>
                <w:rFonts w:ascii="Times New Roman" w:eastAsia="Times New Roman" w:hAnsi="Times New Roman" w:cs="Times New Roman"/>
                <w:iCs/>
                <w:color w:val="000000" w:themeColor="text1"/>
                <w:sz w:val="28"/>
                <w:szCs w:val="28"/>
                <w:lang w:eastAsia="lv-LV"/>
              </w:rPr>
              <w:t>.</w:t>
            </w:r>
          </w:p>
        </w:tc>
      </w:tr>
      <w:tr w:rsidR="000C68EC" w:rsidRPr="001D4D66" w14:paraId="0FF26F26" w14:textId="77777777" w:rsidTr="00B21B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24C405" w14:textId="77777777" w:rsidR="00655F2C" w:rsidRPr="001D4D66" w:rsidRDefault="00E5323B" w:rsidP="005C7611">
            <w:pPr>
              <w:spacing w:after="0" w:line="240" w:lineRule="auto"/>
              <w:jc w:val="center"/>
              <w:rPr>
                <w:rFonts w:ascii="Times New Roman" w:eastAsia="Times New Roman" w:hAnsi="Times New Roman" w:cs="Times New Roman"/>
                <w:iCs/>
                <w:color w:val="000000" w:themeColor="text1"/>
                <w:sz w:val="28"/>
                <w:szCs w:val="28"/>
                <w:lang w:eastAsia="lv-LV"/>
              </w:rPr>
            </w:pPr>
            <w:r w:rsidRPr="001D4D66">
              <w:rPr>
                <w:rFonts w:ascii="Times New Roman" w:eastAsia="Times New Roman" w:hAnsi="Times New Roman" w:cs="Times New Roman"/>
                <w:iCs/>
                <w:color w:val="000000" w:themeColor="text1"/>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380CD6E" w14:textId="77777777" w:rsidR="0017492B" w:rsidRPr="001D4D66" w:rsidRDefault="00E5323B" w:rsidP="0031262F">
            <w:pPr>
              <w:spacing w:after="0" w:line="240" w:lineRule="auto"/>
              <w:rPr>
                <w:rFonts w:ascii="Times New Roman" w:eastAsia="Times New Roman" w:hAnsi="Times New Roman" w:cs="Times New Roman"/>
                <w:iCs/>
                <w:color w:val="000000" w:themeColor="text1"/>
                <w:sz w:val="28"/>
                <w:szCs w:val="28"/>
                <w:lang w:eastAsia="lv-LV"/>
              </w:rPr>
            </w:pPr>
            <w:r w:rsidRPr="001D4D66">
              <w:rPr>
                <w:rFonts w:ascii="Times New Roman" w:eastAsia="Times New Roman" w:hAnsi="Times New Roman" w:cs="Times New Roman"/>
                <w:iCs/>
                <w:color w:val="000000" w:themeColor="text1"/>
                <w:sz w:val="28"/>
                <w:szCs w:val="28"/>
                <w:lang w:eastAsia="lv-LV"/>
              </w:rPr>
              <w:t>Projekta izpildes ietekme uz pārvaldes funkcijām un institucionālo struktūru.</w:t>
            </w:r>
          </w:p>
          <w:p w14:paraId="2F55D818" w14:textId="77777777" w:rsidR="00E5323B" w:rsidRPr="001D4D66" w:rsidRDefault="00E5323B" w:rsidP="0031262F">
            <w:pPr>
              <w:spacing w:after="0" w:line="240" w:lineRule="auto"/>
              <w:rPr>
                <w:rFonts w:ascii="Times New Roman" w:eastAsia="Times New Roman" w:hAnsi="Times New Roman" w:cs="Times New Roman"/>
                <w:iCs/>
                <w:color w:val="000000" w:themeColor="text1"/>
                <w:sz w:val="28"/>
                <w:szCs w:val="28"/>
                <w:lang w:eastAsia="lv-LV"/>
              </w:rPr>
            </w:pPr>
            <w:r w:rsidRPr="001D4D66">
              <w:rPr>
                <w:rFonts w:ascii="Times New Roman" w:eastAsia="Times New Roman" w:hAnsi="Times New Roman" w:cs="Times New Roman"/>
                <w:iCs/>
                <w:color w:val="000000" w:themeColor="text1"/>
                <w:sz w:val="28"/>
                <w:szCs w:val="28"/>
                <w:lang w:eastAsia="lv-LV"/>
              </w:rPr>
              <w:t xml:space="preserve">Jaunu institūciju izveide, esošu institūciju likvidācija vai </w:t>
            </w:r>
            <w:r w:rsidRPr="001D4D66">
              <w:rPr>
                <w:rFonts w:ascii="Times New Roman" w:eastAsia="Times New Roman" w:hAnsi="Times New Roman" w:cs="Times New Roman"/>
                <w:iCs/>
                <w:color w:val="000000" w:themeColor="text1"/>
                <w:sz w:val="28"/>
                <w:szCs w:val="28"/>
                <w:lang w:eastAsia="lv-LV"/>
              </w:rPr>
              <w:lastRenderedPageBreak/>
              <w:t>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0B4FD030" w14:textId="77777777" w:rsidR="00E5323B" w:rsidRPr="001D4D66" w:rsidRDefault="00F11EBE" w:rsidP="00756896">
            <w:pPr>
              <w:spacing w:after="0" w:line="240" w:lineRule="auto"/>
              <w:jc w:val="both"/>
              <w:rPr>
                <w:rFonts w:ascii="Times New Roman" w:eastAsia="Times New Roman" w:hAnsi="Times New Roman" w:cs="Times New Roman"/>
                <w:iCs/>
                <w:color w:val="000000" w:themeColor="text1"/>
                <w:sz w:val="28"/>
                <w:szCs w:val="28"/>
                <w:lang w:eastAsia="lv-LV"/>
              </w:rPr>
            </w:pPr>
            <w:r w:rsidRPr="001D4D66">
              <w:rPr>
                <w:rFonts w:ascii="Times New Roman" w:eastAsia="Times New Roman" w:hAnsi="Times New Roman" w:cs="Times New Roman"/>
                <w:iCs/>
                <w:color w:val="000000" w:themeColor="text1"/>
                <w:sz w:val="28"/>
                <w:szCs w:val="28"/>
                <w:lang w:eastAsia="lv-LV"/>
              </w:rPr>
              <w:lastRenderedPageBreak/>
              <w:t>Projekt</w:t>
            </w:r>
            <w:r w:rsidR="00926448" w:rsidRPr="001D4D66">
              <w:rPr>
                <w:rFonts w:ascii="Times New Roman" w:eastAsia="Times New Roman" w:hAnsi="Times New Roman" w:cs="Times New Roman"/>
                <w:iCs/>
                <w:color w:val="000000" w:themeColor="text1"/>
                <w:sz w:val="28"/>
                <w:szCs w:val="28"/>
                <w:lang w:eastAsia="lv-LV"/>
              </w:rPr>
              <w:t>s šo jomu neskar.</w:t>
            </w:r>
          </w:p>
        </w:tc>
      </w:tr>
      <w:tr w:rsidR="007548D0" w:rsidRPr="001D4D66" w14:paraId="362F2066" w14:textId="77777777" w:rsidTr="00B21B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9EB0A3" w14:textId="77777777" w:rsidR="00655F2C" w:rsidRPr="001D4D66" w:rsidRDefault="00E5323B" w:rsidP="005C7611">
            <w:pPr>
              <w:spacing w:after="0" w:line="240" w:lineRule="auto"/>
              <w:jc w:val="center"/>
              <w:rPr>
                <w:rFonts w:ascii="Times New Roman" w:eastAsia="Times New Roman" w:hAnsi="Times New Roman" w:cs="Times New Roman"/>
                <w:iCs/>
                <w:color w:val="000000" w:themeColor="text1"/>
                <w:sz w:val="28"/>
                <w:szCs w:val="28"/>
                <w:lang w:eastAsia="lv-LV"/>
              </w:rPr>
            </w:pPr>
            <w:r w:rsidRPr="001D4D66">
              <w:rPr>
                <w:rFonts w:ascii="Times New Roman" w:eastAsia="Times New Roman" w:hAnsi="Times New Roman" w:cs="Times New Roman"/>
                <w:iCs/>
                <w:color w:val="000000" w:themeColor="text1"/>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CEB4104" w14:textId="77777777" w:rsidR="00E5323B" w:rsidRPr="001D4D66" w:rsidRDefault="00E5323B" w:rsidP="0031262F">
            <w:pPr>
              <w:spacing w:after="0" w:line="240" w:lineRule="auto"/>
              <w:rPr>
                <w:rFonts w:ascii="Times New Roman" w:eastAsia="Times New Roman" w:hAnsi="Times New Roman" w:cs="Times New Roman"/>
                <w:iCs/>
                <w:color w:val="000000" w:themeColor="text1"/>
                <w:sz w:val="28"/>
                <w:szCs w:val="28"/>
                <w:lang w:eastAsia="lv-LV"/>
              </w:rPr>
            </w:pPr>
            <w:r w:rsidRPr="001D4D66">
              <w:rPr>
                <w:rFonts w:ascii="Times New Roman" w:eastAsia="Times New Roman" w:hAnsi="Times New Roman" w:cs="Times New Roman"/>
                <w:iCs/>
                <w:color w:val="000000" w:themeColor="text1"/>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82A348E" w14:textId="77777777" w:rsidR="00E5323B" w:rsidRPr="001D4D66" w:rsidRDefault="00CA5F1F" w:rsidP="00756896">
            <w:pPr>
              <w:spacing w:after="0" w:line="240" w:lineRule="auto"/>
              <w:rPr>
                <w:rFonts w:ascii="Times New Roman" w:eastAsia="Times New Roman" w:hAnsi="Times New Roman" w:cs="Times New Roman"/>
                <w:iCs/>
                <w:color w:val="000000" w:themeColor="text1"/>
                <w:sz w:val="28"/>
                <w:szCs w:val="28"/>
                <w:lang w:eastAsia="lv-LV"/>
              </w:rPr>
            </w:pPr>
            <w:r w:rsidRPr="001D4D66">
              <w:rPr>
                <w:rFonts w:ascii="Times New Roman" w:eastAsia="Times New Roman" w:hAnsi="Times New Roman" w:cs="Times New Roman"/>
                <w:iCs/>
                <w:color w:val="000000" w:themeColor="text1"/>
                <w:sz w:val="28"/>
                <w:szCs w:val="28"/>
                <w:lang w:eastAsia="lv-LV"/>
              </w:rPr>
              <w:t>Nav</w:t>
            </w:r>
          </w:p>
        </w:tc>
      </w:tr>
    </w:tbl>
    <w:p w14:paraId="48FAC9B6" w14:textId="77777777" w:rsidR="00406A9D" w:rsidRPr="001D4D66" w:rsidRDefault="00406A9D" w:rsidP="005C7611">
      <w:pPr>
        <w:spacing w:after="0" w:line="240" w:lineRule="auto"/>
        <w:rPr>
          <w:rFonts w:ascii="Times New Roman" w:hAnsi="Times New Roman" w:cs="Times New Roman"/>
          <w:color w:val="000000" w:themeColor="text1"/>
          <w:sz w:val="24"/>
          <w:szCs w:val="24"/>
        </w:rPr>
      </w:pPr>
    </w:p>
    <w:p w14:paraId="58193118" w14:textId="77777777" w:rsidR="0000560D" w:rsidRPr="001D4D66" w:rsidRDefault="0000560D" w:rsidP="00756896">
      <w:pPr>
        <w:tabs>
          <w:tab w:val="left" w:pos="7088"/>
        </w:tabs>
        <w:spacing w:after="0" w:line="240" w:lineRule="auto"/>
        <w:ind w:firstLine="284"/>
        <w:rPr>
          <w:rFonts w:ascii="Times New Roman" w:hAnsi="Times New Roman" w:cs="Times New Roman"/>
          <w:color w:val="000000" w:themeColor="text1"/>
          <w:sz w:val="24"/>
          <w:szCs w:val="24"/>
        </w:rPr>
      </w:pPr>
    </w:p>
    <w:p w14:paraId="597D47B9" w14:textId="77777777" w:rsidR="00894C55" w:rsidRPr="001D4D66" w:rsidRDefault="00717521" w:rsidP="00756896">
      <w:pPr>
        <w:tabs>
          <w:tab w:val="left" w:pos="7088"/>
        </w:tabs>
        <w:spacing w:after="0" w:line="240" w:lineRule="auto"/>
        <w:ind w:firstLine="284"/>
        <w:rPr>
          <w:rFonts w:ascii="Times New Roman" w:hAnsi="Times New Roman" w:cs="Times New Roman"/>
          <w:color w:val="000000" w:themeColor="text1"/>
          <w:sz w:val="28"/>
          <w:szCs w:val="28"/>
        </w:rPr>
      </w:pPr>
      <w:r w:rsidRPr="001D4D66">
        <w:rPr>
          <w:rFonts w:ascii="Times New Roman" w:hAnsi="Times New Roman" w:cs="Times New Roman"/>
          <w:color w:val="000000" w:themeColor="text1"/>
          <w:sz w:val="28"/>
          <w:szCs w:val="28"/>
        </w:rPr>
        <w:t xml:space="preserve">Kultūras </w:t>
      </w:r>
      <w:r w:rsidR="003B0BDB" w:rsidRPr="001D4D66">
        <w:rPr>
          <w:rFonts w:ascii="Times New Roman" w:hAnsi="Times New Roman" w:cs="Times New Roman"/>
          <w:color w:val="000000" w:themeColor="text1"/>
          <w:sz w:val="28"/>
          <w:szCs w:val="28"/>
        </w:rPr>
        <w:t>ministrs</w:t>
      </w:r>
      <w:r w:rsidR="00894C55" w:rsidRPr="001D4D66">
        <w:rPr>
          <w:rFonts w:ascii="Times New Roman" w:hAnsi="Times New Roman" w:cs="Times New Roman"/>
          <w:color w:val="000000" w:themeColor="text1"/>
          <w:sz w:val="28"/>
          <w:szCs w:val="28"/>
        </w:rPr>
        <w:tab/>
      </w:r>
      <w:r w:rsidR="00715C0A" w:rsidRPr="001D4D66">
        <w:rPr>
          <w:rFonts w:ascii="Times New Roman" w:hAnsi="Times New Roman" w:cs="Times New Roman"/>
          <w:color w:val="000000" w:themeColor="text1"/>
          <w:sz w:val="28"/>
          <w:szCs w:val="28"/>
        </w:rPr>
        <w:t>N.Puntulis</w:t>
      </w:r>
    </w:p>
    <w:p w14:paraId="3FDFE26D" w14:textId="77777777" w:rsidR="009B08E4" w:rsidRPr="001D4D66" w:rsidRDefault="009B08E4" w:rsidP="00756896">
      <w:pPr>
        <w:tabs>
          <w:tab w:val="left" w:pos="7088"/>
        </w:tabs>
        <w:spacing w:after="0" w:line="240" w:lineRule="auto"/>
        <w:ind w:firstLine="284"/>
        <w:rPr>
          <w:rFonts w:ascii="Times New Roman" w:hAnsi="Times New Roman" w:cs="Times New Roman"/>
          <w:color w:val="000000" w:themeColor="text1"/>
          <w:sz w:val="28"/>
          <w:szCs w:val="28"/>
        </w:rPr>
      </w:pPr>
    </w:p>
    <w:p w14:paraId="36357487" w14:textId="50E6C351" w:rsidR="00894C55" w:rsidRPr="001D4D66" w:rsidRDefault="00406A9D" w:rsidP="00756896">
      <w:pPr>
        <w:tabs>
          <w:tab w:val="left" w:pos="7088"/>
        </w:tabs>
        <w:spacing w:after="0" w:line="240" w:lineRule="auto"/>
        <w:ind w:firstLine="284"/>
        <w:rPr>
          <w:rFonts w:ascii="Times New Roman" w:hAnsi="Times New Roman" w:cs="Times New Roman"/>
          <w:color w:val="000000" w:themeColor="text1"/>
          <w:sz w:val="28"/>
          <w:szCs w:val="28"/>
        </w:rPr>
      </w:pPr>
      <w:r w:rsidRPr="001D4D66">
        <w:rPr>
          <w:rFonts w:ascii="Times New Roman" w:hAnsi="Times New Roman" w:cs="Times New Roman"/>
          <w:color w:val="000000" w:themeColor="text1"/>
          <w:sz w:val="28"/>
          <w:szCs w:val="28"/>
        </w:rPr>
        <w:t>Vīza: V</w:t>
      </w:r>
      <w:r w:rsidR="005D5544" w:rsidRPr="001D4D66">
        <w:rPr>
          <w:rFonts w:ascii="Times New Roman" w:hAnsi="Times New Roman" w:cs="Times New Roman"/>
          <w:color w:val="000000" w:themeColor="text1"/>
          <w:sz w:val="28"/>
          <w:szCs w:val="28"/>
        </w:rPr>
        <w:t>alsts sekretāre</w:t>
      </w:r>
      <w:r w:rsidR="00717521" w:rsidRPr="001D4D66">
        <w:rPr>
          <w:rFonts w:ascii="Times New Roman" w:hAnsi="Times New Roman" w:cs="Times New Roman"/>
          <w:color w:val="000000" w:themeColor="text1"/>
          <w:sz w:val="28"/>
          <w:szCs w:val="28"/>
        </w:rPr>
        <w:tab/>
      </w:r>
      <w:r w:rsidR="005D5544" w:rsidRPr="001D4D66">
        <w:rPr>
          <w:rFonts w:ascii="Times New Roman" w:hAnsi="Times New Roman" w:cs="Times New Roman"/>
          <w:color w:val="000000" w:themeColor="text1"/>
          <w:sz w:val="28"/>
          <w:szCs w:val="28"/>
        </w:rPr>
        <w:t>D.Vilsone</w:t>
      </w:r>
    </w:p>
    <w:p w14:paraId="34BD0322" w14:textId="1E0E55FB" w:rsidR="007661CF" w:rsidRDefault="007661CF" w:rsidP="00950B05">
      <w:pPr>
        <w:spacing w:after="0" w:line="240" w:lineRule="auto"/>
        <w:jc w:val="both"/>
        <w:rPr>
          <w:rFonts w:ascii="Times New Roman" w:hAnsi="Times New Roman" w:cs="Times New Roman"/>
          <w:sz w:val="20"/>
          <w:szCs w:val="20"/>
        </w:rPr>
      </w:pPr>
    </w:p>
    <w:p w14:paraId="27055241" w14:textId="123159D0" w:rsidR="00C75578" w:rsidRDefault="00C75578" w:rsidP="00950B05">
      <w:pPr>
        <w:spacing w:after="0" w:line="240" w:lineRule="auto"/>
        <w:jc w:val="both"/>
        <w:rPr>
          <w:rFonts w:ascii="Times New Roman" w:hAnsi="Times New Roman" w:cs="Times New Roman"/>
          <w:sz w:val="20"/>
          <w:szCs w:val="20"/>
        </w:rPr>
      </w:pPr>
    </w:p>
    <w:p w14:paraId="445F7672" w14:textId="77777777" w:rsidR="008E6CB2" w:rsidRDefault="008E6CB2" w:rsidP="00950B05">
      <w:pPr>
        <w:spacing w:after="0" w:line="240" w:lineRule="auto"/>
        <w:jc w:val="both"/>
        <w:rPr>
          <w:rFonts w:ascii="Times New Roman" w:hAnsi="Times New Roman" w:cs="Times New Roman"/>
          <w:sz w:val="20"/>
          <w:szCs w:val="20"/>
        </w:rPr>
      </w:pPr>
    </w:p>
    <w:p w14:paraId="4B7C981A" w14:textId="39B8C828" w:rsidR="007661CF" w:rsidRDefault="007661CF" w:rsidP="00950B05">
      <w:pPr>
        <w:spacing w:after="0" w:line="240" w:lineRule="auto"/>
        <w:jc w:val="both"/>
        <w:rPr>
          <w:rFonts w:ascii="Times New Roman" w:hAnsi="Times New Roman" w:cs="Times New Roman"/>
          <w:sz w:val="20"/>
          <w:szCs w:val="20"/>
        </w:rPr>
      </w:pPr>
    </w:p>
    <w:p w14:paraId="00E38552" w14:textId="337E45A6" w:rsidR="00797F6D" w:rsidRDefault="00797F6D" w:rsidP="00950B05">
      <w:pPr>
        <w:spacing w:after="0" w:line="240" w:lineRule="auto"/>
        <w:jc w:val="both"/>
        <w:rPr>
          <w:rFonts w:ascii="Times New Roman" w:hAnsi="Times New Roman" w:cs="Times New Roman"/>
          <w:sz w:val="20"/>
          <w:szCs w:val="20"/>
        </w:rPr>
      </w:pPr>
    </w:p>
    <w:p w14:paraId="0E42C741" w14:textId="1A46941B" w:rsidR="00797F6D" w:rsidRDefault="00797F6D" w:rsidP="00950B05">
      <w:pPr>
        <w:spacing w:after="0" w:line="240" w:lineRule="auto"/>
        <w:jc w:val="both"/>
        <w:rPr>
          <w:rFonts w:ascii="Times New Roman" w:hAnsi="Times New Roman" w:cs="Times New Roman"/>
          <w:sz w:val="20"/>
          <w:szCs w:val="20"/>
        </w:rPr>
      </w:pPr>
    </w:p>
    <w:p w14:paraId="20AC9A4A" w14:textId="18A7D17E" w:rsidR="00E4614C" w:rsidRDefault="00E4614C" w:rsidP="00950B05">
      <w:pPr>
        <w:spacing w:after="0" w:line="240" w:lineRule="auto"/>
        <w:jc w:val="both"/>
        <w:rPr>
          <w:rFonts w:ascii="Times New Roman" w:hAnsi="Times New Roman" w:cs="Times New Roman"/>
          <w:sz w:val="20"/>
          <w:szCs w:val="20"/>
        </w:rPr>
      </w:pPr>
    </w:p>
    <w:p w14:paraId="791C829F" w14:textId="55CC0246" w:rsidR="00E4614C" w:rsidRDefault="00E4614C" w:rsidP="00950B05">
      <w:pPr>
        <w:spacing w:after="0" w:line="240" w:lineRule="auto"/>
        <w:jc w:val="both"/>
        <w:rPr>
          <w:rFonts w:ascii="Times New Roman" w:hAnsi="Times New Roman" w:cs="Times New Roman"/>
          <w:sz w:val="20"/>
          <w:szCs w:val="20"/>
        </w:rPr>
      </w:pPr>
    </w:p>
    <w:p w14:paraId="0E8022A8" w14:textId="64BE37BC" w:rsidR="00E4614C" w:rsidRDefault="00E4614C" w:rsidP="00950B05">
      <w:pPr>
        <w:spacing w:after="0" w:line="240" w:lineRule="auto"/>
        <w:jc w:val="both"/>
        <w:rPr>
          <w:rFonts w:ascii="Times New Roman" w:hAnsi="Times New Roman" w:cs="Times New Roman"/>
          <w:sz w:val="20"/>
          <w:szCs w:val="20"/>
        </w:rPr>
      </w:pPr>
    </w:p>
    <w:p w14:paraId="706D03AE" w14:textId="213328FE" w:rsidR="00E4614C" w:rsidRDefault="00E4614C" w:rsidP="00950B05">
      <w:pPr>
        <w:spacing w:after="0" w:line="240" w:lineRule="auto"/>
        <w:jc w:val="both"/>
        <w:rPr>
          <w:rFonts w:ascii="Times New Roman" w:hAnsi="Times New Roman" w:cs="Times New Roman"/>
          <w:sz w:val="20"/>
          <w:szCs w:val="20"/>
        </w:rPr>
      </w:pPr>
    </w:p>
    <w:p w14:paraId="42B858A3" w14:textId="352D402E" w:rsidR="00E4614C" w:rsidRDefault="00E4614C" w:rsidP="00950B05">
      <w:pPr>
        <w:spacing w:after="0" w:line="240" w:lineRule="auto"/>
        <w:jc w:val="both"/>
        <w:rPr>
          <w:rFonts w:ascii="Times New Roman" w:hAnsi="Times New Roman" w:cs="Times New Roman"/>
          <w:sz w:val="20"/>
          <w:szCs w:val="20"/>
        </w:rPr>
      </w:pPr>
    </w:p>
    <w:p w14:paraId="2403EBD2" w14:textId="457A993A" w:rsidR="00E4614C" w:rsidRDefault="00E4614C" w:rsidP="00950B05">
      <w:pPr>
        <w:spacing w:after="0" w:line="240" w:lineRule="auto"/>
        <w:jc w:val="both"/>
        <w:rPr>
          <w:rFonts w:ascii="Times New Roman" w:hAnsi="Times New Roman" w:cs="Times New Roman"/>
          <w:sz w:val="20"/>
          <w:szCs w:val="20"/>
        </w:rPr>
      </w:pPr>
    </w:p>
    <w:p w14:paraId="0B5519EB" w14:textId="5AD009A9" w:rsidR="00E4614C" w:rsidRDefault="00E4614C" w:rsidP="00950B05">
      <w:pPr>
        <w:spacing w:after="0" w:line="240" w:lineRule="auto"/>
        <w:jc w:val="both"/>
        <w:rPr>
          <w:rFonts w:ascii="Times New Roman" w:hAnsi="Times New Roman" w:cs="Times New Roman"/>
          <w:sz w:val="20"/>
          <w:szCs w:val="20"/>
        </w:rPr>
      </w:pPr>
    </w:p>
    <w:p w14:paraId="7A0F888F" w14:textId="40F6D2EE" w:rsidR="00E4614C" w:rsidRDefault="00E4614C" w:rsidP="00950B05">
      <w:pPr>
        <w:spacing w:after="0" w:line="240" w:lineRule="auto"/>
        <w:jc w:val="both"/>
        <w:rPr>
          <w:rFonts w:ascii="Times New Roman" w:hAnsi="Times New Roman" w:cs="Times New Roman"/>
          <w:sz w:val="20"/>
          <w:szCs w:val="20"/>
        </w:rPr>
      </w:pPr>
    </w:p>
    <w:p w14:paraId="5806CD66" w14:textId="1802B333" w:rsidR="00E4614C" w:rsidRDefault="00E4614C" w:rsidP="00950B05">
      <w:pPr>
        <w:spacing w:after="0" w:line="240" w:lineRule="auto"/>
        <w:jc w:val="both"/>
        <w:rPr>
          <w:rFonts w:ascii="Times New Roman" w:hAnsi="Times New Roman" w:cs="Times New Roman"/>
          <w:sz w:val="20"/>
          <w:szCs w:val="20"/>
        </w:rPr>
      </w:pPr>
    </w:p>
    <w:p w14:paraId="3AA169A5" w14:textId="5D5EA8AB" w:rsidR="00E4614C" w:rsidRDefault="00E4614C" w:rsidP="00950B05">
      <w:pPr>
        <w:spacing w:after="0" w:line="240" w:lineRule="auto"/>
        <w:jc w:val="both"/>
        <w:rPr>
          <w:rFonts w:ascii="Times New Roman" w:hAnsi="Times New Roman" w:cs="Times New Roman"/>
          <w:sz w:val="20"/>
          <w:szCs w:val="20"/>
        </w:rPr>
      </w:pPr>
    </w:p>
    <w:p w14:paraId="13799E23" w14:textId="3BB45B6A" w:rsidR="00E4614C" w:rsidRDefault="00E4614C" w:rsidP="00950B05">
      <w:pPr>
        <w:spacing w:after="0" w:line="240" w:lineRule="auto"/>
        <w:jc w:val="both"/>
        <w:rPr>
          <w:rFonts w:ascii="Times New Roman" w:hAnsi="Times New Roman" w:cs="Times New Roman"/>
          <w:sz w:val="20"/>
          <w:szCs w:val="20"/>
        </w:rPr>
      </w:pPr>
    </w:p>
    <w:p w14:paraId="1123BBEA" w14:textId="22ECC1A6" w:rsidR="00E4614C" w:rsidRDefault="00E4614C" w:rsidP="00950B05">
      <w:pPr>
        <w:spacing w:after="0" w:line="240" w:lineRule="auto"/>
        <w:jc w:val="both"/>
        <w:rPr>
          <w:rFonts w:ascii="Times New Roman" w:hAnsi="Times New Roman" w:cs="Times New Roman"/>
          <w:sz w:val="20"/>
          <w:szCs w:val="20"/>
        </w:rPr>
      </w:pPr>
    </w:p>
    <w:p w14:paraId="6FCDB546" w14:textId="41B03292" w:rsidR="00E4614C" w:rsidRDefault="00E4614C" w:rsidP="00950B05">
      <w:pPr>
        <w:spacing w:after="0" w:line="240" w:lineRule="auto"/>
        <w:jc w:val="both"/>
        <w:rPr>
          <w:rFonts w:ascii="Times New Roman" w:hAnsi="Times New Roman" w:cs="Times New Roman"/>
          <w:sz w:val="20"/>
          <w:szCs w:val="20"/>
        </w:rPr>
      </w:pPr>
    </w:p>
    <w:p w14:paraId="1F90D37F" w14:textId="120E7B6B" w:rsidR="00E4614C" w:rsidRDefault="00E4614C" w:rsidP="00950B05">
      <w:pPr>
        <w:spacing w:after="0" w:line="240" w:lineRule="auto"/>
        <w:jc w:val="both"/>
        <w:rPr>
          <w:rFonts w:ascii="Times New Roman" w:hAnsi="Times New Roman" w:cs="Times New Roman"/>
          <w:sz w:val="20"/>
          <w:szCs w:val="20"/>
        </w:rPr>
      </w:pPr>
    </w:p>
    <w:p w14:paraId="50A167E6" w14:textId="5B1BCCF4" w:rsidR="00E4614C" w:rsidRDefault="00E4614C" w:rsidP="00950B05">
      <w:pPr>
        <w:spacing w:after="0" w:line="240" w:lineRule="auto"/>
        <w:jc w:val="both"/>
        <w:rPr>
          <w:rFonts w:ascii="Times New Roman" w:hAnsi="Times New Roman" w:cs="Times New Roman"/>
          <w:sz w:val="20"/>
          <w:szCs w:val="20"/>
        </w:rPr>
      </w:pPr>
    </w:p>
    <w:p w14:paraId="549283C8" w14:textId="13D67304" w:rsidR="00E4614C" w:rsidRDefault="00E4614C" w:rsidP="00950B05">
      <w:pPr>
        <w:spacing w:after="0" w:line="240" w:lineRule="auto"/>
        <w:jc w:val="both"/>
        <w:rPr>
          <w:rFonts w:ascii="Times New Roman" w:hAnsi="Times New Roman" w:cs="Times New Roman"/>
          <w:sz w:val="20"/>
          <w:szCs w:val="20"/>
        </w:rPr>
      </w:pPr>
    </w:p>
    <w:p w14:paraId="25070E63" w14:textId="1ABFACB5" w:rsidR="00E4614C" w:rsidRDefault="00E4614C" w:rsidP="00950B05">
      <w:pPr>
        <w:spacing w:after="0" w:line="240" w:lineRule="auto"/>
        <w:jc w:val="both"/>
        <w:rPr>
          <w:rFonts w:ascii="Times New Roman" w:hAnsi="Times New Roman" w:cs="Times New Roman"/>
          <w:sz w:val="20"/>
          <w:szCs w:val="20"/>
        </w:rPr>
      </w:pPr>
    </w:p>
    <w:p w14:paraId="46514CD5" w14:textId="77777777" w:rsidR="00E4614C" w:rsidRDefault="00E4614C" w:rsidP="00950B05">
      <w:pPr>
        <w:spacing w:after="0" w:line="240" w:lineRule="auto"/>
        <w:jc w:val="both"/>
        <w:rPr>
          <w:rFonts w:ascii="Times New Roman" w:hAnsi="Times New Roman" w:cs="Times New Roman"/>
          <w:sz w:val="20"/>
          <w:szCs w:val="20"/>
        </w:rPr>
      </w:pPr>
    </w:p>
    <w:p w14:paraId="46ABD2BA" w14:textId="668EA502" w:rsidR="00950B05" w:rsidRPr="001D4D66" w:rsidRDefault="007661CF" w:rsidP="00950B0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Krišjāne</w:t>
      </w:r>
      <w:r w:rsidR="00950B05" w:rsidRPr="001D4D66">
        <w:rPr>
          <w:rFonts w:ascii="Times New Roman" w:hAnsi="Times New Roman" w:cs="Times New Roman"/>
          <w:sz w:val="20"/>
          <w:szCs w:val="20"/>
        </w:rPr>
        <w:t xml:space="preserve"> 673302</w:t>
      </w:r>
      <w:r>
        <w:rPr>
          <w:rFonts w:ascii="Times New Roman" w:hAnsi="Times New Roman" w:cs="Times New Roman"/>
          <w:sz w:val="20"/>
          <w:szCs w:val="20"/>
        </w:rPr>
        <w:t>24</w:t>
      </w:r>
    </w:p>
    <w:p w14:paraId="4CF73173" w14:textId="07E9CD2D" w:rsidR="006612DE" w:rsidRPr="001D4D66" w:rsidRDefault="00585609" w:rsidP="00950B05">
      <w:pPr>
        <w:spacing w:after="0" w:line="240" w:lineRule="auto"/>
        <w:jc w:val="both"/>
        <w:rPr>
          <w:rFonts w:ascii="Times New Roman" w:hAnsi="Times New Roman" w:cs="Times New Roman"/>
          <w:sz w:val="20"/>
          <w:szCs w:val="20"/>
        </w:rPr>
      </w:pPr>
      <w:hyperlink r:id="rId8" w:history="1">
        <w:r w:rsidR="007661CF" w:rsidRPr="00394508">
          <w:rPr>
            <w:rStyle w:val="Hipersaite"/>
            <w:rFonts w:ascii="Times New Roman" w:hAnsi="Times New Roman" w:cs="Times New Roman"/>
            <w:sz w:val="20"/>
            <w:szCs w:val="20"/>
          </w:rPr>
          <w:t>Barba.Krisjane@km.gov.lv</w:t>
        </w:r>
      </w:hyperlink>
      <w:r w:rsidR="00950B05" w:rsidRPr="001D4D66">
        <w:rPr>
          <w:rFonts w:ascii="Times New Roman" w:hAnsi="Times New Roman" w:cs="Times New Roman"/>
          <w:sz w:val="20"/>
          <w:szCs w:val="20"/>
        </w:rPr>
        <w:t xml:space="preserve"> </w:t>
      </w:r>
    </w:p>
    <w:sectPr w:rsidR="006612DE" w:rsidRPr="001D4D66" w:rsidSect="00797F6D">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E2CD5" w14:textId="77777777" w:rsidR="00EE6519" w:rsidRDefault="00EE6519" w:rsidP="00894C55">
      <w:pPr>
        <w:spacing w:after="0" w:line="240" w:lineRule="auto"/>
      </w:pPr>
      <w:r>
        <w:separator/>
      </w:r>
    </w:p>
  </w:endnote>
  <w:endnote w:type="continuationSeparator" w:id="0">
    <w:p w14:paraId="1BA49692" w14:textId="77777777" w:rsidR="00EE6519" w:rsidRDefault="00EE651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altName w:val="?l?r ??u!??I"/>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6F9FD" w14:textId="2584BA9C" w:rsidR="006612DE" w:rsidRPr="00E30DE1" w:rsidRDefault="00E30DE1" w:rsidP="00E30DE1">
    <w:pPr>
      <w:pStyle w:val="Kjene"/>
    </w:pPr>
    <w:r w:rsidRPr="00E30DE1">
      <w:rPr>
        <w:rFonts w:ascii="Times New Roman" w:hAnsi="Times New Roman" w:cs="Times New Roman"/>
        <w:sz w:val="20"/>
        <w:szCs w:val="20"/>
      </w:rPr>
      <w:t>KMAnot_</w:t>
    </w:r>
    <w:r w:rsidR="00411B14">
      <w:rPr>
        <w:rFonts w:ascii="Times New Roman" w:hAnsi="Times New Roman" w:cs="Times New Roman"/>
        <w:sz w:val="20"/>
        <w:szCs w:val="20"/>
      </w:rPr>
      <w:t>11</w:t>
    </w:r>
    <w:r w:rsidRPr="00E30DE1">
      <w:rPr>
        <w:rFonts w:ascii="Times New Roman" w:hAnsi="Times New Roman" w:cs="Times New Roman"/>
        <w:sz w:val="20"/>
        <w:szCs w:val="20"/>
      </w:rPr>
      <w:t>0321_pardale_LV100_VKKF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6A625" w14:textId="5E0B5C9A" w:rsidR="006612DE" w:rsidRPr="00E30DE1" w:rsidRDefault="00E30DE1" w:rsidP="00E30DE1">
    <w:pPr>
      <w:pStyle w:val="Kjene"/>
    </w:pPr>
    <w:r w:rsidRPr="00E30DE1">
      <w:rPr>
        <w:rFonts w:ascii="Times New Roman" w:hAnsi="Times New Roman" w:cs="Times New Roman"/>
        <w:sz w:val="20"/>
        <w:szCs w:val="20"/>
      </w:rPr>
      <w:t>KMAnot_</w:t>
    </w:r>
    <w:r w:rsidR="00411B14">
      <w:rPr>
        <w:rFonts w:ascii="Times New Roman" w:hAnsi="Times New Roman" w:cs="Times New Roman"/>
        <w:sz w:val="20"/>
        <w:szCs w:val="20"/>
      </w:rPr>
      <w:t>11</w:t>
    </w:r>
    <w:r w:rsidRPr="00E30DE1">
      <w:rPr>
        <w:rFonts w:ascii="Times New Roman" w:hAnsi="Times New Roman" w:cs="Times New Roman"/>
        <w:sz w:val="20"/>
        <w:szCs w:val="20"/>
      </w:rPr>
      <w:t>0321_pardale_LV100_VKKF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D018F" w14:textId="77777777" w:rsidR="00EE6519" w:rsidRDefault="00EE6519" w:rsidP="00894C55">
      <w:pPr>
        <w:spacing w:after="0" w:line="240" w:lineRule="auto"/>
      </w:pPr>
      <w:r>
        <w:separator/>
      </w:r>
    </w:p>
  </w:footnote>
  <w:footnote w:type="continuationSeparator" w:id="0">
    <w:p w14:paraId="2B09B98A" w14:textId="77777777" w:rsidR="00EE6519" w:rsidRDefault="00EE651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1B592B1" w14:textId="77777777" w:rsidR="006612DE" w:rsidRPr="00C25B49" w:rsidRDefault="00FE01C8">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6612DE"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94C76">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A1D6D"/>
    <w:multiLevelType w:val="hybridMultilevel"/>
    <w:tmpl w:val="163EA44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E22AE1"/>
    <w:multiLevelType w:val="multilevel"/>
    <w:tmpl w:val="6C66EC4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B903757"/>
    <w:multiLevelType w:val="multilevel"/>
    <w:tmpl w:val="9D2AF3BC"/>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heme="minorBidi"/>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F455BC3"/>
    <w:multiLevelType w:val="hybridMultilevel"/>
    <w:tmpl w:val="979CDEB0"/>
    <w:lvl w:ilvl="0" w:tplc="610C68E6">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 w15:restartNumberingAfterBreak="0">
    <w:nsid w:val="7760638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E5F5F19"/>
    <w:multiLevelType w:val="hybridMultilevel"/>
    <w:tmpl w:val="16DA0934"/>
    <w:lvl w:ilvl="0" w:tplc="9F865EAA">
      <w:start w:val="2"/>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 w15:restartNumberingAfterBreak="0">
    <w:nsid w:val="7F8C6F50"/>
    <w:multiLevelType w:val="hybridMultilevel"/>
    <w:tmpl w:val="52A02A6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DB6"/>
    <w:rsid w:val="000025B8"/>
    <w:rsid w:val="00004877"/>
    <w:rsid w:val="0000560D"/>
    <w:rsid w:val="000103D9"/>
    <w:rsid w:val="000107AD"/>
    <w:rsid w:val="00015346"/>
    <w:rsid w:val="00020443"/>
    <w:rsid w:val="000225C6"/>
    <w:rsid w:val="00023730"/>
    <w:rsid w:val="00025A97"/>
    <w:rsid w:val="00026913"/>
    <w:rsid w:val="00031628"/>
    <w:rsid w:val="00036DF9"/>
    <w:rsid w:val="0003719D"/>
    <w:rsid w:val="00047995"/>
    <w:rsid w:val="00052B79"/>
    <w:rsid w:val="000568D3"/>
    <w:rsid w:val="00063BD7"/>
    <w:rsid w:val="00072235"/>
    <w:rsid w:val="00072E28"/>
    <w:rsid w:val="00074968"/>
    <w:rsid w:val="00074C25"/>
    <w:rsid w:val="00076C65"/>
    <w:rsid w:val="0008179D"/>
    <w:rsid w:val="00081B27"/>
    <w:rsid w:val="000825C3"/>
    <w:rsid w:val="0009529F"/>
    <w:rsid w:val="00096581"/>
    <w:rsid w:val="000968A0"/>
    <w:rsid w:val="000A7022"/>
    <w:rsid w:val="000A7825"/>
    <w:rsid w:val="000B6EB2"/>
    <w:rsid w:val="000B6F2C"/>
    <w:rsid w:val="000B7FF1"/>
    <w:rsid w:val="000C11B2"/>
    <w:rsid w:val="000C28B0"/>
    <w:rsid w:val="000C68EC"/>
    <w:rsid w:val="000D37F7"/>
    <w:rsid w:val="000D4C39"/>
    <w:rsid w:val="000E71ED"/>
    <w:rsid w:val="000F0107"/>
    <w:rsid w:val="000F1326"/>
    <w:rsid w:val="000F5364"/>
    <w:rsid w:val="000F7224"/>
    <w:rsid w:val="00110CB0"/>
    <w:rsid w:val="00114995"/>
    <w:rsid w:val="00115900"/>
    <w:rsid w:val="001204B7"/>
    <w:rsid w:val="0012099A"/>
    <w:rsid w:val="00130F26"/>
    <w:rsid w:val="00131D2A"/>
    <w:rsid w:val="00132FE6"/>
    <w:rsid w:val="00134757"/>
    <w:rsid w:val="001367A3"/>
    <w:rsid w:val="00145A22"/>
    <w:rsid w:val="00147661"/>
    <w:rsid w:val="001508FF"/>
    <w:rsid w:val="0017170D"/>
    <w:rsid w:val="001734B8"/>
    <w:rsid w:val="0017492B"/>
    <w:rsid w:val="00182EA8"/>
    <w:rsid w:val="001840EB"/>
    <w:rsid w:val="00186B1A"/>
    <w:rsid w:val="00191962"/>
    <w:rsid w:val="00191BCA"/>
    <w:rsid w:val="00194C76"/>
    <w:rsid w:val="0019773E"/>
    <w:rsid w:val="001A08D4"/>
    <w:rsid w:val="001A35F4"/>
    <w:rsid w:val="001A3E55"/>
    <w:rsid w:val="001A56E7"/>
    <w:rsid w:val="001A6189"/>
    <w:rsid w:val="001A72BA"/>
    <w:rsid w:val="001A79EB"/>
    <w:rsid w:val="001B24AB"/>
    <w:rsid w:val="001B4409"/>
    <w:rsid w:val="001C177F"/>
    <w:rsid w:val="001D2999"/>
    <w:rsid w:val="001D4D66"/>
    <w:rsid w:val="001D7935"/>
    <w:rsid w:val="001E1BDA"/>
    <w:rsid w:val="001E3237"/>
    <w:rsid w:val="001E3817"/>
    <w:rsid w:val="001E617A"/>
    <w:rsid w:val="001E7E38"/>
    <w:rsid w:val="00200A20"/>
    <w:rsid w:val="002030CB"/>
    <w:rsid w:val="00220944"/>
    <w:rsid w:val="00220FF6"/>
    <w:rsid w:val="00224D8D"/>
    <w:rsid w:val="00226A4E"/>
    <w:rsid w:val="002270E3"/>
    <w:rsid w:val="00243426"/>
    <w:rsid w:val="002474B6"/>
    <w:rsid w:val="00253483"/>
    <w:rsid w:val="002534C0"/>
    <w:rsid w:val="00254436"/>
    <w:rsid w:val="00256A04"/>
    <w:rsid w:val="00281AE6"/>
    <w:rsid w:val="00290D6B"/>
    <w:rsid w:val="00292011"/>
    <w:rsid w:val="002931F0"/>
    <w:rsid w:val="00295738"/>
    <w:rsid w:val="002A13CA"/>
    <w:rsid w:val="002A4B8F"/>
    <w:rsid w:val="002B1D03"/>
    <w:rsid w:val="002B1F25"/>
    <w:rsid w:val="002B6114"/>
    <w:rsid w:val="002C1834"/>
    <w:rsid w:val="002C2AA4"/>
    <w:rsid w:val="002C5D6B"/>
    <w:rsid w:val="002C6B9C"/>
    <w:rsid w:val="002D22AE"/>
    <w:rsid w:val="002D6A33"/>
    <w:rsid w:val="002E1C05"/>
    <w:rsid w:val="002E20E3"/>
    <w:rsid w:val="002F049F"/>
    <w:rsid w:val="002F0675"/>
    <w:rsid w:val="002F4CA6"/>
    <w:rsid w:val="00300210"/>
    <w:rsid w:val="00306BB0"/>
    <w:rsid w:val="0031262F"/>
    <w:rsid w:val="00330743"/>
    <w:rsid w:val="00333071"/>
    <w:rsid w:val="003334E7"/>
    <w:rsid w:val="003376F3"/>
    <w:rsid w:val="00340512"/>
    <w:rsid w:val="0034175C"/>
    <w:rsid w:val="003504F3"/>
    <w:rsid w:val="00352C17"/>
    <w:rsid w:val="0035374C"/>
    <w:rsid w:val="00356203"/>
    <w:rsid w:val="00357427"/>
    <w:rsid w:val="003675A9"/>
    <w:rsid w:val="00380586"/>
    <w:rsid w:val="00380F81"/>
    <w:rsid w:val="00384D3C"/>
    <w:rsid w:val="003850E9"/>
    <w:rsid w:val="00385E4E"/>
    <w:rsid w:val="003877E5"/>
    <w:rsid w:val="0039236B"/>
    <w:rsid w:val="00393FF1"/>
    <w:rsid w:val="00396986"/>
    <w:rsid w:val="003A0157"/>
    <w:rsid w:val="003A2CC6"/>
    <w:rsid w:val="003A7087"/>
    <w:rsid w:val="003B022C"/>
    <w:rsid w:val="003B0BDB"/>
    <w:rsid w:val="003B0BF9"/>
    <w:rsid w:val="003B4CC9"/>
    <w:rsid w:val="003C1CE0"/>
    <w:rsid w:val="003C4322"/>
    <w:rsid w:val="003D4451"/>
    <w:rsid w:val="003D5FFE"/>
    <w:rsid w:val="003D7B2E"/>
    <w:rsid w:val="003E0791"/>
    <w:rsid w:val="003E35DA"/>
    <w:rsid w:val="003E4256"/>
    <w:rsid w:val="003F28AC"/>
    <w:rsid w:val="003F5C0F"/>
    <w:rsid w:val="003F6184"/>
    <w:rsid w:val="003F792A"/>
    <w:rsid w:val="00400DAF"/>
    <w:rsid w:val="00402F10"/>
    <w:rsid w:val="004053A9"/>
    <w:rsid w:val="00406A9D"/>
    <w:rsid w:val="004070B1"/>
    <w:rsid w:val="00411B14"/>
    <w:rsid w:val="00417DCD"/>
    <w:rsid w:val="00424964"/>
    <w:rsid w:val="0043140D"/>
    <w:rsid w:val="004454FE"/>
    <w:rsid w:val="00451336"/>
    <w:rsid w:val="00455CBE"/>
    <w:rsid w:val="00456E40"/>
    <w:rsid w:val="0046287B"/>
    <w:rsid w:val="0047099E"/>
    <w:rsid w:val="00471F27"/>
    <w:rsid w:val="00475288"/>
    <w:rsid w:val="0047550F"/>
    <w:rsid w:val="0047624A"/>
    <w:rsid w:val="004800F7"/>
    <w:rsid w:val="00483329"/>
    <w:rsid w:val="00486159"/>
    <w:rsid w:val="004961AB"/>
    <w:rsid w:val="00496818"/>
    <w:rsid w:val="004A3753"/>
    <w:rsid w:val="004B01B7"/>
    <w:rsid w:val="004B0CA5"/>
    <w:rsid w:val="004C1AC3"/>
    <w:rsid w:val="004C7662"/>
    <w:rsid w:val="004D0D4A"/>
    <w:rsid w:val="004D74B9"/>
    <w:rsid w:val="004E045E"/>
    <w:rsid w:val="004E05F7"/>
    <w:rsid w:val="004E6325"/>
    <w:rsid w:val="004E7465"/>
    <w:rsid w:val="004F2BD0"/>
    <w:rsid w:val="0050178F"/>
    <w:rsid w:val="005059EB"/>
    <w:rsid w:val="00512179"/>
    <w:rsid w:val="00513C41"/>
    <w:rsid w:val="005159A7"/>
    <w:rsid w:val="0052134A"/>
    <w:rsid w:val="00532319"/>
    <w:rsid w:val="005366B6"/>
    <w:rsid w:val="00547FF9"/>
    <w:rsid w:val="00554BCD"/>
    <w:rsid w:val="0055625A"/>
    <w:rsid w:val="00570628"/>
    <w:rsid w:val="00571E81"/>
    <w:rsid w:val="00572F56"/>
    <w:rsid w:val="00574687"/>
    <w:rsid w:val="005853E5"/>
    <w:rsid w:val="00585609"/>
    <w:rsid w:val="00585B3A"/>
    <w:rsid w:val="00597180"/>
    <w:rsid w:val="00597AFF"/>
    <w:rsid w:val="005A59E3"/>
    <w:rsid w:val="005A76AD"/>
    <w:rsid w:val="005B1181"/>
    <w:rsid w:val="005B4450"/>
    <w:rsid w:val="005B7CFF"/>
    <w:rsid w:val="005C1FE5"/>
    <w:rsid w:val="005C211B"/>
    <w:rsid w:val="005C7611"/>
    <w:rsid w:val="005D1033"/>
    <w:rsid w:val="005D5544"/>
    <w:rsid w:val="005D6C2C"/>
    <w:rsid w:val="005E22AC"/>
    <w:rsid w:val="005E38B7"/>
    <w:rsid w:val="005E4F9B"/>
    <w:rsid w:val="005E54E9"/>
    <w:rsid w:val="005E5E22"/>
    <w:rsid w:val="005E7476"/>
    <w:rsid w:val="005F157D"/>
    <w:rsid w:val="005F6681"/>
    <w:rsid w:val="00601690"/>
    <w:rsid w:val="00610C41"/>
    <w:rsid w:val="0061444B"/>
    <w:rsid w:val="006178B7"/>
    <w:rsid w:val="00620992"/>
    <w:rsid w:val="00645E72"/>
    <w:rsid w:val="006462EB"/>
    <w:rsid w:val="006467C6"/>
    <w:rsid w:val="00650A49"/>
    <w:rsid w:val="00651253"/>
    <w:rsid w:val="00653A90"/>
    <w:rsid w:val="00655F2C"/>
    <w:rsid w:val="006608CD"/>
    <w:rsid w:val="006612DE"/>
    <w:rsid w:val="00666876"/>
    <w:rsid w:val="00667085"/>
    <w:rsid w:val="006671F0"/>
    <w:rsid w:val="00671710"/>
    <w:rsid w:val="006727C2"/>
    <w:rsid w:val="00673388"/>
    <w:rsid w:val="00681ADC"/>
    <w:rsid w:val="006957DA"/>
    <w:rsid w:val="006A4C70"/>
    <w:rsid w:val="006B2905"/>
    <w:rsid w:val="006B2D2E"/>
    <w:rsid w:val="006B6766"/>
    <w:rsid w:val="006B7BE1"/>
    <w:rsid w:val="006C0477"/>
    <w:rsid w:val="006C1272"/>
    <w:rsid w:val="006C3B8B"/>
    <w:rsid w:val="006D0BBB"/>
    <w:rsid w:val="006D4381"/>
    <w:rsid w:val="006E1081"/>
    <w:rsid w:val="006E634A"/>
    <w:rsid w:val="006F23F5"/>
    <w:rsid w:val="006F3817"/>
    <w:rsid w:val="007063AD"/>
    <w:rsid w:val="00715C0A"/>
    <w:rsid w:val="00717521"/>
    <w:rsid w:val="00717BCF"/>
    <w:rsid w:val="00720585"/>
    <w:rsid w:val="007205F3"/>
    <w:rsid w:val="00721051"/>
    <w:rsid w:val="00724CC0"/>
    <w:rsid w:val="00726023"/>
    <w:rsid w:val="00726D9D"/>
    <w:rsid w:val="00736962"/>
    <w:rsid w:val="00737B2D"/>
    <w:rsid w:val="007424B9"/>
    <w:rsid w:val="00746286"/>
    <w:rsid w:val="00754736"/>
    <w:rsid w:val="007548D0"/>
    <w:rsid w:val="00755E8B"/>
    <w:rsid w:val="00756896"/>
    <w:rsid w:val="007579C2"/>
    <w:rsid w:val="00760535"/>
    <w:rsid w:val="007647DE"/>
    <w:rsid w:val="007661CF"/>
    <w:rsid w:val="007702ED"/>
    <w:rsid w:val="00773AF6"/>
    <w:rsid w:val="0077410E"/>
    <w:rsid w:val="0078485C"/>
    <w:rsid w:val="00784C95"/>
    <w:rsid w:val="00786B96"/>
    <w:rsid w:val="00786B98"/>
    <w:rsid w:val="00787FC3"/>
    <w:rsid w:val="007906CE"/>
    <w:rsid w:val="00795F71"/>
    <w:rsid w:val="00797B47"/>
    <w:rsid w:val="00797F6D"/>
    <w:rsid w:val="007A334C"/>
    <w:rsid w:val="007A3D06"/>
    <w:rsid w:val="007A4D58"/>
    <w:rsid w:val="007A5CB8"/>
    <w:rsid w:val="007B16CF"/>
    <w:rsid w:val="007B2E8D"/>
    <w:rsid w:val="007B3E04"/>
    <w:rsid w:val="007C60FD"/>
    <w:rsid w:val="007C6264"/>
    <w:rsid w:val="007C6B37"/>
    <w:rsid w:val="007C7476"/>
    <w:rsid w:val="007C7A4C"/>
    <w:rsid w:val="007D56CB"/>
    <w:rsid w:val="007D5717"/>
    <w:rsid w:val="007D5C61"/>
    <w:rsid w:val="007D7E6F"/>
    <w:rsid w:val="007E140F"/>
    <w:rsid w:val="007E39CC"/>
    <w:rsid w:val="007E5F7A"/>
    <w:rsid w:val="007E73AB"/>
    <w:rsid w:val="007F17D9"/>
    <w:rsid w:val="007F1D0D"/>
    <w:rsid w:val="007F5D16"/>
    <w:rsid w:val="0081215E"/>
    <w:rsid w:val="00816C11"/>
    <w:rsid w:val="008203FA"/>
    <w:rsid w:val="008219BD"/>
    <w:rsid w:val="00827015"/>
    <w:rsid w:val="008329E3"/>
    <w:rsid w:val="00834AF5"/>
    <w:rsid w:val="00840E8A"/>
    <w:rsid w:val="008429F9"/>
    <w:rsid w:val="00845CD2"/>
    <w:rsid w:val="0085203B"/>
    <w:rsid w:val="00852151"/>
    <w:rsid w:val="00853F41"/>
    <w:rsid w:val="00860949"/>
    <w:rsid w:val="008627E7"/>
    <w:rsid w:val="00863656"/>
    <w:rsid w:val="00867E23"/>
    <w:rsid w:val="008726FD"/>
    <w:rsid w:val="0087347C"/>
    <w:rsid w:val="008761AA"/>
    <w:rsid w:val="0089047B"/>
    <w:rsid w:val="00890F8B"/>
    <w:rsid w:val="00892E57"/>
    <w:rsid w:val="00894370"/>
    <w:rsid w:val="00894C55"/>
    <w:rsid w:val="00895E51"/>
    <w:rsid w:val="008A5620"/>
    <w:rsid w:val="008D1B61"/>
    <w:rsid w:val="008D2AEB"/>
    <w:rsid w:val="008D2D18"/>
    <w:rsid w:val="008D5080"/>
    <w:rsid w:val="008D6C47"/>
    <w:rsid w:val="008D7B44"/>
    <w:rsid w:val="008E14B4"/>
    <w:rsid w:val="008E4B95"/>
    <w:rsid w:val="008E6CB2"/>
    <w:rsid w:val="008E72A2"/>
    <w:rsid w:val="008F11D3"/>
    <w:rsid w:val="008F214C"/>
    <w:rsid w:val="008F7F4C"/>
    <w:rsid w:val="00910643"/>
    <w:rsid w:val="009118B8"/>
    <w:rsid w:val="00914242"/>
    <w:rsid w:val="00915F63"/>
    <w:rsid w:val="00917947"/>
    <w:rsid w:val="0092174C"/>
    <w:rsid w:val="00924529"/>
    <w:rsid w:val="00926448"/>
    <w:rsid w:val="009278CA"/>
    <w:rsid w:val="00932FFD"/>
    <w:rsid w:val="009355AE"/>
    <w:rsid w:val="009423F2"/>
    <w:rsid w:val="00950B05"/>
    <w:rsid w:val="00951403"/>
    <w:rsid w:val="00951606"/>
    <w:rsid w:val="00955E1A"/>
    <w:rsid w:val="009605BD"/>
    <w:rsid w:val="0096140D"/>
    <w:rsid w:val="00973632"/>
    <w:rsid w:val="00973709"/>
    <w:rsid w:val="009758C7"/>
    <w:rsid w:val="00982BAA"/>
    <w:rsid w:val="00983F36"/>
    <w:rsid w:val="009909D5"/>
    <w:rsid w:val="009917E6"/>
    <w:rsid w:val="00997EB3"/>
    <w:rsid w:val="009A0AB1"/>
    <w:rsid w:val="009A2654"/>
    <w:rsid w:val="009A5E16"/>
    <w:rsid w:val="009A7622"/>
    <w:rsid w:val="009B08E4"/>
    <w:rsid w:val="009B0C2C"/>
    <w:rsid w:val="009B46A7"/>
    <w:rsid w:val="009C21CD"/>
    <w:rsid w:val="009C371E"/>
    <w:rsid w:val="009C645B"/>
    <w:rsid w:val="009C702D"/>
    <w:rsid w:val="009D49C5"/>
    <w:rsid w:val="009E03A9"/>
    <w:rsid w:val="009E090E"/>
    <w:rsid w:val="009E673C"/>
    <w:rsid w:val="009F6F1E"/>
    <w:rsid w:val="00A004A4"/>
    <w:rsid w:val="00A02BF8"/>
    <w:rsid w:val="00A06075"/>
    <w:rsid w:val="00A10FC3"/>
    <w:rsid w:val="00A15078"/>
    <w:rsid w:val="00A17D06"/>
    <w:rsid w:val="00A318BE"/>
    <w:rsid w:val="00A34260"/>
    <w:rsid w:val="00A349D8"/>
    <w:rsid w:val="00A43778"/>
    <w:rsid w:val="00A445A3"/>
    <w:rsid w:val="00A46C7B"/>
    <w:rsid w:val="00A47C4B"/>
    <w:rsid w:val="00A5090D"/>
    <w:rsid w:val="00A565A4"/>
    <w:rsid w:val="00A56E7A"/>
    <w:rsid w:val="00A6025D"/>
    <w:rsid w:val="00A60434"/>
    <w:rsid w:val="00A6073E"/>
    <w:rsid w:val="00A61EE5"/>
    <w:rsid w:val="00A63EF2"/>
    <w:rsid w:val="00A7092A"/>
    <w:rsid w:val="00A70C32"/>
    <w:rsid w:val="00A722A5"/>
    <w:rsid w:val="00A743AC"/>
    <w:rsid w:val="00A777CA"/>
    <w:rsid w:val="00A92265"/>
    <w:rsid w:val="00A94AF3"/>
    <w:rsid w:val="00AB550B"/>
    <w:rsid w:val="00AB5E14"/>
    <w:rsid w:val="00AC0AA6"/>
    <w:rsid w:val="00AC50E1"/>
    <w:rsid w:val="00AD1016"/>
    <w:rsid w:val="00AD1225"/>
    <w:rsid w:val="00AD3430"/>
    <w:rsid w:val="00AD7E1B"/>
    <w:rsid w:val="00AE0008"/>
    <w:rsid w:val="00AE28DF"/>
    <w:rsid w:val="00AE2EF5"/>
    <w:rsid w:val="00AE3DDE"/>
    <w:rsid w:val="00AE5567"/>
    <w:rsid w:val="00AF1239"/>
    <w:rsid w:val="00AF13D0"/>
    <w:rsid w:val="00AF3265"/>
    <w:rsid w:val="00AF38CC"/>
    <w:rsid w:val="00AF40EA"/>
    <w:rsid w:val="00AF4ACD"/>
    <w:rsid w:val="00AF6EEB"/>
    <w:rsid w:val="00B00931"/>
    <w:rsid w:val="00B01BA8"/>
    <w:rsid w:val="00B04A1F"/>
    <w:rsid w:val="00B15DED"/>
    <w:rsid w:val="00B15E79"/>
    <w:rsid w:val="00B16480"/>
    <w:rsid w:val="00B2165C"/>
    <w:rsid w:val="00B21B83"/>
    <w:rsid w:val="00B2623C"/>
    <w:rsid w:val="00B26AFA"/>
    <w:rsid w:val="00B27814"/>
    <w:rsid w:val="00B341F9"/>
    <w:rsid w:val="00B36185"/>
    <w:rsid w:val="00B37CC1"/>
    <w:rsid w:val="00B54B21"/>
    <w:rsid w:val="00B56607"/>
    <w:rsid w:val="00B604DC"/>
    <w:rsid w:val="00B64DD8"/>
    <w:rsid w:val="00B82320"/>
    <w:rsid w:val="00B82840"/>
    <w:rsid w:val="00B83826"/>
    <w:rsid w:val="00B86FF6"/>
    <w:rsid w:val="00B87DD3"/>
    <w:rsid w:val="00B9299C"/>
    <w:rsid w:val="00B94842"/>
    <w:rsid w:val="00B95019"/>
    <w:rsid w:val="00B97E9C"/>
    <w:rsid w:val="00BA20AA"/>
    <w:rsid w:val="00BB2F0D"/>
    <w:rsid w:val="00BC2ED2"/>
    <w:rsid w:val="00BC32C7"/>
    <w:rsid w:val="00BC6BEF"/>
    <w:rsid w:val="00BC73B4"/>
    <w:rsid w:val="00BD39CC"/>
    <w:rsid w:val="00BD4425"/>
    <w:rsid w:val="00BD4EC1"/>
    <w:rsid w:val="00BD5D8D"/>
    <w:rsid w:val="00BE1AA0"/>
    <w:rsid w:val="00BE253F"/>
    <w:rsid w:val="00BE42CE"/>
    <w:rsid w:val="00BE6DE5"/>
    <w:rsid w:val="00BF0590"/>
    <w:rsid w:val="00BF192F"/>
    <w:rsid w:val="00BF4BA5"/>
    <w:rsid w:val="00BF6A54"/>
    <w:rsid w:val="00C0425E"/>
    <w:rsid w:val="00C06D91"/>
    <w:rsid w:val="00C074E5"/>
    <w:rsid w:val="00C109B2"/>
    <w:rsid w:val="00C172F3"/>
    <w:rsid w:val="00C17838"/>
    <w:rsid w:val="00C24AD5"/>
    <w:rsid w:val="00C25B49"/>
    <w:rsid w:val="00C341C6"/>
    <w:rsid w:val="00C34822"/>
    <w:rsid w:val="00C40976"/>
    <w:rsid w:val="00C46BBF"/>
    <w:rsid w:val="00C53488"/>
    <w:rsid w:val="00C54071"/>
    <w:rsid w:val="00C55CC8"/>
    <w:rsid w:val="00C608DF"/>
    <w:rsid w:val="00C61FC6"/>
    <w:rsid w:val="00C62CF2"/>
    <w:rsid w:val="00C64435"/>
    <w:rsid w:val="00C70AC8"/>
    <w:rsid w:val="00C75578"/>
    <w:rsid w:val="00C76417"/>
    <w:rsid w:val="00C764F5"/>
    <w:rsid w:val="00C8333F"/>
    <w:rsid w:val="00C8403F"/>
    <w:rsid w:val="00C867E3"/>
    <w:rsid w:val="00C91528"/>
    <w:rsid w:val="00C94923"/>
    <w:rsid w:val="00CA0E21"/>
    <w:rsid w:val="00CA4EFA"/>
    <w:rsid w:val="00CA5319"/>
    <w:rsid w:val="00CA5F1F"/>
    <w:rsid w:val="00CB2CEA"/>
    <w:rsid w:val="00CB3E5B"/>
    <w:rsid w:val="00CB6548"/>
    <w:rsid w:val="00CC0D2D"/>
    <w:rsid w:val="00CC1E04"/>
    <w:rsid w:val="00CC2FA8"/>
    <w:rsid w:val="00CC6858"/>
    <w:rsid w:val="00CC6AB1"/>
    <w:rsid w:val="00CD05B9"/>
    <w:rsid w:val="00CD135F"/>
    <w:rsid w:val="00CD3658"/>
    <w:rsid w:val="00CD52D7"/>
    <w:rsid w:val="00CE5657"/>
    <w:rsid w:val="00CF0771"/>
    <w:rsid w:val="00CF0917"/>
    <w:rsid w:val="00CF1B36"/>
    <w:rsid w:val="00CF4611"/>
    <w:rsid w:val="00CF5E22"/>
    <w:rsid w:val="00CF758B"/>
    <w:rsid w:val="00CF7FD7"/>
    <w:rsid w:val="00D133F8"/>
    <w:rsid w:val="00D14A3E"/>
    <w:rsid w:val="00D17611"/>
    <w:rsid w:val="00D2195E"/>
    <w:rsid w:val="00D25CFA"/>
    <w:rsid w:val="00D2607F"/>
    <w:rsid w:val="00D275BD"/>
    <w:rsid w:val="00D309E9"/>
    <w:rsid w:val="00D36492"/>
    <w:rsid w:val="00D420F3"/>
    <w:rsid w:val="00D43F7F"/>
    <w:rsid w:val="00D500E0"/>
    <w:rsid w:val="00D511FD"/>
    <w:rsid w:val="00D52222"/>
    <w:rsid w:val="00D543C8"/>
    <w:rsid w:val="00D544C9"/>
    <w:rsid w:val="00D5661C"/>
    <w:rsid w:val="00D574A9"/>
    <w:rsid w:val="00D6105E"/>
    <w:rsid w:val="00D70C69"/>
    <w:rsid w:val="00D70D25"/>
    <w:rsid w:val="00D71785"/>
    <w:rsid w:val="00D73E95"/>
    <w:rsid w:val="00D76A68"/>
    <w:rsid w:val="00D866D9"/>
    <w:rsid w:val="00DA1DBD"/>
    <w:rsid w:val="00DA4557"/>
    <w:rsid w:val="00DA472E"/>
    <w:rsid w:val="00DB1271"/>
    <w:rsid w:val="00DB1D29"/>
    <w:rsid w:val="00DB278C"/>
    <w:rsid w:val="00DB3459"/>
    <w:rsid w:val="00DC4B9F"/>
    <w:rsid w:val="00DC7581"/>
    <w:rsid w:val="00DD70C6"/>
    <w:rsid w:val="00DE7983"/>
    <w:rsid w:val="00DE7A21"/>
    <w:rsid w:val="00DF0803"/>
    <w:rsid w:val="00DF14B6"/>
    <w:rsid w:val="00E01684"/>
    <w:rsid w:val="00E01D6D"/>
    <w:rsid w:val="00E02003"/>
    <w:rsid w:val="00E0206E"/>
    <w:rsid w:val="00E0351E"/>
    <w:rsid w:val="00E04A1E"/>
    <w:rsid w:val="00E051C0"/>
    <w:rsid w:val="00E05DE3"/>
    <w:rsid w:val="00E07535"/>
    <w:rsid w:val="00E115B5"/>
    <w:rsid w:val="00E13D5F"/>
    <w:rsid w:val="00E14176"/>
    <w:rsid w:val="00E24FF5"/>
    <w:rsid w:val="00E26030"/>
    <w:rsid w:val="00E30DE1"/>
    <w:rsid w:val="00E3594A"/>
    <w:rsid w:val="00E3716B"/>
    <w:rsid w:val="00E372D7"/>
    <w:rsid w:val="00E4044C"/>
    <w:rsid w:val="00E43105"/>
    <w:rsid w:val="00E46064"/>
    <w:rsid w:val="00E4614C"/>
    <w:rsid w:val="00E51387"/>
    <w:rsid w:val="00E5323B"/>
    <w:rsid w:val="00E55324"/>
    <w:rsid w:val="00E66498"/>
    <w:rsid w:val="00E716AA"/>
    <w:rsid w:val="00E7303F"/>
    <w:rsid w:val="00E73FE2"/>
    <w:rsid w:val="00E81B4B"/>
    <w:rsid w:val="00E86635"/>
    <w:rsid w:val="00E8749E"/>
    <w:rsid w:val="00E90863"/>
    <w:rsid w:val="00E90894"/>
    <w:rsid w:val="00E90A4A"/>
    <w:rsid w:val="00E90AFD"/>
    <w:rsid w:val="00E90C01"/>
    <w:rsid w:val="00E93626"/>
    <w:rsid w:val="00E956CB"/>
    <w:rsid w:val="00E97E5A"/>
    <w:rsid w:val="00EA0A92"/>
    <w:rsid w:val="00EA42F3"/>
    <w:rsid w:val="00EA486E"/>
    <w:rsid w:val="00EA6ADA"/>
    <w:rsid w:val="00EA71B9"/>
    <w:rsid w:val="00EB0722"/>
    <w:rsid w:val="00EB3469"/>
    <w:rsid w:val="00EB387A"/>
    <w:rsid w:val="00EB7CC1"/>
    <w:rsid w:val="00EC17FE"/>
    <w:rsid w:val="00EC3D9C"/>
    <w:rsid w:val="00ED4E0A"/>
    <w:rsid w:val="00ED59FC"/>
    <w:rsid w:val="00ED746C"/>
    <w:rsid w:val="00EE1278"/>
    <w:rsid w:val="00EE1DFF"/>
    <w:rsid w:val="00EE47CA"/>
    <w:rsid w:val="00EE5DB3"/>
    <w:rsid w:val="00EE6519"/>
    <w:rsid w:val="00EE65E3"/>
    <w:rsid w:val="00F00CF1"/>
    <w:rsid w:val="00F03A79"/>
    <w:rsid w:val="00F04193"/>
    <w:rsid w:val="00F04D8E"/>
    <w:rsid w:val="00F0694F"/>
    <w:rsid w:val="00F1007F"/>
    <w:rsid w:val="00F11EBE"/>
    <w:rsid w:val="00F16379"/>
    <w:rsid w:val="00F202D0"/>
    <w:rsid w:val="00F22989"/>
    <w:rsid w:val="00F2307D"/>
    <w:rsid w:val="00F33C09"/>
    <w:rsid w:val="00F4299E"/>
    <w:rsid w:val="00F520CC"/>
    <w:rsid w:val="00F57B0C"/>
    <w:rsid w:val="00F60B14"/>
    <w:rsid w:val="00F634BC"/>
    <w:rsid w:val="00F642B3"/>
    <w:rsid w:val="00F6475D"/>
    <w:rsid w:val="00F66D7E"/>
    <w:rsid w:val="00F70621"/>
    <w:rsid w:val="00F8077B"/>
    <w:rsid w:val="00F90916"/>
    <w:rsid w:val="00F92622"/>
    <w:rsid w:val="00F967EC"/>
    <w:rsid w:val="00F97995"/>
    <w:rsid w:val="00FA047D"/>
    <w:rsid w:val="00FB6D0B"/>
    <w:rsid w:val="00FC0BCE"/>
    <w:rsid w:val="00FD1D5F"/>
    <w:rsid w:val="00FD333B"/>
    <w:rsid w:val="00FD6FB5"/>
    <w:rsid w:val="00FD766B"/>
    <w:rsid w:val="00FE01C8"/>
    <w:rsid w:val="00FE5F6A"/>
    <w:rsid w:val="00FE6485"/>
    <w:rsid w:val="00FE7091"/>
    <w:rsid w:val="00FF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0BEF9D"/>
  <w15:docId w15:val="{05AD9689-E47A-40EC-A74B-BD8AFEAE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5B1181"/>
    <w:pPr>
      <w:spacing w:after="200" w:line="276" w:lineRule="auto"/>
      <w:ind w:left="720"/>
      <w:contextualSpacing/>
    </w:pPr>
    <w:rPr>
      <w:rFonts w:ascii="Calibri" w:eastAsia="Calibri" w:hAnsi="Calibri" w:cs="Times New Roman"/>
    </w:rPr>
  </w:style>
  <w:style w:type="paragraph" w:customStyle="1" w:styleId="Default">
    <w:name w:val="Default"/>
    <w:rsid w:val="006D43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aststmeklis">
    <w:name w:val="Normal (Web)"/>
    <w:basedOn w:val="Parasts"/>
    <w:uiPriority w:val="99"/>
    <w:unhideWhenUsed/>
    <w:rsid w:val="006D43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0107AD"/>
    <w:rPr>
      <w:color w:val="605E5C"/>
      <w:shd w:val="clear" w:color="auto" w:fill="E1DFDD"/>
    </w:rPr>
  </w:style>
  <w:style w:type="paragraph" w:customStyle="1" w:styleId="Parasts1">
    <w:name w:val="Parasts1"/>
    <w:qFormat/>
    <w:rsid w:val="00CD52D7"/>
    <w:pPr>
      <w:spacing w:after="0" w:line="240" w:lineRule="auto"/>
    </w:pPr>
    <w:rPr>
      <w:rFonts w:ascii="Times New Roman" w:eastAsia="Calibri" w:hAnsi="Times New Roman" w:cs="Times New Roman"/>
      <w:sz w:val="24"/>
      <w:szCs w:val="24"/>
      <w:lang w:eastAsia="lv-LV"/>
    </w:rPr>
  </w:style>
  <w:style w:type="paragraph" w:styleId="Prskatjums">
    <w:name w:val="Revision"/>
    <w:hidden/>
    <w:uiPriority w:val="99"/>
    <w:semiHidden/>
    <w:rsid w:val="00CC6858"/>
    <w:pPr>
      <w:spacing w:after="0" w:line="240" w:lineRule="auto"/>
    </w:pPr>
  </w:style>
  <w:style w:type="table" w:styleId="Reatabula">
    <w:name w:val="Table Grid"/>
    <w:basedOn w:val="Parastatabula"/>
    <w:uiPriority w:val="59"/>
    <w:rsid w:val="001E3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7B16CF"/>
    <w:rPr>
      <w:sz w:val="16"/>
      <w:szCs w:val="16"/>
    </w:rPr>
  </w:style>
  <w:style w:type="paragraph" w:styleId="Komentrateksts">
    <w:name w:val="annotation text"/>
    <w:basedOn w:val="Parasts"/>
    <w:link w:val="KomentratekstsRakstz"/>
    <w:uiPriority w:val="99"/>
    <w:semiHidden/>
    <w:unhideWhenUsed/>
    <w:rsid w:val="007B16C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B16CF"/>
    <w:rPr>
      <w:sz w:val="20"/>
      <w:szCs w:val="20"/>
    </w:rPr>
  </w:style>
  <w:style w:type="paragraph" w:styleId="Komentratma">
    <w:name w:val="annotation subject"/>
    <w:basedOn w:val="Komentrateksts"/>
    <w:next w:val="Komentrateksts"/>
    <w:link w:val="KomentratmaRakstz"/>
    <w:uiPriority w:val="99"/>
    <w:semiHidden/>
    <w:unhideWhenUsed/>
    <w:rsid w:val="007B16CF"/>
    <w:rPr>
      <w:b/>
      <w:bCs/>
    </w:rPr>
  </w:style>
  <w:style w:type="character" w:customStyle="1" w:styleId="KomentratmaRakstz">
    <w:name w:val="Komentāra tēma Rakstz."/>
    <w:basedOn w:val="KomentratekstsRakstz"/>
    <w:link w:val="Komentratma"/>
    <w:uiPriority w:val="99"/>
    <w:semiHidden/>
    <w:rsid w:val="007B16CF"/>
    <w:rPr>
      <w:b/>
      <w:bCs/>
      <w:sz w:val="20"/>
      <w:szCs w:val="20"/>
    </w:rPr>
  </w:style>
  <w:style w:type="character" w:styleId="Izteiksmgs">
    <w:name w:val="Strong"/>
    <w:basedOn w:val="Noklusjumarindkopasfonts"/>
    <w:uiPriority w:val="22"/>
    <w:qFormat/>
    <w:rsid w:val="00D500E0"/>
    <w:rPr>
      <w:b/>
      <w:bCs/>
    </w:rPr>
  </w:style>
  <w:style w:type="paragraph" w:customStyle="1" w:styleId="paragraph">
    <w:name w:val="paragraph"/>
    <w:basedOn w:val="Parasts"/>
    <w:rsid w:val="0097370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02171">
      <w:bodyDiv w:val="1"/>
      <w:marLeft w:val="0"/>
      <w:marRight w:val="0"/>
      <w:marTop w:val="0"/>
      <w:marBottom w:val="0"/>
      <w:divBdr>
        <w:top w:val="none" w:sz="0" w:space="0" w:color="auto"/>
        <w:left w:val="none" w:sz="0" w:space="0" w:color="auto"/>
        <w:bottom w:val="none" w:sz="0" w:space="0" w:color="auto"/>
        <w:right w:val="none" w:sz="0" w:space="0" w:color="auto"/>
      </w:divBdr>
    </w:div>
    <w:div w:id="17407607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8496807">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92096897">
      <w:bodyDiv w:val="1"/>
      <w:marLeft w:val="0"/>
      <w:marRight w:val="0"/>
      <w:marTop w:val="0"/>
      <w:marBottom w:val="0"/>
      <w:divBdr>
        <w:top w:val="none" w:sz="0" w:space="0" w:color="auto"/>
        <w:left w:val="none" w:sz="0" w:space="0" w:color="auto"/>
        <w:bottom w:val="none" w:sz="0" w:space="0" w:color="auto"/>
        <w:right w:val="none" w:sz="0" w:space="0" w:color="auto"/>
      </w:divBdr>
    </w:div>
    <w:div w:id="469977119">
      <w:bodyDiv w:val="1"/>
      <w:marLeft w:val="0"/>
      <w:marRight w:val="0"/>
      <w:marTop w:val="0"/>
      <w:marBottom w:val="0"/>
      <w:divBdr>
        <w:top w:val="none" w:sz="0" w:space="0" w:color="auto"/>
        <w:left w:val="none" w:sz="0" w:space="0" w:color="auto"/>
        <w:bottom w:val="none" w:sz="0" w:space="0" w:color="auto"/>
        <w:right w:val="none" w:sz="0" w:space="0" w:color="auto"/>
      </w:divBdr>
    </w:div>
    <w:div w:id="539170001">
      <w:bodyDiv w:val="1"/>
      <w:marLeft w:val="0"/>
      <w:marRight w:val="0"/>
      <w:marTop w:val="0"/>
      <w:marBottom w:val="0"/>
      <w:divBdr>
        <w:top w:val="none" w:sz="0" w:space="0" w:color="auto"/>
        <w:left w:val="none" w:sz="0" w:space="0" w:color="auto"/>
        <w:bottom w:val="none" w:sz="0" w:space="0" w:color="auto"/>
        <w:right w:val="none" w:sz="0" w:space="0" w:color="auto"/>
      </w:divBdr>
    </w:div>
    <w:div w:id="120082392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59987370">
      <w:bodyDiv w:val="1"/>
      <w:marLeft w:val="0"/>
      <w:marRight w:val="0"/>
      <w:marTop w:val="0"/>
      <w:marBottom w:val="0"/>
      <w:divBdr>
        <w:top w:val="none" w:sz="0" w:space="0" w:color="auto"/>
        <w:left w:val="none" w:sz="0" w:space="0" w:color="auto"/>
        <w:bottom w:val="none" w:sz="0" w:space="0" w:color="auto"/>
        <w:right w:val="none" w:sz="0" w:space="0" w:color="auto"/>
      </w:divBdr>
    </w:div>
    <w:div w:id="188390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Krisjane@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BCB74-AAE1-46A0-BA46-F84F1FC5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6985</Words>
  <Characters>3983</Characters>
  <Application>Microsoft Office Word</Application>
  <DocSecurity>0</DocSecurity>
  <Lines>33</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Barba Krišjāne</dc:creator>
  <dc:description>67012345, vards.uzvards@mk.gov.lv</dc:description>
  <cp:lastModifiedBy>Laura Zariņa</cp:lastModifiedBy>
  <cp:revision>2</cp:revision>
  <cp:lastPrinted>2020-08-20T10:21:00Z</cp:lastPrinted>
  <dcterms:created xsi:type="dcterms:W3CDTF">2021-03-11T10:03:00Z</dcterms:created>
  <dcterms:modified xsi:type="dcterms:W3CDTF">2021-03-11T10:03:00Z</dcterms:modified>
</cp:coreProperties>
</file>