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DB0E" w14:textId="77777777" w:rsidR="00FB28AF" w:rsidRPr="00FB28AF" w:rsidRDefault="00FB28AF" w:rsidP="00BC0220">
      <w:pPr>
        <w:spacing w:before="120" w:after="120"/>
        <w:jc w:val="both"/>
        <w:rPr>
          <w:color w:val="C00000"/>
        </w:rPr>
      </w:pPr>
      <w:r w:rsidRPr="00FB28AF">
        <w:rPr>
          <w:color w:val="C00000"/>
        </w:rPr>
        <w:t>Jautāj</w:t>
      </w:r>
      <w:r w:rsidRPr="00FB28AF">
        <w:rPr>
          <w:color w:val="C00000"/>
        </w:rPr>
        <w:t>umi 1.darba grupai</w:t>
      </w:r>
    </w:p>
    <w:p w14:paraId="302FB0FE" w14:textId="17880794" w:rsidR="00464470" w:rsidRDefault="00464470" w:rsidP="00BC0220">
      <w:pPr>
        <w:spacing w:before="120" w:after="120"/>
        <w:jc w:val="both"/>
        <w:rPr>
          <w:i/>
        </w:rPr>
      </w:pPr>
      <w:r>
        <w:rPr>
          <w:i/>
        </w:rPr>
        <w:t>J</w:t>
      </w:r>
      <w:r w:rsidRPr="009046DC">
        <w:rPr>
          <w:i/>
        </w:rPr>
        <w:t xml:space="preserve">autājumi par </w:t>
      </w:r>
      <w:r w:rsidR="002878BE">
        <w:rPr>
          <w:i/>
        </w:rPr>
        <w:t>OVG grupas piedāvātā pakāpeniskā ierobežojumu mīkstināšanas</w:t>
      </w:r>
      <w:r w:rsidR="002878BE" w:rsidRPr="009046DC">
        <w:rPr>
          <w:i/>
        </w:rPr>
        <w:t xml:space="preserve"> </w:t>
      </w:r>
      <w:r w:rsidRPr="009046DC">
        <w:rPr>
          <w:i/>
        </w:rPr>
        <w:t>scenārija ieviešanas iespējām jau ar 6.aprīli</w:t>
      </w:r>
      <w:r w:rsidR="002878BE">
        <w:rPr>
          <w:i/>
        </w:rPr>
        <w:t>, ja</w:t>
      </w:r>
      <w:r w:rsidRPr="009046DC">
        <w:rPr>
          <w:i/>
        </w:rPr>
        <w:t xml:space="preserve"> Covid-19 inficēto personu skaits ir nedaudz audzis vai saglabājies nemainīgs</w:t>
      </w:r>
      <w:r w:rsidR="002878BE">
        <w:rPr>
          <w:i/>
        </w:rPr>
        <w:t xml:space="preserve"> vai samazinājies</w:t>
      </w:r>
    </w:p>
    <w:p w14:paraId="293517F6" w14:textId="77777777" w:rsidR="0087760B" w:rsidRDefault="0087760B" w:rsidP="00BC0220">
      <w:pPr>
        <w:spacing w:before="120" w:after="120"/>
        <w:jc w:val="both"/>
      </w:pPr>
    </w:p>
    <w:p w14:paraId="5CB63FCE" w14:textId="250197DD" w:rsidR="00F82735" w:rsidRPr="0087760B" w:rsidRDefault="00AB4271" w:rsidP="00AE0E08">
      <w:pPr>
        <w:pStyle w:val="ListParagraph"/>
        <w:numPr>
          <w:ilvl w:val="0"/>
          <w:numId w:val="2"/>
        </w:numPr>
        <w:spacing w:before="120" w:after="120"/>
        <w:jc w:val="both"/>
        <w:rPr>
          <w:highlight w:val="yellow"/>
        </w:rPr>
      </w:pPr>
      <w:r>
        <w:t xml:space="preserve">Vai šī brīža epidemioloģiskā situācija </w:t>
      </w:r>
      <w:r w:rsidR="00A7019D">
        <w:t xml:space="preserve">Latvijā </w:t>
      </w:r>
      <w:r>
        <w:t xml:space="preserve">ir atbilstoša, lai ieviestu </w:t>
      </w:r>
      <w:r w:rsidR="002878BE" w:rsidRPr="00F00A18">
        <w:rPr>
          <w:highlight w:val="red"/>
        </w:rPr>
        <w:t>būtiskus</w:t>
      </w:r>
      <w:r w:rsidR="002878BE">
        <w:t xml:space="preserve"> atvieglojumus</w:t>
      </w:r>
      <w:r>
        <w:t>?</w:t>
      </w:r>
      <w:r w:rsidR="00F82735">
        <w:t xml:space="preserve"> </w:t>
      </w:r>
      <w:r w:rsidR="00F82735" w:rsidRPr="0087760B">
        <w:rPr>
          <w:i/>
          <w:iCs/>
          <w:highlight w:val="yellow"/>
        </w:rPr>
        <w:t>Nē. Ne būtiskus.</w:t>
      </w:r>
      <w:r w:rsidR="00DE18FD" w:rsidRPr="0087760B">
        <w:rPr>
          <w:i/>
          <w:iCs/>
          <w:highlight w:val="yellow"/>
        </w:rPr>
        <w:t xml:space="preserve"> Pēdējās nedēļas laikā ir apstājies reģistrēto gadījumu skaita samazinājums</w:t>
      </w:r>
      <w:r w:rsidR="00D67953" w:rsidRPr="0087760B">
        <w:rPr>
          <w:i/>
          <w:iCs/>
          <w:highlight w:val="yellow"/>
        </w:rPr>
        <w:t>, B</w:t>
      </w:r>
      <w:r w:rsidR="00DE18FD" w:rsidRPr="0087760B">
        <w:rPr>
          <w:i/>
          <w:iCs/>
          <w:color w:val="222222"/>
          <w:highlight w:val="yellow"/>
          <w:shd w:val="clear" w:color="auto" w:fill="FFFFFF"/>
        </w:rPr>
        <w:t xml:space="preserve"> 7.1.1. varianta īpatsvars ir virs 40%, kas tuvojas situācijai Lielbritānijā 2021. gada </w:t>
      </w:r>
      <w:r w:rsidR="00D67953" w:rsidRPr="0087760B">
        <w:rPr>
          <w:i/>
          <w:iCs/>
          <w:color w:val="222222"/>
          <w:highlight w:val="yellow"/>
          <w:shd w:val="clear" w:color="auto" w:fill="FFFFFF"/>
        </w:rPr>
        <w:t>sākumā, v</w:t>
      </w:r>
      <w:r w:rsidR="00DE18FD" w:rsidRPr="0087760B">
        <w:rPr>
          <w:i/>
          <w:iCs/>
          <w:color w:val="222222"/>
          <w:highlight w:val="yellow"/>
          <w:shd w:val="clear" w:color="auto" w:fill="FFFFFF"/>
        </w:rPr>
        <w:t>akcinācijas aptvere vēl nevar ievērojami mazināt risku visā sabiedrībā</w:t>
      </w:r>
      <w:r w:rsidR="00BC0220" w:rsidRPr="0087760B">
        <w:rPr>
          <w:i/>
          <w:iCs/>
          <w:color w:val="222222"/>
          <w:highlight w:val="yellow"/>
          <w:shd w:val="clear" w:color="auto" w:fill="FFFFFF"/>
        </w:rPr>
        <w:t>, kaimiņvalstīs un vairākās Eiropas valstīs novērojama nelabvēlīga epidemioloģiskā situācija.</w:t>
      </w:r>
    </w:p>
    <w:p w14:paraId="3C990854" w14:textId="77777777" w:rsidR="00DC50E4" w:rsidRDefault="00DC50E4" w:rsidP="00DC50E4">
      <w:pPr>
        <w:pStyle w:val="ListParagraph"/>
        <w:spacing w:before="120" w:after="120"/>
        <w:jc w:val="both"/>
      </w:pPr>
    </w:p>
    <w:p w14:paraId="7192B808" w14:textId="7856CDD8" w:rsidR="00CE751C" w:rsidRPr="0087760B" w:rsidRDefault="002878BE" w:rsidP="00BC0220">
      <w:pPr>
        <w:pStyle w:val="ListParagraph"/>
        <w:numPr>
          <w:ilvl w:val="0"/>
          <w:numId w:val="2"/>
        </w:numPr>
        <w:spacing w:before="120" w:after="120"/>
        <w:jc w:val="both"/>
        <w:rPr>
          <w:i/>
          <w:iCs/>
          <w:highlight w:val="yellow"/>
        </w:rPr>
      </w:pPr>
      <w:r>
        <w:t>Kāds būtu minimālais inficēšanās gadījumu skaita slieksnis, kas ļautu sākt mīkstināt vīrusa izplatību ierobežojošos pasākumus</w:t>
      </w:r>
      <w:r w:rsidR="00A226C6">
        <w:t>?</w:t>
      </w:r>
      <w:r w:rsidR="00F82735">
        <w:t xml:space="preserve"> </w:t>
      </w:r>
      <w:r w:rsidR="00DE18FD" w:rsidRPr="0087760B">
        <w:rPr>
          <w:i/>
          <w:iCs/>
          <w:highlight w:val="yellow"/>
        </w:rPr>
        <w:t>Nosaukt uz pierādījumiem balstītas robežvērtības nav iespējams un vērtējums var būt balstīts tikai uz līdzšinējo Latvijas pieredzi,</w:t>
      </w:r>
      <w:r w:rsidR="00613141" w:rsidRPr="0087760B">
        <w:rPr>
          <w:i/>
          <w:iCs/>
          <w:highlight w:val="yellow"/>
        </w:rPr>
        <w:t xml:space="preserve"> </w:t>
      </w:r>
      <w:r w:rsidR="00DE18FD" w:rsidRPr="0087760B">
        <w:rPr>
          <w:i/>
          <w:iCs/>
          <w:highlight w:val="yellow"/>
        </w:rPr>
        <w:t>modelēšanas pētījumiem, bet t</w:t>
      </w:r>
      <w:r w:rsidR="00BC0220" w:rsidRPr="0087760B">
        <w:rPr>
          <w:i/>
          <w:iCs/>
          <w:highlight w:val="yellow"/>
        </w:rPr>
        <w:t>o rezultāti</w:t>
      </w:r>
      <w:r w:rsidR="00DE18FD" w:rsidRPr="0087760B">
        <w:rPr>
          <w:i/>
          <w:iCs/>
          <w:highlight w:val="yellow"/>
        </w:rPr>
        <w:t xml:space="preserve"> un citu valstu robežvērtības jāizmanto piesardzīgi. </w:t>
      </w:r>
      <w:r w:rsidR="00F82735" w:rsidRPr="0087760B">
        <w:rPr>
          <w:i/>
          <w:iCs/>
          <w:highlight w:val="yellow"/>
        </w:rPr>
        <w:t>200</w:t>
      </w:r>
      <w:r w:rsidR="00DE18FD" w:rsidRPr="0087760B">
        <w:rPr>
          <w:i/>
          <w:iCs/>
          <w:highlight w:val="yellow"/>
        </w:rPr>
        <w:t xml:space="preserve"> gadījumi uz 100 000 iedzīvotājiem 14 dienu laikā</w:t>
      </w:r>
      <w:r w:rsidR="00F82735" w:rsidRPr="0087760B">
        <w:rPr>
          <w:i/>
          <w:iCs/>
          <w:highlight w:val="yellow"/>
        </w:rPr>
        <w:t xml:space="preserve"> nav </w:t>
      </w:r>
      <w:r w:rsidR="00DE18FD" w:rsidRPr="0087760B">
        <w:rPr>
          <w:i/>
          <w:iCs/>
          <w:highlight w:val="yellow"/>
        </w:rPr>
        <w:t>“</w:t>
      </w:r>
      <w:proofErr w:type="spellStart"/>
      <w:r w:rsidR="00F82735" w:rsidRPr="0087760B">
        <w:rPr>
          <w:i/>
          <w:iCs/>
          <w:highlight w:val="yellow"/>
        </w:rPr>
        <w:t>evidence</w:t>
      </w:r>
      <w:proofErr w:type="spellEnd"/>
      <w:r w:rsidR="00F82735" w:rsidRPr="0087760B">
        <w:rPr>
          <w:i/>
          <w:iCs/>
          <w:highlight w:val="yellow"/>
        </w:rPr>
        <w:t xml:space="preserve"> </w:t>
      </w:r>
      <w:proofErr w:type="spellStart"/>
      <w:r w:rsidR="00F82735" w:rsidRPr="0087760B">
        <w:rPr>
          <w:i/>
          <w:iCs/>
          <w:highlight w:val="yellow"/>
        </w:rPr>
        <w:t>based</w:t>
      </w:r>
      <w:proofErr w:type="spellEnd"/>
      <w:r w:rsidR="00DE18FD" w:rsidRPr="0087760B">
        <w:rPr>
          <w:i/>
          <w:iCs/>
          <w:highlight w:val="yellow"/>
        </w:rPr>
        <w:t>”</w:t>
      </w:r>
      <w:r w:rsidR="00F82735" w:rsidRPr="0087760B">
        <w:rPr>
          <w:i/>
          <w:iCs/>
          <w:highlight w:val="yellow"/>
        </w:rPr>
        <w:t>, t</w:t>
      </w:r>
      <w:r w:rsidR="00DE18FD" w:rsidRPr="0087760B">
        <w:rPr>
          <w:i/>
          <w:iCs/>
          <w:highlight w:val="yellow"/>
        </w:rPr>
        <w:t>ā</w:t>
      </w:r>
      <w:r w:rsidR="00F82735" w:rsidRPr="0087760B">
        <w:rPr>
          <w:i/>
          <w:iCs/>
          <w:highlight w:val="yellow"/>
        </w:rPr>
        <w:t xml:space="preserve"> ir</w:t>
      </w:r>
      <w:r w:rsidR="00DE18FD" w:rsidRPr="0087760B">
        <w:rPr>
          <w:i/>
          <w:iCs/>
          <w:highlight w:val="yellow"/>
        </w:rPr>
        <w:t xml:space="preserve"> iepriekš </w:t>
      </w:r>
      <w:r w:rsidR="00F82735" w:rsidRPr="0087760B">
        <w:rPr>
          <w:i/>
          <w:iCs/>
          <w:highlight w:val="yellow"/>
        </w:rPr>
        <w:t xml:space="preserve">valdības </w:t>
      </w:r>
      <w:r w:rsidR="00DE18FD" w:rsidRPr="0087760B">
        <w:rPr>
          <w:i/>
          <w:iCs/>
          <w:highlight w:val="yellow"/>
        </w:rPr>
        <w:t>pieņemtā un komunicētā robežvērtība, kas atbilst vidēji 270 gadījumiem dienā, kas joprojām ir liels gadījumu skaits.</w:t>
      </w:r>
      <w:r w:rsidR="00F82735" w:rsidRPr="0087760B">
        <w:rPr>
          <w:i/>
          <w:iCs/>
          <w:highlight w:val="yellow"/>
        </w:rPr>
        <w:t xml:space="preserve"> </w:t>
      </w:r>
      <w:r w:rsidR="00DE18FD" w:rsidRPr="0087760B">
        <w:rPr>
          <w:i/>
          <w:iCs/>
          <w:highlight w:val="yellow"/>
        </w:rPr>
        <w:t xml:space="preserve">Pie šāda gadījuma skaita </w:t>
      </w:r>
      <w:r w:rsidR="00DB7931" w:rsidRPr="0087760B">
        <w:rPr>
          <w:i/>
          <w:iCs/>
          <w:highlight w:val="yellow"/>
        </w:rPr>
        <w:t>būtu</w:t>
      </w:r>
      <w:r w:rsidR="00BC0220" w:rsidRPr="0087760B">
        <w:rPr>
          <w:i/>
          <w:iCs/>
          <w:highlight w:val="yellow"/>
        </w:rPr>
        <w:t xml:space="preserve"> </w:t>
      </w:r>
      <w:r w:rsidR="00DE18FD" w:rsidRPr="0087760B">
        <w:rPr>
          <w:i/>
          <w:iCs/>
          <w:highlight w:val="yellow"/>
        </w:rPr>
        <w:t>iespējams precīzāk noteikt un uzraudzīt kontaktpersonas (ģimenes ārsti, Veselības inspekcija) un</w:t>
      </w:r>
      <w:r w:rsidR="00F82735" w:rsidRPr="0087760B">
        <w:rPr>
          <w:i/>
          <w:iCs/>
          <w:highlight w:val="yellow"/>
        </w:rPr>
        <w:t xml:space="preserve"> </w:t>
      </w:r>
      <w:r w:rsidR="00C91FEB" w:rsidRPr="0087760B">
        <w:rPr>
          <w:i/>
          <w:iCs/>
          <w:highlight w:val="yellow"/>
        </w:rPr>
        <w:t xml:space="preserve">pietiekami efektīvi </w:t>
      </w:r>
      <w:r w:rsidR="00F82735" w:rsidRPr="0087760B">
        <w:rPr>
          <w:i/>
          <w:iCs/>
          <w:highlight w:val="yellow"/>
        </w:rPr>
        <w:t xml:space="preserve">izsekot </w:t>
      </w:r>
      <w:r w:rsidR="00DE18FD" w:rsidRPr="0087760B">
        <w:rPr>
          <w:i/>
          <w:iCs/>
          <w:highlight w:val="yellow"/>
        </w:rPr>
        <w:t>infekcijas izplatības ķēdes un identificēt iespējamos infekcijas avotus (indeksa gadījum</w:t>
      </w:r>
      <w:r w:rsidR="00DB7931" w:rsidRPr="0087760B">
        <w:rPr>
          <w:i/>
          <w:iCs/>
          <w:highlight w:val="yellow"/>
        </w:rPr>
        <w:t>u</w:t>
      </w:r>
      <w:r w:rsidR="00097ED2" w:rsidRPr="0087760B">
        <w:rPr>
          <w:i/>
          <w:iCs/>
          <w:highlight w:val="yellow"/>
        </w:rPr>
        <w:t>)</w:t>
      </w:r>
      <w:r w:rsidR="00DE18FD" w:rsidRPr="0087760B">
        <w:rPr>
          <w:i/>
          <w:iCs/>
          <w:highlight w:val="yellow"/>
        </w:rPr>
        <w:t>.</w:t>
      </w:r>
      <w:r w:rsidR="00A84528" w:rsidRPr="0087760B">
        <w:rPr>
          <w:i/>
          <w:iCs/>
          <w:highlight w:val="yellow"/>
        </w:rPr>
        <w:t xml:space="preserve"> </w:t>
      </w:r>
      <w:r w:rsidR="00DB7931" w:rsidRPr="0087760B">
        <w:rPr>
          <w:i/>
          <w:iCs/>
          <w:highlight w:val="yellow"/>
        </w:rPr>
        <w:t xml:space="preserve">Iepriekš </w:t>
      </w:r>
      <w:r w:rsidR="001F0D22" w:rsidRPr="0087760B">
        <w:rPr>
          <w:i/>
          <w:iCs/>
          <w:highlight w:val="yellow"/>
        </w:rPr>
        <w:t>p</w:t>
      </w:r>
      <w:r w:rsidR="00CE751C" w:rsidRPr="0087760B">
        <w:rPr>
          <w:i/>
          <w:iCs/>
          <w:highlight w:val="yellow"/>
        </w:rPr>
        <w:t xml:space="preserve">ieņemtā robežvērtība </w:t>
      </w:r>
      <w:r w:rsidR="00CE751C" w:rsidRPr="0087760B">
        <w:rPr>
          <w:b/>
          <w:bCs/>
          <w:i/>
          <w:iCs/>
          <w:highlight w:val="yellow"/>
        </w:rPr>
        <w:t>(200)</w:t>
      </w:r>
      <w:r w:rsidR="00CE751C" w:rsidRPr="0087760B">
        <w:rPr>
          <w:i/>
          <w:iCs/>
          <w:highlight w:val="yellow"/>
        </w:rPr>
        <w:t xml:space="preserve"> nav pretrunā ar šobrīd ECDC nosaukto pāreju starp dažādiem līmeņiem</w:t>
      </w:r>
      <w:r w:rsidR="00E91B66" w:rsidRPr="0087760B">
        <w:rPr>
          <w:i/>
          <w:iCs/>
          <w:highlight w:val="yellow"/>
        </w:rPr>
        <w:t xml:space="preserve">, </w:t>
      </w:r>
      <w:r w:rsidR="00E91B66" w:rsidRPr="0087760B">
        <w:rPr>
          <w:b/>
          <w:bCs/>
          <w:i/>
          <w:iCs/>
          <w:highlight w:val="yellow"/>
          <w:u w:val="single"/>
        </w:rPr>
        <w:t>ja tiek ņemta vērā mirstība.</w:t>
      </w:r>
      <w:r w:rsidR="00E91B66" w:rsidRPr="0087760B">
        <w:rPr>
          <w:i/>
          <w:iCs/>
          <w:highlight w:val="yellow"/>
        </w:rPr>
        <w:t xml:space="preserve"> Šobrīd</w:t>
      </w:r>
      <w:r w:rsidR="00CE751C" w:rsidRPr="0087760B">
        <w:rPr>
          <w:i/>
          <w:iCs/>
          <w:highlight w:val="yellow"/>
        </w:rPr>
        <w:t xml:space="preserve"> rādītājs </w:t>
      </w:r>
      <w:r w:rsidR="00CE751C" w:rsidRPr="0087760B">
        <w:rPr>
          <w:b/>
          <w:bCs/>
          <w:i/>
          <w:iCs/>
          <w:highlight w:val="yellow"/>
        </w:rPr>
        <w:t>atbilst sarkanajam līmeni</w:t>
      </w:r>
      <w:r w:rsidR="001F0D22" w:rsidRPr="0087760B">
        <w:rPr>
          <w:b/>
          <w:bCs/>
          <w:i/>
          <w:iCs/>
          <w:highlight w:val="yellow"/>
        </w:rPr>
        <w:t>m</w:t>
      </w:r>
      <w:r w:rsidR="00CE751C" w:rsidRPr="0087760B">
        <w:rPr>
          <w:i/>
          <w:iCs/>
          <w:highlight w:val="yellow"/>
        </w:rPr>
        <w:t xml:space="preserve"> (25.03.2021.)</w:t>
      </w:r>
      <w:r w:rsidR="00E91B66" w:rsidRPr="0087760B">
        <w:rPr>
          <w:i/>
          <w:iCs/>
          <w:highlight w:val="yellow"/>
        </w:rPr>
        <w:t xml:space="preserve">. Arī pēc starpvalstu salīdzinājuma ceļojuma ierobežojumiem, kas ņem vērā </w:t>
      </w:r>
      <w:proofErr w:type="spellStart"/>
      <w:r w:rsidR="00E91B66" w:rsidRPr="0087760B">
        <w:rPr>
          <w:i/>
          <w:iCs/>
          <w:highlight w:val="yellow"/>
        </w:rPr>
        <w:t>pozitivitātes</w:t>
      </w:r>
      <w:proofErr w:type="spellEnd"/>
      <w:r w:rsidR="00E91B66" w:rsidRPr="0087760B">
        <w:rPr>
          <w:i/>
          <w:iCs/>
          <w:highlight w:val="yellow"/>
        </w:rPr>
        <w:t xml:space="preserve"> %, Latvija ir sarkana.</w:t>
      </w:r>
    </w:p>
    <w:p w14:paraId="070056D8" w14:textId="5F438E9B" w:rsidR="009046DC" w:rsidRPr="00AE0E08" w:rsidRDefault="00A84528" w:rsidP="00BC0220">
      <w:pPr>
        <w:pStyle w:val="ListParagraph"/>
        <w:spacing w:before="120" w:after="120"/>
        <w:jc w:val="both"/>
        <w:rPr>
          <w:i/>
          <w:iCs/>
        </w:rPr>
      </w:pPr>
      <w:r>
        <w:t>Vai 6.aprīlis ir atbilstošs termiņš scenārija ieviešanas uzsākšanai, ņemot vērā, ka B.1.1.7 vīrusa celms kļūst dominējošs un pastāv risks citu vīrusa celmu ienākšanai un izplatībai Latvijā?</w:t>
      </w:r>
      <w:r w:rsidR="00F82735">
        <w:t xml:space="preserve"> </w:t>
      </w:r>
      <w:r w:rsidR="00F82735" w:rsidRPr="0087760B">
        <w:rPr>
          <w:i/>
          <w:iCs/>
          <w:highlight w:val="yellow"/>
        </w:rPr>
        <w:t>Visticamāk</w:t>
      </w:r>
      <w:r w:rsidR="00097ED2" w:rsidRPr="0087760B">
        <w:rPr>
          <w:i/>
          <w:iCs/>
          <w:highlight w:val="yellow"/>
        </w:rPr>
        <w:t>, ka</w:t>
      </w:r>
      <w:r w:rsidR="00F82735" w:rsidRPr="0087760B">
        <w:rPr>
          <w:i/>
          <w:iCs/>
          <w:highlight w:val="yellow"/>
        </w:rPr>
        <w:t xml:space="preserve"> līdz 6.aprīlim netiks sasniegts rādītājs </w:t>
      </w:r>
      <w:r w:rsidR="00F82735" w:rsidRPr="0087760B">
        <w:rPr>
          <w:b/>
          <w:bCs/>
          <w:i/>
          <w:iCs/>
          <w:highlight w:val="yellow"/>
        </w:rPr>
        <w:t xml:space="preserve">200. </w:t>
      </w:r>
      <w:r w:rsidR="00817E57" w:rsidRPr="0087760B">
        <w:rPr>
          <w:i/>
          <w:iCs/>
          <w:highlight w:val="yellow"/>
        </w:rPr>
        <w:t>Lai šādu mērķi sasniegtu, turpmākās 12 dienas vidēji dienā reģistrēto gadījumu skaits nedrīkstētu pārsniegt 202 gadījumus dienā. Pēdējo 14 dienu laikā vidējais gadījumu skaits ir lielāks par 500</w:t>
      </w:r>
      <w:r w:rsidR="00097ED2" w:rsidRPr="0087760B">
        <w:rPr>
          <w:i/>
          <w:iCs/>
          <w:highlight w:val="yellow"/>
        </w:rPr>
        <w:t>.</w:t>
      </w:r>
    </w:p>
    <w:p w14:paraId="475BE7E3" w14:textId="77777777" w:rsidR="007250E2" w:rsidRDefault="007250E2" w:rsidP="00BC0220">
      <w:pPr>
        <w:pStyle w:val="ListParagraph"/>
        <w:spacing w:before="120" w:after="120"/>
        <w:jc w:val="both"/>
      </w:pPr>
    </w:p>
    <w:p w14:paraId="66884E20" w14:textId="4A0767F0" w:rsidR="00A8655D" w:rsidRPr="0087760B" w:rsidRDefault="002878BE" w:rsidP="00BC0220">
      <w:pPr>
        <w:pStyle w:val="ListParagraph"/>
        <w:numPr>
          <w:ilvl w:val="0"/>
          <w:numId w:val="2"/>
        </w:numPr>
        <w:spacing w:before="120" w:after="120"/>
        <w:jc w:val="both"/>
        <w:rPr>
          <w:i/>
          <w:iCs/>
          <w:highlight w:val="yellow"/>
        </w:rPr>
      </w:pPr>
      <w:r>
        <w:t>Kas būtu tie ierobežojumi (to jomas), kuri no vīrusa izplatības risku viedokļa būtu mīkstināmi vai atceļami vispirms</w:t>
      </w:r>
      <w:r w:rsidR="00AB4271">
        <w:t>?</w:t>
      </w:r>
      <w:r>
        <w:t xml:space="preserve"> </w:t>
      </w:r>
      <w:r w:rsidR="00A8655D" w:rsidRPr="0087760B">
        <w:rPr>
          <w:i/>
          <w:iCs/>
          <w:highlight w:val="yellow"/>
        </w:rPr>
        <w:t xml:space="preserve">Pulcēšanās nelielās grupās </w:t>
      </w:r>
      <w:proofErr w:type="spellStart"/>
      <w:r w:rsidR="00A8655D" w:rsidRPr="0087760B">
        <w:rPr>
          <w:i/>
          <w:iCs/>
          <w:highlight w:val="yellow"/>
        </w:rPr>
        <w:t>ārtelpās</w:t>
      </w:r>
      <w:proofErr w:type="spellEnd"/>
      <w:r w:rsidR="00A8655D" w:rsidRPr="0087760B">
        <w:rPr>
          <w:i/>
          <w:iCs/>
          <w:highlight w:val="yellow"/>
        </w:rPr>
        <w:t xml:space="preserve"> (piemēram, 2 mājsaimniecību ietvaros)</w:t>
      </w:r>
      <w:r w:rsidR="00817E57" w:rsidRPr="0087760B">
        <w:rPr>
          <w:i/>
          <w:iCs/>
          <w:highlight w:val="yellow"/>
        </w:rPr>
        <w:t xml:space="preserve">. </w:t>
      </w:r>
    </w:p>
    <w:p w14:paraId="654A0EA1" w14:textId="77777777" w:rsidR="0087760B" w:rsidRPr="00AE0E08" w:rsidRDefault="0087760B" w:rsidP="0087760B">
      <w:pPr>
        <w:pStyle w:val="ListParagraph"/>
        <w:spacing w:before="120" w:after="120"/>
        <w:jc w:val="both"/>
        <w:rPr>
          <w:i/>
          <w:iCs/>
        </w:rPr>
      </w:pPr>
    </w:p>
    <w:p w14:paraId="31AE67E3" w14:textId="643C3C7A" w:rsidR="00A8655D" w:rsidRPr="0087760B" w:rsidRDefault="002878BE" w:rsidP="00BC0220">
      <w:pPr>
        <w:pStyle w:val="ListParagraph"/>
        <w:numPr>
          <w:ilvl w:val="0"/>
          <w:numId w:val="2"/>
        </w:numPr>
        <w:spacing w:before="120" w:after="120"/>
        <w:jc w:val="both"/>
        <w:rPr>
          <w:highlight w:val="yellow"/>
        </w:rPr>
      </w:pPr>
      <w:r>
        <w:t>Kurus ierobežojumus (to jomas) no vīrusa izplatības risku viedokļa noteikti nevajadzētu mīkstināt vai atcelt, pirms tiek sasniegts noteikts inficēšanās gadījumu skaits?</w:t>
      </w:r>
      <w:r w:rsidR="00A8655D">
        <w:t xml:space="preserve"> </w:t>
      </w:r>
      <w:r w:rsidR="00A8655D" w:rsidRPr="0087760B">
        <w:rPr>
          <w:highlight w:val="yellow"/>
        </w:rPr>
        <w:t>Pulcēšanās iekštelpās (tas sevī ietver tirdzniecības vietas u.c.).</w:t>
      </w:r>
      <w:r w:rsidR="00C31BBD" w:rsidRPr="0087760B">
        <w:rPr>
          <w:highlight w:val="yellow"/>
        </w:rPr>
        <w:t xml:space="preserve"> </w:t>
      </w:r>
      <w:r w:rsidR="00C31BBD" w:rsidRPr="0087760B">
        <w:rPr>
          <w:i/>
          <w:iCs/>
          <w:highlight w:val="yellow"/>
        </w:rPr>
        <w:t xml:space="preserve">‘No infekcijas izplatīšanās riska viedokļa’, jāņem vērā ne tikai inficēšanās iespēja noteiktos apstākļos, risku mazinošu pasākumu </w:t>
      </w:r>
      <w:r w:rsidR="00AE0E08" w:rsidRPr="0087760B">
        <w:rPr>
          <w:i/>
          <w:iCs/>
          <w:highlight w:val="yellow"/>
        </w:rPr>
        <w:t>esamība</w:t>
      </w:r>
      <w:r w:rsidR="00C31BBD" w:rsidRPr="0087760B">
        <w:rPr>
          <w:i/>
          <w:iCs/>
          <w:highlight w:val="yellow"/>
        </w:rPr>
        <w:t xml:space="preserve"> (</w:t>
      </w:r>
      <w:proofErr w:type="spellStart"/>
      <w:r w:rsidR="00C31BBD" w:rsidRPr="0087760B">
        <w:rPr>
          <w:i/>
          <w:iCs/>
          <w:highlight w:val="yellow"/>
        </w:rPr>
        <w:t>epid.drošības</w:t>
      </w:r>
      <w:proofErr w:type="spellEnd"/>
      <w:r w:rsidR="00C31BBD" w:rsidRPr="0087760B">
        <w:rPr>
          <w:i/>
          <w:iCs/>
          <w:highlight w:val="yellow"/>
        </w:rPr>
        <w:t xml:space="preserve"> protokoli), riskam pakļauto personu skaits, bet arī </w:t>
      </w:r>
      <w:r w:rsidR="00AE0E08" w:rsidRPr="0087760B">
        <w:rPr>
          <w:i/>
          <w:iCs/>
          <w:highlight w:val="yellow"/>
        </w:rPr>
        <w:t xml:space="preserve">atvieglojuma </w:t>
      </w:r>
      <w:r w:rsidR="00C31BBD" w:rsidRPr="0087760B">
        <w:rPr>
          <w:i/>
          <w:iCs/>
          <w:highlight w:val="yellow"/>
        </w:rPr>
        <w:t xml:space="preserve">iespējamā </w:t>
      </w:r>
      <w:r w:rsidR="00AE0E08" w:rsidRPr="0087760B">
        <w:rPr>
          <w:i/>
          <w:iCs/>
          <w:highlight w:val="yellow"/>
        </w:rPr>
        <w:t xml:space="preserve">ietekme uz </w:t>
      </w:r>
      <w:r w:rsidR="00C31BBD" w:rsidRPr="0087760B">
        <w:rPr>
          <w:i/>
          <w:iCs/>
          <w:highlight w:val="yellow"/>
        </w:rPr>
        <w:t>iedzīvotāju mobilitāt</w:t>
      </w:r>
      <w:r w:rsidR="00AE0E08" w:rsidRPr="0087760B">
        <w:rPr>
          <w:i/>
          <w:iCs/>
          <w:highlight w:val="yellow"/>
        </w:rPr>
        <w:t>i</w:t>
      </w:r>
      <w:r w:rsidR="00C31BBD" w:rsidRPr="0087760B">
        <w:rPr>
          <w:i/>
          <w:iCs/>
          <w:highlight w:val="yellow"/>
        </w:rPr>
        <w:t xml:space="preserve">. Jebkuri risku mazinoši pasākumi ir nozīmīgi, bet mobilitātes pieaugums var veicināt, gadījuma skaita pieaugumu tuvākajā </w:t>
      </w:r>
      <w:r w:rsidR="00613141" w:rsidRPr="0087760B">
        <w:rPr>
          <w:i/>
          <w:iCs/>
          <w:highlight w:val="yellow"/>
        </w:rPr>
        <w:t>nākotnē</w:t>
      </w:r>
      <w:r w:rsidR="00C31BBD" w:rsidRPr="0087760B">
        <w:rPr>
          <w:i/>
          <w:iCs/>
          <w:highlight w:val="yellow"/>
        </w:rPr>
        <w:t>.</w:t>
      </w:r>
      <w:r w:rsidR="00E6224F" w:rsidRPr="0087760B">
        <w:rPr>
          <w:i/>
          <w:iCs/>
          <w:highlight w:val="yellow"/>
        </w:rPr>
        <w:t xml:space="preserve"> Ņemot vērā laika nobīdi, mobilitātes uzraudzība ir būtisks priekšnoteikums, jo pasākumi samazina risku tikai līdz noteiktam līmenim un tieši atkarīgi no to ievērošanas.</w:t>
      </w:r>
      <w:r w:rsidR="00613141">
        <w:rPr>
          <w:i/>
          <w:iCs/>
        </w:rPr>
        <w:t xml:space="preserve"> </w:t>
      </w:r>
      <w:r w:rsidR="008E42AC">
        <w:t>Kāds ir Jūsu viedoklis par OVG grupas scenārijā piedāvāto pakāpenisko soļu pieeju, tai skaitā paredzot katra soļa ilgumu trīs nedēļas</w:t>
      </w:r>
      <w:r w:rsidR="00793308">
        <w:t>?</w:t>
      </w:r>
      <w:r w:rsidR="008E42AC">
        <w:t xml:space="preserve"> Vai trīs nedēļas ir pietiekami ilgs laiks, lai novērtētu ierobežojumu mīkstināšanas ietekmi? </w:t>
      </w:r>
      <w:r w:rsidR="00A8655D" w:rsidRPr="0087760B">
        <w:rPr>
          <w:i/>
          <w:iCs/>
          <w:highlight w:val="yellow"/>
        </w:rPr>
        <w:t>Zinātniskie raksti rāda, ka 3</w:t>
      </w:r>
      <w:r w:rsidR="00E6224F" w:rsidRPr="0087760B">
        <w:rPr>
          <w:i/>
          <w:iCs/>
          <w:highlight w:val="yellow"/>
        </w:rPr>
        <w:t>-4</w:t>
      </w:r>
      <w:r w:rsidR="00A8655D" w:rsidRPr="0087760B">
        <w:rPr>
          <w:i/>
          <w:iCs/>
          <w:highlight w:val="yellow"/>
        </w:rPr>
        <w:t xml:space="preserve"> nedēļas ir periods, kur var sākt novērot ietekmi</w:t>
      </w:r>
      <w:r w:rsidR="00E6224F" w:rsidRPr="0087760B">
        <w:rPr>
          <w:i/>
          <w:iCs/>
          <w:highlight w:val="yellow"/>
        </w:rPr>
        <w:t>, bet pētījumi pārsvarā veikti par pasākumu ieviešanu nevis atvieglojumiem</w:t>
      </w:r>
      <w:r w:rsidR="00A8655D" w:rsidRPr="0087760B">
        <w:rPr>
          <w:i/>
          <w:iCs/>
          <w:highlight w:val="yellow"/>
        </w:rPr>
        <w:t>. Piekrītam pakāpeniskuma principam (pakāpeniskai ierobežojumu atcelšanai</w:t>
      </w:r>
      <w:r w:rsidR="00A8655D" w:rsidRPr="0087760B">
        <w:rPr>
          <w:highlight w:val="yellow"/>
        </w:rPr>
        <w:t>)</w:t>
      </w:r>
      <w:r w:rsidR="00E6224F" w:rsidRPr="0087760B">
        <w:rPr>
          <w:highlight w:val="yellow"/>
        </w:rPr>
        <w:t>.</w:t>
      </w:r>
    </w:p>
    <w:p w14:paraId="15D1B1D4" w14:textId="32962E11" w:rsidR="00793308" w:rsidRPr="00AE0E08" w:rsidRDefault="008E42AC" w:rsidP="00BC0220">
      <w:pPr>
        <w:pStyle w:val="ListParagraph"/>
        <w:spacing w:before="120" w:after="120"/>
        <w:jc w:val="both"/>
        <w:rPr>
          <w:i/>
          <w:iCs/>
        </w:rPr>
      </w:pPr>
      <w:r>
        <w:t xml:space="preserve">Vai attālums starp piedāvātajiem inficēšanās gadījumu skaita </w:t>
      </w:r>
      <w:proofErr w:type="spellStart"/>
      <w:r>
        <w:t>robežsliekšņiem</w:t>
      </w:r>
      <w:proofErr w:type="spellEnd"/>
      <w:r>
        <w:t xml:space="preserve"> </w:t>
      </w:r>
      <w:r w:rsidR="00D372C0">
        <w:t>ir korekts</w:t>
      </w:r>
      <w:r>
        <w:t>?</w:t>
      </w:r>
      <w:r w:rsidR="00A8655D">
        <w:t xml:space="preserve"> </w:t>
      </w:r>
      <w:r w:rsidR="00EC098B" w:rsidRPr="0087760B">
        <w:rPr>
          <w:i/>
          <w:iCs/>
          <w:highlight w:val="yellow"/>
        </w:rPr>
        <w:t xml:space="preserve">Ekspertu rīcībā nav </w:t>
      </w:r>
      <w:r w:rsidR="00A8655D" w:rsidRPr="0087760B">
        <w:rPr>
          <w:i/>
          <w:iCs/>
          <w:highlight w:val="yellow"/>
        </w:rPr>
        <w:t>zinātnisk</w:t>
      </w:r>
      <w:r w:rsidR="00AE0E08" w:rsidRPr="0087760B">
        <w:rPr>
          <w:i/>
          <w:iCs/>
          <w:highlight w:val="yellow"/>
        </w:rPr>
        <w:t>i</w:t>
      </w:r>
      <w:r w:rsidR="00A8655D" w:rsidRPr="0087760B">
        <w:rPr>
          <w:i/>
          <w:iCs/>
          <w:highlight w:val="yellow"/>
        </w:rPr>
        <w:t xml:space="preserve"> pamat</w:t>
      </w:r>
      <w:r w:rsidR="00AE0E08" w:rsidRPr="0087760B">
        <w:rPr>
          <w:i/>
          <w:iCs/>
          <w:highlight w:val="yellow"/>
        </w:rPr>
        <w:t>ot</w:t>
      </w:r>
      <w:r w:rsidR="00EC098B" w:rsidRPr="0087760B">
        <w:rPr>
          <w:i/>
          <w:iCs/>
          <w:highlight w:val="yellow"/>
        </w:rPr>
        <w:t>as informācijas par</w:t>
      </w:r>
      <w:r w:rsidR="00C91FEB" w:rsidRPr="0087760B">
        <w:rPr>
          <w:i/>
          <w:iCs/>
          <w:highlight w:val="yellow"/>
        </w:rPr>
        <w:t xml:space="preserve"> šo </w:t>
      </w:r>
      <w:proofErr w:type="spellStart"/>
      <w:r w:rsidR="00C91FEB" w:rsidRPr="0087760B">
        <w:rPr>
          <w:i/>
          <w:iCs/>
          <w:highlight w:val="yellow"/>
        </w:rPr>
        <w:t>robežsliekšņu</w:t>
      </w:r>
      <w:proofErr w:type="spellEnd"/>
      <w:r w:rsidR="00C91FEB" w:rsidRPr="0087760B">
        <w:rPr>
          <w:i/>
          <w:iCs/>
          <w:highlight w:val="yellow"/>
        </w:rPr>
        <w:t xml:space="preserve"> pamatojum</w:t>
      </w:r>
      <w:r w:rsidR="00EC098B" w:rsidRPr="0087760B">
        <w:rPr>
          <w:i/>
          <w:iCs/>
          <w:highlight w:val="yellow"/>
        </w:rPr>
        <w:t>u.</w:t>
      </w:r>
      <w:r w:rsidR="006237D7" w:rsidRPr="0087760B">
        <w:rPr>
          <w:i/>
          <w:iCs/>
          <w:highlight w:val="yellow"/>
        </w:rPr>
        <w:t xml:space="preserve"> Visi šie </w:t>
      </w:r>
      <w:proofErr w:type="spellStart"/>
      <w:r w:rsidR="006237D7" w:rsidRPr="0087760B">
        <w:rPr>
          <w:i/>
          <w:iCs/>
          <w:highlight w:val="yellow"/>
        </w:rPr>
        <w:t>robežskaitļi</w:t>
      </w:r>
      <w:proofErr w:type="spellEnd"/>
      <w:r w:rsidR="006237D7" w:rsidRPr="0087760B">
        <w:rPr>
          <w:i/>
          <w:iCs/>
          <w:highlight w:val="yellow"/>
        </w:rPr>
        <w:t xml:space="preserve"> ir īpaši augsta riska diapazon</w:t>
      </w:r>
      <w:r w:rsidR="00EC098B" w:rsidRPr="0087760B">
        <w:rPr>
          <w:i/>
          <w:iCs/>
          <w:highlight w:val="yellow"/>
        </w:rPr>
        <w:t>ā</w:t>
      </w:r>
    </w:p>
    <w:p w14:paraId="4C0818DA" w14:textId="77777777" w:rsidR="00AE0E08" w:rsidRDefault="00AE0E08" w:rsidP="00BC0220">
      <w:pPr>
        <w:pStyle w:val="ListParagraph"/>
        <w:spacing w:before="120" w:after="120"/>
        <w:jc w:val="both"/>
      </w:pPr>
    </w:p>
    <w:p w14:paraId="38B5909A" w14:textId="7CA20879" w:rsidR="006237D7" w:rsidRPr="0087760B" w:rsidRDefault="008E42AC" w:rsidP="00BC0220">
      <w:pPr>
        <w:pStyle w:val="ListParagraph"/>
        <w:numPr>
          <w:ilvl w:val="0"/>
          <w:numId w:val="2"/>
        </w:numPr>
        <w:spacing w:before="120" w:after="120"/>
        <w:jc w:val="both"/>
        <w:rPr>
          <w:i/>
          <w:iCs/>
          <w:highlight w:val="yellow"/>
        </w:rPr>
      </w:pPr>
      <w:r>
        <w:lastRenderedPageBreak/>
        <w:t xml:space="preserve">Kā Jūs vērtējat ierobežojumu mīkstināšanas apjomu pirmajā solī un otrajā solī – vai  tas </w:t>
      </w:r>
      <w:r w:rsidR="0021442E">
        <w:t xml:space="preserve">no vīrusa izplatības risku viedokļa </w:t>
      </w:r>
      <w:r>
        <w:t xml:space="preserve">ir </w:t>
      </w:r>
      <w:r w:rsidR="00D372C0">
        <w:t>pieņemams</w:t>
      </w:r>
      <w:r>
        <w:t xml:space="preserve">? </w:t>
      </w:r>
      <w:r w:rsidR="00C91FEB" w:rsidRPr="0087760B">
        <w:rPr>
          <w:i/>
          <w:iCs/>
          <w:highlight w:val="yellow"/>
        </w:rPr>
        <w:t>Nav skaidrs jēdzien</w:t>
      </w:r>
      <w:r w:rsidR="0088741B" w:rsidRPr="0087760B">
        <w:rPr>
          <w:i/>
          <w:iCs/>
          <w:highlight w:val="yellow"/>
        </w:rPr>
        <w:t>s</w:t>
      </w:r>
      <w:r w:rsidR="00C91FEB" w:rsidRPr="0087760B">
        <w:rPr>
          <w:i/>
          <w:iCs/>
          <w:highlight w:val="yellow"/>
        </w:rPr>
        <w:t xml:space="preserve"> </w:t>
      </w:r>
      <w:r w:rsidR="006237D7" w:rsidRPr="0087760B">
        <w:rPr>
          <w:i/>
          <w:iCs/>
          <w:highlight w:val="yellow"/>
        </w:rPr>
        <w:t>“pieņemams”?. Arī ļoti augsts risks var būt pieņemams</w:t>
      </w:r>
      <w:r w:rsidR="0088741B" w:rsidRPr="0087760B">
        <w:rPr>
          <w:i/>
          <w:iCs/>
          <w:highlight w:val="yellow"/>
        </w:rPr>
        <w:t xml:space="preserve">, </w:t>
      </w:r>
      <w:r w:rsidR="006237D7" w:rsidRPr="0087760B">
        <w:rPr>
          <w:i/>
          <w:iCs/>
          <w:highlight w:val="yellow"/>
        </w:rPr>
        <w:t xml:space="preserve"> rēķinoties ar augstu varbūtību par saslimstības (inficēšanās) pieaugumu</w:t>
      </w:r>
      <w:r w:rsidR="00C91FEB" w:rsidRPr="0087760B">
        <w:rPr>
          <w:i/>
          <w:iCs/>
          <w:highlight w:val="yellow"/>
        </w:rPr>
        <w:t xml:space="preserve"> un attiecīgi hospitalizācijas un mirstības pieaugumu</w:t>
      </w:r>
      <w:r w:rsidR="006237D7" w:rsidRPr="0087760B">
        <w:rPr>
          <w:i/>
          <w:iCs/>
          <w:highlight w:val="yellow"/>
        </w:rPr>
        <w:t>.</w:t>
      </w:r>
    </w:p>
    <w:p w14:paraId="3AA01445" w14:textId="77777777" w:rsidR="006237D7" w:rsidRDefault="008E42AC" w:rsidP="00BC0220">
      <w:pPr>
        <w:pStyle w:val="ListParagraph"/>
        <w:spacing w:before="120" w:after="120"/>
        <w:jc w:val="both"/>
      </w:pPr>
      <w:r>
        <w:t>Ja ierobežojumu mīkstināšanas apjoms ir pārāk plašs – kuri no mīkstināšanas pasākumiem</w:t>
      </w:r>
      <w:r w:rsidR="0021442E">
        <w:t xml:space="preserve"> (mīkstinājumu jomām)</w:t>
      </w:r>
      <w:r>
        <w:t xml:space="preserve"> pārceļami uz otro soli/vēlākiem soļiem</w:t>
      </w:r>
      <w:r w:rsidR="002E4639">
        <w:t>?</w:t>
      </w:r>
      <w:r w:rsidR="0021442E">
        <w:t xml:space="preserve"> </w:t>
      </w:r>
    </w:p>
    <w:p w14:paraId="5CBA97B5" w14:textId="77777777" w:rsidR="006237D7" w:rsidRPr="007C40B1" w:rsidRDefault="006237D7" w:rsidP="00BC0220">
      <w:pPr>
        <w:autoSpaceDE w:val="0"/>
        <w:autoSpaceDN w:val="0"/>
        <w:adjustRightInd w:val="0"/>
        <w:jc w:val="both"/>
        <w:rPr>
          <w:rFonts w:cs="Times New Roman"/>
          <w:sz w:val="24"/>
          <w:szCs w:val="24"/>
        </w:rPr>
      </w:pPr>
    </w:p>
    <w:p w14:paraId="0E790204" w14:textId="77777777" w:rsidR="006237D7" w:rsidRPr="00BC0220" w:rsidRDefault="006237D7" w:rsidP="00BC0220">
      <w:pPr>
        <w:autoSpaceDE w:val="0"/>
        <w:autoSpaceDN w:val="0"/>
        <w:adjustRightInd w:val="0"/>
        <w:jc w:val="both"/>
        <w:rPr>
          <w:rFonts w:cs="Times New Roman"/>
        </w:rPr>
      </w:pPr>
      <w:r w:rsidRPr="00BC0220">
        <w:rPr>
          <w:rFonts w:cs="Times New Roman"/>
        </w:rPr>
        <w:t>1.solis– no 7.aprīļa (14 dienu kumulatīvais</w:t>
      </w:r>
    </w:p>
    <w:p w14:paraId="534F183D" w14:textId="2F74A17D" w:rsidR="006237D7" w:rsidRPr="00AE0E08" w:rsidRDefault="006237D7" w:rsidP="00BC0220">
      <w:pPr>
        <w:autoSpaceDE w:val="0"/>
        <w:autoSpaceDN w:val="0"/>
        <w:adjustRightInd w:val="0"/>
        <w:jc w:val="both"/>
        <w:rPr>
          <w:rFonts w:cs="Times New Roman"/>
        </w:rPr>
      </w:pPr>
      <w:r w:rsidRPr="00BC0220">
        <w:rPr>
          <w:rFonts w:cs="Times New Roman"/>
        </w:rPr>
        <w:t xml:space="preserve">uz 100’000 iedz. nepārsniedz </w:t>
      </w:r>
      <w:r w:rsidRPr="00BC0220">
        <w:rPr>
          <w:rFonts w:cs="Times New Roman"/>
          <w:highlight w:val="red"/>
        </w:rPr>
        <w:t>400)</w:t>
      </w:r>
      <w:r w:rsidR="00B175FB" w:rsidRPr="00BC0220">
        <w:rPr>
          <w:rFonts w:cs="Times New Roman"/>
        </w:rPr>
        <w:t xml:space="preserve"> </w:t>
      </w:r>
      <w:r w:rsidR="00B175FB" w:rsidRPr="00685ACA">
        <w:rPr>
          <w:rFonts w:cs="Times New Roman"/>
          <w:i/>
          <w:iCs/>
        </w:rPr>
        <w:t xml:space="preserve">– </w:t>
      </w:r>
      <w:r w:rsidR="00B175FB" w:rsidRPr="00685ACA">
        <w:rPr>
          <w:rFonts w:cs="Times New Roman"/>
          <w:i/>
          <w:iCs/>
          <w:highlight w:val="yellow"/>
        </w:rPr>
        <w:t xml:space="preserve">400 ir </w:t>
      </w:r>
      <w:r w:rsidR="00C91FEB" w:rsidRPr="00685ACA">
        <w:rPr>
          <w:rFonts w:cs="Times New Roman"/>
          <w:i/>
          <w:iCs/>
          <w:highlight w:val="yellow"/>
        </w:rPr>
        <w:t>ļoti</w:t>
      </w:r>
      <w:r w:rsidR="00B175FB" w:rsidRPr="00685ACA">
        <w:rPr>
          <w:rFonts w:cs="Times New Roman"/>
          <w:i/>
          <w:iCs/>
          <w:highlight w:val="yellow"/>
        </w:rPr>
        <w:t xml:space="preserve"> augsts līmenis</w:t>
      </w:r>
      <w:r w:rsidR="0088741B" w:rsidRPr="00685ACA">
        <w:rPr>
          <w:rFonts w:cs="Times New Roman"/>
          <w:i/>
          <w:iCs/>
          <w:highlight w:val="yellow"/>
        </w:rPr>
        <w:t xml:space="preserve"> un d</w:t>
      </w:r>
      <w:r w:rsidR="00625D43" w:rsidRPr="00685ACA">
        <w:rPr>
          <w:rFonts w:cs="Times New Roman"/>
          <w:i/>
          <w:iCs/>
          <w:highlight w:val="yellow"/>
        </w:rPr>
        <w:t>ivas reizes pārsniedz iepriekš noteikto robež</w:t>
      </w:r>
      <w:r w:rsidR="0088741B" w:rsidRPr="00685ACA">
        <w:rPr>
          <w:rFonts w:cs="Times New Roman"/>
          <w:i/>
          <w:iCs/>
          <w:highlight w:val="yellow"/>
        </w:rPr>
        <w:t>vērtību</w:t>
      </w:r>
      <w:r w:rsidR="00625D43" w:rsidRPr="00685ACA">
        <w:rPr>
          <w:rFonts w:cs="Times New Roman"/>
          <w:i/>
          <w:iCs/>
          <w:highlight w:val="yellow"/>
        </w:rPr>
        <w:t xml:space="preserve">, kas pēc </w:t>
      </w:r>
      <w:r w:rsidR="0088741B" w:rsidRPr="00685ACA">
        <w:rPr>
          <w:rFonts w:cs="Times New Roman"/>
          <w:i/>
          <w:iCs/>
          <w:highlight w:val="yellow"/>
        </w:rPr>
        <w:t>‘</w:t>
      </w:r>
      <w:r w:rsidR="00625D43" w:rsidRPr="00685ACA">
        <w:rPr>
          <w:rFonts w:cs="Times New Roman"/>
          <w:i/>
          <w:iCs/>
          <w:highlight w:val="yellow"/>
        </w:rPr>
        <w:t>luks</w:t>
      </w:r>
      <w:r w:rsidR="0088741B" w:rsidRPr="00685ACA">
        <w:rPr>
          <w:rFonts w:cs="Times New Roman"/>
          <w:i/>
          <w:iCs/>
          <w:highlight w:val="yellow"/>
        </w:rPr>
        <w:t>o</w:t>
      </w:r>
      <w:r w:rsidR="00625D43" w:rsidRPr="00685ACA">
        <w:rPr>
          <w:rFonts w:cs="Times New Roman"/>
          <w:i/>
          <w:iCs/>
          <w:highlight w:val="yellow"/>
        </w:rPr>
        <w:t>fora principa</w:t>
      </w:r>
      <w:r w:rsidR="0088741B" w:rsidRPr="00685ACA">
        <w:rPr>
          <w:rFonts w:cs="Times New Roman"/>
          <w:i/>
          <w:iCs/>
          <w:highlight w:val="yellow"/>
        </w:rPr>
        <w:t>”</w:t>
      </w:r>
      <w:r w:rsidR="00625D43" w:rsidRPr="00685ACA">
        <w:rPr>
          <w:rFonts w:cs="Times New Roman"/>
          <w:i/>
          <w:iCs/>
          <w:highlight w:val="yellow"/>
        </w:rPr>
        <w:t xml:space="preserve"> definēts kā “ļoti augsts risks”, 400 ir situācija, pie kuras gadījumu izsekojamība</w:t>
      </w:r>
      <w:r w:rsidR="0088741B" w:rsidRPr="00685ACA">
        <w:rPr>
          <w:rFonts w:cs="Times New Roman"/>
          <w:i/>
          <w:iCs/>
          <w:highlight w:val="yellow"/>
        </w:rPr>
        <w:t xml:space="preserve">, </w:t>
      </w:r>
      <w:r w:rsidR="00625D43" w:rsidRPr="00685ACA">
        <w:rPr>
          <w:rFonts w:cs="Times New Roman"/>
          <w:i/>
          <w:iCs/>
          <w:highlight w:val="yellow"/>
        </w:rPr>
        <w:t>nav iespējama</w:t>
      </w:r>
      <w:r w:rsidR="0088741B" w:rsidRPr="00685ACA">
        <w:rPr>
          <w:rFonts w:cs="Times New Roman"/>
          <w:i/>
          <w:iCs/>
          <w:highlight w:val="yellow"/>
        </w:rPr>
        <w:t>, kontaktpersonas statuss tiek piešķirts ļoti lielam iedzīvotāju skaitam, un</w:t>
      </w:r>
      <w:r w:rsidR="00613141">
        <w:rPr>
          <w:rFonts w:cs="Times New Roman"/>
          <w:i/>
          <w:iCs/>
          <w:highlight w:val="yellow"/>
        </w:rPr>
        <w:t xml:space="preserve"> </w:t>
      </w:r>
      <w:r w:rsidR="0088741B" w:rsidRPr="00DC50E4">
        <w:rPr>
          <w:rFonts w:cs="Times New Roman"/>
          <w:i/>
          <w:iCs/>
          <w:highlight w:val="yellow"/>
        </w:rPr>
        <w:t>v</w:t>
      </w:r>
      <w:r w:rsidR="006C2063" w:rsidRPr="00DC50E4">
        <w:rPr>
          <w:rFonts w:cs="Times New Roman"/>
          <w:i/>
          <w:iCs/>
          <w:highlight w:val="yellow"/>
        </w:rPr>
        <w:t>arbūtība, ka ārpus mājas, sabiedriskās vietās uzturas neatpazīti slimības izplatītāji ir augsta</w:t>
      </w:r>
      <w:r w:rsidR="006C2063" w:rsidRPr="00685ACA">
        <w:rPr>
          <w:rFonts w:cs="Times New Roman"/>
          <w:highlight w:val="yellow"/>
        </w:rPr>
        <w:t>.</w:t>
      </w:r>
    </w:p>
    <w:p w14:paraId="48108B81" w14:textId="77777777" w:rsidR="00BC0220" w:rsidRPr="00AE0E08" w:rsidRDefault="00BC0220" w:rsidP="00BC0220">
      <w:pPr>
        <w:autoSpaceDE w:val="0"/>
        <w:autoSpaceDN w:val="0"/>
        <w:adjustRightInd w:val="0"/>
        <w:jc w:val="both"/>
        <w:rPr>
          <w:rFonts w:cs="Times New Roman"/>
        </w:rPr>
      </w:pPr>
    </w:p>
    <w:p w14:paraId="43D92297" w14:textId="7AFF6E7A" w:rsidR="00BC0220" w:rsidRPr="00AE0E08" w:rsidRDefault="00BC0220" w:rsidP="00BC0220">
      <w:pPr>
        <w:autoSpaceDE w:val="0"/>
        <w:autoSpaceDN w:val="0"/>
        <w:adjustRightInd w:val="0"/>
        <w:jc w:val="both"/>
        <w:rPr>
          <w:rFonts w:cs="Times New Roman"/>
          <w:i/>
          <w:iCs/>
        </w:rPr>
      </w:pPr>
      <w:r w:rsidRPr="00AE0E08">
        <w:rPr>
          <w:rFonts w:cs="Times New Roman"/>
        </w:rPr>
        <w:t xml:space="preserve">•Izglītība pēc reģionālā principa - klātienē 1-6.klase, 12.klase, </w:t>
      </w:r>
      <w:r w:rsidRPr="00AE0E08">
        <w:rPr>
          <w:rFonts w:cs="Times New Roman"/>
          <w:highlight w:val="yellow"/>
        </w:rPr>
        <w:t xml:space="preserve">- </w:t>
      </w:r>
      <w:r w:rsidRPr="00AE0E08">
        <w:rPr>
          <w:rFonts w:cs="Times New Roman"/>
          <w:i/>
          <w:iCs/>
          <w:highlight w:val="yellow"/>
        </w:rPr>
        <w:t>nevar saprast, kas domāts… var nojaust, ka pie zemas saslimstības reģionos? Vai notiek telpās?</w:t>
      </w:r>
    </w:p>
    <w:p w14:paraId="7C10E686" w14:textId="77777777" w:rsidR="00BC0220" w:rsidRPr="00AE0E08" w:rsidRDefault="00BC0220" w:rsidP="00BC0220">
      <w:pPr>
        <w:autoSpaceDE w:val="0"/>
        <w:autoSpaceDN w:val="0"/>
        <w:adjustRightInd w:val="0"/>
        <w:jc w:val="both"/>
        <w:rPr>
          <w:rFonts w:cs="Times New Roman"/>
        </w:rPr>
      </w:pPr>
    </w:p>
    <w:p w14:paraId="2F68A38F" w14:textId="6C4DCBF2" w:rsidR="00BC0220" w:rsidRPr="00685ACA" w:rsidRDefault="00F00A18" w:rsidP="00BC0220">
      <w:pPr>
        <w:autoSpaceDE w:val="0"/>
        <w:autoSpaceDN w:val="0"/>
        <w:adjustRightInd w:val="0"/>
        <w:jc w:val="both"/>
        <w:rPr>
          <w:rFonts w:cs="Times New Roman"/>
          <w:i/>
          <w:iCs/>
          <w:highlight w:val="yellow"/>
        </w:rPr>
      </w:pPr>
      <w:r>
        <w:rPr>
          <w:rFonts w:cs="Times New Roman"/>
        </w:rPr>
        <w:t xml:space="preserve">* </w:t>
      </w:r>
      <w:r w:rsidR="00BC0220" w:rsidRPr="00AE0E08">
        <w:rPr>
          <w:rFonts w:cs="Times New Roman"/>
        </w:rPr>
        <w:t xml:space="preserve">Rotācijas princips 7.-11.klasei (divas dienas nedēļā klātienē), stundas </w:t>
      </w:r>
      <w:proofErr w:type="spellStart"/>
      <w:r w:rsidR="00BC0220" w:rsidRPr="00AE0E08">
        <w:rPr>
          <w:rFonts w:cs="Times New Roman"/>
        </w:rPr>
        <w:t>ārtelpās</w:t>
      </w:r>
      <w:proofErr w:type="spellEnd"/>
      <w:r w:rsidR="00BC0220" w:rsidRPr="00AE0E08">
        <w:rPr>
          <w:rFonts w:cs="Times New Roman"/>
        </w:rPr>
        <w:t xml:space="preserve">; individuālās konsultācijas telpās </w:t>
      </w:r>
      <w:r w:rsidR="00BC0220" w:rsidRPr="00AE0E08">
        <w:rPr>
          <w:rFonts w:cs="Times New Roman"/>
          <w:highlight w:val="yellow"/>
        </w:rPr>
        <w:t xml:space="preserve">– </w:t>
      </w:r>
      <w:r w:rsidR="00BC0220" w:rsidRPr="00685ACA">
        <w:rPr>
          <w:rFonts w:cs="Times New Roman"/>
          <w:i/>
          <w:iCs/>
          <w:highlight w:val="yellow"/>
        </w:rPr>
        <w:t>vai arī plānots piemērot tikai zemas saslimstības novados? Kas te domāts?</w:t>
      </w:r>
    </w:p>
    <w:p w14:paraId="718EE52C" w14:textId="286407D6" w:rsidR="00BC0220" w:rsidRPr="00AE0E08" w:rsidRDefault="00BC0220" w:rsidP="00BC0220">
      <w:pPr>
        <w:autoSpaceDE w:val="0"/>
        <w:autoSpaceDN w:val="0"/>
        <w:adjustRightInd w:val="0"/>
        <w:jc w:val="both"/>
        <w:rPr>
          <w:rFonts w:cs="Times New Roman"/>
          <w:i/>
          <w:iCs/>
        </w:rPr>
      </w:pPr>
      <w:r w:rsidRPr="00685ACA">
        <w:rPr>
          <w:rFonts w:cs="Times New Roman"/>
          <w:i/>
          <w:iCs/>
          <w:highlight w:val="yellow"/>
        </w:rPr>
        <w:t>Lai izvērtētu pasākumus, ekspertiem nepieciešams plašāks skaidrojums un precizējumi</w:t>
      </w:r>
      <w:r w:rsidR="00613141">
        <w:rPr>
          <w:rFonts w:cs="Times New Roman"/>
          <w:i/>
          <w:iCs/>
          <w:highlight w:val="yellow"/>
        </w:rPr>
        <w:t>.</w:t>
      </w:r>
      <w:r w:rsidRPr="00685ACA">
        <w:rPr>
          <w:rFonts w:cs="Times New Roman"/>
          <w:i/>
          <w:iCs/>
          <w:highlight w:val="yellow"/>
        </w:rPr>
        <w:t xml:space="preserve">. Trūkst precizējošas informācijas. Ja mācības notiek iekštelpās, tad risks ir gana liels. Ja </w:t>
      </w:r>
      <w:proofErr w:type="spellStart"/>
      <w:r w:rsidRPr="00685ACA">
        <w:rPr>
          <w:rFonts w:cs="Times New Roman"/>
          <w:i/>
          <w:iCs/>
          <w:highlight w:val="yellow"/>
        </w:rPr>
        <w:t>ārtelpās</w:t>
      </w:r>
      <w:proofErr w:type="spellEnd"/>
      <w:r w:rsidRPr="00685ACA">
        <w:rPr>
          <w:rFonts w:cs="Times New Roman"/>
          <w:i/>
          <w:iCs/>
          <w:highlight w:val="yellow"/>
        </w:rPr>
        <w:t xml:space="preserve"> – mazāks.</w:t>
      </w:r>
    </w:p>
    <w:p w14:paraId="0C28AD17" w14:textId="11FAADD7" w:rsidR="006237D7" w:rsidRPr="00AE0E08" w:rsidRDefault="006237D7" w:rsidP="00BC0220">
      <w:pPr>
        <w:autoSpaceDE w:val="0"/>
        <w:autoSpaceDN w:val="0"/>
        <w:adjustRightInd w:val="0"/>
        <w:jc w:val="both"/>
        <w:rPr>
          <w:rFonts w:cs="Times New Roman"/>
          <w:i/>
          <w:iCs/>
        </w:rPr>
      </w:pPr>
    </w:p>
    <w:p w14:paraId="0F850F3E" w14:textId="77777777" w:rsidR="006237D7" w:rsidRPr="00AE0E08" w:rsidRDefault="006237D7" w:rsidP="00BC0220">
      <w:pPr>
        <w:autoSpaceDE w:val="0"/>
        <w:autoSpaceDN w:val="0"/>
        <w:adjustRightInd w:val="0"/>
        <w:jc w:val="both"/>
        <w:rPr>
          <w:rFonts w:cs="Times New Roman"/>
        </w:rPr>
      </w:pPr>
      <w:r w:rsidRPr="00AE0E08">
        <w:rPr>
          <w:rFonts w:cs="Times New Roman"/>
        </w:rPr>
        <w:t xml:space="preserve">• Interešu izglītība/ profesionālās ievirzes izglītība </w:t>
      </w:r>
      <w:proofErr w:type="spellStart"/>
      <w:r w:rsidRPr="00AE0E08">
        <w:rPr>
          <w:rFonts w:cs="Times New Roman"/>
        </w:rPr>
        <w:t>ārtelpās</w:t>
      </w:r>
      <w:proofErr w:type="spellEnd"/>
      <w:r w:rsidRPr="00AE0E08">
        <w:rPr>
          <w:rFonts w:cs="Times New Roman"/>
        </w:rPr>
        <w:t xml:space="preserve"> grupās (līdz 10</w:t>
      </w:r>
    </w:p>
    <w:p w14:paraId="7EA686BA" w14:textId="208D64E6" w:rsidR="006237D7" w:rsidRPr="00AE0E08" w:rsidRDefault="006237D7" w:rsidP="00BC0220">
      <w:pPr>
        <w:autoSpaceDE w:val="0"/>
        <w:autoSpaceDN w:val="0"/>
        <w:adjustRightInd w:val="0"/>
        <w:jc w:val="both"/>
        <w:rPr>
          <w:rFonts w:cs="Times New Roman"/>
          <w:i/>
          <w:iCs/>
        </w:rPr>
      </w:pPr>
      <w:r w:rsidRPr="00AE0E08">
        <w:rPr>
          <w:rFonts w:cs="Times New Roman"/>
        </w:rPr>
        <w:t>cilvēkiem)</w:t>
      </w:r>
      <w:r w:rsidR="00411140" w:rsidRPr="00AE0E08">
        <w:rPr>
          <w:rFonts w:cs="Times New Roman"/>
        </w:rPr>
        <w:t xml:space="preserve"> – </w:t>
      </w:r>
      <w:r w:rsidR="00411140" w:rsidRPr="00685ACA">
        <w:rPr>
          <w:rFonts w:cs="Times New Roman"/>
          <w:i/>
          <w:iCs/>
          <w:highlight w:val="yellow"/>
        </w:rPr>
        <w:t>var piekrist</w:t>
      </w:r>
      <w:r w:rsidR="008A0F26" w:rsidRPr="00685ACA">
        <w:rPr>
          <w:rFonts w:cs="Times New Roman"/>
          <w:i/>
          <w:iCs/>
          <w:highlight w:val="yellow"/>
        </w:rPr>
        <w:t>,</w:t>
      </w:r>
      <w:r w:rsidR="009342D2" w:rsidRPr="00685ACA">
        <w:rPr>
          <w:rFonts w:cs="Times New Roman"/>
          <w:i/>
          <w:iCs/>
          <w:highlight w:val="yellow"/>
        </w:rPr>
        <w:t xml:space="preserve"> </w:t>
      </w:r>
      <w:r w:rsidR="008A0F26" w:rsidRPr="00685ACA">
        <w:rPr>
          <w:rFonts w:cs="Times New Roman"/>
          <w:i/>
          <w:iCs/>
          <w:highlight w:val="yellow"/>
        </w:rPr>
        <w:t>l</w:t>
      </w:r>
      <w:r w:rsidR="00411140" w:rsidRPr="00685ACA">
        <w:rPr>
          <w:rFonts w:cs="Times New Roman"/>
          <w:i/>
          <w:iCs/>
          <w:highlight w:val="yellow"/>
        </w:rPr>
        <w:t>ai iet ārā.</w:t>
      </w:r>
      <w:r w:rsidR="0088741B" w:rsidRPr="00685ACA">
        <w:rPr>
          <w:rFonts w:cs="Times New Roman"/>
          <w:i/>
          <w:iCs/>
          <w:highlight w:val="yellow"/>
        </w:rPr>
        <w:t xml:space="preserve"> Infekcijas izplatības risks </w:t>
      </w:r>
      <w:proofErr w:type="spellStart"/>
      <w:r w:rsidR="008A0F26" w:rsidRPr="00685ACA">
        <w:rPr>
          <w:rFonts w:cs="Times New Roman"/>
          <w:i/>
          <w:iCs/>
          <w:highlight w:val="yellow"/>
        </w:rPr>
        <w:t>ārtelpās</w:t>
      </w:r>
      <w:proofErr w:type="spellEnd"/>
      <w:r w:rsidR="008A0F26" w:rsidRPr="00685ACA">
        <w:rPr>
          <w:rFonts w:cs="Times New Roman"/>
          <w:i/>
          <w:iCs/>
          <w:highlight w:val="yellow"/>
        </w:rPr>
        <w:t xml:space="preserve"> ir </w:t>
      </w:r>
      <w:r w:rsidR="0088741B" w:rsidRPr="00685ACA">
        <w:rPr>
          <w:rFonts w:cs="Times New Roman"/>
          <w:i/>
          <w:iCs/>
          <w:highlight w:val="yellow"/>
          <w:u w:val="single"/>
        </w:rPr>
        <w:t>zems</w:t>
      </w:r>
      <w:r w:rsidR="0088741B" w:rsidRPr="00685ACA">
        <w:rPr>
          <w:rFonts w:cs="Times New Roman"/>
          <w:i/>
          <w:iCs/>
          <w:highlight w:val="yellow"/>
        </w:rPr>
        <w:t xml:space="preserve">, </w:t>
      </w:r>
      <w:r w:rsidR="008A0F26" w:rsidRPr="00685ACA">
        <w:rPr>
          <w:rFonts w:cs="Times New Roman"/>
          <w:i/>
          <w:iCs/>
          <w:highlight w:val="yellow"/>
        </w:rPr>
        <w:t xml:space="preserve">inficēšanās riskam pakļauto cilvēku skaits </w:t>
      </w:r>
      <w:r w:rsidR="0088741B" w:rsidRPr="00685ACA">
        <w:rPr>
          <w:rFonts w:cs="Times New Roman"/>
          <w:i/>
          <w:iCs/>
          <w:highlight w:val="yellow"/>
        </w:rPr>
        <w:t>neliels un apzināms,</w:t>
      </w:r>
      <w:r w:rsidR="008A0F26" w:rsidRPr="00685ACA">
        <w:rPr>
          <w:rFonts w:cs="Times New Roman"/>
          <w:i/>
          <w:iCs/>
          <w:highlight w:val="yellow"/>
        </w:rPr>
        <w:t xml:space="preserve"> tāpēc </w:t>
      </w:r>
      <w:proofErr w:type="spellStart"/>
      <w:r w:rsidR="008A0F26" w:rsidRPr="00685ACA">
        <w:rPr>
          <w:rFonts w:cs="Times New Roman"/>
          <w:i/>
          <w:iCs/>
          <w:highlight w:val="yellow"/>
        </w:rPr>
        <w:t>p</w:t>
      </w:r>
      <w:r w:rsidR="0088741B" w:rsidRPr="00685ACA">
        <w:rPr>
          <w:rFonts w:cs="Times New Roman"/>
          <w:i/>
          <w:iCs/>
          <w:highlight w:val="yellow"/>
        </w:rPr>
        <w:t>retepidēmijas</w:t>
      </w:r>
      <w:proofErr w:type="spellEnd"/>
      <w:r w:rsidR="0088741B" w:rsidRPr="00685ACA">
        <w:rPr>
          <w:rFonts w:cs="Times New Roman"/>
          <w:i/>
          <w:iCs/>
          <w:highlight w:val="yellow"/>
        </w:rPr>
        <w:t xml:space="preserve"> pasākumi </w:t>
      </w:r>
      <w:r w:rsidR="008A0F26" w:rsidRPr="00685ACA">
        <w:rPr>
          <w:rFonts w:cs="Times New Roman"/>
          <w:i/>
          <w:iCs/>
          <w:highlight w:val="yellow"/>
        </w:rPr>
        <w:t>ir</w:t>
      </w:r>
      <w:r w:rsidR="0088741B" w:rsidRPr="00685ACA">
        <w:rPr>
          <w:rFonts w:cs="Times New Roman"/>
          <w:i/>
          <w:iCs/>
          <w:highlight w:val="yellow"/>
        </w:rPr>
        <w:t xml:space="preserve"> īstenojami.</w:t>
      </w:r>
      <w:r w:rsidR="0088741B" w:rsidRPr="00AE0E08">
        <w:rPr>
          <w:rFonts w:cs="Times New Roman"/>
          <w:i/>
          <w:iCs/>
        </w:rPr>
        <w:t xml:space="preserve"> </w:t>
      </w:r>
    </w:p>
    <w:p w14:paraId="558B792B" w14:textId="77777777" w:rsidR="006237D7" w:rsidRPr="00BC0220" w:rsidRDefault="006237D7" w:rsidP="00BC0220">
      <w:pPr>
        <w:autoSpaceDE w:val="0"/>
        <w:autoSpaceDN w:val="0"/>
        <w:adjustRightInd w:val="0"/>
        <w:jc w:val="both"/>
        <w:rPr>
          <w:rFonts w:cs="Times New Roman"/>
        </w:rPr>
      </w:pPr>
      <w:r w:rsidRPr="00BC0220">
        <w:rPr>
          <w:rFonts w:cs="Times New Roman"/>
        </w:rPr>
        <w:t>• Profesionālajā izglītība - profesionālās kvalifikācijas iegūšanai</w:t>
      </w:r>
    </w:p>
    <w:p w14:paraId="62B43A2A" w14:textId="77777777" w:rsidR="006237D7" w:rsidRPr="00BC0220" w:rsidRDefault="006237D7" w:rsidP="00BC0220">
      <w:pPr>
        <w:autoSpaceDE w:val="0"/>
        <w:autoSpaceDN w:val="0"/>
        <w:adjustRightInd w:val="0"/>
        <w:jc w:val="both"/>
        <w:rPr>
          <w:rFonts w:cs="Times New Roman"/>
        </w:rPr>
      </w:pPr>
      <w:r w:rsidRPr="00BC0220">
        <w:rPr>
          <w:rFonts w:cs="Times New Roman"/>
        </w:rPr>
        <w:t>nepieciešamā profesionālā praktiskā saturu apgūšana telpās grupās (līdz</w:t>
      </w:r>
    </w:p>
    <w:p w14:paraId="2E6BBE53" w14:textId="587DE667" w:rsidR="0088741B" w:rsidRPr="00AE0E08" w:rsidRDefault="006237D7" w:rsidP="00BC0220">
      <w:pPr>
        <w:autoSpaceDE w:val="0"/>
        <w:autoSpaceDN w:val="0"/>
        <w:adjustRightInd w:val="0"/>
        <w:jc w:val="both"/>
        <w:rPr>
          <w:rFonts w:cs="Times New Roman"/>
          <w:i/>
          <w:iCs/>
        </w:rPr>
      </w:pPr>
      <w:r w:rsidRPr="00BC0220">
        <w:rPr>
          <w:rFonts w:cs="Times New Roman"/>
        </w:rPr>
        <w:t>5 cilvēkiem)</w:t>
      </w:r>
      <w:r w:rsidR="00411140" w:rsidRPr="00BC0220">
        <w:rPr>
          <w:rFonts w:cs="Times New Roman"/>
        </w:rPr>
        <w:t xml:space="preserve"> </w:t>
      </w:r>
      <w:r w:rsidR="00411140" w:rsidRPr="00BC0220">
        <w:rPr>
          <w:rFonts w:cs="Times New Roman"/>
          <w:highlight w:val="yellow"/>
        </w:rPr>
        <w:t xml:space="preserve">– </w:t>
      </w:r>
      <w:r w:rsidR="008A0F26" w:rsidRPr="00DC50E4">
        <w:rPr>
          <w:rFonts w:cs="Times New Roman"/>
          <w:i/>
          <w:iCs/>
          <w:highlight w:val="yellow"/>
        </w:rPr>
        <w:t>Kā papildu</w:t>
      </w:r>
      <w:r w:rsidR="00411140" w:rsidRPr="00DC50E4">
        <w:rPr>
          <w:rFonts w:cs="Times New Roman"/>
          <w:i/>
          <w:iCs/>
          <w:highlight w:val="yellow"/>
        </w:rPr>
        <w:t xml:space="preserve"> risks</w:t>
      </w:r>
      <w:r w:rsidR="008A0F26" w:rsidRPr="00DC50E4">
        <w:rPr>
          <w:rFonts w:cs="Times New Roman"/>
          <w:i/>
          <w:iCs/>
          <w:highlight w:val="yellow"/>
        </w:rPr>
        <w:t xml:space="preserve"> jāmin</w:t>
      </w:r>
      <w:r w:rsidR="00411140" w:rsidRPr="00DC50E4">
        <w:rPr>
          <w:rFonts w:cs="Times New Roman"/>
          <w:i/>
          <w:iCs/>
          <w:highlight w:val="yellow"/>
        </w:rPr>
        <w:t xml:space="preserve">, ka </w:t>
      </w:r>
      <w:r w:rsidR="009342D2" w:rsidRPr="00DC50E4">
        <w:rPr>
          <w:rFonts w:cs="Times New Roman"/>
          <w:i/>
          <w:iCs/>
          <w:highlight w:val="yellow"/>
        </w:rPr>
        <w:t>visas mācības var tikt</w:t>
      </w:r>
      <w:r w:rsidR="00411140" w:rsidRPr="00DC50E4">
        <w:rPr>
          <w:rFonts w:cs="Times New Roman"/>
          <w:i/>
          <w:iCs/>
          <w:highlight w:val="yellow"/>
        </w:rPr>
        <w:t xml:space="preserve"> definēt</w:t>
      </w:r>
      <w:r w:rsidR="009342D2" w:rsidRPr="00DC50E4">
        <w:rPr>
          <w:rFonts w:cs="Times New Roman"/>
          <w:i/>
          <w:iCs/>
          <w:highlight w:val="yellow"/>
        </w:rPr>
        <w:t>a</w:t>
      </w:r>
      <w:r w:rsidR="00411140" w:rsidRPr="00DC50E4">
        <w:rPr>
          <w:rFonts w:cs="Times New Roman"/>
          <w:i/>
          <w:iCs/>
          <w:highlight w:val="yellow"/>
        </w:rPr>
        <w:t xml:space="preserve">s kā </w:t>
      </w:r>
      <w:r w:rsidR="009342D2" w:rsidRPr="00DC50E4">
        <w:rPr>
          <w:rFonts w:cs="Times New Roman"/>
          <w:i/>
          <w:iCs/>
          <w:highlight w:val="yellow"/>
        </w:rPr>
        <w:t>“</w:t>
      </w:r>
      <w:r w:rsidR="00411140" w:rsidRPr="00DC50E4">
        <w:rPr>
          <w:rFonts w:cs="Times New Roman"/>
          <w:i/>
          <w:iCs/>
          <w:highlight w:val="yellow"/>
        </w:rPr>
        <w:t>profesionālās kvalifikācijas praktiskā satura apgūšana</w:t>
      </w:r>
      <w:r w:rsidR="009342D2" w:rsidRPr="00DC50E4">
        <w:rPr>
          <w:rFonts w:cs="Times New Roman"/>
          <w:i/>
          <w:iCs/>
          <w:highlight w:val="yellow"/>
        </w:rPr>
        <w:t>”</w:t>
      </w:r>
      <w:r w:rsidR="008A0F26" w:rsidRPr="00DC50E4">
        <w:rPr>
          <w:rFonts w:cs="Times New Roman"/>
          <w:i/>
          <w:iCs/>
          <w:highlight w:val="yellow"/>
        </w:rPr>
        <w:t>, tāpēc atvieglojums var palielināt riskam pakļauto iedzīvotāju skaitu.</w:t>
      </w:r>
      <w:r w:rsidR="009342D2" w:rsidRPr="00DC50E4">
        <w:rPr>
          <w:rFonts w:cs="Times New Roman"/>
          <w:i/>
          <w:iCs/>
          <w:highlight w:val="yellow"/>
        </w:rPr>
        <w:t xml:space="preserve"> Nepieciešami kontroles mehānismi (</w:t>
      </w:r>
      <w:proofErr w:type="spellStart"/>
      <w:r w:rsidR="009342D2" w:rsidRPr="00DC50E4">
        <w:rPr>
          <w:rFonts w:cs="Times New Roman"/>
          <w:i/>
          <w:iCs/>
          <w:highlight w:val="yellow"/>
        </w:rPr>
        <w:t>IzM</w:t>
      </w:r>
      <w:proofErr w:type="spellEnd"/>
      <w:r w:rsidR="009342D2" w:rsidRPr="00DC50E4">
        <w:rPr>
          <w:rFonts w:cs="Times New Roman"/>
          <w:i/>
          <w:iCs/>
          <w:highlight w:val="yellow"/>
        </w:rPr>
        <w:t>).</w:t>
      </w:r>
      <w:r w:rsidR="008A0F26" w:rsidRPr="00DC50E4">
        <w:rPr>
          <w:rFonts w:cs="Times New Roman"/>
          <w:i/>
          <w:iCs/>
          <w:highlight w:val="yellow"/>
        </w:rPr>
        <w:t xml:space="preserve"> </w:t>
      </w:r>
      <w:r w:rsidR="0088741B" w:rsidRPr="00685ACA">
        <w:rPr>
          <w:rFonts w:cs="Times New Roman"/>
          <w:i/>
          <w:iCs/>
          <w:highlight w:val="yellow"/>
        </w:rPr>
        <w:t>Infekcijas izplatības risks iekštelpās</w:t>
      </w:r>
      <w:r w:rsidR="008A0F26" w:rsidRPr="00685ACA">
        <w:rPr>
          <w:rFonts w:cs="Times New Roman"/>
          <w:i/>
          <w:iCs/>
          <w:highlight w:val="yellow"/>
        </w:rPr>
        <w:t xml:space="preserve"> pēc ilgstoša kontakta var tikt vērtēts kā</w:t>
      </w:r>
      <w:r w:rsidR="0088741B" w:rsidRPr="00685ACA">
        <w:rPr>
          <w:rFonts w:cs="Times New Roman"/>
          <w:i/>
          <w:iCs/>
          <w:highlight w:val="yellow"/>
        </w:rPr>
        <w:t xml:space="preserve"> </w:t>
      </w:r>
      <w:r w:rsidR="0088741B" w:rsidRPr="00685ACA">
        <w:rPr>
          <w:rFonts w:cs="Times New Roman"/>
          <w:i/>
          <w:iCs/>
          <w:highlight w:val="yellow"/>
          <w:u w:val="single"/>
        </w:rPr>
        <w:t>vidēji augsts</w:t>
      </w:r>
      <w:r w:rsidR="0088741B" w:rsidRPr="00685ACA">
        <w:rPr>
          <w:rFonts w:cs="Times New Roman"/>
          <w:i/>
          <w:iCs/>
          <w:highlight w:val="yellow"/>
        </w:rPr>
        <w:t xml:space="preserve">, </w:t>
      </w:r>
      <w:r w:rsidR="008A0F26" w:rsidRPr="00685ACA">
        <w:rPr>
          <w:rFonts w:cs="Times New Roman"/>
          <w:i/>
          <w:iCs/>
          <w:highlight w:val="yellow"/>
        </w:rPr>
        <w:t xml:space="preserve">pat </w:t>
      </w:r>
      <w:r w:rsidR="0088741B" w:rsidRPr="00685ACA">
        <w:rPr>
          <w:rFonts w:cs="Times New Roman"/>
          <w:i/>
          <w:iCs/>
          <w:highlight w:val="yellow"/>
        </w:rPr>
        <w:t>ievēro</w:t>
      </w:r>
      <w:r w:rsidR="00613141">
        <w:rPr>
          <w:rFonts w:cs="Times New Roman"/>
          <w:i/>
          <w:iCs/>
          <w:highlight w:val="yellow"/>
        </w:rPr>
        <w:t>jot</w:t>
      </w:r>
      <w:r w:rsidR="0088741B" w:rsidRPr="00685ACA">
        <w:rPr>
          <w:rFonts w:cs="Times New Roman"/>
          <w:i/>
          <w:iCs/>
          <w:highlight w:val="yellow"/>
        </w:rPr>
        <w:t xml:space="preserve"> </w:t>
      </w:r>
      <w:proofErr w:type="spellStart"/>
      <w:r w:rsidR="0088741B" w:rsidRPr="00685ACA">
        <w:rPr>
          <w:rFonts w:cs="Times New Roman"/>
          <w:i/>
          <w:iCs/>
          <w:highlight w:val="yellow"/>
        </w:rPr>
        <w:t>pretepidēmijas</w:t>
      </w:r>
      <w:proofErr w:type="spellEnd"/>
      <w:r w:rsidR="0088741B" w:rsidRPr="00685ACA">
        <w:rPr>
          <w:rFonts w:cs="Times New Roman"/>
          <w:i/>
          <w:iCs/>
          <w:highlight w:val="yellow"/>
        </w:rPr>
        <w:t xml:space="preserve"> pasākum</w:t>
      </w:r>
      <w:r w:rsidR="00613141">
        <w:rPr>
          <w:rFonts w:cs="Times New Roman"/>
          <w:i/>
          <w:iCs/>
          <w:highlight w:val="yellow"/>
        </w:rPr>
        <w:t>us</w:t>
      </w:r>
      <w:r w:rsidR="008A0F26" w:rsidRPr="00685ACA">
        <w:rPr>
          <w:rFonts w:cs="Times New Roman"/>
          <w:i/>
          <w:iCs/>
          <w:highlight w:val="yellow"/>
        </w:rPr>
        <w:t xml:space="preserve">, </w:t>
      </w:r>
      <w:r w:rsidR="009342D2" w:rsidRPr="00685ACA">
        <w:rPr>
          <w:rFonts w:cs="Times New Roman"/>
          <w:i/>
          <w:iCs/>
          <w:highlight w:val="yellow"/>
        </w:rPr>
        <w:t xml:space="preserve">bet </w:t>
      </w:r>
      <w:r w:rsidR="008A0F26" w:rsidRPr="00685ACA">
        <w:rPr>
          <w:rFonts w:cs="Times New Roman"/>
          <w:i/>
          <w:iCs/>
          <w:highlight w:val="yellow"/>
        </w:rPr>
        <w:t>inficēšanās riskam pakļauto cilvēku skaits neliels un apzināms.</w:t>
      </w:r>
    </w:p>
    <w:p w14:paraId="6865BE09" w14:textId="157AB318" w:rsidR="006237D7" w:rsidRPr="00AE0E08" w:rsidRDefault="006237D7" w:rsidP="00BC0220">
      <w:pPr>
        <w:autoSpaceDE w:val="0"/>
        <w:autoSpaceDN w:val="0"/>
        <w:adjustRightInd w:val="0"/>
        <w:jc w:val="both"/>
        <w:rPr>
          <w:rFonts w:cs="Times New Roman"/>
          <w:i/>
          <w:iCs/>
        </w:rPr>
      </w:pPr>
      <w:r w:rsidRPr="00BC0220">
        <w:rPr>
          <w:rFonts w:cs="Times New Roman"/>
        </w:rPr>
        <w:t xml:space="preserve">• Nodarbības </w:t>
      </w:r>
      <w:proofErr w:type="spellStart"/>
      <w:r w:rsidRPr="00BC0220">
        <w:rPr>
          <w:rFonts w:cs="Times New Roman"/>
        </w:rPr>
        <w:t>ārtelpās</w:t>
      </w:r>
      <w:proofErr w:type="spellEnd"/>
      <w:r w:rsidRPr="00BC0220">
        <w:rPr>
          <w:rFonts w:cs="Times New Roman"/>
        </w:rPr>
        <w:t xml:space="preserve"> (līdz 10 cilvēkiem) jauniešiem un pusaudžiem, kuri</w:t>
      </w:r>
      <w:r w:rsidR="00613141">
        <w:rPr>
          <w:rFonts w:cs="Times New Roman"/>
        </w:rPr>
        <w:t xml:space="preserve"> </w:t>
      </w:r>
      <w:r w:rsidRPr="00BC0220">
        <w:rPr>
          <w:rFonts w:cs="Times New Roman"/>
        </w:rPr>
        <w:t>pakļauti sociālās atstumtības riskam, personām ar atkarībām (</w:t>
      </w:r>
      <w:proofErr w:type="spellStart"/>
      <w:r w:rsidRPr="00BC0220">
        <w:rPr>
          <w:rFonts w:cs="Times New Roman"/>
        </w:rPr>
        <w:t>pēcreģionālā</w:t>
      </w:r>
      <w:proofErr w:type="spellEnd"/>
      <w:r w:rsidRPr="00BC0220">
        <w:rPr>
          <w:rFonts w:cs="Times New Roman"/>
        </w:rPr>
        <w:t xml:space="preserve"> principa), individuālās konsultācijas telpās</w:t>
      </w:r>
      <w:r w:rsidR="00411140" w:rsidRPr="00BC0220">
        <w:rPr>
          <w:rFonts w:cs="Times New Roman"/>
        </w:rPr>
        <w:t xml:space="preserve"> – </w:t>
      </w:r>
      <w:r w:rsidR="00411140" w:rsidRPr="00AE0E08">
        <w:rPr>
          <w:rFonts w:cs="Times New Roman"/>
          <w:i/>
          <w:iCs/>
          <w:highlight w:val="yellow"/>
        </w:rPr>
        <w:t>risks</w:t>
      </w:r>
      <w:r w:rsidR="008A0F26" w:rsidRPr="00AE0E08">
        <w:rPr>
          <w:rFonts w:cs="Times New Roman"/>
          <w:i/>
          <w:iCs/>
          <w:highlight w:val="yellow"/>
        </w:rPr>
        <w:t xml:space="preserve"> pastāv</w:t>
      </w:r>
      <w:r w:rsidR="00411140" w:rsidRPr="00AE0E08">
        <w:rPr>
          <w:rFonts w:cs="Times New Roman"/>
          <w:i/>
          <w:iCs/>
          <w:highlight w:val="yellow"/>
        </w:rPr>
        <w:t>, bet no psiholoģiskā / cilvēciskā viedokļa ir pieļaujams; labāk</w:t>
      </w:r>
      <w:r w:rsidR="005D0F78">
        <w:rPr>
          <w:rFonts w:cs="Times New Roman"/>
          <w:i/>
          <w:iCs/>
          <w:highlight w:val="yellow"/>
        </w:rPr>
        <w:t>,</w:t>
      </w:r>
      <w:r w:rsidR="00411140" w:rsidRPr="00AE0E08">
        <w:rPr>
          <w:rFonts w:cs="Times New Roman"/>
          <w:i/>
          <w:iCs/>
          <w:highlight w:val="yellow"/>
        </w:rPr>
        <w:t xml:space="preserve"> lai jauniešiem ir legāls iemesls tikties </w:t>
      </w:r>
      <w:proofErr w:type="spellStart"/>
      <w:r w:rsidR="00411140" w:rsidRPr="00AE0E08">
        <w:rPr>
          <w:rFonts w:cs="Times New Roman"/>
          <w:i/>
          <w:iCs/>
          <w:highlight w:val="yellow"/>
        </w:rPr>
        <w:t>ārtelpās</w:t>
      </w:r>
      <w:proofErr w:type="spellEnd"/>
      <w:r w:rsidR="00411140" w:rsidRPr="00AE0E08">
        <w:rPr>
          <w:rFonts w:cs="Times New Roman"/>
          <w:i/>
          <w:iCs/>
          <w:highlight w:val="yellow"/>
        </w:rPr>
        <w:t>; ir būtiski, lai būtu vadītāji, kas atbil</w:t>
      </w:r>
      <w:r w:rsidR="008A0F26" w:rsidRPr="00AE0E08">
        <w:rPr>
          <w:rFonts w:cs="Times New Roman"/>
          <w:i/>
          <w:iCs/>
          <w:highlight w:val="yellow"/>
        </w:rPr>
        <w:t>d par piesardzības pasākumu ievērošan</w:t>
      </w:r>
      <w:r w:rsidR="00613141">
        <w:rPr>
          <w:rFonts w:cs="Times New Roman"/>
          <w:i/>
          <w:iCs/>
          <w:highlight w:val="yellow"/>
        </w:rPr>
        <w:t>u</w:t>
      </w:r>
      <w:r w:rsidR="008A0F26" w:rsidRPr="00AE0E08">
        <w:rPr>
          <w:rFonts w:cs="Times New Roman"/>
          <w:i/>
          <w:iCs/>
          <w:highlight w:val="yellow"/>
        </w:rPr>
        <w:t xml:space="preserve"> (sk. punktu par interešu izglītību)</w:t>
      </w:r>
      <w:r w:rsidR="009342D2" w:rsidRPr="00AE0E08">
        <w:rPr>
          <w:rFonts w:cs="Times New Roman"/>
          <w:i/>
          <w:iCs/>
          <w:highlight w:val="yellow"/>
        </w:rPr>
        <w:t>.</w:t>
      </w:r>
      <w:r w:rsidR="008A0F26" w:rsidRPr="00AE0E08">
        <w:rPr>
          <w:rFonts w:cs="Times New Roman"/>
          <w:i/>
          <w:iCs/>
          <w:highlight w:val="yellow"/>
        </w:rPr>
        <w:t xml:space="preserve"> </w:t>
      </w:r>
    </w:p>
    <w:p w14:paraId="2238561C" w14:textId="5DF8DD7D" w:rsidR="006237D7" w:rsidRPr="00AE0E08" w:rsidRDefault="006237D7" w:rsidP="00BC0220">
      <w:pPr>
        <w:autoSpaceDE w:val="0"/>
        <w:autoSpaceDN w:val="0"/>
        <w:adjustRightInd w:val="0"/>
        <w:jc w:val="both"/>
        <w:rPr>
          <w:rFonts w:cs="Times New Roman"/>
          <w:i/>
          <w:iCs/>
        </w:rPr>
      </w:pPr>
      <w:r w:rsidRPr="00BC0220">
        <w:rPr>
          <w:rFonts w:cs="Times New Roman"/>
        </w:rPr>
        <w:t xml:space="preserve">• Pulcēšanās divu mājsaimniecību ietvaros </w:t>
      </w:r>
      <w:proofErr w:type="spellStart"/>
      <w:r w:rsidRPr="00BC0220">
        <w:rPr>
          <w:rFonts w:cs="Times New Roman"/>
        </w:rPr>
        <w:t>ārtelpās</w:t>
      </w:r>
      <w:proofErr w:type="spellEnd"/>
      <w:r w:rsidRPr="00BC0220">
        <w:rPr>
          <w:rFonts w:cs="Times New Roman"/>
        </w:rPr>
        <w:t xml:space="preserve"> (līdz 10 cilvēkiem)</w:t>
      </w:r>
      <w:r w:rsidR="003765E0" w:rsidRPr="00BC0220">
        <w:rPr>
          <w:rFonts w:cs="Times New Roman"/>
        </w:rPr>
        <w:t xml:space="preserve"> </w:t>
      </w:r>
      <w:r w:rsidR="00613141">
        <w:rPr>
          <w:rFonts w:cs="Times New Roman"/>
        </w:rPr>
        <w:t>–</w:t>
      </w:r>
      <w:r w:rsidR="003765E0" w:rsidRPr="00BC0220">
        <w:rPr>
          <w:rFonts w:cs="Times New Roman"/>
        </w:rPr>
        <w:t xml:space="preserve"> </w:t>
      </w:r>
      <w:r w:rsidR="003765E0" w:rsidRPr="00685ACA">
        <w:rPr>
          <w:rFonts w:cs="Times New Roman"/>
          <w:i/>
          <w:iCs/>
          <w:highlight w:val="yellow"/>
        </w:rPr>
        <w:t xml:space="preserve">var piekrist. Lai iet ārā. Šo </w:t>
      </w:r>
      <w:r w:rsidR="006C2063" w:rsidRPr="00685ACA">
        <w:rPr>
          <w:rFonts w:cs="Times New Roman"/>
          <w:i/>
          <w:iCs/>
          <w:highlight w:val="yellow"/>
        </w:rPr>
        <w:t>var</w:t>
      </w:r>
      <w:r w:rsidR="003765E0" w:rsidRPr="00685ACA">
        <w:rPr>
          <w:rFonts w:cs="Times New Roman"/>
          <w:i/>
          <w:iCs/>
          <w:highlight w:val="yellow"/>
        </w:rPr>
        <w:t xml:space="preserve"> legalizēt</w:t>
      </w:r>
      <w:r w:rsidR="006C2063" w:rsidRPr="00685ACA">
        <w:rPr>
          <w:rFonts w:cs="Times New Roman"/>
          <w:i/>
          <w:iCs/>
          <w:highlight w:val="yellow"/>
        </w:rPr>
        <w:t xml:space="preserve"> (notiek tāpat)</w:t>
      </w:r>
      <w:r w:rsidR="003765E0" w:rsidRPr="00685ACA">
        <w:rPr>
          <w:rFonts w:cs="Times New Roman"/>
          <w:i/>
          <w:iCs/>
          <w:highlight w:val="yellow"/>
        </w:rPr>
        <w:t>.</w:t>
      </w:r>
      <w:r w:rsidR="00E04F0A" w:rsidRPr="00685ACA">
        <w:rPr>
          <w:rFonts w:cs="Times New Roman"/>
          <w:i/>
          <w:iCs/>
          <w:highlight w:val="yellow"/>
        </w:rPr>
        <w:t xml:space="preserve"> Infekcijas izplatības risks </w:t>
      </w:r>
      <w:proofErr w:type="spellStart"/>
      <w:r w:rsidR="00E04F0A" w:rsidRPr="00685ACA">
        <w:rPr>
          <w:rFonts w:cs="Times New Roman"/>
          <w:i/>
          <w:iCs/>
          <w:highlight w:val="yellow"/>
        </w:rPr>
        <w:t>ārtelpās</w:t>
      </w:r>
      <w:proofErr w:type="spellEnd"/>
      <w:r w:rsidR="00E04F0A" w:rsidRPr="00685ACA">
        <w:rPr>
          <w:rFonts w:cs="Times New Roman"/>
          <w:i/>
          <w:iCs/>
          <w:highlight w:val="yellow"/>
        </w:rPr>
        <w:t xml:space="preserve"> ir zems, inficēšanās riskam pakļauto cilvēku skaits neliels un apzināms</w:t>
      </w:r>
      <w:r w:rsidR="009342D2" w:rsidRPr="00685ACA">
        <w:rPr>
          <w:rFonts w:cs="Times New Roman"/>
          <w:i/>
          <w:iCs/>
          <w:highlight w:val="yellow"/>
        </w:rPr>
        <w:t>.</w:t>
      </w:r>
    </w:p>
    <w:p w14:paraId="52C478A9" w14:textId="2872B6B3" w:rsidR="00613141" w:rsidRDefault="006237D7" w:rsidP="00BC0220">
      <w:pPr>
        <w:autoSpaceDE w:val="0"/>
        <w:autoSpaceDN w:val="0"/>
        <w:adjustRightInd w:val="0"/>
        <w:jc w:val="both"/>
        <w:rPr>
          <w:rFonts w:cs="Times New Roman"/>
          <w:i/>
          <w:iCs/>
          <w:highlight w:val="yellow"/>
        </w:rPr>
      </w:pPr>
      <w:r w:rsidRPr="00BC0220">
        <w:rPr>
          <w:rFonts w:cs="Times New Roman"/>
        </w:rPr>
        <w:t xml:space="preserve">• Darbojas </w:t>
      </w:r>
      <w:r w:rsidRPr="00BC0220">
        <w:rPr>
          <w:rFonts w:cs="Times New Roman"/>
          <w:b/>
        </w:rPr>
        <w:t>visas</w:t>
      </w:r>
      <w:r w:rsidRPr="00BC0220">
        <w:rPr>
          <w:rFonts w:cs="Times New Roman"/>
        </w:rPr>
        <w:t xml:space="preserve"> tirdzniecības vietas, t.sk. ielu tirdzniecība un ielu</w:t>
      </w:r>
      <w:r w:rsidR="00E04F0A" w:rsidRPr="00BC0220">
        <w:rPr>
          <w:rFonts w:cs="Times New Roman"/>
        </w:rPr>
        <w:t xml:space="preserve"> </w:t>
      </w:r>
      <w:r w:rsidRPr="00BC0220">
        <w:rPr>
          <w:rFonts w:cs="Times New Roman"/>
        </w:rPr>
        <w:t>tirdzniecības organizēšana (brīvdienās tirdzniecības centros ar platību</w:t>
      </w:r>
      <w:r w:rsidR="00E04F0A" w:rsidRPr="00BC0220">
        <w:rPr>
          <w:rFonts w:cs="Times New Roman"/>
        </w:rPr>
        <w:t xml:space="preserve"> </w:t>
      </w:r>
      <w:r w:rsidRPr="00BC0220">
        <w:rPr>
          <w:rFonts w:cs="Times New Roman"/>
        </w:rPr>
        <w:t xml:space="preserve">virs 7000 m2 strādā tikai pārtikas, higiēnas, dzīvnieku barības, </w:t>
      </w:r>
      <w:proofErr w:type="spellStart"/>
      <w:r w:rsidRPr="00BC0220">
        <w:rPr>
          <w:rFonts w:cs="Times New Roman"/>
        </w:rPr>
        <w:t>optikas,preču</w:t>
      </w:r>
      <w:proofErr w:type="spellEnd"/>
      <w:r w:rsidRPr="00BC0220">
        <w:rPr>
          <w:rFonts w:cs="Times New Roman"/>
        </w:rPr>
        <w:t xml:space="preserve"> veikali, aptiekas, grāmatnīcas un pakalpojumu sniegšanas vietas(piem. ķīmiskā tīrītava, apavu remonts, banku filiāles)</w:t>
      </w:r>
      <w:r w:rsidR="003765E0" w:rsidRPr="00BC0220">
        <w:rPr>
          <w:rFonts w:cs="Times New Roman"/>
        </w:rPr>
        <w:t xml:space="preserve"> </w:t>
      </w:r>
      <w:r w:rsidR="003765E0" w:rsidRPr="00BC0220">
        <w:rPr>
          <w:rFonts w:cs="Times New Roman"/>
          <w:highlight w:val="yellow"/>
        </w:rPr>
        <w:t>–</w:t>
      </w:r>
      <w:r w:rsidR="003765E0" w:rsidRPr="00685ACA">
        <w:rPr>
          <w:rFonts w:cs="Times New Roman"/>
          <w:highlight w:val="yellow"/>
        </w:rPr>
        <w:t xml:space="preserve"> </w:t>
      </w:r>
      <w:r w:rsidR="003765E0" w:rsidRPr="00685ACA">
        <w:rPr>
          <w:rFonts w:cs="Times New Roman"/>
          <w:i/>
          <w:iCs/>
          <w:highlight w:val="yellow"/>
        </w:rPr>
        <w:t xml:space="preserve">tirdzniecības centru atvēršana saistās ar </w:t>
      </w:r>
      <w:r w:rsidR="003765E0" w:rsidRPr="00685ACA">
        <w:rPr>
          <w:rFonts w:cs="Times New Roman"/>
          <w:b/>
          <w:bCs/>
          <w:i/>
          <w:iCs/>
          <w:highlight w:val="yellow"/>
        </w:rPr>
        <w:t>vērā ņemamu risku</w:t>
      </w:r>
      <w:r w:rsidR="009342D2" w:rsidRPr="00685ACA">
        <w:rPr>
          <w:rFonts w:cs="Times New Roman"/>
          <w:b/>
          <w:bCs/>
          <w:i/>
          <w:iCs/>
          <w:highlight w:val="yellow"/>
        </w:rPr>
        <w:t xml:space="preserve"> </w:t>
      </w:r>
      <w:r w:rsidR="003765E0" w:rsidRPr="00685ACA">
        <w:rPr>
          <w:rFonts w:cs="Times New Roman"/>
          <w:i/>
          <w:iCs/>
          <w:highlight w:val="yellow"/>
        </w:rPr>
        <w:t>(faktiski būtu pārceļams uz 2.soli)</w:t>
      </w:r>
      <w:r w:rsidR="00E04F0A" w:rsidRPr="00685ACA">
        <w:rPr>
          <w:rFonts w:cs="Times New Roman"/>
          <w:i/>
          <w:iCs/>
          <w:highlight w:val="yellow"/>
        </w:rPr>
        <w:t xml:space="preserve"> (iekštelpas, liels skarto iedzīvotāju loks</w:t>
      </w:r>
      <w:r w:rsidR="009342D2" w:rsidRPr="00685ACA">
        <w:rPr>
          <w:rFonts w:cs="Times New Roman"/>
          <w:i/>
          <w:iCs/>
          <w:highlight w:val="yellow"/>
        </w:rPr>
        <w:t xml:space="preserve"> (apmeklētāji, </w:t>
      </w:r>
      <w:r w:rsidR="00E04F0A" w:rsidRPr="00685ACA">
        <w:rPr>
          <w:rFonts w:cs="Times New Roman"/>
          <w:i/>
          <w:iCs/>
          <w:highlight w:val="yellow"/>
        </w:rPr>
        <w:t>darbiniek</w:t>
      </w:r>
      <w:r w:rsidR="009342D2" w:rsidRPr="00685ACA">
        <w:rPr>
          <w:rFonts w:cs="Times New Roman"/>
          <w:i/>
          <w:iCs/>
          <w:highlight w:val="yellow"/>
        </w:rPr>
        <w:t>i)</w:t>
      </w:r>
      <w:r w:rsidR="00E04F0A" w:rsidRPr="00685ACA">
        <w:rPr>
          <w:rFonts w:cs="Times New Roman"/>
          <w:i/>
          <w:iCs/>
          <w:highlight w:val="yellow"/>
        </w:rPr>
        <w:t>,</w:t>
      </w:r>
      <w:r w:rsidR="00613141">
        <w:rPr>
          <w:rFonts w:cs="Times New Roman"/>
          <w:i/>
          <w:iCs/>
          <w:highlight w:val="yellow"/>
        </w:rPr>
        <w:t xml:space="preserve"> kontaktpersonu loka noteikšanas iespējas ierobežotas, var veicināt </w:t>
      </w:r>
      <w:r w:rsidR="00E04F0A" w:rsidRPr="00685ACA">
        <w:rPr>
          <w:rFonts w:cs="Times New Roman"/>
          <w:i/>
          <w:iCs/>
          <w:highlight w:val="yellow"/>
        </w:rPr>
        <w:t>vispārēj</w:t>
      </w:r>
      <w:r w:rsidR="00613141">
        <w:rPr>
          <w:rFonts w:cs="Times New Roman"/>
          <w:i/>
          <w:iCs/>
          <w:highlight w:val="yellow"/>
        </w:rPr>
        <w:t>a</w:t>
      </w:r>
      <w:r w:rsidR="00E04F0A" w:rsidRPr="00685ACA">
        <w:rPr>
          <w:rFonts w:cs="Times New Roman"/>
          <w:i/>
          <w:iCs/>
          <w:highlight w:val="yellow"/>
        </w:rPr>
        <w:t>s mobilitātes pieaugum</w:t>
      </w:r>
      <w:r w:rsidR="00613141">
        <w:rPr>
          <w:rFonts w:cs="Times New Roman"/>
          <w:i/>
          <w:iCs/>
          <w:highlight w:val="yellow"/>
        </w:rPr>
        <w:t>u</w:t>
      </w:r>
      <w:r w:rsidR="009342D2" w:rsidRPr="00685ACA">
        <w:rPr>
          <w:rFonts w:cs="Times New Roman"/>
          <w:i/>
          <w:iCs/>
          <w:highlight w:val="yellow"/>
        </w:rPr>
        <w:t xml:space="preserve"> (tirdzniecības vietas/rajoni, sabiedriskais transports, vietas ēdiena līdzņemšanai). </w:t>
      </w:r>
      <w:r w:rsidR="00E04F0A" w:rsidRPr="00685ACA">
        <w:rPr>
          <w:rFonts w:cs="Times New Roman"/>
          <w:i/>
          <w:iCs/>
          <w:highlight w:val="yellow"/>
        </w:rPr>
        <w:t xml:space="preserve">Slimībai raksturīgs liels </w:t>
      </w:r>
      <w:proofErr w:type="spellStart"/>
      <w:r w:rsidR="00E04F0A" w:rsidRPr="00685ACA">
        <w:rPr>
          <w:rFonts w:cs="Times New Roman"/>
          <w:i/>
          <w:iCs/>
          <w:highlight w:val="yellow"/>
        </w:rPr>
        <w:t>asimptomātisku</w:t>
      </w:r>
      <w:proofErr w:type="spellEnd"/>
      <w:r w:rsidR="00E04F0A" w:rsidRPr="00685ACA">
        <w:rPr>
          <w:rFonts w:cs="Times New Roman"/>
          <w:i/>
          <w:iCs/>
          <w:highlight w:val="yellow"/>
        </w:rPr>
        <w:t xml:space="preserve"> gadījumu īpatsvars,</w:t>
      </w:r>
      <w:r w:rsidR="009342D2" w:rsidRPr="00685ACA">
        <w:rPr>
          <w:rFonts w:cs="Times New Roman"/>
          <w:i/>
          <w:iCs/>
          <w:highlight w:val="yellow"/>
        </w:rPr>
        <w:t xml:space="preserve"> tāpēc ir liela varbūtība, ka </w:t>
      </w:r>
      <w:r w:rsidR="00E04F0A" w:rsidRPr="00685ACA">
        <w:rPr>
          <w:rFonts w:cs="Times New Roman"/>
          <w:i/>
          <w:iCs/>
          <w:highlight w:val="yellow"/>
        </w:rPr>
        <w:t>pie lielas cilvēku plūsmas</w:t>
      </w:r>
      <w:r w:rsidR="009342D2" w:rsidRPr="00685ACA">
        <w:rPr>
          <w:rFonts w:cs="Times New Roman"/>
          <w:i/>
          <w:iCs/>
          <w:highlight w:val="yellow"/>
        </w:rPr>
        <w:t xml:space="preserve"> </w:t>
      </w:r>
      <w:r w:rsidR="00E04F0A" w:rsidRPr="00685ACA">
        <w:rPr>
          <w:rFonts w:cs="Times New Roman"/>
          <w:i/>
          <w:iCs/>
          <w:highlight w:val="yellow"/>
        </w:rPr>
        <w:t>veikalu apmeklē</w:t>
      </w:r>
      <w:r w:rsidR="009342D2" w:rsidRPr="00685ACA">
        <w:rPr>
          <w:rFonts w:cs="Times New Roman"/>
          <w:i/>
          <w:iCs/>
          <w:highlight w:val="yellow"/>
        </w:rPr>
        <w:t xml:space="preserve"> neatpazīti slimības izplatītāji.</w:t>
      </w:r>
    </w:p>
    <w:p w14:paraId="3DA2B1E8" w14:textId="2F55DBB4" w:rsidR="00E04F0A" w:rsidRPr="00685ACA" w:rsidRDefault="009342D2" w:rsidP="00BC0220">
      <w:pPr>
        <w:autoSpaceDE w:val="0"/>
        <w:autoSpaceDN w:val="0"/>
        <w:adjustRightInd w:val="0"/>
        <w:jc w:val="both"/>
        <w:rPr>
          <w:rFonts w:cs="Times New Roman"/>
          <w:i/>
          <w:iCs/>
          <w:highlight w:val="yellow"/>
        </w:rPr>
      </w:pPr>
      <w:r w:rsidRPr="00685ACA">
        <w:rPr>
          <w:rFonts w:cs="Times New Roman"/>
          <w:i/>
          <w:iCs/>
          <w:highlight w:val="yellow"/>
        </w:rPr>
        <w:t>P</w:t>
      </w:r>
      <w:r w:rsidR="003765E0" w:rsidRPr="00685ACA">
        <w:rPr>
          <w:rFonts w:cs="Times New Roman"/>
          <w:i/>
          <w:iCs/>
          <w:highlight w:val="yellow"/>
        </w:rPr>
        <w:t xml:space="preserve">ēc pieredzes Vācijā </w:t>
      </w:r>
      <w:r w:rsidR="006C2063" w:rsidRPr="00685ACA">
        <w:rPr>
          <w:rFonts w:cs="Times New Roman"/>
          <w:i/>
          <w:iCs/>
          <w:highlight w:val="yellow"/>
        </w:rPr>
        <w:t xml:space="preserve">mazos veikalos </w:t>
      </w:r>
      <w:r w:rsidRPr="00685ACA">
        <w:rPr>
          <w:rFonts w:cs="Times New Roman"/>
          <w:i/>
          <w:iCs/>
          <w:highlight w:val="yellow"/>
        </w:rPr>
        <w:t>ir stingri ierobežojumi –</w:t>
      </w:r>
      <w:r w:rsidR="003765E0" w:rsidRPr="00685ACA">
        <w:rPr>
          <w:rFonts w:cs="Times New Roman"/>
          <w:i/>
          <w:iCs/>
          <w:highlight w:val="yellow"/>
        </w:rPr>
        <w:t xml:space="preserve"> pirmkārt</w:t>
      </w:r>
      <w:r w:rsidRPr="00685ACA">
        <w:rPr>
          <w:rFonts w:cs="Times New Roman"/>
          <w:i/>
          <w:iCs/>
          <w:highlight w:val="yellow"/>
        </w:rPr>
        <w:t>,</w:t>
      </w:r>
      <w:r w:rsidR="003765E0" w:rsidRPr="00685ACA">
        <w:rPr>
          <w:rFonts w:cs="Times New Roman"/>
          <w:i/>
          <w:iCs/>
          <w:highlight w:val="yellow"/>
        </w:rPr>
        <w:t xml:space="preserve"> kvadrātmetri, pie ieejas pilda anketas (apliecina, ka nav slimi, sniedz kontaktus, lai var sazināties vajadzības gadījumā; ja atsakās sniegt savus datus anketā, tad pārdevējs apkalpo klientu uz ielas – preces iznes uz ielas)</w:t>
      </w:r>
      <w:r w:rsidRPr="00685ACA">
        <w:rPr>
          <w:rFonts w:cs="Times New Roman"/>
          <w:i/>
          <w:iCs/>
          <w:highlight w:val="yellow"/>
        </w:rPr>
        <w:t>.</w:t>
      </w:r>
    </w:p>
    <w:p w14:paraId="34F888B8" w14:textId="4D4CB128" w:rsidR="006237D7" w:rsidRPr="00685ACA" w:rsidRDefault="00E04F0A" w:rsidP="00BC0220">
      <w:pPr>
        <w:autoSpaceDE w:val="0"/>
        <w:autoSpaceDN w:val="0"/>
        <w:adjustRightInd w:val="0"/>
        <w:jc w:val="both"/>
        <w:rPr>
          <w:rFonts w:cs="Times New Roman"/>
          <w:i/>
          <w:iCs/>
        </w:rPr>
      </w:pPr>
      <w:r w:rsidRPr="00685ACA">
        <w:rPr>
          <w:rFonts w:cs="Times New Roman"/>
          <w:i/>
          <w:iCs/>
          <w:highlight w:val="yellow"/>
        </w:rPr>
        <w:t xml:space="preserve">Var izvērtēt vai lielveikalos ar lielu veikalu skaitu </w:t>
      </w:r>
      <w:r w:rsidR="009342D2" w:rsidRPr="00685ACA">
        <w:rPr>
          <w:rFonts w:cs="Times New Roman"/>
          <w:i/>
          <w:iCs/>
          <w:highlight w:val="yellow"/>
        </w:rPr>
        <w:t xml:space="preserve">nenoteikt prasību </w:t>
      </w:r>
      <w:r w:rsidRPr="00685ACA">
        <w:rPr>
          <w:rFonts w:cs="Times New Roman"/>
          <w:i/>
          <w:iCs/>
          <w:highlight w:val="yellow"/>
        </w:rPr>
        <w:t>uztur</w:t>
      </w:r>
      <w:r w:rsidR="009342D2" w:rsidRPr="00685ACA">
        <w:rPr>
          <w:rFonts w:cs="Times New Roman"/>
          <w:i/>
          <w:iCs/>
          <w:highlight w:val="yellow"/>
        </w:rPr>
        <w:t xml:space="preserve">ēties </w:t>
      </w:r>
      <w:r w:rsidRPr="00685ACA">
        <w:rPr>
          <w:rFonts w:cs="Times New Roman"/>
          <w:i/>
          <w:iCs/>
          <w:highlight w:val="yellow"/>
        </w:rPr>
        <w:t>noteiktu laika periodu mērķtiecīgai pakalpojuma saņemšanai un , j</w:t>
      </w:r>
      <w:r w:rsidR="003765E0" w:rsidRPr="00685ACA">
        <w:rPr>
          <w:rFonts w:cs="Times New Roman"/>
          <w:i/>
          <w:iCs/>
          <w:highlight w:val="yellow"/>
        </w:rPr>
        <w:t xml:space="preserve">a uzturas veikalā ilgāk kā </w:t>
      </w:r>
      <w:r w:rsidRPr="00685ACA">
        <w:rPr>
          <w:rFonts w:cs="Times New Roman"/>
          <w:i/>
          <w:iCs/>
          <w:highlight w:val="yellow"/>
        </w:rPr>
        <w:t xml:space="preserve">noteikto laiku (piemēram, </w:t>
      </w:r>
      <w:r w:rsidR="003765E0" w:rsidRPr="00685ACA">
        <w:rPr>
          <w:rFonts w:cs="Times New Roman"/>
          <w:i/>
          <w:iCs/>
          <w:highlight w:val="yellow"/>
        </w:rPr>
        <w:t xml:space="preserve">30 </w:t>
      </w:r>
      <w:r w:rsidR="003765E0" w:rsidRPr="00685ACA">
        <w:rPr>
          <w:rFonts w:cs="Times New Roman"/>
          <w:i/>
          <w:iCs/>
          <w:highlight w:val="yellow"/>
        </w:rPr>
        <w:lastRenderedPageBreak/>
        <w:t>minūtes</w:t>
      </w:r>
      <w:r w:rsidRPr="00685ACA">
        <w:rPr>
          <w:rFonts w:cs="Times New Roman"/>
          <w:i/>
          <w:iCs/>
          <w:highlight w:val="yellow"/>
        </w:rPr>
        <w:t>)</w:t>
      </w:r>
      <w:r w:rsidR="003765E0" w:rsidRPr="00685ACA">
        <w:rPr>
          <w:rFonts w:cs="Times New Roman"/>
          <w:i/>
          <w:iCs/>
          <w:highlight w:val="yellow"/>
        </w:rPr>
        <w:t xml:space="preserve">  pie kases nevari samaksāt…</w:t>
      </w:r>
      <w:r w:rsidR="002D57AB" w:rsidRPr="00685ACA">
        <w:rPr>
          <w:rFonts w:cs="Times New Roman"/>
          <w:i/>
          <w:iCs/>
          <w:highlight w:val="yellow"/>
        </w:rPr>
        <w:t xml:space="preserve"> </w:t>
      </w:r>
      <w:r w:rsidR="00782FEB" w:rsidRPr="00685ACA">
        <w:rPr>
          <w:rFonts w:cs="Times New Roman"/>
          <w:i/>
          <w:iCs/>
          <w:highlight w:val="yellow"/>
        </w:rPr>
        <w:t xml:space="preserve">Jautājums – vai Vācijas pieredze der Latvijas </w:t>
      </w:r>
      <w:proofErr w:type="spellStart"/>
      <w:r w:rsidR="00782FEB" w:rsidRPr="00685ACA">
        <w:rPr>
          <w:rFonts w:cs="Times New Roman"/>
          <w:i/>
          <w:iCs/>
          <w:highlight w:val="yellow"/>
        </w:rPr>
        <w:t>kultūrtelpai</w:t>
      </w:r>
      <w:proofErr w:type="spellEnd"/>
      <w:r w:rsidR="004F14E2" w:rsidRPr="00685ACA">
        <w:rPr>
          <w:rFonts w:cs="Times New Roman"/>
          <w:i/>
          <w:iCs/>
          <w:highlight w:val="yellow"/>
        </w:rPr>
        <w:t>… cilvēki baidās ai</w:t>
      </w:r>
      <w:r w:rsidR="009342D2" w:rsidRPr="00685ACA">
        <w:rPr>
          <w:rFonts w:cs="Times New Roman"/>
          <w:i/>
          <w:iCs/>
          <w:highlight w:val="yellow"/>
        </w:rPr>
        <w:t>z</w:t>
      </w:r>
      <w:r w:rsidR="004F14E2" w:rsidRPr="00685ACA">
        <w:rPr>
          <w:rFonts w:cs="Times New Roman"/>
          <w:i/>
          <w:iCs/>
          <w:highlight w:val="yellow"/>
        </w:rPr>
        <w:t>pildīt anketas un dot savus kontaktus</w:t>
      </w:r>
      <w:r w:rsidR="009342D2" w:rsidRPr="00685ACA">
        <w:rPr>
          <w:rFonts w:cs="Times New Roman"/>
          <w:i/>
          <w:iCs/>
          <w:highlight w:val="yellow"/>
        </w:rPr>
        <w:t>, kā arī var izvēlēties sniegt maldinošu informāciju, lai saņemtu pakalpojumu. D</w:t>
      </w:r>
      <w:r w:rsidR="009342D2" w:rsidRPr="00293936">
        <w:rPr>
          <w:rFonts w:cs="Times New Roman"/>
          <w:i/>
          <w:iCs/>
          <w:highlight w:val="yellow"/>
        </w:rPr>
        <w:t>atu aizsardzības aspekti</w:t>
      </w:r>
      <w:r w:rsidR="00CD4EAB" w:rsidRPr="00293936">
        <w:rPr>
          <w:rFonts w:cs="Times New Roman"/>
          <w:i/>
          <w:iCs/>
          <w:highlight w:val="yellow"/>
        </w:rPr>
        <w:t xml:space="preserve"> un personāla apmācība.</w:t>
      </w:r>
      <w:r w:rsidR="00293936" w:rsidRPr="00DC50E4">
        <w:rPr>
          <w:rFonts w:cs="Times New Roman"/>
          <w:i/>
          <w:iCs/>
          <w:highlight w:val="yellow"/>
        </w:rPr>
        <w:t xml:space="preserve"> Anketu aizpilde nepalīdzēs noteikt KP lielveikalos.</w:t>
      </w:r>
    </w:p>
    <w:p w14:paraId="0785CA91" w14:textId="3B7AD2D3" w:rsidR="006237D7" w:rsidRPr="00613141" w:rsidRDefault="006237D7" w:rsidP="00BC0220">
      <w:pPr>
        <w:spacing w:before="120" w:after="120"/>
        <w:jc w:val="both"/>
        <w:rPr>
          <w:rFonts w:cs="Times New Roman"/>
        </w:rPr>
      </w:pPr>
      <w:r w:rsidRPr="00613141">
        <w:rPr>
          <w:rFonts w:cs="Times New Roman"/>
        </w:rPr>
        <w:t>• Piketi un gājieni (līdz 10 cilvēkiem)</w:t>
      </w:r>
      <w:r w:rsidR="003765E0" w:rsidRPr="00613141">
        <w:rPr>
          <w:rFonts w:cs="Times New Roman"/>
        </w:rPr>
        <w:t xml:space="preserve"> – </w:t>
      </w:r>
      <w:proofErr w:type="spellStart"/>
      <w:r w:rsidR="003765E0" w:rsidRPr="00613141">
        <w:rPr>
          <w:rFonts w:cs="Times New Roman"/>
          <w:highlight w:val="yellow"/>
        </w:rPr>
        <w:t>ārtelpās</w:t>
      </w:r>
      <w:proofErr w:type="spellEnd"/>
    </w:p>
    <w:p w14:paraId="707378AB" w14:textId="77777777" w:rsidR="007250E2" w:rsidRPr="00613141" w:rsidRDefault="007250E2" w:rsidP="00BC0220">
      <w:pPr>
        <w:spacing w:before="120" w:after="120"/>
        <w:jc w:val="both"/>
        <w:rPr>
          <w:rFonts w:cs="Times New Roman"/>
        </w:rPr>
      </w:pPr>
    </w:p>
    <w:p w14:paraId="21D612D2" w14:textId="38C5877E" w:rsidR="002D57AB" w:rsidRPr="00613141" w:rsidRDefault="002D57AB" w:rsidP="00BC0220">
      <w:pPr>
        <w:autoSpaceDE w:val="0"/>
        <w:autoSpaceDN w:val="0"/>
        <w:adjustRightInd w:val="0"/>
        <w:jc w:val="both"/>
        <w:rPr>
          <w:rFonts w:cs="Times New Roman"/>
          <w:i/>
          <w:iCs/>
        </w:rPr>
      </w:pPr>
      <w:r w:rsidRPr="00613141">
        <w:rPr>
          <w:rFonts w:cs="Times New Roman"/>
        </w:rPr>
        <w:t xml:space="preserve">2.solis, kad 14 dienu kumulatīvais uz 100’000iedz. nepārsniedz </w:t>
      </w:r>
      <w:r w:rsidRPr="00613141">
        <w:rPr>
          <w:rFonts w:cs="Times New Roman"/>
          <w:highlight w:val="red"/>
        </w:rPr>
        <w:t>320 (aprīļa beigas)</w:t>
      </w:r>
      <w:r w:rsidRPr="00613141">
        <w:rPr>
          <w:rFonts w:cs="Times New Roman"/>
        </w:rPr>
        <w:t xml:space="preserve"> </w:t>
      </w:r>
      <w:r w:rsidRPr="00613141">
        <w:rPr>
          <w:rFonts w:cs="Times New Roman"/>
          <w:i/>
          <w:iCs/>
          <w:highlight w:val="yellow"/>
        </w:rPr>
        <w:t xml:space="preserve">– </w:t>
      </w:r>
      <w:r w:rsidR="00CD4EAB" w:rsidRPr="00613141">
        <w:rPr>
          <w:rFonts w:cs="Times New Roman"/>
          <w:i/>
          <w:iCs/>
          <w:highlight w:val="yellow"/>
        </w:rPr>
        <w:t xml:space="preserve">ekspertu rīcībā nav informācija par robežvērtības </w:t>
      </w:r>
      <w:r w:rsidRPr="00613141">
        <w:rPr>
          <w:rFonts w:cs="Times New Roman"/>
          <w:i/>
          <w:iCs/>
          <w:highlight w:val="yellow"/>
        </w:rPr>
        <w:t>320</w:t>
      </w:r>
      <w:r w:rsidR="00CD4EAB" w:rsidRPr="00613141">
        <w:rPr>
          <w:rFonts w:cs="Times New Roman"/>
          <w:i/>
          <w:iCs/>
          <w:highlight w:val="yellow"/>
        </w:rPr>
        <w:t xml:space="preserve"> pamatojumu</w:t>
      </w:r>
      <w:r w:rsidRPr="00613141">
        <w:rPr>
          <w:rFonts w:cs="Times New Roman"/>
          <w:i/>
          <w:iCs/>
          <w:highlight w:val="yellow"/>
        </w:rPr>
        <w:t xml:space="preserve">? </w:t>
      </w:r>
      <w:proofErr w:type="spellStart"/>
      <w:r w:rsidRPr="00613141">
        <w:rPr>
          <w:rFonts w:cs="Times New Roman"/>
          <w:i/>
          <w:iCs/>
          <w:highlight w:val="yellow"/>
        </w:rPr>
        <w:t>Skat.komentārus</w:t>
      </w:r>
      <w:proofErr w:type="spellEnd"/>
      <w:r w:rsidRPr="00613141">
        <w:rPr>
          <w:rFonts w:cs="Times New Roman"/>
          <w:i/>
          <w:iCs/>
          <w:highlight w:val="yellow"/>
        </w:rPr>
        <w:t xml:space="preserve"> pie 1.soļa.</w:t>
      </w:r>
    </w:p>
    <w:p w14:paraId="1BAB545C" w14:textId="77777777" w:rsidR="002D57AB" w:rsidRPr="00613141" w:rsidRDefault="002D57AB" w:rsidP="00BC0220">
      <w:pPr>
        <w:autoSpaceDE w:val="0"/>
        <w:autoSpaceDN w:val="0"/>
        <w:adjustRightInd w:val="0"/>
        <w:jc w:val="both"/>
        <w:rPr>
          <w:rFonts w:cs="Times New Roman"/>
        </w:rPr>
      </w:pPr>
    </w:p>
    <w:p w14:paraId="2C9CD35D" w14:textId="77777777" w:rsidR="002D57AB" w:rsidRPr="00613141" w:rsidRDefault="002D57AB" w:rsidP="00BC0220">
      <w:pPr>
        <w:autoSpaceDE w:val="0"/>
        <w:autoSpaceDN w:val="0"/>
        <w:adjustRightInd w:val="0"/>
        <w:jc w:val="both"/>
        <w:rPr>
          <w:rFonts w:cs="Times New Roman"/>
        </w:rPr>
      </w:pPr>
      <w:r w:rsidRPr="00613141">
        <w:rPr>
          <w:rFonts w:cs="Times New Roman"/>
        </w:rPr>
        <w:t>• Profesionālajā izglītība - profesionālā kvalifikācijas iegūšanai nepieciešamā profesionālā</w:t>
      </w:r>
    </w:p>
    <w:p w14:paraId="17655ECB" w14:textId="29A2923F" w:rsidR="002D57AB" w:rsidRPr="00DC50E4" w:rsidRDefault="002D57AB" w:rsidP="00BC0220">
      <w:pPr>
        <w:autoSpaceDE w:val="0"/>
        <w:autoSpaceDN w:val="0"/>
        <w:adjustRightInd w:val="0"/>
        <w:jc w:val="both"/>
        <w:rPr>
          <w:rFonts w:cs="Times New Roman"/>
          <w:i/>
          <w:iCs/>
        </w:rPr>
      </w:pPr>
      <w:r w:rsidRPr="00613141">
        <w:rPr>
          <w:rFonts w:cs="Times New Roman"/>
        </w:rPr>
        <w:t>praktiskā satura apgūšana klātienē grupās (līdz 10 cilvēkiem)</w:t>
      </w:r>
      <w:r w:rsidR="00077E9F" w:rsidRPr="00613141">
        <w:rPr>
          <w:rFonts w:cs="Times New Roman"/>
        </w:rPr>
        <w:t xml:space="preserve"> </w:t>
      </w:r>
      <w:r w:rsidR="00077E9F" w:rsidRPr="00613141">
        <w:rPr>
          <w:rFonts w:cs="Times New Roman"/>
          <w:i/>
          <w:iCs/>
          <w:highlight w:val="yellow"/>
        </w:rPr>
        <w:t>– liela starpība starp 5 un 10 cilvēkiem nav</w:t>
      </w:r>
      <w:r w:rsidR="00CD4EAB" w:rsidRPr="00613141">
        <w:rPr>
          <w:rFonts w:cs="Times New Roman"/>
          <w:i/>
          <w:iCs/>
          <w:highlight w:val="yellow"/>
        </w:rPr>
        <w:t xml:space="preserve">, bet pieaug kontaktpersonu loks un sekundāru transmisijas gadījumu iespēja. </w:t>
      </w:r>
      <w:r w:rsidR="00077E9F" w:rsidRPr="00DC50E4">
        <w:rPr>
          <w:rFonts w:cs="Times New Roman"/>
          <w:i/>
          <w:iCs/>
          <w:highlight w:val="yellow"/>
        </w:rPr>
        <w:t>Tas pats – riskanta situācija</w:t>
      </w:r>
      <w:r w:rsidR="00CD4EAB" w:rsidRPr="00BC0220">
        <w:rPr>
          <w:rFonts w:cs="Times New Roman"/>
          <w:i/>
          <w:iCs/>
          <w:highlight w:val="yellow"/>
        </w:rPr>
        <w:t>, ja pasākums realizēts iekštelpās.</w:t>
      </w:r>
    </w:p>
    <w:p w14:paraId="26F25A94" w14:textId="77777777" w:rsidR="002D57AB" w:rsidRPr="00BC0220" w:rsidRDefault="002D57AB" w:rsidP="00BC0220">
      <w:pPr>
        <w:autoSpaceDE w:val="0"/>
        <w:autoSpaceDN w:val="0"/>
        <w:adjustRightInd w:val="0"/>
        <w:jc w:val="both"/>
        <w:rPr>
          <w:rFonts w:cs="Times New Roman"/>
        </w:rPr>
      </w:pPr>
      <w:r w:rsidRPr="00BC0220">
        <w:rPr>
          <w:rFonts w:cs="Times New Roman"/>
        </w:rPr>
        <w:t>• Profesionālās kvalifikācijas eksāmeni klātienē grupās (līdz 10 cilvēkiem), centralizēto</w:t>
      </w:r>
    </w:p>
    <w:p w14:paraId="3A89A886" w14:textId="643A4EFD" w:rsidR="002D57AB" w:rsidRPr="00293936" w:rsidRDefault="002D57AB" w:rsidP="00BC0220">
      <w:pPr>
        <w:autoSpaceDE w:val="0"/>
        <w:autoSpaceDN w:val="0"/>
        <w:adjustRightInd w:val="0"/>
        <w:jc w:val="both"/>
        <w:rPr>
          <w:rFonts w:cs="Times New Roman"/>
        </w:rPr>
      </w:pPr>
      <w:r w:rsidRPr="00BC0220">
        <w:rPr>
          <w:rFonts w:cs="Times New Roman"/>
        </w:rPr>
        <w:t>eksāmenu kārtošana (līdz 10 cilvēkiem)</w:t>
      </w:r>
      <w:r w:rsidR="001F593D" w:rsidRPr="00BC0220">
        <w:rPr>
          <w:rFonts w:cs="Times New Roman"/>
        </w:rPr>
        <w:t xml:space="preserve"> </w:t>
      </w:r>
      <w:r w:rsidR="001F593D" w:rsidRPr="00BC0220">
        <w:rPr>
          <w:rFonts w:cs="Times New Roman"/>
          <w:highlight w:val="yellow"/>
        </w:rPr>
        <w:t xml:space="preserve">– </w:t>
      </w:r>
      <w:r w:rsidR="001F593D" w:rsidRPr="00DC50E4">
        <w:rPr>
          <w:rFonts w:cs="Times New Roman"/>
          <w:i/>
          <w:iCs/>
          <w:highlight w:val="yellow"/>
        </w:rPr>
        <w:t>eksāmens ir vienreizējs, kontrolējams pasākums, skolā</w:t>
      </w:r>
      <w:r w:rsidR="00CD4EAB" w:rsidRPr="00DC50E4">
        <w:rPr>
          <w:rFonts w:cs="Times New Roman"/>
          <w:i/>
          <w:iCs/>
          <w:highlight w:val="yellow"/>
        </w:rPr>
        <w:t xml:space="preserve"> (</w:t>
      </w:r>
      <w:proofErr w:type="spellStart"/>
      <w:r w:rsidR="00CD4EAB" w:rsidRPr="00DC50E4">
        <w:rPr>
          <w:rFonts w:cs="Times New Roman"/>
          <w:i/>
          <w:iCs/>
          <w:highlight w:val="yellow"/>
        </w:rPr>
        <w:t>iekšteklpās</w:t>
      </w:r>
      <w:proofErr w:type="spellEnd"/>
      <w:r w:rsidR="00CD4EAB" w:rsidRPr="00DC50E4">
        <w:rPr>
          <w:rFonts w:cs="Times New Roman"/>
          <w:i/>
          <w:iCs/>
          <w:highlight w:val="yellow"/>
        </w:rPr>
        <w:t>) ar kontrolējamu risku</w:t>
      </w:r>
      <w:r w:rsidR="001F593D" w:rsidRPr="00DC50E4">
        <w:rPr>
          <w:rFonts w:cs="Times New Roman"/>
          <w:i/>
          <w:iCs/>
          <w:highlight w:val="yellow"/>
        </w:rPr>
        <w:t>, iekārto tel</w:t>
      </w:r>
      <w:r w:rsidR="00CD4EAB" w:rsidRPr="00DC50E4">
        <w:rPr>
          <w:rFonts w:cs="Times New Roman"/>
          <w:i/>
          <w:iCs/>
          <w:highlight w:val="yellow"/>
        </w:rPr>
        <w:t>p</w:t>
      </w:r>
      <w:r w:rsidR="001F593D" w:rsidRPr="00DC50E4">
        <w:rPr>
          <w:rFonts w:cs="Times New Roman"/>
          <w:i/>
          <w:iCs/>
          <w:highlight w:val="yellow"/>
        </w:rPr>
        <w:t xml:space="preserve">u, </w:t>
      </w:r>
      <w:r w:rsidR="00CD4EAB" w:rsidRPr="00DC50E4">
        <w:rPr>
          <w:rFonts w:cs="Times New Roman"/>
          <w:i/>
          <w:iCs/>
          <w:highlight w:val="yellow"/>
        </w:rPr>
        <w:t xml:space="preserve">iespējams īstenot  pārdomātu </w:t>
      </w:r>
      <w:proofErr w:type="spellStart"/>
      <w:r w:rsidR="001F593D" w:rsidRPr="00DC50E4">
        <w:rPr>
          <w:rFonts w:cs="Times New Roman"/>
          <w:i/>
          <w:iCs/>
          <w:highlight w:val="yellow"/>
        </w:rPr>
        <w:t>epid.drošības</w:t>
      </w:r>
      <w:proofErr w:type="spellEnd"/>
      <w:r w:rsidR="001F593D" w:rsidRPr="00DC50E4">
        <w:rPr>
          <w:rFonts w:cs="Times New Roman"/>
          <w:i/>
          <w:iCs/>
          <w:highlight w:val="yellow"/>
        </w:rPr>
        <w:t xml:space="preserve"> protokolu</w:t>
      </w:r>
      <w:r w:rsidR="00CD4EAB" w:rsidRPr="00DC50E4">
        <w:rPr>
          <w:rFonts w:cs="Times New Roman"/>
          <w:i/>
          <w:iCs/>
          <w:highlight w:val="yellow"/>
        </w:rPr>
        <w:t xml:space="preserve"> un ievērojami mazināt risku</w:t>
      </w:r>
      <w:r w:rsidR="001F593D" w:rsidRPr="00293936">
        <w:rPr>
          <w:rFonts w:cs="Times New Roman"/>
          <w:highlight w:val="yellow"/>
        </w:rPr>
        <w:t>.</w:t>
      </w:r>
    </w:p>
    <w:p w14:paraId="4E12DE77" w14:textId="765C6D27" w:rsidR="002D57AB" w:rsidRPr="005D0F78" w:rsidRDefault="002D57AB" w:rsidP="00BC0220">
      <w:pPr>
        <w:autoSpaceDE w:val="0"/>
        <w:autoSpaceDN w:val="0"/>
        <w:adjustRightInd w:val="0"/>
        <w:jc w:val="both"/>
        <w:rPr>
          <w:rFonts w:cs="Times New Roman"/>
          <w:i/>
          <w:iCs/>
        </w:rPr>
      </w:pPr>
      <w:r w:rsidRPr="00BC0220">
        <w:rPr>
          <w:rFonts w:cs="Times New Roman"/>
        </w:rPr>
        <w:t>• 9.klases obligātie diagnosticējošie darbi 27.-29.aprīlī klātienē grupās (līdz 10 cilvēkiem</w:t>
      </w:r>
      <w:r w:rsidRPr="005D0F78">
        <w:rPr>
          <w:rFonts w:cs="Times New Roman"/>
          <w:i/>
          <w:iCs/>
        </w:rPr>
        <w:t>)</w:t>
      </w:r>
      <w:r w:rsidR="001F593D" w:rsidRPr="005D0F78">
        <w:rPr>
          <w:rFonts w:cs="Times New Roman"/>
          <w:i/>
          <w:iCs/>
          <w:highlight w:val="yellow"/>
        </w:rPr>
        <w:t xml:space="preserve"> – </w:t>
      </w:r>
      <w:proofErr w:type="spellStart"/>
      <w:r w:rsidR="001F593D" w:rsidRPr="005D0F78">
        <w:rPr>
          <w:rFonts w:cs="Times New Roman"/>
          <w:i/>
          <w:iCs/>
          <w:highlight w:val="yellow"/>
        </w:rPr>
        <w:t>di</w:t>
      </w:r>
      <w:r w:rsidR="00685ACA" w:rsidRPr="005D0F78">
        <w:rPr>
          <w:rFonts w:cs="Times New Roman"/>
          <w:i/>
          <w:iCs/>
          <w:highlight w:val="yellow"/>
        </w:rPr>
        <w:t>a</w:t>
      </w:r>
      <w:r w:rsidR="001F593D" w:rsidRPr="005D0F78">
        <w:rPr>
          <w:rFonts w:cs="Times New Roman"/>
          <w:i/>
          <w:iCs/>
          <w:highlight w:val="yellow"/>
        </w:rPr>
        <w:t>gn.darbi</w:t>
      </w:r>
      <w:proofErr w:type="spellEnd"/>
      <w:r w:rsidR="001F593D" w:rsidRPr="005D0F78">
        <w:rPr>
          <w:rFonts w:cs="Times New Roman"/>
          <w:i/>
          <w:iCs/>
          <w:highlight w:val="yellow"/>
        </w:rPr>
        <w:t xml:space="preserve"> ir vienreizējs, kontrolējams pasākums, skolā </w:t>
      </w:r>
      <w:r w:rsidR="00293936">
        <w:rPr>
          <w:rFonts w:cs="Times New Roman"/>
          <w:i/>
          <w:iCs/>
          <w:highlight w:val="yellow"/>
        </w:rPr>
        <w:t>(</w:t>
      </w:r>
      <w:proofErr w:type="spellStart"/>
      <w:r w:rsidR="00CD4EAB" w:rsidRPr="005D0F78">
        <w:rPr>
          <w:rFonts w:cs="Times New Roman"/>
          <w:i/>
          <w:iCs/>
          <w:highlight w:val="yellow"/>
        </w:rPr>
        <w:t>iekšteklpās</w:t>
      </w:r>
      <w:proofErr w:type="spellEnd"/>
      <w:r w:rsidR="00CD4EAB" w:rsidRPr="005D0F78">
        <w:rPr>
          <w:rFonts w:cs="Times New Roman"/>
          <w:i/>
          <w:iCs/>
          <w:highlight w:val="yellow"/>
        </w:rPr>
        <w:t xml:space="preserve">) ar kontrolējamu risku, iekārto telpu, </w:t>
      </w:r>
      <w:r w:rsidR="00293936">
        <w:rPr>
          <w:rFonts w:cs="Times New Roman"/>
          <w:i/>
          <w:iCs/>
          <w:highlight w:val="yellow"/>
        </w:rPr>
        <w:t xml:space="preserve">skolēni patstāvīgā uzraudzībā, </w:t>
      </w:r>
      <w:r w:rsidR="00CD4EAB" w:rsidRPr="005D0F78">
        <w:rPr>
          <w:rFonts w:cs="Times New Roman"/>
          <w:i/>
          <w:iCs/>
          <w:highlight w:val="yellow"/>
        </w:rPr>
        <w:t xml:space="preserve">iespējams īstenot pārdomātu </w:t>
      </w:r>
      <w:proofErr w:type="spellStart"/>
      <w:r w:rsidR="00CD4EAB" w:rsidRPr="005D0F78">
        <w:rPr>
          <w:rFonts w:cs="Times New Roman"/>
          <w:i/>
          <w:iCs/>
          <w:highlight w:val="yellow"/>
        </w:rPr>
        <w:t>epid.drošības</w:t>
      </w:r>
      <w:proofErr w:type="spellEnd"/>
      <w:r w:rsidR="00CD4EAB" w:rsidRPr="005D0F78">
        <w:rPr>
          <w:rFonts w:cs="Times New Roman"/>
          <w:i/>
          <w:iCs/>
          <w:highlight w:val="yellow"/>
        </w:rPr>
        <w:t xml:space="preserve"> protokolu un ievērojami mazināt risku</w:t>
      </w:r>
      <w:r w:rsidR="001F593D" w:rsidRPr="005D0F78">
        <w:rPr>
          <w:rFonts w:cs="Times New Roman"/>
          <w:i/>
          <w:iCs/>
          <w:highlight w:val="yellow"/>
        </w:rPr>
        <w:t>.</w:t>
      </w:r>
    </w:p>
    <w:p w14:paraId="44ED6780" w14:textId="52D45B57" w:rsidR="002D57AB" w:rsidRPr="005D0F78" w:rsidRDefault="002D57AB" w:rsidP="00BC0220">
      <w:pPr>
        <w:autoSpaceDE w:val="0"/>
        <w:autoSpaceDN w:val="0"/>
        <w:adjustRightInd w:val="0"/>
        <w:jc w:val="both"/>
        <w:rPr>
          <w:rFonts w:cs="Times New Roman"/>
          <w:i/>
          <w:iCs/>
        </w:rPr>
      </w:pPr>
      <w:r w:rsidRPr="00BC0220">
        <w:rPr>
          <w:rFonts w:cs="Times New Roman"/>
        </w:rPr>
        <w:t>• Muzeju/ bibliotēkas/</w:t>
      </w:r>
      <w:proofErr w:type="spellStart"/>
      <w:r w:rsidRPr="00BC0220">
        <w:rPr>
          <w:rFonts w:cs="Times New Roman"/>
        </w:rPr>
        <w:t>kultūrvietas</w:t>
      </w:r>
      <w:proofErr w:type="spellEnd"/>
      <w:r w:rsidRPr="00BC0220">
        <w:rPr>
          <w:rFonts w:cs="Times New Roman"/>
        </w:rPr>
        <w:t xml:space="preserve"> apmeklējums individuāli (25 m2 uz cilvēku)</w:t>
      </w:r>
      <w:r w:rsidR="00E62C03" w:rsidRPr="00BC0220">
        <w:rPr>
          <w:rFonts w:cs="Times New Roman"/>
        </w:rPr>
        <w:t xml:space="preserve"> </w:t>
      </w:r>
      <w:r w:rsidR="00E62C03" w:rsidRPr="005D0F78">
        <w:rPr>
          <w:rFonts w:cs="Times New Roman"/>
          <w:i/>
          <w:iCs/>
          <w:highlight w:val="yellow"/>
        </w:rPr>
        <w:t>– jā,</w:t>
      </w:r>
      <w:r w:rsidR="00CD4EAB" w:rsidRPr="005D0F78">
        <w:rPr>
          <w:rFonts w:cs="Times New Roman"/>
          <w:i/>
          <w:iCs/>
          <w:highlight w:val="yellow"/>
        </w:rPr>
        <w:t xml:space="preserve"> </w:t>
      </w:r>
      <w:r w:rsidR="00E62C03" w:rsidRPr="005D0F78">
        <w:rPr>
          <w:rFonts w:cs="Times New Roman"/>
          <w:i/>
          <w:iCs/>
          <w:highlight w:val="yellow"/>
        </w:rPr>
        <w:t xml:space="preserve"> ar</w:t>
      </w:r>
      <w:r w:rsidR="00CD4EAB" w:rsidRPr="005D0F78">
        <w:rPr>
          <w:rFonts w:cs="Times New Roman"/>
          <w:i/>
          <w:iCs/>
          <w:highlight w:val="yellow"/>
        </w:rPr>
        <w:t xml:space="preserve"> skaidru drošība protokolu, iepriekšēju pierakstu,</w:t>
      </w:r>
      <w:r w:rsidR="00E62C03" w:rsidRPr="005D0F78">
        <w:rPr>
          <w:rFonts w:cs="Times New Roman"/>
          <w:i/>
          <w:iCs/>
          <w:highlight w:val="yellow"/>
        </w:rPr>
        <w:t xml:space="preserve"> anketas aizpildīšan</w:t>
      </w:r>
      <w:r w:rsidR="00CD4EAB" w:rsidRPr="005D0F78">
        <w:rPr>
          <w:rFonts w:cs="Times New Roman"/>
          <w:i/>
          <w:iCs/>
          <w:highlight w:val="yellow"/>
        </w:rPr>
        <w:t>u. Paralēli uzraugot mobilitātes datus par lielu objektu apmeklēšanu. Pieaugot ierobežo pakalpojuma pieejamību.</w:t>
      </w:r>
    </w:p>
    <w:p w14:paraId="62A88565" w14:textId="37C10148" w:rsidR="002D57AB" w:rsidRPr="005D0F78" w:rsidRDefault="002D57AB" w:rsidP="00BC0220">
      <w:pPr>
        <w:autoSpaceDE w:val="0"/>
        <w:autoSpaceDN w:val="0"/>
        <w:adjustRightInd w:val="0"/>
        <w:jc w:val="both"/>
        <w:rPr>
          <w:rFonts w:cs="Times New Roman"/>
          <w:i/>
          <w:iCs/>
        </w:rPr>
      </w:pPr>
      <w:r w:rsidRPr="00BC0220">
        <w:rPr>
          <w:rFonts w:cs="Times New Roman"/>
        </w:rPr>
        <w:t>• Pulcēšanās divu mājsaimniecību ietvaros telpās (līdz 10 cilvēkiem)</w:t>
      </w:r>
      <w:r w:rsidR="00B7613B" w:rsidRPr="00BC0220">
        <w:rPr>
          <w:rFonts w:cs="Times New Roman"/>
        </w:rPr>
        <w:t xml:space="preserve"> </w:t>
      </w:r>
      <w:r w:rsidR="00B7613B" w:rsidRPr="005D0F78">
        <w:rPr>
          <w:rFonts w:cs="Times New Roman"/>
          <w:i/>
          <w:iCs/>
          <w:highlight w:val="yellow"/>
        </w:rPr>
        <w:t>– pie</w:t>
      </w:r>
      <w:r w:rsidR="00CD4EAB" w:rsidRPr="005D0F78">
        <w:rPr>
          <w:rFonts w:cs="Times New Roman"/>
          <w:i/>
          <w:iCs/>
          <w:highlight w:val="yellow"/>
        </w:rPr>
        <w:t xml:space="preserve"> gadījumu skaita </w:t>
      </w:r>
      <w:r w:rsidR="00B7613B" w:rsidRPr="005D0F78">
        <w:rPr>
          <w:rFonts w:cs="Times New Roman"/>
          <w:i/>
          <w:iCs/>
          <w:highlight w:val="yellow"/>
        </w:rPr>
        <w:t xml:space="preserve"> 320 iekštelpās – ļoti</w:t>
      </w:r>
      <w:r w:rsidR="00CD4EAB" w:rsidRPr="005D0F78">
        <w:rPr>
          <w:rFonts w:cs="Times New Roman"/>
          <w:i/>
          <w:iCs/>
          <w:highlight w:val="yellow"/>
        </w:rPr>
        <w:t xml:space="preserve"> augsts risks</w:t>
      </w:r>
      <w:r w:rsidR="00DB7931">
        <w:rPr>
          <w:rFonts w:cs="Times New Roman"/>
          <w:i/>
          <w:iCs/>
          <w:highlight w:val="yellow"/>
        </w:rPr>
        <w:t>.</w:t>
      </w:r>
      <w:r w:rsidR="00CD4EAB" w:rsidRPr="005D0F78">
        <w:rPr>
          <w:rFonts w:cs="Times New Roman"/>
          <w:i/>
          <w:iCs/>
          <w:highlight w:val="yellow"/>
        </w:rPr>
        <w:t>.</w:t>
      </w:r>
      <w:r w:rsidR="0091014E" w:rsidRPr="005D0F78">
        <w:rPr>
          <w:rFonts w:cs="Times New Roman"/>
          <w:i/>
          <w:iCs/>
          <w:highlight w:val="yellow"/>
        </w:rPr>
        <w:t xml:space="preserve"> Tā kā tas ir 2. solis</w:t>
      </w:r>
      <w:r w:rsidR="00293936">
        <w:rPr>
          <w:rFonts w:cs="Times New Roman"/>
          <w:i/>
          <w:iCs/>
          <w:highlight w:val="yellow"/>
        </w:rPr>
        <w:t xml:space="preserve"> un </w:t>
      </w:r>
      <w:r w:rsidR="0091014E" w:rsidRPr="005D0F78">
        <w:rPr>
          <w:rFonts w:cs="Times New Roman"/>
          <w:i/>
          <w:iCs/>
          <w:highlight w:val="yellow"/>
        </w:rPr>
        <w:t>paralēli ir citi atvieglojumi, kur palielinās transmisijas risks.</w:t>
      </w:r>
      <w:r w:rsidR="00CD4EAB" w:rsidRPr="005D0F78">
        <w:rPr>
          <w:rFonts w:cs="Times New Roman"/>
          <w:i/>
          <w:iCs/>
          <w:highlight w:val="yellow"/>
        </w:rPr>
        <w:t xml:space="preserve"> </w:t>
      </w:r>
      <w:r w:rsidR="00B7613B" w:rsidRPr="005D0F78">
        <w:rPr>
          <w:rFonts w:cs="Times New Roman"/>
          <w:i/>
          <w:iCs/>
          <w:highlight w:val="yellow"/>
        </w:rPr>
        <w:t>Nevar.</w:t>
      </w:r>
    </w:p>
    <w:p w14:paraId="7612631B" w14:textId="4E20524F" w:rsidR="002D57AB" w:rsidRPr="00BC0220" w:rsidRDefault="002D57AB" w:rsidP="00BC0220">
      <w:pPr>
        <w:autoSpaceDE w:val="0"/>
        <w:autoSpaceDN w:val="0"/>
        <w:adjustRightInd w:val="0"/>
        <w:jc w:val="both"/>
        <w:rPr>
          <w:rFonts w:cs="Times New Roman"/>
          <w:i/>
          <w:iCs/>
        </w:rPr>
      </w:pPr>
      <w:r w:rsidRPr="00BC0220">
        <w:rPr>
          <w:rFonts w:cs="Times New Roman"/>
        </w:rPr>
        <w:t>• Bēres līdz 10 cilvēkiem (bez 2 mājsaimniecību ierobežojuma)</w:t>
      </w:r>
      <w:r w:rsidR="00547E4D" w:rsidRPr="00BC0220">
        <w:rPr>
          <w:rFonts w:cs="Times New Roman"/>
        </w:rPr>
        <w:t xml:space="preserve"> </w:t>
      </w:r>
      <w:r w:rsidR="00547E4D" w:rsidRPr="00BC0220">
        <w:rPr>
          <w:rFonts w:cs="Times New Roman"/>
          <w:i/>
          <w:iCs/>
          <w:highlight w:val="yellow"/>
        </w:rPr>
        <w:t xml:space="preserve">– </w:t>
      </w:r>
      <w:r w:rsidR="0091014E" w:rsidRPr="00BC0220">
        <w:rPr>
          <w:rFonts w:cs="Times New Roman"/>
          <w:i/>
          <w:iCs/>
          <w:highlight w:val="yellow"/>
        </w:rPr>
        <w:t xml:space="preserve">Vai atvieglojums attiecināms tikai uz ceremoniju vai arī atvadu pasākumu iekštelpās? </w:t>
      </w:r>
      <w:r w:rsidR="00547E4D" w:rsidRPr="00BC0220">
        <w:rPr>
          <w:rFonts w:cs="Times New Roman"/>
          <w:i/>
          <w:iCs/>
          <w:highlight w:val="yellow"/>
        </w:rPr>
        <w:t xml:space="preserve">Ārā pie atvadīties </w:t>
      </w:r>
      <w:r w:rsidR="0091014E" w:rsidRPr="00BC0220">
        <w:rPr>
          <w:rFonts w:cs="Times New Roman"/>
          <w:i/>
          <w:iCs/>
          <w:highlight w:val="yellow"/>
        </w:rPr>
        <w:t>10 cilvēku lokā ir neliels risks,</w:t>
      </w:r>
      <w:r w:rsidR="00547E4D" w:rsidRPr="00BC0220">
        <w:rPr>
          <w:rFonts w:cs="Times New Roman"/>
          <w:i/>
          <w:iCs/>
          <w:highlight w:val="yellow"/>
        </w:rPr>
        <w:t xml:space="preserve"> mielasts </w:t>
      </w:r>
      <w:r w:rsidR="0091014E" w:rsidRPr="00BC0220">
        <w:rPr>
          <w:rFonts w:cs="Times New Roman"/>
          <w:i/>
          <w:iCs/>
          <w:highlight w:val="yellow"/>
        </w:rPr>
        <w:t>iekštelpās ievērojami pieaug (laiks, telpa)</w:t>
      </w:r>
      <w:r w:rsidR="00547E4D" w:rsidRPr="00BC0220">
        <w:rPr>
          <w:rFonts w:cs="Times New Roman"/>
          <w:i/>
          <w:iCs/>
          <w:highlight w:val="yellow"/>
        </w:rPr>
        <w:t>ē.</w:t>
      </w:r>
    </w:p>
    <w:p w14:paraId="3A7106D5" w14:textId="26D8A49C" w:rsidR="002D57AB" w:rsidRPr="00BC0220" w:rsidRDefault="002D57AB" w:rsidP="00BC0220">
      <w:pPr>
        <w:autoSpaceDE w:val="0"/>
        <w:autoSpaceDN w:val="0"/>
        <w:adjustRightInd w:val="0"/>
        <w:jc w:val="both"/>
        <w:rPr>
          <w:rFonts w:cs="Times New Roman"/>
          <w:highlight w:val="yellow"/>
        </w:rPr>
      </w:pPr>
      <w:r w:rsidRPr="00BC0220">
        <w:rPr>
          <w:rFonts w:cs="Times New Roman"/>
        </w:rPr>
        <w:t xml:space="preserve">• Ēdināšana </w:t>
      </w:r>
      <w:proofErr w:type="spellStart"/>
      <w:r w:rsidRPr="00BC0220">
        <w:rPr>
          <w:rFonts w:cs="Times New Roman"/>
        </w:rPr>
        <w:t>ārtelpās</w:t>
      </w:r>
      <w:proofErr w:type="spellEnd"/>
      <w:r w:rsidR="00547E4D" w:rsidRPr="00BC0220">
        <w:rPr>
          <w:rFonts w:cs="Times New Roman"/>
        </w:rPr>
        <w:t xml:space="preserve"> </w:t>
      </w:r>
      <w:r w:rsidR="00547E4D" w:rsidRPr="00BC0220">
        <w:rPr>
          <w:rFonts w:cs="Times New Roman"/>
          <w:i/>
          <w:iCs/>
          <w:highlight w:val="yellow"/>
        </w:rPr>
        <w:t>– pie 320 – riskanti</w:t>
      </w:r>
      <w:r w:rsidR="0091014E" w:rsidRPr="00BC0220">
        <w:rPr>
          <w:rFonts w:cs="Times New Roman"/>
          <w:i/>
          <w:iCs/>
          <w:highlight w:val="yellow"/>
        </w:rPr>
        <w:t>, pie mazākas saslimstības</w:t>
      </w:r>
      <w:r w:rsidR="00293936">
        <w:rPr>
          <w:rFonts w:cs="Times New Roman"/>
          <w:i/>
          <w:iCs/>
          <w:highlight w:val="yellow"/>
        </w:rPr>
        <w:t xml:space="preserve"> </w:t>
      </w:r>
      <w:r w:rsidR="00547E4D" w:rsidRPr="00BC0220">
        <w:rPr>
          <w:rFonts w:cs="Times New Roman"/>
          <w:i/>
          <w:iCs/>
          <w:highlight w:val="yellow"/>
        </w:rPr>
        <w:t>-</w:t>
      </w:r>
      <w:r w:rsidR="00293936">
        <w:rPr>
          <w:rFonts w:cs="Times New Roman"/>
          <w:i/>
          <w:iCs/>
          <w:highlight w:val="yellow"/>
        </w:rPr>
        <w:t xml:space="preserve"> i</w:t>
      </w:r>
      <w:r w:rsidR="00547E4D" w:rsidRPr="00BC0220">
        <w:rPr>
          <w:rFonts w:cs="Times New Roman"/>
          <w:i/>
          <w:iCs/>
          <w:highlight w:val="yellow"/>
        </w:rPr>
        <w:t>evērojot distanc</w:t>
      </w:r>
      <w:r w:rsidR="0091014E" w:rsidRPr="00BC0220">
        <w:rPr>
          <w:rFonts w:cs="Times New Roman"/>
          <w:i/>
          <w:iCs/>
          <w:highlight w:val="yellow"/>
        </w:rPr>
        <w:t>i</w:t>
      </w:r>
      <w:r w:rsidR="00547E4D" w:rsidRPr="00DC50E4">
        <w:rPr>
          <w:rFonts w:cs="Times New Roman"/>
          <w:i/>
          <w:iCs/>
          <w:highlight w:val="yellow"/>
        </w:rPr>
        <w:t>, laika ierobežojumu, cilvēku skait</w:t>
      </w:r>
      <w:r w:rsidR="0091014E" w:rsidRPr="00BC0220">
        <w:rPr>
          <w:rFonts w:cs="Times New Roman"/>
          <w:i/>
          <w:iCs/>
          <w:highlight w:val="yellow"/>
        </w:rPr>
        <w:t>u</w:t>
      </w:r>
      <w:r w:rsidR="00547E4D" w:rsidRPr="00DC50E4">
        <w:rPr>
          <w:rFonts w:cs="Times New Roman"/>
          <w:i/>
          <w:iCs/>
          <w:highlight w:val="yellow"/>
        </w:rPr>
        <w:t>, kas sēž pie galdiņiem, galdiņ</w:t>
      </w:r>
      <w:r w:rsidR="0091014E" w:rsidRPr="00BC0220">
        <w:rPr>
          <w:rFonts w:cs="Times New Roman"/>
          <w:i/>
          <w:iCs/>
          <w:highlight w:val="yellow"/>
        </w:rPr>
        <w:t>u izvietojum</w:t>
      </w:r>
      <w:r w:rsidR="00293936">
        <w:rPr>
          <w:rFonts w:cs="Times New Roman"/>
          <w:i/>
          <w:iCs/>
          <w:highlight w:val="yellow"/>
        </w:rPr>
        <w:t>u</w:t>
      </w:r>
      <w:r w:rsidR="00547E4D" w:rsidRPr="00BC0220">
        <w:rPr>
          <w:rFonts w:cs="Times New Roman"/>
          <w:i/>
          <w:iCs/>
          <w:highlight w:val="yellow"/>
        </w:rPr>
        <w:t xml:space="preserve"> ar distanc</w:t>
      </w:r>
      <w:r w:rsidR="0091014E" w:rsidRPr="00BC0220">
        <w:rPr>
          <w:rFonts w:cs="Times New Roman"/>
          <w:i/>
          <w:iCs/>
          <w:highlight w:val="yellow"/>
        </w:rPr>
        <w:t>i</w:t>
      </w:r>
      <w:r w:rsidR="00547E4D" w:rsidRPr="00BC0220">
        <w:rPr>
          <w:rFonts w:cs="Times New Roman"/>
          <w:i/>
          <w:iCs/>
          <w:highlight w:val="yellow"/>
        </w:rPr>
        <w:t>, bez krēsliem – proti, ar protokolu</w:t>
      </w:r>
      <w:r w:rsidR="0091014E" w:rsidRPr="00BC0220">
        <w:rPr>
          <w:rFonts w:cs="Times New Roman"/>
          <w:i/>
          <w:iCs/>
          <w:highlight w:val="yellow"/>
        </w:rPr>
        <w:t xml:space="preserve"> .</w:t>
      </w:r>
    </w:p>
    <w:p w14:paraId="1D1FF552" w14:textId="2E87B588" w:rsidR="002D57AB" w:rsidRPr="005D0F78" w:rsidRDefault="002D57AB" w:rsidP="00BC0220">
      <w:pPr>
        <w:autoSpaceDE w:val="0"/>
        <w:autoSpaceDN w:val="0"/>
        <w:adjustRightInd w:val="0"/>
        <w:jc w:val="both"/>
        <w:rPr>
          <w:rFonts w:cs="Times New Roman"/>
          <w:i/>
          <w:iCs/>
        </w:rPr>
      </w:pPr>
      <w:r w:rsidRPr="00BC0220">
        <w:rPr>
          <w:rFonts w:cs="Times New Roman"/>
        </w:rPr>
        <w:t>• Sporta inventāra noma telpās</w:t>
      </w:r>
      <w:r w:rsidR="009627B1" w:rsidRPr="00BC0220">
        <w:rPr>
          <w:rFonts w:cs="Times New Roman"/>
        </w:rPr>
        <w:t xml:space="preserve"> </w:t>
      </w:r>
      <w:r w:rsidR="009627B1" w:rsidRPr="00BC0220">
        <w:rPr>
          <w:rFonts w:cs="Times New Roman"/>
          <w:highlight w:val="yellow"/>
        </w:rPr>
        <w:t xml:space="preserve">– </w:t>
      </w:r>
      <w:r w:rsidR="0091014E" w:rsidRPr="005D0F78">
        <w:rPr>
          <w:rFonts w:cs="Times New Roman"/>
          <w:i/>
          <w:iCs/>
          <w:highlight w:val="yellow"/>
        </w:rPr>
        <w:t xml:space="preserve">Trūkst papildu informācijas par pakalpojuma veidu:  </w:t>
      </w:r>
      <w:r w:rsidR="00293936">
        <w:rPr>
          <w:rFonts w:cs="Times New Roman"/>
          <w:i/>
          <w:iCs/>
          <w:highlight w:val="yellow"/>
        </w:rPr>
        <w:t>K</w:t>
      </w:r>
      <w:r w:rsidR="009627B1" w:rsidRPr="005D0F78">
        <w:rPr>
          <w:rFonts w:cs="Times New Roman"/>
          <w:i/>
          <w:iCs/>
          <w:highlight w:val="yellow"/>
        </w:rPr>
        <w:t>o vajag nomāt telpās? Kas te domāts?</w:t>
      </w:r>
      <w:r w:rsidR="009627B1" w:rsidRPr="005D0F78">
        <w:rPr>
          <w:rFonts w:cs="Times New Roman"/>
          <w:i/>
          <w:iCs/>
        </w:rPr>
        <w:t xml:space="preserve"> </w:t>
      </w:r>
      <w:r w:rsidR="009627B1" w:rsidRPr="005D0F78">
        <w:rPr>
          <w:rFonts w:cs="Times New Roman"/>
          <w:i/>
          <w:iCs/>
          <w:highlight w:val="yellow"/>
        </w:rPr>
        <w:t>Nav saprotams, nevaram komentēt</w:t>
      </w:r>
      <w:r w:rsidR="0091014E" w:rsidRPr="005D0F78">
        <w:rPr>
          <w:rFonts w:cs="Times New Roman"/>
          <w:i/>
          <w:iCs/>
          <w:highlight w:val="yellow"/>
        </w:rPr>
        <w:t>.</w:t>
      </w:r>
    </w:p>
    <w:p w14:paraId="6E12F964" w14:textId="54AFBEB4" w:rsidR="002D57AB" w:rsidRPr="00BC0220" w:rsidRDefault="002D57AB" w:rsidP="00BC0220">
      <w:pPr>
        <w:autoSpaceDE w:val="0"/>
        <w:autoSpaceDN w:val="0"/>
        <w:adjustRightInd w:val="0"/>
        <w:jc w:val="both"/>
        <w:rPr>
          <w:rFonts w:cs="Times New Roman"/>
        </w:rPr>
      </w:pPr>
      <w:r w:rsidRPr="00BC0220">
        <w:rPr>
          <w:rFonts w:cs="Times New Roman"/>
        </w:rPr>
        <w:t>• Tirdzniecības centri arī brīvdienās strādā pilnā apjomā</w:t>
      </w:r>
      <w:r w:rsidR="009627B1" w:rsidRPr="00BC0220">
        <w:rPr>
          <w:rFonts w:cs="Times New Roman"/>
        </w:rPr>
        <w:t xml:space="preserve"> </w:t>
      </w:r>
      <w:r w:rsidR="009627B1" w:rsidRPr="00BC0220">
        <w:rPr>
          <w:rFonts w:cs="Times New Roman"/>
          <w:highlight w:val="yellow"/>
        </w:rPr>
        <w:t xml:space="preserve">– </w:t>
      </w:r>
      <w:r w:rsidR="009627B1" w:rsidRPr="00BC0220">
        <w:rPr>
          <w:rFonts w:cs="Times New Roman"/>
          <w:i/>
          <w:iCs/>
          <w:highlight w:val="yellow"/>
        </w:rPr>
        <w:t>pie 320 – nē, ne pilnā apjomā</w:t>
      </w:r>
      <w:r w:rsidR="00293936">
        <w:rPr>
          <w:rFonts w:cs="Times New Roman"/>
          <w:i/>
          <w:iCs/>
        </w:rPr>
        <w:t>.</w:t>
      </w:r>
    </w:p>
    <w:p w14:paraId="68F670C7" w14:textId="77777777" w:rsidR="002D57AB" w:rsidRPr="00BC0220" w:rsidRDefault="002D57AB" w:rsidP="00BC0220">
      <w:pPr>
        <w:autoSpaceDE w:val="0"/>
        <w:autoSpaceDN w:val="0"/>
        <w:adjustRightInd w:val="0"/>
        <w:jc w:val="both"/>
        <w:rPr>
          <w:rFonts w:cs="Times New Roman"/>
        </w:rPr>
      </w:pPr>
      <w:r w:rsidRPr="00BC0220">
        <w:rPr>
          <w:rFonts w:cs="Times New Roman"/>
        </w:rPr>
        <w:t>• Praktiskās braukšanas apmācības AM, A1, A2 un A kategorijas vadītāja tiesību iegūšanai,</w:t>
      </w:r>
    </w:p>
    <w:p w14:paraId="51518172" w14:textId="78728558" w:rsidR="002D57AB" w:rsidRPr="00BC0220" w:rsidRDefault="002D57AB" w:rsidP="00BC0220">
      <w:pPr>
        <w:autoSpaceDE w:val="0"/>
        <w:autoSpaceDN w:val="0"/>
        <w:adjustRightInd w:val="0"/>
        <w:jc w:val="both"/>
        <w:rPr>
          <w:rFonts w:cs="Times New Roman"/>
        </w:rPr>
      </w:pPr>
      <w:r w:rsidRPr="00BC0220">
        <w:rPr>
          <w:rFonts w:cs="Times New Roman"/>
        </w:rPr>
        <w:t>un noslēguma pārbaudījuma kārtošana</w:t>
      </w:r>
      <w:r w:rsidR="009627B1" w:rsidRPr="00BC0220">
        <w:rPr>
          <w:rFonts w:cs="Times New Roman"/>
        </w:rPr>
        <w:t xml:space="preserve"> </w:t>
      </w:r>
      <w:r w:rsidR="009627B1" w:rsidRPr="00BC0220">
        <w:rPr>
          <w:rFonts w:cs="Times New Roman"/>
          <w:highlight w:val="yellow"/>
        </w:rPr>
        <w:t xml:space="preserve">– </w:t>
      </w:r>
      <w:r w:rsidR="009627B1" w:rsidRPr="00BC0220">
        <w:rPr>
          <w:rFonts w:cs="Times New Roman"/>
          <w:i/>
          <w:iCs/>
          <w:highlight w:val="yellow"/>
        </w:rPr>
        <w:t xml:space="preserve">inficēšanās risks augsts, </w:t>
      </w:r>
      <w:r w:rsidR="006C2063" w:rsidRPr="00BC0220">
        <w:rPr>
          <w:rFonts w:cs="Times New Roman"/>
          <w:i/>
          <w:iCs/>
          <w:highlight w:val="yellow"/>
        </w:rPr>
        <w:t xml:space="preserve">bet </w:t>
      </w:r>
      <w:r w:rsidR="009627B1" w:rsidRPr="00BC0220">
        <w:rPr>
          <w:rFonts w:cs="Times New Roman"/>
          <w:i/>
          <w:iCs/>
          <w:highlight w:val="yellow"/>
        </w:rPr>
        <w:t xml:space="preserve">skarto cilvēku skaits zems, </w:t>
      </w:r>
      <w:r w:rsidR="006C2063" w:rsidRPr="00BC0220">
        <w:rPr>
          <w:rFonts w:cs="Times New Roman"/>
          <w:i/>
          <w:iCs/>
          <w:highlight w:val="yellow"/>
        </w:rPr>
        <w:t>tādēļ varētu būt</w:t>
      </w:r>
      <w:r w:rsidR="009627B1" w:rsidRPr="00BC0220">
        <w:rPr>
          <w:rFonts w:cs="Times New Roman"/>
          <w:i/>
          <w:iCs/>
          <w:highlight w:val="yellow"/>
        </w:rPr>
        <w:t xml:space="preserve"> pieļaujami, jāsēž maskās </w:t>
      </w:r>
      <w:proofErr w:type="spellStart"/>
      <w:r w:rsidR="009627B1" w:rsidRPr="00BC0220">
        <w:rPr>
          <w:rFonts w:cs="Times New Roman"/>
          <w:i/>
          <w:iCs/>
          <w:highlight w:val="yellow"/>
        </w:rPr>
        <w:t>u.c.risku</w:t>
      </w:r>
      <w:proofErr w:type="spellEnd"/>
      <w:r w:rsidR="009627B1" w:rsidRPr="00BC0220">
        <w:rPr>
          <w:rFonts w:cs="Times New Roman"/>
          <w:i/>
          <w:iCs/>
          <w:highlight w:val="yellow"/>
        </w:rPr>
        <w:t xml:space="preserve"> mazinošie pasākumi.</w:t>
      </w:r>
    </w:p>
    <w:p w14:paraId="22219ACF" w14:textId="3227A6B8" w:rsidR="002D57AB" w:rsidRPr="00BC0220" w:rsidRDefault="002D57AB" w:rsidP="005D0F78">
      <w:pPr>
        <w:autoSpaceDE w:val="0"/>
        <w:autoSpaceDN w:val="0"/>
        <w:adjustRightInd w:val="0"/>
        <w:jc w:val="both"/>
        <w:rPr>
          <w:rFonts w:cs="Times New Roman"/>
        </w:rPr>
      </w:pPr>
      <w:r w:rsidRPr="00BC0220">
        <w:rPr>
          <w:rFonts w:cs="Times New Roman"/>
        </w:rPr>
        <w:t>• Atcelt ierobežojumus praktiskās mācībām dzelzceļa, autosatiksmes, jūrniecības un</w:t>
      </w:r>
      <w:r w:rsidR="005D0F78">
        <w:rPr>
          <w:rFonts w:cs="Times New Roman"/>
        </w:rPr>
        <w:t xml:space="preserve"> </w:t>
      </w:r>
      <w:r w:rsidRPr="00BC0220">
        <w:rPr>
          <w:rFonts w:cs="Times New Roman"/>
        </w:rPr>
        <w:t>aviācijas apakšnozarē, pasažieru pārvadājumu, kravu pārvadājumu un bīstamo kravu</w:t>
      </w:r>
      <w:r w:rsidR="005D0F78">
        <w:rPr>
          <w:rFonts w:cs="Times New Roman"/>
        </w:rPr>
        <w:t xml:space="preserve"> </w:t>
      </w:r>
      <w:r w:rsidRPr="00BC0220">
        <w:rPr>
          <w:rFonts w:cs="Times New Roman"/>
        </w:rPr>
        <w:t>pārvadājumu jomā, kas nepieciešamas C1, C1E, D1, D1E, C, CE, D, DE, TRAM, TROL</w:t>
      </w:r>
      <w:r w:rsidR="005D0F78">
        <w:rPr>
          <w:rFonts w:cs="Times New Roman"/>
        </w:rPr>
        <w:t xml:space="preserve"> </w:t>
      </w:r>
      <w:r w:rsidRPr="00BC0220">
        <w:rPr>
          <w:rFonts w:cs="Times New Roman"/>
        </w:rPr>
        <w:t>kategorijas un bīstamo kravu pārvadāšanai</w:t>
      </w:r>
      <w:r w:rsidR="009627B1" w:rsidRPr="00BC0220">
        <w:rPr>
          <w:rFonts w:cs="Times New Roman"/>
        </w:rPr>
        <w:t xml:space="preserve"> </w:t>
      </w:r>
      <w:r w:rsidR="009627B1" w:rsidRPr="00BC0220">
        <w:rPr>
          <w:rFonts w:cs="Times New Roman"/>
          <w:i/>
          <w:iCs/>
          <w:highlight w:val="yellow"/>
        </w:rPr>
        <w:t>– individuālā līmenī pieļaujami, ar drošības pasākumu ievērošanu (maskas u.c.)</w:t>
      </w:r>
      <w:r w:rsidR="009627B1" w:rsidRPr="00BC0220">
        <w:rPr>
          <w:rFonts w:cs="Times New Roman"/>
          <w:i/>
          <w:iCs/>
        </w:rPr>
        <w:t xml:space="preserve">, </w:t>
      </w:r>
      <w:r w:rsidR="009627B1" w:rsidRPr="00BC0220">
        <w:rPr>
          <w:rFonts w:cs="Times New Roman"/>
          <w:i/>
          <w:iCs/>
          <w:highlight w:val="yellow"/>
        </w:rPr>
        <w:t>ko var realizēt – realizēt attālināti</w:t>
      </w:r>
    </w:p>
    <w:p w14:paraId="5F27D0CD" w14:textId="77777777" w:rsidR="009627B1" w:rsidRPr="00BC0220" w:rsidRDefault="009627B1" w:rsidP="00BC0220">
      <w:pPr>
        <w:spacing w:before="120" w:after="120"/>
        <w:jc w:val="both"/>
        <w:rPr>
          <w:rFonts w:cs="Times New Roman"/>
        </w:rPr>
      </w:pPr>
      <w:r w:rsidRPr="00BC0220">
        <w:rPr>
          <w:rFonts w:cs="Times New Roman"/>
        </w:rPr>
        <w:t xml:space="preserve">Vai ierobežojumu mīkstināšanas pasākumi vai atsevišķi no šiem pasākumiem, kas ir paredzēti trešajā un ceturtajā solī, ir pieļaujami pie attiecīgajiem inficēšanās gadījumu </w:t>
      </w:r>
      <w:proofErr w:type="spellStart"/>
      <w:r w:rsidRPr="00BC0220">
        <w:rPr>
          <w:rFonts w:cs="Times New Roman"/>
        </w:rPr>
        <w:t>robežsliekšņiem</w:t>
      </w:r>
      <w:proofErr w:type="spellEnd"/>
      <w:r w:rsidRPr="00BC0220">
        <w:rPr>
          <w:rFonts w:cs="Times New Roman"/>
        </w:rPr>
        <w:t xml:space="preserve"> – attiecīgi 250 un 200?</w:t>
      </w:r>
    </w:p>
    <w:p w14:paraId="17C38B1F" w14:textId="63570FFA" w:rsidR="00760208" w:rsidRPr="00685ACA" w:rsidRDefault="00760208" w:rsidP="00BC0220">
      <w:pPr>
        <w:spacing w:before="120" w:after="120"/>
        <w:jc w:val="both"/>
        <w:rPr>
          <w:rFonts w:cs="Times New Roman"/>
          <w:highlight w:val="yellow"/>
        </w:rPr>
      </w:pPr>
      <w:r w:rsidRPr="00685ACA">
        <w:rPr>
          <w:rFonts w:cs="Times New Roman"/>
          <w:i/>
          <w:iCs/>
          <w:highlight w:val="yellow"/>
        </w:rPr>
        <w:t>Ņemot vērā</w:t>
      </w:r>
      <w:r w:rsidR="0091014E" w:rsidRPr="00685ACA">
        <w:rPr>
          <w:rFonts w:cs="Times New Roman"/>
          <w:i/>
          <w:iCs/>
          <w:highlight w:val="yellow"/>
        </w:rPr>
        <w:t xml:space="preserve"> šī</w:t>
      </w:r>
      <w:r w:rsidR="005D0F78">
        <w:rPr>
          <w:rFonts w:cs="Times New Roman"/>
          <w:i/>
          <w:iCs/>
          <w:highlight w:val="yellow"/>
        </w:rPr>
        <w:t xml:space="preserve"> </w:t>
      </w:r>
      <w:r w:rsidR="0091014E" w:rsidRPr="00685ACA">
        <w:rPr>
          <w:rFonts w:cs="Times New Roman"/>
          <w:i/>
          <w:iCs/>
          <w:highlight w:val="yellow"/>
        </w:rPr>
        <w:t xml:space="preserve">brīža </w:t>
      </w:r>
      <w:r w:rsidRPr="00DC50E4">
        <w:rPr>
          <w:rFonts w:cs="Times New Roman"/>
          <w:i/>
          <w:iCs/>
          <w:highlight w:val="yellow"/>
        </w:rPr>
        <w:t>1. un 2.so</w:t>
      </w:r>
      <w:r w:rsidR="0091014E" w:rsidRPr="00685ACA">
        <w:rPr>
          <w:rFonts w:cs="Times New Roman"/>
          <w:i/>
          <w:iCs/>
          <w:highlight w:val="yellow"/>
        </w:rPr>
        <w:t>ļa priekšlikumus</w:t>
      </w:r>
      <w:r w:rsidRPr="00685ACA">
        <w:rPr>
          <w:rFonts w:cs="Times New Roman"/>
          <w:i/>
          <w:iCs/>
          <w:highlight w:val="yellow"/>
        </w:rPr>
        <w:t xml:space="preserve"> </w:t>
      </w:r>
      <w:r w:rsidR="00446604" w:rsidRPr="00685ACA">
        <w:rPr>
          <w:rFonts w:cs="Times New Roman"/>
          <w:i/>
          <w:iCs/>
          <w:highlight w:val="yellow"/>
        </w:rPr>
        <w:t>–</w:t>
      </w:r>
      <w:r w:rsidRPr="00685ACA">
        <w:rPr>
          <w:rFonts w:cs="Times New Roman"/>
          <w:i/>
          <w:iCs/>
          <w:highlight w:val="yellow"/>
        </w:rPr>
        <w:t xml:space="preserve"> ma</w:t>
      </w:r>
      <w:r w:rsidR="00446604" w:rsidRPr="00685ACA">
        <w:rPr>
          <w:rFonts w:cs="Times New Roman"/>
          <w:i/>
          <w:iCs/>
          <w:highlight w:val="yellow"/>
        </w:rPr>
        <w:t xml:space="preserve">z ticams, ka līdz maijam šāds rādītājs </w:t>
      </w:r>
      <w:r w:rsidR="0091014E" w:rsidRPr="00685ACA">
        <w:rPr>
          <w:rFonts w:cs="Times New Roman"/>
          <w:i/>
          <w:iCs/>
          <w:highlight w:val="yellow"/>
        </w:rPr>
        <w:t xml:space="preserve">var </w:t>
      </w:r>
      <w:r w:rsidR="00446604" w:rsidRPr="00685ACA">
        <w:rPr>
          <w:rFonts w:cs="Times New Roman"/>
          <w:i/>
          <w:iCs/>
          <w:highlight w:val="yellow"/>
        </w:rPr>
        <w:t>tik</w:t>
      </w:r>
      <w:r w:rsidR="0091014E" w:rsidRPr="00685ACA">
        <w:rPr>
          <w:rFonts w:cs="Times New Roman"/>
          <w:i/>
          <w:iCs/>
          <w:highlight w:val="yellow"/>
        </w:rPr>
        <w:t>t</w:t>
      </w:r>
      <w:r w:rsidR="00446604" w:rsidRPr="00685ACA">
        <w:rPr>
          <w:rFonts w:cs="Times New Roman"/>
          <w:i/>
          <w:iCs/>
          <w:highlight w:val="yellow"/>
        </w:rPr>
        <w:t xml:space="preserve"> sasniegts.</w:t>
      </w:r>
      <w:r w:rsidR="00446604" w:rsidRPr="00685ACA">
        <w:rPr>
          <w:rFonts w:cs="Times New Roman"/>
          <w:highlight w:val="yellow"/>
        </w:rPr>
        <w:t xml:space="preserve"> Nemainoties testēšanas algoritmam un saglabājoties nelielam pozitīvo procentam</w:t>
      </w:r>
      <w:r w:rsidR="00CD4EAB" w:rsidRPr="00685ACA">
        <w:rPr>
          <w:rFonts w:cs="Times New Roman"/>
          <w:highlight w:val="yellow"/>
        </w:rPr>
        <w:t>.</w:t>
      </w:r>
      <w:r w:rsidR="00446604" w:rsidRPr="00685ACA">
        <w:rPr>
          <w:rFonts w:cs="Times New Roman"/>
          <w:highlight w:val="yellow"/>
        </w:rPr>
        <w:t xml:space="preserve"> </w:t>
      </w:r>
    </w:p>
    <w:p w14:paraId="3578EEDE" w14:textId="1E0CC5E9" w:rsidR="0065661B" w:rsidRPr="00685ACA" w:rsidRDefault="0065661B" w:rsidP="00BC0220">
      <w:pPr>
        <w:spacing w:before="120" w:after="120"/>
        <w:jc w:val="both"/>
        <w:rPr>
          <w:rFonts w:cs="Times New Roman"/>
          <w:i/>
          <w:iCs/>
        </w:rPr>
      </w:pPr>
      <w:r w:rsidRPr="00685ACA">
        <w:rPr>
          <w:rFonts w:cs="Times New Roman"/>
          <w:i/>
          <w:iCs/>
          <w:highlight w:val="yellow"/>
        </w:rPr>
        <w:t>Kopumā – šis 4 soļu princips ir atkāpšanās no iepriekš definētā luksofora principa, tas mul</w:t>
      </w:r>
      <w:r w:rsidR="00AC6808" w:rsidRPr="00685ACA">
        <w:rPr>
          <w:rFonts w:cs="Times New Roman"/>
          <w:i/>
          <w:iCs/>
          <w:highlight w:val="yellow"/>
        </w:rPr>
        <w:t>s</w:t>
      </w:r>
      <w:r w:rsidRPr="00685ACA">
        <w:rPr>
          <w:rFonts w:cs="Times New Roman"/>
          <w:i/>
          <w:iCs/>
          <w:highlight w:val="yellow"/>
        </w:rPr>
        <w:t>inās sabiedrību. Atkal izmaiņas, nepieturēšanās pie pašu noteiktiem kritērijiem – bet šis ir jautājums citām ekspertu grupām…</w:t>
      </w:r>
    </w:p>
    <w:p w14:paraId="4F021F24" w14:textId="77777777" w:rsidR="002B4520" w:rsidRPr="00BC0220" w:rsidRDefault="002B4520" w:rsidP="00BC0220">
      <w:pPr>
        <w:pStyle w:val="ListParagraph"/>
        <w:spacing w:before="120" w:after="120"/>
        <w:jc w:val="both"/>
        <w:rPr>
          <w:rFonts w:cs="Times New Roman"/>
        </w:rPr>
      </w:pPr>
    </w:p>
    <w:p w14:paraId="04AEE780" w14:textId="5DC9D9E4" w:rsidR="002B4520" w:rsidRPr="00BC0220" w:rsidRDefault="002B4520" w:rsidP="00BC0220">
      <w:pPr>
        <w:autoSpaceDE w:val="0"/>
        <w:autoSpaceDN w:val="0"/>
        <w:adjustRightInd w:val="0"/>
        <w:jc w:val="both"/>
        <w:rPr>
          <w:rFonts w:cs="Times New Roman"/>
        </w:rPr>
      </w:pPr>
      <w:r w:rsidRPr="00BC0220">
        <w:rPr>
          <w:rFonts w:cs="Times New Roman"/>
        </w:rPr>
        <w:t>3.solis, kad 14 dienu kumulatī</w:t>
      </w:r>
      <w:r w:rsidR="00446604" w:rsidRPr="00BC0220">
        <w:rPr>
          <w:rFonts w:cs="Times New Roman"/>
        </w:rPr>
        <w:t xml:space="preserve">vais uz </w:t>
      </w:r>
      <w:r w:rsidRPr="00BC0220">
        <w:rPr>
          <w:rFonts w:cs="Times New Roman"/>
        </w:rPr>
        <w:t>100’000 iedz. nepārsniedz 250 (maijs)</w:t>
      </w:r>
    </w:p>
    <w:p w14:paraId="44F3DB96" w14:textId="77777777" w:rsidR="002B4520" w:rsidRPr="00BC0220" w:rsidRDefault="002B4520" w:rsidP="00BC0220">
      <w:pPr>
        <w:autoSpaceDE w:val="0"/>
        <w:autoSpaceDN w:val="0"/>
        <w:adjustRightInd w:val="0"/>
        <w:jc w:val="both"/>
        <w:rPr>
          <w:rFonts w:cs="Times New Roman"/>
        </w:rPr>
      </w:pPr>
      <w:r w:rsidRPr="00BC0220">
        <w:rPr>
          <w:rFonts w:cs="Times New Roman"/>
        </w:rPr>
        <w:t>• Nodarbība sporta zālē individuāli (50 (25 peldbaseinos) m2 uz vienu</w:t>
      </w:r>
    </w:p>
    <w:p w14:paraId="5A3BEB46" w14:textId="77777777" w:rsidR="002B4520" w:rsidRPr="00BC0220" w:rsidRDefault="002B4520" w:rsidP="00BC0220">
      <w:pPr>
        <w:autoSpaceDE w:val="0"/>
        <w:autoSpaceDN w:val="0"/>
        <w:adjustRightInd w:val="0"/>
        <w:jc w:val="both"/>
        <w:rPr>
          <w:rFonts w:cs="Times New Roman"/>
        </w:rPr>
      </w:pPr>
      <w:r w:rsidRPr="00BC0220">
        <w:rPr>
          <w:rFonts w:cs="Times New Roman"/>
        </w:rPr>
        <w:t>cilvēku un ne vairāk kā 8 cilvēki vienlaicīgi telpā)</w:t>
      </w:r>
    </w:p>
    <w:p w14:paraId="47BDB7D8" w14:textId="77777777" w:rsidR="002B4520" w:rsidRPr="00BC0220" w:rsidRDefault="002B4520" w:rsidP="00BC0220">
      <w:pPr>
        <w:autoSpaceDE w:val="0"/>
        <w:autoSpaceDN w:val="0"/>
        <w:adjustRightInd w:val="0"/>
        <w:jc w:val="both"/>
        <w:rPr>
          <w:rFonts w:cs="Times New Roman"/>
        </w:rPr>
      </w:pPr>
      <w:r w:rsidRPr="00BC0220">
        <w:rPr>
          <w:rFonts w:cs="Times New Roman"/>
        </w:rPr>
        <w:t xml:space="preserve">• Sports </w:t>
      </w:r>
      <w:proofErr w:type="spellStart"/>
      <w:r w:rsidRPr="00BC0220">
        <w:rPr>
          <w:rFonts w:cs="Times New Roman"/>
        </w:rPr>
        <w:t>ārtelpās</w:t>
      </w:r>
      <w:proofErr w:type="spellEnd"/>
      <w:r w:rsidRPr="00BC0220">
        <w:rPr>
          <w:rFonts w:cs="Times New Roman"/>
        </w:rPr>
        <w:t xml:space="preserve"> ar vienas </w:t>
      </w:r>
      <w:proofErr w:type="spellStart"/>
      <w:r w:rsidRPr="00BC0220">
        <w:rPr>
          <w:rFonts w:cs="Times New Roman"/>
        </w:rPr>
        <w:t>treniņgrupas</w:t>
      </w:r>
      <w:proofErr w:type="spellEnd"/>
      <w:r w:rsidRPr="00BC0220">
        <w:rPr>
          <w:rFonts w:cs="Times New Roman"/>
        </w:rPr>
        <w:t xml:space="preserve"> lielumu līdz 20 audzēkņiem</w:t>
      </w:r>
    </w:p>
    <w:p w14:paraId="5442A406" w14:textId="77777777" w:rsidR="002B4520" w:rsidRPr="00BC0220" w:rsidRDefault="002B4520" w:rsidP="00BC0220">
      <w:pPr>
        <w:autoSpaceDE w:val="0"/>
        <w:autoSpaceDN w:val="0"/>
        <w:adjustRightInd w:val="0"/>
        <w:jc w:val="both"/>
        <w:rPr>
          <w:rFonts w:cs="Times New Roman"/>
        </w:rPr>
      </w:pPr>
      <w:r w:rsidRPr="00BC0220">
        <w:rPr>
          <w:rFonts w:cs="Times New Roman"/>
        </w:rPr>
        <w:t>• 1.-6. un 12.klase klātienē visā valstī, pārējās atbilstoši reģionu principam</w:t>
      </w:r>
    </w:p>
    <w:p w14:paraId="1B9B49C2" w14:textId="77777777" w:rsidR="002B4520" w:rsidRPr="00BC0220" w:rsidRDefault="002B4520" w:rsidP="00BC0220">
      <w:pPr>
        <w:autoSpaceDE w:val="0"/>
        <w:autoSpaceDN w:val="0"/>
        <w:adjustRightInd w:val="0"/>
        <w:jc w:val="both"/>
        <w:rPr>
          <w:rFonts w:cs="Times New Roman"/>
        </w:rPr>
      </w:pPr>
      <w:r w:rsidRPr="00BC0220">
        <w:rPr>
          <w:rFonts w:cs="Times New Roman"/>
        </w:rPr>
        <w:t>• Centralizētu eksāmenu kārtošana skolās un augstskolās</w:t>
      </w:r>
    </w:p>
    <w:p w14:paraId="2F694735" w14:textId="77777777" w:rsidR="002B4520" w:rsidRPr="00BC0220" w:rsidRDefault="002B4520" w:rsidP="00BC0220">
      <w:pPr>
        <w:autoSpaceDE w:val="0"/>
        <w:autoSpaceDN w:val="0"/>
        <w:adjustRightInd w:val="0"/>
        <w:jc w:val="both"/>
        <w:rPr>
          <w:rFonts w:cs="Times New Roman"/>
        </w:rPr>
      </w:pPr>
      <w:r w:rsidRPr="00BC0220">
        <w:rPr>
          <w:rFonts w:cs="Times New Roman"/>
        </w:rPr>
        <w:t xml:space="preserve">• </w:t>
      </w:r>
      <w:proofErr w:type="spellStart"/>
      <w:r w:rsidRPr="00BC0220">
        <w:rPr>
          <w:rFonts w:cs="Times New Roman"/>
        </w:rPr>
        <w:t>Skaistumkopšana</w:t>
      </w:r>
      <w:proofErr w:type="spellEnd"/>
      <w:r w:rsidRPr="00BC0220">
        <w:rPr>
          <w:rFonts w:cs="Times New Roman"/>
        </w:rPr>
        <w:t xml:space="preserve"> pilnā apmērā</w:t>
      </w:r>
    </w:p>
    <w:p w14:paraId="74DD8AC7" w14:textId="77777777" w:rsidR="002B4520" w:rsidRPr="00BC0220" w:rsidRDefault="002B4520" w:rsidP="00BC0220">
      <w:pPr>
        <w:autoSpaceDE w:val="0"/>
        <w:autoSpaceDN w:val="0"/>
        <w:adjustRightInd w:val="0"/>
        <w:jc w:val="both"/>
        <w:rPr>
          <w:rFonts w:cs="Times New Roman"/>
        </w:rPr>
      </w:pPr>
      <w:r w:rsidRPr="00BC0220">
        <w:rPr>
          <w:rFonts w:cs="Times New Roman"/>
        </w:rPr>
        <w:t>• Ēdināšanas pakalpojumi iekštelpās</w:t>
      </w:r>
    </w:p>
    <w:p w14:paraId="7E3CB96F" w14:textId="487C0D10" w:rsidR="002D57AB" w:rsidRPr="00BC0220" w:rsidRDefault="002B4520" w:rsidP="00BC0220">
      <w:pPr>
        <w:autoSpaceDE w:val="0"/>
        <w:autoSpaceDN w:val="0"/>
        <w:adjustRightInd w:val="0"/>
        <w:jc w:val="both"/>
        <w:rPr>
          <w:rFonts w:cs="Times New Roman"/>
        </w:rPr>
      </w:pPr>
      <w:r w:rsidRPr="00BC0220">
        <w:rPr>
          <w:rFonts w:cs="Times New Roman"/>
        </w:rPr>
        <w:t>• Brīvdabas pasākumi (auto / laivu) ar kontrolētu/ierobežotu apmeklētāju skaitu un epidemioloģiskās drošības pasākumiem</w:t>
      </w:r>
    </w:p>
    <w:p w14:paraId="1F719986" w14:textId="77777777" w:rsidR="002B4520" w:rsidRPr="00BC0220" w:rsidRDefault="002B4520" w:rsidP="00BC0220">
      <w:pPr>
        <w:autoSpaceDE w:val="0"/>
        <w:autoSpaceDN w:val="0"/>
        <w:adjustRightInd w:val="0"/>
        <w:jc w:val="both"/>
        <w:rPr>
          <w:rFonts w:cs="Times New Roman"/>
        </w:rPr>
      </w:pPr>
    </w:p>
    <w:p w14:paraId="1B4F6556" w14:textId="657BE62D" w:rsidR="002B4520" w:rsidRPr="00BC0220" w:rsidRDefault="002B4520" w:rsidP="00BC0220">
      <w:pPr>
        <w:autoSpaceDE w:val="0"/>
        <w:autoSpaceDN w:val="0"/>
        <w:adjustRightInd w:val="0"/>
        <w:jc w:val="both"/>
        <w:rPr>
          <w:rFonts w:cs="Times New Roman"/>
        </w:rPr>
      </w:pPr>
      <w:r w:rsidRPr="00BC0220">
        <w:rPr>
          <w:rFonts w:cs="Times New Roman"/>
        </w:rPr>
        <w:t>4.solis, kad 14 dienu kumulatīvais uz 100’000 iedz. nepārsniedz 200 (jūnijs)</w:t>
      </w:r>
    </w:p>
    <w:p w14:paraId="4FEF47B8" w14:textId="77777777" w:rsidR="002B4520" w:rsidRPr="00BC0220" w:rsidRDefault="002B4520" w:rsidP="00BC0220">
      <w:pPr>
        <w:autoSpaceDE w:val="0"/>
        <w:autoSpaceDN w:val="0"/>
        <w:adjustRightInd w:val="0"/>
        <w:jc w:val="both"/>
        <w:rPr>
          <w:rFonts w:cs="Times New Roman"/>
        </w:rPr>
      </w:pPr>
      <w:r w:rsidRPr="00BC0220">
        <w:rPr>
          <w:rFonts w:cs="Times New Roman"/>
        </w:rPr>
        <w:t>• Sporta sacensības bez skatītājiem</w:t>
      </w:r>
    </w:p>
    <w:p w14:paraId="299F2F84" w14:textId="77777777" w:rsidR="002B4520" w:rsidRPr="00BC0220" w:rsidRDefault="002B4520" w:rsidP="00BC0220">
      <w:pPr>
        <w:autoSpaceDE w:val="0"/>
        <w:autoSpaceDN w:val="0"/>
        <w:adjustRightInd w:val="0"/>
        <w:jc w:val="both"/>
        <w:rPr>
          <w:rFonts w:cs="Times New Roman"/>
        </w:rPr>
      </w:pPr>
      <w:r w:rsidRPr="00BC0220">
        <w:rPr>
          <w:rFonts w:cs="Times New Roman"/>
        </w:rPr>
        <w:t xml:space="preserve">• Atļauti </w:t>
      </w:r>
      <w:proofErr w:type="spellStart"/>
      <w:r w:rsidRPr="00BC0220">
        <w:rPr>
          <w:rFonts w:cs="Times New Roman"/>
        </w:rPr>
        <w:t>fotopakalpojumi</w:t>
      </w:r>
      <w:proofErr w:type="spellEnd"/>
      <w:r w:rsidRPr="00BC0220">
        <w:rPr>
          <w:rFonts w:cs="Times New Roman"/>
        </w:rPr>
        <w:t xml:space="preserve"> telpās</w:t>
      </w:r>
    </w:p>
    <w:p w14:paraId="5AEEB457" w14:textId="77777777" w:rsidR="002B4520" w:rsidRPr="00BC0220" w:rsidRDefault="002B4520" w:rsidP="00BC0220">
      <w:pPr>
        <w:autoSpaceDE w:val="0"/>
        <w:autoSpaceDN w:val="0"/>
        <w:adjustRightInd w:val="0"/>
        <w:jc w:val="both"/>
        <w:rPr>
          <w:rFonts w:cs="Times New Roman"/>
        </w:rPr>
      </w:pPr>
      <w:r w:rsidRPr="00BC0220">
        <w:rPr>
          <w:rFonts w:cs="Times New Roman"/>
        </w:rPr>
        <w:t>• Interešu izglītība telpās</w:t>
      </w:r>
    </w:p>
    <w:p w14:paraId="12896232" w14:textId="77777777" w:rsidR="002B4520" w:rsidRPr="00BC0220" w:rsidRDefault="002B4520" w:rsidP="00BC0220">
      <w:pPr>
        <w:autoSpaceDE w:val="0"/>
        <w:autoSpaceDN w:val="0"/>
        <w:adjustRightInd w:val="0"/>
        <w:jc w:val="both"/>
        <w:rPr>
          <w:rFonts w:cs="Times New Roman"/>
        </w:rPr>
      </w:pPr>
      <w:r w:rsidRPr="00BC0220">
        <w:rPr>
          <w:rFonts w:cs="Times New Roman"/>
        </w:rPr>
        <w:t>• Nometnes bērniem un jauniešiem</w:t>
      </w:r>
    </w:p>
    <w:p w14:paraId="3D9D85EE" w14:textId="6B11382F" w:rsidR="009627B1" w:rsidRPr="00BC0220" w:rsidRDefault="002B4520" w:rsidP="00685ACA">
      <w:pPr>
        <w:autoSpaceDE w:val="0"/>
        <w:autoSpaceDN w:val="0"/>
        <w:adjustRightInd w:val="0"/>
        <w:jc w:val="both"/>
        <w:rPr>
          <w:rFonts w:cs="Times New Roman"/>
        </w:rPr>
      </w:pPr>
      <w:r w:rsidRPr="00BC0220">
        <w:rPr>
          <w:rFonts w:cs="Times New Roman"/>
        </w:rPr>
        <w:t xml:space="preserve">• Kultūras jomas pasākumi </w:t>
      </w:r>
      <w:proofErr w:type="spellStart"/>
      <w:r w:rsidRPr="00BC0220">
        <w:rPr>
          <w:rFonts w:cs="Times New Roman"/>
        </w:rPr>
        <w:t>ārtelpās</w:t>
      </w:r>
      <w:proofErr w:type="spellEnd"/>
      <w:r w:rsidRPr="00BC0220">
        <w:rPr>
          <w:rFonts w:cs="Times New Roman"/>
        </w:rPr>
        <w:t xml:space="preserve">, apmeklētāju skaits </w:t>
      </w:r>
      <w:proofErr w:type="spellStart"/>
      <w:r w:rsidRPr="00BC0220">
        <w:rPr>
          <w:rFonts w:cs="Times New Roman"/>
        </w:rPr>
        <w:t>tiksvērtēts</w:t>
      </w:r>
      <w:proofErr w:type="spellEnd"/>
      <w:r w:rsidRPr="00BC0220">
        <w:rPr>
          <w:rFonts w:cs="Times New Roman"/>
        </w:rPr>
        <w:t xml:space="preserve"> ņemot vērā epidemioloģisko situāciju</w:t>
      </w:r>
    </w:p>
    <w:p w14:paraId="13B2D781" w14:textId="77777777" w:rsidR="002B4520" w:rsidRDefault="002B4520" w:rsidP="00BC0220">
      <w:pPr>
        <w:spacing w:before="120" w:after="120"/>
        <w:jc w:val="both"/>
      </w:pPr>
    </w:p>
    <w:p w14:paraId="06FD5AB7" w14:textId="6D02DA4D" w:rsidR="001963BD" w:rsidRDefault="008E42AC" w:rsidP="00BC0220">
      <w:pPr>
        <w:pStyle w:val="ListParagraph"/>
        <w:numPr>
          <w:ilvl w:val="0"/>
          <w:numId w:val="2"/>
        </w:numPr>
        <w:spacing w:before="120" w:after="120"/>
        <w:jc w:val="both"/>
      </w:pPr>
      <w:r>
        <w:t>Kāda ir varbūtība, ka, pilnībā ieviešot OVG grupas piedāvāto scenāriju, jūnija sākumā tiek</w:t>
      </w:r>
      <w:r w:rsidR="0021442E">
        <w:t xml:space="preserve"> sasniegts inficēšanās gadījumu skaits – 200 gadījumi vai mazāk? </w:t>
      </w:r>
      <w:r w:rsidR="001963BD" w:rsidRPr="0087760B">
        <w:rPr>
          <w:highlight w:val="yellow"/>
        </w:rPr>
        <w:t>– varbūtība ir ļoti zema</w:t>
      </w:r>
    </w:p>
    <w:p w14:paraId="217DA7A6" w14:textId="33F5279D" w:rsidR="001963BD" w:rsidRDefault="0021442E" w:rsidP="00BC0220">
      <w:pPr>
        <w:pStyle w:val="ListParagraph"/>
        <w:spacing w:before="120" w:after="120"/>
        <w:jc w:val="both"/>
      </w:pPr>
      <w:r>
        <w:t xml:space="preserve">Kāda ir varbūtība, ka, pilnībā ieviešot OVG grupas piedāvāto scenāriju, aprīļa beigās inficēšanās gadījumu skaits sasniegs 320 gadījumi vai mazāk? </w:t>
      </w:r>
      <w:r w:rsidR="001963BD" w:rsidRPr="0087760B">
        <w:rPr>
          <w:highlight w:val="yellow"/>
        </w:rPr>
        <w:t>– šobrīd inficēšanās samazinājums vispār ir apstājies, … vēl papildus kaut ko atverot, varbūtība ir zema</w:t>
      </w:r>
      <w:r w:rsidR="00DB7931" w:rsidRPr="0087760B">
        <w:rPr>
          <w:highlight w:val="yellow"/>
        </w:rPr>
        <w:t>.</w:t>
      </w:r>
    </w:p>
    <w:p w14:paraId="31ED7F3B" w14:textId="3F1EE6D1" w:rsidR="008E42AC" w:rsidRDefault="0021442E" w:rsidP="00BC0220">
      <w:pPr>
        <w:pStyle w:val="ListParagraph"/>
        <w:spacing w:before="120" w:after="120"/>
        <w:jc w:val="both"/>
      </w:pPr>
      <w:r>
        <w:t>Kāda ir varbūtība, ka ieviešot pirmo soli, aprīlī sāk būtiski pieaugt vīrusa izplatība un inficēšanās gadījumu skaits un ir nepieciešams atcelt mīkstinātos pasākumus/pieņemt vēl stingrākus ierobežojumus?</w:t>
      </w:r>
      <w:r w:rsidR="00FC0488">
        <w:t xml:space="preserve"> </w:t>
      </w:r>
      <w:r w:rsidR="00FC0488" w:rsidRPr="0087760B">
        <w:rPr>
          <w:highlight w:val="yellow"/>
        </w:rPr>
        <w:t xml:space="preserve">– kas ir “būtiski”??? Bet… ja atver tikai tikšanos </w:t>
      </w:r>
      <w:proofErr w:type="spellStart"/>
      <w:r w:rsidR="00FC0488" w:rsidRPr="0087760B">
        <w:rPr>
          <w:highlight w:val="yellow"/>
        </w:rPr>
        <w:t>ārtelpās</w:t>
      </w:r>
      <w:proofErr w:type="spellEnd"/>
      <w:r w:rsidR="00FC0488" w:rsidRPr="0087760B">
        <w:rPr>
          <w:highlight w:val="yellow"/>
        </w:rPr>
        <w:t xml:space="preserve">, varētu arī nepieaugt. </w:t>
      </w:r>
      <w:r w:rsidR="009500F4" w:rsidRPr="0087760B">
        <w:rPr>
          <w:highlight w:val="yellow"/>
        </w:rPr>
        <w:t>Ja atver iespēju tikties iekštelpās – pieaugumam ir liela varbūtība.</w:t>
      </w:r>
    </w:p>
    <w:p w14:paraId="18E92299" w14:textId="77777777" w:rsidR="007250E2" w:rsidRDefault="007250E2" w:rsidP="00BC0220">
      <w:pPr>
        <w:spacing w:before="120" w:after="120"/>
        <w:jc w:val="both"/>
      </w:pPr>
    </w:p>
    <w:p w14:paraId="3C699142" w14:textId="5EFD75B2" w:rsidR="00FA67E0" w:rsidRPr="005D0F78" w:rsidRDefault="00890E1F" w:rsidP="00BC0220">
      <w:pPr>
        <w:pStyle w:val="ListParagraph"/>
        <w:numPr>
          <w:ilvl w:val="0"/>
          <w:numId w:val="2"/>
        </w:numPr>
        <w:spacing w:before="120" w:after="120"/>
        <w:jc w:val="both"/>
        <w:rPr>
          <w:highlight w:val="yellow"/>
        </w:rPr>
      </w:pPr>
      <w:r>
        <w:t>Cik lielā mērā piedāvātais scenārijs ierobežojumu mīkstināšanai atbilst MK apstiprinātajam luks</w:t>
      </w:r>
      <w:r w:rsidR="00DB7931">
        <w:t>o</w:t>
      </w:r>
      <w:r>
        <w:t>foru principam un tam atbilstošajiem ierobežojošiem pasākumiem?</w:t>
      </w:r>
      <w:r w:rsidR="00BA3DEC">
        <w:t xml:space="preserve"> </w:t>
      </w:r>
      <w:r w:rsidR="005D0F78" w:rsidRPr="005D0F78">
        <w:rPr>
          <w:highlight w:val="yellow"/>
        </w:rPr>
        <w:t>N</w:t>
      </w:r>
      <w:r w:rsidR="00FA67E0" w:rsidRPr="005D0F78">
        <w:rPr>
          <w:highlight w:val="yellow"/>
        </w:rPr>
        <w:t>eatbilst. Pilnīgi cits princips.</w:t>
      </w:r>
    </w:p>
    <w:p w14:paraId="08093DC8" w14:textId="10862361" w:rsidR="00774735" w:rsidRDefault="00BA3DEC" w:rsidP="00BC0220">
      <w:pPr>
        <w:pStyle w:val="ListParagraph"/>
        <w:spacing w:before="120" w:after="120"/>
        <w:jc w:val="both"/>
      </w:pPr>
      <w:r>
        <w:t>Cik lielā mērā tā īstenošanas iespējamību ietekmēs vakcinācijas procesa ātrums un vakcinēto iedzīvotāju īpatsvara pieauguma temps un vai tas pieļauj atsevišķu mīkstinājumu īstenošanu attiecībā uz vakcinētajiem/izslimojušajiem iedzīvotājiem?</w:t>
      </w:r>
      <w:r w:rsidR="00446604">
        <w:t xml:space="preserve"> </w:t>
      </w:r>
      <w:r w:rsidR="00774735" w:rsidRPr="00774735">
        <w:rPr>
          <w:highlight w:val="yellow"/>
        </w:rPr>
        <w:t>– ir publikācijas par to, ka saslimstības pieaugums neskatoties uz vakcinācijas pieaugum</w:t>
      </w:r>
      <w:r w:rsidR="00774735">
        <w:rPr>
          <w:highlight w:val="yellow"/>
        </w:rPr>
        <w:t>u mēdz būt</w:t>
      </w:r>
      <w:r w:rsidR="00774735" w:rsidRPr="007C40B1">
        <w:rPr>
          <w:highlight w:val="yellow"/>
        </w:rPr>
        <w:t xml:space="preserve"> neizb</w:t>
      </w:r>
      <w:r w:rsidR="00774735">
        <w:rPr>
          <w:highlight w:val="yellow"/>
        </w:rPr>
        <w:t xml:space="preserve">ēgams, t.i. </w:t>
      </w:r>
      <w:r w:rsidR="00774735" w:rsidRPr="007C40B1">
        <w:rPr>
          <w:highlight w:val="yellow"/>
        </w:rPr>
        <w:t xml:space="preserve">vakcinācija netiek līdzi saslimstībai… </w:t>
      </w:r>
      <w:r w:rsidR="00774735">
        <w:rPr>
          <w:highlight w:val="yellow"/>
        </w:rPr>
        <w:t>proti, ka vakcinācijas</w:t>
      </w:r>
      <w:r w:rsidR="00774735" w:rsidRPr="007C40B1">
        <w:rPr>
          <w:highlight w:val="yellow"/>
        </w:rPr>
        <w:t xml:space="preserve"> temps atpaliek no v</w:t>
      </w:r>
      <w:r w:rsidR="00774735" w:rsidRPr="00FA67E0">
        <w:rPr>
          <w:highlight w:val="yellow"/>
        </w:rPr>
        <w:t>ī</w:t>
      </w:r>
      <w:r w:rsidR="00774735" w:rsidRPr="007C40B1">
        <w:rPr>
          <w:highlight w:val="yellow"/>
        </w:rPr>
        <w:t>rusa eksponenci</w:t>
      </w:r>
      <w:r w:rsidR="00774735" w:rsidRPr="00FA67E0">
        <w:rPr>
          <w:highlight w:val="yellow"/>
        </w:rPr>
        <w:t>ā</w:t>
      </w:r>
      <w:r w:rsidR="00774735" w:rsidRPr="007C40B1">
        <w:rPr>
          <w:highlight w:val="yellow"/>
        </w:rPr>
        <w:t>l</w:t>
      </w:r>
      <w:r w:rsidR="00774735" w:rsidRPr="00FA67E0">
        <w:rPr>
          <w:highlight w:val="yellow"/>
        </w:rPr>
        <w:t>ā</w:t>
      </w:r>
      <w:r w:rsidR="00774735" w:rsidRPr="007C40B1">
        <w:rPr>
          <w:highlight w:val="yellow"/>
        </w:rPr>
        <w:t>s saslimst</w:t>
      </w:r>
      <w:r w:rsidR="00774735" w:rsidRPr="00FA67E0">
        <w:rPr>
          <w:highlight w:val="yellow"/>
        </w:rPr>
        <w:t>ī</w:t>
      </w:r>
      <w:r w:rsidR="00774735" w:rsidRPr="007C40B1">
        <w:rPr>
          <w:highlight w:val="yellow"/>
        </w:rPr>
        <w:t>bas pieauguma tempiem…</w:t>
      </w:r>
    </w:p>
    <w:p w14:paraId="36BDE9AE" w14:textId="4B107083" w:rsidR="00774735" w:rsidRPr="00F00A18" w:rsidRDefault="00774735" w:rsidP="00F00A18">
      <w:pPr>
        <w:pStyle w:val="ListParagraph"/>
        <w:spacing w:before="120" w:after="120"/>
        <w:jc w:val="both"/>
        <w:rPr>
          <w:highlight w:val="yellow"/>
        </w:rPr>
      </w:pPr>
      <w:r w:rsidRPr="0087760B">
        <w:rPr>
          <w:highlight w:val="yellow"/>
        </w:rPr>
        <w:t xml:space="preserve">Proti – šis viss ir atkarīgs no tā, cik straujā tempā sabiedrība tiek vakcinēta plus no tā, kāds būs vīrus reprodukcijas skaitlis un saslimstības (inficēšanās) rādītāji tajā laikā, kad vakcinācijai tiks kāpināts temps. Piemēram, šeit ir viena </w:t>
      </w:r>
      <w:r w:rsidR="0087760B">
        <w:rPr>
          <w:highlight w:val="yellow"/>
        </w:rPr>
        <w:t>uzskatāma</w:t>
      </w:r>
      <w:r w:rsidRPr="0087760B">
        <w:rPr>
          <w:highlight w:val="yellow"/>
        </w:rPr>
        <w:t xml:space="preserve"> simulācija, kā saslimstības samazināšanās korelē ar vakcinācijas straujumu, vakcīnas </w:t>
      </w:r>
      <w:proofErr w:type="spellStart"/>
      <w:r w:rsidRPr="0087760B">
        <w:rPr>
          <w:highlight w:val="yellow"/>
        </w:rPr>
        <w:t>pieņemamību</w:t>
      </w:r>
      <w:proofErr w:type="spellEnd"/>
      <w:r w:rsidRPr="0087760B">
        <w:rPr>
          <w:highlight w:val="yellow"/>
        </w:rPr>
        <w:t xml:space="preserve"> populācijā:</w:t>
      </w:r>
      <w:bookmarkStart w:id="0" w:name="_GoBack"/>
      <w:bookmarkEnd w:id="0"/>
    </w:p>
    <w:p w14:paraId="5A608E77" w14:textId="6763D85F" w:rsidR="007250E2" w:rsidRDefault="00774735" w:rsidP="00BC0220">
      <w:pPr>
        <w:pStyle w:val="ListParagraph"/>
        <w:jc w:val="both"/>
      </w:pPr>
      <w:hyperlink r:id="rId6" w:history="1">
        <w:r w:rsidRPr="0087760B">
          <w:rPr>
            <w:rStyle w:val="Hyperlink"/>
            <w:highlight w:val="yellow"/>
          </w:rPr>
          <w:t>https://graphics.reuters.com/HEALTH-CORONAVIRUS/VACCINE-ROLLOUT/rlgvdegqqpo/</w:t>
        </w:r>
      </w:hyperlink>
      <w:r>
        <w:t xml:space="preserve"> </w:t>
      </w:r>
    </w:p>
    <w:p w14:paraId="04C3AB59" w14:textId="77777777" w:rsidR="007250E2" w:rsidRDefault="007250E2" w:rsidP="00BC0220">
      <w:pPr>
        <w:spacing w:before="120" w:after="120"/>
        <w:jc w:val="both"/>
      </w:pPr>
    </w:p>
    <w:p w14:paraId="619135FE" w14:textId="77777777" w:rsidR="007250E2" w:rsidRDefault="007250E2" w:rsidP="00BC0220">
      <w:pPr>
        <w:spacing w:before="120" w:after="120"/>
        <w:jc w:val="both"/>
      </w:pPr>
    </w:p>
    <w:p w14:paraId="08DC158D" w14:textId="7EC47162" w:rsidR="00293C1F" w:rsidRPr="005E1314" w:rsidRDefault="00293C1F" w:rsidP="00BC0220">
      <w:pPr>
        <w:spacing w:before="120" w:after="120"/>
        <w:jc w:val="both"/>
        <w:rPr>
          <w:color w:val="C00000"/>
        </w:rPr>
      </w:pPr>
      <w:r w:rsidRPr="005E1314">
        <w:rPr>
          <w:color w:val="C00000"/>
        </w:rPr>
        <w:t>Jautājumi 2.darba grupai</w:t>
      </w:r>
    </w:p>
    <w:p w14:paraId="48296AA3" w14:textId="72C756C5" w:rsidR="00A83F6B" w:rsidRPr="009046DC" w:rsidRDefault="00A83F6B" w:rsidP="00BC0220">
      <w:pPr>
        <w:spacing w:before="120" w:after="120"/>
        <w:jc w:val="both"/>
        <w:rPr>
          <w:i/>
        </w:rPr>
      </w:pPr>
      <w:r w:rsidRPr="009046DC">
        <w:rPr>
          <w:i/>
        </w:rPr>
        <w:t xml:space="preserve">Sākumā daži jautājumi par D scenārija ieviešanas iespējām jau ar 6.aprīli </w:t>
      </w:r>
      <w:r w:rsidR="004A74C4">
        <w:rPr>
          <w:i/>
        </w:rPr>
        <w:t>, ja</w:t>
      </w:r>
      <w:r w:rsidRPr="009046DC">
        <w:rPr>
          <w:i/>
        </w:rPr>
        <w:t xml:space="preserve"> </w:t>
      </w:r>
      <w:r w:rsidR="009046DC" w:rsidRPr="009046DC">
        <w:rPr>
          <w:i/>
        </w:rPr>
        <w:t>Covid-19 inficēto personu skaits ir nedaudz audzis vai saglabājies nemainīgs</w:t>
      </w:r>
    </w:p>
    <w:p w14:paraId="13AA7BC5" w14:textId="3B30E700" w:rsidR="00702F12" w:rsidRDefault="00890E1F" w:rsidP="00BC0220">
      <w:pPr>
        <w:pStyle w:val="ListParagraph"/>
        <w:numPr>
          <w:ilvl w:val="0"/>
          <w:numId w:val="3"/>
        </w:numPr>
        <w:spacing w:before="120" w:after="120"/>
        <w:jc w:val="both"/>
      </w:pPr>
      <w:r>
        <w:lastRenderedPageBreak/>
        <w:t xml:space="preserve">Kā Jūs, no sabiedrības uztveres viedokļa raugoties, vērtējat OVG priekšlikumus plānu pakāpeniskai ierobežojumu mīkstināšanai? Cik lielā mērā tas, Jūsuprāt, reaģē uz sabiedrības šī brīža gaidām un vajadzībām? </w:t>
      </w:r>
      <w:r w:rsidR="00A83F6B">
        <w:t>Ņemot vērā sabiedrības noskaņojumu,</w:t>
      </w:r>
      <w:r>
        <w:t xml:space="preserve"> </w:t>
      </w:r>
      <w:r w:rsidR="00046B6C">
        <w:t>vai šādu OVG grupas scenārijā ietverto pakāpenisko ierobežojumu mīkstināšanu sabiedrības lielākā daļa  šobrīd atbalstītu vai kritizētu kā pārmērīgu risku uzņemšanos?</w:t>
      </w:r>
    </w:p>
    <w:p w14:paraId="6B05DBF4" w14:textId="0DC4B682" w:rsidR="000B4340" w:rsidRDefault="000B4340" w:rsidP="00BC0220">
      <w:pPr>
        <w:pStyle w:val="ListParagraph"/>
        <w:numPr>
          <w:ilvl w:val="0"/>
          <w:numId w:val="3"/>
        </w:numPr>
        <w:jc w:val="both"/>
      </w:pPr>
      <w:r>
        <w:t xml:space="preserve">Vai, Jūsuprāt, sabiedrība uztver un ir pamanījusi to, ka piedāvātais priekšlikumu plāns pakāpeniskai ierobežojumu mīkstināšanai ir pretrunā ar sākotnēji MK nostiprināto </w:t>
      </w:r>
      <w:proofErr w:type="spellStart"/>
      <w:r>
        <w:t>luksaforu</w:t>
      </w:r>
      <w:proofErr w:type="spellEnd"/>
      <w:r>
        <w:t xml:space="preserve"> principu un </w:t>
      </w:r>
      <w:proofErr w:type="spellStart"/>
      <w:r>
        <w:t>luksaforam</w:t>
      </w:r>
      <w:proofErr w:type="spellEnd"/>
      <w:r>
        <w:t xml:space="preserve"> atbilstošiem pasākumiem? Vai, Jūsuprāt, sabiedrība priekšlikumu plānu atbalstītu arī tad, ja ierobežojumu mīkstināšanas rezultātā ar augstu varbūtību pieaugtu Covid-19 inficēto skaits un kopējā epidemioloģiskā situācija pasliktinātos?</w:t>
      </w:r>
    </w:p>
    <w:p w14:paraId="47F3B224" w14:textId="470418D5" w:rsidR="000B4340" w:rsidRDefault="000B4340" w:rsidP="005D0F78">
      <w:pPr>
        <w:pStyle w:val="ListParagraph"/>
        <w:numPr>
          <w:ilvl w:val="0"/>
          <w:numId w:val="3"/>
        </w:numPr>
        <w:jc w:val="both"/>
      </w:pPr>
      <w:r>
        <w:t xml:space="preserve">Cik lielā mērā, Jūsuprāt, sabiedrībai ir būtiski tas, vai daži ierobežojumi tiek mīkstināti uzreiz pēc Lieldienām, vai arī nedēļu vai divas vēlāk (aprīļa vidū)? Vai un kā, Jūsuprāt, izmaiņas ierobežojumu mīkstināšanas laika izvēlē ietekmētu sabiedrības noskaņojumu? </w:t>
      </w:r>
    </w:p>
    <w:p w14:paraId="4C17DCB4" w14:textId="41383DB9" w:rsidR="00EA0B82" w:rsidRDefault="00046B6C" w:rsidP="00BC0220">
      <w:pPr>
        <w:pStyle w:val="ListParagraph"/>
        <w:numPr>
          <w:ilvl w:val="0"/>
          <w:numId w:val="3"/>
        </w:numPr>
        <w:spacing w:before="120" w:after="120"/>
        <w:jc w:val="both"/>
      </w:pPr>
      <w:r>
        <w:t>Kuri ir tie iero</w:t>
      </w:r>
      <w:r w:rsidR="00890E1F">
        <w:t>bežojumi vai ierobežojumu jomas</w:t>
      </w:r>
      <w:r>
        <w:t>, kurus sabiedrība jau šobrīd respektē tikai daļēji un kuri tādēļ būtu mīkstināmi/atceļami, lai saprātīgi legalizētu sabiedrības uzvedību</w:t>
      </w:r>
      <w:r w:rsidR="00EA0B82">
        <w:t>?</w:t>
      </w:r>
    </w:p>
    <w:p w14:paraId="0F7F7895" w14:textId="390EA9B8" w:rsidR="009A3D10" w:rsidRDefault="00046B6C" w:rsidP="00BC0220">
      <w:pPr>
        <w:pStyle w:val="ListParagraph"/>
        <w:numPr>
          <w:ilvl w:val="0"/>
          <w:numId w:val="3"/>
        </w:numPr>
        <w:spacing w:before="120" w:after="120"/>
        <w:jc w:val="both"/>
      </w:pPr>
      <w:r>
        <w:t>Kuri ir tie ierobežojumi, kur</w:t>
      </w:r>
      <w:r w:rsidR="004A74C4">
        <w:t>i sabiedrību visvairāk aizkaitina/kuru jēgu sabiedrība izprot vismazāk/ kuri sabiedrībai šķiet neloģiski vai nesamērīgi</w:t>
      </w:r>
      <w:r w:rsidR="00890E1F">
        <w:t>,</w:t>
      </w:r>
      <w:r w:rsidR="004A74C4">
        <w:t xml:space="preserve"> salīdzinot ar citiem salīdzināmu situāciju ierobežojumiem (piemēram, var lidot ar lidmašīnu, bet muzejus apmeklēt nav atļauts</w:t>
      </w:r>
      <w:r w:rsidR="00890E1F">
        <w:t>)?</w:t>
      </w:r>
    </w:p>
    <w:p w14:paraId="76711377" w14:textId="0A9A9CE1" w:rsidR="00E9386D" w:rsidRDefault="004A74C4" w:rsidP="00BC0220">
      <w:pPr>
        <w:pStyle w:val="ListParagraph"/>
        <w:numPr>
          <w:ilvl w:val="0"/>
          <w:numId w:val="3"/>
        </w:numPr>
        <w:spacing w:before="120" w:after="120"/>
        <w:jc w:val="both"/>
      </w:pPr>
      <w:r>
        <w:t>Kuras sabiedrības grupas šobrīd ir visneapmierinātākās ar esošo situāciju un kuri ierobežojumi tām ir visapgrūtinošākie? Cik lielas ir šīs sabiedrības grupas un cik liela ir to un to viedokļu līderu ietekme publiskajā telpā</w:t>
      </w:r>
      <w:r w:rsidR="00E9386D">
        <w:t>?</w:t>
      </w:r>
    </w:p>
    <w:p w14:paraId="68810BF9" w14:textId="3F4440C6" w:rsidR="004A74C4" w:rsidRDefault="004A74C4" w:rsidP="00BC0220">
      <w:pPr>
        <w:pStyle w:val="ListParagraph"/>
        <w:numPr>
          <w:ilvl w:val="0"/>
          <w:numId w:val="3"/>
        </w:numPr>
        <w:spacing w:before="120" w:after="120"/>
        <w:jc w:val="both"/>
      </w:pPr>
      <w:r>
        <w:t>Cik lielā mērā OVG grupas piedāvātā stratēģija un katrā solī ietvertā ierobežojumu mīkstināšanas secība var uzlabot neapmierinātāko iedzīvotāju grupu un arī sabiedrības kopumā viedokli par valdības darbu un pieņemto lēmumu atbilstību esošajai situācijai?</w:t>
      </w:r>
    </w:p>
    <w:p w14:paraId="0F5EC462" w14:textId="77777777" w:rsidR="000B4340" w:rsidRDefault="000B4340" w:rsidP="005D0F78">
      <w:pPr>
        <w:pStyle w:val="ListParagraph"/>
        <w:numPr>
          <w:ilvl w:val="0"/>
          <w:numId w:val="3"/>
        </w:numPr>
        <w:jc w:val="both"/>
      </w:pPr>
      <w:r>
        <w:t xml:space="preserve">Situācijā, ja būtu jāizvēlas, kuru no visiem ierobežojumu mīkstinošiem pasākumiem īstenot kā pirmo, kuru, Jūsuprāt, sabiedrības vairākums atbalstītu? Un kuru no ierobežojumu mīkstinošiem pasākumiem sabiedrība sagaidītu kā otro? </w:t>
      </w:r>
    </w:p>
    <w:p w14:paraId="7940228F" w14:textId="7D437326" w:rsidR="000B4340" w:rsidRDefault="000B4340" w:rsidP="005D0F78">
      <w:pPr>
        <w:pStyle w:val="ListParagraph"/>
        <w:numPr>
          <w:ilvl w:val="0"/>
          <w:numId w:val="6"/>
        </w:numPr>
        <w:jc w:val="both"/>
      </w:pPr>
      <w:r>
        <w:t xml:space="preserve">Kontaktēšanās iespēju paplašināšanu ar tuviniekiem, draugiem, B. Ierobežojumu mīkstināšanu tirdzniecībai klātienē, C. Ierobežojumu mīkstināšanu izglītības iestādēm. </w:t>
      </w:r>
    </w:p>
    <w:p w14:paraId="4F0724B5" w14:textId="2C7AC77B" w:rsidR="000B4340" w:rsidRDefault="000B4340" w:rsidP="005D0F78">
      <w:pPr>
        <w:ind w:left="720"/>
        <w:jc w:val="both"/>
      </w:pPr>
      <w:r>
        <w:t>Kā Jūs argumentētu, kādi ir ieguvumi, īstenojot konkrēto ierobežojumu mīkstināšanu kā prioritāru?</w:t>
      </w:r>
    </w:p>
    <w:p w14:paraId="033979ED" w14:textId="473FC139" w:rsidR="000B4340" w:rsidRDefault="000B4340" w:rsidP="005D0F78">
      <w:pPr>
        <w:pStyle w:val="ListParagraph"/>
        <w:numPr>
          <w:ilvl w:val="0"/>
          <w:numId w:val="3"/>
        </w:numPr>
        <w:jc w:val="both"/>
      </w:pPr>
      <w:r>
        <w:t>Situācijā, ja nebūs iespējams atvērt visas tirdzniecības vietas reizē, par kādu tirdzniecības vietu (kādu preču tirdzniecībai) atvēršanu, Jūsuprāt, sabiedrībā būtu vislielākais pieprasījums?</w:t>
      </w:r>
    </w:p>
    <w:p w14:paraId="7471C7F3" w14:textId="77777777" w:rsidR="005E1314" w:rsidRDefault="005E1314" w:rsidP="005D0F78">
      <w:pPr>
        <w:spacing w:before="120" w:after="120"/>
        <w:jc w:val="both"/>
      </w:pPr>
    </w:p>
    <w:p w14:paraId="3D9B02BA" w14:textId="14AF5400" w:rsidR="00293C1F" w:rsidRPr="005E1314" w:rsidRDefault="00293C1F" w:rsidP="005D0F78">
      <w:pPr>
        <w:spacing w:before="120" w:after="120"/>
        <w:jc w:val="both"/>
        <w:rPr>
          <w:color w:val="C00000"/>
        </w:rPr>
      </w:pPr>
      <w:r w:rsidRPr="005E1314">
        <w:rPr>
          <w:color w:val="C00000"/>
        </w:rPr>
        <w:t>Jautājumi 3.darba grupai</w:t>
      </w:r>
    </w:p>
    <w:p w14:paraId="45E6E8E6" w14:textId="55D62712" w:rsidR="009B528C" w:rsidRPr="009046DC" w:rsidRDefault="009B528C" w:rsidP="00BC0220">
      <w:pPr>
        <w:spacing w:before="120" w:after="120"/>
        <w:jc w:val="both"/>
        <w:rPr>
          <w:i/>
        </w:rPr>
      </w:pPr>
      <w:r>
        <w:rPr>
          <w:i/>
        </w:rPr>
        <w:t>J</w:t>
      </w:r>
      <w:r w:rsidRPr="009046DC">
        <w:rPr>
          <w:i/>
        </w:rPr>
        <w:t xml:space="preserve">autājumi par </w:t>
      </w:r>
      <w:r w:rsidR="004A74C4">
        <w:rPr>
          <w:i/>
        </w:rPr>
        <w:t>OVG grupas piedāvātā</w:t>
      </w:r>
      <w:r w:rsidR="004A74C4" w:rsidRPr="009046DC">
        <w:rPr>
          <w:i/>
        </w:rPr>
        <w:t xml:space="preserve"> </w:t>
      </w:r>
      <w:r w:rsidRPr="009046DC">
        <w:rPr>
          <w:i/>
        </w:rPr>
        <w:t>scenārija ieviešanas iespējām jau ar 6.aprīli</w:t>
      </w:r>
      <w:r w:rsidR="004A74C4">
        <w:rPr>
          <w:i/>
        </w:rPr>
        <w:t>, ja</w:t>
      </w:r>
      <w:r w:rsidRPr="009046DC">
        <w:rPr>
          <w:i/>
        </w:rPr>
        <w:t>Covid-19 inficēto personu skaits ir nedaudz audzis vai saglabājies nemainīgs</w:t>
      </w:r>
    </w:p>
    <w:p w14:paraId="7A50C7C9" w14:textId="18A8E022" w:rsidR="00503CE1" w:rsidRDefault="005B2527" w:rsidP="00BC0220">
      <w:pPr>
        <w:pStyle w:val="ListParagraph"/>
        <w:numPr>
          <w:ilvl w:val="0"/>
          <w:numId w:val="4"/>
        </w:numPr>
        <w:spacing w:before="120" w:after="120"/>
        <w:jc w:val="both"/>
      </w:pPr>
      <w:r>
        <w:t xml:space="preserve">Ņemot vērā izaicinājumus un problēmas, kas dotajā brīdī </w:t>
      </w:r>
      <w:r w:rsidR="00087805">
        <w:t xml:space="preserve">dažādās </w:t>
      </w:r>
      <w:r>
        <w:t>sabied</w:t>
      </w:r>
      <w:r w:rsidR="00087805">
        <w:t>rības grupās</w:t>
      </w:r>
      <w:r>
        <w:t xml:space="preserve"> ir aktuālas</w:t>
      </w:r>
      <w:r w:rsidR="009B528C">
        <w:t xml:space="preserve">, </w:t>
      </w:r>
      <w:r w:rsidR="00503CE1">
        <w:t>vai piedāvātā ierobežojumu mīkstināšanas secība kopumā vai daļēji atbilst sabiedrības objektīvajām sociālajām vajadzībām un pēc iespējas vairāk mazina ierobežojumu negatīvo ietekmi uz sabiedrības pamatvajadzību apmierināšanu?</w:t>
      </w:r>
    </w:p>
    <w:p w14:paraId="6179FC84" w14:textId="12F22FFA" w:rsidR="00D71B82" w:rsidRDefault="00D71B82" w:rsidP="005D0F78">
      <w:pPr>
        <w:pStyle w:val="ListParagraph"/>
        <w:numPr>
          <w:ilvl w:val="0"/>
          <w:numId w:val="4"/>
        </w:numPr>
        <w:jc w:val="both"/>
      </w:pPr>
      <w:r>
        <w:t xml:space="preserve">Vai, Jūsuprāt, sabiedrība uztver un ir pamanījusi to, ka piedāvātais priekšlikumu plāns pakāpeniskai ierobežojumu mīkstināšanai ir pretrunā ar sākotnēji MK nostiprināto </w:t>
      </w:r>
      <w:proofErr w:type="spellStart"/>
      <w:r>
        <w:t>luksaforu</w:t>
      </w:r>
      <w:proofErr w:type="spellEnd"/>
      <w:r>
        <w:t xml:space="preserve"> principu un </w:t>
      </w:r>
      <w:proofErr w:type="spellStart"/>
      <w:r>
        <w:t>luksaforam</w:t>
      </w:r>
      <w:proofErr w:type="spellEnd"/>
      <w:r>
        <w:t xml:space="preserve"> atbilstošiem pasākumiem? Vai, Jūsuprāt, sabiedrība priekšlikumu plānu atbalstītu arī tad, ja ierobežojumu mīkstināšanas rezultātā ar augstu varbūtību pieaugtu Covid-19 inficēto skaits un kopējā epidemioloģiskā situācija pasliktinātos?</w:t>
      </w:r>
    </w:p>
    <w:p w14:paraId="2DF6EC4E" w14:textId="3B29747F" w:rsidR="00D71B82" w:rsidRDefault="00D71B82" w:rsidP="005D0F78">
      <w:pPr>
        <w:pStyle w:val="ListParagraph"/>
        <w:numPr>
          <w:ilvl w:val="0"/>
          <w:numId w:val="4"/>
        </w:numPr>
        <w:jc w:val="both"/>
      </w:pPr>
      <w:r>
        <w:t xml:space="preserve">Cik lielā mērā Jūsuprāt sabiedrībai ir būtiski tas, vai daži ierobežojumi tiek mīkstināti uzreiz pēc Lieldienām, vai arī nedēļu vai divas vēlāk (aprīļa vidū)? Vai un kā Jūsuprāt izmaiņas ierobežojumu mīkstināšanas laika izvēlē ietekmētu sabiedrības noskaņojumu? </w:t>
      </w:r>
    </w:p>
    <w:p w14:paraId="178E9FC3" w14:textId="1BAA3D68" w:rsidR="00503CE1" w:rsidRDefault="00503CE1" w:rsidP="00BC0220">
      <w:pPr>
        <w:pStyle w:val="ListParagraph"/>
        <w:numPr>
          <w:ilvl w:val="0"/>
          <w:numId w:val="4"/>
        </w:numPr>
        <w:spacing w:before="120" w:after="120"/>
        <w:jc w:val="both"/>
      </w:pPr>
      <w:r>
        <w:t xml:space="preserve">Vai Jūsu skatījumā būtu nepieciešams ierobežojumu mīkstināšanas pasākumus pārkārtot citā sadalījumā pa piedāvātajiem soļiem, ņemot vērā esošo ierobežojumu ietekmi  uz sabiedrības pamatvajadzībām un </w:t>
      </w:r>
      <w:proofErr w:type="spellStart"/>
      <w:r>
        <w:t>psihoemocionālo</w:t>
      </w:r>
      <w:proofErr w:type="spellEnd"/>
      <w:r>
        <w:t xml:space="preserve"> labklājību? Piemēram, vai būtu nepieciešams pārcelt </w:t>
      </w:r>
      <w:r>
        <w:lastRenderedPageBreak/>
        <w:t>kādu ierobežojumu mīkstinošo pasākumu no trešā vai ceturtā soļa uz pirmo/otro soli vai gluži otrādi, kādu pasākumu no pirmā soļa pārcelt uz turpmākajiem soļiem?</w:t>
      </w:r>
    </w:p>
    <w:p w14:paraId="338E7DD0" w14:textId="77777777" w:rsidR="000B4340" w:rsidRDefault="00AA73B8" w:rsidP="00BC0220">
      <w:pPr>
        <w:pStyle w:val="ListParagraph"/>
        <w:numPr>
          <w:ilvl w:val="0"/>
          <w:numId w:val="4"/>
        </w:numPr>
        <w:spacing w:before="120" w:after="120"/>
        <w:jc w:val="both"/>
      </w:pPr>
      <w:r>
        <w:t>Vai ir kādas sabiedrības grupas, kuras ierobežojumus mīkstinošie pasākumi, nesasniegs vai sasniegs nepietiekami? Kāpēc tas tā būtu un ko papildus būtu nepieciešams darīt, lai to nodrošinātu?</w:t>
      </w:r>
    </w:p>
    <w:p w14:paraId="423B5DEF" w14:textId="7C7D5107" w:rsidR="000B4340" w:rsidRDefault="000B4340" w:rsidP="00BC0220">
      <w:pPr>
        <w:pStyle w:val="ListParagraph"/>
        <w:numPr>
          <w:ilvl w:val="0"/>
          <w:numId w:val="4"/>
        </w:numPr>
        <w:spacing w:before="120" w:after="120"/>
        <w:jc w:val="both"/>
      </w:pPr>
      <w:r>
        <w:t xml:space="preserve">Situācijā, ja būtu jāizvēlas, kuru no visiem ierobežojumu mīkstinošiem pasākumiem īstenot kā pirmo, kuru, Jūsuprāt, sabiedrības vairākums atbalstītu? Un kuru no ierobežojumu mīkstinošiem pasākumiem sabiedrība sagaidītu kā otro? </w:t>
      </w:r>
    </w:p>
    <w:p w14:paraId="7A8F6A2E" w14:textId="77777777" w:rsidR="000B4340" w:rsidRDefault="000B4340" w:rsidP="005D0F78">
      <w:pPr>
        <w:pStyle w:val="ListParagraph"/>
        <w:numPr>
          <w:ilvl w:val="0"/>
          <w:numId w:val="6"/>
        </w:numPr>
        <w:jc w:val="both"/>
      </w:pPr>
      <w:r>
        <w:t xml:space="preserve">Kontaktēšanās iespēju paplašināšanu ar tuviniekiem, draugiem, B. Ierobežojumu mīkstināšanu tirdzniecībai klātienē, C. Ierobežojumu mīkstināšanu izglītības iestādēm. </w:t>
      </w:r>
    </w:p>
    <w:p w14:paraId="1F38982F" w14:textId="77777777" w:rsidR="000B4340" w:rsidRDefault="000B4340" w:rsidP="005D0F78">
      <w:pPr>
        <w:ind w:left="720"/>
        <w:jc w:val="both"/>
      </w:pPr>
      <w:r>
        <w:t>Kā Jūs argumentētu, kādi ir ieguvumi, īstenojot konkrēto ierobežojumu mīkstināšanu kā prioritāru?</w:t>
      </w:r>
    </w:p>
    <w:p w14:paraId="0BA13358" w14:textId="6BFE0F53" w:rsidR="000B4340" w:rsidRDefault="000B4340" w:rsidP="005D0F78">
      <w:pPr>
        <w:pStyle w:val="ListParagraph"/>
        <w:numPr>
          <w:ilvl w:val="0"/>
          <w:numId w:val="4"/>
        </w:numPr>
        <w:jc w:val="both"/>
      </w:pPr>
      <w:r>
        <w:t>Situācijā, ja nebūs iespējams atvērt visas tirdzniecības vietas reizē, par kādu tirdzniecības vietu (kādu preču tirdzniecībai) atvēršanu, Jūsuprāt, sabiedrībā būtu vislielākais pieprasījums?</w:t>
      </w:r>
    </w:p>
    <w:p w14:paraId="0DBC7657" w14:textId="3A75D76C" w:rsidR="00884193" w:rsidRDefault="00884193" w:rsidP="00BC0220">
      <w:pPr>
        <w:pStyle w:val="ListParagraph"/>
        <w:spacing w:before="120" w:after="120"/>
        <w:jc w:val="both"/>
      </w:pPr>
    </w:p>
    <w:p w14:paraId="3BDA5A98" w14:textId="77777777" w:rsidR="00293C1F" w:rsidRDefault="00293C1F" w:rsidP="005D0F78">
      <w:pPr>
        <w:spacing w:before="120" w:after="120"/>
        <w:jc w:val="both"/>
      </w:pPr>
    </w:p>
    <w:p w14:paraId="25363228" w14:textId="72F76295" w:rsidR="00293C1F" w:rsidRDefault="00293C1F" w:rsidP="005D0F78">
      <w:pPr>
        <w:spacing w:before="120" w:after="120"/>
        <w:jc w:val="both"/>
        <w:rPr>
          <w:color w:val="C00000"/>
        </w:rPr>
      </w:pPr>
      <w:r w:rsidRPr="005355E5">
        <w:rPr>
          <w:color w:val="C00000"/>
        </w:rPr>
        <w:t>Jautājumi 4.darba grupai</w:t>
      </w:r>
    </w:p>
    <w:p w14:paraId="52CD2F8C" w14:textId="75FE962E" w:rsidR="009B528C" w:rsidRPr="009046DC" w:rsidRDefault="004D3CCD" w:rsidP="00BC0220">
      <w:pPr>
        <w:spacing w:before="120" w:after="120"/>
        <w:jc w:val="both"/>
        <w:rPr>
          <w:i/>
        </w:rPr>
      </w:pPr>
      <w:r>
        <w:rPr>
          <w:i/>
        </w:rPr>
        <w:t>J</w:t>
      </w:r>
      <w:r w:rsidR="009B528C" w:rsidRPr="009046DC">
        <w:rPr>
          <w:i/>
        </w:rPr>
        <w:t xml:space="preserve">autājumi par </w:t>
      </w:r>
      <w:r w:rsidR="0021442E">
        <w:rPr>
          <w:i/>
        </w:rPr>
        <w:t xml:space="preserve">OVG grupas piedāvātā </w:t>
      </w:r>
      <w:r w:rsidR="009B528C" w:rsidRPr="009046DC">
        <w:rPr>
          <w:i/>
        </w:rPr>
        <w:t>scenārija ieviešanas iespējām jau ar 6.aprīli</w:t>
      </w:r>
      <w:r w:rsidR="009C367F">
        <w:rPr>
          <w:i/>
        </w:rPr>
        <w:t>, ja</w:t>
      </w:r>
      <w:r w:rsidR="009B528C" w:rsidRPr="009046DC">
        <w:rPr>
          <w:i/>
        </w:rPr>
        <w:t xml:space="preserve"> Covid-19 inficēto personu skaits ir nedaudz audzis vai saglabājies nemainīgs</w:t>
      </w:r>
    </w:p>
    <w:p w14:paraId="24A5FE54" w14:textId="672310ED" w:rsidR="009B528C" w:rsidRPr="000D531E" w:rsidRDefault="009B528C" w:rsidP="00BC0220">
      <w:pPr>
        <w:pStyle w:val="ListParagraph"/>
        <w:numPr>
          <w:ilvl w:val="0"/>
          <w:numId w:val="5"/>
        </w:numPr>
        <w:spacing w:before="120" w:after="120"/>
        <w:jc w:val="both"/>
      </w:pPr>
      <w:r w:rsidRPr="000D531E">
        <w:t>Ņemot vērā</w:t>
      </w:r>
      <w:r w:rsidR="00927FFC" w:rsidRPr="000D531E">
        <w:t xml:space="preserve"> procesus tautsaimniecībā un uzņēmējdarbībā</w:t>
      </w:r>
      <w:r w:rsidRPr="000D531E">
        <w:t xml:space="preserve">, kā </w:t>
      </w:r>
      <w:r w:rsidR="0080196D">
        <w:t xml:space="preserve">arī uzskatot pašreizējo ierobežojošo pasākumu ietekmes uz tautsaimniecību apjomu par 100%, kā </w:t>
      </w:r>
      <w:r w:rsidRPr="000D531E">
        <w:t xml:space="preserve">Jūs vērtējat, cik </w:t>
      </w:r>
      <w:r w:rsidR="009C367F">
        <w:t xml:space="preserve">būtisku ietekmi </w:t>
      </w:r>
      <w:r w:rsidR="0080196D">
        <w:t xml:space="preserve">uz tautsaimniecību </w:t>
      </w:r>
      <w:r w:rsidR="009C367F">
        <w:t xml:space="preserve">atstās katrs </w:t>
      </w:r>
      <w:r w:rsidR="0080196D">
        <w:t xml:space="preserve">no </w:t>
      </w:r>
      <w:r w:rsidR="009C367F">
        <w:t>ierobežojumu mīkstināšanas so</w:t>
      </w:r>
      <w:r w:rsidR="0080196D">
        <w:t>ļiem</w:t>
      </w:r>
      <w:r w:rsidRPr="000D531E">
        <w:t>?</w:t>
      </w:r>
      <w:r w:rsidR="00046B6C">
        <w:t xml:space="preserve"> </w:t>
      </w:r>
    </w:p>
    <w:p w14:paraId="47C84D9E" w14:textId="3CA7B4BF" w:rsidR="00733105" w:rsidRDefault="009B528C" w:rsidP="00BC0220">
      <w:pPr>
        <w:pStyle w:val="ListParagraph"/>
        <w:numPr>
          <w:ilvl w:val="0"/>
          <w:numId w:val="5"/>
        </w:numPr>
        <w:spacing w:before="120" w:after="120"/>
        <w:jc w:val="both"/>
      </w:pPr>
      <w:r w:rsidRPr="000D531E">
        <w:t xml:space="preserve">Kas ir </w:t>
      </w:r>
      <w:r w:rsidR="0080196D">
        <w:t xml:space="preserve">tās tautsaimniecības </w:t>
      </w:r>
      <w:r w:rsidR="005846FA">
        <w:t>nozares</w:t>
      </w:r>
      <w:r w:rsidR="0080196D">
        <w:t xml:space="preserve">, kurām ierobežojumu mīkstināšana/atcelšana būtu īstermiņā visizšķirīgāk svarīga no </w:t>
      </w:r>
      <w:r w:rsidR="00BA3DEC">
        <w:t xml:space="preserve">uzņēmumu </w:t>
      </w:r>
      <w:r w:rsidR="0080196D">
        <w:t>darbības saglabāšanas iespēju viedokļa</w:t>
      </w:r>
      <w:r w:rsidR="00BA3DEC">
        <w:t>, no eksporta saglabāšanas un ekonomikas nākotnes izaugsmes viedokļa</w:t>
      </w:r>
      <w:r w:rsidR="0080196D">
        <w:t>?</w:t>
      </w:r>
      <w:r w:rsidR="005846FA">
        <w:t xml:space="preserve"> </w:t>
      </w:r>
    </w:p>
    <w:p w14:paraId="0F1AA8A5" w14:textId="0D98B99E" w:rsidR="009B528C" w:rsidRDefault="00733105" w:rsidP="00BC0220">
      <w:pPr>
        <w:pStyle w:val="ListParagraph"/>
        <w:numPr>
          <w:ilvl w:val="0"/>
          <w:numId w:val="5"/>
        </w:numPr>
        <w:spacing w:before="120" w:after="120"/>
        <w:jc w:val="both"/>
      </w:pPr>
      <w:r>
        <w:t xml:space="preserve">Kuras ir tās tautsaimniecības nozares, kuru darbībai uzliktie ierobežojumi būtu jāmīkstina vispirms, ņemot vērā </w:t>
      </w:r>
      <w:r w:rsidR="00046B6C">
        <w:t xml:space="preserve">to ietekmi uz IKP, </w:t>
      </w:r>
      <w:r>
        <w:t xml:space="preserve">sabiedrības patēriņa ieradumus un sezonalitāti, </w:t>
      </w:r>
      <w:r w:rsidR="00046B6C">
        <w:t xml:space="preserve">patērētāju </w:t>
      </w:r>
      <w:r>
        <w:t xml:space="preserve">potenciālo pieprasījumu </w:t>
      </w:r>
      <w:r w:rsidR="00046B6C">
        <w:t xml:space="preserve">un objektīvās patēriņa vajadzības </w:t>
      </w:r>
      <w:r>
        <w:t xml:space="preserve"> pēc ierobežojumu ilgstošas darbības</w:t>
      </w:r>
      <w:r w:rsidR="009B528C">
        <w:t>?</w:t>
      </w:r>
      <w:r w:rsidR="00046B6C">
        <w:t xml:space="preserve"> Vai ir kādi ierobežojumu mīkstināšanas pasākumi, kurus, Jūsuprāt, iepriekšminēto iemeslu vai citu iemeslu dēļ būtu jāpārceļ no otrā posma uz pirmo vai jāpārceļ no trešā un ceturtā soļa uz pirmajiem diviem soļiem?</w:t>
      </w:r>
    </w:p>
    <w:p w14:paraId="5C7A16E5" w14:textId="77777777" w:rsidR="009B528C" w:rsidRPr="00046B6C" w:rsidRDefault="009B528C" w:rsidP="00BC0220">
      <w:pPr>
        <w:pStyle w:val="ListParagraph"/>
        <w:spacing w:before="120" w:after="120"/>
        <w:jc w:val="both"/>
        <w:rPr>
          <w:color w:val="C00000"/>
        </w:rPr>
      </w:pPr>
    </w:p>
    <w:sectPr w:rsidR="009B528C" w:rsidRPr="00046B6C" w:rsidSect="00C7622D">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5B35" w16cex:dateUtc="2021-03-25T16:55:00Z"/>
  <w16cex:commentExtensible w16cex:durableId="240792F3" w16cex:dateUtc="2021-03-25T20:53:00Z"/>
  <w16cex:commentExtensible w16cex:durableId="2407653B" w16cex:dateUtc="2021-03-25T17:38:00Z"/>
  <w16cex:commentExtensible w16cex:durableId="24076DBC" w16cex:dateUtc="2021-03-25T18:14:00Z"/>
  <w16cex:commentExtensible w16cex:durableId="24076CFD" w16cex:dateUtc="2021-03-25T18:11:00Z"/>
  <w16cex:commentExtensible w16cex:durableId="240771E0" w16cex:dateUtc="2021-03-25T18:32:00Z"/>
  <w16cex:commentExtensible w16cex:durableId="24078CF3" w16cex:dateUtc="2021-03-25T20:28:00Z"/>
  <w16cex:commentExtensible w16cex:durableId="24077585" w16cex:dateUtc="2021-03-25T18:48:00Z"/>
  <w16cex:commentExtensible w16cex:durableId="24078685" w16cex:dateUtc="2021-03-25T20: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1D5"/>
    <w:multiLevelType w:val="hybridMultilevel"/>
    <w:tmpl w:val="ABC07F94"/>
    <w:lvl w:ilvl="0" w:tplc="E54079A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52BF4"/>
    <w:multiLevelType w:val="hybridMultilevel"/>
    <w:tmpl w:val="34B42DFE"/>
    <w:lvl w:ilvl="0" w:tplc="34BA2C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062F8E"/>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55528"/>
    <w:multiLevelType w:val="hybridMultilevel"/>
    <w:tmpl w:val="6046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30AAA"/>
    <w:multiLevelType w:val="hybridMultilevel"/>
    <w:tmpl w:val="5BAE8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E22771"/>
    <w:multiLevelType w:val="hybridMultilevel"/>
    <w:tmpl w:val="5BAE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71"/>
    <w:rsid w:val="000040F4"/>
    <w:rsid w:val="00046B6C"/>
    <w:rsid w:val="00077E9F"/>
    <w:rsid w:val="00087805"/>
    <w:rsid w:val="00097ED2"/>
    <w:rsid w:val="000A738C"/>
    <w:rsid w:val="000B169E"/>
    <w:rsid w:val="000B4340"/>
    <w:rsid w:val="000D508F"/>
    <w:rsid w:val="000D531E"/>
    <w:rsid w:val="000E0FF7"/>
    <w:rsid w:val="001101E7"/>
    <w:rsid w:val="00195467"/>
    <w:rsid w:val="001963BD"/>
    <w:rsid w:val="001F0D22"/>
    <w:rsid w:val="001F1B4A"/>
    <w:rsid w:val="001F3389"/>
    <w:rsid w:val="001F593D"/>
    <w:rsid w:val="0021442E"/>
    <w:rsid w:val="00246669"/>
    <w:rsid w:val="00273F5A"/>
    <w:rsid w:val="002878BE"/>
    <w:rsid w:val="00293936"/>
    <w:rsid w:val="00293C1F"/>
    <w:rsid w:val="002B1D4C"/>
    <w:rsid w:val="002B4520"/>
    <w:rsid w:val="002C04D0"/>
    <w:rsid w:val="002C17D0"/>
    <w:rsid w:val="002D57AB"/>
    <w:rsid w:val="002E4639"/>
    <w:rsid w:val="002F6C71"/>
    <w:rsid w:val="00330394"/>
    <w:rsid w:val="0035088F"/>
    <w:rsid w:val="003765E0"/>
    <w:rsid w:val="00385941"/>
    <w:rsid w:val="003F022E"/>
    <w:rsid w:val="00410195"/>
    <w:rsid w:val="00411140"/>
    <w:rsid w:val="00446604"/>
    <w:rsid w:val="00464470"/>
    <w:rsid w:val="004A74C4"/>
    <w:rsid w:val="004B524D"/>
    <w:rsid w:val="004C0ACA"/>
    <w:rsid w:val="004C59CC"/>
    <w:rsid w:val="004D3CCD"/>
    <w:rsid w:val="004F14E2"/>
    <w:rsid w:val="00503CE1"/>
    <w:rsid w:val="00514B05"/>
    <w:rsid w:val="005157E0"/>
    <w:rsid w:val="005355E5"/>
    <w:rsid w:val="00547E4D"/>
    <w:rsid w:val="0056482C"/>
    <w:rsid w:val="0056553D"/>
    <w:rsid w:val="005705A9"/>
    <w:rsid w:val="005846FA"/>
    <w:rsid w:val="005A410A"/>
    <w:rsid w:val="005B2527"/>
    <w:rsid w:val="005D0F78"/>
    <w:rsid w:val="005D7322"/>
    <w:rsid w:val="005E1314"/>
    <w:rsid w:val="005E3974"/>
    <w:rsid w:val="005E4E96"/>
    <w:rsid w:val="00602A8C"/>
    <w:rsid w:val="00613141"/>
    <w:rsid w:val="006237D7"/>
    <w:rsid w:val="00625D43"/>
    <w:rsid w:val="0065661B"/>
    <w:rsid w:val="00683F55"/>
    <w:rsid w:val="00685ACA"/>
    <w:rsid w:val="006861EA"/>
    <w:rsid w:val="006C2063"/>
    <w:rsid w:val="00702F12"/>
    <w:rsid w:val="0070587C"/>
    <w:rsid w:val="007250E2"/>
    <w:rsid w:val="00727ED8"/>
    <w:rsid w:val="00733105"/>
    <w:rsid w:val="00760208"/>
    <w:rsid w:val="0077379B"/>
    <w:rsid w:val="00774735"/>
    <w:rsid w:val="00782FEB"/>
    <w:rsid w:val="00793308"/>
    <w:rsid w:val="007B1E0A"/>
    <w:rsid w:val="007C40B1"/>
    <w:rsid w:val="007D270A"/>
    <w:rsid w:val="007D7AF4"/>
    <w:rsid w:val="0080196D"/>
    <w:rsid w:val="00817E57"/>
    <w:rsid w:val="0087760B"/>
    <w:rsid w:val="00884193"/>
    <w:rsid w:val="0088741B"/>
    <w:rsid w:val="00890E1F"/>
    <w:rsid w:val="008A0F26"/>
    <w:rsid w:val="008E42AC"/>
    <w:rsid w:val="00902D85"/>
    <w:rsid w:val="009046DC"/>
    <w:rsid w:val="0091014E"/>
    <w:rsid w:val="00927FFC"/>
    <w:rsid w:val="009342D2"/>
    <w:rsid w:val="0093605D"/>
    <w:rsid w:val="009500F4"/>
    <w:rsid w:val="009627B1"/>
    <w:rsid w:val="0098404F"/>
    <w:rsid w:val="009A3D10"/>
    <w:rsid w:val="009A7E0B"/>
    <w:rsid w:val="009B0037"/>
    <w:rsid w:val="009B528C"/>
    <w:rsid w:val="009C367F"/>
    <w:rsid w:val="00A226C6"/>
    <w:rsid w:val="00A7019D"/>
    <w:rsid w:val="00A83F6B"/>
    <w:rsid w:val="00A84528"/>
    <w:rsid w:val="00A8655D"/>
    <w:rsid w:val="00A90352"/>
    <w:rsid w:val="00AA73B8"/>
    <w:rsid w:val="00AB4271"/>
    <w:rsid w:val="00AC6808"/>
    <w:rsid w:val="00AE0E08"/>
    <w:rsid w:val="00B175FB"/>
    <w:rsid w:val="00B3701D"/>
    <w:rsid w:val="00B7613B"/>
    <w:rsid w:val="00BA3DEC"/>
    <w:rsid w:val="00BA53A7"/>
    <w:rsid w:val="00BC0220"/>
    <w:rsid w:val="00BC73CE"/>
    <w:rsid w:val="00C0211E"/>
    <w:rsid w:val="00C14757"/>
    <w:rsid w:val="00C26009"/>
    <w:rsid w:val="00C31BBD"/>
    <w:rsid w:val="00C66874"/>
    <w:rsid w:val="00C7622D"/>
    <w:rsid w:val="00C91FEB"/>
    <w:rsid w:val="00CC140C"/>
    <w:rsid w:val="00CC6227"/>
    <w:rsid w:val="00CD4EAB"/>
    <w:rsid w:val="00CE751C"/>
    <w:rsid w:val="00CF6A15"/>
    <w:rsid w:val="00D372C0"/>
    <w:rsid w:val="00D46499"/>
    <w:rsid w:val="00D5072B"/>
    <w:rsid w:val="00D67953"/>
    <w:rsid w:val="00D71B82"/>
    <w:rsid w:val="00DA793A"/>
    <w:rsid w:val="00DB7931"/>
    <w:rsid w:val="00DC3E25"/>
    <w:rsid w:val="00DC50E4"/>
    <w:rsid w:val="00DE18FD"/>
    <w:rsid w:val="00E04F0A"/>
    <w:rsid w:val="00E14F99"/>
    <w:rsid w:val="00E55323"/>
    <w:rsid w:val="00E6224F"/>
    <w:rsid w:val="00E62C03"/>
    <w:rsid w:val="00E91B66"/>
    <w:rsid w:val="00E9386D"/>
    <w:rsid w:val="00EA0B82"/>
    <w:rsid w:val="00EC098B"/>
    <w:rsid w:val="00EC78C7"/>
    <w:rsid w:val="00F00A18"/>
    <w:rsid w:val="00F05F56"/>
    <w:rsid w:val="00F1494B"/>
    <w:rsid w:val="00F46EFC"/>
    <w:rsid w:val="00F82735"/>
    <w:rsid w:val="00F91D26"/>
    <w:rsid w:val="00FA67E0"/>
    <w:rsid w:val="00FB28AF"/>
    <w:rsid w:val="00FC0488"/>
    <w:rsid w:val="00FD2E96"/>
    <w:rsid w:val="00FD739D"/>
    <w:rsid w:val="00FD7BA9"/>
    <w:rsid w:val="00FE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F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7AB"/>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1F"/>
    <w:pPr>
      <w:ind w:left="720"/>
      <w:contextualSpacing/>
    </w:pPr>
  </w:style>
  <w:style w:type="character" w:styleId="CommentReference">
    <w:name w:val="annotation reference"/>
    <w:basedOn w:val="DefaultParagraphFont"/>
    <w:uiPriority w:val="99"/>
    <w:semiHidden/>
    <w:unhideWhenUsed/>
    <w:rsid w:val="00A226C6"/>
    <w:rPr>
      <w:sz w:val="16"/>
      <w:szCs w:val="16"/>
    </w:rPr>
  </w:style>
  <w:style w:type="paragraph" w:styleId="CommentText">
    <w:name w:val="annotation text"/>
    <w:basedOn w:val="Normal"/>
    <w:link w:val="CommentTextChar"/>
    <w:uiPriority w:val="99"/>
    <w:semiHidden/>
    <w:unhideWhenUsed/>
    <w:rsid w:val="00A226C6"/>
    <w:rPr>
      <w:sz w:val="20"/>
      <w:szCs w:val="20"/>
    </w:rPr>
  </w:style>
  <w:style w:type="character" w:customStyle="1" w:styleId="CommentTextChar">
    <w:name w:val="Comment Text Char"/>
    <w:basedOn w:val="DefaultParagraphFont"/>
    <w:link w:val="CommentText"/>
    <w:uiPriority w:val="99"/>
    <w:semiHidden/>
    <w:rsid w:val="00A226C6"/>
    <w:rPr>
      <w:sz w:val="20"/>
      <w:szCs w:val="20"/>
      <w:lang w:val="lv-LV"/>
    </w:rPr>
  </w:style>
  <w:style w:type="paragraph" w:styleId="CommentSubject">
    <w:name w:val="annotation subject"/>
    <w:basedOn w:val="CommentText"/>
    <w:next w:val="CommentText"/>
    <w:link w:val="CommentSubjectChar"/>
    <w:uiPriority w:val="99"/>
    <w:semiHidden/>
    <w:unhideWhenUsed/>
    <w:rsid w:val="00A226C6"/>
    <w:rPr>
      <w:b/>
      <w:bCs/>
    </w:rPr>
  </w:style>
  <w:style w:type="character" w:customStyle="1" w:styleId="CommentSubjectChar">
    <w:name w:val="Comment Subject Char"/>
    <w:basedOn w:val="CommentTextChar"/>
    <w:link w:val="CommentSubject"/>
    <w:uiPriority w:val="99"/>
    <w:semiHidden/>
    <w:rsid w:val="00A226C6"/>
    <w:rPr>
      <w:b/>
      <w:bCs/>
      <w:sz w:val="20"/>
      <w:szCs w:val="20"/>
      <w:lang w:val="lv-LV"/>
    </w:rPr>
  </w:style>
  <w:style w:type="paragraph" w:styleId="BalloonText">
    <w:name w:val="Balloon Text"/>
    <w:basedOn w:val="Normal"/>
    <w:link w:val="BalloonTextChar"/>
    <w:uiPriority w:val="99"/>
    <w:semiHidden/>
    <w:unhideWhenUsed/>
    <w:rsid w:val="00A2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C6"/>
    <w:rPr>
      <w:rFonts w:ascii="Segoe UI" w:hAnsi="Segoe UI" w:cs="Segoe UI"/>
      <w:sz w:val="18"/>
      <w:szCs w:val="18"/>
      <w:lang w:val="lv-LV"/>
    </w:rPr>
  </w:style>
  <w:style w:type="character" w:styleId="Hyperlink">
    <w:name w:val="Hyperlink"/>
    <w:basedOn w:val="DefaultParagraphFont"/>
    <w:uiPriority w:val="99"/>
    <w:unhideWhenUsed/>
    <w:rsid w:val="00774735"/>
    <w:rPr>
      <w:color w:val="0563C1" w:themeColor="hyperlink"/>
      <w:u w:val="single"/>
    </w:rPr>
  </w:style>
  <w:style w:type="character" w:styleId="UnresolvedMention">
    <w:name w:val="Unresolved Mention"/>
    <w:basedOn w:val="DefaultParagraphFont"/>
    <w:uiPriority w:val="99"/>
    <w:rsid w:val="00774735"/>
    <w:rPr>
      <w:color w:val="605E5C"/>
      <w:shd w:val="clear" w:color="auto" w:fill="E1DFDD"/>
    </w:rPr>
  </w:style>
  <w:style w:type="character" w:styleId="FollowedHyperlink">
    <w:name w:val="FollowedHyperlink"/>
    <w:basedOn w:val="DefaultParagraphFont"/>
    <w:uiPriority w:val="99"/>
    <w:semiHidden/>
    <w:unhideWhenUsed/>
    <w:rsid w:val="00AC6808"/>
    <w:rPr>
      <w:color w:val="954F72" w:themeColor="followedHyperlink"/>
      <w:u w:val="single"/>
    </w:rPr>
  </w:style>
  <w:style w:type="paragraph" w:styleId="Revision">
    <w:name w:val="Revision"/>
    <w:hidden/>
    <w:uiPriority w:val="99"/>
    <w:semiHidden/>
    <w:rsid w:val="00C31BBD"/>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phics.reuters.com/HEALTH-CORONAVIRUS/VACCINE-ROLLOUT/rlgvdegqqp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EB82-A327-3F43-ADE2-C601DFD2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3274</Words>
  <Characters>18668</Characters>
  <Application>Microsoft Office Word</Application>
  <DocSecurity>0</DocSecurity>
  <Lines>155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Anda Ķīvīte</cp:lastModifiedBy>
  <cp:revision>5</cp:revision>
  <dcterms:created xsi:type="dcterms:W3CDTF">2021-03-26T06:20:00Z</dcterms:created>
  <dcterms:modified xsi:type="dcterms:W3CDTF">2021-03-26T06:25:00Z</dcterms:modified>
</cp:coreProperties>
</file>