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02B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7E6671BA" w14:textId="77777777" w:rsidR="00B10047" w:rsidRPr="009D2E10" w:rsidRDefault="00B164C0" w:rsidP="00270E8C">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270E8C">
        <w:rPr>
          <w:rFonts w:ascii="Times New Roman" w:hAnsi="Times New Roman" w:cs="Times New Roman"/>
          <w:b/>
          <w:sz w:val="28"/>
          <w:szCs w:val="28"/>
        </w:rPr>
        <w:t>“Par finansējuma piešķiršanu nevalstiskajām organizācijām projektu īstenošanai”</w:t>
      </w:r>
      <w:r w:rsidR="00270E8C">
        <w:rPr>
          <w:rFonts w:ascii="Times New Roman" w:hAnsi="Times New Roman" w:cs="Times New Roman"/>
          <w:b/>
          <w:sz w:val="28"/>
          <w:szCs w:val="28"/>
        </w:rPr>
        <w:t xml:space="preserve"> </w:t>
      </w:r>
      <w:r w:rsidR="00B10047" w:rsidRPr="009D2E10">
        <w:rPr>
          <w:rFonts w:ascii="Times New Roman" w:hAnsi="Times New Roman" w:cs="Times New Roman"/>
          <w:b/>
          <w:sz w:val="28"/>
          <w:szCs w:val="28"/>
        </w:rPr>
        <w:t>sākotnējās ietekmes novērtējuma ziņojums (anotācija)</w:t>
      </w:r>
    </w:p>
    <w:p w14:paraId="3B25F192"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5DC0FB35" w14:textId="77777777" w:rsidTr="00CF7A8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B13166" w14:textId="77777777" w:rsidR="00FE6F7A" w:rsidRPr="009D2E10" w:rsidRDefault="00FE6F7A" w:rsidP="00CF7A8C">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E1F21B1" w14:textId="77777777" w:rsidTr="00CF7A8C">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F720256" w14:textId="77777777" w:rsidR="00FE6F7A" w:rsidRPr="009D2E10" w:rsidRDefault="00FE6F7A" w:rsidP="00CF7A8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3D06E2A"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B5C5460"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4DCADCEE" w14:textId="77777777" w:rsidTr="00CF7A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DAEE2"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36C34E6F"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8A8594"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F3366EB"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62000B6D"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5D0276C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DA4B922"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35F5220"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DE6A5E" w14:textId="77777777" w:rsidR="00B10047" w:rsidRPr="009D2E10" w:rsidRDefault="00B10047" w:rsidP="00B10047">
            <w:pPr>
              <w:rPr>
                <w:rFonts w:ascii="Times New Roman" w:eastAsia="Times New Roman" w:hAnsi="Times New Roman" w:cs="Times New Roman"/>
                <w:sz w:val="24"/>
                <w:szCs w:val="24"/>
                <w:lang w:eastAsia="lv-LV"/>
              </w:rPr>
            </w:pPr>
          </w:p>
          <w:p w14:paraId="71A382B2" w14:textId="77777777" w:rsidR="00B10047" w:rsidRPr="009D2E10" w:rsidRDefault="00B10047" w:rsidP="00B10047">
            <w:pPr>
              <w:rPr>
                <w:rFonts w:ascii="Times New Roman" w:eastAsia="Times New Roman" w:hAnsi="Times New Roman" w:cs="Times New Roman"/>
                <w:sz w:val="24"/>
                <w:szCs w:val="24"/>
                <w:lang w:eastAsia="lv-LV"/>
              </w:rPr>
            </w:pPr>
          </w:p>
          <w:p w14:paraId="28D9CBE5" w14:textId="77777777" w:rsidR="00B10047" w:rsidRPr="009D2E10" w:rsidRDefault="00B10047" w:rsidP="00B10047">
            <w:pPr>
              <w:rPr>
                <w:rFonts w:ascii="Times New Roman" w:eastAsia="Times New Roman" w:hAnsi="Times New Roman" w:cs="Times New Roman"/>
                <w:sz w:val="24"/>
                <w:szCs w:val="24"/>
                <w:lang w:eastAsia="lv-LV"/>
              </w:rPr>
            </w:pPr>
          </w:p>
          <w:p w14:paraId="466FD2F4" w14:textId="77777777" w:rsidR="00B10047" w:rsidRPr="009D2E10" w:rsidRDefault="00B10047" w:rsidP="00B10047">
            <w:pPr>
              <w:rPr>
                <w:rFonts w:ascii="Times New Roman" w:eastAsia="Times New Roman" w:hAnsi="Times New Roman" w:cs="Times New Roman"/>
                <w:sz w:val="24"/>
                <w:szCs w:val="24"/>
                <w:lang w:eastAsia="lv-LV"/>
              </w:rPr>
            </w:pPr>
          </w:p>
          <w:p w14:paraId="4AFCAE69" w14:textId="77777777" w:rsidR="00B10047" w:rsidRPr="009D2E10" w:rsidRDefault="00B10047" w:rsidP="00B10047">
            <w:pPr>
              <w:rPr>
                <w:rFonts w:ascii="Times New Roman" w:eastAsia="Times New Roman" w:hAnsi="Times New Roman" w:cs="Times New Roman"/>
                <w:sz w:val="24"/>
                <w:szCs w:val="24"/>
                <w:lang w:eastAsia="lv-LV"/>
              </w:rPr>
            </w:pPr>
          </w:p>
          <w:p w14:paraId="5ABBCED4" w14:textId="77777777" w:rsidR="00B10047" w:rsidRPr="009D2E10" w:rsidRDefault="00B10047" w:rsidP="00B10047">
            <w:pPr>
              <w:rPr>
                <w:rFonts w:ascii="Times New Roman" w:eastAsia="Times New Roman" w:hAnsi="Times New Roman" w:cs="Times New Roman"/>
                <w:sz w:val="24"/>
                <w:szCs w:val="24"/>
                <w:lang w:eastAsia="lv-LV"/>
              </w:rPr>
            </w:pPr>
          </w:p>
          <w:p w14:paraId="71FA8F4D" w14:textId="77777777" w:rsidR="00B10047" w:rsidRPr="009D2E10" w:rsidRDefault="00B10047" w:rsidP="00B10047">
            <w:pPr>
              <w:rPr>
                <w:rFonts w:ascii="Times New Roman" w:eastAsia="Times New Roman" w:hAnsi="Times New Roman" w:cs="Times New Roman"/>
                <w:sz w:val="24"/>
                <w:szCs w:val="24"/>
                <w:lang w:eastAsia="lv-LV"/>
              </w:rPr>
            </w:pPr>
          </w:p>
          <w:p w14:paraId="34587994" w14:textId="77777777" w:rsidR="00B10047" w:rsidRPr="009D2E10" w:rsidRDefault="00B10047" w:rsidP="00B10047">
            <w:pPr>
              <w:rPr>
                <w:rFonts w:ascii="Times New Roman" w:eastAsia="Times New Roman" w:hAnsi="Times New Roman" w:cs="Times New Roman"/>
                <w:sz w:val="24"/>
                <w:szCs w:val="24"/>
                <w:lang w:eastAsia="lv-LV"/>
              </w:rPr>
            </w:pPr>
          </w:p>
          <w:p w14:paraId="413CFF4D" w14:textId="77777777" w:rsidR="00B10047" w:rsidRPr="009D2E10" w:rsidRDefault="00B10047" w:rsidP="00B10047">
            <w:pPr>
              <w:rPr>
                <w:rFonts w:ascii="Times New Roman" w:eastAsia="Times New Roman" w:hAnsi="Times New Roman" w:cs="Times New Roman"/>
                <w:sz w:val="24"/>
                <w:szCs w:val="24"/>
                <w:lang w:eastAsia="lv-LV"/>
              </w:rPr>
            </w:pPr>
          </w:p>
          <w:p w14:paraId="5C1B1353" w14:textId="77777777" w:rsidR="00B10047" w:rsidRPr="009D2E10" w:rsidRDefault="00B10047" w:rsidP="00B10047">
            <w:pPr>
              <w:rPr>
                <w:rFonts w:ascii="Times New Roman" w:eastAsia="Times New Roman" w:hAnsi="Times New Roman" w:cs="Times New Roman"/>
                <w:sz w:val="24"/>
                <w:szCs w:val="24"/>
                <w:lang w:eastAsia="lv-LV"/>
              </w:rPr>
            </w:pPr>
          </w:p>
          <w:p w14:paraId="15C135A4"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303389EE" w14:textId="77777777" w:rsidR="00F912C5" w:rsidRPr="009D2E10" w:rsidRDefault="00F912C5" w:rsidP="00F912C5">
            <w:pPr>
              <w:rPr>
                <w:rFonts w:ascii="Times New Roman" w:eastAsia="Times New Roman" w:hAnsi="Times New Roman" w:cs="Times New Roman"/>
                <w:sz w:val="24"/>
                <w:szCs w:val="24"/>
                <w:lang w:eastAsia="lv-LV"/>
              </w:rPr>
            </w:pPr>
          </w:p>
          <w:p w14:paraId="443F2F86" w14:textId="77777777" w:rsidR="00F912C5" w:rsidRPr="009D2E10" w:rsidRDefault="00F912C5" w:rsidP="00F912C5">
            <w:pPr>
              <w:rPr>
                <w:rFonts w:ascii="Times New Roman" w:eastAsia="Times New Roman" w:hAnsi="Times New Roman" w:cs="Times New Roman"/>
                <w:sz w:val="24"/>
                <w:szCs w:val="24"/>
                <w:lang w:eastAsia="lv-LV"/>
              </w:rPr>
            </w:pPr>
          </w:p>
          <w:p w14:paraId="470F0D22" w14:textId="77777777" w:rsidR="00F912C5" w:rsidRPr="009D2E10" w:rsidRDefault="00F912C5" w:rsidP="00F912C5">
            <w:pPr>
              <w:rPr>
                <w:rFonts w:ascii="Times New Roman" w:eastAsia="Times New Roman" w:hAnsi="Times New Roman" w:cs="Times New Roman"/>
                <w:sz w:val="24"/>
                <w:szCs w:val="24"/>
                <w:lang w:eastAsia="lv-LV"/>
              </w:rPr>
            </w:pPr>
          </w:p>
          <w:p w14:paraId="2777A8F2" w14:textId="77777777" w:rsidR="00F912C5" w:rsidRPr="009D2E10" w:rsidRDefault="00F912C5" w:rsidP="00F912C5">
            <w:pPr>
              <w:rPr>
                <w:rFonts w:ascii="Times New Roman" w:eastAsia="Times New Roman" w:hAnsi="Times New Roman" w:cs="Times New Roman"/>
                <w:sz w:val="24"/>
                <w:szCs w:val="24"/>
                <w:lang w:eastAsia="lv-LV"/>
              </w:rPr>
            </w:pPr>
          </w:p>
          <w:p w14:paraId="34990C5A"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7BBAA0" w14:textId="51E78082" w:rsidR="00B10047" w:rsidRPr="009D2E10" w:rsidRDefault="00AD427D" w:rsidP="0085439C">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L</w:t>
            </w:r>
            <w:r w:rsidR="00B10047" w:rsidRPr="00AD427D">
              <w:rPr>
                <w:rFonts w:ascii="Times New Roman" w:hAnsi="Times New Roman" w:cs="Times New Roman"/>
                <w:sz w:val="24"/>
                <w:szCs w:val="24"/>
              </w:rPr>
              <w:t>ai nodrošinātu Ministru kabineta (turpmāk – MK) 2003.</w:t>
            </w:r>
            <w:r w:rsidR="00D874B6" w:rsidRPr="00AD427D">
              <w:rPr>
                <w:rFonts w:ascii="Times New Roman" w:hAnsi="Times New Roman" w:cs="Times New Roman"/>
                <w:sz w:val="24"/>
                <w:szCs w:val="24"/>
              </w:rPr>
              <w:t xml:space="preserve"> </w:t>
            </w:r>
            <w:r w:rsidR="00B10047" w:rsidRPr="00AD427D">
              <w:rPr>
                <w:rFonts w:ascii="Times New Roman" w:hAnsi="Times New Roman" w:cs="Times New Roman"/>
                <w:sz w:val="24"/>
                <w:szCs w:val="24"/>
              </w:rPr>
              <w:t>g</w:t>
            </w:r>
            <w:r w:rsidR="00B10047" w:rsidRPr="009D2E10">
              <w:rPr>
                <w:rFonts w:ascii="Times New Roman" w:hAnsi="Times New Roman" w:cs="Times New Roman"/>
                <w:sz w:val="24"/>
                <w:szCs w:val="24"/>
              </w:rPr>
              <w:t>ada 29.</w:t>
            </w:r>
            <w:r w:rsidR="00D874B6">
              <w:rPr>
                <w:rFonts w:ascii="Times New Roman" w:hAnsi="Times New Roman" w:cs="Times New Roman"/>
                <w:sz w:val="24"/>
                <w:szCs w:val="24"/>
              </w:rPr>
              <w:t xml:space="preserve"> aprīļa noteikumos</w:t>
            </w:r>
            <w:r w:rsidR="00B10047" w:rsidRPr="009D2E10">
              <w:rPr>
                <w:rFonts w:ascii="Times New Roman" w:hAnsi="Times New Roman" w:cs="Times New Roman"/>
                <w:sz w:val="24"/>
                <w:szCs w:val="24"/>
              </w:rPr>
              <w:t xml:space="preserve"> Nr.</w:t>
            </w:r>
            <w:r w:rsidR="00D874B6">
              <w:rPr>
                <w:rFonts w:ascii="Times New Roman" w:hAnsi="Times New Roman" w:cs="Times New Roman"/>
                <w:sz w:val="24"/>
                <w:szCs w:val="24"/>
              </w:rPr>
              <w:t xml:space="preserve"> 236 “</w:t>
            </w:r>
            <w:r w:rsidR="00B10047" w:rsidRPr="009D2E10">
              <w:rPr>
                <w:rFonts w:ascii="Times New Roman" w:hAnsi="Times New Roman" w:cs="Times New Roman"/>
                <w:sz w:val="24"/>
                <w:szCs w:val="24"/>
              </w:rPr>
              <w:t xml:space="preserve">Aizsardzības ministrijas nolikums” noteikto funkciju izpildi, </w:t>
            </w:r>
            <w:r w:rsidR="006D1527" w:rsidRPr="00585F1B">
              <w:rPr>
                <w:rFonts w:ascii="Times New Roman" w:hAnsi="Times New Roman" w:cs="Times New Roman"/>
                <w:sz w:val="24"/>
                <w:szCs w:val="24"/>
              </w:rPr>
              <w:t>t.sk. nodrošināt sabiedrību ar nepieciešamajiem informācijas resursiem par valsts aizsardzības tematiku (apakšpunkts 4.4.</w:t>
            </w:r>
            <w:r w:rsidR="006D1527" w:rsidRPr="00585F1B">
              <w:rPr>
                <w:rFonts w:ascii="Times New Roman" w:hAnsi="Times New Roman" w:cs="Times New Roman"/>
                <w:sz w:val="24"/>
                <w:szCs w:val="24"/>
                <w:vertAlign w:val="superscript"/>
              </w:rPr>
              <w:t xml:space="preserve"> 3</w:t>
            </w:r>
            <w:r w:rsidR="006D1527" w:rsidRPr="00585F1B">
              <w:rPr>
                <w:rFonts w:ascii="Times New Roman" w:hAnsi="Times New Roman" w:cs="Times New Roman"/>
                <w:sz w:val="24"/>
                <w:szCs w:val="24"/>
              </w:rPr>
              <w:t xml:space="preserve">), </w:t>
            </w:r>
            <w:r w:rsidR="00040B02">
              <w:rPr>
                <w:rFonts w:ascii="Times New Roman" w:hAnsi="Times New Roman" w:cs="Times New Roman"/>
                <w:sz w:val="24"/>
                <w:szCs w:val="24"/>
              </w:rPr>
              <w:t xml:space="preserve">viens no </w:t>
            </w:r>
            <w:r w:rsidR="00B10047" w:rsidRPr="009D2E10">
              <w:rPr>
                <w:rFonts w:ascii="Times New Roman" w:hAnsi="Times New Roman" w:cs="Times New Roman"/>
                <w:sz w:val="24"/>
                <w:szCs w:val="24"/>
              </w:rPr>
              <w:t>Aizsardzības min</w:t>
            </w:r>
            <w:r w:rsidR="00040B02">
              <w:rPr>
                <w:rFonts w:ascii="Times New Roman" w:hAnsi="Times New Roman" w:cs="Times New Roman"/>
                <w:sz w:val="24"/>
                <w:szCs w:val="24"/>
              </w:rPr>
              <w:t xml:space="preserve">istrijas (turpmāk – AM) </w:t>
            </w:r>
            <w:r w:rsidR="00B10047" w:rsidRPr="009D2E10">
              <w:rPr>
                <w:rFonts w:ascii="Times New Roman" w:hAnsi="Times New Roman" w:cs="Times New Roman"/>
                <w:sz w:val="24"/>
                <w:szCs w:val="24"/>
              </w:rPr>
              <w:t>pienākum</w:t>
            </w:r>
            <w:r w:rsidR="006D1527">
              <w:rPr>
                <w:rFonts w:ascii="Times New Roman" w:hAnsi="Times New Roman" w:cs="Times New Roman"/>
                <w:sz w:val="24"/>
                <w:szCs w:val="24"/>
              </w:rPr>
              <w:t>iem</w:t>
            </w:r>
            <w:r w:rsidR="00B10047" w:rsidRPr="009D2E10">
              <w:rPr>
                <w:rFonts w:ascii="Times New Roman" w:hAnsi="Times New Roman" w:cs="Times New Roman"/>
                <w:sz w:val="24"/>
                <w:szCs w:val="24"/>
              </w:rPr>
              <w:t xml:space="preserve">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w:t>
            </w:r>
            <w:r w:rsidR="006D1527">
              <w:rPr>
                <w:rFonts w:ascii="Times New Roman" w:hAnsi="Times New Roman" w:cs="Times New Roman"/>
                <w:sz w:val="24"/>
                <w:szCs w:val="24"/>
              </w:rPr>
              <w:t xml:space="preserve"> (apakšpunkts 6.10)</w:t>
            </w:r>
            <w:r w:rsidR="00B10047" w:rsidRPr="009D2E10">
              <w:rPr>
                <w:rFonts w:ascii="Times New Roman" w:hAnsi="Times New Roman" w:cs="Times New Roman"/>
                <w:sz w:val="24"/>
                <w:szCs w:val="24"/>
              </w:rPr>
              <w:t>. Minēto noteikumu 7.2.</w:t>
            </w:r>
            <w:r w:rsidR="008C346D">
              <w:rPr>
                <w:rFonts w:ascii="Times New Roman" w:hAnsi="Times New Roman" w:cs="Times New Roman"/>
                <w:sz w:val="24"/>
                <w:szCs w:val="24"/>
              </w:rPr>
              <w:t> </w:t>
            </w:r>
            <w:r w:rsidR="00B10047" w:rsidRPr="009D2E10">
              <w:rPr>
                <w:rFonts w:ascii="Times New Roman" w:hAnsi="Times New Roman" w:cs="Times New Roman"/>
                <w:sz w:val="24"/>
                <w:szCs w:val="24"/>
              </w:rPr>
              <w:t xml:space="preserve">apakšpunkts nosaka </w:t>
            </w:r>
            <w:r w:rsidR="00583872">
              <w:rPr>
                <w:rFonts w:ascii="Times New Roman" w:hAnsi="Times New Roman" w:cs="Times New Roman"/>
                <w:sz w:val="24"/>
                <w:szCs w:val="24"/>
              </w:rPr>
              <w:t xml:space="preserve">AM tiesības </w:t>
            </w:r>
            <w:r w:rsidR="00B10047" w:rsidRPr="009D2E10">
              <w:rPr>
                <w:rFonts w:ascii="Times New Roman" w:hAnsi="Times New Roman" w:cs="Times New Roman"/>
                <w:sz w:val="24"/>
                <w:szCs w:val="24"/>
              </w:rPr>
              <w:t>iesaistīt nozares politikas jautājumu risināšanā ministriju, citu valsts pārvaldes iestāžu, pašvaldību un citu institūciju pārstāvjus. AM ir ieinteresēta sadarboties ar NVO, kuru darbības mērķis saskan ar AM noteiktajiem uzdevumiem</w:t>
            </w:r>
            <w:r w:rsidR="006D1527">
              <w:rPr>
                <w:rFonts w:ascii="Times New Roman" w:hAnsi="Times New Roman" w:cs="Times New Roman"/>
                <w:sz w:val="24"/>
                <w:szCs w:val="24"/>
              </w:rPr>
              <w:t xml:space="preserve"> un kuras īsteno būtiskus pasākumus AM funkciju izpildei</w:t>
            </w:r>
            <w:r w:rsidR="00EC6F07">
              <w:rPr>
                <w:rFonts w:ascii="Times New Roman" w:hAnsi="Times New Roman" w:cs="Times New Roman"/>
                <w:sz w:val="24"/>
                <w:szCs w:val="24"/>
              </w:rPr>
              <w:t>,</w:t>
            </w:r>
            <w:r w:rsidR="00B10047" w:rsidRPr="009D2E10">
              <w:rPr>
                <w:rFonts w:ascii="Times New Roman" w:hAnsi="Times New Roman" w:cs="Times New Roman"/>
                <w:sz w:val="24"/>
                <w:szCs w:val="24"/>
              </w:rPr>
              <w:t xml:space="preserve"> un iespēju robežās finansiāli atbalstīt to organizētos projektus. </w:t>
            </w:r>
          </w:p>
          <w:p w14:paraId="720C32C7" w14:textId="44F4DE9E" w:rsidR="00CF7A8C" w:rsidRDefault="00AD50C9" w:rsidP="00CF7A8C">
            <w:pPr>
              <w:spacing w:after="0" w:line="240" w:lineRule="auto"/>
              <w:ind w:firstLine="483"/>
              <w:jc w:val="both"/>
              <w:rPr>
                <w:rFonts w:ascii="Times New Roman" w:hAnsi="Times New Roman" w:cs="Times New Roman"/>
                <w:sz w:val="24"/>
                <w:szCs w:val="24"/>
              </w:rPr>
            </w:pPr>
            <w:r w:rsidRPr="008545D1">
              <w:rPr>
                <w:rFonts w:ascii="Times New Roman" w:hAnsi="Times New Roman" w:cs="Times New Roman"/>
                <w:sz w:val="24"/>
                <w:szCs w:val="24"/>
              </w:rPr>
              <w:t>AM ir precizējusi NVO projektu mērķi atbilstoši tā būtībai, svītrojot no NVO projektu mērķiem jaunatnes patriotisko audzināšanu, jo šie NVO projekti un to ietvaros īstenotie pasākumi pēc to būtības atbilst militārās vēstures jomai. Atsevišķos pasākumos joprojām paredzama jauniešu iesaiste</w:t>
            </w:r>
            <w:r w:rsidR="006145B3" w:rsidRPr="008545D1">
              <w:rPr>
                <w:rFonts w:ascii="Times New Roman" w:hAnsi="Times New Roman" w:cs="Times New Roman"/>
                <w:sz w:val="24"/>
                <w:szCs w:val="24"/>
              </w:rPr>
              <w:t xml:space="preserve">, </w:t>
            </w:r>
            <w:r w:rsidRPr="008545D1">
              <w:rPr>
                <w:rFonts w:ascii="Times New Roman" w:hAnsi="Times New Roman" w:cs="Times New Roman"/>
                <w:sz w:val="24"/>
                <w:szCs w:val="24"/>
              </w:rPr>
              <w:t>piesaistot jaunsargus</w:t>
            </w:r>
            <w:r w:rsidR="006145B3" w:rsidRPr="008545D1">
              <w:rPr>
                <w:rFonts w:ascii="Times New Roman" w:hAnsi="Times New Roman" w:cs="Times New Roman"/>
                <w:sz w:val="24"/>
                <w:szCs w:val="24"/>
              </w:rPr>
              <w:t xml:space="preserve"> un skolēnus</w:t>
            </w:r>
            <w:r w:rsidR="00A145E6" w:rsidRPr="008545D1">
              <w:rPr>
                <w:rFonts w:ascii="Times New Roman" w:hAnsi="Times New Roman" w:cs="Times New Roman"/>
                <w:sz w:val="24"/>
                <w:szCs w:val="24"/>
              </w:rPr>
              <w:t>, k</w:t>
            </w:r>
            <w:r w:rsidRPr="008545D1">
              <w:rPr>
                <w:rFonts w:ascii="Times New Roman" w:hAnsi="Times New Roman" w:cs="Times New Roman"/>
                <w:sz w:val="24"/>
                <w:szCs w:val="24"/>
              </w:rPr>
              <w:t xml:space="preserve">as </w:t>
            </w:r>
            <w:r w:rsidR="00543954" w:rsidRPr="008545D1">
              <w:rPr>
                <w:rFonts w:ascii="Times New Roman" w:hAnsi="Times New Roman" w:cs="Times New Roman"/>
                <w:sz w:val="24"/>
                <w:szCs w:val="24"/>
              </w:rPr>
              <w:t xml:space="preserve">ir </w:t>
            </w:r>
            <w:r w:rsidRPr="008545D1">
              <w:rPr>
                <w:rFonts w:ascii="Times New Roman" w:hAnsi="Times New Roman" w:cs="Times New Roman"/>
                <w:sz w:val="24"/>
                <w:szCs w:val="24"/>
              </w:rPr>
              <w:t>arī viens no veidiem, kā saglabāt militārās vēstures liecības – nododot šo informāciju nākamajām paaudzēm.</w:t>
            </w:r>
            <w:bookmarkStart w:id="0" w:name="_Hlk64380522"/>
          </w:p>
          <w:p w14:paraId="76C6CB83" w14:textId="03E60943" w:rsidR="001D7BED" w:rsidRDefault="00CF7A8C" w:rsidP="00CF7A8C">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Savukārt, l</w:t>
            </w:r>
            <w:r w:rsidRPr="00CF7A8C">
              <w:rPr>
                <w:rFonts w:ascii="Times New Roman" w:hAnsi="Times New Roman" w:cs="Times New Roman"/>
                <w:sz w:val="24"/>
                <w:szCs w:val="24"/>
              </w:rPr>
              <w:t>ai veicinātu jaunatnes patriotisko audzināšanu, AM ir izstrādā</w:t>
            </w:r>
            <w:r>
              <w:rPr>
                <w:rFonts w:ascii="Times New Roman" w:hAnsi="Times New Roman" w:cs="Times New Roman"/>
                <w:sz w:val="24"/>
                <w:szCs w:val="24"/>
              </w:rPr>
              <w:t>ts</w:t>
            </w:r>
            <w:r w:rsidRPr="00CF7A8C">
              <w:rPr>
                <w:rFonts w:ascii="Times New Roman" w:hAnsi="Times New Roman" w:cs="Times New Roman"/>
                <w:sz w:val="24"/>
                <w:szCs w:val="24"/>
              </w:rPr>
              <w:t xml:space="preserve"> informatīv</w:t>
            </w:r>
            <w:r>
              <w:rPr>
                <w:rFonts w:ascii="Times New Roman" w:hAnsi="Times New Roman" w:cs="Times New Roman"/>
                <w:sz w:val="24"/>
                <w:szCs w:val="24"/>
              </w:rPr>
              <w:t>ais</w:t>
            </w:r>
            <w:r w:rsidRPr="00CF7A8C">
              <w:rPr>
                <w:rFonts w:ascii="Times New Roman" w:hAnsi="Times New Roman" w:cs="Times New Roman"/>
                <w:sz w:val="24"/>
                <w:szCs w:val="24"/>
              </w:rPr>
              <w:t xml:space="preserve"> ziņojum</w:t>
            </w:r>
            <w:r>
              <w:rPr>
                <w:rFonts w:ascii="Times New Roman" w:hAnsi="Times New Roman" w:cs="Times New Roman"/>
                <w:sz w:val="24"/>
                <w:szCs w:val="24"/>
              </w:rPr>
              <w:t>s</w:t>
            </w:r>
            <w:r w:rsidRPr="00CF7A8C">
              <w:rPr>
                <w:rFonts w:ascii="Times New Roman" w:hAnsi="Times New Roman" w:cs="Times New Roman"/>
                <w:sz w:val="24"/>
                <w:szCs w:val="24"/>
              </w:rPr>
              <w:t xml:space="preserve"> </w:t>
            </w:r>
            <w:r w:rsidR="00DB0C16" w:rsidRPr="003A4202">
              <w:rPr>
                <w:rFonts w:ascii="Times New Roman" w:hAnsi="Times New Roman"/>
                <w:sz w:val="24"/>
                <w:szCs w:val="24"/>
              </w:rPr>
              <w:t>“</w:t>
            </w:r>
            <w:r w:rsidRPr="00CF7A8C">
              <w:rPr>
                <w:rFonts w:ascii="Times New Roman" w:hAnsi="Times New Roman" w:cs="Times New Roman"/>
                <w:sz w:val="24"/>
                <w:szCs w:val="24"/>
              </w:rPr>
              <w:t>Par valsts aizsardzības mācības ieviešanu un Jaunsardzes attīstību 2019.-2027.gadā</w:t>
            </w:r>
            <w:r w:rsidR="00DB0C16" w:rsidRPr="00EB4560">
              <w:rPr>
                <w:rFonts w:ascii="Times New Roman" w:hAnsi="Times New Roman"/>
                <w:sz w:val="24"/>
                <w:szCs w:val="24"/>
              </w:rPr>
              <w:t>”</w:t>
            </w:r>
            <w:r w:rsidRPr="00CF7A8C">
              <w:rPr>
                <w:rFonts w:ascii="Times New Roman" w:hAnsi="Times New Roman" w:cs="Times New Roman"/>
                <w:sz w:val="24"/>
                <w:szCs w:val="24"/>
              </w:rPr>
              <w:t xml:space="preserve">,  kurā tiek noteikta gan valsts aizsardzības mācības priekšmeta pakāpeniska ieviešana vidējā izglītībā, gan arī noteikti Jaunsardzes attīstības mērķi un attīstības virzieni. Tā kā viena no Jaunsardzē attīstāmām kompetencēm ir patriotiskā audzināšana un pilsoniskās apziņas veidošana, tā tiek īstenota caur jaunsargu interešu </w:t>
            </w:r>
            <w:r w:rsidRPr="00CF7A8C">
              <w:rPr>
                <w:rFonts w:ascii="Times New Roman" w:hAnsi="Times New Roman" w:cs="Times New Roman"/>
                <w:sz w:val="24"/>
                <w:szCs w:val="24"/>
              </w:rPr>
              <w:lastRenderedPageBreak/>
              <w:t>izglītības programmu.  </w:t>
            </w:r>
            <w:r>
              <w:rPr>
                <w:rFonts w:ascii="Times New Roman" w:hAnsi="Times New Roman" w:cs="Times New Roman"/>
                <w:sz w:val="24"/>
                <w:szCs w:val="24"/>
              </w:rPr>
              <w:t>Tajā</w:t>
            </w:r>
            <w:r w:rsidRPr="00CF7A8C">
              <w:rPr>
                <w:rFonts w:ascii="Times New Roman" w:hAnsi="Times New Roman" w:cs="Times New Roman"/>
                <w:sz w:val="24"/>
                <w:szCs w:val="24"/>
              </w:rPr>
              <w:t xml:space="preserve"> visos līmeņos iekļauta gan dalība patriotiskos pasākumos, gan sava novada vēstures izzināšana, gan noteiktu  tematu apguve par valsti. Jaunsargu interešu izglītības programmā</w:t>
            </w:r>
            <w:r>
              <w:rPr>
                <w:rFonts w:ascii="Times New Roman" w:hAnsi="Times New Roman" w:cs="Times New Roman"/>
                <w:sz w:val="24"/>
                <w:szCs w:val="24"/>
              </w:rPr>
              <w:t xml:space="preserve"> arī</w:t>
            </w:r>
            <w:r w:rsidRPr="00CF7A8C">
              <w:rPr>
                <w:rFonts w:ascii="Times New Roman" w:hAnsi="Times New Roman" w:cs="Times New Roman"/>
                <w:sz w:val="24"/>
                <w:szCs w:val="24"/>
              </w:rPr>
              <w:t xml:space="preserve"> iekļautas  noteiktas vēstures tēmas un paredzēts jaunsargus iesaistīt dažādos pasākumos ar militāri</w:t>
            </w:r>
            <w:r w:rsidR="004438BD">
              <w:rPr>
                <w:rFonts w:ascii="Times New Roman" w:hAnsi="Times New Roman" w:cs="Times New Roman"/>
                <w:sz w:val="24"/>
                <w:szCs w:val="24"/>
              </w:rPr>
              <w:t xml:space="preserve"> </w:t>
            </w:r>
            <w:r w:rsidRPr="00CF7A8C">
              <w:rPr>
                <w:rFonts w:ascii="Times New Roman" w:hAnsi="Times New Roman" w:cs="Times New Roman"/>
                <w:sz w:val="24"/>
                <w:szCs w:val="24"/>
              </w:rPr>
              <w:t>vēsturisku ievizi.</w:t>
            </w:r>
          </w:p>
          <w:p w14:paraId="6463F5C1" w14:textId="2F6A83B5" w:rsidR="00CF7A8C" w:rsidRPr="001D7BED" w:rsidRDefault="001D7BED" w:rsidP="001D7BED">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AM</w:t>
            </w:r>
            <w:r w:rsidRPr="001D7BED">
              <w:rPr>
                <w:rFonts w:ascii="Times New Roman" w:hAnsi="Times New Roman" w:cs="Times New Roman"/>
                <w:sz w:val="24"/>
                <w:szCs w:val="24"/>
              </w:rPr>
              <w:t xml:space="preserve"> arī turpina mērķtiecīgi paplašināt valsts aizsardzības mācības skolu tīklu</w:t>
            </w:r>
            <w:r w:rsidR="004438BD">
              <w:rPr>
                <w:rFonts w:ascii="Times New Roman" w:hAnsi="Times New Roman" w:cs="Times New Roman"/>
                <w:sz w:val="24"/>
                <w:szCs w:val="24"/>
              </w:rPr>
              <w:t>,</w:t>
            </w:r>
            <w:r w:rsidR="00E35BB0">
              <w:rPr>
                <w:rFonts w:ascii="Times New Roman" w:hAnsi="Times New Roman" w:cs="Times New Roman"/>
                <w:sz w:val="24"/>
                <w:szCs w:val="24"/>
              </w:rPr>
              <w:t xml:space="preserve"> un paredzēts</w:t>
            </w:r>
            <w:r w:rsidRPr="001D7BED">
              <w:rPr>
                <w:rFonts w:ascii="Times New Roman" w:hAnsi="Times New Roman" w:cs="Times New Roman"/>
                <w:sz w:val="24"/>
                <w:szCs w:val="24"/>
              </w:rPr>
              <w:t>, ka 2021./2022.</w:t>
            </w:r>
            <w:r>
              <w:rPr>
                <w:rFonts w:ascii="Times New Roman" w:hAnsi="Times New Roman" w:cs="Times New Roman"/>
                <w:sz w:val="24"/>
                <w:szCs w:val="24"/>
              </w:rPr>
              <w:t xml:space="preserve"> </w:t>
            </w:r>
            <w:r w:rsidRPr="001D7BED">
              <w:rPr>
                <w:rFonts w:ascii="Times New Roman" w:hAnsi="Times New Roman" w:cs="Times New Roman"/>
                <w:sz w:val="24"/>
                <w:szCs w:val="24"/>
              </w:rPr>
              <w:t xml:space="preserve"> mācību gadā valsts aizsardzības mācību būs iespējams apgūt jauniešiem </w:t>
            </w:r>
            <w:r>
              <w:rPr>
                <w:rFonts w:ascii="Times New Roman" w:hAnsi="Times New Roman" w:cs="Times New Roman"/>
                <w:sz w:val="24"/>
                <w:szCs w:val="24"/>
              </w:rPr>
              <w:t>vismaz</w:t>
            </w:r>
            <w:r w:rsidRPr="001D7BED">
              <w:rPr>
                <w:rFonts w:ascii="Times New Roman" w:hAnsi="Times New Roman" w:cs="Times New Roman"/>
                <w:sz w:val="24"/>
                <w:szCs w:val="24"/>
              </w:rPr>
              <w:t xml:space="preserve"> 100 vidējās izglītības iestādēs. Š</w:t>
            </w:r>
            <w:r>
              <w:rPr>
                <w:rFonts w:ascii="Times New Roman" w:hAnsi="Times New Roman" w:cs="Times New Roman"/>
                <w:sz w:val="24"/>
                <w:szCs w:val="24"/>
              </w:rPr>
              <w:t>ā</w:t>
            </w:r>
            <w:r w:rsidRPr="001D7BED">
              <w:rPr>
                <w:rFonts w:ascii="Times New Roman" w:hAnsi="Times New Roman" w:cs="Times New Roman"/>
                <w:sz w:val="24"/>
                <w:szCs w:val="24"/>
              </w:rPr>
              <w:t xml:space="preserve"> gada vasarā plānots organizēt kārtējās valsts aizsardzības mācības nometnes</w:t>
            </w:r>
            <w:r>
              <w:rPr>
                <w:rFonts w:ascii="Times New Roman" w:hAnsi="Times New Roman" w:cs="Times New Roman"/>
                <w:sz w:val="24"/>
                <w:szCs w:val="24"/>
              </w:rPr>
              <w:t xml:space="preserve"> </w:t>
            </w:r>
            <w:r w:rsidRPr="001D7BED">
              <w:rPr>
                <w:rFonts w:ascii="Times New Roman" w:hAnsi="Times New Roman" w:cs="Times New Roman"/>
                <w:sz w:val="24"/>
                <w:szCs w:val="24"/>
              </w:rPr>
              <w:t>10.</w:t>
            </w:r>
            <w:r>
              <w:rPr>
                <w:rFonts w:ascii="Times New Roman" w:hAnsi="Times New Roman" w:cs="Times New Roman"/>
                <w:sz w:val="24"/>
                <w:szCs w:val="24"/>
              </w:rPr>
              <w:t xml:space="preserve"> un 11. </w:t>
            </w:r>
            <w:r w:rsidRPr="001D7BED">
              <w:rPr>
                <w:rFonts w:ascii="Times New Roman" w:hAnsi="Times New Roman" w:cs="Times New Roman"/>
                <w:sz w:val="24"/>
                <w:szCs w:val="24"/>
              </w:rPr>
              <w:t>klašu skolēniem</w:t>
            </w:r>
            <w:r>
              <w:rPr>
                <w:rFonts w:ascii="Times New Roman" w:hAnsi="Times New Roman" w:cs="Times New Roman"/>
                <w:sz w:val="24"/>
                <w:szCs w:val="24"/>
              </w:rPr>
              <w:t>, ietverot tajās jaunatnes patriotiskās audzināšanas tēmas</w:t>
            </w:r>
            <w:r w:rsidRPr="001D7BED">
              <w:rPr>
                <w:rFonts w:ascii="Times New Roman" w:hAnsi="Times New Roman" w:cs="Times New Roman"/>
                <w:sz w:val="24"/>
                <w:szCs w:val="24"/>
              </w:rPr>
              <w:t>.</w:t>
            </w:r>
            <w:r w:rsidR="00CF7A8C" w:rsidRPr="001D7BED">
              <w:rPr>
                <w:rFonts w:ascii="Times New Roman" w:hAnsi="Times New Roman" w:cs="Times New Roman"/>
                <w:sz w:val="24"/>
                <w:szCs w:val="24"/>
              </w:rPr>
              <w:t> </w:t>
            </w:r>
          </w:p>
          <w:bookmarkEnd w:id="0"/>
          <w:p w14:paraId="1BB3757A" w14:textId="5F8FD7EC" w:rsidR="00982C32" w:rsidRDefault="00982C32" w:rsidP="00982C32">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Izvērtējot</w:t>
            </w:r>
            <w:r w:rsidRPr="009D2E10">
              <w:rPr>
                <w:rFonts w:ascii="Times New Roman" w:hAnsi="Times New Roman" w:cs="Times New Roman"/>
                <w:sz w:val="24"/>
                <w:szCs w:val="24"/>
              </w:rPr>
              <w:t xml:space="preserve"> biedrību iesniegto projektu</w:t>
            </w:r>
            <w:r>
              <w:rPr>
                <w:rFonts w:ascii="Times New Roman" w:hAnsi="Times New Roman" w:cs="Times New Roman"/>
                <w:sz w:val="24"/>
                <w:szCs w:val="24"/>
              </w:rPr>
              <w:t xml:space="preserve"> pieteikumu</w:t>
            </w:r>
            <w:r w:rsidRPr="009D2E10">
              <w:rPr>
                <w:rFonts w:ascii="Times New Roman" w:hAnsi="Times New Roman" w:cs="Times New Roman"/>
                <w:sz w:val="24"/>
                <w:szCs w:val="24"/>
              </w:rPr>
              <w:t xml:space="preserve"> atbilstību</w:t>
            </w:r>
            <w:r>
              <w:rPr>
                <w:rFonts w:ascii="Times New Roman" w:hAnsi="Times New Roman" w:cs="Times New Roman"/>
                <w:sz w:val="24"/>
                <w:szCs w:val="24"/>
              </w:rPr>
              <w:t xml:space="preserve"> noteiktajam</w:t>
            </w:r>
            <w:r w:rsidRPr="009D2E10">
              <w:rPr>
                <w:rFonts w:ascii="Times New Roman" w:hAnsi="Times New Roman" w:cs="Times New Roman"/>
                <w:sz w:val="24"/>
                <w:szCs w:val="24"/>
              </w:rPr>
              <w:t xml:space="preserve"> mērķim sagla</w:t>
            </w:r>
            <w:r>
              <w:rPr>
                <w:rFonts w:ascii="Times New Roman" w:hAnsi="Times New Roman" w:cs="Times New Roman"/>
                <w:sz w:val="24"/>
                <w:szCs w:val="24"/>
              </w:rPr>
              <w:t>bāt militārās vēstures liecības,</w:t>
            </w:r>
            <w:r w:rsidRPr="009D2E10">
              <w:rPr>
                <w:rFonts w:ascii="Times New Roman" w:hAnsi="Times New Roman" w:cs="Times New Roman"/>
                <w:sz w:val="24"/>
                <w:szCs w:val="24"/>
              </w:rPr>
              <w:t xml:space="preserve">  AM </w:t>
            </w:r>
            <w:r>
              <w:rPr>
                <w:rFonts w:ascii="Times New Roman" w:hAnsi="Times New Roman" w:cs="Times New Roman"/>
                <w:sz w:val="24"/>
                <w:szCs w:val="24"/>
              </w:rPr>
              <w:t xml:space="preserve">ir </w:t>
            </w:r>
            <w:r w:rsidRPr="009D2E10">
              <w:rPr>
                <w:rFonts w:ascii="Times New Roman" w:hAnsi="Times New Roman" w:cs="Times New Roman"/>
                <w:sz w:val="24"/>
                <w:szCs w:val="24"/>
              </w:rPr>
              <w:t xml:space="preserve">apstiprinājusi </w:t>
            </w:r>
            <w:r>
              <w:rPr>
                <w:rFonts w:ascii="Times New Roman" w:hAnsi="Times New Roman" w:cs="Times New Roman"/>
                <w:sz w:val="24"/>
                <w:szCs w:val="24"/>
              </w:rPr>
              <w:t>projektu pieteikumus šādā apmērā:</w:t>
            </w:r>
          </w:p>
          <w:p w14:paraId="4EAE8BC8" w14:textId="0E8D3FBE"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karavīru biedrība</w:t>
            </w:r>
            <w:r>
              <w:rPr>
                <w:rFonts w:ascii="Times New Roman" w:hAnsi="Times New Roman" w:cs="Times New Roman"/>
                <w:sz w:val="24"/>
                <w:szCs w:val="24"/>
              </w:rPr>
              <w:t>s</w:t>
            </w:r>
            <w:r w:rsidRPr="009D2E10">
              <w:rPr>
                <w:rFonts w:ascii="Times New Roman" w:hAnsi="Times New Roman" w:cs="Times New Roman"/>
                <w:sz w:val="24"/>
                <w:szCs w:val="24"/>
              </w:rPr>
              <w:t xml:space="preserve"> </w:t>
            </w:r>
            <w:r>
              <w:rPr>
                <w:rFonts w:ascii="Times New Roman" w:hAnsi="Times New Roman" w:cs="Times New Roman"/>
                <w:sz w:val="24"/>
                <w:szCs w:val="24"/>
              </w:rPr>
              <w:t>(</w:t>
            </w:r>
            <w:r w:rsidRPr="009D2E10">
              <w:rPr>
                <w:rFonts w:ascii="Times New Roman" w:hAnsi="Times New Roman"/>
                <w:sz w:val="24"/>
                <w:szCs w:val="24"/>
              </w:rPr>
              <w:t>LNKB</w:t>
            </w:r>
            <w:r>
              <w:rPr>
                <w:rFonts w:ascii="Times New Roman" w:hAnsi="Times New Roman"/>
                <w:sz w:val="24"/>
                <w:szCs w:val="24"/>
              </w:rPr>
              <w:t>) projektu</w:t>
            </w:r>
            <w:r w:rsidRPr="009D2E10">
              <w:rPr>
                <w:rFonts w:ascii="Times New Roman" w:hAnsi="Times New Roman"/>
                <w:sz w:val="24"/>
                <w:szCs w:val="24"/>
              </w:rPr>
              <w:t xml:space="preserve"> “Latviešu karavīrs – cīnītājs, patriots, savas valsts un tautas aizstāvis” </w:t>
            </w:r>
            <w:r>
              <w:rPr>
                <w:rFonts w:ascii="Times New Roman" w:hAnsi="Times New Roman"/>
                <w:sz w:val="24"/>
                <w:szCs w:val="24"/>
              </w:rPr>
              <w:t xml:space="preserve"> </w:t>
            </w:r>
            <w:r w:rsidRPr="009D2E10">
              <w:rPr>
                <w:rFonts w:ascii="Times New Roman" w:hAnsi="Times New Roman"/>
                <w:sz w:val="24"/>
                <w:szCs w:val="24"/>
              </w:rPr>
              <w:t xml:space="preserve">par </w:t>
            </w:r>
            <w:r>
              <w:rPr>
                <w:rFonts w:ascii="Times New Roman" w:hAnsi="Times New Roman"/>
                <w:sz w:val="24"/>
                <w:szCs w:val="24"/>
              </w:rPr>
              <w:t>1</w:t>
            </w:r>
            <w:r w:rsidR="00D56B57">
              <w:rPr>
                <w:rFonts w:ascii="Times New Roman" w:hAnsi="Times New Roman"/>
                <w:sz w:val="24"/>
                <w:szCs w:val="24"/>
              </w:rPr>
              <w:t>8</w:t>
            </w:r>
            <w:r>
              <w:rPr>
                <w:rFonts w:ascii="Times New Roman" w:hAnsi="Times New Roman"/>
                <w:sz w:val="24"/>
                <w:szCs w:val="24"/>
              </w:rPr>
              <w:t xml:space="preserve"> </w:t>
            </w:r>
            <w:r w:rsidR="00D56B57">
              <w:rPr>
                <w:rFonts w:ascii="Times New Roman" w:hAnsi="Times New Roman"/>
                <w:sz w:val="24"/>
                <w:szCs w:val="24"/>
              </w:rPr>
              <w:t>00</w:t>
            </w:r>
            <w:r>
              <w:rPr>
                <w:rFonts w:ascii="Times New Roman" w:hAnsi="Times New Roman"/>
                <w:sz w:val="24"/>
                <w:szCs w:val="24"/>
              </w:rPr>
              <w:t>0</w:t>
            </w:r>
            <w:r w:rsidRPr="009D2E10">
              <w:rPr>
                <w:rFonts w:ascii="Times New Roman" w:hAnsi="Times New Roman"/>
                <w:sz w:val="24"/>
                <w:szCs w:val="24"/>
              </w:rPr>
              <w:t xml:space="preserve"> </w:t>
            </w:r>
            <w:r w:rsidRPr="009D2E10">
              <w:rPr>
                <w:rFonts w:ascii="Times New Roman" w:hAnsi="Times New Roman"/>
                <w:i/>
                <w:sz w:val="24"/>
                <w:szCs w:val="24"/>
              </w:rPr>
              <w:t>euro</w:t>
            </w:r>
            <w:r>
              <w:rPr>
                <w:rFonts w:ascii="Times New Roman" w:hAnsi="Times New Roman"/>
                <w:i/>
                <w:sz w:val="24"/>
                <w:szCs w:val="24"/>
              </w:rPr>
              <w:t>;</w:t>
            </w:r>
          </w:p>
          <w:p w14:paraId="193555EB" w14:textId="7C72CFDF"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partizānu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(LNPA)</w:t>
            </w:r>
            <w:r>
              <w:rPr>
                <w:rFonts w:ascii="Times New Roman" w:hAnsi="Times New Roman" w:cs="Times New Roman"/>
                <w:sz w:val="24"/>
                <w:szCs w:val="24"/>
              </w:rPr>
              <w:t xml:space="preserve"> </w:t>
            </w:r>
            <w:r w:rsidRPr="009D2E10">
              <w:rPr>
                <w:rFonts w:ascii="Times New Roman" w:hAnsi="Times New Roman" w:cs="Times New Roman"/>
                <w:sz w:val="24"/>
                <w:szCs w:val="24"/>
              </w:rPr>
              <w:t xml:space="preserve">projektu </w:t>
            </w:r>
            <w:r w:rsidRPr="009D2E10">
              <w:rPr>
                <w:rFonts w:ascii="Times New Roman" w:hAnsi="Times New Roman"/>
                <w:sz w:val="24"/>
                <w:szCs w:val="24"/>
              </w:rPr>
              <w:t>“</w:t>
            </w:r>
            <w:r>
              <w:rPr>
                <w:rFonts w:ascii="Times New Roman" w:hAnsi="Times New Roman"/>
                <w:sz w:val="24"/>
                <w:szCs w:val="24"/>
              </w:rPr>
              <w:t>Latvijas R</w:t>
            </w:r>
            <w:r w:rsidRPr="009D2E10">
              <w:rPr>
                <w:rFonts w:ascii="Times New Roman" w:hAnsi="Times New Roman"/>
                <w:sz w:val="24"/>
                <w:szCs w:val="24"/>
              </w:rPr>
              <w:t>epublikas jaunatnes izglītošana par nacionālo pa</w:t>
            </w:r>
            <w:r>
              <w:rPr>
                <w:rFonts w:ascii="Times New Roman" w:hAnsi="Times New Roman"/>
                <w:sz w:val="24"/>
                <w:szCs w:val="24"/>
              </w:rPr>
              <w:t>rtizānu kustību Latvijā” par 1</w:t>
            </w:r>
            <w:r w:rsidR="00D56B57">
              <w:rPr>
                <w:rFonts w:ascii="Times New Roman" w:hAnsi="Times New Roman"/>
                <w:sz w:val="24"/>
                <w:szCs w:val="24"/>
              </w:rPr>
              <w:t>9</w:t>
            </w:r>
            <w:r>
              <w:rPr>
                <w:rFonts w:ascii="Times New Roman" w:hAnsi="Times New Roman"/>
                <w:sz w:val="24"/>
                <w:szCs w:val="24"/>
              </w:rPr>
              <w:t> </w:t>
            </w:r>
            <w:r w:rsidR="00D56B57">
              <w:rPr>
                <w:rFonts w:ascii="Times New Roman" w:hAnsi="Times New Roman"/>
                <w:sz w:val="24"/>
                <w:szCs w:val="24"/>
              </w:rPr>
              <w:t>35</w:t>
            </w:r>
            <w:r w:rsidRPr="009D2E10">
              <w:rPr>
                <w:rFonts w:ascii="Times New Roman" w:hAnsi="Times New Roman"/>
                <w:sz w:val="24"/>
                <w:szCs w:val="24"/>
              </w:rPr>
              <w:t xml:space="preserve">0 </w:t>
            </w:r>
            <w:r w:rsidRPr="009D2E10">
              <w:rPr>
                <w:rFonts w:ascii="Times New Roman" w:hAnsi="Times New Roman"/>
                <w:i/>
                <w:sz w:val="24"/>
                <w:szCs w:val="24"/>
              </w:rPr>
              <w:t>euro</w:t>
            </w:r>
            <w:r>
              <w:rPr>
                <w:rFonts w:ascii="Times New Roman" w:hAnsi="Times New Roman" w:cs="Times New Roman"/>
                <w:sz w:val="24"/>
                <w:szCs w:val="24"/>
              </w:rPr>
              <w:t>;</w:t>
            </w:r>
          </w:p>
          <w:p w14:paraId="2E2DDF2E" w14:textId="1776F917"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Latviešu strēlnieku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(LSA) projektu </w:t>
            </w:r>
            <w:r w:rsidRPr="009D2E10">
              <w:rPr>
                <w:rFonts w:ascii="Times New Roman" w:hAnsi="Times New Roman"/>
                <w:sz w:val="24"/>
                <w:szCs w:val="24"/>
              </w:rPr>
              <w:t>“Strēlnieki</w:t>
            </w:r>
            <w:r>
              <w:rPr>
                <w:rFonts w:ascii="Times New Roman" w:hAnsi="Times New Roman"/>
                <w:sz w:val="24"/>
                <w:szCs w:val="24"/>
              </w:rPr>
              <w:t xml:space="preserve"> Latvijai”</w:t>
            </w:r>
            <w:r w:rsidRPr="009D2E10">
              <w:rPr>
                <w:rFonts w:ascii="Times New Roman" w:hAnsi="Times New Roman"/>
                <w:sz w:val="24"/>
                <w:szCs w:val="24"/>
              </w:rPr>
              <w:t xml:space="preserve"> par </w:t>
            </w:r>
            <w:r w:rsidR="00D56B57">
              <w:rPr>
                <w:rFonts w:ascii="Times New Roman" w:hAnsi="Times New Roman"/>
                <w:sz w:val="24"/>
                <w:szCs w:val="24"/>
              </w:rPr>
              <w:t>5</w:t>
            </w:r>
            <w:r>
              <w:rPr>
                <w:rFonts w:ascii="Times New Roman" w:hAnsi="Times New Roman"/>
                <w:sz w:val="24"/>
                <w:szCs w:val="24"/>
              </w:rPr>
              <w:t>88</w:t>
            </w:r>
            <w:r w:rsidRPr="009D2E10">
              <w:rPr>
                <w:rFonts w:ascii="Times New Roman" w:hAnsi="Times New Roman"/>
                <w:sz w:val="24"/>
                <w:szCs w:val="24"/>
              </w:rPr>
              <w:t xml:space="preserve">0 </w:t>
            </w:r>
            <w:r w:rsidRPr="009D2E10">
              <w:rPr>
                <w:rFonts w:ascii="Times New Roman" w:hAnsi="Times New Roman"/>
                <w:i/>
                <w:sz w:val="24"/>
                <w:szCs w:val="24"/>
              </w:rPr>
              <w:t>euro</w:t>
            </w:r>
            <w:r>
              <w:rPr>
                <w:rFonts w:ascii="Times New Roman" w:hAnsi="Times New Roman" w:cs="Times New Roman"/>
                <w:sz w:val="24"/>
                <w:szCs w:val="24"/>
              </w:rPr>
              <w:t>;</w:t>
            </w:r>
          </w:p>
          <w:p w14:paraId="30D7B424" w14:textId="22EA8E34" w:rsidR="00982C32" w:rsidRDefault="00982C32" w:rsidP="00982C32">
            <w:pPr>
              <w:spacing w:after="0" w:line="240" w:lineRule="auto"/>
              <w:jc w:val="both"/>
              <w:rPr>
                <w:rFonts w:ascii="Times New Roman" w:hAnsi="Times New Roman"/>
                <w:sz w:val="24"/>
                <w:szCs w:val="24"/>
              </w:rPr>
            </w:pPr>
            <w:r w:rsidRPr="009D2E10">
              <w:rPr>
                <w:rFonts w:ascii="Times New Roman" w:hAnsi="Times New Roman" w:cs="Times New Roman"/>
                <w:sz w:val="24"/>
                <w:szCs w:val="24"/>
              </w:rPr>
              <w:t>Latvie</w:t>
            </w:r>
            <w:r>
              <w:rPr>
                <w:rFonts w:ascii="Times New Roman" w:hAnsi="Times New Roman" w:cs="Times New Roman"/>
                <w:sz w:val="24"/>
                <w:szCs w:val="24"/>
              </w:rPr>
              <w:t xml:space="preserve">šu virsnieku apvienības (LVA) </w:t>
            </w:r>
            <w:r w:rsidRPr="009D2E10">
              <w:rPr>
                <w:rFonts w:ascii="Times New Roman" w:hAnsi="Times New Roman" w:cs="Times New Roman"/>
                <w:sz w:val="24"/>
                <w:szCs w:val="24"/>
              </w:rPr>
              <w:t xml:space="preserve">projektu </w:t>
            </w:r>
            <w:r w:rsidR="00136618" w:rsidRPr="003A4202">
              <w:rPr>
                <w:rFonts w:ascii="Times New Roman" w:hAnsi="Times New Roman" w:cs="Times New Roman"/>
                <w:sz w:val="24"/>
                <w:szCs w:val="24"/>
              </w:rPr>
              <w:t xml:space="preserve">“Jaunatnes patriotiskā audzināšana” </w:t>
            </w:r>
            <w:r w:rsidRPr="003A4202">
              <w:rPr>
                <w:rFonts w:ascii="Times New Roman" w:hAnsi="Times New Roman"/>
                <w:sz w:val="24"/>
                <w:szCs w:val="24"/>
              </w:rPr>
              <w:t xml:space="preserve">par </w:t>
            </w:r>
            <w:r w:rsidR="00D56B57">
              <w:rPr>
                <w:rFonts w:ascii="Times New Roman" w:hAnsi="Times New Roman"/>
                <w:sz w:val="24"/>
                <w:szCs w:val="24"/>
              </w:rPr>
              <w:t>43</w:t>
            </w:r>
            <w:r w:rsidRPr="003A4202">
              <w:rPr>
                <w:rFonts w:ascii="Times New Roman" w:hAnsi="Times New Roman"/>
                <w:sz w:val="24"/>
                <w:szCs w:val="24"/>
              </w:rPr>
              <w:t xml:space="preserve">00 </w:t>
            </w:r>
            <w:r w:rsidRPr="003A4202">
              <w:rPr>
                <w:rFonts w:ascii="Times New Roman" w:hAnsi="Times New Roman"/>
                <w:i/>
                <w:sz w:val="24"/>
                <w:szCs w:val="24"/>
              </w:rPr>
              <w:t>euro</w:t>
            </w:r>
            <w:r w:rsidRPr="003A4202">
              <w:rPr>
                <w:rFonts w:ascii="Times New Roman" w:hAnsi="Times New Roman"/>
                <w:sz w:val="24"/>
                <w:szCs w:val="24"/>
              </w:rPr>
              <w:t>.</w:t>
            </w:r>
          </w:p>
          <w:p w14:paraId="1B5E2CA5" w14:textId="71E5CC8F" w:rsidR="008221A8" w:rsidRDefault="008221A8" w:rsidP="00A25E73">
            <w:pPr>
              <w:spacing w:after="0"/>
              <w:ind w:firstLine="486"/>
              <w:jc w:val="both"/>
              <w:rPr>
                <w:rFonts w:ascii="Times New Roman" w:hAnsi="Times New Roman" w:cs="Times New Roman"/>
                <w:sz w:val="24"/>
                <w:szCs w:val="24"/>
              </w:rPr>
            </w:pPr>
            <w:r>
              <w:rPr>
                <w:rFonts w:ascii="Times New Roman" w:hAnsi="Times New Roman" w:cs="Times New Roman"/>
                <w:sz w:val="24"/>
                <w:szCs w:val="24"/>
              </w:rPr>
              <w:t>Minētās biedrības ir ilggadējas AM sadarbības partneres militārās vēstures pasākumu organizēšanā un piemiņas vietu sakopšanā. NVO projektu ietvaros tiek rīkoti piemiņas pasākumi, sakoptas un izveidotas jaunas piemiņas vietas. Daudzos no šiem pasākumiem tiek iesaistīti arī jaunsargi.</w:t>
            </w:r>
          </w:p>
          <w:p w14:paraId="5E26870B" w14:textId="1A6330F4" w:rsidR="001E7338" w:rsidRDefault="00B10047" w:rsidP="00676BB2">
            <w:pPr>
              <w:spacing w:after="0" w:line="240" w:lineRule="auto"/>
              <w:ind w:firstLine="483"/>
              <w:jc w:val="both"/>
              <w:rPr>
                <w:rFonts w:ascii="Times New Roman" w:hAnsi="Times New Roman" w:cs="Times New Roman"/>
                <w:sz w:val="24"/>
                <w:szCs w:val="24"/>
              </w:rPr>
            </w:pPr>
            <w:r w:rsidRPr="00A25E73">
              <w:rPr>
                <w:rFonts w:ascii="Times New Roman" w:hAnsi="Times New Roman" w:cs="Times New Roman"/>
                <w:sz w:val="24"/>
                <w:szCs w:val="24"/>
              </w:rPr>
              <w:t>Īstenojot NVO iesniegto</w:t>
            </w:r>
            <w:r w:rsidR="00B164C0" w:rsidRPr="00A25E73">
              <w:rPr>
                <w:rFonts w:ascii="Times New Roman" w:hAnsi="Times New Roman" w:cs="Times New Roman"/>
                <w:sz w:val="24"/>
                <w:szCs w:val="24"/>
              </w:rPr>
              <w:t>s</w:t>
            </w:r>
            <w:r w:rsidRPr="009D2E10">
              <w:rPr>
                <w:rFonts w:ascii="Times New Roman" w:hAnsi="Times New Roman" w:cs="Times New Roman"/>
                <w:sz w:val="24"/>
                <w:szCs w:val="24"/>
              </w:rPr>
              <w:t xml:space="preserve"> projektus</w:t>
            </w:r>
            <w:r w:rsidR="001E7338" w:rsidRPr="009D2E10">
              <w:rPr>
                <w:rFonts w:ascii="Times New Roman" w:hAnsi="Times New Roman" w:cs="Times New Roman"/>
                <w:sz w:val="24"/>
                <w:szCs w:val="24"/>
              </w:rPr>
              <w:t>,</w:t>
            </w:r>
            <w:r w:rsidRPr="009D2E10">
              <w:rPr>
                <w:rFonts w:ascii="Times New Roman" w:hAnsi="Times New Roman" w:cs="Times New Roman"/>
                <w:sz w:val="24"/>
                <w:szCs w:val="24"/>
              </w:rPr>
              <w:t xml:space="preserve"> tiks </w:t>
            </w:r>
            <w:r w:rsidR="006D1527">
              <w:rPr>
                <w:rFonts w:ascii="Times New Roman" w:hAnsi="Times New Roman" w:cs="Times New Roman"/>
                <w:sz w:val="24"/>
                <w:szCs w:val="24"/>
              </w:rPr>
              <w:t>veikta</w:t>
            </w:r>
            <w:r w:rsidR="006D1527" w:rsidRPr="009D2E10">
              <w:rPr>
                <w:rFonts w:ascii="Times New Roman" w:hAnsi="Times New Roman" w:cs="Times New Roman"/>
                <w:sz w:val="24"/>
                <w:szCs w:val="24"/>
              </w:rPr>
              <w:t xml:space="preserve"> </w:t>
            </w:r>
            <w:r w:rsidRPr="009D2E10">
              <w:rPr>
                <w:rFonts w:ascii="Times New Roman" w:hAnsi="Times New Roman" w:cs="Times New Roman"/>
                <w:sz w:val="24"/>
                <w:szCs w:val="24"/>
              </w:rPr>
              <w:t>militārās vēstures liecību saglabāšana, sabiedrības informētība par latviešu karavīru vē</w:t>
            </w:r>
            <w:r w:rsidR="00EC6F07">
              <w:rPr>
                <w:rFonts w:ascii="Times New Roman" w:hAnsi="Times New Roman" w:cs="Times New Roman"/>
                <w:sz w:val="24"/>
                <w:szCs w:val="24"/>
              </w:rPr>
              <w:t>sturisko lomu neatkarības cīņās un</w:t>
            </w:r>
            <w:r w:rsidRPr="009D2E10">
              <w:rPr>
                <w:rFonts w:ascii="Times New Roman" w:hAnsi="Times New Roman" w:cs="Times New Roman"/>
                <w:sz w:val="24"/>
                <w:szCs w:val="24"/>
              </w:rPr>
              <w:t xml:space="preserve"> </w:t>
            </w:r>
            <w:r w:rsidR="00982C32">
              <w:rPr>
                <w:rFonts w:ascii="Times New Roman" w:hAnsi="Times New Roman" w:cs="Times New Roman"/>
                <w:sz w:val="24"/>
                <w:szCs w:val="24"/>
              </w:rPr>
              <w:t xml:space="preserve">latviešu karavīru un </w:t>
            </w:r>
            <w:r w:rsidRPr="009D2E10">
              <w:rPr>
                <w:rFonts w:ascii="Times New Roman" w:hAnsi="Times New Roman" w:cs="Times New Roman"/>
                <w:sz w:val="24"/>
                <w:szCs w:val="24"/>
              </w:rPr>
              <w:t>partizānu darbību Otrā pasaules kara laikā</w:t>
            </w:r>
            <w:r w:rsidR="0063285B">
              <w:rPr>
                <w:rFonts w:ascii="Times New Roman" w:hAnsi="Times New Roman" w:cs="Times New Roman"/>
                <w:sz w:val="24"/>
                <w:szCs w:val="24"/>
              </w:rPr>
              <w:t>,</w:t>
            </w:r>
            <w:r w:rsidR="00D56B57">
              <w:rPr>
                <w:rFonts w:ascii="Times New Roman" w:hAnsi="Times New Roman" w:cs="Times New Roman"/>
                <w:sz w:val="24"/>
                <w:szCs w:val="24"/>
              </w:rPr>
              <w:t xml:space="preserve"> un nacionālo partizānu </w:t>
            </w:r>
            <w:r w:rsidR="004438BD">
              <w:rPr>
                <w:rFonts w:ascii="Times New Roman" w:hAnsi="Times New Roman" w:cs="Times New Roman"/>
                <w:sz w:val="24"/>
                <w:szCs w:val="24"/>
              </w:rPr>
              <w:t xml:space="preserve">pretošanās </w:t>
            </w:r>
            <w:r w:rsidR="00D56B57">
              <w:rPr>
                <w:rFonts w:ascii="Times New Roman" w:hAnsi="Times New Roman" w:cs="Times New Roman"/>
                <w:sz w:val="24"/>
                <w:szCs w:val="24"/>
              </w:rPr>
              <w:t>kustību okupācijas laikā</w:t>
            </w:r>
            <w:r w:rsidRPr="009D2E10">
              <w:rPr>
                <w:rFonts w:ascii="Times New Roman" w:hAnsi="Times New Roman" w:cs="Times New Roman"/>
                <w:sz w:val="24"/>
                <w:szCs w:val="24"/>
              </w:rPr>
              <w:t>. Projektu uzdevums ir informēt par valstiski svarīgiem notikumiem, kas sekmējuši valstiskās neatkarības un suverenitātes iegūšanu, veicinot patriotis</w:t>
            </w:r>
            <w:r w:rsidR="006D1527">
              <w:rPr>
                <w:rFonts w:ascii="Times New Roman" w:hAnsi="Times New Roman" w:cs="Times New Roman"/>
                <w:sz w:val="24"/>
                <w:szCs w:val="24"/>
              </w:rPr>
              <w:t>mu</w:t>
            </w:r>
            <w:r w:rsidRPr="009D2E10">
              <w:rPr>
                <w:rFonts w:ascii="Times New Roman" w:hAnsi="Times New Roman" w:cs="Times New Roman"/>
                <w:sz w:val="24"/>
                <w:szCs w:val="24"/>
              </w:rPr>
              <w:t xml:space="preserve"> un palīdzot saglabāt militārās vēstures liecības.</w:t>
            </w:r>
            <w:r w:rsidRPr="009D2E10">
              <w:rPr>
                <w:rFonts w:ascii="Times New Roman" w:hAnsi="Times New Roman" w:cs="Times New Roman"/>
                <w:b/>
                <w:i/>
                <w:sz w:val="24"/>
                <w:szCs w:val="24"/>
              </w:rPr>
              <w:t xml:space="preserve"> </w:t>
            </w:r>
            <w:r w:rsidR="0087442E">
              <w:rPr>
                <w:rFonts w:ascii="Times New Roman" w:hAnsi="Times New Roman" w:cs="Times New Roman"/>
                <w:sz w:val="24"/>
                <w:szCs w:val="24"/>
              </w:rPr>
              <w:t>Projektu īstenošana plānota saskaņā ar valstī noteiktajiem ierobežojumiem epidemioloģiskās situācijas dēļ.</w:t>
            </w:r>
          </w:p>
          <w:p w14:paraId="6A5D4A4F" w14:textId="3AFA11AE" w:rsidR="00BB3C1A" w:rsidRDefault="00BB3C1A" w:rsidP="00BB3C1A">
            <w:pPr>
              <w:spacing w:after="0"/>
              <w:ind w:firstLine="486"/>
              <w:jc w:val="both"/>
              <w:rPr>
                <w:rFonts w:ascii="Times New Roman" w:hAnsi="Times New Roman" w:cs="Times New Roman"/>
                <w:color w:val="000000"/>
                <w:sz w:val="24"/>
                <w:szCs w:val="24"/>
              </w:rPr>
            </w:pPr>
            <w:r w:rsidRPr="00A25E73">
              <w:rPr>
                <w:rFonts w:ascii="Times New Roman" w:hAnsi="Times New Roman" w:cs="Times New Roman"/>
                <w:sz w:val="24"/>
                <w:szCs w:val="24"/>
              </w:rPr>
              <w:t>Plašākai sabiedrībai, t.sk. uzņēmumiem un NVO, ir iespēja pieteikties AM finansējumam “</w:t>
            </w:r>
            <w:r w:rsidRPr="00A25E73">
              <w:rPr>
                <w:rFonts w:ascii="Times New Roman" w:hAnsi="Times New Roman" w:cs="Times New Roman"/>
                <w:color w:val="000000"/>
                <w:sz w:val="24"/>
                <w:szCs w:val="24"/>
              </w:rPr>
              <w:t>Aizsardzības nozarē prioritāri atbalstāmo sabiedrisko projektu vadlīniju 2019. –2021. gadam” ietvaros.</w:t>
            </w:r>
          </w:p>
          <w:p w14:paraId="41C273AA" w14:textId="77777777" w:rsidR="002F411D" w:rsidRDefault="002F411D" w:rsidP="002F411D">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lastRenderedPageBreak/>
              <w:t xml:space="preserve">Katru gadu </w:t>
            </w:r>
            <w:r w:rsidRPr="009D2E10">
              <w:rPr>
                <w:rFonts w:ascii="Times New Roman" w:hAnsi="Times New Roman" w:cs="Times New Roman"/>
                <w:sz w:val="24"/>
                <w:szCs w:val="24"/>
              </w:rPr>
              <w:t xml:space="preserve">AM </w:t>
            </w:r>
            <w:r>
              <w:rPr>
                <w:rFonts w:ascii="Times New Roman" w:hAnsi="Times New Roman" w:cs="Times New Roman"/>
                <w:sz w:val="24"/>
                <w:szCs w:val="24"/>
              </w:rPr>
              <w:t xml:space="preserve">budžetā ir paredzēti finanšu līdzekļi NVO projektu atbalstam ar mērķi </w:t>
            </w:r>
            <w:r w:rsidRPr="009D2E10">
              <w:rPr>
                <w:rFonts w:ascii="Times New Roman" w:hAnsi="Times New Roman" w:cs="Times New Roman"/>
                <w:sz w:val="24"/>
                <w:szCs w:val="24"/>
              </w:rPr>
              <w:t>saglabāt militārās vēstures liecības</w:t>
            </w:r>
            <w:r>
              <w:rPr>
                <w:rFonts w:ascii="Times New Roman" w:hAnsi="Times New Roman" w:cs="Times New Roman"/>
                <w:sz w:val="24"/>
                <w:szCs w:val="24"/>
              </w:rPr>
              <w:t xml:space="preserve">. </w:t>
            </w:r>
          </w:p>
          <w:p w14:paraId="5BDC2037" w14:textId="77777777" w:rsidR="002F411D" w:rsidRPr="003A4202" w:rsidRDefault="002F411D" w:rsidP="002F411D">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2020. gadā NVO projektu realizēšanai finansējums tika piešķirts </w:t>
            </w:r>
            <w:r w:rsidRPr="00EC6F07">
              <w:rPr>
                <w:rFonts w:ascii="Times New Roman" w:hAnsi="Times New Roman" w:cs="Times New Roman"/>
                <w:sz w:val="24"/>
                <w:szCs w:val="24"/>
              </w:rPr>
              <w:t xml:space="preserve">ar </w:t>
            </w:r>
            <w:r w:rsidRPr="00BC0F30">
              <w:rPr>
                <w:rFonts w:ascii="Times New Roman" w:hAnsi="Times New Roman" w:cs="Times New Roman"/>
                <w:sz w:val="24"/>
                <w:szCs w:val="24"/>
              </w:rPr>
              <w:t>MK 04.03.2020.</w:t>
            </w:r>
            <w:r>
              <w:rPr>
                <w:rFonts w:ascii="Times New Roman" w:hAnsi="Times New Roman" w:cs="Times New Roman"/>
                <w:sz w:val="24"/>
                <w:szCs w:val="24"/>
              </w:rPr>
              <w:t xml:space="preserve"> </w:t>
            </w:r>
            <w:r w:rsidRPr="00BC0F30">
              <w:rPr>
                <w:rFonts w:ascii="Times New Roman" w:hAnsi="Times New Roman" w:cs="Times New Roman"/>
                <w:sz w:val="24"/>
                <w:szCs w:val="24"/>
              </w:rPr>
              <w:t>rīkojumu Nr.</w:t>
            </w:r>
            <w:r>
              <w:rPr>
                <w:rFonts w:ascii="Times New Roman" w:hAnsi="Times New Roman" w:cs="Times New Roman"/>
                <w:sz w:val="24"/>
                <w:szCs w:val="24"/>
              </w:rPr>
              <w:t xml:space="preserve"> </w:t>
            </w:r>
            <w:r w:rsidRPr="00BC0F30">
              <w:rPr>
                <w:rFonts w:ascii="Times New Roman" w:hAnsi="Times New Roman" w:cs="Times New Roman"/>
                <w:sz w:val="24"/>
                <w:szCs w:val="24"/>
              </w:rPr>
              <w:t>81</w:t>
            </w:r>
            <w:r w:rsidRPr="003A4202">
              <w:rPr>
                <w:rFonts w:ascii="Times New Roman" w:hAnsi="Times New Roman" w:cs="Times New Roman"/>
                <w:b/>
                <w:sz w:val="24"/>
                <w:szCs w:val="24"/>
              </w:rPr>
              <w:t xml:space="preserve"> </w:t>
            </w:r>
            <w:r w:rsidRPr="003A4202">
              <w:rPr>
                <w:rFonts w:ascii="Times New Roman" w:hAnsi="Times New Roman" w:cs="Times New Roman"/>
                <w:sz w:val="24"/>
                <w:szCs w:val="24"/>
              </w:rPr>
              <w:t>šādiem NVO projektiem:</w:t>
            </w:r>
          </w:p>
          <w:p w14:paraId="26CCC78E" w14:textId="77777777" w:rsidR="002F411D" w:rsidRPr="00EB4560" w:rsidRDefault="002F411D" w:rsidP="002F411D">
            <w:pPr>
              <w:spacing w:after="0"/>
              <w:jc w:val="both"/>
              <w:rPr>
                <w:rFonts w:ascii="Times New Roman" w:hAnsi="Times New Roman"/>
                <w:i/>
                <w:sz w:val="24"/>
                <w:szCs w:val="24"/>
              </w:rPr>
            </w:pPr>
            <w:r w:rsidRPr="003A4202">
              <w:rPr>
                <w:rFonts w:ascii="Times New Roman" w:hAnsi="Times New Roman"/>
                <w:sz w:val="24"/>
                <w:szCs w:val="24"/>
              </w:rPr>
              <w:t>LNKB projektam “Latviešu karavīrs – cīnītājs, patriots, sa</w:t>
            </w:r>
            <w:r>
              <w:rPr>
                <w:rFonts w:ascii="Times New Roman" w:hAnsi="Times New Roman"/>
                <w:sz w:val="24"/>
                <w:szCs w:val="24"/>
              </w:rPr>
              <w:t>vas valsts un tautas aizstāvis”</w:t>
            </w:r>
            <w:r w:rsidRPr="003A4202">
              <w:rPr>
                <w:rFonts w:ascii="Times New Roman" w:hAnsi="Times New Roman"/>
                <w:sz w:val="24"/>
                <w:szCs w:val="24"/>
              </w:rPr>
              <w:t xml:space="preserve"> </w:t>
            </w:r>
            <w:r w:rsidRPr="00EB4560">
              <w:rPr>
                <w:rFonts w:ascii="Times New Roman" w:hAnsi="Times New Roman"/>
                <w:sz w:val="24"/>
                <w:szCs w:val="24"/>
              </w:rPr>
              <w:t xml:space="preserve">par 16 650 </w:t>
            </w:r>
            <w:proofErr w:type="spellStart"/>
            <w:r w:rsidRPr="00EB4560">
              <w:rPr>
                <w:rFonts w:ascii="Times New Roman" w:hAnsi="Times New Roman"/>
                <w:i/>
                <w:sz w:val="24"/>
                <w:szCs w:val="24"/>
              </w:rPr>
              <w:t>euro</w:t>
            </w:r>
            <w:proofErr w:type="spellEnd"/>
            <w:r w:rsidRPr="00EB4560">
              <w:rPr>
                <w:rFonts w:ascii="Times New Roman" w:hAnsi="Times New Roman"/>
                <w:i/>
                <w:sz w:val="24"/>
                <w:szCs w:val="24"/>
              </w:rPr>
              <w:t>;</w:t>
            </w:r>
          </w:p>
          <w:p w14:paraId="191069CE" w14:textId="77777777" w:rsidR="002F411D" w:rsidRPr="00EB4560" w:rsidRDefault="002F411D" w:rsidP="002F411D">
            <w:pPr>
              <w:spacing w:after="0"/>
              <w:jc w:val="both"/>
              <w:rPr>
                <w:rFonts w:ascii="Times New Roman" w:hAnsi="Times New Roman" w:cs="Times New Roman"/>
                <w:sz w:val="24"/>
                <w:szCs w:val="24"/>
              </w:rPr>
            </w:pPr>
            <w:r w:rsidRPr="00EB4560">
              <w:rPr>
                <w:rFonts w:ascii="Times New Roman" w:hAnsi="Times New Roman" w:cs="Times New Roman"/>
                <w:sz w:val="24"/>
                <w:szCs w:val="24"/>
              </w:rPr>
              <w:t xml:space="preserve">LNPA projektam </w:t>
            </w:r>
            <w:r w:rsidRPr="00EB4560">
              <w:rPr>
                <w:rFonts w:ascii="Times New Roman" w:hAnsi="Times New Roman"/>
                <w:sz w:val="24"/>
                <w:szCs w:val="24"/>
              </w:rPr>
              <w:t xml:space="preserve">“Latvijas Republikas jaunatnes izglītošana par nacionālo partizānu kustību Latvijā” par 13 500 </w:t>
            </w:r>
            <w:proofErr w:type="spellStart"/>
            <w:r w:rsidRPr="00EB4560">
              <w:rPr>
                <w:rFonts w:ascii="Times New Roman" w:hAnsi="Times New Roman"/>
                <w:i/>
                <w:sz w:val="24"/>
                <w:szCs w:val="24"/>
              </w:rPr>
              <w:t>euro</w:t>
            </w:r>
            <w:proofErr w:type="spellEnd"/>
            <w:r w:rsidRPr="00EB4560">
              <w:rPr>
                <w:rFonts w:ascii="Times New Roman" w:hAnsi="Times New Roman" w:cs="Times New Roman"/>
                <w:sz w:val="24"/>
                <w:szCs w:val="24"/>
              </w:rPr>
              <w:t>;</w:t>
            </w:r>
          </w:p>
          <w:p w14:paraId="25B7C7CC" w14:textId="77777777" w:rsidR="002F411D" w:rsidRPr="00EB4560" w:rsidRDefault="002F411D" w:rsidP="002F411D">
            <w:pPr>
              <w:spacing w:after="0"/>
              <w:jc w:val="both"/>
              <w:rPr>
                <w:rFonts w:ascii="Times New Roman" w:hAnsi="Times New Roman" w:cs="Times New Roman"/>
                <w:sz w:val="24"/>
                <w:szCs w:val="24"/>
              </w:rPr>
            </w:pPr>
            <w:r w:rsidRPr="00EB4560">
              <w:rPr>
                <w:rFonts w:ascii="Times New Roman" w:hAnsi="Times New Roman" w:cs="Times New Roman"/>
                <w:sz w:val="24"/>
                <w:szCs w:val="24"/>
              </w:rPr>
              <w:t xml:space="preserve">LVA projektam </w:t>
            </w:r>
            <w:r w:rsidRPr="00EB4560">
              <w:rPr>
                <w:rFonts w:ascii="Times New Roman" w:hAnsi="Times New Roman"/>
                <w:sz w:val="24"/>
                <w:szCs w:val="24"/>
              </w:rPr>
              <w:t xml:space="preserve">“Jaunatnes patriotiskā audzināšana” par 7500 </w:t>
            </w:r>
            <w:proofErr w:type="spellStart"/>
            <w:r w:rsidRPr="00EB4560">
              <w:rPr>
                <w:rFonts w:ascii="Times New Roman" w:hAnsi="Times New Roman"/>
                <w:i/>
                <w:sz w:val="24"/>
                <w:szCs w:val="24"/>
              </w:rPr>
              <w:t>euro</w:t>
            </w:r>
            <w:proofErr w:type="spellEnd"/>
            <w:r w:rsidRPr="00EB4560">
              <w:rPr>
                <w:rFonts w:ascii="Times New Roman" w:hAnsi="Times New Roman"/>
                <w:sz w:val="24"/>
                <w:szCs w:val="24"/>
              </w:rPr>
              <w:t>;</w:t>
            </w:r>
          </w:p>
          <w:p w14:paraId="1678AD49" w14:textId="77777777" w:rsidR="002F411D" w:rsidRPr="003A4202" w:rsidRDefault="002F411D" w:rsidP="002F411D">
            <w:pPr>
              <w:spacing w:after="0"/>
              <w:jc w:val="both"/>
              <w:rPr>
                <w:rFonts w:ascii="Times New Roman" w:hAnsi="Times New Roman" w:cs="Times New Roman"/>
                <w:sz w:val="24"/>
                <w:szCs w:val="24"/>
              </w:rPr>
            </w:pPr>
            <w:bookmarkStart w:id="1" w:name="_GoBack"/>
            <w:r w:rsidRPr="00EB4560">
              <w:rPr>
                <w:rFonts w:ascii="Times New Roman" w:hAnsi="Times New Roman" w:cs="Times New Roman"/>
                <w:sz w:val="24"/>
                <w:szCs w:val="24"/>
              </w:rPr>
              <w:t>LSA</w:t>
            </w:r>
            <w:bookmarkEnd w:id="1"/>
            <w:r w:rsidRPr="00EB4560">
              <w:rPr>
                <w:rFonts w:ascii="Times New Roman" w:hAnsi="Times New Roman" w:cs="Times New Roman"/>
                <w:sz w:val="24"/>
                <w:szCs w:val="24"/>
              </w:rPr>
              <w:t xml:space="preserve"> projektam </w:t>
            </w:r>
            <w:r w:rsidRPr="00EB4560">
              <w:rPr>
                <w:rFonts w:ascii="Times New Roman" w:hAnsi="Times New Roman"/>
                <w:sz w:val="24"/>
                <w:szCs w:val="24"/>
              </w:rPr>
              <w:t xml:space="preserve">“Strēlnieki Latvijai” par 9880 </w:t>
            </w:r>
            <w:proofErr w:type="spellStart"/>
            <w:r w:rsidRPr="00EB4560">
              <w:rPr>
                <w:rFonts w:ascii="Times New Roman" w:hAnsi="Times New Roman"/>
                <w:i/>
                <w:sz w:val="24"/>
                <w:szCs w:val="24"/>
              </w:rPr>
              <w:t>euro</w:t>
            </w:r>
            <w:proofErr w:type="spellEnd"/>
            <w:r w:rsidRPr="00EB4560">
              <w:rPr>
                <w:rFonts w:ascii="Times New Roman" w:hAnsi="Times New Roman"/>
                <w:i/>
                <w:sz w:val="24"/>
                <w:szCs w:val="24"/>
              </w:rPr>
              <w:t>.</w:t>
            </w:r>
          </w:p>
          <w:p w14:paraId="332F89B3" w14:textId="1D0C820E" w:rsidR="002F411D" w:rsidRPr="0087442E" w:rsidRDefault="002F411D" w:rsidP="002F411D">
            <w:pPr>
              <w:spacing w:after="0"/>
              <w:ind w:firstLine="486"/>
              <w:jc w:val="both"/>
              <w:rPr>
                <w:rFonts w:ascii="Times New Roman" w:hAnsi="Times New Roman" w:cs="Times New Roman"/>
                <w:sz w:val="24"/>
                <w:szCs w:val="24"/>
              </w:rPr>
            </w:pPr>
            <w:r w:rsidRPr="003A4202">
              <w:rPr>
                <w:rFonts w:ascii="Times New Roman" w:hAnsi="Times New Roman" w:cs="Times New Roman"/>
                <w:sz w:val="24"/>
                <w:szCs w:val="24"/>
              </w:rPr>
              <w:t>202</w:t>
            </w:r>
            <w:r>
              <w:rPr>
                <w:rFonts w:ascii="Times New Roman" w:hAnsi="Times New Roman" w:cs="Times New Roman"/>
                <w:sz w:val="24"/>
                <w:szCs w:val="24"/>
              </w:rPr>
              <w:t>1</w:t>
            </w:r>
            <w:r w:rsidRPr="003A4202">
              <w:rPr>
                <w:rFonts w:ascii="Times New Roman" w:hAnsi="Times New Roman" w:cs="Times New Roman"/>
                <w:sz w:val="24"/>
                <w:szCs w:val="24"/>
              </w:rPr>
              <w:t>.</w:t>
            </w:r>
            <w:r>
              <w:rPr>
                <w:rFonts w:ascii="Times New Roman" w:hAnsi="Times New Roman" w:cs="Times New Roman"/>
                <w:sz w:val="24"/>
                <w:szCs w:val="24"/>
              </w:rPr>
              <w:t xml:space="preserve"> </w:t>
            </w:r>
            <w:r w:rsidRPr="003A4202">
              <w:rPr>
                <w:rFonts w:ascii="Times New Roman" w:hAnsi="Times New Roman" w:cs="Times New Roman"/>
                <w:sz w:val="24"/>
                <w:szCs w:val="24"/>
              </w:rPr>
              <w:t>gadā AM finansējumu plāno piešķirt saskaņā ar AM 20</w:t>
            </w:r>
            <w:r>
              <w:rPr>
                <w:rFonts w:ascii="Times New Roman" w:hAnsi="Times New Roman" w:cs="Times New Roman"/>
                <w:sz w:val="24"/>
                <w:szCs w:val="24"/>
              </w:rPr>
              <w:t>20</w:t>
            </w:r>
            <w:r w:rsidRPr="003A4202">
              <w:rPr>
                <w:rFonts w:ascii="Times New Roman" w:hAnsi="Times New Roman" w:cs="Times New Roman"/>
                <w:sz w:val="24"/>
                <w:szCs w:val="24"/>
              </w:rPr>
              <w:t xml:space="preserve">. gada </w:t>
            </w:r>
            <w:r w:rsidRPr="00823747">
              <w:rPr>
                <w:rFonts w:ascii="Times New Roman" w:hAnsi="Times New Roman" w:cs="Times New Roman"/>
                <w:sz w:val="24"/>
                <w:szCs w:val="24"/>
              </w:rPr>
              <w:t>1.</w:t>
            </w:r>
            <w:r>
              <w:rPr>
                <w:rFonts w:ascii="Times New Roman" w:hAnsi="Times New Roman" w:cs="Times New Roman"/>
                <w:sz w:val="24"/>
                <w:szCs w:val="24"/>
              </w:rPr>
              <w:t xml:space="preserve"> </w:t>
            </w:r>
            <w:r w:rsidRPr="00823747">
              <w:rPr>
                <w:rFonts w:ascii="Times New Roman" w:hAnsi="Times New Roman" w:cs="Times New Roman"/>
                <w:sz w:val="24"/>
                <w:szCs w:val="24"/>
              </w:rPr>
              <w:t>decembra</w:t>
            </w:r>
            <w:r w:rsidRPr="003A4202">
              <w:rPr>
                <w:rFonts w:ascii="Times New Roman" w:hAnsi="Times New Roman" w:cs="Times New Roman"/>
                <w:sz w:val="24"/>
                <w:szCs w:val="24"/>
              </w:rPr>
              <w:t xml:space="preserve"> Sabiedrisko attiecību padomes sēdes </w:t>
            </w:r>
            <w:r w:rsidRPr="00823747">
              <w:rPr>
                <w:rFonts w:ascii="Times New Roman" w:hAnsi="Times New Roman" w:cs="Times New Roman"/>
                <w:sz w:val="24"/>
                <w:szCs w:val="24"/>
              </w:rPr>
              <w:t xml:space="preserve">lēmumu (Nr. </w:t>
            </w:r>
            <w:r w:rsidRPr="00823747">
              <w:rPr>
                <w:rFonts w:ascii="Times New Roman" w:hAnsi="Times New Roman" w:cs="Times New Roman"/>
                <w:noProof/>
                <w:color w:val="000000"/>
                <w:sz w:val="24"/>
                <w:szCs w:val="24"/>
              </w:rPr>
              <w:t>1/3-7.1/258</w:t>
            </w:r>
            <w:r w:rsidRPr="00823747">
              <w:rPr>
                <w:rFonts w:ascii="Times New Roman" w:hAnsi="Times New Roman" w:cs="Times New Roman"/>
                <w:sz w:val="24"/>
                <w:szCs w:val="24"/>
              </w:rPr>
              <w:t xml:space="preserve">), </w:t>
            </w:r>
            <w:r>
              <w:rPr>
                <w:rFonts w:ascii="Times New Roman" w:hAnsi="Times New Roman" w:cs="Times New Roman"/>
                <w:sz w:val="24"/>
                <w:szCs w:val="24"/>
              </w:rPr>
              <w:t>kas pieņemts, pamatojoties uz</w:t>
            </w:r>
            <w:r w:rsidRPr="003A4202">
              <w:rPr>
                <w:rFonts w:ascii="Times New Roman" w:hAnsi="Times New Roman" w:cs="Times New Roman"/>
                <w:sz w:val="24"/>
                <w:szCs w:val="24"/>
              </w:rPr>
              <w:t xml:space="preserve"> AM pieejamo finansējumu un biedrību</w:t>
            </w:r>
            <w:r>
              <w:rPr>
                <w:rFonts w:ascii="Times New Roman" w:hAnsi="Times New Roman" w:cs="Times New Roman"/>
                <w:sz w:val="24"/>
                <w:szCs w:val="24"/>
              </w:rPr>
              <w:t xml:space="preserve"> </w:t>
            </w:r>
            <w:r w:rsidRPr="003A4202">
              <w:rPr>
                <w:rFonts w:ascii="Times New Roman" w:hAnsi="Times New Roman" w:cs="Times New Roman"/>
                <w:sz w:val="24"/>
                <w:szCs w:val="24"/>
              </w:rPr>
              <w:t>iesniegt</w:t>
            </w:r>
            <w:r>
              <w:rPr>
                <w:rFonts w:ascii="Times New Roman" w:hAnsi="Times New Roman" w:cs="Times New Roman"/>
                <w:sz w:val="24"/>
                <w:szCs w:val="24"/>
              </w:rPr>
              <w:t xml:space="preserve">ajiem projektu pieteikumiem un to atbilstību </w:t>
            </w:r>
            <w:r w:rsidRPr="003A4202">
              <w:rPr>
                <w:rFonts w:ascii="Times New Roman" w:hAnsi="Times New Roman" w:cs="Times New Roman"/>
                <w:sz w:val="24"/>
                <w:szCs w:val="24"/>
              </w:rPr>
              <w:t xml:space="preserve"> noteiktajam mērķim</w:t>
            </w:r>
            <w:r>
              <w:rPr>
                <w:rFonts w:ascii="Times New Roman" w:hAnsi="Times New Roman" w:cs="Times New Roman"/>
                <w:sz w:val="24"/>
                <w:szCs w:val="24"/>
              </w:rPr>
              <w:t xml:space="preserve"> </w:t>
            </w:r>
            <w:r w:rsidRPr="008545D1">
              <w:rPr>
                <w:rFonts w:ascii="Times New Roman" w:hAnsi="Times New Roman" w:cs="Times New Roman"/>
                <w:sz w:val="24"/>
                <w:szCs w:val="24"/>
              </w:rPr>
              <w:t>– militārās vēstures liecību saglabāšanai.</w:t>
            </w:r>
          </w:p>
          <w:p w14:paraId="07179328" w14:textId="6DEE27FA" w:rsidR="001E7338" w:rsidRPr="009D2E10" w:rsidRDefault="00C53B12" w:rsidP="001E7338">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202</w:t>
            </w:r>
            <w:r w:rsidR="00D56B57">
              <w:rPr>
                <w:rFonts w:ascii="Times New Roman" w:hAnsi="Times New Roman" w:cs="Times New Roman"/>
                <w:sz w:val="24"/>
                <w:szCs w:val="24"/>
              </w:rPr>
              <w:t>1</w:t>
            </w:r>
            <w:r w:rsidR="00571E23" w:rsidRPr="009D2E10">
              <w:rPr>
                <w:rFonts w:ascii="Times New Roman" w:hAnsi="Times New Roman" w:cs="Times New Roman"/>
                <w:sz w:val="24"/>
                <w:szCs w:val="24"/>
              </w:rPr>
              <w:t>.</w:t>
            </w:r>
            <w:r w:rsidR="008C346D">
              <w:rPr>
                <w:rFonts w:ascii="Times New Roman" w:hAnsi="Times New Roman" w:cs="Times New Roman"/>
                <w:sz w:val="24"/>
                <w:szCs w:val="24"/>
              </w:rPr>
              <w:t> </w:t>
            </w:r>
            <w:r w:rsidR="00D874B6">
              <w:rPr>
                <w:rFonts w:ascii="Times New Roman" w:hAnsi="Times New Roman" w:cs="Times New Roman"/>
                <w:sz w:val="24"/>
                <w:szCs w:val="24"/>
              </w:rPr>
              <w:t>gada AM budžeta programmā 34.00.00 “</w:t>
            </w:r>
            <w:r w:rsidR="00B10047" w:rsidRPr="009D2E10">
              <w:rPr>
                <w:rFonts w:ascii="Times New Roman" w:hAnsi="Times New Roman" w:cs="Times New Roman"/>
                <w:sz w:val="24"/>
                <w:szCs w:val="24"/>
              </w:rPr>
              <w:t xml:space="preserve">Jaunsardzes centrs” ir pieejami līdzekļi, kurus kā dotācijas iespējams piešķirt </w:t>
            </w:r>
            <w:r w:rsidR="001E7338" w:rsidRPr="009D2E10">
              <w:rPr>
                <w:rFonts w:ascii="Times New Roman" w:hAnsi="Times New Roman" w:cs="Times New Roman"/>
                <w:sz w:val="24"/>
                <w:szCs w:val="24"/>
              </w:rPr>
              <w:t>NVO</w:t>
            </w:r>
            <w:r w:rsidR="00B10047" w:rsidRPr="009D2E10">
              <w:rPr>
                <w:rFonts w:ascii="Times New Roman" w:hAnsi="Times New Roman" w:cs="Times New Roman"/>
                <w:sz w:val="24"/>
                <w:szCs w:val="24"/>
              </w:rPr>
              <w:t xml:space="preserve"> sadarbības projekt</w:t>
            </w:r>
            <w:r>
              <w:rPr>
                <w:rFonts w:ascii="Times New Roman" w:hAnsi="Times New Roman" w:cs="Times New Roman"/>
                <w:sz w:val="24"/>
                <w:szCs w:val="24"/>
              </w:rPr>
              <w:t xml:space="preserve">u īstenošanai ar Jaunsardzes </w:t>
            </w:r>
            <w:r w:rsidR="00B10047" w:rsidRPr="009D2E10">
              <w:rPr>
                <w:rFonts w:ascii="Times New Roman" w:hAnsi="Times New Roman" w:cs="Times New Roman"/>
                <w:sz w:val="24"/>
                <w:szCs w:val="24"/>
              </w:rPr>
              <w:t xml:space="preserve">centru, veicinot Jaunsardzes kustības pilnveidi, </w:t>
            </w:r>
            <w:r w:rsidR="006D1527">
              <w:rPr>
                <w:rFonts w:ascii="Times New Roman" w:hAnsi="Times New Roman" w:cs="Times New Roman"/>
                <w:sz w:val="24"/>
                <w:szCs w:val="24"/>
              </w:rPr>
              <w:t>jaunsargu</w:t>
            </w:r>
            <w:r w:rsidR="006D1527" w:rsidRPr="009D2E10">
              <w:rPr>
                <w:rFonts w:ascii="Times New Roman" w:hAnsi="Times New Roman" w:cs="Times New Roman"/>
                <w:sz w:val="24"/>
                <w:szCs w:val="24"/>
              </w:rPr>
              <w:t xml:space="preserve"> </w:t>
            </w:r>
            <w:r w:rsidR="00B10047" w:rsidRPr="009D2E10">
              <w:rPr>
                <w:rFonts w:ascii="Times New Roman" w:hAnsi="Times New Roman" w:cs="Times New Roman"/>
                <w:sz w:val="24"/>
                <w:szCs w:val="24"/>
              </w:rPr>
              <w:t>padziļinātu izpratni par militāro vēsturi un iesaisti patriotiskos piemiņas pasākumos.</w:t>
            </w:r>
          </w:p>
          <w:p w14:paraId="2E75170F" w14:textId="1D92FD6D" w:rsidR="00B10047" w:rsidRPr="00270E8C" w:rsidRDefault="00C53B12" w:rsidP="00D874B6">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Aizsardzības ministrija 202</w:t>
            </w:r>
            <w:r w:rsidR="00D56B57">
              <w:rPr>
                <w:rFonts w:ascii="Times New Roman" w:hAnsi="Times New Roman" w:cs="Times New Roman"/>
                <w:sz w:val="24"/>
                <w:szCs w:val="24"/>
              </w:rPr>
              <w:t>1</w:t>
            </w:r>
            <w:r w:rsidR="00D874B6" w:rsidRPr="00270E8C">
              <w:rPr>
                <w:rFonts w:ascii="Times New Roman" w:hAnsi="Times New Roman" w:cs="Times New Roman"/>
                <w:sz w:val="24"/>
                <w:szCs w:val="24"/>
              </w:rPr>
              <w:t>.</w:t>
            </w:r>
            <w:r w:rsidR="001E6834">
              <w:rPr>
                <w:rFonts w:ascii="Times New Roman" w:hAnsi="Times New Roman" w:cs="Times New Roman"/>
                <w:sz w:val="24"/>
                <w:szCs w:val="24"/>
              </w:rPr>
              <w:t> </w:t>
            </w:r>
            <w:r w:rsidR="00D874B6" w:rsidRPr="00270E8C">
              <w:rPr>
                <w:rFonts w:ascii="Times New Roman" w:hAnsi="Times New Roman" w:cs="Times New Roman"/>
                <w:sz w:val="24"/>
                <w:szCs w:val="24"/>
              </w:rPr>
              <w:t xml:space="preserve">gadā nodrošinās </w:t>
            </w:r>
            <w:r w:rsidR="00B164C0" w:rsidRPr="00270E8C">
              <w:rPr>
                <w:rFonts w:ascii="Times New Roman" w:hAnsi="Times New Roman" w:cs="Times New Roman"/>
                <w:sz w:val="24"/>
                <w:szCs w:val="24"/>
              </w:rPr>
              <w:t xml:space="preserve">MK rīkojuma projekta izpildi tai piešķirto valsts budžeta līdzekļu ietvaros </w:t>
            </w:r>
            <w:r w:rsidR="00D874B6">
              <w:rPr>
                <w:rFonts w:ascii="Times New Roman" w:hAnsi="Times New Roman" w:cs="Times New Roman"/>
                <w:sz w:val="24"/>
                <w:szCs w:val="24"/>
              </w:rPr>
              <w:t>no budžeta programmas 34.00.00 “</w:t>
            </w:r>
            <w:r w:rsidR="00B164C0" w:rsidRPr="00270E8C">
              <w:rPr>
                <w:rFonts w:ascii="Times New Roman" w:hAnsi="Times New Roman" w:cs="Times New Roman"/>
                <w:sz w:val="24"/>
                <w:szCs w:val="24"/>
              </w:rPr>
              <w:t>Jaunsardzes centrs”.</w:t>
            </w:r>
          </w:p>
        </w:tc>
      </w:tr>
      <w:tr w:rsidR="006D5DB5" w:rsidRPr="009D2E10" w14:paraId="051AC84B"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92E849"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8E6235F"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FE7A7BC"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066DB61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82956C"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FAB4891"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90BD816" w14:textId="77777777" w:rsidR="00967F87" w:rsidRPr="009D2E10" w:rsidRDefault="00967F87" w:rsidP="00967F87">
            <w:pPr>
              <w:spacing w:after="0" w:line="240" w:lineRule="auto"/>
              <w:jc w:val="both"/>
              <w:rPr>
                <w:rFonts w:ascii="Times New Roman" w:hAnsi="Times New Roman" w:cs="Times New Roman"/>
                <w:sz w:val="24"/>
                <w:szCs w:val="24"/>
              </w:rPr>
            </w:pPr>
          </w:p>
        </w:tc>
      </w:tr>
    </w:tbl>
    <w:p w14:paraId="337D9D9C" w14:textId="10B73A31" w:rsidR="00163C51" w:rsidRPr="00F748AE" w:rsidRDefault="00EE3F9E" w:rsidP="00163C51">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163C51" w:rsidRPr="00F748AE" w14:paraId="21DF9343" w14:textId="77777777" w:rsidTr="00CF7A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42BC1" w14:textId="77777777" w:rsidR="00163C51" w:rsidRPr="00F748AE" w:rsidRDefault="00163C51" w:rsidP="00CF7A8C">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3C51" w:rsidRPr="00F748AE" w14:paraId="25682025" w14:textId="77777777" w:rsidTr="00CF7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212677" w14:textId="77777777" w:rsidR="00163C51" w:rsidRPr="00F748AE" w:rsidRDefault="00163C51" w:rsidP="00CF7A8C">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27CD74C1"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1004DB92" w14:textId="358CB53C" w:rsidR="00163C51" w:rsidRPr="003A4202" w:rsidRDefault="00163C51" w:rsidP="00CE013B">
            <w:pPr>
              <w:pStyle w:val="PlainText"/>
              <w:jc w:val="both"/>
              <w:rPr>
                <w:rFonts w:ascii="Times New Roman" w:hAnsi="Times New Roman" w:cs="Times New Roman"/>
                <w:iCs/>
                <w:sz w:val="24"/>
                <w:szCs w:val="24"/>
              </w:rPr>
            </w:pPr>
            <w:r w:rsidRPr="003A4202">
              <w:rPr>
                <w:rFonts w:ascii="Times New Roman" w:eastAsia="Times New Roman" w:hAnsi="Times New Roman" w:cs="Times New Roman"/>
                <w:sz w:val="24"/>
                <w:szCs w:val="24"/>
                <w:lang w:eastAsia="lv-LV"/>
              </w:rPr>
              <w:t xml:space="preserve">Aizsardzības nozares </w:t>
            </w:r>
            <w:r w:rsidR="00CE013B" w:rsidRPr="003A4202">
              <w:rPr>
                <w:rFonts w:ascii="Times New Roman" w:eastAsia="Times New Roman" w:hAnsi="Times New Roman" w:cs="Times New Roman"/>
                <w:sz w:val="24"/>
                <w:szCs w:val="24"/>
                <w:lang w:eastAsia="lv-LV"/>
              </w:rPr>
              <w:t>veterānu NVO</w:t>
            </w:r>
            <w:r w:rsidR="006D1527">
              <w:rPr>
                <w:rFonts w:ascii="Times New Roman" w:eastAsia="Times New Roman" w:hAnsi="Times New Roman" w:cs="Times New Roman"/>
                <w:sz w:val="24"/>
                <w:szCs w:val="24"/>
                <w:lang w:eastAsia="lv-LV"/>
              </w:rPr>
              <w:t xml:space="preserve"> un</w:t>
            </w:r>
            <w:r w:rsidRPr="003A4202">
              <w:rPr>
                <w:rFonts w:ascii="Times New Roman" w:eastAsia="Times New Roman" w:hAnsi="Times New Roman" w:cs="Times New Roman"/>
                <w:sz w:val="24"/>
                <w:szCs w:val="24"/>
                <w:lang w:eastAsia="lv-LV"/>
              </w:rPr>
              <w:t xml:space="preserve"> jaunsargi.</w:t>
            </w:r>
          </w:p>
        </w:tc>
      </w:tr>
      <w:tr w:rsidR="00163C51" w:rsidRPr="00F748AE" w14:paraId="78DD8DDB" w14:textId="77777777" w:rsidTr="00CF7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5F672" w14:textId="77777777" w:rsidR="00163C51" w:rsidRPr="00F748AE" w:rsidRDefault="00163C51" w:rsidP="00CF7A8C">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47EC466F"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4E56F40E" w14:textId="77777777" w:rsidR="00163C51" w:rsidRPr="00F748AE" w:rsidRDefault="00163C51" w:rsidP="00CF7A8C">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163C51" w:rsidRPr="00F748AE" w14:paraId="4D567F6E" w14:textId="77777777" w:rsidTr="00CF7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8036A" w14:textId="77777777" w:rsidR="00163C51" w:rsidRPr="00F748AE" w:rsidRDefault="00163C51" w:rsidP="00CF7A8C">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70C7F942"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2B24D91" w14:textId="77777777" w:rsidR="00163C51" w:rsidRPr="00F748AE" w:rsidRDefault="00163C51" w:rsidP="00CF7A8C">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0B4FCA19" w14:textId="77777777" w:rsidTr="00CF7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36AF1" w14:textId="77777777" w:rsidR="00163C51" w:rsidRPr="00F748AE" w:rsidRDefault="00163C51" w:rsidP="00CF7A8C">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230A5A12"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F2E390E"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638C6272" w14:textId="77777777" w:rsidTr="00CF7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C5CD" w14:textId="77777777" w:rsidR="00163C51" w:rsidRPr="00F748AE" w:rsidRDefault="00163C51" w:rsidP="00CF7A8C">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5E98FD19" w14:textId="77777777"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E3287B1" w14:textId="7904995C" w:rsidR="00163C51" w:rsidRPr="00F748AE" w:rsidRDefault="00163C51" w:rsidP="00CF7A8C">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r w:rsidR="0063285B">
              <w:rPr>
                <w:rFonts w:ascii="Times New Roman" w:eastAsia="Times New Roman" w:hAnsi="Times New Roman" w:cs="Times New Roman"/>
                <w:iCs/>
                <w:sz w:val="24"/>
                <w:szCs w:val="24"/>
                <w:lang w:eastAsia="lv-LV"/>
              </w:rPr>
              <w:t>.</w:t>
            </w:r>
          </w:p>
        </w:tc>
      </w:tr>
    </w:tbl>
    <w:p w14:paraId="4B74BEB0" w14:textId="604027D7" w:rsidR="00302740" w:rsidRPr="009D2E10" w:rsidRDefault="00163C51" w:rsidP="00EE3F9E">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7B037025" w14:textId="77777777" w:rsidTr="00CF7A8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C43A75"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9D2E10" w14:paraId="5EB0B43D"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4DF22CE2"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525369A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0208AEE"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509481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71D06B65"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B7E92B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63B502F1"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2C10C504" w14:textId="77777777" w:rsidTr="00CF7A8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23EBE21"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62161506" w14:textId="77777777" w:rsidTr="00CF7A8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A62F9CE"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D18494E" w14:textId="77777777" w:rsidR="00793D4D" w:rsidRPr="009D2E10" w:rsidRDefault="00793D4D"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8CF3546" w14:textId="77777777" w:rsidTr="00CF7A8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58C0CAD"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629C2DD1" w14:textId="77777777" w:rsidTr="00CF7A8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03B6B9C"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407035D" w14:textId="77777777" w:rsidR="007F5490" w:rsidRPr="009D2E10" w:rsidRDefault="007F549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2E2CD4A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E9FA1B"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11D25FE6"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8E69AEE"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D9F9B06"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4504533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B067A" w14:textId="77777777" w:rsidR="00EE3F9E" w:rsidRPr="009D2E10" w:rsidRDefault="00EE3F9E" w:rsidP="00CF7A8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367CBD6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F9E143"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7A43B794" w14:textId="77777777" w:rsidR="00EE3F9E" w:rsidRPr="009D2E10" w:rsidRDefault="00EE3F9E" w:rsidP="00CF7A8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2E6ACB8"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C53B12">
              <w:rPr>
                <w:rFonts w:ascii="Times New Roman" w:hAnsi="Times New Roman" w:cs="Times New Roman"/>
                <w:sz w:val="24"/>
                <w:szCs w:val="24"/>
              </w:rPr>
              <w:t>.</w:t>
            </w:r>
          </w:p>
        </w:tc>
      </w:tr>
      <w:tr w:rsidR="00EE3F9E" w:rsidRPr="009D2E10" w14:paraId="3C266B4A"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9DDFF"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0465C79" w14:textId="77777777" w:rsidR="00EE3F9E" w:rsidRPr="009D2E10" w:rsidRDefault="00EE3F9E" w:rsidP="00CF7A8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65669D3" w14:textId="77777777" w:rsidR="00EE3F9E" w:rsidRPr="009D2E10" w:rsidRDefault="00EE3F9E" w:rsidP="00CF7A8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2B04EB7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EED318" w14:textId="77777777" w:rsidR="00EE3F9E" w:rsidRPr="009D2E10" w:rsidRDefault="00EE3F9E" w:rsidP="00CF7A8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D25180F" w14:textId="77777777" w:rsidR="00EE3F9E" w:rsidRPr="009D2E10" w:rsidRDefault="00EE3F9E" w:rsidP="00CF7A8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318D735" w14:textId="77777777" w:rsidR="00EE3F9E" w:rsidRPr="009D2E10" w:rsidRDefault="00EE3F9E" w:rsidP="00CF7A8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344708B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45132624" w14:textId="77777777" w:rsidR="001E5E1C" w:rsidRDefault="001E5E1C" w:rsidP="009D2E10">
      <w:pPr>
        <w:tabs>
          <w:tab w:val="left" w:pos="6096"/>
        </w:tabs>
        <w:suppressAutoHyphens/>
        <w:spacing w:after="0" w:line="240" w:lineRule="auto"/>
        <w:rPr>
          <w:rFonts w:ascii="Times New Roman" w:eastAsia="Times New Roman" w:hAnsi="Times New Roman" w:cs="Times New Roman"/>
          <w:sz w:val="28"/>
          <w:szCs w:val="28"/>
          <w:lang w:eastAsia="ar-SA"/>
        </w:rPr>
      </w:pPr>
    </w:p>
    <w:p w14:paraId="242742BB" w14:textId="5C160548" w:rsidR="00C53B12"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27229DDF" w14:textId="79E63CFB" w:rsidR="003F7DE6" w:rsidRPr="00E35BB0" w:rsidRDefault="00C53B12" w:rsidP="00E35BB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760F30C7"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940219D"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142BFC4A" w14:textId="5B850101" w:rsidR="00F461EC" w:rsidRDefault="002F411D" w:rsidP="00C94902">
      <w:pPr>
        <w:spacing w:after="0" w:line="240" w:lineRule="auto"/>
        <w:jc w:val="both"/>
      </w:pPr>
      <w:hyperlink r:id="rId8" w:history="1">
        <w:r w:rsidR="00384E7F" w:rsidRPr="009D2E10">
          <w:rPr>
            <w:rStyle w:val="Hyperlink"/>
            <w:rFonts w:ascii="Times New Roman" w:eastAsia="Times New Roman" w:hAnsi="Times New Roman" w:cs="Times New Roman"/>
            <w:sz w:val="20"/>
            <w:szCs w:val="20"/>
          </w:rPr>
          <w:t>Daiga.Ozola@mod.gov.lv</w:t>
        </w:r>
      </w:hyperlink>
    </w:p>
    <w:sectPr w:rsidR="00F461EC" w:rsidSect="00A5494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ABFD" w14:textId="77777777" w:rsidR="002F411D" w:rsidRDefault="002F411D">
      <w:pPr>
        <w:spacing w:after="0" w:line="240" w:lineRule="auto"/>
      </w:pPr>
      <w:r>
        <w:separator/>
      </w:r>
    </w:p>
  </w:endnote>
  <w:endnote w:type="continuationSeparator" w:id="0">
    <w:p w14:paraId="3AFDD18D" w14:textId="77777777" w:rsidR="002F411D" w:rsidRDefault="002F411D">
      <w:pPr>
        <w:spacing w:after="0" w:line="240" w:lineRule="auto"/>
      </w:pPr>
      <w:r>
        <w:continuationSeparator/>
      </w:r>
    </w:p>
  </w:endnote>
  <w:endnote w:type="continuationNotice" w:id="1">
    <w:p w14:paraId="25CC5926" w14:textId="77777777" w:rsidR="002F411D" w:rsidRDefault="002F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A1C8" w14:textId="6A89F913" w:rsidR="002F411D" w:rsidRPr="006D5DB5" w:rsidRDefault="002F411D" w:rsidP="00CF7A8C">
    <w:pPr>
      <w:pStyle w:val="Footer"/>
      <w:rPr>
        <w:rFonts w:ascii="Times New Roman" w:hAnsi="Times New Roman" w:cs="Times New Roman"/>
        <w:sz w:val="20"/>
        <w:szCs w:val="20"/>
      </w:rPr>
    </w:pPr>
    <w:r>
      <w:rPr>
        <w:rFonts w:ascii="Times New Roman" w:hAnsi="Times New Roman" w:cs="Times New Roman"/>
        <w:sz w:val="20"/>
        <w:szCs w:val="20"/>
      </w:rPr>
      <w:t>AIM</w:t>
    </w:r>
    <w:r w:rsidRPr="00F01769">
      <w:rPr>
        <w:rFonts w:ascii="Times New Roman" w:hAnsi="Times New Roman" w:cs="Times New Roman"/>
        <w:sz w:val="20"/>
        <w:szCs w:val="20"/>
      </w:rPr>
      <w:t>Anot_</w:t>
    </w:r>
    <w:r>
      <w:rPr>
        <w:rFonts w:ascii="Times New Roman" w:hAnsi="Times New Roman" w:cs="Times New Roman"/>
        <w:sz w:val="20"/>
        <w:szCs w:val="20"/>
      </w:rPr>
      <w:t>260221_NVO_projekti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35D9" w14:textId="1169538E" w:rsidR="002F411D" w:rsidRPr="00F01769" w:rsidRDefault="002F411D" w:rsidP="00CF7A8C">
    <w:pPr>
      <w:pStyle w:val="Footer"/>
      <w:rPr>
        <w:rFonts w:ascii="Times New Roman" w:hAnsi="Times New Roman" w:cs="Times New Roman"/>
        <w:sz w:val="20"/>
        <w:szCs w:val="20"/>
      </w:rPr>
    </w:pPr>
    <w:r>
      <w:rPr>
        <w:rFonts w:ascii="Times New Roman" w:hAnsi="Times New Roman" w:cs="Times New Roman"/>
        <w:sz w:val="20"/>
        <w:szCs w:val="20"/>
      </w:rPr>
      <w:t>AIMAnot_260221_NVO_projekti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E098" w14:textId="77777777" w:rsidR="002F411D" w:rsidRDefault="002F411D">
      <w:pPr>
        <w:spacing w:after="0" w:line="240" w:lineRule="auto"/>
      </w:pPr>
      <w:r>
        <w:separator/>
      </w:r>
    </w:p>
  </w:footnote>
  <w:footnote w:type="continuationSeparator" w:id="0">
    <w:p w14:paraId="50C47657" w14:textId="77777777" w:rsidR="002F411D" w:rsidRDefault="002F411D">
      <w:pPr>
        <w:spacing w:after="0" w:line="240" w:lineRule="auto"/>
      </w:pPr>
      <w:r>
        <w:continuationSeparator/>
      </w:r>
    </w:p>
  </w:footnote>
  <w:footnote w:type="continuationNotice" w:id="1">
    <w:p w14:paraId="4CDD89D5" w14:textId="77777777" w:rsidR="002F411D" w:rsidRDefault="002F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36311"/>
      <w:docPartObj>
        <w:docPartGallery w:val="Page Numbers (Top of Page)"/>
        <w:docPartUnique/>
      </w:docPartObj>
    </w:sdtPr>
    <w:sdtEndPr>
      <w:rPr>
        <w:rFonts w:ascii="Times New Roman" w:hAnsi="Times New Roman" w:cs="Times New Roman"/>
        <w:noProof/>
      </w:rPr>
    </w:sdtEndPr>
    <w:sdtContent>
      <w:p w14:paraId="2ABC4189" w14:textId="50095732" w:rsidR="002F411D" w:rsidRPr="00125F9B" w:rsidRDefault="002F411D">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02A44"/>
    <w:multiLevelType w:val="hybridMultilevel"/>
    <w:tmpl w:val="2FC63C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9E"/>
    <w:rsid w:val="0001354B"/>
    <w:rsid w:val="00037DBD"/>
    <w:rsid w:val="00040B02"/>
    <w:rsid w:val="00043F0C"/>
    <w:rsid w:val="000530A0"/>
    <w:rsid w:val="00072C67"/>
    <w:rsid w:val="000A345A"/>
    <w:rsid w:val="000B5337"/>
    <w:rsid w:val="000C7FA2"/>
    <w:rsid w:val="00136618"/>
    <w:rsid w:val="0013759C"/>
    <w:rsid w:val="00163C51"/>
    <w:rsid w:val="00173EC5"/>
    <w:rsid w:val="00194198"/>
    <w:rsid w:val="001D7BED"/>
    <w:rsid w:val="001E5E1C"/>
    <w:rsid w:val="001E6834"/>
    <w:rsid w:val="001E7338"/>
    <w:rsid w:val="001F0CA4"/>
    <w:rsid w:val="00224D0C"/>
    <w:rsid w:val="00247BEA"/>
    <w:rsid w:val="002646D1"/>
    <w:rsid w:val="00270E8C"/>
    <w:rsid w:val="00294CDE"/>
    <w:rsid w:val="002A5E4A"/>
    <w:rsid w:val="002A74CE"/>
    <w:rsid w:val="002F411D"/>
    <w:rsid w:val="00302740"/>
    <w:rsid w:val="00312894"/>
    <w:rsid w:val="0033165C"/>
    <w:rsid w:val="0035410D"/>
    <w:rsid w:val="00363BFC"/>
    <w:rsid w:val="00384E7F"/>
    <w:rsid w:val="00395323"/>
    <w:rsid w:val="003A4202"/>
    <w:rsid w:val="003F7DE6"/>
    <w:rsid w:val="00414EE6"/>
    <w:rsid w:val="0041672F"/>
    <w:rsid w:val="00424CFC"/>
    <w:rsid w:val="00441163"/>
    <w:rsid w:val="004438BD"/>
    <w:rsid w:val="004B39DD"/>
    <w:rsid w:val="004C35A4"/>
    <w:rsid w:val="004C4044"/>
    <w:rsid w:val="004D384E"/>
    <w:rsid w:val="004D6622"/>
    <w:rsid w:val="00500318"/>
    <w:rsid w:val="00511CEF"/>
    <w:rsid w:val="00514BC1"/>
    <w:rsid w:val="005357A3"/>
    <w:rsid w:val="005372FC"/>
    <w:rsid w:val="00543954"/>
    <w:rsid w:val="00543EAE"/>
    <w:rsid w:val="00571E23"/>
    <w:rsid w:val="00583872"/>
    <w:rsid w:val="005D25A3"/>
    <w:rsid w:val="005E7CD2"/>
    <w:rsid w:val="005F35F8"/>
    <w:rsid w:val="00601677"/>
    <w:rsid w:val="00605F63"/>
    <w:rsid w:val="006145B3"/>
    <w:rsid w:val="00630640"/>
    <w:rsid w:val="0063285B"/>
    <w:rsid w:val="00641ECD"/>
    <w:rsid w:val="006421A2"/>
    <w:rsid w:val="0065044E"/>
    <w:rsid w:val="006568C7"/>
    <w:rsid w:val="00663759"/>
    <w:rsid w:val="00676BB2"/>
    <w:rsid w:val="006902D8"/>
    <w:rsid w:val="00692903"/>
    <w:rsid w:val="006955E5"/>
    <w:rsid w:val="006D1527"/>
    <w:rsid w:val="006D5DB5"/>
    <w:rsid w:val="006E1B96"/>
    <w:rsid w:val="006E555B"/>
    <w:rsid w:val="006E6BC3"/>
    <w:rsid w:val="006F2B43"/>
    <w:rsid w:val="006F6D10"/>
    <w:rsid w:val="00723E35"/>
    <w:rsid w:val="007244FA"/>
    <w:rsid w:val="00734131"/>
    <w:rsid w:val="0074606C"/>
    <w:rsid w:val="00750A28"/>
    <w:rsid w:val="0078781F"/>
    <w:rsid w:val="00793D4D"/>
    <w:rsid w:val="007951BA"/>
    <w:rsid w:val="007A7D2B"/>
    <w:rsid w:val="007A7D72"/>
    <w:rsid w:val="007B00C9"/>
    <w:rsid w:val="007D48F7"/>
    <w:rsid w:val="007D7D0B"/>
    <w:rsid w:val="007F2563"/>
    <w:rsid w:val="007F5490"/>
    <w:rsid w:val="00800589"/>
    <w:rsid w:val="00801D90"/>
    <w:rsid w:val="008107D2"/>
    <w:rsid w:val="008221A8"/>
    <w:rsid w:val="00823747"/>
    <w:rsid w:val="00831EC9"/>
    <w:rsid w:val="00832286"/>
    <w:rsid w:val="0083518B"/>
    <w:rsid w:val="00835257"/>
    <w:rsid w:val="0085439C"/>
    <w:rsid w:val="008545D1"/>
    <w:rsid w:val="008618E3"/>
    <w:rsid w:val="0087335C"/>
    <w:rsid w:val="0087442E"/>
    <w:rsid w:val="00876BB9"/>
    <w:rsid w:val="008A4F4D"/>
    <w:rsid w:val="008C346D"/>
    <w:rsid w:val="008C6303"/>
    <w:rsid w:val="008F333B"/>
    <w:rsid w:val="00913BC5"/>
    <w:rsid w:val="009201B0"/>
    <w:rsid w:val="00923595"/>
    <w:rsid w:val="00967F87"/>
    <w:rsid w:val="00976696"/>
    <w:rsid w:val="00982C32"/>
    <w:rsid w:val="009A14CA"/>
    <w:rsid w:val="009B117A"/>
    <w:rsid w:val="009D2E10"/>
    <w:rsid w:val="009E13C9"/>
    <w:rsid w:val="009E226C"/>
    <w:rsid w:val="009E2C34"/>
    <w:rsid w:val="00A00FF0"/>
    <w:rsid w:val="00A0514F"/>
    <w:rsid w:val="00A1171E"/>
    <w:rsid w:val="00A145E6"/>
    <w:rsid w:val="00A21A11"/>
    <w:rsid w:val="00A25E73"/>
    <w:rsid w:val="00A30C54"/>
    <w:rsid w:val="00A5494E"/>
    <w:rsid w:val="00A56EF4"/>
    <w:rsid w:val="00A64B68"/>
    <w:rsid w:val="00A64F79"/>
    <w:rsid w:val="00A73A85"/>
    <w:rsid w:val="00A93737"/>
    <w:rsid w:val="00A93E55"/>
    <w:rsid w:val="00AD427D"/>
    <w:rsid w:val="00AD50C9"/>
    <w:rsid w:val="00AE2996"/>
    <w:rsid w:val="00B10047"/>
    <w:rsid w:val="00B164C0"/>
    <w:rsid w:val="00B16F07"/>
    <w:rsid w:val="00B2194A"/>
    <w:rsid w:val="00B220C3"/>
    <w:rsid w:val="00B52505"/>
    <w:rsid w:val="00B665AA"/>
    <w:rsid w:val="00B7255E"/>
    <w:rsid w:val="00B86B65"/>
    <w:rsid w:val="00BA655F"/>
    <w:rsid w:val="00BB3C1A"/>
    <w:rsid w:val="00BB7942"/>
    <w:rsid w:val="00BC0F30"/>
    <w:rsid w:val="00BD5EA9"/>
    <w:rsid w:val="00BF38DC"/>
    <w:rsid w:val="00C06EA1"/>
    <w:rsid w:val="00C11132"/>
    <w:rsid w:val="00C33321"/>
    <w:rsid w:val="00C34F1D"/>
    <w:rsid w:val="00C53B12"/>
    <w:rsid w:val="00C70463"/>
    <w:rsid w:val="00C94902"/>
    <w:rsid w:val="00C949E1"/>
    <w:rsid w:val="00CA7E95"/>
    <w:rsid w:val="00CC79E6"/>
    <w:rsid w:val="00CD28D5"/>
    <w:rsid w:val="00CE013B"/>
    <w:rsid w:val="00CF7A8C"/>
    <w:rsid w:val="00D10307"/>
    <w:rsid w:val="00D14607"/>
    <w:rsid w:val="00D26698"/>
    <w:rsid w:val="00D44B3C"/>
    <w:rsid w:val="00D56B57"/>
    <w:rsid w:val="00D7548F"/>
    <w:rsid w:val="00D8096C"/>
    <w:rsid w:val="00D874B6"/>
    <w:rsid w:val="00D91686"/>
    <w:rsid w:val="00D944CE"/>
    <w:rsid w:val="00DB0C16"/>
    <w:rsid w:val="00DB3E47"/>
    <w:rsid w:val="00DB5827"/>
    <w:rsid w:val="00DB58BE"/>
    <w:rsid w:val="00DD04F6"/>
    <w:rsid w:val="00DD1E82"/>
    <w:rsid w:val="00DD7142"/>
    <w:rsid w:val="00DD79E5"/>
    <w:rsid w:val="00E00457"/>
    <w:rsid w:val="00E00E6A"/>
    <w:rsid w:val="00E15870"/>
    <w:rsid w:val="00E342E7"/>
    <w:rsid w:val="00E35BB0"/>
    <w:rsid w:val="00E54EDF"/>
    <w:rsid w:val="00E65AE7"/>
    <w:rsid w:val="00E8757A"/>
    <w:rsid w:val="00E91DEB"/>
    <w:rsid w:val="00E94313"/>
    <w:rsid w:val="00E94E5D"/>
    <w:rsid w:val="00EB4560"/>
    <w:rsid w:val="00EB646A"/>
    <w:rsid w:val="00EC6F07"/>
    <w:rsid w:val="00ED648E"/>
    <w:rsid w:val="00EE3F9E"/>
    <w:rsid w:val="00F17FB0"/>
    <w:rsid w:val="00F36432"/>
    <w:rsid w:val="00F44BD3"/>
    <w:rsid w:val="00F461EC"/>
    <w:rsid w:val="00F70F1C"/>
    <w:rsid w:val="00F7641F"/>
    <w:rsid w:val="00F8641A"/>
    <w:rsid w:val="00F912C5"/>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C4B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ListParagraph">
    <w:name w:val="List Paragraph"/>
    <w:basedOn w:val="Normal"/>
    <w:uiPriority w:val="34"/>
    <w:qFormat/>
    <w:rsid w:val="00CC79E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158">
      <w:bodyDiv w:val="1"/>
      <w:marLeft w:val="0"/>
      <w:marRight w:val="0"/>
      <w:marTop w:val="0"/>
      <w:marBottom w:val="0"/>
      <w:divBdr>
        <w:top w:val="none" w:sz="0" w:space="0" w:color="auto"/>
        <w:left w:val="none" w:sz="0" w:space="0" w:color="auto"/>
        <w:bottom w:val="none" w:sz="0" w:space="0" w:color="auto"/>
        <w:right w:val="none" w:sz="0" w:space="0" w:color="auto"/>
      </w:divBdr>
    </w:div>
    <w:div w:id="296223060">
      <w:bodyDiv w:val="1"/>
      <w:marLeft w:val="0"/>
      <w:marRight w:val="0"/>
      <w:marTop w:val="0"/>
      <w:marBottom w:val="0"/>
      <w:divBdr>
        <w:top w:val="none" w:sz="0" w:space="0" w:color="auto"/>
        <w:left w:val="none" w:sz="0" w:space="0" w:color="auto"/>
        <w:bottom w:val="none" w:sz="0" w:space="0" w:color="auto"/>
        <w:right w:val="none" w:sz="0" w:space="0" w:color="auto"/>
      </w:divBdr>
    </w:div>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Ozol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85D6-AD81-4DC9-8D87-7B1F1D43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5217</Words>
  <Characters>2975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7</cp:revision>
  <cp:lastPrinted>2020-01-02T06:44:00Z</cp:lastPrinted>
  <dcterms:created xsi:type="dcterms:W3CDTF">2021-03-10T08:49:00Z</dcterms:created>
  <dcterms:modified xsi:type="dcterms:W3CDTF">2021-03-11T10:55:00Z</dcterms:modified>
</cp:coreProperties>
</file>