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64AFC" w14:textId="2B0E2E02" w:rsidR="00894C55" w:rsidRPr="00BF2E10" w:rsidRDefault="00D64EB3"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BF2E10">
        <w:rPr>
          <w:rFonts w:ascii="Times New Roman" w:eastAsia="Times New Roman" w:hAnsi="Times New Roman" w:cs="Times New Roman"/>
          <w:b/>
          <w:bCs/>
          <w:sz w:val="28"/>
          <w:szCs w:val="24"/>
          <w:lang w:eastAsia="lv-LV"/>
        </w:rPr>
        <w:t>Ministru kabineta noteikumu projekta ,,</w:t>
      </w:r>
      <w:bookmarkStart w:id="0" w:name="OLE_LINK7"/>
      <w:bookmarkStart w:id="1" w:name="OLE_LINK8"/>
      <w:r w:rsidRPr="00BF2E10">
        <w:rPr>
          <w:rFonts w:ascii="Times New Roman" w:eastAsia="Times New Roman" w:hAnsi="Times New Roman" w:cs="Times New Roman"/>
          <w:b/>
          <w:bCs/>
          <w:sz w:val="28"/>
          <w:szCs w:val="24"/>
          <w:lang w:eastAsia="lv-LV"/>
        </w:rPr>
        <w:t xml:space="preserve">Grozījumi Ministru kabineta 2016.gada 31.maija noteikumos Nr.328 „Noteikumi par </w:t>
      </w:r>
      <w:proofErr w:type="spellStart"/>
      <w:r w:rsidRPr="00BF2E10">
        <w:rPr>
          <w:rFonts w:ascii="Times New Roman" w:eastAsia="Times New Roman" w:hAnsi="Times New Roman" w:cs="Times New Roman"/>
          <w:b/>
          <w:bCs/>
          <w:sz w:val="28"/>
          <w:szCs w:val="24"/>
          <w:lang w:eastAsia="lv-LV"/>
        </w:rPr>
        <w:t>mikroaizdevumiem</w:t>
      </w:r>
      <w:proofErr w:type="spellEnd"/>
      <w:r w:rsidRPr="00BF2E10">
        <w:rPr>
          <w:rFonts w:ascii="Times New Roman" w:eastAsia="Times New Roman" w:hAnsi="Times New Roman" w:cs="Times New Roman"/>
          <w:b/>
          <w:bCs/>
          <w:sz w:val="28"/>
          <w:szCs w:val="24"/>
          <w:lang w:eastAsia="lv-LV"/>
        </w:rPr>
        <w:t xml:space="preserve"> un starta aizdevumiem””</w:t>
      </w:r>
      <w:bookmarkEnd w:id="0"/>
      <w:bookmarkEnd w:id="1"/>
      <w:r w:rsidRPr="00BF2E10">
        <w:rPr>
          <w:b/>
          <w:sz w:val="26"/>
          <w:szCs w:val="26"/>
        </w:rPr>
        <w:t xml:space="preserve"> </w:t>
      </w:r>
      <w:r w:rsidR="00894C55" w:rsidRPr="00BF2E10">
        <w:rPr>
          <w:rFonts w:ascii="Times New Roman" w:eastAsia="Times New Roman" w:hAnsi="Times New Roman" w:cs="Times New Roman"/>
          <w:b/>
          <w:bCs/>
          <w:sz w:val="28"/>
          <w:szCs w:val="24"/>
          <w:lang w:eastAsia="lv-LV"/>
        </w:rPr>
        <w:t>projekta</w:t>
      </w:r>
      <w:r w:rsidR="003B0BF9" w:rsidRPr="00BF2E10">
        <w:rPr>
          <w:rFonts w:ascii="Times New Roman" w:eastAsia="Times New Roman" w:hAnsi="Times New Roman" w:cs="Times New Roman"/>
          <w:b/>
          <w:bCs/>
          <w:sz w:val="28"/>
          <w:szCs w:val="24"/>
          <w:lang w:eastAsia="lv-LV"/>
        </w:rPr>
        <w:br/>
      </w:r>
      <w:r w:rsidR="00894C55" w:rsidRPr="00BF2E10">
        <w:rPr>
          <w:rFonts w:ascii="Times New Roman" w:eastAsia="Times New Roman" w:hAnsi="Times New Roman" w:cs="Times New Roman"/>
          <w:b/>
          <w:bCs/>
          <w:sz w:val="28"/>
          <w:szCs w:val="24"/>
          <w:lang w:eastAsia="lv-LV"/>
        </w:rPr>
        <w:t>sākotnējās ietekmes novērtējuma ziņojums (anotācija)</w:t>
      </w:r>
    </w:p>
    <w:p w14:paraId="378747DD" w14:textId="77777777" w:rsidR="00E5323B" w:rsidRPr="00BF2E1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F2E10" w:rsidRPr="00BF2E10" w14:paraId="405027A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DCCA77" w14:textId="77777777" w:rsidR="00655F2C" w:rsidRPr="00BF2E10" w:rsidRDefault="00E5323B" w:rsidP="00E5323B">
            <w:pPr>
              <w:spacing w:after="0" w:line="240" w:lineRule="auto"/>
              <w:rPr>
                <w:rFonts w:ascii="Times New Roman" w:eastAsia="Times New Roman" w:hAnsi="Times New Roman" w:cs="Times New Roman"/>
                <w:b/>
                <w:bCs/>
                <w:iCs/>
                <w:sz w:val="24"/>
                <w:szCs w:val="24"/>
                <w:lang w:val="sv-SE" w:eastAsia="lv-LV"/>
              </w:rPr>
            </w:pPr>
            <w:r w:rsidRPr="00BF2E10">
              <w:rPr>
                <w:rFonts w:ascii="Times New Roman" w:eastAsia="Times New Roman" w:hAnsi="Times New Roman" w:cs="Times New Roman"/>
                <w:b/>
                <w:bCs/>
                <w:iCs/>
                <w:sz w:val="24"/>
                <w:szCs w:val="24"/>
                <w:lang w:val="sv-SE" w:eastAsia="lv-LV"/>
              </w:rPr>
              <w:t>Tiesību akta projekta anotācijas kopsavilkums</w:t>
            </w:r>
          </w:p>
        </w:tc>
      </w:tr>
      <w:tr w:rsidR="00BF2E10" w:rsidRPr="00BF2E10" w14:paraId="7EEDB67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E0CEA48" w14:textId="77777777" w:rsidR="00E5323B" w:rsidRPr="00BF2E10" w:rsidRDefault="00E5323B" w:rsidP="00E5323B">
            <w:pPr>
              <w:spacing w:after="0" w:line="240" w:lineRule="auto"/>
              <w:rPr>
                <w:rFonts w:ascii="Times New Roman" w:eastAsia="Times New Roman" w:hAnsi="Times New Roman" w:cs="Times New Roman"/>
                <w:iCs/>
                <w:sz w:val="24"/>
                <w:szCs w:val="24"/>
                <w:lang w:val="sv-SE" w:eastAsia="lv-LV"/>
              </w:rPr>
            </w:pPr>
            <w:r w:rsidRPr="00BF2E10">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084BF19" w14:textId="77777777" w:rsidR="00D64EB3" w:rsidRPr="00BF2E10" w:rsidRDefault="00D64EB3" w:rsidP="00D64EB3">
            <w:pPr>
              <w:jc w:val="both"/>
              <w:rPr>
                <w:rFonts w:ascii="Times New Roman" w:eastAsia="Times New Roman" w:hAnsi="Times New Roman" w:cs="Times New Roman"/>
                <w:iCs/>
                <w:sz w:val="24"/>
                <w:szCs w:val="24"/>
                <w:lang w:val="sv-SE" w:eastAsia="lv-LV"/>
              </w:rPr>
            </w:pPr>
            <w:r w:rsidRPr="00BF2E10">
              <w:rPr>
                <w:rFonts w:ascii="Times New Roman" w:eastAsia="Times New Roman" w:hAnsi="Times New Roman" w:cs="Times New Roman"/>
                <w:iCs/>
                <w:sz w:val="24"/>
                <w:szCs w:val="24"/>
                <w:lang w:val="sv-SE" w:eastAsia="lv-LV"/>
              </w:rPr>
              <w:t>Tiesību akta projekts paredz precizēt Ministru kabineta 2016.gada 31.maija noteikumos Nr.328 „Noteikumi par mikroaizdevumiem un starta aizdevumiem” noteikto finansējumu, atbalstāmās darbības un atbalsta izsniegšanas nosacījumus.</w:t>
            </w:r>
          </w:p>
          <w:p w14:paraId="6FA3EDFB" w14:textId="77777777" w:rsidR="00E5323B" w:rsidRPr="00BF2E10" w:rsidRDefault="00D64EB3" w:rsidP="00450A9A">
            <w:pPr>
              <w:spacing w:after="0" w:line="240" w:lineRule="auto"/>
              <w:jc w:val="both"/>
              <w:rPr>
                <w:rFonts w:ascii="Times New Roman" w:eastAsia="Times New Roman" w:hAnsi="Times New Roman" w:cs="Times New Roman"/>
                <w:iCs/>
                <w:sz w:val="24"/>
                <w:szCs w:val="24"/>
                <w:lang w:val="sv-SE" w:eastAsia="lv-LV"/>
              </w:rPr>
            </w:pPr>
            <w:r w:rsidRPr="00BF2E10">
              <w:rPr>
                <w:rFonts w:ascii="Times New Roman" w:eastAsia="Times New Roman" w:hAnsi="Times New Roman" w:cs="Times New Roman"/>
                <w:iCs/>
                <w:sz w:val="24"/>
                <w:szCs w:val="24"/>
                <w:lang w:val="sv-SE" w:eastAsia="lv-LV"/>
              </w:rPr>
              <w:t>Noteikumu projekts stāsies spēkā nākamajā dienā  pēc tā publicēšanas oficiālajā izdevumā “Latvijas Vēstnesis”.</w:t>
            </w:r>
          </w:p>
        </w:tc>
      </w:tr>
    </w:tbl>
    <w:p w14:paraId="007DA583" w14:textId="77777777" w:rsidR="00E5323B" w:rsidRPr="00BF2E10" w:rsidRDefault="00E5323B" w:rsidP="00E5323B">
      <w:pPr>
        <w:spacing w:after="0" w:line="240" w:lineRule="auto"/>
        <w:rPr>
          <w:rFonts w:ascii="Times New Roman" w:eastAsia="Times New Roman" w:hAnsi="Times New Roman" w:cs="Times New Roman"/>
          <w:iCs/>
          <w:sz w:val="24"/>
          <w:szCs w:val="24"/>
          <w:lang w:val="sv-SE" w:eastAsia="lv-LV"/>
        </w:rPr>
      </w:pPr>
      <w:r w:rsidRPr="00BF2E10">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BF2E10" w14:paraId="023753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434191" w14:textId="77777777" w:rsidR="00655F2C" w:rsidRPr="00BF2E10" w:rsidRDefault="00E5323B" w:rsidP="00E5323B">
            <w:pPr>
              <w:spacing w:after="0" w:line="240" w:lineRule="auto"/>
              <w:rPr>
                <w:rFonts w:ascii="Times New Roman" w:eastAsia="Times New Roman" w:hAnsi="Times New Roman" w:cs="Times New Roman"/>
                <w:b/>
                <w:bCs/>
                <w:iCs/>
                <w:sz w:val="24"/>
                <w:szCs w:val="24"/>
                <w:lang w:val="sv-SE" w:eastAsia="lv-LV"/>
              </w:rPr>
            </w:pPr>
            <w:r w:rsidRPr="00BF2E10">
              <w:rPr>
                <w:rFonts w:ascii="Times New Roman" w:eastAsia="Times New Roman" w:hAnsi="Times New Roman" w:cs="Times New Roman"/>
                <w:b/>
                <w:bCs/>
                <w:iCs/>
                <w:sz w:val="24"/>
                <w:szCs w:val="24"/>
                <w:lang w:val="sv-SE" w:eastAsia="lv-LV"/>
              </w:rPr>
              <w:t>I. Tiesību akta projekta izstrādes nepieciešamība</w:t>
            </w:r>
          </w:p>
        </w:tc>
      </w:tr>
      <w:tr w:rsidR="00BF2E10" w:rsidRPr="00BF2E10" w14:paraId="3E0957E1"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8F5753"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915C1DA"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Pamatojums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32BAA99A" w14:textId="54540F7A" w:rsidR="00E5323B" w:rsidRPr="00BF2E10" w:rsidRDefault="00D64EB3" w:rsidP="00D64EB3">
            <w:pPr>
              <w:spacing w:after="0" w:line="240" w:lineRule="auto"/>
              <w:jc w:val="both"/>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sv-SE" w:eastAsia="lv-LV"/>
              </w:rPr>
              <w:t>Ministru kabineta noteikumu projekts “Grozījumi Ministru kabineta 2016.gada 31.maija noteikumos Nr.328 „Noteikumi par mikroaizdevumiem un starta aizdevumiem”” (turpmāk – noteikumu projekts)</w:t>
            </w:r>
            <w:r w:rsidR="00450A9A">
              <w:rPr>
                <w:rFonts w:ascii="Times New Roman" w:eastAsia="Times New Roman" w:hAnsi="Times New Roman" w:cs="Times New Roman"/>
                <w:iCs/>
                <w:sz w:val="24"/>
                <w:szCs w:val="24"/>
                <w:lang w:val="sv-SE" w:eastAsia="lv-LV"/>
              </w:rPr>
              <w:t xml:space="preserve"> veikti</w:t>
            </w:r>
            <w:r w:rsidRPr="00BF2E10">
              <w:rPr>
                <w:rFonts w:ascii="Times New Roman" w:eastAsia="Times New Roman" w:hAnsi="Times New Roman" w:cs="Times New Roman"/>
                <w:iCs/>
                <w:sz w:val="24"/>
                <w:szCs w:val="24"/>
                <w:lang w:val="sv-SE" w:eastAsia="lv-LV"/>
              </w:rPr>
              <w:t xml:space="preserve"> pamatojoties uz Attīstības finanšu institūcijas likuma 12.panta ceturto daļu un Eiropas Savienības struktūrfondu un Kohēzijas fonda 2014.–2020. gada plānošanas perioda vadības likuma 20. panta 14. punktu.</w:t>
            </w:r>
          </w:p>
        </w:tc>
      </w:tr>
      <w:tr w:rsidR="00BF2E10" w:rsidRPr="00BF2E10" w14:paraId="04D4DB72"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7D31E7" w14:textId="77777777" w:rsidR="00D64EB3" w:rsidRPr="00AA2B77" w:rsidRDefault="00D64EB3" w:rsidP="00D64EB3">
            <w:pPr>
              <w:spacing w:after="0" w:line="240" w:lineRule="auto"/>
              <w:rPr>
                <w:rFonts w:ascii="Times New Roman" w:eastAsia="Times New Roman" w:hAnsi="Times New Roman" w:cs="Times New Roman"/>
                <w:iCs/>
                <w:sz w:val="24"/>
                <w:szCs w:val="24"/>
                <w:lang w:val="en-US" w:eastAsia="lv-LV"/>
              </w:rPr>
            </w:pPr>
            <w:r w:rsidRPr="00AA2B77">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F709B4E" w14:textId="77777777" w:rsidR="00D64EB3" w:rsidRDefault="00D64EB3" w:rsidP="00D64EB3">
            <w:pPr>
              <w:spacing w:after="0" w:line="240" w:lineRule="auto"/>
              <w:rPr>
                <w:rFonts w:ascii="Times New Roman" w:eastAsia="Times New Roman" w:hAnsi="Times New Roman" w:cs="Times New Roman"/>
                <w:iCs/>
                <w:sz w:val="24"/>
                <w:szCs w:val="24"/>
                <w:lang w:val="en-US" w:eastAsia="lv-LV"/>
              </w:rPr>
            </w:pPr>
            <w:proofErr w:type="spellStart"/>
            <w:r w:rsidRPr="00AA2B77">
              <w:rPr>
                <w:rFonts w:ascii="Times New Roman" w:eastAsia="Times New Roman" w:hAnsi="Times New Roman" w:cs="Times New Roman"/>
                <w:iCs/>
                <w:sz w:val="24"/>
                <w:szCs w:val="24"/>
                <w:lang w:val="en-US" w:eastAsia="lv-LV"/>
              </w:rPr>
              <w:t>Pašreizējā</w:t>
            </w:r>
            <w:proofErr w:type="spellEnd"/>
            <w:r w:rsidRPr="00AA2B77">
              <w:rPr>
                <w:rFonts w:ascii="Times New Roman" w:eastAsia="Times New Roman" w:hAnsi="Times New Roman" w:cs="Times New Roman"/>
                <w:iCs/>
                <w:sz w:val="24"/>
                <w:szCs w:val="24"/>
                <w:lang w:val="en-US" w:eastAsia="lv-LV"/>
              </w:rPr>
              <w:t xml:space="preserve"> </w:t>
            </w:r>
            <w:proofErr w:type="spellStart"/>
            <w:r w:rsidRPr="00AA2B77">
              <w:rPr>
                <w:rFonts w:ascii="Times New Roman" w:eastAsia="Times New Roman" w:hAnsi="Times New Roman" w:cs="Times New Roman"/>
                <w:iCs/>
                <w:sz w:val="24"/>
                <w:szCs w:val="24"/>
                <w:lang w:val="en-US" w:eastAsia="lv-LV"/>
              </w:rPr>
              <w:t>situācija</w:t>
            </w:r>
            <w:proofErr w:type="spellEnd"/>
            <w:r w:rsidRPr="00AA2B77">
              <w:rPr>
                <w:rFonts w:ascii="Times New Roman" w:eastAsia="Times New Roman" w:hAnsi="Times New Roman" w:cs="Times New Roman"/>
                <w:iCs/>
                <w:sz w:val="24"/>
                <w:szCs w:val="24"/>
                <w:lang w:val="en-US" w:eastAsia="lv-LV"/>
              </w:rPr>
              <w:t xml:space="preserve"> un </w:t>
            </w:r>
            <w:proofErr w:type="spellStart"/>
            <w:r w:rsidRPr="00AA2B77">
              <w:rPr>
                <w:rFonts w:ascii="Times New Roman" w:eastAsia="Times New Roman" w:hAnsi="Times New Roman" w:cs="Times New Roman"/>
                <w:iCs/>
                <w:sz w:val="24"/>
                <w:szCs w:val="24"/>
                <w:lang w:val="en-US" w:eastAsia="lv-LV"/>
              </w:rPr>
              <w:t>problēmas</w:t>
            </w:r>
            <w:proofErr w:type="spellEnd"/>
            <w:r w:rsidRPr="00AA2B77">
              <w:rPr>
                <w:rFonts w:ascii="Times New Roman" w:eastAsia="Times New Roman" w:hAnsi="Times New Roman" w:cs="Times New Roman"/>
                <w:iCs/>
                <w:sz w:val="24"/>
                <w:szCs w:val="24"/>
                <w:lang w:val="en-US" w:eastAsia="lv-LV"/>
              </w:rPr>
              <w:t xml:space="preserve">, kuru </w:t>
            </w:r>
            <w:proofErr w:type="spellStart"/>
            <w:r w:rsidRPr="00AA2B77">
              <w:rPr>
                <w:rFonts w:ascii="Times New Roman" w:eastAsia="Times New Roman" w:hAnsi="Times New Roman" w:cs="Times New Roman"/>
                <w:iCs/>
                <w:sz w:val="24"/>
                <w:szCs w:val="24"/>
                <w:lang w:val="en-US" w:eastAsia="lv-LV"/>
              </w:rPr>
              <w:t>risināšanai</w:t>
            </w:r>
            <w:proofErr w:type="spellEnd"/>
            <w:r w:rsidRPr="00AA2B77">
              <w:rPr>
                <w:rFonts w:ascii="Times New Roman" w:eastAsia="Times New Roman" w:hAnsi="Times New Roman" w:cs="Times New Roman"/>
                <w:iCs/>
                <w:sz w:val="24"/>
                <w:szCs w:val="24"/>
                <w:lang w:val="en-US" w:eastAsia="lv-LV"/>
              </w:rPr>
              <w:t xml:space="preserve"> </w:t>
            </w:r>
            <w:proofErr w:type="spellStart"/>
            <w:r w:rsidRPr="00AA2B77">
              <w:rPr>
                <w:rFonts w:ascii="Times New Roman" w:eastAsia="Times New Roman" w:hAnsi="Times New Roman" w:cs="Times New Roman"/>
                <w:iCs/>
                <w:sz w:val="24"/>
                <w:szCs w:val="24"/>
                <w:lang w:val="en-US" w:eastAsia="lv-LV"/>
              </w:rPr>
              <w:t>tiesību</w:t>
            </w:r>
            <w:proofErr w:type="spellEnd"/>
            <w:r w:rsidRPr="00AA2B77">
              <w:rPr>
                <w:rFonts w:ascii="Times New Roman" w:eastAsia="Times New Roman" w:hAnsi="Times New Roman" w:cs="Times New Roman"/>
                <w:iCs/>
                <w:sz w:val="24"/>
                <w:szCs w:val="24"/>
                <w:lang w:val="en-US" w:eastAsia="lv-LV"/>
              </w:rPr>
              <w:t xml:space="preserve"> </w:t>
            </w:r>
            <w:proofErr w:type="spellStart"/>
            <w:r w:rsidRPr="00AA2B77">
              <w:rPr>
                <w:rFonts w:ascii="Times New Roman" w:eastAsia="Times New Roman" w:hAnsi="Times New Roman" w:cs="Times New Roman"/>
                <w:iCs/>
                <w:sz w:val="24"/>
                <w:szCs w:val="24"/>
                <w:lang w:val="en-US" w:eastAsia="lv-LV"/>
              </w:rPr>
              <w:t>akta</w:t>
            </w:r>
            <w:proofErr w:type="spellEnd"/>
            <w:r w:rsidRPr="00AA2B77">
              <w:rPr>
                <w:rFonts w:ascii="Times New Roman" w:eastAsia="Times New Roman" w:hAnsi="Times New Roman" w:cs="Times New Roman"/>
                <w:iCs/>
                <w:sz w:val="24"/>
                <w:szCs w:val="24"/>
                <w:lang w:val="en-US" w:eastAsia="lv-LV"/>
              </w:rPr>
              <w:t xml:space="preserve"> </w:t>
            </w:r>
            <w:proofErr w:type="spellStart"/>
            <w:r w:rsidRPr="00AA2B77">
              <w:rPr>
                <w:rFonts w:ascii="Times New Roman" w:eastAsia="Times New Roman" w:hAnsi="Times New Roman" w:cs="Times New Roman"/>
                <w:iCs/>
                <w:sz w:val="24"/>
                <w:szCs w:val="24"/>
                <w:lang w:val="en-US" w:eastAsia="lv-LV"/>
              </w:rPr>
              <w:t>projekts</w:t>
            </w:r>
            <w:proofErr w:type="spellEnd"/>
            <w:r w:rsidRPr="00AA2B77">
              <w:rPr>
                <w:rFonts w:ascii="Times New Roman" w:eastAsia="Times New Roman" w:hAnsi="Times New Roman" w:cs="Times New Roman"/>
                <w:iCs/>
                <w:sz w:val="24"/>
                <w:szCs w:val="24"/>
                <w:lang w:val="en-US" w:eastAsia="lv-LV"/>
              </w:rPr>
              <w:t xml:space="preserve"> </w:t>
            </w:r>
            <w:proofErr w:type="spellStart"/>
            <w:r w:rsidRPr="00AA2B77">
              <w:rPr>
                <w:rFonts w:ascii="Times New Roman" w:eastAsia="Times New Roman" w:hAnsi="Times New Roman" w:cs="Times New Roman"/>
                <w:iCs/>
                <w:sz w:val="24"/>
                <w:szCs w:val="24"/>
                <w:lang w:val="en-US" w:eastAsia="lv-LV"/>
              </w:rPr>
              <w:t>izstrādāts</w:t>
            </w:r>
            <w:proofErr w:type="spellEnd"/>
            <w:r w:rsidRPr="00AA2B77">
              <w:rPr>
                <w:rFonts w:ascii="Times New Roman" w:eastAsia="Times New Roman" w:hAnsi="Times New Roman" w:cs="Times New Roman"/>
                <w:iCs/>
                <w:sz w:val="24"/>
                <w:szCs w:val="24"/>
                <w:lang w:val="en-US" w:eastAsia="lv-LV"/>
              </w:rPr>
              <w:t xml:space="preserve">, </w:t>
            </w:r>
            <w:proofErr w:type="spellStart"/>
            <w:r w:rsidRPr="00AA2B77">
              <w:rPr>
                <w:rFonts w:ascii="Times New Roman" w:eastAsia="Times New Roman" w:hAnsi="Times New Roman" w:cs="Times New Roman"/>
                <w:iCs/>
                <w:sz w:val="24"/>
                <w:szCs w:val="24"/>
                <w:lang w:val="en-US" w:eastAsia="lv-LV"/>
              </w:rPr>
              <w:t>tiesiskā</w:t>
            </w:r>
            <w:proofErr w:type="spellEnd"/>
            <w:r w:rsidRPr="00AA2B77">
              <w:rPr>
                <w:rFonts w:ascii="Times New Roman" w:eastAsia="Times New Roman" w:hAnsi="Times New Roman" w:cs="Times New Roman"/>
                <w:iCs/>
                <w:sz w:val="24"/>
                <w:szCs w:val="24"/>
                <w:lang w:val="en-US" w:eastAsia="lv-LV"/>
              </w:rPr>
              <w:t xml:space="preserve"> </w:t>
            </w:r>
            <w:proofErr w:type="spellStart"/>
            <w:r w:rsidRPr="00AA2B77">
              <w:rPr>
                <w:rFonts w:ascii="Times New Roman" w:eastAsia="Times New Roman" w:hAnsi="Times New Roman" w:cs="Times New Roman"/>
                <w:iCs/>
                <w:sz w:val="24"/>
                <w:szCs w:val="24"/>
                <w:lang w:val="en-US" w:eastAsia="lv-LV"/>
              </w:rPr>
              <w:t>regulējuma</w:t>
            </w:r>
            <w:proofErr w:type="spellEnd"/>
            <w:r w:rsidRPr="00AA2B77">
              <w:rPr>
                <w:rFonts w:ascii="Times New Roman" w:eastAsia="Times New Roman" w:hAnsi="Times New Roman" w:cs="Times New Roman"/>
                <w:iCs/>
                <w:sz w:val="24"/>
                <w:szCs w:val="24"/>
                <w:lang w:val="en-US" w:eastAsia="lv-LV"/>
              </w:rPr>
              <w:t xml:space="preserve"> </w:t>
            </w:r>
            <w:proofErr w:type="spellStart"/>
            <w:r w:rsidRPr="00AA2B77">
              <w:rPr>
                <w:rFonts w:ascii="Times New Roman" w:eastAsia="Times New Roman" w:hAnsi="Times New Roman" w:cs="Times New Roman"/>
                <w:iCs/>
                <w:sz w:val="24"/>
                <w:szCs w:val="24"/>
                <w:lang w:val="en-US" w:eastAsia="lv-LV"/>
              </w:rPr>
              <w:t>mērķis</w:t>
            </w:r>
            <w:proofErr w:type="spellEnd"/>
            <w:r w:rsidRPr="00AA2B77">
              <w:rPr>
                <w:rFonts w:ascii="Times New Roman" w:eastAsia="Times New Roman" w:hAnsi="Times New Roman" w:cs="Times New Roman"/>
                <w:iCs/>
                <w:sz w:val="24"/>
                <w:szCs w:val="24"/>
                <w:lang w:val="en-US" w:eastAsia="lv-LV"/>
              </w:rPr>
              <w:t xml:space="preserve"> un </w:t>
            </w:r>
            <w:proofErr w:type="spellStart"/>
            <w:r w:rsidRPr="00AA2B77">
              <w:rPr>
                <w:rFonts w:ascii="Times New Roman" w:eastAsia="Times New Roman" w:hAnsi="Times New Roman" w:cs="Times New Roman"/>
                <w:iCs/>
                <w:sz w:val="24"/>
                <w:szCs w:val="24"/>
                <w:lang w:val="en-US" w:eastAsia="lv-LV"/>
              </w:rPr>
              <w:t>būtība</w:t>
            </w:r>
            <w:proofErr w:type="spellEnd"/>
          </w:p>
          <w:p w14:paraId="744020CF" w14:textId="77777777" w:rsidR="00AD0E5F" w:rsidRPr="00AD0E5F" w:rsidRDefault="00AD0E5F" w:rsidP="00AD0E5F">
            <w:pPr>
              <w:rPr>
                <w:rFonts w:ascii="Times New Roman" w:eastAsia="Times New Roman" w:hAnsi="Times New Roman" w:cs="Times New Roman"/>
                <w:sz w:val="24"/>
                <w:szCs w:val="24"/>
                <w:lang w:val="en-US" w:eastAsia="lv-LV"/>
              </w:rPr>
            </w:pPr>
          </w:p>
          <w:p w14:paraId="7DA97694" w14:textId="77777777" w:rsidR="00AD0E5F" w:rsidRPr="00AD0E5F" w:rsidRDefault="00AD0E5F" w:rsidP="00AD0E5F">
            <w:pPr>
              <w:rPr>
                <w:rFonts w:ascii="Times New Roman" w:eastAsia="Times New Roman" w:hAnsi="Times New Roman" w:cs="Times New Roman"/>
                <w:sz w:val="24"/>
                <w:szCs w:val="24"/>
                <w:lang w:val="en-US" w:eastAsia="lv-LV"/>
              </w:rPr>
            </w:pPr>
          </w:p>
          <w:p w14:paraId="7D29B990" w14:textId="77777777" w:rsidR="00AD0E5F" w:rsidRPr="00AD0E5F" w:rsidRDefault="00AD0E5F" w:rsidP="00AD0E5F">
            <w:pPr>
              <w:rPr>
                <w:rFonts w:ascii="Times New Roman" w:eastAsia="Times New Roman" w:hAnsi="Times New Roman" w:cs="Times New Roman"/>
                <w:sz w:val="24"/>
                <w:szCs w:val="24"/>
                <w:lang w:val="en-US" w:eastAsia="lv-LV"/>
              </w:rPr>
            </w:pPr>
          </w:p>
          <w:p w14:paraId="31E8CB52" w14:textId="77777777" w:rsidR="00AD0E5F" w:rsidRPr="005A6DAB" w:rsidRDefault="00AD0E5F" w:rsidP="00AD0E5F">
            <w:pPr>
              <w:rPr>
                <w:rFonts w:ascii="Times New Roman" w:eastAsia="Times New Roman" w:hAnsi="Times New Roman" w:cs="Times New Roman"/>
                <w:sz w:val="24"/>
                <w:szCs w:val="24"/>
                <w:lang w:val="en-US" w:eastAsia="lv-LV"/>
              </w:rPr>
            </w:pPr>
          </w:p>
          <w:p w14:paraId="2FCEBB4B" w14:textId="77777777" w:rsidR="00AD0E5F" w:rsidRPr="005A6DAB" w:rsidRDefault="00AD0E5F" w:rsidP="00AD0E5F">
            <w:pPr>
              <w:rPr>
                <w:rFonts w:ascii="Times New Roman" w:eastAsia="Times New Roman" w:hAnsi="Times New Roman" w:cs="Times New Roman"/>
                <w:sz w:val="24"/>
                <w:szCs w:val="24"/>
                <w:lang w:val="en-US" w:eastAsia="lv-LV"/>
              </w:rPr>
            </w:pPr>
          </w:p>
          <w:p w14:paraId="320DC906" w14:textId="77777777" w:rsidR="00AD0E5F" w:rsidRPr="005A6DAB" w:rsidRDefault="00AD0E5F" w:rsidP="00AD0E5F">
            <w:pPr>
              <w:rPr>
                <w:rFonts w:ascii="Times New Roman" w:eastAsia="Times New Roman" w:hAnsi="Times New Roman" w:cs="Times New Roman"/>
                <w:sz w:val="24"/>
                <w:szCs w:val="24"/>
                <w:lang w:val="en-US" w:eastAsia="lv-LV"/>
              </w:rPr>
            </w:pPr>
          </w:p>
          <w:p w14:paraId="67296C00" w14:textId="77777777" w:rsidR="00AD0E5F" w:rsidRPr="005A6DAB" w:rsidRDefault="00AD0E5F" w:rsidP="00AD0E5F">
            <w:pPr>
              <w:rPr>
                <w:rFonts w:ascii="Times New Roman" w:eastAsia="Times New Roman" w:hAnsi="Times New Roman" w:cs="Times New Roman"/>
                <w:sz w:val="24"/>
                <w:szCs w:val="24"/>
                <w:lang w:val="en-US" w:eastAsia="lv-LV"/>
              </w:rPr>
            </w:pPr>
          </w:p>
          <w:p w14:paraId="02046B9D" w14:textId="77777777" w:rsidR="00AD0E5F" w:rsidRPr="005A6DAB" w:rsidRDefault="00AD0E5F" w:rsidP="00AD0E5F">
            <w:pPr>
              <w:rPr>
                <w:rFonts w:ascii="Times New Roman" w:eastAsia="Times New Roman" w:hAnsi="Times New Roman" w:cs="Times New Roman"/>
                <w:sz w:val="24"/>
                <w:szCs w:val="24"/>
                <w:lang w:val="en-US" w:eastAsia="lv-LV"/>
              </w:rPr>
            </w:pPr>
          </w:p>
          <w:p w14:paraId="05EF21AC" w14:textId="77777777" w:rsidR="00AD0E5F" w:rsidRPr="005A6DAB" w:rsidRDefault="00AD0E5F" w:rsidP="00AD0E5F">
            <w:pPr>
              <w:rPr>
                <w:rFonts w:ascii="Times New Roman" w:eastAsia="Times New Roman" w:hAnsi="Times New Roman" w:cs="Times New Roman"/>
                <w:sz w:val="24"/>
                <w:szCs w:val="24"/>
                <w:lang w:val="en-US" w:eastAsia="lv-LV"/>
              </w:rPr>
            </w:pPr>
          </w:p>
          <w:p w14:paraId="01E085CD" w14:textId="77777777" w:rsidR="00AD0E5F" w:rsidRPr="005A6DAB" w:rsidRDefault="00AD0E5F" w:rsidP="00AD0E5F">
            <w:pPr>
              <w:rPr>
                <w:rFonts w:ascii="Times New Roman" w:eastAsia="Times New Roman" w:hAnsi="Times New Roman" w:cs="Times New Roman"/>
                <w:sz w:val="24"/>
                <w:szCs w:val="24"/>
                <w:lang w:val="en-US" w:eastAsia="lv-LV"/>
              </w:rPr>
            </w:pPr>
          </w:p>
          <w:p w14:paraId="68F01241" w14:textId="41EB7B28" w:rsidR="00AD0E5F" w:rsidRPr="005A6DAB" w:rsidRDefault="00AD0E5F" w:rsidP="00AD0E5F">
            <w:pPr>
              <w:rPr>
                <w:rFonts w:ascii="Times New Roman" w:eastAsia="Times New Roman" w:hAnsi="Times New Roman" w:cs="Times New Roman"/>
                <w:sz w:val="24"/>
                <w:szCs w:val="24"/>
                <w:lang w:val="en-US" w:eastAsia="lv-LV"/>
              </w:rPr>
            </w:pPr>
          </w:p>
        </w:tc>
        <w:tc>
          <w:tcPr>
            <w:tcW w:w="2960" w:type="pct"/>
            <w:tcBorders>
              <w:top w:val="outset" w:sz="6" w:space="0" w:color="auto"/>
              <w:left w:val="outset" w:sz="6" w:space="0" w:color="auto"/>
              <w:bottom w:val="outset" w:sz="6" w:space="0" w:color="auto"/>
              <w:right w:val="outset" w:sz="6" w:space="0" w:color="auto"/>
            </w:tcBorders>
            <w:hideMark/>
          </w:tcPr>
          <w:p w14:paraId="5CF92F50" w14:textId="5F9A3B8E" w:rsidR="00D64EB3" w:rsidRPr="00AA2B77" w:rsidRDefault="00D64EB3" w:rsidP="00D64EB3">
            <w:pPr>
              <w:jc w:val="both"/>
              <w:rPr>
                <w:rFonts w:ascii="Times New Roman" w:hAnsi="Times New Roman" w:cs="Times New Roman"/>
                <w:sz w:val="24"/>
                <w:szCs w:val="24"/>
              </w:rPr>
            </w:pPr>
            <w:r w:rsidRPr="00AA2B77">
              <w:rPr>
                <w:rFonts w:ascii="Times New Roman" w:hAnsi="Times New Roman" w:cs="Times New Roman"/>
                <w:sz w:val="24"/>
                <w:szCs w:val="24"/>
              </w:rPr>
              <w:lastRenderedPageBreak/>
              <w:t xml:space="preserve">Ar šo noteikumu projektu tiek veikti tālāk minētie grozījumi 2016.gada 31.maija </w:t>
            </w:r>
            <w:r w:rsidR="00450A9A">
              <w:rPr>
                <w:rFonts w:ascii="Times New Roman" w:hAnsi="Times New Roman" w:cs="Times New Roman"/>
                <w:sz w:val="24"/>
                <w:szCs w:val="24"/>
              </w:rPr>
              <w:t xml:space="preserve">Ministru kabineta </w:t>
            </w:r>
            <w:r w:rsidRPr="00AA2B77">
              <w:rPr>
                <w:rFonts w:ascii="Times New Roman" w:hAnsi="Times New Roman" w:cs="Times New Roman"/>
                <w:sz w:val="24"/>
                <w:szCs w:val="24"/>
              </w:rPr>
              <w:t xml:space="preserve">noteikumos Nr.328 „Noteikumi par </w:t>
            </w:r>
            <w:proofErr w:type="spellStart"/>
            <w:r w:rsidRPr="00AA2B77">
              <w:rPr>
                <w:rFonts w:ascii="Times New Roman" w:hAnsi="Times New Roman" w:cs="Times New Roman"/>
                <w:sz w:val="24"/>
                <w:szCs w:val="24"/>
              </w:rPr>
              <w:t>mikroaizdevumiem</w:t>
            </w:r>
            <w:proofErr w:type="spellEnd"/>
            <w:r w:rsidRPr="00AA2B77">
              <w:rPr>
                <w:rFonts w:ascii="Times New Roman" w:hAnsi="Times New Roman" w:cs="Times New Roman"/>
                <w:sz w:val="24"/>
                <w:szCs w:val="24"/>
              </w:rPr>
              <w:t xml:space="preserve"> un starta aizdevumiem” (turpmāk – MK noteikumi):</w:t>
            </w:r>
          </w:p>
          <w:p w14:paraId="2D90FABA" w14:textId="77777777" w:rsidR="00D64EB3" w:rsidRPr="00AA2B77" w:rsidRDefault="00D64EB3" w:rsidP="00D64EB3">
            <w:pPr>
              <w:pStyle w:val="ListParagraph"/>
              <w:numPr>
                <w:ilvl w:val="0"/>
                <w:numId w:val="1"/>
              </w:numPr>
              <w:spacing w:after="120"/>
              <w:jc w:val="both"/>
              <w:rPr>
                <w:sz w:val="24"/>
                <w:szCs w:val="24"/>
                <w:lang w:val="lv-LV"/>
              </w:rPr>
            </w:pPr>
            <w:r w:rsidRPr="00AA2B77">
              <w:rPr>
                <w:sz w:val="24"/>
                <w:szCs w:val="24"/>
                <w:lang w:val="lv-LV"/>
              </w:rPr>
              <w:t>Šobrīd MK noteikumos paredzamais kopējais 3.1.1.4. pasākumam "</w:t>
            </w:r>
            <w:proofErr w:type="spellStart"/>
            <w:r w:rsidRPr="00AA2B77">
              <w:rPr>
                <w:sz w:val="24"/>
                <w:szCs w:val="24"/>
                <w:lang w:val="lv-LV"/>
              </w:rPr>
              <w:t>Mikrokreditēšana</w:t>
            </w:r>
            <w:proofErr w:type="spellEnd"/>
            <w:r w:rsidRPr="00AA2B77">
              <w:rPr>
                <w:sz w:val="24"/>
                <w:szCs w:val="24"/>
                <w:lang w:val="lv-LV"/>
              </w:rPr>
              <w:t xml:space="preserve"> un aizdevumi uzsācējiem" (turpmāk – 3.1.1.4.pasākums) pieejamais Eiropas Reģionālās attīstības fonda (turpmāk – ERAF) finansējums ir 5 milj. </w:t>
            </w:r>
            <w:proofErr w:type="spellStart"/>
            <w:r w:rsidRPr="00AA2B77">
              <w:rPr>
                <w:sz w:val="24"/>
                <w:szCs w:val="24"/>
                <w:lang w:val="lv-LV"/>
              </w:rPr>
              <w:t>euro</w:t>
            </w:r>
            <w:proofErr w:type="spellEnd"/>
            <w:r w:rsidRPr="00AA2B77">
              <w:rPr>
                <w:sz w:val="24"/>
                <w:szCs w:val="24"/>
                <w:lang w:val="lv-LV"/>
              </w:rPr>
              <w:t>.</w:t>
            </w:r>
          </w:p>
          <w:p w14:paraId="2DEF7861" w14:textId="5A822706" w:rsidR="00D64EB3" w:rsidRPr="00AA2B77" w:rsidRDefault="00D64EB3" w:rsidP="00D64EB3">
            <w:pPr>
              <w:spacing w:after="120"/>
              <w:ind w:left="360"/>
              <w:jc w:val="both"/>
              <w:rPr>
                <w:rFonts w:ascii="Times New Roman" w:hAnsi="Times New Roman" w:cs="Times New Roman"/>
                <w:sz w:val="24"/>
                <w:szCs w:val="24"/>
              </w:rPr>
            </w:pPr>
            <w:r w:rsidRPr="00AA2B77">
              <w:rPr>
                <w:rFonts w:ascii="Times New Roman" w:hAnsi="Times New Roman" w:cs="Times New Roman"/>
                <w:sz w:val="24"/>
                <w:szCs w:val="24"/>
              </w:rPr>
              <w:t xml:space="preserve">Noteikumu projekts paredz palielināt 3.1.1.4.pasākumam pieejamo finansējumu par 10 </w:t>
            </w:r>
            <w:r w:rsidR="00450A9A">
              <w:rPr>
                <w:rFonts w:ascii="Times New Roman" w:hAnsi="Times New Roman" w:cs="Times New Roman"/>
                <w:sz w:val="24"/>
                <w:szCs w:val="24"/>
              </w:rPr>
              <w:t>milj.</w:t>
            </w:r>
            <w:r w:rsidRPr="00AA2B77">
              <w:rPr>
                <w:rFonts w:ascii="Times New Roman" w:hAnsi="Times New Roman" w:cs="Times New Roman"/>
                <w:sz w:val="24"/>
                <w:szCs w:val="24"/>
              </w:rPr>
              <w:t xml:space="preserve"> </w:t>
            </w:r>
            <w:proofErr w:type="spellStart"/>
            <w:r w:rsidRPr="00AA2B77">
              <w:rPr>
                <w:rFonts w:ascii="Times New Roman" w:hAnsi="Times New Roman" w:cs="Times New Roman"/>
                <w:i/>
                <w:iCs/>
                <w:sz w:val="24"/>
                <w:szCs w:val="24"/>
              </w:rPr>
              <w:t>euro</w:t>
            </w:r>
            <w:proofErr w:type="spellEnd"/>
            <w:r w:rsidRPr="00AA2B77">
              <w:rPr>
                <w:rFonts w:ascii="Times New Roman" w:hAnsi="Times New Roman" w:cs="Times New Roman"/>
                <w:sz w:val="24"/>
                <w:szCs w:val="24"/>
              </w:rPr>
              <w:t xml:space="preserve"> ERAF finansējuma. </w:t>
            </w:r>
            <w:r w:rsidRPr="00AA2B77">
              <w:rPr>
                <w:rFonts w:ascii="Times New Roman" w:hAnsi="Times New Roman" w:cs="Times New Roman"/>
                <w:b/>
                <w:bCs/>
                <w:sz w:val="24"/>
                <w:szCs w:val="24"/>
              </w:rPr>
              <w:t>Ekonomikas ministrija ierosina novirzīt piešķirto ERAF finansējumu 10 milj</w:t>
            </w:r>
            <w:r w:rsidR="00450A9A">
              <w:rPr>
                <w:rFonts w:ascii="Times New Roman" w:hAnsi="Times New Roman" w:cs="Times New Roman"/>
                <w:b/>
                <w:bCs/>
                <w:sz w:val="24"/>
                <w:szCs w:val="24"/>
              </w:rPr>
              <w:t>.</w:t>
            </w:r>
            <w:r w:rsidRPr="00AA2B77">
              <w:rPr>
                <w:rFonts w:ascii="Times New Roman" w:hAnsi="Times New Roman" w:cs="Times New Roman"/>
                <w:b/>
                <w:bCs/>
                <w:sz w:val="24"/>
                <w:szCs w:val="24"/>
              </w:rPr>
              <w:t xml:space="preserve"> </w:t>
            </w:r>
            <w:proofErr w:type="spellStart"/>
            <w:r w:rsidRPr="00AA2B77">
              <w:rPr>
                <w:rFonts w:ascii="Times New Roman" w:hAnsi="Times New Roman" w:cs="Times New Roman"/>
                <w:b/>
                <w:bCs/>
                <w:i/>
                <w:iCs/>
                <w:sz w:val="24"/>
                <w:szCs w:val="24"/>
              </w:rPr>
              <w:t>euro</w:t>
            </w:r>
            <w:proofErr w:type="spellEnd"/>
            <w:r w:rsidRPr="00AA2B77">
              <w:rPr>
                <w:rFonts w:ascii="Times New Roman" w:hAnsi="Times New Roman" w:cs="Times New Roman"/>
                <w:b/>
                <w:bCs/>
                <w:sz w:val="24"/>
                <w:szCs w:val="24"/>
              </w:rPr>
              <w:t xml:space="preserve"> starta aizdevumu izsniegšanai</w:t>
            </w:r>
            <w:r w:rsidR="00F62898" w:rsidRPr="00AA2B77">
              <w:rPr>
                <w:rFonts w:ascii="Times New Roman" w:hAnsi="Times New Roman" w:cs="Times New Roman"/>
                <w:b/>
                <w:bCs/>
                <w:sz w:val="24"/>
                <w:szCs w:val="24"/>
              </w:rPr>
              <w:t xml:space="preserve"> </w:t>
            </w:r>
            <w:r w:rsidR="009C45AE" w:rsidRPr="00AA2B77">
              <w:rPr>
                <w:rFonts w:ascii="Times New Roman" w:hAnsi="Times New Roman" w:cs="Times New Roman"/>
                <w:sz w:val="24"/>
                <w:szCs w:val="24"/>
              </w:rPr>
              <w:t>(ERAF finansējuma pārdale no 1.prioritārā virziena “Nostiprināt pētniecību, tehnoloģiju attīstību un inovāciju”</w:t>
            </w:r>
            <w:r w:rsidR="00464C69" w:rsidRPr="00464C69">
              <w:rPr>
                <w:rFonts w:ascii="Times New Roman" w:hAnsi="Times New Roman" w:cs="Times New Roman"/>
                <w:sz w:val="24"/>
                <w:szCs w:val="24"/>
              </w:rPr>
              <w:t xml:space="preserve"> no sākotnēji 1.2.1.3.pasākumam “Aizdevumi un to procentu </w:t>
            </w:r>
            <w:r w:rsidR="00464C69" w:rsidRPr="00464C69">
              <w:rPr>
                <w:rFonts w:ascii="Times New Roman" w:hAnsi="Times New Roman" w:cs="Times New Roman"/>
                <w:sz w:val="24"/>
                <w:szCs w:val="24"/>
              </w:rPr>
              <w:lastRenderedPageBreak/>
              <w:t>likmju subsīdijām komersantiem konkurētspējas veicināšanai” paredzētā ERAF finansējuma, jo šis valsts atbalsta pasākums tika ieviests tikai ar valsts budžeta finansējumu.</w:t>
            </w:r>
            <w:r w:rsidR="009C45AE" w:rsidRPr="00AA2B77">
              <w:rPr>
                <w:rFonts w:ascii="Times New Roman" w:hAnsi="Times New Roman" w:cs="Times New Roman"/>
                <w:sz w:val="24"/>
                <w:szCs w:val="24"/>
              </w:rPr>
              <w:t>),</w:t>
            </w:r>
            <w:r w:rsidRPr="00AA2B77">
              <w:rPr>
                <w:rFonts w:ascii="Times New Roman" w:hAnsi="Times New Roman" w:cs="Times New Roman"/>
                <w:sz w:val="24"/>
                <w:szCs w:val="24"/>
              </w:rPr>
              <w:t xml:space="preserve"> lai nodrošinātu efektīvu Eiropas Savienības (turpmāk – ES) fondu līdzekļu izmantošanu, piedāvājot tirgus attīstības tendencēm atbilstošus produktus. </w:t>
            </w:r>
          </w:p>
          <w:p w14:paraId="55E97E67" w14:textId="69F250DD" w:rsidR="00206EDC" w:rsidRDefault="00C3789A" w:rsidP="00D64EB3">
            <w:pPr>
              <w:spacing w:after="120"/>
              <w:ind w:left="360"/>
              <w:jc w:val="both"/>
              <w:rPr>
                <w:rFonts w:ascii="Times New Roman" w:hAnsi="Times New Roman" w:cs="Times New Roman"/>
                <w:sz w:val="24"/>
                <w:szCs w:val="24"/>
              </w:rPr>
            </w:pPr>
            <w:bookmarkStart w:id="2" w:name="_Hlk66872897"/>
            <w:r w:rsidRPr="00AA2B77">
              <w:rPr>
                <w:rFonts w:ascii="Times New Roman" w:hAnsi="Times New Roman" w:cs="Times New Roman"/>
                <w:sz w:val="24"/>
                <w:szCs w:val="24"/>
              </w:rPr>
              <w:t xml:space="preserve">Ar noteikumu projektu paredzēts novirzīt </w:t>
            </w:r>
            <w:r w:rsidR="00A90A67">
              <w:rPr>
                <w:rFonts w:ascii="Times New Roman" w:hAnsi="Times New Roman" w:cs="Times New Roman"/>
                <w:sz w:val="24"/>
                <w:szCs w:val="24"/>
              </w:rPr>
              <w:t xml:space="preserve">papildus  piešķirto </w:t>
            </w:r>
            <w:r w:rsidRPr="00AA2B77">
              <w:rPr>
                <w:rFonts w:ascii="Times New Roman" w:hAnsi="Times New Roman" w:cs="Times New Roman"/>
                <w:sz w:val="24"/>
                <w:szCs w:val="24"/>
              </w:rPr>
              <w:t xml:space="preserve">ES fondu finansējumu programmas finansēšanai 2021.gadā. Ar ES fondu finansējumu aizdevumus </w:t>
            </w:r>
            <w:r w:rsidR="00AA2B77" w:rsidRPr="00AA2B77">
              <w:rPr>
                <w:rFonts w:ascii="Times New Roman" w:hAnsi="Times New Roman" w:cs="Times New Roman"/>
                <w:sz w:val="24"/>
                <w:szCs w:val="24"/>
              </w:rPr>
              <w:t xml:space="preserve">akciju sabiedrība "Attīstības finanšu institūcija </w:t>
            </w:r>
            <w:proofErr w:type="spellStart"/>
            <w:r w:rsidR="00AA2B77" w:rsidRPr="00AA2B77">
              <w:rPr>
                <w:rFonts w:ascii="Times New Roman" w:hAnsi="Times New Roman" w:cs="Times New Roman"/>
                <w:sz w:val="24"/>
                <w:szCs w:val="24"/>
              </w:rPr>
              <w:t>Altum</w:t>
            </w:r>
            <w:proofErr w:type="spellEnd"/>
            <w:r w:rsidR="00AA2B77" w:rsidRPr="00AA2B77">
              <w:rPr>
                <w:rFonts w:ascii="Times New Roman" w:hAnsi="Times New Roman" w:cs="Times New Roman"/>
                <w:sz w:val="24"/>
                <w:szCs w:val="24"/>
              </w:rPr>
              <w:t xml:space="preserve">" (turpmāk – </w:t>
            </w:r>
            <w:proofErr w:type="spellStart"/>
            <w:r w:rsidR="00AA2B77" w:rsidRPr="00AA2B77">
              <w:rPr>
                <w:rFonts w:ascii="Times New Roman" w:hAnsi="Times New Roman" w:cs="Times New Roman"/>
                <w:sz w:val="24"/>
                <w:szCs w:val="24"/>
              </w:rPr>
              <w:t>Altum</w:t>
            </w:r>
            <w:proofErr w:type="spellEnd"/>
            <w:r w:rsidR="00AA2B77" w:rsidRPr="00AA2B77">
              <w:rPr>
                <w:rFonts w:ascii="Times New Roman" w:hAnsi="Times New Roman" w:cs="Times New Roman"/>
                <w:sz w:val="24"/>
                <w:szCs w:val="24"/>
              </w:rPr>
              <w:t>)</w:t>
            </w:r>
            <w:r w:rsidRPr="00AA2B77">
              <w:rPr>
                <w:rFonts w:ascii="Times New Roman" w:hAnsi="Times New Roman" w:cs="Times New Roman"/>
                <w:sz w:val="24"/>
                <w:szCs w:val="24"/>
              </w:rPr>
              <w:t xml:space="preserve"> izsniedz</w:t>
            </w:r>
            <w:r w:rsidR="00450A9A">
              <w:rPr>
                <w:rFonts w:ascii="Times New Roman" w:hAnsi="Times New Roman" w:cs="Times New Roman"/>
                <w:sz w:val="24"/>
                <w:szCs w:val="24"/>
              </w:rPr>
              <w:t>a</w:t>
            </w:r>
            <w:r w:rsidRPr="00AA2B77">
              <w:rPr>
                <w:rFonts w:ascii="Times New Roman" w:hAnsi="Times New Roman" w:cs="Times New Roman"/>
                <w:sz w:val="24"/>
                <w:szCs w:val="24"/>
              </w:rPr>
              <w:t xml:space="preserve"> 2016.-2019.gad</w:t>
            </w:r>
            <w:r w:rsidR="00450A9A">
              <w:rPr>
                <w:rFonts w:ascii="Times New Roman" w:hAnsi="Times New Roman" w:cs="Times New Roman"/>
                <w:sz w:val="24"/>
                <w:szCs w:val="24"/>
              </w:rPr>
              <w:t>ā</w:t>
            </w:r>
            <w:r w:rsidRPr="00AA2B77">
              <w:rPr>
                <w:rFonts w:ascii="Times New Roman" w:hAnsi="Times New Roman" w:cs="Times New Roman"/>
                <w:sz w:val="24"/>
                <w:szCs w:val="24"/>
              </w:rPr>
              <w:t>, tādēļ atsevišķi tiek nodalīts finansējums, kas tiks izmantots aizdevumiem, kas izsniegti no 2021.</w:t>
            </w:r>
            <w:r w:rsidR="00153545" w:rsidRPr="00AA2B77">
              <w:rPr>
                <w:rFonts w:ascii="Times New Roman" w:hAnsi="Times New Roman" w:cs="Times New Roman"/>
                <w:sz w:val="24"/>
                <w:szCs w:val="24"/>
              </w:rPr>
              <w:t xml:space="preserve">gada </w:t>
            </w:r>
            <w:r w:rsidR="00D779A6" w:rsidRPr="00AA2B77">
              <w:rPr>
                <w:rFonts w:ascii="Times New Roman" w:hAnsi="Times New Roman" w:cs="Times New Roman"/>
                <w:sz w:val="24"/>
                <w:szCs w:val="24"/>
              </w:rPr>
              <w:t>1</w:t>
            </w:r>
            <w:r w:rsidR="00153545" w:rsidRPr="00AA2B77">
              <w:rPr>
                <w:rFonts w:ascii="Times New Roman" w:hAnsi="Times New Roman" w:cs="Times New Roman"/>
                <w:sz w:val="24"/>
                <w:szCs w:val="24"/>
              </w:rPr>
              <w:t>.janvāra</w:t>
            </w:r>
            <w:r w:rsidR="00450A9A">
              <w:rPr>
                <w:rFonts w:ascii="Times New Roman" w:hAnsi="Times New Roman" w:cs="Times New Roman"/>
                <w:sz w:val="24"/>
                <w:szCs w:val="24"/>
              </w:rPr>
              <w:t>, kur</w:t>
            </w:r>
            <w:r w:rsidRPr="00AA2B77">
              <w:rPr>
                <w:rFonts w:ascii="Times New Roman" w:hAnsi="Times New Roman" w:cs="Times New Roman"/>
                <w:sz w:val="24"/>
                <w:szCs w:val="24"/>
              </w:rPr>
              <w:t xml:space="preserve"> ES fondu finansējums tiks izmantots aizdevumu izsniegšanai (likviditātei), lai nav piesaistāms</w:t>
            </w:r>
            <w:r w:rsidR="00450A9A">
              <w:rPr>
                <w:rFonts w:ascii="Times New Roman" w:hAnsi="Times New Roman" w:cs="Times New Roman"/>
                <w:sz w:val="24"/>
                <w:szCs w:val="24"/>
              </w:rPr>
              <w:t xml:space="preserve"> </w:t>
            </w:r>
            <w:r w:rsidRPr="00AA2B77">
              <w:rPr>
                <w:rFonts w:ascii="Times New Roman" w:hAnsi="Times New Roman" w:cs="Times New Roman"/>
                <w:sz w:val="24"/>
                <w:szCs w:val="24"/>
              </w:rPr>
              <w:t>finansējums un attiecīgi nav piesaistīto resursu cena, kā arī sagaidāmajiem zaudējumiem.</w:t>
            </w:r>
          </w:p>
          <w:p w14:paraId="1F513468" w14:textId="6F99183F" w:rsidR="00A90A67" w:rsidRDefault="00A90A67" w:rsidP="00A90A67">
            <w:pPr>
              <w:jc w:val="both"/>
              <w:rPr>
                <w:rFonts w:ascii="Times New Roman" w:hAnsi="Times New Roman" w:cs="Times New Roman"/>
                <w:sz w:val="24"/>
                <w:szCs w:val="24"/>
              </w:rPr>
            </w:pPr>
            <w:r>
              <w:rPr>
                <w:rFonts w:ascii="Times New Roman" w:hAnsi="Times New Roman" w:cs="Times New Roman"/>
                <w:sz w:val="24"/>
                <w:szCs w:val="24"/>
              </w:rPr>
              <w:t xml:space="preserve">Ir veikts Programmas, kas tiek īstenota saskaņā ar Ministru kabineta 2016.gada 31.maija noteikumiem Nr.328 "Noteikumi par </w:t>
            </w:r>
            <w:proofErr w:type="spellStart"/>
            <w:r>
              <w:rPr>
                <w:rFonts w:ascii="Times New Roman" w:hAnsi="Times New Roman" w:cs="Times New Roman"/>
                <w:sz w:val="24"/>
                <w:szCs w:val="24"/>
              </w:rPr>
              <w:t>mikroaizdevumiem</w:t>
            </w:r>
            <w:proofErr w:type="spellEnd"/>
            <w:r>
              <w:rPr>
                <w:rFonts w:ascii="Times New Roman" w:hAnsi="Times New Roman" w:cs="Times New Roman"/>
                <w:sz w:val="24"/>
                <w:szCs w:val="24"/>
              </w:rPr>
              <w:t xml:space="preserve"> un starta aizdevumiem" ietekmes, risku un sagaidāmo zaudējumu, finansiālā rezultāta </w:t>
            </w:r>
            <w:proofErr w:type="spellStart"/>
            <w:r>
              <w:rPr>
                <w:rFonts w:ascii="Times New Roman" w:hAnsi="Times New Roman" w:cs="Times New Roman"/>
                <w:sz w:val="24"/>
                <w:szCs w:val="24"/>
              </w:rPr>
              <w:t>izvērtējums</w:t>
            </w:r>
            <w:proofErr w:type="spellEnd"/>
            <w:r>
              <w:rPr>
                <w:rFonts w:ascii="Times New Roman" w:hAnsi="Times New Roman" w:cs="Times New Roman"/>
                <w:sz w:val="24"/>
                <w:szCs w:val="24"/>
              </w:rPr>
              <w:t>, kurā tiek vērtēti nosacījumi, kas izriet no šo MK Noteikumu projektā iekļautajām izmaiņām, tai skaitā papildus 2021. gadā  piešķirtā ERAF finansējuma. Uz 2020.gada 31.</w:t>
            </w:r>
            <w:r w:rsidR="00681056">
              <w:rPr>
                <w:rFonts w:ascii="Times New Roman" w:hAnsi="Times New Roman" w:cs="Times New Roman"/>
                <w:sz w:val="24"/>
                <w:szCs w:val="24"/>
              </w:rPr>
              <w:t xml:space="preserve">decembri </w:t>
            </w:r>
            <w:r>
              <w:rPr>
                <w:rFonts w:ascii="Times New Roman" w:hAnsi="Times New Roman" w:cs="Times New Roman"/>
                <w:sz w:val="24"/>
                <w:szCs w:val="24"/>
              </w:rPr>
              <w:t>programmas aizdevumu portfelis bija 11.2 milj. EUR (portfelī 721 noslēgti aizdevumu līgumi). Ikgadējais jaunu aizdevumu izsniegšanas apjoms sastādīja 4.5 -5  milj. EUR un 170 – 200 jaunus kredītus.</w:t>
            </w:r>
          </w:p>
          <w:p w14:paraId="3524B75D" w14:textId="5B37A4C0" w:rsidR="00464C69" w:rsidRPr="00AA2B77" w:rsidRDefault="00464C69" w:rsidP="00A90A67">
            <w:pPr>
              <w:spacing w:after="120"/>
              <w:jc w:val="both"/>
              <w:rPr>
                <w:rFonts w:ascii="Times New Roman" w:hAnsi="Times New Roman" w:cs="Times New Roman"/>
                <w:sz w:val="24"/>
                <w:szCs w:val="24"/>
              </w:rPr>
            </w:pPr>
            <w:r w:rsidRPr="00464C69">
              <w:rPr>
                <w:rFonts w:ascii="Times New Roman" w:hAnsi="Times New Roman" w:cs="Times New Roman"/>
                <w:sz w:val="24"/>
                <w:szCs w:val="24"/>
              </w:rPr>
              <w:t xml:space="preserve">Saskaņā ar Ministru kabineta sēdes 2020.gada 17.decembra protokola Nr.84 91.§ 2.punktu piešķirtais ERAF papildu finansējums finanšu instrumentiem un fondu fondam būs pieejams un atbalstu akciju sabiedrība “Attīstības finanšu institūcija </w:t>
            </w:r>
            <w:proofErr w:type="spellStart"/>
            <w:r w:rsidRPr="00464C69">
              <w:rPr>
                <w:rFonts w:ascii="Times New Roman" w:hAnsi="Times New Roman" w:cs="Times New Roman"/>
                <w:sz w:val="24"/>
                <w:szCs w:val="24"/>
              </w:rPr>
              <w:t>Altum</w:t>
            </w:r>
            <w:proofErr w:type="spellEnd"/>
            <w:r w:rsidRPr="00464C69">
              <w:rPr>
                <w:rFonts w:ascii="Times New Roman" w:hAnsi="Times New Roman" w:cs="Times New Roman"/>
                <w:sz w:val="24"/>
                <w:szCs w:val="24"/>
              </w:rPr>
              <w:t>” varēs sniegt tikai pēc darbības programmas “Izaugsme un nodarbinātība” grozījumu saskaņošanas ar Eiropas Komisiju.</w:t>
            </w:r>
          </w:p>
          <w:bookmarkEnd w:id="2"/>
          <w:p w14:paraId="6806AEB2" w14:textId="4CF8AA7E" w:rsidR="00D64EB3" w:rsidRPr="00AA2B77" w:rsidRDefault="00D64EB3" w:rsidP="00D64EB3">
            <w:pPr>
              <w:pStyle w:val="ListParagraph"/>
              <w:numPr>
                <w:ilvl w:val="0"/>
                <w:numId w:val="1"/>
              </w:numPr>
              <w:jc w:val="both"/>
              <w:rPr>
                <w:sz w:val="24"/>
                <w:szCs w:val="24"/>
                <w:lang w:val="lv-LV"/>
              </w:rPr>
            </w:pPr>
            <w:r w:rsidRPr="00AA2B77">
              <w:rPr>
                <w:sz w:val="24"/>
                <w:szCs w:val="24"/>
                <w:lang w:val="lv-LV"/>
              </w:rPr>
              <w:t xml:space="preserve">Saskaņā ar 2020.gada 28.aprīļa Ministru kabineta noteikumiem Nr.238 ir veikti grozījumi MK noteikumos, kas nosaka, ka  saistībā ar Covid-19 negatīvo ietekmi uz uzņēmumu saimniecisko darbību un maksātspēju, paredzēt iespēju līdz 12 </w:t>
            </w:r>
            <w:r w:rsidRPr="00AA2B77">
              <w:rPr>
                <w:sz w:val="24"/>
                <w:szCs w:val="24"/>
                <w:lang w:val="lv-LV"/>
              </w:rPr>
              <w:lastRenderedPageBreak/>
              <w:t>mēnešiem atlikt aizdevuma pamatsummas atmaksu un attiecīgi arī pagarināt kopējo aizdevuma atmaksas termiņu, nosakot, ka šis nosacījums ir piemērojams līdz 2020. gada 31. decembrim.</w:t>
            </w:r>
          </w:p>
          <w:p w14:paraId="6368BF0C" w14:textId="4873069D" w:rsidR="00D64EB3" w:rsidRPr="00AA2B77" w:rsidRDefault="00D64EB3" w:rsidP="00D64EB3">
            <w:pPr>
              <w:ind w:left="360"/>
              <w:jc w:val="both"/>
              <w:rPr>
                <w:rFonts w:ascii="Times New Roman" w:hAnsi="Times New Roman" w:cs="Times New Roman"/>
                <w:sz w:val="24"/>
                <w:szCs w:val="24"/>
              </w:rPr>
            </w:pPr>
            <w:r w:rsidRPr="00AA2B77">
              <w:rPr>
                <w:rFonts w:ascii="Times New Roman" w:hAnsi="Times New Roman" w:cs="Times New Roman"/>
                <w:sz w:val="24"/>
                <w:szCs w:val="24"/>
              </w:rPr>
              <w:t xml:space="preserve">Tā kā saimnieciskās darbības veicēju vidū joprojām ir jūtama Covid-19 radītā negatīvā ekonomiskā ietekme </w:t>
            </w:r>
            <w:r w:rsidRPr="00AA2B77">
              <w:rPr>
                <w:rFonts w:ascii="Times New Roman" w:hAnsi="Times New Roman" w:cs="Times New Roman"/>
                <w:b/>
                <w:bCs/>
                <w:sz w:val="24"/>
                <w:szCs w:val="24"/>
              </w:rPr>
              <w:t>Ekonomikas ministrija ierosina MK noteikumu 44.punkt</w:t>
            </w:r>
            <w:r w:rsidR="00512474" w:rsidRPr="00AA2B77">
              <w:rPr>
                <w:rFonts w:ascii="Times New Roman" w:hAnsi="Times New Roman" w:cs="Times New Roman"/>
                <w:b/>
                <w:bCs/>
                <w:sz w:val="24"/>
                <w:szCs w:val="24"/>
              </w:rPr>
              <w:t>ā norādīt, ka aizdevuma pamatsummas atlikšana un kopējā aizdevuma termiņa pagarināšana ir iespējama līdz Komisijas regulas Nr. 1407/2013 noteiktā darbības termiņa beigām</w:t>
            </w:r>
            <w:r w:rsidRPr="00AA2B77">
              <w:rPr>
                <w:rFonts w:ascii="Times New Roman" w:hAnsi="Times New Roman" w:cs="Times New Roman"/>
                <w:sz w:val="24"/>
                <w:szCs w:val="24"/>
              </w:rPr>
              <w:t xml:space="preserve">. Šobrīd MK noteikumu Nr. 328 23. un 32. punktā ir noteikts maksimālais aizdevuma atmaksas termiņš, līdz ar to iespējams atlikt pamatsummas maksājumus, bet nav iespējams pagarināt kopējo aizdevuma atmaksas termiņu. Minētā situācija negatīvi ietekmē saimnieciskās darbības veicējus, kuriem aizdevuma atmaksas termiņš ir 2021. gada pirmajā pusgadā, kad Covid-19 izplatības dēļ ir būtiski samazinājušies saimnieciskās darbības ienākumi un aizdevuma līguma beigu termiņā aizņēmējs nevarēs atmaksāt aizdevumu. </w:t>
            </w:r>
          </w:p>
          <w:p w14:paraId="0E50A377" w14:textId="171CD26B" w:rsidR="00D64EB3" w:rsidRPr="00B20F89" w:rsidRDefault="00D64EB3" w:rsidP="00D64EB3">
            <w:pPr>
              <w:pStyle w:val="ListParagraph"/>
              <w:numPr>
                <w:ilvl w:val="0"/>
                <w:numId w:val="1"/>
              </w:numPr>
              <w:jc w:val="both"/>
              <w:rPr>
                <w:strike/>
                <w:sz w:val="24"/>
                <w:szCs w:val="24"/>
                <w:lang w:val="lv-LV"/>
              </w:rPr>
            </w:pPr>
            <w:r w:rsidRPr="00AA2B77">
              <w:rPr>
                <w:sz w:val="24"/>
                <w:szCs w:val="24"/>
                <w:lang w:val="lv-LV"/>
              </w:rPr>
              <w:t xml:space="preserve">Tiek veikts precizējums MK noteikumu 18.punktā atbilstoši Ministru kabineta 2016. gada 1. marta noteikumu Nr. 118 "Noteikumi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 </w:t>
            </w:r>
            <w:r w:rsidR="00B20F89">
              <w:rPr>
                <w:sz w:val="24"/>
                <w:szCs w:val="24"/>
                <w:lang w:val="lv-LV"/>
              </w:rPr>
              <w:t xml:space="preserve">(turpmāk MK Noteikumi Nr.118) </w:t>
            </w:r>
            <w:r w:rsidRPr="00AA2B77">
              <w:rPr>
                <w:sz w:val="24"/>
                <w:szCs w:val="24"/>
                <w:lang w:val="lv-LV"/>
              </w:rPr>
              <w:t>15.punktā noteiktajam.</w:t>
            </w:r>
            <w:r w:rsidR="005C4676" w:rsidRPr="00AA2B77">
              <w:rPr>
                <w:sz w:val="24"/>
                <w:szCs w:val="24"/>
                <w:lang w:val="lv-LV"/>
              </w:rPr>
              <w:t xml:space="preserve"> </w:t>
            </w:r>
            <w:proofErr w:type="spellStart"/>
            <w:r w:rsidR="005C4676" w:rsidRPr="00AA2B77">
              <w:rPr>
                <w:sz w:val="24"/>
                <w:szCs w:val="24"/>
                <w:lang w:val="lv-LV"/>
              </w:rPr>
              <w:t>Altum</w:t>
            </w:r>
            <w:proofErr w:type="spellEnd"/>
            <w:r w:rsidR="005C4676" w:rsidRPr="00AA2B77">
              <w:rPr>
                <w:sz w:val="24"/>
                <w:szCs w:val="24"/>
                <w:lang w:val="lv-LV"/>
              </w:rPr>
              <w:t xml:space="preserve"> radušos zaudējumus no neatgūtajiem aizdevumiem sedz vispirms no ERAF finansējuma līdz apjomam, kas noteikts procentuāli no kopējās izsniegto aizdevumu summas, balstoties uz sagaidāmo zaudējumu riska novērtējumu, turpmākos zaudējumus, kas pārsniedz pirmo zaudējumu noteikto robežu, sedz no </w:t>
            </w:r>
            <w:proofErr w:type="spellStart"/>
            <w:r w:rsidR="005C4676" w:rsidRPr="00AA2B77">
              <w:rPr>
                <w:sz w:val="24"/>
                <w:szCs w:val="24"/>
                <w:lang w:val="lv-LV"/>
              </w:rPr>
              <w:t>Altum</w:t>
            </w:r>
            <w:proofErr w:type="spellEnd"/>
            <w:r w:rsidR="005C4676" w:rsidRPr="00AA2B77">
              <w:rPr>
                <w:sz w:val="24"/>
                <w:szCs w:val="24"/>
                <w:lang w:val="lv-LV"/>
              </w:rPr>
              <w:t xml:space="preserve"> finansējuma, kas iegūts īstenojot programmu.</w:t>
            </w:r>
            <w:r w:rsidR="00B20F89">
              <w:rPr>
                <w:sz w:val="24"/>
                <w:szCs w:val="24"/>
                <w:lang w:val="lv-LV"/>
              </w:rPr>
              <w:t xml:space="preserve"> </w:t>
            </w:r>
            <w:r w:rsidR="00B20F89" w:rsidRPr="00B20F89">
              <w:rPr>
                <w:sz w:val="24"/>
                <w:szCs w:val="24"/>
                <w:lang w:val="lv-LV"/>
              </w:rPr>
              <w:t xml:space="preserve">ERAF finansējums būs </w:t>
            </w:r>
            <w:proofErr w:type="spellStart"/>
            <w:r w:rsidR="00B20F89" w:rsidRPr="00B20F89">
              <w:rPr>
                <w:sz w:val="24"/>
                <w:szCs w:val="24"/>
                <w:lang w:val="lv-LV"/>
              </w:rPr>
              <w:t>Altum</w:t>
            </w:r>
            <w:proofErr w:type="spellEnd"/>
            <w:r w:rsidR="00B20F89" w:rsidRPr="00B20F89">
              <w:rPr>
                <w:sz w:val="24"/>
                <w:szCs w:val="24"/>
                <w:lang w:val="lv-LV"/>
              </w:rPr>
              <w:t xml:space="preserve"> saistības pret CFLA, nevis ieguldījums </w:t>
            </w:r>
            <w:proofErr w:type="spellStart"/>
            <w:r w:rsidR="00B20F89" w:rsidRPr="00B20F89">
              <w:rPr>
                <w:sz w:val="24"/>
                <w:szCs w:val="24"/>
                <w:lang w:val="lv-LV"/>
              </w:rPr>
              <w:t>Altum</w:t>
            </w:r>
            <w:proofErr w:type="spellEnd"/>
            <w:r w:rsidR="00B20F89" w:rsidRPr="00B20F89">
              <w:rPr>
                <w:sz w:val="24"/>
                <w:szCs w:val="24"/>
                <w:lang w:val="lv-LV"/>
              </w:rPr>
              <w:t xml:space="preserve"> kapitālā, līdz ar to šīs programmas finansējumam nav piemērojami Eiropas Komisijas 09.06.2015 lēmuma “Par valsts atbalstu SA.36904 (2014/N)” 24. un 121. punktā noteiktie pamatkapitāla un </w:t>
            </w:r>
            <w:r w:rsidR="00B20F89" w:rsidRPr="00B20F89">
              <w:rPr>
                <w:sz w:val="24"/>
                <w:szCs w:val="24"/>
                <w:lang w:val="lv-LV"/>
              </w:rPr>
              <w:lastRenderedPageBreak/>
              <w:t>rezerves kapitāla nosacījumi.</w:t>
            </w:r>
            <w:r w:rsidR="00B20F89" w:rsidRPr="00B20F89">
              <w:rPr>
                <w:lang w:val="lv-LV"/>
              </w:rPr>
              <w:t xml:space="preserve"> </w:t>
            </w:r>
            <w:r w:rsidR="005C4676" w:rsidRPr="00AA2B77">
              <w:rPr>
                <w:sz w:val="24"/>
                <w:szCs w:val="24"/>
                <w:lang w:val="lv-LV"/>
              </w:rPr>
              <w:t xml:space="preserve"> </w:t>
            </w:r>
            <w:r w:rsidR="005C4676" w:rsidRPr="00B20F89">
              <w:rPr>
                <w:sz w:val="24"/>
                <w:szCs w:val="24"/>
                <w:lang w:val="lv-LV"/>
              </w:rPr>
              <w:t xml:space="preserve">Savukārt paredzot publisko finansējumu </w:t>
            </w:r>
            <w:proofErr w:type="spellStart"/>
            <w:r w:rsidR="005C4676" w:rsidRPr="00B20F89">
              <w:rPr>
                <w:sz w:val="24"/>
                <w:szCs w:val="24"/>
                <w:lang w:val="lv-LV"/>
              </w:rPr>
              <w:t>Altum</w:t>
            </w:r>
            <w:proofErr w:type="spellEnd"/>
            <w:r w:rsidR="005C4676" w:rsidRPr="00B20F89">
              <w:rPr>
                <w:sz w:val="24"/>
                <w:szCs w:val="24"/>
                <w:lang w:val="lv-LV"/>
              </w:rPr>
              <w:t xml:space="preserve"> pārvaldības izmaksu segšanai tiks ņemti vērā atbilstošā Komisijas regulā noteikti </w:t>
            </w:r>
            <w:r w:rsidR="00B20F89" w:rsidRPr="00B20F89">
              <w:rPr>
                <w:sz w:val="24"/>
                <w:szCs w:val="24"/>
                <w:lang w:val="lv-LV"/>
              </w:rPr>
              <w:t xml:space="preserve">un MK Noteikumu Nr.118 noteiktie </w:t>
            </w:r>
            <w:r w:rsidR="005C4676" w:rsidRPr="00B20F89">
              <w:rPr>
                <w:sz w:val="24"/>
                <w:szCs w:val="24"/>
                <w:lang w:val="lv-LV"/>
              </w:rPr>
              <w:t>robežvērtības limiti</w:t>
            </w:r>
            <w:r w:rsidR="00B20F89" w:rsidRPr="00B20F89">
              <w:rPr>
                <w:sz w:val="24"/>
                <w:szCs w:val="24"/>
                <w:lang w:val="lv-LV"/>
              </w:rPr>
              <w:t xml:space="preserve"> </w:t>
            </w:r>
            <w:r w:rsidR="005C4676" w:rsidRPr="00B20F89">
              <w:rPr>
                <w:sz w:val="24"/>
                <w:szCs w:val="24"/>
                <w:lang w:val="lv-LV"/>
              </w:rPr>
              <w:t xml:space="preserve">un nenosegtās pārvaldības izmaksas </w:t>
            </w:r>
            <w:proofErr w:type="spellStart"/>
            <w:r w:rsidR="005C4676" w:rsidRPr="00B20F89">
              <w:rPr>
                <w:sz w:val="24"/>
                <w:szCs w:val="24"/>
                <w:lang w:val="lv-LV"/>
              </w:rPr>
              <w:t>Altum</w:t>
            </w:r>
            <w:proofErr w:type="spellEnd"/>
            <w:r w:rsidR="005C4676" w:rsidRPr="00B20F89">
              <w:rPr>
                <w:sz w:val="24"/>
                <w:szCs w:val="24"/>
                <w:lang w:val="lv-LV"/>
              </w:rPr>
              <w:t xml:space="preserve"> plānots segt no šī pasākuma atmaksātā publiskā finansējuma balstoties uz sagaidāmo zaudējumu riska novērtējumu, kā arī ievērojot Eiropas Komisijas 2015. gada 9. jūnija lēmum</w:t>
            </w:r>
            <w:r w:rsidR="00B20F89" w:rsidRPr="00B20F89">
              <w:rPr>
                <w:sz w:val="24"/>
                <w:szCs w:val="24"/>
                <w:lang w:val="lv-LV"/>
              </w:rPr>
              <w:t>a</w:t>
            </w:r>
            <w:r w:rsidR="005C4676" w:rsidRPr="00B20F89">
              <w:rPr>
                <w:sz w:val="24"/>
                <w:szCs w:val="24"/>
                <w:lang w:val="lv-LV"/>
              </w:rPr>
              <w:t xml:space="preserve"> Nr. SA.36904 (2014/N) "Par valsts atbalstu un Latvijas Attīstības finanšu institūcijas izveidi”</w:t>
            </w:r>
            <w:r w:rsidR="00B20F89" w:rsidRPr="00B20F89">
              <w:rPr>
                <w:sz w:val="24"/>
                <w:szCs w:val="24"/>
                <w:lang w:val="lv-LV"/>
              </w:rPr>
              <w:t xml:space="preserve"> 71 (b) apakšpunktu</w:t>
            </w:r>
            <w:r w:rsidR="005C4676" w:rsidRPr="00B20F89">
              <w:rPr>
                <w:sz w:val="24"/>
                <w:szCs w:val="24"/>
                <w:lang w:val="lv-LV"/>
              </w:rPr>
              <w:t xml:space="preserve"> attiecībā uz pārvaldības izmaksu kompensēšanu.</w:t>
            </w:r>
          </w:p>
          <w:p w14:paraId="44762E23" w14:textId="4DADFB79" w:rsidR="00DA4DA7" w:rsidRPr="00AA2B77" w:rsidRDefault="00DA4DA7" w:rsidP="00D64EB3">
            <w:pPr>
              <w:pStyle w:val="ListParagraph"/>
              <w:numPr>
                <w:ilvl w:val="0"/>
                <w:numId w:val="1"/>
              </w:numPr>
              <w:jc w:val="both"/>
              <w:rPr>
                <w:sz w:val="24"/>
                <w:szCs w:val="24"/>
                <w:lang w:val="lv-LV"/>
              </w:rPr>
            </w:pPr>
            <w:r w:rsidRPr="00AA2B77">
              <w:rPr>
                <w:sz w:val="24"/>
                <w:szCs w:val="24"/>
                <w:lang w:val="lv-LV"/>
              </w:rPr>
              <w:t xml:space="preserve">Ņemot vērā piešķirto papildus finansējumu </w:t>
            </w:r>
            <w:proofErr w:type="spellStart"/>
            <w:r w:rsidRPr="00AA2B77">
              <w:rPr>
                <w:sz w:val="24"/>
                <w:szCs w:val="24"/>
                <w:lang w:val="lv-LV"/>
              </w:rPr>
              <w:t>Ekonimikas</w:t>
            </w:r>
            <w:proofErr w:type="spellEnd"/>
            <w:r w:rsidRPr="00AA2B77">
              <w:rPr>
                <w:sz w:val="24"/>
                <w:szCs w:val="24"/>
                <w:lang w:val="lv-LV"/>
              </w:rPr>
              <w:t xml:space="preserve"> ministrija ierosina mainīt </w:t>
            </w:r>
            <w:proofErr w:type="spellStart"/>
            <w:r w:rsidRPr="00AA2B77">
              <w:rPr>
                <w:rFonts w:eastAsia="Times New Roman"/>
                <w:iCs/>
                <w:sz w:val="24"/>
                <w:szCs w:val="24"/>
                <w:lang w:val="lv-LV" w:eastAsia="lv-LV"/>
              </w:rPr>
              <w:t>Altum</w:t>
            </w:r>
            <w:proofErr w:type="spellEnd"/>
            <w:r w:rsidRPr="00AA2B77">
              <w:rPr>
                <w:sz w:val="24"/>
                <w:szCs w:val="24"/>
                <w:lang w:val="lv-LV"/>
              </w:rPr>
              <w:t xml:space="preserve"> snieguma rezultātus, nosakot, ka atbalstīto </w:t>
            </w:r>
            <w:proofErr w:type="spellStart"/>
            <w:r w:rsidRPr="00AA2B77">
              <w:rPr>
                <w:sz w:val="24"/>
                <w:szCs w:val="24"/>
                <w:lang w:val="lv-LV"/>
              </w:rPr>
              <w:t>jaunizveidoto</w:t>
            </w:r>
            <w:proofErr w:type="spellEnd"/>
            <w:r w:rsidRPr="00AA2B77">
              <w:rPr>
                <w:sz w:val="24"/>
                <w:szCs w:val="24"/>
                <w:lang w:val="lv-LV"/>
              </w:rPr>
              <w:t xml:space="preserve"> komersantu skaits pasākuma ietvaros ir vismaz </w:t>
            </w:r>
            <w:r w:rsidR="00055E02" w:rsidRPr="00AA2B77">
              <w:rPr>
                <w:sz w:val="24"/>
                <w:szCs w:val="24"/>
                <w:lang w:val="lv-LV"/>
              </w:rPr>
              <w:t>415</w:t>
            </w:r>
            <w:r w:rsidRPr="00AA2B77">
              <w:rPr>
                <w:sz w:val="24"/>
                <w:szCs w:val="24"/>
                <w:lang w:val="lv-LV"/>
              </w:rPr>
              <w:t xml:space="preserve"> un atbalstīto saimnieciskās darbības veicēju skaits pasākuma ietvaros ir vismaz 711.</w:t>
            </w:r>
            <w:r w:rsidR="000705CF" w:rsidRPr="00AA2B77">
              <w:rPr>
                <w:sz w:val="24"/>
                <w:szCs w:val="24"/>
                <w:lang w:val="lv-LV"/>
              </w:rPr>
              <w:t xml:space="preserve"> Rādītāji noteikti ņemot vērā </w:t>
            </w:r>
            <w:r w:rsidR="00AC6BA5" w:rsidRPr="00AA2B77">
              <w:rPr>
                <w:sz w:val="24"/>
                <w:szCs w:val="24"/>
                <w:lang w:val="lv-LV"/>
              </w:rPr>
              <w:t xml:space="preserve">jau </w:t>
            </w:r>
            <w:r w:rsidR="000705CF" w:rsidRPr="00AA2B77">
              <w:rPr>
                <w:sz w:val="24"/>
                <w:szCs w:val="24"/>
                <w:lang w:val="lv-LV"/>
              </w:rPr>
              <w:t xml:space="preserve">šobrīd sasniegtos </w:t>
            </w:r>
            <w:r w:rsidR="00AC6BA5" w:rsidRPr="00AA2B77">
              <w:rPr>
                <w:sz w:val="24"/>
                <w:szCs w:val="24"/>
                <w:lang w:val="lv-LV"/>
              </w:rPr>
              <w:t>rādītājus, tāpat ņemot vērā tendenci starta aizdevumu izsniegšanā</w:t>
            </w:r>
            <w:r w:rsidR="00055E02" w:rsidRPr="00AA2B77">
              <w:rPr>
                <w:sz w:val="24"/>
                <w:szCs w:val="24"/>
                <w:lang w:val="lv-LV"/>
              </w:rPr>
              <w:t xml:space="preserve">, kur vidējais izsniegtais aizdevums ir 20 000 </w:t>
            </w:r>
            <w:proofErr w:type="spellStart"/>
            <w:r w:rsidR="00055E02" w:rsidRPr="00AA2B77">
              <w:rPr>
                <w:i/>
                <w:iCs/>
                <w:sz w:val="24"/>
                <w:szCs w:val="24"/>
                <w:lang w:val="lv-LV"/>
              </w:rPr>
              <w:t>euro</w:t>
            </w:r>
            <w:proofErr w:type="spellEnd"/>
            <w:r w:rsidR="00AC6BA5" w:rsidRPr="00AA2B77">
              <w:rPr>
                <w:sz w:val="24"/>
                <w:szCs w:val="24"/>
                <w:lang w:val="lv-LV"/>
              </w:rPr>
              <w:t>.</w:t>
            </w:r>
            <w:r w:rsidR="00055E02" w:rsidRPr="00AA2B77">
              <w:rPr>
                <w:sz w:val="24"/>
                <w:szCs w:val="24"/>
                <w:lang w:val="lv-LV"/>
              </w:rPr>
              <w:t xml:space="preserve"> Šobrīd sasniegtais </w:t>
            </w:r>
            <w:proofErr w:type="spellStart"/>
            <w:r w:rsidR="00055E02" w:rsidRPr="00AA2B77">
              <w:rPr>
                <w:sz w:val="24"/>
                <w:szCs w:val="24"/>
                <w:lang w:val="lv-LV"/>
              </w:rPr>
              <w:t>jaunizveidoto</w:t>
            </w:r>
            <w:proofErr w:type="spellEnd"/>
            <w:r w:rsidR="00055E02" w:rsidRPr="00AA2B77">
              <w:rPr>
                <w:sz w:val="24"/>
                <w:szCs w:val="24"/>
                <w:lang w:val="lv-LV"/>
              </w:rPr>
              <w:t xml:space="preserve"> komersantu skaits pasākumā ir 375 komersanti un atbalstīti 513  unikālie komersanti.</w:t>
            </w:r>
          </w:p>
        </w:tc>
      </w:tr>
      <w:tr w:rsidR="00BF2E10" w:rsidRPr="00BF2E10" w14:paraId="0DFFA5F8"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F35903" w14:textId="77777777" w:rsidR="00D64EB3" w:rsidRPr="00BF2E10" w:rsidRDefault="00D64EB3" w:rsidP="00D64EB3">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6AAB590" w14:textId="77777777" w:rsidR="00D64EB3" w:rsidRPr="00BF2E10" w:rsidRDefault="00D64EB3" w:rsidP="00D64EB3">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Projekta</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izstrādē</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iesaistītās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institūcijas</w:t>
            </w:r>
            <w:proofErr w:type="spellEnd"/>
            <w:r w:rsidRPr="00BF2E10">
              <w:rPr>
                <w:rFonts w:ascii="Times New Roman" w:eastAsia="Times New Roman" w:hAnsi="Times New Roman" w:cs="Times New Roman"/>
                <w:iCs/>
                <w:sz w:val="24"/>
                <w:szCs w:val="24"/>
                <w:lang w:val="en-US" w:eastAsia="lv-LV"/>
              </w:rPr>
              <w:t xml:space="preserve"> un </w:t>
            </w:r>
            <w:proofErr w:type="spellStart"/>
            <w:r w:rsidRPr="00BF2E10">
              <w:rPr>
                <w:rFonts w:ascii="Times New Roman" w:eastAsia="Times New Roman" w:hAnsi="Times New Roman" w:cs="Times New Roman"/>
                <w:iCs/>
                <w:sz w:val="24"/>
                <w:szCs w:val="24"/>
                <w:lang w:val="en-US" w:eastAsia="lv-LV"/>
              </w:rPr>
              <w:t>publiskas</w:t>
            </w:r>
            <w:proofErr w:type="spellEnd"/>
            <w:r w:rsidRPr="00BF2E10">
              <w:rPr>
                <w:rFonts w:ascii="Times New Roman" w:eastAsia="Times New Roman" w:hAnsi="Times New Roman" w:cs="Times New Roman"/>
                <w:iCs/>
                <w:sz w:val="24"/>
                <w:szCs w:val="24"/>
                <w:lang w:val="en-US" w:eastAsia="lv-LV"/>
              </w:rPr>
              <w:t xml:space="preserve"> personas </w:t>
            </w:r>
            <w:proofErr w:type="spellStart"/>
            <w:r w:rsidRPr="00BF2E10">
              <w:rPr>
                <w:rFonts w:ascii="Times New Roman" w:eastAsia="Times New Roman" w:hAnsi="Times New Roman" w:cs="Times New Roman"/>
                <w:iCs/>
                <w:sz w:val="24"/>
                <w:szCs w:val="24"/>
                <w:lang w:val="en-US"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4E041753" w14:textId="45C82C90" w:rsidR="00D64EB3" w:rsidRPr="00BF2E10" w:rsidRDefault="00D64EB3" w:rsidP="00D64EB3">
            <w:pPr>
              <w:spacing w:after="0" w:line="240" w:lineRule="auto"/>
              <w:jc w:val="both"/>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Ekonomikas</w:t>
            </w:r>
            <w:proofErr w:type="spellEnd"/>
            <w:r w:rsidRPr="00BF2E10">
              <w:rPr>
                <w:rFonts w:ascii="Times New Roman" w:eastAsia="Times New Roman" w:hAnsi="Times New Roman" w:cs="Times New Roman"/>
                <w:iCs/>
                <w:sz w:val="24"/>
                <w:szCs w:val="24"/>
                <w:lang w:val="en-US" w:eastAsia="lv-LV"/>
              </w:rPr>
              <w:t xml:space="preserve"> ministrija un </w:t>
            </w:r>
            <w:proofErr w:type="spellStart"/>
            <w:r w:rsidRPr="00BF2E10">
              <w:rPr>
                <w:rFonts w:ascii="Times New Roman" w:eastAsia="Times New Roman" w:hAnsi="Times New Roman" w:cs="Times New Roman"/>
                <w:iCs/>
                <w:sz w:val="24"/>
                <w:szCs w:val="24"/>
                <w:lang w:val="en-US" w:eastAsia="lv-LV"/>
              </w:rPr>
              <w:t>Altum</w:t>
            </w:r>
            <w:proofErr w:type="spellEnd"/>
          </w:p>
        </w:tc>
      </w:tr>
      <w:tr w:rsidR="00BF2E10" w:rsidRPr="00BF2E10" w14:paraId="2E5723DD"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8ED444" w14:textId="77777777" w:rsidR="00D64EB3" w:rsidRPr="00BF2E10" w:rsidRDefault="00D64EB3" w:rsidP="00D64EB3">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71FEE2" w14:textId="77777777" w:rsidR="00D64EB3" w:rsidRPr="00BF2E10" w:rsidRDefault="00D64EB3" w:rsidP="00D64EB3">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Cita</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654BF732" w14:textId="77777777" w:rsidR="00D64EB3" w:rsidRPr="00BF2E10" w:rsidRDefault="00D64EB3" w:rsidP="00D64EB3">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Nav</w:t>
            </w:r>
          </w:p>
        </w:tc>
      </w:tr>
    </w:tbl>
    <w:p w14:paraId="6007A1EF"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BF2E10" w14:paraId="609EE0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DC470F" w14:textId="77777777" w:rsidR="00655F2C" w:rsidRPr="00BF2E10" w:rsidRDefault="00E5323B" w:rsidP="00E5323B">
            <w:pPr>
              <w:spacing w:after="0" w:line="240" w:lineRule="auto"/>
              <w:rPr>
                <w:rFonts w:ascii="Times New Roman" w:eastAsia="Times New Roman" w:hAnsi="Times New Roman" w:cs="Times New Roman"/>
                <w:b/>
                <w:bCs/>
                <w:iCs/>
                <w:sz w:val="24"/>
                <w:szCs w:val="24"/>
                <w:lang w:val="en-US" w:eastAsia="lv-LV"/>
              </w:rPr>
            </w:pPr>
            <w:r w:rsidRPr="00BF2E10">
              <w:rPr>
                <w:rFonts w:ascii="Times New Roman" w:eastAsia="Times New Roman" w:hAnsi="Times New Roman" w:cs="Times New Roman"/>
                <w:b/>
                <w:bCs/>
                <w:iCs/>
                <w:sz w:val="24"/>
                <w:szCs w:val="24"/>
                <w:lang w:val="en-US" w:eastAsia="lv-LV"/>
              </w:rPr>
              <w:t xml:space="preserve">II. </w:t>
            </w:r>
            <w:proofErr w:type="spellStart"/>
            <w:r w:rsidRPr="00BF2E10">
              <w:rPr>
                <w:rFonts w:ascii="Times New Roman" w:eastAsia="Times New Roman" w:hAnsi="Times New Roman" w:cs="Times New Roman"/>
                <w:b/>
                <w:bCs/>
                <w:iCs/>
                <w:sz w:val="24"/>
                <w:szCs w:val="24"/>
                <w:lang w:val="en-US" w:eastAsia="lv-LV"/>
              </w:rPr>
              <w:t>Tiesību</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akta</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projekta</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ietekme</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uz</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sabiedrību</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tautsaimniecības</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attīstību</w:t>
            </w:r>
            <w:proofErr w:type="spellEnd"/>
            <w:r w:rsidRPr="00BF2E10">
              <w:rPr>
                <w:rFonts w:ascii="Times New Roman" w:eastAsia="Times New Roman" w:hAnsi="Times New Roman" w:cs="Times New Roman"/>
                <w:b/>
                <w:bCs/>
                <w:iCs/>
                <w:sz w:val="24"/>
                <w:szCs w:val="24"/>
                <w:lang w:val="en-US" w:eastAsia="lv-LV"/>
              </w:rPr>
              <w:t xml:space="preserve"> un </w:t>
            </w:r>
            <w:proofErr w:type="spellStart"/>
            <w:r w:rsidRPr="00BF2E10">
              <w:rPr>
                <w:rFonts w:ascii="Times New Roman" w:eastAsia="Times New Roman" w:hAnsi="Times New Roman" w:cs="Times New Roman"/>
                <w:b/>
                <w:bCs/>
                <w:iCs/>
                <w:sz w:val="24"/>
                <w:szCs w:val="24"/>
                <w:lang w:val="en-US" w:eastAsia="lv-LV"/>
              </w:rPr>
              <w:t>administratīvo</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slogu</w:t>
            </w:r>
            <w:proofErr w:type="spellEnd"/>
          </w:p>
        </w:tc>
      </w:tr>
      <w:tr w:rsidR="00BF2E10" w:rsidRPr="00BF2E10" w14:paraId="283907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D838A"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1A171B0" w14:textId="77777777" w:rsidR="00E5323B"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Sabiedrības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mērķgrupas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kuras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tiesiskais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regulējums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ietekmē</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vai</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varētu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ietekmēt</w:t>
            </w:r>
            <w:proofErr w:type="spellEnd"/>
          </w:p>
          <w:p w14:paraId="3093A309" w14:textId="77777777" w:rsidR="00220899" w:rsidRDefault="00220899" w:rsidP="00220899">
            <w:pPr>
              <w:rPr>
                <w:rFonts w:ascii="Times New Roman" w:eastAsia="Times New Roman" w:hAnsi="Times New Roman" w:cs="Times New Roman"/>
                <w:iCs/>
                <w:sz w:val="24"/>
                <w:szCs w:val="24"/>
                <w:lang w:val="en-US" w:eastAsia="lv-LV"/>
              </w:rPr>
            </w:pPr>
          </w:p>
          <w:p w14:paraId="037C16E2" w14:textId="49933CE3" w:rsidR="00220899" w:rsidRPr="00220899" w:rsidRDefault="00220899" w:rsidP="00220899">
            <w:pPr>
              <w:ind w:firstLine="720"/>
              <w:rPr>
                <w:rFonts w:ascii="Times New Roman" w:eastAsia="Times New Roman" w:hAnsi="Times New Roman" w:cs="Times New Roman"/>
                <w:sz w:val="24"/>
                <w:szCs w:val="24"/>
                <w:lang w:val="en-US"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A869619" w14:textId="77777777" w:rsidR="00E5323B" w:rsidRPr="00BF2E10" w:rsidRDefault="00D64EB3"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Latvijā</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reģistrēti</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saimnieciskās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darbības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veicēji</w:t>
            </w:r>
            <w:proofErr w:type="spellEnd"/>
          </w:p>
        </w:tc>
      </w:tr>
      <w:tr w:rsidR="00BF2E10" w:rsidRPr="00BF2E10" w14:paraId="23909B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58891"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4EB21"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Tiesiskā</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regulējuma</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ietekme</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uz</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tautsaimniecību</w:t>
            </w:r>
            <w:proofErr w:type="spellEnd"/>
            <w:r w:rsidRPr="00BF2E10">
              <w:rPr>
                <w:rFonts w:ascii="Times New Roman" w:eastAsia="Times New Roman" w:hAnsi="Times New Roman" w:cs="Times New Roman"/>
                <w:iCs/>
                <w:sz w:val="24"/>
                <w:szCs w:val="24"/>
                <w:lang w:val="en-US" w:eastAsia="lv-LV"/>
              </w:rPr>
              <w:t xml:space="preserve"> un </w:t>
            </w:r>
            <w:proofErr w:type="spellStart"/>
            <w:r w:rsidRPr="00BF2E10">
              <w:rPr>
                <w:rFonts w:ascii="Times New Roman" w:eastAsia="Times New Roman" w:hAnsi="Times New Roman" w:cs="Times New Roman"/>
                <w:iCs/>
                <w:sz w:val="24"/>
                <w:szCs w:val="24"/>
                <w:lang w:val="en-US" w:eastAsia="lv-LV"/>
              </w:rPr>
              <w:t>administratīvo</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slogu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91D43A0" w14:textId="4DC637A6" w:rsidR="00D64EB3" w:rsidRPr="00BF2E10" w:rsidRDefault="00D64EB3" w:rsidP="00D64EB3">
            <w:pPr>
              <w:pStyle w:val="BodyText"/>
              <w:ind w:left="60" w:right="201"/>
              <w:rPr>
                <w:iCs/>
                <w:sz w:val="24"/>
                <w:szCs w:val="24"/>
                <w:lang w:val="en-US"/>
              </w:rPr>
            </w:pPr>
            <w:proofErr w:type="spellStart"/>
            <w:r w:rsidRPr="00BF2E10">
              <w:rPr>
                <w:iCs/>
                <w:sz w:val="24"/>
                <w:szCs w:val="24"/>
                <w:lang w:val="en-US"/>
              </w:rPr>
              <w:t>Noteikumu</w:t>
            </w:r>
            <w:proofErr w:type="spellEnd"/>
            <w:r w:rsidRPr="00BF2E10">
              <w:rPr>
                <w:iCs/>
                <w:sz w:val="24"/>
                <w:szCs w:val="24"/>
                <w:lang w:val="en-US"/>
              </w:rPr>
              <w:t xml:space="preserve"> </w:t>
            </w:r>
            <w:proofErr w:type="spellStart"/>
            <w:r w:rsidRPr="00BF2E10">
              <w:rPr>
                <w:iCs/>
                <w:sz w:val="24"/>
                <w:szCs w:val="24"/>
                <w:lang w:val="en-US"/>
              </w:rPr>
              <w:t>projekts</w:t>
            </w:r>
            <w:proofErr w:type="spellEnd"/>
            <w:r w:rsidRPr="00BF2E10">
              <w:rPr>
                <w:iCs/>
                <w:sz w:val="24"/>
                <w:szCs w:val="24"/>
                <w:lang w:val="en-US"/>
              </w:rPr>
              <w:t xml:space="preserve"> </w:t>
            </w:r>
            <w:proofErr w:type="spellStart"/>
            <w:r w:rsidRPr="00BF2E10">
              <w:rPr>
                <w:iCs/>
                <w:sz w:val="24"/>
                <w:szCs w:val="24"/>
                <w:lang w:val="en-US"/>
              </w:rPr>
              <w:t>neparedz</w:t>
            </w:r>
            <w:proofErr w:type="spellEnd"/>
            <w:r w:rsidRPr="00BF2E10">
              <w:rPr>
                <w:iCs/>
                <w:sz w:val="24"/>
                <w:szCs w:val="24"/>
                <w:lang w:val="en-US"/>
              </w:rPr>
              <w:t xml:space="preserve"> </w:t>
            </w:r>
            <w:proofErr w:type="spellStart"/>
            <w:r w:rsidRPr="00BF2E10">
              <w:rPr>
                <w:iCs/>
                <w:sz w:val="24"/>
                <w:szCs w:val="24"/>
                <w:lang w:val="en-US"/>
              </w:rPr>
              <w:t>ietekmi</w:t>
            </w:r>
            <w:proofErr w:type="spellEnd"/>
            <w:r w:rsidRPr="00BF2E10">
              <w:rPr>
                <w:iCs/>
                <w:sz w:val="24"/>
                <w:szCs w:val="24"/>
                <w:lang w:val="en-US"/>
              </w:rPr>
              <w:t xml:space="preserve"> </w:t>
            </w:r>
            <w:proofErr w:type="spellStart"/>
            <w:r w:rsidRPr="00BF2E10">
              <w:rPr>
                <w:iCs/>
                <w:sz w:val="24"/>
                <w:szCs w:val="24"/>
                <w:lang w:val="en-US"/>
              </w:rPr>
              <w:t>uz</w:t>
            </w:r>
            <w:proofErr w:type="spellEnd"/>
            <w:r w:rsidRPr="00BF2E10">
              <w:rPr>
                <w:iCs/>
                <w:sz w:val="24"/>
                <w:szCs w:val="24"/>
                <w:lang w:val="en-US"/>
              </w:rPr>
              <w:t xml:space="preserve"> </w:t>
            </w:r>
            <w:proofErr w:type="spellStart"/>
            <w:r w:rsidRPr="00BF2E10">
              <w:rPr>
                <w:iCs/>
                <w:sz w:val="24"/>
                <w:szCs w:val="24"/>
                <w:lang w:val="en-US"/>
              </w:rPr>
              <w:t>administratīvo</w:t>
            </w:r>
            <w:proofErr w:type="spellEnd"/>
            <w:r w:rsidRPr="00BF2E10">
              <w:rPr>
                <w:iCs/>
                <w:sz w:val="24"/>
                <w:szCs w:val="24"/>
                <w:lang w:val="en-US"/>
              </w:rPr>
              <w:t xml:space="preserve"> </w:t>
            </w:r>
            <w:proofErr w:type="spellStart"/>
            <w:r w:rsidRPr="00BF2E10">
              <w:rPr>
                <w:iCs/>
                <w:sz w:val="24"/>
                <w:szCs w:val="24"/>
                <w:lang w:val="en-US"/>
              </w:rPr>
              <w:t>slogu</w:t>
            </w:r>
            <w:proofErr w:type="spellEnd"/>
            <w:r w:rsidR="00AA2B77">
              <w:rPr>
                <w:iCs/>
                <w:sz w:val="24"/>
                <w:szCs w:val="24"/>
                <w:lang w:val="en-US"/>
              </w:rPr>
              <w:t xml:space="preserve">, </w:t>
            </w:r>
            <w:proofErr w:type="spellStart"/>
            <w:r w:rsidR="00AA2B77">
              <w:rPr>
                <w:iCs/>
                <w:sz w:val="24"/>
                <w:szCs w:val="24"/>
                <w:lang w:val="en-US"/>
              </w:rPr>
              <w:t>labvēlīgi</w:t>
            </w:r>
            <w:proofErr w:type="spellEnd"/>
            <w:r w:rsidR="00AA2B77">
              <w:rPr>
                <w:iCs/>
                <w:sz w:val="24"/>
                <w:szCs w:val="24"/>
                <w:lang w:val="en-US"/>
              </w:rPr>
              <w:t xml:space="preserve"> </w:t>
            </w:r>
            <w:proofErr w:type="spellStart"/>
            <w:r w:rsidR="00AA2B77">
              <w:rPr>
                <w:iCs/>
                <w:sz w:val="24"/>
                <w:szCs w:val="24"/>
                <w:lang w:val="en-US"/>
              </w:rPr>
              <w:t>ietekmēs</w:t>
            </w:r>
            <w:proofErr w:type="spellEnd"/>
            <w:r w:rsidR="00AA2B77">
              <w:rPr>
                <w:iCs/>
                <w:sz w:val="24"/>
                <w:szCs w:val="24"/>
                <w:lang w:val="en-US"/>
              </w:rPr>
              <w:t xml:space="preserve"> </w:t>
            </w:r>
            <w:proofErr w:type="spellStart"/>
            <w:r w:rsidR="00AA2B77">
              <w:rPr>
                <w:iCs/>
                <w:sz w:val="24"/>
                <w:szCs w:val="24"/>
                <w:lang w:val="en-US"/>
              </w:rPr>
              <w:t>tautsaimniecības</w:t>
            </w:r>
            <w:proofErr w:type="spellEnd"/>
            <w:r w:rsidR="00AA2B77">
              <w:rPr>
                <w:iCs/>
                <w:sz w:val="24"/>
                <w:szCs w:val="24"/>
                <w:lang w:val="en-US"/>
              </w:rPr>
              <w:t xml:space="preserve"> </w:t>
            </w:r>
            <w:proofErr w:type="spellStart"/>
            <w:r w:rsidR="00AA2B77">
              <w:rPr>
                <w:iCs/>
                <w:sz w:val="24"/>
                <w:szCs w:val="24"/>
                <w:lang w:val="en-US"/>
              </w:rPr>
              <w:t>attīstību</w:t>
            </w:r>
            <w:proofErr w:type="spellEnd"/>
            <w:r w:rsidR="00AA2B77">
              <w:rPr>
                <w:iCs/>
                <w:sz w:val="24"/>
                <w:szCs w:val="24"/>
                <w:lang w:val="en-US"/>
              </w:rPr>
              <w:t>.</w:t>
            </w:r>
          </w:p>
          <w:p w14:paraId="72B84DE1" w14:textId="77777777" w:rsidR="00E5323B" w:rsidRPr="00BF2E10" w:rsidRDefault="00E5323B" w:rsidP="00E5323B">
            <w:pPr>
              <w:spacing w:after="0" w:line="240" w:lineRule="auto"/>
              <w:rPr>
                <w:rFonts w:ascii="Times New Roman" w:eastAsia="Times New Roman" w:hAnsi="Times New Roman" w:cs="Times New Roman"/>
                <w:iCs/>
                <w:sz w:val="24"/>
                <w:szCs w:val="24"/>
                <w:lang w:eastAsia="lv-LV"/>
              </w:rPr>
            </w:pPr>
          </w:p>
        </w:tc>
      </w:tr>
      <w:tr w:rsidR="00BF2E10" w:rsidRPr="00BF2E10" w14:paraId="105E11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9F44CC"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1F52AC"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Administratīvo</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izmaksu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monetārs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6B38765" w14:textId="77777777" w:rsidR="00E5323B" w:rsidRPr="00BF2E10" w:rsidRDefault="00D64EB3" w:rsidP="00E5323B">
            <w:pPr>
              <w:spacing w:after="0" w:line="240" w:lineRule="auto"/>
              <w:rPr>
                <w:rFonts w:ascii="Times New Roman" w:eastAsia="Times New Roman" w:hAnsi="Times New Roman" w:cs="Times New Roman"/>
                <w:iCs/>
                <w:sz w:val="24"/>
                <w:szCs w:val="24"/>
                <w:lang w:val="sv-SE" w:eastAsia="lv-LV"/>
              </w:rPr>
            </w:pPr>
            <w:proofErr w:type="spellStart"/>
            <w:r w:rsidRPr="00BF2E10">
              <w:rPr>
                <w:rFonts w:ascii="Times New Roman" w:eastAsia="Times New Roman" w:hAnsi="Times New Roman" w:cs="Times New Roman"/>
                <w:iCs/>
                <w:sz w:val="24"/>
                <w:szCs w:val="24"/>
                <w:lang w:val="en-US" w:eastAsia="lv-LV"/>
              </w:rPr>
              <w:t>Noteikumu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projekts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šo</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jomu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neskar</w:t>
            </w:r>
            <w:proofErr w:type="spellEnd"/>
            <w:r w:rsidRPr="00BF2E10">
              <w:rPr>
                <w:rFonts w:ascii="Times New Roman" w:eastAsia="Times New Roman" w:hAnsi="Times New Roman" w:cs="Times New Roman"/>
                <w:iCs/>
                <w:sz w:val="24"/>
                <w:szCs w:val="24"/>
                <w:lang w:val="en-US" w:eastAsia="lv-LV"/>
              </w:rPr>
              <w:t>.</w:t>
            </w:r>
          </w:p>
        </w:tc>
      </w:tr>
      <w:tr w:rsidR="00BF2E10" w:rsidRPr="00BF2E10" w14:paraId="45F1BF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D7CCA0"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8D1B5E6"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Atbilstības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izmaksu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monetārs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novērtējums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03BECA1" w14:textId="77777777" w:rsidR="00E5323B" w:rsidRPr="00BF2E10" w:rsidRDefault="00D64EB3"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Noteikumu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projekts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šo</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jomu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neskar</w:t>
            </w:r>
            <w:proofErr w:type="spellEnd"/>
            <w:r w:rsidRPr="00BF2E10">
              <w:rPr>
                <w:rFonts w:ascii="Times New Roman" w:eastAsia="Times New Roman" w:hAnsi="Times New Roman" w:cs="Times New Roman"/>
                <w:iCs/>
                <w:sz w:val="24"/>
                <w:szCs w:val="24"/>
                <w:lang w:val="en-US" w:eastAsia="lv-LV"/>
              </w:rPr>
              <w:t>.</w:t>
            </w:r>
          </w:p>
        </w:tc>
      </w:tr>
      <w:tr w:rsidR="00BF2E10" w:rsidRPr="00BF2E10" w14:paraId="056610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E166E"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5CBF591E"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Cita</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3CAC7F7" w14:textId="77777777" w:rsidR="00E5323B" w:rsidRPr="00BF2E10" w:rsidRDefault="00D64EB3"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Nav</w:t>
            </w:r>
          </w:p>
        </w:tc>
      </w:tr>
    </w:tbl>
    <w:p w14:paraId="37834500"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F2E10" w:rsidRPr="00BF2E10" w14:paraId="52B9A42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AEF43" w14:textId="77777777" w:rsidR="00655F2C" w:rsidRPr="00BF2E10" w:rsidRDefault="00E5323B" w:rsidP="00E5323B">
            <w:pPr>
              <w:spacing w:after="0" w:line="240" w:lineRule="auto"/>
              <w:rPr>
                <w:rFonts w:ascii="Times New Roman" w:eastAsia="Times New Roman" w:hAnsi="Times New Roman" w:cs="Times New Roman"/>
                <w:b/>
                <w:bCs/>
                <w:iCs/>
                <w:sz w:val="24"/>
                <w:szCs w:val="24"/>
                <w:lang w:val="en-US" w:eastAsia="lv-LV"/>
              </w:rPr>
            </w:pPr>
            <w:r w:rsidRPr="00BF2E10">
              <w:rPr>
                <w:rFonts w:ascii="Times New Roman" w:eastAsia="Times New Roman" w:hAnsi="Times New Roman" w:cs="Times New Roman"/>
                <w:b/>
                <w:bCs/>
                <w:iCs/>
                <w:sz w:val="24"/>
                <w:szCs w:val="24"/>
                <w:lang w:val="en-US" w:eastAsia="lv-LV"/>
              </w:rPr>
              <w:t xml:space="preserve">III. </w:t>
            </w:r>
            <w:proofErr w:type="spellStart"/>
            <w:r w:rsidRPr="00BF2E10">
              <w:rPr>
                <w:rFonts w:ascii="Times New Roman" w:eastAsia="Times New Roman" w:hAnsi="Times New Roman" w:cs="Times New Roman"/>
                <w:b/>
                <w:bCs/>
                <w:iCs/>
                <w:sz w:val="24"/>
                <w:szCs w:val="24"/>
                <w:lang w:val="en-US" w:eastAsia="lv-LV"/>
              </w:rPr>
              <w:t>Tiesību</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akta</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projekta</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ietekme</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uz</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valsts</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budžetu</w:t>
            </w:r>
            <w:proofErr w:type="spellEnd"/>
            <w:r w:rsidRPr="00BF2E10">
              <w:rPr>
                <w:rFonts w:ascii="Times New Roman" w:eastAsia="Times New Roman" w:hAnsi="Times New Roman" w:cs="Times New Roman"/>
                <w:b/>
                <w:bCs/>
                <w:iCs/>
                <w:sz w:val="24"/>
                <w:szCs w:val="24"/>
                <w:lang w:val="en-US" w:eastAsia="lv-LV"/>
              </w:rPr>
              <w:t xml:space="preserve"> un </w:t>
            </w:r>
            <w:proofErr w:type="spellStart"/>
            <w:r w:rsidRPr="00BF2E10">
              <w:rPr>
                <w:rFonts w:ascii="Times New Roman" w:eastAsia="Times New Roman" w:hAnsi="Times New Roman" w:cs="Times New Roman"/>
                <w:b/>
                <w:bCs/>
                <w:iCs/>
                <w:sz w:val="24"/>
                <w:szCs w:val="24"/>
                <w:lang w:val="en-US" w:eastAsia="lv-LV"/>
              </w:rPr>
              <w:t>pašvaldību</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budžetiem</w:t>
            </w:r>
            <w:proofErr w:type="spellEnd"/>
          </w:p>
        </w:tc>
      </w:tr>
      <w:tr w:rsidR="00BF2E10" w:rsidRPr="00BF2E10" w14:paraId="0D5745C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DB123C" w14:textId="77777777" w:rsidR="00D64EB3" w:rsidRPr="00BF2E10" w:rsidRDefault="00D64EB3" w:rsidP="00D64EB3">
            <w:pPr>
              <w:spacing w:after="0" w:line="240" w:lineRule="auto"/>
              <w:jc w:val="center"/>
              <w:rPr>
                <w:rFonts w:ascii="Times New Roman" w:eastAsia="Times New Roman" w:hAnsi="Times New Roman" w:cs="Times New Roman"/>
                <w:b/>
                <w:bCs/>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Noteikumu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projekts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šo</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jomu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neskar</w:t>
            </w:r>
            <w:proofErr w:type="spellEnd"/>
            <w:r w:rsidRPr="00BF2E10">
              <w:rPr>
                <w:rFonts w:ascii="Times New Roman" w:eastAsia="Times New Roman" w:hAnsi="Times New Roman" w:cs="Times New Roman"/>
                <w:iCs/>
                <w:sz w:val="24"/>
                <w:szCs w:val="24"/>
                <w:lang w:val="en-US" w:eastAsia="lv-LV"/>
              </w:rPr>
              <w:t>.</w:t>
            </w:r>
          </w:p>
        </w:tc>
      </w:tr>
    </w:tbl>
    <w:p w14:paraId="681C2BFE"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BF2E10" w14:paraId="2F9DF0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D0AD88" w14:textId="77777777" w:rsidR="00655F2C" w:rsidRPr="00BF2E10" w:rsidRDefault="00E5323B" w:rsidP="00E5323B">
            <w:pPr>
              <w:spacing w:after="0" w:line="240" w:lineRule="auto"/>
              <w:rPr>
                <w:rFonts w:ascii="Times New Roman" w:eastAsia="Times New Roman" w:hAnsi="Times New Roman" w:cs="Times New Roman"/>
                <w:b/>
                <w:bCs/>
                <w:iCs/>
                <w:sz w:val="24"/>
                <w:szCs w:val="24"/>
                <w:lang w:val="en-US" w:eastAsia="lv-LV"/>
              </w:rPr>
            </w:pPr>
            <w:r w:rsidRPr="00BF2E10">
              <w:rPr>
                <w:rFonts w:ascii="Times New Roman" w:eastAsia="Times New Roman" w:hAnsi="Times New Roman" w:cs="Times New Roman"/>
                <w:b/>
                <w:bCs/>
                <w:iCs/>
                <w:sz w:val="24"/>
                <w:szCs w:val="24"/>
                <w:lang w:val="en-US" w:eastAsia="lv-LV"/>
              </w:rPr>
              <w:t xml:space="preserve">IV. </w:t>
            </w:r>
            <w:proofErr w:type="spellStart"/>
            <w:r w:rsidRPr="00BF2E10">
              <w:rPr>
                <w:rFonts w:ascii="Times New Roman" w:eastAsia="Times New Roman" w:hAnsi="Times New Roman" w:cs="Times New Roman"/>
                <w:b/>
                <w:bCs/>
                <w:iCs/>
                <w:sz w:val="24"/>
                <w:szCs w:val="24"/>
                <w:lang w:val="en-US" w:eastAsia="lv-LV"/>
              </w:rPr>
              <w:t>Tiesību</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akta</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projekta</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ietekme</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uz</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spēkā</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esošo</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tiesību</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normu</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sistēmu</w:t>
            </w:r>
            <w:proofErr w:type="spellEnd"/>
          </w:p>
        </w:tc>
      </w:tr>
      <w:tr w:rsidR="00BF2E10" w:rsidRPr="00BF2E10" w14:paraId="42F535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1AA481"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25D3B5"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Saistītie</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tiesību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aktu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projekti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C37C7B5" w14:textId="0FB8FC0E" w:rsidR="00E5323B" w:rsidRPr="00BF2E10" w:rsidRDefault="006F204A" w:rsidP="00D64EB3">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Līdz</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ar</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šī</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Noteikumu</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projekta</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virzību</w:t>
            </w:r>
            <w:proofErr w:type="spellEnd"/>
            <w:r w:rsidR="007E0FA3">
              <w:rPr>
                <w:rFonts w:ascii="Times New Roman" w:eastAsia="Times New Roman" w:hAnsi="Times New Roman" w:cs="Times New Roman"/>
                <w:iCs/>
                <w:sz w:val="24"/>
                <w:szCs w:val="24"/>
                <w:lang w:val="en-US" w:eastAsia="lv-LV"/>
              </w:rPr>
              <w:t xml:space="preserve">, </w:t>
            </w:r>
            <w:proofErr w:type="spellStart"/>
            <w:r w:rsidR="00153545">
              <w:rPr>
                <w:rFonts w:ascii="Times New Roman" w:eastAsia="Times New Roman" w:hAnsi="Times New Roman" w:cs="Times New Roman"/>
                <w:iCs/>
                <w:sz w:val="24"/>
                <w:szCs w:val="24"/>
                <w:lang w:val="en-US" w:eastAsia="lv-LV"/>
              </w:rPr>
              <w:t>tika</w:t>
            </w:r>
            <w:proofErr w:type="spellEnd"/>
            <w:r w:rsidR="00153545">
              <w:rPr>
                <w:rFonts w:ascii="Times New Roman" w:eastAsia="Times New Roman" w:hAnsi="Times New Roman" w:cs="Times New Roman"/>
                <w:iCs/>
                <w:sz w:val="24"/>
                <w:szCs w:val="24"/>
                <w:lang w:val="en-US" w:eastAsia="lv-LV"/>
              </w:rPr>
              <w:t xml:space="preserve"> </w:t>
            </w:r>
            <w:proofErr w:type="spellStart"/>
            <w:r w:rsidR="00153545">
              <w:rPr>
                <w:rFonts w:ascii="Times New Roman" w:eastAsia="Times New Roman" w:hAnsi="Times New Roman" w:cs="Times New Roman"/>
                <w:iCs/>
                <w:sz w:val="24"/>
                <w:szCs w:val="24"/>
                <w:lang w:val="en-US" w:eastAsia="lv-LV"/>
              </w:rPr>
              <w:t>izstrādāti</w:t>
            </w:r>
            <w:proofErr w:type="spellEnd"/>
            <w:r w:rsidR="00153545">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grozījumi</w:t>
            </w:r>
            <w:proofErr w:type="spellEnd"/>
            <w:r w:rsidR="007E0FA3">
              <w:rPr>
                <w:rFonts w:ascii="Times New Roman" w:eastAsia="Times New Roman" w:hAnsi="Times New Roman" w:cs="Times New Roman"/>
                <w:iCs/>
                <w:sz w:val="24"/>
                <w:szCs w:val="24"/>
                <w:lang w:val="en-US" w:eastAsia="lv-LV"/>
              </w:rPr>
              <w:t xml:space="preserve"> </w:t>
            </w:r>
            <w:proofErr w:type="spellStart"/>
            <w:r w:rsidR="00153545">
              <w:rPr>
                <w:rFonts w:ascii="Times New Roman" w:eastAsia="Times New Roman" w:hAnsi="Times New Roman" w:cs="Times New Roman"/>
                <w:iCs/>
                <w:sz w:val="24"/>
                <w:szCs w:val="24"/>
                <w:lang w:val="en-US" w:eastAsia="lv-LV"/>
              </w:rPr>
              <w:t>Ministru</w:t>
            </w:r>
            <w:proofErr w:type="spellEnd"/>
            <w:r w:rsidR="00153545">
              <w:rPr>
                <w:rFonts w:ascii="Times New Roman" w:eastAsia="Times New Roman" w:hAnsi="Times New Roman" w:cs="Times New Roman"/>
                <w:iCs/>
                <w:sz w:val="24"/>
                <w:szCs w:val="24"/>
                <w:lang w:val="en-US" w:eastAsia="lv-LV"/>
              </w:rPr>
              <w:t xml:space="preserve"> </w:t>
            </w:r>
            <w:proofErr w:type="spellStart"/>
            <w:r w:rsidR="00153545">
              <w:rPr>
                <w:rFonts w:ascii="Times New Roman" w:eastAsia="Times New Roman" w:hAnsi="Times New Roman" w:cs="Times New Roman"/>
                <w:iCs/>
                <w:sz w:val="24"/>
                <w:szCs w:val="24"/>
                <w:lang w:val="en-US" w:eastAsia="lv-LV"/>
              </w:rPr>
              <w:t>kabineta</w:t>
            </w:r>
            <w:proofErr w:type="spellEnd"/>
            <w:r w:rsidR="00153545">
              <w:rPr>
                <w:rFonts w:ascii="Times New Roman" w:eastAsia="Times New Roman" w:hAnsi="Times New Roman" w:cs="Times New Roman"/>
                <w:iCs/>
                <w:sz w:val="24"/>
                <w:szCs w:val="24"/>
                <w:lang w:val="en-US" w:eastAsia="lv-LV"/>
              </w:rPr>
              <w:t xml:space="preserve"> </w:t>
            </w:r>
            <w:r w:rsidR="007E0FA3">
              <w:rPr>
                <w:rFonts w:ascii="Times New Roman" w:eastAsia="Times New Roman" w:hAnsi="Times New Roman" w:cs="Times New Roman"/>
                <w:iCs/>
                <w:sz w:val="24"/>
                <w:szCs w:val="24"/>
                <w:lang w:val="en-US" w:eastAsia="lv-LV"/>
              </w:rPr>
              <w:t xml:space="preserve">2016.gada </w:t>
            </w:r>
            <w:proofErr w:type="gramStart"/>
            <w:r w:rsidR="007E0FA3">
              <w:rPr>
                <w:rFonts w:ascii="Times New Roman" w:eastAsia="Times New Roman" w:hAnsi="Times New Roman" w:cs="Times New Roman"/>
                <w:iCs/>
                <w:sz w:val="24"/>
                <w:szCs w:val="24"/>
                <w:lang w:val="en-US" w:eastAsia="lv-LV"/>
              </w:rPr>
              <w:t>1.marta</w:t>
            </w:r>
            <w:proofErr w:type="gram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noteikumos</w:t>
            </w:r>
            <w:proofErr w:type="spellEnd"/>
            <w:r w:rsidR="007E0FA3">
              <w:rPr>
                <w:rFonts w:ascii="Times New Roman" w:eastAsia="Times New Roman" w:hAnsi="Times New Roman" w:cs="Times New Roman"/>
                <w:iCs/>
                <w:sz w:val="24"/>
                <w:szCs w:val="24"/>
                <w:lang w:val="en-US" w:eastAsia="lv-LV"/>
              </w:rPr>
              <w:t xml:space="preserve"> Nr.118 “</w:t>
            </w:r>
            <w:proofErr w:type="spellStart"/>
            <w:r w:rsidR="00153545" w:rsidRPr="00153545">
              <w:rPr>
                <w:rFonts w:ascii="Times New Roman" w:eastAsia="Times New Roman" w:hAnsi="Times New Roman" w:cs="Times New Roman"/>
                <w:iCs/>
                <w:sz w:val="24"/>
                <w:szCs w:val="24"/>
                <w:lang w:val="en-US" w:eastAsia="lv-LV"/>
              </w:rPr>
              <w:t>Noteikumi</w:t>
            </w:r>
            <w:proofErr w:type="spellEnd"/>
            <w:r w:rsidR="00153545" w:rsidRPr="00153545">
              <w:rPr>
                <w:rFonts w:ascii="Times New Roman" w:eastAsia="Times New Roman" w:hAnsi="Times New Roman" w:cs="Times New Roman"/>
                <w:iCs/>
                <w:sz w:val="24"/>
                <w:szCs w:val="24"/>
                <w:lang w:val="en-US" w:eastAsia="lv-LV"/>
              </w:rPr>
              <w:t xml:space="preserve"> par </w:t>
            </w:r>
            <w:proofErr w:type="spellStart"/>
            <w:r w:rsidR="00153545" w:rsidRPr="00153545">
              <w:rPr>
                <w:rFonts w:ascii="Times New Roman" w:eastAsia="Times New Roman" w:hAnsi="Times New Roman" w:cs="Times New Roman"/>
                <w:iCs/>
                <w:sz w:val="24"/>
                <w:szCs w:val="24"/>
                <w:lang w:val="en-US" w:eastAsia="lv-LV"/>
              </w:rPr>
              <w:t>finanšu</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instrumentu</w:t>
            </w:r>
            <w:proofErr w:type="spellEnd"/>
            <w:r w:rsidR="00153545" w:rsidRPr="00153545">
              <w:rPr>
                <w:rFonts w:ascii="Times New Roman" w:eastAsia="Times New Roman" w:hAnsi="Times New Roman" w:cs="Times New Roman"/>
                <w:iCs/>
                <w:sz w:val="24"/>
                <w:szCs w:val="24"/>
                <w:lang w:val="en-US" w:eastAsia="lv-LV"/>
              </w:rPr>
              <w:t xml:space="preserve"> un </w:t>
            </w:r>
            <w:proofErr w:type="spellStart"/>
            <w:r w:rsidR="00153545" w:rsidRPr="00153545">
              <w:rPr>
                <w:rFonts w:ascii="Times New Roman" w:eastAsia="Times New Roman" w:hAnsi="Times New Roman" w:cs="Times New Roman"/>
                <w:iCs/>
                <w:sz w:val="24"/>
                <w:szCs w:val="24"/>
                <w:lang w:val="en-US" w:eastAsia="lv-LV"/>
              </w:rPr>
              <w:t>fondu</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fonda</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īstenošanas</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kārtību</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darbības</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programmas</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Izaugsme</w:t>
            </w:r>
            <w:proofErr w:type="spellEnd"/>
            <w:r w:rsidR="00153545" w:rsidRPr="00153545">
              <w:rPr>
                <w:rFonts w:ascii="Times New Roman" w:eastAsia="Times New Roman" w:hAnsi="Times New Roman" w:cs="Times New Roman"/>
                <w:iCs/>
                <w:sz w:val="24"/>
                <w:szCs w:val="24"/>
                <w:lang w:val="en-US" w:eastAsia="lv-LV"/>
              </w:rPr>
              <w:t xml:space="preserve"> un </w:t>
            </w:r>
            <w:proofErr w:type="spellStart"/>
            <w:r w:rsidR="00153545" w:rsidRPr="00153545">
              <w:rPr>
                <w:rFonts w:ascii="Times New Roman" w:eastAsia="Times New Roman" w:hAnsi="Times New Roman" w:cs="Times New Roman"/>
                <w:iCs/>
                <w:sz w:val="24"/>
                <w:szCs w:val="24"/>
                <w:lang w:val="en-US" w:eastAsia="lv-LV"/>
              </w:rPr>
              <w:t>nodarbinātība</w:t>
            </w:r>
            <w:proofErr w:type="spellEnd"/>
            <w:r w:rsidR="00153545" w:rsidRPr="00153545">
              <w:rPr>
                <w:rFonts w:ascii="Times New Roman" w:eastAsia="Times New Roman" w:hAnsi="Times New Roman" w:cs="Times New Roman"/>
                <w:iCs/>
                <w:sz w:val="24"/>
                <w:szCs w:val="24"/>
                <w:lang w:val="en-US" w:eastAsia="lv-LV"/>
              </w:rPr>
              <w:t xml:space="preserve">" 3.1.1. </w:t>
            </w:r>
            <w:proofErr w:type="spellStart"/>
            <w:r w:rsidR="00153545" w:rsidRPr="00153545">
              <w:rPr>
                <w:rFonts w:ascii="Times New Roman" w:eastAsia="Times New Roman" w:hAnsi="Times New Roman" w:cs="Times New Roman"/>
                <w:iCs/>
                <w:sz w:val="24"/>
                <w:szCs w:val="24"/>
                <w:lang w:val="en-US" w:eastAsia="lv-LV"/>
              </w:rPr>
              <w:t>specifiskā</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atbalsta</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mērķa</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Sekmēt</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mazo</w:t>
            </w:r>
            <w:proofErr w:type="spellEnd"/>
            <w:r w:rsidR="00153545" w:rsidRPr="00153545">
              <w:rPr>
                <w:rFonts w:ascii="Times New Roman" w:eastAsia="Times New Roman" w:hAnsi="Times New Roman" w:cs="Times New Roman"/>
                <w:iCs/>
                <w:sz w:val="24"/>
                <w:szCs w:val="24"/>
                <w:lang w:val="en-US" w:eastAsia="lv-LV"/>
              </w:rPr>
              <w:t xml:space="preserve"> un </w:t>
            </w:r>
            <w:proofErr w:type="spellStart"/>
            <w:r w:rsidR="00153545" w:rsidRPr="00153545">
              <w:rPr>
                <w:rFonts w:ascii="Times New Roman" w:eastAsia="Times New Roman" w:hAnsi="Times New Roman" w:cs="Times New Roman"/>
                <w:iCs/>
                <w:sz w:val="24"/>
                <w:szCs w:val="24"/>
                <w:lang w:val="en-US" w:eastAsia="lv-LV"/>
              </w:rPr>
              <w:t>vidējo</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komersantu</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izveidi</w:t>
            </w:r>
            <w:proofErr w:type="spellEnd"/>
            <w:r w:rsidR="00153545" w:rsidRPr="00153545">
              <w:rPr>
                <w:rFonts w:ascii="Times New Roman" w:eastAsia="Times New Roman" w:hAnsi="Times New Roman" w:cs="Times New Roman"/>
                <w:iCs/>
                <w:sz w:val="24"/>
                <w:szCs w:val="24"/>
                <w:lang w:val="en-US" w:eastAsia="lv-LV"/>
              </w:rPr>
              <w:t xml:space="preserve"> un </w:t>
            </w:r>
            <w:proofErr w:type="spellStart"/>
            <w:r w:rsidR="00153545" w:rsidRPr="00153545">
              <w:rPr>
                <w:rFonts w:ascii="Times New Roman" w:eastAsia="Times New Roman" w:hAnsi="Times New Roman" w:cs="Times New Roman"/>
                <w:iCs/>
                <w:sz w:val="24"/>
                <w:szCs w:val="24"/>
                <w:lang w:val="en-US" w:eastAsia="lv-LV"/>
              </w:rPr>
              <w:t>attīstību</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īpaši</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apstrādes</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rūpniecībā</w:t>
            </w:r>
            <w:proofErr w:type="spellEnd"/>
            <w:r w:rsidR="00153545" w:rsidRPr="00153545">
              <w:rPr>
                <w:rFonts w:ascii="Times New Roman" w:eastAsia="Times New Roman" w:hAnsi="Times New Roman" w:cs="Times New Roman"/>
                <w:iCs/>
                <w:sz w:val="24"/>
                <w:szCs w:val="24"/>
                <w:lang w:val="en-US" w:eastAsia="lv-LV"/>
              </w:rPr>
              <w:t xml:space="preserve"> un RIS3 </w:t>
            </w:r>
            <w:proofErr w:type="spellStart"/>
            <w:r w:rsidR="00153545" w:rsidRPr="00153545">
              <w:rPr>
                <w:rFonts w:ascii="Times New Roman" w:eastAsia="Times New Roman" w:hAnsi="Times New Roman" w:cs="Times New Roman"/>
                <w:iCs/>
                <w:sz w:val="24"/>
                <w:szCs w:val="24"/>
                <w:lang w:val="en-US" w:eastAsia="lv-LV"/>
              </w:rPr>
              <w:t>prioritārajās</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nozarēs</w:t>
            </w:r>
            <w:proofErr w:type="spellEnd"/>
            <w:r w:rsidR="00153545" w:rsidRPr="00153545">
              <w:rPr>
                <w:rFonts w:ascii="Times New Roman" w:eastAsia="Times New Roman" w:hAnsi="Times New Roman" w:cs="Times New Roman"/>
                <w:iCs/>
                <w:sz w:val="24"/>
                <w:szCs w:val="24"/>
                <w:lang w:val="en-US" w:eastAsia="lv-LV"/>
              </w:rPr>
              <w:t xml:space="preserve">" un 3.1.2. </w:t>
            </w:r>
            <w:proofErr w:type="spellStart"/>
            <w:r w:rsidR="00153545" w:rsidRPr="00153545">
              <w:rPr>
                <w:rFonts w:ascii="Times New Roman" w:eastAsia="Times New Roman" w:hAnsi="Times New Roman" w:cs="Times New Roman"/>
                <w:iCs/>
                <w:sz w:val="24"/>
                <w:szCs w:val="24"/>
                <w:lang w:val="en-US" w:eastAsia="lv-LV"/>
              </w:rPr>
              <w:t>specifiskā</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atbalsta</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mērķa</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Palielināt</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straujas</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izaugsmes</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komersantu</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skaitu</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pasākumu</w:t>
            </w:r>
            <w:proofErr w:type="spellEnd"/>
            <w:r w:rsidR="00153545" w:rsidRPr="00153545">
              <w:rPr>
                <w:rFonts w:ascii="Times New Roman" w:eastAsia="Times New Roman" w:hAnsi="Times New Roman" w:cs="Times New Roman"/>
                <w:iCs/>
                <w:sz w:val="24"/>
                <w:szCs w:val="24"/>
                <w:lang w:val="en-US" w:eastAsia="lv-LV"/>
              </w:rPr>
              <w:t xml:space="preserve"> </w:t>
            </w:r>
            <w:proofErr w:type="spellStart"/>
            <w:r w:rsidR="00153545" w:rsidRPr="00153545">
              <w:rPr>
                <w:rFonts w:ascii="Times New Roman" w:eastAsia="Times New Roman" w:hAnsi="Times New Roman" w:cs="Times New Roman"/>
                <w:iCs/>
                <w:sz w:val="24"/>
                <w:szCs w:val="24"/>
                <w:lang w:val="en-US" w:eastAsia="lv-LV"/>
              </w:rPr>
              <w:t>ieviešanai</w:t>
            </w:r>
            <w:proofErr w:type="spellEnd"/>
            <w:r w:rsidR="00153545">
              <w:rPr>
                <w:rFonts w:ascii="Times New Roman" w:eastAsia="Times New Roman" w:hAnsi="Times New Roman" w:cs="Times New Roman"/>
                <w:iCs/>
                <w:sz w:val="24"/>
                <w:szCs w:val="24"/>
                <w:lang w:val="en-US" w:eastAsia="lv-LV"/>
              </w:rPr>
              <w:t>”</w:t>
            </w:r>
            <w:r w:rsidR="007E0FA3">
              <w:rPr>
                <w:rFonts w:ascii="Times New Roman" w:eastAsia="Times New Roman" w:hAnsi="Times New Roman" w:cs="Times New Roman"/>
                <w:iCs/>
                <w:sz w:val="24"/>
                <w:szCs w:val="24"/>
                <w:lang w:val="en-US" w:eastAsia="lv-LV"/>
              </w:rPr>
              <w:t xml:space="preserve"> – </w:t>
            </w:r>
            <w:proofErr w:type="spellStart"/>
            <w:r w:rsidR="007E0FA3">
              <w:rPr>
                <w:rFonts w:ascii="Times New Roman" w:eastAsia="Times New Roman" w:hAnsi="Times New Roman" w:cs="Times New Roman"/>
                <w:iCs/>
                <w:sz w:val="24"/>
                <w:szCs w:val="24"/>
                <w:lang w:val="en-US" w:eastAsia="lv-LV"/>
              </w:rPr>
              <w:t>grozījum</w:t>
            </w:r>
            <w:r w:rsidR="006E247E">
              <w:rPr>
                <w:rFonts w:ascii="Times New Roman" w:eastAsia="Times New Roman" w:hAnsi="Times New Roman" w:cs="Times New Roman"/>
                <w:iCs/>
                <w:sz w:val="24"/>
                <w:szCs w:val="24"/>
                <w:lang w:val="en-US" w:eastAsia="lv-LV"/>
              </w:rPr>
              <w:t>i</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attiecībā</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uz</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pieejamo</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finansējumu</w:t>
            </w:r>
            <w:proofErr w:type="spellEnd"/>
            <w:r w:rsidR="006E247E">
              <w:rPr>
                <w:rFonts w:ascii="Times New Roman" w:eastAsia="Times New Roman" w:hAnsi="Times New Roman" w:cs="Times New Roman"/>
                <w:iCs/>
                <w:sz w:val="24"/>
                <w:szCs w:val="24"/>
                <w:lang w:val="en-US" w:eastAsia="lv-LV"/>
              </w:rPr>
              <w:t xml:space="preserve">, </w:t>
            </w:r>
            <w:proofErr w:type="spellStart"/>
            <w:r w:rsidR="00AA2B77">
              <w:rPr>
                <w:rFonts w:ascii="Times New Roman" w:eastAsia="Times New Roman" w:hAnsi="Times New Roman" w:cs="Times New Roman"/>
                <w:iCs/>
                <w:sz w:val="24"/>
                <w:szCs w:val="24"/>
                <w:lang w:val="en-US" w:eastAsia="lv-LV"/>
              </w:rPr>
              <w:t>kas</w:t>
            </w:r>
            <w:proofErr w:type="spellEnd"/>
            <w:r w:rsidR="00AA2B77">
              <w:rPr>
                <w:rFonts w:ascii="Times New Roman" w:eastAsia="Times New Roman" w:hAnsi="Times New Roman" w:cs="Times New Roman"/>
                <w:iCs/>
                <w:sz w:val="24"/>
                <w:szCs w:val="24"/>
                <w:lang w:val="en-US" w:eastAsia="lv-LV"/>
              </w:rPr>
              <w:t xml:space="preserve"> </w:t>
            </w:r>
            <w:proofErr w:type="spellStart"/>
            <w:r w:rsidR="00AA2B77">
              <w:rPr>
                <w:rFonts w:ascii="Times New Roman" w:eastAsia="Times New Roman" w:hAnsi="Times New Roman" w:cs="Times New Roman"/>
                <w:iCs/>
                <w:sz w:val="24"/>
                <w:szCs w:val="24"/>
                <w:lang w:val="en-US" w:eastAsia="lv-LV"/>
              </w:rPr>
              <w:t>tika</w:t>
            </w:r>
            <w:proofErr w:type="spellEnd"/>
            <w:r w:rsidR="00AA2B77">
              <w:rPr>
                <w:rFonts w:ascii="Times New Roman" w:eastAsia="Times New Roman" w:hAnsi="Times New Roman" w:cs="Times New Roman"/>
                <w:iCs/>
                <w:sz w:val="24"/>
                <w:szCs w:val="24"/>
                <w:lang w:val="en-US" w:eastAsia="lv-LV"/>
              </w:rPr>
              <w:t xml:space="preserve"> </w:t>
            </w:r>
            <w:proofErr w:type="spellStart"/>
            <w:r w:rsidR="00AA2B77">
              <w:rPr>
                <w:rFonts w:ascii="Times New Roman" w:eastAsia="Times New Roman" w:hAnsi="Times New Roman" w:cs="Times New Roman"/>
                <w:iCs/>
                <w:sz w:val="24"/>
                <w:szCs w:val="24"/>
                <w:lang w:val="en-US" w:eastAsia="lv-LV"/>
              </w:rPr>
              <w:t>apstiprināti</w:t>
            </w:r>
            <w:proofErr w:type="spellEnd"/>
            <w:r w:rsidR="00AA2B77">
              <w:rPr>
                <w:rFonts w:ascii="Times New Roman" w:eastAsia="Times New Roman" w:hAnsi="Times New Roman" w:cs="Times New Roman"/>
                <w:iCs/>
                <w:sz w:val="24"/>
                <w:szCs w:val="24"/>
                <w:lang w:val="en-US" w:eastAsia="lv-LV"/>
              </w:rPr>
              <w:t xml:space="preserve"> 2020.gada </w:t>
            </w:r>
            <w:proofErr w:type="gramStart"/>
            <w:r w:rsidR="00AA2B77">
              <w:rPr>
                <w:rFonts w:ascii="Times New Roman" w:eastAsia="Times New Roman" w:hAnsi="Times New Roman" w:cs="Times New Roman"/>
                <w:iCs/>
                <w:sz w:val="24"/>
                <w:szCs w:val="24"/>
                <w:lang w:val="en-US" w:eastAsia="lv-LV"/>
              </w:rPr>
              <w:t>17.decembera</w:t>
            </w:r>
            <w:proofErr w:type="gramEnd"/>
            <w:r w:rsidR="00AA2B77">
              <w:rPr>
                <w:rFonts w:ascii="Times New Roman" w:eastAsia="Times New Roman" w:hAnsi="Times New Roman" w:cs="Times New Roman"/>
                <w:iCs/>
                <w:sz w:val="24"/>
                <w:szCs w:val="24"/>
                <w:lang w:val="en-US" w:eastAsia="lv-LV"/>
              </w:rPr>
              <w:t xml:space="preserve"> </w:t>
            </w:r>
            <w:proofErr w:type="spellStart"/>
            <w:r w:rsidR="00AA2B77">
              <w:rPr>
                <w:rFonts w:ascii="Times New Roman" w:eastAsia="Times New Roman" w:hAnsi="Times New Roman" w:cs="Times New Roman"/>
                <w:iCs/>
                <w:sz w:val="24"/>
                <w:szCs w:val="24"/>
                <w:lang w:val="en-US" w:eastAsia="lv-LV"/>
              </w:rPr>
              <w:t>Ministru</w:t>
            </w:r>
            <w:proofErr w:type="spellEnd"/>
            <w:r w:rsidR="00AA2B77">
              <w:rPr>
                <w:rFonts w:ascii="Times New Roman" w:eastAsia="Times New Roman" w:hAnsi="Times New Roman" w:cs="Times New Roman"/>
                <w:iCs/>
                <w:sz w:val="24"/>
                <w:szCs w:val="24"/>
                <w:lang w:val="en-US" w:eastAsia="lv-LV"/>
              </w:rPr>
              <w:t xml:space="preserve"> </w:t>
            </w:r>
            <w:proofErr w:type="spellStart"/>
            <w:r w:rsidR="00AA2B77">
              <w:rPr>
                <w:rFonts w:ascii="Times New Roman" w:eastAsia="Times New Roman" w:hAnsi="Times New Roman" w:cs="Times New Roman"/>
                <w:iCs/>
                <w:sz w:val="24"/>
                <w:szCs w:val="24"/>
                <w:lang w:val="en-US" w:eastAsia="lv-LV"/>
              </w:rPr>
              <w:t>kabineta</w:t>
            </w:r>
            <w:proofErr w:type="spellEnd"/>
            <w:r w:rsidR="00AA2B77">
              <w:rPr>
                <w:rFonts w:ascii="Times New Roman" w:eastAsia="Times New Roman" w:hAnsi="Times New Roman" w:cs="Times New Roman"/>
                <w:iCs/>
                <w:sz w:val="24"/>
                <w:szCs w:val="24"/>
                <w:lang w:val="en-US" w:eastAsia="lv-LV"/>
              </w:rPr>
              <w:t xml:space="preserve"> </w:t>
            </w:r>
            <w:proofErr w:type="spellStart"/>
            <w:r w:rsidR="00AA2B77">
              <w:rPr>
                <w:rFonts w:ascii="Times New Roman" w:eastAsia="Times New Roman" w:hAnsi="Times New Roman" w:cs="Times New Roman"/>
                <w:iCs/>
                <w:sz w:val="24"/>
                <w:szCs w:val="24"/>
                <w:lang w:val="en-US" w:eastAsia="lv-LV"/>
              </w:rPr>
              <w:t>sēdē</w:t>
            </w:r>
            <w:proofErr w:type="spellEnd"/>
            <w:r w:rsidR="00AA2B77">
              <w:rPr>
                <w:rFonts w:ascii="Times New Roman" w:eastAsia="Times New Roman" w:hAnsi="Times New Roman" w:cs="Times New Roman"/>
                <w:iCs/>
                <w:sz w:val="24"/>
                <w:szCs w:val="24"/>
                <w:lang w:val="en-US" w:eastAsia="lv-LV"/>
              </w:rPr>
              <w:t>.</w:t>
            </w:r>
          </w:p>
        </w:tc>
      </w:tr>
      <w:tr w:rsidR="00BF2E10" w:rsidRPr="00BF2E10" w14:paraId="5D40864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10A703"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E4124E"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Atbildīgā</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institūcija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19F099C" w14:textId="5B2FA692" w:rsidR="00E5323B" w:rsidRPr="00BF2E10" w:rsidRDefault="00D64EB3"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Ekonomikas</w:t>
            </w:r>
            <w:proofErr w:type="spellEnd"/>
            <w:r w:rsidRPr="00BF2E10">
              <w:rPr>
                <w:rFonts w:ascii="Times New Roman" w:eastAsia="Times New Roman" w:hAnsi="Times New Roman" w:cs="Times New Roman"/>
                <w:iCs/>
                <w:sz w:val="24"/>
                <w:szCs w:val="24"/>
                <w:lang w:val="en-US" w:eastAsia="lv-LV"/>
              </w:rPr>
              <w:t xml:space="preserve"> ministrija</w:t>
            </w:r>
          </w:p>
        </w:tc>
      </w:tr>
      <w:tr w:rsidR="00BF2E10" w:rsidRPr="00BF2E10" w14:paraId="03B5D4D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6B4AA0"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1A9BE4"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Cita</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1DB4368" w14:textId="2068645F" w:rsidR="00E5323B" w:rsidRPr="00BF2E10" w:rsidRDefault="006F204A" w:rsidP="00D64EB3">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Noteikumu</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projekts</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tiek</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virzīts</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apstiprināšanai</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Ministru</w:t>
            </w:r>
            <w:proofErr w:type="spellEnd"/>
            <w:r w:rsidR="007E0FA3">
              <w:rPr>
                <w:rFonts w:ascii="Times New Roman" w:eastAsia="Times New Roman" w:hAnsi="Times New Roman" w:cs="Times New Roman"/>
                <w:iCs/>
                <w:sz w:val="24"/>
                <w:szCs w:val="24"/>
                <w:lang w:val="en-US" w:eastAsia="lv-LV"/>
              </w:rPr>
              <w:t xml:space="preserve"> </w:t>
            </w:r>
            <w:proofErr w:type="spellStart"/>
            <w:r w:rsidR="007E0FA3">
              <w:rPr>
                <w:rFonts w:ascii="Times New Roman" w:eastAsia="Times New Roman" w:hAnsi="Times New Roman" w:cs="Times New Roman"/>
                <w:iCs/>
                <w:sz w:val="24"/>
                <w:szCs w:val="24"/>
                <w:lang w:val="en-US" w:eastAsia="lv-LV"/>
              </w:rPr>
              <w:t>kabinetā</w:t>
            </w:r>
            <w:proofErr w:type="spellEnd"/>
            <w:r w:rsidR="007E0FA3">
              <w:rPr>
                <w:rFonts w:ascii="Times New Roman" w:eastAsia="Times New Roman" w:hAnsi="Times New Roman" w:cs="Times New Roman"/>
                <w:iCs/>
                <w:sz w:val="24"/>
                <w:szCs w:val="24"/>
                <w:lang w:val="en-US" w:eastAsia="lv-LV"/>
              </w:rPr>
              <w:t xml:space="preserve"> </w:t>
            </w:r>
            <w:proofErr w:type="spellStart"/>
            <w:r w:rsidR="00AA2B77">
              <w:rPr>
                <w:rFonts w:ascii="Times New Roman" w:eastAsia="Times New Roman" w:hAnsi="Times New Roman" w:cs="Times New Roman"/>
                <w:iCs/>
                <w:sz w:val="24"/>
                <w:szCs w:val="24"/>
                <w:lang w:val="en-US" w:eastAsia="lv-LV"/>
              </w:rPr>
              <w:t>pēc</w:t>
            </w:r>
            <w:proofErr w:type="spellEnd"/>
            <w:r w:rsidR="007E0FA3">
              <w:rPr>
                <w:rFonts w:ascii="Times New Roman" w:eastAsia="Times New Roman" w:hAnsi="Times New Roman" w:cs="Times New Roman"/>
                <w:iCs/>
                <w:sz w:val="24"/>
                <w:szCs w:val="24"/>
                <w:lang w:val="en-US" w:eastAsia="lv-LV"/>
              </w:rPr>
              <w:t xml:space="preserve"> </w:t>
            </w:r>
            <w:proofErr w:type="spellStart"/>
            <w:r w:rsidR="00D779A6">
              <w:rPr>
                <w:rFonts w:ascii="Times New Roman" w:eastAsia="Times New Roman" w:hAnsi="Times New Roman" w:cs="Times New Roman"/>
                <w:iCs/>
                <w:sz w:val="24"/>
                <w:szCs w:val="24"/>
                <w:lang w:val="en-US" w:eastAsia="lv-LV"/>
              </w:rPr>
              <w:t>grozījumiem</w:t>
            </w:r>
            <w:proofErr w:type="spellEnd"/>
            <w:r w:rsidR="00D779A6">
              <w:rPr>
                <w:rFonts w:ascii="Times New Roman" w:eastAsia="Times New Roman" w:hAnsi="Times New Roman" w:cs="Times New Roman"/>
                <w:iCs/>
                <w:sz w:val="24"/>
                <w:szCs w:val="24"/>
                <w:lang w:val="en-US" w:eastAsia="lv-LV"/>
              </w:rPr>
              <w:t xml:space="preserve"> </w:t>
            </w:r>
            <w:proofErr w:type="spellStart"/>
            <w:r w:rsidR="00D779A6">
              <w:rPr>
                <w:rFonts w:ascii="Times New Roman" w:eastAsia="Times New Roman" w:hAnsi="Times New Roman" w:cs="Times New Roman"/>
                <w:iCs/>
                <w:sz w:val="24"/>
                <w:szCs w:val="24"/>
                <w:lang w:val="en-US" w:eastAsia="lv-LV"/>
              </w:rPr>
              <w:t>Ministru</w:t>
            </w:r>
            <w:proofErr w:type="spellEnd"/>
            <w:r w:rsidR="00D779A6">
              <w:rPr>
                <w:rFonts w:ascii="Times New Roman" w:eastAsia="Times New Roman" w:hAnsi="Times New Roman" w:cs="Times New Roman"/>
                <w:iCs/>
                <w:sz w:val="24"/>
                <w:szCs w:val="24"/>
                <w:lang w:val="en-US" w:eastAsia="lv-LV"/>
              </w:rPr>
              <w:t xml:space="preserve"> </w:t>
            </w:r>
            <w:proofErr w:type="spellStart"/>
            <w:r w:rsidR="00D779A6">
              <w:rPr>
                <w:rFonts w:ascii="Times New Roman" w:eastAsia="Times New Roman" w:hAnsi="Times New Roman" w:cs="Times New Roman"/>
                <w:iCs/>
                <w:sz w:val="24"/>
                <w:szCs w:val="24"/>
                <w:lang w:val="en-US" w:eastAsia="lv-LV"/>
              </w:rPr>
              <w:t>kabineta</w:t>
            </w:r>
            <w:proofErr w:type="spellEnd"/>
            <w:r w:rsidR="00D779A6">
              <w:rPr>
                <w:rFonts w:ascii="Times New Roman" w:eastAsia="Times New Roman" w:hAnsi="Times New Roman" w:cs="Times New Roman"/>
                <w:iCs/>
                <w:sz w:val="24"/>
                <w:szCs w:val="24"/>
                <w:lang w:val="en-US" w:eastAsia="lv-LV"/>
              </w:rPr>
              <w:t xml:space="preserve"> 2016.gada </w:t>
            </w:r>
            <w:proofErr w:type="gramStart"/>
            <w:r w:rsidR="00D779A6">
              <w:rPr>
                <w:rFonts w:ascii="Times New Roman" w:eastAsia="Times New Roman" w:hAnsi="Times New Roman" w:cs="Times New Roman"/>
                <w:iCs/>
                <w:sz w:val="24"/>
                <w:szCs w:val="24"/>
                <w:lang w:val="en-US" w:eastAsia="lv-LV"/>
              </w:rPr>
              <w:t>1.marta</w:t>
            </w:r>
            <w:proofErr w:type="gramEnd"/>
            <w:r w:rsidR="00D779A6">
              <w:rPr>
                <w:rFonts w:ascii="Times New Roman" w:eastAsia="Times New Roman" w:hAnsi="Times New Roman" w:cs="Times New Roman"/>
                <w:iCs/>
                <w:sz w:val="24"/>
                <w:szCs w:val="24"/>
                <w:lang w:val="en-US" w:eastAsia="lv-LV"/>
              </w:rPr>
              <w:t xml:space="preserve"> </w:t>
            </w:r>
            <w:proofErr w:type="spellStart"/>
            <w:r w:rsidR="00D779A6">
              <w:rPr>
                <w:rFonts w:ascii="Times New Roman" w:eastAsia="Times New Roman" w:hAnsi="Times New Roman" w:cs="Times New Roman"/>
                <w:iCs/>
                <w:sz w:val="24"/>
                <w:szCs w:val="24"/>
                <w:lang w:val="en-US" w:eastAsia="lv-LV"/>
              </w:rPr>
              <w:t>noteikumos</w:t>
            </w:r>
            <w:proofErr w:type="spellEnd"/>
            <w:r w:rsidR="00D779A6">
              <w:rPr>
                <w:rFonts w:ascii="Times New Roman" w:eastAsia="Times New Roman" w:hAnsi="Times New Roman" w:cs="Times New Roman"/>
                <w:iCs/>
                <w:sz w:val="24"/>
                <w:szCs w:val="24"/>
                <w:lang w:val="en-US" w:eastAsia="lv-LV"/>
              </w:rPr>
              <w:t xml:space="preserve"> Nr.118 “</w:t>
            </w:r>
            <w:proofErr w:type="spellStart"/>
            <w:r w:rsidR="00D779A6" w:rsidRPr="00153545">
              <w:rPr>
                <w:rFonts w:ascii="Times New Roman" w:eastAsia="Times New Roman" w:hAnsi="Times New Roman" w:cs="Times New Roman"/>
                <w:iCs/>
                <w:sz w:val="24"/>
                <w:szCs w:val="24"/>
                <w:lang w:val="en-US" w:eastAsia="lv-LV"/>
              </w:rPr>
              <w:t>Noteikumi</w:t>
            </w:r>
            <w:proofErr w:type="spellEnd"/>
            <w:r w:rsidR="00D779A6" w:rsidRPr="00153545">
              <w:rPr>
                <w:rFonts w:ascii="Times New Roman" w:eastAsia="Times New Roman" w:hAnsi="Times New Roman" w:cs="Times New Roman"/>
                <w:iCs/>
                <w:sz w:val="24"/>
                <w:szCs w:val="24"/>
                <w:lang w:val="en-US" w:eastAsia="lv-LV"/>
              </w:rPr>
              <w:t xml:space="preserve"> par </w:t>
            </w:r>
            <w:proofErr w:type="spellStart"/>
            <w:r w:rsidR="00D779A6" w:rsidRPr="00153545">
              <w:rPr>
                <w:rFonts w:ascii="Times New Roman" w:eastAsia="Times New Roman" w:hAnsi="Times New Roman" w:cs="Times New Roman"/>
                <w:iCs/>
                <w:sz w:val="24"/>
                <w:szCs w:val="24"/>
                <w:lang w:val="en-US" w:eastAsia="lv-LV"/>
              </w:rPr>
              <w:t>finanšu</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instrumentu</w:t>
            </w:r>
            <w:proofErr w:type="spellEnd"/>
            <w:r w:rsidR="00D779A6" w:rsidRPr="00153545">
              <w:rPr>
                <w:rFonts w:ascii="Times New Roman" w:eastAsia="Times New Roman" w:hAnsi="Times New Roman" w:cs="Times New Roman"/>
                <w:iCs/>
                <w:sz w:val="24"/>
                <w:szCs w:val="24"/>
                <w:lang w:val="en-US" w:eastAsia="lv-LV"/>
              </w:rPr>
              <w:t xml:space="preserve"> un </w:t>
            </w:r>
            <w:proofErr w:type="spellStart"/>
            <w:r w:rsidR="00D779A6" w:rsidRPr="00153545">
              <w:rPr>
                <w:rFonts w:ascii="Times New Roman" w:eastAsia="Times New Roman" w:hAnsi="Times New Roman" w:cs="Times New Roman"/>
                <w:iCs/>
                <w:sz w:val="24"/>
                <w:szCs w:val="24"/>
                <w:lang w:val="en-US" w:eastAsia="lv-LV"/>
              </w:rPr>
              <w:t>fondu</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fonda</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īstenošanas</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kārtību</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darbības</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programmas</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Izaugsme</w:t>
            </w:r>
            <w:proofErr w:type="spellEnd"/>
            <w:r w:rsidR="00D779A6" w:rsidRPr="00153545">
              <w:rPr>
                <w:rFonts w:ascii="Times New Roman" w:eastAsia="Times New Roman" w:hAnsi="Times New Roman" w:cs="Times New Roman"/>
                <w:iCs/>
                <w:sz w:val="24"/>
                <w:szCs w:val="24"/>
                <w:lang w:val="en-US" w:eastAsia="lv-LV"/>
              </w:rPr>
              <w:t xml:space="preserve"> un </w:t>
            </w:r>
            <w:proofErr w:type="spellStart"/>
            <w:r w:rsidR="00D779A6" w:rsidRPr="00153545">
              <w:rPr>
                <w:rFonts w:ascii="Times New Roman" w:eastAsia="Times New Roman" w:hAnsi="Times New Roman" w:cs="Times New Roman"/>
                <w:iCs/>
                <w:sz w:val="24"/>
                <w:szCs w:val="24"/>
                <w:lang w:val="en-US" w:eastAsia="lv-LV"/>
              </w:rPr>
              <w:t>nodarbinātība</w:t>
            </w:r>
            <w:proofErr w:type="spellEnd"/>
            <w:r w:rsidR="00D779A6" w:rsidRPr="00153545">
              <w:rPr>
                <w:rFonts w:ascii="Times New Roman" w:eastAsia="Times New Roman" w:hAnsi="Times New Roman" w:cs="Times New Roman"/>
                <w:iCs/>
                <w:sz w:val="24"/>
                <w:szCs w:val="24"/>
                <w:lang w:val="en-US" w:eastAsia="lv-LV"/>
              </w:rPr>
              <w:t xml:space="preserve">" 3.1.1. </w:t>
            </w:r>
            <w:proofErr w:type="spellStart"/>
            <w:r w:rsidR="00D779A6" w:rsidRPr="00153545">
              <w:rPr>
                <w:rFonts w:ascii="Times New Roman" w:eastAsia="Times New Roman" w:hAnsi="Times New Roman" w:cs="Times New Roman"/>
                <w:iCs/>
                <w:sz w:val="24"/>
                <w:szCs w:val="24"/>
                <w:lang w:val="en-US" w:eastAsia="lv-LV"/>
              </w:rPr>
              <w:t>specifiskā</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atbalsta</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mērķa</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Sekmēt</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mazo</w:t>
            </w:r>
            <w:proofErr w:type="spellEnd"/>
            <w:r w:rsidR="00D779A6" w:rsidRPr="00153545">
              <w:rPr>
                <w:rFonts w:ascii="Times New Roman" w:eastAsia="Times New Roman" w:hAnsi="Times New Roman" w:cs="Times New Roman"/>
                <w:iCs/>
                <w:sz w:val="24"/>
                <w:szCs w:val="24"/>
                <w:lang w:val="en-US" w:eastAsia="lv-LV"/>
              </w:rPr>
              <w:t xml:space="preserve"> un </w:t>
            </w:r>
            <w:proofErr w:type="spellStart"/>
            <w:r w:rsidR="00D779A6" w:rsidRPr="00153545">
              <w:rPr>
                <w:rFonts w:ascii="Times New Roman" w:eastAsia="Times New Roman" w:hAnsi="Times New Roman" w:cs="Times New Roman"/>
                <w:iCs/>
                <w:sz w:val="24"/>
                <w:szCs w:val="24"/>
                <w:lang w:val="en-US" w:eastAsia="lv-LV"/>
              </w:rPr>
              <w:t>vidējo</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komersantu</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izveidi</w:t>
            </w:r>
            <w:proofErr w:type="spellEnd"/>
            <w:r w:rsidR="00D779A6" w:rsidRPr="00153545">
              <w:rPr>
                <w:rFonts w:ascii="Times New Roman" w:eastAsia="Times New Roman" w:hAnsi="Times New Roman" w:cs="Times New Roman"/>
                <w:iCs/>
                <w:sz w:val="24"/>
                <w:szCs w:val="24"/>
                <w:lang w:val="en-US" w:eastAsia="lv-LV"/>
              </w:rPr>
              <w:t xml:space="preserve"> un </w:t>
            </w:r>
            <w:proofErr w:type="spellStart"/>
            <w:r w:rsidR="00D779A6" w:rsidRPr="00153545">
              <w:rPr>
                <w:rFonts w:ascii="Times New Roman" w:eastAsia="Times New Roman" w:hAnsi="Times New Roman" w:cs="Times New Roman"/>
                <w:iCs/>
                <w:sz w:val="24"/>
                <w:szCs w:val="24"/>
                <w:lang w:val="en-US" w:eastAsia="lv-LV"/>
              </w:rPr>
              <w:t>attīstību</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īpaši</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apstrādes</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rūpniecībā</w:t>
            </w:r>
            <w:proofErr w:type="spellEnd"/>
            <w:r w:rsidR="00D779A6" w:rsidRPr="00153545">
              <w:rPr>
                <w:rFonts w:ascii="Times New Roman" w:eastAsia="Times New Roman" w:hAnsi="Times New Roman" w:cs="Times New Roman"/>
                <w:iCs/>
                <w:sz w:val="24"/>
                <w:szCs w:val="24"/>
                <w:lang w:val="en-US" w:eastAsia="lv-LV"/>
              </w:rPr>
              <w:t xml:space="preserve"> un RIS3 </w:t>
            </w:r>
            <w:proofErr w:type="spellStart"/>
            <w:r w:rsidR="00D779A6" w:rsidRPr="00153545">
              <w:rPr>
                <w:rFonts w:ascii="Times New Roman" w:eastAsia="Times New Roman" w:hAnsi="Times New Roman" w:cs="Times New Roman"/>
                <w:iCs/>
                <w:sz w:val="24"/>
                <w:szCs w:val="24"/>
                <w:lang w:val="en-US" w:eastAsia="lv-LV"/>
              </w:rPr>
              <w:t>prioritārajās</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nozarēs</w:t>
            </w:r>
            <w:proofErr w:type="spellEnd"/>
            <w:r w:rsidR="00D779A6" w:rsidRPr="00153545">
              <w:rPr>
                <w:rFonts w:ascii="Times New Roman" w:eastAsia="Times New Roman" w:hAnsi="Times New Roman" w:cs="Times New Roman"/>
                <w:iCs/>
                <w:sz w:val="24"/>
                <w:szCs w:val="24"/>
                <w:lang w:val="en-US" w:eastAsia="lv-LV"/>
              </w:rPr>
              <w:t xml:space="preserve">" un 3.1.2. </w:t>
            </w:r>
            <w:proofErr w:type="spellStart"/>
            <w:r w:rsidR="00D779A6" w:rsidRPr="00153545">
              <w:rPr>
                <w:rFonts w:ascii="Times New Roman" w:eastAsia="Times New Roman" w:hAnsi="Times New Roman" w:cs="Times New Roman"/>
                <w:iCs/>
                <w:sz w:val="24"/>
                <w:szCs w:val="24"/>
                <w:lang w:val="en-US" w:eastAsia="lv-LV"/>
              </w:rPr>
              <w:t>specifiskā</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atbalsta</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mērķa</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Palielināt</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straujas</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izaugsmes</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komersantu</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skaitu</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pasākumu</w:t>
            </w:r>
            <w:proofErr w:type="spellEnd"/>
            <w:r w:rsidR="00D779A6" w:rsidRPr="00153545">
              <w:rPr>
                <w:rFonts w:ascii="Times New Roman" w:eastAsia="Times New Roman" w:hAnsi="Times New Roman" w:cs="Times New Roman"/>
                <w:iCs/>
                <w:sz w:val="24"/>
                <w:szCs w:val="24"/>
                <w:lang w:val="en-US" w:eastAsia="lv-LV"/>
              </w:rPr>
              <w:t xml:space="preserve"> </w:t>
            </w:r>
            <w:proofErr w:type="spellStart"/>
            <w:r w:rsidR="00D779A6" w:rsidRPr="00153545">
              <w:rPr>
                <w:rFonts w:ascii="Times New Roman" w:eastAsia="Times New Roman" w:hAnsi="Times New Roman" w:cs="Times New Roman"/>
                <w:iCs/>
                <w:sz w:val="24"/>
                <w:szCs w:val="24"/>
                <w:lang w:val="en-US" w:eastAsia="lv-LV"/>
              </w:rPr>
              <w:t>ieviešanai</w:t>
            </w:r>
            <w:proofErr w:type="spellEnd"/>
            <w:r w:rsidR="00D779A6">
              <w:rPr>
                <w:rFonts w:ascii="Times New Roman" w:eastAsia="Times New Roman" w:hAnsi="Times New Roman" w:cs="Times New Roman"/>
                <w:iCs/>
                <w:sz w:val="24"/>
                <w:szCs w:val="24"/>
                <w:lang w:val="en-US" w:eastAsia="lv-LV"/>
              </w:rPr>
              <w:t>”</w:t>
            </w:r>
            <w:r w:rsidR="00153545">
              <w:rPr>
                <w:rFonts w:ascii="Times New Roman" w:eastAsia="Times New Roman" w:hAnsi="Times New Roman" w:cs="Times New Roman"/>
                <w:iCs/>
                <w:sz w:val="24"/>
                <w:szCs w:val="24"/>
                <w:lang w:val="en-US" w:eastAsia="lv-LV"/>
              </w:rPr>
              <w:t xml:space="preserve"> (VSS-1016)</w:t>
            </w:r>
            <w:r w:rsidR="00D779A6">
              <w:rPr>
                <w:rFonts w:ascii="Times New Roman" w:eastAsia="Times New Roman" w:hAnsi="Times New Roman" w:cs="Times New Roman"/>
                <w:iCs/>
                <w:sz w:val="24"/>
                <w:szCs w:val="24"/>
                <w:lang w:val="en-US" w:eastAsia="lv-LV"/>
              </w:rPr>
              <w:t>.</w:t>
            </w:r>
          </w:p>
        </w:tc>
      </w:tr>
    </w:tbl>
    <w:p w14:paraId="71B3BAEF"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F2E10" w:rsidRPr="00BF2E10" w14:paraId="75DD45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759D0" w14:textId="77777777" w:rsidR="00655F2C" w:rsidRPr="00BF2E10" w:rsidRDefault="00E5323B" w:rsidP="00E5323B">
            <w:pPr>
              <w:spacing w:after="0" w:line="240" w:lineRule="auto"/>
              <w:rPr>
                <w:rFonts w:ascii="Times New Roman" w:eastAsia="Times New Roman" w:hAnsi="Times New Roman" w:cs="Times New Roman"/>
                <w:b/>
                <w:bCs/>
                <w:iCs/>
                <w:sz w:val="24"/>
                <w:szCs w:val="24"/>
                <w:lang w:val="en-US" w:eastAsia="lv-LV"/>
              </w:rPr>
            </w:pPr>
            <w:r w:rsidRPr="00BF2E10">
              <w:rPr>
                <w:rFonts w:ascii="Times New Roman" w:eastAsia="Times New Roman" w:hAnsi="Times New Roman" w:cs="Times New Roman"/>
                <w:b/>
                <w:bCs/>
                <w:iCs/>
                <w:sz w:val="24"/>
                <w:szCs w:val="24"/>
                <w:lang w:val="en-US" w:eastAsia="lv-LV"/>
              </w:rPr>
              <w:t xml:space="preserve">V. </w:t>
            </w:r>
            <w:proofErr w:type="spellStart"/>
            <w:r w:rsidRPr="00BF2E10">
              <w:rPr>
                <w:rFonts w:ascii="Times New Roman" w:eastAsia="Times New Roman" w:hAnsi="Times New Roman" w:cs="Times New Roman"/>
                <w:b/>
                <w:bCs/>
                <w:iCs/>
                <w:sz w:val="24"/>
                <w:szCs w:val="24"/>
                <w:lang w:val="en-US" w:eastAsia="lv-LV"/>
              </w:rPr>
              <w:t>Tiesību</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akta</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projekta</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atbilstība</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Latvijas</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Republikas</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starptautiskajām</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saistībām</w:t>
            </w:r>
            <w:proofErr w:type="spellEnd"/>
          </w:p>
        </w:tc>
      </w:tr>
      <w:tr w:rsidR="00AA2B77" w:rsidRPr="00BF2E10" w14:paraId="47789CFA" w14:textId="77777777" w:rsidTr="004213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6E3AD34" w14:textId="77777777" w:rsidR="00AA2B77" w:rsidRPr="00BF2E10" w:rsidRDefault="00AA2B77" w:rsidP="004213E1">
            <w:pPr>
              <w:spacing w:after="0" w:line="240" w:lineRule="auto"/>
              <w:jc w:val="center"/>
              <w:rPr>
                <w:rFonts w:ascii="Times New Roman" w:eastAsia="Times New Roman" w:hAnsi="Times New Roman" w:cs="Times New Roman"/>
                <w:b/>
                <w:bCs/>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Noteikumu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projekts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šo</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jomu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neskar</w:t>
            </w:r>
            <w:proofErr w:type="spellEnd"/>
            <w:r w:rsidRPr="00BF2E10">
              <w:rPr>
                <w:rFonts w:ascii="Times New Roman" w:eastAsia="Times New Roman" w:hAnsi="Times New Roman" w:cs="Times New Roman"/>
                <w:iCs/>
                <w:sz w:val="24"/>
                <w:szCs w:val="24"/>
                <w:lang w:val="en-US" w:eastAsia="lv-LV"/>
              </w:rPr>
              <w:t>.</w:t>
            </w:r>
          </w:p>
        </w:tc>
      </w:tr>
    </w:tbl>
    <w:p w14:paraId="5EE303D9" w14:textId="1D268D4B" w:rsidR="00E5323B" w:rsidRDefault="00E5323B" w:rsidP="00E5323B">
      <w:pPr>
        <w:spacing w:after="0" w:line="240" w:lineRule="auto"/>
        <w:rPr>
          <w:rFonts w:ascii="Times New Roman" w:eastAsia="Times New Roman" w:hAnsi="Times New Roman" w:cs="Times New Roman"/>
          <w:iCs/>
          <w:sz w:val="24"/>
          <w:szCs w:val="24"/>
          <w:lang w:val="en-US" w:eastAsia="lv-LV"/>
        </w:rPr>
      </w:pPr>
    </w:p>
    <w:p w14:paraId="6B0732A3" w14:textId="0E2E807E" w:rsidR="00AA2B77" w:rsidRDefault="00AA2B77" w:rsidP="00E5323B">
      <w:pPr>
        <w:spacing w:after="0" w:line="240" w:lineRule="auto"/>
        <w:rPr>
          <w:rFonts w:ascii="Times New Roman" w:eastAsia="Times New Roman" w:hAnsi="Times New Roman" w:cs="Times New Roman"/>
          <w:iCs/>
          <w:sz w:val="24"/>
          <w:szCs w:val="24"/>
          <w:lang w:val="en-US" w:eastAsia="lv-LV"/>
        </w:rPr>
      </w:pPr>
    </w:p>
    <w:p w14:paraId="29041D31" w14:textId="1DE0BC37" w:rsidR="00AA2B77" w:rsidRDefault="00AA2B77" w:rsidP="00E5323B">
      <w:pPr>
        <w:spacing w:after="0" w:line="240" w:lineRule="auto"/>
        <w:rPr>
          <w:rFonts w:ascii="Times New Roman" w:eastAsia="Times New Roman" w:hAnsi="Times New Roman" w:cs="Times New Roman"/>
          <w:iCs/>
          <w:sz w:val="24"/>
          <w:szCs w:val="24"/>
          <w:lang w:val="en-US" w:eastAsia="lv-LV"/>
        </w:rPr>
      </w:pPr>
    </w:p>
    <w:p w14:paraId="51A15489" w14:textId="77777777" w:rsidR="00AA2B77" w:rsidRPr="00BF2E10" w:rsidRDefault="00AA2B77" w:rsidP="00E5323B">
      <w:pPr>
        <w:spacing w:after="0" w:line="240" w:lineRule="auto"/>
        <w:rPr>
          <w:rFonts w:ascii="Times New Roman" w:eastAsia="Times New Roman" w:hAnsi="Times New Roman" w:cs="Times New Roman"/>
          <w:iCs/>
          <w:sz w:val="24"/>
          <w:szCs w:val="24"/>
          <w:lang w:val="en-US" w:eastAsia="lv-LV"/>
        </w:rPr>
      </w:pPr>
    </w:p>
    <w:p w14:paraId="4617900C"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BF2E10" w14:paraId="784586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FDEBA3" w14:textId="77777777" w:rsidR="00655F2C" w:rsidRPr="00BF2E10" w:rsidRDefault="00E5323B" w:rsidP="00E5323B">
            <w:pPr>
              <w:spacing w:after="0" w:line="240" w:lineRule="auto"/>
              <w:rPr>
                <w:rFonts w:ascii="Times New Roman" w:eastAsia="Times New Roman" w:hAnsi="Times New Roman" w:cs="Times New Roman"/>
                <w:b/>
                <w:bCs/>
                <w:iCs/>
                <w:sz w:val="24"/>
                <w:szCs w:val="24"/>
                <w:lang w:val="en-US" w:eastAsia="lv-LV"/>
              </w:rPr>
            </w:pPr>
            <w:r w:rsidRPr="00BF2E10">
              <w:rPr>
                <w:rFonts w:ascii="Times New Roman" w:eastAsia="Times New Roman" w:hAnsi="Times New Roman" w:cs="Times New Roman"/>
                <w:b/>
                <w:bCs/>
                <w:iCs/>
                <w:sz w:val="24"/>
                <w:szCs w:val="24"/>
                <w:lang w:val="en-US" w:eastAsia="lv-LV"/>
              </w:rPr>
              <w:t xml:space="preserve">VI. </w:t>
            </w:r>
            <w:proofErr w:type="spellStart"/>
            <w:r w:rsidRPr="00BF2E10">
              <w:rPr>
                <w:rFonts w:ascii="Times New Roman" w:eastAsia="Times New Roman" w:hAnsi="Times New Roman" w:cs="Times New Roman"/>
                <w:b/>
                <w:bCs/>
                <w:iCs/>
                <w:sz w:val="24"/>
                <w:szCs w:val="24"/>
                <w:lang w:val="en-US" w:eastAsia="lv-LV"/>
              </w:rPr>
              <w:t>Sabiedrības</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līdzdalība</w:t>
            </w:r>
            <w:proofErr w:type="spellEnd"/>
            <w:r w:rsidRPr="00BF2E10">
              <w:rPr>
                <w:rFonts w:ascii="Times New Roman" w:eastAsia="Times New Roman" w:hAnsi="Times New Roman" w:cs="Times New Roman"/>
                <w:b/>
                <w:bCs/>
                <w:iCs/>
                <w:sz w:val="24"/>
                <w:szCs w:val="24"/>
                <w:lang w:val="en-US" w:eastAsia="lv-LV"/>
              </w:rPr>
              <w:t xml:space="preserve"> un </w:t>
            </w:r>
            <w:proofErr w:type="spellStart"/>
            <w:r w:rsidRPr="00BF2E10">
              <w:rPr>
                <w:rFonts w:ascii="Times New Roman" w:eastAsia="Times New Roman" w:hAnsi="Times New Roman" w:cs="Times New Roman"/>
                <w:b/>
                <w:bCs/>
                <w:iCs/>
                <w:sz w:val="24"/>
                <w:szCs w:val="24"/>
                <w:lang w:val="en-US" w:eastAsia="lv-LV"/>
              </w:rPr>
              <w:t>komunikācijas</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aktivitātes</w:t>
            </w:r>
            <w:proofErr w:type="spellEnd"/>
          </w:p>
        </w:tc>
      </w:tr>
      <w:tr w:rsidR="00BF2E10" w:rsidRPr="00BF2E10" w14:paraId="029D7C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432F56"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27BB602"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Plānotās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sabiedrības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līdzdalības</w:t>
            </w:r>
            <w:proofErr w:type="spellEnd"/>
            <w:r w:rsidRPr="00BF2E10">
              <w:rPr>
                <w:rFonts w:ascii="Times New Roman" w:eastAsia="Times New Roman" w:hAnsi="Times New Roman" w:cs="Times New Roman"/>
                <w:iCs/>
                <w:sz w:val="24"/>
                <w:szCs w:val="24"/>
                <w:lang w:val="en-US" w:eastAsia="lv-LV"/>
              </w:rPr>
              <w:t xml:space="preserve"> un </w:t>
            </w:r>
            <w:proofErr w:type="spellStart"/>
            <w:r w:rsidRPr="00BF2E10">
              <w:rPr>
                <w:rFonts w:ascii="Times New Roman" w:eastAsia="Times New Roman" w:hAnsi="Times New Roman" w:cs="Times New Roman"/>
                <w:iCs/>
                <w:sz w:val="24"/>
                <w:szCs w:val="24"/>
                <w:lang w:val="en-US" w:eastAsia="lv-LV"/>
              </w:rPr>
              <w:t>komunikācijas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aktivitātes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saistībā</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ar</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F02344F" w14:textId="06B77F85" w:rsidR="00E5323B" w:rsidRPr="00BF2E10" w:rsidRDefault="00D64EB3" w:rsidP="00AA2B77">
            <w:pPr>
              <w:spacing w:after="0" w:line="240" w:lineRule="auto"/>
              <w:jc w:val="both"/>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Noteikumu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projekts</w:t>
            </w:r>
            <w:proofErr w:type="spellEnd"/>
            <w:r w:rsidR="00D779A6">
              <w:rPr>
                <w:rFonts w:ascii="Times New Roman" w:eastAsia="Times New Roman" w:hAnsi="Times New Roman" w:cs="Times New Roman"/>
                <w:iCs/>
                <w:sz w:val="24"/>
                <w:szCs w:val="24"/>
                <w:lang w:val="en-US" w:eastAsia="lv-LV"/>
              </w:rPr>
              <w:t xml:space="preserve"> </w:t>
            </w:r>
            <w:r w:rsidR="00BF2E10">
              <w:rPr>
                <w:rFonts w:ascii="Times New Roman" w:eastAsia="Times New Roman" w:hAnsi="Times New Roman" w:cs="Times New Roman"/>
                <w:iCs/>
                <w:sz w:val="24"/>
                <w:szCs w:val="24"/>
                <w:lang w:val="en-US" w:eastAsia="lv-LV"/>
              </w:rPr>
              <w:t>2020.</w:t>
            </w:r>
            <w:r w:rsidR="00D779A6">
              <w:rPr>
                <w:rFonts w:ascii="Times New Roman" w:eastAsia="Times New Roman" w:hAnsi="Times New Roman" w:cs="Times New Roman"/>
                <w:iCs/>
                <w:sz w:val="24"/>
                <w:szCs w:val="24"/>
                <w:lang w:val="en-US" w:eastAsia="lv-LV"/>
              </w:rPr>
              <w:t>gada 13.oktobrī</w:t>
            </w:r>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ievietots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Ekonomikas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ministrijas</w:t>
            </w:r>
            <w:proofErr w:type="spellEnd"/>
            <w:r w:rsidRPr="00BF2E10">
              <w:rPr>
                <w:rFonts w:ascii="Times New Roman" w:eastAsia="Times New Roman" w:hAnsi="Times New Roman" w:cs="Times New Roman"/>
                <w:iCs/>
                <w:sz w:val="24"/>
                <w:szCs w:val="24"/>
                <w:lang w:val="en-US" w:eastAsia="lv-LV"/>
              </w:rPr>
              <w:t xml:space="preserve"> </w:t>
            </w:r>
            <w:proofErr w:type="spellStart"/>
            <w:r w:rsidR="00076A57">
              <w:rPr>
                <w:rFonts w:ascii="Times New Roman" w:eastAsia="Times New Roman" w:hAnsi="Times New Roman" w:cs="Times New Roman"/>
                <w:iCs/>
                <w:sz w:val="24"/>
                <w:szCs w:val="24"/>
                <w:lang w:val="en-US" w:eastAsia="lv-LV"/>
              </w:rPr>
              <w:t>tīmekļvietnē</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sabiedriskai</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apspriešanai</w:t>
            </w:r>
            <w:bookmarkStart w:id="3" w:name="_GoBack"/>
            <w:bookmarkEnd w:id="3"/>
            <w:proofErr w:type="spellEnd"/>
            <w:r w:rsidR="00AA2B77">
              <w:rPr>
                <w:rFonts w:ascii="Times New Roman" w:eastAsia="Times New Roman" w:hAnsi="Times New Roman" w:cs="Times New Roman"/>
                <w:iCs/>
                <w:sz w:val="24"/>
                <w:szCs w:val="24"/>
                <w:lang w:val="en-US" w:eastAsia="lv-LV"/>
              </w:rPr>
              <w:t xml:space="preserve">, </w:t>
            </w:r>
            <w:proofErr w:type="spellStart"/>
            <w:r w:rsidR="00AA2B77">
              <w:rPr>
                <w:rFonts w:ascii="Times New Roman" w:eastAsia="Times New Roman" w:hAnsi="Times New Roman" w:cs="Times New Roman"/>
                <w:iCs/>
                <w:sz w:val="24"/>
                <w:szCs w:val="24"/>
                <w:lang w:val="en-US" w:eastAsia="lv-LV"/>
              </w:rPr>
              <w:t>tāpat</w:t>
            </w:r>
            <w:proofErr w:type="spellEnd"/>
            <w:r w:rsidR="00AA2B77">
              <w:rPr>
                <w:rFonts w:ascii="Times New Roman" w:eastAsia="Times New Roman" w:hAnsi="Times New Roman" w:cs="Times New Roman"/>
                <w:iCs/>
                <w:sz w:val="24"/>
                <w:szCs w:val="24"/>
                <w:lang w:val="en-US" w:eastAsia="lv-LV"/>
              </w:rPr>
              <w:t xml:space="preserve"> </w:t>
            </w:r>
            <w:proofErr w:type="spellStart"/>
            <w:r w:rsidR="00AA2B77">
              <w:rPr>
                <w:rFonts w:ascii="Times New Roman" w:eastAsia="Times New Roman" w:hAnsi="Times New Roman" w:cs="Times New Roman"/>
                <w:iCs/>
                <w:sz w:val="24"/>
                <w:szCs w:val="24"/>
                <w:lang w:val="en-US" w:eastAsia="lv-LV"/>
              </w:rPr>
              <w:t>noteikumu</w:t>
            </w:r>
            <w:proofErr w:type="spellEnd"/>
            <w:r w:rsidR="00AA2B77">
              <w:rPr>
                <w:rFonts w:ascii="Times New Roman" w:eastAsia="Times New Roman" w:hAnsi="Times New Roman" w:cs="Times New Roman"/>
                <w:iCs/>
                <w:sz w:val="24"/>
                <w:szCs w:val="24"/>
                <w:lang w:val="en-US" w:eastAsia="lv-LV"/>
              </w:rPr>
              <w:t xml:space="preserve"> </w:t>
            </w:r>
            <w:proofErr w:type="spellStart"/>
            <w:r w:rsidR="00AA2B77">
              <w:rPr>
                <w:rFonts w:ascii="Times New Roman" w:eastAsia="Times New Roman" w:hAnsi="Times New Roman" w:cs="Times New Roman"/>
                <w:iCs/>
                <w:sz w:val="24"/>
                <w:szCs w:val="24"/>
                <w:lang w:val="en-US" w:eastAsia="lv-LV"/>
              </w:rPr>
              <w:t>projekts</w:t>
            </w:r>
            <w:proofErr w:type="spellEnd"/>
            <w:r w:rsidR="00AA2B77">
              <w:rPr>
                <w:rFonts w:ascii="Times New Roman" w:eastAsia="Times New Roman" w:hAnsi="Times New Roman" w:cs="Times New Roman"/>
                <w:iCs/>
                <w:sz w:val="24"/>
                <w:szCs w:val="24"/>
                <w:lang w:val="en-US" w:eastAsia="lv-LV"/>
              </w:rPr>
              <w:t xml:space="preserve"> </w:t>
            </w:r>
            <w:proofErr w:type="spellStart"/>
            <w:r w:rsidR="00AA2B77">
              <w:rPr>
                <w:rFonts w:ascii="Times New Roman" w:eastAsia="Times New Roman" w:hAnsi="Times New Roman" w:cs="Times New Roman"/>
                <w:iCs/>
                <w:sz w:val="24"/>
                <w:szCs w:val="24"/>
                <w:lang w:val="en-US" w:eastAsia="lv-LV"/>
              </w:rPr>
              <w:t>tiek</w:t>
            </w:r>
            <w:proofErr w:type="spellEnd"/>
            <w:r w:rsidR="00AA2B77">
              <w:rPr>
                <w:rFonts w:ascii="Times New Roman" w:eastAsia="Times New Roman" w:hAnsi="Times New Roman" w:cs="Times New Roman"/>
                <w:iCs/>
                <w:sz w:val="24"/>
                <w:szCs w:val="24"/>
                <w:lang w:val="en-US" w:eastAsia="lv-LV"/>
              </w:rPr>
              <w:t xml:space="preserve"> </w:t>
            </w:r>
            <w:proofErr w:type="spellStart"/>
            <w:r w:rsidR="00AA2B77">
              <w:rPr>
                <w:rFonts w:ascii="Times New Roman" w:eastAsia="Times New Roman" w:hAnsi="Times New Roman" w:cs="Times New Roman"/>
                <w:iCs/>
                <w:sz w:val="24"/>
                <w:szCs w:val="24"/>
                <w:lang w:val="en-US" w:eastAsia="lv-LV"/>
              </w:rPr>
              <w:t>saskaņots</w:t>
            </w:r>
            <w:proofErr w:type="spellEnd"/>
            <w:r w:rsidR="00AA2B77">
              <w:rPr>
                <w:rFonts w:ascii="Times New Roman" w:eastAsia="Times New Roman" w:hAnsi="Times New Roman" w:cs="Times New Roman"/>
                <w:iCs/>
                <w:sz w:val="24"/>
                <w:szCs w:val="24"/>
                <w:lang w:val="en-US" w:eastAsia="lv-LV"/>
              </w:rPr>
              <w:t xml:space="preserve"> </w:t>
            </w:r>
            <w:proofErr w:type="spellStart"/>
            <w:r w:rsidR="00AA2B77">
              <w:rPr>
                <w:rFonts w:ascii="Times New Roman" w:eastAsia="Times New Roman" w:hAnsi="Times New Roman" w:cs="Times New Roman"/>
                <w:iCs/>
                <w:sz w:val="24"/>
                <w:szCs w:val="24"/>
                <w:lang w:val="en-US" w:eastAsia="lv-LV"/>
              </w:rPr>
              <w:t>ar</w:t>
            </w:r>
            <w:proofErr w:type="spellEnd"/>
            <w:r w:rsidR="00AA2B77">
              <w:rPr>
                <w:rFonts w:ascii="Times New Roman" w:eastAsia="Times New Roman" w:hAnsi="Times New Roman" w:cs="Times New Roman"/>
                <w:iCs/>
                <w:sz w:val="24"/>
                <w:szCs w:val="24"/>
                <w:lang w:val="en-US" w:eastAsia="lv-LV"/>
              </w:rPr>
              <w:t xml:space="preserve"> </w:t>
            </w:r>
            <w:proofErr w:type="spellStart"/>
            <w:r w:rsidR="00AA2B77" w:rsidRPr="00AA2B77">
              <w:rPr>
                <w:rFonts w:ascii="Times New Roman" w:eastAsia="Times New Roman" w:hAnsi="Times New Roman" w:cs="Times New Roman"/>
                <w:iCs/>
                <w:sz w:val="24"/>
                <w:szCs w:val="24"/>
                <w:lang w:val="en-US" w:eastAsia="lv-LV"/>
              </w:rPr>
              <w:t>Latvijas</w:t>
            </w:r>
            <w:proofErr w:type="spellEnd"/>
            <w:r w:rsidR="00AA2B77" w:rsidRPr="00AA2B77">
              <w:rPr>
                <w:rFonts w:ascii="Times New Roman" w:eastAsia="Times New Roman" w:hAnsi="Times New Roman" w:cs="Times New Roman"/>
                <w:iCs/>
                <w:sz w:val="24"/>
                <w:szCs w:val="24"/>
                <w:lang w:val="en-US" w:eastAsia="lv-LV"/>
              </w:rPr>
              <w:t xml:space="preserve"> </w:t>
            </w:r>
            <w:proofErr w:type="spellStart"/>
            <w:r w:rsidR="00AA2B77" w:rsidRPr="00AA2B77">
              <w:rPr>
                <w:rFonts w:ascii="Times New Roman" w:eastAsia="Times New Roman" w:hAnsi="Times New Roman" w:cs="Times New Roman"/>
                <w:iCs/>
                <w:sz w:val="24"/>
                <w:szCs w:val="24"/>
                <w:lang w:val="en-US" w:eastAsia="lv-LV"/>
              </w:rPr>
              <w:t>brīvo</w:t>
            </w:r>
            <w:proofErr w:type="spellEnd"/>
            <w:r w:rsidR="00AA2B77" w:rsidRPr="00AA2B77">
              <w:rPr>
                <w:rFonts w:ascii="Times New Roman" w:eastAsia="Times New Roman" w:hAnsi="Times New Roman" w:cs="Times New Roman"/>
                <w:iCs/>
                <w:sz w:val="24"/>
                <w:szCs w:val="24"/>
                <w:lang w:val="en-US" w:eastAsia="lv-LV"/>
              </w:rPr>
              <w:t xml:space="preserve"> </w:t>
            </w:r>
            <w:proofErr w:type="spellStart"/>
            <w:r w:rsidR="00AA2B77" w:rsidRPr="00AA2B77">
              <w:rPr>
                <w:rFonts w:ascii="Times New Roman" w:eastAsia="Times New Roman" w:hAnsi="Times New Roman" w:cs="Times New Roman"/>
                <w:iCs/>
                <w:sz w:val="24"/>
                <w:szCs w:val="24"/>
                <w:lang w:val="en-US" w:eastAsia="lv-LV"/>
              </w:rPr>
              <w:t>arodbiedrību</w:t>
            </w:r>
            <w:proofErr w:type="spellEnd"/>
            <w:r w:rsidR="00AA2B77" w:rsidRPr="00AA2B77">
              <w:rPr>
                <w:rFonts w:ascii="Times New Roman" w:eastAsia="Times New Roman" w:hAnsi="Times New Roman" w:cs="Times New Roman"/>
                <w:iCs/>
                <w:sz w:val="24"/>
                <w:szCs w:val="24"/>
                <w:lang w:val="en-US" w:eastAsia="lv-LV"/>
              </w:rPr>
              <w:t xml:space="preserve"> </w:t>
            </w:r>
            <w:proofErr w:type="spellStart"/>
            <w:r w:rsidR="00AA2B77" w:rsidRPr="00AA2B77">
              <w:rPr>
                <w:rFonts w:ascii="Times New Roman" w:eastAsia="Times New Roman" w:hAnsi="Times New Roman" w:cs="Times New Roman"/>
                <w:iCs/>
                <w:sz w:val="24"/>
                <w:szCs w:val="24"/>
                <w:lang w:val="en-US" w:eastAsia="lv-LV"/>
              </w:rPr>
              <w:t>savienīb</w:t>
            </w:r>
            <w:r w:rsidR="00AA2B77">
              <w:rPr>
                <w:rFonts w:ascii="Times New Roman" w:eastAsia="Times New Roman" w:hAnsi="Times New Roman" w:cs="Times New Roman"/>
                <w:iCs/>
                <w:sz w:val="24"/>
                <w:szCs w:val="24"/>
                <w:lang w:val="en-US" w:eastAsia="lv-LV"/>
              </w:rPr>
              <w:t>u</w:t>
            </w:r>
            <w:proofErr w:type="spellEnd"/>
            <w:r w:rsidR="00AA2B77">
              <w:rPr>
                <w:rFonts w:ascii="Times New Roman" w:eastAsia="Times New Roman" w:hAnsi="Times New Roman" w:cs="Times New Roman"/>
                <w:iCs/>
                <w:sz w:val="24"/>
                <w:szCs w:val="24"/>
                <w:lang w:val="en-US" w:eastAsia="lv-LV"/>
              </w:rPr>
              <w:t xml:space="preserve">, </w:t>
            </w:r>
            <w:proofErr w:type="spellStart"/>
            <w:r w:rsidR="00AA2B77">
              <w:rPr>
                <w:rFonts w:ascii="Times New Roman" w:eastAsia="Times New Roman" w:hAnsi="Times New Roman" w:cs="Times New Roman"/>
                <w:iCs/>
                <w:sz w:val="24"/>
                <w:szCs w:val="24"/>
                <w:lang w:val="en-US" w:eastAsia="lv-LV"/>
              </w:rPr>
              <w:t>Latvijas</w:t>
            </w:r>
            <w:proofErr w:type="spellEnd"/>
            <w:r w:rsidR="00AA2B77">
              <w:rPr>
                <w:rFonts w:ascii="Times New Roman" w:eastAsia="Times New Roman" w:hAnsi="Times New Roman" w:cs="Times New Roman"/>
                <w:iCs/>
                <w:sz w:val="24"/>
                <w:szCs w:val="24"/>
                <w:lang w:val="en-US" w:eastAsia="lv-LV"/>
              </w:rPr>
              <w:t xml:space="preserve"> </w:t>
            </w:r>
            <w:proofErr w:type="spellStart"/>
            <w:r w:rsidR="00AA2B77" w:rsidRPr="00AA2B77">
              <w:rPr>
                <w:rFonts w:ascii="Times New Roman" w:eastAsia="Times New Roman" w:hAnsi="Times New Roman" w:cs="Times New Roman"/>
                <w:iCs/>
                <w:sz w:val="24"/>
                <w:szCs w:val="24"/>
                <w:lang w:val="en-US" w:eastAsia="lv-LV"/>
              </w:rPr>
              <w:t>Finanšu</w:t>
            </w:r>
            <w:proofErr w:type="spellEnd"/>
            <w:r w:rsidR="00AA2B77" w:rsidRPr="00AA2B77">
              <w:rPr>
                <w:rFonts w:ascii="Times New Roman" w:eastAsia="Times New Roman" w:hAnsi="Times New Roman" w:cs="Times New Roman"/>
                <w:iCs/>
                <w:sz w:val="24"/>
                <w:szCs w:val="24"/>
                <w:lang w:val="en-US" w:eastAsia="lv-LV"/>
              </w:rPr>
              <w:t xml:space="preserve"> </w:t>
            </w:r>
            <w:proofErr w:type="spellStart"/>
            <w:r w:rsidR="00AA2B77" w:rsidRPr="00AA2B77">
              <w:rPr>
                <w:rFonts w:ascii="Times New Roman" w:eastAsia="Times New Roman" w:hAnsi="Times New Roman" w:cs="Times New Roman"/>
                <w:iCs/>
                <w:sz w:val="24"/>
                <w:szCs w:val="24"/>
                <w:lang w:val="en-US" w:eastAsia="lv-LV"/>
              </w:rPr>
              <w:t>nozares</w:t>
            </w:r>
            <w:proofErr w:type="spellEnd"/>
            <w:r w:rsidR="00AA2B77" w:rsidRPr="00AA2B77">
              <w:rPr>
                <w:rFonts w:ascii="Times New Roman" w:eastAsia="Times New Roman" w:hAnsi="Times New Roman" w:cs="Times New Roman"/>
                <w:iCs/>
                <w:sz w:val="24"/>
                <w:szCs w:val="24"/>
                <w:lang w:val="en-US" w:eastAsia="lv-LV"/>
              </w:rPr>
              <w:t xml:space="preserve"> </w:t>
            </w:r>
            <w:proofErr w:type="spellStart"/>
            <w:r w:rsidR="00AA2B77" w:rsidRPr="00AA2B77">
              <w:rPr>
                <w:rFonts w:ascii="Times New Roman" w:eastAsia="Times New Roman" w:hAnsi="Times New Roman" w:cs="Times New Roman"/>
                <w:iCs/>
                <w:sz w:val="24"/>
                <w:szCs w:val="24"/>
                <w:lang w:val="en-US" w:eastAsia="lv-LV"/>
              </w:rPr>
              <w:t>asociācij</w:t>
            </w:r>
            <w:r w:rsidR="00AA2B77">
              <w:rPr>
                <w:rFonts w:ascii="Times New Roman" w:eastAsia="Times New Roman" w:hAnsi="Times New Roman" w:cs="Times New Roman"/>
                <w:iCs/>
                <w:sz w:val="24"/>
                <w:szCs w:val="24"/>
                <w:lang w:val="en-US" w:eastAsia="lv-LV"/>
              </w:rPr>
              <w:t>u</w:t>
            </w:r>
            <w:proofErr w:type="spellEnd"/>
            <w:r w:rsidR="00AA2B77">
              <w:rPr>
                <w:rFonts w:ascii="Times New Roman" w:eastAsia="Times New Roman" w:hAnsi="Times New Roman" w:cs="Times New Roman"/>
                <w:iCs/>
                <w:sz w:val="24"/>
                <w:szCs w:val="24"/>
                <w:lang w:val="en-US" w:eastAsia="lv-LV"/>
              </w:rPr>
              <w:t xml:space="preserve">, </w:t>
            </w:r>
            <w:proofErr w:type="spellStart"/>
            <w:r w:rsidR="00AA2B77" w:rsidRPr="00AA2B77">
              <w:rPr>
                <w:rFonts w:ascii="Times New Roman" w:eastAsia="Times New Roman" w:hAnsi="Times New Roman" w:cs="Times New Roman"/>
                <w:iCs/>
                <w:sz w:val="24"/>
                <w:szCs w:val="24"/>
                <w:lang w:val="en-US" w:eastAsia="lv-LV"/>
              </w:rPr>
              <w:t>Latvijas</w:t>
            </w:r>
            <w:proofErr w:type="spellEnd"/>
            <w:r w:rsidR="00AA2B77" w:rsidRPr="00AA2B77">
              <w:rPr>
                <w:rFonts w:ascii="Times New Roman" w:eastAsia="Times New Roman" w:hAnsi="Times New Roman" w:cs="Times New Roman"/>
                <w:iCs/>
                <w:sz w:val="24"/>
                <w:szCs w:val="24"/>
                <w:lang w:val="en-US" w:eastAsia="lv-LV"/>
              </w:rPr>
              <w:t xml:space="preserve"> </w:t>
            </w:r>
            <w:proofErr w:type="spellStart"/>
            <w:r w:rsidR="00AA2B77" w:rsidRPr="00AA2B77">
              <w:rPr>
                <w:rFonts w:ascii="Times New Roman" w:eastAsia="Times New Roman" w:hAnsi="Times New Roman" w:cs="Times New Roman"/>
                <w:iCs/>
                <w:sz w:val="24"/>
                <w:szCs w:val="24"/>
                <w:lang w:val="en-US" w:eastAsia="lv-LV"/>
              </w:rPr>
              <w:t>Tirdzniecības</w:t>
            </w:r>
            <w:proofErr w:type="spellEnd"/>
            <w:r w:rsidR="00AA2B77" w:rsidRPr="00AA2B77">
              <w:rPr>
                <w:rFonts w:ascii="Times New Roman" w:eastAsia="Times New Roman" w:hAnsi="Times New Roman" w:cs="Times New Roman"/>
                <w:iCs/>
                <w:sz w:val="24"/>
                <w:szCs w:val="24"/>
                <w:lang w:val="en-US" w:eastAsia="lv-LV"/>
              </w:rPr>
              <w:t xml:space="preserve"> un </w:t>
            </w:r>
            <w:proofErr w:type="spellStart"/>
            <w:r w:rsidR="00AA2B77" w:rsidRPr="00AA2B77">
              <w:rPr>
                <w:rFonts w:ascii="Times New Roman" w:eastAsia="Times New Roman" w:hAnsi="Times New Roman" w:cs="Times New Roman"/>
                <w:iCs/>
                <w:sz w:val="24"/>
                <w:szCs w:val="24"/>
                <w:lang w:val="en-US" w:eastAsia="lv-LV"/>
              </w:rPr>
              <w:t>rūpniecības</w:t>
            </w:r>
            <w:proofErr w:type="spellEnd"/>
            <w:r w:rsidR="00AA2B77" w:rsidRPr="00AA2B77">
              <w:rPr>
                <w:rFonts w:ascii="Times New Roman" w:eastAsia="Times New Roman" w:hAnsi="Times New Roman" w:cs="Times New Roman"/>
                <w:iCs/>
                <w:sz w:val="24"/>
                <w:szCs w:val="24"/>
                <w:lang w:val="en-US" w:eastAsia="lv-LV"/>
              </w:rPr>
              <w:t xml:space="preserve"> </w:t>
            </w:r>
            <w:proofErr w:type="spellStart"/>
            <w:r w:rsidR="00AA2B77" w:rsidRPr="00AA2B77">
              <w:rPr>
                <w:rFonts w:ascii="Times New Roman" w:eastAsia="Times New Roman" w:hAnsi="Times New Roman" w:cs="Times New Roman"/>
                <w:iCs/>
                <w:sz w:val="24"/>
                <w:szCs w:val="24"/>
                <w:lang w:val="en-US" w:eastAsia="lv-LV"/>
              </w:rPr>
              <w:t>kamer</w:t>
            </w:r>
            <w:r w:rsidR="00AA2B77">
              <w:rPr>
                <w:rFonts w:ascii="Times New Roman" w:eastAsia="Times New Roman" w:hAnsi="Times New Roman" w:cs="Times New Roman"/>
                <w:iCs/>
                <w:sz w:val="24"/>
                <w:szCs w:val="24"/>
                <w:lang w:val="en-US" w:eastAsia="lv-LV"/>
              </w:rPr>
              <w:t>u</w:t>
            </w:r>
            <w:proofErr w:type="spellEnd"/>
            <w:r w:rsidR="00AA2B77">
              <w:rPr>
                <w:rFonts w:ascii="Times New Roman" w:eastAsia="Times New Roman" w:hAnsi="Times New Roman" w:cs="Times New Roman"/>
                <w:iCs/>
                <w:sz w:val="24"/>
                <w:szCs w:val="24"/>
                <w:lang w:val="en-US" w:eastAsia="lv-LV"/>
              </w:rPr>
              <w:t>.</w:t>
            </w:r>
          </w:p>
        </w:tc>
      </w:tr>
      <w:tr w:rsidR="00BF2E10" w:rsidRPr="00BF2E10" w14:paraId="1D21ACD8" w14:textId="77777777" w:rsidTr="00D64E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BAAD72"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A9CDE70"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Sabiedrības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līdzdalība</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projekta</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tcPr>
          <w:p w14:paraId="3F0E2802" w14:textId="196D6C5C" w:rsidR="00E5323B" w:rsidRPr="00BF2E10" w:rsidRDefault="00BF2E10" w:rsidP="00E5323B">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Nav</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saņemti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priekšlikumi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vai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iebildumi</w:t>
            </w:r>
            <w:proofErr w:type="spellEnd"/>
            <w:r>
              <w:rPr>
                <w:rFonts w:ascii="Times New Roman" w:eastAsia="Times New Roman" w:hAnsi="Times New Roman" w:cs="Times New Roman"/>
                <w:iCs/>
                <w:sz w:val="24"/>
                <w:szCs w:val="24"/>
                <w:lang w:val="en-US" w:eastAsia="lv-LV"/>
              </w:rPr>
              <w:t>.</w:t>
            </w:r>
          </w:p>
        </w:tc>
      </w:tr>
      <w:tr w:rsidR="00BF2E10" w:rsidRPr="00BF2E10" w14:paraId="103CD098" w14:textId="77777777" w:rsidTr="00D64EB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F0A553"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03263D"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Sabiedrības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līdzdalības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tcPr>
          <w:p w14:paraId="19DEB7C5" w14:textId="149666F9" w:rsidR="00E5323B" w:rsidRPr="00BF2E10" w:rsidRDefault="00BF2E10" w:rsidP="00E5323B">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Nav</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saņemti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priekšlikumi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vai</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iebildumi</w:t>
            </w:r>
            <w:proofErr w:type="spellEnd"/>
            <w:r>
              <w:rPr>
                <w:rFonts w:ascii="Times New Roman" w:eastAsia="Times New Roman" w:hAnsi="Times New Roman" w:cs="Times New Roman"/>
                <w:iCs/>
                <w:sz w:val="24"/>
                <w:szCs w:val="24"/>
                <w:lang w:val="en-US" w:eastAsia="lv-LV"/>
              </w:rPr>
              <w:t>.</w:t>
            </w:r>
          </w:p>
        </w:tc>
      </w:tr>
      <w:tr w:rsidR="00BF2E10" w:rsidRPr="00BF2E10" w14:paraId="3A94404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1B0A66"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06AA0DB"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Cita</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65A9B511" w14:textId="4E1A8D3D" w:rsidR="00E5323B" w:rsidRPr="00BF2E10" w:rsidRDefault="00D64EB3"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Nav</w:t>
            </w:r>
          </w:p>
        </w:tc>
      </w:tr>
    </w:tbl>
    <w:p w14:paraId="64724A8A"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BF2E10" w14:paraId="694EB30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A2882C" w14:textId="77777777" w:rsidR="00655F2C" w:rsidRPr="00BF2E10" w:rsidRDefault="00E5323B" w:rsidP="00E5323B">
            <w:pPr>
              <w:spacing w:after="0" w:line="240" w:lineRule="auto"/>
              <w:rPr>
                <w:rFonts w:ascii="Times New Roman" w:eastAsia="Times New Roman" w:hAnsi="Times New Roman" w:cs="Times New Roman"/>
                <w:b/>
                <w:bCs/>
                <w:iCs/>
                <w:sz w:val="24"/>
                <w:szCs w:val="24"/>
                <w:lang w:val="en-US" w:eastAsia="lv-LV"/>
              </w:rPr>
            </w:pPr>
            <w:r w:rsidRPr="00BF2E10">
              <w:rPr>
                <w:rFonts w:ascii="Times New Roman" w:eastAsia="Times New Roman" w:hAnsi="Times New Roman" w:cs="Times New Roman"/>
                <w:b/>
                <w:bCs/>
                <w:iCs/>
                <w:sz w:val="24"/>
                <w:szCs w:val="24"/>
                <w:lang w:val="en-US" w:eastAsia="lv-LV"/>
              </w:rPr>
              <w:t xml:space="preserve">VII. </w:t>
            </w:r>
            <w:proofErr w:type="spellStart"/>
            <w:r w:rsidRPr="00BF2E10">
              <w:rPr>
                <w:rFonts w:ascii="Times New Roman" w:eastAsia="Times New Roman" w:hAnsi="Times New Roman" w:cs="Times New Roman"/>
                <w:b/>
                <w:bCs/>
                <w:iCs/>
                <w:sz w:val="24"/>
                <w:szCs w:val="24"/>
                <w:lang w:val="en-US" w:eastAsia="lv-LV"/>
              </w:rPr>
              <w:t>Tiesību</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akta</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projekta</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izpildes</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nodrošināšana</w:t>
            </w:r>
            <w:proofErr w:type="spellEnd"/>
            <w:r w:rsidRPr="00BF2E10">
              <w:rPr>
                <w:rFonts w:ascii="Times New Roman" w:eastAsia="Times New Roman" w:hAnsi="Times New Roman" w:cs="Times New Roman"/>
                <w:b/>
                <w:bCs/>
                <w:iCs/>
                <w:sz w:val="24"/>
                <w:szCs w:val="24"/>
                <w:lang w:val="en-US" w:eastAsia="lv-LV"/>
              </w:rPr>
              <w:t xml:space="preserve"> un </w:t>
            </w:r>
            <w:proofErr w:type="spellStart"/>
            <w:r w:rsidRPr="00BF2E10">
              <w:rPr>
                <w:rFonts w:ascii="Times New Roman" w:eastAsia="Times New Roman" w:hAnsi="Times New Roman" w:cs="Times New Roman"/>
                <w:b/>
                <w:bCs/>
                <w:iCs/>
                <w:sz w:val="24"/>
                <w:szCs w:val="24"/>
                <w:lang w:val="en-US" w:eastAsia="lv-LV"/>
              </w:rPr>
              <w:t>tās</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ietekme</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uz</w:t>
            </w:r>
            <w:proofErr w:type="spellEnd"/>
            <w:r w:rsidRPr="00BF2E10">
              <w:rPr>
                <w:rFonts w:ascii="Times New Roman" w:eastAsia="Times New Roman" w:hAnsi="Times New Roman" w:cs="Times New Roman"/>
                <w:b/>
                <w:bCs/>
                <w:iCs/>
                <w:sz w:val="24"/>
                <w:szCs w:val="24"/>
                <w:lang w:val="en-US" w:eastAsia="lv-LV"/>
              </w:rPr>
              <w:t xml:space="preserve"> </w:t>
            </w:r>
            <w:proofErr w:type="spellStart"/>
            <w:r w:rsidRPr="00BF2E10">
              <w:rPr>
                <w:rFonts w:ascii="Times New Roman" w:eastAsia="Times New Roman" w:hAnsi="Times New Roman" w:cs="Times New Roman"/>
                <w:b/>
                <w:bCs/>
                <w:iCs/>
                <w:sz w:val="24"/>
                <w:szCs w:val="24"/>
                <w:lang w:val="en-US" w:eastAsia="lv-LV"/>
              </w:rPr>
              <w:t>institūcijām</w:t>
            </w:r>
            <w:proofErr w:type="spellEnd"/>
          </w:p>
        </w:tc>
      </w:tr>
      <w:tr w:rsidR="00BF2E10" w:rsidRPr="00BF2E10" w14:paraId="55C43F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64852"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81172E"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Projekta</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izpildē</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iesaistītās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institūcijas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F630BB0" w14:textId="6D7BB77F" w:rsidR="00E5323B" w:rsidRPr="00BF2E10" w:rsidRDefault="00D64EB3"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Altum</w:t>
            </w:r>
            <w:proofErr w:type="spellEnd"/>
          </w:p>
        </w:tc>
      </w:tr>
      <w:tr w:rsidR="00BF2E10" w:rsidRPr="00BF2E10" w14:paraId="2BCDCE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D12FCE"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23EDD8"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Projekta</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izpildes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ietekme</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uz</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pārvaldes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funkcijām</w:t>
            </w:r>
            <w:proofErr w:type="spellEnd"/>
            <w:r w:rsidRPr="00BF2E10">
              <w:rPr>
                <w:rFonts w:ascii="Times New Roman" w:eastAsia="Times New Roman" w:hAnsi="Times New Roman" w:cs="Times New Roman"/>
                <w:iCs/>
                <w:sz w:val="24"/>
                <w:szCs w:val="24"/>
                <w:lang w:val="en-US" w:eastAsia="lv-LV"/>
              </w:rPr>
              <w:t xml:space="preserve"> un </w:t>
            </w:r>
            <w:proofErr w:type="spellStart"/>
            <w:r w:rsidRPr="00BF2E10">
              <w:rPr>
                <w:rFonts w:ascii="Times New Roman" w:eastAsia="Times New Roman" w:hAnsi="Times New Roman" w:cs="Times New Roman"/>
                <w:iCs/>
                <w:sz w:val="24"/>
                <w:szCs w:val="24"/>
                <w:lang w:val="en-US" w:eastAsia="lv-LV"/>
              </w:rPr>
              <w:t>institucionālo</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struktūru</w:t>
            </w:r>
            <w:proofErr w:type="spellEnd"/>
            <w:r w:rsidRPr="00BF2E10">
              <w:rPr>
                <w:rFonts w:ascii="Times New Roman" w:eastAsia="Times New Roman" w:hAnsi="Times New Roman" w:cs="Times New Roman"/>
                <w:iCs/>
                <w:sz w:val="24"/>
                <w:szCs w:val="24"/>
                <w:lang w:val="en-US" w:eastAsia="lv-LV"/>
              </w:rPr>
              <w:t>.</w:t>
            </w:r>
            <w:r w:rsidRPr="00BF2E10">
              <w:rPr>
                <w:rFonts w:ascii="Times New Roman" w:eastAsia="Times New Roman" w:hAnsi="Times New Roman" w:cs="Times New Roman"/>
                <w:iCs/>
                <w:sz w:val="24"/>
                <w:szCs w:val="24"/>
                <w:lang w:val="en-US" w:eastAsia="lv-LV"/>
              </w:rPr>
              <w:br/>
            </w:r>
            <w:proofErr w:type="spellStart"/>
            <w:r w:rsidRPr="00BF2E10">
              <w:rPr>
                <w:rFonts w:ascii="Times New Roman" w:eastAsia="Times New Roman" w:hAnsi="Times New Roman" w:cs="Times New Roman"/>
                <w:iCs/>
                <w:sz w:val="24"/>
                <w:szCs w:val="24"/>
                <w:lang w:val="en-US" w:eastAsia="lv-LV"/>
              </w:rPr>
              <w:t>Jaunu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institūciju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izveide</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esošu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institūciju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likvidācija</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vai</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reorganizācija</w:t>
            </w:r>
            <w:proofErr w:type="spellEnd"/>
            <w:r w:rsidRPr="00BF2E10">
              <w:rPr>
                <w:rFonts w:ascii="Times New Roman" w:eastAsia="Times New Roman" w:hAnsi="Times New Roman" w:cs="Times New Roman"/>
                <w:iCs/>
                <w:sz w:val="24"/>
                <w:szCs w:val="24"/>
                <w:lang w:val="en-US" w:eastAsia="lv-LV"/>
              </w:rPr>
              <w:t xml:space="preserve">, to </w:t>
            </w:r>
            <w:proofErr w:type="spellStart"/>
            <w:r w:rsidRPr="00BF2E10">
              <w:rPr>
                <w:rFonts w:ascii="Times New Roman" w:eastAsia="Times New Roman" w:hAnsi="Times New Roman" w:cs="Times New Roman"/>
                <w:iCs/>
                <w:sz w:val="24"/>
                <w:szCs w:val="24"/>
                <w:lang w:val="en-US" w:eastAsia="lv-LV"/>
              </w:rPr>
              <w:t>ietekme</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uz</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institūcijas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F27C5AB" w14:textId="0C165330" w:rsidR="00D64EB3" w:rsidRPr="00BF2E10" w:rsidRDefault="00D64EB3" w:rsidP="00D64EB3">
            <w:pPr>
              <w:ind w:left="82" w:right="161"/>
              <w:jc w:val="both"/>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Noteikumu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projekta</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izpilde</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tiks</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nodrošināta</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Altum</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esošo</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funkciju</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ietvaros</w:t>
            </w:r>
            <w:proofErr w:type="spellEnd"/>
            <w:r w:rsidRPr="00BF2E10">
              <w:rPr>
                <w:rFonts w:ascii="Times New Roman" w:eastAsia="Times New Roman" w:hAnsi="Times New Roman" w:cs="Times New Roman"/>
                <w:iCs/>
                <w:sz w:val="24"/>
                <w:szCs w:val="24"/>
                <w:lang w:val="en-US" w:eastAsia="lv-LV"/>
              </w:rPr>
              <w:t>.</w:t>
            </w:r>
          </w:p>
          <w:p w14:paraId="2568428D" w14:textId="00BF1F7E" w:rsidR="00E5323B" w:rsidRPr="00BF2E10" w:rsidRDefault="00E5323B" w:rsidP="00E5323B">
            <w:pPr>
              <w:spacing w:after="0" w:line="240" w:lineRule="auto"/>
              <w:rPr>
                <w:rFonts w:ascii="Times New Roman" w:eastAsia="Times New Roman" w:hAnsi="Times New Roman" w:cs="Times New Roman"/>
                <w:iCs/>
                <w:sz w:val="24"/>
                <w:szCs w:val="24"/>
                <w:lang w:eastAsia="lv-LV"/>
              </w:rPr>
            </w:pPr>
          </w:p>
        </w:tc>
      </w:tr>
      <w:tr w:rsidR="008E6A5F" w:rsidRPr="00BF2E10" w14:paraId="36A5C2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853A72" w14:textId="77777777" w:rsidR="00655F2C" w:rsidRPr="00BF2E10" w:rsidRDefault="00E5323B"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1FD233" w14:textId="77777777" w:rsidR="00E5323B" w:rsidRPr="00BF2E10"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BF2E10">
              <w:rPr>
                <w:rFonts w:ascii="Times New Roman" w:eastAsia="Times New Roman" w:hAnsi="Times New Roman" w:cs="Times New Roman"/>
                <w:iCs/>
                <w:sz w:val="24"/>
                <w:szCs w:val="24"/>
                <w:lang w:val="en-US" w:eastAsia="lv-LV"/>
              </w:rPr>
              <w:t>Cita</w:t>
            </w:r>
            <w:proofErr w:type="spellEnd"/>
            <w:r w:rsidRPr="00BF2E10">
              <w:rPr>
                <w:rFonts w:ascii="Times New Roman" w:eastAsia="Times New Roman" w:hAnsi="Times New Roman" w:cs="Times New Roman"/>
                <w:iCs/>
                <w:sz w:val="24"/>
                <w:szCs w:val="24"/>
                <w:lang w:val="en-US" w:eastAsia="lv-LV"/>
              </w:rPr>
              <w:t xml:space="preserve"> </w:t>
            </w:r>
            <w:proofErr w:type="spellStart"/>
            <w:r w:rsidRPr="00BF2E10">
              <w:rPr>
                <w:rFonts w:ascii="Times New Roman" w:eastAsia="Times New Roman" w:hAnsi="Times New Roman" w:cs="Times New Roman"/>
                <w:iCs/>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42CFBD80" w14:textId="4F20D126" w:rsidR="00E5323B" w:rsidRPr="00BF2E10" w:rsidRDefault="00D64EB3" w:rsidP="00E5323B">
            <w:pPr>
              <w:spacing w:after="0" w:line="240" w:lineRule="auto"/>
              <w:rPr>
                <w:rFonts w:ascii="Times New Roman" w:eastAsia="Times New Roman" w:hAnsi="Times New Roman" w:cs="Times New Roman"/>
                <w:iCs/>
                <w:sz w:val="24"/>
                <w:szCs w:val="24"/>
                <w:lang w:val="en-US" w:eastAsia="lv-LV"/>
              </w:rPr>
            </w:pPr>
            <w:r w:rsidRPr="00BF2E10">
              <w:rPr>
                <w:rFonts w:ascii="Times New Roman" w:eastAsia="Times New Roman" w:hAnsi="Times New Roman" w:cs="Times New Roman"/>
                <w:sz w:val="24"/>
                <w:szCs w:val="24"/>
                <w:lang w:eastAsia="lv-LV"/>
              </w:rPr>
              <w:t>Nav</w:t>
            </w:r>
          </w:p>
        </w:tc>
      </w:tr>
    </w:tbl>
    <w:p w14:paraId="10264A89" w14:textId="77777777" w:rsidR="00C25B49" w:rsidRPr="00BF2E10" w:rsidRDefault="00C25B49" w:rsidP="00894C55">
      <w:pPr>
        <w:spacing w:after="0" w:line="240" w:lineRule="auto"/>
        <w:rPr>
          <w:rFonts w:ascii="Times New Roman" w:hAnsi="Times New Roman" w:cs="Times New Roman"/>
          <w:sz w:val="24"/>
          <w:szCs w:val="24"/>
        </w:rPr>
      </w:pPr>
    </w:p>
    <w:p w14:paraId="3C41FEDC" w14:textId="77777777" w:rsidR="00D64EB3" w:rsidRPr="00BF2E10" w:rsidRDefault="00D64EB3" w:rsidP="00D64EB3">
      <w:pPr>
        <w:tabs>
          <w:tab w:val="left" w:pos="6237"/>
        </w:tabs>
        <w:ind w:firstLine="720"/>
        <w:contextualSpacing/>
        <w:rPr>
          <w:rFonts w:ascii="Times New Roman" w:hAnsi="Times New Roman" w:cs="Times New Roman"/>
          <w:sz w:val="24"/>
          <w:szCs w:val="24"/>
        </w:rPr>
      </w:pPr>
      <w:r w:rsidRPr="00BF2E10">
        <w:rPr>
          <w:rFonts w:ascii="Times New Roman" w:hAnsi="Times New Roman" w:cs="Times New Roman"/>
          <w:sz w:val="24"/>
          <w:szCs w:val="24"/>
        </w:rPr>
        <w:t>Ekonomikas ministrs</w:t>
      </w:r>
      <w:r w:rsidRPr="00BF2E10">
        <w:rPr>
          <w:rFonts w:ascii="Times New Roman" w:hAnsi="Times New Roman" w:cs="Times New Roman"/>
          <w:sz w:val="24"/>
          <w:szCs w:val="24"/>
        </w:rPr>
        <w:tab/>
      </w:r>
      <w:proofErr w:type="spellStart"/>
      <w:r w:rsidRPr="00BF2E10">
        <w:rPr>
          <w:rFonts w:ascii="Times New Roman" w:hAnsi="Times New Roman" w:cs="Times New Roman"/>
          <w:sz w:val="24"/>
          <w:szCs w:val="24"/>
        </w:rPr>
        <w:t>J.Vitenbergs</w:t>
      </w:r>
      <w:proofErr w:type="spellEnd"/>
    </w:p>
    <w:p w14:paraId="4ADB02EE" w14:textId="77777777" w:rsidR="00D64EB3" w:rsidRPr="00BF2E10" w:rsidRDefault="00D64EB3" w:rsidP="00D64EB3">
      <w:pPr>
        <w:tabs>
          <w:tab w:val="left" w:pos="6237"/>
        </w:tabs>
        <w:contextualSpacing/>
        <w:rPr>
          <w:rFonts w:ascii="Times New Roman" w:hAnsi="Times New Roman" w:cs="Times New Roman"/>
          <w:sz w:val="24"/>
          <w:szCs w:val="24"/>
        </w:rPr>
      </w:pPr>
    </w:p>
    <w:p w14:paraId="4F0C4977" w14:textId="77777777" w:rsidR="00D64EB3" w:rsidRPr="00BF2E10" w:rsidRDefault="00D64EB3" w:rsidP="00D64EB3">
      <w:pPr>
        <w:tabs>
          <w:tab w:val="left" w:pos="6237"/>
        </w:tabs>
        <w:ind w:firstLine="720"/>
        <w:contextualSpacing/>
        <w:rPr>
          <w:rFonts w:ascii="Times New Roman" w:hAnsi="Times New Roman" w:cs="Times New Roman"/>
          <w:sz w:val="24"/>
          <w:szCs w:val="24"/>
        </w:rPr>
      </w:pPr>
      <w:r w:rsidRPr="00BF2E10">
        <w:rPr>
          <w:rFonts w:ascii="Times New Roman" w:hAnsi="Times New Roman" w:cs="Times New Roman"/>
          <w:sz w:val="24"/>
          <w:szCs w:val="24"/>
        </w:rPr>
        <w:t>Vīza:</w:t>
      </w:r>
    </w:p>
    <w:p w14:paraId="256B2E60" w14:textId="77777777" w:rsidR="00D64EB3" w:rsidRPr="00BF2E10" w:rsidRDefault="00D64EB3" w:rsidP="00D64EB3">
      <w:pPr>
        <w:tabs>
          <w:tab w:val="left" w:pos="6237"/>
        </w:tabs>
        <w:ind w:firstLine="720"/>
        <w:contextualSpacing/>
        <w:rPr>
          <w:rFonts w:ascii="Times New Roman" w:hAnsi="Times New Roman" w:cs="Times New Roman"/>
          <w:sz w:val="24"/>
          <w:szCs w:val="24"/>
        </w:rPr>
      </w:pPr>
    </w:p>
    <w:p w14:paraId="1BDEF20B" w14:textId="07121E54" w:rsidR="00D64EB3" w:rsidRPr="00BF2E10" w:rsidRDefault="00D64EB3" w:rsidP="00D64EB3">
      <w:pPr>
        <w:tabs>
          <w:tab w:val="left" w:pos="6237"/>
        </w:tabs>
        <w:ind w:firstLine="720"/>
        <w:contextualSpacing/>
        <w:rPr>
          <w:rFonts w:ascii="Times New Roman" w:hAnsi="Times New Roman" w:cs="Times New Roman"/>
          <w:sz w:val="24"/>
          <w:szCs w:val="24"/>
        </w:rPr>
      </w:pPr>
      <w:r w:rsidRPr="00BF2E10">
        <w:rPr>
          <w:rFonts w:ascii="Times New Roman" w:hAnsi="Times New Roman" w:cs="Times New Roman"/>
          <w:sz w:val="24"/>
          <w:szCs w:val="24"/>
        </w:rPr>
        <w:t xml:space="preserve">Valsts </w:t>
      </w:r>
      <w:r w:rsidR="00D779A6" w:rsidRPr="00BF2E10">
        <w:rPr>
          <w:rFonts w:ascii="Times New Roman" w:hAnsi="Times New Roman" w:cs="Times New Roman"/>
          <w:sz w:val="24"/>
          <w:szCs w:val="24"/>
        </w:rPr>
        <w:t>sekretār</w:t>
      </w:r>
      <w:r w:rsidR="004756B5">
        <w:rPr>
          <w:rFonts w:ascii="Times New Roman" w:hAnsi="Times New Roman" w:cs="Times New Roman"/>
          <w:sz w:val="24"/>
          <w:szCs w:val="24"/>
        </w:rPr>
        <w:t>s</w:t>
      </w:r>
      <w:r w:rsidRPr="00BF2E10">
        <w:rPr>
          <w:rFonts w:ascii="Times New Roman" w:hAnsi="Times New Roman" w:cs="Times New Roman"/>
          <w:sz w:val="24"/>
          <w:szCs w:val="24"/>
        </w:rPr>
        <w:tab/>
      </w:r>
      <w:proofErr w:type="spellStart"/>
      <w:r w:rsidR="004756B5">
        <w:rPr>
          <w:rFonts w:ascii="Times New Roman" w:hAnsi="Times New Roman" w:cs="Times New Roman"/>
          <w:sz w:val="24"/>
          <w:szCs w:val="24"/>
        </w:rPr>
        <w:t>E.Valantis</w:t>
      </w:r>
      <w:proofErr w:type="spellEnd"/>
    </w:p>
    <w:p w14:paraId="4EFF2307" w14:textId="77777777" w:rsidR="00894C55" w:rsidRPr="00BF2E10" w:rsidRDefault="00894C55" w:rsidP="00894C55">
      <w:pPr>
        <w:spacing w:after="0" w:line="240" w:lineRule="auto"/>
        <w:ind w:firstLine="720"/>
        <w:rPr>
          <w:rFonts w:ascii="Times New Roman" w:hAnsi="Times New Roman" w:cs="Times New Roman"/>
          <w:sz w:val="24"/>
          <w:szCs w:val="24"/>
        </w:rPr>
      </w:pPr>
    </w:p>
    <w:p w14:paraId="2CEFAD45" w14:textId="77777777" w:rsidR="00894C55" w:rsidRPr="00BF2E10" w:rsidRDefault="00894C55" w:rsidP="00894C55">
      <w:pPr>
        <w:tabs>
          <w:tab w:val="left" w:pos="6237"/>
        </w:tabs>
        <w:spacing w:after="0" w:line="240" w:lineRule="auto"/>
        <w:ind w:firstLine="720"/>
        <w:rPr>
          <w:rFonts w:ascii="Times New Roman" w:hAnsi="Times New Roman" w:cs="Times New Roman"/>
          <w:sz w:val="28"/>
          <w:szCs w:val="28"/>
        </w:rPr>
      </w:pPr>
    </w:p>
    <w:p w14:paraId="2325AABB" w14:textId="77777777" w:rsidR="00D64EB3" w:rsidRPr="004756B5" w:rsidRDefault="00D64EB3" w:rsidP="008E6A5F">
      <w:pPr>
        <w:tabs>
          <w:tab w:val="left" w:pos="6840"/>
        </w:tabs>
        <w:spacing w:after="0"/>
        <w:jc w:val="both"/>
        <w:rPr>
          <w:rFonts w:ascii="Times New Roman" w:eastAsia="Times New Roman" w:hAnsi="Times New Roman" w:cs="Times New Roman"/>
          <w:iCs/>
          <w:sz w:val="20"/>
          <w:szCs w:val="20"/>
          <w:lang w:val="en-US" w:eastAsia="lv-LV"/>
        </w:rPr>
      </w:pPr>
      <w:r w:rsidRPr="004756B5">
        <w:rPr>
          <w:rFonts w:ascii="Times New Roman" w:eastAsia="Times New Roman" w:hAnsi="Times New Roman" w:cs="Times New Roman"/>
          <w:iCs/>
          <w:sz w:val="20"/>
          <w:szCs w:val="20"/>
          <w:lang w:val="en-US" w:eastAsia="lv-LV"/>
        </w:rPr>
        <w:t>Priedīte, 67013241</w:t>
      </w:r>
    </w:p>
    <w:p w14:paraId="77137B1B" w14:textId="77777777" w:rsidR="00D64EB3" w:rsidRPr="00BF2E10" w:rsidRDefault="00D64EB3" w:rsidP="00D64EB3">
      <w:pPr>
        <w:pStyle w:val="Header"/>
        <w:tabs>
          <w:tab w:val="clear" w:pos="4153"/>
          <w:tab w:val="clear" w:pos="8306"/>
        </w:tabs>
      </w:pPr>
      <w:r w:rsidRPr="004756B5">
        <w:rPr>
          <w:rFonts w:ascii="Times New Roman" w:eastAsia="Times New Roman" w:hAnsi="Times New Roman" w:cs="Times New Roman"/>
          <w:iCs/>
          <w:sz w:val="20"/>
          <w:szCs w:val="20"/>
          <w:lang w:val="en-US" w:eastAsia="lv-LV"/>
        </w:rPr>
        <w:t>Kristine.Priedite</w:t>
      </w:r>
      <w:hyperlink r:id="rId8" w:history="1">
        <w:r w:rsidRPr="004756B5">
          <w:rPr>
            <w:rFonts w:ascii="Times New Roman" w:eastAsia="Times New Roman" w:hAnsi="Times New Roman" w:cs="Times New Roman"/>
            <w:iCs/>
            <w:sz w:val="20"/>
            <w:szCs w:val="20"/>
            <w:lang w:val="en-US" w:eastAsia="lv-LV"/>
          </w:rPr>
          <w:t>@em.gov.lv</w:t>
        </w:r>
      </w:hyperlink>
      <w:r w:rsidRPr="00BF2E10">
        <w:t xml:space="preserve">   </w:t>
      </w:r>
    </w:p>
    <w:p w14:paraId="42B8AAF0" w14:textId="48CAB244" w:rsidR="00894C55" w:rsidRPr="00BF2E10" w:rsidRDefault="00894C55" w:rsidP="00D64EB3">
      <w:pPr>
        <w:tabs>
          <w:tab w:val="left" w:pos="6237"/>
        </w:tabs>
        <w:spacing w:after="0" w:line="240" w:lineRule="auto"/>
        <w:rPr>
          <w:rFonts w:ascii="Times New Roman" w:hAnsi="Times New Roman" w:cs="Times New Roman"/>
          <w:sz w:val="24"/>
          <w:szCs w:val="28"/>
        </w:rPr>
      </w:pPr>
    </w:p>
    <w:sectPr w:rsidR="00894C55" w:rsidRPr="00BF2E10"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879A2" w14:textId="77777777" w:rsidR="002D2858" w:rsidRDefault="002D2858" w:rsidP="00894C55">
      <w:pPr>
        <w:spacing w:after="0" w:line="240" w:lineRule="auto"/>
      </w:pPr>
      <w:r>
        <w:separator/>
      </w:r>
    </w:p>
  </w:endnote>
  <w:endnote w:type="continuationSeparator" w:id="0">
    <w:p w14:paraId="231FD1DE" w14:textId="77777777" w:rsidR="002D2858" w:rsidRDefault="002D285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DA33A" w14:textId="05438D57" w:rsidR="00D64EB3" w:rsidRPr="00BB55EA" w:rsidRDefault="00D64EB3" w:rsidP="00D64EB3">
    <w:pPr>
      <w:pStyle w:val="Footer"/>
      <w:jc w:val="both"/>
    </w:pPr>
    <w:r>
      <w:rPr>
        <w:noProof/>
      </w:rPr>
      <w:fldChar w:fldCharType="begin"/>
    </w:r>
    <w:r>
      <w:rPr>
        <w:noProof/>
      </w:rPr>
      <w:instrText xml:space="preserve"> FILENAME   \* MERGEFORMAT </w:instrText>
    </w:r>
    <w:r>
      <w:rPr>
        <w:noProof/>
      </w:rPr>
      <w:fldChar w:fldCharType="separate"/>
    </w:r>
    <w:r>
      <w:rPr>
        <w:noProof/>
      </w:rPr>
      <w:t>EMAnot_Groz328_</w:t>
    </w:r>
    <w:r>
      <w:rPr>
        <w:noProof/>
      </w:rPr>
      <w:fldChar w:fldCharType="end"/>
    </w:r>
    <w:r w:rsidR="00AD0E5F">
      <w:rPr>
        <w:noProof/>
      </w:rPr>
      <w:t>1</w:t>
    </w:r>
    <w:r w:rsidR="00443D04">
      <w:rPr>
        <w:noProof/>
      </w:rPr>
      <w:t>9</w:t>
    </w:r>
    <w:r w:rsidR="009A310E">
      <w:rPr>
        <w:noProof/>
      </w:rPr>
      <w:t>0</w:t>
    </w:r>
    <w:r w:rsidR="00AD0E5F">
      <w:rPr>
        <w:noProof/>
      </w:rPr>
      <w:t>32021</w:t>
    </w:r>
  </w:p>
  <w:p w14:paraId="1A17F777" w14:textId="5F18D76F" w:rsidR="00894C55" w:rsidRPr="00D64EB3" w:rsidRDefault="00894C55" w:rsidP="00D64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D98D" w14:textId="401C2D15" w:rsidR="009A2654" w:rsidRPr="00D64EB3" w:rsidRDefault="00D64EB3" w:rsidP="00D64EB3">
    <w:pPr>
      <w:pStyle w:val="Footer"/>
      <w:jc w:val="both"/>
    </w:pPr>
    <w:r>
      <w:rPr>
        <w:noProof/>
      </w:rPr>
      <w:fldChar w:fldCharType="begin"/>
    </w:r>
    <w:r>
      <w:rPr>
        <w:noProof/>
      </w:rPr>
      <w:instrText xml:space="preserve"> FILENAME   \* MERGEFORMAT </w:instrText>
    </w:r>
    <w:r>
      <w:rPr>
        <w:noProof/>
      </w:rPr>
      <w:fldChar w:fldCharType="separate"/>
    </w:r>
    <w:r>
      <w:rPr>
        <w:noProof/>
      </w:rPr>
      <w:t>EMAnot_Groz328_</w:t>
    </w:r>
    <w:r>
      <w:rPr>
        <w:noProof/>
      </w:rPr>
      <w:fldChar w:fldCharType="end"/>
    </w:r>
    <w:r w:rsidR="00220899">
      <w:rPr>
        <w:noProof/>
      </w:rPr>
      <w:t>1</w:t>
    </w:r>
    <w:r w:rsidR="00443D04">
      <w:rPr>
        <w:noProof/>
      </w:rPr>
      <w:t>9</w:t>
    </w:r>
    <w:r w:rsidR="00220899">
      <w:rPr>
        <w:noProof/>
      </w:rPr>
      <w:t>03</w:t>
    </w:r>
    <w:r w:rsidR="00F906F6">
      <w:rPr>
        <w:noProo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68C1" w14:textId="77777777" w:rsidR="002D2858" w:rsidRDefault="002D2858" w:rsidP="00894C55">
      <w:pPr>
        <w:spacing w:after="0" w:line="240" w:lineRule="auto"/>
      </w:pPr>
      <w:r>
        <w:separator/>
      </w:r>
    </w:p>
  </w:footnote>
  <w:footnote w:type="continuationSeparator" w:id="0">
    <w:p w14:paraId="7549FDE6" w14:textId="77777777" w:rsidR="002D2858" w:rsidRDefault="002D285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30EAAA" w14:textId="19DE0E5A"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10F37">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26D84"/>
    <w:multiLevelType w:val="multilevel"/>
    <w:tmpl w:val="582601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09A3E86"/>
    <w:multiLevelType w:val="hybridMultilevel"/>
    <w:tmpl w:val="73608B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55E02"/>
    <w:rsid w:val="000705CF"/>
    <w:rsid w:val="00076A57"/>
    <w:rsid w:val="000814C0"/>
    <w:rsid w:val="001276C7"/>
    <w:rsid w:val="00153545"/>
    <w:rsid w:val="001C2A3D"/>
    <w:rsid w:val="00206EDC"/>
    <w:rsid w:val="00220899"/>
    <w:rsid w:val="00243426"/>
    <w:rsid w:val="00264FEC"/>
    <w:rsid w:val="00296B3D"/>
    <w:rsid w:val="002D2858"/>
    <w:rsid w:val="002E1C05"/>
    <w:rsid w:val="003B0BF9"/>
    <w:rsid w:val="003E0791"/>
    <w:rsid w:val="003F28AC"/>
    <w:rsid w:val="00443D04"/>
    <w:rsid w:val="004454FE"/>
    <w:rsid w:val="00450A9A"/>
    <w:rsid w:val="00456E40"/>
    <w:rsid w:val="00464C69"/>
    <w:rsid w:val="00471F27"/>
    <w:rsid w:val="004756B5"/>
    <w:rsid w:val="0050178F"/>
    <w:rsid w:val="00512474"/>
    <w:rsid w:val="00514635"/>
    <w:rsid w:val="00544BAA"/>
    <w:rsid w:val="005A6DAB"/>
    <w:rsid w:val="005C4676"/>
    <w:rsid w:val="00610F37"/>
    <w:rsid w:val="00655F2C"/>
    <w:rsid w:val="00681056"/>
    <w:rsid w:val="006E1081"/>
    <w:rsid w:val="006E247E"/>
    <w:rsid w:val="006F204A"/>
    <w:rsid w:val="00701D2E"/>
    <w:rsid w:val="00720585"/>
    <w:rsid w:val="00773AF6"/>
    <w:rsid w:val="00795F71"/>
    <w:rsid w:val="007E0FA3"/>
    <w:rsid w:val="007E5F7A"/>
    <w:rsid w:val="007E6090"/>
    <w:rsid w:val="007E73AB"/>
    <w:rsid w:val="00816C11"/>
    <w:rsid w:val="008245DE"/>
    <w:rsid w:val="00894C55"/>
    <w:rsid w:val="008E6A5F"/>
    <w:rsid w:val="009015F2"/>
    <w:rsid w:val="00942D04"/>
    <w:rsid w:val="009A2654"/>
    <w:rsid w:val="009A310E"/>
    <w:rsid w:val="009C45AE"/>
    <w:rsid w:val="009E0B79"/>
    <w:rsid w:val="009E0BF7"/>
    <w:rsid w:val="00A10FC3"/>
    <w:rsid w:val="00A4706F"/>
    <w:rsid w:val="00A6073E"/>
    <w:rsid w:val="00A841CE"/>
    <w:rsid w:val="00A90A67"/>
    <w:rsid w:val="00AA2B77"/>
    <w:rsid w:val="00AC6BA5"/>
    <w:rsid w:val="00AD0E5F"/>
    <w:rsid w:val="00AE5567"/>
    <w:rsid w:val="00AF1239"/>
    <w:rsid w:val="00B16480"/>
    <w:rsid w:val="00B20F89"/>
    <w:rsid w:val="00B2165C"/>
    <w:rsid w:val="00B92AB5"/>
    <w:rsid w:val="00BA20AA"/>
    <w:rsid w:val="00BD4425"/>
    <w:rsid w:val="00BF2E10"/>
    <w:rsid w:val="00C00288"/>
    <w:rsid w:val="00C25B49"/>
    <w:rsid w:val="00C3789A"/>
    <w:rsid w:val="00CC0D2D"/>
    <w:rsid w:val="00CE5657"/>
    <w:rsid w:val="00D11B5B"/>
    <w:rsid w:val="00D133F8"/>
    <w:rsid w:val="00D14A3E"/>
    <w:rsid w:val="00D34D1A"/>
    <w:rsid w:val="00D64EB3"/>
    <w:rsid w:val="00D779A6"/>
    <w:rsid w:val="00DA4DA7"/>
    <w:rsid w:val="00E06DE0"/>
    <w:rsid w:val="00E3716B"/>
    <w:rsid w:val="00E5323B"/>
    <w:rsid w:val="00E55AE8"/>
    <w:rsid w:val="00E8512D"/>
    <w:rsid w:val="00E8749E"/>
    <w:rsid w:val="00E90C01"/>
    <w:rsid w:val="00EA486E"/>
    <w:rsid w:val="00F57B0C"/>
    <w:rsid w:val="00F62898"/>
    <w:rsid w:val="00F9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29DD0"/>
  <w15:docId w15:val="{C0347A5E-B4FA-4800-AF64-29C7D2A4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Normal bullet 2,Bullet list,Saistīto dokumentu saraksts,Syle 1,Numurets,List Paragraph11,OBC Bullet,Bullet Style,L,List Paragraph1"/>
    <w:basedOn w:val="Normal"/>
    <w:link w:val="ListParagraphChar"/>
    <w:uiPriority w:val="34"/>
    <w:qFormat/>
    <w:rsid w:val="00D64EB3"/>
    <w:pPr>
      <w:spacing w:after="0" w:line="240" w:lineRule="auto"/>
      <w:ind w:left="720"/>
      <w:contextualSpacing/>
    </w:pPr>
    <w:rPr>
      <w:rFonts w:ascii="Times New Roman" w:eastAsia="Calibri" w:hAnsi="Times New Roman" w:cs="Times New Roman"/>
      <w:sz w:val="20"/>
      <w:szCs w:val="20"/>
      <w:lang w:val="en-AU"/>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34"/>
    <w:qFormat/>
    <w:locked/>
    <w:rsid w:val="00D64EB3"/>
    <w:rPr>
      <w:rFonts w:ascii="Times New Roman" w:eastAsia="Calibri" w:hAnsi="Times New Roman" w:cs="Times New Roman"/>
      <w:sz w:val="20"/>
      <w:szCs w:val="20"/>
      <w:lang w:val="en-AU"/>
    </w:rPr>
  </w:style>
  <w:style w:type="paragraph" w:styleId="BodyText">
    <w:name w:val="Body Text"/>
    <w:basedOn w:val="Normal"/>
    <w:link w:val="BodyTextChar"/>
    <w:unhideWhenUsed/>
    <w:rsid w:val="00D64EB3"/>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D64EB3"/>
    <w:rPr>
      <w:rFonts w:ascii="Times New Roman" w:eastAsia="Times New Roman" w:hAnsi="Times New Roman" w:cs="Times New Roman"/>
      <w:sz w:val="28"/>
      <w:szCs w:val="20"/>
      <w:lang w:eastAsia="lv-LV"/>
    </w:rPr>
  </w:style>
  <w:style w:type="paragraph" w:styleId="NormalWeb">
    <w:name w:val="Normal (Web)"/>
    <w:basedOn w:val="Normal"/>
    <w:uiPriority w:val="99"/>
    <w:semiHidden/>
    <w:unhideWhenUsed/>
    <w:rsid w:val="005146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146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4635"/>
    <w:rPr>
      <w:sz w:val="20"/>
      <w:szCs w:val="20"/>
    </w:rPr>
  </w:style>
  <w:style w:type="character" w:styleId="FootnoteReference">
    <w:name w:val="footnote reference"/>
    <w:basedOn w:val="DefaultParagraphFont"/>
    <w:uiPriority w:val="99"/>
    <w:semiHidden/>
    <w:unhideWhenUsed/>
    <w:rsid w:val="00514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74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0802818">
      <w:bodyDiv w:val="1"/>
      <w:marLeft w:val="0"/>
      <w:marRight w:val="0"/>
      <w:marTop w:val="0"/>
      <w:marBottom w:val="0"/>
      <w:divBdr>
        <w:top w:val="none" w:sz="0" w:space="0" w:color="auto"/>
        <w:left w:val="none" w:sz="0" w:space="0" w:color="auto"/>
        <w:bottom w:val="none" w:sz="0" w:space="0" w:color="auto"/>
        <w:right w:val="none" w:sz="0" w:space="0" w:color="auto"/>
      </w:divBdr>
      <w:divsChild>
        <w:div w:id="2004701667">
          <w:marLeft w:val="0"/>
          <w:marRight w:val="0"/>
          <w:marTop w:val="0"/>
          <w:marBottom w:val="0"/>
          <w:divBdr>
            <w:top w:val="none" w:sz="0" w:space="0" w:color="auto"/>
            <w:left w:val="none" w:sz="0" w:space="0" w:color="auto"/>
            <w:bottom w:val="none" w:sz="0" w:space="0" w:color="auto"/>
            <w:right w:val="none" w:sz="0" w:space="0" w:color="auto"/>
          </w:divBdr>
        </w:div>
      </w:divsChild>
    </w:div>
    <w:div w:id="637535301">
      <w:bodyDiv w:val="1"/>
      <w:marLeft w:val="0"/>
      <w:marRight w:val="0"/>
      <w:marTop w:val="0"/>
      <w:marBottom w:val="0"/>
      <w:divBdr>
        <w:top w:val="none" w:sz="0" w:space="0" w:color="auto"/>
        <w:left w:val="none" w:sz="0" w:space="0" w:color="auto"/>
        <w:bottom w:val="none" w:sz="0" w:space="0" w:color="auto"/>
        <w:right w:val="none" w:sz="0" w:space="0" w:color="auto"/>
      </w:divBdr>
    </w:div>
    <w:div w:id="1130707654">
      <w:bodyDiv w:val="1"/>
      <w:marLeft w:val="0"/>
      <w:marRight w:val="0"/>
      <w:marTop w:val="0"/>
      <w:marBottom w:val="0"/>
      <w:divBdr>
        <w:top w:val="none" w:sz="0" w:space="0" w:color="auto"/>
        <w:left w:val="none" w:sz="0" w:space="0" w:color="auto"/>
        <w:bottom w:val="none" w:sz="0" w:space="0" w:color="auto"/>
        <w:right w:val="none" w:sz="0" w:space="0" w:color="auto"/>
      </w:divBdr>
    </w:div>
    <w:div w:id="1368021509">
      <w:bodyDiv w:val="1"/>
      <w:marLeft w:val="0"/>
      <w:marRight w:val="0"/>
      <w:marTop w:val="0"/>
      <w:marBottom w:val="0"/>
      <w:divBdr>
        <w:top w:val="none" w:sz="0" w:space="0" w:color="auto"/>
        <w:left w:val="none" w:sz="0" w:space="0" w:color="auto"/>
        <w:bottom w:val="none" w:sz="0" w:space="0" w:color="auto"/>
        <w:right w:val="none" w:sz="0" w:space="0" w:color="auto"/>
      </w:divBdr>
      <w:divsChild>
        <w:div w:id="212090479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280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ta.Teter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46096-D3F2-434C-8514-B62F2A9C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7028</Words>
  <Characters>4007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Laimdota Adlere</cp:lastModifiedBy>
  <cp:revision>2</cp:revision>
  <dcterms:created xsi:type="dcterms:W3CDTF">2021-03-25T09:55:00Z</dcterms:created>
  <dcterms:modified xsi:type="dcterms:W3CDTF">2021-03-25T09:55:00Z</dcterms:modified>
</cp:coreProperties>
</file>