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E138A" w14:textId="51E21015" w:rsidR="001264C4" w:rsidRPr="00E35B1D" w:rsidRDefault="00B90AC4" w:rsidP="00E35B1D">
      <w:pPr>
        <w:jc w:val="right"/>
        <w:rPr>
          <w:rFonts w:ascii="Cambria" w:hAnsi="Cambria"/>
          <w:highlight w:val="cyan"/>
        </w:rPr>
      </w:pPr>
      <w:r w:rsidRPr="00412012">
        <w:rPr>
          <w:rFonts w:ascii="Cambria" w:hAnsi="Cambria"/>
          <w:noProof/>
          <w:highlight w:val="cyan"/>
        </w:rPr>
        <w:drawing>
          <wp:anchor distT="0" distB="0" distL="114300" distR="114300" simplePos="0" relativeHeight="251668480" behindDoc="1" locked="0" layoutInCell="1" allowOverlap="1" wp14:anchorId="688FDE74" wp14:editId="1D0D16A8">
            <wp:simplePos x="0" y="0"/>
            <wp:positionH relativeFrom="page">
              <wp:posOffset>-114300</wp:posOffset>
            </wp:positionH>
            <wp:positionV relativeFrom="paragraph">
              <wp:posOffset>-710565</wp:posOffset>
            </wp:positionV>
            <wp:extent cx="7648575" cy="10674985"/>
            <wp:effectExtent l="0" t="0" r="9525" b="0"/>
            <wp:wrapNone/>
            <wp:docPr id="4" name="Picture 4" descr="A tall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8">
                      <a:duotone>
                        <a:prstClr val="black"/>
                        <a:srgbClr val="00859B">
                          <a:tint val="45000"/>
                          <a:satMod val="400000"/>
                        </a:srgbClr>
                      </a:duotone>
                      <a:alphaModFix amt="70000"/>
                      <a:extLst>
                        <a:ext uri="{BEBA8EAE-BF5A-486C-A8C5-ECC9F3942E4B}">
                          <a14:imgProps xmlns:a14="http://schemas.microsoft.com/office/drawing/2010/main">
                            <a14:imgLayer r:embed="rId9">
                              <a14:imgEffect>
                                <a14:artisticCutout trans="69000" numberOfShades="3"/>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648650" cy="10675090"/>
                    </a:xfrm>
                    <a:prstGeom prst="rect">
                      <a:avLst/>
                    </a:prstGeom>
                  </pic:spPr>
                </pic:pic>
              </a:graphicData>
            </a:graphic>
            <wp14:sizeRelH relativeFrom="page">
              <wp14:pctWidth>0</wp14:pctWidth>
            </wp14:sizeRelH>
            <wp14:sizeRelV relativeFrom="page">
              <wp14:pctHeight>0</wp14:pctHeight>
            </wp14:sizeRelV>
          </wp:anchor>
        </w:drawing>
      </w:r>
    </w:p>
    <w:p w14:paraId="07E6C239" w14:textId="77777777" w:rsidR="001264C4" w:rsidRDefault="001264C4" w:rsidP="001264C4">
      <w:pPr>
        <w:jc w:val="center"/>
      </w:pPr>
    </w:p>
    <w:p w14:paraId="3AB5B4BD" w14:textId="77777777" w:rsidR="001264C4" w:rsidRDefault="001264C4" w:rsidP="001264C4">
      <w:pPr>
        <w:jc w:val="center"/>
      </w:pPr>
    </w:p>
    <w:p w14:paraId="67E37AB1" w14:textId="77777777" w:rsidR="001264C4" w:rsidRDefault="001264C4" w:rsidP="001264C4">
      <w:pPr>
        <w:jc w:val="center"/>
      </w:pPr>
    </w:p>
    <w:p w14:paraId="1CE6D5CF" w14:textId="60DBD245" w:rsidR="001264C4" w:rsidRDefault="001264C4" w:rsidP="00C22D50">
      <w:pPr>
        <w:tabs>
          <w:tab w:val="left" w:pos="7380"/>
        </w:tabs>
        <w:jc w:val="center"/>
      </w:pPr>
    </w:p>
    <w:p w14:paraId="5EA52330" w14:textId="77777777" w:rsidR="001264C4" w:rsidRDefault="001264C4" w:rsidP="001264C4">
      <w:pPr>
        <w:jc w:val="center"/>
      </w:pPr>
    </w:p>
    <w:p w14:paraId="0043E319" w14:textId="77777777" w:rsidR="001264C4" w:rsidRDefault="001264C4" w:rsidP="001264C4">
      <w:pPr>
        <w:jc w:val="center"/>
      </w:pPr>
    </w:p>
    <w:p w14:paraId="476BF6D2" w14:textId="6D14B27A" w:rsidR="001264C4" w:rsidRDefault="001264C4" w:rsidP="001264C4">
      <w:pPr>
        <w:jc w:val="center"/>
      </w:pPr>
    </w:p>
    <w:p w14:paraId="13E8ADBC" w14:textId="3603E3B5" w:rsidR="001264C4" w:rsidRDefault="001264C4" w:rsidP="001264C4">
      <w:pPr>
        <w:jc w:val="center"/>
      </w:pPr>
    </w:p>
    <w:p w14:paraId="605DC62F" w14:textId="2C64742B" w:rsidR="001264C4" w:rsidRDefault="001264C4" w:rsidP="001264C4">
      <w:pPr>
        <w:jc w:val="center"/>
      </w:pPr>
    </w:p>
    <w:p w14:paraId="0888DE75" w14:textId="16386B21" w:rsidR="001264C4" w:rsidRDefault="001264C4" w:rsidP="001264C4">
      <w:pPr>
        <w:jc w:val="center"/>
      </w:pPr>
    </w:p>
    <w:p w14:paraId="05CAD8C4" w14:textId="5D0FCDEE" w:rsidR="001264C4" w:rsidRDefault="001264C4" w:rsidP="001264C4">
      <w:pPr>
        <w:jc w:val="center"/>
      </w:pPr>
    </w:p>
    <w:p w14:paraId="51EA9BC3" w14:textId="48C97432" w:rsidR="001264C4" w:rsidRDefault="001264C4" w:rsidP="001264C4">
      <w:pPr>
        <w:jc w:val="center"/>
      </w:pPr>
    </w:p>
    <w:p w14:paraId="30666966" w14:textId="01260643" w:rsidR="001264C4" w:rsidRDefault="001264C4" w:rsidP="001264C4">
      <w:pPr>
        <w:jc w:val="center"/>
      </w:pPr>
    </w:p>
    <w:p w14:paraId="117B4F3C" w14:textId="1CE27FE1" w:rsidR="001264C4" w:rsidRDefault="001264C4" w:rsidP="001264C4">
      <w:pPr>
        <w:jc w:val="center"/>
      </w:pPr>
    </w:p>
    <w:p w14:paraId="429B58E2" w14:textId="5D0355D5" w:rsidR="001264C4" w:rsidRDefault="001264C4" w:rsidP="00C22D50">
      <w:pPr>
        <w:jc w:val="center"/>
      </w:pPr>
    </w:p>
    <w:p w14:paraId="5CADB6C2" w14:textId="792A7274" w:rsidR="001264C4" w:rsidRDefault="001264C4" w:rsidP="001264C4">
      <w:pPr>
        <w:jc w:val="center"/>
      </w:pPr>
    </w:p>
    <w:p w14:paraId="0F491675" w14:textId="1507F7A1" w:rsidR="001264C4" w:rsidRDefault="001264C4" w:rsidP="001264C4">
      <w:pPr>
        <w:jc w:val="center"/>
      </w:pPr>
    </w:p>
    <w:p w14:paraId="52C975C2" w14:textId="2D8E4EEE" w:rsidR="001264C4" w:rsidRDefault="001264C4" w:rsidP="001264C4">
      <w:pPr>
        <w:jc w:val="center"/>
      </w:pPr>
    </w:p>
    <w:p w14:paraId="15B77809" w14:textId="0F5B41CA" w:rsidR="001264C4" w:rsidRDefault="001264C4" w:rsidP="001264C4">
      <w:pPr>
        <w:jc w:val="center"/>
      </w:pPr>
    </w:p>
    <w:p w14:paraId="3A84B29C" w14:textId="1FE25077" w:rsidR="001264C4" w:rsidRDefault="00A97DE9" w:rsidP="001264C4">
      <w:pPr>
        <w:jc w:val="center"/>
      </w:pPr>
      <w:r>
        <w:rPr>
          <w:noProof/>
        </w:rPr>
        <mc:AlternateContent>
          <mc:Choice Requires="wps">
            <w:drawing>
              <wp:anchor distT="0" distB="0" distL="114300" distR="114300" simplePos="0" relativeHeight="251659264" behindDoc="0" locked="0" layoutInCell="1" allowOverlap="1" wp14:anchorId="174A8200" wp14:editId="1BE54FAF">
                <wp:simplePos x="0" y="0"/>
                <wp:positionH relativeFrom="column">
                  <wp:posOffset>-699135</wp:posOffset>
                </wp:positionH>
                <wp:positionV relativeFrom="paragraph">
                  <wp:posOffset>168275</wp:posOffset>
                </wp:positionV>
                <wp:extent cx="6848475" cy="520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48475" cy="520700"/>
                        </a:xfrm>
                        <a:prstGeom prst="rect">
                          <a:avLst/>
                        </a:prstGeom>
                        <a:noFill/>
                        <a:ln w="6350">
                          <a:noFill/>
                        </a:ln>
                      </wps:spPr>
                      <wps:txbx>
                        <w:txbxContent>
                          <w:p w14:paraId="439EEFD5" w14:textId="4249E631" w:rsidR="00D1342C" w:rsidRPr="00B90AC4" w:rsidRDefault="00D1342C" w:rsidP="00A97DE9">
                            <w:pPr>
                              <w:spacing w:line="360" w:lineRule="auto"/>
                              <w:jc w:val="center"/>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pPr>
                            <w:r w:rsidRPr="00B90AC4">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t>LATVIJAS NACIONĀLĀ REFORMU PROGRAMMA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A8200" id="_x0000_t202" coordsize="21600,21600" o:spt="202" path="m,l,21600r21600,l21600,xe">
                <v:stroke joinstyle="miter"/>
                <v:path gradientshapeok="t" o:connecttype="rect"/>
              </v:shapetype>
              <v:shape id="Text Box 6" o:spid="_x0000_s1026" type="#_x0000_t202" style="position:absolute;left:0;text-align:left;margin-left:-55.05pt;margin-top:13.25pt;width:539.2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" filled="f" stroked="f" strokeweight=".5pt">
                <v:textbox>
                  <w:txbxContent>
                    <w:p w14:paraId="439EEFD5" w14:textId="4249E631" w:rsidR="00D1342C" w:rsidRPr="00B90AC4" w:rsidRDefault="00D1342C" w:rsidP="00A97DE9">
                      <w:pPr>
                        <w:spacing w:line="360" w:lineRule="auto"/>
                        <w:jc w:val="center"/>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pPr>
                      <w:r w:rsidRPr="00B90AC4">
                        <w:rPr>
                          <w:rFonts w:ascii="Cambria" w:hAnsi="Cambria"/>
                          <w:b/>
                          <w:bCs/>
                          <w:color w:val="FFFFFF" w:themeColor="background1"/>
                          <w:sz w:val="48"/>
                          <w:szCs w:val="48"/>
                          <w14:shadow w14:blurRad="50800" w14:dist="38100" w14:dir="2700000" w14:sx="100000" w14:sy="100000" w14:kx="0" w14:ky="0" w14:algn="tl">
                            <w14:srgbClr w14:val="000000">
                              <w14:alpha w14:val="60000"/>
                            </w14:srgbClr>
                          </w14:shadow>
                        </w:rPr>
                        <w:t>LATVIJAS NACIONĀLĀ REFORMU PROGRAMMA</w:t>
                      </w:r>
                    </w:p>
                  </w:txbxContent>
                </v:textbox>
              </v:shape>
            </w:pict>
          </mc:Fallback>
        </mc:AlternateContent>
      </w:r>
    </w:p>
    <w:p w14:paraId="0FC4CD23" w14:textId="5244486E" w:rsidR="001264C4" w:rsidRDefault="001264C4" w:rsidP="001264C4">
      <w:pPr>
        <w:jc w:val="center"/>
      </w:pPr>
    </w:p>
    <w:p w14:paraId="0BFE6F9D" w14:textId="0358728E" w:rsidR="001264C4" w:rsidRDefault="001264C4" w:rsidP="001264C4">
      <w:pPr>
        <w:jc w:val="center"/>
      </w:pPr>
    </w:p>
    <w:p w14:paraId="3B0CA0D8" w14:textId="189417EE" w:rsidR="001264C4" w:rsidRDefault="000B2AC1" w:rsidP="001264C4">
      <w:pPr>
        <w:jc w:val="center"/>
      </w:pPr>
      <w:r>
        <w:rPr>
          <w:noProof/>
        </w:rPr>
        <mc:AlternateContent>
          <mc:Choice Requires="wps">
            <w:drawing>
              <wp:anchor distT="0" distB="0" distL="114300" distR="114300" simplePos="0" relativeHeight="251660288" behindDoc="0" locked="0" layoutInCell="1" allowOverlap="1" wp14:anchorId="6BD6FA62" wp14:editId="099F898E">
                <wp:simplePos x="0" y="0"/>
                <wp:positionH relativeFrom="column">
                  <wp:posOffset>-937260</wp:posOffset>
                </wp:positionH>
                <wp:positionV relativeFrom="paragraph">
                  <wp:posOffset>216535</wp:posOffset>
                </wp:positionV>
                <wp:extent cx="7284085" cy="781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284085" cy="781050"/>
                        </a:xfrm>
                        <a:prstGeom prst="rect">
                          <a:avLst/>
                        </a:prstGeom>
                        <a:noFill/>
                        <a:ln w="6350">
                          <a:noFill/>
                        </a:ln>
                      </wps:spPr>
                      <wps:txbx>
                        <w:txbxContent>
                          <w:p w14:paraId="20DA36BB" w14:textId="7366F60B" w:rsidR="00D1342C" w:rsidRPr="00B90AC4" w:rsidRDefault="00D1342C" w:rsidP="00A97DE9">
                            <w:pPr>
                              <w:jc w:val="center"/>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pPr>
                            <w:r w:rsidRPr="00B90AC4">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2021. gada Progresa ziņojums</w:t>
                            </w:r>
                          </w:p>
                          <w:p w14:paraId="7C39D193" w14:textId="77777777" w:rsidR="00D1342C" w:rsidRPr="009B18E4" w:rsidRDefault="00D1342C">
                            <w:pPr>
                              <w:rPr>
                                <w:rFonts w:ascii="Cambria" w:hAnsi="Cambria"/>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6FA62" id="Text Box 7" o:spid="_x0000_s1027" type="#_x0000_t202" style="position:absolute;left:0;text-align:left;margin-left:-73.8pt;margin-top:17.05pt;width:573.55pt;height:6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" filled="f" stroked="f" strokeweight=".5pt">
                <v:textbox>
                  <w:txbxContent>
                    <w:p w14:paraId="20DA36BB" w14:textId="7366F60B" w:rsidR="00D1342C" w:rsidRPr="00B90AC4" w:rsidRDefault="00D1342C" w:rsidP="00A97DE9">
                      <w:pPr>
                        <w:jc w:val="center"/>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pPr>
                      <w:r w:rsidRPr="00B90AC4">
                        <w:rPr>
                          <w:rFonts w:ascii="Cambria" w:hAnsi="Cambria"/>
                          <w:b/>
                          <w:bCs/>
                          <w:smallCaps/>
                          <w:color w:val="FFFFFF" w:themeColor="background1"/>
                          <w:sz w:val="72"/>
                          <w:szCs w:val="72"/>
                          <w14:shadow w14:blurRad="50800" w14:dist="38100" w14:dir="2700000" w14:sx="100000" w14:sy="100000" w14:kx="0" w14:ky="0" w14:algn="tl">
                            <w14:srgbClr w14:val="000000">
                              <w14:alpha w14:val="60000"/>
                            </w14:srgbClr>
                          </w14:shadow>
                        </w:rPr>
                        <w:t>2021. gada Progresa ziņojums</w:t>
                      </w:r>
                    </w:p>
                    <w:p w14:paraId="7C39D193" w14:textId="77777777" w:rsidR="00D1342C" w:rsidRPr="009B18E4" w:rsidRDefault="00D1342C">
                      <w:pPr>
                        <w:rPr>
                          <w:rFonts w:ascii="Cambria" w:hAnsi="Cambria"/>
                          <w:color w:val="000000" w:themeColor="text1"/>
                          <w:sz w:val="28"/>
                          <w:szCs w:val="28"/>
                        </w:rPr>
                      </w:pPr>
                    </w:p>
                  </w:txbxContent>
                </v:textbox>
              </v:shape>
            </w:pict>
          </mc:Fallback>
        </mc:AlternateContent>
      </w:r>
    </w:p>
    <w:p w14:paraId="6E834AE5" w14:textId="5C53DEB8" w:rsidR="001264C4" w:rsidRDefault="001264C4" w:rsidP="001264C4">
      <w:pPr>
        <w:jc w:val="center"/>
      </w:pPr>
    </w:p>
    <w:p w14:paraId="3DDD1785" w14:textId="168A472D" w:rsidR="001264C4" w:rsidRDefault="001264C4" w:rsidP="001264C4">
      <w:pPr>
        <w:jc w:val="center"/>
      </w:pPr>
    </w:p>
    <w:p w14:paraId="65DC2B8C" w14:textId="3CEFA187" w:rsidR="001264C4" w:rsidRDefault="001264C4" w:rsidP="001264C4">
      <w:pPr>
        <w:jc w:val="center"/>
      </w:pPr>
    </w:p>
    <w:p w14:paraId="4A7F78B8" w14:textId="59368BA5" w:rsidR="001264C4" w:rsidRDefault="001264C4" w:rsidP="001264C4">
      <w:pPr>
        <w:jc w:val="center"/>
      </w:pPr>
    </w:p>
    <w:p w14:paraId="1747030A" w14:textId="6A61374F" w:rsidR="001264C4" w:rsidRDefault="001264C4" w:rsidP="001264C4">
      <w:pPr>
        <w:jc w:val="center"/>
      </w:pPr>
    </w:p>
    <w:p w14:paraId="1A4C4218" w14:textId="3EBB53FA" w:rsidR="001264C4" w:rsidRDefault="001264C4" w:rsidP="001264C4">
      <w:pPr>
        <w:jc w:val="center"/>
      </w:pPr>
    </w:p>
    <w:p w14:paraId="7A9053AE" w14:textId="686D00C9" w:rsidR="001264C4" w:rsidRDefault="001264C4" w:rsidP="001264C4">
      <w:pPr>
        <w:jc w:val="center"/>
      </w:pPr>
    </w:p>
    <w:p w14:paraId="0DE72690" w14:textId="5A5B9C82" w:rsidR="001264C4" w:rsidRDefault="001264C4" w:rsidP="001264C4">
      <w:pPr>
        <w:jc w:val="center"/>
      </w:pPr>
    </w:p>
    <w:p w14:paraId="77BF0899" w14:textId="02BA4023" w:rsidR="001264C4" w:rsidRDefault="001264C4" w:rsidP="001264C4">
      <w:pPr>
        <w:jc w:val="center"/>
      </w:pPr>
    </w:p>
    <w:p w14:paraId="76B9CED0" w14:textId="2F1DF5E2" w:rsidR="001264C4" w:rsidRDefault="001264C4" w:rsidP="001264C4">
      <w:pPr>
        <w:jc w:val="center"/>
      </w:pPr>
    </w:p>
    <w:p w14:paraId="513FFDDE" w14:textId="59FA12C6" w:rsidR="001264C4" w:rsidRDefault="001264C4" w:rsidP="001264C4">
      <w:pPr>
        <w:jc w:val="center"/>
      </w:pPr>
    </w:p>
    <w:p w14:paraId="1EFB14AD" w14:textId="40CD182A" w:rsidR="001264C4" w:rsidRDefault="001264C4" w:rsidP="001264C4">
      <w:pPr>
        <w:jc w:val="center"/>
      </w:pPr>
    </w:p>
    <w:p w14:paraId="21550153" w14:textId="77777777" w:rsidR="001264C4" w:rsidRDefault="001264C4" w:rsidP="001264C4">
      <w:pPr>
        <w:jc w:val="center"/>
      </w:pPr>
    </w:p>
    <w:p w14:paraId="552083C6" w14:textId="48BF4E29" w:rsidR="001264C4" w:rsidRDefault="001264C4" w:rsidP="002B0A46">
      <w:pPr>
        <w:tabs>
          <w:tab w:val="left" w:pos="5159"/>
        </w:tabs>
        <w:jc w:val="center"/>
      </w:pPr>
    </w:p>
    <w:p w14:paraId="5B6C2CBA" w14:textId="4E14BEF9" w:rsidR="001264C4" w:rsidRDefault="001264C4" w:rsidP="001264C4">
      <w:pPr>
        <w:jc w:val="center"/>
      </w:pPr>
    </w:p>
    <w:p w14:paraId="7F85AF42" w14:textId="7B91F970" w:rsidR="001264C4" w:rsidRDefault="00180778" w:rsidP="001264C4">
      <w:pPr>
        <w:jc w:val="center"/>
      </w:pPr>
      <w:r>
        <w:rPr>
          <w:noProof/>
        </w:rPr>
        <mc:AlternateContent>
          <mc:Choice Requires="wps">
            <w:drawing>
              <wp:anchor distT="0" distB="0" distL="114300" distR="114300" simplePos="0" relativeHeight="251663360" behindDoc="0" locked="0" layoutInCell="1" allowOverlap="1" wp14:anchorId="1CCDD499" wp14:editId="4ACBDB66">
                <wp:simplePos x="0" y="0"/>
                <wp:positionH relativeFrom="margin">
                  <wp:posOffset>3432175</wp:posOffset>
                </wp:positionH>
                <wp:positionV relativeFrom="paragraph">
                  <wp:posOffset>373218</wp:posOffset>
                </wp:positionV>
                <wp:extent cx="2562225" cy="89027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562225" cy="890270"/>
                        </a:xfrm>
                        <a:prstGeom prst="rect">
                          <a:avLst/>
                        </a:prstGeom>
                        <a:noFill/>
                        <a:ln w="6350">
                          <a:noFill/>
                        </a:ln>
                      </wps:spPr>
                      <wps:txbx>
                        <w:txbxContent>
                          <w:p w14:paraId="429E4DB0" w14:textId="3ACC46B9"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#Eiropas semestris</w:t>
                            </w:r>
                          </w:p>
                          <w:p w14:paraId="49C1F20F" w14:textId="29146C8A"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#Latvijas nacionālā reformu programma</w:t>
                            </w:r>
                          </w:p>
                          <w:p w14:paraId="5BE32274" w14:textId="4E173DB7"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#progress</w:t>
                            </w:r>
                          </w:p>
                          <w:p w14:paraId="025E0999" w14:textId="77965DBE"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#ES Padomes rekomendācijas</w:t>
                            </w:r>
                          </w:p>
                          <w:p w14:paraId="5E972EBE" w14:textId="26B01DA6" w:rsidR="00D1342C" w:rsidRPr="00B90AC4" w:rsidRDefault="00D1342C" w:rsidP="00ED6020">
                            <w:pPr>
                              <w:jc w:val="left"/>
                              <w:rPr>
                                <w:b/>
                                <w:bCs/>
                                <w:color w:val="FFFFFF" w:themeColor="background1"/>
                                <w:sz w:val="20"/>
                                <w:szCs w:val="20"/>
                              </w:rPr>
                            </w:pPr>
                            <w:r w:rsidRPr="00B90AC4">
                              <w:rPr>
                                <w:rFonts w:ascii="Cambria" w:hAnsi="Cambria"/>
                                <w:b/>
                                <w:bCs/>
                                <w:color w:val="FFFFFF" w:themeColor="background1"/>
                                <w:sz w:val="20"/>
                                <w:szCs w:val="20"/>
                              </w:rPr>
                              <w:t>#Eiropa 2020 stratēģija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D499" id="Text Box 9" o:spid="_x0000_s1028" type="#_x0000_t202" style="position:absolute;left:0;text-align:left;margin-left:270.25pt;margin-top:29.4pt;width:201.75pt;height:70.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" filled="f" stroked="f" strokeweight=".5pt">
                <v:textbox>
                  <w:txbxContent>
                    <w:p w14:paraId="429E4DB0" w14:textId="3ACC46B9"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#Eiropas semestris</w:t>
                      </w:r>
                    </w:p>
                    <w:p w14:paraId="49C1F20F" w14:textId="29146C8A"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#Latvijas nacionālā reformu programma</w:t>
                      </w:r>
                    </w:p>
                    <w:p w14:paraId="5BE32274" w14:textId="4E173DB7"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#progress</w:t>
                      </w:r>
                    </w:p>
                    <w:p w14:paraId="025E0999" w14:textId="77965DBE" w:rsidR="00D1342C" w:rsidRPr="00B90AC4" w:rsidRDefault="00D1342C" w:rsidP="00ED6020">
                      <w:pPr>
                        <w:jc w:val="left"/>
                        <w:rPr>
                          <w:rFonts w:ascii="Cambria" w:hAnsi="Cambria"/>
                          <w:b/>
                          <w:bCs/>
                          <w:color w:val="FFFFFF" w:themeColor="background1"/>
                          <w:sz w:val="20"/>
                          <w:szCs w:val="20"/>
                        </w:rPr>
                      </w:pPr>
                      <w:r w:rsidRPr="00B90AC4">
                        <w:rPr>
                          <w:rFonts w:ascii="Cambria" w:hAnsi="Cambria"/>
                          <w:b/>
                          <w:bCs/>
                          <w:color w:val="FFFFFF" w:themeColor="background1"/>
                          <w:sz w:val="20"/>
                          <w:szCs w:val="20"/>
                        </w:rPr>
                        <w:t>#ES Padomes rekomendācijas</w:t>
                      </w:r>
                    </w:p>
                    <w:p w14:paraId="5E972EBE" w14:textId="26B01DA6" w:rsidR="00D1342C" w:rsidRPr="00B90AC4" w:rsidRDefault="00D1342C" w:rsidP="00ED6020">
                      <w:pPr>
                        <w:jc w:val="left"/>
                        <w:rPr>
                          <w:b/>
                          <w:bCs/>
                          <w:color w:val="FFFFFF" w:themeColor="background1"/>
                          <w:sz w:val="20"/>
                          <w:szCs w:val="20"/>
                        </w:rPr>
                      </w:pPr>
                      <w:r w:rsidRPr="00B90AC4">
                        <w:rPr>
                          <w:rFonts w:ascii="Cambria" w:hAnsi="Cambria"/>
                          <w:b/>
                          <w:bCs/>
                          <w:color w:val="FFFFFF" w:themeColor="background1"/>
                          <w:sz w:val="20"/>
                          <w:szCs w:val="20"/>
                        </w:rPr>
                        <w:t>#Eiropa 2020 stratēģija</w:t>
                      </w:r>
                    </w:p>
                  </w:txbxContent>
                </v:textbox>
                <w10:wrap anchorx="margin"/>
              </v:shape>
            </w:pict>
          </mc:Fallback>
        </mc:AlternateContent>
      </w:r>
      <w:r w:rsidR="005D5085">
        <w:rPr>
          <w:noProof/>
        </w:rPr>
        <mc:AlternateContent>
          <mc:Choice Requires="wps">
            <w:drawing>
              <wp:anchor distT="0" distB="0" distL="114300" distR="114300" simplePos="0" relativeHeight="251661312" behindDoc="0" locked="0" layoutInCell="1" allowOverlap="1" wp14:anchorId="74ED83FC" wp14:editId="2A1B31FA">
                <wp:simplePos x="0" y="0"/>
                <wp:positionH relativeFrom="page">
                  <wp:posOffset>2694305</wp:posOffset>
                </wp:positionH>
                <wp:positionV relativeFrom="paragraph">
                  <wp:posOffset>1365695</wp:posOffset>
                </wp:positionV>
                <wp:extent cx="2171700" cy="752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71700" cy="752475"/>
                        </a:xfrm>
                        <a:prstGeom prst="rect">
                          <a:avLst/>
                        </a:prstGeom>
                        <a:noFill/>
                        <a:ln w="6350">
                          <a:noFill/>
                        </a:ln>
                      </wps:spPr>
                      <wps:txbx>
                        <w:txbxContent>
                          <w:p w14:paraId="35A521BA" w14:textId="77777777" w:rsidR="00D1342C" w:rsidRPr="00B90AC4" w:rsidRDefault="00D1342C" w:rsidP="005D6D7D">
                            <w:pPr>
                              <w:jc w:val="center"/>
                              <w:rPr>
                                <w:rFonts w:ascii="Cambria" w:hAnsi="Cambria"/>
                                <w:b/>
                                <w:bCs/>
                                <w:color w:val="FFFFFF" w:themeColor="background1"/>
                                <w:sz w:val="32"/>
                                <w:szCs w:val="32"/>
                              </w:rPr>
                            </w:pPr>
                            <w:r w:rsidRPr="00B90AC4">
                              <w:rPr>
                                <w:rFonts w:ascii="Cambria" w:hAnsi="Cambria"/>
                                <w:b/>
                                <w:bCs/>
                                <w:color w:val="FFFFFF" w:themeColor="background1"/>
                                <w:sz w:val="32"/>
                                <w:szCs w:val="32"/>
                              </w:rPr>
                              <w:t>Rīga</w:t>
                            </w:r>
                          </w:p>
                          <w:p w14:paraId="0C72E1DF" w14:textId="0E47C08A" w:rsidR="00D1342C" w:rsidRPr="00B90AC4" w:rsidRDefault="00D1342C" w:rsidP="005D6D7D">
                            <w:pPr>
                              <w:jc w:val="center"/>
                              <w:rPr>
                                <w:color w:val="FFFFFF" w:themeColor="background1"/>
                              </w:rPr>
                            </w:pPr>
                            <w:r w:rsidRPr="00B90AC4">
                              <w:rPr>
                                <w:rFonts w:ascii="Cambria" w:hAnsi="Cambria"/>
                                <w:b/>
                                <w:bCs/>
                                <w:color w:val="FFFFFF" w:themeColor="background1"/>
                                <w:sz w:val="32"/>
                                <w:szCs w:val="32"/>
                              </w:rPr>
                              <w:t>2021. gada aprīlis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D83FC" id="Text Box 8" o:spid="_x0000_s1029" type="#_x0000_t202" style="position:absolute;left:0;text-align:left;margin-left:212.15pt;margin-top:107.55pt;width:171pt;height:59.2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" filled="f" stroked="f" strokeweight=".5pt">
                <v:textbox>
                  <w:txbxContent>
                    <w:p w14:paraId="35A521BA" w14:textId="77777777" w:rsidR="00D1342C" w:rsidRPr="00B90AC4" w:rsidRDefault="00D1342C" w:rsidP="005D6D7D">
                      <w:pPr>
                        <w:jc w:val="center"/>
                        <w:rPr>
                          <w:rFonts w:ascii="Cambria" w:hAnsi="Cambria"/>
                          <w:b/>
                          <w:bCs/>
                          <w:color w:val="FFFFFF" w:themeColor="background1"/>
                          <w:sz w:val="32"/>
                          <w:szCs w:val="32"/>
                        </w:rPr>
                      </w:pPr>
                      <w:r w:rsidRPr="00B90AC4">
                        <w:rPr>
                          <w:rFonts w:ascii="Cambria" w:hAnsi="Cambria"/>
                          <w:b/>
                          <w:bCs/>
                          <w:color w:val="FFFFFF" w:themeColor="background1"/>
                          <w:sz w:val="32"/>
                          <w:szCs w:val="32"/>
                        </w:rPr>
                        <w:t>Rīga</w:t>
                      </w:r>
                    </w:p>
                    <w:p w14:paraId="0C72E1DF" w14:textId="0E47C08A" w:rsidR="00D1342C" w:rsidRPr="00B90AC4" w:rsidRDefault="00D1342C" w:rsidP="005D6D7D">
                      <w:pPr>
                        <w:jc w:val="center"/>
                        <w:rPr>
                          <w:color w:val="FFFFFF" w:themeColor="background1"/>
                        </w:rPr>
                      </w:pPr>
                      <w:r w:rsidRPr="00B90AC4">
                        <w:rPr>
                          <w:rFonts w:ascii="Cambria" w:hAnsi="Cambria"/>
                          <w:b/>
                          <w:bCs/>
                          <w:color w:val="FFFFFF" w:themeColor="background1"/>
                          <w:sz w:val="32"/>
                          <w:szCs w:val="32"/>
                        </w:rPr>
                        <w:t>2021. gada aprīlis</w:t>
                      </w:r>
                    </w:p>
                  </w:txbxContent>
                </v:textbox>
                <w10:wrap anchorx="page"/>
              </v:shape>
            </w:pict>
          </mc:Fallback>
        </mc:AlternateContent>
      </w:r>
      <w:r w:rsidR="001264C4">
        <w:br w:type="page"/>
      </w:r>
    </w:p>
    <w:p w14:paraId="46A16EA3" w14:textId="77777777" w:rsidR="00572575" w:rsidRPr="00B2007A" w:rsidRDefault="00B2007A" w:rsidP="00B2007A">
      <w:pPr>
        <w:spacing w:before="80" w:after="240"/>
        <w:jc w:val="center"/>
        <w:rPr>
          <w:rFonts w:ascii="Cambria" w:eastAsia="Calibri" w:hAnsi="Cambria" w:cs="Times New Roman"/>
          <w:b/>
          <w:smallCaps/>
          <w:color w:val="228B9D"/>
          <w:sz w:val="32"/>
          <w:szCs w:val="32"/>
        </w:rPr>
      </w:pPr>
      <w:r w:rsidRPr="00B2007A">
        <w:rPr>
          <w:rFonts w:ascii="Cambria" w:eastAsia="Calibri" w:hAnsi="Cambria" w:cs="Times New Roman"/>
          <w:b/>
          <w:smallCaps/>
          <w:color w:val="228B9D"/>
          <w:sz w:val="32"/>
          <w:szCs w:val="32"/>
        </w:rPr>
        <w:lastRenderedPageBreak/>
        <w:t>Satura rādītājs</w:t>
      </w:r>
    </w:p>
    <w:sdt>
      <w:sdtPr>
        <w:rPr>
          <w:rFonts w:ascii="Times New Roman" w:eastAsiaTheme="minorHAnsi" w:hAnsi="Times New Roman" w:cstheme="minorBidi"/>
          <w:color w:val="auto"/>
          <w:sz w:val="24"/>
          <w:szCs w:val="24"/>
          <w:lang w:val="lv-LV"/>
        </w:rPr>
        <w:id w:val="-1212034929"/>
        <w:docPartObj>
          <w:docPartGallery w:val="Table of Contents"/>
          <w:docPartUnique/>
        </w:docPartObj>
      </w:sdtPr>
      <w:sdtEndPr>
        <w:rPr>
          <w:noProof/>
        </w:rPr>
      </w:sdtEndPr>
      <w:sdtContent>
        <w:p w14:paraId="0E7F9FBB" w14:textId="3F7AAE0F" w:rsidR="00CF6445" w:rsidRPr="00EF4E72" w:rsidRDefault="00CF6445">
          <w:pPr>
            <w:pStyle w:val="TOCHeading"/>
            <w:rPr>
              <w:sz w:val="2"/>
              <w:szCs w:val="2"/>
            </w:rPr>
          </w:pPr>
        </w:p>
        <w:p w14:paraId="2D1BDD94" w14:textId="76A1BEEC" w:rsidR="00AE4720" w:rsidRDefault="00CF6445">
          <w:pPr>
            <w:pStyle w:val="TOC1"/>
            <w:rPr>
              <w:rFonts w:asciiTheme="minorHAnsi" w:eastAsiaTheme="minorEastAsia" w:hAnsiTheme="minorHAnsi"/>
              <w:b w:val="0"/>
              <w:bCs w:val="0"/>
              <w:caps w:val="0"/>
              <w:lang w:eastAsia="lv-LV"/>
            </w:rPr>
          </w:pPr>
          <w:r w:rsidRPr="00726E1F">
            <w:rPr>
              <w:b w:val="0"/>
              <w:bCs w:val="0"/>
              <w:sz w:val="26"/>
              <w:szCs w:val="26"/>
            </w:rPr>
            <w:fldChar w:fldCharType="begin"/>
          </w:r>
          <w:r w:rsidRPr="00726E1F">
            <w:rPr>
              <w:b w:val="0"/>
              <w:bCs w:val="0"/>
              <w:sz w:val="26"/>
              <w:szCs w:val="26"/>
            </w:rPr>
            <w:instrText xml:space="preserve"> TOC \o "1-3" \h \z \u </w:instrText>
          </w:r>
          <w:r w:rsidRPr="00726E1F">
            <w:rPr>
              <w:b w:val="0"/>
              <w:bCs w:val="0"/>
              <w:sz w:val="26"/>
              <w:szCs w:val="26"/>
            </w:rPr>
            <w:fldChar w:fldCharType="separate"/>
          </w:r>
          <w:hyperlink w:anchor="_Toc68000936" w:history="1">
            <w:r w:rsidR="00AE4720" w:rsidRPr="00184682">
              <w:rPr>
                <w:rStyle w:val="Hyperlink"/>
                <w:rFonts w:eastAsia="Times New Roman" w:cs="Times New Roman"/>
                <w:smallCaps/>
              </w:rPr>
              <w:t>Saīsinājumi, mērvienības un nosacītie apzīmējumi</w:t>
            </w:r>
            <w:r w:rsidR="00AE4720">
              <w:rPr>
                <w:webHidden/>
              </w:rPr>
              <w:tab/>
            </w:r>
            <w:r w:rsidR="00AE4720">
              <w:rPr>
                <w:webHidden/>
              </w:rPr>
              <w:fldChar w:fldCharType="begin"/>
            </w:r>
            <w:r w:rsidR="00AE4720">
              <w:rPr>
                <w:webHidden/>
              </w:rPr>
              <w:instrText xml:space="preserve"> PAGEREF _Toc68000936 \h </w:instrText>
            </w:r>
            <w:r w:rsidR="00AE4720">
              <w:rPr>
                <w:webHidden/>
              </w:rPr>
            </w:r>
            <w:r w:rsidR="00AE4720">
              <w:rPr>
                <w:webHidden/>
              </w:rPr>
              <w:fldChar w:fldCharType="separate"/>
            </w:r>
            <w:r w:rsidR="00EE1ED7">
              <w:rPr>
                <w:webHidden/>
              </w:rPr>
              <w:t>3</w:t>
            </w:r>
            <w:r w:rsidR="00AE4720">
              <w:rPr>
                <w:webHidden/>
              </w:rPr>
              <w:fldChar w:fldCharType="end"/>
            </w:r>
          </w:hyperlink>
        </w:p>
        <w:p w14:paraId="21103DA6" w14:textId="0187A920" w:rsidR="00AE4720" w:rsidRDefault="00B565E6">
          <w:pPr>
            <w:pStyle w:val="TOC1"/>
            <w:rPr>
              <w:rFonts w:asciiTheme="minorHAnsi" w:eastAsiaTheme="minorEastAsia" w:hAnsiTheme="minorHAnsi"/>
              <w:b w:val="0"/>
              <w:bCs w:val="0"/>
              <w:caps w:val="0"/>
              <w:lang w:eastAsia="lv-LV"/>
            </w:rPr>
          </w:pPr>
          <w:hyperlink w:anchor="_Toc68000937" w:history="1">
            <w:r w:rsidR="00AE4720" w:rsidRPr="00184682">
              <w:rPr>
                <w:rStyle w:val="Hyperlink"/>
              </w:rPr>
              <w:t>Ievads</w:t>
            </w:r>
            <w:r w:rsidR="00AE4720">
              <w:rPr>
                <w:webHidden/>
              </w:rPr>
              <w:tab/>
            </w:r>
            <w:r w:rsidR="00AE4720">
              <w:rPr>
                <w:webHidden/>
              </w:rPr>
              <w:fldChar w:fldCharType="begin"/>
            </w:r>
            <w:r w:rsidR="00AE4720">
              <w:rPr>
                <w:webHidden/>
              </w:rPr>
              <w:instrText xml:space="preserve"> PAGEREF _Toc68000937 \h </w:instrText>
            </w:r>
            <w:r w:rsidR="00AE4720">
              <w:rPr>
                <w:webHidden/>
              </w:rPr>
            </w:r>
            <w:r w:rsidR="00AE4720">
              <w:rPr>
                <w:webHidden/>
              </w:rPr>
              <w:fldChar w:fldCharType="separate"/>
            </w:r>
            <w:r w:rsidR="00EE1ED7">
              <w:rPr>
                <w:webHidden/>
              </w:rPr>
              <w:t>4</w:t>
            </w:r>
            <w:r w:rsidR="00AE4720">
              <w:rPr>
                <w:webHidden/>
              </w:rPr>
              <w:fldChar w:fldCharType="end"/>
            </w:r>
          </w:hyperlink>
        </w:p>
        <w:p w14:paraId="0719DCB4" w14:textId="5BC7C22F" w:rsidR="00AE4720" w:rsidRDefault="00B565E6">
          <w:pPr>
            <w:pStyle w:val="TOC1"/>
            <w:rPr>
              <w:rFonts w:asciiTheme="minorHAnsi" w:eastAsiaTheme="minorEastAsia" w:hAnsiTheme="minorHAnsi"/>
              <w:b w:val="0"/>
              <w:bCs w:val="0"/>
              <w:caps w:val="0"/>
              <w:lang w:eastAsia="lv-LV"/>
            </w:rPr>
          </w:pPr>
          <w:hyperlink w:anchor="_Toc68000938" w:history="1">
            <w:r w:rsidR="00AE4720" w:rsidRPr="00184682">
              <w:rPr>
                <w:rStyle w:val="Hyperlink"/>
              </w:rPr>
              <w:t>1. VIDĒJA TERMIŅA MAKROEKONOMISKAIS SCENĀRIJS</w:t>
            </w:r>
            <w:r w:rsidR="00AE4720">
              <w:rPr>
                <w:webHidden/>
              </w:rPr>
              <w:tab/>
            </w:r>
            <w:r w:rsidR="00AE4720">
              <w:rPr>
                <w:webHidden/>
              </w:rPr>
              <w:fldChar w:fldCharType="begin"/>
            </w:r>
            <w:r w:rsidR="00AE4720">
              <w:rPr>
                <w:webHidden/>
              </w:rPr>
              <w:instrText xml:space="preserve"> PAGEREF _Toc68000938 \h </w:instrText>
            </w:r>
            <w:r w:rsidR="00AE4720">
              <w:rPr>
                <w:webHidden/>
              </w:rPr>
            </w:r>
            <w:r w:rsidR="00AE4720">
              <w:rPr>
                <w:webHidden/>
              </w:rPr>
              <w:fldChar w:fldCharType="separate"/>
            </w:r>
            <w:r w:rsidR="00EE1ED7">
              <w:rPr>
                <w:webHidden/>
              </w:rPr>
              <w:t>5</w:t>
            </w:r>
            <w:r w:rsidR="00AE4720">
              <w:rPr>
                <w:webHidden/>
              </w:rPr>
              <w:fldChar w:fldCharType="end"/>
            </w:r>
          </w:hyperlink>
        </w:p>
        <w:p w14:paraId="06349F3D" w14:textId="0A20363F" w:rsidR="00AE4720" w:rsidRDefault="00B565E6">
          <w:pPr>
            <w:pStyle w:val="TOC1"/>
            <w:rPr>
              <w:rFonts w:asciiTheme="minorHAnsi" w:eastAsiaTheme="minorEastAsia" w:hAnsiTheme="minorHAnsi"/>
              <w:b w:val="0"/>
              <w:bCs w:val="0"/>
              <w:caps w:val="0"/>
              <w:lang w:eastAsia="lv-LV"/>
            </w:rPr>
          </w:pPr>
          <w:hyperlink w:anchor="_Toc68000939" w:history="1">
            <w:r w:rsidR="00AE4720" w:rsidRPr="00184682">
              <w:rPr>
                <w:rStyle w:val="Hyperlink"/>
              </w:rPr>
              <w:t>2. ES Padomes rekomendāciju izpilde</w:t>
            </w:r>
            <w:r w:rsidR="00AE4720">
              <w:rPr>
                <w:webHidden/>
              </w:rPr>
              <w:tab/>
            </w:r>
            <w:r w:rsidR="00AE4720">
              <w:rPr>
                <w:webHidden/>
              </w:rPr>
              <w:fldChar w:fldCharType="begin"/>
            </w:r>
            <w:r w:rsidR="00AE4720">
              <w:rPr>
                <w:webHidden/>
              </w:rPr>
              <w:instrText xml:space="preserve"> PAGEREF _Toc68000939 \h </w:instrText>
            </w:r>
            <w:r w:rsidR="00AE4720">
              <w:rPr>
                <w:webHidden/>
              </w:rPr>
            </w:r>
            <w:r w:rsidR="00AE4720">
              <w:rPr>
                <w:webHidden/>
              </w:rPr>
              <w:fldChar w:fldCharType="separate"/>
            </w:r>
            <w:r w:rsidR="00EE1ED7">
              <w:rPr>
                <w:webHidden/>
              </w:rPr>
              <w:t>7</w:t>
            </w:r>
            <w:r w:rsidR="00AE4720">
              <w:rPr>
                <w:webHidden/>
              </w:rPr>
              <w:fldChar w:fldCharType="end"/>
            </w:r>
          </w:hyperlink>
        </w:p>
        <w:p w14:paraId="2BCDA354" w14:textId="036F7BF9" w:rsidR="00AE4720" w:rsidRDefault="00B565E6">
          <w:pPr>
            <w:pStyle w:val="TOC2"/>
            <w:rPr>
              <w:rFonts w:asciiTheme="minorHAnsi" w:eastAsiaTheme="minorEastAsia" w:hAnsiTheme="minorHAnsi" w:cstheme="minorBidi"/>
              <w:b w:val="0"/>
              <w:bCs w:val="0"/>
              <w:iCs w:val="0"/>
              <w:caps w:val="0"/>
              <w:sz w:val="22"/>
              <w:szCs w:val="22"/>
              <w:lang w:eastAsia="lv-LV"/>
            </w:rPr>
          </w:pPr>
          <w:hyperlink w:anchor="_Toc68000940" w:history="1">
            <w:r w:rsidR="00AE4720" w:rsidRPr="00184682">
              <w:rPr>
                <w:rStyle w:val="Hyperlink"/>
              </w:rPr>
              <w:t>2.1. COVID-19 PANDĒMIJAS PĀRVARĒŠANA, FISKĀLĀ POLITIKA, VESELĪBAS APRŪPE</w:t>
            </w:r>
            <w:r w:rsidR="00AE4720">
              <w:rPr>
                <w:webHidden/>
              </w:rPr>
              <w:tab/>
            </w:r>
            <w:r w:rsidR="00AE4720">
              <w:rPr>
                <w:webHidden/>
              </w:rPr>
              <w:fldChar w:fldCharType="begin"/>
            </w:r>
            <w:r w:rsidR="00AE4720">
              <w:rPr>
                <w:webHidden/>
              </w:rPr>
              <w:instrText xml:space="preserve"> PAGEREF _Toc68000940 \h </w:instrText>
            </w:r>
            <w:r w:rsidR="00AE4720">
              <w:rPr>
                <w:webHidden/>
              </w:rPr>
            </w:r>
            <w:r w:rsidR="00AE4720">
              <w:rPr>
                <w:webHidden/>
              </w:rPr>
              <w:fldChar w:fldCharType="separate"/>
            </w:r>
            <w:r w:rsidR="00EE1ED7">
              <w:rPr>
                <w:webHidden/>
              </w:rPr>
              <w:t>7</w:t>
            </w:r>
            <w:r w:rsidR="00AE4720">
              <w:rPr>
                <w:webHidden/>
              </w:rPr>
              <w:fldChar w:fldCharType="end"/>
            </w:r>
          </w:hyperlink>
        </w:p>
        <w:p w14:paraId="0AFFA1E3" w14:textId="45A37FDE" w:rsidR="00AE4720" w:rsidRDefault="00B565E6">
          <w:pPr>
            <w:pStyle w:val="TOC2"/>
            <w:rPr>
              <w:rFonts w:asciiTheme="minorHAnsi" w:eastAsiaTheme="minorEastAsia" w:hAnsiTheme="minorHAnsi" w:cstheme="minorBidi"/>
              <w:b w:val="0"/>
              <w:bCs w:val="0"/>
              <w:iCs w:val="0"/>
              <w:caps w:val="0"/>
              <w:sz w:val="22"/>
              <w:szCs w:val="22"/>
              <w:lang w:eastAsia="lv-LV"/>
            </w:rPr>
          </w:pPr>
          <w:hyperlink w:anchor="_Toc68000941" w:history="1">
            <w:r w:rsidR="00AE4720" w:rsidRPr="00184682">
              <w:rPr>
                <w:rStyle w:val="Hyperlink"/>
              </w:rPr>
              <w:t>2.2. SOCIĀLĀS DROŠĪBAS TĪKLS, Aktīvie darba tirgus pasākumi UN PRASMju pilnveidošana</w:t>
            </w:r>
            <w:r w:rsidR="00AE4720">
              <w:rPr>
                <w:webHidden/>
              </w:rPr>
              <w:tab/>
            </w:r>
            <w:r w:rsidR="00AE4720">
              <w:rPr>
                <w:webHidden/>
              </w:rPr>
              <w:fldChar w:fldCharType="begin"/>
            </w:r>
            <w:r w:rsidR="00AE4720">
              <w:rPr>
                <w:webHidden/>
              </w:rPr>
              <w:instrText xml:space="preserve"> PAGEREF _Toc68000941 \h </w:instrText>
            </w:r>
            <w:r w:rsidR="00AE4720">
              <w:rPr>
                <w:webHidden/>
              </w:rPr>
            </w:r>
            <w:r w:rsidR="00AE4720">
              <w:rPr>
                <w:webHidden/>
              </w:rPr>
              <w:fldChar w:fldCharType="separate"/>
            </w:r>
            <w:r w:rsidR="00EE1ED7">
              <w:rPr>
                <w:webHidden/>
              </w:rPr>
              <w:t>16</w:t>
            </w:r>
            <w:r w:rsidR="00AE4720">
              <w:rPr>
                <w:webHidden/>
              </w:rPr>
              <w:fldChar w:fldCharType="end"/>
            </w:r>
          </w:hyperlink>
        </w:p>
        <w:p w14:paraId="0BF2492D" w14:textId="0AA6F7B2" w:rsidR="00AE4720" w:rsidRDefault="00B565E6">
          <w:pPr>
            <w:pStyle w:val="TOC2"/>
            <w:rPr>
              <w:rFonts w:asciiTheme="minorHAnsi" w:eastAsiaTheme="minorEastAsia" w:hAnsiTheme="minorHAnsi" w:cstheme="minorBidi"/>
              <w:b w:val="0"/>
              <w:bCs w:val="0"/>
              <w:iCs w:val="0"/>
              <w:caps w:val="0"/>
              <w:sz w:val="22"/>
              <w:szCs w:val="22"/>
              <w:lang w:eastAsia="lv-LV"/>
            </w:rPr>
          </w:pPr>
          <w:hyperlink w:anchor="_Toc68000942" w:history="1">
            <w:r w:rsidR="00AE4720" w:rsidRPr="00184682">
              <w:rPr>
                <w:rStyle w:val="Hyperlink"/>
              </w:rPr>
              <w:t>2.3. ATBALSTS UZŅĒMUMIEM UN INVESTĪCIJAS</w:t>
            </w:r>
            <w:r w:rsidR="00AE4720">
              <w:rPr>
                <w:webHidden/>
              </w:rPr>
              <w:tab/>
            </w:r>
            <w:r w:rsidR="00AE4720">
              <w:rPr>
                <w:webHidden/>
              </w:rPr>
              <w:fldChar w:fldCharType="begin"/>
            </w:r>
            <w:r w:rsidR="00AE4720">
              <w:rPr>
                <w:webHidden/>
              </w:rPr>
              <w:instrText xml:space="preserve"> PAGEREF _Toc68000942 \h </w:instrText>
            </w:r>
            <w:r w:rsidR="00AE4720">
              <w:rPr>
                <w:webHidden/>
              </w:rPr>
            </w:r>
            <w:r w:rsidR="00AE4720">
              <w:rPr>
                <w:webHidden/>
              </w:rPr>
              <w:fldChar w:fldCharType="separate"/>
            </w:r>
            <w:r w:rsidR="00EE1ED7">
              <w:rPr>
                <w:webHidden/>
              </w:rPr>
              <w:t>19</w:t>
            </w:r>
            <w:r w:rsidR="00AE4720">
              <w:rPr>
                <w:webHidden/>
              </w:rPr>
              <w:fldChar w:fldCharType="end"/>
            </w:r>
          </w:hyperlink>
        </w:p>
        <w:p w14:paraId="68EDF04D" w14:textId="6D52E475" w:rsidR="00AE4720" w:rsidRDefault="00B565E6">
          <w:pPr>
            <w:pStyle w:val="TOC2"/>
            <w:rPr>
              <w:rFonts w:asciiTheme="minorHAnsi" w:eastAsiaTheme="minorEastAsia" w:hAnsiTheme="minorHAnsi" w:cstheme="minorBidi"/>
              <w:b w:val="0"/>
              <w:bCs w:val="0"/>
              <w:iCs w:val="0"/>
              <w:caps w:val="0"/>
              <w:sz w:val="22"/>
              <w:szCs w:val="22"/>
              <w:lang w:eastAsia="lv-LV"/>
            </w:rPr>
          </w:pPr>
          <w:hyperlink w:anchor="_Toc68000943" w:history="1">
            <w:r w:rsidR="00AE4720" w:rsidRPr="00184682">
              <w:rPr>
                <w:rStyle w:val="Hyperlink"/>
              </w:rPr>
              <w:t>2.4. NOZIEDZĪGI IEGŪTU LĪDZEKĻU LEGALIZĀCIJAS NOVĒRŠANA</w:t>
            </w:r>
            <w:r w:rsidR="00AE4720">
              <w:rPr>
                <w:webHidden/>
              </w:rPr>
              <w:tab/>
            </w:r>
            <w:r w:rsidR="00AE4720">
              <w:rPr>
                <w:webHidden/>
              </w:rPr>
              <w:fldChar w:fldCharType="begin"/>
            </w:r>
            <w:r w:rsidR="00AE4720">
              <w:rPr>
                <w:webHidden/>
              </w:rPr>
              <w:instrText xml:space="preserve"> PAGEREF _Toc68000943 \h </w:instrText>
            </w:r>
            <w:r w:rsidR="00AE4720">
              <w:rPr>
                <w:webHidden/>
              </w:rPr>
            </w:r>
            <w:r w:rsidR="00AE4720">
              <w:rPr>
                <w:webHidden/>
              </w:rPr>
              <w:fldChar w:fldCharType="separate"/>
            </w:r>
            <w:r w:rsidR="00EE1ED7">
              <w:rPr>
                <w:webHidden/>
              </w:rPr>
              <w:t>26</w:t>
            </w:r>
            <w:r w:rsidR="00AE4720">
              <w:rPr>
                <w:webHidden/>
              </w:rPr>
              <w:fldChar w:fldCharType="end"/>
            </w:r>
          </w:hyperlink>
        </w:p>
        <w:p w14:paraId="0B28B994" w14:textId="55C7907E" w:rsidR="00AE4720" w:rsidRDefault="00B565E6">
          <w:pPr>
            <w:pStyle w:val="TOC1"/>
            <w:rPr>
              <w:rFonts w:asciiTheme="minorHAnsi" w:eastAsiaTheme="minorEastAsia" w:hAnsiTheme="minorHAnsi"/>
              <w:b w:val="0"/>
              <w:bCs w:val="0"/>
              <w:caps w:val="0"/>
              <w:lang w:eastAsia="lv-LV"/>
            </w:rPr>
          </w:pPr>
          <w:hyperlink w:anchor="_Toc68000944" w:history="1">
            <w:r w:rsidR="00AE4720" w:rsidRPr="00184682">
              <w:rPr>
                <w:rStyle w:val="Hyperlink"/>
              </w:rPr>
              <w:t>3. Progress „Eiropa 2020” stratēģijas un Ano ilgtspējīgas attīstības mērķu sasniegšanā</w:t>
            </w:r>
            <w:r w:rsidR="00AE4720">
              <w:rPr>
                <w:webHidden/>
              </w:rPr>
              <w:tab/>
            </w:r>
            <w:r w:rsidR="00AE4720">
              <w:rPr>
                <w:webHidden/>
              </w:rPr>
              <w:fldChar w:fldCharType="begin"/>
            </w:r>
            <w:r w:rsidR="00AE4720">
              <w:rPr>
                <w:webHidden/>
              </w:rPr>
              <w:instrText xml:space="preserve"> PAGEREF _Toc68000944 \h </w:instrText>
            </w:r>
            <w:r w:rsidR="00AE4720">
              <w:rPr>
                <w:webHidden/>
              </w:rPr>
            </w:r>
            <w:r w:rsidR="00AE4720">
              <w:rPr>
                <w:webHidden/>
              </w:rPr>
              <w:fldChar w:fldCharType="separate"/>
            </w:r>
            <w:r w:rsidR="00EE1ED7">
              <w:rPr>
                <w:webHidden/>
              </w:rPr>
              <w:t>31</w:t>
            </w:r>
            <w:r w:rsidR="00AE4720">
              <w:rPr>
                <w:webHidden/>
              </w:rPr>
              <w:fldChar w:fldCharType="end"/>
            </w:r>
          </w:hyperlink>
        </w:p>
        <w:p w14:paraId="511F7F2E" w14:textId="3464230E" w:rsidR="00CF6445" w:rsidRPr="001C0463" w:rsidRDefault="00CF6445" w:rsidP="00E735FD">
          <w:pPr>
            <w:jc w:val="left"/>
          </w:pPr>
          <w:r w:rsidRPr="00726E1F">
            <w:rPr>
              <w:rFonts w:ascii="Cambria" w:hAnsi="Cambria"/>
              <w:noProof/>
              <w:sz w:val="26"/>
              <w:szCs w:val="26"/>
            </w:rPr>
            <w:fldChar w:fldCharType="end"/>
          </w:r>
        </w:p>
      </w:sdtContent>
    </w:sdt>
    <w:p w14:paraId="3A1E4034" w14:textId="0C0A8327" w:rsidR="00B2007A" w:rsidRDefault="00B2007A">
      <w:r>
        <w:br w:type="page"/>
      </w:r>
    </w:p>
    <w:p w14:paraId="666D8BFC" w14:textId="24946F8D" w:rsidR="00B2007A" w:rsidRDefault="00B2007A" w:rsidP="003E6D6F">
      <w:pPr>
        <w:pStyle w:val="Heading1"/>
        <w:spacing w:before="0" w:after="0"/>
        <w:jc w:val="center"/>
        <w:rPr>
          <w:rFonts w:ascii="Cambria" w:eastAsia="Times New Roman" w:hAnsi="Cambria" w:cs="Times New Roman"/>
          <w:smallCaps/>
        </w:rPr>
      </w:pPr>
      <w:bookmarkStart w:id="0" w:name="_Toc291595960"/>
      <w:bookmarkStart w:id="1" w:name="_Toc5959945"/>
      <w:bookmarkStart w:id="2" w:name="_Toc68000936"/>
      <w:r w:rsidRPr="00B2007A">
        <w:rPr>
          <w:rFonts w:ascii="Cambria" w:eastAsia="Times New Roman" w:hAnsi="Cambria" w:cs="Times New Roman"/>
          <w:smallCaps/>
        </w:rPr>
        <w:lastRenderedPageBreak/>
        <w:t>Saīsinājumi, mērvienības un nosacītie apzīmējumi</w:t>
      </w:r>
      <w:bookmarkEnd w:id="0"/>
      <w:bookmarkEnd w:id="1"/>
      <w:bookmarkEnd w:id="2"/>
    </w:p>
    <w:p w14:paraId="6D88413F" w14:textId="77777777" w:rsidR="00713E34" w:rsidRPr="00713E34" w:rsidRDefault="00713E34" w:rsidP="00713E34"/>
    <w:p w14:paraId="13A03F01" w14:textId="77777777" w:rsidR="00B2007A" w:rsidRPr="00FB5267" w:rsidRDefault="00B2007A" w:rsidP="00B2007A">
      <w:pPr>
        <w:rPr>
          <w:rFonts w:ascii="Calibri Light" w:hAnsi="Calibri Light"/>
          <w:smallCaps/>
          <w:sz w:val="2"/>
          <w:szCs w:val="2"/>
        </w:rPr>
      </w:pPr>
    </w:p>
    <w:p w14:paraId="39007D13" w14:textId="77777777" w:rsidR="00FB5267" w:rsidRPr="00FB5267" w:rsidRDefault="00FB5267" w:rsidP="00B2007A">
      <w:pPr>
        <w:spacing w:after="10"/>
        <w:ind w:left="851" w:hanging="851"/>
        <w:rPr>
          <w:rFonts w:ascii="Calibri Light" w:eastAsia="Times New Roman" w:hAnsi="Calibri Light"/>
          <w:color w:val="000000"/>
          <w:sz w:val="2"/>
          <w:szCs w:val="2"/>
          <w:lang w:eastAsia="lv-LV"/>
        </w:rPr>
        <w:sectPr w:rsidR="00FB5267" w:rsidRPr="00FB5267" w:rsidSect="002B0A46">
          <w:footerReference w:type="default" r:id="rId10"/>
          <w:footerReference w:type="first" r:id="rId11"/>
          <w:pgSz w:w="11906" w:h="16838" w:code="9"/>
          <w:pgMar w:top="1134" w:right="1134" w:bottom="1134" w:left="1701" w:header="709" w:footer="709" w:gutter="0"/>
          <w:cols w:space="708"/>
          <w:titlePg/>
          <w:docGrid w:linePitch="360"/>
        </w:sectPr>
      </w:pPr>
    </w:p>
    <w:p w14:paraId="0D9BFD0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AER</w:t>
      </w:r>
      <w:r w:rsidRPr="005565F8">
        <w:rPr>
          <w:rFonts w:ascii="Calibri Light" w:eastAsia="Times New Roman" w:hAnsi="Calibri Light"/>
          <w:color w:val="000000"/>
          <w:sz w:val="18"/>
          <w:szCs w:val="20"/>
          <w:lang w:eastAsia="lv-LV"/>
        </w:rPr>
        <w:tab/>
        <w:t>atjaunojamie energoresursi</w:t>
      </w:r>
    </w:p>
    <w:p w14:paraId="30C1DD6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ANO</w:t>
      </w:r>
      <w:r w:rsidRPr="005565F8">
        <w:rPr>
          <w:rFonts w:ascii="Calibri Light" w:eastAsia="Times New Roman" w:hAnsi="Calibri Light"/>
          <w:color w:val="000000"/>
          <w:sz w:val="18"/>
          <w:szCs w:val="20"/>
          <w:lang w:eastAsia="lv-LV"/>
        </w:rPr>
        <w:tab/>
        <w:t>Apvienoto Nāciju organizācija</w:t>
      </w:r>
    </w:p>
    <w:p w14:paraId="1858BC6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AS</w:t>
      </w:r>
      <w:r w:rsidRPr="005565F8">
        <w:rPr>
          <w:rFonts w:ascii="Calibri Light" w:eastAsia="Times New Roman" w:hAnsi="Calibri Light"/>
          <w:color w:val="000000"/>
          <w:sz w:val="18"/>
          <w:szCs w:val="20"/>
          <w:lang w:eastAsia="lv-LV"/>
        </w:rPr>
        <w:tab/>
        <w:t>akciju sabiedrība</w:t>
      </w:r>
    </w:p>
    <w:p w14:paraId="1F405D1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ĀM</w:t>
      </w:r>
      <w:r w:rsidRPr="005565F8">
        <w:rPr>
          <w:rFonts w:ascii="Calibri Light" w:eastAsia="Times New Roman" w:hAnsi="Calibri Light"/>
          <w:color w:val="000000"/>
          <w:sz w:val="18"/>
          <w:szCs w:val="20"/>
          <w:lang w:eastAsia="lv-LV"/>
        </w:rPr>
        <w:tab/>
        <w:t>Ārlietu ministrija</w:t>
      </w:r>
    </w:p>
    <w:p w14:paraId="033EF7A6" w14:textId="77777777" w:rsidR="00B2007A"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ĀTI</w:t>
      </w:r>
      <w:r w:rsidRPr="005565F8">
        <w:rPr>
          <w:rFonts w:ascii="Calibri Light" w:eastAsia="Times New Roman" w:hAnsi="Calibri Light"/>
          <w:color w:val="000000"/>
          <w:sz w:val="18"/>
          <w:szCs w:val="20"/>
          <w:lang w:eastAsia="lv-LV"/>
        </w:rPr>
        <w:tab/>
        <w:t>ārvalstu tiešās investīcijas</w:t>
      </w:r>
    </w:p>
    <w:p w14:paraId="21AF3DB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Pr>
          <w:rFonts w:ascii="Calibri Light" w:eastAsia="Times New Roman" w:hAnsi="Calibri Light"/>
          <w:color w:val="000000"/>
          <w:sz w:val="18"/>
          <w:szCs w:val="20"/>
          <w:lang w:eastAsia="lv-LV"/>
        </w:rPr>
        <w:t>bbl</w:t>
      </w:r>
      <w:proofErr w:type="spellEnd"/>
      <w:r>
        <w:rPr>
          <w:rFonts w:ascii="Calibri Light" w:eastAsia="Times New Roman" w:hAnsi="Calibri Light"/>
          <w:color w:val="000000"/>
          <w:sz w:val="18"/>
          <w:szCs w:val="20"/>
          <w:lang w:eastAsia="lv-LV"/>
        </w:rPr>
        <w:tab/>
        <w:t>barels</w:t>
      </w:r>
    </w:p>
    <w:p w14:paraId="5ADEBDD1" w14:textId="317F3F1A" w:rsidR="00B2007A"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CO</w:t>
      </w:r>
      <w:r w:rsidRPr="005565F8">
        <w:rPr>
          <w:rFonts w:ascii="Calibri Light" w:eastAsia="Times New Roman" w:hAnsi="Calibri Light"/>
          <w:color w:val="000000"/>
          <w:sz w:val="18"/>
          <w:szCs w:val="20"/>
          <w:vertAlign w:val="subscript"/>
          <w:lang w:eastAsia="lv-LV"/>
        </w:rPr>
        <w:t>2</w:t>
      </w:r>
      <w:r w:rsidRPr="005565F8">
        <w:rPr>
          <w:rFonts w:ascii="Calibri Light" w:eastAsia="Times New Roman" w:hAnsi="Calibri Light"/>
          <w:color w:val="000000"/>
          <w:sz w:val="18"/>
          <w:szCs w:val="20"/>
          <w:lang w:eastAsia="lv-LV"/>
        </w:rPr>
        <w:tab/>
        <w:t>oglekļa dioksīds</w:t>
      </w:r>
    </w:p>
    <w:p w14:paraId="79A49518" w14:textId="71B65CFA" w:rsidR="003A6088" w:rsidRPr="005565F8" w:rsidRDefault="003A6088" w:rsidP="00FB5267">
      <w:pPr>
        <w:spacing w:after="10"/>
        <w:ind w:left="851" w:hanging="851"/>
        <w:jc w:val="left"/>
        <w:rPr>
          <w:rFonts w:ascii="Calibri Light" w:eastAsia="Times New Roman" w:hAnsi="Calibri Light"/>
          <w:color w:val="000000"/>
          <w:sz w:val="18"/>
          <w:szCs w:val="20"/>
          <w:lang w:eastAsia="lv-LV"/>
        </w:rPr>
      </w:pPr>
      <w:r>
        <w:rPr>
          <w:rFonts w:ascii="Calibri Light" w:eastAsia="Times New Roman" w:hAnsi="Calibri Light"/>
          <w:color w:val="000000"/>
          <w:sz w:val="18"/>
          <w:szCs w:val="20"/>
          <w:lang w:eastAsia="lv-LV"/>
        </w:rPr>
        <w:t xml:space="preserve">COVID-19 </w:t>
      </w:r>
      <w:r>
        <w:rPr>
          <w:rFonts w:ascii="Calibri Light" w:eastAsia="Times New Roman" w:hAnsi="Calibri Light"/>
          <w:color w:val="000000"/>
          <w:sz w:val="18"/>
          <w:szCs w:val="20"/>
          <w:lang w:eastAsia="lv-LV"/>
        </w:rPr>
        <w:tab/>
      </w:r>
      <w:proofErr w:type="spellStart"/>
      <w:r>
        <w:rPr>
          <w:rFonts w:ascii="Calibri Light" w:eastAsia="Times New Roman" w:hAnsi="Calibri Light"/>
          <w:color w:val="000000"/>
          <w:sz w:val="18"/>
          <w:szCs w:val="20"/>
          <w:lang w:eastAsia="lv-LV"/>
        </w:rPr>
        <w:t>koronavīruss</w:t>
      </w:r>
      <w:proofErr w:type="spellEnd"/>
    </w:p>
    <w:p w14:paraId="2E24D7D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CSP</w:t>
      </w:r>
      <w:r w:rsidRPr="005565F8">
        <w:rPr>
          <w:rFonts w:ascii="Calibri Light" w:eastAsia="Times New Roman" w:hAnsi="Calibri Light"/>
          <w:color w:val="000000"/>
          <w:sz w:val="18"/>
          <w:szCs w:val="20"/>
          <w:lang w:eastAsia="lv-LV"/>
        </w:rPr>
        <w:tab/>
        <w:t>Centrālā statistikas pārvalde</w:t>
      </w:r>
    </w:p>
    <w:p w14:paraId="4F6D1F89" w14:textId="77777777" w:rsidR="00B2007A" w:rsidRPr="005565F8" w:rsidRDefault="00B2007A" w:rsidP="00FB5267">
      <w:pPr>
        <w:spacing w:after="10"/>
        <w:ind w:left="851" w:hanging="851"/>
        <w:jc w:val="left"/>
        <w:rPr>
          <w:rFonts w:ascii="Calibri Light" w:hAnsi="Calibri Light"/>
          <w:sz w:val="18"/>
          <w:szCs w:val="20"/>
        </w:rPr>
      </w:pPr>
      <w:proofErr w:type="spellStart"/>
      <w:r w:rsidRPr="005565F8">
        <w:rPr>
          <w:rFonts w:ascii="Calibri Light" w:eastAsia="Times New Roman" w:hAnsi="Calibri Light"/>
          <w:color w:val="000000"/>
          <w:sz w:val="18"/>
          <w:szCs w:val="20"/>
          <w:lang w:eastAsia="lv-LV"/>
        </w:rPr>
        <w:t>eID</w:t>
      </w:r>
      <w:proofErr w:type="spellEnd"/>
      <w:r w:rsidRPr="005565F8">
        <w:rPr>
          <w:rFonts w:ascii="Calibri Light" w:hAnsi="Calibri Light"/>
          <w:sz w:val="18"/>
          <w:szCs w:val="20"/>
        </w:rPr>
        <w:tab/>
        <w:t>elektroniskā identifikācija</w:t>
      </w:r>
    </w:p>
    <w:p w14:paraId="285F98E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EISI</w:t>
      </w:r>
      <w:r w:rsidRPr="005565F8">
        <w:rPr>
          <w:rFonts w:ascii="Calibri Light" w:hAnsi="Calibri Light"/>
          <w:sz w:val="18"/>
          <w:szCs w:val="20"/>
        </w:rPr>
        <w:tab/>
      </w:r>
      <w:r w:rsidRPr="005565F8">
        <w:rPr>
          <w:rFonts w:ascii="Calibri Light" w:eastAsia="Times New Roman" w:hAnsi="Calibri Light"/>
          <w:color w:val="000000"/>
          <w:sz w:val="18"/>
          <w:szCs w:val="20"/>
          <w:lang w:eastAsia="lv-LV"/>
        </w:rPr>
        <w:t>Eiropas infrastruktūras savienošanas instrumenta</w:t>
      </w:r>
    </w:p>
    <w:p w14:paraId="4EEF706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EK</w:t>
      </w:r>
      <w:r w:rsidRPr="005565F8">
        <w:rPr>
          <w:rFonts w:ascii="Calibri Light" w:eastAsia="Times New Roman" w:hAnsi="Calibri Light"/>
          <w:color w:val="000000"/>
          <w:sz w:val="18"/>
          <w:szCs w:val="20"/>
          <w:lang w:eastAsia="lv-LV"/>
        </w:rPr>
        <w:tab/>
        <w:t>Eiropas Komisija</w:t>
      </w:r>
    </w:p>
    <w:p w14:paraId="2A9C139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EM</w:t>
      </w:r>
      <w:r w:rsidRPr="005565F8">
        <w:rPr>
          <w:rFonts w:ascii="Calibri Light" w:eastAsia="Times New Roman" w:hAnsi="Calibri Light"/>
          <w:color w:val="000000"/>
          <w:sz w:val="18"/>
          <w:szCs w:val="20"/>
          <w:lang w:eastAsia="lv-LV"/>
        </w:rPr>
        <w:tab/>
        <w:t>Ekonomikas ministrija</w:t>
      </w:r>
    </w:p>
    <w:p w14:paraId="131B24F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ERAF</w:t>
      </w:r>
      <w:r w:rsidRPr="005565F8">
        <w:rPr>
          <w:rFonts w:ascii="Calibri Light" w:eastAsia="Times New Roman" w:hAnsi="Calibri Light"/>
          <w:color w:val="000000"/>
          <w:sz w:val="18"/>
          <w:szCs w:val="20"/>
          <w:lang w:eastAsia="lv-LV"/>
        </w:rPr>
        <w:tab/>
        <w:t>Eiropas Reģionālās attīstības fonds</w:t>
      </w:r>
    </w:p>
    <w:p w14:paraId="13667AD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w:t>
      </w:r>
      <w:r w:rsidRPr="005565F8">
        <w:rPr>
          <w:rFonts w:ascii="Calibri Light" w:eastAsia="Times New Roman" w:hAnsi="Calibri Light"/>
          <w:color w:val="000000"/>
          <w:sz w:val="18"/>
          <w:szCs w:val="20"/>
          <w:lang w:eastAsia="lv-LV"/>
        </w:rPr>
        <w:tab/>
        <w:t>Eiropas Savienība</w:t>
      </w:r>
    </w:p>
    <w:p w14:paraId="5D8352C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ESF</w:t>
      </w:r>
      <w:r w:rsidRPr="005565F8">
        <w:rPr>
          <w:rFonts w:ascii="Calibri Light" w:eastAsia="Times New Roman" w:hAnsi="Calibri Light"/>
          <w:color w:val="000000"/>
          <w:sz w:val="18"/>
          <w:szCs w:val="20"/>
          <w:lang w:eastAsia="lv-LV"/>
        </w:rPr>
        <w:tab/>
        <w:t>Eiropas Sociālais fonds</w:t>
      </w:r>
    </w:p>
    <w:p w14:paraId="6958F6E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ETS</w:t>
      </w:r>
      <w:r w:rsidRPr="005565F8">
        <w:rPr>
          <w:rFonts w:ascii="Calibri Light" w:eastAsia="Times New Roman" w:hAnsi="Calibri Light"/>
          <w:color w:val="000000"/>
          <w:sz w:val="18"/>
          <w:szCs w:val="20"/>
          <w:lang w:eastAsia="lv-LV"/>
        </w:rPr>
        <w:tab/>
        <w:t>Emisijas kvotu tirdzniecības sistēma</w:t>
      </w:r>
    </w:p>
    <w:p w14:paraId="150580E5" w14:textId="0B6BA02D"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EUR</w:t>
      </w:r>
      <w:r w:rsidRPr="005565F8">
        <w:rPr>
          <w:rFonts w:ascii="Calibri Light" w:eastAsia="Times New Roman" w:hAnsi="Calibri Light"/>
          <w:color w:val="000000"/>
          <w:sz w:val="18"/>
          <w:szCs w:val="20"/>
          <w:lang w:eastAsia="lv-LV"/>
        </w:rPr>
        <w:tab/>
      </w:r>
      <w:proofErr w:type="spellStart"/>
      <w:r w:rsidR="00094DC6">
        <w:rPr>
          <w:rFonts w:ascii="Calibri Light" w:eastAsia="Times New Roman" w:hAnsi="Calibri Light"/>
          <w:i/>
          <w:color w:val="000000"/>
          <w:sz w:val="18"/>
          <w:szCs w:val="20"/>
          <w:lang w:eastAsia="lv-LV"/>
        </w:rPr>
        <w:t>euro</w:t>
      </w:r>
      <w:proofErr w:type="spellEnd"/>
      <w:r w:rsidR="00094DC6">
        <w:rPr>
          <w:rFonts w:ascii="Calibri Light" w:eastAsia="Times New Roman" w:hAnsi="Calibri Light"/>
          <w:i/>
          <w:color w:val="000000"/>
          <w:sz w:val="18"/>
          <w:szCs w:val="20"/>
          <w:lang w:eastAsia="lv-LV"/>
        </w:rPr>
        <w:t>,</w:t>
      </w:r>
      <w:r w:rsidRPr="005565F8">
        <w:rPr>
          <w:rFonts w:ascii="Calibri Light" w:eastAsia="Times New Roman" w:hAnsi="Calibri Light"/>
          <w:color w:val="000000"/>
          <w:sz w:val="18"/>
          <w:szCs w:val="20"/>
          <w:lang w:eastAsia="lv-LV"/>
        </w:rPr>
        <w:t xml:space="preserve"> ES vienotā valūta</w:t>
      </w:r>
    </w:p>
    <w:p w14:paraId="77FB8DAE" w14:textId="630A0FAE" w:rsidR="0033551E" w:rsidRPr="005565F8" w:rsidRDefault="0033551E" w:rsidP="00FB5267">
      <w:pPr>
        <w:spacing w:after="10"/>
        <w:ind w:left="851" w:hanging="851"/>
        <w:jc w:val="left"/>
        <w:rPr>
          <w:rFonts w:ascii="Calibri Light" w:eastAsia="Times New Roman" w:hAnsi="Calibri Light"/>
          <w:color w:val="000000"/>
          <w:sz w:val="18"/>
          <w:szCs w:val="20"/>
          <w:lang w:eastAsia="lv-LV"/>
        </w:rPr>
      </w:pPr>
      <w:r>
        <w:rPr>
          <w:rFonts w:ascii="Calibri Light" w:eastAsia="Times New Roman" w:hAnsi="Calibri Light"/>
          <w:color w:val="000000"/>
          <w:sz w:val="18"/>
          <w:szCs w:val="20"/>
          <w:lang w:eastAsia="lv-LV"/>
        </w:rPr>
        <w:t>FID</w:t>
      </w:r>
      <w:r w:rsidRPr="005565F8">
        <w:rPr>
          <w:rFonts w:ascii="Calibri Light" w:eastAsia="Times New Roman" w:hAnsi="Calibri Light"/>
          <w:color w:val="000000"/>
          <w:sz w:val="18"/>
          <w:szCs w:val="20"/>
          <w:lang w:eastAsia="lv-LV"/>
        </w:rPr>
        <w:tab/>
      </w:r>
      <w:r>
        <w:rPr>
          <w:rFonts w:ascii="Calibri Light" w:eastAsia="Times New Roman" w:hAnsi="Calibri Light"/>
          <w:color w:val="000000"/>
          <w:sz w:val="18"/>
          <w:szCs w:val="20"/>
          <w:lang w:eastAsia="lv-LV"/>
        </w:rPr>
        <w:t>Finanšu izlūkošanas dienests</w:t>
      </w:r>
    </w:p>
    <w:p w14:paraId="0A675A7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FKTK</w:t>
      </w:r>
      <w:r w:rsidRPr="005565F8">
        <w:rPr>
          <w:rFonts w:ascii="Calibri Light" w:eastAsia="Times New Roman" w:hAnsi="Calibri Light"/>
          <w:color w:val="000000"/>
          <w:sz w:val="18"/>
          <w:szCs w:val="20"/>
          <w:lang w:eastAsia="lv-LV"/>
        </w:rPr>
        <w:tab/>
        <w:t>Finanšu un kapitāla tirgus komisija</w:t>
      </w:r>
    </w:p>
    <w:p w14:paraId="3A068782"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FM</w:t>
      </w:r>
      <w:r w:rsidRPr="005565F8">
        <w:rPr>
          <w:rFonts w:ascii="Calibri Light" w:eastAsia="Times New Roman" w:hAnsi="Calibri Light"/>
          <w:color w:val="000000"/>
          <w:sz w:val="18"/>
          <w:szCs w:val="20"/>
          <w:lang w:eastAsia="lv-LV"/>
        </w:rPr>
        <w:tab/>
        <w:t>Finanšu ministrija</w:t>
      </w:r>
    </w:p>
    <w:p w14:paraId="27895ED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GWh</w:t>
      </w:r>
      <w:proofErr w:type="spellEnd"/>
      <w:r w:rsidRPr="005565F8">
        <w:rPr>
          <w:rFonts w:ascii="Calibri Light" w:eastAsia="Times New Roman" w:hAnsi="Calibri Light"/>
          <w:color w:val="000000"/>
          <w:sz w:val="18"/>
          <w:szCs w:val="20"/>
          <w:lang w:eastAsia="lv-LV"/>
        </w:rPr>
        <w:tab/>
        <w:t>gigavatstunda</w:t>
      </w:r>
    </w:p>
    <w:p w14:paraId="69E5E8F8"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IIN</w:t>
      </w:r>
      <w:r w:rsidRPr="005565F8">
        <w:rPr>
          <w:rFonts w:ascii="Calibri Light" w:eastAsia="Times New Roman" w:hAnsi="Calibri Light"/>
          <w:color w:val="000000"/>
          <w:sz w:val="18"/>
          <w:szCs w:val="20"/>
          <w:lang w:eastAsia="lv-LV"/>
        </w:rPr>
        <w:tab/>
        <w:t>iedzīvotāju ienākuma nodoklis</w:t>
      </w:r>
    </w:p>
    <w:p w14:paraId="65B51DAC" w14:textId="77777777" w:rsidR="00B2007A" w:rsidRPr="00686F0D"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IKP</w:t>
      </w:r>
      <w:r w:rsidRPr="005565F8">
        <w:rPr>
          <w:rFonts w:ascii="Calibri Light" w:eastAsia="Times New Roman" w:hAnsi="Calibri Light"/>
          <w:color w:val="000000"/>
          <w:sz w:val="18"/>
          <w:szCs w:val="20"/>
          <w:lang w:eastAsia="lv-LV"/>
        </w:rPr>
        <w:tab/>
      </w:r>
      <w:r w:rsidRPr="00686F0D">
        <w:rPr>
          <w:rFonts w:ascii="Calibri Light" w:eastAsia="Times New Roman" w:hAnsi="Calibri Light"/>
          <w:color w:val="000000"/>
          <w:sz w:val="18"/>
          <w:szCs w:val="20"/>
          <w:lang w:eastAsia="lv-LV"/>
        </w:rPr>
        <w:t>iekšzemes kopprodukts</w:t>
      </w:r>
    </w:p>
    <w:p w14:paraId="7040323D" w14:textId="77777777" w:rsidR="00B2007A" w:rsidRPr="00686F0D" w:rsidRDefault="00B2007A" w:rsidP="00FB5267">
      <w:pPr>
        <w:spacing w:after="10"/>
        <w:ind w:left="851" w:hanging="851"/>
        <w:jc w:val="left"/>
        <w:rPr>
          <w:rFonts w:ascii="Calibri Light" w:eastAsia="Times New Roman" w:hAnsi="Calibri Light"/>
          <w:color w:val="000000"/>
          <w:sz w:val="18"/>
          <w:szCs w:val="20"/>
          <w:lang w:eastAsia="lv-LV"/>
        </w:rPr>
      </w:pPr>
      <w:r w:rsidRPr="00686F0D">
        <w:rPr>
          <w:rFonts w:ascii="Calibri Light" w:eastAsia="Times New Roman" w:hAnsi="Calibri Light"/>
          <w:color w:val="000000"/>
          <w:sz w:val="18"/>
          <w:szCs w:val="20"/>
          <w:lang w:eastAsia="lv-LV"/>
        </w:rPr>
        <w:t>IKT</w:t>
      </w:r>
      <w:r w:rsidRPr="00686F0D">
        <w:rPr>
          <w:rFonts w:ascii="Calibri Light" w:eastAsia="Times New Roman" w:hAnsi="Calibri Light"/>
          <w:color w:val="000000"/>
          <w:sz w:val="18"/>
          <w:szCs w:val="20"/>
          <w:lang w:eastAsia="lv-LV"/>
        </w:rPr>
        <w:tab/>
        <w:t>informācijas un komunikācijas tehnoloģijas</w:t>
      </w:r>
    </w:p>
    <w:p w14:paraId="239C0A3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IT</w:t>
      </w:r>
      <w:r w:rsidRPr="005565F8">
        <w:rPr>
          <w:rFonts w:ascii="Calibri Light" w:eastAsia="Times New Roman" w:hAnsi="Calibri Light"/>
          <w:color w:val="000000"/>
          <w:sz w:val="18"/>
          <w:szCs w:val="20"/>
          <w:lang w:eastAsia="lv-LV"/>
        </w:rPr>
        <w:tab/>
        <w:t>informācijas tehnoloģijas</w:t>
      </w:r>
    </w:p>
    <w:p w14:paraId="3440F74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IZM</w:t>
      </w:r>
      <w:r w:rsidRPr="005565F8">
        <w:rPr>
          <w:rFonts w:ascii="Calibri Light" w:eastAsia="Times New Roman" w:hAnsi="Calibri Light"/>
          <w:color w:val="000000"/>
          <w:sz w:val="18"/>
          <w:szCs w:val="20"/>
          <w:lang w:eastAsia="lv-LV"/>
        </w:rPr>
        <w:tab/>
        <w:t>Izglītības un zinātnes ministrija</w:t>
      </w:r>
    </w:p>
    <w:p w14:paraId="1D0FAB1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KF</w:t>
      </w:r>
      <w:r w:rsidRPr="005565F8">
        <w:rPr>
          <w:rFonts w:ascii="Calibri Light" w:eastAsia="Times New Roman" w:hAnsi="Calibri Light"/>
          <w:color w:val="000000"/>
          <w:sz w:val="18"/>
          <w:szCs w:val="20"/>
          <w:lang w:eastAsia="lv-LV"/>
        </w:rPr>
        <w:tab/>
        <w:t>Kohēzijas fonds</w:t>
      </w:r>
    </w:p>
    <w:p w14:paraId="7D23D2F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km</w:t>
      </w:r>
      <w:r w:rsidRPr="005565F8">
        <w:rPr>
          <w:rFonts w:ascii="Calibri Light" w:eastAsia="Times New Roman" w:hAnsi="Calibri Light"/>
          <w:color w:val="000000"/>
          <w:sz w:val="18"/>
          <w:szCs w:val="20"/>
          <w:lang w:eastAsia="lv-LV"/>
        </w:rPr>
        <w:tab/>
        <w:t>kilometrs</w:t>
      </w:r>
    </w:p>
    <w:p w14:paraId="4C0883C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KNAB</w:t>
      </w:r>
      <w:r w:rsidRPr="005565F8">
        <w:rPr>
          <w:rFonts w:ascii="Calibri Light" w:eastAsia="Times New Roman" w:hAnsi="Calibri Light"/>
          <w:color w:val="000000"/>
          <w:sz w:val="18"/>
          <w:szCs w:val="20"/>
          <w:lang w:eastAsia="lv-LV"/>
        </w:rPr>
        <w:tab/>
        <w:t>Korupcijas novēršanas un apkarošanas birojs</w:t>
      </w:r>
    </w:p>
    <w:p w14:paraId="75679DCD" w14:textId="529859DA"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LBAS</w:t>
      </w:r>
      <w:r w:rsidRPr="005565F8">
        <w:rPr>
          <w:rFonts w:ascii="Calibri Light" w:eastAsia="Times New Roman" w:hAnsi="Calibri Light"/>
          <w:color w:val="000000"/>
          <w:sz w:val="18"/>
          <w:szCs w:val="20"/>
          <w:lang w:eastAsia="lv-LV"/>
        </w:rPr>
        <w:tab/>
        <w:t xml:space="preserve">Latvijas Brīvo </w:t>
      </w:r>
      <w:r w:rsidR="0033551E">
        <w:rPr>
          <w:rFonts w:ascii="Calibri Light" w:eastAsia="Times New Roman" w:hAnsi="Calibri Light"/>
          <w:color w:val="000000"/>
          <w:sz w:val="18"/>
          <w:szCs w:val="20"/>
          <w:lang w:eastAsia="lv-LV"/>
        </w:rPr>
        <w:t>a</w:t>
      </w:r>
      <w:r w:rsidRPr="005565F8">
        <w:rPr>
          <w:rFonts w:ascii="Calibri Light" w:eastAsia="Times New Roman" w:hAnsi="Calibri Light"/>
          <w:color w:val="000000"/>
          <w:sz w:val="18"/>
          <w:szCs w:val="20"/>
          <w:lang w:eastAsia="lv-LV"/>
        </w:rPr>
        <w:t xml:space="preserve">rodbiedrību </w:t>
      </w:r>
      <w:r w:rsidR="0033551E">
        <w:rPr>
          <w:rFonts w:ascii="Calibri Light" w:eastAsia="Times New Roman" w:hAnsi="Calibri Light"/>
          <w:color w:val="000000"/>
          <w:sz w:val="18"/>
          <w:szCs w:val="20"/>
          <w:lang w:eastAsia="lv-LV"/>
        </w:rPr>
        <w:t>s</w:t>
      </w:r>
      <w:r w:rsidRPr="005565F8">
        <w:rPr>
          <w:rFonts w:ascii="Calibri Light" w:eastAsia="Times New Roman" w:hAnsi="Calibri Light"/>
          <w:color w:val="000000"/>
          <w:sz w:val="18"/>
          <w:szCs w:val="20"/>
          <w:lang w:eastAsia="lv-LV"/>
        </w:rPr>
        <w:t>avienība</w:t>
      </w:r>
    </w:p>
    <w:p w14:paraId="231DAD3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LDDK</w:t>
      </w:r>
      <w:r w:rsidRPr="005565F8">
        <w:rPr>
          <w:rFonts w:ascii="Calibri Light" w:eastAsia="Times New Roman" w:hAnsi="Calibri Light"/>
          <w:color w:val="000000"/>
          <w:sz w:val="18"/>
          <w:szCs w:val="20"/>
          <w:lang w:eastAsia="lv-LV"/>
        </w:rPr>
        <w:tab/>
        <w:t>Latvijas Darba devēju konfederācija</w:t>
      </w:r>
    </w:p>
    <w:p w14:paraId="5AD3786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LM</w:t>
      </w:r>
      <w:r w:rsidRPr="005565F8">
        <w:rPr>
          <w:rFonts w:ascii="Calibri Light" w:eastAsia="Times New Roman" w:hAnsi="Calibri Light"/>
          <w:color w:val="000000"/>
          <w:sz w:val="18"/>
          <w:szCs w:val="20"/>
          <w:lang w:eastAsia="lv-LV"/>
        </w:rPr>
        <w:tab/>
        <w:t>Labklājības ministrija</w:t>
      </w:r>
    </w:p>
    <w:p w14:paraId="7DBEFC9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LTRK</w:t>
      </w:r>
      <w:r w:rsidRPr="005565F8">
        <w:rPr>
          <w:rFonts w:ascii="Calibri Light" w:eastAsia="Times New Roman" w:hAnsi="Calibri Light"/>
          <w:color w:val="000000"/>
          <w:sz w:val="18"/>
          <w:szCs w:val="20"/>
          <w:lang w:eastAsia="lv-LV"/>
        </w:rPr>
        <w:tab/>
        <w:t>Latvijas Tirdzniecības un rūpniecības kamera</w:t>
      </w:r>
    </w:p>
    <w:p w14:paraId="11A41DDD"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MK</w:t>
      </w:r>
      <w:r w:rsidRPr="005565F8">
        <w:rPr>
          <w:rFonts w:ascii="Calibri Light" w:eastAsia="Times New Roman" w:hAnsi="Calibri Light"/>
          <w:color w:val="000000"/>
          <w:sz w:val="18"/>
          <w:szCs w:val="20"/>
          <w:lang w:eastAsia="lv-LV"/>
        </w:rPr>
        <w:tab/>
        <w:t>Ministru kabinets</w:t>
      </w:r>
    </w:p>
    <w:p w14:paraId="601A6BC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Mt</w:t>
      </w:r>
      <w:proofErr w:type="spellEnd"/>
      <w:r w:rsidRPr="005565F8">
        <w:rPr>
          <w:rFonts w:ascii="Calibri Light" w:eastAsia="Times New Roman" w:hAnsi="Calibri Light"/>
          <w:color w:val="000000"/>
          <w:sz w:val="18"/>
          <w:szCs w:val="20"/>
          <w:lang w:eastAsia="lv-LV"/>
        </w:rPr>
        <w:tab/>
        <w:t>megatonna</w:t>
      </w:r>
    </w:p>
    <w:p w14:paraId="70A53F2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proofErr w:type="spellStart"/>
      <w:r w:rsidRPr="005565F8">
        <w:rPr>
          <w:rFonts w:ascii="Calibri Light" w:eastAsia="Times New Roman" w:hAnsi="Calibri Light"/>
          <w:color w:val="000000"/>
          <w:sz w:val="18"/>
          <w:szCs w:val="20"/>
          <w:lang w:eastAsia="lv-LV"/>
        </w:rPr>
        <w:t>Mtoe</w:t>
      </w:r>
      <w:proofErr w:type="spellEnd"/>
      <w:r w:rsidRPr="005565F8">
        <w:rPr>
          <w:rFonts w:ascii="Calibri Light" w:eastAsia="Times New Roman" w:hAnsi="Calibri Light"/>
          <w:color w:val="000000"/>
          <w:sz w:val="18"/>
          <w:szCs w:val="20"/>
          <w:lang w:eastAsia="lv-LV"/>
        </w:rPr>
        <w:tab/>
        <w:t>megatonna naftas ekvivalenta</w:t>
      </w:r>
    </w:p>
    <w:p w14:paraId="0E74AC2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MVU</w:t>
      </w:r>
      <w:r w:rsidRPr="005565F8">
        <w:rPr>
          <w:rFonts w:ascii="Calibri Light" w:eastAsia="Times New Roman" w:hAnsi="Calibri Light"/>
          <w:color w:val="000000"/>
          <w:sz w:val="18"/>
          <w:szCs w:val="20"/>
          <w:lang w:eastAsia="lv-LV"/>
        </w:rPr>
        <w:tab/>
        <w:t>mazie un vidējie uzņēmumi</w:t>
      </w:r>
    </w:p>
    <w:p w14:paraId="2CFD777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MW</w:t>
      </w:r>
      <w:r w:rsidRPr="005565F8">
        <w:rPr>
          <w:rFonts w:ascii="Calibri Light" w:eastAsia="Times New Roman" w:hAnsi="Calibri Light"/>
          <w:color w:val="000000"/>
          <w:sz w:val="18"/>
          <w:szCs w:val="20"/>
          <w:lang w:eastAsia="lv-LV"/>
        </w:rPr>
        <w:tab/>
        <w:t>megavats</w:t>
      </w:r>
    </w:p>
    <w:p w14:paraId="12DBD5A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NEET</w:t>
      </w:r>
      <w:r w:rsidRPr="005565F8">
        <w:rPr>
          <w:rFonts w:ascii="Calibri Light" w:eastAsia="Times New Roman" w:hAnsi="Calibri Light"/>
          <w:color w:val="000000"/>
          <w:sz w:val="18"/>
          <w:szCs w:val="20"/>
          <w:lang w:eastAsia="lv-LV"/>
        </w:rPr>
        <w:tab/>
        <w:t>jaunieši, kas nav iesaistīti izglītībā, apmācībā vai nodarbinātībā</w:t>
      </w:r>
    </w:p>
    <w:p w14:paraId="16A0834C" w14:textId="731F46C3"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NILLT</w:t>
      </w:r>
      <w:r w:rsidR="009939B9">
        <w:rPr>
          <w:rFonts w:ascii="Calibri Light" w:eastAsia="Times New Roman" w:hAnsi="Calibri Light"/>
          <w:color w:val="000000"/>
          <w:sz w:val="18"/>
          <w:szCs w:val="20"/>
          <w:lang w:eastAsia="lv-LV"/>
        </w:rPr>
        <w:t>P</w:t>
      </w:r>
      <w:r w:rsidRPr="005565F8">
        <w:rPr>
          <w:rFonts w:ascii="Calibri Light" w:eastAsia="Times New Roman" w:hAnsi="Calibri Light"/>
          <w:color w:val="000000"/>
          <w:sz w:val="18"/>
          <w:szCs w:val="20"/>
          <w:lang w:eastAsia="lv-LV"/>
        </w:rPr>
        <w:t>FN</w:t>
      </w:r>
      <w:r w:rsidRPr="005565F8">
        <w:rPr>
          <w:rFonts w:ascii="Calibri Light" w:eastAsia="Times New Roman" w:hAnsi="Calibri Light"/>
          <w:color w:val="000000"/>
          <w:sz w:val="18"/>
          <w:szCs w:val="20"/>
          <w:lang w:eastAsia="lv-LV"/>
        </w:rPr>
        <w:tab/>
        <w:t>Noziedzīgi iegūtu līdzekļu legalizācijas un terorisma</w:t>
      </w:r>
      <w:r w:rsidR="009939B9">
        <w:rPr>
          <w:rFonts w:ascii="Calibri Light" w:eastAsia="Times New Roman" w:hAnsi="Calibri Light"/>
          <w:color w:val="000000"/>
          <w:sz w:val="18"/>
          <w:szCs w:val="20"/>
          <w:lang w:eastAsia="lv-LV"/>
        </w:rPr>
        <w:t xml:space="preserve"> un </w:t>
      </w:r>
      <w:proofErr w:type="spellStart"/>
      <w:r w:rsidR="009939B9">
        <w:rPr>
          <w:rFonts w:ascii="Calibri Light" w:eastAsia="Times New Roman" w:hAnsi="Calibri Light"/>
          <w:color w:val="000000"/>
          <w:sz w:val="18"/>
          <w:szCs w:val="20"/>
          <w:lang w:eastAsia="lv-LV"/>
        </w:rPr>
        <w:t>proliferācijas</w:t>
      </w:r>
      <w:proofErr w:type="spellEnd"/>
      <w:r w:rsidRPr="005565F8">
        <w:rPr>
          <w:rFonts w:ascii="Calibri Light" w:eastAsia="Times New Roman" w:hAnsi="Calibri Light"/>
          <w:color w:val="000000"/>
          <w:sz w:val="18"/>
          <w:szCs w:val="20"/>
          <w:lang w:eastAsia="lv-LV"/>
        </w:rPr>
        <w:t xml:space="preserve"> finansēšanas</w:t>
      </w:r>
      <w:r w:rsidR="009939B9">
        <w:rPr>
          <w:rFonts w:ascii="Calibri Light" w:eastAsia="Times New Roman" w:hAnsi="Calibri Light"/>
          <w:color w:val="000000"/>
          <w:sz w:val="18"/>
          <w:szCs w:val="20"/>
          <w:lang w:eastAsia="lv-LV"/>
        </w:rPr>
        <w:t xml:space="preserve"> </w:t>
      </w:r>
      <w:r w:rsidRPr="005565F8">
        <w:rPr>
          <w:rFonts w:ascii="Calibri Light" w:eastAsia="Times New Roman" w:hAnsi="Calibri Light"/>
          <w:color w:val="000000"/>
          <w:sz w:val="18"/>
          <w:szCs w:val="20"/>
          <w:lang w:eastAsia="lv-LV"/>
        </w:rPr>
        <w:t xml:space="preserve"> novēršana</w:t>
      </w:r>
    </w:p>
    <w:p w14:paraId="26D9B85A"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NRP</w:t>
      </w:r>
      <w:r w:rsidRPr="005565F8">
        <w:rPr>
          <w:rFonts w:ascii="Calibri Light" w:eastAsia="Times New Roman" w:hAnsi="Calibri Light"/>
          <w:color w:val="000000"/>
          <w:sz w:val="18"/>
          <w:szCs w:val="20"/>
          <w:lang w:eastAsia="lv-LV"/>
        </w:rPr>
        <w:tab/>
        <w:t>Nacionālā reformu programma</w:t>
      </w:r>
    </w:p>
    <w:p w14:paraId="098221F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NVA</w:t>
      </w:r>
      <w:r w:rsidRPr="005565F8">
        <w:rPr>
          <w:rFonts w:ascii="Calibri Light" w:eastAsia="Times New Roman" w:hAnsi="Calibri Light"/>
          <w:color w:val="000000"/>
          <w:sz w:val="18"/>
          <w:szCs w:val="20"/>
          <w:lang w:eastAsia="lv-LV"/>
        </w:rPr>
        <w:tab/>
        <w:t>Nodarbinātības valsts aģentūra</w:t>
      </w:r>
    </w:p>
    <w:p w14:paraId="605D252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NVD</w:t>
      </w:r>
      <w:r w:rsidRPr="005565F8">
        <w:rPr>
          <w:rFonts w:ascii="Calibri Light" w:eastAsia="Times New Roman" w:hAnsi="Calibri Light"/>
          <w:color w:val="000000"/>
          <w:sz w:val="18"/>
          <w:szCs w:val="20"/>
          <w:lang w:eastAsia="lv-LV"/>
        </w:rPr>
        <w:tab/>
        <w:t>Nacionālais veselības dienests</w:t>
      </w:r>
    </w:p>
    <w:p w14:paraId="7067BDC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NVO</w:t>
      </w:r>
      <w:r w:rsidRPr="005565F8">
        <w:rPr>
          <w:rFonts w:ascii="Calibri Light" w:eastAsia="Times New Roman" w:hAnsi="Calibri Light"/>
          <w:color w:val="000000"/>
          <w:sz w:val="18"/>
          <w:szCs w:val="20"/>
          <w:lang w:eastAsia="lv-LV"/>
        </w:rPr>
        <w:tab/>
        <w:t>nevalstiskās organizācijas</w:t>
      </w:r>
    </w:p>
    <w:p w14:paraId="56E98A3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OECD</w:t>
      </w:r>
      <w:r w:rsidRPr="005565F8">
        <w:rPr>
          <w:rFonts w:ascii="Calibri Light" w:eastAsia="Times New Roman" w:hAnsi="Calibri Light"/>
          <w:color w:val="000000"/>
          <w:sz w:val="18"/>
          <w:szCs w:val="20"/>
          <w:lang w:eastAsia="lv-LV"/>
        </w:rPr>
        <w:tab/>
        <w:t>Ekonomiskās sadarbības un attīstības organizācija</w:t>
      </w:r>
    </w:p>
    <w:p w14:paraId="2C0FBD8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P&amp;A</w:t>
      </w:r>
      <w:r w:rsidRPr="005565F8">
        <w:rPr>
          <w:rFonts w:ascii="Calibri Light" w:eastAsia="Times New Roman" w:hAnsi="Calibri Light"/>
          <w:color w:val="000000"/>
          <w:sz w:val="18"/>
          <w:szCs w:val="20"/>
          <w:lang w:eastAsia="lv-LV"/>
        </w:rPr>
        <w:tab/>
        <w:t>pētniecība un attīstība</w:t>
      </w:r>
    </w:p>
    <w:p w14:paraId="2BDA02FF" w14:textId="77777777" w:rsidR="00B2007A" w:rsidRPr="005565F8" w:rsidRDefault="00B2007A" w:rsidP="00FB5267">
      <w:pPr>
        <w:spacing w:after="10"/>
        <w:ind w:left="851" w:hanging="851"/>
        <w:jc w:val="left"/>
        <w:rPr>
          <w:rFonts w:ascii="Calibri Light" w:hAnsi="Calibri Light"/>
          <w:sz w:val="18"/>
          <w:szCs w:val="20"/>
        </w:rPr>
      </w:pPr>
      <w:r w:rsidRPr="005565F8">
        <w:rPr>
          <w:rFonts w:ascii="Calibri Light" w:eastAsia="Times New Roman" w:hAnsi="Calibri Light"/>
          <w:color w:val="000000"/>
          <w:sz w:val="18"/>
          <w:szCs w:val="20"/>
          <w:lang w:eastAsia="lv-LV"/>
        </w:rPr>
        <w:t>PKC</w:t>
      </w:r>
      <w:r w:rsidRPr="005565F8">
        <w:rPr>
          <w:rFonts w:ascii="Calibri Light" w:eastAsia="Times New Roman" w:hAnsi="Calibri Light"/>
          <w:color w:val="000000"/>
          <w:sz w:val="18"/>
          <w:szCs w:val="20"/>
          <w:lang w:eastAsia="lv-LV"/>
        </w:rPr>
        <w:tab/>
      </w:r>
      <w:proofErr w:type="spellStart"/>
      <w:r w:rsidRPr="005565F8">
        <w:rPr>
          <w:rFonts w:ascii="Calibri Light" w:eastAsia="Times New Roman" w:hAnsi="Calibri Light"/>
          <w:color w:val="000000"/>
          <w:sz w:val="18"/>
          <w:szCs w:val="20"/>
          <w:lang w:eastAsia="lv-LV"/>
        </w:rPr>
        <w:t>Pārresoru</w:t>
      </w:r>
      <w:proofErr w:type="spellEnd"/>
      <w:r w:rsidRPr="005565F8">
        <w:rPr>
          <w:rFonts w:ascii="Calibri Light" w:eastAsia="Times New Roman" w:hAnsi="Calibri Light"/>
          <w:color w:val="000000"/>
          <w:sz w:val="18"/>
          <w:szCs w:val="20"/>
          <w:lang w:eastAsia="lv-LV"/>
        </w:rPr>
        <w:t xml:space="preserve"> koordinācijas centrs</w:t>
      </w:r>
    </w:p>
    <w:p w14:paraId="65B1CAE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PVN</w:t>
      </w:r>
      <w:r w:rsidRPr="005565F8">
        <w:rPr>
          <w:rFonts w:ascii="Calibri Light" w:eastAsia="Times New Roman" w:hAnsi="Calibri Light"/>
          <w:color w:val="000000"/>
          <w:sz w:val="18"/>
          <w:szCs w:val="20"/>
          <w:lang w:eastAsia="lv-LV"/>
        </w:rPr>
        <w:tab/>
        <w:t>pievienotās vērtības nodoklis</w:t>
      </w:r>
    </w:p>
    <w:p w14:paraId="672D614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SEG</w:t>
      </w:r>
      <w:r w:rsidRPr="005565F8">
        <w:rPr>
          <w:rFonts w:ascii="Calibri Light" w:eastAsia="Times New Roman" w:hAnsi="Calibri Light"/>
          <w:color w:val="000000"/>
          <w:sz w:val="18"/>
          <w:szCs w:val="20"/>
          <w:lang w:eastAsia="lv-LV"/>
        </w:rPr>
        <w:tab/>
        <w:t>siltumnīcefekta gāzes</w:t>
      </w:r>
    </w:p>
    <w:p w14:paraId="52F99E7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SIA</w:t>
      </w:r>
      <w:r w:rsidRPr="005565F8">
        <w:rPr>
          <w:rFonts w:ascii="Calibri Light" w:eastAsia="Times New Roman" w:hAnsi="Calibri Light"/>
          <w:color w:val="000000"/>
          <w:sz w:val="18"/>
          <w:szCs w:val="20"/>
          <w:lang w:eastAsia="lv-LV"/>
        </w:rPr>
        <w:tab/>
        <w:t>sabiedrība ar ierobežotu atbildību</w:t>
      </w:r>
    </w:p>
    <w:p w14:paraId="4C24292E"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SM</w:t>
      </w:r>
      <w:r w:rsidRPr="005565F8">
        <w:rPr>
          <w:rFonts w:ascii="Calibri Light" w:eastAsia="Times New Roman" w:hAnsi="Calibri Light"/>
          <w:color w:val="000000"/>
          <w:sz w:val="18"/>
          <w:szCs w:val="20"/>
          <w:lang w:eastAsia="lv-LV"/>
        </w:rPr>
        <w:tab/>
        <w:t>Satiksmes ministrija</w:t>
      </w:r>
    </w:p>
    <w:p w14:paraId="224CA487"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SPKC</w:t>
      </w:r>
      <w:r w:rsidRPr="005565F8">
        <w:rPr>
          <w:rFonts w:ascii="Calibri Light" w:eastAsia="Times New Roman" w:hAnsi="Calibri Light"/>
          <w:color w:val="000000"/>
          <w:sz w:val="18"/>
          <w:szCs w:val="20"/>
          <w:lang w:eastAsia="lv-LV"/>
        </w:rPr>
        <w:tab/>
        <w:t>Slimību profilakses un kontroles centrs</w:t>
      </w:r>
    </w:p>
    <w:p w14:paraId="71508836"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STEM</w:t>
      </w:r>
      <w:r w:rsidRPr="005565F8">
        <w:rPr>
          <w:rFonts w:ascii="Calibri Light" w:eastAsia="Times New Roman" w:hAnsi="Calibri Light"/>
          <w:color w:val="000000"/>
          <w:sz w:val="18"/>
          <w:szCs w:val="20"/>
          <w:lang w:eastAsia="lv-LV"/>
        </w:rPr>
        <w:tab/>
        <w:t xml:space="preserve">zinātne, tehnoloģijas, inženierzinātnes un matemātika </w:t>
      </w:r>
      <w:r w:rsidRPr="005565F8">
        <w:rPr>
          <w:rFonts w:ascii="Calibri Light" w:eastAsia="Times New Roman" w:hAnsi="Calibri Light"/>
          <w:i/>
          <w:color w:val="000000"/>
          <w:sz w:val="18"/>
          <w:szCs w:val="20"/>
          <w:lang w:eastAsia="lv-LV"/>
        </w:rPr>
        <w:t>(</w:t>
      </w:r>
      <w:proofErr w:type="spellStart"/>
      <w:r w:rsidRPr="005565F8">
        <w:rPr>
          <w:rFonts w:ascii="Calibri Light" w:eastAsia="Times New Roman" w:hAnsi="Calibri Light"/>
          <w:i/>
          <w:color w:val="000000"/>
          <w:sz w:val="18"/>
          <w:szCs w:val="20"/>
          <w:lang w:eastAsia="lv-LV"/>
        </w:rPr>
        <w:t>science</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technology</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engineering</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and</w:t>
      </w:r>
      <w:proofErr w:type="spellEnd"/>
      <w:r w:rsidRPr="005565F8">
        <w:rPr>
          <w:rFonts w:ascii="Calibri Light" w:eastAsia="Times New Roman" w:hAnsi="Calibri Light"/>
          <w:i/>
          <w:color w:val="000000"/>
          <w:sz w:val="18"/>
          <w:szCs w:val="20"/>
          <w:lang w:eastAsia="lv-LV"/>
        </w:rPr>
        <w:t xml:space="preserve"> </w:t>
      </w:r>
      <w:proofErr w:type="spellStart"/>
      <w:r w:rsidRPr="005565F8">
        <w:rPr>
          <w:rFonts w:ascii="Calibri Light" w:eastAsia="Times New Roman" w:hAnsi="Calibri Light"/>
          <w:i/>
          <w:color w:val="000000"/>
          <w:sz w:val="18"/>
          <w:szCs w:val="20"/>
          <w:lang w:eastAsia="lv-LV"/>
        </w:rPr>
        <w:t>mathematics</w:t>
      </w:r>
      <w:proofErr w:type="spellEnd"/>
      <w:r w:rsidRPr="005565F8">
        <w:rPr>
          <w:rFonts w:ascii="Calibri Light" w:eastAsia="Times New Roman" w:hAnsi="Calibri Light"/>
          <w:i/>
          <w:color w:val="000000"/>
          <w:sz w:val="18"/>
          <w:szCs w:val="20"/>
          <w:lang w:eastAsia="lv-LV"/>
        </w:rPr>
        <w:t>)</w:t>
      </w:r>
    </w:p>
    <w:p w14:paraId="39867029"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TEN-T</w:t>
      </w:r>
      <w:r w:rsidRPr="005565F8">
        <w:rPr>
          <w:rFonts w:ascii="Calibri Light" w:eastAsia="Times New Roman" w:hAnsi="Calibri Light"/>
          <w:color w:val="000000"/>
          <w:sz w:val="18"/>
          <w:szCs w:val="20"/>
          <w:lang w:eastAsia="lv-LV"/>
        </w:rPr>
        <w:tab/>
        <w:t>trans-Eiropas transporta tīkls</w:t>
      </w:r>
    </w:p>
    <w:p w14:paraId="7589A823"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TM</w:t>
      </w:r>
      <w:r w:rsidRPr="005565F8">
        <w:rPr>
          <w:rFonts w:ascii="Calibri Light" w:eastAsia="Times New Roman" w:hAnsi="Calibri Light"/>
          <w:color w:val="000000"/>
          <w:sz w:val="18"/>
          <w:szCs w:val="20"/>
          <w:lang w:eastAsia="lv-LV"/>
        </w:rPr>
        <w:tab/>
        <w:t>Tieslietu ministrija</w:t>
      </w:r>
    </w:p>
    <w:p w14:paraId="651EB32B"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UR</w:t>
      </w:r>
      <w:r w:rsidRPr="005565F8">
        <w:rPr>
          <w:rFonts w:ascii="Calibri Light" w:eastAsia="Times New Roman" w:hAnsi="Calibri Light"/>
          <w:color w:val="000000"/>
          <w:sz w:val="18"/>
          <w:szCs w:val="20"/>
          <w:lang w:eastAsia="lv-LV"/>
        </w:rPr>
        <w:tab/>
        <w:t>Uzņēmumu reģistrs</w:t>
      </w:r>
    </w:p>
    <w:p w14:paraId="65CC657D"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USD</w:t>
      </w:r>
      <w:r w:rsidRPr="005565F8">
        <w:rPr>
          <w:rFonts w:ascii="Calibri Light" w:eastAsia="Times New Roman" w:hAnsi="Calibri Light"/>
          <w:color w:val="000000"/>
          <w:sz w:val="18"/>
          <w:szCs w:val="20"/>
          <w:lang w:eastAsia="lv-LV"/>
        </w:rPr>
        <w:tab/>
        <w:t>Amerikas Savienoto Valstu dolārs</w:t>
      </w:r>
    </w:p>
    <w:p w14:paraId="6D5E69B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VARAM</w:t>
      </w:r>
      <w:r w:rsidRPr="005565F8">
        <w:rPr>
          <w:rFonts w:ascii="Calibri Light" w:eastAsia="Times New Roman" w:hAnsi="Calibri Light"/>
          <w:color w:val="000000"/>
          <w:sz w:val="18"/>
          <w:szCs w:val="20"/>
          <w:lang w:eastAsia="lv-LV"/>
        </w:rPr>
        <w:tab/>
        <w:t>Vides aizsardzības un reģionālās attīstības ministrija</w:t>
      </w:r>
    </w:p>
    <w:p w14:paraId="5A0979C0"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VAS</w:t>
      </w:r>
      <w:r w:rsidRPr="005565F8">
        <w:rPr>
          <w:rFonts w:ascii="Calibri Light" w:eastAsia="Times New Roman" w:hAnsi="Calibri Light"/>
          <w:color w:val="000000"/>
          <w:sz w:val="18"/>
          <w:szCs w:val="20"/>
          <w:lang w:eastAsia="lv-LV"/>
        </w:rPr>
        <w:tab/>
        <w:t>valsts akciju sabiedrība</w:t>
      </w:r>
    </w:p>
    <w:p w14:paraId="38909B7C"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VIAA</w:t>
      </w:r>
      <w:r w:rsidRPr="005565F8">
        <w:rPr>
          <w:rFonts w:ascii="Calibri Light" w:eastAsia="Times New Roman" w:hAnsi="Calibri Light"/>
          <w:color w:val="000000"/>
          <w:sz w:val="18"/>
          <w:szCs w:val="20"/>
          <w:lang w:eastAsia="lv-LV"/>
        </w:rPr>
        <w:tab/>
        <w:t>Valsts izglītības attīstības aģentūra</w:t>
      </w:r>
    </w:p>
    <w:p w14:paraId="1EA9AAA2"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VID</w:t>
      </w:r>
      <w:r w:rsidRPr="005565F8">
        <w:rPr>
          <w:rFonts w:ascii="Calibri Light" w:eastAsia="Times New Roman" w:hAnsi="Calibri Light"/>
          <w:color w:val="000000"/>
          <w:sz w:val="18"/>
          <w:szCs w:val="20"/>
          <w:lang w:eastAsia="lv-LV"/>
        </w:rPr>
        <w:tab/>
        <w:t>Valsts ieņēmumu dienests</w:t>
      </w:r>
    </w:p>
    <w:p w14:paraId="6E03C05F"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VK</w:t>
      </w:r>
      <w:r w:rsidRPr="005565F8">
        <w:rPr>
          <w:rFonts w:ascii="Calibri Light" w:eastAsia="Times New Roman" w:hAnsi="Calibri Light"/>
          <w:color w:val="000000"/>
          <w:sz w:val="18"/>
          <w:szCs w:val="20"/>
          <w:lang w:eastAsia="lv-LV"/>
        </w:rPr>
        <w:tab/>
        <w:t>Valsts kanceleja</w:t>
      </w:r>
    </w:p>
    <w:p w14:paraId="20F7ED35"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VM</w:t>
      </w:r>
      <w:r w:rsidRPr="005565F8">
        <w:rPr>
          <w:rFonts w:ascii="Calibri Light" w:eastAsia="Times New Roman" w:hAnsi="Calibri Light"/>
          <w:color w:val="000000"/>
          <w:sz w:val="18"/>
          <w:szCs w:val="20"/>
          <w:lang w:eastAsia="lv-LV"/>
        </w:rPr>
        <w:tab/>
        <w:t>Veselības ministrija</w:t>
      </w:r>
    </w:p>
    <w:p w14:paraId="42B67431" w14:textId="77777777" w:rsidR="00B2007A" w:rsidRPr="005565F8" w:rsidRDefault="00B2007A" w:rsidP="00FB5267">
      <w:pPr>
        <w:spacing w:after="10"/>
        <w:ind w:left="851" w:hanging="851"/>
        <w:jc w:val="left"/>
        <w:rPr>
          <w:rFonts w:ascii="Calibri Light" w:eastAsia="Times New Roman" w:hAnsi="Calibri Light"/>
          <w:color w:val="000000"/>
          <w:sz w:val="18"/>
          <w:szCs w:val="20"/>
          <w:lang w:eastAsia="lv-LV"/>
        </w:rPr>
      </w:pPr>
      <w:r w:rsidRPr="005565F8">
        <w:rPr>
          <w:rFonts w:ascii="Calibri Light" w:eastAsia="Times New Roman" w:hAnsi="Calibri Light"/>
          <w:color w:val="000000"/>
          <w:sz w:val="18"/>
          <w:szCs w:val="20"/>
          <w:lang w:eastAsia="lv-LV"/>
        </w:rPr>
        <w:t>ZM</w:t>
      </w:r>
      <w:r w:rsidRPr="005565F8">
        <w:rPr>
          <w:rFonts w:ascii="Calibri Light" w:eastAsia="Times New Roman" w:hAnsi="Calibri Light"/>
          <w:color w:val="000000"/>
          <w:sz w:val="18"/>
          <w:szCs w:val="20"/>
          <w:lang w:eastAsia="lv-LV"/>
        </w:rPr>
        <w:tab/>
        <w:t>Zemkopības ministrija</w:t>
      </w:r>
    </w:p>
    <w:p w14:paraId="6C944933" w14:textId="7FEC7913" w:rsidR="00B2007A" w:rsidRDefault="00B2007A" w:rsidP="00FB5267">
      <w:pPr>
        <w:spacing w:after="10"/>
        <w:ind w:left="851" w:hanging="851"/>
        <w:jc w:val="left"/>
        <w:rPr>
          <w:rFonts w:ascii="Times New Roman Bold" w:hAnsi="Times New Roman Bold"/>
          <w:smallCaps/>
        </w:rPr>
      </w:pPr>
    </w:p>
    <w:p w14:paraId="23BAC7CB" w14:textId="77777777" w:rsidR="00FB5267" w:rsidRDefault="00FB5267" w:rsidP="00FB5267">
      <w:pPr>
        <w:jc w:val="left"/>
        <w:sectPr w:rsidR="00FB5267" w:rsidSect="00FB5267">
          <w:type w:val="continuous"/>
          <w:pgSz w:w="11906" w:h="16838" w:code="9"/>
          <w:pgMar w:top="1134" w:right="1134" w:bottom="1134" w:left="1701" w:header="709" w:footer="709" w:gutter="0"/>
          <w:cols w:num="2" w:space="565"/>
          <w:titlePg/>
          <w:docGrid w:linePitch="360"/>
        </w:sectPr>
      </w:pPr>
    </w:p>
    <w:p w14:paraId="1802C862" w14:textId="3DCE0B4D" w:rsidR="00F91E1C" w:rsidRPr="00713E34" w:rsidRDefault="00713E34" w:rsidP="00713E34">
      <w:pPr>
        <w:rPr>
          <w:rFonts w:ascii="Cambria" w:eastAsiaTheme="majorEastAsia" w:hAnsi="Cambria" w:cstheme="majorBidi"/>
          <w:b/>
          <w:bCs/>
          <w:caps/>
          <w:color w:val="228B9D"/>
          <w:sz w:val="32"/>
          <w:szCs w:val="28"/>
        </w:rPr>
      </w:pPr>
      <w:bookmarkStart w:id="3" w:name="_Toc5959946"/>
      <w:r>
        <w:rPr>
          <w:rFonts w:ascii="Cambria" w:hAnsi="Cambria"/>
        </w:rPr>
        <w:br w:type="page"/>
      </w:r>
    </w:p>
    <w:p w14:paraId="19AF00D1" w14:textId="53342491" w:rsidR="00E86779" w:rsidRPr="00E86779" w:rsidRDefault="00E86779" w:rsidP="00E86779">
      <w:pPr>
        <w:pStyle w:val="Heading1"/>
        <w:spacing w:before="0"/>
        <w:jc w:val="center"/>
        <w:rPr>
          <w:rFonts w:ascii="Cambria" w:hAnsi="Cambria"/>
          <w:color w:val="auto"/>
        </w:rPr>
        <w:sectPr w:rsidR="00E86779" w:rsidRPr="00E86779" w:rsidSect="00572575">
          <w:type w:val="continuous"/>
          <w:pgSz w:w="11906" w:h="16838" w:code="9"/>
          <w:pgMar w:top="1134" w:right="1134" w:bottom="1134" w:left="1134" w:header="709" w:footer="709" w:gutter="0"/>
          <w:cols w:space="708"/>
          <w:titlePg/>
          <w:docGrid w:linePitch="360"/>
        </w:sectPr>
      </w:pPr>
      <w:bookmarkStart w:id="4" w:name="_Toc68000937"/>
      <w:r w:rsidRPr="00E86779">
        <w:rPr>
          <w:rFonts w:ascii="Cambria" w:hAnsi="Cambria"/>
        </w:rPr>
        <w:lastRenderedPageBreak/>
        <w:t>Ievads</w:t>
      </w:r>
      <w:bookmarkEnd w:id="3"/>
      <w:bookmarkEnd w:id="4"/>
      <w:r w:rsidRPr="00E86779">
        <w:rPr>
          <w:rFonts w:ascii="Cambria" w:hAnsi="Cambria"/>
        </w:rPr>
        <w:t xml:space="preserve"> </w:t>
      </w:r>
    </w:p>
    <w:p w14:paraId="69BF1356" w14:textId="586630AB" w:rsidR="00E86779" w:rsidRPr="000E61C2" w:rsidRDefault="00E86779" w:rsidP="002B0A46">
      <w:pPr>
        <w:spacing w:before="60"/>
        <w:rPr>
          <w:rFonts w:ascii="Cambria" w:hAnsi="Cambria"/>
          <w:sz w:val="20"/>
          <w:szCs w:val="20"/>
        </w:rPr>
      </w:pPr>
      <w:r w:rsidRPr="000E61C2">
        <w:rPr>
          <w:rFonts w:ascii="Cambria" w:hAnsi="Cambria"/>
          <w:sz w:val="20"/>
          <w:szCs w:val="20"/>
        </w:rPr>
        <w:t xml:space="preserve">Latvija ir sagatavojusi </w:t>
      </w:r>
      <w:r w:rsidR="006309DB">
        <w:rPr>
          <w:rFonts w:ascii="Cambria" w:hAnsi="Cambria"/>
          <w:sz w:val="20"/>
          <w:szCs w:val="20"/>
        </w:rPr>
        <w:t>desmito</w:t>
      </w:r>
      <w:r w:rsidRPr="000E61C2">
        <w:rPr>
          <w:rFonts w:ascii="Cambria" w:hAnsi="Cambria"/>
          <w:sz w:val="20"/>
          <w:szCs w:val="20"/>
        </w:rPr>
        <w:t xml:space="preserve"> Progresa ziņojumu par Latvijas nacionālās reformu programmas „Eiropa 2020” stratēģijas kontekstā īstenošanu</w:t>
      </w:r>
      <w:r w:rsidRPr="000E61C2">
        <w:rPr>
          <w:rStyle w:val="FootnoteReference"/>
          <w:rFonts w:ascii="Cambria" w:hAnsi="Cambria"/>
          <w:i/>
          <w:sz w:val="20"/>
          <w:szCs w:val="20"/>
        </w:rPr>
        <w:footnoteReference w:id="1"/>
      </w:r>
      <w:r w:rsidRPr="000E61C2">
        <w:rPr>
          <w:rFonts w:ascii="Cambria" w:hAnsi="Cambria"/>
          <w:sz w:val="20"/>
          <w:szCs w:val="20"/>
        </w:rPr>
        <w:t xml:space="preserve"> (turpmāk – Progresa ziņojums par Latvijas NRP īstenošanu), kas ir cieši saistīts </w:t>
      </w:r>
      <w:r w:rsidRPr="000E61C2">
        <w:rPr>
          <w:rFonts w:ascii="Cambria" w:hAnsi="Cambria"/>
          <w:i/>
          <w:sz w:val="20"/>
          <w:szCs w:val="20"/>
        </w:rPr>
        <w:t>ar Latvijas Stabilitātes programmu 20</w:t>
      </w:r>
      <w:r w:rsidR="000E61C2">
        <w:rPr>
          <w:rFonts w:ascii="Cambria" w:hAnsi="Cambria"/>
          <w:i/>
          <w:sz w:val="20"/>
          <w:szCs w:val="20"/>
        </w:rPr>
        <w:t>2</w:t>
      </w:r>
      <w:r w:rsidR="006309DB">
        <w:rPr>
          <w:rFonts w:ascii="Cambria" w:hAnsi="Cambria"/>
          <w:i/>
          <w:sz w:val="20"/>
          <w:szCs w:val="20"/>
        </w:rPr>
        <w:t>1</w:t>
      </w:r>
      <w:r w:rsidRPr="000E61C2">
        <w:rPr>
          <w:rFonts w:ascii="Cambria" w:hAnsi="Cambria"/>
          <w:i/>
          <w:sz w:val="20"/>
          <w:szCs w:val="20"/>
        </w:rPr>
        <w:t>.-202</w:t>
      </w:r>
      <w:r w:rsidR="006309DB">
        <w:rPr>
          <w:rFonts w:ascii="Cambria" w:hAnsi="Cambria"/>
          <w:i/>
          <w:sz w:val="20"/>
          <w:szCs w:val="20"/>
        </w:rPr>
        <w:t>4</w:t>
      </w:r>
      <w:r w:rsidR="00BD6C4C">
        <w:rPr>
          <w:rFonts w:ascii="Cambria" w:hAnsi="Cambria"/>
          <w:i/>
          <w:sz w:val="20"/>
          <w:szCs w:val="20"/>
        </w:rPr>
        <w:t>. g</w:t>
      </w:r>
      <w:r w:rsidRPr="000E61C2">
        <w:rPr>
          <w:rFonts w:ascii="Cambria" w:hAnsi="Cambria"/>
          <w:i/>
          <w:sz w:val="20"/>
          <w:szCs w:val="20"/>
        </w:rPr>
        <w:t>adam</w:t>
      </w:r>
      <w:r w:rsidR="006309DB">
        <w:rPr>
          <w:rFonts w:ascii="Cambria" w:hAnsi="Cambria"/>
          <w:i/>
          <w:sz w:val="20"/>
          <w:szCs w:val="20"/>
        </w:rPr>
        <w:t xml:space="preserve"> </w:t>
      </w:r>
      <w:r w:rsidR="006309DB">
        <w:rPr>
          <w:rFonts w:ascii="Cambria" w:hAnsi="Cambria"/>
          <w:iCs/>
          <w:sz w:val="20"/>
          <w:szCs w:val="20"/>
        </w:rPr>
        <w:t xml:space="preserve">un </w:t>
      </w:r>
      <w:r w:rsidR="006309DB">
        <w:rPr>
          <w:rFonts w:ascii="Cambria" w:hAnsi="Cambria"/>
          <w:i/>
          <w:sz w:val="20"/>
          <w:szCs w:val="20"/>
        </w:rPr>
        <w:t>Latvijas Atveseļošanas un noturības plānu</w:t>
      </w:r>
      <w:r w:rsidRPr="000E61C2">
        <w:rPr>
          <w:rFonts w:ascii="Cambria" w:hAnsi="Cambria"/>
          <w:sz w:val="20"/>
          <w:szCs w:val="20"/>
        </w:rPr>
        <w:t>.</w:t>
      </w:r>
    </w:p>
    <w:p w14:paraId="6255BA09" w14:textId="77777777" w:rsidR="00E86779" w:rsidRPr="000E61C2" w:rsidRDefault="00E86779" w:rsidP="002B0A46">
      <w:pPr>
        <w:spacing w:before="60"/>
        <w:rPr>
          <w:rFonts w:ascii="Cambria" w:hAnsi="Cambria"/>
          <w:sz w:val="20"/>
          <w:szCs w:val="20"/>
        </w:rPr>
      </w:pPr>
      <w:r w:rsidRPr="000E61C2">
        <w:rPr>
          <w:rFonts w:ascii="Cambria" w:hAnsi="Cambria"/>
          <w:i/>
          <w:sz w:val="20"/>
          <w:szCs w:val="20"/>
        </w:rPr>
        <w:t>Latvijas nacionālā reformu programma Eiropa 2020 stratēģijas īstenošanai</w:t>
      </w:r>
      <w:r w:rsidRPr="000E61C2">
        <w:rPr>
          <w:rFonts w:ascii="Cambria" w:hAnsi="Cambria"/>
          <w:sz w:val="20"/>
          <w:szCs w:val="20"/>
        </w:rPr>
        <w:t xml:space="preserve"> (turpmāk – Latvijas NRP) un </w:t>
      </w:r>
      <w:r w:rsidRPr="000E61C2">
        <w:rPr>
          <w:rFonts w:ascii="Cambria" w:hAnsi="Cambria"/>
          <w:i/>
          <w:sz w:val="20"/>
          <w:szCs w:val="20"/>
        </w:rPr>
        <w:t>Latvijas Stabilitātes programma</w:t>
      </w:r>
      <w:r w:rsidRPr="000E61C2">
        <w:rPr>
          <w:rFonts w:ascii="Cambria" w:hAnsi="Cambria"/>
          <w:sz w:val="20"/>
          <w:szCs w:val="20"/>
        </w:rPr>
        <w:t xml:space="preserve"> saskaņā ar Līguma par Eiropas Savienības (turpmāk – ES) darbību 121. un 148. pantu ir ES līmeņa ekonomiskās politikas koordinācijas un uzraudzības instrumenta sastāvdaļas (Eiropas semestra ietvaros). Eiropas Komisija (turpmāk – EK) vērtē abu programmu īstenošanu, un uz tā pamata nāk klajā ar priekšlikumiem par ES Padomes rekomendācijām.</w:t>
      </w:r>
    </w:p>
    <w:p w14:paraId="4D43D046" w14:textId="13016D39" w:rsidR="00481323" w:rsidRDefault="00481323" w:rsidP="002B0A46">
      <w:pPr>
        <w:spacing w:before="60"/>
        <w:rPr>
          <w:rFonts w:ascii="Cambria" w:hAnsi="Cambria"/>
          <w:sz w:val="20"/>
          <w:szCs w:val="20"/>
        </w:rPr>
      </w:pPr>
      <w:r>
        <w:rPr>
          <w:rFonts w:ascii="Cambria" w:hAnsi="Cambria"/>
          <w:sz w:val="20"/>
          <w:szCs w:val="20"/>
        </w:rPr>
        <w:t xml:space="preserve">Ekonomikas ministrija </w:t>
      </w:r>
      <w:r w:rsidRPr="000E61C2">
        <w:rPr>
          <w:rFonts w:ascii="Cambria" w:hAnsi="Cambria"/>
          <w:sz w:val="20"/>
          <w:szCs w:val="20"/>
        </w:rPr>
        <w:t>(turpmāk – EM)</w:t>
      </w:r>
      <w:r>
        <w:rPr>
          <w:rFonts w:ascii="Cambria" w:hAnsi="Cambria"/>
          <w:sz w:val="20"/>
          <w:szCs w:val="20"/>
        </w:rPr>
        <w:t xml:space="preserve">, kā par Eiropas semestra </w:t>
      </w:r>
      <w:r w:rsidRPr="000E795B">
        <w:rPr>
          <w:rFonts w:ascii="Cambria" w:hAnsi="Cambria"/>
          <w:sz w:val="20"/>
          <w:szCs w:val="20"/>
        </w:rPr>
        <w:t xml:space="preserve">koordināciju nacionālajā līmenī atbildīgā institūcija, sagatavoja </w:t>
      </w:r>
      <w:r w:rsidR="00E86779" w:rsidRPr="000E795B">
        <w:rPr>
          <w:rFonts w:ascii="Cambria" w:hAnsi="Cambria"/>
          <w:sz w:val="20"/>
          <w:szCs w:val="20"/>
        </w:rPr>
        <w:t>Progresa ziņojum</w:t>
      </w:r>
      <w:r w:rsidRPr="000E795B">
        <w:rPr>
          <w:rFonts w:ascii="Cambria" w:hAnsi="Cambria"/>
          <w:sz w:val="20"/>
          <w:szCs w:val="20"/>
        </w:rPr>
        <w:t>u</w:t>
      </w:r>
      <w:r w:rsidR="00E86779" w:rsidRPr="000E795B">
        <w:rPr>
          <w:rFonts w:ascii="Cambria" w:hAnsi="Cambria"/>
          <w:sz w:val="20"/>
          <w:szCs w:val="20"/>
        </w:rPr>
        <w:t xml:space="preserve"> par Latvijas NRP īstenošanu </w:t>
      </w:r>
      <w:r w:rsidRPr="000E795B">
        <w:rPr>
          <w:rFonts w:ascii="Cambria" w:hAnsi="Cambria"/>
          <w:sz w:val="20"/>
          <w:szCs w:val="20"/>
        </w:rPr>
        <w:t xml:space="preserve">sadarbībā ar </w:t>
      </w:r>
      <w:r w:rsidR="00A1402A" w:rsidRPr="000E795B">
        <w:rPr>
          <w:rFonts w:ascii="Cambria" w:hAnsi="Cambria"/>
          <w:sz w:val="20"/>
          <w:szCs w:val="20"/>
        </w:rPr>
        <w:t xml:space="preserve">Ārlietu ministriju (turpmāk – ĀM), </w:t>
      </w:r>
      <w:r w:rsidR="00E86779" w:rsidRPr="000E795B">
        <w:rPr>
          <w:rFonts w:ascii="Cambria" w:hAnsi="Cambria"/>
          <w:sz w:val="20"/>
          <w:szCs w:val="20"/>
        </w:rPr>
        <w:t>Finanšu ministrij</w:t>
      </w:r>
      <w:r w:rsidRPr="000E795B">
        <w:rPr>
          <w:rFonts w:ascii="Cambria" w:hAnsi="Cambria"/>
          <w:sz w:val="20"/>
          <w:szCs w:val="20"/>
        </w:rPr>
        <w:t>u</w:t>
      </w:r>
      <w:r w:rsidR="00E86779" w:rsidRPr="000E795B">
        <w:rPr>
          <w:rFonts w:ascii="Cambria" w:hAnsi="Cambria"/>
          <w:sz w:val="20"/>
          <w:szCs w:val="20"/>
        </w:rPr>
        <w:t xml:space="preserve"> (turpmāk – FM), Izglītības un zinātnes ministrij</w:t>
      </w:r>
      <w:r w:rsidRPr="000E795B">
        <w:rPr>
          <w:rFonts w:ascii="Cambria" w:hAnsi="Cambria"/>
          <w:sz w:val="20"/>
          <w:szCs w:val="20"/>
        </w:rPr>
        <w:t>u</w:t>
      </w:r>
      <w:r w:rsidR="00E86779" w:rsidRPr="000E795B">
        <w:rPr>
          <w:rFonts w:ascii="Cambria" w:hAnsi="Cambria"/>
          <w:sz w:val="20"/>
          <w:szCs w:val="20"/>
        </w:rPr>
        <w:t xml:space="preserve"> (turpmāk – IZM),</w:t>
      </w:r>
      <w:r w:rsidR="003B1BBC" w:rsidRPr="000E795B">
        <w:rPr>
          <w:rFonts w:ascii="Cambria" w:hAnsi="Cambria"/>
          <w:sz w:val="20"/>
          <w:szCs w:val="20"/>
        </w:rPr>
        <w:t xml:space="preserve"> Kultūras ministriju (turpmāk -KM),</w:t>
      </w:r>
      <w:r w:rsidR="00E86779" w:rsidRPr="000E795B">
        <w:rPr>
          <w:rFonts w:ascii="Cambria" w:hAnsi="Cambria"/>
          <w:sz w:val="20"/>
          <w:szCs w:val="20"/>
        </w:rPr>
        <w:t xml:space="preserve"> Labklājības ministrij</w:t>
      </w:r>
      <w:r w:rsidRPr="000E795B">
        <w:rPr>
          <w:rFonts w:ascii="Cambria" w:hAnsi="Cambria"/>
          <w:sz w:val="20"/>
          <w:szCs w:val="20"/>
        </w:rPr>
        <w:t>u</w:t>
      </w:r>
      <w:r w:rsidR="00E86779" w:rsidRPr="000E795B">
        <w:rPr>
          <w:rFonts w:ascii="Cambria" w:hAnsi="Cambria"/>
          <w:sz w:val="20"/>
          <w:szCs w:val="20"/>
        </w:rPr>
        <w:t xml:space="preserve"> (turpmāk – LM), Satiksmes ministrij</w:t>
      </w:r>
      <w:r w:rsidRPr="000E795B">
        <w:rPr>
          <w:rFonts w:ascii="Cambria" w:hAnsi="Cambria"/>
          <w:sz w:val="20"/>
          <w:szCs w:val="20"/>
        </w:rPr>
        <w:t>u</w:t>
      </w:r>
      <w:r w:rsidR="00E86779" w:rsidRPr="000E795B">
        <w:rPr>
          <w:rFonts w:ascii="Cambria" w:hAnsi="Cambria"/>
          <w:sz w:val="20"/>
          <w:szCs w:val="20"/>
        </w:rPr>
        <w:t xml:space="preserve"> (turpmāk – SM), Tieslietu ministrij</w:t>
      </w:r>
      <w:r w:rsidRPr="000E795B">
        <w:rPr>
          <w:rFonts w:ascii="Cambria" w:hAnsi="Cambria"/>
          <w:sz w:val="20"/>
          <w:szCs w:val="20"/>
        </w:rPr>
        <w:t>u</w:t>
      </w:r>
      <w:r w:rsidR="00E86779" w:rsidRPr="000E795B">
        <w:rPr>
          <w:rFonts w:ascii="Cambria" w:hAnsi="Cambria"/>
          <w:sz w:val="20"/>
          <w:szCs w:val="20"/>
        </w:rPr>
        <w:t xml:space="preserve"> (turpmāk – TM), Vides aizsardzības un reģionālās attīstības ministrij</w:t>
      </w:r>
      <w:r w:rsidRPr="000E795B">
        <w:rPr>
          <w:rFonts w:ascii="Cambria" w:hAnsi="Cambria"/>
          <w:sz w:val="20"/>
          <w:szCs w:val="20"/>
        </w:rPr>
        <w:t>u</w:t>
      </w:r>
      <w:r w:rsidR="00E86779" w:rsidRPr="000E795B">
        <w:rPr>
          <w:rFonts w:ascii="Cambria" w:hAnsi="Cambria"/>
          <w:sz w:val="20"/>
          <w:szCs w:val="20"/>
        </w:rPr>
        <w:t xml:space="preserve"> (turpmāk – VARAM</w:t>
      </w:r>
      <w:r w:rsidR="00E86779" w:rsidRPr="000E61C2">
        <w:rPr>
          <w:rFonts w:ascii="Cambria" w:hAnsi="Cambria"/>
          <w:sz w:val="20"/>
          <w:szCs w:val="20"/>
        </w:rPr>
        <w:t>), Veselības ministrij</w:t>
      </w:r>
      <w:r>
        <w:rPr>
          <w:rFonts w:ascii="Cambria" w:hAnsi="Cambria"/>
          <w:sz w:val="20"/>
          <w:szCs w:val="20"/>
        </w:rPr>
        <w:t>u</w:t>
      </w:r>
      <w:r w:rsidR="00E86779" w:rsidRPr="000E61C2">
        <w:rPr>
          <w:rFonts w:ascii="Cambria" w:hAnsi="Cambria"/>
          <w:sz w:val="20"/>
          <w:szCs w:val="20"/>
        </w:rPr>
        <w:t xml:space="preserve"> (turpmāk – VM), </w:t>
      </w:r>
      <w:proofErr w:type="spellStart"/>
      <w:r w:rsidR="00E86779" w:rsidRPr="000E61C2">
        <w:rPr>
          <w:rFonts w:ascii="Cambria" w:hAnsi="Cambria"/>
          <w:sz w:val="20"/>
          <w:szCs w:val="20"/>
        </w:rPr>
        <w:t>Pārresoru</w:t>
      </w:r>
      <w:proofErr w:type="spellEnd"/>
      <w:r w:rsidR="00E86779" w:rsidRPr="000E61C2">
        <w:rPr>
          <w:rFonts w:ascii="Cambria" w:hAnsi="Cambria"/>
          <w:sz w:val="20"/>
          <w:szCs w:val="20"/>
        </w:rPr>
        <w:t xml:space="preserve"> koordinācijas centr</w:t>
      </w:r>
      <w:r>
        <w:rPr>
          <w:rFonts w:ascii="Cambria" w:hAnsi="Cambria"/>
          <w:sz w:val="20"/>
          <w:szCs w:val="20"/>
        </w:rPr>
        <w:t>u</w:t>
      </w:r>
      <w:r w:rsidR="00E86779" w:rsidRPr="000E61C2">
        <w:rPr>
          <w:rFonts w:ascii="Cambria" w:hAnsi="Cambria"/>
          <w:sz w:val="20"/>
          <w:szCs w:val="20"/>
        </w:rPr>
        <w:t xml:space="preserve"> (turpmāk – PKC), </w:t>
      </w:r>
      <w:r w:rsidR="00D1342C">
        <w:rPr>
          <w:rFonts w:ascii="Cambria" w:hAnsi="Cambria"/>
          <w:sz w:val="20"/>
          <w:szCs w:val="20"/>
        </w:rPr>
        <w:t xml:space="preserve">Latvijas Banku (LB), </w:t>
      </w:r>
      <w:r w:rsidR="00E86779" w:rsidRPr="000E61C2">
        <w:rPr>
          <w:rFonts w:ascii="Cambria" w:hAnsi="Cambria"/>
          <w:sz w:val="20"/>
          <w:szCs w:val="20"/>
        </w:rPr>
        <w:t>Finanšu un kapitāla tirgus komisij</w:t>
      </w:r>
      <w:r>
        <w:rPr>
          <w:rFonts w:ascii="Cambria" w:hAnsi="Cambria"/>
          <w:sz w:val="20"/>
          <w:szCs w:val="20"/>
        </w:rPr>
        <w:t>u</w:t>
      </w:r>
      <w:r w:rsidR="00E86779" w:rsidRPr="000E61C2">
        <w:rPr>
          <w:rFonts w:ascii="Cambria" w:hAnsi="Cambria"/>
          <w:sz w:val="20"/>
          <w:szCs w:val="20"/>
        </w:rPr>
        <w:t xml:space="preserve"> (turpmāk – FKTK)</w:t>
      </w:r>
      <w:r>
        <w:rPr>
          <w:rFonts w:ascii="Cambria" w:hAnsi="Cambria"/>
          <w:sz w:val="20"/>
          <w:szCs w:val="20"/>
        </w:rPr>
        <w:t>, Korupcijas novēršanas un apkarošanas biroju (turpmāk – KNAB) un Finanšu izlūkošanas dienestu (turpmāk – FID)</w:t>
      </w:r>
      <w:r w:rsidR="00E86779" w:rsidRPr="000E61C2">
        <w:rPr>
          <w:rFonts w:ascii="Cambria" w:hAnsi="Cambria"/>
          <w:sz w:val="20"/>
          <w:szCs w:val="20"/>
        </w:rPr>
        <w:t>.</w:t>
      </w:r>
    </w:p>
    <w:p w14:paraId="50781453" w14:textId="57821161" w:rsidR="00E86779" w:rsidRPr="000E61C2" w:rsidRDefault="00E86779" w:rsidP="002B0A46">
      <w:pPr>
        <w:spacing w:before="60"/>
        <w:rPr>
          <w:rFonts w:ascii="Cambria" w:hAnsi="Cambria"/>
          <w:sz w:val="20"/>
          <w:szCs w:val="20"/>
        </w:rPr>
      </w:pPr>
      <w:r w:rsidRPr="000E61C2">
        <w:rPr>
          <w:rFonts w:ascii="Cambria" w:hAnsi="Cambria"/>
          <w:sz w:val="20"/>
          <w:szCs w:val="20"/>
        </w:rPr>
        <w:t>Progresa ziņojum</w:t>
      </w:r>
      <w:r w:rsidR="00220DA1">
        <w:rPr>
          <w:rFonts w:ascii="Cambria" w:hAnsi="Cambria"/>
          <w:sz w:val="20"/>
          <w:szCs w:val="20"/>
        </w:rPr>
        <w:t>a projekts</w:t>
      </w:r>
      <w:r w:rsidRPr="000E61C2">
        <w:rPr>
          <w:rFonts w:ascii="Cambria" w:hAnsi="Cambria"/>
          <w:sz w:val="20"/>
          <w:szCs w:val="20"/>
        </w:rPr>
        <w:t xml:space="preserve"> </w:t>
      </w:r>
      <w:r w:rsidR="007D4582">
        <w:rPr>
          <w:rFonts w:ascii="Cambria" w:hAnsi="Cambria"/>
          <w:sz w:val="20"/>
          <w:szCs w:val="20"/>
        </w:rPr>
        <w:t xml:space="preserve">saskaņošanas stadijā </w:t>
      </w:r>
      <w:r w:rsidR="00481323">
        <w:rPr>
          <w:rFonts w:ascii="Cambria" w:hAnsi="Cambria"/>
          <w:sz w:val="20"/>
          <w:szCs w:val="20"/>
        </w:rPr>
        <w:t>tika</w:t>
      </w:r>
      <w:r w:rsidRPr="000E61C2">
        <w:rPr>
          <w:rFonts w:ascii="Cambria" w:hAnsi="Cambria"/>
          <w:sz w:val="20"/>
          <w:szCs w:val="20"/>
        </w:rPr>
        <w:t xml:space="preserve"> </w:t>
      </w:r>
      <w:r w:rsidR="00220DA1">
        <w:rPr>
          <w:rFonts w:ascii="Cambria" w:hAnsi="Cambria"/>
          <w:sz w:val="20"/>
          <w:szCs w:val="20"/>
        </w:rPr>
        <w:t>nosūtīts</w:t>
      </w:r>
      <w:r w:rsidRPr="000E61C2">
        <w:rPr>
          <w:rFonts w:ascii="Cambria" w:hAnsi="Cambria"/>
          <w:sz w:val="20"/>
          <w:szCs w:val="20"/>
        </w:rPr>
        <w:t xml:space="preserve"> sociālajiem partneriem –</w:t>
      </w:r>
      <w:r w:rsidR="00481323">
        <w:rPr>
          <w:rFonts w:ascii="Cambria" w:hAnsi="Cambria"/>
          <w:sz w:val="20"/>
          <w:szCs w:val="20"/>
        </w:rPr>
        <w:t xml:space="preserve"> </w:t>
      </w:r>
      <w:r w:rsidRPr="000E61C2">
        <w:rPr>
          <w:rFonts w:ascii="Cambria" w:hAnsi="Cambria"/>
          <w:sz w:val="20"/>
          <w:szCs w:val="20"/>
        </w:rPr>
        <w:t>Latvijas Darba devēju konfederācij</w:t>
      </w:r>
      <w:r w:rsidR="003E6D6F">
        <w:rPr>
          <w:rFonts w:ascii="Cambria" w:hAnsi="Cambria"/>
          <w:sz w:val="20"/>
          <w:szCs w:val="20"/>
        </w:rPr>
        <w:t>ai</w:t>
      </w:r>
      <w:r w:rsidRPr="000E61C2">
        <w:rPr>
          <w:rFonts w:ascii="Cambria" w:hAnsi="Cambria"/>
          <w:sz w:val="20"/>
          <w:szCs w:val="20"/>
        </w:rPr>
        <w:t xml:space="preserve"> (turpmāk – LDDK), Latvijas Brīvo arodbiedrību savienīb</w:t>
      </w:r>
      <w:r w:rsidR="003E6D6F">
        <w:rPr>
          <w:rFonts w:ascii="Cambria" w:hAnsi="Cambria"/>
          <w:sz w:val="20"/>
          <w:szCs w:val="20"/>
        </w:rPr>
        <w:t>ai</w:t>
      </w:r>
      <w:r w:rsidRPr="000E61C2">
        <w:rPr>
          <w:rFonts w:ascii="Cambria" w:hAnsi="Cambria"/>
          <w:sz w:val="20"/>
          <w:szCs w:val="20"/>
        </w:rPr>
        <w:t xml:space="preserve"> (turpmāk – LBAS) un sadarbības partneriem – Latvijas Tirdzniecības un rūpniecības kamer</w:t>
      </w:r>
      <w:r w:rsidR="003E6D6F">
        <w:rPr>
          <w:rFonts w:ascii="Cambria" w:hAnsi="Cambria"/>
          <w:sz w:val="20"/>
          <w:szCs w:val="20"/>
        </w:rPr>
        <w:t>ai</w:t>
      </w:r>
      <w:r w:rsidRPr="000E61C2">
        <w:rPr>
          <w:rFonts w:ascii="Cambria" w:hAnsi="Cambria"/>
          <w:sz w:val="20"/>
          <w:szCs w:val="20"/>
        </w:rPr>
        <w:t xml:space="preserve"> (turpmāk – LTRK), Latvijas Pašvaldību savienīb</w:t>
      </w:r>
      <w:r w:rsidR="003E6D6F">
        <w:rPr>
          <w:rFonts w:ascii="Cambria" w:hAnsi="Cambria"/>
          <w:sz w:val="20"/>
          <w:szCs w:val="20"/>
        </w:rPr>
        <w:t>ai</w:t>
      </w:r>
      <w:r w:rsidRPr="000E61C2">
        <w:rPr>
          <w:rFonts w:ascii="Cambria" w:hAnsi="Cambria"/>
          <w:sz w:val="20"/>
          <w:szCs w:val="20"/>
        </w:rPr>
        <w:t>.</w:t>
      </w:r>
    </w:p>
    <w:p w14:paraId="787A35F4" w14:textId="51120A71" w:rsidR="00E86779" w:rsidRDefault="00E86779" w:rsidP="002B0A46">
      <w:pPr>
        <w:spacing w:before="60"/>
        <w:rPr>
          <w:rFonts w:ascii="Cambria" w:hAnsi="Cambria"/>
          <w:sz w:val="20"/>
          <w:szCs w:val="20"/>
        </w:rPr>
      </w:pPr>
      <w:r w:rsidRPr="000E61C2">
        <w:rPr>
          <w:rFonts w:ascii="Cambria" w:hAnsi="Cambria"/>
          <w:sz w:val="20"/>
          <w:szCs w:val="20"/>
        </w:rPr>
        <w:t xml:space="preserve">Progresa ziņojums par Latvijas NRP īstenošanu sastāv no </w:t>
      </w:r>
      <w:r w:rsidR="006309DB">
        <w:rPr>
          <w:rFonts w:ascii="Cambria" w:hAnsi="Cambria"/>
          <w:sz w:val="20"/>
          <w:szCs w:val="20"/>
        </w:rPr>
        <w:t>3</w:t>
      </w:r>
      <w:r w:rsidRPr="000E61C2">
        <w:rPr>
          <w:rFonts w:ascii="Cambria" w:hAnsi="Cambria"/>
          <w:sz w:val="20"/>
          <w:szCs w:val="20"/>
        </w:rPr>
        <w:t xml:space="preserve"> daļām. 1</w:t>
      </w:r>
      <w:r w:rsidR="00BD6C4C">
        <w:rPr>
          <w:rFonts w:ascii="Cambria" w:hAnsi="Cambria"/>
          <w:sz w:val="20"/>
          <w:szCs w:val="20"/>
        </w:rPr>
        <w:t>. d</w:t>
      </w:r>
      <w:r w:rsidRPr="000E61C2">
        <w:rPr>
          <w:rFonts w:ascii="Cambria" w:hAnsi="Cambria"/>
          <w:sz w:val="20"/>
          <w:szCs w:val="20"/>
        </w:rPr>
        <w:t>aļā ir atjaunots Latvijas NRP aprakstītais vidēja termiņa makroekonomiskais scenārijs. 2</w:t>
      </w:r>
      <w:r w:rsidR="00BD6C4C">
        <w:rPr>
          <w:rFonts w:ascii="Cambria" w:hAnsi="Cambria"/>
          <w:sz w:val="20"/>
          <w:szCs w:val="20"/>
        </w:rPr>
        <w:t>. d</w:t>
      </w:r>
      <w:r w:rsidRPr="000E61C2">
        <w:rPr>
          <w:rFonts w:ascii="Cambria" w:hAnsi="Cambria"/>
          <w:sz w:val="20"/>
          <w:szCs w:val="20"/>
        </w:rPr>
        <w:t>aļā – izvērtēts Latvijas progress 20</w:t>
      </w:r>
      <w:r w:rsidR="006309DB">
        <w:rPr>
          <w:rFonts w:ascii="Cambria" w:hAnsi="Cambria"/>
          <w:sz w:val="20"/>
          <w:szCs w:val="20"/>
        </w:rPr>
        <w:t>20</w:t>
      </w:r>
      <w:r w:rsidR="00BD6C4C">
        <w:rPr>
          <w:rFonts w:ascii="Cambria" w:hAnsi="Cambria"/>
          <w:sz w:val="20"/>
          <w:szCs w:val="20"/>
        </w:rPr>
        <w:t>. g</w:t>
      </w:r>
      <w:r w:rsidRPr="000E61C2">
        <w:rPr>
          <w:rFonts w:ascii="Cambria" w:hAnsi="Cambria"/>
          <w:sz w:val="20"/>
          <w:szCs w:val="20"/>
        </w:rPr>
        <w:t>ada ES Padomes rekomendāciju izpildē. 3</w:t>
      </w:r>
      <w:r w:rsidR="00BD6C4C">
        <w:rPr>
          <w:rFonts w:ascii="Cambria" w:hAnsi="Cambria"/>
          <w:sz w:val="20"/>
          <w:szCs w:val="20"/>
        </w:rPr>
        <w:t>. d</w:t>
      </w:r>
      <w:r w:rsidRPr="000E61C2">
        <w:rPr>
          <w:rFonts w:ascii="Cambria" w:hAnsi="Cambria"/>
          <w:sz w:val="20"/>
          <w:szCs w:val="20"/>
        </w:rPr>
        <w:t>aļā</w:t>
      </w:r>
      <w:r w:rsidR="00CD2FFA">
        <w:rPr>
          <w:rFonts w:ascii="Cambria" w:hAnsi="Cambria"/>
          <w:sz w:val="20"/>
          <w:szCs w:val="20"/>
        </w:rPr>
        <w:t xml:space="preserve"> ir sniegts īss Latvijas progresa</w:t>
      </w:r>
      <w:r w:rsidR="00CD2FFA" w:rsidRPr="000E61C2">
        <w:rPr>
          <w:rFonts w:ascii="Cambria" w:hAnsi="Cambria"/>
          <w:sz w:val="20"/>
          <w:szCs w:val="20"/>
        </w:rPr>
        <w:t xml:space="preserve"> </w:t>
      </w:r>
      <w:r w:rsidR="00CD2FFA">
        <w:rPr>
          <w:rFonts w:ascii="Cambria" w:hAnsi="Cambria"/>
          <w:sz w:val="20"/>
          <w:szCs w:val="20"/>
        </w:rPr>
        <w:t>apraksts Eiropa 2020 stratēģijas mērķu un ANO Ilgtspējīgas attīstības mērķu sasniegšanā</w:t>
      </w:r>
      <w:r w:rsidRPr="000E61C2">
        <w:rPr>
          <w:rFonts w:ascii="Cambria" w:hAnsi="Cambria"/>
          <w:sz w:val="20"/>
          <w:szCs w:val="20"/>
        </w:rPr>
        <w:t>.</w:t>
      </w:r>
    </w:p>
    <w:p w14:paraId="3C27784D" w14:textId="7B4BF3DA" w:rsidR="002936D0" w:rsidRPr="002936D0" w:rsidRDefault="002936D0" w:rsidP="002B0A46">
      <w:pPr>
        <w:spacing w:before="60"/>
        <w:rPr>
          <w:rFonts w:ascii="Cambria" w:hAnsi="Cambria"/>
          <w:bCs/>
          <w:sz w:val="20"/>
          <w:szCs w:val="20"/>
        </w:rPr>
      </w:pPr>
      <w:r>
        <w:rPr>
          <w:rFonts w:ascii="Cambria" w:hAnsi="Cambria"/>
          <w:sz w:val="20"/>
          <w:szCs w:val="20"/>
        </w:rPr>
        <w:t>Progresa ziņojumā par Latvijas NRP īstenošanu galvenokārt ir atspoguļoti pasākumi 2020.gada ES Padomes rekomendāciju izpildei,</w:t>
      </w:r>
      <w:r w:rsidRPr="002936D0">
        <w:rPr>
          <w:rFonts w:ascii="Cambria" w:hAnsi="Cambria"/>
          <w:b/>
          <w:sz w:val="20"/>
          <w:szCs w:val="20"/>
        </w:rPr>
        <w:t xml:space="preserve"> </w:t>
      </w:r>
      <w:r w:rsidRPr="002936D0">
        <w:rPr>
          <w:rFonts w:ascii="Cambria" w:hAnsi="Cambria"/>
          <w:bCs/>
          <w:sz w:val="20"/>
          <w:szCs w:val="20"/>
        </w:rPr>
        <w:t xml:space="preserve">bet pārējie pasākumi, reformas un informācija par investīciju plāniem skatāma </w:t>
      </w:r>
      <w:r w:rsidRPr="002936D0">
        <w:rPr>
          <w:rFonts w:ascii="Cambria" w:hAnsi="Cambria"/>
          <w:bCs/>
          <w:i/>
          <w:iCs/>
          <w:sz w:val="20"/>
          <w:szCs w:val="20"/>
        </w:rPr>
        <w:t>Latvijas Atveseļošanas un noturības plānā</w:t>
      </w:r>
      <w:r w:rsidRPr="002936D0">
        <w:rPr>
          <w:rFonts w:ascii="Cambria" w:hAnsi="Cambria"/>
          <w:bCs/>
          <w:sz w:val="20"/>
          <w:szCs w:val="20"/>
        </w:rPr>
        <w:t>, kas pēc apstiprināšanas MK tiks iesniegts Eiropas Komisijai 2021.gada aprīļa beigās.</w:t>
      </w:r>
    </w:p>
    <w:p w14:paraId="0374DC0A" w14:textId="4874BBEA" w:rsidR="00E86779" w:rsidRPr="00E86779" w:rsidRDefault="00E86779" w:rsidP="002B0A46">
      <w:pPr>
        <w:spacing w:before="60"/>
        <w:rPr>
          <w:rFonts w:ascii="Cambria" w:hAnsi="Cambria"/>
          <w:b/>
          <w:i/>
          <w:sz w:val="20"/>
          <w:szCs w:val="20"/>
        </w:rPr>
        <w:sectPr w:rsidR="00E86779" w:rsidRPr="00E86779" w:rsidSect="0051058A">
          <w:type w:val="continuous"/>
          <w:pgSz w:w="11906" w:h="16838" w:code="9"/>
          <w:pgMar w:top="1134" w:right="1134" w:bottom="1134" w:left="1134" w:header="709" w:footer="709" w:gutter="0"/>
          <w:cols w:space="340"/>
          <w:titlePg/>
          <w:docGrid w:linePitch="360"/>
        </w:sectPr>
      </w:pPr>
      <w:r w:rsidRPr="000E61C2">
        <w:rPr>
          <w:rFonts w:ascii="Cambria" w:hAnsi="Cambria"/>
          <w:sz w:val="20"/>
          <w:szCs w:val="20"/>
        </w:rPr>
        <w:t>Visa skaitliskā informācija un dati, izņemot īpaši norādītos gadījumos, ir saņemti no Centrālās statistikas pārvaldes (turpmāk – CSP) vai ES statistikas biroja (</w:t>
      </w:r>
      <w:proofErr w:type="spellStart"/>
      <w:r w:rsidR="00094DC6">
        <w:rPr>
          <w:rFonts w:ascii="Cambria" w:hAnsi="Cambria"/>
          <w:i/>
          <w:iCs/>
          <w:sz w:val="20"/>
          <w:szCs w:val="20"/>
        </w:rPr>
        <w:t>Euro</w:t>
      </w:r>
      <w:r w:rsidRPr="004F1A32">
        <w:rPr>
          <w:rFonts w:ascii="Cambria" w:hAnsi="Cambria"/>
          <w:i/>
          <w:iCs/>
          <w:sz w:val="20"/>
          <w:szCs w:val="20"/>
        </w:rPr>
        <w:t>stat</w:t>
      </w:r>
      <w:proofErr w:type="spellEnd"/>
      <w:r w:rsidRPr="000E61C2">
        <w:rPr>
          <w:rFonts w:ascii="Cambria" w:hAnsi="Cambria"/>
          <w:sz w:val="20"/>
          <w:szCs w:val="20"/>
        </w:rPr>
        <w:t>).</w:t>
      </w:r>
      <w:r w:rsidRPr="00E86779">
        <w:rPr>
          <w:rFonts w:ascii="Cambria" w:hAnsi="Cambria"/>
          <w:sz w:val="20"/>
          <w:szCs w:val="20"/>
        </w:rPr>
        <w:t xml:space="preserve"> </w:t>
      </w:r>
    </w:p>
    <w:p w14:paraId="04D927F8" w14:textId="77777777" w:rsidR="0051058A" w:rsidRDefault="0051058A">
      <w:pPr>
        <w:sectPr w:rsidR="0051058A" w:rsidSect="00572575">
          <w:type w:val="continuous"/>
          <w:pgSz w:w="11906" w:h="16838" w:code="9"/>
          <w:pgMar w:top="1134" w:right="1134" w:bottom="1134" w:left="1134" w:header="709" w:footer="709" w:gutter="0"/>
          <w:cols w:space="708"/>
          <w:titlePg/>
          <w:docGrid w:linePitch="360"/>
        </w:sectPr>
      </w:pPr>
    </w:p>
    <w:p w14:paraId="392C9BC3" w14:textId="7F6054E6" w:rsidR="00A76063" w:rsidRDefault="006309DB" w:rsidP="006309DB">
      <w:r>
        <w:br w:type="page"/>
      </w:r>
    </w:p>
    <w:p w14:paraId="7F2AC171" w14:textId="6381C6CC" w:rsidR="007D7D03" w:rsidRDefault="007D7D03" w:rsidP="007D7D03">
      <w:pPr>
        <w:pStyle w:val="Heading1"/>
        <w:jc w:val="center"/>
        <w:rPr>
          <w:rFonts w:ascii="Cambria" w:hAnsi="Cambria"/>
        </w:rPr>
      </w:pPr>
      <w:bookmarkStart w:id="5" w:name="_Toc68000938"/>
      <w:bookmarkStart w:id="6" w:name="_Toc5959947"/>
      <w:r>
        <w:rPr>
          <w:rFonts w:ascii="Cambria" w:hAnsi="Cambria"/>
        </w:rPr>
        <w:lastRenderedPageBreak/>
        <w:t xml:space="preserve">1. </w:t>
      </w:r>
      <w:r w:rsidR="000B2AC1" w:rsidRPr="000B2AC1">
        <w:rPr>
          <w:rFonts w:ascii="Cambria" w:hAnsi="Cambria"/>
        </w:rPr>
        <w:t>VIDĒJA TERMIŅA MAKROEKONOMISKAIS SCENĀRIJS</w:t>
      </w:r>
      <w:bookmarkEnd w:id="5"/>
    </w:p>
    <w:p w14:paraId="68BFF564" w14:textId="788D5E5D" w:rsidR="007D7D03" w:rsidRPr="000B2AC1" w:rsidRDefault="007D7D03" w:rsidP="000B2AC1">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sectPr w:rsidR="007D7D03" w:rsidRPr="000B2AC1" w:rsidSect="00572575">
          <w:type w:val="continuous"/>
          <w:pgSz w:w="11906" w:h="16838" w:code="9"/>
          <w:pgMar w:top="1134" w:right="1134" w:bottom="1134" w:left="1134" w:header="709" w:footer="709" w:gutter="0"/>
          <w:cols w:space="708"/>
          <w:titlePg/>
          <w:docGrid w:linePitch="360"/>
        </w:sectPr>
      </w:pPr>
    </w:p>
    <w:p w14:paraId="2B3840E7" w14:textId="534C885B" w:rsidR="005668D7" w:rsidRDefault="005668D7" w:rsidP="005668D7">
      <w:pPr>
        <w:spacing w:after="120"/>
        <w:rPr>
          <w:rFonts w:ascii="Cambria" w:hAnsi="Cambria"/>
          <w:sz w:val="20"/>
          <w:szCs w:val="20"/>
        </w:rPr>
      </w:pPr>
      <w:r w:rsidRPr="00BD001F">
        <w:rPr>
          <w:rFonts w:ascii="Cambria" w:hAnsi="Cambria"/>
          <w:sz w:val="20"/>
          <w:szCs w:val="20"/>
        </w:rPr>
        <w:t xml:space="preserve">Līdz ar Covid-19 straujo izplatību un slimības apturēšanai noteiktajiem ierobežojumiem Latvijas iekšzemes kopprodukts (IKP) </w:t>
      </w:r>
      <w:r>
        <w:rPr>
          <w:rFonts w:ascii="Cambria" w:hAnsi="Cambria"/>
          <w:sz w:val="20"/>
          <w:szCs w:val="20"/>
        </w:rPr>
        <w:t xml:space="preserve">2020.gadā samazinājās par 3,6%. </w:t>
      </w:r>
      <w:r w:rsidRPr="00BD001F">
        <w:rPr>
          <w:rFonts w:ascii="Cambria" w:hAnsi="Cambria"/>
          <w:sz w:val="20"/>
          <w:szCs w:val="20"/>
        </w:rPr>
        <w:t xml:space="preserve">Ekonomikas kritums pagājušajā gadā </w:t>
      </w:r>
      <w:r>
        <w:rPr>
          <w:rFonts w:ascii="Cambria" w:hAnsi="Cambria"/>
          <w:sz w:val="20"/>
          <w:szCs w:val="20"/>
        </w:rPr>
        <w:t xml:space="preserve">bija </w:t>
      </w:r>
      <w:r w:rsidRPr="00BD001F">
        <w:rPr>
          <w:rFonts w:ascii="Cambria" w:hAnsi="Cambria"/>
          <w:sz w:val="20"/>
          <w:szCs w:val="20"/>
        </w:rPr>
        <w:t xml:space="preserve">būtiski mazāks nekā tika </w:t>
      </w:r>
      <w:r>
        <w:rPr>
          <w:rFonts w:ascii="Cambria" w:hAnsi="Cambria"/>
          <w:sz w:val="20"/>
          <w:szCs w:val="20"/>
        </w:rPr>
        <w:t xml:space="preserve">prognozēts </w:t>
      </w:r>
      <w:r w:rsidRPr="00BD001F">
        <w:rPr>
          <w:rFonts w:ascii="Cambria" w:hAnsi="Cambria"/>
          <w:sz w:val="20"/>
          <w:szCs w:val="20"/>
        </w:rPr>
        <w:t>Covid</w:t>
      </w:r>
      <w:r w:rsidR="003F5CCC">
        <w:rPr>
          <w:rFonts w:ascii="Cambria" w:hAnsi="Cambria"/>
          <w:sz w:val="20"/>
          <w:szCs w:val="20"/>
        </w:rPr>
        <w:t>-19</w:t>
      </w:r>
      <w:r w:rsidRPr="00BD001F">
        <w:rPr>
          <w:rFonts w:ascii="Cambria" w:hAnsi="Cambria"/>
          <w:sz w:val="20"/>
          <w:szCs w:val="20"/>
        </w:rPr>
        <w:t xml:space="preserve"> krīzes sākumā, </w:t>
      </w:r>
      <w:r>
        <w:rPr>
          <w:rFonts w:ascii="Cambria" w:hAnsi="Cambria"/>
          <w:sz w:val="20"/>
          <w:szCs w:val="20"/>
        </w:rPr>
        <w:t>un labāko attīstību</w:t>
      </w:r>
      <w:r w:rsidRPr="00BD001F">
        <w:rPr>
          <w:rFonts w:ascii="Cambria" w:hAnsi="Cambria"/>
          <w:sz w:val="20"/>
          <w:szCs w:val="20"/>
        </w:rPr>
        <w:t xml:space="preserve"> </w:t>
      </w:r>
      <w:r>
        <w:rPr>
          <w:rFonts w:ascii="Cambria" w:hAnsi="Cambria"/>
          <w:sz w:val="20"/>
          <w:szCs w:val="20"/>
        </w:rPr>
        <w:t>noteica gan visai veiksmīgā</w:t>
      </w:r>
      <w:r w:rsidRPr="00BD001F">
        <w:rPr>
          <w:rFonts w:ascii="Cambria" w:hAnsi="Cambria"/>
          <w:sz w:val="20"/>
          <w:szCs w:val="20"/>
        </w:rPr>
        <w:t xml:space="preserve"> slimības pirmā uzliesmojuma pārvarēšana 2020.gada pavasarī, gan ekonomikas atbalsta pasākumi un labvēlīgā ekonomikas struktūra, kad ražojošās nozares praktiski nepiedzīvoja izlaides apjomu kritumu.</w:t>
      </w:r>
    </w:p>
    <w:p w14:paraId="281EB0B7" w14:textId="77777777" w:rsidR="005668D7" w:rsidRPr="007221D7" w:rsidRDefault="005668D7" w:rsidP="005668D7">
      <w:pPr>
        <w:spacing w:after="120"/>
        <w:rPr>
          <w:rFonts w:ascii="Cambria" w:hAnsi="Cambria"/>
          <w:sz w:val="20"/>
          <w:szCs w:val="20"/>
        </w:rPr>
      </w:pPr>
      <w:r w:rsidRPr="007221D7">
        <w:rPr>
          <w:rFonts w:ascii="Cambria" w:hAnsi="Cambria"/>
          <w:sz w:val="20"/>
          <w:szCs w:val="20"/>
        </w:rPr>
        <w:t xml:space="preserve">Lielākā negatīvā ietekme uz ekonomikas rādītājiem pagājušajā gadā bija krīzes tieši skartajām pakalpojumu nozarēm, kur transporta un uzglabāšanas nozare samazinājās par 14,9%, izmitināšanas un ēdināšanas nozare – par 38,1%, bet māksla, izklaide un atpūta – par 26,6%. Visas pakalpojumu nozares kopā pērn </w:t>
      </w:r>
      <w:r>
        <w:rPr>
          <w:rFonts w:ascii="Cambria" w:hAnsi="Cambria"/>
          <w:sz w:val="20"/>
          <w:szCs w:val="20"/>
        </w:rPr>
        <w:t>kritās</w:t>
      </w:r>
      <w:r w:rsidRPr="007221D7">
        <w:rPr>
          <w:rFonts w:ascii="Cambria" w:hAnsi="Cambria"/>
          <w:sz w:val="20"/>
          <w:szCs w:val="20"/>
        </w:rPr>
        <w:t xml:space="preserve"> par 4,8%, kamēr ražojošās nozares uzrādīja 0,4% pieaugumu. </w:t>
      </w:r>
    </w:p>
    <w:p w14:paraId="3C6E2B4E" w14:textId="1D60BFB5" w:rsidR="005668D7" w:rsidRDefault="005668D7" w:rsidP="005668D7">
      <w:pPr>
        <w:spacing w:after="120"/>
        <w:rPr>
          <w:rFonts w:ascii="Cambria" w:hAnsi="Cambria"/>
          <w:sz w:val="20"/>
          <w:szCs w:val="20"/>
        </w:rPr>
      </w:pPr>
      <w:r>
        <w:rPr>
          <w:rFonts w:ascii="Cambria" w:hAnsi="Cambria"/>
          <w:sz w:val="20"/>
          <w:szCs w:val="20"/>
        </w:rPr>
        <w:t xml:space="preserve">No ražošanas nozarēm būvniecība </w:t>
      </w:r>
      <w:r w:rsidRPr="007221D7">
        <w:rPr>
          <w:rFonts w:ascii="Cambria" w:hAnsi="Cambria"/>
          <w:sz w:val="20"/>
          <w:szCs w:val="20"/>
        </w:rPr>
        <w:t>pagājušajā gadā palielinājās par 2,6%, bet lauksaimniecībā un mežsaimniecībā</w:t>
      </w:r>
      <w:r>
        <w:rPr>
          <w:rFonts w:ascii="Cambria" w:hAnsi="Cambria"/>
          <w:sz w:val="20"/>
          <w:szCs w:val="20"/>
        </w:rPr>
        <w:t xml:space="preserve"> tika</w:t>
      </w:r>
      <w:r w:rsidRPr="007221D7">
        <w:rPr>
          <w:rFonts w:ascii="Cambria" w:hAnsi="Cambria"/>
          <w:sz w:val="20"/>
          <w:szCs w:val="20"/>
        </w:rPr>
        <w:t xml:space="preserve"> sasniegts 1,8% pieaugums, galvenokārt pateicoties labības rekordražai, kā arī augot apjomiem mežsaimniecībā un mežizstrādē. Salīdzinoši veiksmīgi krīzi pārvarēj</w:t>
      </w:r>
      <w:r>
        <w:rPr>
          <w:rFonts w:ascii="Cambria" w:hAnsi="Cambria"/>
          <w:sz w:val="20"/>
          <w:szCs w:val="20"/>
        </w:rPr>
        <w:t>a</w:t>
      </w:r>
      <w:r w:rsidRPr="007221D7">
        <w:rPr>
          <w:rFonts w:ascii="Cambria" w:hAnsi="Cambria"/>
          <w:sz w:val="20"/>
          <w:szCs w:val="20"/>
        </w:rPr>
        <w:t xml:space="preserve"> arī apstrādes rūpniecība, kur apjomi pagājušajā gadā samazinājās tikai par 0,9%, bet</w:t>
      </w:r>
      <w:r>
        <w:rPr>
          <w:rFonts w:ascii="Cambria" w:hAnsi="Cambria"/>
          <w:sz w:val="20"/>
          <w:szCs w:val="20"/>
        </w:rPr>
        <w:t xml:space="preserve"> ceturtajā ceturksnī jau bija fiksēts</w:t>
      </w:r>
      <w:r w:rsidRPr="007221D7">
        <w:rPr>
          <w:rFonts w:ascii="Cambria" w:hAnsi="Cambria"/>
          <w:sz w:val="20"/>
          <w:szCs w:val="20"/>
        </w:rPr>
        <w:t xml:space="preserve"> 4,5% pieaugums, ko nodrošināja spēcīgais kāpums kokapstrād</w:t>
      </w:r>
      <w:r w:rsidR="003F5CCC">
        <w:rPr>
          <w:rFonts w:ascii="Cambria" w:hAnsi="Cambria"/>
          <w:sz w:val="20"/>
          <w:szCs w:val="20"/>
        </w:rPr>
        <w:t>es</w:t>
      </w:r>
      <w:r w:rsidRPr="007221D7">
        <w:rPr>
          <w:rFonts w:ascii="Cambria" w:hAnsi="Cambria"/>
          <w:sz w:val="20"/>
          <w:szCs w:val="20"/>
        </w:rPr>
        <w:t xml:space="preserve"> nozarē, kā arī mašīnbūvē.</w:t>
      </w:r>
    </w:p>
    <w:p w14:paraId="69802C78" w14:textId="77777777" w:rsidR="005668D7" w:rsidRPr="007221D7" w:rsidRDefault="005668D7" w:rsidP="005668D7">
      <w:pPr>
        <w:spacing w:after="120"/>
        <w:rPr>
          <w:rFonts w:ascii="Cambria" w:hAnsi="Cambria"/>
          <w:sz w:val="20"/>
          <w:szCs w:val="20"/>
        </w:rPr>
      </w:pPr>
      <w:r w:rsidRPr="007221D7">
        <w:rPr>
          <w:rFonts w:ascii="Cambria" w:hAnsi="Cambria"/>
          <w:sz w:val="20"/>
          <w:szCs w:val="20"/>
        </w:rPr>
        <w:t xml:space="preserve">No </w:t>
      </w:r>
      <w:r>
        <w:rPr>
          <w:rFonts w:ascii="Cambria" w:hAnsi="Cambria"/>
          <w:sz w:val="20"/>
          <w:szCs w:val="20"/>
        </w:rPr>
        <w:t xml:space="preserve">IKP </w:t>
      </w:r>
      <w:r w:rsidRPr="007221D7">
        <w:rPr>
          <w:rFonts w:ascii="Cambria" w:hAnsi="Cambria"/>
          <w:sz w:val="20"/>
          <w:szCs w:val="20"/>
        </w:rPr>
        <w:t xml:space="preserve">izlietojuma puses </w:t>
      </w:r>
      <w:r>
        <w:rPr>
          <w:rFonts w:ascii="Cambria" w:hAnsi="Cambria"/>
          <w:sz w:val="20"/>
          <w:szCs w:val="20"/>
        </w:rPr>
        <w:t xml:space="preserve">lejupslīdi </w:t>
      </w:r>
      <w:r w:rsidRPr="00F76D9B">
        <w:rPr>
          <w:rFonts w:ascii="Cambria" w:hAnsi="Cambria"/>
          <w:sz w:val="20"/>
          <w:szCs w:val="20"/>
        </w:rPr>
        <w:t xml:space="preserve">2020.gadā noteica galvenokārt privātā patēriņa kritums, kas </w:t>
      </w:r>
      <w:r>
        <w:rPr>
          <w:rFonts w:ascii="Cambria" w:hAnsi="Cambria"/>
          <w:sz w:val="20"/>
          <w:szCs w:val="20"/>
        </w:rPr>
        <w:t>bija saistīts</w:t>
      </w:r>
      <w:r w:rsidRPr="00F76D9B">
        <w:rPr>
          <w:rFonts w:ascii="Cambria" w:hAnsi="Cambria"/>
          <w:sz w:val="20"/>
          <w:szCs w:val="20"/>
        </w:rPr>
        <w:t xml:space="preserve"> ar </w:t>
      </w:r>
      <w:r>
        <w:rPr>
          <w:rFonts w:ascii="Cambria" w:hAnsi="Cambria"/>
          <w:sz w:val="20"/>
          <w:szCs w:val="20"/>
        </w:rPr>
        <w:t>Covid</w:t>
      </w:r>
      <w:r w:rsidRPr="00F76D9B">
        <w:rPr>
          <w:rFonts w:ascii="Cambria" w:hAnsi="Cambria"/>
          <w:sz w:val="20"/>
          <w:szCs w:val="20"/>
        </w:rPr>
        <w:t>-19 izplatības ierobežošanai ieviestajiem pasākumiem, kas būtiski s</w:t>
      </w:r>
      <w:r>
        <w:rPr>
          <w:rFonts w:ascii="Cambria" w:hAnsi="Cambria"/>
          <w:sz w:val="20"/>
          <w:szCs w:val="20"/>
        </w:rPr>
        <w:t>amazināja ekonomisko aktivitāti. Vienlaikus iekšējo pieprasījumu samazināja arī pieaugošā iedzīvotāju piesardzība krīzes apstākļos</w:t>
      </w:r>
      <w:r w:rsidRPr="00F76D9B">
        <w:rPr>
          <w:rFonts w:ascii="Cambria" w:hAnsi="Cambria"/>
          <w:sz w:val="20"/>
          <w:szCs w:val="20"/>
        </w:rPr>
        <w:t xml:space="preserve">. </w:t>
      </w:r>
      <w:r>
        <w:rPr>
          <w:rFonts w:ascii="Cambria" w:hAnsi="Cambria"/>
          <w:sz w:val="20"/>
          <w:szCs w:val="20"/>
        </w:rPr>
        <w:t xml:space="preserve"> Preču un pakalpojumu eksports 2020.gadā </w:t>
      </w:r>
      <w:r w:rsidRPr="00F76D9B">
        <w:rPr>
          <w:rFonts w:ascii="Cambria" w:hAnsi="Cambria"/>
          <w:sz w:val="20"/>
          <w:szCs w:val="20"/>
        </w:rPr>
        <w:t>samazinājās par 2,7%, kamēr, importam samazinoties vēl straujāk, ārējās tirdzniecības izmaiņu ietekme uz kopējo ekonomikas izaugsmi bij</w:t>
      </w:r>
      <w:r>
        <w:rPr>
          <w:rFonts w:ascii="Cambria" w:hAnsi="Cambria"/>
          <w:sz w:val="20"/>
          <w:szCs w:val="20"/>
        </w:rPr>
        <w:t>a</w:t>
      </w:r>
      <w:r w:rsidRPr="00F76D9B">
        <w:rPr>
          <w:rFonts w:ascii="Cambria" w:hAnsi="Cambria"/>
          <w:sz w:val="20"/>
          <w:szCs w:val="20"/>
        </w:rPr>
        <w:t xml:space="preserve"> pozitīva. </w:t>
      </w:r>
      <w:r>
        <w:rPr>
          <w:rFonts w:ascii="Cambria" w:hAnsi="Cambria"/>
          <w:sz w:val="20"/>
          <w:szCs w:val="20"/>
        </w:rPr>
        <w:t>S</w:t>
      </w:r>
      <w:r w:rsidRPr="007221D7">
        <w:rPr>
          <w:rFonts w:ascii="Cambria" w:hAnsi="Cambria"/>
          <w:sz w:val="20"/>
          <w:szCs w:val="20"/>
        </w:rPr>
        <w:t>abiedri</w:t>
      </w:r>
      <w:r>
        <w:rPr>
          <w:rFonts w:ascii="Cambria" w:hAnsi="Cambria"/>
          <w:sz w:val="20"/>
          <w:szCs w:val="20"/>
        </w:rPr>
        <w:t>skais patēriņš pērn palielinājās</w:t>
      </w:r>
      <w:r w:rsidRPr="007221D7">
        <w:rPr>
          <w:rFonts w:ascii="Cambria" w:hAnsi="Cambria"/>
          <w:sz w:val="20"/>
          <w:szCs w:val="20"/>
        </w:rPr>
        <w:t xml:space="preserve"> par 2</w:t>
      </w:r>
      <w:r>
        <w:rPr>
          <w:rFonts w:ascii="Cambria" w:hAnsi="Cambria"/>
          <w:sz w:val="20"/>
          <w:szCs w:val="20"/>
        </w:rPr>
        <w:t>,</w:t>
      </w:r>
      <w:r w:rsidRPr="007221D7">
        <w:rPr>
          <w:rFonts w:ascii="Cambria" w:hAnsi="Cambria"/>
          <w:sz w:val="20"/>
          <w:szCs w:val="20"/>
        </w:rPr>
        <w:t>6% un arī investīcijās saglabāj</w:t>
      </w:r>
      <w:r>
        <w:rPr>
          <w:rFonts w:ascii="Cambria" w:hAnsi="Cambria"/>
          <w:sz w:val="20"/>
          <w:szCs w:val="20"/>
        </w:rPr>
        <w:t>ās</w:t>
      </w:r>
      <w:r w:rsidRPr="007221D7">
        <w:rPr>
          <w:rFonts w:ascii="Cambria" w:hAnsi="Cambria"/>
          <w:sz w:val="20"/>
          <w:szCs w:val="20"/>
        </w:rPr>
        <w:t xml:space="preserve"> 0</w:t>
      </w:r>
      <w:r>
        <w:rPr>
          <w:rFonts w:ascii="Cambria" w:hAnsi="Cambria"/>
          <w:sz w:val="20"/>
          <w:szCs w:val="20"/>
        </w:rPr>
        <w:t>,</w:t>
      </w:r>
      <w:r w:rsidRPr="007221D7">
        <w:rPr>
          <w:rFonts w:ascii="Cambria" w:hAnsi="Cambria"/>
          <w:sz w:val="20"/>
          <w:szCs w:val="20"/>
        </w:rPr>
        <w:t>2% pieaugums.</w:t>
      </w:r>
    </w:p>
    <w:p w14:paraId="7536EF54" w14:textId="23A74D62" w:rsidR="005668D7" w:rsidRPr="00BD7E94" w:rsidRDefault="005668D7" w:rsidP="005668D7">
      <w:pPr>
        <w:spacing w:after="120"/>
        <w:rPr>
          <w:rFonts w:ascii="Cambria" w:hAnsi="Cambria"/>
          <w:sz w:val="20"/>
          <w:szCs w:val="20"/>
          <w:highlight w:val="yellow"/>
        </w:rPr>
      </w:pPr>
      <w:r w:rsidRPr="008118F4">
        <w:rPr>
          <w:rFonts w:ascii="Cambria" w:hAnsi="Cambria"/>
          <w:sz w:val="20"/>
          <w:szCs w:val="20"/>
        </w:rPr>
        <w:t xml:space="preserve">Par spīti būtiskam ārējā pieprasījuma kritumam un vājākai ekonomiskajai aktivitātei, ko izraisīja Covid-19 krīze gan ES, gan pārējos Latvijai svarīgos noieta tirgos, Latvijas preču eksports </w:t>
      </w:r>
      <w:r>
        <w:rPr>
          <w:rFonts w:ascii="Cambria" w:hAnsi="Cambria"/>
          <w:sz w:val="20"/>
          <w:szCs w:val="20"/>
        </w:rPr>
        <w:t xml:space="preserve">2020.gadā </w:t>
      </w:r>
      <w:r w:rsidRPr="008118F4">
        <w:rPr>
          <w:rFonts w:ascii="Cambria" w:hAnsi="Cambria"/>
          <w:sz w:val="20"/>
          <w:szCs w:val="20"/>
        </w:rPr>
        <w:t>turpin</w:t>
      </w:r>
      <w:r>
        <w:rPr>
          <w:rFonts w:ascii="Cambria" w:hAnsi="Cambria"/>
          <w:sz w:val="20"/>
          <w:szCs w:val="20"/>
        </w:rPr>
        <w:t>āja</w:t>
      </w:r>
      <w:r w:rsidRPr="008118F4">
        <w:rPr>
          <w:rFonts w:ascii="Cambria" w:hAnsi="Cambria"/>
          <w:sz w:val="20"/>
          <w:szCs w:val="20"/>
        </w:rPr>
        <w:t xml:space="preserve"> izaugsmi. Latvijas preču eksporta vērtība</w:t>
      </w:r>
      <w:r>
        <w:rPr>
          <w:rFonts w:ascii="Cambria" w:hAnsi="Cambria"/>
          <w:sz w:val="20"/>
          <w:szCs w:val="20"/>
        </w:rPr>
        <w:t xml:space="preserve"> faktiskajās cenās pērn</w:t>
      </w:r>
      <w:r w:rsidRPr="008118F4">
        <w:rPr>
          <w:rFonts w:ascii="Cambria" w:hAnsi="Cambria"/>
          <w:sz w:val="20"/>
          <w:szCs w:val="20"/>
        </w:rPr>
        <w:t xml:space="preserve"> bija par 1,7% augstāka nekā 2019. gadā, sasniedzot 13,2 miljardus </w:t>
      </w:r>
      <w:r w:rsidR="00094DC6">
        <w:rPr>
          <w:rFonts w:ascii="Cambria" w:hAnsi="Cambria"/>
          <w:sz w:val="20"/>
          <w:szCs w:val="20"/>
        </w:rPr>
        <w:t>EUR</w:t>
      </w:r>
      <w:r w:rsidRPr="008118F4">
        <w:rPr>
          <w:rFonts w:ascii="Cambria" w:hAnsi="Cambria"/>
          <w:sz w:val="20"/>
          <w:szCs w:val="20"/>
        </w:rPr>
        <w:t xml:space="preserve">. Lielāko devumu preču eksporta pieaugumā nodrošināja mehānismu un elektroiekārtu eksporta kāpums par 16,0%. Būtisks eksporta palielinājums fiksēts arī pārtikas un lauksaimniecības preču grupā, eksporta vērtībai pieaugot par 5,9%. Turpretim būtiski saruka eksporta vērtība tādās preču grupās kā </w:t>
      </w:r>
      <w:proofErr w:type="spellStart"/>
      <w:r w:rsidRPr="008118F4">
        <w:rPr>
          <w:rFonts w:ascii="Cambria" w:hAnsi="Cambria"/>
          <w:sz w:val="20"/>
          <w:szCs w:val="20"/>
        </w:rPr>
        <w:t>minerālprodukti</w:t>
      </w:r>
      <w:proofErr w:type="spellEnd"/>
      <w:r w:rsidRPr="008118F4">
        <w:rPr>
          <w:rFonts w:ascii="Cambria" w:hAnsi="Cambria"/>
          <w:sz w:val="20"/>
          <w:szCs w:val="20"/>
        </w:rPr>
        <w:t xml:space="preserve"> – par 17,0% un satiksmes līdzekļi – par 17,4%, kamēr koksnes un koksnes izstrādājumu eksports g</w:t>
      </w:r>
      <w:r>
        <w:rPr>
          <w:rFonts w:ascii="Cambria" w:hAnsi="Cambria"/>
          <w:sz w:val="20"/>
          <w:szCs w:val="20"/>
        </w:rPr>
        <w:t>adā kopumā samazinājās par 2,9%.</w:t>
      </w:r>
    </w:p>
    <w:p w14:paraId="57884D65" w14:textId="77777777" w:rsidR="005668D7" w:rsidRDefault="005668D7" w:rsidP="005668D7">
      <w:pPr>
        <w:pStyle w:val="Default"/>
        <w:spacing w:after="120"/>
        <w:jc w:val="both"/>
        <w:rPr>
          <w:rFonts w:ascii="Cambria" w:hAnsi="Cambria" w:cs="Times New Roman"/>
          <w:sz w:val="20"/>
          <w:szCs w:val="20"/>
        </w:rPr>
      </w:pPr>
      <w:r w:rsidRPr="005558F4">
        <w:rPr>
          <w:rFonts w:ascii="Cambria" w:hAnsi="Cambria" w:cs="Times New Roman"/>
          <w:sz w:val="20"/>
          <w:szCs w:val="20"/>
        </w:rPr>
        <w:t>Gada vidējā inflācija Latvijā 2020. gadā pazeminājās līdz 0,2</w:t>
      </w:r>
      <w:r>
        <w:rPr>
          <w:rFonts w:ascii="Cambria" w:hAnsi="Cambria" w:cs="Times New Roman"/>
          <w:sz w:val="20"/>
          <w:szCs w:val="20"/>
        </w:rPr>
        <w:t>% un bija</w:t>
      </w:r>
      <w:r w:rsidRPr="005558F4">
        <w:rPr>
          <w:rFonts w:ascii="Cambria" w:hAnsi="Cambria" w:cs="Times New Roman"/>
          <w:sz w:val="20"/>
          <w:szCs w:val="20"/>
        </w:rPr>
        <w:t xml:space="preserve"> par 2,6 procentpunktiem </w:t>
      </w:r>
      <w:r>
        <w:rPr>
          <w:rFonts w:ascii="Cambria" w:hAnsi="Cambria" w:cs="Times New Roman"/>
          <w:sz w:val="20"/>
          <w:szCs w:val="20"/>
        </w:rPr>
        <w:t>mazāka</w:t>
      </w:r>
      <w:r w:rsidRPr="005558F4">
        <w:rPr>
          <w:rFonts w:ascii="Cambria" w:hAnsi="Cambria" w:cs="Times New Roman"/>
          <w:sz w:val="20"/>
          <w:szCs w:val="20"/>
        </w:rPr>
        <w:t xml:space="preserve"> </w:t>
      </w:r>
      <w:r>
        <w:rPr>
          <w:rFonts w:ascii="Cambria" w:hAnsi="Cambria" w:cs="Times New Roman"/>
          <w:sz w:val="20"/>
          <w:szCs w:val="20"/>
        </w:rPr>
        <w:t>nekā</w:t>
      </w:r>
      <w:r w:rsidRPr="005558F4">
        <w:rPr>
          <w:rFonts w:ascii="Cambria" w:hAnsi="Cambria" w:cs="Times New Roman"/>
          <w:sz w:val="20"/>
          <w:szCs w:val="20"/>
        </w:rPr>
        <w:t xml:space="preserve"> </w:t>
      </w:r>
      <w:r>
        <w:rPr>
          <w:rFonts w:ascii="Cambria" w:hAnsi="Cambria" w:cs="Times New Roman"/>
          <w:sz w:val="20"/>
          <w:szCs w:val="20"/>
        </w:rPr>
        <w:t xml:space="preserve">2019.gadā. Zemo inflācijas līmeni 2020.gadā noteica Covid-19 pandēmija, kas izraisīja naftas cenu kritumu pasaules tirgū un krasi samazināja pieprasījumu ar </w:t>
      </w:r>
      <w:r w:rsidRPr="005558F4">
        <w:rPr>
          <w:rFonts w:ascii="Cambria" w:hAnsi="Cambria" w:cs="Times New Roman"/>
          <w:sz w:val="20"/>
          <w:szCs w:val="20"/>
        </w:rPr>
        <w:t>tūrisma nozari saistīt</w:t>
      </w:r>
      <w:r>
        <w:rPr>
          <w:rFonts w:ascii="Cambria" w:hAnsi="Cambria" w:cs="Times New Roman"/>
          <w:sz w:val="20"/>
          <w:szCs w:val="20"/>
        </w:rPr>
        <w:t>aj</w:t>
      </w:r>
      <w:r w:rsidRPr="005558F4">
        <w:rPr>
          <w:rFonts w:ascii="Cambria" w:hAnsi="Cambria" w:cs="Times New Roman"/>
          <w:sz w:val="20"/>
          <w:szCs w:val="20"/>
        </w:rPr>
        <w:t>iem pakal</w:t>
      </w:r>
      <w:r>
        <w:rPr>
          <w:rFonts w:ascii="Cambria" w:hAnsi="Cambria" w:cs="Times New Roman"/>
          <w:sz w:val="20"/>
          <w:szCs w:val="20"/>
        </w:rPr>
        <w:t>pojumiem. Būtiskāko ietekmi uz patēriņa cenām atstāja energoresursu cenu kritums, tajā skaitā degvielas cenām samazinoties par 10,6%, gāzes cenām – par 15,5% un siltumenerģijas cenām – par 3,6%. Kopumā preču cenas 2020.gadā pazeminājās par 0,5%, bet pakalpojumu cenas pieauga par 1,9%.</w:t>
      </w:r>
    </w:p>
    <w:p w14:paraId="230DFA7A" w14:textId="5E3ADE6D" w:rsidR="005668D7" w:rsidRDefault="005668D7" w:rsidP="005668D7">
      <w:pPr>
        <w:pStyle w:val="Default"/>
        <w:spacing w:after="120"/>
        <w:jc w:val="both"/>
        <w:rPr>
          <w:rFonts w:ascii="Cambria" w:hAnsi="Cambria" w:cs="Times New Roman"/>
          <w:sz w:val="20"/>
          <w:szCs w:val="20"/>
        </w:rPr>
      </w:pPr>
      <w:r w:rsidRPr="00BB3C8E">
        <w:rPr>
          <w:rFonts w:ascii="Cambria" w:hAnsi="Cambria" w:cs="Times New Roman"/>
          <w:sz w:val="20"/>
          <w:szCs w:val="20"/>
        </w:rPr>
        <w:t>Covid-19 krīzes ietekmē daudzām nozarēm apturot un sašaurinot darbību, bezdarba līmenis</w:t>
      </w:r>
      <w:r>
        <w:rPr>
          <w:rFonts w:ascii="Cambria" w:hAnsi="Cambria" w:cs="Times New Roman"/>
          <w:sz w:val="20"/>
          <w:szCs w:val="20"/>
        </w:rPr>
        <w:t xml:space="preserve"> pēc darbaspēka </w:t>
      </w:r>
      <w:proofErr w:type="spellStart"/>
      <w:r>
        <w:rPr>
          <w:rFonts w:ascii="Cambria" w:hAnsi="Cambria" w:cs="Times New Roman"/>
          <w:sz w:val="20"/>
          <w:szCs w:val="20"/>
        </w:rPr>
        <w:t>apsekojuma</w:t>
      </w:r>
      <w:proofErr w:type="spellEnd"/>
      <w:r>
        <w:rPr>
          <w:rFonts w:ascii="Cambria" w:hAnsi="Cambria" w:cs="Times New Roman"/>
          <w:sz w:val="20"/>
          <w:szCs w:val="20"/>
        </w:rPr>
        <w:t xml:space="preserve"> </w:t>
      </w:r>
      <w:r w:rsidRPr="00BB3C8E">
        <w:rPr>
          <w:rFonts w:ascii="Cambria" w:hAnsi="Cambria" w:cs="Times New Roman"/>
          <w:sz w:val="20"/>
          <w:szCs w:val="20"/>
        </w:rPr>
        <w:t xml:space="preserve">2020.gadā </w:t>
      </w:r>
      <w:r w:rsidR="003F5CCC">
        <w:rPr>
          <w:rFonts w:ascii="Cambria" w:hAnsi="Cambria" w:cs="Times New Roman"/>
          <w:sz w:val="20"/>
          <w:szCs w:val="20"/>
        </w:rPr>
        <w:t>pieauga</w:t>
      </w:r>
      <w:r>
        <w:rPr>
          <w:rFonts w:ascii="Cambria" w:hAnsi="Cambria" w:cs="Times New Roman"/>
          <w:sz w:val="20"/>
          <w:szCs w:val="20"/>
        </w:rPr>
        <w:t xml:space="preserve"> līdz 8,1% no ekonomiski aktīvajiem iedzīvotājiem un bija</w:t>
      </w:r>
      <w:r w:rsidRPr="00BB3C8E">
        <w:rPr>
          <w:rFonts w:ascii="Cambria" w:hAnsi="Cambria" w:cs="Times New Roman"/>
          <w:sz w:val="20"/>
          <w:szCs w:val="20"/>
        </w:rPr>
        <w:t xml:space="preserve"> par 1,8 procentpunktiem </w:t>
      </w:r>
      <w:r>
        <w:rPr>
          <w:rFonts w:ascii="Cambria" w:hAnsi="Cambria" w:cs="Times New Roman"/>
          <w:sz w:val="20"/>
          <w:szCs w:val="20"/>
        </w:rPr>
        <w:t>lielāks</w:t>
      </w:r>
      <w:r w:rsidRPr="00BB3C8E">
        <w:rPr>
          <w:rFonts w:ascii="Cambria" w:hAnsi="Cambria" w:cs="Times New Roman"/>
          <w:sz w:val="20"/>
          <w:szCs w:val="20"/>
        </w:rPr>
        <w:t xml:space="preserve"> nekā</w:t>
      </w:r>
      <w:r>
        <w:rPr>
          <w:rFonts w:ascii="Cambria" w:hAnsi="Cambria" w:cs="Times New Roman"/>
          <w:sz w:val="20"/>
          <w:szCs w:val="20"/>
        </w:rPr>
        <w:t xml:space="preserve"> 2019.gadā.</w:t>
      </w:r>
      <w:r w:rsidRPr="00BB3C8E">
        <w:rPr>
          <w:rFonts w:ascii="Cambria" w:hAnsi="Cambria" w:cs="Times New Roman"/>
          <w:sz w:val="20"/>
          <w:szCs w:val="20"/>
        </w:rPr>
        <w:t xml:space="preserve"> </w:t>
      </w:r>
      <w:r w:rsidRPr="001F35CB">
        <w:rPr>
          <w:rFonts w:ascii="Cambria" w:hAnsi="Cambria" w:cs="Times New Roman"/>
          <w:sz w:val="20"/>
          <w:szCs w:val="20"/>
        </w:rPr>
        <w:t xml:space="preserve">Šāds bezdarba pieaugums </w:t>
      </w:r>
      <w:r>
        <w:rPr>
          <w:rFonts w:ascii="Cambria" w:hAnsi="Cambria" w:cs="Times New Roman"/>
          <w:sz w:val="20"/>
          <w:szCs w:val="20"/>
        </w:rPr>
        <w:t>ir vērtējams kā mērens</w:t>
      </w:r>
      <w:r w:rsidRPr="001F35CB">
        <w:rPr>
          <w:rFonts w:ascii="Cambria" w:hAnsi="Cambria" w:cs="Times New Roman"/>
          <w:sz w:val="20"/>
          <w:szCs w:val="20"/>
        </w:rPr>
        <w:t xml:space="preserve"> gan salīdzinājumā ar vēsturiski augstākajiem bezdarba rādītājiem</w:t>
      </w:r>
      <w:r>
        <w:rPr>
          <w:rFonts w:ascii="Cambria" w:hAnsi="Cambria" w:cs="Times New Roman"/>
          <w:sz w:val="20"/>
          <w:szCs w:val="20"/>
        </w:rPr>
        <w:t xml:space="preserve"> 2008-2010.gada ekonomikas krīzes laikā</w:t>
      </w:r>
      <w:r w:rsidRPr="001F35CB">
        <w:rPr>
          <w:rFonts w:ascii="Cambria" w:hAnsi="Cambria" w:cs="Times New Roman"/>
          <w:sz w:val="20"/>
          <w:szCs w:val="20"/>
        </w:rPr>
        <w:t>, gan</w:t>
      </w:r>
      <w:r>
        <w:rPr>
          <w:rFonts w:ascii="Cambria" w:hAnsi="Cambria" w:cs="Times New Roman"/>
          <w:sz w:val="20"/>
          <w:szCs w:val="20"/>
        </w:rPr>
        <w:t xml:space="preserve"> </w:t>
      </w:r>
      <w:r w:rsidRPr="001F35CB">
        <w:rPr>
          <w:rFonts w:ascii="Cambria" w:hAnsi="Cambria" w:cs="Times New Roman"/>
          <w:sz w:val="20"/>
          <w:szCs w:val="20"/>
        </w:rPr>
        <w:t>kaimiņvalstu bezdarba līmeņiem.</w:t>
      </w:r>
      <w:r>
        <w:rPr>
          <w:rFonts w:ascii="Cambria" w:hAnsi="Cambria" w:cs="Times New Roman"/>
          <w:sz w:val="20"/>
          <w:szCs w:val="20"/>
        </w:rPr>
        <w:t xml:space="preserve"> Vienlaikus būtisks darba vietu skaita kritums 2020.gadā bija Covid-19 krīzes tieši skartajās nozarēs, tajā skaitā izmitināšanā un ēdināšanā, transportā un profesionālo pakalpojumu nozarēs. </w:t>
      </w:r>
    </w:p>
    <w:p w14:paraId="6A4EEB8A" w14:textId="136D0D36" w:rsidR="005668D7" w:rsidRDefault="005668D7" w:rsidP="005668D7">
      <w:pPr>
        <w:pStyle w:val="Default"/>
        <w:spacing w:after="120"/>
        <w:jc w:val="both"/>
        <w:rPr>
          <w:rFonts w:ascii="Cambria" w:hAnsi="Cambria" w:cs="Times New Roman"/>
          <w:sz w:val="20"/>
          <w:szCs w:val="20"/>
        </w:rPr>
      </w:pPr>
      <w:r>
        <w:rPr>
          <w:rFonts w:ascii="Cambria" w:hAnsi="Cambria" w:cs="Times New Roman"/>
          <w:sz w:val="20"/>
          <w:szCs w:val="20"/>
        </w:rPr>
        <w:t>R</w:t>
      </w:r>
      <w:r w:rsidRPr="00A045EF">
        <w:rPr>
          <w:rFonts w:ascii="Cambria" w:hAnsi="Cambria" w:cs="Times New Roman"/>
          <w:sz w:val="20"/>
          <w:szCs w:val="20"/>
        </w:rPr>
        <w:t>eģistrēt</w:t>
      </w:r>
      <w:r w:rsidR="003F5CCC">
        <w:rPr>
          <w:rFonts w:ascii="Cambria" w:hAnsi="Cambria" w:cs="Times New Roman"/>
          <w:sz w:val="20"/>
          <w:szCs w:val="20"/>
        </w:rPr>
        <w:t>ais</w:t>
      </w:r>
      <w:r w:rsidRPr="00A045EF">
        <w:rPr>
          <w:rFonts w:ascii="Cambria" w:hAnsi="Cambria" w:cs="Times New Roman"/>
          <w:sz w:val="20"/>
          <w:szCs w:val="20"/>
        </w:rPr>
        <w:t xml:space="preserve"> bezdarba līmenis </w:t>
      </w:r>
      <w:r>
        <w:rPr>
          <w:rFonts w:ascii="Cambria" w:hAnsi="Cambria" w:cs="Times New Roman"/>
          <w:sz w:val="20"/>
          <w:szCs w:val="20"/>
        </w:rPr>
        <w:t>2020</w:t>
      </w:r>
      <w:r w:rsidRPr="00A045EF">
        <w:rPr>
          <w:rFonts w:ascii="Cambria" w:hAnsi="Cambria" w:cs="Times New Roman"/>
          <w:sz w:val="20"/>
          <w:szCs w:val="20"/>
        </w:rPr>
        <w:t>.</w:t>
      </w:r>
      <w:r>
        <w:rPr>
          <w:rFonts w:ascii="Cambria" w:hAnsi="Cambria" w:cs="Times New Roman"/>
          <w:sz w:val="20"/>
          <w:szCs w:val="20"/>
        </w:rPr>
        <w:t xml:space="preserve">gada laikā palielinājās par </w:t>
      </w:r>
      <w:r w:rsidRPr="00BB3C8E">
        <w:rPr>
          <w:rFonts w:ascii="Cambria" w:hAnsi="Cambria" w:cs="Times New Roman"/>
          <w:sz w:val="20"/>
          <w:szCs w:val="20"/>
        </w:rPr>
        <w:t>1,8 procentpunktiem</w:t>
      </w:r>
      <w:r>
        <w:rPr>
          <w:rFonts w:ascii="Cambria" w:hAnsi="Cambria" w:cs="Times New Roman"/>
          <w:sz w:val="20"/>
          <w:szCs w:val="20"/>
        </w:rPr>
        <w:t xml:space="preserve"> un decembra beigās bija 8,0%. Augstākais reģistrēt</w:t>
      </w:r>
      <w:r w:rsidR="003F5CCC">
        <w:rPr>
          <w:rFonts w:ascii="Cambria" w:hAnsi="Cambria" w:cs="Times New Roman"/>
          <w:sz w:val="20"/>
          <w:szCs w:val="20"/>
        </w:rPr>
        <w:t>ais</w:t>
      </w:r>
      <w:r>
        <w:rPr>
          <w:rFonts w:ascii="Cambria" w:hAnsi="Cambria" w:cs="Times New Roman"/>
          <w:sz w:val="20"/>
          <w:szCs w:val="20"/>
        </w:rPr>
        <w:t xml:space="preserve"> bezdarba līmenis bija fiksēts jūnijā, kad tas sasniedza 8,6%, bet pēc tam līdz oktobra beigām bezdarbs atkal </w:t>
      </w:r>
      <w:r w:rsidR="003F5CCC">
        <w:rPr>
          <w:rFonts w:ascii="Cambria" w:hAnsi="Cambria" w:cs="Times New Roman"/>
          <w:sz w:val="20"/>
          <w:szCs w:val="20"/>
        </w:rPr>
        <w:t>saruka</w:t>
      </w:r>
      <w:r>
        <w:rPr>
          <w:rFonts w:ascii="Cambria" w:hAnsi="Cambria" w:cs="Times New Roman"/>
          <w:sz w:val="20"/>
          <w:szCs w:val="20"/>
        </w:rPr>
        <w:t xml:space="preserve"> līdz 7,4%. Kopumā 2020.gada laikā reģistrēto bezdarbnieku skaits palielinājās par 20,4%, decembra beigās sasniedzot 72,6 tūkstošus.</w:t>
      </w:r>
    </w:p>
    <w:p w14:paraId="70AF0970" w14:textId="77777777" w:rsidR="005668D7" w:rsidRDefault="005668D7" w:rsidP="005668D7">
      <w:pPr>
        <w:pStyle w:val="Default"/>
        <w:spacing w:after="120"/>
        <w:jc w:val="both"/>
        <w:rPr>
          <w:rFonts w:ascii="Cambria" w:hAnsi="Cambria"/>
          <w:sz w:val="20"/>
          <w:szCs w:val="20"/>
        </w:rPr>
      </w:pPr>
      <w:r w:rsidRPr="00E86779">
        <w:rPr>
          <w:rFonts w:ascii="Cambria" w:hAnsi="Cambria"/>
          <w:sz w:val="20"/>
          <w:szCs w:val="20"/>
        </w:rPr>
        <w:t>Tautsaimniecībā nod</w:t>
      </w:r>
      <w:r>
        <w:rPr>
          <w:rFonts w:ascii="Cambria" w:hAnsi="Cambria"/>
          <w:sz w:val="20"/>
          <w:szCs w:val="20"/>
        </w:rPr>
        <w:t>arbināto iedzīvotāju skaits 2020</w:t>
      </w:r>
      <w:r w:rsidRPr="00E86779">
        <w:rPr>
          <w:rFonts w:ascii="Cambria" w:hAnsi="Cambria"/>
          <w:sz w:val="20"/>
          <w:szCs w:val="20"/>
        </w:rPr>
        <w:t xml:space="preserve">. gadā </w:t>
      </w:r>
      <w:r>
        <w:rPr>
          <w:rFonts w:ascii="Cambria" w:hAnsi="Cambria"/>
          <w:sz w:val="20"/>
          <w:szCs w:val="20"/>
        </w:rPr>
        <w:t>samazinājās</w:t>
      </w:r>
      <w:r w:rsidRPr="00E86779">
        <w:rPr>
          <w:rFonts w:ascii="Cambria" w:hAnsi="Cambria"/>
          <w:sz w:val="20"/>
          <w:szCs w:val="20"/>
        </w:rPr>
        <w:t xml:space="preserve"> par</w:t>
      </w:r>
      <w:r>
        <w:rPr>
          <w:rFonts w:ascii="Cambria" w:hAnsi="Cambria"/>
          <w:sz w:val="20"/>
          <w:szCs w:val="20"/>
        </w:rPr>
        <w:t xml:space="preserve"> 1,9% līdz 893 tūkstošiem.</w:t>
      </w:r>
    </w:p>
    <w:p w14:paraId="0609F4A5" w14:textId="77777777" w:rsidR="005668D7" w:rsidRDefault="005668D7" w:rsidP="005668D7">
      <w:pPr>
        <w:pStyle w:val="Default"/>
        <w:jc w:val="both"/>
        <w:rPr>
          <w:rFonts w:ascii="Cambria" w:hAnsi="Cambria"/>
          <w:b/>
          <w:sz w:val="20"/>
          <w:szCs w:val="20"/>
        </w:rPr>
      </w:pPr>
      <w:r w:rsidRPr="001C2654">
        <w:rPr>
          <w:rFonts w:ascii="Cambria" w:hAnsi="Cambria"/>
          <w:b/>
          <w:color w:val="000000" w:themeColor="text1"/>
          <w:sz w:val="20"/>
          <w:szCs w:val="20"/>
        </w:rPr>
        <w:t>Vidēja termiņa makroekonomis</w:t>
      </w:r>
      <w:r>
        <w:rPr>
          <w:rFonts w:ascii="Cambria" w:hAnsi="Cambria"/>
          <w:b/>
          <w:color w:val="000000" w:themeColor="text1"/>
          <w:sz w:val="20"/>
          <w:szCs w:val="20"/>
        </w:rPr>
        <w:t>kā scenārija galvenie pieņēmumi</w:t>
      </w:r>
      <w:r w:rsidRPr="004E6643">
        <w:rPr>
          <w:rFonts w:ascii="Cambria" w:hAnsi="Cambria"/>
          <w:b/>
          <w:sz w:val="20"/>
          <w:szCs w:val="20"/>
        </w:rPr>
        <w:t>:</w:t>
      </w:r>
    </w:p>
    <w:p w14:paraId="46FB013C" w14:textId="77777777" w:rsidR="005668D7" w:rsidRPr="009C2685" w:rsidRDefault="005668D7" w:rsidP="005668D7">
      <w:pPr>
        <w:pStyle w:val="ListParagraph"/>
        <w:numPr>
          <w:ilvl w:val="0"/>
          <w:numId w:val="3"/>
        </w:numPr>
        <w:spacing w:after="0"/>
        <w:ind w:left="426" w:hanging="284"/>
        <w:contextualSpacing w:val="0"/>
        <w:jc w:val="both"/>
        <w:rPr>
          <w:szCs w:val="20"/>
        </w:rPr>
      </w:pPr>
      <w:r w:rsidRPr="00FA6A3E">
        <w:rPr>
          <w:szCs w:val="20"/>
        </w:rPr>
        <w:t>makroekonomiskās attīstības scenārijs veidots</w:t>
      </w:r>
      <w:r>
        <w:rPr>
          <w:szCs w:val="20"/>
        </w:rPr>
        <w:t>,</w:t>
      </w:r>
      <w:r w:rsidRPr="00FA6A3E">
        <w:rPr>
          <w:szCs w:val="20"/>
        </w:rPr>
        <w:t xml:space="preserve"> balstoties uz</w:t>
      </w:r>
      <w:r>
        <w:rPr>
          <w:szCs w:val="20"/>
        </w:rPr>
        <w:t xml:space="preserve"> starptautisko institūciju prognozēm par ekonomikas attīstību pasaulē un galvenajās Latvijas ārējās tirdzniecības partnervalstīs, kas 2021.gadā paredz nedaudz lēnāku ekonomikas izaugsmi nekā tika prognozēts pagājušā gada rudenī.</w:t>
      </w:r>
      <w:r w:rsidRPr="00FA6A3E">
        <w:rPr>
          <w:szCs w:val="20"/>
        </w:rPr>
        <w:t xml:space="preserve"> Prognozēs </w:t>
      </w:r>
      <w:r>
        <w:rPr>
          <w:szCs w:val="20"/>
        </w:rPr>
        <w:t xml:space="preserve">arī </w:t>
      </w:r>
      <w:r w:rsidRPr="00FA6A3E">
        <w:rPr>
          <w:szCs w:val="20"/>
        </w:rPr>
        <w:t>pieņemts, ka vidējā naftas cena 202</w:t>
      </w:r>
      <w:r>
        <w:rPr>
          <w:szCs w:val="20"/>
        </w:rPr>
        <w:t>1</w:t>
      </w:r>
      <w:r w:rsidRPr="00FA6A3E">
        <w:rPr>
          <w:szCs w:val="20"/>
        </w:rPr>
        <w:t>.</w:t>
      </w:r>
      <w:r>
        <w:rPr>
          <w:szCs w:val="20"/>
        </w:rPr>
        <w:t xml:space="preserve"> </w:t>
      </w:r>
      <w:r w:rsidRPr="00FA6A3E">
        <w:rPr>
          <w:szCs w:val="20"/>
        </w:rPr>
        <w:t xml:space="preserve">gadā </w:t>
      </w:r>
      <w:r>
        <w:rPr>
          <w:szCs w:val="20"/>
        </w:rPr>
        <w:t>būs</w:t>
      </w:r>
      <w:r w:rsidRPr="00FA6A3E">
        <w:rPr>
          <w:szCs w:val="20"/>
        </w:rPr>
        <w:t xml:space="preserve"> </w:t>
      </w:r>
      <w:r w:rsidRPr="009C2685">
        <w:rPr>
          <w:szCs w:val="20"/>
        </w:rPr>
        <w:t>53 USD/</w:t>
      </w:r>
      <w:proofErr w:type="spellStart"/>
      <w:r w:rsidRPr="009C2685">
        <w:rPr>
          <w:szCs w:val="20"/>
        </w:rPr>
        <w:t>bbl</w:t>
      </w:r>
      <w:proofErr w:type="spellEnd"/>
      <w:r w:rsidRPr="009C2685">
        <w:rPr>
          <w:szCs w:val="20"/>
        </w:rPr>
        <w:t>, kas ir par 22% vairāk nekā vidēji 2020. gadā;</w:t>
      </w:r>
    </w:p>
    <w:p w14:paraId="266B237B" w14:textId="77777777" w:rsidR="005668D7" w:rsidRPr="009C2685" w:rsidRDefault="005668D7" w:rsidP="005668D7">
      <w:pPr>
        <w:pStyle w:val="ListParagraph"/>
        <w:numPr>
          <w:ilvl w:val="0"/>
          <w:numId w:val="3"/>
        </w:numPr>
        <w:spacing w:after="0"/>
        <w:ind w:left="426" w:hanging="284"/>
        <w:contextualSpacing w:val="0"/>
        <w:jc w:val="both"/>
        <w:rPr>
          <w:szCs w:val="20"/>
        </w:rPr>
      </w:pPr>
      <w:r>
        <w:rPr>
          <w:szCs w:val="20"/>
        </w:rPr>
        <w:t>scenārijā</w:t>
      </w:r>
      <w:r w:rsidRPr="001C2654">
        <w:rPr>
          <w:szCs w:val="20"/>
        </w:rPr>
        <w:t xml:space="preserve"> pieņemts, ka </w:t>
      </w:r>
      <w:r>
        <w:rPr>
          <w:szCs w:val="20"/>
        </w:rPr>
        <w:t xml:space="preserve">Latvijas </w:t>
      </w:r>
      <w:r w:rsidRPr="001C2654">
        <w:rPr>
          <w:szCs w:val="20"/>
        </w:rPr>
        <w:t xml:space="preserve">ekonomikas attīstību vēl līdz pat 2021.gada vidum turpinās negatīvi ietekmēt Covid-19 izplatība, bet pēc tam, atceļot lielāko daļu ierobežojumu, </w:t>
      </w:r>
      <w:r>
        <w:rPr>
          <w:szCs w:val="20"/>
        </w:rPr>
        <w:t xml:space="preserve">ekonomikas </w:t>
      </w:r>
      <w:r w:rsidRPr="001C2654">
        <w:rPr>
          <w:szCs w:val="20"/>
        </w:rPr>
        <w:t>izaugsme strauji sāks atjaunoties. Prognoze balstās uz</w:t>
      </w:r>
      <w:r>
        <w:rPr>
          <w:szCs w:val="20"/>
        </w:rPr>
        <w:t xml:space="preserve"> Latvijas</w:t>
      </w:r>
      <w:r w:rsidRPr="001C2654">
        <w:rPr>
          <w:szCs w:val="20"/>
        </w:rPr>
        <w:t xml:space="preserve"> Covid-19 vakcinācijas plānu, kas paredz, ka līdz šā gada vasaras </w:t>
      </w:r>
      <w:r w:rsidRPr="001C2654">
        <w:rPr>
          <w:szCs w:val="20"/>
        </w:rPr>
        <w:lastRenderedPageBreak/>
        <w:t>beigām būs vakcinēti 70% Latvijas iedzīvotāju, līdz ar to atkārtots slimības uzliesmojums</w:t>
      </w:r>
      <w:r>
        <w:rPr>
          <w:szCs w:val="20"/>
        </w:rPr>
        <w:t xml:space="preserve"> 2021.gada rudenī nav sagaidāms;</w:t>
      </w:r>
    </w:p>
    <w:p w14:paraId="773CE080" w14:textId="77777777" w:rsidR="005668D7" w:rsidRPr="007A200E" w:rsidRDefault="005668D7" w:rsidP="005668D7">
      <w:pPr>
        <w:pStyle w:val="ListParagraph"/>
        <w:numPr>
          <w:ilvl w:val="0"/>
          <w:numId w:val="3"/>
        </w:numPr>
        <w:spacing w:after="0"/>
        <w:ind w:left="426" w:hanging="284"/>
        <w:contextualSpacing w:val="0"/>
        <w:jc w:val="both"/>
        <w:rPr>
          <w:szCs w:val="20"/>
        </w:rPr>
      </w:pPr>
      <w:r>
        <w:t xml:space="preserve">scenārijs paredz, ka ekonomikas izaugsme 2021.gadā veidos 3,0% un 2022.gadā 4,5, bet divos nākamajos gados būs tuvu </w:t>
      </w:r>
      <w:r w:rsidRPr="00D3505A">
        <w:t xml:space="preserve">ekonomikas </w:t>
      </w:r>
      <w:r>
        <w:t>potenciālās izaugsmes tempam attiecīgi 3,2% un 2,8% apmērā;</w:t>
      </w:r>
    </w:p>
    <w:p w14:paraId="757D7EE4" w14:textId="77777777" w:rsidR="005668D7" w:rsidRDefault="005668D7" w:rsidP="005668D7">
      <w:pPr>
        <w:pStyle w:val="ListParagraph"/>
        <w:numPr>
          <w:ilvl w:val="0"/>
          <w:numId w:val="3"/>
        </w:numPr>
        <w:spacing w:after="0"/>
        <w:ind w:left="426" w:hanging="284"/>
        <w:contextualSpacing w:val="0"/>
        <w:jc w:val="both"/>
        <w:rPr>
          <w:szCs w:val="20"/>
        </w:rPr>
      </w:pPr>
      <w:r>
        <w:rPr>
          <w:szCs w:val="20"/>
        </w:rPr>
        <w:t>e</w:t>
      </w:r>
      <w:r w:rsidRPr="007A200E">
        <w:rPr>
          <w:szCs w:val="20"/>
        </w:rPr>
        <w:t>konomikas izaugsmi 2021.gadā nodrošinās gan privātā patēriņa pieauguma atjaunošanās 4% apmērā, gan investīciju pieaugums un eksporta kāpums attiecīgi par 4,1% un 4,3%, kamēr sabiedriskā patēriņa pieaugums saglabāsies pagājušā gada līmenī un veidos 2,4%. Tālāku ekonomiskās izaugsmes paātrināšanos 2022.gadā nodrošinās gan privātā patēriņa pilnīga atjaunošanās, gan straujš investīciju kāpums, tajā skaitā būtiski pali</w:t>
      </w:r>
      <w:r>
        <w:rPr>
          <w:szCs w:val="20"/>
        </w:rPr>
        <w:t>elinoties ES fondu investīcijām;</w:t>
      </w:r>
    </w:p>
    <w:p w14:paraId="6A79DC59" w14:textId="77777777" w:rsidR="005668D7" w:rsidRPr="007A200E" w:rsidRDefault="005668D7" w:rsidP="005668D7">
      <w:pPr>
        <w:pStyle w:val="ListParagraph"/>
        <w:numPr>
          <w:ilvl w:val="0"/>
          <w:numId w:val="3"/>
        </w:numPr>
        <w:spacing w:after="0"/>
        <w:ind w:left="426" w:hanging="284"/>
        <w:contextualSpacing w:val="0"/>
        <w:jc w:val="both"/>
      </w:pPr>
      <w:r>
        <w:t>g</w:t>
      </w:r>
      <w:r w:rsidRPr="007A200E">
        <w:t>ada vidēj</w:t>
      </w:r>
      <w:r>
        <w:t>ā inflācija</w:t>
      </w:r>
      <w:r w:rsidRPr="007A200E">
        <w:t xml:space="preserve"> 2021.gadam </w:t>
      </w:r>
      <w:r>
        <w:t>prognozēta</w:t>
      </w:r>
      <w:r w:rsidRPr="007A200E">
        <w:t xml:space="preserve"> 1,4% līmenī, tai palielinoties no 0,2% pagājušajā gadā. Arī 2022.gadā inflācija turpinās paaugstināties, sasniedzot 2,0% un šādā līmenī stabilizējoties visā laika periodā līdz 2024.gadam. Straujāku patēriņa cenu pieaugumu šogad noteiks pasaules ekonomiskās izaugsmes atjaunošanās, tostarp veicinot naftas un pārtikas cenu pieaugumu pasaules tirgos, kamēr iekšējie faktori – darba samaksas pieaugums un patēriņa atjaunošanās - turpinās noteikt pakalpojumu cenu kāpumu Latvijā.</w:t>
      </w:r>
    </w:p>
    <w:p w14:paraId="60073558" w14:textId="26D1CF47" w:rsidR="005668D7" w:rsidRPr="009174C0" w:rsidRDefault="005668D7" w:rsidP="005668D7">
      <w:pPr>
        <w:pStyle w:val="ListParagraph"/>
        <w:numPr>
          <w:ilvl w:val="0"/>
          <w:numId w:val="3"/>
        </w:numPr>
        <w:spacing w:after="0"/>
        <w:ind w:left="426" w:hanging="284"/>
        <w:contextualSpacing w:val="0"/>
        <w:jc w:val="both"/>
      </w:pPr>
      <w:r>
        <w:t xml:space="preserve">mēneša vidējās darba samaksas pieaugums 2021.gadā prognozēts 4,0% līmenī, 2022.gadā tam </w:t>
      </w:r>
      <w:r w:rsidR="003F5CCC">
        <w:t>pieaugot</w:t>
      </w:r>
      <w:r>
        <w:t xml:space="preserve"> līdz 5,0% un šādā produktivitātes pieauguma līmenī </w:t>
      </w:r>
      <w:r w:rsidR="003F5CCC">
        <w:t>turoties</w:t>
      </w:r>
      <w:r>
        <w:t xml:space="preserve"> visā laika posmā līdz 2024.gadam;</w:t>
      </w:r>
    </w:p>
    <w:p w14:paraId="0F966A35" w14:textId="77777777" w:rsidR="005668D7" w:rsidRDefault="005668D7" w:rsidP="005668D7">
      <w:pPr>
        <w:pStyle w:val="ListParagraph"/>
        <w:numPr>
          <w:ilvl w:val="0"/>
          <w:numId w:val="3"/>
        </w:numPr>
        <w:spacing w:after="0"/>
        <w:ind w:left="426" w:hanging="284"/>
        <w:contextualSpacing w:val="0"/>
        <w:jc w:val="both"/>
      </w:pPr>
      <w:r>
        <w:t>bezdarba līmenis, pēc visai mērenā pieauguma 2020.gadā, 2021.gadā varētu vēl nedaudz paaugstināties līdz 8,3%, ekonomikas krīzei darba tirgū atspoguļojoties ar nelielu nobīdi. Savukārt 2022.gadā, tautsaimniecībā nodarbināto iedzīvotāju skaitam atsākot palielināties, bezdarba līmenis atkal samazināsies līdz 7,1% no ekonomiski aktīvajiem iedzīvotājiem.</w:t>
      </w:r>
    </w:p>
    <w:p w14:paraId="187522B0" w14:textId="03401862" w:rsidR="005668D7" w:rsidRDefault="005668D7" w:rsidP="005668D7">
      <w:pPr>
        <w:pStyle w:val="ListParagraph"/>
        <w:numPr>
          <w:ilvl w:val="0"/>
          <w:numId w:val="3"/>
        </w:numPr>
        <w:spacing w:after="0"/>
        <w:ind w:left="426" w:hanging="284"/>
        <w:contextualSpacing w:val="0"/>
        <w:jc w:val="both"/>
        <w:rPr>
          <w:color w:val="000000"/>
          <w:szCs w:val="20"/>
        </w:rPr>
      </w:pPr>
      <w:r>
        <w:rPr>
          <w:color w:val="000000" w:themeColor="text1"/>
          <w:szCs w:val="20"/>
        </w:rPr>
        <w:t>m</w:t>
      </w:r>
      <w:r w:rsidRPr="00BE6D9E">
        <w:rPr>
          <w:color w:val="000000" w:themeColor="text1"/>
          <w:szCs w:val="20"/>
        </w:rPr>
        <w:t xml:space="preserve">akroekonomisko rādītāju prognozes ir </w:t>
      </w:r>
      <w:r>
        <w:rPr>
          <w:color w:val="000000" w:themeColor="text1"/>
          <w:szCs w:val="20"/>
        </w:rPr>
        <w:t>izstrādātas</w:t>
      </w:r>
      <w:r w:rsidRPr="00BE6D9E">
        <w:rPr>
          <w:color w:val="000000" w:themeColor="text1"/>
          <w:szCs w:val="20"/>
        </w:rPr>
        <w:t xml:space="preserve"> </w:t>
      </w:r>
      <w:r>
        <w:rPr>
          <w:color w:val="000000" w:themeColor="text1"/>
          <w:szCs w:val="20"/>
        </w:rPr>
        <w:t>augstas nenoteiktības apstākļ</w:t>
      </w:r>
      <w:r w:rsidRPr="00BE6D9E">
        <w:rPr>
          <w:color w:val="000000" w:themeColor="text1"/>
          <w:szCs w:val="20"/>
        </w:rPr>
        <w:t>os</w:t>
      </w:r>
      <w:r>
        <w:rPr>
          <w:color w:val="000000" w:themeColor="text1"/>
          <w:szCs w:val="20"/>
        </w:rPr>
        <w:t xml:space="preserve">, </w:t>
      </w:r>
      <w:r w:rsidRPr="00252328">
        <w:rPr>
          <w:szCs w:val="20"/>
        </w:rPr>
        <w:t>balstoties uz konservatīviem pieņēmumiem un izvērtējot ārējās un iekšējās vides riskus.</w:t>
      </w:r>
      <w:r>
        <w:rPr>
          <w:szCs w:val="20"/>
        </w:rPr>
        <w:t xml:space="preserve"> Prognožu n</w:t>
      </w:r>
      <w:r>
        <w:t xml:space="preserve">egatīvie riski saistīti galvenokārt ar Covid-19 izplatību un vakcinācijas gaitu, tajā skaitā iespējamiem vakcīnu piegāžu traucējumiem, nesakārtotu loģistiku un iedzīvotāju </w:t>
      </w:r>
      <w:proofErr w:type="spellStart"/>
      <w:r>
        <w:t>neaktivitāti</w:t>
      </w:r>
      <w:proofErr w:type="spellEnd"/>
      <w:r>
        <w:t xml:space="preserve"> </w:t>
      </w:r>
      <w:r w:rsidRPr="00252328">
        <w:rPr>
          <w:szCs w:val="20"/>
        </w:rPr>
        <w:t>vakcinēties, kā arī jaunām vīrusa mutācijām. Tāpat pastāv cenu kāpuma riski saistībā ar strauju aktivitātes pieaugumu būvniecības nozarē, kā arī riski saistībā ar uzņēmumu vājāku atgūšanos pēc Covid-19 ierobežojumu</w:t>
      </w:r>
      <w:r>
        <w:t xml:space="preserve"> atcelšanas, tajā skaitā iespējam</w:t>
      </w:r>
      <w:r w:rsidR="003F5CCC">
        <w:t>u</w:t>
      </w:r>
      <w:r>
        <w:t xml:space="preserve"> </w:t>
      </w:r>
      <w:r w:rsidR="003F5CCC">
        <w:t>maksātnespēju</w:t>
      </w:r>
      <w:r>
        <w:t xml:space="preserve"> un ēnu ekonomikas pieaugumu.</w:t>
      </w:r>
    </w:p>
    <w:p w14:paraId="60C06C96" w14:textId="77777777" w:rsidR="005668D7" w:rsidRDefault="005668D7" w:rsidP="005668D7">
      <w:pPr>
        <w:rPr>
          <w:color w:val="000000"/>
          <w:szCs w:val="20"/>
        </w:rPr>
      </w:pPr>
    </w:p>
    <w:p w14:paraId="5112AE9A" w14:textId="77777777" w:rsidR="005668D7" w:rsidRDefault="005668D7" w:rsidP="005668D7">
      <w:pPr>
        <w:spacing w:after="120"/>
        <w:rPr>
          <w:rFonts w:ascii="Cambria" w:hAnsi="Cambria"/>
          <w:sz w:val="20"/>
          <w:szCs w:val="20"/>
        </w:rPr>
      </w:pPr>
      <w:r w:rsidRPr="00252328">
        <w:rPr>
          <w:rFonts w:ascii="Cambria" w:hAnsi="Cambria"/>
          <w:sz w:val="20"/>
          <w:szCs w:val="20"/>
        </w:rPr>
        <w:t xml:space="preserve">Izstrādājot makroekonomisko rādītāju prognozes, FM </w:t>
      </w:r>
      <w:r>
        <w:rPr>
          <w:rFonts w:ascii="Cambria" w:hAnsi="Cambria"/>
          <w:sz w:val="20"/>
          <w:szCs w:val="20"/>
        </w:rPr>
        <w:t xml:space="preserve">ir </w:t>
      </w:r>
      <w:r w:rsidRPr="00252328">
        <w:rPr>
          <w:rFonts w:ascii="Cambria" w:hAnsi="Cambria"/>
          <w:sz w:val="20"/>
          <w:szCs w:val="20"/>
        </w:rPr>
        <w:t>konsultēj</w:t>
      </w:r>
      <w:r>
        <w:rPr>
          <w:rFonts w:ascii="Cambria" w:hAnsi="Cambria"/>
          <w:sz w:val="20"/>
          <w:szCs w:val="20"/>
        </w:rPr>
        <w:t>usies</w:t>
      </w:r>
      <w:r w:rsidRPr="00252328">
        <w:rPr>
          <w:rFonts w:ascii="Cambria" w:hAnsi="Cambria"/>
          <w:sz w:val="20"/>
          <w:szCs w:val="20"/>
        </w:rPr>
        <w:t xml:space="preserve"> ar Starptautiskā Valūtas fonda, Eiropas Komisijas, Latvijas Bankas un Ekonomikas ministrijas ekspertiem. Makroekonomisko rādītāju prognozes 2021.gada 11.februārī apstiprināja Fiskālās disciplīnas padome.</w:t>
      </w:r>
    </w:p>
    <w:p w14:paraId="54C12A4D" w14:textId="77777777" w:rsidR="005668D7" w:rsidRPr="00252328" w:rsidRDefault="005668D7" w:rsidP="005668D7">
      <w:pPr>
        <w:rPr>
          <w:color w:val="000000"/>
          <w:szCs w:val="20"/>
        </w:rPr>
        <w:sectPr w:rsidR="005668D7" w:rsidRPr="00252328" w:rsidSect="0051058A">
          <w:type w:val="continuous"/>
          <w:pgSz w:w="11906" w:h="16838" w:code="9"/>
          <w:pgMar w:top="1134" w:right="1134" w:bottom="1134" w:left="1134" w:header="709" w:footer="709" w:gutter="0"/>
          <w:cols w:space="340"/>
          <w:titlePg/>
          <w:docGrid w:linePitch="360"/>
        </w:sectPr>
      </w:pPr>
    </w:p>
    <w:p w14:paraId="1180BC71" w14:textId="77777777" w:rsidR="005668D7" w:rsidRPr="0051058A" w:rsidRDefault="005668D7" w:rsidP="005668D7">
      <w:pPr>
        <w:pStyle w:val="ListParagraph"/>
        <w:numPr>
          <w:ilvl w:val="0"/>
          <w:numId w:val="3"/>
        </w:numPr>
        <w:spacing w:after="0"/>
        <w:ind w:left="426" w:hanging="284"/>
        <w:contextualSpacing w:val="0"/>
        <w:jc w:val="both"/>
        <w:rPr>
          <w:color w:val="000000" w:themeColor="text1"/>
          <w:szCs w:val="20"/>
        </w:rPr>
        <w:sectPr w:rsidR="005668D7" w:rsidRPr="0051058A" w:rsidSect="000F6C70">
          <w:type w:val="continuous"/>
          <w:pgSz w:w="11906" w:h="16838" w:code="9"/>
          <w:pgMar w:top="1134" w:right="1134" w:bottom="1134" w:left="1134" w:header="709" w:footer="709" w:gutter="0"/>
          <w:cols w:num="2" w:space="340"/>
          <w:titlePg/>
          <w:docGrid w:linePitch="360"/>
        </w:sectPr>
      </w:pPr>
    </w:p>
    <w:p w14:paraId="12CA072E" w14:textId="77777777" w:rsidR="005668D7" w:rsidRPr="00055D00" w:rsidRDefault="005668D7" w:rsidP="005668D7">
      <w:pPr>
        <w:pStyle w:val="ListParagraph"/>
        <w:keepNext/>
        <w:tabs>
          <w:tab w:val="left" w:pos="426"/>
        </w:tabs>
        <w:spacing w:before="240" w:after="0"/>
        <w:ind w:left="0"/>
        <w:contextualSpacing w:val="0"/>
        <w:jc w:val="right"/>
        <w:rPr>
          <w:szCs w:val="20"/>
        </w:rPr>
      </w:pPr>
      <w:r>
        <w:rPr>
          <w:szCs w:val="20"/>
        </w:rPr>
        <w:t>1.1</w:t>
      </w:r>
      <w:r w:rsidRPr="00055D00">
        <w:rPr>
          <w:szCs w:val="20"/>
        </w:rPr>
        <w:t>. tabula</w:t>
      </w:r>
    </w:p>
    <w:p w14:paraId="6B82382A" w14:textId="77777777" w:rsidR="005668D7" w:rsidRPr="00FA6A3E" w:rsidRDefault="005668D7" w:rsidP="005668D7">
      <w:pPr>
        <w:pStyle w:val="ListParagraph"/>
        <w:keepNext/>
        <w:tabs>
          <w:tab w:val="left" w:pos="426"/>
        </w:tabs>
        <w:ind w:left="0"/>
        <w:contextualSpacing w:val="0"/>
        <w:jc w:val="right"/>
        <w:rPr>
          <w:b/>
          <w:szCs w:val="20"/>
        </w:rPr>
      </w:pPr>
      <w:r>
        <w:rPr>
          <w:b/>
          <w:szCs w:val="20"/>
        </w:rPr>
        <w:t>Makroekonomiskais</w:t>
      </w:r>
      <w:r w:rsidRPr="001A01D5">
        <w:rPr>
          <w:b/>
          <w:szCs w:val="20"/>
        </w:rPr>
        <w:t xml:space="preserve"> scenārijs vidējam termiņam</w:t>
      </w:r>
    </w:p>
    <w:p w14:paraId="7DB195E5" w14:textId="77777777" w:rsidR="005668D7" w:rsidRDefault="005668D7" w:rsidP="005668D7">
      <w:pPr>
        <w:spacing w:before="20" w:after="20"/>
        <w:jc w:val="center"/>
        <w:rPr>
          <w:rFonts w:ascii="Cambria" w:hAnsi="Cambria"/>
          <w:sz w:val="16"/>
          <w:szCs w:val="16"/>
        </w:rPr>
        <w:sectPr w:rsidR="005668D7" w:rsidSect="000F6C70">
          <w:type w:val="continuous"/>
          <w:pgSz w:w="11906" w:h="16838" w:code="9"/>
          <w:pgMar w:top="1134" w:right="1134" w:bottom="1134" w:left="1134" w:header="709" w:footer="709" w:gutter="0"/>
          <w:cols w:space="340"/>
          <w:titlePg/>
          <w:docGrid w:linePitch="360"/>
        </w:sectPr>
      </w:pPr>
    </w:p>
    <w:tbl>
      <w:tblPr>
        <w:tblW w:w="5000" w:type="pct"/>
        <w:jc w:val="center"/>
        <w:tblBorders>
          <w:top w:val="single" w:sz="8" w:space="0" w:color="000000"/>
          <w:bottom w:val="single" w:sz="8" w:space="0" w:color="000000"/>
        </w:tblBorders>
        <w:tblLook w:val="04A0" w:firstRow="1" w:lastRow="0" w:firstColumn="1" w:lastColumn="0" w:noHBand="0" w:noVBand="1"/>
      </w:tblPr>
      <w:tblGrid>
        <w:gridCol w:w="4551"/>
        <w:gridCol w:w="825"/>
        <w:gridCol w:w="827"/>
        <w:gridCol w:w="964"/>
        <w:gridCol w:w="827"/>
        <w:gridCol w:w="827"/>
        <w:gridCol w:w="817"/>
      </w:tblGrid>
      <w:tr w:rsidR="005668D7" w:rsidRPr="00C950CE" w14:paraId="5F7B70F7" w14:textId="77777777" w:rsidTr="00FE5A53">
        <w:trPr>
          <w:trHeight w:val="187"/>
          <w:tblHeader/>
          <w:jc w:val="center"/>
        </w:trPr>
        <w:tc>
          <w:tcPr>
            <w:tcW w:w="2361" w:type="pct"/>
            <w:tcBorders>
              <w:top w:val="nil"/>
              <w:left w:val="nil"/>
              <w:bottom w:val="nil"/>
              <w:right w:val="nil"/>
            </w:tcBorders>
            <w:shd w:val="clear" w:color="auto" w:fill="B4C6E7" w:themeFill="accent1" w:themeFillTint="66"/>
            <w:noWrap/>
            <w:vAlign w:val="center"/>
            <w:hideMark/>
          </w:tcPr>
          <w:p w14:paraId="20D06F19" w14:textId="77777777" w:rsidR="005668D7" w:rsidRPr="00C950CE" w:rsidRDefault="005668D7" w:rsidP="00FE5A53">
            <w:pPr>
              <w:spacing w:before="20" w:after="20"/>
              <w:jc w:val="center"/>
              <w:rPr>
                <w:rFonts w:ascii="Cambria" w:hAnsi="Cambria"/>
                <w:sz w:val="16"/>
                <w:szCs w:val="16"/>
              </w:rPr>
            </w:pPr>
          </w:p>
        </w:tc>
        <w:tc>
          <w:tcPr>
            <w:tcW w:w="428" w:type="pct"/>
            <w:tcBorders>
              <w:top w:val="nil"/>
              <w:left w:val="nil"/>
              <w:bottom w:val="single" w:sz="24" w:space="0" w:color="000000"/>
              <w:right w:val="nil"/>
            </w:tcBorders>
            <w:shd w:val="clear" w:color="auto" w:fill="B4C6E7" w:themeFill="accent1" w:themeFillTint="66"/>
            <w:noWrap/>
            <w:vAlign w:val="center"/>
            <w:hideMark/>
          </w:tcPr>
          <w:p w14:paraId="7742E420" w14:textId="77777777" w:rsidR="005668D7" w:rsidRPr="00C950CE" w:rsidRDefault="005668D7" w:rsidP="00FE5A53">
            <w:pPr>
              <w:spacing w:before="20" w:after="20"/>
              <w:jc w:val="center"/>
              <w:rPr>
                <w:rFonts w:ascii="Cambria" w:hAnsi="Cambria"/>
                <w:b/>
                <w:sz w:val="16"/>
                <w:szCs w:val="16"/>
              </w:rPr>
            </w:pPr>
            <w:r>
              <w:rPr>
                <w:rFonts w:ascii="Cambria" w:hAnsi="Cambria"/>
                <w:b/>
                <w:sz w:val="16"/>
                <w:szCs w:val="16"/>
              </w:rPr>
              <w:t>2019</w:t>
            </w:r>
          </w:p>
        </w:tc>
        <w:tc>
          <w:tcPr>
            <w:tcW w:w="429" w:type="pct"/>
            <w:tcBorders>
              <w:top w:val="nil"/>
              <w:left w:val="nil"/>
              <w:bottom w:val="single" w:sz="24" w:space="0" w:color="000000"/>
              <w:right w:val="nil"/>
            </w:tcBorders>
            <w:shd w:val="clear" w:color="auto" w:fill="B4C6E7" w:themeFill="accent1" w:themeFillTint="66"/>
            <w:noWrap/>
            <w:vAlign w:val="center"/>
            <w:hideMark/>
          </w:tcPr>
          <w:p w14:paraId="5C369BDB" w14:textId="77777777" w:rsidR="005668D7" w:rsidRPr="00C950CE" w:rsidRDefault="005668D7" w:rsidP="00FE5A53">
            <w:pPr>
              <w:spacing w:before="20" w:after="20"/>
              <w:jc w:val="center"/>
              <w:rPr>
                <w:rFonts w:ascii="Cambria" w:hAnsi="Cambria"/>
                <w:b/>
                <w:sz w:val="16"/>
                <w:szCs w:val="16"/>
              </w:rPr>
            </w:pPr>
            <w:r>
              <w:rPr>
                <w:rFonts w:ascii="Cambria" w:hAnsi="Cambria"/>
                <w:b/>
                <w:sz w:val="16"/>
                <w:szCs w:val="16"/>
              </w:rPr>
              <w:t>2020</w:t>
            </w:r>
          </w:p>
        </w:tc>
        <w:tc>
          <w:tcPr>
            <w:tcW w:w="500" w:type="pct"/>
            <w:tcBorders>
              <w:top w:val="nil"/>
              <w:left w:val="nil"/>
              <w:bottom w:val="single" w:sz="24" w:space="0" w:color="000000"/>
              <w:right w:val="nil"/>
            </w:tcBorders>
            <w:shd w:val="clear" w:color="auto" w:fill="B4C6E7" w:themeFill="accent1" w:themeFillTint="66"/>
            <w:noWrap/>
            <w:vAlign w:val="center"/>
            <w:hideMark/>
          </w:tcPr>
          <w:p w14:paraId="360600B1" w14:textId="77777777" w:rsidR="005668D7" w:rsidRPr="00C950CE" w:rsidRDefault="005668D7" w:rsidP="00FE5A53">
            <w:pPr>
              <w:spacing w:before="20" w:after="20"/>
              <w:jc w:val="center"/>
              <w:rPr>
                <w:rFonts w:ascii="Cambria" w:hAnsi="Cambria"/>
                <w:b/>
                <w:sz w:val="16"/>
                <w:szCs w:val="16"/>
              </w:rPr>
            </w:pPr>
            <w:r>
              <w:rPr>
                <w:rFonts w:ascii="Cambria" w:hAnsi="Cambria"/>
                <w:b/>
                <w:sz w:val="16"/>
                <w:szCs w:val="16"/>
              </w:rPr>
              <w:t>2021</w:t>
            </w:r>
            <w:r w:rsidRPr="00C950CE">
              <w:rPr>
                <w:rFonts w:ascii="Cambria" w:hAnsi="Cambria"/>
                <w:b/>
                <w:sz w:val="16"/>
                <w:szCs w:val="16"/>
              </w:rPr>
              <w:t>p</w:t>
            </w:r>
          </w:p>
        </w:tc>
        <w:tc>
          <w:tcPr>
            <w:tcW w:w="429" w:type="pct"/>
            <w:tcBorders>
              <w:top w:val="nil"/>
              <w:left w:val="nil"/>
              <w:bottom w:val="single" w:sz="24" w:space="0" w:color="000000"/>
              <w:right w:val="nil"/>
            </w:tcBorders>
            <w:shd w:val="clear" w:color="auto" w:fill="B4C6E7" w:themeFill="accent1" w:themeFillTint="66"/>
            <w:noWrap/>
            <w:vAlign w:val="center"/>
            <w:hideMark/>
          </w:tcPr>
          <w:p w14:paraId="1F5561DE" w14:textId="77777777" w:rsidR="005668D7" w:rsidRPr="00C950CE" w:rsidRDefault="005668D7" w:rsidP="00FE5A53">
            <w:pPr>
              <w:spacing w:before="20" w:after="20"/>
              <w:jc w:val="center"/>
              <w:rPr>
                <w:rFonts w:ascii="Cambria" w:hAnsi="Cambria"/>
                <w:b/>
                <w:sz w:val="16"/>
                <w:szCs w:val="16"/>
              </w:rPr>
            </w:pPr>
            <w:r>
              <w:rPr>
                <w:rFonts w:ascii="Cambria" w:hAnsi="Cambria"/>
                <w:b/>
                <w:sz w:val="16"/>
                <w:szCs w:val="16"/>
              </w:rPr>
              <w:t>2022</w:t>
            </w:r>
            <w:r w:rsidRPr="00C950CE">
              <w:rPr>
                <w:rFonts w:ascii="Cambria" w:hAnsi="Cambria"/>
                <w:b/>
                <w:sz w:val="16"/>
                <w:szCs w:val="16"/>
              </w:rPr>
              <w:t>p</w:t>
            </w:r>
          </w:p>
        </w:tc>
        <w:tc>
          <w:tcPr>
            <w:tcW w:w="429" w:type="pct"/>
            <w:tcBorders>
              <w:top w:val="nil"/>
              <w:left w:val="nil"/>
              <w:bottom w:val="single" w:sz="24" w:space="0" w:color="000000"/>
              <w:right w:val="nil"/>
            </w:tcBorders>
            <w:shd w:val="clear" w:color="auto" w:fill="B4C6E7" w:themeFill="accent1" w:themeFillTint="66"/>
            <w:noWrap/>
            <w:vAlign w:val="center"/>
            <w:hideMark/>
          </w:tcPr>
          <w:p w14:paraId="299833C7" w14:textId="77777777" w:rsidR="005668D7" w:rsidRPr="00C950CE" w:rsidRDefault="005668D7" w:rsidP="00FE5A53">
            <w:pPr>
              <w:spacing w:before="20" w:after="20"/>
              <w:jc w:val="center"/>
              <w:rPr>
                <w:rFonts w:ascii="Cambria" w:hAnsi="Cambria"/>
                <w:b/>
                <w:sz w:val="16"/>
                <w:szCs w:val="16"/>
              </w:rPr>
            </w:pPr>
            <w:r>
              <w:rPr>
                <w:rFonts w:ascii="Cambria" w:hAnsi="Cambria"/>
                <w:b/>
                <w:sz w:val="16"/>
                <w:szCs w:val="16"/>
              </w:rPr>
              <w:t>2023</w:t>
            </w:r>
            <w:r w:rsidRPr="00C950CE">
              <w:rPr>
                <w:rFonts w:ascii="Cambria" w:hAnsi="Cambria"/>
                <w:b/>
                <w:sz w:val="16"/>
                <w:szCs w:val="16"/>
              </w:rPr>
              <w:t>p</w:t>
            </w:r>
          </w:p>
        </w:tc>
        <w:tc>
          <w:tcPr>
            <w:tcW w:w="424" w:type="pct"/>
            <w:tcBorders>
              <w:top w:val="nil"/>
              <w:left w:val="nil"/>
              <w:bottom w:val="single" w:sz="24" w:space="0" w:color="000000"/>
              <w:right w:val="nil"/>
            </w:tcBorders>
            <w:shd w:val="clear" w:color="auto" w:fill="B4C6E7" w:themeFill="accent1" w:themeFillTint="66"/>
            <w:noWrap/>
            <w:vAlign w:val="center"/>
            <w:hideMark/>
          </w:tcPr>
          <w:p w14:paraId="4F0720A0" w14:textId="77777777" w:rsidR="005668D7" w:rsidRPr="00C950CE" w:rsidRDefault="005668D7" w:rsidP="00FE5A53">
            <w:pPr>
              <w:spacing w:before="20" w:after="20"/>
              <w:jc w:val="center"/>
              <w:rPr>
                <w:rFonts w:ascii="Cambria" w:hAnsi="Cambria"/>
                <w:b/>
                <w:sz w:val="16"/>
                <w:szCs w:val="16"/>
              </w:rPr>
            </w:pPr>
            <w:r>
              <w:rPr>
                <w:rFonts w:ascii="Cambria" w:hAnsi="Cambria"/>
                <w:b/>
                <w:sz w:val="16"/>
                <w:szCs w:val="16"/>
              </w:rPr>
              <w:t>2024</w:t>
            </w:r>
            <w:r w:rsidRPr="00C950CE">
              <w:rPr>
                <w:rFonts w:ascii="Cambria" w:hAnsi="Cambria"/>
                <w:b/>
                <w:sz w:val="16"/>
                <w:szCs w:val="16"/>
              </w:rPr>
              <w:t>p</w:t>
            </w:r>
          </w:p>
        </w:tc>
      </w:tr>
      <w:tr w:rsidR="005668D7" w:rsidRPr="00C950CE" w14:paraId="0FE232DB" w14:textId="77777777" w:rsidTr="00FE5A53">
        <w:trPr>
          <w:trHeight w:val="256"/>
          <w:jc w:val="center"/>
        </w:trPr>
        <w:tc>
          <w:tcPr>
            <w:tcW w:w="2361" w:type="pct"/>
            <w:tcBorders>
              <w:top w:val="nil"/>
              <w:left w:val="nil"/>
              <w:bottom w:val="nil"/>
              <w:right w:val="nil"/>
            </w:tcBorders>
            <w:shd w:val="clear" w:color="auto" w:fill="auto"/>
            <w:noWrap/>
            <w:vAlign w:val="center"/>
            <w:hideMark/>
          </w:tcPr>
          <w:p w14:paraId="1DA9A194" w14:textId="77777777" w:rsidR="005668D7" w:rsidRPr="00C950CE" w:rsidRDefault="005668D7" w:rsidP="00FE5A53">
            <w:pPr>
              <w:spacing w:before="20" w:after="20"/>
              <w:rPr>
                <w:rFonts w:ascii="Cambria" w:hAnsi="Cambria"/>
                <w:bCs/>
                <w:color w:val="000000"/>
                <w:sz w:val="16"/>
                <w:szCs w:val="16"/>
              </w:rPr>
            </w:pPr>
            <w:r w:rsidRPr="00C950CE">
              <w:rPr>
                <w:rFonts w:ascii="Cambria" w:hAnsi="Cambria"/>
                <w:bCs/>
                <w:color w:val="000000"/>
                <w:sz w:val="16"/>
                <w:szCs w:val="16"/>
              </w:rPr>
              <w:t>IKP, pieaugums faktiskajās cenās, %</w:t>
            </w:r>
          </w:p>
        </w:tc>
        <w:tc>
          <w:tcPr>
            <w:tcW w:w="428" w:type="pct"/>
            <w:tcBorders>
              <w:top w:val="nil"/>
              <w:left w:val="nil"/>
              <w:bottom w:val="nil"/>
              <w:right w:val="nil"/>
            </w:tcBorders>
            <w:shd w:val="clear" w:color="auto" w:fill="auto"/>
            <w:noWrap/>
            <w:vAlign w:val="center"/>
          </w:tcPr>
          <w:p w14:paraId="0FA8692F" w14:textId="77777777" w:rsidR="005668D7" w:rsidRPr="00C950CE" w:rsidRDefault="005668D7" w:rsidP="00FE5A53">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4,4</w:t>
            </w:r>
          </w:p>
        </w:tc>
        <w:tc>
          <w:tcPr>
            <w:tcW w:w="429" w:type="pct"/>
            <w:tcBorders>
              <w:top w:val="nil"/>
              <w:left w:val="nil"/>
              <w:bottom w:val="nil"/>
              <w:right w:val="nil"/>
            </w:tcBorders>
            <w:shd w:val="clear" w:color="auto" w:fill="auto"/>
            <w:noWrap/>
            <w:vAlign w:val="center"/>
          </w:tcPr>
          <w:p w14:paraId="4AD7EF50"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-3,</w:t>
            </w:r>
            <w:r>
              <w:rPr>
                <w:rFonts w:ascii="Cambria" w:hAnsi="Cambria"/>
                <w:bCs/>
                <w:color w:val="000000"/>
                <w:sz w:val="16"/>
                <w:szCs w:val="16"/>
              </w:rPr>
              <w:t>6</w:t>
            </w:r>
          </w:p>
        </w:tc>
        <w:tc>
          <w:tcPr>
            <w:tcW w:w="500" w:type="pct"/>
            <w:tcBorders>
              <w:top w:val="nil"/>
              <w:left w:val="nil"/>
              <w:bottom w:val="nil"/>
              <w:right w:val="nil"/>
            </w:tcBorders>
            <w:shd w:val="clear" w:color="auto" w:fill="auto"/>
            <w:noWrap/>
            <w:vAlign w:val="center"/>
          </w:tcPr>
          <w:p w14:paraId="5904B597"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4,4</w:t>
            </w:r>
          </w:p>
        </w:tc>
        <w:tc>
          <w:tcPr>
            <w:tcW w:w="429" w:type="pct"/>
            <w:tcBorders>
              <w:top w:val="nil"/>
              <w:left w:val="nil"/>
              <w:bottom w:val="nil"/>
              <w:right w:val="nil"/>
            </w:tcBorders>
            <w:shd w:val="clear" w:color="auto" w:fill="auto"/>
            <w:noWrap/>
            <w:vAlign w:val="center"/>
          </w:tcPr>
          <w:p w14:paraId="24B7406B"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6,4</w:t>
            </w:r>
          </w:p>
        </w:tc>
        <w:tc>
          <w:tcPr>
            <w:tcW w:w="429" w:type="pct"/>
            <w:tcBorders>
              <w:top w:val="nil"/>
              <w:left w:val="nil"/>
              <w:bottom w:val="nil"/>
              <w:right w:val="nil"/>
            </w:tcBorders>
            <w:shd w:val="clear" w:color="auto" w:fill="auto"/>
            <w:noWrap/>
            <w:vAlign w:val="center"/>
          </w:tcPr>
          <w:p w14:paraId="252F0531"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5,2</w:t>
            </w:r>
          </w:p>
        </w:tc>
        <w:tc>
          <w:tcPr>
            <w:tcW w:w="424" w:type="pct"/>
            <w:tcBorders>
              <w:top w:val="nil"/>
              <w:left w:val="nil"/>
              <w:bottom w:val="nil"/>
              <w:right w:val="nil"/>
            </w:tcBorders>
            <w:shd w:val="clear" w:color="auto" w:fill="auto"/>
            <w:noWrap/>
            <w:vAlign w:val="center"/>
          </w:tcPr>
          <w:p w14:paraId="17E6E4BF"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5,0</w:t>
            </w:r>
          </w:p>
        </w:tc>
      </w:tr>
      <w:tr w:rsidR="005668D7" w:rsidRPr="00C950CE" w14:paraId="7CF67EFE" w14:textId="77777777" w:rsidTr="00FE5A53">
        <w:trPr>
          <w:trHeight w:val="256"/>
          <w:jc w:val="center"/>
        </w:trPr>
        <w:tc>
          <w:tcPr>
            <w:tcW w:w="2361" w:type="pct"/>
            <w:tcBorders>
              <w:top w:val="nil"/>
              <w:left w:val="nil"/>
              <w:bottom w:val="single" w:sz="4" w:space="0" w:color="auto"/>
              <w:right w:val="nil"/>
            </w:tcBorders>
            <w:shd w:val="clear" w:color="auto" w:fill="B4C6E7" w:themeFill="accent1" w:themeFillTint="66"/>
            <w:noWrap/>
            <w:vAlign w:val="center"/>
            <w:hideMark/>
          </w:tcPr>
          <w:p w14:paraId="73C5A943" w14:textId="77777777" w:rsidR="005668D7" w:rsidRPr="00C950CE" w:rsidRDefault="005668D7" w:rsidP="00FE5A53">
            <w:pPr>
              <w:spacing w:before="20" w:after="20"/>
              <w:rPr>
                <w:rFonts w:ascii="Cambria" w:hAnsi="Cambria"/>
                <w:b/>
                <w:bCs/>
                <w:color w:val="000000"/>
                <w:sz w:val="16"/>
                <w:szCs w:val="16"/>
              </w:rPr>
            </w:pPr>
            <w:r w:rsidRPr="00C950CE">
              <w:rPr>
                <w:rFonts w:ascii="Cambria" w:hAnsi="Cambria"/>
                <w:bCs/>
                <w:color w:val="000000"/>
                <w:sz w:val="16"/>
                <w:szCs w:val="16"/>
              </w:rPr>
              <w:t>IKP, pieaugums salīdzināmās cenās, %</w:t>
            </w:r>
          </w:p>
        </w:tc>
        <w:tc>
          <w:tcPr>
            <w:tcW w:w="428" w:type="pct"/>
            <w:tcBorders>
              <w:top w:val="nil"/>
              <w:left w:val="nil"/>
              <w:bottom w:val="single" w:sz="4" w:space="0" w:color="auto"/>
              <w:right w:val="nil"/>
            </w:tcBorders>
            <w:shd w:val="clear" w:color="auto" w:fill="B4C6E7" w:themeFill="accent1" w:themeFillTint="66"/>
            <w:noWrap/>
            <w:vAlign w:val="bottom"/>
          </w:tcPr>
          <w:p w14:paraId="00FB67E7"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w:t>
            </w:r>
            <w:r>
              <w:rPr>
                <w:rFonts w:ascii="Cambria" w:hAnsi="Cambria"/>
                <w:bCs/>
                <w:color w:val="000000"/>
                <w:sz w:val="16"/>
                <w:szCs w:val="16"/>
              </w:rPr>
              <w:t>0</w:t>
            </w:r>
          </w:p>
        </w:tc>
        <w:tc>
          <w:tcPr>
            <w:tcW w:w="429" w:type="pct"/>
            <w:tcBorders>
              <w:top w:val="nil"/>
              <w:left w:val="nil"/>
              <w:bottom w:val="single" w:sz="4" w:space="0" w:color="auto"/>
              <w:right w:val="nil"/>
            </w:tcBorders>
            <w:shd w:val="clear" w:color="auto" w:fill="B4C6E7" w:themeFill="accent1" w:themeFillTint="66"/>
            <w:noWrap/>
            <w:vAlign w:val="bottom"/>
          </w:tcPr>
          <w:p w14:paraId="47CDC66F"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-3,</w:t>
            </w:r>
            <w:r>
              <w:rPr>
                <w:rFonts w:ascii="Cambria" w:hAnsi="Cambria"/>
                <w:bCs/>
                <w:color w:val="000000"/>
                <w:sz w:val="16"/>
                <w:szCs w:val="16"/>
              </w:rPr>
              <w:t>6</w:t>
            </w:r>
          </w:p>
        </w:tc>
        <w:tc>
          <w:tcPr>
            <w:tcW w:w="500" w:type="pct"/>
            <w:tcBorders>
              <w:top w:val="nil"/>
              <w:left w:val="nil"/>
              <w:bottom w:val="single" w:sz="4" w:space="0" w:color="auto"/>
              <w:right w:val="nil"/>
            </w:tcBorders>
            <w:shd w:val="clear" w:color="auto" w:fill="B4C6E7" w:themeFill="accent1" w:themeFillTint="66"/>
            <w:noWrap/>
            <w:vAlign w:val="bottom"/>
          </w:tcPr>
          <w:p w14:paraId="3C426F09"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3,0</w:t>
            </w:r>
          </w:p>
        </w:tc>
        <w:tc>
          <w:tcPr>
            <w:tcW w:w="429" w:type="pct"/>
            <w:tcBorders>
              <w:top w:val="nil"/>
              <w:left w:val="nil"/>
              <w:bottom w:val="single" w:sz="4" w:space="0" w:color="auto"/>
              <w:right w:val="nil"/>
            </w:tcBorders>
            <w:shd w:val="clear" w:color="auto" w:fill="B4C6E7" w:themeFill="accent1" w:themeFillTint="66"/>
            <w:noWrap/>
            <w:vAlign w:val="bottom"/>
          </w:tcPr>
          <w:p w14:paraId="5BAA81FC"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4,5</w:t>
            </w:r>
          </w:p>
        </w:tc>
        <w:tc>
          <w:tcPr>
            <w:tcW w:w="429" w:type="pct"/>
            <w:tcBorders>
              <w:top w:val="nil"/>
              <w:left w:val="nil"/>
              <w:bottom w:val="single" w:sz="4" w:space="0" w:color="auto"/>
              <w:right w:val="nil"/>
            </w:tcBorders>
            <w:shd w:val="clear" w:color="auto" w:fill="B4C6E7" w:themeFill="accent1" w:themeFillTint="66"/>
            <w:noWrap/>
            <w:vAlign w:val="bottom"/>
          </w:tcPr>
          <w:p w14:paraId="374998F5"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3,2</w:t>
            </w:r>
          </w:p>
        </w:tc>
        <w:tc>
          <w:tcPr>
            <w:tcW w:w="424" w:type="pct"/>
            <w:tcBorders>
              <w:top w:val="nil"/>
              <w:left w:val="nil"/>
              <w:bottom w:val="single" w:sz="4" w:space="0" w:color="auto"/>
              <w:right w:val="nil"/>
            </w:tcBorders>
            <w:shd w:val="clear" w:color="auto" w:fill="B4C6E7" w:themeFill="accent1" w:themeFillTint="66"/>
            <w:noWrap/>
            <w:vAlign w:val="bottom"/>
          </w:tcPr>
          <w:p w14:paraId="1D7DC4E0"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2,8</w:t>
            </w:r>
          </w:p>
        </w:tc>
      </w:tr>
      <w:tr w:rsidR="005668D7" w:rsidRPr="00C950CE" w14:paraId="329050F3" w14:textId="77777777" w:rsidTr="00FE5A53">
        <w:trPr>
          <w:trHeight w:val="256"/>
          <w:jc w:val="center"/>
        </w:trPr>
        <w:tc>
          <w:tcPr>
            <w:tcW w:w="2361" w:type="pct"/>
            <w:tcBorders>
              <w:top w:val="single" w:sz="4" w:space="0" w:color="auto"/>
              <w:left w:val="nil"/>
              <w:bottom w:val="nil"/>
              <w:right w:val="nil"/>
            </w:tcBorders>
            <w:shd w:val="clear" w:color="auto" w:fill="auto"/>
            <w:noWrap/>
            <w:vAlign w:val="center"/>
            <w:hideMark/>
          </w:tcPr>
          <w:p w14:paraId="1772CA44" w14:textId="77777777" w:rsidR="005668D7" w:rsidRPr="00C950CE" w:rsidRDefault="005668D7" w:rsidP="00FE5A53">
            <w:pPr>
              <w:spacing w:after="20"/>
              <w:rPr>
                <w:rFonts w:ascii="Cambria" w:hAnsi="Cambria"/>
                <w:b/>
                <w:bCs/>
                <w:color w:val="000000"/>
                <w:sz w:val="16"/>
                <w:szCs w:val="16"/>
              </w:rPr>
            </w:pPr>
            <w:r w:rsidRPr="00C950CE">
              <w:rPr>
                <w:rFonts w:ascii="Cambria" w:hAnsi="Cambria"/>
                <w:bCs/>
                <w:color w:val="000000"/>
                <w:sz w:val="16"/>
                <w:szCs w:val="16"/>
              </w:rPr>
              <w:t xml:space="preserve">IKP </w:t>
            </w:r>
            <w:proofErr w:type="spellStart"/>
            <w:r w:rsidRPr="00C950CE">
              <w:rPr>
                <w:rFonts w:ascii="Cambria" w:hAnsi="Cambria"/>
                <w:bCs/>
                <w:color w:val="000000"/>
                <w:sz w:val="16"/>
                <w:szCs w:val="16"/>
              </w:rPr>
              <w:t>deflators</w:t>
            </w:r>
            <w:proofErr w:type="spellEnd"/>
            <w:r w:rsidRPr="00C950CE">
              <w:rPr>
                <w:rFonts w:ascii="Cambria" w:hAnsi="Cambria"/>
                <w:bCs/>
                <w:color w:val="000000"/>
                <w:sz w:val="16"/>
                <w:szCs w:val="16"/>
              </w:rPr>
              <w:t xml:space="preserve"> (gads pret gadu), %</w:t>
            </w:r>
          </w:p>
        </w:tc>
        <w:tc>
          <w:tcPr>
            <w:tcW w:w="428" w:type="pct"/>
            <w:tcBorders>
              <w:top w:val="single" w:sz="4" w:space="0" w:color="auto"/>
              <w:left w:val="nil"/>
              <w:bottom w:val="nil"/>
              <w:right w:val="nil"/>
            </w:tcBorders>
            <w:shd w:val="clear" w:color="auto" w:fill="auto"/>
            <w:noWrap/>
          </w:tcPr>
          <w:p w14:paraId="29C64D13" w14:textId="77777777" w:rsidR="005668D7" w:rsidRPr="00C950CE" w:rsidRDefault="005668D7" w:rsidP="00FE5A53">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2,3</w:t>
            </w:r>
          </w:p>
        </w:tc>
        <w:tc>
          <w:tcPr>
            <w:tcW w:w="429" w:type="pct"/>
            <w:tcBorders>
              <w:top w:val="single" w:sz="4" w:space="0" w:color="auto"/>
              <w:left w:val="nil"/>
              <w:bottom w:val="nil"/>
              <w:right w:val="nil"/>
            </w:tcBorders>
            <w:shd w:val="clear" w:color="auto" w:fill="auto"/>
            <w:noWrap/>
          </w:tcPr>
          <w:p w14:paraId="3787987C"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0,</w:t>
            </w:r>
            <w:r>
              <w:rPr>
                <w:rFonts w:ascii="Cambria" w:hAnsi="Cambria"/>
                <w:bCs/>
                <w:color w:val="000000"/>
                <w:sz w:val="16"/>
                <w:szCs w:val="16"/>
              </w:rPr>
              <w:t>1</w:t>
            </w:r>
          </w:p>
        </w:tc>
        <w:tc>
          <w:tcPr>
            <w:tcW w:w="500" w:type="pct"/>
            <w:tcBorders>
              <w:top w:val="single" w:sz="4" w:space="0" w:color="auto"/>
              <w:left w:val="nil"/>
              <w:bottom w:val="nil"/>
              <w:right w:val="nil"/>
            </w:tcBorders>
            <w:shd w:val="clear" w:color="auto" w:fill="auto"/>
            <w:noWrap/>
          </w:tcPr>
          <w:p w14:paraId="67F1AAEE"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1,4</w:t>
            </w:r>
          </w:p>
        </w:tc>
        <w:tc>
          <w:tcPr>
            <w:tcW w:w="429" w:type="pct"/>
            <w:tcBorders>
              <w:top w:val="single" w:sz="4" w:space="0" w:color="auto"/>
              <w:left w:val="nil"/>
              <w:bottom w:val="nil"/>
              <w:right w:val="nil"/>
            </w:tcBorders>
            <w:shd w:val="clear" w:color="auto" w:fill="auto"/>
            <w:noWrap/>
          </w:tcPr>
          <w:p w14:paraId="3D375D27"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1,8</w:t>
            </w:r>
          </w:p>
        </w:tc>
        <w:tc>
          <w:tcPr>
            <w:tcW w:w="429" w:type="pct"/>
            <w:tcBorders>
              <w:top w:val="single" w:sz="4" w:space="0" w:color="auto"/>
              <w:left w:val="nil"/>
              <w:bottom w:val="nil"/>
              <w:right w:val="nil"/>
            </w:tcBorders>
            <w:shd w:val="clear" w:color="auto" w:fill="auto"/>
            <w:noWrap/>
          </w:tcPr>
          <w:p w14:paraId="0FFD8234"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2,0</w:t>
            </w:r>
          </w:p>
        </w:tc>
        <w:tc>
          <w:tcPr>
            <w:tcW w:w="424" w:type="pct"/>
            <w:tcBorders>
              <w:top w:val="single" w:sz="4" w:space="0" w:color="auto"/>
              <w:left w:val="nil"/>
              <w:bottom w:val="nil"/>
              <w:right w:val="nil"/>
            </w:tcBorders>
            <w:shd w:val="clear" w:color="auto" w:fill="auto"/>
            <w:noWrap/>
          </w:tcPr>
          <w:p w14:paraId="0B78C0FD"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2,1</w:t>
            </w:r>
          </w:p>
        </w:tc>
      </w:tr>
      <w:tr w:rsidR="005668D7" w:rsidRPr="00C950CE" w14:paraId="31CF0540" w14:textId="77777777" w:rsidTr="00FE5A53">
        <w:trPr>
          <w:trHeight w:val="256"/>
          <w:jc w:val="center"/>
        </w:trPr>
        <w:tc>
          <w:tcPr>
            <w:tcW w:w="2361" w:type="pct"/>
            <w:tcBorders>
              <w:top w:val="nil"/>
              <w:left w:val="nil"/>
              <w:bottom w:val="single" w:sz="4" w:space="0" w:color="auto"/>
              <w:right w:val="nil"/>
            </w:tcBorders>
            <w:shd w:val="clear" w:color="auto" w:fill="B4C6E7" w:themeFill="accent1" w:themeFillTint="66"/>
            <w:noWrap/>
            <w:vAlign w:val="center"/>
            <w:hideMark/>
          </w:tcPr>
          <w:p w14:paraId="657E461A" w14:textId="77777777" w:rsidR="005668D7" w:rsidRPr="00C950CE" w:rsidRDefault="005668D7" w:rsidP="00FE5A53">
            <w:pPr>
              <w:spacing w:before="20" w:after="20"/>
              <w:rPr>
                <w:rFonts w:ascii="Cambria" w:hAnsi="Cambria"/>
                <w:b/>
                <w:bCs/>
                <w:color w:val="000000"/>
                <w:sz w:val="16"/>
                <w:szCs w:val="16"/>
              </w:rPr>
            </w:pPr>
            <w:r w:rsidRPr="00C950CE">
              <w:rPr>
                <w:rFonts w:ascii="Cambria" w:hAnsi="Cambria"/>
                <w:bCs/>
                <w:color w:val="000000"/>
                <w:sz w:val="16"/>
                <w:szCs w:val="16"/>
              </w:rPr>
              <w:t>Patēriņa cenu indekss (gads pret gadu), %</w:t>
            </w:r>
          </w:p>
        </w:tc>
        <w:tc>
          <w:tcPr>
            <w:tcW w:w="428" w:type="pct"/>
            <w:tcBorders>
              <w:top w:val="nil"/>
              <w:left w:val="nil"/>
              <w:bottom w:val="single" w:sz="4" w:space="0" w:color="auto"/>
              <w:right w:val="nil"/>
            </w:tcBorders>
            <w:shd w:val="clear" w:color="auto" w:fill="B4C6E7" w:themeFill="accent1" w:themeFillTint="66"/>
            <w:noWrap/>
          </w:tcPr>
          <w:p w14:paraId="38544CC1"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2,8</w:t>
            </w:r>
          </w:p>
        </w:tc>
        <w:tc>
          <w:tcPr>
            <w:tcW w:w="429" w:type="pct"/>
            <w:tcBorders>
              <w:top w:val="nil"/>
              <w:left w:val="nil"/>
              <w:bottom w:val="single" w:sz="4" w:space="0" w:color="auto"/>
              <w:right w:val="nil"/>
            </w:tcBorders>
            <w:shd w:val="clear" w:color="auto" w:fill="B4C6E7" w:themeFill="accent1" w:themeFillTint="66"/>
            <w:noWrap/>
          </w:tcPr>
          <w:p w14:paraId="151164E1"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0,2</w:t>
            </w:r>
          </w:p>
        </w:tc>
        <w:tc>
          <w:tcPr>
            <w:tcW w:w="500" w:type="pct"/>
            <w:tcBorders>
              <w:top w:val="nil"/>
              <w:left w:val="nil"/>
              <w:bottom w:val="single" w:sz="4" w:space="0" w:color="auto"/>
              <w:right w:val="nil"/>
            </w:tcBorders>
            <w:shd w:val="clear" w:color="auto" w:fill="B4C6E7" w:themeFill="accent1" w:themeFillTint="66"/>
            <w:noWrap/>
          </w:tcPr>
          <w:p w14:paraId="5757BA45"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1,4</w:t>
            </w:r>
          </w:p>
        </w:tc>
        <w:tc>
          <w:tcPr>
            <w:tcW w:w="429" w:type="pct"/>
            <w:tcBorders>
              <w:top w:val="nil"/>
              <w:left w:val="nil"/>
              <w:bottom w:val="single" w:sz="4" w:space="0" w:color="auto"/>
              <w:right w:val="nil"/>
            </w:tcBorders>
            <w:shd w:val="clear" w:color="auto" w:fill="B4C6E7" w:themeFill="accent1" w:themeFillTint="66"/>
            <w:noWrap/>
          </w:tcPr>
          <w:p w14:paraId="5B91BB30"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2,0</w:t>
            </w:r>
          </w:p>
        </w:tc>
        <w:tc>
          <w:tcPr>
            <w:tcW w:w="429" w:type="pct"/>
            <w:tcBorders>
              <w:top w:val="nil"/>
              <w:left w:val="nil"/>
              <w:bottom w:val="single" w:sz="4" w:space="0" w:color="auto"/>
              <w:right w:val="nil"/>
            </w:tcBorders>
            <w:shd w:val="clear" w:color="auto" w:fill="B4C6E7" w:themeFill="accent1" w:themeFillTint="66"/>
            <w:noWrap/>
          </w:tcPr>
          <w:p w14:paraId="00C6FD47"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2,0</w:t>
            </w:r>
          </w:p>
        </w:tc>
        <w:tc>
          <w:tcPr>
            <w:tcW w:w="424" w:type="pct"/>
            <w:tcBorders>
              <w:top w:val="nil"/>
              <w:left w:val="nil"/>
              <w:bottom w:val="single" w:sz="4" w:space="0" w:color="auto"/>
              <w:right w:val="nil"/>
            </w:tcBorders>
            <w:shd w:val="clear" w:color="auto" w:fill="B4C6E7" w:themeFill="accent1" w:themeFillTint="66"/>
            <w:noWrap/>
          </w:tcPr>
          <w:p w14:paraId="6CEF424A"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2,0</w:t>
            </w:r>
          </w:p>
        </w:tc>
      </w:tr>
      <w:tr w:rsidR="005668D7" w:rsidRPr="00C950CE" w14:paraId="163C5F6A" w14:textId="77777777" w:rsidTr="00FE5A53">
        <w:trPr>
          <w:trHeight w:val="130"/>
          <w:jc w:val="center"/>
        </w:trPr>
        <w:tc>
          <w:tcPr>
            <w:tcW w:w="2361" w:type="pct"/>
            <w:tcBorders>
              <w:top w:val="single" w:sz="4" w:space="0" w:color="auto"/>
              <w:left w:val="nil"/>
              <w:bottom w:val="nil"/>
              <w:right w:val="nil"/>
            </w:tcBorders>
            <w:shd w:val="clear" w:color="auto" w:fill="auto"/>
            <w:noWrap/>
            <w:vAlign w:val="bottom"/>
            <w:hideMark/>
          </w:tcPr>
          <w:p w14:paraId="6E092AB5" w14:textId="77777777" w:rsidR="005668D7" w:rsidRPr="00C950CE" w:rsidRDefault="005668D7" w:rsidP="00FE5A53">
            <w:pPr>
              <w:spacing w:before="20" w:after="20"/>
              <w:rPr>
                <w:rFonts w:ascii="Cambria" w:hAnsi="Cambria"/>
                <w:b/>
                <w:bCs/>
                <w:color w:val="000000"/>
                <w:sz w:val="16"/>
                <w:szCs w:val="16"/>
              </w:rPr>
            </w:pPr>
            <w:r w:rsidRPr="00C950CE">
              <w:rPr>
                <w:rFonts w:ascii="Cambria" w:hAnsi="Cambria"/>
                <w:bCs/>
                <w:color w:val="000000"/>
                <w:sz w:val="16"/>
                <w:szCs w:val="16"/>
              </w:rPr>
              <w:t>Nodarbinātības izmaiņas</w:t>
            </w:r>
            <w:r>
              <w:rPr>
                <w:rFonts w:ascii="Cambria" w:hAnsi="Cambria"/>
                <w:bCs/>
                <w:color w:val="000000"/>
                <w:sz w:val="16"/>
                <w:szCs w:val="16"/>
              </w:rPr>
              <w:t>,</w:t>
            </w:r>
            <w:r w:rsidRPr="00C950CE">
              <w:rPr>
                <w:rFonts w:ascii="Cambria" w:hAnsi="Cambria"/>
                <w:bCs/>
                <w:color w:val="000000"/>
                <w:sz w:val="16"/>
                <w:szCs w:val="16"/>
              </w:rPr>
              <w:t xml:space="preserve"> %</w:t>
            </w:r>
          </w:p>
        </w:tc>
        <w:tc>
          <w:tcPr>
            <w:tcW w:w="428" w:type="pct"/>
            <w:tcBorders>
              <w:top w:val="single" w:sz="4" w:space="0" w:color="auto"/>
              <w:left w:val="nil"/>
              <w:bottom w:val="nil"/>
              <w:right w:val="nil"/>
            </w:tcBorders>
            <w:shd w:val="clear" w:color="auto" w:fill="auto"/>
            <w:noWrap/>
          </w:tcPr>
          <w:p w14:paraId="70B86660"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0,1</w:t>
            </w:r>
          </w:p>
        </w:tc>
        <w:tc>
          <w:tcPr>
            <w:tcW w:w="429" w:type="pct"/>
            <w:tcBorders>
              <w:top w:val="single" w:sz="4" w:space="0" w:color="auto"/>
              <w:left w:val="nil"/>
              <w:bottom w:val="nil"/>
              <w:right w:val="nil"/>
            </w:tcBorders>
            <w:shd w:val="clear" w:color="auto" w:fill="auto"/>
            <w:noWrap/>
          </w:tcPr>
          <w:p w14:paraId="6D3C5E31"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-1,9</w:t>
            </w:r>
          </w:p>
        </w:tc>
        <w:tc>
          <w:tcPr>
            <w:tcW w:w="500" w:type="pct"/>
            <w:tcBorders>
              <w:top w:val="single" w:sz="4" w:space="0" w:color="auto"/>
              <w:left w:val="nil"/>
              <w:bottom w:val="nil"/>
              <w:right w:val="nil"/>
            </w:tcBorders>
            <w:shd w:val="clear" w:color="auto" w:fill="auto"/>
            <w:noWrap/>
          </w:tcPr>
          <w:p w14:paraId="3FF67E9A"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-0,4</w:t>
            </w:r>
          </w:p>
        </w:tc>
        <w:tc>
          <w:tcPr>
            <w:tcW w:w="429" w:type="pct"/>
            <w:tcBorders>
              <w:top w:val="single" w:sz="4" w:space="0" w:color="auto"/>
              <w:left w:val="nil"/>
              <w:bottom w:val="nil"/>
              <w:right w:val="nil"/>
            </w:tcBorders>
            <w:shd w:val="clear" w:color="auto" w:fill="auto"/>
            <w:noWrap/>
          </w:tcPr>
          <w:p w14:paraId="6E63BD13"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1,0</w:t>
            </w:r>
          </w:p>
        </w:tc>
        <w:tc>
          <w:tcPr>
            <w:tcW w:w="429" w:type="pct"/>
            <w:tcBorders>
              <w:top w:val="single" w:sz="4" w:space="0" w:color="auto"/>
              <w:left w:val="nil"/>
              <w:bottom w:val="nil"/>
              <w:right w:val="nil"/>
            </w:tcBorders>
            <w:shd w:val="clear" w:color="auto" w:fill="auto"/>
            <w:noWrap/>
          </w:tcPr>
          <w:p w14:paraId="035967A9"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0,3</w:t>
            </w:r>
          </w:p>
        </w:tc>
        <w:tc>
          <w:tcPr>
            <w:tcW w:w="424" w:type="pct"/>
            <w:tcBorders>
              <w:top w:val="single" w:sz="4" w:space="0" w:color="auto"/>
              <w:left w:val="nil"/>
              <w:bottom w:val="nil"/>
              <w:right w:val="nil"/>
            </w:tcBorders>
            <w:shd w:val="clear" w:color="auto" w:fill="auto"/>
            <w:noWrap/>
          </w:tcPr>
          <w:p w14:paraId="17EA6549"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0,0</w:t>
            </w:r>
          </w:p>
        </w:tc>
      </w:tr>
      <w:tr w:rsidR="005668D7" w:rsidRPr="00C950CE" w14:paraId="79CB26B1" w14:textId="77777777" w:rsidTr="00FE5A53">
        <w:trPr>
          <w:trHeight w:val="256"/>
          <w:jc w:val="center"/>
        </w:trPr>
        <w:tc>
          <w:tcPr>
            <w:tcW w:w="2361" w:type="pct"/>
            <w:tcBorders>
              <w:top w:val="nil"/>
              <w:left w:val="nil"/>
              <w:bottom w:val="single" w:sz="4" w:space="0" w:color="auto"/>
              <w:right w:val="nil"/>
            </w:tcBorders>
            <w:shd w:val="clear" w:color="auto" w:fill="B4C6E7" w:themeFill="accent1" w:themeFillTint="66"/>
            <w:noWrap/>
            <w:vAlign w:val="center"/>
            <w:hideMark/>
          </w:tcPr>
          <w:p w14:paraId="25251A56" w14:textId="77777777" w:rsidR="005668D7" w:rsidRPr="00C950CE" w:rsidRDefault="005668D7" w:rsidP="00FE5A53">
            <w:pPr>
              <w:spacing w:before="20" w:after="20"/>
              <w:rPr>
                <w:rFonts w:ascii="Cambria" w:hAnsi="Cambria"/>
                <w:b/>
                <w:bCs/>
                <w:color w:val="000000"/>
                <w:sz w:val="16"/>
                <w:szCs w:val="16"/>
              </w:rPr>
            </w:pPr>
            <w:r w:rsidRPr="00C950CE">
              <w:rPr>
                <w:rFonts w:ascii="Cambria" w:hAnsi="Cambria"/>
                <w:bCs/>
                <w:color w:val="000000"/>
                <w:sz w:val="16"/>
                <w:szCs w:val="16"/>
              </w:rPr>
              <w:t>Bezdarba līmenis, % (15-74 gadu vecuma grupā)</w:t>
            </w:r>
          </w:p>
        </w:tc>
        <w:tc>
          <w:tcPr>
            <w:tcW w:w="428" w:type="pct"/>
            <w:tcBorders>
              <w:top w:val="nil"/>
              <w:left w:val="nil"/>
              <w:bottom w:val="single" w:sz="4" w:space="0" w:color="auto"/>
              <w:right w:val="nil"/>
            </w:tcBorders>
            <w:shd w:val="clear" w:color="auto" w:fill="B4C6E7" w:themeFill="accent1" w:themeFillTint="66"/>
            <w:noWrap/>
          </w:tcPr>
          <w:p w14:paraId="1B700AE5"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6,3</w:t>
            </w:r>
          </w:p>
        </w:tc>
        <w:tc>
          <w:tcPr>
            <w:tcW w:w="429" w:type="pct"/>
            <w:tcBorders>
              <w:top w:val="nil"/>
              <w:left w:val="nil"/>
              <w:bottom w:val="single" w:sz="4" w:space="0" w:color="auto"/>
              <w:right w:val="nil"/>
            </w:tcBorders>
            <w:shd w:val="clear" w:color="auto" w:fill="B4C6E7" w:themeFill="accent1" w:themeFillTint="66"/>
            <w:noWrap/>
          </w:tcPr>
          <w:p w14:paraId="345EA8C4" w14:textId="77777777" w:rsidR="005668D7" w:rsidRPr="00C950CE" w:rsidRDefault="005668D7" w:rsidP="00FE5A53">
            <w:pPr>
              <w:tabs>
                <w:tab w:val="decimal" w:pos="147"/>
              </w:tabs>
              <w:spacing w:before="20" w:after="20"/>
              <w:jc w:val="center"/>
              <w:rPr>
                <w:rFonts w:ascii="Cambria" w:hAnsi="Cambria"/>
                <w:bCs/>
                <w:color w:val="000000"/>
                <w:sz w:val="16"/>
                <w:szCs w:val="16"/>
              </w:rPr>
            </w:pPr>
            <w:r>
              <w:rPr>
                <w:rFonts w:ascii="Cambria" w:hAnsi="Cambria"/>
                <w:bCs/>
                <w:color w:val="000000"/>
                <w:sz w:val="16"/>
                <w:szCs w:val="16"/>
              </w:rPr>
              <w:t>8,1</w:t>
            </w:r>
          </w:p>
        </w:tc>
        <w:tc>
          <w:tcPr>
            <w:tcW w:w="500" w:type="pct"/>
            <w:tcBorders>
              <w:top w:val="nil"/>
              <w:left w:val="nil"/>
              <w:bottom w:val="single" w:sz="4" w:space="0" w:color="auto"/>
              <w:right w:val="nil"/>
            </w:tcBorders>
            <w:shd w:val="clear" w:color="auto" w:fill="B4C6E7" w:themeFill="accent1" w:themeFillTint="66"/>
            <w:noWrap/>
          </w:tcPr>
          <w:p w14:paraId="2E7D3C2C"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8,3</w:t>
            </w:r>
          </w:p>
        </w:tc>
        <w:tc>
          <w:tcPr>
            <w:tcW w:w="429" w:type="pct"/>
            <w:tcBorders>
              <w:top w:val="nil"/>
              <w:left w:val="nil"/>
              <w:bottom w:val="single" w:sz="4" w:space="0" w:color="auto"/>
              <w:right w:val="nil"/>
            </w:tcBorders>
            <w:shd w:val="clear" w:color="auto" w:fill="B4C6E7" w:themeFill="accent1" w:themeFillTint="66"/>
            <w:noWrap/>
          </w:tcPr>
          <w:p w14:paraId="157A3D14"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7,1</w:t>
            </w:r>
          </w:p>
        </w:tc>
        <w:tc>
          <w:tcPr>
            <w:tcW w:w="429" w:type="pct"/>
            <w:tcBorders>
              <w:top w:val="nil"/>
              <w:left w:val="nil"/>
              <w:bottom w:val="single" w:sz="4" w:space="0" w:color="auto"/>
              <w:right w:val="nil"/>
            </w:tcBorders>
            <w:shd w:val="clear" w:color="auto" w:fill="B4C6E7" w:themeFill="accent1" w:themeFillTint="66"/>
            <w:noWrap/>
          </w:tcPr>
          <w:p w14:paraId="0D85DA9F"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6,3</w:t>
            </w:r>
          </w:p>
        </w:tc>
        <w:tc>
          <w:tcPr>
            <w:tcW w:w="424" w:type="pct"/>
            <w:tcBorders>
              <w:top w:val="nil"/>
              <w:left w:val="nil"/>
              <w:bottom w:val="single" w:sz="4" w:space="0" w:color="auto"/>
              <w:right w:val="nil"/>
            </w:tcBorders>
            <w:shd w:val="clear" w:color="auto" w:fill="B4C6E7" w:themeFill="accent1" w:themeFillTint="66"/>
            <w:noWrap/>
          </w:tcPr>
          <w:p w14:paraId="6320BBA2" w14:textId="77777777" w:rsidR="005668D7" w:rsidRPr="00C950CE" w:rsidRDefault="005668D7" w:rsidP="00FE5A53">
            <w:pPr>
              <w:tabs>
                <w:tab w:val="decimal" w:pos="147"/>
              </w:tabs>
              <w:spacing w:before="20" w:after="20"/>
              <w:jc w:val="center"/>
              <w:rPr>
                <w:rFonts w:ascii="Cambria" w:hAnsi="Cambria"/>
                <w:bCs/>
                <w:color w:val="000000"/>
                <w:sz w:val="16"/>
                <w:szCs w:val="16"/>
              </w:rPr>
            </w:pPr>
            <w:r w:rsidRPr="001C2654">
              <w:rPr>
                <w:rFonts w:ascii="Cambria" w:hAnsi="Cambria"/>
                <w:bCs/>
                <w:color w:val="000000"/>
                <w:sz w:val="16"/>
                <w:szCs w:val="16"/>
              </w:rPr>
              <w:t>5,9</w:t>
            </w:r>
          </w:p>
        </w:tc>
      </w:tr>
    </w:tbl>
    <w:p w14:paraId="01984346" w14:textId="77777777" w:rsidR="005668D7" w:rsidRPr="00B318EA" w:rsidRDefault="005668D7" w:rsidP="005668D7">
      <w:pPr>
        <w:tabs>
          <w:tab w:val="left" w:pos="284"/>
        </w:tabs>
        <w:rPr>
          <w:rFonts w:ascii="Cambria" w:hAnsi="Cambria"/>
          <w:sz w:val="4"/>
          <w:szCs w:val="4"/>
        </w:rPr>
        <w:sectPr w:rsidR="005668D7" w:rsidRPr="00B318EA" w:rsidSect="000F6C70">
          <w:type w:val="continuous"/>
          <w:pgSz w:w="11906" w:h="16838" w:code="9"/>
          <w:pgMar w:top="1134" w:right="1134" w:bottom="1134" w:left="1134" w:header="709" w:footer="709" w:gutter="0"/>
          <w:cols w:space="340"/>
          <w:titlePg/>
          <w:docGrid w:linePitch="360"/>
        </w:sectPr>
      </w:pPr>
    </w:p>
    <w:p w14:paraId="029A365F" w14:textId="4959885B" w:rsidR="007D7D03" w:rsidRPr="00B318EA" w:rsidRDefault="005668D7" w:rsidP="005668D7">
      <w:pPr>
        <w:tabs>
          <w:tab w:val="left" w:pos="284"/>
        </w:tabs>
        <w:rPr>
          <w:rFonts w:ascii="Cambria" w:hAnsi="Cambria"/>
          <w:sz w:val="16"/>
          <w:szCs w:val="16"/>
        </w:rPr>
      </w:pPr>
      <w:r w:rsidRPr="007A4D2C">
        <w:rPr>
          <w:rFonts w:ascii="Cambria" w:hAnsi="Cambria"/>
          <w:sz w:val="16"/>
          <w:szCs w:val="16"/>
        </w:rPr>
        <w:t>Datu avots: CSP, Finanšu ministrijas 202</w:t>
      </w:r>
      <w:r>
        <w:rPr>
          <w:rFonts w:ascii="Cambria" w:hAnsi="Cambria"/>
          <w:sz w:val="16"/>
          <w:szCs w:val="16"/>
        </w:rPr>
        <w:t>1</w:t>
      </w:r>
      <w:r w:rsidRPr="007A4D2C">
        <w:rPr>
          <w:rFonts w:ascii="Cambria" w:hAnsi="Cambria"/>
          <w:sz w:val="16"/>
          <w:szCs w:val="16"/>
        </w:rPr>
        <w:t>.</w:t>
      </w:r>
      <w:r>
        <w:rPr>
          <w:rFonts w:ascii="Cambria" w:hAnsi="Cambria"/>
          <w:sz w:val="16"/>
          <w:szCs w:val="16"/>
        </w:rPr>
        <w:t> gada februāra</w:t>
      </w:r>
      <w:r w:rsidRPr="007A4D2C">
        <w:rPr>
          <w:rFonts w:ascii="Cambria" w:hAnsi="Cambria"/>
          <w:sz w:val="16"/>
          <w:szCs w:val="16"/>
        </w:rPr>
        <w:t xml:space="preserve"> prognozes</w:t>
      </w:r>
    </w:p>
    <w:p w14:paraId="301CA7D4" w14:textId="77777777" w:rsidR="007D7D03" w:rsidRDefault="007D7D03" w:rsidP="007D7D03">
      <w:pPr>
        <w:spacing w:before="60"/>
        <w:rPr>
          <w:rFonts w:ascii="Cambria" w:hAnsi="Cambria"/>
          <w:b/>
          <w:bCs/>
          <w:sz w:val="20"/>
          <w:szCs w:val="20"/>
        </w:rPr>
      </w:pPr>
    </w:p>
    <w:p w14:paraId="5CC50228" w14:textId="70AF4DF0" w:rsidR="005C6105" w:rsidRPr="00763476" w:rsidRDefault="005C6105" w:rsidP="007D7D03">
      <w:pPr>
        <w:spacing w:before="60"/>
        <w:rPr>
          <w:rFonts w:ascii="Cambria" w:hAnsi="Cambria"/>
          <w:b/>
          <w:bCs/>
          <w:sz w:val="20"/>
          <w:szCs w:val="20"/>
        </w:rPr>
        <w:sectPr w:rsidR="005C6105" w:rsidRPr="00763476" w:rsidSect="007D7D03">
          <w:type w:val="continuous"/>
          <w:pgSz w:w="11906" w:h="16838" w:code="9"/>
          <w:pgMar w:top="1134" w:right="1134" w:bottom="1134" w:left="1134" w:header="709" w:footer="709" w:gutter="0"/>
          <w:cols w:num="2" w:space="340"/>
          <w:titlePg/>
          <w:docGrid w:linePitch="360"/>
        </w:sectPr>
      </w:pPr>
    </w:p>
    <w:bookmarkEnd w:id="6"/>
    <w:p w14:paraId="32095EAF" w14:textId="6C2F13FA" w:rsidR="00AA31FD" w:rsidRPr="001C0463" w:rsidRDefault="00AA31FD" w:rsidP="006B30FB">
      <w:pPr>
        <w:rPr>
          <w:rFonts w:ascii="Cambria" w:hAnsi="Cambria" w:cs="Times New Roman"/>
          <w:sz w:val="20"/>
          <w:szCs w:val="20"/>
          <w:lang w:eastAsia="lv-LV"/>
        </w:rPr>
      </w:pPr>
    </w:p>
    <w:p w14:paraId="107B28B1" w14:textId="4C963BCE" w:rsidR="00E86779" w:rsidRDefault="00E86779" w:rsidP="007A4D2C">
      <w:pPr>
        <w:spacing w:before="60"/>
        <w:rPr>
          <w:rFonts w:ascii="Cambria" w:hAnsi="Cambria"/>
          <w:sz w:val="20"/>
          <w:szCs w:val="20"/>
        </w:rPr>
      </w:pPr>
    </w:p>
    <w:p w14:paraId="03B86E48" w14:textId="4415B986" w:rsidR="00E86779" w:rsidRPr="00E86779" w:rsidRDefault="00E86779" w:rsidP="00E86779">
      <w:pPr>
        <w:spacing w:before="120" w:after="120"/>
        <w:rPr>
          <w:rFonts w:ascii="Cambria" w:hAnsi="Cambria"/>
          <w:sz w:val="20"/>
          <w:szCs w:val="20"/>
        </w:rPr>
        <w:sectPr w:rsidR="00E86779" w:rsidRPr="00E86779" w:rsidSect="00572575">
          <w:type w:val="continuous"/>
          <w:pgSz w:w="11906" w:h="16838" w:code="9"/>
          <w:pgMar w:top="1134" w:right="1134" w:bottom="1134" w:left="1134" w:header="709" w:footer="709" w:gutter="0"/>
          <w:cols w:num="2" w:space="340"/>
          <w:titlePg/>
          <w:docGrid w:linePitch="360"/>
        </w:sectPr>
      </w:pPr>
    </w:p>
    <w:p w14:paraId="2F7A2C52" w14:textId="340C0094" w:rsidR="00E86779" w:rsidRDefault="00E86779">
      <w:pPr>
        <w:rPr>
          <w:rFonts w:ascii="Cambria" w:hAnsi="Cambria"/>
          <w:sz w:val="20"/>
          <w:szCs w:val="20"/>
        </w:rPr>
      </w:pPr>
      <w:r>
        <w:rPr>
          <w:rFonts w:ascii="Cambria" w:hAnsi="Cambria"/>
          <w:sz w:val="20"/>
          <w:szCs w:val="20"/>
        </w:rPr>
        <w:br w:type="page"/>
      </w:r>
    </w:p>
    <w:p w14:paraId="7FEA76D1" w14:textId="77777777" w:rsidR="00E86779" w:rsidRPr="00E86779" w:rsidRDefault="00E86779" w:rsidP="00E86779">
      <w:pPr>
        <w:pStyle w:val="Heading1"/>
        <w:jc w:val="center"/>
        <w:rPr>
          <w:rFonts w:ascii="Cambria" w:hAnsi="Cambria"/>
        </w:rPr>
      </w:pPr>
      <w:bookmarkStart w:id="7" w:name="_Toc5959948"/>
      <w:bookmarkStart w:id="8" w:name="_Toc68000939"/>
      <w:r w:rsidRPr="00E86779">
        <w:rPr>
          <w:rFonts w:ascii="Cambria" w:hAnsi="Cambria"/>
        </w:rPr>
        <w:lastRenderedPageBreak/>
        <w:t>2. ES Padomes rekomendāciju izpilde</w:t>
      </w:r>
      <w:bookmarkEnd w:id="7"/>
      <w:bookmarkEnd w:id="8"/>
    </w:p>
    <w:p w14:paraId="60DD3200" w14:textId="44E629DF" w:rsidR="00E86779" w:rsidRPr="00E86779" w:rsidRDefault="00E86779" w:rsidP="00E86779">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9" w:name="_Toc5959949"/>
      <w:bookmarkStart w:id="10" w:name="_Toc68000940"/>
      <w:r w:rsidRPr="00E86779">
        <w:rPr>
          <w:rFonts w:ascii="Cambria" w:eastAsia="Times New Roman" w:hAnsi="Cambria" w:cs="Times New Roman"/>
          <w:b/>
          <w:bCs/>
          <w:iCs/>
          <w:caps/>
          <w:color w:val="auto"/>
          <w:sz w:val="28"/>
          <w:szCs w:val="28"/>
        </w:rPr>
        <w:t>2.1</w:t>
      </w:r>
      <w:r w:rsidR="00BD6C4C">
        <w:rPr>
          <w:rFonts w:ascii="Cambria" w:eastAsia="Times New Roman" w:hAnsi="Cambria" w:cs="Times New Roman"/>
          <w:b/>
          <w:bCs/>
          <w:iCs/>
          <w:caps/>
          <w:color w:val="auto"/>
          <w:sz w:val="28"/>
          <w:szCs w:val="28"/>
        </w:rPr>
        <w:t>. </w:t>
      </w:r>
      <w:bookmarkEnd w:id="9"/>
      <w:r w:rsidR="000D65D1">
        <w:rPr>
          <w:rFonts w:ascii="Cambria" w:eastAsia="Times New Roman" w:hAnsi="Cambria" w:cs="Times New Roman"/>
          <w:b/>
          <w:bCs/>
          <w:iCs/>
          <w:caps/>
          <w:color w:val="auto"/>
          <w:sz w:val="28"/>
          <w:szCs w:val="28"/>
        </w:rPr>
        <w:t xml:space="preserve">COVID-19 PANDĒMIJAS PĀRVARĒŠANA, </w:t>
      </w:r>
      <w:r w:rsidR="000D65D1" w:rsidRPr="005348F6">
        <w:rPr>
          <w:rFonts w:ascii="Cambria" w:eastAsia="Times New Roman" w:hAnsi="Cambria" w:cs="Times New Roman"/>
          <w:b/>
          <w:bCs/>
          <w:iCs/>
          <w:caps/>
          <w:color w:val="auto"/>
          <w:sz w:val="28"/>
          <w:szCs w:val="28"/>
        </w:rPr>
        <w:t xml:space="preserve">FISKĀLĀ POLITIKA, VESELĪBAS </w:t>
      </w:r>
      <w:r w:rsidR="000D65D1">
        <w:rPr>
          <w:rFonts w:ascii="Cambria" w:eastAsia="Times New Roman" w:hAnsi="Cambria" w:cs="Times New Roman"/>
          <w:b/>
          <w:bCs/>
          <w:iCs/>
          <w:caps/>
          <w:color w:val="auto"/>
          <w:sz w:val="28"/>
          <w:szCs w:val="28"/>
        </w:rPr>
        <w:t>APRŪPE</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E86779" w:rsidRPr="0057770C" w14:paraId="02870B0E" w14:textId="77777777" w:rsidTr="00572575">
        <w:tc>
          <w:tcPr>
            <w:tcW w:w="9628" w:type="dxa"/>
            <w:shd w:val="clear" w:color="auto" w:fill="2E74B5" w:themeFill="accent5" w:themeFillShade="BF"/>
          </w:tcPr>
          <w:p w14:paraId="20D4106E" w14:textId="4EE3DA2D" w:rsidR="00E86779" w:rsidRPr="0057770C" w:rsidRDefault="00766998" w:rsidP="00731EEB">
            <w:pPr>
              <w:spacing w:before="240" w:after="240"/>
              <w:ind w:left="227" w:right="227"/>
              <w:jc w:val="both"/>
              <w:rPr>
                <w:rFonts w:ascii="Calibri Light" w:hAnsi="Calibri Light"/>
                <w:caps/>
                <w:color w:val="FFFFFF" w:themeColor="background1"/>
                <w:sz w:val="18"/>
                <w:szCs w:val="18"/>
              </w:rPr>
            </w:pPr>
            <w:r w:rsidRPr="00766998">
              <w:rPr>
                <w:rFonts w:ascii="Calibri Light" w:hAnsi="Calibri Light"/>
                <w:caps/>
                <w:color w:val="FFFFFF" w:themeColor="background1"/>
                <w:sz w:val="18"/>
                <w:szCs w:val="18"/>
              </w:rPr>
              <w:t>ievērojot Stabilitātes un izaugsmes pakta vispārējo izņēmuma klauzulu, veikt visus vajadzīgos pasākumus, lai efektīvi vērstos pret Covid-19 pandēmiju, stiprinātu ekonomiku un atbalstītu tās turpmāko atveseļošanu. Kad to pieļaus ekonomiskie apstākļi, īstenot fiskālo politiku ar mērķi panākt piesardzīgu vidēja termiņa fiskālo stāvokli un nodrošināt parāda ilgtspēju, vienlaikus veicinot investīcijas. Stiprināt veselības sistēmas noturību un pieejamību, tostarp nodrošinot to ar papildu cilvēkresursiem un finanšu resursiem</w:t>
            </w:r>
            <w:r w:rsidR="00096E0A">
              <w:rPr>
                <w:rFonts w:ascii="Calibri Light" w:hAnsi="Calibri Light"/>
                <w:caps/>
                <w:color w:val="FFFFFF" w:themeColor="background1"/>
                <w:sz w:val="18"/>
                <w:szCs w:val="18"/>
              </w:rPr>
              <w:t>.</w:t>
            </w:r>
          </w:p>
        </w:tc>
      </w:tr>
    </w:tbl>
    <w:p w14:paraId="11BFC951" w14:textId="77777777" w:rsidR="00E86779" w:rsidRPr="005C6105" w:rsidRDefault="00E86779" w:rsidP="00E86779">
      <w:pPr>
        <w:rPr>
          <w:sz w:val="8"/>
          <w:szCs w:val="8"/>
        </w:rPr>
      </w:pPr>
    </w:p>
    <w:p w14:paraId="059AE8DF" w14:textId="77777777" w:rsidR="00E86779" w:rsidRPr="005C6105" w:rsidRDefault="00E86779" w:rsidP="00E86779">
      <w:pPr>
        <w:rPr>
          <w:b/>
          <w:sz w:val="8"/>
          <w:szCs w:val="8"/>
        </w:rPr>
        <w:sectPr w:rsidR="00E86779" w:rsidRPr="005C6105" w:rsidSect="00572575">
          <w:type w:val="continuous"/>
          <w:pgSz w:w="11906" w:h="16838" w:code="9"/>
          <w:pgMar w:top="1134" w:right="1134" w:bottom="1134" w:left="1134" w:header="709" w:footer="709" w:gutter="0"/>
          <w:cols w:space="708"/>
          <w:titlePg/>
          <w:docGrid w:linePitch="360"/>
        </w:sectPr>
      </w:pPr>
    </w:p>
    <w:p w14:paraId="3A36D4B2" w14:textId="77777777"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2020.</w:t>
      </w:r>
      <w:r w:rsidRPr="002D16DD">
        <w:rPr>
          <w:rFonts w:ascii="Cambria" w:hAnsi="Cambria" w:cs="Times New Roman"/>
          <w:color w:val="000000"/>
          <w:sz w:val="20"/>
          <w:szCs w:val="20"/>
          <w:lang w:eastAsia="lv-LV"/>
        </w:rPr>
        <w:t> </w:t>
      </w:r>
      <w:r w:rsidRPr="002D16DD">
        <w:rPr>
          <w:rFonts w:ascii="Cambria" w:hAnsi="Cambria" w:cs="Times New Roman"/>
          <w:sz w:val="20"/>
          <w:szCs w:val="20"/>
        </w:rPr>
        <w:t xml:space="preserve">gada maija beigās MK apstiprināja Latvijas ekonomikas atjaunošanas plānu </w:t>
      </w:r>
      <w:r w:rsidRPr="00FA1DF4">
        <w:rPr>
          <w:rFonts w:ascii="Cambria" w:hAnsi="Cambria" w:cs="Times New Roman"/>
          <w:i/>
          <w:iCs/>
          <w:sz w:val="20"/>
          <w:szCs w:val="20"/>
        </w:rPr>
        <w:t>“Stratēģija Latvijai Covid-19 krīzes radīto seku mazināšanai”</w:t>
      </w:r>
      <w:r w:rsidRPr="002D16DD">
        <w:rPr>
          <w:rFonts w:ascii="Cambria" w:hAnsi="Cambria" w:cs="Times New Roman"/>
          <w:bCs/>
          <w:sz w:val="20"/>
          <w:szCs w:val="20"/>
          <w:shd w:val="clear" w:color="auto" w:fill="FFFFFF"/>
          <w:vertAlign w:val="superscript"/>
        </w:rPr>
        <w:footnoteReference w:id="2"/>
      </w:r>
      <w:r w:rsidRPr="002D16DD">
        <w:rPr>
          <w:rFonts w:ascii="Cambria" w:hAnsi="Cambria" w:cs="Times New Roman"/>
          <w:sz w:val="20"/>
          <w:szCs w:val="20"/>
        </w:rPr>
        <w:t xml:space="preserve">. Tajā ir definēta skaidra stratēģiju, kā pārvarēt Covid-19 pandēmijas izraisīto krīzi, un iezīmēti politikas virzieni, kā nostiprināt savu ekonomiku </w:t>
      </w:r>
      <w:proofErr w:type="spellStart"/>
      <w:r w:rsidRPr="002D16DD">
        <w:rPr>
          <w:rFonts w:ascii="Cambria" w:hAnsi="Cambria" w:cs="Times New Roman"/>
          <w:sz w:val="20"/>
          <w:szCs w:val="20"/>
        </w:rPr>
        <w:t>pēckrīzes</w:t>
      </w:r>
      <w:proofErr w:type="spellEnd"/>
      <w:r w:rsidRPr="002D16DD">
        <w:rPr>
          <w:rFonts w:ascii="Cambria" w:hAnsi="Cambria" w:cs="Times New Roman"/>
          <w:sz w:val="20"/>
          <w:szCs w:val="20"/>
        </w:rPr>
        <w:t xml:space="preserve"> periodā. Krīzes pārvarēšanai stratēģija piedāvā spert trīs secīgus soļus - 2020.</w:t>
      </w:r>
      <w:r w:rsidRPr="002D16DD">
        <w:rPr>
          <w:rFonts w:ascii="Cambria" w:hAnsi="Cambria" w:cs="Times New Roman"/>
          <w:color w:val="000000"/>
          <w:sz w:val="20"/>
          <w:szCs w:val="20"/>
          <w:lang w:eastAsia="lv-LV"/>
        </w:rPr>
        <w:t> </w:t>
      </w:r>
      <w:r w:rsidRPr="002D16DD">
        <w:rPr>
          <w:rFonts w:ascii="Cambria" w:hAnsi="Cambria" w:cs="Times New Roman"/>
          <w:sz w:val="20"/>
          <w:szCs w:val="20"/>
        </w:rPr>
        <w:t>gadā stabilizēt tautsaimniecību, 2021.</w:t>
      </w:r>
      <w:r w:rsidRPr="002D16DD">
        <w:rPr>
          <w:rFonts w:ascii="Cambria" w:hAnsi="Cambria" w:cs="Times New Roman"/>
          <w:color w:val="000000"/>
          <w:sz w:val="20"/>
          <w:szCs w:val="20"/>
          <w:lang w:eastAsia="lv-LV"/>
        </w:rPr>
        <w:t> </w:t>
      </w:r>
      <w:r w:rsidRPr="002D16DD">
        <w:rPr>
          <w:rFonts w:ascii="Cambria" w:hAnsi="Cambria" w:cs="Times New Roman"/>
          <w:sz w:val="20"/>
          <w:szCs w:val="20"/>
        </w:rPr>
        <w:t>-2022.</w:t>
      </w:r>
      <w:r w:rsidRPr="002D16DD">
        <w:rPr>
          <w:rFonts w:ascii="Cambria" w:hAnsi="Cambria" w:cs="Times New Roman"/>
          <w:color w:val="000000"/>
          <w:sz w:val="20"/>
          <w:szCs w:val="20"/>
          <w:lang w:eastAsia="lv-LV"/>
        </w:rPr>
        <w:t> </w:t>
      </w:r>
      <w:r w:rsidRPr="002D16DD">
        <w:rPr>
          <w:rFonts w:ascii="Cambria" w:hAnsi="Cambria" w:cs="Times New Roman"/>
          <w:sz w:val="20"/>
          <w:szCs w:val="20"/>
        </w:rPr>
        <w:t>gadā pārorientēt ekonomiku, bet no 2023.</w:t>
      </w:r>
      <w:r w:rsidRPr="002D16DD">
        <w:rPr>
          <w:rFonts w:ascii="Cambria" w:hAnsi="Cambria" w:cs="Times New Roman"/>
          <w:color w:val="000000"/>
          <w:sz w:val="20"/>
          <w:szCs w:val="20"/>
          <w:lang w:eastAsia="lv-LV"/>
        </w:rPr>
        <w:t> </w:t>
      </w:r>
      <w:r w:rsidRPr="002D16DD">
        <w:rPr>
          <w:rFonts w:ascii="Cambria" w:hAnsi="Cambria" w:cs="Times New Roman"/>
          <w:sz w:val="20"/>
          <w:szCs w:val="20"/>
        </w:rPr>
        <w:t>gada sāktos izaugsmes fāze.</w:t>
      </w:r>
    </w:p>
    <w:p w14:paraId="648A8329" w14:textId="77777777" w:rsidR="002D16DD" w:rsidRPr="002D16DD" w:rsidRDefault="002D16DD" w:rsidP="00B2184F">
      <w:pPr>
        <w:spacing w:after="60"/>
        <w:rPr>
          <w:rFonts w:ascii="Cambria" w:hAnsi="Cambria" w:cs="Times New Roman"/>
          <w:sz w:val="20"/>
          <w:szCs w:val="20"/>
        </w:rPr>
      </w:pPr>
      <w:r w:rsidRPr="002D16DD">
        <w:rPr>
          <w:rFonts w:ascii="Cambria" w:hAnsi="Cambria" w:cs="Times New Roman"/>
          <w:color w:val="000000"/>
          <w:sz w:val="20"/>
          <w:szCs w:val="20"/>
        </w:rPr>
        <w:t xml:space="preserve">Stabilizēšanas fāzē tiek veikts pasākumu kopums, kas vērsts, pirmkārt, uz finanšu situācijas stabilizāciju iedzīvotājiem un uzņēmējiem Covid-19 krīzes apstākļos un vīrusa izplatības ierobežošanu Latvijā. Pārorientēšanās fāzē paredzēts radīt jaunas iespējas uzņēmējiem, iedzīvotājiem, uzsvaru liekot uz inovāciju, digitālo transformāciju, mūžizglītību, orientējoties uz ekonomikas strukturālām pārmaiņām, mērķtiecīgi pielāgojot valsts atbalsta mehānismus. Savukārt izaugsmes fāzē paredzēts izstrādāt vidēja termiņa atbalsta pasākumu kopumu tautsaimniecības transformācijai, kas būtu balstīts preču un pakalpojumu eksporta dinamiskā attīstībā, nodrošinot tautsaimniecības izaugsmi caur produktivitātes pieaugumu, automatizāciju, digitālo transformāciju, atbalstu uzņēmumu izaugsmei un strauji augošām nozarēm un ekosistēmām. </w:t>
      </w:r>
      <w:r w:rsidRPr="002D16DD">
        <w:rPr>
          <w:rFonts w:ascii="Cambria" w:hAnsi="Cambria" w:cs="Times New Roman"/>
          <w:sz w:val="20"/>
          <w:szCs w:val="20"/>
        </w:rPr>
        <w:t>Stratēģija regulāri tiek papildināta ar konkrētiem rīcības plāniem katrā no pieciem rīcības virzieniem, tādiem kā  "</w:t>
      </w:r>
      <w:proofErr w:type="spellStart"/>
      <w:r w:rsidRPr="002D16DD">
        <w:rPr>
          <w:rFonts w:ascii="Cambria" w:hAnsi="Cambria" w:cs="Times New Roman"/>
          <w:sz w:val="20"/>
          <w:szCs w:val="20"/>
        </w:rPr>
        <w:t>Cilvēkkapitāls</w:t>
      </w:r>
      <w:proofErr w:type="spellEnd"/>
      <w:r w:rsidRPr="002D16DD">
        <w:rPr>
          <w:rFonts w:ascii="Cambria" w:hAnsi="Cambria" w:cs="Times New Roman"/>
          <w:sz w:val="20"/>
          <w:szCs w:val="20"/>
        </w:rPr>
        <w:t>", "Inovācija", "Biznesa vide eksportspējai", "Finanšu pieejamība" un "Infrastruktūra".</w:t>
      </w:r>
    </w:p>
    <w:p w14:paraId="30D69536" w14:textId="77777777" w:rsidR="002D16DD" w:rsidRPr="002D16DD" w:rsidRDefault="002D16DD" w:rsidP="00B2184F">
      <w:pPr>
        <w:spacing w:after="60"/>
        <w:rPr>
          <w:rFonts w:ascii="Cambria" w:hAnsi="Cambria" w:cs="Times New Roman"/>
          <w:color w:val="000000"/>
          <w:sz w:val="20"/>
          <w:szCs w:val="20"/>
        </w:rPr>
      </w:pPr>
      <w:r w:rsidRPr="002D16DD">
        <w:rPr>
          <w:rFonts w:ascii="Cambria" w:hAnsi="Cambria" w:cs="Times New Roman"/>
          <w:sz w:val="20"/>
          <w:szCs w:val="20"/>
        </w:rPr>
        <w:t xml:space="preserve">“Stratēģija Latvijai Covid-19 krīzes radīto seku mazināšanai” tālāk reflektējas valdības apstiprinātajās </w:t>
      </w:r>
      <w:r w:rsidRPr="002D16DD">
        <w:rPr>
          <w:rFonts w:ascii="Cambria" w:hAnsi="Cambria" w:cs="Times New Roman"/>
          <w:i/>
          <w:iCs/>
          <w:sz w:val="20"/>
          <w:szCs w:val="20"/>
        </w:rPr>
        <w:t>Nacionālās industriālās politikas pamatnostādnēs 2021.-2027. gadam</w:t>
      </w:r>
      <w:r w:rsidRPr="002D16DD">
        <w:rPr>
          <w:rStyle w:val="FootnoteReference"/>
          <w:rFonts w:ascii="Cambria" w:hAnsi="Cambria" w:cs="Times New Roman"/>
          <w:sz w:val="20"/>
          <w:szCs w:val="20"/>
        </w:rPr>
        <w:footnoteReference w:id="3"/>
      </w:r>
      <w:r w:rsidRPr="002D16DD">
        <w:rPr>
          <w:rFonts w:ascii="Cambria" w:hAnsi="Cambria" w:cs="Times New Roman"/>
          <w:sz w:val="20"/>
          <w:szCs w:val="20"/>
        </w:rPr>
        <w:t>, kuru mērķis ir eksporta pieaugums un izdevumu apjoma pētniecības un attīstības darbībām palielināšana.</w:t>
      </w:r>
      <w:r w:rsidRPr="002D16DD">
        <w:rPr>
          <w:rFonts w:ascii="Cambria" w:hAnsi="Cambria" w:cs="Times New Roman"/>
          <w:color w:val="000000"/>
          <w:sz w:val="20"/>
          <w:szCs w:val="20"/>
        </w:rPr>
        <w:t xml:space="preserve"> </w:t>
      </w:r>
      <w:r w:rsidRPr="002D16DD">
        <w:rPr>
          <w:rFonts w:ascii="Cambria" w:hAnsi="Cambria" w:cs="Times New Roman"/>
          <w:sz w:val="20"/>
          <w:szCs w:val="20"/>
        </w:rPr>
        <w:t xml:space="preserve">Pamatnostādnes ietver </w:t>
      </w:r>
      <w:r w:rsidRPr="002D16DD">
        <w:rPr>
          <w:rFonts w:ascii="Cambria" w:hAnsi="Cambria" w:cs="Times New Roman"/>
          <w:i/>
          <w:iCs/>
          <w:sz w:val="20"/>
          <w:szCs w:val="20"/>
        </w:rPr>
        <w:t>Viedās specializācijas stratēģijas (RIS3) pārvaldības un īstenošanas modeli</w:t>
      </w:r>
      <w:r w:rsidRPr="002D16DD">
        <w:rPr>
          <w:rFonts w:ascii="Cambria" w:hAnsi="Cambria" w:cs="Times New Roman"/>
          <w:sz w:val="20"/>
          <w:szCs w:val="20"/>
        </w:rPr>
        <w:t>, kurā uzsvars tiks likts uz RIS3 vērtību ķēžu ekosistēmu ar augstu pievienoto vērtību identificēšanu un stratēģisku attīstības vadību, integrēti iesaistot publiskā, privātā un akadēmiskā sektora pārstāvjus.</w:t>
      </w:r>
    </w:p>
    <w:p w14:paraId="3326FFE0" w14:textId="68083985" w:rsidR="002D16DD" w:rsidRPr="002D16DD" w:rsidRDefault="003F5CCC" w:rsidP="00B2184F">
      <w:pPr>
        <w:spacing w:after="60"/>
        <w:rPr>
          <w:rFonts w:ascii="Cambria" w:hAnsi="Cambria" w:cs="Times New Roman"/>
          <w:sz w:val="20"/>
          <w:szCs w:val="20"/>
        </w:rPr>
      </w:pPr>
      <w:r w:rsidRPr="002D16DD">
        <w:rPr>
          <w:rFonts w:ascii="Cambria" w:hAnsi="Cambria" w:cs="Times New Roman"/>
          <w:sz w:val="20"/>
          <w:szCs w:val="20"/>
        </w:rPr>
        <w:t xml:space="preserve">Lai mazinātu Covid-19 ietekmi uz tautsaimniecību un sabiedrības labklājību 2020. gadā piešķirtais atbalsts uzņēmumiem un iedzīvotājiem </w:t>
      </w:r>
      <w:r>
        <w:rPr>
          <w:rFonts w:ascii="Cambria" w:hAnsi="Cambria" w:cs="Times New Roman"/>
          <w:sz w:val="20"/>
          <w:szCs w:val="20"/>
        </w:rPr>
        <w:t>veidoja</w:t>
      </w:r>
      <w:r w:rsidRPr="002D16DD">
        <w:rPr>
          <w:rFonts w:ascii="Cambria" w:hAnsi="Cambria" w:cs="Times New Roman"/>
          <w:sz w:val="20"/>
          <w:szCs w:val="20"/>
        </w:rPr>
        <w:t xml:space="preserve"> </w:t>
      </w:r>
      <w:r>
        <w:rPr>
          <w:rFonts w:ascii="Cambria" w:hAnsi="Cambria" w:cs="Times New Roman"/>
          <w:sz w:val="20"/>
          <w:szCs w:val="20"/>
        </w:rPr>
        <w:t>1,3</w:t>
      </w:r>
      <w:r w:rsidRPr="002D16DD">
        <w:rPr>
          <w:rFonts w:ascii="Cambria" w:hAnsi="Cambria" w:cs="Times New Roman"/>
          <w:sz w:val="20"/>
          <w:szCs w:val="20"/>
        </w:rPr>
        <w:t xml:space="preserve">mljrd.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jeb </w:t>
      </w:r>
      <w:r>
        <w:rPr>
          <w:rFonts w:ascii="Cambria" w:hAnsi="Cambria" w:cs="Times New Roman"/>
          <w:sz w:val="20"/>
          <w:szCs w:val="20"/>
        </w:rPr>
        <w:t>4,5</w:t>
      </w:r>
      <w:r w:rsidRPr="002D16DD">
        <w:rPr>
          <w:rFonts w:ascii="Cambria" w:hAnsi="Cambria" w:cs="Times New Roman"/>
          <w:sz w:val="20"/>
          <w:szCs w:val="20"/>
        </w:rPr>
        <w:t xml:space="preserve">% no IKP. Pašreiz apstiprinātie atbalsta pasākumi paredz, ka atbalsts 2021. gadā būs </w:t>
      </w:r>
      <w:r>
        <w:rPr>
          <w:rFonts w:ascii="Cambria" w:hAnsi="Cambria" w:cs="Times New Roman"/>
          <w:sz w:val="20"/>
          <w:szCs w:val="20"/>
        </w:rPr>
        <w:t>2</w:t>
      </w:r>
      <w:r w:rsidRPr="002D16DD">
        <w:rPr>
          <w:rFonts w:ascii="Cambria" w:hAnsi="Cambria" w:cs="Times New Roman"/>
          <w:sz w:val="20"/>
          <w:szCs w:val="20"/>
        </w:rPr>
        <w:t>,</w:t>
      </w:r>
      <w:r>
        <w:rPr>
          <w:rFonts w:ascii="Cambria" w:hAnsi="Cambria" w:cs="Times New Roman"/>
          <w:sz w:val="20"/>
          <w:szCs w:val="20"/>
        </w:rPr>
        <w:t>9</w:t>
      </w:r>
      <w:r w:rsidRPr="002D16DD">
        <w:rPr>
          <w:rFonts w:ascii="Cambria" w:hAnsi="Cambria" w:cs="Times New Roman"/>
          <w:sz w:val="20"/>
          <w:szCs w:val="20"/>
        </w:rPr>
        <w:t xml:space="preserve"> mljrd.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jeb </w:t>
      </w:r>
      <w:r>
        <w:rPr>
          <w:rFonts w:ascii="Cambria" w:hAnsi="Cambria" w:cs="Times New Roman"/>
          <w:sz w:val="20"/>
          <w:szCs w:val="20"/>
        </w:rPr>
        <w:t>9</w:t>
      </w:r>
      <w:r w:rsidRPr="002D16DD">
        <w:rPr>
          <w:rFonts w:ascii="Cambria" w:hAnsi="Cambria" w:cs="Times New Roman"/>
          <w:sz w:val="20"/>
          <w:szCs w:val="20"/>
        </w:rPr>
        <w:t>,</w:t>
      </w:r>
      <w:r>
        <w:rPr>
          <w:rFonts w:ascii="Cambria" w:hAnsi="Cambria" w:cs="Times New Roman"/>
          <w:sz w:val="20"/>
          <w:szCs w:val="20"/>
        </w:rPr>
        <w:t>6</w:t>
      </w:r>
      <w:r w:rsidRPr="002D16DD">
        <w:rPr>
          <w:rFonts w:ascii="Cambria" w:hAnsi="Cambria" w:cs="Times New Roman"/>
          <w:sz w:val="20"/>
          <w:szCs w:val="20"/>
        </w:rPr>
        <w:t>% no IKP</w:t>
      </w:r>
      <w:r w:rsidRPr="0022363F">
        <w:t xml:space="preserve"> </w:t>
      </w:r>
      <w:r w:rsidRPr="0022363F">
        <w:rPr>
          <w:rFonts w:ascii="Cambria" w:hAnsi="Cambria" w:cs="Times New Roman"/>
          <w:sz w:val="20"/>
          <w:szCs w:val="20"/>
        </w:rPr>
        <w:t xml:space="preserve">un 2022. gadā 0,1 mljrd. </w:t>
      </w:r>
      <w:proofErr w:type="spellStart"/>
      <w:r w:rsidRPr="0022363F">
        <w:rPr>
          <w:rFonts w:ascii="Cambria" w:hAnsi="Cambria" w:cs="Times New Roman"/>
          <w:sz w:val="20"/>
          <w:szCs w:val="20"/>
        </w:rPr>
        <w:t>euro</w:t>
      </w:r>
      <w:proofErr w:type="spellEnd"/>
      <w:r w:rsidRPr="0022363F">
        <w:rPr>
          <w:rFonts w:ascii="Cambria" w:hAnsi="Cambria" w:cs="Times New Roman"/>
          <w:sz w:val="20"/>
          <w:szCs w:val="20"/>
        </w:rPr>
        <w:t xml:space="preserve"> jeb 0,3% no IKP</w:t>
      </w:r>
      <w:r w:rsidRPr="002D16DD">
        <w:rPr>
          <w:rFonts w:ascii="Cambria" w:hAnsi="Cambria" w:cs="Times New Roman"/>
          <w:sz w:val="20"/>
          <w:szCs w:val="20"/>
        </w:rPr>
        <w:t xml:space="preserve">, tādejādi kopā veidojot </w:t>
      </w:r>
      <w:r>
        <w:rPr>
          <w:rFonts w:ascii="Cambria" w:hAnsi="Cambria" w:cs="Times New Roman"/>
          <w:sz w:val="20"/>
          <w:szCs w:val="20"/>
        </w:rPr>
        <w:t xml:space="preserve">4,4 </w:t>
      </w:r>
      <w:r w:rsidRPr="002D16DD">
        <w:rPr>
          <w:rFonts w:ascii="Cambria" w:hAnsi="Cambria" w:cs="Times New Roman"/>
          <w:sz w:val="20"/>
          <w:szCs w:val="20"/>
        </w:rPr>
        <w:t xml:space="preserve">mljrd.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Valdības apstiprināto pasākumu ietekmē vispārējās valdības budžeta deficīts 2020. gadā palielinājās par 1,1 mljrd.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jeb 3,</w:t>
      </w:r>
      <w:r>
        <w:rPr>
          <w:rFonts w:ascii="Cambria" w:hAnsi="Cambria" w:cs="Times New Roman"/>
          <w:sz w:val="20"/>
          <w:szCs w:val="20"/>
        </w:rPr>
        <w:t>7</w:t>
      </w:r>
      <w:r w:rsidRPr="002D16DD">
        <w:rPr>
          <w:rFonts w:ascii="Cambria" w:hAnsi="Cambria" w:cs="Times New Roman"/>
          <w:sz w:val="20"/>
          <w:szCs w:val="20"/>
        </w:rPr>
        <w:t xml:space="preserve">% no IKP, bet 2021. gadā ietekme uz deficītu tiek plānota </w:t>
      </w:r>
      <w:r>
        <w:rPr>
          <w:rFonts w:ascii="Cambria" w:hAnsi="Cambria" w:cs="Times New Roman"/>
          <w:sz w:val="20"/>
          <w:szCs w:val="20"/>
        </w:rPr>
        <w:t>1</w:t>
      </w:r>
      <w:r w:rsidRPr="002D16DD">
        <w:rPr>
          <w:rFonts w:ascii="Cambria" w:hAnsi="Cambria" w:cs="Times New Roman"/>
          <w:sz w:val="20"/>
          <w:szCs w:val="20"/>
        </w:rPr>
        <w:t xml:space="preserve">,9 mljrd.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jeb </w:t>
      </w:r>
      <w:r>
        <w:rPr>
          <w:rFonts w:ascii="Cambria" w:hAnsi="Cambria" w:cs="Times New Roman"/>
          <w:sz w:val="20"/>
          <w:szCs w:val="20"/>
        </w:rPr>
        <w:t>6</w:t>
      </w:r>
      <w:r w:rsidRPr="002D16DD">
        <w:rPr>
          <w:rFonts w:ascii="Cambria" w:hAnsi="Cambria" w:cs="Times New Roman"/>
          <w:sz w:val="20"/>
          <w:szCs w:val="20"/>
        </w:rPr>
        <w:t>,</w:t>
      </w:r>
      <w:r>
        <w:rPr>
          <w:rFonts w:ascii="Cambria" w:hAnsi="Cambria" w:cs="Times New Roman"/>
          <w:sz w:val="20"/>
          <w:szCs w:val="20"/>
        </w:rPr>
        <w:t>2</w:t>
      </w:r>
      <w:r w:rsidRPr="002D16DD">
        <w:rPr>
          <w:rFonts w:ascii="Cambria" w:hAnsi="Cambria" w:cs="Times New Roman"/>
          <w:sz w:val="20"/>
          <w:szCs w:val="20"/>
        </w:rPr>
        <w:t xml:space="preserve">% no IKP. Valsts budžeta deficīta finansēšanai, valsts aizdevumu nodrošināšanai un valsts parāda saistību izpildei, t.sk. operatīvi nodrošinot finansējumu Covid-19 ietekmes mazināšanai, 2020. gadā iekšējā finanšu tirgū veikts pēdējos gados lielākais aizņemšanās apjoms - 680 milj.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savukārt starptautiskajos finanšu tirgos 2020. gadā piesaistīti resursi 1,55 mljrd. </w:t>
      </w:r>
      <w:proofErr w:type="spellStart"/>
      <w:r w:rsidRPr="002D16DD">
        <w:rPr>
          <w:rFonts w:ascii="Cambria" w:hAnsi="Cambria" w:cs="Times New Roman"/>
          <w:i/>
          <w:iCs/>
          <w:sz w:val="20"/>
          <w:szCs w:val="20"/>
        </w:rPr>
        <w:t>euro</w:t>
      </w:r>
      <w:proofErr w:type="spellEnd"/>
      <w:r w:rsidRPr="002D16DD">
        <w:rPr>
          <w:rFonts w:ascii="Cambria" w:hAnsi="Cambria" w:cs="Times New Roman"/>
          <w:sz w:val="20"/>
          <w:szCs w:val="20"/>
        </w:rPr>
        <w:t xml:space="preserve"> apmērā. </w:t>
      </w:r>
      <w:r w:rsidRPr="002D16DD">
        <w:rPr>
          <w:rFonts w:ascii="Cambria" w:hAnsi="Cambria" w:cs="Times New Roman"/>
          <w:color w:val="000000"/>
          <w:sz w:val="20"/>
          <w:szCs w:val="20"/>
        </w:rPr>
        <w:t>Latvijas valsts ārējais parāds līdz Covid-19 pandēmijai bija viens no zemākajiem ES. Minētais krīzes seku likvidēšanai un ekonomikas stimulēšanai ir ļāvis Latvijai ar izdevīgām procentu likmēm aizņemties ārējos un iekšējā tirgū. Paredzams, ka arī 2021.gadā Latvijas valsts parāds saglabāsies kā viens no zemākajiem ES, kas ļaus nepieciešamo finansējumu Covid-19 seku mazināšanai nodrošināt arī turpmāk, aizņemoties iekšējā un starptautiskajos finanšu tirgos, kā arī izmantojot finansiāli izdevīgas aizņemšanās iespējas no starptautiskajām finanšu institūcijām.</w:t>
      </w:r>
    </w:p>
    <w:p w14:paraId="7A33043F" w14:textId="2CAD95C8" w:rsidR="002D16DD" w:rsidRPr="002D16DD" w:rsidRDefault="002D16DD" w:rsidP="00B2184F">
      <w:pPr>
        <w:spacing w:after="60"/>
        <w:rPr>
          <w:rFonts w:ascii="Cambria" w:hAnsi="Cambria" w:cs="Times New Roman"/>
          <w:color w:val="000000" w:themeColor="text1"/>
          <w:sz w:val="20"/>
          <w:szCs w:val="20"/>
        </w:rPr>
      </w:pPr>
      <w:r w:rsidRPr="002D16DD">
        <w:rPr>
          <w:rFonts w:ascii="Cambria" w:hAnsi="Cambria" w:cs="Times New Roman"/>
          <w:color w:val="000000" w:themeColor="text1"/>
          <w:sz w:val="20"/>
          <w:szCs w:val="20"/>
        </w:rPr>
        <w:t xml:space="preserve">Vairāku gadu garumā viena no valdības galvenajām prioritātēm </w:t>
      </w:r>
      <w:r w:rsidRPr="002D16DD">
        <w:rPr>
          <w:rFonts w:ascii="Cambria" w:hAnsi="Cambria" w:cs="Times New Roman"/>
          <w:b/>
          <w:bCs/>
          <w:color w:val="000000" w:themeColor="text1"/>
          <w:sz w:val="20"/>
          <w:szCs w:val="20"/>
        </w:rPr>
        <w:t>nodokļu jomā</w:t>
      </w:r>
      <w:r w:rsidRPr="002D16DD">
        <w:rPr>
          <w:rFonts w:ascii="Cambria" w:hAnsi="Cambria" w:cs="Times New Roman"/>
          <w:color w:val="000000" w:themeColor="text1"/>
          <w:sz w:val="20"/>
          <w:szCs w:val="20"/>
        </w:rPr>
        <w:t xml:space="preserve"> ir darbaspēka nodokļu sloga mazināšana, kas ir nostiprināta valdības deklarācijā, tāpēc ik gadu tiek veikti pasākumi, lai pakāpeniski īstenotu šo prioritāti. Arī Covid-19 krīzes laikā uzmanība joprojām tiek vērsta uz darbaspēka nodokļu sloga samazināšanu, caur nodokļu politikas pasākumiem sniedzot atbalstu iedzīvotājiem. </w:t>
      </w:r>
      <w:r w:rsidRPr="002D16DD">
        <w:rPr>
          <w:rFonts w:ascii="Cambria" w:hAnsi="Cambria" w:cs="Times New Roman"/>
          <w:sz w:val="20"/>
          <w:szCs w:val="20"/>
        </w:rPr>
        <w:t xml:space="preserve">Lai pārnestu darbaspēka nodokļu slogu uz citiem nodokļiem, 2020.gadā tika paaugstinātas nodokļa likmes dažādām akcīzes nodokļa, azartspēļu nodokļa un dabas resursu nodokļa kategorijām. Savukārt, 2021.gadā tika paaugstinātas akcīzes nodokļa likmes tabakas izstrādājumiem, dabas resursu nodokļa likmes, uzņēmumu vieglo transportlīdzekļu nodokļa likmes, kā arī tika </w:t>
      </w:r>
      <w:r w:rsidRPr="002D16DD">
        <w:rPr>
          <w:rFonts w:ascii="Cambria" w:hAnsi="Cambria" w:cs="Times New Roman"/>
          <w:sz w:val="20"/>
          <w:szCs w:val="20"/>
        </w:rPr>
        <w:lastRenderedPageBreak/>
        <w:t>pārskatītas transportlīdzekļa ekspluatācijas nodokļa likmes, kas daļēji kompensēja darbaspēka nodokļu plaisas mazināšanu.</w:t>
      </w:r>
    </w:p>
    <w:p w14:paraId="1236D6DB" w14:textId="01519EC7"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Turpinot darbaspēka nodokļu plaisas samazināšanu un konkurētspējas veicināšanu ar pārējām Baltijas valstīm, ar 2021.gada 1.janvāri VSAOI likme tika samazināta par 1 procentpunktu, t.i., no 35,09% uz 34,09% (darba </w:t>
      </w:r>
      <w:r w:rsidR="001B7F96">
        <w:rPr>
          <w:rFonts w:ascii="Cambria" w:hAnsi="Cambria" w:cs="Times New Roman"/>
          <w:sz w:val="20"/>
          <w:szCs w:val="20"/>
        </w:rPr>
        <w:t>devējam</w:t>
      </w:r>
      <w:r w:rsidRPr="002D16DD">
        <w:rPr>
          <w:rFonts w:ascii="Cambria" w:hAnsi="Cambria" w:cs="Times New Roman"/>
          <w:sz w:val="20"/>
          <w:szCs w:val="20"/>
        </w:rPr>
        <w:t xml:space="preserve"> no 24,09% uz 23,59%, darba </w:t>
      </w:r>
      <w:r w:rsidR="001B7F96">
        <w:rPr>
          <w:rFonts w:ascii="Cambria" w:hAnsi="Cambria" w:cs="Times New Roman"/>
          <w:sz w:val="20"/>
          <w:szCs w:val="20"/>
        </w:rPr>
        <w:t>ņēmējam</w:t>
      </w:r>
      <w:r w:rsidRPr="002D16DD">
        <w:rPr>
          <w:rFonts w:ascii="Cambria" w:hAnsi="Cambria" w:cs="Times New Roman"/>
          <w:sz w:val="20"/>
          <w:szCs w:val="20"/>
        </w:rPr>
        <w:t xml:space="preserve"> no 11% uz 10,5%), kā arī no 1200 </w:t>
      </w:r>
      <w:r w:rsidR="00094DC6" w:rsidRPr="00094DC6">
        <w:rPr>
          <w:rFonts w:ascii="Cambria" w:hAnsi="Cambria" w:cs="Times New Roman"/>
          <w:iCs/>
          <w:sz w:val="20"/>
          <w:szCs w:val="20"/>
        </w:rPr>
        <w:t>EUR</w:t>
      </w:r>
      <w:r w:rsidRPr="002D16DD">
        <w:rPr>
          <w:rFonts w:ascii="Cambria" w:hAnsi="Cambria" w:cs="Times New Roman"/>
          <w:i/>
          <w:sz w:val="20"/>
          <w:szCs w:val="20"/>
        </w:rPr>
        <w:t xml:space="preserve"> </w:t>
      </w:r>
      <w:r w:rsidRPr="002D16DD">
        <w:rPr>
          <w:rFonts w:ascii="Cambria" w:hAnsi="Cambria" w:cs="Times New Roman"/>
          <w:sz w:val="20"/>
          <w:szCs w:val="20"/>
        </w:rPr>
        <w:t xml:space="preserve">uz 1800 </w:t>
      </w:r>
      <w:r w:rsidR="00094DC6" w:rsidRPr="00094DC6">
        <w:rPr>
          <w:rFonts w:ascii="Cambria" w:hAnsi="Cambria" w:cs="Times New Roman"/>
          <w:iCs/>
          <w:sz w:val="20"/>
          <w:szCs w:val="20"/>
        </w:rPr>
        <w:t>EUR</w:t>
      </w:r>
      <w:r w:rsidRPr="002D16DD">
        <w:rPr>
          <w:rFonts w:ascii="Cambria" w:hAnsi="Cambria" w:cs="Times New Roman"/>
          <w:i/>
          <w:sz w:val="20"/>
          <w:szCs w:val="20"/>
        </w:rPr>
        <w:t xml:space="preserve"> </w:t>
      </w:r>
      <w:r w:rsidRPr="002D16DD">
        <w:rPr>
          <w:rFonts w:ascii="Cambria" w:hAnsi="Cambria" w:cs="Times New Roman"/>
          <w:sz w:val="20"/>
          <w:szCs w:val="20"/>
        </w:rPr>
        <w:t xml:space="preserve">mēnesī tika palielināts ienākumu līmenis, līdz kuram tiek piemērots ar IIN neapliekamais minimums. Ar 2021.gada 1.janvāri pensionāru neapliekamais minimums ir paaugstināts par 30 </w:t>
      </w:r>
      <w:r w:rsidR="00094DC6" w:rsidRPr="00094DC6">
        <w:rPr>
          <w:rFonts w:ascii="Cambria" w:hAnsi="Cambria" w:cs="Times New Roman"/>
          <w:iCs/>
          <w:sz w:val="20"/>
          <w:szCs w:val="20"/>
        </w:rPr>
        <w:t>EUR</w:t>
      </w:r>
      <w:r w:rsidRPr="002D16DD">
        <w:rPr>
          <w:rFonts w:ascii="Cambria" w:hAnsi="Cambria" w:cs="Times New Roman"/>
          <w:sz w:val="20"/>
          <w:szCs w:val="20"/>
        </w:rPr>
        <w:t xml:space="preserve"> mēnesī (no 300 uz 330 </w:t>
      </w:r>
      <w:r w:rsidR="00094DC6" w:rsidRPr="00094DC6">
        <w:rPr>
          <w:rFonts w:ascii="Cambria" w:hAnsi="Cambria" w:cs="Times New Roman"/>
          <w:iCs/>
          <w:sz w:val="20"/>
          <w:szCs w:val="20"/>
        </w:rPr>
        <w:t>EUR</w:t>
      </w:r>
      <w:r w:rsidRPr="002D16DD">
        <w:rPr>
          <w:rFonts w:ascii="Cambria" w:hAnsi="Cambria" w:cs="Times New Roman"/>
          <w:sz w:val="20"/>
          <w:szCs w:val="20"/>
        </w:rPr>
        <w:t xml:space="preserve">), kā arī valstī noteiktā minimālā alga paaugstināta par 70 </w:t>
      </w:r>
      <w:r w:rsidR="00094DC6" w:rsidRPr="00094DC6">
        <w:rPr>
          <w:rFonts w:ascii="Cambria" w:hAnsi="Cambria" w:cs="Times New Roman"/>
          <w:iCs/>
          <w:sz w:val="20"/>
          <w:szCs w:val="20"/>
        </w:rPr>
        <w:t>EUR</w:t>
      </w:r>
      <w:r w:rsidRPr="002D16DD">
        <w:rPr>
          <w:rFonts w:ascii="Cambria" w:hAnsi="Cambria" w:cs="Times New Roman"/>
          <w:i/>
          <w:sz w:val="20"/>
          <w:szCs w:val="20"/>
        </w:rPr>
        <w:t xml:space="preserve"> </w:t>
      </w:r>
      <w:r w:rsidRPr="002D16DD">
        <w:rPr>
          <w:rFonts w:ascii="Cambria" w:hAnsi="Cambria" w:cs="Times New Roman"/>
          <w:sz w:val="20"/>
          <w:szCs w:val="20"/>
        </w:rPr>
        <w:t xml:space="preserve">mēnesī (no 430 uz 500 </w:t>
      </w:r>
      <w:r w:rsidR="00094DC6" w:rsidRPr="00094DC6">
        <w:rPr>
          <w:rFonts w:ascii="Cambria" w:hAnsi="Cambria" w:cs="Times New Roman"/>
          <w:iCs/>
          <w:sz w:val="20"/>
          <w:szCs w:val="20"/>
        </w:rPr>
        <w:t>EUR</w:t>
      </w:r>
      <w:r w:rsidRPr="002D16DD">
        <w:rPr>
          <w:rFonts w:ascii="Cambria" w:hAnsi="Cambria" w:cs="Times New Roman"/>
          <w:sz w:val="20"/>
          <w:szCs w:val="20"/>
        </w:rPr>
        <w:t>).</w:t>
      </w:r>
    </w:p>
    <w:p w14:paraId="5CDD4DAC" w14:textId="74E503F2"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Viena no galvenajām problēmām, kas identificēta </w:t>
      </w:r>
      <w:r w:rsidRPr="002D16DD">
        <w:rPr>
          <w:rFonts w:ascii="Cambria" w:hAnsi="Cambria" w:cs="Times New Roman"/>
          <w:i/>
          <w:sz w:val="20"/>
          <w:szCs w:val="20"/>
        </w:rPr>
        <w:t>Covid-19</w:t>
      </w:r>
      <w:r w:rsidRPr="002D16DD">
        <w:rPr>
          <w:rFonts w:ascii="Cambria" w:hAnsi="Cambria" w:cs="Times New Roman"/>
          <w:sz w:val="20"/>
          <w:szCs w:val="20"/>
        </w:rPr>
        <w:t xml:space="preserve"> krīzes laikā, ir nepietiekama sociālā aizsardzība lielai sabiedrības daļai, kas neļāva saņemt pietiekamu atbalstu dīkstāves laikā. </w:t>
      </w:r>
      <w:r w:rsidR="001B7F96">
        <w:rPr>
          <w:rFonts w:ascii="Cambria" w:hAnsi="Cambria" w:cs="Times New Roman"/>
          <w:sz w:val="20"/>
          <w:szCs w:val="20"/>
        </w:rPr>
        <w:t>N</w:t>
      </w:r>
      <w:r w:rsidRPr="002D16DD">
        <w:rPr>
          <w:rFonts w:ascii="Cambria" w:hAnsi="Cambria" w:cs="Times New Roman"/>
          <w:sz w:val="20"/>
          <w:szCs w:val="20"/>
        </w:rPr>
        <w:t xml:space="preserve">o 2021.gada 1.jūlija tiks ieviests minimālais VSAOI objekts tiem darba ņēmējiem, kuru mēneša ienākumi nesasniedz valstī noteikto minimālo algu. Minimālais VSAOI objekts tiks noteikts minimālās algas apmērā (500 </w:t>
      </w:r>
      <w:r w:rsidR="00094DC6" w:rsidRPr="00094DC6">
        <w:rPr>
          <w:rFonts w:ascii="Cambria" w:hAnsi="Cambria" w:cs="Times New Roman"/>
          <w:iCs/>
          <w:sz w:val="20"/>
          <w:szCs w:val="20"/>
        </w:rPr>
        <w:t>EUR</w:t>
      </w:r>
      <w:r w:rsidRPr="002D16DD">
        <w:rPr>
          <w:rFonts w:ascii="Cambria" w:hAnsi="Cambria" w:cs="Times New Roman"/>
          <w:sz w:val="20"/>
          <w:szCs w:val="20"/>
        </w:rPr>
        <w:t xml:space="preserve"> mēnesī). Tāpat tiks reorganizēts </w:t>
      </w:r>
      <w:proofErr w:type="spellStart"/>
      <w:r w:rsidRPr="002D16DD">
        <w:rPr>
          <w:rFonts w:ascii="Cambria" w:hAnsi="Cambria" w:cs="Times New Roman"/>
          <w:sz w:val="20"/>
          <w:szCs w:val="20"/>
        </w:rPr>
        <w:t>mikrouzņēmumu</w:t>
      </w:r>
      <w:proofErr w:type="spellEnd"/>
      <w:r w:rsidRPr="002D16DD">
        <w:rPr>
          <w:rFonts w:ascii="Cambria" w:hAnsi="Cambria" w:cs="Times New Roman"/>
          <w:sz w:val="20"/>
          <w:szCs w:val="20"/>
        </w:rPr>
        <w:t xml:space="preserve"> nodokļa režīms.</w:t>
      </w:r>
    </w:p>
    <w:p w14:paraId="30F9AF94" w14:textId="77777777"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Lai mazinātu Covid-19 krīzes radītās sekas, nodokļu jomā ir ieviesti virkne atbalsta pasākumi (skatīt 1.ielikumu).</w:t>
      </w:r>
    </w:p>
    <w:p w14:paraId="75D19069"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eastAsia="Times New Roman" w:hAnsi="Calibri Light"/>
          <w:color w:val="0F0F0F"/>
          <w:sz w:val="4"/>
          <w:szCs w:val="16"/>
          <w:lang w:eastAsia="lv-LV"/>
        </w:rPr>
      </w:pPr>
    </w:p>
    <w:p w14:paraId="039E0F93"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jc w:val="right"/>
        <w:rPr>
          <w:rFonts w:ascii="Calibri Light" w:eastAsia="Times New Roman" w:hAnsi="Calibri Light"/>
          <w:color w:val="0F0F0F"/>
          <w:sz w:val="16"/>
          <w:szCs w:val="16"/>
          <w:lang w:eastAsia="lv-LV"/>
        </w:rPr>
      </w:pPr>
      <w:r>
        <w:rPr>
          <w:rFonts w:ascii="Calibri Light" w:eastAsia="Times New Roman" w:hAnsi="Calibri Light"/>
          <w:color w:val="0F0F0F"/>
          <w:sz w:val="16"/>
          <w:szCs w:val="16"/>
          <w:lang w:eastAsia="lv-LV"/>
        </w:rPr>
        <w:t>1</w:t>
      </w:r>
      <w:r w:rsidRPr="0057770C">
        <w:rPr>
          <w:rFonts w:ascii="Calibri Light" w:eastAsia="Times New Roman" w:hAnsi="Calibri Light"/>
          <w:color w:val="0F0F0F"/>
          <w:sz w:val="16"/>
          <w:szCs w:val="16"/>
          <w:lang w:eastAsia="lv-LV"/>
        </w:rPr>
        <w:t>.ielikums</w:t>
      </w:r>
    </w:p>
    <w:p w14:paraId="61C81E97" w14:textId="77777777"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b/>
          <w:szCs w:val="16"/>
        </w:rPr>
      </w:pPr>
      <w:r w:rsidRPr="0057770C">
        <w:rPr>
          <w:rFonts w:ascii="Calibri Light" w:hAnsi="Calibri Light"/>
          <w:b/>
          <w:szCs w:val="16"/>
        </w:rPr>
        <w:t xml:space="preserve">Pasākumi </w:t>
      </w:r>
      <w:r>
        <w:rPr>
          <w:rFonts w:ascii="Calibri Light" w:hAnsi="Calibri Light"/>
          <w:b/>
          <w:szCs w:val="16"/>
        </w:rPr>
        <w:t>nodokļu jomā</w:t>
      </w:r>
    </w:p>
    <w:p w14:paraId="554A7CCB" w14:textId="77777777" w:rsidR="002D16DD" w:rsidRPr="00492D49"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b/>
          <w:sz w:val="16"/>
          <w:szCs w:val="16"/>
        </w:rPr>
      </w:pPr>
      <w:r w:rsidRPr="00492D49">
        <w:rPr>
          <w:rFonts w:ascii="Calibri Light" w:hAnsi="Calibri Light" w:cs="Calibri Light"/>
          <w:sz w:val="16"/>
          <w:szCs w:val="16"/>
        </w:rPr>
        <w:t>Lai mazinātu Covid-19 krīzes radītās sekas, nodokļu jomā ir ieviesti sekojoši atbalsta pasākumi:</w:t>
      </w:r>
    </w:p>
    <w:p w14:paraId="25A24DD7" w14:textId="0F16B05B" w:rsidR="002D16DD" w:rsidRPr="00492D49"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492D49">
        <w:rPr>
          <w:rFonts w:ascii="Calibri Light" w:eastAsia="Times New Roman" w:hAnsi="Calibri Light" w:cs="Calibri Light"/>
          <w:sz w:val="16"/>
          <w:szCs w:val="16"/>
        </w:rPr>
        <w:t>–</w:t>
      </w:r>
      <w:r w:rsidRPr="00492D49">
        <w:rPr>
          <w:rFonts w:ascii="Calibri Light" w:eastAsia="Times New Roman" w:hAnsi="Calibri Light" w:cs="Calibri Light"/>
          <w:sz w:val="16"/>
          <w:szCs w:val="16"/>
        </w:rPr>
        <w:tab/>
      </w:r>
      <w:r w:rsidRPr="00492D49">
        <w:rPr>
          <w:rFonts w:ascii="Calibri Light" w:hAnsi="Calibri Light" w:cs="Calibri Light"/>
          <w:color w:val="000000" w:themeColor="text1"/>
          <w:sz w:val="16"/>
          <w:szCs w:val="16"/>
        </w:rPr>
        <w:t>pašvaldībām ir dotas tiesības noteikt citus nekustamā īpašuma nodokļa samaksas termiņus, kas atšķiras no likumā “</w:t>
      </w:r>
      <w:r w:rsidRPr="00492D49">
        <w:rPr>
          <w:rFonts w:ascii="Calibri Light" w:hAnsi="Calibri Light" w:cs="Calibri Light"/>
          <w:sz w:val="16"/>
          <w:szCs w:val="16"/>
        </w:rPr>
        <w:t>Par nekustamā īpašuma nodokli</w:t>
      </w:r>
      <w:r w:rsidRPr="00492D49">
        <w:rPr>
          <w:rFonts w:ascii="Calibri Light" w:hAnsi="Calibri Light" w:cs="Calibri Light"/>
          <w:color w:val="000000" w:themeColor="text1"/>
          <w:sz w:val="16"/>
          <w:szCs w:val="16"/>
        </w:rPr>
        <w:t>” noteiktajiem, tos pārceļot uz vēlāku laiku attiecīgā taksācijas gada ietvaros</w:t>
      </w:r>
      <w:r w:rsidR="005B5CDD">
        <w:rPr>
          <w:rFonts w:ascii="Calibri Light" w:hAnsi="Calibri Light" w:cs="Calibri Light"/>
          <w:color w:val="000000" w:themeColor="text1"/>
          <w:sz w:val="16"/>
          <w:szCs w:val="16"/>
        </w:rPr>
        <w:t xml:space="preserve">, kā arī </w:t>
      </w:r>
      <w:r w:rsidR="003F5CCC" w:rsidRPr="003F5CCC">
        <w:rPr>
          <w:rFonts w:ascii="Calibri Light" w:hAnsi="Calibri Light" w:cs="Calibri Light"/>
          <w:color w:val="000000" w:themeColor="text1"/>
          <w:sz w:val="16"/>
          <w:szCs w:val="16"/>
        </w:rPr>
        <w:t>par nodokļa maksājuma kavējumu līdz 2021.gada 31.decembrim</w:t>
      </w:r>
      <w:r w:rsidR="003F5CCC">
        <w:rPr>
          <w:rFonts w:ascii="Calibri Light" w:hAnsi="Calibri Light" w:cs="Calibri Light"/>
          <w:color w:val="000000" w:themeColor="text1"/>
          <w:sz w:val="16"/>
          <w:szCs w:val="16"/>
        </w:rPr>
        <w:t xml:space="preserve"> </w:t>
      </w:r>
      <w:r w:rsidR="005B5CDD">
        <w:rPr>
          <w:rFonts w:ascii="Calibri Light" w:hAnsi="Calibri Light" w:cs="Calibri Light"/>
          <w:color w:val="000000" w:themeColor="text1"/>
          <w:sz w:val="16"/>
          <w:szCs w:val="16"/>
        </w:rPr>
        <w:t>netiek piemērota nokavējuma nauda</w:t>
      </w:r>
      <w:r w:rsidRPr="00492D49">
        <w:rPr>
          <w:rFonts w:ascii="Calibri Light" w:hAnsi="Calibri Light" w:cs="Calibri Light"/>
          <w:color w:val="000000" w:themeColor="text1"/>
          <w:sz w:val="16"/>
          <w:szCs w:val="16"/>
        </w:rPr>
        <w:t>; saimnieciskās darbības veicējiem, iedzīvotāju ienākuma nodokļa maksātājiem, ir tiesības neveikt iedzīvotāju ienākuma nodokļa avansa maksājumus</w:t>
      </w:r>
      <w:r w:rsidR="005B5CDD">
        <w:rPr>
          <w:rFonts w:ascii="Calibri Light" w:hAnsi="Calibri Light" w:cs="Calibri Light"/>
          <w:color w:val="000000" w:themeColor="text1"/>
          <w:sz w:val="16"/>
          <w:szCs w:val="16"/>
        </w:rPr>
        <w:t xml:space="preserve">, </w:t>
      </w:r>
      <w:r w:rsidR="005B5CDD">
        <w:rPr>
          <w:rFonts w:ascii="Calibri Light" w:hAnsi="Calibri Light" w:cs="Calibri Light"/>
          <w:sz w:val="16"/>
          <w:szCs w:val="16"/>
          <w:lang w:eastAsia="lv-LV"/>
        </w:rPr>
        <w:t xml:space="preserve">apturēta atsevišķu iedzīvotāju ienākuma nodokļa </w:t>
      </w:r>
      <w:proofErr w:type="spellStart"/>
      <w:r w:rsidR="005B5CDD">
        <w:rPr>
          <w:rFonts w:ascii="Calibri Light" w:hAnsi="Calibri Light" w:cs="Calibri Light"/>
          <w:sz w:val="16"/>
          <w:szCs w:val="16"/>
          <w:lang w:eastAsia="lv-LV"/>
        </w:rPr>
        <w:t>pretizvairīšanās</w:t>
      </w:r>
      <w:proofErr w:type="spellEnd"/>
      <w:r w:rsidR="005B5CDD">
        <w:rPr>
          <w:rFonts w:ascii="Calibri Light" w:hAnsi="Calibri Light" w:cs="Calibri Light"/>
          <w:sz w:val="16"/>
          <w:szCs w:val="16"/>
          <w:lang w:eastAsia="lv-LV"/>
        </w:rPr>
        <w:t xml:space="preserve"> normu darbība, jo minēto normu piemērošanai nav ekonomiska pamata pandēmijas izraisītās ekonomiskās krīzes apstākļos</w:t>
      </w:r>
      <w:r w:rsidRPr="00492D49">
        <w:rPr>
          <w:rFonts w:ascii="Calibri Light" w:hAnsi="Calibri Light" w:cs="Calibri Light"/>
          <w:color w:val="000000" w:themeColor="text1"/>
          <w:sz w:val="16"/>
          <w:szCs w:val="16"/>
        </w:rPr>
        <w:t xml:space="preserve"> (2020</w:t>
      </w:r>
      <w:r w:rsidR="00187ECC">
        <w:rPr>
          <w:rFonts w:ascii="Calibri Light" w:hAnsi="Calibri Light" w:cs="Calibri Light"/>
          <w:color w:val="000000" w:themeColor="text1"/>
          <w:sz w:val="16"/>
          <w:szCs w:val="16"/>
        </w:rPr>
        <w:t>.</w:t>
      </w:r>
      <w:r w:rsidRPr="00492D49">
        <w:rPr>
          <w:rFonts w:ascii="Calibri Light" w:hAnsi="Calibri Light" w:cs="Calibri Light"/>
          <w:color w:val="000000" w:themeColor="text1"/>
          <w:sz w:val="16"/>
          <w:szCs w:val="16"/>
        </w:rPr>
        <w:t>/2021.gads)</w:t>
      </w:r>
      <w:r w:rsidRPr="00492D49">
        <w:rPr>
          <w:rFonts w:ascii="Calibri Light" w:hAnsi="Calibri Light" w:cs="Calibri Light"/>
          <w:sz w:val="16"/>
          <w:szCs w:val="16"/>
          <w:lang w:eastAsia="lv-LV"/>
        </w:rPr>
        <w:t>;</w:t>
      </w:r>
    </w:p>
    <w:p w14:paraId="5E90FFA1" w14:textId="3D2AF282"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492D49">
        <w:rPr>
          <w:rFonts w:ascii="Calibri Light" w:eastAsia="Times New Roman" w:hAnsi="Calibri Light" w:cs="Calibri Light"/>
          <w:sz w:val="16"/>
          <w:szCs w:val="16"/>
        </w:rPr>
        <w:t>–</w:t>
      </w:r>
      <w:r w:rsidRPr="00492D49">
        <w:rPr>
          <w:rFonts w:ascii="Calibri Light" w:eastAsia="Times New Roman" w:hAnsi="Calibri Light" w:cs="Calibri Light"/>
          <w:sz w:val="16"/>
          <w:szCs w:val="16"/>
        </w:rPr>
        <w:tab/>
      </w:r>
      <w:r>
        <w:rPr>
          <w:rFonts w:ascii="Calibri Light" w:hAnsi="Calibri Light" w:cs="Calibri Light"/>
          <w:color w:val="000000" w:themeColor="text1"/>
          <w:sz w:val="16"/>
          <w:szCs w:val="16"/>
        </w:rPr>
        <w:t>a</w:t>
      </w:r>
      <w:r w:rsidRPr="00492D49">
        <w:rPr>
          <w:rFonts w:ascii="Calibri Light" w:hAnsi="Calibri Light" w:cs="Calibri Light"/>
          <w:color w:val="000000" w:themeColor="text1"/>
          <w:sz w:val="16"/>
          <w:szCs w:val="16"/>
        </w:rPr>
        <w:t>r iedzīvotāju ienākuma nodokli neapliek dīkstāves pabalstus</w:t>
      </w:r>
      <w:r w:rsidRPr="00492D49">
        <w:rPr>
          <w:rFonts w:ascii="Calibri Light" w:hAnsi="Calibri Light" w:cs="Calibri Light"/>
          <w:sz w:val="16"/>
          <w:szCs w:val="16"/>
          <w:lang w:eastAsia="lv-LV"/>
        </w:rPr>
        <w:t>;</w:t>
      </w:r>
    </w:p>
    <w:p w14:paraId="33A62A03" w14:textId="56097B6F" w:rsidR="00187ECC" w:rsidRPr="00187ECC" w:rsidRDefault="00187ECC" w:rsidP="00187ECC">
      <w:pPr>
        <w:pStyle w:val="ListParagraph"/>
        <w:numPr>
          <w:ilvl w:val="0"/>
          <w:numId w:val="32"/>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87ECC">
        <w:rPr>
          <w:rFonts w:ascii="Calibri Light" w:hAnsi="Calibri Light" w:cs="Calibri Light"/>
          <w:sz w:val="16"/>
          <w:szCs w:val="16"/>
          <w:lang w:eastAsia="lv-LV"/>
        </w:rPr>
        <w:t>2021.gadā līdz 1.jūlijam pagarināts iedzīvotāju ienākuma nodokļa gada ienākumu deklarācijas iesniegšanas termiņš</w:t>
      </w:r>
      <w:r>
        <w:rPr>
          <w:rFonts w:ascii="Calibri Light" w:hAnsi="Calibri Light" w:cs="Calibri Light"/>
          <w:sz w:val="16"/>
          <w:szCs w:val="16"/>
          <w:lang w:eastAsia="lv-LV"/>
        </w:rPr>
        <w:t>;</w:t>
      </w:r>
    </w:p>
    <w:p w14:paraId="7BABAB1C" w14:textId="4E38277C" w:rsidR="002D16DD" w:rsidRPr="00492D49"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492D49">
        <w:rPr>
          <w:rFonts w:ascii="Calibri Light" w:eastAsia="Times New Roman" w:hAnsi="Calibri Light" w:cs="Calibri Light"/>
          <w:sz w:val="16"/>
          <w:szCs w:val="16"/>
        </w:rPr>
        <w:t>–</w:t>
      </w:r>
      <w:r w:rsidRPr="00492D49">
        <w:rPr>
          <w:rFonts w:ascii="Calibri Light" w:eastAsia="Times New Roman" w:hAnsi="Calibri Light" w:cs="Calibri Light"/>
          <w:sz w:val="16"/>
          <w:szCs w:val="16"/>
        </w:rPr>
        <w:tab/>
      </w:r>
      <w:r>
        <w:rPr>
          <w:rFonts w:ascii="Calibri Light" w:hAnsi="Calibri Light" w:cs="Calibri Light"/>
          <w:color w:val="000000" w:themeColor="text1"/>
          <w:sz w:val="16"/>
          <w:szCs w:val="16"/>
        </w:rPr>
        <w:t>n</w:t>
      </w:r>
      <w:r w:rsidRPr="00492D49">
        <w:rPr>
          <w:rFonts w:ascii="Calibri Light" w:hAnsi="Calibri Light" w:cs="Calibri Light"/>
          <w:color w:val="000000" w:themeColor="text1"/>
          <w:sz w:val="16"/>
          <w:szCs w:val="16"/>
        </w:rPr>
        <w:t xml:space="preserve">o dienas, kad izsludināta ārkārtējā situācija saistībā ar Covid-19 izplatību, līdz dienai, kurā spēku zaudē </w:t>
      </w:r>
      <w:r w:rsidRPr="00492D49">
        <w:rPr>
          <w:rFonts w:ascii="Calibri Light" w:hAnsi="Calibri Light" w:cs="Calibri Light"/>
          <w:i/>
          <w:iCs/>
          <w:color w:val="000000" w:themeColor="text1"/>
          <w:sz w:val="16"/>
          <w:szCs w:val="16"/>
        </w:rPr>
        <w:t>Covid-19 infekcijas izplatības seku pārvarēšanas likums</w:t>
      </w:r>
      <w:r w:rsidRPr="00492D49">
        <w:rPr>
          <w:rFonts w:ascii="Calibri Light" w:hAnsi="Calibri Light" w:cs="Calibri Light"/>
          <w:color w:val="000000" w:themeColor="text1"/>
          <w:sz w:val="16"/>
          <w:szCs w:val="16"/>
        </w:rPr>
        <w:t xml:space="preserve"> palielināta iespēja, nepiemērojot uzņēmumu ienākuma nodokli, veikt ziedojumus, kuru mērķis ir mazināt Covid-19 izplatības sekas un radīts regulējums, lai preču un pakalpojumu dāvinājumi ārkārtējās situācijas negatīvi ietekmētām sociālajām grupām</w:t>
      </w:r>
      <w:r w:rsidR="003F5CCC">
        <w:rPr>
          <w:rFonts w:ascii="Calibri Light" w:hAnsi="Calibri Light" w:cs="Calibri Light"/>
          <w:color w:val="000000" w:themeColor="text1"/>
          <w:sz w:val="16"/>
          <w:szCs w:val="16"/>
        </w:rPr>
        <w:t xml:space="preserve"> </w:t>
      </w:r>
      <w:r w:rsidR="003F5CCC" w:rsidRPr="003F5CCC">
        <w:rPr>
          <w:rFonts w:asciiTheme="majorHAnsi" w:hAnsiTheme="majorHAnsi" w:cstheme="majorHAnsi"/>
          <w:color w:val="000000"/>
          <w:sz w:val="16"/>
          <w:szCs w:val="16"/>
        </w:rPr>
        <w:t>(nepersonificējot saņēmēju iedzīvotāju ienākuma nodokļa piemērošanas mērķiem)</w:t>
      </w:r>
      <w:r w:rsidRPr="00492D49">
        <w:rPr>
          <w:rFonts w:ascii="Calibri Light" w:hAnsi="Calibri Light" w:cs="Calibri Light"/>
          <w:color w:val="000000" w:themeColor="text1"/>
          <w:sz w:val="16"/>
          <w:szCs w:val="16"/>
        </w:rPr>
        <w:t>, kā arī personām, kuru pamatdarbība ir medicīnas pakalpojumu sniegšana, izglītības nodrošināšana, labdarība, palīdzība sociāli maznodrošinātajiem, personām ar invaliditāti vai bērniem, netiktu uzskatīti par uzņēmumu ienākuma nodokļa maksātāja ar saimniecisko darbību nesaistītiem izdevumiem</w:t>
      </w:r>
      <w:r w:rsidRPr="00492D49">
        <w:rPr>
          <w:rFonts w:ascii="Calibri Light" w:hAnsi="Calibri Light" w:cs="Calibri Light"/>
          <w:sz w:val="16"/>
          <w:szCs w:val="16"/>
          <w:lang w:eastAsia="lv-LV"/>
        </w:rPr>
        <w:t>;</w:t>
      </w:r>
    </w:p>
    <w:p w14:paraId="03D05965" w14:textId="77777777" w:rsidR="002D16DD" w:rsidRPr="00492D49"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492D49">
        <w:rPr>
          <w:rFonts w:ascii="Calibri Light" w:eastAsia="Times New Roman" w:hAnsi="Calibri Light" w:cs="Calibri Light"/>
          <w:sz w:val="16"/>
          <w:szCs w:val="16"/>
        </w:rPr>
        <w:t>–</w:t>
      </w:r>
      <w:r w:rsidRPr="00492D49">
        <w:rPr>
          <w:rFonts w:ascii="Calibri Light" w:eastAsia="Times New Roman" w:hAnsi="Calibri Light" w:cs="Calibri Light"/>
          <w:sz w:val="16"/>
          <w:szCs w:val="16"/>
        </w:rPr>
        <w:tab/>
      </w:r>
      <w:r w:rsidRPr="00492D49">
        <w:rPr>
          <w:rFonts w:ascii="Calibri Light" w:hAnsi="Calibri Light" w:cs="Calibri Light"/>
          <w:color w:val="000000" w:themeColor="text1"/>
          <w:sz w:val="16"/>
          <w:szCs w:val="16"/>
        </w:rPr>
        <w:t xml:space="preserve">no 2020.gada 1.aprīļa līdz 31.decembrim tika ieviesta PVN pārmaksas izvērtēšana un atmaksa 30 dienu laikā. Ar 2021.gadu šis pasākums ir iekļauts </w:t>
      </w:r>
      <w:r w:rsidRPr="00051DF2">
        <w:rPr>
          <w:rFonts w:ascii="Calibri Light" w:hAnsi="Calibri Light" w:cs="Calibri Light"/>
          <w:i/>
          <w:iCs/>
          <w:color w:val="000000" w:themeColor="text1"/>
          <w:sz w:val="16"/>
          <w:szCs w:val="16"/>
        </w:rPr>
        <w:t>Pievienotās vērtības nodokļa likuma</w:t>
      </w:r>
      <w:r w:rsidRPr="00492D49">
        <w:rPr>
          <w:rFonts w:ascii="Calibri Light" w:hAnsi="Calibri Light" w:cs="Calibri Light"/>
          <w:color w:val="000000" w:themeColor="text1"/>
          <w:sz w:val="16"/>
          <w:szCs w:val="16"/>
        </w:rPr>
        <w:t xml:space="preserve"> regulējumā kā pastāvīgs regulējums;</w:t>
      </w:r>
    </w:p>
    <w:p w14:paraId="6B0233DB" w14:textId="77777777"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492D49">
        <w:rPr>
          <w:rFonts w:ascii="Calibri Light" w:eastAsia="Times New Roman" w:hAnsi="Calibri Light" w:cs="Calibri Light"/>
          <w:sz w:val="16"/>
          <w:szCs w:val="16"/>
        </w:rPr>
        <w:t>–</w:t>
      </w:r>
      <w:r w:rsidRPr="00492D49">
        <w:rPr>
          <w:rFonts w:ascii="Calibri Light" w:eastAsia="Times New Roman" w:hAnsi="Calibri Light" w:cs="Calibri Light"/>
          <w:sz w:val="16"/>
          <w:szCs w:val="16"/>
        </w:rPr>
        <w:tab/>
      </w:r>
      <w:r>
        <w:rPr>
          <w:rFonts w:ascii="Calibri Light" w:hAnsi="Calibri Light" w:cs="Calibri Light"/>
          <w:color w:val="000000" w:themeColor="text1"/>
          <w:sz w:val="16"/>
          <w:szCs w:val="16"/>
        </w:rPr>
        <w:t>n</w:t>
      </w:r>
      <w:r w:rsidRPr="00492D49">
        <w:rPr>
          <w:rFonts w:ascii="Calibri Light" w:hAnsi="Calibri Light" w:cs="Calibri Light"/>
          <w:color w:val="000000" w:themeColor="text1"/>
          <w:sz w:val="16"/>
          <w:szCs w:val="16"/>
        </w:rPr>
        <w:t xml:space="preserve">o 2020.gada 25.decembra līdz 2022.gada 31.decembrim iekšzemē ir piemērojama PVN 0 procentu likme Covid-19 vakcīnu un Covid-19 </w:t>
      </w:r>
      <w:proofErr w:type="spellStart"/>
      <w:r w:rsidRPr="00492D49">
        <w:rPr>
          <w:rFonts w:ascii="Calibri Light" w:hAnsi="Calibri Light" w:cs="Calibri Light"/>
          <w:i/>
          <w:color w:val="000000" w:themeColor="text1"/>
          <w:sz w:val="16"/>
          <w:szCs w:val="16"/>
        </w:rPr>
        <w:t>in</w:t>
      </w:r>
      <w:proofErr w:type="spellEnd"/>
      <w:r w:rsidRPr="00492D49">
        <w:rPr>
          <w:rFonts w:ascii="Calibri Light" w:hAnsi="Calibri Light" w:cs="Calibri Light"/>
          <w:i/>
          <w:color w:val="000000" w:themeColor="text1"/>
          <w:sz w:val="16"/>
          <w:szCs w:val="16"/>
        </w:rPr>
        <w:t xml:space="preserve"> </w:t>
      </w:r>
      <w:proofErr w:type="spellStart"/>
      <w:r w:rsidRPr="00492D49">
        <w:rPr>
          <w:rFonts w:ascii="Calibri Light" w:hAnsi="Calibri Light" w:cs="Calibri Light"/>
          <w:i/>
          <w:color w:val="000000" w:themeColor="text1"/>
          <w:sz w:val="16"/>
          <w:szCs w:val="16"/>
        </w:rPr>
        <w:t>vitro</w:t>
      </w:r>
      <w:proofErr w:type="spellEnd"/>
      <w:r w:rsidRPr="00492D49">
        <w:rPr>
          <w:rFonts w:ascii="Calibri Light" w:hAnsi="Calibri Light" w:cs="Calibri Light"/>
          <w:color w:val="000000" w:themeColor="text1"/>
          <w:sz w:val="16"/>
          <w:szCs w:val="16"/>
        </w:rPr>
        <w:t xml:space="preserve"> diagnostikas medicīnisko ierīču piegādei, kā arī pakalpojumiem, kas cieši saistīti ar šādām vakcīnām un ierīcēm, , lai tādējādi nodrošinātu piekļuvi Covid-19 vakcīnu un Covid-19 </w:t>
      </w:r>
      <w:proofErr w:type="spellStart"/>
      <w:r w:rsidRPr="00492D49">
        <w:rPr>
          <w:rFonts w:ascii="Calibri Light" w:hAnsi="Calibri Light" w:cs="Calibri Light"/>
          <w:i/>
          <w:color w:val="000000" w:themeColor="text1"/>
          <w:sz w:val="16"/>
          <w:szCs w:val="16"/>
        </w:rPr>
        <w:t>in</w:t>
      </w:r>
      <w:proofErr w:type="spellEnd"/>
      <w:r w:rsidRPr="00492D49">
        <w:rPr>
          <w:rFonts w:ascii="Calibri Light" w:hAnsi="Calibri Light" w:cs="Calibri Light"/>
          <w:i/>
          <w:color w:val="000000" w:themeColor="text1"/>
          <w:sz w:val="16"/>
          <w:szCs w:val="16"/>
        </w:rPr>
        <w:t xml:space="preserve"> </w:t>
      </w:r>
      <w:proofErr w:type="spellStart"/>
      <w:r w:rsidRPr="00492D49">
        <w:rPr>
          <w:rFonts w:ascii="Calibri Light" w:hAnsi="Calibri Light" w:cs="Calibri Light"/>
          <w:i/>
          <w:color w:val="000000" w:themeColor="text1"/>
          <w:sz w:val="16"/>
          <w:szCs w:val="16"/>
        </w:rPr>
        <w:t>vitro</w:t>
      </w:r>
      <w:proofErr w:type="spellEnd"/>
      <w:r w:rsidRPr="00492D49">
        <w:rPr>
          <w:rFonts w:ascii="Calibri Light" w:hAnsi="Calibri Light" w:cs="Calibri Light"/>
          <w:i/>
          <w:color w:val="000000" w:themeColor="text1"/>
          <w:sz w:val="16"/>
          <w:szCs w:val="16"/>
        </w:rPr>
        <w:t xml:space="preserve"> </w:t>
      </w:r>
      <w:r w:rsidRPr="00492D49">
        <w:rPr>
          <w:rFonts w:ascii="Calibri Light" w:hAnsi="Calibri Light" w:cs="Calibri Light"/>
          <w:color w:val="000000" w:themeColor="text1"/>
          <w:sz w:val="16"/>
          <w:szCs w:val="16"/>
        </w:rPr>
        <w:t>diagnostikas medicīnisko ierīču piegādēm par samērīgākām izmaksām</w:t>
      </w:r>
      <w:r>
        <w:rPr>
          <w:rFonts w:ascii="Calibri Light" w:hAnsi="Calibri Light" w:cs="Calibri Light"/>
          <w:color w:val="000000" w:themeColor="text1"/>
          <w:sz w:val="16"/>
          <w:szCs w:val="16"/>
        </w:rPr>
        <w:t>;</w:t>
      </w:r>
    </w:p>
    <w:p w14:paraId="209211F7" w14:textId="4CD8EFFE" w:rsidR="00187ECC" w:rsidRPr="003F5CCC" w:rsidRDefault="002D16DD" w:rsidP="003F5CCC">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492D49">
        <w:rPr>
          <w:rFonts w:ascii="Calibri Light" w:eastAsia="Times New Roman" w:hAnsi="Calibri Light" w:cs="Calibri Light"/>
          <w:sz w:val="16"/>
          <w:szCs w:val="16"/>
        </w:rPr>
        <w:t>–</w:t>
      </w:r>
      <w:r w:rsidRPr="00492D49">
        <w:rPr>
          <w:rFonts w:ascii="Calibri Light" w:eastAsia="Times New Roman" w:hAnsi="Calibri Light" w:cs="Calibri Light"/>
          <w:sz w:val="16"/>
          <w:szCs w:val="16"/>
        </w:rPr>
        <w:tab/>
      </w:r>
      <w:r w:rsidRPr="00492D49">
        <w:rPr>
          <w:rFonts w:ascii="Calibri Light" w:hAnsi="Calibri Light" w:cs="Calibri Light"/>
          <w:color w:val="000000" w:themeColor="text1"/>
          <w:sz w:val="16"/>
          <w:szCs w:val="16"/>
        </w:rPr>
        <w:t xml:space="preserve">dotas tiesības uzņēmumiem, kas gada pārskatu un konsolidēto gada pārskatu (ja tāds ir jāsagatavo) sagatavo saskaņā ar </w:t>
      </w:r>
      <w:r w:rsidRPr="00051DF2">
        <w:rPr>
          <w:rFonts w:ascii="Calibri Light" w:hAnsi="Calibri Light" w:cs="Calibri Light"/>
          <w:i/>
          <w:iCs/>
          <w:color w:val="000000" w:themeColor="text1"/>
          <w:sz w:val="16"/>
          <w:szCs w:val="16"/>
        </w:rPr>
        <w:t>Gada pārskatu un konsolidēto gadu pārskata likumu</w:t>
      </w:r>
      <w:r w:rsidRPr="00492D49">
        <w:rPr>
          <w:rFonts w:ascii="Calibri Light" w:hAnsi="Calibri Light" w:cs="Calibri Light"/>
          <w:color w:val="000000" w:themeColor="text1"/>
          <w:sz w:val="16"/>
          <w:szCs w:val="16"/>
        </w:rPr>
        <w:t>, pārskatu par 2019.</w:t>
      </w:r>
      <w:r w:rsidR="00187ECC">
        <w:rPr>
          <w:rFonts w:ascii="Calibri Light" w:hAnsi="Calibri Light" w:cs="Calibri Light"/>
          <w:color w:val="000000" w:themeColor="text1"/>
          <w:sz w:val="16"/>
          <w:szCs w:val="16"/>
        </w:rPr>
        <w:t xml:space="preserve"> un 2020.gadu</w:t>
      </w:r>
      <w:r w:rsidRPr="00492D49">
        <w:rPr>
          <w:rFonts w:ascii="Calibri Light" w:hAnsi="Calibri Light" w:cs="Calibri Light"/>
          <w:color w:val="000000" w:themeColor="text1"/>
          <w:sz w:val="16"/>
          <w:szCs w:val="16"/>
        </w:rPr>
        <w:t xml:space="preserve"> iesniegt 3 mēnešus vēlāk par parasto termiņu. Tāpat arī nevalstiskajām organizācijām </w:t>
      </w:r>
      <w:r w:rsidR="00187ECC">
        <w:rPr>
          <w:rFonts w:ascii="Calibri Light" w:hAnsi="Calibri Light" w:cs="Calibri Light"/>
          <w:color w:val="000000" w:themeColor="text1"/>
          <w:sz w:val="16"/>
          <w:szCs w:val="16"/>
        </w:rPr>
        <w:t>ir</w:t>
      </w:r>
      <w:r w:rsidRPr="00492D49">
        <w:rPr>
          <w:rFonts w:ascii="Calibri Light" w:hAnsi="Calibri Light" w:cs="Calibri Light"/>
          <w:color w:val="000000" w:themeColor="text1"/>
          <w:sz w:val="16"/>
          <w:szCs w:val="16"/>
        </w:rPr>
        <w:t xml:space="preserve"> atļauts gada pārskatu vai tā daļu par 2019. </w:t>
      </w:r>
      <w:r w:rsidR="00187ECC">
        <w:rPr>
          <w:rFonts w:ascii="Calibri Light" w:hAnsi="Calibri Light" w:cs="Calibri Light"/>
          <w:color w:val="000000" w:themeColor="text1"/>
          <w:sz w:val="16"/>
          <w:szCs w:val="16"/>
        </w:rPr>
        <w:t>un 2020.</w:t>
      </w:r>
      <w:r w:rsidRPr="00492D49">
        <w:rPr>
          <w:rFonts w:ascii="Calibri Light" w:hAnsi="Calibri Light" w:cs="Calibri Light"/>
          <w:color w:val="000000" w:themeColor="text1"/>
          <w:sz w:val="16"/>
          <w:szCs w:val="16"/>
        </w:rPr>
        <w:t>gadu iesniegt VID 3 mēnešus vēlāk</w:t>
      </w:r>
      <w:r w:rsidR="00187ECC" w:rsidRPr="003F5CCC">
        <w:rPr>
          <w:rFonts w:ascii="Calibri Light" w:eastAsia="Times New Roman" w:hAnsi="Calibri Light" w:cs="Calibri Light"/>
          <w:sz w:val="16"/>
          <w:szCs w:val="16"/>
        </w:rPr>
        <w:t>.</w:t>
      </w:r>
    </w:p>
    <w:p w14:paraId="78642C19"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ind w:left="284" w:hanging="284"/>
        <w:rPr>
          <w:rFonts w:ascii="Calibri Light" w:eastAsia="Times New Roman" w:hAnsi="Calibri Light"/>
          <w:color w:val="0F0F0F"/>
          <w:sz w:val="4"/>
          <w:szCs w:val="16"/>
          <w:lang w:eastAsia="lv-LV"/>
        </w:rPr>
      </w:pPr>
    </w:p>
    <w:p w14:paraId="35FCC2B4" w14:textId="77777777" w:rsidR="002D16DD" w:rsidRPr="00051DF2" w:rsidRDefault="002D16DD" w:rsidP="00B2184F">
      <w:pPr>
        <w:autoSpaceDE w:val="0"/>
        <w:autoSpaceDN w:val="0"/>
        <w:adjustRightInd w:val="0"/>
        <w:spacing w:after="60"/>
        <w:rPr>
          <w:rFonts w:eastAsia="Times New Roman" w:cs="Times New Roman"/>
          <w:sz w:val="22"/>
          <w:szCs w:val="22"/>
        </w:rPr>
      </w:pPr>
    </w:p>
    <w:p w14:paraId="3CC6448A" w14:textId="5BC709E6"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Lai veicinātu </w:t>
      </w:r>
      <w:r w:rsidRPr="002D16DD">
        <w:rPr>
          <w:rFonts w:ascii="Cambria" w:hAnsi="Cambria" w:cs="Times New Roman"/>
          <w:b/>
          <w:bCs/>
          <w:sz w:val="20"/>
          <w:szCs w:val="20"/>
        </w:rPr>
        <w:t>investīcijas tautsaimniecībā un uzņēmējdarbību</w:t>
      </w:r>
      <w:r w:rsidR="00FB669E">
        <w:rPr>
          <w:rFonts w:ascii="Cambria" w:hAnsi="Cambria" w:cs="Times New Roman"/>
          <w:b/>
          <w:bCs/>
          <w:sz w:val="20"/>
          <w:szCs w:val="20"/>
        </w:rPr>
        <w:t xml:space="preserve"> </w:t>
      </w:r>
      <w:r w:rsidR="00FB669E">
        <w:rPr>
          <w:rStyle w:val="normaltextrun"/>
          <w:rFonts w:ascii="Cambria" w:eastAsia="MS Mincho" w:hAnsi="Cambria" w:cstheme="minorHAnsi"/>
          <w:sz w:val="20"/>
          <w:szCs w:val="20"/>
          <w:lang w:eastAsia="lv-LV"/>
        </w:rPr>
        <w:t>(skatīt arī tekstu pie 3.rekomendācijas)</w:t>
      </w:r>
      <w:r w:rsidRPr="002D16DD">
        <w:rPr>
          <w:rFonts w:ascii="Cambria" w:hAnsi="Cambria" w:cs="Times New Roman"/>
          <w:sz w:val="20"/>
          <w:szCs w:val="20"/>
        </w:rPr>
        <w:t>, ir izstrādātas un uzlabotas 17 atbalsta programmas Covid-19 ietekmēto uzņēmumu atbalstam. Atbalsta programmu portfelis kopā ietver atbalstu uzņēmumu darbības saglabāšanai un nodarbināto noturēšanai, attīstībai, apmācībām, inovācijām un eksporta veicināšanai.</w:t>
      </w:r>
    </w:p>
    <w:p w14:paraId="1D40311C" w14:textId="1A569DC8" w:rsidR="002D16DD" w:rsidRPr="002D16DD" w:rsidRDefault="00187ECC" w:rsidP="00B2184F">
      <w:pPr>
        <w:spacing w:after="60"/>
        <w:rPr>
          <w:rFonts w:ascii="Cambria" w:eastAsia="Calibri" w:hAnsi="Cambria" w:cs="Times New Roman"/>
          <w:sz w:val="20"/>
          <w:szCs w:val="20"/>
        </w:rPr>
      </w:pPr>
      <w:bookmarkStart w:id="11" w:name="_Hlk63930420"/>
      <w:r>
        <w:rPr>
          <w:rFonts w:ascii="Cambria" w:eastAsia="Calibri" w:hAnsi="Cambria" w:cs="Times New Roman"/>
          <w:sz w:val="20"/>
          <w:szCs w:val="20"/>
        </w:rPr>
        <w:t>Par l</w:t>
      </w:r>
      <w:r w:rsidRPr="002D16DD">
        <w:rPr>
          <w:rFonts w:ascii="Cambria" w:eastAsia="Calibri" w:hAnsi="Cambria" w:cs="Times New Roman"/>
          <w:sz w:val="20"/>
          <w:szCs w:val="20"/>
        </w:rPr>
        <w:t>aika period</w:t>
      </w:r>
      <w:r>
        <w:rPr>
          <w:rFonts w:ascii="Cambria" w:eastAsia="Calibri" w:hAnsi="Cambria" w:cs="Times New Roman"/>
          <w:sz w:val="20"/>
          <w:szCs w:val="20"/>
        </w:rPr>
        <w:t>u</w:t>
      </w:r>
      <w:r w:rsidRPr="002D16DD">
        <w:rPr>
          <w:rFonts w:ascii="Cambria" w:eastAsia="Calibri" w:hAnsi="Cambria" w:cs="Times New Roman"/>
          <w:sz w:val="20"/>
          <w:szCs w:val="20"/>
        </w:rPr>
        <w:t xml:space="preserve"> no 2020. gada 12. marta līdz 30. jūnijam VID ir izmaksājis 134 428 dīkstāves pabalstus kopumā 53,8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 Šos pabalstus vienu vai vairākas reizes saņēmu</w:t>
      </w:r>
      <w:r>
        <w:rPr>
          <w:rFonts w:ascii="Cambria" w:eastAsia="Calibri" w:hAnsi="Cambria" w:cs="Times New Roman"/>
          <w:sz w:val="20"/>
          <w:szCs w:val="20"/>
        </w:rPr>
        <w:t>si</w:t>
      </w:r>
      <w:r w:rsidRPr="002D16DD">
        <w:rPr>
          <w:rFonts w:ascii="Cambria" w:eastAsia="Calibri" w:hAnsi="Cambria" w:cs="Times New Roman"/>
          <w:sz w:val="20"/>
          <w:szCs w:val="20"/>
        </w:rPr>
        <w:t xml:space="preserve"> kopumā 55 201 fiziskā persona, tostarp 52 832 darba ņēmēji 51,5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 un 2 39</w:t>
      </w:r>
      <w:r>
        <w:rPr>
          <w:rFonts w:ascii="Cambria" w:eastAsia="Calibri" w:hAnsi="Cambria" w:cs="Times New Roman"/>
          <w:sz w:val="20"/>
          <w:szCs w:val="20"/>
        </w:rPr>
        <w:t>5</w:t>
      </w:r>
      <w:r w:rsidRPr="002D16DD">
        <w:rPr>
          <w:rFonts w:ascii="Cambria" w:eastAsia="Calibri" w:hAnsi="Cambria" w:cs="Times New Roman"/>
          <w:sz w:val="20"/>
          <w:szCs w:val="20"/>
        </w:rPr>
        <w:t xml:space="preserve"> </w:t>
      </w:r>
      <w:proofErr w:type="spellStart"/>
      <w:r w:rsidRPr="002D16DD">
        <w:rPr>
          <w:rFonts w:ascii="Cambria" w:eastAsia="Calibri" w:hAnsi="Cambria" w:cs="Times New Roman"/>
          <w:sz w:val="20"/>
          <w:szCs w:val="20"/>
        </w:rPr>
        <w:t>pašnodarbinātās</w:t>
      </w:r>
      <w:proofErr w:type="spellEnd"/>
      <w:r w:rsidRPr="002D16DD">
        <w:rPr>
          <w:rFonts w:ascii="Cambria" w:eastAsia="Calibri" w:hAnsi="Cambria" w:cs="Times New Roman"/>
          <w:sz w:val="20"/>
          <w:szCs w:val="20"/>
        </w:rPr>
        <w:t xml:space="preserve"> personas 2,4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 Savukārt, laika periodā no 2020. gada 1.decembra līdz 2021. gada 21. </w:t>
      </w:r>
      <w:r>
        <w:rPr>
          <w:rFonts w:ascii="Cambria" w:eastAsia="Calibri" w:hAnsi="Cambria" w:cs="Times New Roman"/>
          <w:sz w:val="20"/>
          <w:szCs w:val="20"/>
        </w:rPr>
        <w:t>martam</w:t>
      </w:r>
      <w:r w:rsidRPr="002D16DD">
        <w:rPr>
          <w:rFonts w:ascii="Cambria" w:eastAsia="Calibri" w:hAnsi="Cambria" w:cs="Times New Roman"/>
          <w:sz w:val="20"/>
          <w:szCs w:val="20"/>
        </w:rPr>
        <w:t xml:space="preserve"> VID </w:t>
      </w:r>
      <w:r>
        <w:rPr>
          <w:rFonts w:ascii="Cambria" w:eastAsia="Calibri" w:hAnsi="Cambria" w:cs="Times New Roman"/>
          <w:sz w:val="20"/>
          <w:szCs w:val="20"/>
        </w:rPr>
        <w:t>224 068</w:t>
      </w:r>
      <w:r w:rsidRPr="002D16DD">
        <w:rPr>
          <w:rFonts w:ascii="Cambria" w:eastAsia="Calibri" w:hAnsi="Cambria" w:cs="Times New Roman"/>
          <w:sz w:val="20"/>
          <w:szCs w:val="20"/>
        </w:rPr>
        <w:t xml:space="preserve"> dīkstāves un subsīdijas atbalstos ir izmaksājis </w:t>
      </w:r>
      <w:r>
        <w:rPr>
          <w:rFonts w:ascii="Cambria" w:eastAsia="Calibri" w:hAnsi="Cambria" w:cs="Times New Roman"/>
          <w:sz w:val="20"/>
          <w:szCs w:val="20"/>
        </w:rPr>
        <w:t>88,3</w:t>
      </w:r>
      <w:r w:rsidRPr="002D16DD">
        <w:rPr>
          <w:rFonts w:ascii="Cambria" w:eastAsia="Calibri" w:hAnsi="Cambria" w:cs="Times New Roman"/>
          <w:sz w:val="20"/>
          <w:szCs w:val="20"/>
        </w:rPr>
        <w:t xml:space="preserve">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w:t>
      </w:r>
      <w:r>
        <w:rPr>
          <w:rFonts w:ascii="Cambria" w:eastAsia="Calibri" w:hAnsi="Cambria" w:cs="Times New Roman"/>
          <w:sz w:val="20"/>
          <w:szCs w:val="20"/>
        </w:rPr>
        <w:t>13 267</w:t>
      </w:r>
      <w:r w:rsidRPr="002D16DD">
        <w:rPr>
          <w:rFonts w:ascii="Cambria" w:eastAsia="Calibri" w:hAnsi="Cambria" w:cs="Times New Roman"/>
          <w:sz w:val="20"/>
          <w:szCs w:val="20"/>
        </w:rPr>
        <w:t xml:space="preserve"> uzņēmumu </w:t>
      </w:r>
      <w:r>
        <w:rPr>
          <w:rFonts w:ascii="Cambria" w:eastAsia="Calibri" w:hAnsi="Cambria" w:cs="Times New Roman"/>
          <w:sz w:val="20"/>
          <w:szCs w:val="20"/>
        </w:rPr>
        <w:t>69 906</w:t>
      </w:r>
      <w:r w:rsidRPr="002D16DD">
        <w:rPr>
          <w:rFonts w:ascii="Cambria" w:eastAsia="Calibri" w:hAnsi="Cambria" w:cs="Times New Roman"/>
          <w:sz w:val="20"/>
          <w:szCs w:val="20"/>
        </w:rPr>
        <w:t xml:space="preserve"> darba ņēmējiem, </w:t>
      </w:r>
      <w:r>
        <w:rPr>
          <w:rFonts w:ascii="Cambria" w:eastAsia="Calibri" w:hAnsi="Cambria" w:cs="Times New Roman"/>
          <w:sz w:val="20"/>
          <w:szCs w:val="20"/>
        </w:rPr>
        <w:t>9 611</w:t>
      </w:r>
      <w:r w:rsidRPr="002D16DD">
        <w:rPr>
          <w:rFonts w:ascii="Cambria" w:eastAsia="Calibri" w:hAnsi="Cambria" w:cs="Times New Roman"/>
          <w:sz w:val="20"/>
          <w:szCs w:val="20"/>
        </w:rPr>
        <w:t xml:space="preserve"> </w:t>
      </w:r>
      <w:proofErr w:type="spellStart"/>
      <w:r w:rsidRPr="002D16DD">
        <w:rPr>
          <w:rFonts w:ascii="Cambria" w:eastAsia="Calibri" w:hAnsi="Cambria" w:cs="Times New Roman"/>
          <w:sz w:val="20"/>
          <w:szCs w:val="20"/>
        </w:rPr>
        <w:t>pašnodarbinātām</w:t>
      </w:r>
      <w:proofErr w:type="spellEnd"/>
      <w:r w:rsidRPr="002D16DD">
        <w:rPr>
          <w:rFonts w:ascii="Cambria" w:eastAsia="Calibri" w:hAnsi="Cambria" w:cs="Times New Roman"/>
          <w:sz w:val="20"/>
          <w:szCs w:val="20"/>
        </w:rPr>
        <w:t xml:space="preserve"> personām</w:t>
      </w:r>
      <w:r>
        <w:rPr>
          <w:rFonts w:ascii="Cambria" w:eastAsia="Calibri" w:hAnsi="Cambria" w:cs="Times New Roman"/>
          <w:sz w:val="20"/>
          <w:szCs w:val="20"/>
        </w:rPr>
        <w:t>,</w:t>
      </w:r>
      <w:r w:rsidRPr="002D16DD">
        <w:rPr>
          <w:rFonts w:ascii="Cambria" w:eastAsia="Calibri" w:hAnsi="Cambria" w:cs="Times New Roman"/>
          <w:sz w:val="20"/>
          <w:szCs w:val="20"/>
        </w:rPr>
        <w:t xml:space="preserve"> </w:t>
      </w:r>
      <w:r>
        <w:rPr>
          <w:rFonts w:ascii="Cambria" w:eastAsia="Calibri" w:hAnsi="Cambria" w:cs="Times New Roman"/>
          <w:sz w:val="20"/>
          <w:szCs w:val="20"/>
        </w:rPr>
        <w:t>1 424</w:t>
      </w:r>
      <w:r w:rsidRPr="002D16DD">
        <w:rPr>
          <w:rFonts w:ascii="Cambria" w:eastAsia="Calibri" w:hAnsi="Cambria" w:cs="Times New Roman"/>
          <w:sz w:val="20"/>
          <w:szCs w:val="20"/>
        </w:rPr>
        <w:t xml:space="preserve"> patentmaksas maksātājiem</w:t>
      </w:r>
      <w:r>
        <w:rPr>
          <w:rFonts w:ascii="Cambria" w:eastAsia="Calibri" w:hAnsi="Cambria" w:cs="Times New Roman"/>
          <w:sz w:val="20"/>
          <w:szCs w:val="20"/>
        </w:rPr>
        <w:t xml:space="preserve"> un 7 755 </w:t>
      </w:r>
      <w:proofErr w:type="spellStart"/>
      <w:r>
        <w:rPr>
          <w:rFonts w:ascii="Cambria" w:eastAsia="Calibri" w:hAnsi="Cambria" w:cs="Times New Roman"/>
          <w:sz w:val="20"/>
          <w:szCs w:val="20"/>
        </w:rPr>
        <w:t>skaistumkopšanas</w:t>
      </w:r>
      <w:proofErr w:type="spellEnd"/>
      <w:r>
        <w:rPr>
          <w:rFonts w:ascii="Cambria" w:eastAsia="Calibri" w:hAnsi="Cambria" w:cs="Times New Roman"/>
          <w:sz w:val="20"/>
          <w:szCs w:val="20"/>
        </w:rPr>
        <w:t xml:space="preserve"> nozarē nodarbinātajiem</w:t>
      </w:r>
      <w:r w:rsidRPr="002D16DD">
        <w:rPr>
          <w:rFonts w:ascii="Cambria" w:eastAsia="Calibri" w:hAnsi="Cambria" w:cs="Times New Roman"/>
          <w:sz w:val="20"/>
          <w:szCs w:val="20"/>
        </w:rPr>
        <w:t>). Papildus no 2020. gada 18. decembra līdz 2021. gada 21. </w:t>
      </w:r>
      <w:r>
        <w:rPr>
          <w:rFonts w:ascii="Cambria" w:eastAsia="Calibri" w:hAnsi="Cambria" w:cs="Times New Roman"/>
          <w:sz w:val="20"/>
          <w:szCs w:val="20"/>
        </w:rPr>
        <w:t>martam</w:t>
      </w:r>
      <w:r w:rsidRPr="002D16DD">
        <w:rPr>
          <w:rFonts w:ascii="Cambria" w:eastAsia="Calibri" w:hAnsi="Cambria" w:cs="Times New Roman"/>
          <w:sz w:val="20"/>
          <w:szCs w:val="20"/>
        </w:rPr>
        <w:t xml:space="preserve"> </w:t>
      </w:r>
      <w:r>
        <w:rPr>
          <w:rFonts w:ascii="Cambria" w:eastAsia="Calibri" w:hAnsi="Cambria" w:cs="Times New Roman"/>
          <w:sz w:val="20"/>
          <w:szCs w:val="20"/>
        </w:rPr>
        <w:t xml:space="preserve">5 375 </w:t>
      </w:r>
      <w:r w:rsidRPr="002D16DD">
        <w:rPr>
          <w:rFonts w:ascii="Cambria" w:eastAsia="Calibri" w:hAnsi="Cambria" w:cs="Times New Roman"/>
          <w:sz w:val="20"/>
          <w:szCs w:val="20"/>
        </w:rPr>
        <w:t>Covid-19 krīzes skartajiem uzņēmumiem piešķirti</w:t>
      </w:r>
      <w:r>
        <w:rPr>
          <w:rFonts w:ascii="Cambria" w:eastAsia="Calibri" w:hAnsi="Cambria" w:cs="Times New Roman"/>
          <w:sz w:val="20"/>
          <w:szCs w:val="20"/>
        </w:rPr>
        <w:t xml:space="preserve"> 9 386</w:t>
      </w:r>
      <w:r w:rsidRPr="002D16DD">
        <w:rPr>
          <w:rFonts w:ascii="Cambria" w:eastAsia="Calibri" w:hAnsi="Cambria" w:cs="Times New Roman"/>
          <w:sz w:val="20"/>
          <w:szCs w:val="20"/>
        </w:rPr>
        <w:t xml:space="preserve"> granti apgrozāmo līdzekļu plūsmas krituma kompensēšanai </w:t>
      </w:r>
      <w:r>
        <w:rPr>
          <w:rFonts w:ascii="Cambria" w:eastAsia="Calibri" w:hAnsi="Cambria" w:cs="Times New Roman"/>
          <w:sz w:val="20"/>
          <w:szCs w:val="20"/>
        </w:rPr>
        <w:t>98,6</w:t>
      </w:r>
      <w:r w:rsidRPr="002D16DD">
        <w:rPr>
          <w:rFonts w:ascii="Cambria" w:eastAsia="Calibri" w:hAnsi="Cambria" w:cs="Times New Roman"/>
          <w:sz w:val="20"/>
          <w:szCs w:val="20"/>
        </w:rPr>
        <w:t xml:space="preserve">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w:t>
      </w:r>
    </w:p>
    <w:p w14:paraId="42A8C3E2" w14:textId="05E768B9" w:rsidR="002D16DD" w:rsidRPr="002D16DD" w:rsidRDefault="002D16DD" w:rsidP="00B2184F">
      <w:pPr>
        <w:spacing w:after="60"/>
        <w:rPr>
          <w:rFonts w:ascii="Cambria" w:eastAsia="Calibri" w:hAnsi="Cambria" w:cs="Times New Roman"/>
          <w:sz w:val="20"/>
          <w:szCs w:val="20"/>
          <w:u w:val="single"/>
        </w:rPr>
      </w:pPr>
      <w:bookmarkStart w:id="12" w:name="_Hlk64022280"/>
      <w:r w:rsidRPr="002D16DD">
        <w:rPr>
          <w:rFonts w:ascii="Cambria" w:eastAsia="Calibri" w:hAnsi="Cambria" w:cs="Times New Roman"/>
          <w:sz w:val="20"/>
          <w:szCs w:val="20"/>
        </w:rPr>
        <w:t xml:space="preserve">Covid-19 izplatības 1.vilņa pārvarēšanai </w:t>
      </w:r>
      <w:bookmarkEnd w:id="12"/>
      <w:r w:rsidRPr="002D16DD">
        <w:rPr>
          <w:rFonts w:ascii="Cambria" w:eastAsia="Calibri" w:hAnsi="Cambria" w:cs="Times New Roman"/>
          <w:sz w:val="20"/>
          <w:szCs w:val="20"/>
        </w:rPr>
        <w:t xml:space="preserve">tūrisma operatoriem daļējai darba samaksas kompensēšanai izmaksāti 14,6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tūrisma </w:t>
      </w:r>
      <w:r w:rsidRPr="002D16DD">
        <w:rPr>
          <w:rFonts w:ascii="Cambria" w:hAnsi="Cambria" w:cs="Times New Roman"/>
          <w:sz w:val="20"/>
          <w:szCs w:val="20"/>
        </w:rPr>
        <w:t xml:space="preserve">operatoriem repatriācijas izmaksu segšanai izmaksāti 402 tūkst. </w:t>
      </w:r>
      <w:r w:rsidR="00094DC6" w:rsidRPr="00094DC6">
        <w:rPr>
          <w:rFonts w:ascii="Cambria" w:hAnsi="Cambria" w:cs="Times New Roman"/>
          <w:sz w:val="20"/>
          <w:szCs w:val="20"/>
        </w:rPr>
        <w:t>EUR</w:t>
      </w:r>
      <w:r w:rsidRPr="002D16DD">
        <w:rPr>
          <w:rFonts w:ascii="Cambria" w:hAnsi="Cambria" w:cs="Times New Roman"/>
          <w:sz w:val="20"/>
          <w:szCs w:val="20"/>
        </w:rPr>
        <w:t>.</w:t>
      </w:r>
      <w:r w:rsidRPr="002D16DD">
        <w:rPr>
          <w:rFonts w:ascii="Cambria" w:eastAsia="Calibri" w:hAnsi="Cambria" w:cs="Times New Roman"/>
          <w:sz w:val="20"/>
          <w:szCs w:val="20"/>
        </w:rPr>
        <w:t xml:space="preserve"> Savukārt Covid-19 izplatības 2.vilnī </w:t>
      </w:r>
      <w:r w:rsidRPr="002D16DD">
        <w:rPr>
          <w:rFonts w:ascii="Cambria" w:eastAsia="Calibri" w:hAnsi="Cambria" w:cs="Times New Roman"/>
          <w:color w:val="000000" w:themeColor="text1"/>
          <w:sz w:val="20"/>
          <w:szCs w:val="20"/>
        </w:rPr>
        <w:t xml:space="preserve">viesnīcām operacionālo izmaksu segšanai izmaksāti 2,17 milj. </w:t>
      </w:r>
      <w:r w:rsidR="00094DC6" w:rsidRPr="00094DC6">
        <w:rPr>
          <w:rFonts w:ascii="Cambria" w:eastAsia="Calibri" w:hAnsi="Cambria" w:cs="Times New Roman"/>
          <w:color w:val="000000" w:themeColor="text1"/>
          <w:sz w:val="20"/>
          <w:szCs w:val="20"/>
        </w:rPr>
        <w:t>EUR</w:t>
      </w:r>
      <w:r w:rsidRPr="002D16DD">
        <w:rPr>
          <w:rFonts w:ascii="Cambria" w:eastAsia="Calibri" w:hAnsi="Cambria" w:cs="Times New Roman"/>
          <w:color w:val="000000" w:themeColor="text1"/>
          <w:sz w:val="20"/>
          <w:szCs w:val="20"/>
        </w:rPr>
        <w:t xml:space="preserve">, </w:t>
      </w:r>
      <w:r w:rsidRPr="002D16DD">
        <w:rPr>
          <w:rFonts w:ascii="Cambria" w:eastAsia="Calibri" w:hAnsi="Cambria" w:cs="Times New Roman"/>
          <w:sz w:val="20"/>
          <w:szCs w:val="20"/>
        </w:rPr>
        <w:t xml:space="preserve">viesnīcām par fizisko personu, kam nepieciešama izolācija, izmitināšanu izmaksāti 13 675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(pieejami 2,173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starptautiskās konkurētspējas un eksporta veicināšanai izmaksāti 37,3 milj. </w:t>
      </w:r>
      <w:r w:rsidR="00094DC6" w:rsidRPr="00094DC6">
        <w:rPr>
          <w:rFonts w:ascii="Cambria" w:eastAsia="Calibri" w:hAnsi="Cambria" w:cs="Times New Roman"/>
          <w:sz w:val="20"/>
          <w:szCs w:val="20"/>
        </w:rPr>
        <w:t>EUR</w:t>
      </w:r>
      <w:r w:rsidRPr="002D16DD">
        <w:rPr>
          <w:rFonts w:ascii="Cambria" w:eastAsia="Calibri" w:hAnsi="Cambria" w:cs="Times New Roman"/>
          <w:color w:val="000000" w:themeColor="text1"/>
          <w:sz w:val="20"/>
          <w:szCs w:val="20"/>
        </w:rPr>
        <w:t xml:space="preserve"> (</w:t>
      </w:r>
      <w:r w:rsidRPr="002D16DD">
        <w:rPr>
          <w:rFonts w:ascii="Cambria" w:eastAsia="Calibri" w:hAnsi="Cambria" w:cs="Times New Roman"/>
          <w:sz w:val="20"/>
          <w:szCs w:val="20"/>
        </w:rPr>
        <w:t xml:space="preserve">pieejami </w:t>
      </w:r>
      <w:r w:rsidRPr="002D16DD">
        <w:rPr>
          <w:rFonts w:ascii="Cambria" w:eastAsia="Calibri" w:hAnsi="Cambria" w:cs="Times New Roman"/>
          <w:color w:val="000000" w:themeColor="text1"/>
          <w:sz w:val="20"/>
          <w:szCs w:val="20"/>
        </w:rPr>
        <w:t>69,3 milj.</w:t>
      </w:r>
      <w:r w:rsidRPr="002D16DD">
        <w:rPr>
          <w:rFonts w:ascii="Cambria" w:eastAsia="Calibri" w:hAnsi="Cambria" w:cs="Times New Roman"/>
          <w:sz w:val="20"/>
          <w:szCs w:val="20"/>
        </w:rPr>
        <w:t xml:space="preserve">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un </w:t>
      </w:r>
      <w:r w:rsidRPr="002D16DD">
        <w:rPr>
          <w:rFonts w:ascii="Cambria" w:eastAsia="Calibri" w:hAnsi="Cambria" w:cs="Times New Roman"/>
          <w:color w:val="000000" w:themeColor="text1"/>
          <w:sz w:val="20"/>
          <w:szCs w:val="20"/>
        </w:rPr>
        <w:t>turpinās pieteikumu pieņemšana).</w:t>
      </w:r>
      <w:bookmarkEnd w:id="11"/>
    </w:p>
    <w:p w14:paraId="5F6F7E3B" w14:textId="444856EA" w:rsidR="002D16DD" w:rsidRPr="002D16DD" w:rsidRDefault="002D16DD" w:rsidP="00B2184F">
      <w:pPr>
        <w:spacing w:after="60"/>
        <w:rPr>
          <w:rFonts w:ascii="Cambria" w:eastAsia="Calibri" w:hAnsi="Cambria" w:cs="Times New Roman"/>
          <w:i/>
          <w:iCs/>
          <w:sz w:val="20"/>
          <w:szCs w:val="20"/>
        </w:rPr>
      </w:pPr>
      <w:proofErr w:type="spellStart"/>
      <w:r w:rsidRPr="002D16DD">
        <w:rPr>
          <w:rFonts w:ascii="Cambria" w:eastAsia="Calibri" w:hAnsi="Cambria" w:cs="Times New Roman"/>
          <w:i/>
          <w:iCs/>
          <w:sz w:val="20"/>
          <w:szCs w:val="20"/>
        </w:rPr>
        <w:t>Altum</w:t>
      </w:r>
      <w:proofErr w:type="spellEnd"/>
      <w:r w:rsidRPr="002D16DD">
        <w:rPr>
          <w:rFonts w:ascii="Cambria" w:eastAsia="Calibri" w:hAnsi="Cambria" w:cs="Times New Roman"/>
          <w:sz w:val="20"/>
          <w:szCs w:val="20"/>
        </w:rPr>
        <w:t xml:space="preserve"> īsteno vairākus būtiskus finanšu instrumentus, kas izstrādāti saistībā ar  Covid-19 ietekmi uz uzņēmumu saimniecisko darbību un tautsaimniecību. Lai nodrošinātu uzņēmumu likviditāti ir pieejami apgrozāmo līdzekļu aizdevumi MVU un lielajiem komersantiem apmērā  līdz 1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ar termiņu līdz 3 gadiem ar samazinātām nodrošinājuma prasībām un samazinātu procentu likmi. Minētajam atbalstam ir novirzīts publiskais finansējums 60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 un </w:t>
      </w:r>
      <w:proofErr w:type="spellStart"/>
      <w:r w:rsidR="000E69C0" w:rsidRPr="000E69C0">
        <w:rPr>
          <w:rFonts w:ascii="Cambria" w:eastAsia="Calibri" w:hAnsi="Cambria" w:cs="Times New Roman"/>
          <w:i/>
          <w:iCs/>
          <w:sz w:val="20"/>
          <w:szCs w:val="20"/>
        </w:rPr>
        <w:t>Altum</w:t>
      </w:r>
      <w:proofErr w:type="spellEnd"/>
      <w:r w:rsidR="000E69C0" w:rsidRPr="000E69C0">
        <w:rPr>
          <w:rFonts w:ascii="Cambria" w:eastAsia="Calibri" w:hAnsi="Cambria" w:cs="Times New Roman"/>
          <w:i/>
          <w:iCs/>
          <w:sz w:val="20"/>
          <w:szCs w:val="20"/>
        </w:rPr>
        <w:t xml:space="preserve"> </w:t>
      </w:r>
      <w:r w:rsidR="000E69C0" w:rsidRPr="000E69C0">
        <w:rPr>
          <w:rFonts w:ascii="Cambria" w:eastAsia="Calibri" w:hAnsi="Cambria" w:cs="Times New Roman"/>
          <w:sz w:val="20"/>
          <w:szCs w:val="20"/>
        </w:rPr>
        <w:t>piesaistītais Valsts kases aizdevums 90 milj. EUR</w:t>
      </w:r>
      <w:r w:rsidRPr="002D16DD">
        <w:rPr>
          <w:rFonts w:ascii="Cambria" w:eastAsia="Calibri" w:hAnsi="Cambria" w:cs="Times New Roman"/>
          <w:sz w:val="20"/>
          <w:szCs w:val="20"/>
        </w:rPr>
        <w:t xml:space="preserve">. Tāpat uzņēmumiem, kuriem </w:t>
      </w:r>
      <w:r w:rsidRPr="002D16DD">
        <w:rPr>
          <w:rFonts w:ascii="Cambria" w:eastAsia="Calibri" w:hAnsi="Cambria" w:cs="Times New Roman"/>
          <w:sz w:val="20"/>
          <w:szCs w:val="20"/>
        </w:rPr>
        <w:lastRenderedPageBreak/>
        <w:t xml:space="preserve">Covid-19 izplatības dēļ radušās objektīvas grūtības veikt aizdevumu </w:t>
      </w:r>
      <w:r w:rsidR="00AD0324">
        <w:rPr>
          <w:rFonts w:ascii="Cambria" w:eastAsia="Calibri" w:hAnsi="Cambria" w:cs="Times New Roman"/>
          <w:sz w:val="20"/>
          <w:szCs w:val="20"/>
        </w:rPr>
        <w:t xml:space="preserve">apmaksas </w:t>
      </w:r>
      <w:r w:rsidRPr="002D16DD">
        <w:rPr>
          <w:rFonts w:ascii="Cambria" w:eastAsia="Calibri" w:hAnsi="Cambria" w:cs="Times New Roman"/>
          <w:sz w:val="20"/>
          <w:szCs w:val="20"/>
        </w:rPr>
        <w:t xml:space="preserve">maksājumus </w:t>
      </w:r>
      <w:r w:rsidR="00AD0324">
        <w:rPr>
          <w:rFonts w:ascii="Cambria" w:eastAsia="Calibri" w:hAnsi="Cambria" w:cs="Times New Roman"/>
          <w:sz w:val="20"/>
          <w:szCs w:val="20"/>
        </w:rPr>
        <w:t>kredītiestādēs</w:t>
      </w:r>
      <w:r w:rsidRPr="002D16DD">
        <w:rPr>
          <w:rFonts w:ascii="Cambria" w:eastAsia="Calibri" w:hAnsi="Cambria" w:cs="Times New Roman"/>
          <w:sz w:val="20"/>
          <w:szCs w:val="20"/>
        </w:rPr>
        <w:t xml:space="preserve"> ir pieejamas kredītu garantijas un </w:t>
      </w:r>
      <w:proofErr w:type="spellStart"/>
      <w:r w:rsidRPr="002D16DD">
        <w:rPr>
          <w:rFonts w:ascii="Cambria" w:eastAsia="Calibri" w:hAnsi="Cambria" w:cs="Times New Roman"/>
          <w:sz w:val="20"/>
          <w:szCs w:val="20"/>
        </w:rPr>
        <w:t>portfeļgarantijas</w:t>
      </w:r>
      <w:proofErr w:type="spellEnd"/>
      <w:r w:rsidRPr="002D16DD">
        <w:rPr>
          <w:rFonts w:ascii="Cambria" w:eastAsia="Calibri" w:hAnsi="Cambria" w:cs="Times New Roman"/>
          <w:sz w:val="20"/>
          <w:szCs w:val="20"/>
        </w:rPr>
        <w:t xml:space="preserve">, kas ļauj </w:t>
      </w:r>
      <w:r w:rsidR="00AD0324">
        <w:rPr>
          <w:rFonts w:ascii="Cambria" w:eastAsia="Calibri" w:hAnsi="Cambria" w:cs="Times New Roman"/>
          <w:sz w:val="20"/>
          <w:szCs w:val="20"/>
        </w:rPr>
        <w:t>kredītiestādei</w:t>
      </w:r>
      <w:r w:rsidRPr="002D16DD">
        <w:rPr>
          <w:rFonts w:ascii="Cambria" w:eastAsia="Calibri" w:hAnsi="Cambria" w:cs="Times New Roman"/>
          <w:sz w:val="20"/>
          <w:szCs w:val="20"/>
        </w:rPr>
        <w:t xml:space="preserve"> atlikt pamatsummas maksājumu. Atbalstam novirzīts publiskais finansējums 50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 izsniegto garantiju kopsumma veido 33,5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un garantēto kredītu kopapjoms - 93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Papildus minētajam ir pieejams arī kapitāla fonds, aizdevumi un to procentu likmju subsīdijas, garantijas lielajiem komersantiem - šo instrumentu izstrāde pabeigta 2020.gada otrajā pusē, ir uzsākta līgumu slēgšanas procedūra un faktiski atbalsts būs pieejams 2021.gadā ar kopējo atbalsta summu 120 milj. </w:t>
      </w:r>
      <w:r w:rsidR="00094DC6" w:rsidRPr="00094DC6">
        <w:rPr>
          <w:rFonts w:ascii="Cambria" w:eastAsia="Calibri" w:hAnsi="Cambria" w:cs="Times New Roman"/>
          <w:sz w:val="20"/>
          <w:szCs w:val="20"/>
        </w:rPr>
        <w:t>EUR</w:t>
      </w:r>
      <w:r w:rsidRPr="002D16DD">
        <w:rPr>
          <w:rFonts w:ascii="Cambria" w:eastAsia="Calibri" w:hAnsi="Cambria" w:cs="Times New Roman"/>
          <w:sz w:val="20"/>
          <w:szCs w:val="20"/>
        </w:rPr>
        <w:t xml:space="preserve"> apmērā</w:t>
      </w:r>
      <w:r w:rsidR="000E69C0">
        <w:rPr>
          <w:rFonts w:ascii="Cambria" w:eastAsia="Calibri" w:hAnsi="Cambria" w:cs="Times New Roman"/>
          <w:sz w:val="20"/>
          <w:szCs w:val="20"/>
        </w:rPr>
        <w:t xml:space="preserve"> (valsts budžeta daļa)</w:t>
      </w:r>
      <w:r w:rsidRPr="002D16DD">
        <w:rPr>
          <w:rFonts w:ascii="Cambria" w:eastAsia="Calibri" w:hAnsi="Cambria" w:cs="Times New Roman"/>
          <w:sz w:val="20"/>
          <w:szCs w:val="20"/>
        </w:rPr>
        <w:t>.</w:t>
      </w:r>
    </w:p>
    <w:p w14:paraId="534A8210" w14:textId="73BE5B70" w:rsidR="002D16DD" w:rsidRPr="002D16DD" w:rsidRDefault="002D16DD" w:rsidP="00B2184F">
      <w:pPr>
        <w:pStyle w:val="NormalWeb"/>
        <w:spacing w:after="60"/>
        <w:jc w:val="both"/>
        <w:rPr>
          <w:rFonts w:eastAsiaTheme="minorHAnsi"/>
          <w:szCs w:val="20"/>
          <w:lang w:eastAsia="en-US"/>
        </w:rPr>
      </w:pPr>
      <w:r w:rsidRPr="002D16DD">
        <w:rPr>
          <w:rFonts w:eastAsiaTheme="minorHAnsi"/>
          <w:szCs w:val="20"/>
          <w:lang w:eastAsia="en-US"/>
        </w:rPr>
        <w:t>Valdība pasākumiem Covid-19 izraisītās krīzes pārvarēšanai un ekonomikas atlabšanai investīcijām kultūrā, lai veicinātu jaunradi un ekonomisko aktivitāti, kultūras nozares ilgtspēju un izaugsmi, </w:t>
      </w:r>
      <w:r w:rsidR="00182819" w:rsidRPr="00182819">
        <w:rPr>
          <w:rFonts w:eastAsiaTheme="minorHAnsi"/>
          <w:szCs w:val="20"/>
          <w:lang w:eastAsia="en-US"/>
        </w:rPr>
        <w:t xml:space="preserve">2020. un 2021.gadā piešķīra 32 milj. </w:t>
      </w:r>
      <w:r w:rsidR="00094DC6" w:rsidRPr="00094DC6">
        <w:rPr>
          <w:rFonts w:eastAsiaTheme="minorHAnsi"/>
          <w:szCs w:val="20"/>
          <w:lang w:eastAsia="en-US"/>
        </w:rPr>
        <w:t>EUR</w:t>
      </w:r>
      <w:r w:rsidR="00182819" w:rsidRPr="00182819">
        <w:rPr>
          <w:rFonts w:eastAsiaTheme="minorHAnsi"/>
          <w:szCs w:val="20"/>
          <w:lang w:eastAsia="en-US"/>
        </w:rPr>
        <w:t xml:space="preserve"> (kultūras nozares finanšu situācijas stabilizēšanai - 10,6 milj. </w:t>
      </w:r>
      <w:r w:rsidR="00094DC6" w:rsidRPr="00094DC6">
        <w:rPr>
          <w:rFonts w:eastAsiaTheme="minorHAnsi"/>
          <w:szCs w:val="20"/>
          <w:lang w:eastAsia="en-US"/>
        </w:rPr>
        <w:t>EUR</w:t>
      </w:r>
      <w:r w:rsidR="00182819" w:rsidRPr="00182819">
        <w:rPr>
          <w:rFonts w:eastAsiaTheme="minorHAnsi"/>
          <w:szCs w:val="20"/>
          <w:lang w:eastAsia="en-US"/>
        </w:rPr>
        <w:t xml:space="preserve">, modernizācijai kultūras nozarē (valsts pasūtījumiem jaunu kultūras vērtību radīšanā) - 10,4 milj. </w:t>
      </w:r>
      <w:r w:rsidR="00094DC6" w:rsidRPr="00094DC6">
        <w:rPr>
          <w:rFonts w:eastAsiaTheme="minorHAnsi"/>
          <w:szCs w:val="20"/>
          <w:lang w:eastAsia="en-US"/>
        </w:rPr>
        <w:t>EUR</w:t>
      </w:r>
      <w:r w:rsidR="00182819" w:rsidRPr="00182819">
        <w:rPr>
          <w:rFonts w:eastAsiaTheme="minorHAnsi"/>
          <w:szCs w:val="20"/>
          <w:lang w:eastAsia="en-US"/>
        </w:rPr>
        <w:t xml:space="preserve">, kultūras un pasākumu nozares iestādēm, uzņēmējiem, radošajām personām un nevalstiskajām organizācijām  - 9,7 milj. </w:t>
      </w:r>
      <w:r w:rsidR="00094DC6" w:rsidRPr="00094DC6">
        <w:rPr>
          <w:rFonts w:eastAsiaTheme="minorHAnsi"/>
          <w:szCs w:val="20"/>
          <w:lang w:eastAsia="en-US"/>
        </w:rPr>
        <w:t>EUR</w:t>
      </w:r>
      <w:r w:rsidR="00182819" w:rsidRPr="00182819">
        <w:rPr>
          <w:rFonts w:eastAsiaTheme="minorHAnsi"/>
          <w:szCs w:val="20"/>
          <w:lang w:eastAsia="en-US"/>
        </w:rPr>
        <w:t xml:space="preserve">), un 2021.gadā piešķīra papildus 11 milj. </w:t>
      </w:r>
      <w:r w:rsidR="00094DC6" w:rsidRPr="00094DC6">
        <w:rPr>
          <w:rFonts w:eastAsiaTheme="minorHAnsi"/>
          <w:szCs w:val="20"/>
          <w:lang w:eastAsia="en-US"/>
        </w:rPr>
        <w:t>EUR</w:t>
      </w:r>
      <w:r w:rsidR="00182819" w:rsidRPr="00182819">
        <w:rPr>
          <w:rFonts w:eastAsiaTheme="minorHAnsi"/>
          <w:szCs w:val="20"/>
          <w:lang w:eastAsia="en-US"/>
        </w:rPr>
        <w:t xml:space="preserve"> valsts pasūtījumam kultūras vērtību radīšanai un pieejamībai, kā arī kultūras un pasākumu nozares uzņēmēju, nevalstisko organizāciju un radošo personu atbalstam</w:t>
      </w:r>
      <w:r w:rsidRPr="002D16DD">
        <w:rPr>
          <w:rFonts w:eastAsiaTheme="minorHAnsi"/>
          <w:szCs w:val="20"/>
          <w:lang w:eastAsia="en-US"/>
        </w:rPr>
        <w:t xml:space="preserve">. Tāpat paredzēts aizdevumu un </w:t>
      </w:r>
      <w:proofErr w:type="spellStart"/>
      <w:r w:rsidRPr="002D16DD">
        <w:rPr>
          <w:rFonts w:eastAsiaTheme="minorHAnsi"/>
          <w:szCs w:val="20"/>
          <w:lang w:eastAsia="en-US"/>
        </w:rPr>
        <w:t>grantu</w:t>
      </w:r>
      <w:proofErr w:type="spellEnd"/>
      <w:r w:rsidRPr="002D16DD">
        <w:rPr>
          <w:rFonts w:eastAsiaTheme="minorHAnsi"/>
          <w:szCs w:val="20"/>
          <w:lang w:eastAsia="en-US"/>
        </w:rPr>
        <w:t xml:space="preserve"> veidā sniegt atbalstu Covid-19 ietekmētajām mākslas, izklaides un atpūtas nozarēm, un ar nozarēm saistītai ekosistēmai to ekonomiskās aktivitātes atjaunošanai. Atbalsta programmas finansējums sastāda 6 milj. </w:t>
      </w:r>
      <w:r w:rsidR="00094DC6" w:rsidRPr="00094DC6">
        <w:rPr>
          <w:rFonts w:eastAsiaTheme="minorHAnsi"/>
          <w:szCs w:val="20"/>
          <w:lang w:eastAsia="en-US"/>
        </w:rPr>
        <w:t>EUR</w:t>
      </w:r>
      <w:r w:rsidRPr="002D16DD">
        <w:rPr>
          <w:rFonts w:eastAsiaTheme="minorHAnsi"/>
          <w:szCs w:val="20"/>
          <w:lang w:eastAsia="en-US"/>
        </w:rPr>
        <w:t xml:space="preserve"> un plānots atbalstīt aptuveni 60 komersantus.</w:t>
      </w:r>
    </w:p>
    <w:p w14:paraId="18307118" w14:textId="77777777" w:rsidR="002D16DD" w:rsidRPr="002D16DD" w:rsidRDefault="002D16DD" w:rsidP="00B2184F">
      <w:pPr>
        <w:spacing w:after="60"/>
        <w:rPr>
          <w:rFonts w:ascii="Cambria" w:hAnsi="Cambria" w:cs="Times New Roman"/>
          <w:color w:val="000000"/>
          <w:sz w:val="20"/>
          <w:szCs w:val="20"/>
        </w:rPr>
      </w:pPr>
      <w:r w:rsidRPr="002D16DD">
        <w:rPr>
          <w:rFonts w:ascii="Cambria" w:hAnsi="Cambria" w:cs="Times New Roman"/>
          <w:color w:val="212529"/>
          <w:sz w:val="20"/>
          <w:szCs w:val="20"/>
          <w:shd w:val="clear" w:color="auto" w:fill="FFFFFF"/>
        </w:rPr>
        <w:t xml:space="preserve">Vietējo un ārvalstu investoru efektīvākai piesaistei valdība apstiprināja “Zaļā koridora” kārtību </w:t>
      </w:r>
      <w:r w:rsidRPr="002D16DD">
        <w:rPr>
          <w:rFonts w:ascii="Cambria" w:eastAsia="Calibri" w:hAnsi="Cambria" w:cs="Times New Roman"/>
          <w:sz w:val="20"/>
          <w:szCs w:val="20"/>
        </w:rPr>
        <w:t>prioritāro investīciju projektu apkalpošanai, kas nodrošinās nepieciešamo saskaņošanas procedūru ātrāku norisi</w:t>
      </w:r>
      <w:r w:rsidRPr="002D16DD">
        <w:rPr>
          <w:rFonts w:ascii="Cambria" w:hAnsi="Cambria" w:cs="Times New Roman"/>
          <w:sz w:val="20"/>
          <w:szCs w:val="20"/>
        </w:rPr>
        <w:t xml:space="preserve"> </w:t>
      </w:r>
      <w:r w:rsidRPr="002D16DD">
        <w:rPr>
          <w:rFonts w:ascii="Cambria" w:hAnsi="Cambria" w:cs="Times New Roman"/>
          <w:color w:val="212529"/>
          <w:sz w:val="20"/>
          <w:szCs w:val="20"/>
          <w:shd w:val="clear" w:color="auto" w:fill="FFFFFF"/>
        </w:rPr>
        <w:t>augstas pievienotās vērtības investīciju projektiem.</w:t>
      </w:r>
    </w:p>
    <w:p w14:paraId="156F5D3E" w14:textId="53800395" w:rsidR="002D16DD" w:rsidRPr="002D16DD" w:rsidRDefault="002D16DD" w:rsidP="00B2184F">
      <w:pPr>
        <w:spacing w:after="60"/>
        <w:rPr>
          <w:rFonts w:ascii="Cambria" w:hAnsi="Cambria" w:cs="Times New Roman"/>
          <w:color w:val="000000"/>
          <w:sz w:val="20"/>
          <w:szCs w:val="20"/>
        </w:rPr>
      </w:pPr>
      <w:r w:rsidRPr="002D16DD">
        <w:rPr>
          <w:rFonts w:ascii="Cambria" w:hAnsi="Cambria" w:cs="Times New Roman"/>
          <w:sz w:val="20"/>
          <w:szCs w:val="20"/>
          <w:shd w:val="clear" w:color="auto" w:fill="FFFFFF"/>
        </w:rPr>
        <w:t xml:space="preserve">Covid-19 izplatības 1.vilņa pārvarēšanai kā neatmaksājams pabalsts (granti) eksportam (uzņēmumiem) izmaksāti 30,39 milj. </w:t>
      </w:r>
      <w:r w:rsidR="00094DC6" w:rsidRPr="00094DC6">
        <w:rPr>
          <w:rFonts w:ascii="Cambria" w:hAnsi="Cambria" w:cs="Times New Roman"/>
          <w:sz w:val="20"/>
          <w:szCs w:val="20"/>
          <w:shd w:val="clear" w:color="auto" w:fill="FFFFFF"/>
        </w:rPr>
        <w:t>EUR</w:t>
      </w:r>
      <w:r w:rsidRPr="002D16DD">
        <w:rPr>
          <w:rFonts w:ascii="Cambria" w:hAnsi="Cambria" w:cs="Times New Roman"/>
          <w:sz w:val="20"/>
          <w:szCs w:val="20"/>
          <w:shd w:val="clear" w:color="auto" w:fill="FFFFFF"/>
        </w:rPr>
        <w:t xml:space="preserve">. Vienlaikus, lai sniegtu atbalstu eksportējošiem uzņēmumiem, kuri Covid-19 negatīvās ietekmes dēļ saskaras ar pieaugošies riskiem tirdzniecības darījumos, ir pieejamas eksporta kredītu garantijas. Līdz 2021 gada 30.jūnijam eksporta kredītu garantijas pieejamas arī uz ES dalībvalstīm visu lielumu uzņēmumiem un bez atliktā maksājuma termiņa ierobežojumiem. Izsniegto garantiju kopējais apjoms veido 9,4 milj. </w:t>
      </w:r>
      <w:r w:rsidR="00094DC6" w:rsidRPr="00094DC6">
        <w:rPr>
          <w:rFonts w:ascii="Cambria" w:hAnsi="Cambria" w:cs="Times New Roman"/>
          <w:sz w:val="20"/>
          <w:szCs w:val="20"/>
          <w:shd w:val="clear" w:color="auto" w:fill="FFFFFF"/>
        </w:rPr>
        <w:t>EUR</w:t>
      </w:r>
      <w:r w:rsidRPr="002D16DD">
        <w:rPr>
          <w:rFonts w:ascii="Cambria" w:hAnsi="Cambria" w:cs="Times New Roman"/>
          <w:sz w:val="20"/>
          <w:szCs w:val="20"/>
          <w:shd w:val="clear" w:color="auto" w:fill="FFFFFF"/>
        </w:rPr>
        <w:t xml:space="preserve">, savukārt deklarētais jeb jau notikušo darījumu apjoms sastāda 30,4 milj. </w:t>
      </w:r>
      <w:r w:rsidR="00094DC6" w:rsidRPr="00094DC6">
        <w:rPr>
          <w:rFonts w:ascii="Cambria" w:hAnsi="Cambria" w:cs="Times New Roman"/>
          <w:sz w:val="20"/>
          <w:szCs w:val="20"/>
          <w:shd w:val="clear" w:color="auto" w:fill="FFFFFF"/>
        </w:rPr>
        <w:t>EUR</w:t>
      </w:r>
      <w:r w:rsidRPr="002D16DD">
        <w:rPr>
          <w:rFonts w:ascii="Cambria" w:hAnsi="Cambria" w:cs="Times New Roman"/>
          <w:sz w:val="20"/>
          <w:szCs w:val="20"/>
          <w:shd w:val="clear" w:color="auto" w:fill="FFFFFF"/>
        </w:rPr>
        <w:t>.</w:t>
      </w:r>
    </w:p>
    <w:p w14:paraId="6C58DDDA" w14:textId="57076A70" w:rsidR="002D16DD" w:rsidRPr="002D16DD" w:rsidRDefault="002D16DD" w:rsidP="00B2184F">
      <w:pPr>
        <w:spacing w:after="60"/>
        <w:rPr>
          <w:rFonts w:ascii="Cambria" w:hAnsi="Cambria" w:cs="Times New Roman"/>
          <w:color w:val="000000"/>
          <w:sz w:val="20"/>
          <w:szCs w:val="20"/>
        </w:rPr>
      </w:pPr>
      <w:r w:rsidRPr="002D16DD">
        <w:rPr>
          <w:rFonts w:ascii="Cambria" w:eastAsia="Times New Roman" w:hAnsi="Cambria" w:cs="Times New Roman"/>
          <w:sz w:val="20"/>
          <w:szCs w:val="20"/>
          <w:lang w:eastAsia="en-GB"/>
        </w:rPr>
        <w:t xml:space="preserve">Investīcijas efektīvos, augstas gatavības projektos </w:t>
      </w:r>
      <w:r w:rsidR="002A13CC">
        <w:rPr>
          <w:rFonts w:ascii="Cambria" w:eastAsia="Times New Roman" w:hAnsi="Cambria" w:cs="Times New Roman"/>
          <w:sz w:val="20"/>
          <w:szCs w:val="20"/>
          <w:lang w:eastAsia="en-GB"/>
        </w:rPr>
        <w:t xml:space="preserve">autoceļu un </w:t>
      </w:r>
      <w:r w:rsidRPr="002D16DD">
        <w:rPr>
          <w:rFonts w:ascii="Cambria" w:eastAsia="Times New Roman" w:hAnsi="Cambria" w:cs="Times New Roman"/>
          <w:sz w:val="20"/>
          <w:szCs w:val="20"/>
          <w:lang w:eastAsia="en-GB"/>
        </w:rPr>
        <w:t xml:space="preserve">dzelzceļa infrastruktūrā, platjoslu infrastruktūrā, kā arī videi draudzīgā sabiedriskajā transportā ļaus ne tikai samazināt transporta nozares ietekmi uz vidi, palielināt tās drošību un efektivitāti, bet arī pozitīvi ietekmēs nodarbinātību un ekonomisko aktivitāti saistītajās nozarēs, tādejādi sniedzot ieguldījumu COVID-19 pandēmijas izraisītās ekonomiskās krīzes seku pārvarēšanai (skatīt </w:t>
      </w:r>
      <w:r w:rsidRPr="002D16DD">
        <w:rPr>
          <w:rFonts w:ascii="Cambria" w:hAnsi="Cambria" w:cs="Times New Roman"/>
          <w:bCs/>
          <w:sz w:val="20"/>
          <w:szCs w:val="20"/>
        </w:rPr>
        <w:t>2.pielikumu).</w:t>
      </w:r>
    </w:p>
    <w:p w14:paraId="2843D53B"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eastAsia="Times New Roman" w:hAnsi="Calibri Light"/>
          <w:color w:val="0F0F0F"/>
          <w:sz w:val="4"/>
          <w:szCs w:val="16"/>
          <w:lang w:eastAsia="lv-LV"/>
        </w:rPr>
      </w:pPr>
    </w:p>
    <w:p w14:paraId="4D57F49A"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jc w:val="right"/>
        <w:rPr>
          <w:rFonts w:ascii="Calibri Light" w:eastAsia="Times New Roman" w:hAnsi="Calibri Light"/>
          <w:color w:val="0F0F0F"/>
          <w:sz w:val="16"/>
          <w:szCs w:val="16"/>
          <w:lang w:eastAsia="lv-LV"/>
        </w:rPr>
      </w:pPr>
      <w:r>
        <w:rPr>
          <w:rFonts w:ascii="Calibri Light" w:eastAsia="Times New Roman" w:hAnsi="Calibri Light"/>
          <w:color w:val="0F0F0F"/>
          <w:sz w:val="16"/>
          <w:szCs w:val="16"/>
          <w:lang w:eastAsia="lv-LV"/>
        </w:rPr>
        <w:t>2</w:t>
      </w:r>
      <w:r w:rsidRPr="0057770C">
        <w:rPr>
          <w:rFonts w:ascii="Calibri Light" w:eastAsia="Times New Roman" w:hAnsi="Calibri Light"/>
          <w:color w:val="0F0F0F"/>
          <w:sz w:val="16"/>
          <w:szCs w:val="16"/>
          <w:lang w:eastAsia="lv-LV"/>
        </w:rPr>
        <w:t>.ielikums</w:t>
      </w:r>
    </w:p>
    <w:p w14:paraId="424F8C51"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b/>
        </w:rPr>
      </w:pPr>
      <w:r w:rsidRPr="006F32F8">
        <w:rPr>
          <w:rFonts w:ascii="Calibri Light" w:hAnsi="Calibri Light"/>
          <w:b/>
        </w:rPr>
        <w:t>Atbalst</w:t>
      </w:r>
      <w:r>
        <w:rPr>
          <w:rFonts w:ascii="Calibri Light" w:hAnsi="Calibri Light"/>
          <w:b/>
        </w:rPr>
        <w:t xml:space="preserve">a pasākumi </w:t>
      </w:r>
      <w:r w:rsidRPr="006F32F8">
        <w:rPr>
          <w:rFonts w:ascii="Calibri Light" w:hAnsi="Calibri Light" w:cs="Calibri Light"/>
          <w:b/>
        </w:rPr>
        <w:t>Covid-19 krīzes radīto seku mazināšanai</w:t>
      </w:r>
      <w:r>
        <w:rPr>
          <w:rFonts w:ascii="Calibri Light" w:hAnsi="Calibri Light"/>
          <w:b/>
        </w:rPr>
        <w:t xml:space="preserve"> transporta un sakaru nozarē</w:t>
      </w:r>
    </w:p>
    <w:p w14:paraId="00C6C723" w14:textId="77777777" w:rsidR="002D16DD" w:rsidRPr="00EB676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b/>
          <w:sz w:val="16"/>
          <w:szCs w:val="16"/>
        </w:rPr>
      </w:pPr>
      <w:r w:rsidRPr="00EB676D">
        <w:rPr>
          <w:rFonts w:ascii="Calibri Light" w:hAnsi="Calibri Light" w:cs="Calibri Light"/>
          <w:b/>
          <w:sz w:val="16"/>
          <w:szCs w:val="16"/>
        </w:rPr>
        <w:t>COVID-19 pandēmijas radītā kaitējuma ekonomikai un sociālajai jomai novēršanai, atgūšanās stimulēšanai, kā arī darbavietu aizsargāšanai un radīšanai, transporta un sakaru nozarē ir veikti vairāki pasākumi:</w:t>
      </w:r>
    </w:p>
    <w:p w14:paraId="01DB8B4B" w14:textId="77777777" w:rsidR="002A13CC" w:rsidRPr="00144FD3" w:rsidRDefault="002D16DD" w:rsidP="002A13CC">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31130">
        <w:rPr>
          <w:rFonts w:ascii="Calibri Light" w:eastAsia="Times New Roman" w:hAnsi="Calibri Light" w:cs="Calibri Light"/>
          <w:sz w:val="16"/>
          <w:szCs w:val="16"/>
        </w:rPr>
        <w:t>–</w:t>
      </w:r>
      <w:r w:rsidRPr="00131130">
        <w:rPr>
          <w:rFonts w:ascii="Calibri Light" w:eastAsia="Times New Roman" w:hAnsi="Calibri Light" w:cs="Calibri Light"/>
          <w:sz w:val="16"/>
          <w:szCs w:val="16"/>
        </w:rPr>
        <w:tab/>
      </w:r>
      <w:r w:rsidR="002A13CC" w:rsidRPr="00144FD3">
        <w:rPr>
          <w:rFonts w:ascii="Calibri Light" w:eastAsia="Calibri" w:hAnsi="Calibri Light" w:cs="Calibri Light"/>
          <w:sz w:val="16"/>
          <w:szCs w:val="16"/>
        </w:rPr>
        <w:t>VAS "Latvijas gaisa satiksme" piešķirti EUR 6 milj. ekonomiskās situācijas stabilizēšanai nozarē</w:t>
      </w:r>
      <w:r w:rsidR="002A13CC" w:rsidRPr="00144FD3">
        <w:rPr>
          <w:rFonts w:ascii="Calibri Light" w:hAnsi="Calibri Light" w:cs="Calibri Light"/>
          <w:sz w:val="16"/>
          <w:szCs w:val="16"/>
        </w:rPr>
        <w:t>;</w:t>
      </w:r>
    </w:p>
    <w:p w14:paraId="5E7B7F4E" w14:textId="2D05B472" w:rsidR="002A13CC" w:rsidRPr="00144FD3" w:rsidRDefault="002A13CC" w:rsidP="002A13CC">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44FD3">
        <w:rPr>
          <w:rFonts w:ascii="Calibri Light" w:eastAsia="Times New Roman" w:hAnsi="Calibri Light" w:cs="Calibri Light"/>
          <w:sz w:val="16"/>
          <w:szCs w:val="16"/>
        </w:rPr>
        <w:t>–</w:t>
      </w:r>
      <w:r w:rsidRPr="00144FD3">
        <w:rPr>
          <w:rFonts w:ascii="Calibri Light" w:eastAsia="Times New Roman" w:hAnsi="Calibri Light" w:cs="Calibri Light"/>
          <w:sz w:val="16"/>
          <w:szCs w:val="16"/>
        </w:rPr>
        <w:tab/>
      </w:r>
      <w:bookmarkStart w:id="13" w:name="_Hlk66979769"/>
      <w:r>
        <w:rPr>
          <w:rFonts w:ascii="Calibri Light" w:eastAsia="Calibri" w:hAnsi="Calibri Light" w:cs="Calibri Light"/>
          <w:sz w:val="16"/>
          <w:szCs w:val="16"/>
        </w:rPr>
        <w:t>Satiksmes ministrija (</w:t>
      </w:r>
      <w:bookmarkEnd w:id="13"/>
      <w:r>
        <w:rPr>
          <w:rFonts w:ascii="Calibri Light" w:eastAsia="Calibri" w:hAnsi="Calibri Light" w:cs="Calibri Light"/>
          <w:sz w:val="16"/>
          <w:szCs w:val="16"/>
        </w:rPr>
        <w:t>VSIA “Latvijas Valsts ceļi”)</w:t>
      </w:r>
      <w:r w:rsidRPr="00144FD3">
        <w:rPr>
          <w:rFonts w:ascii="Calibri Light" w:eastAsia="Calibri" w:hAnsi="Calibri Light" w:cs="Calibri Light"/>
          <w:sz w:val="16"/>
          <w:szCs w:val="16"/>
        </w:rPr>
        <w:t xml:space="preserve"> </w:t>
      </w:r>
      <w:r>
        <w:rPr>
          <w:rFonts w:ascii="Calibri Light" w:eastAsia="Calibri" w:hAnsi="Calibri Light" w:cs="Calibri Light"/>
          <w:sz w:val="16"/>
          <w:szCs w:val="16"/>
        </w:rPr>
        <w:t xml:space="preserve">2020.gadā īstenojusi projektus </w:t>
      </w:r>
      <w:r w:rsidRPr="00144FD3">
        <w:rPr>
          <w:rFonts w:ascii="Calibri Light" w:eastAsia="Calibri" w:hAnsi="Calibri Light" w:cs="Calibri Light"/>
          <w:sz w:val="16"/>
          <w:szCs w:val="16"/>
        </w:rPr>
        <w:t xml:space="preserve">autoceļu </w:t>
      </w:r>
      <w:r>
        <w:rPr>
          <w:rFonts w:ascii="Calibri Light" w:eastAsia="Calibri" w:hAnsi="Calibri Light" w:cs="Calibri Light"/>
          <w:sz w:val="16"/>
          <w:szCs w:val="16"/>
        </w:rPr>
        <w:t>jomā</w:t>
      </w:r>
      <w:r w:rsidRPr="00144FD3">
        <w:rPr>
          <w:rFonts w:ascii="Calibri Light" w:eastAsia="Calibri" w:hAnsi="Calibri Light" w:cs="Calibri Light"/>
          <w:sz w:val="16"/>
          <w:szCs w:val="16"/>
        </w:rPr>
        <w:t xml:space="preserve"> EUR 7</w:t>
      </w:r>
      <w:r>
        <w:rPr>
          <w:rFonts w:ascii="Calibri Light" w:eastAsia="Calibri" w:hAnsi="Calibri Light" w:cs="Calibri Light"/>
          <w:sz w:val="16"/>
          <w:szCs w:val="16"/>
        </w:rPr>
        <w:t>2.5</w:t>
      </w:r>
      <w:r w:rsidRPr="00144FD3">
        <w:rPr>
          <w:rFonts w:ascii="Calibri Light" w:eastAsia="Calibri" w:hAnsi="Calibri Light" w:cs="Calibri Light"/>
          <w:sz w:val="16"/>
          <w:szCs w:val="16"/>
        </w:rPr>
        <w:t xml:space="preserve"> milj. </w:t>
      </w:r>
      <w:r>
        <w:rPr>
          <w:rFonts w:ascii="Calibri Light" w:eastAsia="Calibri" w:hAnsi="Calibri Light" w:cs="Calibri Light"/>
          <w:sz w:val="16"/>
          <w:szCs w:val="16"/>
        </w:rPr>
        <w:t>apjomā</w:t>
      </w:r>
      <w:r>
        <w:rPr>
          <w:rFonts w:ascii="Calibri Light" w:hAnsi="Calibri Light" w:cs="Calibri Light"/>
          <w:sz w:val="16"/>
          <w:szCs w:val="16"/>
          <w:lang w:eastAsia="lv-LV"/>
        </w:rPr>
        <w:t>,</w:t>
      </w:r>
      <w:r w:rsidRPr="00144FD3">
        <w:rPr>
          <w:rFonts w:ascii="Calibri Light" w:hAnsi="Calibri Light" w:cs="Calibri Light"/>
          <w:sz w:val="16"/>
          <w:szCs w:val="16"/>
          <w:lang w:eastAsia="lv-LV"/>
        </w:rPr>
        <w:t xml:space="preserve"> </w:t>
      </w:r>
      <w:r>
        <w:rPr>
          <w:rFonts w:ascii="Calibri Light" w:hAnsi="Calibri Light" w:cs="Calibri Light"/>
          <w:sz w:val="16"/>
          <w:szCs w:val="16"/>
          <w:lang w:eastAsia="lv-LV"/>
        </w:rPr>
        <w:t xml:space="preserve"> 2021.gadā piešķirti EUR 55 milj. </w:t>
      </w:r>
      <w:r>
        <w:rPr>
          <w:rFonts w:ascii="Calibri Light" w:eastAsia="Calibri" w:hAnsi="Calibri Light" w:cs="Calibri Light"/>
          <w:sz w:val="16"/>
          <w:szCs w:val="16"/>
        </w:rPr>
        <w:t>projektu īstenošanai</w:t>
      </w:r>
      <w:r w:rsidRPr="00144FD3">
        <w:rPr>
          <w:rFonts w:ascii="Calibri Light" w:eastAsia="Calibri" w:hAnsi="Calibri Light" w:cs="Calibri Light"/>
          <w:sz w:val="16"/>
          <w:szCs w:val="16"/>
        </w:rPr>
        <w:t xml:space="preserve"> autoceļu </w:t>
      </w:r>
      <w:r>
        <w:rPr>
          <w:rFonts w:ascii="Calibri Light" w:eastAsia="Calibri" w:hAnsi="Calibri Light" w:cs="Calibri Light"/>
          <w:sz w:val="16"/>
          <w:szCs w:val="16"/>
        </w:rPr>
        <w:t>jomā</w:t>
      </w:r>
      <w:r w:rsidR="009B477E">
        <w:rPr>
          <w:rFonts w:ascii="Calibri Light" w:eastAsia="Calibri" w:hAnsi="Calibri Light" w:cs="Calibri Light"/>
          <w:sz w:val="16"/>
          <w:szCs w:val="16"/>
        </w:rPr>
        <w:t xml:space="preserve"> saistībā ar administratīvi teritoriālo reformu.</w:t>
      </w:r>
      <w:r w:rsidRPr="0021026D">
        <w:rPr>
          <w:rFonts w:ascii="Calibri Light" w:eastAsia="Calibri" w:hAnsi="Calibri Light" w:cs="Calibri Light"/>
          <w:sz w:val="16"/>
          <w:szCs w:val="16"/>
        </w:rPr>
        <w:t xml:space="preserve"> </w:t>
      </w:r>
    </w:p>
    <w:p w14:paraId="42CFC2FB" w14:textId="77777777" w:rsidR="002A13CC" w:rsidRPr="00144FD3" w:rsidRDefault="002A13CC" w:rsidP="002A13CC">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44FD3">
        <w:rPr>
          <w:rFonts w:ascii="Calibri Light" w:eastAsia="Times New Roman" w:hAnsi="Calibri Light" w:cs="Calibri Light"/>
          <w:sz w:val="16"/>
          <w:szCs w:val="16"/>
        </w:rPr>
        <w:t>–</w:t>
      </w:r>
      <w:r w:rsidRPr="00144FD3">
        <w:rPr>
          <w:rFonts w:ascii="Calibri Light" w:eastAsia="Times New Roman" w:hAnsi="Calibri Light" w:cs="Calibri Light"/>
          <w:sz w:val="16"/>
          <w:szCs w:val="16"/>
        </w:rPr>
        <w:tab/>
      </w:r>
      <w:r w:rsidRPr="00144FD3">
        <w:rPr>
          <w:rFonts w:ascii="Calibri Light" w:eastAsia="Calibri" w:hAnsi="Calibri Light" w:cs="Calibri Light"/>
          <w:sz w:val="16"/>
          <w:szCs w:val="16"/>
        </w:rPr>
        <w:t>AS "</w:t>
      </w:r>
      <w:proofErr w:type="spellStart"/>
      <w:r w:rsidRPr="00144FD3">
        <w:rPr>
          <w:rFonts w:ascii="Calibri Light" w:eastAsia="Calibri" w:hAnsi="Calibri Light" w:cs="Calibri Light"/>
          <w:sz w:val="16"/>
          <w:szCs w:val="16"/>
        </w:rPr>
        <w:t>Air</w:t>
      </w:r>
      <w:proofErr w:type="spellEnd"/>
      <w:r w:rsidRPr="00144FD3">
        <w:rPr>
          <w:rFonts w:ascii="Calibri Light" w:eastAsia="Calibri" w:hAnsi="Calibri Light" w:cs="Calibri Light"/>
          <w:sz w:val="16"/>
          <w:szCs w:val="16"/>
        </w:rPr>
        <w:t xml:space="preserve"> </w:t>
      </w:r>
      <w:proofErr w:type="spellStart"/>
      <w:r w:rsidRPr="00144FD3">
        <w:rPr>
          <w:rFonts w:ascii="Calibri Light" w:eastAsia="Calibri" w:hAnsi="Calibri Light" w:cs="Calibri Light"/>
          <w:sz w:val="16"/>
          <w:szCs w:val="16"/>
        </w:rPr>
        <w:t>Baltic</w:t>
      </w:r>
      <w:proofErr w:type="spellEnd"/>
      <w:r w:rsidRPr="00144FD3">
        <w:rPr>
          <w:rFonts w:ascii="Calibri Light" w:eastAsia="Calibri" w:hAnsi="Calibri Light" w:cs="Calibri Light"/>
          <w:sz w:val="16"/>
          <w:szCs w:val="16"/>
        </w:rPr>
        <w:t xml:space="preserve"> </w:t>
      </w:r>
      <w:proofErr w:type="spellStart"/>
      <w:r w:rsidRPr="00144FD3">
        <w:rPr>
          <w:rFonts w:ascii="Calibri Light" w:eastAsia="Calibri" w:hAnsi="Calibri Light" w:cs="Calibri Light"/>
          <w:sz w:val="16"/>
          <w:szCs w:val="16"/>
        </w:rPr>
        <w:t>Corporation</w:t>
      </w:r>
      <w:proofErr w:type="spellEnd"/>
      <w:r w:rsidRPr="00144FD3">
        <w:rPr>
          <w:rFonts w:ascii="Calibri Light" w:eastAsia="Calibri" w:hAnsi="Calibri Light" w:cs="Calibri Light"/>
          <w:sz w:val="16"/>
          <w:szCs w:val="16"/>
        </w:rPr>
        <w:t>" piešķirti EUR 250 milj. pamatkapitāla palielināšanai</w:t>
      </w:r>
      <w:r w:rsidRPr="00144FD3">
        <w:rPr>
          <w:rFonts w:ascii="Calibri Light" w:hAnsi="Calibri Light" w:cs="Calibri Light"/>
          <w:sz w:val="16"/>
          <w:szCs w:val="16"/>
          <w:lang w:eastAsia="lv-LV"/>
        </w:rPr>
        <w:t>;</w:t>
      </w:r>
    </w:p>
    <w:p w14:paraId="3777FA64" w14:textId="34763950" w:rsidR="002A13CC" w:rsidRPr="00144FD3" w:rsidRDefault="002A13CC" w:rsidP="002A13CC">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144FD3">
        <w:rPr>
          <w:rFonts w:ascii="Calibri Light" w:eastAsia="Times New Roman" w:hAnsi="Calibri Light" w:cs="Calibri Light"/>
          <w:sz w:val="16"/>
          <w:szCs w:val="16"/>
        </w:rPr>
        <w:t>–</w:t>
      </w:r>
      <w:r w:rsidRPr="00144FD3">
        <w:rPr>
          <w:rFonts w:ascii="Calibri Light" w:eastAsia="Times New Roman" w:hAnsi="Calibri Light" w:cs="Calibri Light"/>
          <w:sz w:val="16"/>
          <w:szCs w:val="16"/>
        </w:rPr>
        <w:tab/>
      </w:r>
      <w:r>
        <w:rPr>
          <w:rFonts w:ascii="Calibri Light" w:eastAsia="Times New Roman" w:hAnsi="Calibri Light" w:cs="Calibri Light"/>
          <w:sz w:val="16"/>
          <w:szCs w:val="16"/>
        </w:rPr>
        <w:t xml:space="preserve">2020.gadā </w:t>
      </w:r>
      <w:r>
        <w:rPr>
          <w:rFonts w:ascii="Calibri Light" w:eastAsia="Calibri" w:hAnsi="Calibri Light" w:cs="Calibri Light"/>
          <w:sz w:val="16"/>
          <w:szCs w:val="16"/>
        </w:rPr>
        <w:t>Satiksmes ministrijai (</w:t>
      </w:r>
      <w:r w:rsidRPr="00144FD3">
        <w:rPr>
          <w:rFonts w:ascii="Calibri Light" w:hAnsi="Calibri Light" w:cs="Calibri Light"/>
          <w:sz w:val="16"/>
          <w:szCs w:val="16"/>
        </w:rPr>
        <w:t>VSIA "Autotransporta direkcija"</w:t>
      </w:r>
      <w:r>
        <w:rPr>
          <w:rFonts w:ascii="Calibri Light" w:hAnsi="Calibri Light" w:cs="Calibri Light"/>
          <w:sz w:val="16"/>
          <w:szCs w:val="16"/>
        </w:rPr>
        <w:t>)</w:t>
      </w:r>
      <w:r w:rsidRPr="00144FD3">
        <w:rPr>
          <w:rFonts w:ascii="Calibri Light" w:hAnsi="Calibri Light" w:cs="Calibri Light"/>
          <w:sz w:val="16"/>
          <w:szCs w:val="16"/>
        </w:rPr>
        <w:t xml:space="preserve"> </w:t>
      </w:r>
      <w:r w:rsidR="00D7443C">
        <w:rPr>
          <w:rFonts w:ascii="Calibri Light" w:hAnsi="Calibri Light" w:cs="Calibri Light"/>
          <w:sz w:val="16"/>
          <w:szCs w:val="16"/>
        </w:rPr>
        <w:t xml:space="preserve">piešķirti </w:t>
      </w:r>
      <w:r w:rsidRPr="00144FD3">
        <w:rPr>
          <w:rFonts w:ascii="Calibri Light" w:hAnsi="Calibri Light" w:cs="Calibri Light"/>
          <w:sz w:val="16"/>
          <w:szCs w:val="16"/>
        </w:rPr>
        <w:t>EUR 16 tūkst. izdevumu kompensēšanai saistībā ar pasažieru pārvadājumu pakalpojuma nodrošināšanu personām, kas ierodas no ārvalstīm ar repatriācijas reisiem</w:t>
      </w:r>
      <w:r w:rsidR="00D7443C">
        <w:rPr>
          <w:rFonts w:ascii="Calibri Light" w:hAnsi="Calibri Light" w:cs="Calibri Light"/>
          <w:sz w:val="16"/>
          <w:szCs w:val="16"/>
        </w:rPr>
        <w:t xml:space="preserve"> un</w:t>
      </w:r>
      <w:r>
        <w:rPr>
          <w:rFonts w:ascii="Calibri Light" w:hAnsi="Calibri Light" w:cs="Calibri Light"/>
          <w:sz w:val="16"/>
          <w:szCs w:val="16"/>
        </w:rPr>
        <w:t xml:space="preserve"> </w:t>
      </w:r>
      <w:r w:rsidRPr="00144FD3">
        <w:rPr>
          <w:rFonts w:ascii="Calibri Light" w:hAnsi="Calibri Light" w:cs="Calibri Light"/>
          <w:sz w:val="16"/>
          <w:szCs w:val="16"/>
        </w:rPr>
        <w:t>kompens</w:t>
      </w:r>
      <w:r>
        <w:rPr>
          <w:rFonts w:ascii="Calibri Light" w:hAnsi="Calibri Light" w:cs="Calibri Light"/>
          <w:sz w:val="16"/>
          <w:szCs w:val="16"/>
        </w:rPr>
        <w:t>ēti</w:t>
      </w:r>
      <w:r w:rsidRPr="00144FD3">
        <w:rPr>
          <w:rFonts w:ascii="Calibri Light" w:hAnsi="Calibri Light" w:cs="Calibri Light"/>
          <w:sz w:val="16"/>
          <w:szCs w:val="16"/>
        </w:rPr>
        <w:t xml:space="preserve"> zaudējum</w:t>
      </w:r>
      <w:r>
        <w:rPr>
          <w:rFonts w:ascii="Calibri Light" w:hAnsi="Calibri Light" w:cs="Calibri Light"/>
          <w:sz w:val="16"/>
          <w:szCs w:val="16"/>
        </w:rPr>
        <w:t>i</w:t>
      </w:r>
      <w:r w:rsidRPr="00144FD3">
        <w:rPr>
          <w:rFonts w:ascii="Calibri Light" w:hAnsi="Calibri Light" w:cs="Calibri Light"/>
          <w:sz w:val="16"/>
          <w:szCs w:val="16"/>
        </w:rPr>
        <w:t xml:space="preserve"> EUR </w:t>
      </w:r>
      <w:r w:rsidR="00D7443C">
        <w:rPr>
          <w:rFonts w:ascii="Calibri Light" w:hAnsi="Calibri Light" w:cs="Calibri Light"/>
          <w:sz w:val="16"/>
          <w:szCs w:val="16"/>
        </w:rPr>
        <w:t>15,7</w:t>
      </w:r>
      <w:r w:rsidRPr="00144FD3">
        <w:rPr>
          <w:rFonts w:ascii="Calibri Light" w:hAnsi="Calibri Light" w:cs="Calibri Light"/>
          <w:sz w:val="16"/>
          <w:szCs w:val="16"/>
        </w:rPr>
        <w:t> milj.</w:t>
      </w:r>
      <w:r w:rsidR="00D7443C">
        <w:rPr>
          <w:rFonts w:ascii="Calibri Light" w:hAnsi="Calibri Light" w:cs="Calibri Light"/>
          <w:sz w:val="16"/>
          <w:szCs w:val="16"/>
        </w:rPr>
        <w:t>, kas radušies</w:t>
      </w:r>
      <w:r w:rsidRPr="00144FD3">
        <w:rPr>
          <w:rFonts w:ascii="Calibri Light" w:hAnsi="Calibri Light" w:cs="Calibri Light"/>
          <w:sz w:val="16"/>
          <w:szCs w:val="16"/>
        </w:rPr>
        <w:t xml:space="preserve"> saistībā ar Covid-19 infekcijas izplatības ierobežošanas noteiktajiem pasākumiem sabiedriskā transporta pakalpojumu sniedzējiem reģionālajos pasažieru pārvadājumos ar autobusiem un vilcieniem</w:t>
      </w:r>
      <w:r w:rsidRPr="00144FD3">
        <w:rPr>
          <w:rFonts w:ascii="Calibri Light" w:hAnsi="Calibri Light" w:cs="Calibri Light"/>
          <w:color w:val="000000" w:themeColor="text1"/>
          <w:sz w:val="16"/>
          <w:szCs w:val="16"/>
        </w:rPr>
        <w:t>;</w:t>
      </w:r>
    </w:p>
    <w:p w14:paraId="6D5E336B" w14:textId="6E4E5DAA" w:rsidR="002D16DD" w:rsidRPr="002A13CC" w:rsidRDefault="002A13CC" w:rsidP="002A13CC">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144FD3">
        <w:rPr>
          <w:rFonts w:ascii="Calibri Light" w:eastAsia="Times New Roman" w:hAnsi="Calibri Light" w:cs="Calibri Light"/>
          <w:sz w:val="16"/>
          <w:szCs w:val="16"/>
        </w:rPr>
        <w:t>–</w:t>
      </w:r>
      <w:r w:rsidRPr="00144FD3">
        <w:rPr>
          <w:rFonts w:ascii="Calibri Light" w:eastAsia="Times New Roman" w:hAnsi="Calibri Light" w:cs="Calibri Light"/>
          <w:sz w:val="16"/>
          <w:szCs w:val="16"/>
        </w:rPr>
        <w:tab/>
      </w:r>
      <w:r w:rsidRPr="00144FD3">
        <w:rPr>
          <w:rFonts w:ascii="Calibri Light" w:hAnsi="Calibri Light" w:cs="Calibri Light"/>
          <w:sz w:val="16"/>
          <w:szCs w:val="16"/>
        </w:rPr>
        <w:t>AS "Latvijas dzelzceļš" piešķirti EUR 27 milj. valsts publiskās lietošanas dzelzceļa infrastruktūras pārvaldīšanai</w:t>
      </w:r>
      <w:r w:rsidRPr="00144FD3">
        <w:rPr>
          <w:rFonts w:ascii="Calibri Light" w:hAnsi="Calibri Light" w:cs="Calibri Light"/>
          <w:bCs/>
          <w:sz w:val="16"/>
          <w:szCs w:val="16"/>
        </w:rPr>
        <w:t xml:space="preserve"> un </w:t>
      </w:r>
      <w:r w:rsidRPr="00144FD3">
        <w:rPr>
          <w:rFonts w:ascii="Calibri Light" w:hAnsi="Calibri Light" w:cs="Calibri Light"/>
          <w:sz w:val="16"/>
          <w:szCs w:val="16"/>
        </w:rPr>
        <w:t>EUR 32,4 milj. pamatkapitāla palielināšanai</w:t>
      </w:r>
      <w:r>
        <w:rPr>
          <w:rFonts w:ascii="Calibri Light" w:hAnsi="Calibri Light" w:cs="Calibri Light"/>
          <w:color w:val="000000" w:themeColor="text1"/>
          <w:sz w:val="16"/>
          <w:szCs w:val="16"/>
        </w:rPr>
        <w:t>;</w:t>
      </w:r>
    </w:p>
    <w:p w14:paraId="51E78C40" w14:textId="77777777" w:rsidR="002D16DD" w:rsidRPr="00144FD3"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44FD3">
        <w:rPr>
          <w:rFonts w:ascii="Calibri Light" w:eastAsia="Times New Roman" w:hAnsi="Calibri Light" w:cs="Calibri Light"/>
          <w:sz w:val="16"/>
          <w:szCs w:val="16"/>
        </w:rPr>
        <w:t>–</w:t>
      </w:r>
      <w:r w:rsidRPr="00144FD3">
        <w:rPr>
          <w:rFonts w:ascii="Calibri Light" w:eastAsia="Times New Roman" w:hAnsi="Calibri Light" w:cs="Calibri Light"/>
          <w:sz w:val="16"/>
          <w:szCs w:val="16"/>
        </w:rPr>
        <w:tab/>
      </w:r>
      <w:r w:rsidRPr="00144FD3">
        <w:rPr>
          <w:rFonts w:ascii="Calibri Light" w:hAnsi="Calibri Light" w:cs="Calibri Light"/>
          <w:sz w:val="16"/>
          <w:szCs w:val="16"/>
        </w:rPr>
        <w:t>LMT, TELE 2, BITE piešķirti EUR 31,4 tūkst., lai kompensētu mobilo sakaru operatoru izdevumus, kas radušies, nosūtot viesabonentiem, kuri ir reģistrējušies Latvijas mobilo sakaru operatora tīklā, SMS paziņojumu laikposmā no 2020.gada 28.septembra līdz 2020.gada 31.decembrim;</w:t>
      </w:r>
    </w:p>
    <w:p w14:paraId="3AFC612C" w14:textId="2F9DE7F3" w:rsidR="002D16DD" w:rsidRPr="0013113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b/>
          <w:bCs/>
          <w:sz w:val="16"/>
          <w:szCs w:val="16"/>
        </w:rPr>
      </w:pPr>
      <w:r w:rsidRPr="00131130">
        <w:rPr>
          <w:rFonts w:ascii="Calibri Light" w:eastAsia="Times New Roman" w:hAnsi="Calibri Light" w:cs="Calibri Light"/>
          <w:b/>
          <w:bCs/>
          <w:sz w:val="16"/>
          <w:szCs w:val="16"/>
          <w:lang w:eastAsia="en-GB"/>
        </w:rPr>
        <w:t>2020.</w:t>
      </w:r>
      <w:r>
        <w:rPr>
          <w:rFonts w:ascii="Calibri Light" w:eastAsia="Times New Roman" w:hAnsi="Calibri Light" w:cs="Calibri Light"/>
          <w:b/>
          <w:bCs/>
          <w:sz w:val="16"/>
          <w:szCs w:val="16"/>
          <w:lang w:eastAsia="en-GB"/>
        </w:rPr>
        <w:t>gada 5.maijā</w:t>
      </w:r>
      <w:r w:rsidRPr="00131130">
        <w:rPr>
          <w:rFonts w:ascii="Calibri Light" w:eastAsia="Times New Roman" w:hAnsi="Calibri Light" w:cs="Calibri Light"/>
          <w:b/>
          <w:bCs/>
          <w:sz w:val="16"/>
          <w:szCs w:val="16"/>
          <w:lang w:eastAsia="en-GB"/>
        </w:rPr>
        <w:t xml:space="preserve"> </w:t>
      </w:r>
      <w:r>
        <w:rPr>
          <w:rFonts w:ascii="Calibri Light" w:eastAsia="Times New Roman" w:hAnsi="Calibri Light" w:cs="Calibri Light"/>
          <w:b/>
          <w:bCs/>
          <w:sz w:val="16"/>
          <w:szCs w:val="16"/>
          <w:lang w:eastAsia="en-GB"/>
        </w:rPr>
        <w:t>MK</w:t>
      </w:r>
      <w:r w:rsidRPr="00131130">
        <w:rPr>
          <w:rFonts w:ascii="Calibri Light" w:eastAsia="Times New Roman" w:hAnsi="Calibri Light" w:cs="Calibri Light"/>
          <w:b/>
          <w:bCs/>
          <w:sz w:val="16"/>
          <w:szCs w:val="16"/>
          <w:lang w:eastAsia="en-GB"/>
        </w:rPr>
        <w:t xml:space="preserve"> tika atbalstīt</w:t>
      </w:r>
      <w:r>
        <w:rPr>
          <w:rFonts w:ascii="Calibri Light" w:eastAsia="Times New Roman" w:hAnsi="Calibri Light" w:cs="Calibri Light"/>
          <w:b/>
          <w:bCs/>
          <w:sz w:val="16"/>
          <w:szCs w:val="16"/>
          <w:lang w:eastAsia="en-GB"/>
        </w:rPr>
        <w:t>as</w:t>
      </w:r>
      <w:r w:rsidRPr="00131130">
        <w:rPr>
          <w:rFonts w:ascii="Calibri Light" w:eastAsia="Times New Roman" w:hAnsi="Calibri Light" w:cs="Calibri Light"/>
          <w:b/>
          <w:bCs/>
          <w:sz w:val="16"/>
          <w:szCs w:val="16"/>
          <w:lang w:eastAsia="en-GB"/>
        </w:rPr>
        <w:t xml:space="preserve"> </w:t>
      </w:r>
      <w:r>
        <w:rPr>
          <w:rFonts w:ascii="Calibri Light" w:eastAsia="Times New Roman" w:hAnsi="Calibri Light" w:cs="Calibri Light"/>
          <w:b/>
          <w:bCs/>
          <w:sz w:val="16"/>
          <w:szCs w:val="16"/>
          <w:lang w:eastAsia="en-GB"/>
        </w:rPr>
        <w:t>izmaiņas</w:t>
      </w:r>
      <w:r w:rsidRPr="00131130">
        <w:rPr>
          <w:rFonts w:ascii="Calibri Light" w:eastAsia="Times New Roman" w:hAnsi="Calibri Light" w:cs="Calibri Light"/>
          <w:b/>
          <w:bCs/>
          <w:sz w:val="16"/>
          <w:szCs w:val="16"/>
          <w:lang w:eastAsia="en-GB"/>
        </w:rPr>
        <w:t xml:space="preserve"> darbības programm</w:t>
      </w:r>
      <w:r>
        <w:rPr>
          <w:rFonts w:ascii="Calibri Light" w:eastAsia="Times New Roman" w:hAnsi="Calibri Light" w:cs="Calibri Light"/>
          <w:b/>
          <w:bCs/>
          <w:sz w:val="16"/>
          <w:szCs w:val="16"/>
          <w:lang w:eastAsia="en-GB"/>
        </w:rPr>
        <w:t>ā</w:t>
      </w:r>
      <w:r w:rsidRPr="00131130">
        <w:rPr>
          <w:rFonts w:ascii="Calibri Light" w:eastAsia="Times New Roman" w:hAnsi="Calibri Light" w:cs="Calibri Light"/>
          <w:b/>
          <w:bCs/>
          <w:sz w:val="16"/>
          <w:szCs w:val="16"/>
          <w:lang w:eastAsia="en-GB"/>
        </w:rPr>
        <w:t xml:space="preserve"> “Izaugsme un nodarbinātīb</w:t>
      </w:r>
      <w:r>
        <w:rPr>
          <w:rFonts w:ascii="Calibri Light" w:eastAsia="Times New Roman" w:hAnsi="Calibri Light" w:cs="Calibri Light"/>
          <w:b/>
          <w:bCs/>
          <w:sz w:val="16"/>
          <w:szCs w:val="16"/>
          <w:lang w:eastAsia="en-GB"/>
        </w:rPr>
        <w:t>a</w:t>
      </w:r>
      <w:r w:rsidRPr="00131130">
        <w:rPr>
          <w:rFonts w:ascii="Calibri Light" w:eastAsia="Times New Roman" w:hAnsi="Calibri Light" w:cs="Calibri Light"/>
          <w:b/>
          <w:bCs/>
          <w:sz w:val="16"/>
          <w:szCs w:val="16"/>
          <w:lang w:eastAsia="en-GB"/>
        </w:rPr>
        <w:t xml:space="preserve">”, paredzot finansējuma 499 milj. </w:t>
      </w:r>
      <w:r w:rsidR="00094DC6" w:rsidRPr="00094DC6">
        <w:rPr>
          <w:rFonts w:ascii="Calibri Light" w:eastAsia="Times New Roman" w:hAnsi="Calibri Light" w:cs="Calibri Light"/>
          <w:b/>
          <w:bCs/>
          <w:sz w:val="16"/>
          <w:szCs w:val="16"/>
          <w:lang w:eastAsia="en-GB"/>
        </w:rPr>
        <w:t>EUR</w:t>
      </w:r>
      <w:r w:rsidRPr="00131130">
        <w:rPr>
          <w:rFonts w:ascii="Calibri Light" w:eastAsia="Times New Roman" w:hAnsi="Calibri Light" w:cs="Calibri Light"/>
          <w:b/>
          <w:bCs/>
          <w:i/>
          <w:iCs/>
          <w:sz w:val="16"/>
          <w:szCs w:val="16"/>
          <w:lang w:eastAsia="en-GB"/>
        </w:rPr>
        <w:t xml:space="preserve">  </w:t>
      </w:r>
      <w:r w:rsidRPr="00131130">
        <w:rPr>
          <w:rFonts w:ascii="Calibri Light" w:eastAsia="Times New Roman" w:hAnsi="Calibri Light" w:cs="Calibri Light"/>
          <w:b/>
          <w:bCs/>
          <w:sz w:val="16"/>
          <w:szCs w:val="16"/>
          <w:lang w:eastAsia="en-GB"/>
        </w:rPr>
        <w:t xml:space="preserve">novirzīšanu pasākumiem COVID-19 seku mazināšanai, tai skaitā alternatīviem projektiem transporta jomā ~175 milj. </w:t>
      </w:r>
      <w:r w:rsidR="00094DC6" w:rsidRPr="00094DC6">
        <w:rPr>
          <w:rFonts w:ascii="Calibri Light" w:eastAsia="Times New Roman" w:hAnsi="Calibri Light" w:cs="Calibri Light"/>
          <w:b/>
          <w:bCs/>
          <w:sz w:val="16"/>
          <w:szCs w:val="16"/>
          <w:lang w:eastAsia="en-GB"/>
        </w:rPr>
        <w:t>EUR</w:t>
      </w:r>
      <w:r w:rsidRPr="00131130">
        <w:rPr>
          <w:rFonts w:ascii="Calibri Light" w:eastAsia="Times New Roman" w:hAnsi="Calibri Light" w:cs="Calibri Light"/>
          <w:b/>
          <w:bCs/>
          <w:i/>
          <w:iCs/>
          <w:sz w:val="16"/>
          <w:szCs w:val="16"/>
          <w:lang w:eastAsia="en-GB"/>
        </w:rPr>
        <w:t xml:space="preserve"> </w:t>
      </w:r>
      <w:r w:rsidRPr="00131130">
        <w:rPr>
          <w:rFonts w:ascii="Calibri Light" w:eastAsia="Times New Roman" w:hAnsi="Calibri Light" w:cs="Calibri Light"/>
          <w:b/>
          <w:bCs/>
          <w:sz w:val="16"/>
          <w:szCs w:val="16"/>
          <w:lang w:eastAsia="en-GB"/>
        </w:rPr>
        <w:t>apmērā, kas paredz</w:t>
      </w:r>
      <w:r w:rsidRPr="00131130">
        <w:rPr>
          <w:rFonts w:ascii="Calibri Light" w:hAnsi="Calibri Light" w:cs="Calibri Light"/>
          <w:b/>
          <w:bCs/>
          <w:sz w:val="16"/>
          <w:szCs w:val="16"/>
        </w:rPr>
        <w:t>:</w:t>
      </w:r>
    </w:p>
    <w:p w14:paraId="7F289A5D" w14:textId="195E1D0D" w:rsidR="002D16DD" w:rsidRPr="0013113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410828">
        <w:rPr>
          <w:rFonts w:ascii="Calibri Light" w:eastAsia="Times New Roman" w:hAnsi="Calibri Light" w:cs="Calibri Light"/>
          <w:sz w:val="16"/>
          <w:szCs w:val="16"/>
        </w:rPr>
        <w:t>–</w:t>
      </w:r>
      <w:r w:rsidRPr="00410828">
        <w:rPr>
          <w:rFonts w:ascii="Calibri Light" w:eastAsia="Times New Roman" w:hAnsi="Calibri Light" w:cs="Calibri Light"/>
          <w:sz w:val="16"/>
          <w:szCs w:val="16"/>
        </w:rPr>
        <w:tab/>
      </w:r>
      <w:r w:rsidRPr="00131130">
        <w:rPr>
          <w:rFonts w:ascii="Calibri Light" w:eastAsia="Times New Roman" w:hAnsi="Calibri Light" w:cs="Calibri Light"/>
          <w:sz w:val="16"/>
          <w:szCs w:val="16"/>
          <w:lang w:eastAsia="en-GB"/>
        </w:rPr>
        <w:t>84</w:t>
      </w:r>
      <w:r>
        <w:rPr>
          <w:rFonts w:ascii="Calibri Light" w:eastAsia="Times New Roman" w:hAnsi="Calibri Light" w:cs="Calibri Light"/>
          <w:sz w:val="16"/>
          <w:szCs w:val="16"/>
          <w:lang w:eastAsia="en-GB"/>
        </w:rPr>
        <w:t>,</w:t>
      </w:r>
      <w:r w:rsidRPr="00131130">
        <w:rPr>
          <w:rFonts w:ascii="Calibri Light" w:eastAsia="Times New Roman" w:hAnsi="Calibri Light" w:cs="Calibri Light"/>
          <w:sz w:val="16"/>
          <w:szCs w:val="16"/>
          <w:lang w:eastAsia="en-GB"/>
        </w:rPr>
        <w:t xml:space="preserve">5 milj. </w:t>
      </w:r>
      <w:r w:rsidR="00094DC6" w:rsidRPr="00094DC6">
        <w:rPr>
          <w:rFonts w:ascii="Calibri Light" w:eastAsia="Times New Roman" w:hAnsi="Calibri Light" w:cs="Calibri Light"/>
          <w:sz w:val="16"/>
          <w:szCs w:val="16"/>
          <w:lang w:eastAsia="en-GB"/>
        </w:rPr>
        <w:t>EUR</w:t>
      </w:r>
      <w:r w:rsidRPr="00131130">
        <w:rPr>
          <w:rFonts w:ascii="Calibri Light" w:eastAsia="Times New Roman" w:hAnsi="Calibri Light" w:cs="Calibri Light"/>
          <w:sz w:val="16"/>
          <w:szCs w:val="16"/>
          <w:lang w:eastAsia="en-GB"/>
        </w:rPr>
        <w:t xml:space="preserve"> novirzīšanu videi draudzīga sabiedriskā transporta infrastruktūras attīstībai</w:t>
      </w:r>
      <w:r w:rsidRPr="00131130">
        <w:rPr>
          <w:rFonts w:ascii="Calibri Light" w:hAnsi="Calibri Light" w:cs="Calibri Light"/>
          <w:sz w:val="16"/>
          <w:szCs w:val="16"/>
        </w:rPr>
        <w:t>;</w:t>
      </w:r>
    </w:p>
    <w:p w14:paraId="53B6E9A1" w14:textId="2635DF3E" w:rsidR="002D16DD" w:rsidRPr="0013113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131130">
        <w:rPr>
          <w:rFonts w:ascii="Calibri Light" w:eastAsia="Times New Roman" w:hAnsi="Calibri Light" w:cs="Calibri Light"/>
          <w:sz w:val="16"/>
          <w:szCs w:val="16"/>
        </w:rPr>
        <w:t>–</w:t>
      </w:r>
      <w:r w:rsidRPr="00131130">
        <w:rPr>
          <w:rFonts w:ascii="Calibri Light" w:eastAsia="Times New Roman" w:hAnsi="Calibri Light" w:cs="Calibri Light"/>
          <w:sz w:val="16"/>
          <w:szCs w:val="16"/>
        </w:rPr>
        <w:tab/>
      </w:r>
      <w:r w:rsidRPr="00131130">
        <w:rPr>
          <w:rFonts w:ascii="Calibri Light" w:eastAsia="Times New Roman" w:hAnsi="Calibri Light" w:cs="Calibri Light"/>
          <w:sz w:val="16"/>
          <w:szCs w:val="16"/>
          <w:lang w:eastAsia="en-GB"/>
        </w:rPr>
        <w:t>2</w:t>
      </w:r>
      <w:r>
        <w:rPr>
          <w:rFonts w:ascii="Calibri Light" w:eastAsia="Times New Roman" w:hAnsi="Calibri Light" w:cs="Calibri Light"/>
          <w:sz w:val="16"/>
          <w:szCs w:val="16"/>
          <w:lang w:eastAsia="en-GB"/>
        </w:rPr>
        <w:t>,</w:t>
      </w:r>
      <w:r w:rsidRPr="00131130">
        <w:rPr>
          <w:rFonts w:ascii="Calibri Light" w:eastAsia="Times New Roman" w:hAnsi="Calibri Light" w:cs="Calibri Light"/>
          <w:sz w:val="16"/>
          <w:szCs w:val="16"/>
          <w:lang w:eastAsia="en-GB"/>
        </w:rPr>
        <w:t xml:space="preserve">55 milj. </w:t>
      </w:r>
      <w:r w:rsidR="00094DC6" w:rsidRPr="00094DC6">
        <w:rPr>
          <w:rFonts w:ascii="Calibri Light" w:eastAsia="Times New Roman" w:hAnsi="Calibri Light" w:cs="Calibri Light"/>
          <w:sz w:val="16"/>
          <w:szCs w:val="16"/>
          <w:lang w:eastAsia="en-GB"/>
        </w:rPr>
        <w:t>EUR</w:t>
      </w:r>
      <w:r w:rsidRPr="00131130">
        <w:rPr>
          <w:rFonts w:ascii="Calibri Light" w:eastAsia="Times New Roman" w:hAnsi="Calibri Light" w:cs="Calibri Light"/>
          <w:sz w:val="16"/>
          <w:szCs w:val="16"/>
          <w:lang w:eastAsia="en-GB"/>
        </w:rPr>
        <w:t xml:space="preserve"> novirzīšanu papildu “vidējās jūdzes” tīkla infrastruktūras izveidošanai to izglītības iestāžu tuvumā, kurām nav pieejams kvalitatīvs platjoslas internets efektīva attālinātā mācību procesa nodrošināšanai COVID-19 vīrusa pandēmijas laikā;</w:t>
      </w:r>
    </w:p>
    <w:p w14:paraId="2B2DAB78" w14:textId="60CC1F35"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131130">
        <w:rPr>
          <w:rFonts w:ascii="Calibri Light" w:eastAsia="Times New Roman" w:hAnsi="Calibri Light" w:cs="Calibri Light"/>
          <w:sz w:val="16"/>
          <w:szCs w:val="16"/>
        </w:rPr>
        <w:t>–</w:t>
      </w:r>
      <w:r w:rsidRPr="00131130">
        <w:rPr>
          <w:rFonts w:ascii="Calibri Light" w:eastAsia="Times New Roman" w:hAnsi="Calibri Light" w:cs="Calibri Light"/>
          <w:sz w:val="16"/>
          <w:szCs w:val="16"/>
        </w:rPr>
        <w:tab/>
      </w:r>
      <w:r w:rsidRPr="00131130">
        <w:rPr>
          <w:rFonts w:ascii="Calibri Light" w:eastAsia="Times New Roman" w:hAnsi="Calibri Light" w:cs="Calibri Light"/>
          <w:sz w:val="16"/>
          <w:szCs w:val="16"/>
          <w:lang w:eastAsia="en-GB"/>
        </w:rPr>
        <w:t>86</w:t>
      </w:r>
      <w:r>
        <w:rPr>
          <w:rFonts w:ascii="Calibri Light" w:eastAsia="Times New Roman" w:hAnsi="Calibri Light" w:cs="Calibri Light"/>
          <w:sz w:val="16"/>
          <w:szCs w:val="16"/>
          <w:lang w:eastAsia="en-GB"/>
        </w:rPr>
        <w:t>,</w:t>
      </w:r>
      <w:r w:rsidRPr="00131130">
        <w:rPr>
          <w:rFonts w:ascii="Calibri Light" w:eastAsia="Times New Roman" w:hAnsi="Calibri Light" w:cs="Calibri Light"/>
          <w:sz w:val="16"/>
          <w:szCs w:val="16"/>
          <w:lang w:eastAsia="en-GB"/>
        </w:rPr>
        <w:t>7 milj.</w:t>
      </w:r>
      <w:r w:rsidRPr="00131130">
        <w:rPr>
          <w:rFonts w:ascii="Calibri Light" w:eastAsia="Times New Roman" w:hAnsi="Calibri Light" w:cs="Calibri Light"/>
          <w:i/>
          <w:iCs/>
          <w:sz w:val="16"/>
          <w:szCs w:val="16"/>
          <w:lang w:eastAsia="en-GB"/>
        </w:rPr>
        <w:t xml:space="preserve"> </w:t>
      </w:r>
      <w:r w:rsidR="00094DC6" w:rsidRPr="00094DC6">
        <w:rPr>
          <w:rFonts w:ascii="Calibri Light" w:eastAsia="Times New Roman" w:hAnsi="Calibri Light" w:cs="Calibri Light"/>
          <w:sz w:val="16"/>
          <w:szCs w:val="16"/>
          <w:lang w:eastAsia="en-GB"/>
        </w:rPr>
        <w:t>EUR</w:t>
      </w:r>
      <w:r w:rsidRPr="00131130">
        <w:rPr>
          <w:rFonts w:ascii="Calibri Light" w:eastAsia="Times New Roman" w:hAnsi="Calibri Light" w:cs="Calibri Light"/>
          <w:sz w:val="16"/>
          <w:szCs w:val="16"/>
          <w:lang w:eastAsia="en-GB"/>
        </w:rPr>
        <w:t xml:space="preserve"> novirzīšanu multimodāla sabiedriskā transporta tīkla ar dzelzceļu kā sabiedriskā transporta "mugurkaulu" izveidei, veicot dzelzceļa pasažieru apkalpošanas un dzelzceļa infrastruktūras modernizāciju</w:t>
      </w:r>
      <w:r w:rsidRPr="00131130">
        <w:rPr>
          <w:rFonts w:ascii="Calibri Light" w:hAnsi="Calibri Light" w:cs="Calibri Light"/>
          <w:sz w:val="16"/>
          <w:szCs w:val="16"/>
        </w:rPr>
        <w:t>.</w:t>
      </w:r>
    </w:p>
    <w:p w14:paraId="1217D63D" w14:textId="77777777" w:rsidR="002D16DD" w:rsidRPr="00B010A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b/>
          <w:bCs/>
          <w:sz w:val="16"/>
          <w:szCs w:val="16"/>
        </w:rPr>
      </w:pPr>
      <w:r w:rsidRPr="00B010A1">
        <w:rPr>
          <w:rFonts w:ascii="Calibri Light" w:eastAsia="Times New Roman" w:hAnsi="Calibri Light" w:cs="Calibri Light"/>
          <w:b/>
          <w:bCs/>
          <w:sz w:val="16"/>
          <w:szCs w:val="16"/>
          <w:lang w:eastAsia="en-GB"/>
        </w:rPr>
        <w:t>Citi pasākumi:</w:t>
      </w:r>
    </w:p>
    <w:p w14:paraId="3782AC1D" w14:textId="3B0A20CE" w:rsidR="002D16DD" w:rsidRPr="00B010A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B010A1">
        <w:rPr>
          <w:rFonts w:ascii="Calibri Light" w:eastAsia="Times New Roman" w:hAnsi="Calibri Light" w:cs="Calibri Light"/>
          <w:sz w:val="16"/>
          <w:szCs w:val="16"/>
        </w:rPr>
        <w:t>–</w:t>
      </w:r>
      <w:r w:rsidRPr="00B010A1">
        <w:rPr>
          <w:rFonts w:ascii="Calibri Light" w:eastAsia="Times New Roman" w:hAnsi="Calibri Light" w:cs="Calibri Light"/>
          <w:sz w:val="16"/>
          <w:szCs w:val="16"/>
        </w:rPr>
        <w:tab/>
      </w:r>
      <w:r>
        <w:rPr>
          <w:rFonts w:ascii="Calibri Light" w:eastAsia="Calibri" w:hAnsi="Calibri Light" w:cs="Calibri Light"/>
          <w:sz w:val="16"/>
          <w:szCs w:val="16"/>
        </w:rPr>
        <w:t>ar</w:t>
      </w:r>
      <w:r w:rsidRPr="00B010A1">
        <w:rPr>
          <w:rFonts w:ascii="Calibri Light" w:eastAsia="Calibri" w:hAnsi="Calibri Light" w:cs="Calibri Light"/>
          <w:sz w:val="16"/>
          <w:szCs w:val="16"/>
        </w:rPr>
        <w:t xml:space="preserve"> MK 08.12.2020. rīkojumu </w:t>
      </w:r>
      <w:r>
        <w:rPr>
          <w:rFonts w:ascii="Calibri Light" w:eastAsia="Calibri" w:hAnsi="Calibri Light" w:cs="Calibri Light"/>
          <w:sz w:val="16"/>
          <w:szCs w:val="16"/>
        </w:rPr>
        <w:t>SM</w:t>
      </w:r>
      <w:r w:rsidRPr="00B010A1">
        <w:rPr>
          <w:rFonts w:ascii="Calibri Light" w:eastAsia="Calibri" w:hAnsi="Calibri Light" w:cs="Calibri Light"/>
          <w:sz w:val="16"/>
          <w:szCs w:val="16"/>
        </w:rPr>
        <w:t xml:space="preserve"> (VSIA “Latvijas Valsts ceļi”) </w:t>
      </w:r>
      <w:r w:rsidR="00D7443C">
        <w:rPr>
          <w:rFonts w:ascii="Calibri Light" w:eastAsia="Calibri" w:hAnsi="Calibri Light" w:cs="Calibri Light"/>
          <w:sz w:val="16"/>
          <w:szCs w:val="16"/>
        </w:rPr>
        <w:t>tika</w:t>
      </w:r>
      <w:r w:rsidRPr="00B010A1">
        <w:rPr>
          <w:rFonts w:ascii="Calibri Light" w:eastAsia="Calibri" w:hAnsi="Calibri Light" w:cs="Calibri Light"/>
          <w:sz w:val="16"/>
          <w:szCs w:val="16"/>
        </w:rPr>
        <w:t xml:space="preserve"> atļauts jau 2020.gadā uzsākt iepirkumu procedūru valsts autoceļu atjaunošanas projektiem, kuru īstenošanas termiņš ir 2021.gads, paredzot finansējumu, kas nepārsniedz 100 </w:t>
      </w:r>
      <w:r>
        <w:rPr>
          <w:rFonts w:ascii="Calibri Light" w:eastAsia="Calibri" w:hAnsi="Calibri Light" w:cs="Calibri Light"/>
          <w:sz w:val="16"/>
          <w:szCs w:val="16"/>
        </w:rPr>
        <w:t>milj.</w:t>
      </w:r>
      <w:r w:rsidRPr="00B010A1">
        <w:rPr>
          <w:rFonts w:ascii="Calibri Light" w:eastAsia="Calibri" w:hAnsi="Calibri Light" w:cs="Calibri Light"/>
          <w:sz w:val="16"/>
          <w:szCs w:val="16"/>
        </w:rPr>
        <w:t xml:space="preserve"> </w:t>
      </w:r>
      <w:r w:rsidR="00094DC6" w:rsidRPr="00094DC6">
        <w:rPr>
          <w:rFonts w:ascii="Calibri Light" w:eastAsia="Calibri" w:hAnsi="Calibri Light" w:cs="Calibri Light"/>
          <w:sz w:val="16"/>
          <w:szCs w:val="16"/>
        </w:rPr>
        <w:t>EUR</w:t>
      </w:r>
      <w:r w:rsidRPr="00B010A1">
        <w:rPr>
          <w:rFonts w:ascii="Calibri Light" w:eastAsia="Calibri" w:hAnsi="Calibri Light" w:cs="Calibri Light"/>
          <w:sz w:val="16"/>
          <w:szCs w:val="16"/>
        </w:rPr>
        <w:t xml:space="preserve">, tai skaitā ne mazāk kā 27 </w:t>
      </w:r>
      <w:r>
        <w:rPr>
          <w:rFonts w:ascii="Calibri Light" w:eastAsia="Calibri" w:hAnsi="Calibri Light" w:cs="Calibri Light"/>
          <w:sz w:val="16"/>
          <w:szCs w:val="16"/>
        </w:rPr>
        <w:t>milj.</w:t>
      </w:r>
      <w:r w:rsidRPr="00B010A1">
        <w:rPr>
          <w:rFonts w:ascii="Calibri Light" w:eastAsia="Calibri" w:hAnsi="Calibri Light" w:cs="Calibri Light"/>
          <w:sz w:val="16"/>
          <w:szCs w:val="16"/>
        </w:rPr>
        <w:t xml:space="preserve"> </w:t>
      </w:r>
      <w:r w:rsidR="00094DC6" w:rsidRPr="00094DC6">
        <w:rPr>
          <w:rFonts w:ascii="Calibri Light" w:eastAsia="Calibri" w:hAnsi="Calibri Light" w:cs="Calibri Light"/>
          <w:sz w:val="16"/>
          <w:szCs w:val="16"/>
        </w:rPr>
        <w:t>EUR</w:t>
      </w:r>
      <w:r w:rsidRPr="00B010A1">
        <w:rPr>
          <w:rFonts w:ascii="Calibri Light" w:eastAsia="Calibri" w:hAnsi="Calibri Light" w:cs="Calibri Light"/>
          <w:sz w:val="16"/>
          <w:szCs w:val="16"/>
        </w:rPr>
        <w:t xml:space="preserve"> to autoceļu attīstībai, kas nepieciešami administratīvi teritoriālās reformas īstenošanai</w:t>
      </w:r>
      <w:r w:rsidRPr="00B010A1">
        <w:rPr>
          <w:rFonts w:ascii="Calibri Light" w:hAnsi="Calibri Light" w:cs="Calibri Light"/>
          <w:sz w:val="16"/>
          <w:szCs w:val="16"/>
        </w:rPr>
        <w:t>;</w:t>
      </w:r>
    </w:p>
    <w:p w14:paraId="2B11B917" w14:textId="77777777" w:rsidR="002D16DD" w:rsidRPr="00B010A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B010A1">
        <w:rPr>
          <w:rFonts w:ascii="Calibri Light" w:eastAsia="Times New Roman" w:hAnsi="Calibri Light" w:cs="Calibri Light"/>
          <w:sz w:val="16"/>
          <w:szCs w:val="16"/>
        </w:rPr>
        <w:t>–</w:t>
      </w:r>
      <w:r w:rsidRPr="00B010A1">
        <w:rPr>
          <w:rFonts w:ascii="Calibri Light" w:eastAsia="Times New Roman" w:hAnsi="Calibri Light" w:cs="Calibri Light"/>
          <w:sz w:val="16"/>
          <w:szCs w:val="16"/>
        </w:rPr>
        <w:tab/>
      </w:r>
      <w:r w:rsidRPr="00B010A1">
        <w:rPr>
          <w:rFonts w:ascii="Calibri Light" w:eastAsia="Calibri" w:hAnsi="Calibri Light" w:cs="Calibri Light"/>
          <w:sz w:val="16"/>
          <w:szCs w:val="16"/>
        </w:rPr>
        <w:t>ārkārtējās situācijas laikā pasta darbiniekam ir tiesības pēc sūtījuma saņēmēja identificēšanas un sūtījuma izsniegšanas apstiprināt reģistrēta sūtījuma izsniegšanas faktu sūtījumu apstrādes sistēmās, nesaņemot sūtījuma saņēmēja parakstu</w:t>
      </w:r>
      <w:r w:rsidRPr="00B010A1">
        <w:rPr>
          <w:rFonts w:ascii="Calibri Light" w:eastAsia="Times New Roman" w:hAnsi="Calibri Light" w:cs="Calibri Light"/>
          <w:sz w:val="16"/>
          <w:szCs w:val="16"/>
          <w:lang w:eastAsia="en-GB"/>
        </w:rPr>
        <w:t>;</w:t>
      </w:r>
    </w:p>
    <w:p w14:paraId="61F6780D" w14:textId="43086C17" w:rsidR="002D16DD" w:rsidRPr="00B010A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B010A1">
        <w:rPr>
          <w:rFonts w:ascii="Calibri Light" w:eastAsia="Times New Roman" w:hAnsi="Calibri Light" w:cs="Calibri Light"/>
          <w:sz w:val="16"/>
          <w:szCs w:val="16"/>
        </w:rPr>
        <w:t>–</w:t>
      </w:r>
      <w:r w:rsidRPr="00B010A1">
        <w:rPr>
          <w:rFonts w:ascii="Calibri Light" w:eastAsia="Times New Roman" w:hAnsi="Calibri Light" w:cs="Calibri Light"/>
          <w:sz w:val="16"/>
          <w:szCs w:val="16"/>
        </w:rPr>
        <w:tab/>
      </w:r>
      <w:r>
        <w:rPr>
          <w:rFonts w:ascii="Calibri Light" w:eastAsia="Calibri" w:hAnsi="Calibri Light" w:cs="Calibri Light"/>
          <w:sz w:val="16"/>
          <w:szCs w:val="16"/>
        </w:rPr>
        <w:t>n</w:t>
      </w:r>
      <w:r w:rsidRPr="00B010A1">
        <w:rPr>
          <w:rFonts w:ascii="Calibri Light" w:eastAsia="Calibri" w:hAnsi="Calibri Light" w:cs="Calibri Light"/>
          <w:sz w:val="16"/>
          <w:szCs w:val="16"/>
        </w:rPr>
        <w:t xml:space="preserve">odrošināta regulējuma izstrāde, kas paredz numuru “8303” un “8345” izmantošanu iedzīvotāju saziņai ar Slimību profilakses un kontroles centru un </w:t>
      </w:r>
      <w:r>
        <w:rPr>
          <w:rFonts w:ascii="Calibri Light" w:eastAsia="Calibri" w:hAnsi="Calibri Light" w:cs="Calibri Light"/>
          <w:sz w:val="16"/>
          <w:szCs w:val="16"/>
        </w:rPr>
        <w:t>VK</w:t>
      </w:r>
      <w:r w:rsidRPr="00B010A1">
        <w:rPr>
          <w:rFonts w:ascii="Calibri Light" w:eastAsia="Calibri" w:hAnsi="Calibri Light" w:cs="Calibri Light"/>
          <w:sz w:val="16"/>
          <w:szCs w:val="16"/>
        </w:rPr>
        <w:t xml:space="preserve"> par COVID -19 aktuālajiem jautājumiem bez ikgadējās valsts nodevas (1402,50 </w:t>
      </w:r>
      <w:r w:rsidR="00094DC6" w:rsidRPr="00094DC6">
        <w:rPr>
          <w:rFonts w:ascii="Calibri Light" w:eastAsia="Calibri" w:hAnsi="Calibri Light" w:cs="Calibri Light"/>
          <w:sz w:val="16"/>
          <w:szCs w:val="16"/>
        </w:rPr>
        <w:t>EUR</w:t>
      </w:r>
      <w:r w:rsidRPr="00B010A1">
        <w:rPr>
          <w:rFonts w:ascii="Calibri Light" w:eastAsia="Calibri" w:hAnsi="Calibri Light" w:cs="Calibri Light"/>
          <w:sz w:val="16"/>
          <w:szCs w:val="16"/>
        </w:rPr>
        <w:t xml:space="preserve"> gadā) piemērošanas</w:t>
      </w:r>
      <w:r>
        <w:rPr>
          <w:rFonts w:ascii="Calibri Light" w:eastAsia="Calibri" w:hAnsi="Calibri Light" w:cs="Calibri Light"/>
          <w:sz w:val="16"/>
          <w:szCs w:val="16"/>
        </w:rPr>
        <w:t>;</w:t>
      </w:r>
    </w:p>
    <w:p w14:paraId="47687C9D" w14:textId="4A9AA113"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lang w:eastAsia="en-GB"/>
        </w:rPr>
      </w:pPr>
      <w:r w:rsidRPr="00B010A1">
        <w:rPr>
          <w:rFonts w:ascii="Calibri Light" w:eastAsia="Times New Roman" w:hAnsi="Calibri Light" w:cs="Calibri Light"/>
          <w:sz w:val="16"/>
          <w:szCs w:val="16"/>
        </w:rPr>
        <w:t>–</w:t>
      </w:r>
      <w:r w:rsidRPr="00B010A1">
        <w:rPr>
          <w:rFonts w:ascii="Calibri Light" w:eastAsia="Times New Roman" w:hAnsi="Calibri Light" w:cs="Calibri Light"/>
          <w:sz w:val="16"/>
          <w:szCs w:val="16"/>
        </w:rPr>
        <w:tab/>
      </w:r>
      <w:r>
        <w:rPr>
          <w:rFonts w:ascii="Calibri Light" w:eastAsia="Calibri" w:hAnsi="Calibri Light" w:cs="Calibri Light"/>
          <w:sz w:val="16"/>
          <w:szCs w:val="16"/>
        </w:rPr>
        <w:t>n</w:t>
      </w:r>
      <w:r w:rsidRPr="00B010A1">
        <w:rPr>
          <w:rFonts w:ascii="Calibri Light" w:eastAsia="Calibri" w:hAnsi="Calibri Light" w:cs="Calibri Light"/>
          <w:sz w:val="16"/>
          <w:szCs w:val="16"/>
        </w:rPr>
        <w:t xml:space="preserve">odrošināts, ka periodā 28.09.2020.-31.12.2020. mobilo sakaru operatori </w:t>
      </w:r>
      <w:proofErr w:type="spellStart"/>
      <w:r w:rsidRPr="00B010A1">
        <w:rPr>
          <w:rFonts w:ascii="Calibri Light" w:eastAsia="Calibri" w:hAnsi="Calibri Light" w:cs="Calibri Light"/>
          <w:sz w:val="16"/>
          <w:szCs w:val="16"/>
        </w:rPr>
        <w:t>nosūta</w:t>
      </w:r>
      <w:proofErr w:type="spellEnd"/>
      <w:r w:rsidRPr="00B010A1">
        <w:rPr>
          <w:rFonts w:ascii="Calibri Light" w:eastAsia="Calibri" w:hAnsi="Calibri Light" w:cs="Calibri Light"/>
          <w:sz w:val="16"/>
          <w:szCs w:val="16"/>
        </w:rPr>
        <w:t xml:space="preserve"> SMS ar </w:t>
      </w:r>
      <w:r>
        <w:rPr>
          <w:rFonts w:ascii="Calibri Light" w:eastAsia="Calibri" w:hAnsi="Calibri Light" w:cs="Calibri Light"/>
          <w:sz w:val="16"/>
          <w:szCs w:val="16"/>
        </w:rPr>
        <w:t>VM</w:t>
      </w:r>
      <w:r w:rsidRPr="00B010A1">
        <w:rPr>
          <w:rFonts w:ascii="Calibri Light" w:eastAsia="Calibri" w:hAnsi="Calibri Light" w:cs="Calibri Light"/>
          <w:sz w:val="16"/>
          <w:szCs w:val="16"/>
        </w:rPr>
        <w:t xml:space="preserve"> sagatavoto informāciju visiem, kas atgriežas Latvijā un visiem, kas reģistrējas kā viesabonenti kādā no Latvijas mobilo sakaru operatoru tīkliem. Panākta vienošanās, ka operatori bez maksas </w:t>
      </w:r>
      <w:proofErr w:type="spellStart"/>
      <w:r w:rsidRPr="00B010A1">
        <w:rPr>
          <w:rFonts w:ascii="Calibri Light" w:eastAsia="Calibri" w:hAnsi="Calibri Light" w:cs="Calibri Light"/>
          <w:sz w:val="16"/>
          <w:szCs w:val="16"/>
        </w:rPr>
        <w:t>sūta</w:t>
      </w:r>
      <w:proofErr w:type="spellEnd"/>
      <w:r w:rsidRPr="00B010A1">
        <w:rPr>
          <w:rFonts w:ascii="Calibri Light" w:eastAsia="Calibri" w:hAnsi="Calibri Light" w:cs="Calibri Light"/>
          <w:sz w:val="16"/>
          <w:szCs w:val="16"/>
        </w:rPr>
        <w:t xml:space="preserve"> SMS </w:t>
      </w:r>
      <w:r w:rsidRPr="00B010A1">
        <w:rPr>
          <w:rFonts w:ascii="Calibri Light" w:eastAsia="Calibri" w:hAnsi="Calibri Light" w:cs="Calibri Light"/>
          <w:sz w:val="16"/>
          <w:szCs w:val="16"/>
        </w:rPr>
        <w:lastRenderedPageBreak/>
        <w:t>saviem galalietotājiem, bet maksu par SMS nosūtīšanu viesabonentiem sedz no valsts budžeta. 2020.gadā šim mērķim piešķirti 31</w:t>
      </w:r>
      <w:r>
        <w:rPr>
          <w:rFonts w:ascii="Calibri Light" w:eastAsia="Calibri" w:hAnsi="Calibri Light" w:cs="Calibri Light"/>
          <w:sz w:val="16"/>
          <w:szCs w:val="16"/>
        </w:rPr>
        <w:t>,4 tūkst.</w:t>
      </w:r>
      <w:r w:rsidRPr="00B010A1">
        <w:rPr>
          <w:rFonts w:ascii="Calibri Light" w:eastAsia="Calibri" w:hAnsi="Calibri Light" w:cs="Calibri Light"/>
          <w:sz w:val="16"/>
          <w:szCs w:val="16"/>
        </w:rPr>
        <w:t xml:space="preserve"> </w:t>
      </w:r>
      <w:r w:rsidR="00094DC6">
        <w:rPr>
          <w:rFonts w:ascii="Calibri Light" w:eastAsia="Calibri" w:hAnsi="Calibri Light" w:cs="Calibri Light"/>
          <w:sz w:val="16"/>
          <w:szCs w:val="16"/>
        </w:rPr>
        <w:t>EUR</w:t>
      </w:r>
      <w:r w:rsidRPr="00B010A1">
        <w:rPr>
          <w:rFonts w:ascii="Calibri Light" w:eastAsia="Calibri" w:hAnsi="Calibri Light" w:cs="Calibri Light"/>
          <w:sz w:val="16"/>
          <w:szCs w:val="16"/>
        </w:rPr>
        <w:t>. Regulējums pagarināts periodam 01.01.2021.-31.03.2021</w:t>
      </w:r>
      <w:r>
        <w:rPr>
          <w:rFonts w:ascii="Calibri Light" w:eastAsia="Times New Roman" w:hAnsi="Calibri Light" w:cs="Calibri Light"/>
          <w:sz w:val="16"/>
          <w:szCs w:val="16"/>
          <w:lang w:eastAsia="en-GB"/>
        </w:rPr>
        <w:t>.</w:t>
      </w:r>
    </w:p>
    <w:p w14:paraId="0E817079" w14:textId="77777777" w:rsidR="002D16DD" w:rsidRPr="001D7D7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b/>
          <w:bCs/>
          <w:sz w:val="16"/>
          <w:szCs w:val="16"/>
        </w:rPr>
      </w:pPr>
      <w:r w:rsidRPr="001D7D71">
        <w:rPr>
          <w:rFonts w:ascii="Calibri Light" w:eastAsia="Calibri" w:hAnsi="Calibri Light" w:cs="Calibri Light"/>
          <w:b/>
          <w:sz w:val="16"/>
          <w:szCs w:val="16"/>
        </w:rPr>
        <w:t>Turpmāk plānotie pasākumi COVID-19 krīzes seku mazināšanai</w:t>
      </w:r>
      <w:r w:rsidRPr="001D7D71">
        <w:rPr>
          <w:rFonts w:ascii="Calibri Light" w:eastAsia="Times New Roman" w:hAnsi="Calibri Light" w:cs="Calibri Light"/>
          <w:b/>
          <w:bCs/>
          <w:sz w:val="16"/>
          <w:szCs w:val="16"/>
          <w:lang w:eastAsia="en-GB"/>
        </w:rPr>
        <w:t>:</w:t>
      </w:r>
    </w:p>
    <w:p w14:paraId="16C498D8" w14:textId="2543C2D4" w:rsidR="002D16DD" w:rsidRPr="001D7D7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1D7D71">
        <w:rPr>
          <w:rFonts w:ascii="Calibri Light" w:eastAsia="Times New Roman" w:hAnsi="Calibri Light" w:cs="Calibri Light"/>
          <w:sz w:val="16"/>
          <w:szCs w:val="16"/>
        </w:rPr>
        <w:t>–</w:t>
      </w:r>
      <w:r w:rsidRPr="001D7D71">
        <w:rPr>
          <w:rFonts w:ascii="Calibri Light" w:eastAsia="Times New Roman" w:hAnsi="Calibri Light" w:cs="Calibri Light"/>
          <w:sz w:val="16"/>
          <w:szCs w:val="16"/>
        </w:rPr>
        <w:tab/>
      </w:r>
      <w:r w:rsidR="002A13CC">
        <w:rPr>
          <w:rFonts w:ascii="Calibri Light" w:hAnsi="Calibri Light" w:cs="Calibri Light"/>
          <w:sz w:val="16"/>
          <w:szCs w:val="16"/>
        </w:rPr>
        <w:t>l</w:t>
      </w:r>
      <w:r w:rsidR="002A13CC" w:rsidRPr="001D7D71">
        <w:rPr>
          <w:rFonts w:ascii="Calibri Light" w:hAnsi="Calibri Light" w:cs="Calibri Light"/>
          <w:sz w:val="16"/>
          <w:szCs w:val="16"/>
        </w:rPr>
        <w:t xml:space="preserve">ai nodrošinātu ekonomiskās krīzes pārvarēšanu un ekonomiskās situācijas stabilizēšanu aviācijas nozarē, </w:t>
      </w:r>
      <w:r w:rsidR="002A13CC">
        <w:rPr>
          <w:rFonts w:ascii="Calibri Light" w:hAnsi="Calibri Light" w:cs="Calibri Light"/>
          <w:sz w:val="16"/>
          <w:szCs w:val="16"/>
        </w:rPr>
        <w:t>Eiropas Komisija ar 2021.gada 8. marta lēmumu</w:t>
      </w:r>
      <w:r w:rsidR="002A13CC" w:rsidRPr="008A6C31">
        <w:rPr>
          <w:rFonts w:ascii="Calibri Light" w:hAnsi="Calibri Light" w:cs="Calibri Light"/>
          <w:sz w:val="16"/>
          <w:szCs w:val="16"/>
        </w:rPr>
        <w:t xml:space="preserve"> </w:t>
      </w:r>
      <w:proofErr w:type="spellStart"/>
      <w:r w:rsidR="002A13CC" w:rsidRPr="002A13CC">
        <w:rPr>
          <w:rFonts w:ascii="Calibri Light" w:hAnsi="Calibri Light" w:cs="Calibri Light"/>
          <w:i/>
          <w:iCs/>
          <w:sz w:val="16"/>
          <w:szCs w:val="16"/>
        </w:rPr>
        <w:t>State</w:t>
      </w:r>
      <w:proofErr w:type="spellEnd"/>
      <w:r w:rsidR="002A13CC" w:rsidRPr="002A13CC">
        <w:rPr>
          <w:rFonts w:ascii="Calibri Light" w:hAnsi="Calibri Light" w:cs="Calibri Light"/>
          <w:i/>
          <w:iCs/>
          <w:sz w:val="16"/>
          <w:szCs w:val="16"/>
        </w:rPr>
        <w:t xml:space="preserve"> Aid SA.57756 (2021/N) – Latvia COVID-19: </w:t>
      </w:r>
      <w:proofErr w:type="spellStart"/>
      <w:r w:rsidR="002A13CC" w:rsidRPr="002A13CC">
        <w:rPr>
          <w:rFonts w:ascii="Calibri Light" w:hAnsi="Calibri Light" w:cs="Calibri Light"/>
          <w:i/>
          <w:iCs/>
          <w:sz w:val="16"/>
          <w:szCs w:val="16"/>
        </w:rPr>
        <w:t>Recapitalisation</w:t>
      </w:r>
      <w:proofErr w:type="spellEnd"/>
      <w:r w:rsidR="002A13CC" w:rsidRPr="002A13CC">
        <w:rPr>
          <w:rFonts w:ascii="Calibri Light" w:hAnsi="Calibri Light" w:cs="Calibri Light"/>
          <w:i/>
          <w:iCs/>
          <w:sz w:val="16"/>
          <w:szCs w:val="16"/>
        </w:rPr>
        <w:t xml:space="preserve"> </w:t>
      </w:r>
      <w:proofErr w:type="spellStart"/>
      <w:r w:rsidR="002A13CC" w:rsidRPr="002A13CC">
        <w:rPr>
          <w:rFonts w:ascii="Calibri Light" w:hAnsi="Calibri Light" w:cs="Calibri Light"/>
          <w:i/>
          <w:iCs/>
          <w:sz w:val="16"/>
          <w:szCs w:val="16"/>
        </w:rPr>
        <w:t>of</w:t>
      </w:r>
      <w:proofErr w:type="spellEnd"/>
      <w:r w:rsidR="002A13CC" w:rsidRPr="002A13CC">
        <w:rPr>
          <w:rFonts w:ascii="Calibri Light" w:hAnsi="Calibri Light" w:cs="Calibri Light"/>
          <w:i/>
          <w:iCs/>
          <w:sz w:val="16"/>
          <w:szCs w:val="16"/>
        </w:rPr>
        <w:t xml:space="preserve"> </w:t>
      </w:r>
      <w:proofErr w:type="spellStart"/>
      <w:r w:rsidR="002A13CC" w:rsidRPr="002A13CC">
        <w:rPr>
          <w:rFonts w:ascii="Calibri Light" w:hAnsi="Calibri Light" w:cs="Calibri Light"/>
          <w:i/>
          <w:iCs/>
          <w:sz w:val="16"/>
          <w:szCs w:val="16"/>
        </w:rPr>
        <w:t>Riga</w:t>
      </w:r>
      <w:proofErr w:type="spellEnd"/>
      <w:r w:rsidR="002A13CC" w:rsidRPr="002A13CC">
        <w:rPr>
          <w:rFonts w:ascii="Calibri Light" w:hAnsi="Calibri Light" w:cs="Calibri Light"/>
          <w:i/>
          <w:iCs/>
          <w:sz w:val="16"/>
          <w:szCs w:val="16"/>
        </w:rPr>
        <w:t xml:space="preserve"> </w:t>
      </w:r>
      <w:proofErr w:type="spellStart"/>
      <w:r w:rsidR="002A13CC" w:rsidRPr="002A13CC">
        <w:rPr>
          <w:rFonts w:ascii="Calibri Light" w:hAnsi="Calibri Light" w:cs="Calibri Light"/>
          <w:i/>
          <w:iCs/>
          <w:sz w:val="16"/>
          <w:szCs w:val="16"/>
        </w:rPr>
        <w:t>International</w:t>
      </w:r>
      <w:proofErr w:type="spellEnd"/>
      <w:r w:rsidR="002A13CC" w:rsidRPr="002A13CC">
        <w:rPr>
          <w:rFonts w:ascii="Calibri Light" w:hAnsi="Calibri Light" w:cs="Calibri Light"/>
          <w:i/>
          <w:iCs/>
          <w:sz w:val="16"/>
          <w:szCs w:val="16"/>
        </w:rPr>
        <w:t xml:space="preserve"> </w:t>
      </w:r>
      <w:proofErr w:type="spellStart"/>
      <w:r w:rsidR="002A13CC" w:rsidRPr="002A13CC">
        <w:rPr>
          <w:rFonts w:ascii="Calibri Light" w:hAnsi="Calibri Light" w:cs="Calibri Light"/>
          <w:i/>
          <w:iCs/>
          <w:sz w:val="16"/>
          <w:szCs w:val="16"/>
        </w:rPr>
        <w:t>Airport</w:t>
      </w:r>
      <w:proofErr w:type="spellEnd"/>
      <w:r w:rsidR="002A13CC">
        <w:rPr>
          <w:rFonts w:ascii="Calibri Light" w:hAnsi="Calibri Light" w:cs="Calibri Light"/>
          <w:sz w:val="16"/>
          <w:szCs w:val="16"/>
        </w:rPr>
        <w:t xml:space="preserve"> necēla iebildumus pret</w:t>
      </w:r>
      <w:r w:rsidR="002A13CC" w:rsidRPr="001D7D71">
        <w:rPr>
          <w:rFonts w:ascii="Calibri Light" w:hAnsi="Calibri Light" w:cs="Calibri Light"/>
          <w:sz w:val="16"/>
          <w:szCs w:val="16"/>
        </w:rPr>
        <w:t xml:space="preserve"> VAS "Starptautiskā lidosta "Rīga"" pamatkapitāla palielināšanu, ieguldot tajā finanšu līdzekļus </w:t>
      </w:r>
      <w:r w:rsidR="002A13CC">
        <w:rPr>
          <w:rFonts w:ascii="Calibri Light" w:hAnsi="Calibri Light" w:cs="Calibri Light"/>
          <w:sz w:val="16"/>
          <w:szCs w:val="16"/>
        </w:rPr>
        <w:t>35.23 milj.</w:t>
      </w:r>
      <w:r w:rsidR="002A13CC" w:rsidRPr="001D7D71">
        <w:rPr>
          <w:rFonts w:ascii="Calibri Light" w:hAnsi="Calibri Light" w:cs="Calibri Light"/>
          <w:sz w:val="16"/>
          <w:szCs w:val="16"/>
        </w:rPr>
        <w:t xml:space="preserve"> </w:t>
      </w:r>
      <w:r w:rsidR="00094DC6">
        <w:rPr>
          <w:rFonts w:ascii="Calibri Light" w:hAnsi="Calibri Light" w:cs="Calibri Light"/>
          <w:sz w:val="16"/>
          <w:szCs w:val="16"/>
        </w:rPr>
        <w:t>EUR</w:t>
      </w:r>
      <w:r w:rsidR="002A13CC" w:rsidRPr="001D7D71">
        <w:rPr>
          <w:rFonts w:ascii="Calibri Light" w:hAnsi="Calibri Light" w:cs="Calibri Light"/>
          <w:sz w:val="16"/>
          <w:szCs w:val="16"/>
        </w:rPr>
        <w:t xml:space="preserve"> apmērā,</w:t>
      </w:r>
      <w:r w:rsidR="002A13CC">
        <w:rPr>
          <w:rFonts w:ascii="Calibri Light" w:hAnsi="Calibri Light" w:cs="Calibri Light"/>
          <w:sz w:val="16"/>
          <w:szCs w:val="16"/>
        </w:rPr>
        <w:t xml:space="preserve"> kā arī</w:t>
      </w:r>
      <w:r w:rsidR="002A13CC" w:rsidRPr="001D7D71">
        <w:rPr>
          <w:rFonts w:ascii="Calibri Light" w:hAnsi="Calibri Light" w:cs="Calibri Light"/>
          <w:sz w:val="16"/>
          <w:szCs w:val="16"/>
        </w:rPr>
        <w:t xml:space="preserve"> atļaut sabiedrībai nemaksāt dividendes no peļņas par 2019. gadu</w:t>
      </w:r>
      <w:r w:rsidR="002A13CC">
        <w:rPr>
          <w:rFonts w:ascii="Calibri Light" w:hAnsi="Calibri Light" w:cs="Calibri Light"/>
          <w:sz w:val="16"/>
          <w:szCs w:val="16"/>
        </w:rPr>
        <w:t xml:space="preserve"> </w:t>
      </w:r>
      <w:r w:rsidR="002A13CC" w:rsidRPr="000C0A41">
        <w:rPr>
          <w:rFonts w:ascii="Calibri Light" w:hAnsi="Calibri Light" w:cs="Calibri Light"/>
          <w:sz w:val="16"/>
          <w:szCs w:val="16"/>
        </w:rPr>
        <w:t>4.51</w:t>
      </w:r>
      <w:r w:rsidR="002A13CC">
        <w:rPr>
          <w:rFonts w:ascii="Calibri Light" w:hAnsi="Calibri Light" w:cs="Calibri Light"/>
          <w:sz w:val="16"/>
          <w:szCs w:val="16"/>
        </w:rPr>
        <w:t xml:space="preserve"> milj. </w:t>
      </w:r>
      <w:r w:rsidR="00094DC6">
        <w:rPr>
          <w:rFonts w:ascii="Calibri Light" w:hAnsi="Calibri Light" w:cs="Calibri Light"/>
          <w:sz w:val="16"/>
          <w:szCs w:val="16"/>
        </w:rPr>
        <w:t>EUR</w:t>
      </w:r>
      <w:r w:rsidR="002A13CC">
        <w:rPr>
          <w:rFonts w:ascii="Calibri Light" w:hAnsi="Calibri Light" w:cs="Calibri Light"/>
          <w:sz w:val="16"/>
          <w:szCs w:val="16"/>
        </w:rPr>
        <w:t xml:space="preserve"> apmērā</w:t>
      </w:r>
      <w:r w:rsidRPr="001D7D71">
        <w:rPr>
          <w:rFonts w:ascii="Calibri Light" w:hAnsi="Calibri Light" w:cs="Calibri Light"/>
          <w:sz w:val="16"/>
          <w:szCs w:val="16"/>
        </w:rPr>
        <w:t>;</w:t>
      </w:r>
    </w:p>
    <w:p w14:paraId="0F284381" w14:textId="640C18C3" w:rsidR="002D16DD" w:rsidRPr="001D7D71"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lang w:eastAsia="en-GB"/>
        </w:rPr>
      </w:pPr>
      <w:r w:rsidRPr="001D7D71">
        <w:rPr>
          <w:rFonts w:ascii="Calibri Light" w:eastAsia="Times New Roman" w:hAnsi="Calibri Light" w:cs="Calibri Light"/>
          <w:sz w:val="16"/>
          <w:szCs w:val="16"/>
        </w:rPr>
        <w:t>–</w:t>
      </w:r>
      <w:r w:rsidRPr="001D7D71">
        <w:rPr>
          <w:rFonts w:ascii="Calibri Light" w:eastAsia="Times New Roman" w:hAnsi="Calibri Light" w:cs="Calibri Light"/>
          <w:sz w:val="16"/>
          <w:szCs w:val="16"/>
        </w:rPr>
        <w:tab/>
      </w:r>
      <w:r>
        <w:rPr>
          <w:rFonts w:ascii="Calibri Light" w:eastAsia="Times New Roman" w:hAnsi="Calibri Light" w:cs="Calibri Light"/>
          <w:sz w:val="16"/>
          <w:szCs w:val="16"/>
        </w:rPr>
        <w:t xml:space="preserve">investīcijas </w:t>
      </w:r>
      <w:r w:rsidRPr="001D7D71">
        <w:rPr>
          <w:rFonts w:ascii="Calibri Light" w:hAnsi="Calibri Light" w:cs="Calibri Light"/>
          <w:sz w:val="16"/>
          <w:szCs w:val="16"/>
        </w:rPr>
        <w:t>sabiedriskā transporta konkurētspējas attīstīb</w:t>
      </w:r>
      <w:r>
        <w:rPr>
          <w:rFonts w:ascii="Calibri Light" w:hAnsi="Calibri Light" w:cs="Calibri Light"/>
          <w:sz w:val="16"/>
          <w:szCs w:val="16"/>
        </w:rPr>
        <w:t>ai</w:t>
      </w:r>
      <w:r w:rsidRPr="001D7D71">
        <w:rPr>
          <w:rFonts w:ascii="Calibri Light" w:hAnsi="Calibri Light" w:cs="Calibri Light"/>
          <w:sz w:val="16"/>
          <w:szCs w:val="16"/>
        </w:rPr>
        <w:t xml:space="preserve"> Rīgas metropoles areālā</w:t>
      </w:r>
      <w:r>
        <w:rPr>
          <w:rFonts w:ascii="Calibri Light" w:hAnsi="Calibri Light" w:cs="Calibri Light"/>
          <w:sz w:val="16"/>
          <w:szCs w:val="16"/>
        </w:rPr>
        <w:t>,</w:t>
      </w:r>
      <w:r w:rsidRPr="001D7D71">
        <w:rPr>
          <w:rFonts w:ascii="Calibri Light" w:hAnsi="Calibri Light" w:cs="Calibri Light"/>
          <w:sz w:val="16"/>
          <w:szCs w:val="16"/>
        </w:rPr>
        <w:t xml:space="preserve"> paredz</w:t>
      </w:r>
      <w:r>
        <w:rPr>
          <w:rFonts w:ascii="Calibri Light" w:hAnsi="Calibri Light" w:cs="Calibri Light"/>
          <w:sz w:val="16"/>
          <w:szCs w:val="16"/>
        </w:rPr>
        <w:t>ot</w:t>
      </w:r>
      <w:r w:rsidRPr="001D7D71">
        <w:rPr>
          <w:rFonts w:ascii="Calibri Light" w:hAnsi="Calibri Light" w:cs="Calibri Light"/>
          <w:sz w:val="16"/>
          <w:szCs w:val="16"/>
        </w:rPr>
        <w:t xml:space="preserve"> integrētu un koordinētu pieeju pasažieru pārvadājumu plānošanai, pasūtīšanai un organizācijai. Investīcijas integrētā veidā nodrošinās prioritāro Rīgas metropoles areāla koridoru attīstību – sabiedriskā transporta plānotā maršrutu tīkla un kustības grafiku realizāciju. Investīciju plāns paredz nepieciešamās investīcijas gan elektrificēta dzelzceļa, gan </w:t>
      </w:r>
      <w:proofErr w:type="spellStart"/>
      <w:r w:rsidRPr="001D7D71">
        <w:rPr>
          <w:rFonts w:ascii="Calibri Light" w:hAnsi="Calibri Light" w:cs="Calibri Light"/>
          <w:sz w:val="16"/>
          <w:szCs w:val="16"/>
        </w:rPr>
        <w:t>bezemisiju</w:t>
      </w:r>
      <w:proofErr w:type="spellEnd"/>
      <w:r w:rsidRPr="001D7D71">
        <w:rPr>
          <w:rFonts w:ascii="Calibri Light" w:hAnsi="Calibri Light" w:cs="Calibri Light"/>
          <w:sz w:val="16"/>
          <w:szCs w:val="16"/>
        </w:rPr>
        <w:t xml:space="preserve"> sabiedriskā transporta maršrutu infrastruktūrā un </w:t>
      </w:r>
      <w:proofErr w:type="spellStart"/>
      <w:r w:rsidRPr="001D7D71">
        <w:rPr>
          <w:rFonts w:ascii="Calibri Light" w:hAnsi="Calibri Light" w:cs="Calibri Light"/>
          <w:sz w:val="16"/>
          <w:szCs w:val="16"/>
        </w:rPr>
        <w:t>bezemisiju</w:t>
      </w:r>
      <w:proofErr w:type="spellEnd"/>
      <w:r w:rsidRPr="001D7D71">
        <w:rPr>
          <w:rFonts w:ascii="Calibri Light" w:hAnsi="Calibri Light" w:cs="Calibri Light"/>
          <w:sz w:val="16"/>
          <w:szCs w:val="16"/>
        </w:rPr>
        <w:t xml:space="preserve"> ritošā sastāva – bateriju elektriskos pilsētas / piepilsētas vilcienus un pilsētas elektrotransporta – </w:t>
      </w:r>
      <w:proofErr w:type="spellStart"/>
      <w:r w:rsidRPr="001D7D71">
        <w:rPr>
          <w:rFonts w:ascii="Calibri Light" w:hAnsi="Calibri Light" w:cs="Calibri Light"/>
          <w:sz w:val="16"/>
          <w:szCs w:val="16"/>
        </w:rPr>
        <w:t>elektroautobusu</w:t>
      </w:r>
      <w:proofErr w:type="spellEnd"/>
      <w:r w:rsidRPr="001D7D71">
        <w:rPr>
          <w:rFonts w:ascii="Calibri Light" w:hAnsi="Calibri Light" w:cs="Calibri Light"/>
          <w:sz w:val="16"/>
          <w:szCs w:val="16"/>
        </w:rPr>
        <w:t xml:space="preserve"> un tramvaju – iegādi. Lai izveidotu multimodālus savienojumus, tiks uzlabota dzelzceļa staciju, t.sk. </w:t>
      </w:r>
      <w:proofErr w:type="spellStart"/>
      <w:r w:rsidRPr="001D7D71">
        <w:rPr>
          <w:rFonts w:ascii="Calibri Light" w:hAnsi="Calibri Light" w:cs="Calibri Light"/>
          <w:sz w:val="16"/>
          <w:szCs w:val="16"/>
        </w:rPr>
        <w:t>bezemisiju</w:t>
      </w:r>
      <w:proofErr w:type="spellEnd"/>
      <w:r w:rsidRPr="001D7D71">
        <w:rPr>
          <w:rFonts w:ascii="Calibri Light" w:hAnsi="Calibri Light" w:cs="Calibri Light"/>
          <w:sz w:val="16"/>
          <w:szCs w:val="16"/>
        </w:rPr>
        <w:t xml:space="preserve"> sabiedriskā transporta piekļuves un savienojošā infrastruktūra stacijās, tādējādi </w:t>
      </w:r>
      <w:proofErr w:type="spellStart"/>
      <w:r w:rsidRPr="001D7D71">
        <w:rPr>
          <w:rFonts w:ascii="Calibri Light" w:hAnsi="Calibri Light" w:cs="Calibri Light"/>
          <w:sz w:val="16"/>
          <w:szCs w:val="16"/>
        </w:rPr>
        <w:t>iespējojot</w:t>
      </w:r>
      <w:proofErr w:type="spellEnd"/>
      <w:r w:rsidRPr="001D7D71">
        <w:rPr>
          <w:rFonts w:ascii="Calibri Light" w:hAnsi="Calibri Light" w:cs="Calibri Light"/>
          <w:sz w:val="16"/>
          <w:szCs w:val="16"/>
        </w:rPr>
        <w:t xml:space="preserve"> patiesi integrētu sabiedriskā transporta sistēmu Rīgā. Papildus, investīcijas tiks veiktas vairākos prioritārajos </w:t>
      </w:r>
      <w:proofErr w:type="spellStart"/>
      <w:r w:rsidRPr="001D7D71">
        <w:rPr>
          <w:rFonts w:ascii="Calibri Light" w:hAnsi="Calibri Light" w:cs="Calibri Light"/>
          <w:sz w:val="16"/>
          <w:szCs w:val="16"/>
        </w:rPr>
        <w:t>veloceļu</w:t>
      </w:r>
      <w:proofErr w:type="spellEnd"/>
      <w:r w:rsidRPr="001D7D71">
        <w:rPr>
          <w:rFonts w:ascii="Calibri Light" w:hAnsi="Calibri Light" w:cs="Calibri Light"/>
          <w:sz w:val="16"/>
          <w:szCs w:val="16"/>
        </w:rPr>
        <w:t xml:space="preserve"> koridoros, sasaistot Rīgas apkaimes un Pierīgas apdzīvotības centrus, t.sk. attīstot </w:t>
      </w:r>
      <w:r w:rsidR="00094DC6">
        <w:rPr>
          <w:rFonts w:ascii="Calibri Light" w:hAnsi="Calibri Light" w:cs="Calibri Light"/>
          <w:sz w:val="16"/>
          <w:szCs w:val="16"/>
        </w:rPr>
        <w:t>EUR</w:t>
      </w:r>
      <w:r w:rsidRPr="001D7D71">
        <w:rPr>
          <w:rFonts w:ascii="Calibri Light" w:hAnsi="Calibri Light" w:cs="Calibri Light"/>
          <w:sz w:val="16"/>
          <w:szCs w:val="16"/>
        </w:rPr>
        <w:t xml:space="preserve"> Velo 10 un </w:t>
      </w:r>
      <w:r w:rsidR="00094DC6">
        <w:rPr>
          <w:rFonts w:ascii="Calibri Light" w:hAnsi="Calibri Light" w:cs="Calibri Light"/>
          <w:sz w:val="16"/>
          <w:szCs w:val="16"/>
        </w:rPr>
        <w:t>EUR</w:t>
      </w:r>
      <w:r w:rsidRPr="001D7D71">
        <w:rPr>
          <w:rFonts w:ascii="Calibri Light" w:hAnsi="Calibri Light" w:cs="Calibri Light"/>
          <w:sz w:val="16"/>
          <w:szCs w:val="16"/>
        </w:rPr>
        <w:t xml:space="preserve"> Velo 13 maršrutu </w:t>
      </w:r>
      <w:proofErr w:type="spellStart"/>
      <w:r w:rsidRPr="001D7D71">
        <w:rPr>
          <w:rFonts w:ascii="Calibri Light" w:hAnsi="Calibri Light" w:cs="Calibri Light"/>
          <w:sz w:val="16"/>
          <w:szCs w:val="16"/>
        </w:rPr>
        <w:t>infratsruktūru</w:t>
      </w:r>
      <w:proofErr w:type="spellEnd"/>
      <w:r w:rsidRPr="001D7D71">
        <w:rPr>
          <w:rFonts w:ascii="Calibri Light" w:eastAsia="Times New Roman" w:hAnsi="Calibri Light" w:cs="Calibri Light"/>
          <w:sz w:val="16"/>
          <w:szCs w:val="16"/>
          <w:lang w:eastAsia="en-GB"/>
        </w:rPr>
        <w:t>;</w:t>
      </w:r>
    </w:p>
    <w:p w14:paraId="4CB47FB1" w14:textId="77777777" w:rsidR="00D7443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1D7D71">
        <w:rPr>
          <w:rFonts w:ascii="Calibri Light" w:eastAsia="Times New Roman" w:hAnsi="Calibri Light" w:cs="Calibri Light"/>
          <w:sz w:val="16"/>
          <w:szCs w:val="16"/>
        </w:rPr>
        <w:t>–</w:t>
      </w:r>
      <w:r w:rsidRPr="001D7D71">
        <w:rPr>
          <w:rFonts w:ascii="Calibri Light" w:eastAsia="Times New Roman" w:hAnsi="Calibri Light" w:cs="Calibri Light"/>
          <w:sz w:val="16"/>
          <w:szCs w:val="16"/>
        </w:rPr>
        <w:tab/>
      </w:r>
      <w:r w:rsidRPr="00ED5BD6">
        <w:rPr>
          <w:rFonts w:ascii="Calibri Light" w:hAnsi="Calibri Light" w:cs="Calibri Light"/>
          <w:bCs/>
          <w:sz w:val="16"/>
          <w:szCs w:val="16"/>
        </w:rPr>
        <w:t xml:space="preserve">plānots atbalstīt “vidējās jūdzes” un “pēdējās jūdzes” elektronisko sakaru tīklu infrastruktūras attīstīšanu, kas spētu nodrošināt </w:t>
      </w:r>
      <w:r w:rsidRPr="00ED5BD6">
        <w:rPr>
          <w:rFonts w:ascii="Calibri Light" w:hAnsi="Calibri Light" w:cs="Calibri Light"/>
          <w:bCs/>
          <w:i/>
          <w:iCs/>
          <w:sz w:val="16"/>
          <w:szCs w:val="16"/>
        </w:rPr>
        <w:t>Savienojamības paziņojuma mērķiem</w:t>
      </w:r>
      <w:r w:rsidR="002A13CC">
        <w:rPr>
          <w:rStyle w:val="FootnoteReference"/>
          <w:rFonts w:ascii="Calibri Light" w:hAnsi="Calibri Light" w:cs="Calibri Light"/>
          <w:bCs/>
          <w:i/>
          <w:iCs/>
          <w:sz w:val="16"/>
          <w:szCs w:val="16"/>
        </w:rPr>
        <w:footnoteReference w:id="4"/>
      </w:r>
      <w:r w:rsidRPr="00ED5BD6">
        <w:rPr>
          <w:rFonts w:ascii="Calibri Light" w:hAnsi="Calibri Light" w:cs="Calibri Light"/>
          <w:bCs/>
          <w:sz w:val="16"/>
          <w:szCs w:val="16"/>
        </w:rPr>
        <w:t xml:space="preserve"> atbilstošus interneta piekļuves</w:t>
      </w:r>
      <w:r w:rsidRPr="00ED5BD6">
        <w:rPr>
          <w:rFonts w:ascii="Calibri Light" w:hAnsi="Calibri Light" w:cs="Calibri Light"/>
          <w:sz w:val="16"/>
          <w:szCs w:val="16"/>
        </w:rPr>
        <w:t xml:space="preserve"> pakalpojumus galalietotājiem teritorijās, kur elektronisko sakaru komersantiem nav pietiekošas ekonomiskās iniciatīvas izvērst ļoti augstas veiktspējas elektronisko sakaru tīklus, jo šajās teritorijās ieguldītās investīcijas nespēj atmaksāties tehnoloģiju dzīves cikla laikā. </w:t>
      </w:r>
      <w:r>
        <w:rPr>
          <w:rFonts w:ascii="Calibri Light" w:hAnsi="Calibri Light" w:cs="Calibri Light"/>
          <w:sz w:val="16"/>
          <w:szCs w:val="16"/>
        </w:rPr>
        <w:t>P</w:t>
      </w:r>
      <w:r w:rsidRPr="00ED5BD6">
        <w:rPr>
          <w:rFonts w:ascii="Calibri Light" w:hAnsi="Calibri Light" w:cs="Calibri Light"/>
          <w:sz w:val="16"/>
          <w:szCs w:val="16"/>
        </w:rPr>
        <w:t xml:space="preserve">lānots nodrošināt pieejamību platjoslas piekļuves </w:t>
      </w:r>
      <w:proofErr w:type="spellStart"/>
      <w:r w:rsidRPr="00ED5BD6">
        <w:rPr>
          <w:rFonts w:ascii="Calibri Light" w:hAnsi="Calibri Light" w:cs="Calibri Light"/>
          <w:sz w:val="16"/>
          <w:szCs w:val="16"/>
        </w:rPr>
        <w:t>pieslēgumiem</w:t>
      </w:r>
      <w:proofErr w:type="spellEnd"/>
      <w:r w:rsidRPr="00ED5BD6">
        <w:rPr>
          <w:rFonts w:ascii="Calibri Light" w:hAnsi="Calibri Light" w:cs="Calibri Light"/>
          <w:sz w:val="16"/>
          <w:szCs w:val="16"/>
        </w:rPr>
        <w:t xml:space="preserve"> ļoti augstas </w:t>
      </w:r>
      <w:proofErr w:type="spellStart"/>
      <w:r w:rsidRPr="00ED5BD6">
        <w:rPr>
          <w:rFonts w:ascii="Calibri Light" w:hAnsi="Calibri Light" w:cs="Calibri Light"/>
          <w:sz w:val="16"/>
          <w:szCs w:val="16"/>
        </w:rPr>
        <w:t>veikstpējas</w:t>
      </w:r>
      <w:proofErr w:type="spellEnd"/>
      <w:r w:rsidRPr="00ED5BD6">
        <w:rPr>
          <w:rFonts w:ascii="Calibri Light" w:hAnsi="Calibri Light" w:cs="Calibri Light"/>
          <w:sz w:val="16"/>
          <w:szCs w:val="16"/>
        </w:rPr>
        <w:t xml:space="preserve"> tīklam 7500-9600</w:t>
      </w:r>
      <w:r w:rsidR="004F0B89">
        <w:rPr>
          <w:rStyle w:val="FootnoteReference"/>
          <w:rFonts w:ascii="Calibri Light" w:hAnsi="Calibri Light" w:cs="Calibri Light"/>
          <w:sz w:val="16"/>
          <w:szCs w:val="16"/>
        </w:rPr>
        <w:footnoteReference w:id="5"/>
      </w:r>
      <w:r w:rsidR="004F0B89" w:rsidRPr="00ED5BD6">
        <w:rPr>
          <w:rFonts w:ascii="Calibri Light" w:hAnsi="Calibri Light" w:cs="Calibri Light"/>
          <w:sz w:val="16"/>
          <w:szCs w:val="16"/>
        </w:rPr>
        <w:t xml:space="preserve"> </w:t>
      </w:r>
      <w:r w:rsidRPr="00ED5BD6">
        <w:rPr>
          <w:rFonts w:ascii="Calibri Light" w:hAnsi="Calibri Light" w:cs="Calibri Light"/>
          <w:sz w:val="16"/>
          <w:szCs w:val="16"/>
        </w:rPr>
        <w:t>mājsaimniecībām, uzņēmumiem, tostarp sociālekonomisk</w:t>
      </w:r>
      <w:r w:rsidR="002A13CC">
        <w:rPr>
          <w:rFonts w:ascii="Calibri Light" w:hAnsi="Calibri Light" w:cs="Calibri Light"/>
          <w:sz w:val="16"/>
          <w:szCs w:val="16"/>
        </w:rPr>
        <w:t>ajiem</w:t>
      </w:r>
      <w:r w:rsidRPr="00ED5BD6">
        <w:rPr>
          <w:rFonts w:ascii="Calibri Light" w:hAnsi="Calibri Light" w:cs="Calibri Light"/>
          <w:sz w:val="16"/>
          <w:szCs w:val="16"/>
        </w:rPr>
        <w:t xml:space="preserve"> virzītājspēkiem.</w:t>
      </w:r>
    </w:p>
    <w:p w14:paraId="43937919" w14:textId="77777777" w:rsidR="00D7443C" w:rsidRPr="00D7443C" w:rsidRDefault="00D7443C" w:rsidP="00D7443C">
      <w:pPr>
        <w:pStyle w:val="ListParagraph"/>
        <w:numPr>
          <w:ilvl w:val="0"/>
          <w:numId w:val="35"/>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jc w:val="both"/>
        <w:rPr>
          <w:rFonts w:asciiTheme="majorHAnsi" w:hAnsiTheme="majorHAnsi" w:cs="Calibri Light"/>
          <w:sz w:val="16"/>
          <w:szCs w:val="16"/>
        </w:rPr>
      </w:pPr>
      <w:r w:rsidRPr="00D7443C">
        <w:rPr>
          <w:rFonts w:asciiTheme="majorHAnsi" w:hAnsiTheme="majorHAnsi" w:cs="Calibri Light"/>
          <w:sz w:val="16"/>
          <w:szCs w:val="16"/>
        </w:rPr>
        <w:t>Taksometru pārvad</w:t>
      </w:r>
      <w:r w:rsidRPr="00D7443C">
        <w:rPr>
          <w:rFonts w:asciiTheme="majorHAnsi" w:hAnsiTheme="majorHAnsi"/>
          <w:sz w:val="16"/>
          <w:szCs w:val="16"/>
        </w:rPr>
        <w:t>ājumu nozares atbalstam 2021.gada 20.martā stājās spēkā grozījumi “</w:t>
      </w:r>
      <w:proofErr w:type="spellStart"/>
      <w:r w:rsidRPr="00D7443C">
        <w:rPr>
          <w:rFonts w:asciiTheme="majorHAnsi" w:hAnsiTheme="majorHAnsi"/>
          <w:sz w:val="16"/>
          <w:szCs w:val="16"/>
        </w:rPr>
        <w:t>Covid</w:t>
      </w:r>
      <w:proofErr w:type="spellEnd"/>
      <w:r w:rsidRPr="00D7443C">
        <w:rPr>
          <w:rFonts w:asciiTheme="majorHAnsi" w:hAnsiTheme="majorHAnsi"/>
          <w:sz w:val="16"/>
          <w:szCs w:val="16"/>
        </w:rPr>
        <w:t xml:space="preserve"> infekcijas izplatības seku apkarošanas likumā”, paredzot līdz 2021.gada 31.decembrim samazināt prasības taksometru pakalpojumos izmantojamo transportlīdzekļu vecuma limitam no 5 gadi u</w:t>
      </w:r>
      <w:r w:rsidRPr="00D7443C">
        <w:rPr>
          <w:rFonts w:asciiTheme="majorHAnsi" w:hAnsiTheme="majorHAnsi" w:cs="Calibri Light"/>
          <w:sz w:val="16"/>
          <w:szCs w:val="16"/>
        </w:rPr>
        <w:t>z 7 gadi un atceļot prasību priekšapmaksas (</w:t>
      </w:r>
      <w:proofErr w:type="spellStart"/>
      <w:r w:rsidRPr="00D7443C">
        <w:rPr>
          <w:rFonts w:asciiTheme="majorHAnsi" w:hAnsiTheme="majorHAnsi" w:cs="Calibri Light"/>
          <w:sz w:val="16"/>
          <w:szCs w:val="16"/>
        </w:rPr>
        <w:t>vaučeru</w:t>
      </w:r>
      <w:proofErr w:type="spellEnd"/>
      <w:r w:rsidRPr="00D7443C">
        <w:rPr>
          <w:rFonts w:asciiTheme="majorHAnsi" w:hAnsiTheme="majorHAnsi" w:cs="Calibri Light"/>
          <w:sz w:val="16"/>
          <w:szCs w:val="16"/>
        </w:rPr>
        <w:t>) tirdzniecības nodrošināšanai pakalpojumu sniedzējiem starptautiskās lidostas “Rīga” teritorijā.</w:t>
      </w:r>
    </w:p>
    <w:p w14:paraId="16B265B6" w14:textId="45DF56AB" w:rsidR="002D16DD" w:rsidRPr="00D7443C" w:rsidRDefault="00D7443C" w:rsidP="00D7443C">
      <w:pPr>
        <w:pStyle w:val="ListParagraph"/>
        <w:numPr>
          <w:ilvl w:val="1"/>
          <w:numId w:val="35"/>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jc w:val="both"/>
        <w:rPr>
          <w:rFonts w:asciiTheme="majorHAnsi" w:hAnsiTheme="majorHAnsi" w:cs="Calibri Light"/>
          <w:sz w:val="16"/>
          <w:szCs w:val="16"/>
        </w:rPr>
      </w:pPr>
      <w:r w:rsidRPr="00D7443C">
        <w:rPr>
          <w:rFonts w:ascii="Calibri Light" w:hAnsi="Calibri Light" w:cs="Calibri Light"/>
          <w:sz w:val="16"/>
          <w:szCs w:val="16"/>
        </w:rPr>
        <w:t xml:space="preserve">Lai valsts aģentūrai “Civilās aviācijas aģentūra” kompensētu nesaņemto drošības maksu par gaisa kuģu lidojumu drošuma un civilās aviācijas drošības uzraudzību, Ministru kabinets 2021. gada 24. martā ar rīkojumu Nr.186  “Par finanšu līdzekļu piešķiršanu no valsts budžeta programmas “Līdzekļi neparedzētiem gadījumiem”” pieņēma lēmumu Finanšu ministrijai no valsts budžeta programmas 02.00.00 “Līdzekļi neparedzētiem gadījumiem” piešķirt 1 919 160 </w:t>
      </w:r>
      <w:r w:rsidR="005252D9">
        <w:rPr>
          <w:rFonts w:ascii="Calibri Light" w:hAnsi="Calibri Light" w:cs="Calibri Light"/>
          <w:sz w:val="16"/>
          <w:szCs w:val="16"/>
        </w:rPr>
        <w:t>EUR</w:t>
      </w:r>
      <w:r w:rsidRPr="00D7443C">
        <w:rPr>
          <w:rFonts w:ascii="Calibri Light" w:hAnsi="Calibri Light" w:cs="Calibri Light"/>
          <w:sz w:val="16"/>
          <w:szCs w:val="16"/>
        </w:rPr>
        <w:t>.</w:t>
      </w:r>
    </w:p>
    <w:p w14:paraId="54F4B349" w14:textId="77777777" w:rsidR="002D16DD" w:rsidRPr="00505DE6" w:rsidRDefault="002D16DD" w:rsidP="00B2184F">
      <w:pPr>
        <w:spacing w:after="60"/>
        <w:rPr>
          <w:rFonts w:eastAsia="Calibri" w:cs="Times New Roman"/>
          <w:sz w:val="22"/>
          <w:szCs w:val="22"/>
        </w:rPr>
      </w:pPr>
    </w:p>
    <w:p w14:paraId="4A8ECBE3" w14:textId="091E4E5A" w:rsidR="002D16DD" w:rsidRDefault="002D16DD" w:rsidP="00B2184F">
      <w:pPr>
        <w:spacing w:after="60"/>
        <w:rPr>
          <w:rFonts w:ascii="Cambria" w:hAnsi="Cambria" w:cs="Times New Roman"/>
          <w:color w:val="000000"/>
          <w:sz w:val="20"/>
          <w:szCs w:val="20"/>
        </w:rPr>
      </w:pPr>
      <w:r w:rsidRPr="002D16DD">
        <w:rPr>
          <w:rFonts w:ascii="Cambria" w:hAnsi="Cambria" w:cs="Times New Roman"/>
          <w:sz w:val="20"/>
          <w:szCs w:val="20"/>
        </w:rPr>
        <w:t xml:space="preserve">COVID-19 pandēmijas seku mazināšanai EK uzsāka visaptverošu un vērienīgu atveseļošanās plānu, kura ietvaros Latvijai, lai mazinātu pandēmijas radītās sekas tautsaimniecībā un atveseļotu ekonomiku pēc iespējas īsākā periodā pēc tās, piešķīra papildu finansējumu no </w:t>
      </w:r>
      <w:r w:rsidRPr="002D16DD">
        <w:rPr>
          <w:rFonts w:ascii="Cambria" w:hAnsi="Cambria" w:cs="Times New Roman"/>
          <w:i/>
          <w:iCs/>
          <w:sz w:val="20"/>
          <w:szCs w:val="20"/>
        </w:rPr>
        <w:t>REACT-EU ES fondu 2014. – 2020. gada</w:t>
      </w:r>
      <w:r w:rsidRPr="002D16DD">
        <w:rPr>
          <w:rFonts w:ascii="Cambria" w:hAnsi="Cambria" w:cs="Times New Roman"/>
          <w:sz w:val="20"/>
          <w:szCs w:val="20"/>
        </w:rPr>
        <w:t xml:space="preserve"> plānošanas perioda pasākumiem un </w:t>
      </w:r>
      <w:r w:rsidRPr="002D16DD">
        <w:rPr>
          <w:rFonts w:ascii="Cambria" w:hAnsi="Cambria" w:cs="Times New Roman"/>
          <w:i/>
          <w:iCs/>
          <w:sz w:val="20"/>
          <w:szCs w:val="20"/>
        </w:rPr>
        <w:t>Atveseļošanās un noturības mehānisma</w:t>
      </w:r>
      <w:r w:rsidRPr="002D16DD">
        <w:rPr>
          <w:rFonts w:ascii="Cambria" w:hAnsi="Cambria" w:cs="Times New Roman"/>
          <w:sz w:val="20"/>
          <w:szCs w:val="20"/>
        </w:rPr>
        <w:t xml:space="preserve">. VARAM aktivitātēs no abiem fondiem ir plānots piešķirt finansējumu nevienlīdzības mazināšanai, zaļai un digitālai transformācijai un pašvaldību degradēto teritoriju atjaunošanai uzņēmējdarbības veicināšanai </w:t>
      </w:r>
      <w:r w:rsidRPr="002D16DD">
        <w:rPr>
          <w:rFonts w:ascii="Cambria" w:eastAsia="Times New Roman" w:hAnsi="Cambria" w:cs="Times New Roman"/>
          <w:sz w:val="20"/>
          <w:szCs w:val="20"/>
          <w:lang w:eastAsia="en-GB"/>
        </w:rPr>
        <w:t xml:space="preserve">(skatīt </w:t>
      </w:r>
      <w:r w:rsidR="00945A2B">
        <w:rPr>
          <w:rFonts w:ascii="Cambria" w:hAnsi="Cambria"/>
          <w:i/>
          <w:sz w:val="20"/>
          <w:szCs w:val="20"/>
        </w:rPr>
        <w:t>Latvijas Atveseļošanas un noturības plānu</w:t>
      </w:r>
      <w:r w:rsidRPr="002D16DD">
        <w:rPr>
          <w:rFonts w:ascii="Cambria" w:hAnsi="Cambria" w:cs="Times New Roman"/>
          <w:bCs/>
          <w:sz w:val="20"/>
          <w:szCs w:val="20"/>
        </w:rPr>
        <w:t>).</w:t>
      </w:r>
      <w:r w:rsidRPr="002D16DD">
        <w:rPr>
          <w:rFonts w:ascii="Cambria" w:hAnsi="Cambria" w:cs="Times New Roman"/>
          <w:color w:val="000000"/>
          <w:sz w:val="20"/>
          <w:szCs w:val="20"/>
        </w:rPr>
        <w:t xml:space="preserve"> </w:t>
      </w:r>
    </w:p>
    <w:p w14:paraId="294C46C8" w14:textId="6783649E"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Pašvaldību atbalstam ārkārtējā situācijā saistībā ar Covid-19 izplatību tika pieņemti MK 2020.gada 14.jūlija</w:t>
      </w:r>
      <w:r w:rsidR="009E1521">
        <w:rPr>
          <w:rFonts w:ascii="Cambria" w:hAnsi="Cambria" w:cs="Times New Roman"/>
          <w:sz w:val="20"/>
          <w:szCs w:val="20"/>
        </w:rPr>
        <w:t xml:space="preserve"> noteikumi Nr.456</w:t>
      </w:r>
      <w:r w:rsidRPr="002D16DD">
        <w:rPr>
          <w:rFonts w:ascii="Cambria" w:hAnsi="Cambria" w:cs="Times New Roman"/>
          <w:sz w:val="20"/>
          <w:szCs w:val="20"/>
        </w:rPr>
        <w:t xml:space="preserve"> </w:t>
      </w:r>
      <w:r w:rsidRPr="009E1521">
        <w:rPr>
          <w:rFonts w:ascii="Cambria" w:hAnsi="Cambria" w:cs="Times New Roman"/>
          <w:i/>
          <w:iCs/>
          <w:sz w:val="20"/>
          <w:szCs w:val="20"/>
        </w:rPr>
        <w:t>“Noteikumi par nosacījumiem un kārtību, kādā pašvaldībām izsniedz valsts aizdevumu ārkārtējās situācijas ietekmes mazināšanai un novēršanai saistībā ar Covid-19 izplatību”</w:t>
      </w:r>
      <w:r w:rsidRPr="002D16DD">
        <w:rPr>
          <w:rFonts w:ascii="Cambria" w:hAnsi="Cambria" w:cs="Times New Roman"/>
          <w:sz w:val="20"/>
          <w:szCs w:val="20"/>
        </w:rPr>
        <w:t>, kas noteica nosacījumus un kārtību, kādā pašvaldībām izsniedz valsts budžeta aizdevumu ārkārtējās situācijas ietekmes mazināšanai un novēršanai, piešķirot aizdevumu ieguldījumiem projektos, kuru īstenošana sākās 2020.gadā.</w:t>
      </w:r>
    </w:p>
    <w:p w14:paraId="6E443A46" w14:textId="25876A55"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Jomas, kurās 2020.gadā pašvaldībām bija iespējams iesniegt projektus atbalsta saņemšana ir transporta infrastruktūras attīstība, ēku energoefektivitātes paaugstināšana, iedzīvotāju nekustamā īpašuma pievienošana pie centralizētajiem kanalizācijas un ūdensapgādes tīkliem, izglītības iestāžu nodrošināšana atbilstoši higiēnas prasībām, tādu pašvaldības pakalpojumu sniegšanas veidu attīstība, kas samazina klātienes saskarsmes nepieciešamību, piemēram, </w:t>
      </w:r>
      <w:proofErr w:type="spellStart"/>
      <w:r w:rsidRPr="002D16DD">
        <w:rPr>
          <w:rFonts w:ascii="Cambria" w:hAnsi="Cambria" w:cs="Times New Roman"/>
          <w:sz w:val="20"/>
          <w:szCs w:val="20"/>
        </w:rPr>
        <w:t>bezkontakta</w:t>
      </w:r>
      <w:proofErr w:type="spellEnd"/>
      <w:r w:rsidRPr="002D16DD">
        <w:rPr>
          <w:rFonts w:ascii="Cambria" w:hAnsi="Cambria" w:cs="Times New Roman"/>
          <w:sz w:val="20"/>
          <w:szCs w:val="20"/>
        </w:rPr>
        <w:t xml:space="preserve"> risinājumi.</w:t>
      </w:r>
    </w:p>
    <w:p w14:paraId="4A7C848B" w14:textId="5707175E"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Valsts aizdevums 2020.gadā tika piešķirts kopumā 307 investīciju projektiem - 53 projektiem, kas vērsti uz pašvaldību ēku energoefektivitāti, 222 projektiem pašvaldību transporta infrastruktūras attīstībai, 15 projektiem jaunu pašvaldības pakalpojumu veidu attīstībai, 5 projektiem iedzīvotāju </w:t>
      </w:r>
      <w:proofErr w:type="spellStart"/>
      <w:r w:rsidRPr="002D16DD">
        <w:rPr>
          <w:rFonts w:ascii="Cambria" w:hAnsi="Cambria" w:cs="Times New Roman"/>
          <w:sz w:val="20"/>
          <w:szCs w:val="20"/>
        </w:rPr>
        <w:t>pieslēgumu</w:t>
      </w:r>
      <w:proofErr w:type="spellEnd"/>
      <w:r w:rsidRPr="002D16DD">
        <w:rPr>
          <w:rFonts w:ascii="Cambria" w:hAnsi="Cambria" w:cs="Times New Roman"/>
          <w:sz w:val="20"/>
          <w:szCs w:val="20"/>
        </w:rPr>
        <w:t xml:space="preserve"> ūdenssaimniecībai nodrošināšanai un 12 projektiem izglītības iestāžu uzlabošanai atbilstoši higiēnas prasībām. </w:t>
      </w:r>
    </w:p>
    <w:p w14:paraId="25F59EBE" w14:textId="4843C512"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No 2020. gada 1. jūnija līdz 1. decembrim MK apstiprināti investīciju projekti ar aizdevumu apjomu </w:t>
      </w:r>
      <w:r w:rsidR="009E1521">
        <w:rPr>
          <w:rFonts w:ascii="Cambria" w:hAnsi="Cambria" w:cs="Times New Roman"/>
          <w:sz w:val="20"/>
          <w:szCs w:val="20"/>
        </w:rPr>
        <w:t>99,5</w:t>
      </w:r>
      <w:r w:rsidRPr="002D16DD">
        <w:rPr>
          <w:rFonts w:ascii="Cambria" w:hAnsi="Cambria" w:cs="Times New Roman"/>
          <w:sz w:val="20"/>
          <w:szCs w:val="20"/>
        </w:rPr>
        <w:t xml:space="preserve"> milj. EUR. Savukārt kopā ar pašvaldību līdzfinansējumu investīciju projektu kopējais apmērs ir 134,6 milj. EUR. Atbilstoši MK rīkojumiem 2020. gadā aizdevumu veidā pašvaldībām piešķirti 56,5 milj. EUR, savukārt 2021. gadā - 43  milj. EUR.</w:t>
      </w:r>
    </w:p>
    <w:p w14:paraId="5AD7951F" w14:textId="6D7459D5" w:rsidR="002D16DD" w:rsidRDefault="002D16DD" w:rsidP="00B2184F">
      <w:pPr>
        <w:spacing w:after="60"/>
        <w:rPr>
          <w:rStyle w:val="Emphasis"/>
          <w:rFonts w:ascii="Cambria" w:hAnsi="Cambria" w:cs="Times New Roman"/>
          <w:i w:val="0"/>
          <w:iCs w:val="0"/>
          <w:sz w:val="20"/>
          <w:szCs w:val="20"/>
        </w:rPr>
      </w:pPr>
      <w:r w:rsidRPr="002D16DD">
        <w:rPr>
          <w:rStyle w:val="Emphasis"/>
          <w:rFonts w:ascii="Cambria" w:hAnsi="Cambria" w:cs="Times New Roman"/>
          <w:i w:val="0"/>
          <w:iCs w:val="0"/>
          <w:sz w:val="20"/>
          <w:szCs w:val="20"/>
        </w:rPr>
        <w:t>Lai iespējami mazinātu Covid-19 negatīvo ietekmi uz ekonomiku, tiek turpināts īstenot valsts aizdevumu programmu pašvaldību investīciju projektiem pandēmijas seku mazināšanai uz tautsaimniecību arī 2021. gadā.</w:t>
      </w:r>
    </w:p>
    <w:p w14:paraId="60CD383D" w14:textId="0B881977" w:rsidR="009E1521" w:rsidRDefault="009E1521" w:rsidP="009E1521">
      <w:pPr>
        <w:rPr>
          <w:rFonts w:ascii="Cambria" w:hAnsi="Cambria" w:cs="Times New Roman"/>
          <w:sz w:val="20"/>
          <w:szCs w:val="20"/>
          <w:lang w:eastAsia="lv-LV"/>
        </w:rPr>
      </w:pPr>
      <w:r w:rsidRPr="009E1521">
        <w:rPr>
          <w:rStyle w:val="Emphasis"/>
          <w:rFonts w:ascii="Cambria" w:hAnsi="Cambria"/>
          <w:i w:val="0"/>
          <w:iCs w:val="0"/>
          <w:sz w:val="20"/>
          <w:szCs w:val="20"/>
        </w:rPr>
        <w:t>2021. gada 18. februārī stājās spēkā Ministru kabineta noteikumi Nr.104</w:t>
      </w:r>
      <w:r>
        <w:rPr>
          <w:rStyle w:val="Emphasis"/>
          <w:rFonts w:ascii="Cambria" w:hAnsi="Cambria"/>
          <w:sz w:val="20"/>
          <w:szCs w:val="20"/>
        </w:rPr>
        <w:t xml:space="preserve"> “Noteikumi par kritērijiem un kārtību, kādā </w:t>
      </w:r>
      <w:r w:rsidRPr="009E1521">
        <w:rPr>
          <w:rStyle w:val="Emphasis"/>
          <w:rFonts w:ascii="Cambria" w:hAnsi="Cambria"/>
          <w:i w:val="0"/>
          <w:iCs w:val="0"/>
          <w:sz w:val="20"/>
          <w:szCs w:val="20"/>
        </w:rPr>
        <w:t>tiek izvērtēti un izsniegti valsts aizdevumi pašvaldībām Covid-19 izraisītās krīzes seku mazināšanai un novēršanai”</w:t>
      </w:r>
      <w:r>
        <w:rPr>
          <w:rStyle w:val="Emphasis"/>
          <w:rFonts w:ascii="Cambria" w:hAnsi="Cambria"/>
          <w:i w:val="0"/>
          <w:iCs w:val="0"/>
          <w:sz w:val="20"/>
          <w:szCs w:val="20"/>
        </w:rPr>
        <w:t xml:space="preserve">, kas aizstāj pagājušā gada MK noteikumus Nr. 456. </w:t>
      </w:r>
      <w:r>
        <w:rPr>
          <w:rFonts w:ascii="Cambria" w:hAnsi="Cambria" w:cs="Times New Roman"/>
          <w:color w:val="000000"/>
          <w:sz w:val="20"/>
          <w:szCs w:val="20"/>
          <w:lang w:eastAsia="lv-LV"/>
        </w:rPr>
        <w:t xml:space="preserve">Lai veicinātu ekonomikas atgūšanos no Covid-19 </w:t>
      </w:r>
      <w:r>
        <w:rPr>
          <w:rFonts w:ascii="Cambria" w:hAnsi="Cambria" w:cs="Times New Roman"/>
          <w:color w:val="000000"/>
          <w:sz w:val="20"/>
          <w:szCs w:val="20"/>
          <w:lang w:eastAsia="lv-LV"/>
        </w:rPr>
        <w:lastRenderedPageBreak/>
        <w:t xml:space="preserve">pandēmijas izraisītās krīzes, tika paplašinātas pašvaldību iespējas aizņemties līdzekļus investīciju projektiem. Aizdevumu programma 2021. gadā papildināta ar iespēju investīciju projektus pieteikt </w:t>
      </w:r>
      <w:r>
        <w:rPr>
          <w:rFonts w:ascii="Cambria" w:hAnsi="Cambria" w:cs="Times New Roman"/>
          <w:sz w:val="20"/>
          <w:szCs w:val="20"/>
          <w:lang w:eastAsia="lv-LV"/>
        </w:rPr>
        <w:t xml:space="preserve">arī: </w:t>
      </w:r>
      <w:r>
        <w:rPr>
          <w:rFonts w:ascii="Cambria" w:hAnsi="Cambria" w:cs="Times New Roman"/>
          <w:color w:val="000000"/>
          <w:sz w:val="20"/>
          <w:szCs w:val="20"/>
          <w:lang w:eastAsia="lv-LV"/>
        </w:rPr>
        <w:t>pašvaldības ēku pielāgošanai pašvaldības pakalpojumu sniegšanai; īres dzīvokļu izveidošanai ārpus Rīgas plānošanas reģiona, veicot pašvaldības īpašumā esošo ēku un telpu pārbūvi vai atjaunošanu</w:t>
      </w:r>
      <w:r>
        <w:rPr>
          <w:rFonts w:ascii="Cambria" w:hAnsi="Cambria" w:cs="Times New Roman"/>
          <w:color w:val="1F497D"/>
          <w:sz w:val="20"/>
          <w:szCs w:val="20"/>
          <w:lang w:eastAsia="lv-LV"/>
        </w:rPr>
        <w:t xml:space="preserve"> </w:t>
      </w:r>
      <w:r>
        <w:rPr>
          <w:rFonts w:ascii="Cambria" w:hAnsi="Cambria" w:cs="Times New Roman"/>
          <w:sz w:val="20"/>
          <w:szCs w:val="20"/>
          <w:lang w:eastAsia="lv-LV"/>
        </w:rPr>
        <w:t>šim mērķim</w:t>
      </w:r>
      <w:r>
        <w:rPr>
          <w:rFonts w:ascii="Cambria" w:hAnsi="Cambria" w:cs="Times New Roman"/>
          <w:color w:val="000000"/>
          <w:sz w:val="20"/>
          <w:szCs w:val="20"/>
          <w:lang w:eastAsia="lv-LV"/>
        </w:rPr>
        <w:t>; pašvaldības meliorācijas sistēmas infrastruktūras atjaunošanai, pārbūvei vai  ierīkošanai; būvprojektu izstrādei nozīmīgiem un lieliem investīciju projektiem, kā arī pašvaldību uzsākto investīciju projektu pabeigšanai</w:t>
      </w:r>
      <w:r>
        <w:rPr>
          <w:rFonts w:ascii="Cambria" w:hAnsi="Cambria" w:cs="Times New Roman"/>
          <w:sz w:val="20"/>
          <w:szCs w:val="20"/>
          <w:lang w:eastAsia="lv-LV"/>
        </w:rPr>
        <w:t>. Tāpat, lai mazinātu plašo</w:t>
      </w:r>
      <w:r>
        <w:rPr>
          <w:rFonts w:ascii="Cambria" w:hAnsi="Cambria" w:cs="Times New Roman"/>
          <w:color w:val="1F497D"/>
          <w:sz w:val="20"/>
          <w:szCs w:val="20"/>
          <w:lang w:eastAsia="lv-LV"/>
        </w:rPr>
        <w:t xml:space="preserve"> </w:t>
      </w:r>
      <w:r>
        <w:rPr>
          <w:rFonts w:ascii="Cambria" w:hAnsi="Cambria" w:cs="Times New Roman"/>
          <w:sz w:val="20"/>
          <w:szCs w:val="20"/>
          <w:lang w:eastAsia="lv-LV"/>
        </w:rPr>
        <w:t>Covid-19 izplatību, programmā iekļauts VARAM ierosinājums pašvaldībām saņemt valsts aizdevumu sociālo aprūpes centru pārbūvei vai pielāgošanai atbilstoši higiēnas un drošības prasībām.</w:t>
      </w:r>
    </w:p>
    <w:p w14:paraId="23A735F2" w14:textId="3BF36642" w:rsidR="009E1521" w:rsidRPr="002D16DD" w:rsidRDefault="009E1521" w:rsidP="009E1521">
      <w:pPr>
        <w:spacing w:after="60"/>
        <w:rPr>
          <w:rStyle w:val="Emphasis"/>
          <w:rFonts w:ascii="Cambria" w:hAnsi="Cambria" w:cs="Times New Roman"/>
          <w:i w:val="0"/>
          <w:iCs w:val="0"/>
          <w:strike/>
          <w:sz w:val="20"/>
          <w:szCs w:val="20"/>
        </w:rPr>
      </w:pPr>
      <w:r>
        <w:rPr>
          <w:rFonts w:ascii="Cambria" w:hAnsi="Cambria" w:cs="Times New Roman"/>
          <w:color w:val="000000"/>
          <w:sz w:val="20"/>
          <w:szCs w:val="20"/>
          <w:lang w:eastAsia="lv-LV"/>
        </w:rPr>
        <w:t>Valsts  aizdevuma saņemšanai piesakoties</w:t>
      </w:r>
      <w:r>
        <w:rPr>
          <w:rFonts w:ascii="Cambria" w:hAnsi="Cambria" w:cs="Times New Roman"/>
          <w:sz w:val="20"/>
          <w:szCs w:val="20"/>
          <w:lang w:eastAsia="lv-LV"/>
        </w:rPr>
        <w:t xml:space="preserve">, pašvaldībām jāņem vērā, ka investīciju projekta aizdevuma apmērs nevar būt lielāks par 70% no kopējām izmaksām, un pašvaldībām jānodrošina līdzfinansējums, kas nav mazāks par 15%. </w:t>
      </w:r>
      <w:r>
        <w:rPr>
          <w:rFonts w:ascii="Cambria" w:hAnsi="Cambria" w:cs="Times New Roman"/>
          <w:color w:val="000000"/>
          <w:sz w:val="20"/>
          <w:szCs w:val="20"/>
          <w:lang w:eastAsia="lv-LV"/>
        </w:rPr>
        <w:t>Svarīgs kritērijs aizdevuma saņemšanai ir projekta augsta gatavība, jo aizdevumu saņēmušie projekti būs jāpabeidz līdz 2022. gada beigām. Projektu iesniegšana paredzēta līdz katra mēneša pirmajam datumam, bet ne vēlāk kā līdz 2021. gada 1.novembrim.</w:t>
      </w:r>
    </w:p>
    <w:p w14:paraId="1B80A5A6" w14:textId="3250E6E6" w:rsidR="002D16DD" w:rsidRPr="002D16DD" w:rsidRDefault="002D16DD" w:rsidP="00B2184F">
      <w:pPr>
        <w:spacing w:after="60"/>
        <w:rPr>
          <w:rFonts w:ascii="Cambria" w:hAnsi="Cambria" w:cs="Times New Roman"/>
          <w:sz w:val="20"/>
          <w:szCs w:val="20"/>
        </w:rPr>
      </w:pPr>
      <w:r w:rsidRPr="002D16DD">
        <w:rPr>
          <w:rFonts w:ascii="Cambria" w:hAnsi="Cambria" w:cs="Times New Roman"/>
          <w:sz w:val="20"/>
          <w:szCs w:val="20"/>
        </w:rPr>
        <w:t xml:space="preserve">Covid-19 seku mazināšanas pasākumi </w:t>
      </w:r>
      <w:r w:rsidRPr="002D16DD">
        <w:rPr>
          <w:rFonts w:ascii="Cambria" w:hAnsi="Cambria" w:cs="Times New Roman"/>
          <w:b/>
          <w:bCs/>
          <w:sz w:val="20"/>
          <w:szCs w:val="20"/>
        </w:rPr>
        <w:t>iedzīvotājiem</w:t>
      </w:r>
      <w:r w:rsidRPr="002D16DD">
        <w:rPr>
          <w:rFonts w:ascii="Cambria" w:hAnsi="Cambria" w:cs="Times New Roman"/>
          <w:sz w:val="20"/>
          <w:szCs w:val="20"/>
        </w:rPr>
        <w:t xml:space="preserve"> ir vērsti uz dažādām mērķa grupām </w:t>
      </w:r>
      <w:r w:rsidR="00D902B6">
        <w:rPr>
          <w:rFonts w:ascii="Cambria" w:hAnsi="Cambria" w:cs="Times New Roman"/>
          <w:sz w:val="20"/>
          <w:szCs w:val="20"/>
        </w:rPr>
        <w:t>iedzīvotājiem, kuri piedzīvoja ienākumu samazinājumu un izmaiņas nodarbinātības situācijā, iedzīvotājiem, kuri pakļauti augstākam nabadzības un/vai sociālās atstumtības riskam, iedzīvotājiem darba nespējas periodā, iedzīvotājiem, kuriem sociālo pakalpojumu saņemšanu ietekmēja ārkārtas situācijas laikā noteiktie ierobežojumi. Ņemot vērā pandēmijas izplatību, rudenī tika atsākta vairāku pavasara ārkārtas situācijas laikā ieviesto atbalsta pasākumu īstenošana, līdztekus pilnveidojot to saņemšanas nosacījumus, kā arī tiek ieviesti vairāki jauni atbalsta pasākumi.</w:t>
      </w:r>
    </w:p>
    <w:p w14:paraId="315F8D8C"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eastAsia="Times New Roman" w:hAnsi="Calibri Light"/>
          <w:color w:val="0F0F0F"/>
          <w:sz w:val="4"/>
          <w:szCs w:val="16"/>
          <w:lang w:eastAsia="lv-LV"/>
        </w:rPr>
      </w:pPr>
    </w:p>
    <w:p w14:paraId="39C60F33" w14:textId="5A25AB7F" w:rsidR="002D16DD" w:rsidRPr="0057770C" w:rsidRDefault="00C36EC4"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jc w:val="right"/>
        <w:rPr>
          <w:rFonts w:ascii="Calibri Light" w:eastAsia="Times New Roman" w:hAnsi="Calibri Light"/>
          <w:color w:val="0F0F0F"/>
          <w:sz w:val="16"/>
          <w:szCs w:val="16"/>
          <w:lang w:eastAsia="lv-LV"/>
        </w:rPr>
      </w:pPr>
      <w:r>
        <w:rPr>
          <w:rFonts w:ascii="Calibri Light" w:eastAsia="Times New Roman" w:hAnsi="Calibri Light"/>
          <w:color w:val="0F0F0F"/>
          <w:sz w:val="16"/>
          <w:szCs w:val="16"/>
          <w:lang w:eastAsia="lv-LV"/>
        </w:rPr>
        <w:t>3</w:t>
      </w:r>
      <w:r w:rsidR="002D16DD" w:rsidRPr="0057770C">
        <w:rPr>
          <w:rFonts w:ascii="Calibri Light" w:eastAsia="Times New Roman" w:hAnsi="Calibri Light"/>
          <w:color w:val="0F0F0F"/>
          <w:sz w:val="16"/>
          <w:szCs w:val="16"/>
          <w:lang w:eastAsia="lv-LV"/>
        </w:rPr>
        <w:t>.ielikums</w:t>
      </w:r>
    </w:p>
    <w:p w14:paraId="7E41DB1C"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b/>
        </w:rPr>
      </w:pPr>
      <w:r w:rsidRPr="006F32F8">
        <w:rPr>
          <w:rFonts w:ascii="Calibri Light" w:hAnsi="Calibri Light"/>
          <w:b/>
        </w:rPr>
        <w:t>Atbalsts iedzīvotājiem</w:t>
      </w:r>
      <w:r w:rsidRPr="006F32F8">
        <w:rPr>
          <w:rFonts w:ascii="Calibri Light" w:hAnsi="Calibri Light" w:cs="Calibri Light"/>
          <w:b/>
        </w:rPr>
        <w:t xml:space="preserve"> Covid-19 krīzes radīto seku mazināšanai</w:t>
      </w:r>
    </w:p>
    <w:p w14:paraId="3F7FBB3B" w14:textId="77777777" w:rsidR="002D16DD" w:rsidRPr="0064065E"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6F32F8">
        <w:rPr>
          <w:rFonts w:ascii="Calibri Light" w:hAnsi="Calibri Light" w:cs="Calibri Light"/>
          <w:b/>
          <w:bCs/>
          <w:sz w:val="16"/>
          <w:szCs w:val="16"/>
        </w:rPr>
        <w:t>A</w:t>
      </w:r>
      <w:r w:rsidRPr="0064065E">
        <w:rPr>
          <w:rFonts w:ascii="Calibri Light" w:hAnsi="Calibri Light" w:cs="Calibri Light"/>
          <w:b/>
          <w:bCs/>
          <w:sz w:val="16"/>
          <w:szCs w:val="16"/>
        </w:rPr>
        <w:t>tbalsta pasākumi darba nespējas periodā un aprūpes pienākumu veikšanā</w:t>
      </w:r>
      <w:r w:rsidRPr="0064065E">
        <w:rPr>
          <w:rFonts w:ascii="Calibri Light" w:hAnsi="Calibri Light" w:cs="Calibri Light"/>
          <w:sz w:val="16"/>
          <w:szCs w:val="16"/>
        </w:rPr>
        <w:t>:</w:t>
      </w:r>
    </w:p>
    <w:p w14:paraId="223E9C3B" w14:textId="77777777" w:rsidR="002D16DD" w:rsidRPr="0064065E"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64065E">
        <w:rPr>
          <w:rFonts w:ascii="Calibri Light" w:eastAsia="Times New Roman" w:hAnsi="Calibri Light" w:cs="Calibri Light"/>
          <w:sz w:val="16"/>
          <w:szCs w:val="16"/>
        </w:rPr>
        <w:t>–</w:t>
      </w:r>
      <w:r w:rsidRPr="0064065E">
        <w:rPr>
          <w:rFonts w:ascii="Calibri Light" w:eastAsia="Times New Roman" w:hAnsi="Calibri Light" w:cs="Calibri Light"/>
          <w:sz w:val="16"/>
          <w:szCs w:val="16"/>
        </w:rPr>
        <w:tab/>
      </w:r>
      <w:r w:rsidRPr="0064065E">
        <w:rPr>
          <w:rFonts w:ascii="Calibri Light" w:hAnsi="Calibri Light" w:cs="Calibri Light"/>
          <w:sz w:val="16"/>
          <w:szCs w:val="16"/>
        </w:rPr>
        <w:t>valsts apmaksāta darba nespējas lapas, kas izsniegtas sakarā ar COVID-19 izraisītu slimību vai personas atrašanos karantīnā, uzņēmuma vietā. Minētā kārtība būs spēkā līdz 2021.gada 30.jūnijam</w:t>
      </w:r>
      <w:r w:rsidRPr="0064065E">
        <w:rPr>
          <w:rFonts w:ascii="Calibri Light" w:hAnsi="Calibri Light" w:cs="Calibri Light"/>
          <w:sz w:val="16"/>
          <w:szCs w:val="16"/>
          <w:lang w:eastAsia="lv-LV"/>
        </w:rPr>
        <w:t>;</w:t>
      </w:r>
    </w:p>
    <w:p w14:paraId="56FC3616" w14:textId="31ACE487"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64065E">
        <w:rPr>
          <w:rFonts w:ascii="Calibri Light" w:eastAsia="Times New Roman" w:hAnsi="Calibri Light" w:cs="Calibri Light"/>
          <w:sz w:val="16"/>
          <w:szCs w:val="16"/>
        </w:rPr>
        <w:t>–</w:t>
      </w:r>
      <w:r w:rsidRPr="0064065E">
        <w:rPr>
          <w:rFonts w:ascii="Calibri Light" w:eastAsia="Times New Roman" w:hAnsi="Calibri Light" w:cs="Calibri Light"/>
          <w:sz w:val="16"/>
          <w:szCs w:val="16"/>
        </w:rPr>
        <w:tab/>
      </w:r>
      <w:r w:rsidRPr="0064065E">
        <w:rPr>
          <w:rFonts w:ascii="Calibri Light" w:hAnsi="Calibri Light" w:cs="Calibri Light"/>
          <w:sz w:val="16"/>
          <w:szCs w:val="16"/>
        </w:rPr>
        <w:t>slimības palīdzības pabalst</w:t>
      </w:r>
      <w:r>
        <w:rPr>
          <w:rFonts w:ascii="Calibri Light" w:hAnsi="Calibri Light" w:cs="Calibri Light"/>
          <w:sz w:val="16"/>
          <w:szCs w:val="16"/>
        </w:rPr>
        <w:t>s</w:t>
      </w:r>
      <w:r w:rsidRPr="0064065E">
        <w:rPr>
          <w:rFonts w:ascii="Calibri Light" w:hAnsi="Calibri Light" w:cs="Calibri Light"/>
          <w:sz w:val="16"/>
          <w:szCs w:val="16"/>
        </w:rPr>
        <w:t xml:space="preserve"> sociāli apdrošinātai personai 60% apmērā no apdrošināšanas iemaksu algas</w:t>
      </w:r>
      <w:r w:rsidR="00897AF5">
        <w:rPr>
          <w:rFonts w:ascii="Calibri Light" w:hAnsi="Calibri Light" w:cs="Calibri Light"/>
          <w:sz w:val="16"/>
          <w:szCs w:val="16"/>
        </w:rPr>
        <w:t xml:space="preserve">, ja 1) </w:t>
      </w:r>
      <w:r w:rsidR="00897AF5" w:rsidRPr="002D7A59">
        <w:rPr>
          <w:rFonts w:ascii="Calibri Light" w:hAnsi="Calibri Light" w:cs="Calibri Light"/>
          <w:sz w:val="16"/>
          <w:szCs w:val="16"/>
        </w:rPr>
        <w:t>persona nevar strādāt attālināti un aprūpējamais bērns</w:t>
      </w:r>
      <w:r w:rsidR="00897AF5">
        <w:rPr>
          <w:rFonts w:ascii="Calibri Light" w:hAnsi="Calibri Light" w:cs="Calibri Light"/>
          <w:sz w:val="16"/>
          <w:szCs w:val="16"/>
        </w:rPr>
        <w:t xml:space="preserve"> līdz noteiktam vecumam</w:t>
      </w:r>
      <w:r w:rsidR="00897AF5" w:rsidRPr="002D7A59">
        <w:rPr>
          <w:rFonts w:ascii="Calibri Light" w:hAnsi="Calibri Light" w:cs="Calibri Light"/>
          <w:sz w:val="16"/>
          <w:szCs w:val="16"/>
        </w:rPr>
        <w:t xml:space="preserve"> ar Covid-19 infekciju saistīto apstākļu dēļ nedrīkst apmeklēt pirmsskolas izglītības iestādi vai mācības vispārējās izglītības programmā notiek attālināti; 2) </w:t>
      </w:r>
      <w:r w:rsidR="00897AF5">
        <w:rPr>
          <w:rFonts w:ascii="Calibri Light" w:hAnsi="Calibri Light" w:cs="Calibri Light"/>
          <w:sz w:val="16"/>
          <w:szCs w:val="16"/>
        </w:rPr>
        <w:t xml:space="preserve">ir </w:t>
      </w:r>
      <w:r w:rsidR="00897AF5" w:rsidRPr="002D7A59">
        <w:rPr>
          <w:rFonts w:ascii="Calibri Light" w:hAnsi="Calibri Light" w:cs="Calibri Light"/>
          <w:sz w:val="16"/>
          <w:szCs w:val="16"/>
        </w:rPr>
        <w:t>atbalsta persona personai ar invaliditāti no 18 gadu vecuma, kura ar Covid-19 infekciju saistīto</w:t>
      </w:r>
      <w:r w:rsidR="00897AF5">
        <w:rPr>
          <w:rFonts w:ascii="Calibri Light" w:hAnsi="Calibri Light" w:cs="Calibri Light"/>
          <w:sz w:val="16"/>
          <w:szCs w:val="16"/>
        </w:rPr>
        <w:t xml:space="preserve"> apstākļu dēļ nedrīkst izmantot pašvaldības piešķirto </w:t>
      </w:r>
      <w:r w:rsidR="00897AF5" w:rsidRPr="002D7A59">
        <w:rPr>
          <w:rFonts w:ascii="Calibri Light" w:hAnsi="Calibri Light" w:cs="Calibri Light"/>
          <w:sz w:val="16"/>
          <w:szCs w:val="16"/>
        </w:rPr>
        <w:t>dienas aprūpes centru</w:t>
      </w:r>
      <w:r w:rsidRPr="0064065E">
        <w:rPr>
          <w:rFonts w:ascii="Calibri Light" w:hAnsi="Calibri Light" w:cs="Calibri Light"/>
          <w:sz w:val="16"/>
          <w:szCs w:val="16"/>
        </w:rPr>
        <w:t xml:space="preserve">. Atbalsta piešķiršanas periods: 30.11.2020. – 30.06.2021. </w:t>
      </w:r>
    </w:p>
    <w:p w14:paraId="24B3BBBE"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6F32F8">
        <w:rPr>
          <w:rFonts w:ascii="Calibri Light" w:hAnsi="Calibri Light" w:cs="Calibri Light"/>
          <w:b/>
          <w:bCs/>
          <w:sz w:val="16"/>
          <w:szCs w:val="16"/>
        </w:rPr>
        <w:t>Atbalsts ģimenēm ar bērniem</w:t>
      </w:r>
      <w:r w:rsidRPr="006F32F8">
        <w:rPr>
          <w:rFonts w:ascii="Calibri Light" w:hAnsi="Calibri Light" w:cs="Calibri Light"/>
          <w:sz w:val="16"/>
          <w:szCs w:val="16"/>
        </w:rPr>
        <w:t>:</w:t>
      </w:r>
    </w:p>
    <w:p w14:paraId="1E362205" w14:textId="631FCF1C"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6F32F8">
        <w:rPr>
          <w:rFonts w:ascii="Calibri Light" w:eastAsia="Times New Roman" w:hAnsi="Calibri Light" w:cs="Calibri Light"/>
          <w:sz w:val="16"/>
          <w:szCs w:val="16"/>
        </w:rPr>
        <w:t>–</w:t>
      </w:r>
      <w:r w:rsidRPr="006F32F8">
        <w:rPr>
          <w:rFonts w:ascii="Calibri Light" w:eastAsia="Times New Roman" w:hAnsi="Calibri Light" w:cs="Calibri Light"/>
          <w:sz w:val="16"/>
          <w:szCs w:val="16"/>
        </w:rPr>
        <w:tab/>
      </w:r>
      <w:r w:rsidRPr="006F32F8">
        <w:rPr>
          <w:rFonts w:ascii="Calibri Light" w:hAnsi="Calibri Light" w:cs="Calibri Light"/>
          <w:sz w:val="16"/>
          <w:szCs w:val="16"/>
        </w:rPr>
        <w:t>tiem vecāku pabalsta saņēmējiem, kuriem Covid-19 valstī izsludinātās ārkārtējās situācijas laikā beidzas vecāku pabalsta izmaksas periods, taču ārkārtējās situācijas radīto apstākļu dēļ nav iespējams atgriezties darbā, tiek pagarināta vecāku pabalsta izmaksa pēc bērna gada vai pusotra gada vecuma</w:t>
      </w:r>
      <w:r w:rsidR="003735D7">
        <w:rPr>
          <w:rFonts w:ascii="Calibri Light" w:hAnsi="Calibri Light" w:cs="Calibri Light"/>
          <w:sz w:val="16"/>
          <w:szCs w:val="16"/>
        </w:rPr>
        <w:t xml:space="preserve"> līdz nodarbinātības atsākšanai, bet ne ilgāk kā līdz </w:t>
      </w:r>
      <w:r w:rsidR="003735D7" w:rsidRPr="005E5C22">
        <w:rPr>
          <w:rFonts w:ascii="Calibri Light" w:hAnsi="Calibri Light" w:cs="Calibri Light"/>
          <w:sz w:val="16"/>
          <w:szCs w:val="16"/>
        </w:rPr>
        <w:t>Covid-19 izsludinātās ārkārtējās situācijas beigām</w:t>
      </w:r>
      <w:r w:rsidR="003735D7">
        <w:rPr>
          <w:rFonts w:ascii="Calibri Light" w:hAnsi="Calibri Light" w:cs="Calibri Light"/>
          <w:sz w:val="16"/>
          <w:szCs w:val="16"/>
        </w:rPr>
        <w:t>. V</w:t>
      </w:r>
      <w:r w:rsidR="003735D7" w:rsidRPr="005E5C22">
        <w:rPr>
          <w:rFonts w:ascii="Calibri Light" w:hAnsi="Calibri Light" w:cs="Calibri Light"/>
          <w:sz w:val="16"/>
          <w:szCs w:val="16"/>
        </w:rPr>
        <w:t>ecāku pabalsta turpinājums tiek izmaksāts iepriekš piešķirtā vecāku pabalsta apmērā, bet ne vairāk kā 700 EUR mēnes</w:t>
      </w:r>
      <w:r w:rsidR="003735D7" w:rsidRPr="006A50AF">
        <w:rPr>
          <w:sz w:val="16"/>
          <w:szCs w:val="16"/>
        </w:rPr>
        <w:t>ī</w:t>
      </w:r>
      <w:r w:rsidRPr="006F32F8">
        <w:rPr>
          <w:rFonts w:ascii="Calibri Light" w:hAnsi="Calibri Light" w:cs="Calibri Light"/>
          <w:sz w:val="16"/>
          <w:szCs w:val="16"/>
          <w:lang w:eastAsia="lv-LV"/>
        </w:rPr>
        <w:t>;</w:t>
      </w:r>
    </w:p>
    <w:p w14:paraId="1DC3E3EC"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6F32F8">
        <w:rPr>
          <w:rFonts w:ascii="Calibri Light" w:eastAsia="Times New Roman" w:hAnsi="Calibri Light" w:cs="Calibri Light"/>
          <w:sz w:val="16"/>
          <w:szCs w:val="16"/>
        </w:rPr>
        <w:t>–</w:t>
      </w:r>
      <w:r w:rsidRPr="006F32F8">
        <w:rPr>
          <w:rFonts w:ascii="Calibri Light" w:eastAsia="Times New Roman" w:hAnsi="Calibri Light" w:cs="Calibri Light"/>
          <w:sz w:val="16"/>
          <w:szCs w:val="16"/>
        </w:rPr>
        <w:tab/>
      </w:r>
      <w:r w:rsidRPr="006F32F8">
        <w:rPr>
          <w:rFonts w:ascii="Calibri Light" w:hAnsi="Calibri Light" w:cs="Calibri Light"/>
          <w:sz w:val="16"/>
          <w:szCs w:val="16"/>
        </w:rPr>
        <w:t>par laika periodu no 2020.gada 12.marta līdz 2020.gada 9.jūnijam personai, kura kopj bērnu vecumā no pusotra gada līdz diviem gadiem, bērna kopšanas pabalsta apmērs ir 171 EUR (līdz tam – 42,69 EUR) mēnesī</w:t>
      </w:r>
      <w:r w:rsidRPr="006F32F8">
        <w:rPr>
          <w:rFonts w:ascii="Calibri Light" w:hAnsi="Calibri Light" w:cs="Calibri Light"/>
          <w:sz w:val="16"/>
          <w:szCs w:val="16"/>
          <w:lang w:eastAsia="lv-LV"/>
        </w:rPr>
        <w:t>;</w:t>
      </w:r>
    </w:p>
    <w:p w14:paraId="7F0BA0DC"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6F32F8">
        <w:rPr>
          <w:rFonts w:ascii="Calibri Light" w:eastAsia="Times New Roman" w:hAnsi="Calibri Light" w:cs="Calibri Light"/>
          <w:sz w:val="16"/>
          <w:szCs w:val="16"/>
        </w:rPr>
        <w:t>–</w:t>
      </w:r>
      <w:r w:rsidRPr="006F32F8">
        <w:rPr>
          <w:rFonts w:ascii="Calibri Light" w:eastAsia="Times New Roman" w:hAnsi="Calibri Light" w:cs="Calibri Light"/>
          <w:sz w:val="16"/>
          <w:szCs w:val="16"/>
        </w:rPr>
        <w:tab/>
      </w:r>
      <w:r w:rsidRPr="006F32F8">
        <w:rPr>
          <w:rFonts w:ascii="Calibri Light" w:hAnsi="Calibri Light" w:cs="Calibri Light"/>
          <w:sz w:val="16"/>
          <w:szCs w:val="16"/>
        </w:rPr>
        <w:t xml:space="preserve">darbiniekam un </w:t>
      </w:r>
      <w:proofErr w:type="spellStart"/>
      <w:r w:rsidRPr="006F32F8">
        <w:rPr>
          <w:rFonts w:ascii="Calibri Light" w:hAnsi="Calibri Light" w:cs="Calibri Light"/>
          <w:sz w:val="16"/>
          <w:szCs w:val="16"/>
        </w:rPr>
        <w:t>pašnodarbinātai</w:t>
      </w:r>
      <w:proofErr w:type="spellEnd"/>
      <w:r w:rsidRPr="006F32F8">
        <w:rPr>
          <w:rFonts w:ascii="Calibri Light" w:hAnsi="Calibri Light" w:cs="Calibri Light"/>
          <w:sz w:val="16"/>
          <w:szCs w:val="16"/>
        </w:rPr>
        <w:t xml:space="preserve"> personai, kura saņem atbalstu par dīkstāvi, piešķir piemaksu 50 EUR apmērā par katru apgādībā esošu bērnu vecumā līdz 24 gadiem. Piemaksu piešķirs, ja dīkstāves atbalsts saņemts laikā līdz 2021. gada 30.jūnijam</w:t>
      </w:r>
      <w:r w:rsidRPr="006F32F8">
        <w:rPr>
          <w:rFonts w:ascii="Calibri Light" w:hAnsi="Calibri Light" w:cs="Calibri Light"/>
          <w:color w:val="000000" w:themeColor="text1"/>
          <w:sz w:val="16"/>
          <w:szCs w:val="16"/>
        </w:rPr>
        <w:t>;</w:t>
      </w:r>
    </w:p>
    <w:p w14:paraId="7C2706BD"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6F32F8">
        <w:rPr>
          <w:rFonts w:ascii="Calibri Light" w:eastAsia="Times New Roman" w:hAnsi="Calibri Light" w:cs="Calibri Light"/>
          <w:sz w:val="16"/>
          <w:szCs w:val="16"/>
        </w:rPr>
        <w:t>–</w:t>
      </w:r>
      <w:r w:rsidRPr="006F32F8">
        <w:rPr>
          <w:rFonts w:ascii="Calibri Light" w:eastAsia="Times New Roman" w:hAnsi="Calibri Light" w:cs="Calibri Light"/>
          <w:sz w:val="16"/>
          <w:szCs w:val="16"/>
        </w:rPr>
        <w:tab/>
      </w:r>
      <w:r w:rsidRPr="006F32F8">
        <w:rPr>
          <w:rFonts w:ascii="Calibri Light" w:hAnsi="Calibri Light" w:cs="Calibri Light"/>
          <w:sz w:val="16"/>
          <w:szCs w:val="16"/>
        </w:rPr>
        <w:t>2020.gada pavasarī 150 EUR vienreizēja piemaksa pie ģimenes valsts pabalsta par bērnu ar invaliditāti</w:t>
      </w:r>
      <w:r w:rsidRPr="006F32F8">
        <w:rPr>
          <w:rFonts w:ascii="Calibri Light" w:hAnsi="Calibri Light" w:cs="Calibri Light"/>
          <w:color w:val="000000" w:themeColor="text1"/>
          <w:sz w:val="16"/>
          <w:szCs w:val="16"/>
        </w:rPr>
        <w:t>;</w:t>
      </w:r>
    </w:p>
    <w:p w14:paraId="003A7361" w14:textId="1B528BDC"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6F32F8">
        <w:rPr>
          <w:rFonts w:ascii="Calibri Light" w:eastAsia="Times New Roman" w:hAnsi="Calibri Light" w:cs="Calibri Light"/>
          <w:sz w:val="16"/>
          <w:szCs w:val="16"/>
        </w:rPr>
        <w:t>–</w:t>
      </w:r>
      <w:r w:rsidRPr="006F32F8">
        <w:rPr>
          <w:rFonts w:ascii="Calibri Light" w:eastAsia="Times New Roman" w:hAnsi="Calibri Light" w:cs="Calibri Light"/>
          <w:sz w:val="16"/>
          <w:szCs w:val="16"/>
        </w:rPr>
        <w:tab/>
      </w:r>
      <w:r w:rsidRPr="006F32F8">
        <w:rPr>
          <w:rFonts w:ascii="Calibri Light" w:hAnsi="Calibri Light" w:cs="Calibri Light"/>
          <w:sz w:val="16"/>
          <w:szCs w:val="16"/>
        </w:rPr>
        <w:t>vienreizēja pabalsta piešķiršana 500 EUR apmērā par katru bērnu personai, kurai ir tiesības uz bērna kopšanas pabalstu par bērnu līdz viena gada vecumam, ģimenes valsts pabalstu vai piemaksu pie ģimenes valsts pabalsta par bērnu ar invaliditāti vai kurai sakarā ar bērna dzimšanu ir tiesības saņemt maternitātes pabalstu un bērns dzimis līdz ārkārtējās situācijas beigām. Vienreizējo atbalstu par katru bērnu saņems arī tie, kuriem tiesības saņemt bērna kopšanas pabalstu līdz viena gada vecumam vai ģimenes valsts pabalstu radušās ārkārtējās situācijas laikā</w:t>
      </w:r>
      <w:r w:rsidRPr="006F32F8">
        <w:rPr>
          <w:rFonts w:ascii="Calibri Light" w:hAnsi="Calibri Light" w:cs="Calibri Light"/>
          <w:color w:val="000000" w:themeColor="text1"/>
          <w:sz w:val="16"/>
          <w:szCs w:val="16"/>
        </w:rPr>
        <w:t>.</w:t>
      </w:r>
    </w:p>
    <w:p w14:paraId="5ECD96D5" w14:textId="77777777" w:rsidR="003735D7" w:rsidRDefault="003735D7" w:rsidP="003735D7">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b/>
          <w:bCs/>
          <w:sz w:val="16"/>
          <w:szCs w:val="16"/>
        </w:rPr>
      </w:pPr>
      <w:r>
        <w:rPr>
          <w:rFonts w:ascii="Calibri Light" w:hAnsi="Calibri Light" w:cs="Calibri Light"/>
          <w:b/>
          <w:bCs/>
          <w:sz w:val="16"/>
          <w:szCs w:val="16"/>
        </w:rPr>
        <w:t>Atbalsts senioriem, personām ar invaliditāti un apgādnieku zaudējušām personām</w:t>
      </w:r>
    </w:p>
    <w:p w14:paraId="2CD08CD5" w14:textId="77777777" w:rsidR="003735D7" w:rsidRPr="003735D7" w:rsidRDefault="003735D7" w:rsidP="003735D7">
      <w:pPr>
        <w:pStyle w:val="ListParagraph"/>
        <w:numPr>
          <w:ilvl w:val="0"/>
          <w:numId w:val="26"/>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HAnsi" w:hAnsi="Calibri Light" w:cs="Calibri Light"/>
          <w:sz w:val="16"/>
          <w:szCs w:val="16"/>
        </w:rPr>
      </w:pPr>
      <w:r w:rsidRPr="003735D7">
        <w:rPr>
          <w:rFonts w:ascii="Calibri Light" w:eastAsiaTheme="minorHAnsi" w:hAnsi="Calibri Light" w:cs="Calibri Light"/>
          <w:sz w:val="16"/>
          <w:szCs w:val="16"/>
        </w:rPr>
        <w:t xml:space="preserve">Vienreizēja pabalsta piešķiršana 200 EUR apmērā </w:t>
      </w:r>
      <w:bookmarkStart w:id="14" w:name="_Hlk65590727"/>
      <w:r w:rsidRPr="003735D7">
        <w:rPr>
          <w:rFonts w:ascii="Calibri Light" w:eastAsiaTheme="minorHAnsi" w:hAnsi="Calibri Light" w:cs="Calibri Light"/>
          <w:sz w:val="16"/>
          <w:szCs w:val="16"/>
        </w:rPr>
        <w:t>Latvijā dzīvojošai personai, kura laikposmā no 2021. gada 1. marta līdz sakarā ar Covid-19 infekcijas izplatību izsludinātās ārkārtējās situācijas beigām ir Latvijas  vecuma, invaliditātes vai apgādnieka zaudējuma pensijas</w:t>
      </w:r>
      <w:bookmarkEnd w:id="14"/>
      <w:r w:rsidRPr="003735D7">
        <w:rPr>
          <w:rFonts w:ascii="Calibri Light" w:eastAsiaTheme="minorHAnsi" w:hAnsi="Calibri Light" w:cs="Calibri Light"/>
          <w:sz w:val="16"/>
          <w:szCs w:val="16"/>
        </w:rPr>
        <w:t xml:space="preserve"> saņēmēja, </w:t>
      </w:r>
      <w:bookmarkStart w:id="15" w:name="_Hlk65485413"/>
      <w:r w:rsidRPr="003735D7">
        <w:rPr>
          <w:rFonts w:ascii="Calibri Light" w:eastAsiaTheme="minorHAnsi" w:hAnsi="Calibri Light" w:cs="Calibri Light"/>
          <w:sz w:val="16"/>
          <w:szCs w:val="16"/>
        </w:rPr>
        <w:t>speciālās valsts pensijas saņēmēja, izdienas pensijas saņēmēja, kura ir sasniegusi vecuma pensijas piešķiršanai nepieciešamo vecumu, taču vecuma pensija nav piešķirta,</w:t>
      </w:r>
      <w:bookmarkEnd w:id="15"/>
      <w:r w:rsidRPr="003735D7">
        <w:rPr>
          <w:rFonts w:ascii="Calibri Light" w:eastAsiaTheme="minorHAnsi" w:hAnsi="Calibri Light" w:cs="Calibri Light"/>
          <w:sz w:val="16"/>
          <w:szCs w:val="16"/>
        </w:rPr>
        <w:t xml:space="preserve"> atlīdzības par darbspēju zaudējumu vai atlīdzības par apgādnieka zaudējumu saņēmēja, vai arī valsts sociālā nodrošinājuma pabalsta saņēmēja, tai skaitā, ja pabalsta izmaksa uz laiku ir pārtraukta. Vienreizējo pabalstu saņems arī tie, kuriem tiesības saņemt pensiju, atlīdzību vai pabalstu būs radušās ārkārtējās situācijas laikā.</w:t>
      </w:r>
    </w:p>
    <w:p w14:paraId="48CC405A" w14:textId="4BB18ED5" w:rsidR="003735D7" w:rsidRPr="003735D7" w:rsidRDefault="003735D7" w:rsidP="003735D7">
      <w:pPr>
        <w:pStyle w:val="ListParagraph"/>
        <w:numPr>
          <w:ilvl w:val="0"/>
          <w:numId w:val="26"/>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HAnsi" w:hAnsi="Calibri Light" w:cs="Calibri Light"/>
          <w:sz w:val="16"/>
          <w:szCs w:val="16"/>
        </w:rPr>
      </w:pPr>
      <w:r w:rsidRPr="003735D7">
        <w:rPr>
          <w:rFonts w:ascii="Calibri Light" w:eastAsiaTheme="minorHAnsi" w:hAnsi="Calibri Light" w:cs="Calibri Light"/>
          <w:sz w:val="16"/>
          <w:szCs w:val="16"/>
        </w:rPr>
        <w:t xml:space="preserve">Papildu 200 </w:t>
      </w:r>
      <w:r w:rsidR="00094DC6">
        <w:rPr>
          <w:rFonts w:ascii="Calibri Light" w:eastAsiaTheme="minorHAnsi" w:hAnsi="Calibri Light" w:cs="Calibri Light"/>
          <w:sz w:val="16"/>
          <w:szCs w:val="16"/>
        </w:rPr>
        <w:t>EUR</w:t>
      </w:r>
      <w:r w:rsidRPr="003735D7">
        <w:rPr>
          <w:rFonts w:ascii="Calibri Light" w:eastAsiaTheme="minorHAnsi" w:hAnsi="Calibri Light" w:cs="Calibri Light"/>
          <w:sz w:val="16"/>
          <w:szCs w:val="16"/>
        </w:rPr>
        <w:t xml:space="preserve"> vienreizējs pabalsts tiks izmaksāts bērna ar invaliditāti kopšanas pabalsta vai pabalsta personām ar invaliditāti, kurām nepieciešama kopšana, saņēmējiem.</w:t>
      </w:r>
    </w:p>
    <w:p w14:paraId="5D69074F" w14:textId="0FB6896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6F32F8">
        <w:rPr>
          <w:rFonts w:ascii="Calibri Light" w:hAnsi="Calibri Light" w:cs="Calibri Light"/>
          <w:b/>
          <w:bCs/>
          <w:sz w:val="16"/>
          <w:szCs w:val="16"/>
        </w:rPr>
        <w:t>Pabalsts pamatvajadzību nodrošināšanai</w:t>
      </w:r>
      <w:r w:rsidRPr="006F32F8">
        <w:rPr>
          <w:rFonts w:ascii="Calibri Light" w:hAnsi="Calibri Light" w:cs="Calibri Light"/>
          <w:sz w:val="16"/>
          <w:szCs w:val="16"/>
        </w:rPr>
        <w:t>: ģimenei (personai), kura ārkārtējās situācijas dēļ nespēj nodrošināt savas pamatvajadzības, pašvaldība piešķir pabalstu krīzes situācijā. Valsts nodrošinās mērķdotāciju pašvaldībām izdevumu segšanai 50 procentu apmērā no personai piešķirtā pabalsta krīzes situācijā</w:t>
      </w:r>
      <w:r w:rsidR="003735D7">
        <w:rPr>
          <w:rFonts w:ascii="Calibri Light" w:hAnsi="Calibri Light" w:cs="Calibri Light"/>
          <w:sz w:val="16"/>
          <w:szCs w:val="16"/>
        </w:rPr>
        <w:t>, nepārsniedzot noteiktu pabalsta apmēru mēnesī</w:t>
      </w:r>
      <w:r w:rsidR="003735D7" w:rsidRPr="006F32F8">
        <w:rPr>
          <w:rFonts w:ascii="Calibri Light" w:hAnsi="Calibri Light" w:cs="Calibri Light"/>
          <w:sz w:val="16"/>
          <w:szCs w:val="16"/>
        </w:rPr>
        <w:t xml:space="preserve">. </w:t>
      </w:r>
      <w:r w:rsidR="003735D7" w:rsidRPr="005E5C22">
        <w:rPr>
          <w:rFonts w:ascii="Calibri Light" w:hAnsi="Calibri Light" w:cs="Calibri Light"/>
          <w:sz w:val="16"/>
          <w:szCs w:val="16"/>
        </w:rPr>
        <w:t>Izsludinātās ārkārtējās situācijas laikā un vienu kalendāro mēnesi pēc tās beigām pašvaldība ģimenēm vai personām, kurām tiek izmaksāts pabalsts krīzes situācijā, t.sk. audžuģimenēm un aizbildņiem, nodrošin</w:t>
      </w:r>
      <w:r w:rsidR="003735D7">
        <w:rPr>
          <w:rFonts w:ascii="Calibri Light" w:hAnsi="Calibri Light" w:cs="Calibri Light"/>
          <w:sz w:val="16"/>
          <w:szCs w:val="16"/>
        </w:rPr>
        <w:t>a</w:t>
      </w:r>
      <w:r w:rsidR="003735D7" w:rsidRPr="005E5C22">
        <w:rPr>
          <w:rFonts w:ascii="Calibri Light" w:hAnsi="Calibri Light" w:cs="Calibri Light"/>
          <w:sz w:val="16"/>
          <w:szCs w:val="16"/>
        </w:rPr>
        <w:t xml:space="preserve"> papildus 50 EUR par katru aprūpē esošu bērnu līdz 18 gadu vecumam</w:t>
      </w:r>
      <w:r w:rsidRPr="006F32F8">
        <w:rPr>
          <w:rFonts w:ascii="Calibri Light" w:hAnsi="Calibri Light" w:cs="Calibri Light"/>
          <w:sz w:val="16"/>
          <w:szCs w:val="16"/>
        </w:rPr>
        <w:t>. Pabalsta apmaksa paredzēta no valsts budžeta.</w:t>
      </w:r>
    </w:p>
    <w:p w14:paraId="214A4EF3" w14:textId="766B6186" w:rsidR="002D16DD" w:rsidRPr="00966854"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966854">
        <w:rPr>
          <w:rFonts w:ascii="Calibri Light" w:hAnsi="Calibri Light" w:cs="Calibri Light"/>
          <w:b/>
          <w:bCs/>
          <w:sz w:val="16"/>
          <w:szCs w:val="16"/>
        </w:rPr>
        <w:t xml:space="preserve">Ar sociālo pakalpojumu un sociālās palīdzības saņemšanu saistīto dokumentu termiņa </w:t>
      </w:r>
      <w:r w:rsidR="003735D7">
        <w:rPr>
          <w:rFonts w:ascii="Calibri Light" w:hAnsi="Calibri Light" w:cs="Calibri Light"/>
          <w:b/>
          <w:bCs/>
          <w:sz w:val="16"/>
          <w:szCs w:val="16"/>
        </w:rPr>
        <w:t xml:space="preserve">(statuss/ kvalifikācijas periods) </w:t>
      </w:r>
      <w:r w:rsidRPr="00966854">
        <w:rPr>
          <w:rFonts w:ascii="Calibri Light" w:hAnsi="Calibri Light" w:cs="Calibri Light"/>
          <w:b/>
          <w:bCs/>
          <w:sz w:val="16"/>
          <w:szCs w:val="16"/>
        </w:rPr>
        <w:t xml:space="preserve">pagarināšana, </w:t>
      </w:r>
      <w:r w:rsidR="003735D7">
        <w:rPr>
          <w:rFonts w:ascii="Calibri Light" w:hAnsi="Calibri Light" w:cs="Calibri Light"/>
          <w:sz w:val="16"/>
          <w:szCs w:val="16"/>
        </w:rPr>
        <w:t>lai neradītu pārrāvumu personas sociālajā nodrošinājumā,</w:t>
      </w:r>
      <w:r w:rsidR="003735D7" w:rsidRPr="00966854">
        <w:rPr>
          <w:rFonts w:ascii="Calibri Light" w:hAnsi="Calibri Light" w:cs="Calibri Light"/>
          <w:b/>
          <w:bCs/>
          <w:sz w:val="16"/>
          <w:szCs w:val="16"/>
        </w:rPr>
        <w:t xml:space="preserve"> pakalpojumu nodrošināšana</w:t>
      </w:r>
      <w:r w:rsidR="003735D7">
        <w:rPr>
          <w:rFonts w:ascii="Calibri Light" w:hAnsi="Calibri Light" w:cs="Calibri Light"/>
          <w:b/>
          <w:bCs/>
          <w:sz w:val="16"/>
          <w:szCs w:val="16"/>
        </w:rPr>
        <w:t xml:space="preserve"> un sociālo </w:t>
      </w:r>
      <w:r w:rsidR="003735D7" w:rsidRPr="00151DD5">
        <w:rPr>
          <w:rFonts w:ascii="Calibri Light" w:hAnsi="Calibri Light" w:cs="Calibri Light"/>
          <w:sz w:val="16"/>
          <w:szCs w:val="16"/>
        </w:rPr>
        <w:t>pakalpojumu sniedzēju darba organizācija</w:t>
      </w:r>
      <w:r w:rsidR="003735D7">
        <w:rPr>
          <w:rFonts w:ascii="Calibri Light" w:hAnsi="Calibri Light" w:cs="Calibri Light"/>
          <w:sz w:val="16"/>
          <w:szCs w:val="16"/>
        </w:rPr>
        <w:t>s</w:t>
      </w:r>
      <w:r w:rsidR="003735D7" w:rsidRPr="00151DD5">
        <w:rPr>
          <w:rFonts w:ascii="Calibri Light" w:hAnsi="Calibri Light" w:cs="Calibri Light"/>
          <w:sz w:val="16"/>
          <w:szCs w:val="16"/>
        </w:rPr>
        <w:t xml:space="preserve"> </w:t>
      </w:r>
      <w:r w:rsidR="003735D7">
        <w:rPr>
          <w:rFonts w:ascii="Calibri Light" w:hAnsi="Calibri Light" w:cs="Calibri Light"/>
          <w:sz w:val="16"/>
          <w:szCs w:val="16"/>
        </w:rPr>
        <w:t>pielāgošana</w:t>
      </w:r>
      <w:r w:rsidR="003735D7" w:rsidRPr="00151DD5">
        <w:rPr>
          <w:rFonts w:ascii="Calibri Light" w:hAnsi="Calibri Light" w:cs="Calibri Light"/>
          <w:sz w:val="16"/>
          <w:szCs w:val="16"/>
        </w:rPr>
        <w:t xml:space="preserve"> attiecīgā brīž</w:t>
      </w:r>
      <w:r w:rsidR="003735D7">
        <w:rPr>
          <w:rFonts w:ascii="Calibri Light" w:hAnsi="Calibri Light" w:cs="Calibri Light"/>
          <w:sz w:val="16"/>
          <w:szCs w:val="16"/>
        </w:rPr>
        <w:t xml:space="preserve">a epidemioloģiskajai situācijai, lai </w:t>
      </w:r>
      <w:r w:rsidR="003735D7" w:rsidRPr="00151DD5">
        <w:rPr>
          <w:rFonts w:ascii="Calibri Light" w:hAnsi="Calibri Light" w:cs="Calibri Light"/>
          <w:sz w:val="16"/>
          <w:szCs w:val="16"/>
        </w:rPr>
        <w:t>iedzīvotājiem arī Covid-19 apstākļos tiek saglabāta iespēja saņemt nepieciešamos sociālos pakalpojumus veidā, kas ir maksimāli drošs saņēmējiem un pakalpojuma sniedzēja personālam</w:t>
      </w:r>
      <w:r>
        <w:rPr>
          <w:rFonts w:ascii="Calibri Light" w:hAnsi="Calibri Light" w:cs="Calibri Light"/>
          <w:sz w:val="16"/>
          <w:szCs w:val="16"/>
        </w:rPr>
        <w:t>.</w:t>
      </w:r>
      <w:r w:rsidRPr="00966854">
        <w:rPr>
          <w:rFonts w:ascii="Calibri Light" w:hAnsi="Calibri Light" w:cs="Calibri Light"/>
          <w:sz w:val="16"/>
          <w:szCs w:val="16"/>
        </w:rPr>
        <w:t xml:space="preserve"> </w:t>
      </w:r>
    </w:p>
    <w:p w14:paraId="3AC37BB2" w14:textId="77777777" w:rsidR="002D16DD" w:rsidRPr="00966854"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966854">
        <w:rPr>
          <w:rFonts w:ascii="Calibri Light" w:hAnsi="Calibri Light" w:cs="Calibri Light"/>
          <w:b/>
          <w:bCs/>
          <w:sz w:val="16"/>
          <w:szCs w:val="16"/>
        </w:rPr>
        <w:t>Atbalsts bezdarba un dīkstāves periodā:</w:t>
      </w:r>
      <w:r w:rsidRPr="00966854">
        <w:rPr>
          <w:rFonts w:ascii="Calibri Light" w:hAnsi="Calibri Light" w:cs="Calibri Light"/>
          <w:sz w:val="16"/>
          <w:szCs w:val="16"/>
        </w:rPr>
        <w:t xml:space="preserve"> </w:t>
      </w:r>
    </w:p>
    <w:p w14:paraId="786D3713" w14:textId="77777777" w:rsidR="002D16DD" w:rsidRPr="00966854"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966854">
        <w:rPr>
          <w:rFonts w:ascii="Calibri Light" w:eastAsia="Times New Roman" w:hAnsi="Calibri Light" w:cs="Calibri Light"/>
          <w:sz w:val="16"/>
          <w:szCs w:val="16"/>
        </w:rPr>
        <w:t>–</w:t>
      </w:r>
      <w:r w:rsidRPr="00966854">
        <w:rPr>
          <w:rFonts w:ascii="Calibri Light" w:eastAsia="Times New Roman" w:hAnsi="Calibri Light" w:cs="Calibri Light"/>
          <w:sz w:val="16"/>
          <w:szCs w:val="16"/>
        </w:rPr>
        <w:tab/>
      </w:r>
      <w:r w:rsidRPr="00966854">
        <w:rPr>
          <w:rFonts w:ascii="Calibri Light" w:hAnsi="Calibri Light" w:cs="Calibri Light"/>
          <w:sz w:val="16"/>
          <w:szCs w:val="16"/>
        </w:rPr>
        <w:t>līdz 2021.gada 30.jūnijam bezdarbniekus varēs iesaistīt algotajos pagaidu sabiedriskajos darbos neatkarīgi no reģistrētā vai faktiskā bezdarba ilguma. Ikmēneša atlīdzības apmērs ir 200 EUR, t.sk. tiek veiktas valsts sociālās apdrošināšanas obligātās iemaksas pensiju apdrošināšanai;</w:t>
      </w:r>
    </w:p>
    <w:p w14:paraId="10E6C4D3" w14:textId="77777777" w:rsidR="002D16DD" w:rsidRPr="00966854"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966854">
        <w:rPr>
          <w:rFonts w:ascii="Calibri Light" w:eastAsia="Times New Roman" w:hAnsi="Calibri Light" w:cs="Calibri Light"/>
          <w:sz w:val="16"/>
          <w:szCs w:val="16"/>
        </w:rPr>
        <w:t>–</w:t>
      </w:r>
      <w:r w:rsidRPr="00966854">
        <w:rPr>
          <w:rFonts w:ascii="Calibri Light" w:eastAsia="Times New Roman" w:hAnsi="Calibri Light" w:cs="Calibri Light"/>
          <w:sz w:val="16"/>
          <w:szCs w:val="16"/>
        </w:rPr>
        <w:tab/>
      </w:r>
      <w:r w:rsidRPr="00966854">
        <w:rPr>
          <w:rFonts w:ascii="Calibri Light" w:hAnsi="Calibri Light" w:cs="Calibri Light"/>
          <w:sz w:val="16"/>
          <w:szCs w:val="16"/>
        </w:rPr>
        <w:t xml:space="preserve">līdz 2021.gada 31.decembrim ir pagarināts termiņš līdz 120 dienām jeb 4 mēnešiem, kādā bezdarbnieki var kļūt par nodarbināto par </w:t>
      </w:r>
      <w:proofErr w:type="spellStart"/>
      <w:r w:rsidRPr="00966854">
        <w:rPr>
          <w:rFonts w:ascii="Calibri Light" w:hAnsi="Calibri Light" w:cs="Calibri Light"/>
          <w:sz w:val="16"/>
          <w:szCs w:val="16"/>
        </w:rPr>
        <w:t>pašnodarbināto</w:t>
      </w:r>
      <w:proofErr w:type="spellEnd"/>
      <w:r w:rsidRPr="00966854">
        <w:rPr>
          <w:rFonts w:ascii="Calibri Light" w:hAnsi="Calibri Light" w:cs="Calibri Light"/>
          <w:sz w:val="16"/>
          <w:szCs w:val="16"/>
        </w:rPr>
        <w:t>, nezaudējot bezdarbnieka statusu, tādējādi gūstot ienākumus īslaicīgi strādājot, piemēram, sezonas darbu laikā;</w:t>
      </w:r>
    </w:p>
    <w:p w14:paraId="00197BF1" w14:textId="77777777" w:rsidR="002D16DD" w:rsidRPr="00966854"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966854">
        <w:rPr>
          <w:rFonts w:ascii="Calibri Light" w:eastAsia="Times New Roman" w:hAnsi="Calibri Light" w:cs="Calibri Light"/>
          <w:sz w:val="16"/>
          <w:szCs w:val="16"/>
        </w:rPr>
        <w:t>–</w:t>
      </w:r>
      <w:r w:rsidRPr="00966854">
        <w:rPr>
          <w:rFonts w:ascii="Calibri Light" w:eastAsia="Times New Roman" w:hAnsi="Calibri Light" w:cs="Calibri Light"/>
          <w:sz w:val="16"/>
          <w:szCs w:val="16"/>
        </w:rPr>
        <w:tab/>
      </w:r>
      <w:r w:rsidRPr="00966854">
        <w:rPr>
          <w:rFonts w:ascii="Calibri Light" w:hAnsi="Calibri Light" w:cs="Calibri Light"/>
          <w:sz w:val="16"/>
          <w:szCs w:val="16"/>
        </w:rPr>
        <w:t>līdz 2021. gada 30. jūnijam pagarināts bezdarbnieka palīdzības pabalsta izmaksas periods. Pabalsts 180 EUR apmērā paredzēts cilvēkiem, kuriem piešķirtā bezdarbnieka pabalsta izmaksas periods beidzās 2020.gada 12.martā vai vēlāk un kuri sakarā ar Covid-19 izplatību izsludinātās ārkārtējās situācijas apstākļiem turpina būt bezdarbnieka statusā. Bezdarbnieka palīdzības pabalstu izmaksā ne ilgāk kā četrus mēnešus;</w:t>
      </w:r>
    </w:p>
    <w:p w14:paraId="6CB4833F" w14:textId="77777777"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966854">
        <w:rPr>
          <w:rFonts w:ascii="Calibri Light" w:eastAsia="Times New Roman" w:hAnsi="Calibri Light" w:cs="Calibri Light"/>
          <w:sz w:val="16"/>
          <w:szCs w:val="16"/>
        </w:rPr>
        <w:lastRenderedPageBreak/>
        <w:t>–</w:t>
      </w:r>
      <w:r w:rsidRPr="00966854">
        <w:rPr>
          <w:rFonts w:ascii="Calibri Light" w:eastAsia="Times New Roman" w:hAnsi="Calibri Light" w:cs="Calibri Light"/>
          <w:sz w:val="16"/>
          <w:szCs w:val="16"/>
        </w:rPr>
        <w:tab/>
      </w:r>
      <w:r w:rsidRPr="00966854">
        <w:rPr>
          <w:rFonts w:ascii="Calibri Light" w:hAnsi="Calibri Light" w:cs="Calibri Light"/>
          <w:sz w:val="16"/>
          <w:szCs w:val="16"/>
        </w:rPr>
        <w:t>personām, kuras gada laikā pirms ārkārtējās situācijas izsludināšanas ir beigušas mācības augstskolā vai koledžā, kur ieguvušas augstāko izglītību, un ir ieguvušas bezdarbnieka statusu ārkārtējās situācijas laikā vai trīs mēnešu laikā pēc tās,</w:t>
      </w:r>
      <w:r>
        <w:rPr>
          <w:rFonts w:ascii="Calibri Light" w:hAnsi="Calibri Light" w:cs="Calibri Light"/>
          <w:sz w:val="16"/>
          <w:szCs w:val="16"/>
        </w:rPr>
        <w:t xml:space="preserve"> i</w:t>
      </w:r>
      <w:r w:rsidRPr="00966854">
        <w:rPr>
          <w:rFonts w:ascii="Calibri Light" w:hAnsi="Calibri Light" w:cs="Calibri Light"/>
          <w:sz w:val="16"/>
          <w:szCs w:val="16"/>
        </w:rPr>
        <w:t>r tiesības uz jaunā speciālista pabalstu gadījumā, ja kopējais apdrošināšanas (darba) stāžs ir mazāks par vienu gadu un par bezdarbnieku pēdējo 16 mēnešu periodā pirms bezdarbnieka statusa iegūšanas dienas iemaksas bezdarba gadījumam ir veiktas mazāk nekā 12 mēnešus vai vispār nav veiktas, Pabalstu, izmaksā līdz brīdim, kad persona zaudē bezdarbnieka statusu, bet ne ilgāk par četriem mēnešiem un ne ilgāk kā līdz 2021. gada 30. jūnijam.  Pabalsta apmērs - 500 EUR pirmajos divos mēnešos, 375 EUR trešajā un ceturtajā mēnesī.</w:t>
      </w:r>
    </w:p>
    <w:p w14:paraId="641BF8A7" w14:textId="450B11D6" w:rsidR="002D16DD" w:rsidRPr="00837ACE"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837ACE">
        <w:rPr>
          <w:rFonts w:ascii="Calibri Light" w:hAnsi="Calibri Light" w:cs="Calibri Light"/>
          <w:b/>
          <w:bCs/>
          <w:sz w:val="16"/>
          <w:szCs w:val="16"/>
        </w:rPr>
        <w:t>Atbalsts sociālo pakalpojumu jomā nodarbinātajiem</w:t>
      </w:r>
      <w:r w:rsidRPr="00837ACE">
        <w:rPr>
          <w:rFonts w:ascii="Calibri Light" w:hAnsi="Calibri Light" w:cs="Calibri Light"/>
          <w:sz w:val="16"/>
          <w:szCs w:val="16"/>
        </w:rPr>
        <w:t xml:space="preserve">: noteikta piemaksa 50% apmērā no mēnešalgas paaugstināta riska apstākļos aprūpē iesaistītajam personālam par inficēto klientu un kontaktpersonu aprūpi laika periodā no 2020.gada 1. decembra līdz 2021. gada 30. jūnijam, ja institūcijā, kurā sociālos pakalpojumus ar izmitināšanu, </w:t>
      </w:r>
      <w:r w:rsidR="003735D7">
        <w:rPr>
          <w:rFonts w:ascii="Calibri Light" w:hAnsi="Calibri Light" w:cs="Calibri Light"/>
          <w:sz w:val="16"/>
          <w:szCs w:val="16"/>
        </w:rPr>
        <w:t>kā arī</w:t>
      </w:r>
      <w:r w:rsidRPr="00837ACE">
        <w:rPr>
          <w:rFonts w:ascii="Calibri Light" w:hAnsi="Calibri Light" w:cs="Calibri Light"/>
          <w:sz w:val="16"/>
          <w:szCs w:val="16"/>
        </w:rPr>
        <w:t xml:space="preserve"> dienas aprūpes centrā vai aprūpes mājās pakalpojumu sniedz valsts, pašvaldības iestāde vai </w:t>
      </w:r>
      <w:proofErr w:type="spellStart"/>
      <w:r w:rsidRPr="00837ACE">
        <w:rPr>
          <w:rFonts w:ascii="Calibri Light" w:hAnsi="Calibri Light" w:cs="Calibri Light"/>
          <w:sz w:val="16"/>
          <w:szCs w:val="16"/>
        </w:rPr>
        <w:t>līgumorganizācija</w:t>
      </w:r>
      <w:proofErr w:type="spellEnd"/>
      <w:r w:rsidRPr="00837ACE">
        <w:rPr>
          <w:rFonts w:ascii="Calibri Light" w:hAnsi="Calibri Light" w:cs="Calibri Light"/>
          <w:sz w:val="16"/>
          <w:szCs w:val="16"/>
        </w:rPr>
        <w:t>. Valsts no līdzekļiem neparedzētiem gadījumiem kompensē pašvaldībām 50% no pašvaldību faktiskajiem papildu izdevumiem par piemaksām.</w:t>
      </w:r>
    </w:p>
    <w:p w14:paraId="201F1462"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ind w:left="284" w:hanging="284"/>
        <w:rPr>
          <w:rFonts w:ascii="Calibri Light" w:eastAsia="Times New Roman" w:hAnsi="Calibri Light"/>
          <w:color w:val="0F0F0F"/>
          <w:sz w:val="4"/>
          <w:szCs w:val="16"/>
          <w:lang w:eastAsia="lv-LV"/>
        </w:rPr>
      </w:pPr>
    </w:p>
    <w:p w14:paraId="635DB4CA" w14:textId="77777777" w:rsidR="002D16DD" w:rsidRPr="00B0613E" w:rsidRDefault="002D16DD" w:rsidP="00B2184F">
      <w:pPr>
        <w:spacing w:after="60"/>
        <w:rPr>
          <w:rFonts w:cs="Times New Roman"/>
          <w:sz w:val="22"/>
          <w:szCs w:val="22"/>
        </w:rPr>
      </w:pPr>
    </w:p>
    <w:p w14:paraId="1CED8446" w14:textId="77777777" w:rsidR="002D16DD" w:rsidRPr="002D16DD" w:rsidRDefault="002D16DD" w:rsidP="00B2184F">
      <w:pPr>
        <w:spacing w:after="60"/>
        <w:rPr>
          <w:rFonts w:ascii="Cambria" w:eastAsia="Times New Roman" w:hAnsi="Cambria" w:cs="Times New Roman"/>
          <w:color w:val="000000"/>
          <w:sz w:val="20"/>
          <w:szCs w:val="20"/>
          <w:lang w:eastAsia="lv-LV"/>
        </w:rPr>
      </w:pPr>
      <w:r w:rsidRPr="002D16DD">
        <w:rPr>
          <w:rFonts w:ascii="Cambria" w:hAnsi="Cambria" w:cs="Times New Roman"/>
          <w:sz w:val="20"/>
          <w:szCs w:val="20"/>
        </w:rPr>
        <w:t xml:space="preserve">No 2020. gada 13. marta Latvijā tika ieviestas attālinātas mācības visos </w:t>
      </w:r>
      <w:r w:rsidRPr="002D16DD">
        <w:rPr>
          <w:rFonts w:ascii="Cambria" w:hAnsi="Cambria" w:cs="Times New Roman"/>
          <w:b/>
          <w:bCs/>
          <w:sz w:val="20"/>
          <w:szCs w:val="20"/>
        </w:rPr>
        <w:t xml:space="preserve">izglītības </w:t>
      </w:r>
      <w:r w:rsidRPr="002D16DD">
        <w:rPr>
          <w:rFonts w:ascii="Cambria" w:hAnsi="Cambria" w:cs="Times New Roman"/>
          <w:sz w:val="20"/>
          <w:szCs w:val="20"/>
        </w:rPr>
        <w:t xml:space="preserve">posmos un tās turpinājās līdz mācību gada beigām. </w:t>
      </w:r>
      <w:r w:rsidRPr="002D16DD">
        <w:rPr>
          <w:rFonts w:ascii="Cambria" w:eastAsia="Times New Roman" w:hAnsi="Cambria" w:cs="Times New Roman"/>
          <w:color w:val="000000"/>
          <w:sz w:val="20"/>
          <w:szCs w:val="20"/>
          <w:shd w:val="clear" w:color="auto" w:fill="FFFFFF"/>
          <w:lang w:eastAsia="en-GB"/>
        </w:rPr>
        <w:t>2020./2021. mācību gadā 7.-12. klašu izglītojamie jau kopš 2020. gada 26. oktobra mācās attālinātā režīmā</w:t>
      </w:r>
      <w:r w:rsidRPr="002D16DD">
        <w:rPr>
          <w:rFonts w:ascii="Cambria" w:eastAsia="Times New Roman" w:hAnsi="Cambria" w:cs="Times New Roman"/>
          <w:color w:val="000000"/>
          <w:sz w:val="20"/>
          <w:szCs w:val="20"/>
          <w:lang w:eastAsia="lv-LV"/>
        </w:rPr>
        <w:t>, 5.-6. klašu izglītojamie klātienē mācījās līdz 5.decembrim (ar 7.decembri - attālināti), bet 1.-4.klašu skolēni klātienē aizvadīja visu pirmo semestri. Attālinātās mācības šajā semestrī turpinās visos izglītības līmeņos, taču no š.g. 22.februāra, atbilstoši  "luksofora" pieejai, pašvaldībās, kur saslimstības rādītāji ir zem 200 uz 100 000 iedzīvotājiem, 1.-4.klašu skolēni var mācīties klātienē, ievērojot visus noteiktos piesardzības pasākumus. </w:t>
      </w:r>
      <w:r w:rsidRPr="002D16DD">
        <w:rPr>
          <w:rFonts w:ascii="Cambria" w:eastAsia="Times New Roman" w:hAnsi="Cambria" w:cs="Times New Roman"/>
          <w:color w:val="000000"/>
          <w:sz w:val="20"/>
          <w:szCs w:val="20"/>
          <w:shd w:val="clear" w:color="auto" w:fill="FFFFFF"/>
          <w:lang w:eastAsia="lv-LV"/>
        </w:rPr>
        <w:t>Profesionālās izglītības iestādēs šajā mācību gadā  attālinātās mācības tika uzsāktas 6.novembrī, bet augstākās izglītības iestādēs - ar 26.oktobri.</w:t>
      </w:r>
    </w:p>
    <w:p w14:paraId="5EF83191" w14:textId="5FE6B14A" w:rsidR="002D16DD" w:rsidRPr="002D16DD" w:rsidRDefault="002D16DD" w:rsidP="00B2184F">
      <w:pPr>
        <w:pStyle w:val="NormalWeb"/>
        <w:spacing w:after="60"/>
        <w:jc w:val="both"/>
        <w:rPr>
          <w:szCs w:val="20"/>
        </w:rPr>
      </w:pPr>
      <w:r w:rsidRPr="002D16DD">
        <w:rPr>
          <w:color w:val="000000"/>
          <w:szCs w:val="20"/>
          <w:shd w:val="clear" w:color="auto" w:fill="FFFFFF"/>
          <w:lang w:eastAsia="en-GB"/>
        </w:rPr>
        <w:t xml:space="preserve">Lai mazinātu COVID-19 sekas izglītības un zinātnes jomās, tika īstenoti virkne pasākumi </w:t>
      </w:r>
      <w:r w:rsidRPr="002D16DD">
        <w:rPr>
          <w:szCs w:val="20"/>
        </w:rPr>
        <w:t>(skat</w:t>
      </w:r>
      <w:r w:rsidR="00A00D9F">
        <w:rPr>
          <w:szCs w:val="20"/>
        </w:rPr>
        <w:t>.</w:t>
      </w:r>
      <w:r w:rsidRPr="002D16DD">
        <w:rPr>
          <w:szCs w:val="20"/>
        </w:rPr>
        <w:t xml:space="preserve"> </w:t>
      </w:r>
      <w:r w:rsidR="00C36EC4">
        <w:rPr>
          <w:szCs w:val="20"/>
        </w:rPr>
        <w:t>4</w:t>
      </w:r>
      <w:r w:rsidRPr="002D16DD">
        <w:rPr>
          <w:szCs w:val="20"/>
        </w:rPr>
        <w:t>.ielikumu).</w:t>
      </w:r>
    </w:p>
    <w:p w14:paraId="72927418" w14:textId="77777777" w:rsidR="002D16DD" w:rsidRPr="00837ACE" w:rsidRDefault="002D16DD" w:rsidP="00B2184F">
      <w:pPr>
        <w:pStyle w:val="NormalWeb"/>
        <w:spacing w:after="60"/>
        <w:jc w:val="both"/>
        <w:rPr>
          <w:rFonts w:ascii="Times New Roman" w:hAnsi="Times New Roman"/>
          <w:color w:val="000000"/>
          <w:sz w:val="22"/>
          <w:szCs w:val="22"/>
          <w:shd w:val="clear" w:color="auto" w:fill="FFFFFF"/>
          <w:lang w:eastAsia="en-GB"/>
        </w:rPr>
      </w:pPr>
    </w:p>
    <w:p w14:paraId="777CB68D"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eastAsia="Times New Roman" w:hAnsi="Calibri Light"/>
          <w:color w:val="0F0F0F"/>
          <w:sz w:val="4"/>
          <w:szCs w:val="16"/>
          <w:lang w:eastAsia="lv-LV"/>
        </w:rPr>
      </w:pPr>
    </w:p>
    <w:p w14:paraId="0674268D" w14:textId="72774081" w:rsidR="002D16DD" w:rsidRPr="0057770C" w:rsidRDefault="00C36EC4"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jc w:val="right"/>
        <w:rPr>
          <w:rFonts w:ascii="Calibri Light" w:eastAsia="Times New Roman" w:hAnsi="Calibri Light"/>
          <w:color w:val="0F0F0F"/>
          <w:sz w:val="16"/>
          <w:szCs w:val="16"/>
          <w:lang w:eastAsia="lv-LV"/>
        </w:rPr>
      </w:pPr>
      <w:r>
        <w:rPr>
          <w:rFonts w:ascii="Calibri Light" w:eastAsia="Times New Roman" w:hAnsi="Calibri Light"/>
          <w:color w:val="0F0F0F"/>
          <w:sz w:val="16"/>
          <w:szCs w:val="16"/>
          <w:lang w:eastAsia="lv-LV"/>
        </w:rPr>
        <w:t>4</w:t>
      </w:r>
      <w:r w:rsidR="002D16DD" w:rsidRPr="0057770C">
        <w:rPr>
          <w:rFonts w:ascii="Calibri Light" w:eastAsia="Times New Roman" w:hAnsi="Calibri Light"/>
          <w:color w:val="0F0F0F"/>
          <w:sz w:val="16"/>
          <w:szCs w:val="16"/>
          <w:lang w:eastAsia="lv-LV"/>
        </w:rPr>
        <w:t>.ielikums</w:t>
      </w:r>
    </w:p>
    <w:p w14:paraId="30F7B548" w14:textId="77777777" w:rsidR="002D16DD" w:rsidRPr="006F32F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b/>
        </w:rPr>
      </w:pPr>
      <w:r w:rsidRPr="006F32F8">
        <w:rPr>
          <w:rFonts w:ascii="Calibri Light" w:hAnsi="Calibri Light"/>
          <w:b/>
        </w:rPr>
        <w:t>Atbalst</w:t>
      </w:r>
      <w:r>
        <w:rPr>
          <w:rFonts w:ascii="Calibri Light" w:hAnsi="Calibri Light"/>
          <w:b/>
        </w:rPr>
        <w:t xml:space="preserve">a pasākumi </w:t>
      </w:r>
      <w:r w:rsidRPr="006F32F8">
        <w:rPr>
          <w:rFonts w:ascii="Calibri Light" w:hAnsi="Calibri Light" w:cs="Calibri Light"/>
          <w:b/>
        </w:rPr>
        <w:t>Covid-19 krīzes radīto seku mazināšanai</w:t>
      </w:r>
      <w:r>
        <w:rPr>
          <w:rFonts w:ascii="Calibri Light" w:hAnsi="Calibri Light"/>
          <w:b/>
        </w:rPr>
        <w:t xml:space="preserve"> izglītības un zinātnes jomās </w:t>
      </w:r>
    </w:p>
    <w:p w14:paraId="29F25EA1" w14:textId="77777777" w:rsidR="002D16DD" w:rsidRPr="00BC0695"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BC0695">
        <w:rPr>
          <w:rFonts w:ascii="Calibri Light" w:hAnsi="Calibri Light" w:cs="Calibri Light"/>
          <w:b/>
          <w:bCs/>
          <w:sz w:val="16"/>
          <w:szCs w:val="16"/>
        </w:rPr>
        <w:t>Pirmsskolas, vispārējā un profesionālā izglītība</w:t>
      </w:r>
      <w:r w:rsidRPr="00BC0695">
        <w:rPr>
          <w:rFonts w:ascii="Calibri Light" w:hAnsi="Calibri Light" w:cs="Calibri Light"/>
          <w:sz w:val="16"/>
          <w:szCs w:val="16"/>
        </w:rPr>
        <w:t>:</w:t>
      </w:r>
    </w:p>
    <w:p w14:paraId="5225074D" w14:textId="77777777" w:rsidR="002D16DD" w:rsidRPr="00BC0695"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BC0695">
        <w:rPr>
          <w:rFonts w:ascii="Calibri Light" w:eastAsia="Times New Roman" w:hAnsi="Calibri Light" w:cs="Calibri Light"/>
          <w:sz w:val="16"/>
          <w:szCs w:val="16"/>
        </w:rPr>
        <w:t>–</w:t>
      </w:r>
      <w:r w:rsidRPr="00BC0695">
        <w:rPr>
          <w:rFonts w:ascii="Calibri Light" w:eastAsia="Times New Roman" w:hAnsi="Calibri Light" w:cs="Calibri Light"/>
          <w:sz w:val="16"/>
          <w:szCs w:val="16"/>
        </w:rPr>
        <w:tab/>
      </w:r>
      <w:r w:rsidRPr="00BC0695">
        <w:rPr>
          <w:rFonts w:ascii="Calibri Light" w:hAnsi="Calibri Light" w:cs="Calibri Light"/>
          <w:sz w:val="16"/>
          <w:szCs w:val="16"/>
        </w:rPr>
        <w:t>2020.gada martā</w:t>
      </w:r>
      <w:r>
        <w:rPr>
          <w:rFonts w:ascii="Calibri Light" w:hAnsi="Calibri Light" w:cs="Calibri Light"/>
          <w:sz w:val="16"/>
          <w:szCs w:val="16"/>
        </w:rPr>
        <w:t xml:space="preserve"> </w:t>
      </w:r>
      <w:r w:rsidRPr="00BC0695">
        <w:rPr>
          <w:rFonts w:ascii="Calibri Light" w:hAnsi="Calibri Light" w:cs="Calibri Light"/>
          <w:sz w:val="16"/>
          <w:szCs w:val="16"/>
        </w:rPr>
        <w:t>IZM veica 2266 viedtālruņu un 2000 planšetdatoru iegādi, kā arī pieņēma 1000 planšetdatoru dāvinājumu.</w:t>
      </w:r>
      <w:r>
        <w:rPr>
          <w:rFonts w:ascii="Calibri Light" w:hAnsi="Calibri Light" w:cs="Calibri Light"/>
          <w:sz w:val="16"/>
          <w:szCs w:val="16"/>
        </w:rPr>
        <w:t xml:space="preserve"> Savukārt, </w:t>
      </w:r>
      <w:r w:rsidRPr="00BC0695">
        <w:rPr>
          <w:rFonts w:ascii="Calibri Light" w:hAnsi="Calibri Light" w:cs="Calibri Light"/>
          <w:sz w:val="16"/>
          <w:szCs w:val="16"/>
        </w:rPr>
        <w:t>2020.gada oktobrī</w:t>
      </w:r>
      <w:r>
        <w:rPr>
          <w:rFonts w:ascii="Calibri Light" w:hAnsi="Calibri Light" w:cs="Calibri Light"/>
          <w:sz w:val="16"/>
          <w:szCs w:val="16"/>
        </w:rPr>
        <w:t xml:space="preserve"> </w:t>
      </w:r>
      <w:r w:rsidRPr="00BC0695">
        <w:rPr>
          <w:rFonts w:ascii="Calibri Light" w:hAnsi="Calibri Light" w:cs="Calibri Light"/>
          <w:sz w:val="16"/>
          <w:szCs w:val="16"/>
        </w:rPr>
        <w:t xml:space="preserve">un 2020.gada decembrī un 2021.gada janvārī </w:t>
      </w:r>
      <w:r>
        <w:rPr>
          <w:rFonts w:ascii="Calibri Light" w:hAnsi="Calibri Light" w:cs="Calibri Light"/>
          <w:sz w:val="16"/>
          <w:szCs w:val="16"/>
        </w:rPr>
        <w:t>IZM iegādājās</w:t>
      </w:r>
      <w:r w:rsidRPr="00BC0695">
        <w:rPr>
          <w:rFonts w:ascii="Calibri Light" w:hAnsi="Calibri Light" w:cs="Calibri Light"/>
          <w:sz w:val="16"/>
          <w:szCs w:val="16"/>
        </w:rPr>
        <w:t xml:space="preserve"> 6261 portatīvo</w:t>
      </w:r>
      <w:r>
        <w:rPr>
          <w:rFonts w:ascii="Calibri Light" w:hAnsi="Calibri Light" w:cs="Calibri Light"/>
          <w:sz w:val="16"/>
          <w:szCs w:val="16"/>
        </w:rPr>
        <w:t>s</w:t>
      </w:r>
      <w:r w:rsidRPr="00BC0695">
        <w:rPr>
          <w:rFonts w:ascii="Calibri Light" w:hAnsi="Calibri Light" w:cs="Calibri Light"/>
          <w:sz w:val="16"/>
          <w:szCs w:val="16"/>
        </w:rPr>
        <w:t xml:space="preserve"> datoru</w:t>
      </w:r>
      <w:r>
        <w:rPr>
          <w:rFonts w:ascii="Calibri Light" w:hAnsi="Calibri Light" w:cs="Calibri Light"/>
          <w:sz w:val="16"/>
          <w:szCs w:val="16"/>
        </w:rPr>
        <w:t>s</w:t>
      </w:r>
      <w:r w:rsidRPr="00BC0695">
        <w:rPr>
          <w:rFonts w:ascii="Calibri Light" w:hAnsi="Calibri Light" w:cs="Calibri Light"/>
          <w:sz w:val="16"/>
          <w:szCs w:val="16"/>
        </w:rPr>
        <w:t>, kā arī 2021.gada februārī pieņēma 92 portatīvo datoru dāvinājumu</w:t>
      </w:r>
      <w:r>
        <w:rPr>
          <w:rFonts w:ascii="Calibri Light" w:hAnsi="Calibri Light" w:cs="Calibri Light"/>
          <w:sz w:val="16"/>
          <w:szCs w:val="16"/>
        </w:rPr>
        <w:t xml:space="preserve">. </w:t>
      </w:r>
      <w:r w:rsidRPr="00BC0695">
        <w:rPr>
          <w:rFonts w:ascii="Calibri Light" w:hAnsi="Calibri Light" w:cs="Calibri Light"/>
          <w:sz w:val="16"/>
          <w:szCs w:val="16"/>
        </w:rPr>
        <w:t xml:space="preserve">Iekārtas bez atlīdzības tika nodotas pašvaldību īpašumā, </w:t>
      </w:r>
      <w:r>
        <w:rPr>
          <w:rFonts w:ascii="Calibri Light" w:hAnsi="Calibri Light" w:cs="Calibri Light"/>
          <w:sz w:val="16"/>
          <w:szCs w:val="16"/>
        </w:rPr>
        <w:t>un tās</w:t>
      </w:r>
      <w:r w:rsidRPr="00BC0695">
        <w:rPr>
          <w:rFonts w:ascii="Calibri Light" w:hAnsi="Calibri Light" w:cs="Calibri Light"/>
          <w:sz w:val="16"/>
          <w:szCs w:val="16"/>
        </w:rPr>
        <w:t xml:space="preserve"> nodrošināja to nodošanu izglītojamiem</w:t>
      </w:r>
      <w:r>
        <w:rPr>
          <w:rFonts w:ascii="Calibri Light" w:hAnsi="Calibri Light" w:cs="Calibri Light"/>
          <w:sz w:val="16"/>
          <w:szCs w:val="16"/>
        </w:rPr>
        <w:t>;</w:t>
      </w:r>
    </w:p>
    <w:p w14:paraId="7195F361" w14:textId="61D02FE5"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BC0695">
        <w:rPr>
          <w:rFonts w:ascii="Calibri Light" w:eastAsia="Times New Roman" w:hAnsi="Calibri Light" w:cs="Calibri Light"/>
          <w:sz w:val="16"/>
          <w:szCs w:val="16"/>
        </w:rPr>
        <w:t>–</w:t>
      </w:r>
      <w:r w:rsidRPr="00BC0695">
        <w:rPr>
          <w:rFonts w:ascii="Calibri Light" w:eastAsia="Times New Roman" w:hAnsi="Calibri Light" w:cs="Calibri Light"/>
          <w:sz w:val="16"/>
          <w:szCs w:val="16"/>
        </w:rPr>
        <w:tab/>
      </w:r>
      <w:r w:rsidRPr="001E4990">
        <w:rPr>
          <w:rFonts w:ascii="Calibri Light" w:hAnsi="Calibri Light" w:cs="Calibri Light"/>
          <w:bCs/>
          <w:sz w:val="16"/>
          <w:szCs w:val="16"/>
        </w:rPr>
        <w:t>2020./2021. mācību gada pirmajā semestrī</w:t>
      </w:r>
      <w:r>
        <w:rPr>
          <w:rFonts w:ascii="Calibri Light" w:hAnsi="Calibri Light" w:cs="Calibri Light"/>
          <w:bCs/>
          <w:sz w:val="16"/>
          <w:szCs w:val="16"/>
        </w:rPr>
        <w:t xml:space="preserve"> n</w:t>
      </w:r>
      <w:r w:rsidRPr="001E4990">
        <w:rPr>
          <w:rFonts w:ascii="Calibri Light" w:hAnsi="Calibri Light" w:cs="Calibri Light"/>
          <w:bCs/>
          <w:sz w:val="16"/>
          <w:szCs w:val="16"/>
        </w:rPr>
        <w:t xml:space="preserve">ovērtēts pedagogu veiktais ieguldījums un kompensēts darbs attālinātā mācību procesa nodrošināšanā. IZM 2020. gada beigās pārdalīja 1,1 milj. </w:t>
      </w:r>
      <w:r w:rsidR="00094DC6" w:rsidRPr="00094DC6">
        <w:rPr>
          <w:rFonts w:ascii="Calibri Light" w:hAnsi="Calibri Light" w:cs="Calibri Light"/>
          <w:bCs/>
          <w:iCs/>
          <w:sz w:val="16"/>
          <w:szCs w:val="16"/>
        </w:rPr>
        <w:t>EUR</w:t>
      </w:r>
      <w:r w:rsidRPr="001E4990">
        <w:rPr>
          <w:rFonts w:ascii="Calibri Light" w:hAnsi="Calibri Light" w:cs="Calibri Light"/>
          <w:bCs/>
          <w:sz w:val="16"/>
          <w:szCs w:val="16"/>
        </w:rPr>
        <w:t xml:space="preserve"> šim mērķim no sava budžeta. 2021. gada sākumā tiek izstrādāti kritēriji piemaksu noteikšanai visu izglītības veidu un līmeņu pedagogiem 2020./2021. mācību gada otrajā semestrī, ņemot vērā skolotāju darba apjoma un slodzes palielināšanos attālināto mācību nodrošināšanā, </w:t>
      </w:r>
      <w:proofErr w:type="spellStart"/>
      <w:r w:rsidRPr="001E4990">
        <w:rPr>
          <w:rFonts w:ascii="Calibri Light" w:hAnsi="Calibri Light" w:cs="Calibri Light"/>
          <w:bCs/>
          <w:sz w:val="16"/>
          <w:szCs w:val="16"/>
        </w:rPr>
        <w:t>psihoemocionālos</w:t>
      </w:r>
      <w:proofErr w:type="spellEnd"/>
      <w:r w:rsidRPr="001E4990">
        <w:rPr>
          <w:rFonts w:ascii="Calibri Light" w:hAnsi="Calibri Light" w:cs="Calibri Light"/>
          <w:bCs/>
          <w:sz w:val="16"/>
          <w:szCs w:val="16"/>
        </w:rPr>
        <w:t xml:space="preserve"> apstākļus darba vidē COVID-19 pandēmijas ietekmē</w:t>
      </w:r>
      <w:r w:rsidRPr="001E4990">
        <w:rPr>
          <w:rFonts w:ascii="Calibri Light" w:hAnsi="Calibri Light" w:cs="Calibri Light"/>
          <w:sz w:val="16"/>
          <w:szCs w:val="16"/>
          <w:lang w:eastAsia="lv-LV"/>
        </w:rPr>
        <w:t xml:space="preserve">; </w:t>
      </w:r>
    </w:p>
    <w:p w14:paraId="20A6CB59" w14:textId="0CF6BC5B"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hAnsi="Calibri Light" w:cs="Calibri Light"/>
          <w:bCs/>
          <w:color w:val="000000" w:themeColor="text1"/>
          <w:sz w:val="16"/>
          <w:szCs w:val="16"/>
        </w:rPr>
        <w:t xml:space="preserve">MK 2021.gada 28.janvārī lēma par piemaksu piešķiršanu pirmsskolas un speciālās izglītības iestāžu pedagogiem par darbu Covid-19 pandēmijas laikā. Kopumā valdība šim mērķim piešķīra 6,3 milj. </w:t>
      </w:r>
      <w:r w:rsidR="00094DC6" w:rsidRPr="00094DC6">
        <w:rPr>
          <w:rFonts w:ascii="Calibri Light" w:hAnsi="Calibri Light" w:cs="Calibri Light"/>
          <w:iCs/>
          <w:sz w:val="16"/>
          <w:szCs w:val="16"/>
        </w:rPr>
        <w:t>EUR</w:t>
      </w:r>
      <w:r>
        <w:rPr>
          <w:rFonts w:ascii="Calibri Light" w:hAnsi="Calibri Light" w:cs="Calibri Light"/>
          <w:bCs/>
          <w:color w:val="000000" w:themeColor="text1"/>
          <w:sz w:val="16"/>
          <w:szCs w:val="16"/>
        </w:rPr>
        <w:t xml:space="preserve"> n</w:t>
      </w:r>
      <w:r w:rsidRPr="001E4990">
        <w:rPr>
          <w:rFonts w:ascii="Calibri Light" w:hAnsi="Calibri Light" w:cs="Calibri Light"/>
          <w:bCs/>
          <w:color w:val="000000" w:themeColor="text1"/>
          <w:sz w:val="16"/>
          <w:szCs w:val="16"/>
        </w:rPr>
        <w:t xml:space="preserve">o valsts budžeta </w:t>
      </w:r>
      <w:r w:rsidRPr="001E4990">
        <w:rPr>
          <w:rFonts w:ascii="Calibri Light" w:hAnsi="Calibri Light" w:cs="Calibri Light"/>
          <w:bCs/>
          <w:sz w:val="16"/>
          <w:szCs w:val="16"/>
        </w:rPr>
        <w:t>programmas “Līdzekļi neparedzētiem gadījumiem”</w:t>
      </w:r>
      <w:r w:rsidRPr="001E4990">
        <w:rPr>
          <w:rFonts w:ascii="Calibri Light" w:hAnsi="Calibri Light" w:cs="Calibri Light"/>
          <w:sz w:val="16"/>
          <w:szCs w:val="16"/>
          <w:lang w:eastAsia="lv-LV"/>
        </w:rPr>
        <w:t>;</w:t>
      </w:r>
    </w:p>
    <w:p w14:paraId="39D3D998" w14:textId="77F9280F"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hAnsi="Calibri Light" w:cs="Calibri Light"/>
          <w:sz w:val="16"/>
          <w:szCs w:val="16"/>
        </w:rPr>
        <w:t>MK</w:t>
      </w:r>
      <w:r w:rsidRPr="001E4990">
        <w:rPr>
          <w:rFonts w:ascii="Calibri Light" w:hAnsi="Calibri Light" w:cs="Calibri Light"/>
          <w:sz w:val="16"/>
          <w:szCs w:val="16"/>
        </w:rPr>
        <w:t xml:space="preserve"> 2021.gada 18. februārī atbalstīja 12</w:t>
      </w:r>
      <w:r>
        <w:rPr>
          <w:rFonts w:ascii="Calibri Light" w:hAnsi="Calibri Light" w:cs="Calibri Light"/>
          <w:sz w:val="16"/>
          <w:szCs w:val="16"/>
        </w:rPr>
        <w:t>,3 milj.</w:t>
      </w:r>
      <w:r w:rsidRPr="001E4990">
        <w:rPr>
          <w:rFonts w:ascii="Calibri Light" w:hAnsi="Calibri Light" w:cs="Calibri Light"/>
          <w:sz w:val="16"/>
          <w:szCs w:val="16"/>
        </w:rPr>
        <w:t> </w:t>
      </w:r>
      <w:r w:rsidR="00094DC6" w:rsidRPr="00094DC6">
        <w:rPr>
          <w:rFonts w:ascii="Calibri Light" w:hAnsi="Calibri Light" w:cs="Calibri Light"/>
          <w:iCs/>
          <w:sz w:val="16"/>
          <w:szCs w:val="16"/>
        </w:rPr>
        <w:t>EUR</w:t>
      </w:r>
      <w:r w:rsidRPr="001E4990">
        <w:rPr>
          <w:rFonts w:ascii="Calibri Light" w:hAnsi="Calibri Light" w:cs="Calibri Light"/>
          <w:sz w:val="16"/>
          <w:szCs w:val="16"/>
        </w:rPr>
        <w:t xml:space="preserve"> pieš</w:t>
      </w:r>
      <w:r>
        <w:rPr>
          <w:rFonts w:ascii="Calibri Light" w:hAnsi="Calibri Light" w:cs="Calibri Light"/>
          <w:sz w:val="16"/>
          <w:szCs w:val="16"/>
        </w:rPr>
        <w:t>ķ</w:t>
      </w:r>
      <w:r w:rsidRPr="001E4990">
        <w:rPr>
          <w:rFonts w:ascii="Calibri Light" w:hAnsi="Calibri Light" w:cs="Calibri Light"/>
          <w:sz w:val="16"/>
          <w:szCs w:val="16"/>
        </w:rPr>
        <w:t>iršanu skolotājiem un atbalsta personālam individuālo konsultāciju apmaksai mācību satura apguvei COVID-19 pandēmijas laikā</w:t>
      </w:r>
      <w:r w:rsidRPr="001E4990">
        <w:rPr>
          <w:rFonts w:ascii="Calibri Light" w:hAnsi="Calibri Light" w:cs="Calibri Light"/>
          <w:color w:val="000000" w:themeColor="text1"/>
          <w:sz w:val="16"/>
          <w:szCs w:val="16"/>
        </w:rPr>
        <w:t>;</w:t>
      </w:r>
    </w:p>
    <w:p w14:paraId="0F4F61E8" w14:textId="77777777"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hAnsi="Calibri Light" w:cs="Calibri Light"/>
          <w:bCs/>
          <w:sz w:val="16"/>
          <w:szCs w:val="16"/>
        </w:rPr>
        <w:t>l</w:t>
      </w:r>
      <w:r w:rsidRPr="001E4990">
        <w:rPr>
          <w:rFonts w:ascii="Calibri Light" w:hAnsi="Calibri Light" w:cs="Calibri Light"/>
          <w:bCs/>
          <w:sz w:val="16"/>
          <w:szCs w:val="16"/>
        </w:rPr>
        <w:t>ai apzinātu aktuālo situāciju mācību procesa norises organizēšanā vispārējās izglītības, t.sk. pirmsskolas un speciālās izglītības iestādēs, profesionālās izglītības iestādēs un interešu izglītībā, kā arī kopā ar pašvaldību izglītības pārvaldēm identificētu iespējamās izglītības programmu īstenošanas grūtības, notikušas ap 20 izglītības iestāžu aptaujas, veikts aptauju rezultātu apkopojums</w:t>
      </w:r>
      <w:r w:rsidRPr="001E4990">
        <w:rPr>
          <w:rFonts w:ascii="Calibri Light" w:hAnsi="Calibri Light" w:cs="Calibri Light"/>
          <w:color w:val="000000" w:themeColor="text1"/>
          <w:sz w:val="16"/>
          <w:szCs w:val="16"/>
        </w:rPr>
        <w:t>;</w:t>
      </w:r>
      <w:r>
        <w:rPr>
          <w:rFonts w:ascii="Calibri Light" w:hAnsi="Calibri Light" w:cs="Calibri Light"/>
          <w:color w:val="000000" w:themeColor="text1"/>
          <w:sz w:val="16"/>
          <w:szCs w:val="16"/>
        </w:rPr>
        <w:t xml:space="preserve"> </w:t>
      </w:r>
      <w:r w:rsidRPr="001E4990">
        <w:rPr>
          <w:rFonts w:ascii="Calibri Light" w:hAnsi="Calibri Light" w:cs="Calibri Light"/>
          <w:bCs/>
          <w:sz w:val="16"/>
          <w:szCs w:val="16"/>
        </w:rPr>
        <w:t xml:space="preserve">organizētas 66 tiešsaistes sarunas ar vispārējās izglītības iestādēm un </w:t>
      </w:r>
      <w:r>
        <w:rPr>
          <w:rFonts w:ascii="Calibri Light" w:hAnsi="Calibri Light" w:cs="Calibri Light"/>
          <w:bCs/>
          <w:sz w:val="16"/>
          <w:szCs w:val="16"/>
        </w:rPr>
        <w:t>10</w:t>
      </w:r>
      <w:r w:rsidRPr="001E4990">
        <w:rPr>
          <w:rFonts w:ascii="Calibri Light" w:hAnsi="Calibri Light" w:cs="Calibri Light"/>
          <w:bCs/>
          <w:sz w:val="16"/>
          <w:szCs w:val="16"/>
        </w:rPr>
        <w:t xml:space="preserve"> pirmsskolas izglītības iestādēm</w:t>
      </w:r>
      <w:r>
        <w:rPr>
          <w:rFonts w:ascii="Calibri Light" w:hAnsi="Calibri Light" w:cs="Calibri Light"/>
          <w:bCs/>
          <w:sz w:val="16"/>
          <w:szCs w:val="16"/>
        </w:rPr>
        <w:t>;</w:t>
      </w:r>
    </w:p>
    <w:p w14:paraId="0FAAEF32" w14:textId="77777777" w:rsidR="00F960FF" w:rsidRDefault="002D16DD" w:rsidP="00F960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hAnsi="Calibri Light" w:cs="Calibri Light"/>
          <w:bCs/>
          <w:sz w:val="16"/>
          <w:szCs w:val="16"/>
        </w:rPr>
        <w:t>n</w:t>
      </w:r>
      <w:r w:rsidRPr="001E4990">
        <w:rPr>
          <w:rFonts w:ascii="Calibri Light" w:hAnsi="Calibri Light" w:cs="Calibri Light"/>
          <w:bCs/>
          <w:sz w:val="16"/>
          <w:szCs w:val="16"/>
        </w:rPr>
        <w:t xml:space="preserve">odrošināta iespēja pedagogiem apgūt digitālo </w:t>
      </w:r>
      <w:proofErr w:type="spellStart"/>
      <w:r w:rsidRPr="001E4990">
        <w:rPr>
          <w:rFonts w:ascii="Calibri Light" w:hAnsi="Calibri Light" w:cs="Calibri Light"/>
          <w:bCs/>
          <w:sz w:val="16"/>
          <w:szCs w:val="16"/>
        </w:rPr>
        <w:t>pratību</w:t>
      </w:r>
      <w:proofErr w:type="spellEnd"/>
      <w:r w:rsidRPr="001E4990">
        <w:rPr>
          <w:rFonts w:ascii="Calibri Light" w:hAnsi="Calibri Light" w:cs="Calibri Light"/>
          <w:bCs/>
          <w:sz w:val="16"/>
          <w:szCs w:val="16"/>
        </w:rPr>
        <w:t xml:space="preserve"> attālināta mācību procesa nodrošināšanai (pilnveides kursi pedagogu izglītības iestāžu vadības komandām, pedagogiem, individuālu attālinātu mācību nodrošinājums pirmsskolas un sākumskolas pedagogiem, kā arī mācību priekšmetu skolotājiem)</w:t>
      </w:r>
      <w:r w:rsidRPr="001E4990">
        <w:rPr>
          <w:rFonts w:ascii="Calibri Light" w:hAnsi="Calibri Light" w:cs="Calibri Light"/>
          <w:sz w:val="16"/>
          <w:szCs w:val="16"/>
        </w:rPr>
        <w:t>;</w:t>
      </w:r>
    </w:p>
    <w:p w14:paraId="7FD29AC1" w14:textId="2FBD1EF0" w:rsidR="00F960FF" w:rsidRPr="00F960FF" w:rsidRDefault="00F960FF" w:rsidP="00F960FF">
      <w:pPr>
        <w:pStyle w:val="ListParagraph"/>
        <w:numPr>
          <w:ilvl w:val="0"/>
          <w:numId w:val="28"/>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F960FF">
        <w:rPr>
          <w:rFonts w:asciiTheme="majorHAnsi" w:hAnsiTheme="majorHAnsi" w:cstheme="majorHAnsi"/>
          <w:sz w:val="16"/>
          <w:szCs w:val="16"/>
        </w:rPr>
        <w:t xml:space="preserve">lai atbalstītu skolēnu attālināto mācīšanos valstī izsludinātās ārkārtējās situācijas laikā, valdība 2020. gada 31. martā piešķīra 365 208 </w:t>
      </w:r>
      <w:r w:rsidR="00094DC6">
        <w:rPr>
          <w:rFonts w:asciiTheme="majorHAnsi" w:hAnsiTheme="majorHAnsi" w:cstheme="majorHAnsi"/>
          <w:sz w:val="16"/>
          <w:szCs w:val="16"/>
        </w:rPr>
        <w:t>EUR</w:t>
      </w:r>
      <w:r w:rsidRPr="00F960FF">
        <w:rPr>
          <w:rFonts w:asciiTheme="majorHAnsi" w:hAnsiTheme="majorHAnsi" w:cstheme="majorHAnsi"/>
          <w:sz w:val="16"/>
          <w:szCs w:val="16"/>
        </w:rPr>
        <w:t xml:space="preserve"> projektam </w:t>
      </w:r>
      <w:r w:rsidRPr="00F960FF">
        <w:rPr>
          <w:rFonts w:asciiTheme="majorHAnsi" w:hAnsiTheme="majorHAnsi" w:cstheme="majorHAnsi"/>
          <w:i/>
          <w:iCs/>
          <w:sz w:val="16"/>
          <w:szCs w:val="16"/>
        </w:rPr>
        <w:t>Tava klase</w:t>
      </w:r>
      <w:r w:rsidRPr="00F960FF">
        <w:rPr>
          <w:rFonts w:asciiTheme="majorHAnsi" w:hAnsiTheme="majorHAnsi" w:cstheme="majorHAnsi"/>
          <w:sz w:val="16"/>
          <w:szCs w:val="16"/>
        </w:rPr>
        <w:t xml:space="preserve"> oriģināla audiovizuāla satura izveidei un tā pārraidīšanai bezmaksas televīzijas platformās un tīmekļa vietnēs Līdz ar 2020. gada 18. augusta valdības lēmumu par papildu finansējuma piešķiršanu vienotas tiešsaistes mācību vides izveidei un digitālu mācību un metodisko līdzekļu izstrādei projekts Tava klase turpinās. Un tā saturs turpmāk tiks veidots Valsts izglītības satura centra ESF finansētā projekta “Kompetenču pieeja mācību saturā” (Skola2030) ietvaros</w:t>
      </w:r>
      <w:r>
        <w:rPr>
          <w:rFonts w:asciiTheme="majorHAnsi" w:hAnsiTheme="majorHAnsi" w:cstheme="majorHAnsi"/>
          <w:sz w:val="16"/>
          <w:szCs w:val="16"/>
        </w:rPr>
        <w:t>;</w:t>
      </w:r>
    </w:p>
    <w:p w14:paraId="6282757A" w14:textId="55CEF67A" w:rsidR="00F960FF" w:rsidRPr="00F960FF" w:rsidRDefault="00F960FF" w:rsidP="00F960FF">
      <w:pPr>
        <w:pStyle w:val="ListParagraph"/>
        <w:numPr>
          <w:ilvl w:val="0"/>
          <w:numId w:val="28"/>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F960FF">
        <w:rPr>
          <w:rFonts w:ascii="Calibri Light" w:eastAsia="Times New Roman" w:hAnsi="Calibri Light" w:cs="Calibri Light"/>
          <w:sz w:val="16"/>
          <w:szCs w:val="16"/>
        </w:rPr>
        <w:t>ieviešot digitālus risinājumus procesu norisei, nodrošināta iespēja izglītojamiem attālināti piedalīties mācību priekšmetu olimpiādēs un zinātniskajos konkursos nacionālā un starptautiskā līmenī, tādejādi nodrošinot izglītojamo iespējas sasniegt un uzturēt augsta līmeņa rezultātus izglītībā;</w:t>
      </w:r>
    </w:p>
    <w:p w14:paraId="05950D11" w14:textId="77777777"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hAnsi="Calibri Light" w:cs="Calibri Light"/>
          <w:bCs/>
          <w:sz w:val="16"/>
          <w:szCs w:val="16"/>
        </w:rPr>
        <w:t>v</w:t>
      </w:r>
      <w:r w:rsidRPr="001E4990">
        <w:rPr>
          <w:rFonts w:ascii="Calibri Light" w:hAnsi="Calibri Light" w:cs="Calibri Light"/>
          <w:bCs/>
          <w:sz w:val="16"/>
          <w:szCs w:val="16"/>
        </w:rPr>
        <w:t>eiktas nepieciešamās darbības vispārējās izglītības un profesionālās izglītības iestāžu un programmu attālinātas akreditācijas īstenošanai</w:t>
      </w:r>
      <w:r w:rsidRPr="001E4990">
        <w:rPr>
          <w:rFonts w:ascii="Calibri Light" w:hAnsi="Calibri Light" w:cs="Calibri Light"/>
          <w:sz w:val="16"/>
          <w:szCs w:val="16"/>
        </w:rPr>
        <w:t>;</w:t>
      </w:r>
    </w:p>
    <w:p w14:paraId="4222FB59" w14:textId="77777777"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eastAsia="Times New Roman" w:hAnsi="Calibri Light" w:cs="Calibri Light"/>
          <w:sz w:val="16"/>
          <w:szCs w:val="16"/>
          <w:lang w:eastAsia="lv-LV"/>
        </w:rPr>
        <w:t>a</w:t>
      </w:r>
      <w:r w:rsidRPr="001E4990">
        <w:rPr>
          <w:rFonts w:ascii="Calibri Light" w:eastAsia="Times New Roman" w:hAnsi="Calibri Light" w:cs="Calibri Light"/>
          <w:sz w:val="16"/>
          <w:szCs w:val="16"/>
          <w:lang w:eastAsia="lv-LV"/>
        </w:rPr>
        <w:t>r mērķi mazināt riskus i</w:t>
      </w:r>
      <w:r>
        <w:rPr>
          <w:rFonts w:ascii="Calibri Light" w:eastAsia="Times New Roman" w:hAnsi="Calibri Light" w:cs="Calibri Light"/>
          <w:sz w:val="16"/>
          <w:szCs w:val="16"/>
          <w:lang w:eastAsia="lv-LV"/>
        </w:rPr>
        <w:t>n</w:t>
      </w:r>
      <w:r w:rsidRPr="001E4990">
        <w:rPr>
          <w:rFonts w:ascii="Calibri Light" w:eastAsia="Times New Roman" w:hAnsi="Calibri Light" w:cs="Calibri Light"/>
          <w:sz w:val="16"/>
          <w:szCs w:val="16"/>
          <w:lang w:eastAsia="lv-LV"/>
        </w:rPr>
        <w:t>ficēties ar COVID-19, atbilstoši PVO rekomendācijām izstrādāti un MK akceptēti priekšlikumi gaisa kvalitātes uzlabošanai izglītības iestādēs. Nodrošināta profesionālās izglītības iestāžu apgāde ar vienreiz lietojamām sejas maskām noslēguma eksāmenu norisei</w:t>
      </w:r>
      <w:r w:rsidRPr="001E4990">
        <w:rPr>
          <w:rFonts w:ascii="Calibri Light" w:hAnsi="Calibri Light" w:cs="Calibri Light"/>
          <w:sz w:val="16"/>
          <w:szCs w:val="16"/>
        </w:rPr>
        <w:t>;</w:t>
      </w:r>
    </w:p>
    <w:p w14:paraId="53116BAF" w14:textId="77777777" w:rsidR="002D16DD" w:rsidRPr="001E4990"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1E4990">
        <w:rPr>
          <w:rFonts w:ascii="Calibri Light" w:eastAsia="Times New Roman" w:hAnsi="Calibri Light" w:cs="Calibri Light"/>
          <w:sz w:val="16"/>
          <w:szCs w:val="16"/>
        </w:rPr>
        <w:t>–</w:t>
      </w:r>
      <w:r w:rsidRPr="001E4990">
        <w:rPr>
          <w:rFonts w:ascii="Calibri Light" w:eastAsia="Times New Roman" w:hAnsi="Calibri Light" w:cs="Calibri Light"/>
          <w:sz w:val="16"/>
          <w:szCs w:val="16"/>
        </w:rPr>
        <w:tab/>
      </w:r>
      <w:r>
        <w:rPr>
          <w:rFonts w:ascii="Calibri Light" w:hAnsi="Calibri Light" w:cs="Calibri Light"/>
          <w:bCs/>
          <w:sz w:val="16"/>
          <w:szCs w:val="16"/>
        </w:rPr>
        <w:t>s</w:t>
      </w:r>
      <w:r w:rsidRPr="001E4990">
        <w:rPr>
          <w:rFonts w:ascii="Calibri Light" w:hAnsi="Calibri Light" w:cs="Calibri Light"/>
          <w:bCs/>
          <w:sz w:val="16"/>
          <w:szCs w:val="16"/>
        </w:rPr>
        <w:t>agatavoti metodiskie materiāli atbalsta nodrošināšanai izglītības iestādēm attālināto mācību laikā</w:t>
      </w:r>
      <w:r w:rsidRPr="001E4990">
        <w:rPr>
          <w:rFonts w:ascii="Calibri Light" w:hAnsi="Calibri Light" w:cs="Calibri Light"/>
          <w:sz w:val="16"/>
          <w:szCs w:val="16"/>
        </w:rPr>
        <w:t>.</w:t>
      </w:r>
    </w:p>
    <w:p w14:paraId="5E5CF70F" w14:textId="77777777" w:rsidR="002D16DD" w:rsidRPr="0041082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sidRPr="00410828">
        <w:rPr>
          <w:rFonts w:ascii="Calibri Light" w:hAnsi="Calibri Light" w:cs="Calibri Light"/>
          <w:b/>
          <w:bCs/>
          <w:sz w:val="16"/>
          <w:szCs w:val="16"/>
        </w:rPr>
        <w:t>Augstākā izglītība</w:t>
      </w:r>
      <w:r w:rsidRPr="00410828">
        <w:rPr>
          <w:rFonts w:ascii="Calibri Light" w:hAnsi="Calibri Light" w:cs="Calibri Light"/>
          <w:sz w:val="16"/>
          <w:szCs w:val="16"/>
        </w:rPr>
        <w:t>:</w:t>
      </w:r>
    </w:p>
    <w:p w14:paraId="2F7ED62A" w14:textId="77777777" w:rsidR="002D16DD" w:rsidRPr="00DC4896"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410828">
        <w:rPr>
          <w:rFonts w:ascii="Calibri Light" w:eastAsia="Times New Roman" w:hAnsi="Calibri Light" w:cs="Calibri Light"/>
          <w:sz w:val="16"/>
          <w:szCs w:val="16"/>
        </w:rPr>
        <w:t>–</w:t>
      </w:r>
      <w:r w:rsidRPr="00410828">
        <w:rPr>
          <w:rFonts w:ascii="Calibri Light" w:eastAsia="Times New Roman" w:hAnsi="Calibri Light" w:cs="Calibri Light"/>
          <w:sz w:val="16"/>
          <w:szCs w:val="16"/>
        </w:rPr>
        <w:tab/>
      </w:r>
      <w:r>
        <w:rPr>
          <w:rFonts w:ascii="Calibri Light" w:hAnsi="Calibri Light" w:cs="Calibri Light"/>
          <w:sz w:val="16"/>
          <w:szCs w:val="16"/>
        </w:rPr>
        <w:t>l</w:t>
      </w:r>
      <w:r w:rsidRPr="00410828">
        <w:rPr>
          <w:rFonts w:ascii="Calibri Light" w:hAnsi="Calibri Light" w:cs="Calibri Light"/>
          <w:sz w:val="16"/>
          <w:szCs w:val="16"/>
        </w:rPr>
        <w:t xml:space="preserve">ai nodrošinātu, ka ar COVID-19 pieaugošo izplatību netiktu ietekmēta augstskolu un koledžu studiju virzienu akreditācija, </w:t>
      </w:r>
      <w:r w:rsidRPr="00DC4896">
        <w:rPr>
          <w:rFonts w:ascii="Calibri Light" w:hAnsi="Calibri Light" w:cs="Calibri Light"/>
          <w:sz w:val="16"/>
          <w:szCs w:val="16"/>
        </w:rPr>
        <w:t xml:space="preserve">tika veikti grozījumi </w:t>
      </w:r>
      <w:r w:rsidRPr="00DC4896">
        <w:rPr>
          <w:rFonts w:ascii="Calibri Light" w:hAnsi="Calibri Light" w:cs="Calibri Light"/>
          <w:i/>
          <w:iCs/>
          <w:sz w:val="16"/>
          <w:szCs w:val="16"/>
        </w:rPr>
        <w:t>Augstskolu likumā</w:t>
      </w:r>
      <w:r w:rsidRPr="00DC4896">
        <w:rPr>
          <w:rFonts w:ascii="Calibri Light" w:hAnsi="Calibri Light" w:cs="Calibri Light"/>
          <w:sz w:val="16"/>
          <w:szCs w:val="16"/>
        </w:rPr>
        <w:t>, pagarinot studiju virzienu akreditācijai paredzētos termiņus par sešiem mēnešiem;</w:t>
      </w:r>
    </w:p>
    <w:p w14:paraId="2FEAC953" w14:textId="274713E7" w:rsidR="002D16DD" w:rsidRPr="0041082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410828">
        <w:rPr>
          <w:rFonts w:ascii="Calibri Light" w:eastAsia="Times New Roman" w:hAnsi="Calibri Light" w:cs="Calibri Light"/>
          <w:sz w:val="16"/>
          <w:szCs w:val="16"/>
        </w:rPr>
        <w:t>–</w:t>
      </w:r>
      <w:r w:rsidRPr="00410828">
        <w:rPr>
          <w:rFonts w:ascii="Calibri Light" w:eastAsia="Times New Roman" w:hAnsi="Calibri Light" w:cs="Calibri Light"/>
          <w:sz w:val="16"/>
          <w:szCs w:val="16"/>
        </w:rPr>
        <w:tab/>
      </w:r>
      <w:r>
        <w:rPr>
          <w:rFonts w:ascii="Calibri Light" w:eastAsia="Times New Roman" w:hAnsi="Calibri Light" w:cs="Calibri Light"/>
          <w:sz w:val="16"/>
          <w:szCs w:val="16"/>
          <w:lang w:eastAsia="lv-LV"/>
        </w:rPr>
        <w:t xml:space="preserve">studējošo atbalstam tika palielināts studentu minimālās mēneša stipendijas apmērs 2020./2021.akadēmiskajā gadā no 99,60 </w:t>
      </w:r>
      <w:r w:rsidR="00094DC6">
        <w:rPr>
          <w:rFonts w:ascii="Calibri Light" w:eastAsia="Times New Roman" w:hAnsi="Calibri Light" w:cs="Calibri Light"/>
          <w:sz w:val="16"/>
          <w:szCs w:val="16"/>
          <w:lang w:eastAsia="lv-LV"/>
        </w:rPr>
        <w:t>EUR</w:t>
      </w:r>
      <w:r>
        <w:rPr>
          <w:rFonts w:ascii="Calibri Light" w:eastAsia="Times New Roman" w:hAnsi="Calibri Light" w:cs="Calibri Light"/>
          <w:sz w:val="16"/>
          <w:szCs w:val="16"/>
          <w:lang w:eastAsia="lv-LV"/>
        </w:rPr>
        <w:t xml:space="preserve"> uz 200 </w:t>
      </w:r>
      <w:r w:rsidR="00094DC6">
        <w:rPr>
          <w:rFonts w:ascii="Calibri Light" w:eastAsia="Times New Roman" w:hAnsi="Calibri Light" w:cs="Calibri Light"/>
          <w:sz w:val="16"/>
          <w:szCs w:val="16"/>
          <w:lang w:eastAsia="lv-LV"/>
        </w:rPr>
        <w:t>EUR</w:t>
      </w:r>
      <w:r>
        <w:rPr>
          <w:rFonts w:ascii="Calibri Light" w:eastAsia="Times New Roman" w:hAnsi="Calibri Light" w:cs="Calibri Light"/>
          <w:sz w:val="16"/>
          <w:szCs w:val="16"/>
          <w:lang w:eastAsia="lv-LV"/>
        </w:rPr>
        <w:t>.</w:t>
      </w:r>
      <w:r w:rsidRPr="00410828">
        <w:rPr>
          <w:rFonts w:ascii="Calibri Light" w:hAnsi="Calibri Light" w:cs="Calibri Light"/>
          <w:sz w:val="16"/>
          <w:szCs w:val="16"/>
        </w:rPr>
        <w:t>;</w:t>
      </w:r>
    </w:p>
    <w:p w14:paraId="5D3A343E" w14:textId="670A77C2"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410828">
        <w:rPr>
          <w:rFonts w:ascii="Calibri Light" w:eastAsia="Times New Roman" w:hAnsi="Calibri Light" w:cs="Calibri Light"/>
          <w:sz w:val="16"/>
          <w:szCs w:val="16"/>
        </w:rPr>
        <w:t>–</w:t>
      </w:r>
      <w:r w:rsidRPr="00410828">
        <w:rPr>
          <w:rFonts w:ascii="Calibri Light" w:eastAsia="Times New Roman" w:hAnsi="Calibri Light" w:cs="Calibri Light"/>
          <w:sz w:val="16"/>
          <w:szCs w:val="16"/>
        </w:rPr>
        <w:tab/>
      </w:r>
      <w:r w:rsidRPr="00DC4896">
        <w:rPr>
          <w:rFonts w:ascii="Calibri Light" w:hAnsi="Calibri Light" w:cs="Calibri Light"/>
          <w:sz w:val="16"/>
          <w:szCs w:val="16"/>
        </w:rPr>
        <w:t>piešķirti publiskie līdzekļi kopumā 19,28 milj. EUR apmērā</w:t>
      </w:r>
      <w:r>
        <w:rPr>
          <w:rFonts w:ascii="Calibri Light" w:hAnsi="Calibri Light" w:cs="Calibri Light"/>
          <w:sz w:val="16"/>
          <w:szCs w:val="16"/>
        </w:rPr>
        <w:t xml:space="preserve"> investīcijām </w:t>
      </w:r>
      <w:r w:rsidRPr="00DC4896">
        <w:rPr>
          <w:rFonts w:ascii="Calibri Light" w:hAnsi="Calibri Light" w:cs="Calibri Light"/>
          <w:sz w:val="16"/>
          <w:szCs w:val="16"/>
        </w:rPr>
        <w:t>trīs virzienos:</w:t>
      </w:r>
      <w:r w:rsidRPr="00DC4896">
        <w:rPr>
          <w:rFonts w:ascii="Calibri Light" w:hAnsi="Calibri Light" w:cs="Calibri Light"/>
          <w:b/>
          <w:bCs/>
          <w:sz w:val="16"/>
          <w:szCs w:val="16"/>
        </w:rPr>
        <w:t xml:space="preserve"> </w:t>
      </w:r>
      <w:r w:rsidRPr="005A1F58">
        <w:rPr>
          <w:rFonts w:ascii="Calibri Light" w:hAnsi="Calibri Light" w:cs="Calibri Light"/>
          <w:sz w:val="16"/>
          <w:szCs w:val="16"/>
        </w:rPr>
        <w:t>11 milj. EUR praktisko pētījumu īstenošanai</w:t>
      </w:r>
      <w:r w:rsidRPr="00DC4896">
        <w:rPr>
          <w:rFonts w:ascii="Calibri Light" w:hAnsi="Calibri Light" w:cs="Calibri Light"/>
          <w:sz w:val="16"/>
          <w:szCs w:val="16"/>
        </w:rPr>
        <w:t xml:space="preserve"> COVID-19 izplatības ierobežošanai un iedzīvotāju aizsardzībai</w:t>
      </w:r>
      <w:r>
        <w:rPr>
          <w:rFonts w:ascii="Calibri Light" w:hAnsi="Calibri Light" w:cs="Calibri Light"/>
          <w:sz w:val="16"/>
          <w:szCs w:val="16"/>
        </w:rPr>
        <w:t xml:space="preserve"> - </w:t>
      </w:r>
      <w:r w:rsidRPr="00DC4896">
        <w:rPr>
          <w:rFonts w:ascii="Calibri Light" w:hAnsi="Calibri Light" w:cs="Calibri Light"/>
          <w:sz w:val="16"/>
          <w:szCs w:val="16"/>
        </w:rPr>
        <w:t xml:space="preserve">projektu konkursu plānots izsludināt 2021.gada 1.pusgadā; </w:t>
      </w:r>
      <w:r w:rsidRPr="005A1F58">
        <w:rPr>
          <w:rFonts w:ascii="Calibri Light" w:hAnsi="Calibri Light" w:cs="Calibri Light"/>
          <w:sz w:val="16"/>
          <w:szCs w:val="16"/>
        </w:rPr>
        <w:t xml:space="preserve">0,48 milj. EUR </w:t>
      </w:r>
      <w:r w:rsidRPr="005A1F58">
        <w:rPr>
          <w:rFonts w:ascii="Calibri Light" w:eastAsia="Times New Roman" w:hAnsi="Calibri Light" w:cs="Calibri Light"/>
          <w:iCs/>
          <w:sz w:val="16"/>
          <w:szCs w:val="16"/>
          <w:lang w:eastAsia="lv-LV"/>
        </w:rPr>
        <w:t>Latvijas un Eiropas kodolpētījumu organizācijas (turpmāk – CERN) sadarbības aktivitātēm</w:t>
      </w:r>
      <w:r w:rsidRPr="00DC4896">
        <w:rPr>
          <w:rFonts w:ascii="Calibri Light" w:hAnsi="Calibri Light" w:cs="Calibri Light"/>
          <w:sz w:val="16"/>
          <w:szCs w:val="16"/>
        </w:rPr>
        <w:t xml:space="preserve">; </w:t>
      </w:r>
      <w:r w:rsidRPr="005A1F58">
        <w:rPr>
          <w:rFonts w:ascii="Calibri Light" w:hAnsi="Calibri Light" w:cs="Calibri Light"/>
          <w:sz w:val="16"/>
          <w:szCs w:val="16"/>
        </w:rPr>
        <w:t xml:space="preserve">7,8 milj. EUR augstākās izglītības </w:t>
      </w:r>
      <w:proofErr w:type="spellStart"/>
      <w:r w:rsidRPr="005A1F58">
        <w:rPr>
          <w:rFonts w:ascii="Calibri Light" w:hAnsi="Calibri Light" w:cs="Calibri Light"/>
          <w:sz w:val="16"/>
          <w:szCs w:val="16"/>
        </w:rPr>
        <w:t>digitalizācijas</w:t>
      </w:r>
      <w:proofErr w:type="spellEnd"/>
      <w:r w:rsidRPr="005A1F58">
        <w:rPr>
          <w:rFonts w:ascii="Calibri Light" w:hAnsi="Calibri Light" w:cs="Calibri Light"/>
          <w:sz w:val="16"/>
          <w:szCs w:val="16"/>
        </w:rPr>
        <w:t xml:space="preserve"> attīstībai</w:t>
      </w:r>
      <w:r w:rsidRPr="00DC4896">
        <w:rPr>
          <w:rFonts w:ascii="Calibri Light" w:hAnsi="Calibri Light" w:cs="Calibri Light"/>
          <w:sz w:val="16"/>
          <w:szCs w:val="16"/>
        </w:rPr>
        <w:t>, veicinot koplietošanas risinājumu attīstību un inovatīvu digitālu risinājumu izstrādi.</w:t>
      </w:r>
    </w:p>
    <w:p w14:paraId="1E064DBC" w14:textId="77777777" w:rsidR="00903749" w:rsidRPr="00EC70BA" w:rsidRDefault="00903749" w:rsidP="00903749">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Theme="majorHAnsi" w:hAnsiTheme="majorHAnsi" w:cstheme="majorHAnsi"/>
          <w:b/>
          <w:bCs/>
          <w:sz w:val="16"/>
          <w:szCs w:val="16"/>
        </w:rPr>
      </w:pPr>
      <w:r w:rsidRPr="00EC70BA">
        <w:rPr>
          <w:rFonts w:asciiTheme="majorHAnsi" w:hAnsiTheme="majorHAnsi" w:cstheme="majorHAnsi"/>
          <w:b/>
          <w:bCs/>
          <w:sz w:val="16"/>
          <w:szCs w:val="16"/>
        </w:rPr>
        <w:t xml:space="preserve">ES </w:t>
      </w:r>
      <w:proofErr w:type="spellStart"/>
      <w:r w:rsidRPr="00EC70BA">
        <w:rPr>
          <w:rFonts w:asciiTheme="majorHAnsi" w:hAnsiTheme="majorHAnsi" w:cstheme="majorHAnsi"/>
          <w:b/>
          <w:bCs/>
          <w:sz w:val="16"/>
          <w:szCs w:val="16"/>
        </w:rPr>
        <w:t>Erasmus</w:t>
      </w:r>
      <w:proofErr w:type="spellEnd"/>
      <w:r w:rsidRPr="00EC70BA">
        <w:rPr>
          <w:rFonts w:asciiTheme="majorHAnsi" w:hAnsiTheme="majorHAnsi" w:cstheme="majorHAnsi"/>
          <w:b/>
          <w:bCs/>
          <w:sz w:val="16"/>
          <w:szCs w:val="16"/>
        </w:rPr>
        <w:t>+ programma (skolu, pieaugušo, profesionālās, augstākās izglītības sektori):</w:t>
      </w:r>
    </w:p>
    <w:p w14:paraId="72E0F4F1" w14:textId="74E6E4D4" w:rsidR="00903749" w:rsidRPr="00903749" w:rsidRDefault="00903749" w:rsidP="00903749">
      <w:pPr>
        <w:pStyle w:val="ListParagraph"/>
        <w:numPr>
          <w:ilvl w:val="0"/>
          <w:numId w:val="29"/>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ind w:left="284" w:hanging="284"/>
        <w:jc w:val="both"/>
        <w:rPr>
          <w:rFonts w:asciiTheme="majorHAnsi" w:hAnsiTheme="majorHAnsi" w:cstheme="majorHAnsi"/>
          <w:sz w:val="16"/>
          <w:szCs w:val="16"/>
        </w:rPr>
      </w:pPr>
      <w:r w:rsidRPr="00903749">
        <w:rPr>
          <w:rStyle w:val="Emphasis"/>
          <w:rFonts w:asciiTheme="majorHAnsi" w:hAnsiTheme="majorHAnsi" w:cstheme="majorHAnsi"/>
          <w:i w:val="0"/>
          <w:iCs w:val="0"/>
          <w:color w:val="000000"/>
          <w:sz w:val="16"/>
          <w:szCs w:val="16"/>
          <w:shd w:val="clear" w:color="auto" w:fill="B4C6E7" w:themeFill="accent1" w:themeFillTint="66"/>
        </w:rPr>
        <w:t>2020.gadā</w:t>
      </w:r>
      <w:r w:rsidRPr="00903749">
        <w:rPr>
          <w:rStyle w:val="Emphasis"/>
          <w:rFonts w:asciiTheme="majorHAnsi" w:hAnsiTheme="majorHAnsi" w:cstheme="majorHAnsi"/>
          <w:color w:val="000000"/>
          <w:sz w:val="16"/>
          <w:szCs w:val="16"/>
          <w:shd w:val="clear" w:color="auto" w:fill="B4C6E7" w:themeFill="accent1" w:themeFillTint="66"/>
        </w:rPr>
        <w:t xml:space="preserve"> </w:t>
      </w:r>
      <w:proofErr w:type="spellStart"/>
      <w:r w:rsidRPr="00903749">
        <w:rPr>
          <w:rStyle w:val="Emphasis"/>
          <w:rFonts w:asciiTheme="majorHAnsi" w:hAnsiTheme="majorHAnsi" w:cstheme="majorHAnsi"/>
          <w:color w:val="000000"/>
          <w:sz w:val="16"/>
          <w:szCs w:val="16"/>
          <w:shd w:val="clear" w:color="auto" w:fill="B4C6E7" w:themeFill="accent1" w:themeFillTint="66"/>
        </w:rPr>
        <w:t>Erasmus</w:t>
      </w:r>
      <w:proofErr w:type="spellEnd"/>
      <w:r w:rsidRPr="00903749">
        <w:rPr>
          <w:rStyle w:val="Emphasis"/>
          <w:rFonts w:asciiTheme="majorHAnsi" w:hAnsiTheme="majorHAnsi" w:cstheme="majorHAnsi"/>
          <w:color w:val="000000"/>
          <w:sz w:val="16"/>
          <w:szCs w:val="16"/>
          <w:shd w:val="clear" w:color="auto" w:fill="B4C6E7" w:themeFill="accent1" w:themeFillTint="66"/>
        </w:rPr>
        <w:t>+</w:t>
      </w:r>
      <w:r w:rsidRPr="00903749">
        <w:rPr>
          <w:rFonts w:asciiTheme="majorHAnsi" w:hAnsiTheme="majorHAnsi" w:cstheme="majorHAnsi"/>
          <w:color w:val="000000"/>
          <w:sz w:val="16"/>
          <w:szCs w:val="16"/>
          <w:shd w:val="clear" w:color="auto" w:fill="B4C6E7" w:themeFill="accent1" w:themeFillTint="66"/>
        </w:rPr>
        <w:t> programmā tika izsludināti stratēģisko partnerību (2.pamatdarbība, KA2) divi papildu konkursi </w:t>
      </w:r>
      <w:r w:rsidRPr="00903749">
        <w:rPr>
          <w:rStyle w:val="Emphasis"/>
          <w:rFonts w:asciiTheme="majorHAnsi" w:hAnsiTheme="majorHAnsi" w:cstheme="majorHAnsi"/>
          <w:color w:val="000000"/>
          <w:sz w:val="16"/>
          <w:szCs w:val="16"/>
          <w:shd w:val="clear" w:color="auto" w:fill="B4C6E7" w:themeFill="accent1" w:themeFillTint="66"/>
        </w:rPr>
        <w:t>Covid-19</w:t>
      </w:r>
      <w:r w:rsidRPr="00903749">
        <w:rPr>
          <w:rFonts w:asciiTheme="majorHAnsi" w:hAnsiTheme="majorHAnsi" w:cstheme="majorHAnsi"/>
          <w:color w:val="000000"/>
          <w:sz w:val="16"/>
          <w:szCs w:val="16"/>
          <w:shd w:val="clear" w:color="auto" w:fill="B4C6E7" w:themeFill="accent1" w:themeFillTint="66"/>
        </w:rPr>
        <w:t> krīzes radīto seku mazināšanai izglītībā, lai jauniešiem un pieaugušajiem palīdzētu pārvarēt ekonomiskos un sociālos izaicinājumus ar inovatīvām un radošām pieejām. Šo konkursu ietvaros organizācijas varēja iesniegt p</w:t>
      </w:r>
      <w:r w:rsidRPr="00903749">
        <w:rPr>
          <w:rFonts w:asciiTheme="majorHAnsi" w:hAnsiTheme="majorHAnsi" w:cstheme="majorHAnsi"/>
          <w:sz w:val="16"/>
          <w:szCs w:val="16"/>
          <w:shd w:val="clear" w:color="auto" w:fill="B4C6E7" w:themeFill="accent1" w:themeFillTint="66"/>
        </w:rPr>
        <w:t xml:space="preserve">rojektu pieteikumus partnerībām “Digitālās izglītības vides sagatavošanai” skolu, augstākās un profesionālās izglītības sektorā un “Radošuma partnerībām” skolu un pieaugušo izglītības sektorā. </w:t>
      </w:r>
      <w:r w:rsidRPr="00903749">
        <w:rPr>
          <w:rFonts w:asciiTheme="majorHAnsi" w:hAnsiTheme="majorHAnsi" w:cstheme="majorHAnsi"/>
          <w:color w:val="000000"/>
          <w:sz w:val="16"/>
          <w:szCs w:val="16"/>
          <w:shd w:val="clear" w:color="auto" w:fill="B4C6E7" w:themeFill="accent1" w:themeFillTint="66"/>
        </w:rPr>
        <w:t xml:space="preserve">Latvijai šo projektu atbalstam tika piešķirts papildu finansējums 1 827 508,00 </w:t>
      </w:r>
      <w:r w:rsidR="00094DC6">
        <w:rPr>
          <w:rFonts w:asciiTheme="majorHAnsi" w:hAnsiTheme="majorHAnsi" w:cstheme="majorHAnsi"/>
          <w:color w:val="000000"/>
          <w:sz w:val="16"/>
          <w:szCs w:val="16"/>
          <w:shd w:val="clear" w:color="auto" w:fill="B4C6E7" w:themeFill="accent1" w:themeFillTint="66"/>
        </w:rPr>
        <w:t>EUR</w:t>
      </w:r>
      <w:r w:rsidRPr="00903749">
        <w:rPr>
          <w:rFonts w:asciiTheme="majorHAnsi" w:hAnsiTheme="majorHAnsi" w:cstheme="majorHAnsi"/>
          <w:color w:val="000000"/>
          <w:sz w:val="16"/>
          <w:szCs w:val="16"/>
          <w:shd w:val="clear" w:color="auto" w:fill="B4C6E7" w:themeFill="accent1" w:themeFillTint="66"/>
        </w:rPr>
        <w:t xml:space="preserve"> apmērā. </w:t>
      </w:r>
      <w:r w:rsidRPr="00903749">
        <w:rPr>
          <w:rFonts w:asciiTheme="majorHAnsi" w:hAnsiTheme="majorHAnsi" w:cstheme="majorHAnsi"/>
          <w:sz w:val="16"/>
          <w:szCs w:val="16"/>
          <w:shd w:val="clear" w:color="auto" w:fill="B4C6E7" w:themeFill="accent1" w:themeFillTint="66"/>
        </w:rPr>
        <w:t xml:space="preserve">Pieteikumu iesniegšana noslēdzās 2020.gada oktobrī. VIAA tika saņemti 50 projektu pieteikumi: </w:t>
      </w:r>
      <w:r w:rsidRPr="00903749">
        <w:rPr>
          <w:rFonts w:asciiTheme="majorHAnsi" w:hAnsiTheme="majorHAnsi" w:cstheme="majorHAnsi"/>
          <w:sz w:val="16"/>
          <w:szCs w:val="16"/>
          <w:shd w:val="clear" w:color="auto" w:fill="B4C6E7" w:themeFill="accent1" w:themeFillTint="66"/>
        </w:rPr>
        <w:lastRenderedPageBreak/>
        <w:t>skolu sektorā – 12, profesionālās izglītības sektorā – 9, augstākās izglītības sektorā – 19 un pieaugušo izglītības sektorā – 10. Finansējums piešķirts 11 projektiem: 4 skolu sektorā, 3 profesionālās izglītības sektorā, 2 augstākās un 2 pieaugušo izglītības sektoros. 2021.gada m</w:t>
      </w:r>
      <w:r w:rsidRPr="00903749">
        <w:rPr>
          <w:rFonts w:asciiTheme="majorHAnsi" w:hAnsiTheme="majorHAnsi" w:cstheme="majorHAnsi"/>
          <w:color w:val="000000"/>
          <w:sz w:val="16"/>
          <w:szCs w:val="16"/>
          <w:shd w:val="clear" w:color="auto" w:fill="B4C6E7" w:themeFill="accent1" w:themeFillTint="66"/>
        </w:rPr>
        <w:t>artā uzsākti īstenot 11 </w:t>
      </w:r>
      <w:proofErr w:type="spellStart"/>
      <w:r w:rsidRPr="00903749">
        <w:rPr>
          <w:rStyle w:val="Emphasis"/>
          <w:rFonts w:asciiTheme="majorHAnsi" w:hAnsiTheme="majorHAnsi" w:cstheme="majorHAnsi"/>
          <w:color w:val="000000"/>
          <w:sz w:val="16"/>
          <w:szCs w:val="16"/>
          <w:shd w:val="clear" w:color="auto" w:fill="B4C6E7" w:themeFill="accent1" w:themeFillTint="66"/>
        </w:rPr>
        <w:t>Erasmus</w:t>
      </w:r>
      <w:proofErr w:type="spellEnd"/>
      <w:r w:rsidRPr="00903749">
        <w:rPr>
          <w:rStyle w:val="Emphasis"/>
          <w:rFonts w:asciiTheme="majorHAnsi" w:hAnsiTheme="majorHAnsi" w:cstheme="majorHAnsi"/>
          <w:color w:val="000000"/>
          <w:sz w:val="16"/>
          <w:szCs w:val="16"/>
          <w:shd w:val="clear" w:color="auto" w:fill="B4C6E7" w:themeFill="accent1" w:themeFillTint="66"/>
        </w:rPr>
        <w:t>+</w:t>
      </w:r>
      <w:r w:rsidRPr="00903749">
        <w:rPr>
          <w:rFonts w:asciiTheme="majorHAnsi" w:hAnsiTheme="majorHAnsi" w:cstheme="majorHAnsi"/>
          <w:color w:val="000000"/>
          <w:sz w:val="16"/>
          <w:szCs w:val="16"/>
          <w:shd w:val="clear" w:color="auto" w:fill="B4C6E7" w:themeFill="accent1" w:themeFillTint="66"/>
        </w:rPr>
        <w:t> programmas projekti, kas vērsti uz </w:t>
      </w:r>
      <w:r w:rsidRPr="00903749">
        <w:rPr>
          <w:rStyle w:val="Emphasis"/>
          <w:rFonts w:asciiTheme="majorHAnsi" w:hAnsiTheme="majorHAnsi" w:cstheme="majorHAnsi"/>
          <w:color w:val="000000"/>
          <w:sz w:val="16"/>
          <w:szCs w:val="16"/>
          <w:shd w:val="clear" w:color="auto" w:fill="B4C6E7" w:themeFill="accent1" w:themeFillTint="66"/>
        </w:rPr>
        <w:t>Covid-19</w:t>
      </w:r>
      <w:r w:rsidRPr="00903749">
        <w:rPr>
          <w:rFonts w:asciiTheme="majorHAnsi" w:hAnsiTheme="majorHAnsi" w:cstheme="majorHAnsi"/>
          <w:color w:val="000000"/>
          <w:sz w:val="16"/>
          <w:szCs w:val="16"/>
          <w:shd w:val="clear" w:color="auto" w:fill="B4C6E7" w:themeFill="accent1" w:themeFillTint="66"/>
        </w:rPr>
        <w:t xml:space="preserve"> krīzes radīto seku mazināšanu izglītībā, lai palīdzētu pārvarēt ekonomiskos un sociālos izaicinājumus ar inovatīvām un radošām pieejām. 10 organizācijas no Latvijas sadarbībā ar ārvalstu partneriem īstenos 8 stratēģisko partnerību projektus digitālās izglītības vides sagatavošanai un 3 radošuma partnerību projektus par kopējo budžetu 1,8 milj. </w:t>
      </w:r>
      <w:r w:rsidR="00094DC6">
        <w:rPr>
          <w:rFonts w:asciiTheme="majorHAnsi" w:hAnsiTheme="majorHAnsi" w:cstheme="majorHAnsi"/>
          <w:color w:val="000000"/>
          <w:sz w:val="16"/>
          <w:szCs w:val="16"/>
          <w:shd w:val="clear" w:color="auto" w:fill="B4C6E7" w:themeFill="accent1" w:themeFillTint="66"/>
        </w:rPr>
        <w:t>EUR</w:t>
      </w:r>
      <w:r w:rsidRPr="00903749">
        <w:rPr>
          <w:rFonts w:asciiTheme="majorHAnsi" w:hAnsiTheme="majorHAnsi" w:cstheme="majorHAnsi"/>
          <w:color w:val="000000"/>
          <w:sz w:val="16"/>
          <w:szCs w:val="16"/>
          <w:shd w:val="clear" w:color="auto" w:fill="B4C6E7" w:themeFill="accent1" w:themeFillTint="66"/>
        </w:rPr>
        <w:t xml:space="preserve"> apmērā, detalizēta informācija VIAA mājas lapā: </w:t>
      </w:r>
      <w:hyperlink r:id="rId12" w:history="1">
        <w:r w:rsidRPr="00903749">
          <w:rPr>
            <w:rStyle w:val="Hyperlink"/>
            <w:rFonts w:asciiTheme="majorHAnsi" w:hAnsiTheme="majorHAnsi" w:cstheme="majorHAnsi"/>
            <w:i/>
            <w:iCs/>
            <w:color w:val="68478D"/>
            <w:sz w:val="16"/>
            <w:szCs w:val="16"/>
            <w:bdr w:val="none" w:sz="0" w:space="0" w:color="auto" w:frame="1"/>
          </w:rPr>
          <w:t xml:space="preserve">Uzsāk </w:t>
        </w:r>
        <w:proofErr w:type="spellStart"/>
        <w:r w:rsidRPr="00903749">
          <w:rPr>
            <w:rStyle w:val="Hyperlink"/>
            <w:rFonts w:asciiTheme="majorHAnsi" w:hAnsiTheme="majorHAnsi" w:cstheme="majorHAnsi"/>
            <w:i/>
            <w:iCs/>
            <w:color w:val="68478D"/>
            <w:sz w:val="16"/>
            <w:szCs w:val="16"/>
            <w:bdr w:val="none" w:sz="0" w:space="0" w:color="auto" w:frame="1"/>
          </w:rPr>
          <w:t>Erasmus</w:t>
        </w:r>
        <w:proofErr w:type="spellEnd"/>
        <w:r w:rsidRPr="00903749">
          <w:rPr>
            <w:rStyle w:val="Hyperlink"/>
            <w:rFonts w:asciiTheme="majorHAnsi" w:hAnsiTheme="majorHAnsi" w:cstheme="majorHAnsi"/>
            <w:i/>
            <w:iCs/>
            <w:color w:val="68478D"/>
            <w:sz w:val="16"/>
            <w:szCs w:val="16"/>
            <w:bdr w:val="none" w:sz="0" w:space="0" w:color="auto" w:frame="1"/>
          </w:rPr>
          <w:t>+ projektu īstenošanu covid-19 radītās krīzes seku mazināšanai izglītībā</w:t>
        </w:r>
      </w:hyperlink>
      <w:r w:rsidRPr="00903749">
        <w:rPr>
          <w:rFonts w:asciiTheme="majorHAnsi" w:hAnsiTheme="majorHAnsi" w:cstheme="majorHAnsi"/>
          <w:color w:val="68478D"/>
          <w:sz w:val="16"/>
          <w:szCs w:val="16"/>
        </w:rPr>
        <w:t>;</w:t>
      </w:r>
    </w:p>
    <w:p w14:paraId="17A131F5" w14:textId="058AF49A" w:rsidR="00903749" w:rsidRPr="00903749" w:rsidRDefault="00903749" w:rsidP="00903749">
      <w:pPr>
        <w:pStyle w:val="ListParagraph"/>
        <w:numPr>
          <w:ilvl w:val="0"/>
          <w:numId w:val="29"/>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jc w:val="both"/>
        <w:rPr>
          <w:rFonts w:ascii="Calibri Light" w:hAnsi="Calibri Light" w:cs="Calibri Light"/>
          <w:sz w:val="16"/>
          <w:szCs w:val="16"/>
        </w:rPr>
      </w:pPr>
      <w:proofErr w:type="spellStart"/>
      <w:r w:rsidRPr="00903749">
        <w:rPr>
          <w:rFonts w:asciiTheme="majorHAnsi" w:hAnsiTheme="majorHAnsi" w:cstheme="majorHAnsi"/>
          <w:i/>
          <w:iCs/>
          <w:sz w:val="16"/>
          <w:szCs w:val="16"/>
        </w:rPr>
        <w:t>Erasmus</w:t>
      </w:r>
      <w:proofErr w:type="spellEnd"/>
      <w:r w:rsidRPr="00903749">
        <w:rPr>
          <w:rFonts w:asciiTheme="majorHAnsi" w:hAnsiTheme="majorHAnsi" w:cstheme="majorHAnsi"/>
          <w:i/>
          <w:iCs/>
          <w:sz w:val="16"/>
          <w:szCs w:val="16"/>
        </w:rPr>
        <w:t>+</w:t>
      </w:r>
      <w:r w:rsidRPr="00903749">
        <w:rPr>
          <w:rFonts w:asciiTheme="majorHAnsi" w:hAnsiTheme="majorHAnsi" w:cstheme="majorHAnsi"/>
          <w:sz w:val="16"/>
          <w:szCs w:val="16"/>
        </w:rPr>
        <w:t xml:space="preserve"> programmas mācību mobilitāšu (KA1) un stratēģisko partnerību (KA2) projektu īstenotājiem </w:t>
      </w:r>
      <w:r w:rsidRPr="00903749">
        <w:rPr>
          <w:rFonts w:asciiTheme="majorHAnsi" w:hAnsiTheme="majorHAnsi" w:cstheme="majorHAnsi"/>
          <w:i/>
          <w:iCs/>
          <w:sz w:val="16"/>
          <w:szCs w:val="16"/>
        </w:rPr>
        <w:t>Covid-19</w:t>
      </w:r>
      <w:r w:rsidRPr="00903749">
        <w:rPr>
          <w:rFonts w:asciiTheme="majorHAnsi" w:hAnsiTheme="majorHAnsi" w:cstheme="majorHAnsi"/>
          <w:sz w:val="16"/>
          <w:szCs w:val="16"/>
        </w:rPr>
        <w:t xml:space="preserve"> krīzes apstākļos izveidota alternatīva plānotās starptautiskās sadarbības un pieredzes apmaiņas aktivitātes realizēt virtuāli, kur tas iespējams. Papildus šai iespējai, </w:t>
      </w:r>
      <w:proofErr w:type="spellStart"/>
      <w:r w:rsidRPr="00903749">
        <w:rPr>
          <w:rFonts w:asciiTheme="majorHAnsi" w:hAnsiTheme="majorHAnsi" w:cstheme="majorHAnsi"/>
          <w:i/>
          <w:iCs/>
          <w:sz w:val="16"/>
          <w:szCs w:val="16"/>
        </w:rPr>
        <w:t>Erasmus</w:t>
      </w:r>
      <w:proofErr w:type="spellEnd"/>
      <w:r w:rsidRPr="00903749">
        <w:rPr>
          <w:rFonts w:asciiTheme="majorHAnsi" w:hAnsiTheme="majorHAnsi" w:cstheme="majorHAnsi"/>
          <w:i/>
          <w:iCs/>
          <w:sz w:val="16"/>
          <w:szCs w:val="16"/>
        </w:rPr>
        <w:t>+</w:t>
      </w:r>
      <w:r w:rsidRPr="00903749">
        <w:rPr>
          <w:rFonts w:asciiTheme="majorHAnsi" w:hAnsiTheme="majorHAnsi" w:cstheme="majorHAnsi"/>
          <w:sz w:val="16"/>
          <w:szCs w:val="16"/>
        </w:rPr>
        <w:t xml:space="preserve"> projektu īstenotājiem iespējams daļu aktivitāšu īstenošanai piešķirtā finansējuma novirzīt ārkārtas tehniskā nodrošinājuma izmaksām (tehnikas īre, tiešsaistes pakalpojumu licences u.c.), ja tas nepieciešams virtuālo vai kombinēto mobilitāšu īstenošanai.</w:t>
      </w:r>
    </w:p>
    <w:p w14:paraId="1CF3061E" w14:textId="77777777" w:rsidR="002D16DD" w:rsidRPr="0041082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Pr>
          <w:rFonts w:ascii="Calibri Light" w:hAnsi="Calibri Light" w:cs="Calibri Light"/>
          <w:b/>
          <w:bCs/>
          <w:sz w:val="16"/>
          <w:szCs w:val="16"/>
        </w:rPr>
        <w:t>Zinātne</w:t>
      </w:r>
      <w:r w:rsidRPr="00410828">
        <w:rPr>
          <w:rFonts w:ascii="Calibri Light" w:hAnsi="Calibri Light" w:cs="Calibri Light"/>
          <w:sz w:val="16"/>
          <w:szCs w:val="16"/>
        </w:rPr>
        <w:t>:</w:t>
      </w:r>
    </w:p>
    <w:p w14:paraId="323E6D57" w14:textId="7FEA980E" w:rsidR="002D16DD" w:rsidRPr="005A1F5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410828">
        <w:rPr>
          <w:rFonts w:ascii="Calibri Light" w:eastAsia="Times New Roman" w:hAnsi="Calibri Light" w:cs="Calibri Light"/>
          <w:sz w:val="16"/>
          <w:szCs w:val="16"/>
        </w:rPr>
        <w:t>–</w:t>
      </w:r>
      <w:r w:rsidRPr="00410828">
        <w:rPr>
          <w:rFonts w:ascii="Calibri Light" w:eastAsia="Times New Roman" w:hAnsi="Calibri Light" w:cs="Calibri Light"/>
          <w:sz w:val="16"/>
          <w:szCs w:val="16"/>
        </w:rPr>
        <w:tab/>
      </w:r>
      <w:r w:rsidRPr="0057549B">
        <w:rPr>
          <w:rFonts w:ascii="Calibri Light" w:hAnsi="Calibri Light" w:cs="Calibri Light"/>
          <w:sz w:val="16"/>
          <w:szCs w:val="16"/>
        </w:rPr>
        <w:t xml:space="preserve">izstrādāta </w:t>
      </w:r>
      <w:r w:rsidRPr="0057549B">
        <w:rPr>
          <w:rFonts w:ascii="Calibri Light" w:hAnsi="Calibri Light" w:cs="Calibri Light"/>
          <w:color w:val="000000" w:themeColor="text1"/>
          <w:sz w:val="16"/>
          <w:szCs w:val="16"/>
        </w:rPr>
        <w:t>jauna</w:t>
      </w:r>
      <w:r w:rsidRPr="0057549B">
        <w:rPr>
          <w:rFonts w:ascii="Calibri Light" w:hAnsi="Calibri Light" w:cs="Calibri Light"/>
          <w:sz w:val="16"/>
          <w:szCs w:val="16"/>
        </w:rPr>
        <w:t xml:space="preserve"> valsts pētījumu programmu “COVID-19 seku mazināšanai”,</w:t>
      </w:r>
      <w:r w:rsidRPr="005A1F58">
        <w:rPr>
          <w:rFonts w:ascii="Calibri Light" w:hAnsi="Calibri Light" w:cs="Calibri Light"/>
          <w:b/>
          <w:bCs/>
          <w:sz w:val="16"/>
          <w:szCs w:val="16"/>
        </w:rPr>
        <w:t xml:space="preserve"> </w:t>
      </w:r>
      <w:r w:rsidRPr="005A1F58">
        <w:rPr>
          <w:rFonts w:ascii="Calibri Light" w:hAnsi="Calibri Light" w:cs="Calibri Light"/>
          <w:sz w:val="16"/>
          <w:szCs w:val="16"/>
        </w:rPr>
        <w:t xml:space="preserve">kuras īstenošana uzsākās 2020. gada 1. jūlijā un norisinājās līdz 2020. gada beigām. Kopā 10 projektu īstenošanai piešķirti 5 milj. </w:t>
      </w:r>
      <w:r w:rsidR="00094DC6">
        <w:rPr>
          <w:rFonts w:ascii="Calibri Light" w:hAnsi="Calibri Light" w:cs="Calibri Light"/>
          <w:sz w:val="16"/>
          <w:szCs w:val="16"/>
        </w:rPr>
        <w:t>EUR</w:t>
      </w:r>
      <w:r w:rsidRPr="005A1F58">
        <w:rPr>
          <w:rFonts w:ascii="Calibri Light" w:hAnsi="Calibri Light" w:cs="Calibri Light"/>
          <w:sz w:val="16"/>
          <w:szCs w:val="16"/>
        </w:rPr>
        <w:t>. Projektus īsteno 16 zinātniskās institūcijas (ieskaitot projekta sadarbības partnerus);</w:t>
      </w:r>
    </w:p>
    <w:p w14:paraId="1FF55E2D" w14:textId="376B4D5B" w:rsidR="002D16DD" w:rsidRPr="0057549B"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bCs/>
          <w:sz w:val="16"/>
          <w:szCs w:val="16"/>
        </w:rPr>
      </w:pPr>
      <w:r w:rsidRPr="005A1F58">
        <w:rPr>
          <w:rFonts w:ascii="Calibri Light" w:eastAsia="Times New Roman" w:hAnsi="Calibri Light" w:cs="Calibri Light"/>
          <w:sz w:val="16"/>
          <w:szCs w:val="16"/>
        </w:rPr>
        <w:t>–</w:t>
      </w:r>
      <w:r w:rsidRPr="005A1F58">
        <w:rPr>
          <w:rFonts w:ascii="Calibri Light" w:eastAsia="Times New Roman" w:hAnsi="Calibri Light" w:cs="Calibri Light"/>
          <w:sz w:val="16"/>
          <w:szCs w:val="16"/>
        </w:rPr>
        <w:tab/>
      </w:r>
      <w:r w:rsidRPr="005A1F58">
        <w:rPr>
          <w:rFonts w:ascii="Calibri Light" w:hAnsi="Calibri Light" w:cs="Calibri Light"/>
          <w:sz w:val="16"/>
          <w:szCs w:val="16"/>
        </w:rPr>
        <w:t xml:space="preserve">fundamentālo un lietišķo pētījumu </w:t>
      </w:r>
      <w:r>
        <w:rPr>
          <w:rFonts w:ascii="Calibri Light" w:hAnsi="Calibri Light" w:cs="Calibri Light"/>
          <w:sz w:val="16"/>
          <w:szCs w:val="16"/>
        </w:rPr>
        <w:t xml:space="preserve">īstenošanai </w:t>
      </w:r>
      <w:r w:rsidRPr="005A1F58">
        <w:rPr>
          <w:rFonts w:ascii="Calibri Light" w:hAnsi="Calibri Light" w:cs="Calibri Light"/>
          <w:bCs/>
          <w:color w:val="000000" w:themeColor="text1"/>
          <w:sz w:val="16"/>
          <w:szCs w:val="16"/>
        </w:rPr>
        <w:t>MK 2020.gada 8.septembrī izdeva rīkojumu Nr.499 Par finanšu līdzekļu piešķiršanu no valsts budžeta programmas “Līdzekļi neparedzētiem gadījumiem</w:t>
      </w:r>
      <w:r w:rsidRPr="0057549B">
        <w:rPr>
          <w:rFonts w:ascii="Calibri Light" w:hAnsi="Calibri Light" w:cs="Calibri Light"/>
          <w:bCs/>
          <w:color w:val="000000" w:themeColor="text1"/>
          <w:sz w:val="16"/>
          <w:szCs w:val="16"/>
        </w:rPr>
        <w:t xml:space="preserve">”. Piešķirtais kopējais finansējums ir 8,7 milj. </w:t>
      </w:r>
      <w:r w:rsidR="00094DC6" w:rsidRPr="00094DC6">
        <w:rPr>
          <w:rFonts w:ascii="Calibri Light" w:hAnsi="Calibri Light" w:cs="Calibri Light"/>
          <w:bCs/>
          <w:iCs/>
          <w:color w:val="000000" w:themeColor="text1"/>
          <w:sz w:val="16"/>
          <w:szCs w:val="16"/>
        </w:rPr>
        <w:t>EUR</w:t>
      </w:r>
      <w:r>
        <w:rPr>
          <w:rFonts w:ascii="Calibri Light" w:hAnsi="Calibri Light" w:cs="Calibri Light"/>
          <w:bCs/>
          <w:i/>
          <w:color w:val="000000" w:themeColor="text1"/>
          <w:sz w:val="16"/>
          <w:szCs w:val="16"/>
        </w:rPr>
        <w:t>;</w:t>
      </w:r>
    </w:p>
    <w:p w14:paraId="232AA756" w14:textId="59791975" w:rsidR="002D16DD" w:rsidRPr="005A1F5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5A1F58">
        <w:rPr>
          <w:rFonts w:ascii="Calibri Light" w:eastAsia="Times New Roman" w:hAnsi="Calibri Light" w:cs="Calibri Light"/>
          <w:sz w:val="16"/>
          <w:szCs w:val="16"/>
        </w:rPr>
        <w:t>–</w:t>
      </w:r>
      <w:r w:rsidRPr="005A1F58">
        <w:rPr>
          <w:rFonts w:ascii="Calibri Light" w:eastAsia="Times New Roman" w:hAnsi="Calibri Light" w:cs="Calibri Light"/>
          <w:sz w:val="16"/>
          <w:szCs w:val="16"/>
        </w:rPr>
        <w:tab/>
      </w:r>
      <w:r w:rsidRPr="0057549B">
        <w:rPr>
          <w:rFonts w:ascii="Calibri Light" w:hAnsi="Calibri Light" w:cs="Calibri Light"/>
          <w:bCs/>
          <w:color w:val="000000" w:themeColor="text1"/>
          <w:sz w:val="16"/>
          <w:szCs w:val="16"/>
        </w:rPr>
        <w:t>atbalstīts pētījums</w:t>
      </w:r>
      <w:r w:rsidRPr="0057549B">
        <w:rPr>
          <w:rFonts w:ascii="Calibri Light" w:hAnsi="Calibri Light" w:cs="Calibri Light"/>
          <w:bCs/>
          <w:i/>
          <w:color w:val="000000" w:themeColor="text1"/>
          <w:sz w:val="16"/>
          <w:szCs w:val="16"/>
        </w:rPr>
        <w:t xml:space="preserve"> </w:t>
      </w:r>
      <w:r w:rsidRPr="0057549B">
        <w:rPr>
          <w:rFonts w:ascii="Calibri Light" w:hAnsi="Calibri Light" w:cs="Calibri Light"/>
          <w:bCs/>
          <w:color w:val="000000" w:themeColor="text1"/>
          <w:sz w:val="16"/>
          <w:szCs w:val="16"/>
        </w:rPr>
        <w:t xml:space="preserve">par SARS-CoV-2 vīrusa epidemioloģiju un filoģenēzi Latvijā 464 tūkst. </w:t>
      </w:r>
      <w:r w:rsidR="00094DC6">
        <w:rPr>
          <w:rFonts w:ascii="Calibri Light" w:hAnsi="Calibri Light" w:cs="Calibri Light"/>
          <w:bCs/>
          <w:iCs/>
          <w:color w:val="000000" w:themeColor="text1"/>
          <w:sz w:val="16"/>
          <w:szCs w:val="16"/>
        </w:rPr>
        <w:t>EUR</w:t>
      </w:r>
      <w:r w:rsidRPr="0057549B">
        <w:rPr>
          <w:rFonts w:ascii="Calibri Light" w:hAnsi="Calibri Light" w:cs="Calibri Light"/>
          <w:bCs/>
          <w:i/>
          <w:color w:val="000000" w:themeColor="text1"/>
          <w:sz w:val="16"/>
          <w:szCs w:val="16"/>
        </w:rPr>
        <w:t xml:space="preserve"> </w:t>
      </w:r>
      <w:r w:rsidRPr="0057549B">
        <w:rPr>
          <w:rFonts w:ascii="Calibri Light" w:hAnsi="Calibri Light" w:cs="Calibri Light"/>
          <w:bCs/>
          <w:color w:val="000000" w:themeColor="text1"/>
          <w:sz w:val="16"/>
          <w:szCs w:val="16"/>
        </w:rPr>
        <w:t>apmērā</w:t>
      </w:r>
      <w:r>
        <w:rPr>
          <w:rFonts w:ascii="Calibri Light" w:hAnsi="Calibri Light" w:cs="Calibri Light"/>
          <w:bCs/>
          <w:color w:val="000000" w:themeColor="text1"/>
          <w:sz w:val="16"/>
          <w:szCs w:val="16"/>
        </w:rPr>
        <w:t>;</w:t>
      </w:r>
    </w:p>
    <w:p w14:paraId="3662508E" w14:textId="77777777" w:rsidR="002D16DD" w:rsidRPr="005A1F58"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5A1F58">
        <w:rPr>
          <w:rFonts w:ascii="Calibri Light" w:eastAsia="Times New Roman" w:hAnsi="Calibri Light" w:cs="Calibri Light"/>
          <w:sz w:val="16"/>
          <w:szCs w:val="16"/>
        </w:rPr>
        <w:t>–</w:t>
      </w:r>
      <w:r w:rsidRPr="005A1F58">
        <w:rPr>
          <w:rFonts w:ascii="Calibri Light" w:eastAsia="Times New Roman" w:hAnsi="Calibri Light" w:cs="Calibri Light"/>
          <w:sz w:val="16"/>
          <w:szCs w:val="16"/>
        </w:rPr>
        <w:tab/>
      </w:r>
      <w:r>
        <w:rPr>
          <w:rFonts w:ascii="Calibri Light" w:hAnsi="Calibri Light" w:cs="Calibri Light"/>
          <w:sz w:val="16"/>
          <w:szCs w:val="16"/>
        </w:rPr>
        <w:t xml:space="preserve">2020.gada aprīlī tika izveidota Covid-19 pētniecības platforma; </w:t>
      </w:r>
    </w:p>
    <w:p w14:paraId="74B927E8" w14:textId="344642DF" w:rsidR="002D16DD"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bCs/>
          <w:sz w:val="16"/>
          <w:szCs w:val="16"/>
          <w:lang w:eastAsia="lv-LV"/>
        </w:rPr>
      </w:pPr>
      <w:r w:rsidRPr="005A1F58">
        <w:rPr>
          <w:rFonts w:ascii="Calibri Light" w:eastAsia="Times New Roman" w:hAnsi="Calibri Light" w:cs="Calibri Light"/>
          <w:sz w:val="16"/>
          <w:szCs w:val="16"/>
        </w:rPr>
        <w:t>–</w:t>
      </w:r>
      <w:r w:rsidRPr="005A1F58">
        <w:rPr>
          <w:rFonts w:ascii="Calibri Light" w:eastAsia="Times New Roman" w:hAnsi="Calibri Light" w:cs="Calibri Light"/>
          <w:sz w:val="16"/>
          <w:szCs w:val="16"/>
        </w:rPr>
        <w:tab/>
      </w:r>
      <w:r w:rsidRPr="0057549B">
        <w:rPr>
          <w:rFonts w:ascii="Calibri Light" w:eastAsia="Times New Roman" w:hAnsi="Calibri Light" w:cs="Calibri Light"/>
          <w:bCs/>
          <w:sz w:val="16"/>
          <w:szCs w:val="16"/>
          <w:lang w:eastAsia="lv-LV"/>
        </w:rPr>
        <w:t>2021.gadā tiek plānots veikt grozījumus MK noteikumos par 1.1.1.1. pasākuma „Praktiskas ievirzes pētījumi” īstenošanu, nosakot 5. projektu iesniegumu atlases kārtas īstenošanas nosacījumus, kas</w:t>
      </w:r>
      <w:r>
        <w:rPr>
          <w:rFonts w:ascii="Calibri Light" w:eastAsia="Times New Roman" w:hAnsi="Calibri Light" w:cs="Calibri Light"/>
          <w:bCs/>
          <w:sz w:val="16"/>
          <w:szCs w:val="16"/>
          <w:lang w:eastAsia="lv-LV"/>
        </w:rPr>
        <w:t xml:space="preserve"> </w:t>
      </w:r>
      <w:r w:rsidRPr="0057549B">
        <w:rPr>
          <w:rFonts w:ascii="Calibri Light" w:eastAsia="Times New Roman" w:hAnsi="Calibri Light" w:cs="Calibri Light"/>
          <w:bCs/>
          <w:sz w:val="16"/>
          <w:szCs w:val="16"/>
          <w:lang w:eastAsia="lv-LV"/>
        </w:rPr>
        <w:t>paredz piešķirt finansējumu pētniecībai</w:t>
      </w:r>
      <w:r>
        <w:rPr>
          <w:rFonts w:ascii="Calibri Light" w:eastAsia="Times New Roman" w:hAnsi="Calibri Light" w:cs="Calibri Light"/>
          <w:bCs/>
          <w:sz w:val="16"/>
          <w:szCs w:val="16"/>
          <w:lang w:eastAsia="lv-LV"/>
        </w:rPr>
        <w:t xml:space="preserve"> </w:t>
      </w:r>
      <w:r w:rsidRPr="0057549B">
        <w:rPr>
          <w:rFonts w:ascii="Calibri Light" w:eastAsia="Times New Roman" w:hAnsi="Calibri Light" w:cs="Calibri Light"/>
          <w:bCs/>
          <w:sz w:val="16"/>
          <w:szCs w:val="16"/>
          <w:lang w:eastAsia="lv-LV"/>
        </w:rPr>
        <w:t xml:space="preserve">šādās tematiskās jomās: 1. COVID-19 infekcijas slimības izplatības ierobežošana un iedzīvotāju aizsardzība: veselības aprūpe un sabiedrības veselība; inženiertehniskie risinājumi; 2. strukturālu pārmaiņu ieviešana ekonomikā un sabiedrības vajadzību nodrošināšana, sniedzot ieguldījumu COVID-19 pandēmijas izraisīto seku mazināšanai: veselības aprūpe un sabiedrības veselība; </w:t>
      </w:r>
      <w:proofErr w:type="spellStart"/>
      <w:r w:rsidRPr="0057549B">
        <w:rPr>
          <w:rFonts w:ascii="Calibri Light" w:eastAsia="Times New Roman" w:hAnsi="Calibri Light" w:cs="Calibri Light"/>
          <w:bCs/>
          <w:sz w:val="16"/>
          <w:szCs w:val="16"/>
          <w:lang w:eastAsia="lv-LV"/>
        </w:rPr>
        <w:t>kiberdrošība</w:t>
      </w:r>
      <w:proofErr w:type="spellEnd"/>
      <w:r w:rsidRPr="0057549B">
        <w:rPr>
          <w:rFonts w:ascii="Calibri Light" w:eastAsia="Times New Roman" w:hAnsi="Calibri Light" w:cs="Calibri Light"/>
          <w:bCs/>
          <w:sz w:val="16"/>
          <w:szCs w:val="16"/>
          <w:lang w:eastAsia="lv-LV"/>
        </w:rPr>
        <w:t xml:space="preserve"> un sabiedrības drošība; reģionālā ekonomiskā attīstība un sociālā politika; ilgtspējīga resursu izmantošana un </w:t>
      </w:r>
      <w:proofErr w:type="spellStart"/>
      <w:r w:rsidRPr="0057549B">
        <w:rPr>
          <w:rFonts w:ascii="Calibri Light" w:eastAsia="Times New Roman" w:hAnsi="Calibri Light" w:cs="Calibri Light"/>
          <w:bCs/>
          <w:sz w:val="16"/>
          <w:szCs w:val="16"/>
          <w:lang w:eastAsia="lv-LV"/>
        </w:rPr>
        <w:t>klimatneitralitāte</w:t>
      </w:r>
      <w:proofErr w:type="spellEnd"/>
      <w:r w:rsidRPr="0057549B">
        <w:rPr>
          <w:rFonts w:ascii="Calibri Light" w:eastAsia="Times New Roman" w:hAnsi="Calibri Light" w:cs="Calibri Light"/>
          <w:bCs/>
          <w:sz w:val="16"/>
          <w:szCs w:val="16"/>
          <w:lang w:eastAsia="lv-LV"/>
        </w:rPr>
        <w:t>; kvantu tehnoloģijas</w:t>
      </w:r>
      <w:r w:rsidR="00EE656F">
        <w:rPr>
          <w:rFonts w:ascii="Calibri Light" w:eastAsia="Times New Roman" w:hAnsi="Calibri Light" w:cs="Calibri Light"/>
          <w:bCs/>
          <w:sz w:val="16"/>
          <w:szCs w:val="16"/>
          <w:lang w:eastAsia="lv-LV"/>
        </w:rPr>
        <w:t>;</w:t>
      </w:r>
    </w:p>
    <w:p w14:paraId="7FF26EA2" w14:textId="4D4A6FC7" w:rsidR="00EE656F" w:rsidRPr="00EE656F" w:rsidRDefault="00EE656F" w:rsidP="00EE656F">
      <w:pPr>
        <w:pStyle w:val="ListParagraph"/>
        <w:numPr>
          <w:ilvl w:val="0"/>
          <w:numId w:val="30"/>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bCs/>
          <w:sz w:val="16"/>
          <w:szCs w:val="16"/>
          <w:lang w:eastAsia="lv-LV"/>
        </w:rPr>
      </w:pPr>
      <w:r w:rsidRPr="00EE656F">
        <w:rPr>
          <w:rFonts w:ascii="Calibri Light" w:eastAsia="Times New Roman" w:hAnsi="Calibri Light" w:cs="Calibri Light"/>
          <w:bCs/>
          <w:sz w:val="16"/>
          <w:szCs w:val="16"/>
          <w:lang w:eastAsia="lv-LV"/>
        </w:rPr>
        <w:t>1.1.1.2.pasākuma 4.atlases kārtas ietvaros tika atbalstīti 23 pētniecības pieteikumi, kuru tematika ir saistīta ar COVID-19 infekcijas slimības ietekmju izpēti un inovatīvu risinājumu attīstīšanu, šādās tēmās:</w:t>
      </w:r>
    </w:p>
    <w:p w14:paraId="128B33FE" w14:textId="77777777" w:rsidR="00EE656F" w:rsidRPr="003A27F6" w:rsidRDefault="00EE656F" w:rsidP="00EE656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709" w:hanging="709"/>
        <w:rPr>
          <w:rFonts w:ascii="Calibri Light" w:eastAsia="Times New Roman" w:hAnsi="Calibri Light" w:cs="Calibri Light"/>
          <w:bCs/>
          <w:sz w:val="16"/>
          <w:szCs w:val="16"/>
          <w:lang w:eastAsia="lv-LV"/>
        </w:rPr>
      </w:pPr>
      <w:r>
        <w:rPr>
          <w:rFonts w:ascii="Calibri Light" w:eastAsia="Times New Roman" w:hAnsi="Calibri Light" w:cs="Calibri Light"/>
          <w:bCs/>
          <w:sz w:val="16"/>
          <w:szCs w:val="16"/>
          <w:lang w:eastAsia="lv-LV"/>
        </w:rPr>
        <w:t xml:space="preserve">1) </w:t>
      </w:r>
      <w:r w:rsidRPr="003A27F6">
        <w:rPr>
          <w:rFonts w:ascii="Calibri Light" w:eastAsia="Times New Roman" w:hAnsi="Calibri Light" w:cs="Calibri Light"/>
          <w:bCs/>
          <w:sz w:val="16"/>
          <w:szCs w:val="16"/>
          <w:lang w:eastAsia="lv-LV"/>
        </w:rPr>
        <w:t xml:space="preserve">sabiedrības veselības problēmu risināšana;  </w:t>
      </w:r>
    </w:p>
    <w:p w14:paraId="0156438F" w14:textId="77777777" w:rsidR="00EE656F" w:rsidRPr="003A27F6" w:rsidRDefault="00EE656F" w:rsidP="00EE656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709" w:hanging="709"/>
        <w:rPr>
          <w:rFonts w:ascii="Calibri Light" w:eastAsia="Times New Roman" w:hAnsi="Calibri Light" w:cs="Calibri Light"/>
          <w:bCs/>
          <w:sz w:val="16"/>
          <w:szCs w:val="16"/>
          <w:lang w:eastAsia="lv-LV"/>
        </w:rPr>
      </w:pPr>
      <w:r>
        <w:rPr>
          <w:rFonts w:ascii="Calibri Light" w:eastAsia="Times New Roman" w:hAnsi="Calibri Light" w:cs="Calibri Light"/>
          <w:bCs/>
          <w:sz w:val="16"/>
          <w:szCs w:val="16"/>
          <w:lang w:eastAsia="lv-LV"/>
        </w:rPr>
        <w:t xml:space="preserve">2) </w:t>
      </w:r>
      <w:r w:rsidRPr="003A27F6">
        <w:rPr>
          <w:rFonts w:ascii="Calibri Light" w:eastAsia="Times New Roman" w:hAnsi="Calibri Light" w:cs="Calibri Light"/>
          <w:bCs/>
          <w:sz w:val="16"/>
          <w:szCs w:val="16"/>
          <w:lang w:eastAsia="lv-LV"/>
        </w:rPr>
        <w:t xml:space="preserve">elektronikas un informācijas un komunikāciju tehnoloģiju risinājumu attīstība, tai skaitā veselībai, izglītībai, birojiem, e-pārvaldei; </w:t>
      </w:r>
    </w:p>
    <w:p w14:paraId="656A85D6" w14:textId="77777777" w:rsidR="00EE656F" w:rsidRDefault="00EE656F" w:rsidP="00EE656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709" w:hanging="709"/>
        <w:rPr>
          <w:rFonts w:ascii="Calibri Light" w:eastAsia="Times New Roman" w:hAnsi="Calibri Light" w:cs="Calibri Light"/>
          <w:bCs/>
          <w:sz w:val="16"/>
          <w:szCs w:val="16"/>
          <w:lang w:eastAsia="lv-LV"/>
        </w:rPr>
      </w:pPr>
      <w:r>
        <w:rPr>
          <w:rFonts w:ascii="Calibri Light" w:eastAsia="Times New Roman" w:hAnsi="Calibri Light" w:cs="Calibri Light"/>
          <w:bCs/>
          <w:sz w:val="16"/>
          <w:szCs w:val="16"/>
          <w:lang w:eastAsia="lv-LV"/>
        </w:rPr>
        <w:t xml:space="preserve">3) </w:t>
      </w:r>
      <w:r w:rsidRPr="003A27F6">
        <w:rPr>
          <w:rFonts w:ascii="Calibri Light" w:eastAsia="Times New Roman" w:hAnsi="Calibri Light" w:cs="Calibri Light"/>
          <w:bCs/>
          <w:sz w:val="16"/>
          <w:szCs w:val="16"/>
          <w:lang w:eastAsia="lv-LV"/>
        </w:rPr>
        <w:t>inovatīvi risinājumi uzņēmējdarbības attīstīšanai un pielāgošanai mainīgiem apstākļiem (piemēram, ārkārtas situācijām, klimata pārmaiņām.</w:t>
      </w:r>
    </w:p>
    <w:p w14:paraId="06803809" w14:textId="429D481F" w:rsidR="00EE656F" w:rsidRPr="0057549B" w:rsidRDefault="00EE656F" w:rsidP="00EE656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709" w:hanging="709"/>
        <w:rPr>
          <w:rFonts w:ascii="Calibri Light" w:eastAsia="Times New Roman" w:hAnsi="Calibri Light" w:cs="Calibri Light"/>
          <w:bCs/>
          <w:sz w:val="16"/>
          <w:szCs w:val="16"/>
        </w:rPr>
      </w:pPr>
      <w:r>
        <w:rPr>
          <w:rFonts w:ascii="Calibri Light" w:eastAsia="Times New Roman" w:hAnsi="Calibri Light" w:cs="Calibri Light"/>
          <w:bCs/>
          <w:sz w:val="16"/>
          <w:szCs w:val="16"/>
          <w:lang w:eastAsia="lv-LV"/>
        </w:rPr>
        <w:t>Minētajiem pētījumiem piešķirts finansējums ap 2,56 milj. EUR.</w:t>
      </w:r>
    </w:p>
    <w:p w14:paraId="7E3CE4B1" w14:textId="77777777" w:rsidR="002D16DD" w:rsidRPr="0057770C" w:rsidRDefault="002D16DD" w:rsidP="002D16DD">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ind w:left="284" w:hanging="284"/>
        <w:rPr>
          <w:rFonts w:ascii="Calibri Light" w:eastAsia="Times New Roman" w:hAnsi="Calibri Light"/>
          <w:color w:val="0F0F0F"/>
          <w:sz w:val="4"/>
          <w:szCs w:val="16"/>
          <w:lang w:eastAsia="lv-LV"/>
        </w:rPr>
      </w:pPr>
    </w:p>
    <w:p w14:paraId="50D29789" w14:textId="28CF77B7" w:rsidR="00D96017" w:rsidRDefault="00D96017" w:rsidP="00B2184F">
      <w:pPr>
        <w:spacing w:afterLines="60" w:after="144"/>
        <w:rPr>
          <w:rFonts w:ascii="Cambria" w:hAnsi="Cambria"/>
          <w:bCs/>
          <w:sz w:val="20"/>
          <w:szCs w:val="20"/>
        </w:rPr>
      </w:pPr>
    </w:p>
    <w:p w14:paraId="74E21A1C" w14:textId="5C6516EE" w:rsidR="00EF44FF" w:rsidRPr="00A00D9F" w:rsidRDefault="00403B35" w:rsidP="00A00D9F">
      <w:pPr>
        <w:spacing w:afterLines="60" w:after="144"/>
        <w:rPr>
          <w:rFonts w:ascii="Cambria" w:hAnsi="Cambria"/>
          <w:sz w:val="20"/>
          <w:szCs w:val="20"/>
        </w:rPr>
      </w:pPr>
      <w:r w:rsidRPr="00B2184F">
        <w:rPr>
          <w:rFonts w:ascii="Cambria" w:hAnsi="Cambria" w:cs="Times New Roman"/>
          <w:b/>
          <w:sz w:val="20"/>
          <w:szCs w:val="20"/>
        </w:rPr>
        <w:t>Veselības aprūpes sektorā</w:t>
      </w:r>
      <w:r w:rsidRPr="00B2184F">
        <w:rPr>
          <w:rFonts w:ascii="Cambria" w:hAnsi="Cambria" w:cs="Times New Roman"/>
          <w:bCs/>
          <w:sz w:val="20"/>
          <w:szCs w:val="20"/>
        </w:rPr>
        <w:t xml:space="preserve"> galvenā uzmanība koncentrēta uz epidemioloģiskās drošības pasākumiem sabiedrībā Covid-19 pandēmijas laikā un veselības aprūpes sektora stiprināšanu, lai nodrošinātu pieejamu diagnostiku un ārstniecību visiem</w:t>
      </w:r>
      <w:r w:rsidR="00B2184F" w:rsidRPr="00B2184F">
        <w:rPr>
          <w:rFonts w:ascii="Cambria" w:hAnsi="Cambria" w:cs="Times New Roman"/>
          <w:bCs/>
          <w:sz w:val="20"/>
          <w:szCs w:val="20"/>
        </w:rPr>
        <w:t xml:space="preserve"> (skatīt </w:t>
      </w:r>
      <w:r w:rsidR="00C36EC4">
        <w:rPr>
          <w:rFonts w:ascii="Cambria" w:hAnsi="Cambria"/>
          <w:sz w:val="20"/>
          <w:szCs w:val="20"/>
        </w:rPr>
        <w:t>5</w:t>
      </w:r>
      <w:r w:rsidR="00B2184F" w:rsidRPr="00B2184F">
        <w:rPr>
          <w:rFonts w:ascii="Cambria" w:hAnsi="Cambria"/>
          <w:sz w:val="20"/>
          <w:szCs w:val="20"/>
        </w:rPr>
        <w:t>.ielikumu)</w:t>
      </w:r>
      <w:r w:rsidRPr="00B2184F">
        <w:rPr>
          <w:rFonts w:ascii="Cambria" w:hAnsi="Cambria" w:cs="Times New Roman"/>
          <w:bCs/>
          <w:sz w:val="20"/>
          <w:szCs w:val="20"/>
        </w:rPr>
        <w:t>.</w:t>
      </w:r>
    </w:p>
    <w:p w14:paraId="370043DD" w14:textId="77777777" w:rsidR="00B2184F" w:rsidRPr="0057770C"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eastAsia="Times New Roman" w:hAnsi="Calibri Light"/>
          <w:color w:val="0F0F0F"/>
          <w:sz w:val="4"/>
          <w:szCs w:val="16"/>
          <w:lang w:eastAsia="lv-LV"/>
        </w:rPr>
      </w:pPr>
    </w:p>
    <w:p w14:paraId="20384A85" w14:textId="6A761421" w:rsidR="00B2184F" w:rsidRPr="0057770C" w:rsidRDefault="00C36EC4"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jc w:val="right"/>
        <w:rPr>
          <w:rFonts w:ascii="Calibri Light" w:eastAsia="Times New Roman" w:hAnsi="Calibri Light"/>
          <w:color w:val="0F0F0F"/>
          <w:sz w:val="16"/>
          <w:szCs w:val="16"/>
          <w:lang w:eastAsia="lv-LV"/>
        </w:rPr>
      </w:pPr>
      <w:r>
        <w:rPr>
          <w:rFonts w:ascii="Calibri Light" w:eastAsia="Times New Roman" w:hAnsi="Calibri Light"/>
          <w:color w:val="0F0F0F"/>
          <w:sz w:val="16"/>
          <w:szCs w:val="16"/>
          <w:lang w:eastAsia="lv-LV"/>
        </w:rPr>
        <w:t>5</w:t>
      </w:r>
      <w:r w:rsidR="00B2184F" w:rsidRPr="0057770C">
        <w:rPr>
          <w:rFonts w:ascii="Calibri Light" w:eastAsia="Times New Roman" w:hAnsi="Calibri Light"/>
          <w:color w:val="0F0F0F"/>
          <w:sz w:val="16"/>
          <w:szCs w:val="16"/>
          <w:lang w:eastAsia="lv-LV"/>
        </w:rPr>
        <w:t>.ielikums</w:t>
      </w:r>
    </w:p>
    <w:p w14:paraId="2A8F8837" w14:textId="35434581" w:rsidR="00B2184F" w:rsidRPr="006F32F8"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b/>
        </w:rPr>
      </w:pPr>
      <w:r w:rsidRPr="006F32F8">
        <w:rPr>
          <w:rFonts w:ascii="Calibri Light" w:hAnsi="Calibri Light"/>
          <w:b/>
        </w:rPr>
        <w:t>Atbalst</w:t>
      </w:r>
      <w:r>
        <w:rPr>
          <w:rFonts w:ascii="Calibri Light" w:hAnsi="Calibri Light"/>
          <w:b/>
        </w:rPr>
        <w:t xml:space="preserve">a pasākumi </w:t>
      </w:r>
      <w:r w:rsidRPr="006F32F8">
        <w:rPr>
          <w:rFonts w:ascii="Calibri Light" w:hAnsi="Calibri Light" w:cs="Calibri Light"/>
          <w:b/>
        </w:rPr>
        <w:t>Covid-19 krīzes radīto seku mazināšanai</w:t>
      </w:r>
      <w:r>
        <w:rPr>
          <w:rFonts w:ascii="Calibri Light" w:hAnsi="Calibri Light"/>
          <w:b/>
        </w:rPr>
        <w:t xml:space="preserve"> </w:t>
      </w:r>
      <w:r w:rsidR="00EF44FF">
        <w:rPr>
          <w:rFonts w:ascii="Calibri Light" w:hAnsi="Calibri Light"/>
          <w:b/>
        </w:rPr>
        <w:t>veselības aprūpes sektorā</w:t>
      </w:r>
      <w:r>
        <w:rPr>
          <w:rFonts w:ascii="Calibri Light" w:hAnsi="Calibri Light"/>
          <w:b/>
        </w:rPr>
        <w:t xml:space="preserve"> </w:t>
      </w:r>
    </w:p>
    <w:p w14:paraId="5F696CC9" w14:textId="0D6A62B0" w:rsidR="00B2184F" w:rsidRPr="00BC0695" w:rsidRDefault="00EF44F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Pr>
          <w:rFonts w:ascii="Calibri Light" w:hAnsi="Calibri Light" w:cs="Calibri Light"/>
          <w:b/>
          <w:bCs/>
          <w:sz w:val="16"/>
          <w:szCs w:val="16"/>
        </w:rPr>
        <w:t>Galvenie īstenotie pasākumi</w:t>
      </w:r>
      <w:r w:rsidR="00B2184F" w:rsidRPr="00BC0695">
        <w:rPr>
          <w:rFonts w:ascii="Calibri Light" w:hAnsi="Calibri Light" w:cs="Calibri Light"/>
          <w:sz w:val="16"/>
          <w:szCs w:val="16"/>
        </w:rPr>
        <w:t>:</w:t>
      </w:r>
    </w:p>
    <w:p w14:paraId="6A7F4DCF" w14:textId="1E2E9F63"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BC0695">
        <w:rPr>
          <w:rFonts w:ascii="Calibri Light" w:eastAsia="Times New Roman" w:hAnsi="Calibri Light" w:cs="Calibri Light"/>
          <w:sz w:val="16"/>
          <w:szCs w:val="16"/>
        </w:rPr>
        <w:t>–</w:t>
      </w:r>
      <w:r w:rsidRPr="00BC0695">
        <w:rPr>
          <w:rFonts w:ascii="Calibri Light" w:eastAsia="Times New Roman" w:hAnsi="Calibri Light" w:cs="Calibri Light"/>
          <w:sz w:val="16"/>
          <w:szCs w:val="16"/>
        </w:rPr>
        <w:tab/>
      </w:r>
      <w:r w:rsidR="00EF44FF" w:rsidRPr="00EF44FF">
        <w:rPr>
          <w:rFonts w:ascii="Calibri Light" w:eastAsiaTheme="minorEastAsia" w:hAnsi="Calibri Light" w:cs="Calibri Light"/>
          <w:sz w:val="16"/>
          <w:szCs w:val="16"/>
        </w:rPr>
        <w:t xml:space="preserve">2020.gada 10.jūnijā stājās spēkā MK noteikumi, </w:t>
      </w:r>
      <w:r w:rsidR="00EF44FF" w:rsidRPr="00EF44FF">
        <w:rPr>
          <w:rFonts w:ascii="Calibri Light" w:hAnsi="Calibri Light" w:cs="Calibri Light"/>
          <w:sz w:val="16"/>
          <w:szCs w:val="16"/>
        </w:rPr>
        <w:t xml:space="preserve">kuru mērķis ir </w:t>
      </w:r>
      <w:r w:rsidR="00EF44FF" w:rsidRPr="00EF44FF">
        <w:rPr>
          <w:rFonts w:ascii="Calibri Light" w:eastAsiaTheme="minorEastAsia" w:hAnsi="Calibri Light" w:cs="Calibri Light"/>
          <w:sz w:val="16"/>
          <w:szCs w:val="16"/>
        </w:rPr>
        <w:t xml:space="preserve">nodrošināt epidemioloģiskās drošības un </w:t>
      </w:r>
      <w:proofErr w:type="spellStart"/>
      <w:r w:rsidR="00EF44FF" w:rsidRPr="00EF44FF">
        <w:rPr>
          <w:rFonts w:ascii="Calibri Light" w:eastAsiaTheme="minorEastAsia" w:hAnsi="Calibri Light" w:cs="Calibri Light"/>
          <w:sz w:val="16"/>
          <w:szCs w:val="16"/>
        </w:rPr>
        <w:t>pretepidēmijas</w:t>
      </w:r>
      <w:proofErr w:type="spellEnd"/>
      <w:r w:rsidR="00EF44FF" w:rsidRPr="00EF44FF">
        <w:rPr>
          <w:rFonts w:ascii="Calibri Light" w:eastAsiaTheme="minorEastAsia" w:hAnsi="Calibri Light" w:cs="Calibri Light"/>
          <w:sz w:val="16"/>
          <w:szCs w:val="16"/>
        </w:rPr>
        <w:t xml:space="preserve"> pasākumus sabiedrības veselības aizsardzībai no SARS-CoV-2 </w:t>
      </w:r>
      <w:proofErr w:type="spellStart"/>
      <w:r w:rsidR="00EF44FF" w:rsidRPr="00EF44FF">
        <w:rPr>
          <w:rFonts w:ascii="Calibri Light" w:eastAsiaTheme="minorEastAsia" w:hAnsi="Calibri Light" w:cs="Calibri Light"/>
          <w:sz w:val="16"/>
          <w:szCs w:val="16"/>
        </w:rPr>
        <w:t>koronavīrusa</w:t>
      </w:r>
      <w:proofErr w:type="spellEnd"/>
      <w:r w:rsidR="00EF44FF" w:rsidRPr="00EF44FF">
        <w:rPr>
          <w:rFonts w:ascii="Calibri Light" w:eastAsiaTheme="minorEastAsia" w:hAnsi="Calibri Light" w:cs="Calibri Light"/>
          <w:sz w:val="16"/>
          <w:szCs w:val="16"/>
        </w:rPr>
        <w:t xml:space="preserve"> izraisītās Covid-19 slimības. Noteikumu prasības regulāri, izvērtējot Covid-19 epidemioloģiskās drošības situāciju, tiek pārskatītas un atbilstoši papildinātas un precizētas</w:t>
      </w:r>
      <w:r w:rsidRPr="00EF44FF">
        <w:rPr>
          <w:rFonts w:ascii="Calibri Light" w:hAnsi="Calibri Light" w:cs="Calibri Light"/>
          <w:sz w:val="16"/>
          <w:szCs w:val="16"/>
        </w:rPr>
        <w:t>;</w:t>
      </w:r>
    </w:p>
    <w:p w14:paraId="30D8E288" w14:textId="0C4118EB" w:rsidR="00B2184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lang w:eastAsia="lv-LV"/>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hAnsi="Calibri Light" w:cs="Calibri Light"/>
          <w:bCs/>
          <w:sz w:val="16"/>
          <w:szCs w:val="16"/>
        </w:rPr>
        <w:t xml:space="preserve">lai stiprinātu veselības aprūpes sektoru cīņai pret Covid-19, līdz ar ārkārtējās situācijas izsludināšanu </w:t>
      </w:r>
      <w:r w:rsidR="00EF44FF" w:rsidRPr="00EF44FF">
        <w:rPr>
          <w:rFonts w:ascii="Calibri Light" w:hAnsi="Calibri Light" w:cs="Calibri Light"/>
          <w:sz w:val="16"/>
          <w:szCs w:val="16"/>
        </w:rPr>
        <w:t>tik</w:t>
      </w:r>
      <w:r w:rsidR="00AB52BF">
        <w:rPr>
          <w:rFonts w:ascii="Calibri Light" w:hAnsi="Calibri Light" w:cs="Calibri Light"/>
          <w:sz w:val="16"/>
          <w:szCs w:val="16"/>
        </w:rPr>
        <w:t xml:space="preserve">a atļauts ārstniecības personām un citiem nodarbinātajiem, kas iesaistīti Covid-19 jautājumu risināšanā un seku novēršanā, noteikt lielāku maksimāli pieļaujamo virsstundu darba laiku. Virsstundu darba kompensēšanai par laika periodu no 2020.gada 1.marta līdz 9.jūnijam tika piešķirts papildus finansējums 1,2 milj. </w:t>
      </w:r>
      <w:r w:rsidR="00094DC6">
        <w:rPr>
          <w:rFonts w:ascii="Calibri Light" w:hAnsi="Calibri Light" w:cs="Calibri Light"/>
          <w:sz w:val="16"/>
          <w:szCs w:val="16"/>
        </w:rPr>
        <w:t>EUR</w:t>
      </w:r>
      <w:r w:rsidR="00AB52BF">
        <w:rPr>
          <w:rFonts w:ascii="Calibri Light" w:hAnsi="Calibri Light" w:cs="Calibri Light"/>
          <w:sz w:val="16"/>
          <w:szCs w:val="16"/>
        </w:rPr>
        <w:t xml:space="preserve"> apmērā</w:t>
      </w:r>
      <w:r w:rsidR="00EF44FF" w:rsidRPr="00EF44FF">
        <w:rPr>
          <w:rFonts w:ascii="Calibri Light" w:eastAsia="Times New Roman" w:hAnsi="Calibri Light" w:cs="Calibri Light"/>
          <w:sz w:val="16"/>
          <w:szCs w:val="16"/>
          <w:lang w:eastAsia="lv-LV"/>
        </w:rPr>
        <w:t>;</w:t>
      </w:r>
    </w:p>
    <w:p w14:paraId="0E4CFC41" w14:textId="2CCF1FE5" w:rsidR="00AB52BF" w:rsidRPr="00EF44FF" w:rsidRDefault="00AB52BF" w:rsidP="00AB52B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hAnsi="Calibri Light" w:cs="Calibri Light"/>
          <w:bCs/>
          <w:sz w:val="16"/>
          <w:szCs w:val="16"/>
        </w:rPr>
        <w:t xml:space="preserve">lai </w:t>
      </w:r>
      <w:r>
        <w:rPr>
          <w:rFonts w:ascii="Calibri Light" w:hAnsi="Calibri Light" w:cs="Calibri Light"/>
          <w:bCs/>
          <w:sz w:val="16"/>
          <w:szCs w:val="16"/>
        </w:rPr>
        <w:t xml:space="preserve">motivētu ārstniecības personas un citus nodarbinātos darbam Covid-19 apstākļos un piesaistītu papildus personālu, tika piešķirts papildus finansējums piemaksu nodrošināšanai atbildīgo institūciju ārstniecības personām </w:t>
      </w:r>
      <w:r w:rsidR="000E77FF">
        <w:rPr>
          <w:rFonts w:ascii="Calibri Light" w:hAnsi="Calibri Light" w:cs="Calibri Light"/>
          <w:bCs/>
          <w:sz w:val="16"/>
          <w:szCs w:val="16"/>
        </w:rPr>
        <w:t>un citiem nodarbinātajiem par darbu paaugstināta riska un slodzes apstākļos.</w:t>
      </w:r>
      <w:r>
        <w:rPr>
          <w:rFonts w:ascii="Calibri Light" w:hAnsi="Calibri Light" w:cs="Calibri Light"/>
          <w:bCs/>
          <w:sz w:val="16"/>
          <w:szCs w:val="16"/>
        </w:rPr>
        <w:t xml:space="preserve"> </w:t>
      </w:r>
      <w:r w:rsidR="000E77FF">
        <w:rPr>
          <w:rFonts w:ascii="Calibri Light" w:hAnsi="Calibri Light" w:cs="Calibri Light"/>
          <w:sz w:val="16"/>
          <w:szCs w:val="16"/>
        </w:rPr>
        <w:t xml:space="preserve">Kopējais piešķīrums </w:t>
      </w:r>
      <w:r>
        <w:rPr>
          <w:rFonts w:ascii="Calibri Light" w:hAnsi="Calibri Light" w:cs="Calibri Light"/>
          <w:sz w:val="16"/>
          <w:szCs w:val="16"/>
        </w:rPr>
        <w:t xml:space="preserve">par laika periodu no 2020.gada 1.marta līdz </w:t>
      </w:r>
      <w:r w:rsidR="000E77FF">
        <w:rPr>
          <w:rFonts w:ascii="Calibri Light" w:hAnsi="Calibri Light" w:cs="Calibri Light"/>
          <w:sz w:val="16"/>
          <w:szCs w:val="16"/>
        </w:rPr>
        <w:t>2021.gada 31</w:t>
      </w:r>
      <w:r>
        <w:rPr>
          <w:rFonts w:ascii="Calibri Light" w:hAnsi="Calibri Light" w:cs="Calibri Light"/>
          <w:sz w:val="16"/>
          <w:szCs w:val="16"/>
        </w:rPr>
        <w:t>.</w:t>
      </w:r>
      <w:r w:rsidR="000E77FF">
        <w:rPr>
          <w:rFonts w:ascii="Calibri Light" w:hAnsi="Calibri Light" w:cs="Calibri Light"/>
          <w:sz w:val="16"/>
          <w:szCs w:val="16"/>
        </w:rPr>
        <w:t>mart</w:t>
      </w:r>
      <w:r>
        <w:rPr>
          <w:rFonts w:ascii="Calibri Light" w:hAnsi="Calibri Light" w:cs="Calibri Light"/>
          <w:sz w:val="16"/>
          <w:szCs w:val="16"/>
        </w:rPr>
        <w:t xml:space="preserve">am </w:t>
      </w:r>
      <w:r w:rsidR="000E77FF">
        <w:rPr>
          <w:rFonts w:ascii="Calibri Light" w:hAnsi="Calibri Light" w:cs="Calibri Light"/>
          <w:sz w:val="16"/>
          <w:szCs w:val="16"/>
        </w:rPr>
        <w:t xml:space="preserve">nepārsniedz </w:t>
      </w:r>
      <w:r>
        <w:rPr>
          <w:rFonts w:ascii="Calibri Light" w:hAnsi="Calibri Light" w:cs="Calibri Light"/>
          <w:sz w:val="16"/>
          <w:szCs w:val="16"/>
        </w:rPr>
        <w:t>1</w:t>
      </w:r>
      <w:r w:rsidR="000E77FF">
        <w:rPr>
          <w:rFonts w:ascii="Calibri Light" w:hAnsi="Calibri Light" w:cs="Calibri Light"/>
          <w:sz w:val="16"/>
          <w:szCs w:val="16"/>
        </w:rPr>
        <w:t>07</w:t>
      </w:r>
      <w:r>
        <w:rPr>
          <w:rFonts w:ascii="Calibri Light" w:hAnsi="Calibri Light" w:cs="Calibri Light"/>
          <w:sz w:val="16"/>
          <w:szCs w:val="16"/>
        </w:rPr>
        <w:t>,</w:t>
      </w:r>
      <w:r w:rsidR="000E77FF">
        <w:rPr>
          <w:rFonts w:ascii="Calibri Light" w:hAnsi="Calibri Light" w:cs="Calibri Light"/>
          <w:sz w:val="16"/>
          <w:szCs w:val="16"/>
        </w:rPr>
        <w:t>51</w:t>
      </w:r>
      <w:r>
        <w:rPr>
          <w:rFonts w:ascii="Calibri Light" w:hAnsi="Calibri Light" w:cs="Calibri Light"/>
          <w:sz w:val="16"/>
          <w:szCs w:val="16"/>
        </w:rPr>
        <w:t xml:space="preserve"> milj. </w:t>
      </w:r>
      <w:r w:rsidR="00094DC6">
        <w:rPr>
          <w:rFonts w:ascii="Calibri Light" w:hAnsi="Calibri Light" w:cs="Calibri Light"/>
          <w:sz w:val="16"/>
          <w:szCs w:val="16"/>
        </w:rPr>
        <w:t>EUR</w:t>
      </w:r>
      <w:r w:rsidRPr="00EF44FF">
        <w:rPr>
          <w:rFonts w:ascii="Calibri Light" w:eastAsia="Times New Roman" w:hAnsi="Calibri Light" w:cs="Calibri Light"/>
          <w:sz w:val="16"/>
          <w:szCs w:val="16"/>
          <w:lang w:eastAsia="lv-LV"/>
        </w:rPr>
        <w:t>;</w:t>
      </w:r>
    </w:p>
    <w:p w14:paraId="778D776A" w14:textId="349B2CC7"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eastAsiaTheme="minorEastAsia" w:hAnsi="Calibri Light" w:cs="Calibri Light"/>
          <w:sz w:val="16"/>
          <w:szCs w:val="16"/>
        </w:rPr>
        <w:t>lai risinātu medicīnas māsu nepietiekamā skaita jautājumu slimnīcās, no ES fondu līdzekļiem 2021.gada janvārī tika uzsākta praktisko iemaņu atjaunošanas mācību programma medicīnas māsām, kuras atsāk darbu profesijā. 2020.gadā gandrīz 150 māsas ir atjaunojušas prakses sertifikātu</w:t>
      </w:r>
      <w:r w:rsidR="000E77FF">
        <w:rPr>
          <w:rFonts w:ascii="Calibri Light" w:eastAsiaTheme="minorEastAsia" w:hAnsi="Calibri Light" w:cs="Calibri Light"/>
          <w:sz w:val="16"/>
          <w:szCs w:val="16"/>
        </w:rPr>
        <w:t xml:space="preserve">. Lai nodrošinātu pacientu aprūpi gan Covid-19, gan pārējiem pacientiem ārstniecības iestādēs tiek veikta iekšējā cilvēkresursu </w:t>
      </w:r>
      <w:proofErr w:type="spellStart"/>
      <w:r w:rsidR="000E77FF">
        <w:rPr>
          <w:rFonts w:ascii="Calibri Light" w:eastAsiaTheme="minorEastAsia" w:hAnsi="Calibri Light" w:cs="Calibri Light"/>
          <w:sz w:val="16"/>
          <w:szCs w:val="16"/>
        </w:rPr>
        <w:t>pārorganizācija</w:t>
      </w:r>
      <w:proofErr w:type="spellEnd"/>
      <w:r w:rsidRPr="00EF44FF">
        <w:rPr>
          <w:rFonts w:ascii="Calibri Light" w:hAnsi="Calibri Light" w:cs="Calibri Light"/>
          <w:color w:val="000000" w:themeColor="text1"/>
          <w:sz w:val="16"/>
          <w:szCs w:val="16"/>
        </w:rPr>
        <w:t>;</w:t>
      </w:r>
    </w:p>
    <w:p w14:paraId="092B2030" w14:textId="55F2362F"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color w:val="000000" w:themeColor="text1"/>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eastAsiaTheme="minorEastAsia" w:hAnsi="Calibri Light" w:cs="Calibri Light"/>
          <w:sz w:val="16"/>
          <w:szCs w:val="16"/>
        </w:rPr>
        <w:t xml:space="preserve">2020.gada beigās pieņemti MK noteikumi, lai sabiedrības veselības krīžu situāciju novēršanai līdz 2023. gada 31. decembrim darbam Rīgas ārstniecības iestādēs </w:t>
      </w:r>
      <w:r w:rsidR="004001CA" w:rsidRPr="005911A5">
        <w:rPr>
          <w:rFonts w:ascii="Calibri Light" w:eastAsiaTheme="minorEastAsia" w:hAnsi="Calibri Light" w:cs="Calibri Light"/>
          <w:sz w:val="16"/>
          <w:szCs w:val="16"/>
        </w:rPr>
        <w:t xml:space="preserve">(stacionārās ārstniecības iestādēs, NMPD brigāžu atbalsta centros un ģimenes ārsta praksēs) </w:t>
      </w:r>
      <w:r w:rsidR="00EF44FF" w:rsidRPr="00EF44FF">
        <w:rPr>
          <w:rFonts w:ascii="Calibri Light" w:eastAsiaTheme="minorEastAsia" w:hAnsi="Calibri Light" w:cs="Calibri Light"/>
          <w:sz w:val="16"/>
          <w:szCs w:val="16"/>
        </w:rPr>
        <w:t>piesaistītu 270 māsas, māsu palīgus un ārstu palīgu, izmaksājot vienreizējas kompensācijas vai uzturēšanās izdevumu kompensācijas. T</w:t>
      </w:r>
      <w:r w:rsidR="00EF44FF" w:rsidRPr="00EF44FF">
        <w:rPr>
          <w:rFonts w:ascii="Calibri Light" w:hAnsi="Calibri Light" w:cs="Calibri Light"/>
          <w:sz w:val="16"/>
          <w:szCs w:val="16"/>
        </w:rPr>
        <w:t>urpināti atbalsta pasākumi ārstniecības personu piesaistei darbam reģionos ārpus Rīgas;</w:t>
      </w:r>
    </w:p>
    <w:p w14:paraId="567E7C85" w14:textId="2816D2A1"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hAnsi="Calibri Light" w:cs="Calibri Light"/>
          <w:sz w:val="16"/>
          <w:szCs w:val="16"/>
        </w:rPr>
        <w:t xml:space="preserve">lai mazinātu COVID-19 infekcijas izplatīšanos, </w:t>
      </w:r>
      <w:r w:rsidR="00EF44FF" w:rsidRPr="00EF44FF">
        <w:rPr>
          <w:rFonts w:ascii="Calibri Light" w:hAnsi="Calibri Light" w:cs="Calibri Light"/>
          <w:bCs/>
          <w:sz w:val="16"/>
          <w:szCs w:val="16"/>
        </w:rPr>
        <w:t>Latvija pieteikusies dažādu ražotāju</w:t>
      </w:r>
      <w:r w:rsidR="00EF44FF" w:rsidRPr="00EF44FF">
        <w:rPr>
          <w:rFonts w:ascii="Calibri Light" w:hAnsi="Calibri Light" w:cs="Calibri Light"/>
          <w:b/>
          <w:sz w:val="16"/>
          <w:szCs w:val="16"/>
        </w:rPr>
        <w:t xml:space="preserve"> </w:t>
      </w:r>
      <w:r w:rsidR="00EF44FF" w:rsidRPr="00EF44FF">
        <w:rPr>
          <w:rFonts w:ascii="Calibri Light" w:hAnsi="Calibri Light" w:cs="Calibri Light"/>
          <w:bCs/>
          <w:sz w:val="16"/>
          <w:szCs w:val="16"/>
        </w:rPr>
        <w:t>vakcīnām</w:t>
      </w:r>
      <w:r w:rsidR="00EF44FF" w:rsidRPr="00EF44FF">
        <w:rPr>
          <w:rFonts w:ascii="Calibri Light" w:hAnsi="Calibri Light" w:cs="Calibri Light"/>
          <w:sz w:val="16"/>
          <w:szCs w:val="16"/>
        </w:rPr>
        <w:t>. S</w:t>
      </w:r>
      <w:r w:rsidR="00EF44FF" w:rsidRPr="00EF44FF">
        <w:rPr>
          <w:rFonts w:ascii="Calibri Light" w:hAnsi="Calibri Light" w:cs="Calibri Light"/>
          <w:bCs/>
          <w:sz w:val="16"/>
          <w:szCs w:val="16"/>
        </w:rPr>
        <w:t>agatavota informācija par nepieciešamajiem un pieejamajiem resursiem, lai tiktu sasniegti noteiktie mērķi prioritāri vakcinējamo sabiedrības grupu aptveres un kolektīvās imunitātes nodrošināšanai;</w:t>
      </w:r>
    </w:p>
    <w:p w14:paraId="4D7BE52A" w14:textId="037C8CFE"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hAnsi="Calibri Light" w:cs="Calibri Light"/>
          <w:bCs/>
          <w:sz w:val="16"/>
          <w:szCs w:val="16"/>
        </w:rPr>
        <w:t xml:space="preserve">tiek veidots vakcinācijas pret Covid-19 pārvaldības mehānisms, kas tiks realizēts vairākos līmeņos, tai skaitā ir izveidots Vakcinācijas projekta birojs. 2021.gada prioritāte veselības jomā ir pasākumi </w:t>
      </w:r>
      <w:r w:rsidR="004001CA">
        <w:rPr>
          <w:rFonts w:ascii="Calibri Light" w:hAnsi="Calibri Light" w:cs="Calibri Light"/>
          <w:bCs/>
          <w:sz w:val="16"/>
          <w:szCs w:val="16"/>
        </w:rPr>
        <w:t>plašai</w:t>
      </w:r>
      <w:r w:rsidR="00EF44FF" w:rsidRPr="00EF44FF">
        <w:rPr>
          <w:rFonts w:ascii="Calibri Light" w:hAnsi="Calibri Light" w:cs="Calibri Light"/>
          <w:bCs/>
          <w:sz w:val="16"/>
          <w:szCs w:val="16"/>
        </w:rPr>
        <w:t xml:space="preserve"> iedzīvotāju vakcinācijas nodrošināšanai Covid-19 izplatības ierobežošanai un kolektīvās imunitātes izveidei pret Covid-19. Ir uzsākta iedzīvotāju vakcinācija atbilstoši prioritāri vakcinējamām iedzīvotāju grupām. Vienlaikus tiek turpināta infekcijas epidemioloģiskā uzraudzība inficēto un kontaktpersonu apzināšana</w:t>
      </w:r>
      <w:r w:rsidRPr="00EF44FF">
        <w:rPr>
          <w:rFonts w:ascii="Calibri Light" w:hAnsi="Calibri Light" w:cs="Calibri Light"/>
          <w:sz w:val="16"/>
          <w:szCs w:val="16"/>
        </w:rPr>
        <w:t>;</w:t>
      </w:r>
    </w:p>
    <w:p w14:paraId="251356D9" w14:textId="2C3A1420"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imes New Roman"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hAnsi="Calibri Light" w:cs="Calibri Light"/>
          <w:sz w:val="16"/>
          <w:szCs w:val="16"/>
        </w:rPr>
        <w:t>ieviestas</w:t>
      </w:r>
      <w:r w:rsidR="00EF44FF" w:rsidRPr="00EF44FF">
        <w:rPr>
          <w:rFonts w:ascii="Calibri Light" w:eastAsia="Times New Roman" w:hAnsi="Calibri Light" w:cs="Calibri Light"/>
          <w:b/>
          <w:sz w:val="16"/>
          <w:szCs w:val="16"/>
        </w:rPr>
        <w:t xml:space="preserve"> </w:t>
      </w:r>
      <w:r w:rsidR="00EF44FF" w:rsidRPr="00EF44FF">
        <w:rPr>
          <w:rFonts w:ascii="Calibri Light" w:hAnsi="Calibri Light" w:cs="Calibri Light"/>
          <w:bCs/>
          <w:sz w:val="16"/>
          <w:szCs w:val="16"/>
        </w:rPr>
        <w:t>attālinātas</w:t>
      </w:r>
      <w:r w:rsidR="00EF44FF" w:rsidRPr="00EF44FF">
        <w:rPr>
          <w:rFonts w:ascii="Calibri Light" w:hAnsi="Calibri Light" w:cs="Calibri Light"/>
          <w:b/>
          <w:sz w:val="16"/>
          <w:szCs w:val="16"/>
        </w:rPr>
        <w:t xml:space="preserve"> </w:t>
      </w:r>
      <w:r w:rsidR="00EF44FF" w:rsidRPr="00EF44FF">
        <w:rPr>
          <w:rFonts w:ascii="Calibri Light" w:hAnsi="Calibri Light" w:cs="Calibri Light"/>
          <w:bCs/>
          <w:sz w:val="16"/>
          <w:szCs w:val="16"/>
        </w:rPr>
        <w:t>ģimenes ārstu un ārstu speciālistu</w:t>
      </w:r>
      <w:r w:rsidR="00EF44FF" w:rsidRPr="00EF44FF">
        <w:rPr>
          <w:rFonts w:ascii="Calibri Light" w:hAnsi="Calibri Light" w:cs="Calibri Light"/>
          <w:b/>
          <w:sz w:val="16"/>
          <w:szCs w:val="16"/>
        </w:rPr>
        <w:t xml:space="preserve"> </w:t>
      </w:r>
      <w:r w:rsidR="00EF44FF" w:rsidRPr="00EF44FF">
        <w:rPr>
          <w:rFonts w:ascii="Calibri Light" w:hAnsi="Calibri Light" w:cs="Calibri Light"/>
          <w:bCs/>
          <w:sz w:val="16"/>
          <w:szCs w:val="16"/>
        </w:rPr>
        <w:t>konsultācijas</w:t>
      </w:r>
      <w:r w:rsidR="00EF44FF" w:rsidRPr="00EF44FF">
        <w:rPr>
          <w:rFonts w:ascii="Calibri Light" w:hAnsi="Calibri Light" w:cs="Calibri Light"/>
          <w:sz w:val="16"/>
          <w:szCs w:val="16"/>
        </w:rPr>
        <w:t xml:space="preserve">. </w:t>
      </w:r>
      <w:r w:rsidR="00EF44FF" w:rsidRPr="00EF44FF">
        <w:rPr>
          <w:rFonts w:ascii="Calibri Light" w:hAnsi="Calibri Light" w:cs="Calibri Light"/>
          <w:bCs/>
          <w:sz w:val="16"/>
          <w:szCs w:val="16"/>
        </w:rPr>
        <w:t>Tāpat arī pilnveidota normatīvā kārtība</w:t>
      </w:r>
      <w:r w:rsidR="00EF44FF" w:rsidRPr="00EF44FF">
        <w:rPr>
          <w:rFonts w:ascii="Calibri Light" w:eastAsiaTheme="minorEastAsia" w:hAnsi="Calibri Light" w:cs="Calibri Light"/>
          <w:sz w:val="16"/>
          <w:szCs w:val="16"/>
        </w:rPr>
        <w:t>, lai nodrošinātu iespēju akūtu augšējo elpceļu infekciju gadījumā par laiku no darbnespējas pirmās dienas līdz darbnespējas trešajai dienai bez personas personīgas apskates (attālināti) izsniegt darbnespējas lapu B;</w:t>
      </w:r>
    </w:p>
    <w:p w14:paraId="71F78D75" w14:textId="5E180F50" w:rsidR="00B2184F" w:rsidRPr="00EF44FF" w:rsidRDefault="00B2184F" w:rsidP="00B2184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00EF44FF" w:rsidRPr="00EF44FF">
        <w:rPr>
          <w:rFonts w:ascii="Calibri Light" w:eastAsiaTheme="minorEastAsia" w:hAnsi="Calibri Light" w:cs="Calibri Light"/>
          <w:bCs/>
          <w:sz w:val="16"/>
          <w:szCs w:val="16"/>
        </w:rPr>
        <w:t>lai</w:t>
      </w:r>
      <w:r w:rsidR="00EF44FF" w:rsidRPr="00EF44FF">
        <w:rPr>
          <w:rFonts w:ascii="Calibri Light" w:eastAsiaTheme="minorEastAsia" w:hAnsi="Calibri Light" w:cs="Calibri Light"/>
          <w:sz w:val="16"/>
          <w:szCs w:val="16"/>
        </w:rPr>
        <w:t xml:space="preserve"> nodrošinātu </w:t>
      </w:r>
      <w:r w:rsidR="00EF44FF" w:rsidRPr="00EF44FF">
        <w:rPr>
          <w:rFonts w:ascii="Calibri Light" w:eastAsiaTheme="minorEastAsia" w:hAnsi="Calibri Light" w:cs="Calibri Light"/>
          <w:bCs/>
          <w:sz w:val="16"/>
          <w:szCs w:val="16"/>
        </w:rPr>
        <w:t>operatīvu informāciju par pieejamajiem resursiem ārstniecības iestādēs,</w:t>
      </w:r>
      <w:r w:rsidR="00EF44FF" w:rsidRPr="00EF44FF">
        <w:rPr>
          <w:rFonts w:ascii="Calibri Light" w:eastAsiaTheme="minorEastAsia" w:hAnsi="Calibri Light" w:cs="Calibri Light"/>
          <w:sz w:val="16"/>
          <w:szCs w:val="16"/>
        </w:rPr>
        <w:t xml:space="preserve"> kuras sniedz neatliekamo medicīnisko palīdzību, veikti grozījumi normatīvajā regulējumā. Šī informācija tiek izmantota pacientu hospitalizācijas plūsmas organizēšanā un resursu </w:t>
      </w:r>
      <w:proofErr w:type="spellStart"/>
      <w:r w:rsidR="00EF44FF" w:rsidRPr="00EF44FF">
        <w:rPr>
          <w:rFonts w:ascii="Calibri Light" w:eastAsiaTheme="minorEastAsia" w:hAnsi="Calibri Light" w:cs="Calibri Light"/>
          <w:sz w:val="16"/>
          <w:szCs w:val="16"/>
        </w:rPr>
        <w:t>monitorēšanai</w:t>
      </w:r>
      <w:proofErr w:type="spellEnd"/>
      <w:r w:rsidR="00EF44FF" w:rsidRPr="00EF44FF">
        <w:rPr>
          <w:rFonts w:ascii="Calibri Light" w:eastAsiaTheme="minorEastAsia" w:hAnsi="Calibri Light" w:cs="Calibri Light"/>
          <w:sz w:val="16"/>
          <w:szCs w:val="16"/>
        </w:rPr>
        <w:t xml:space="preserve"> ārstniecības iestādēs;</w:t>
      </w:r>
    </w:p>
    <w:p w14:paraId="0922941A" w14:textId="0BFF5CB7" w:rsidR="00EF44FF" w:rsidRPr="00EF44FF" w:rsidRDefault="00EF44FF" w:rsidP="00EF44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hAnsi="Calibri Light" w:cs="Calibri Light"/>
          <w:sz w:val="16"/>
          <w:szCs w:val="16"/>
        </w:rPr>
        <w:t xml:space="preserve">MK 2020. gada 8. decembra sēdē izskatīts informatīvais ziņojums “Veselības nozares kapacitātes celšana un noturības stiprināšana Covid-19 apstākļos Latvijā”, kurā tika iekļauti priekšlikumi veselības nozares kapacitātes celšanai un noturības stiprināšanai, lai sagatavotos iespējamiem </w:t>
      </w:r>
      <w:r w:rsidRPr="00EF44FF">
        <w:rPr>
          <w:rFonts w:ascii="Calibri Light" w:hAnsi="Calibri Light" w:cs="Calibri Light"/>
          <w:sz w:val="16"/>
          <w:szCs w:val="16"/>
        </w:rPr>
        <w:lastRenderedPageBreak/>
        <w:t>infekcijas atkārtotiem uzliesmojumiem. Attiecīgi tika paredzēts, ka VM normatīvajos aktos noteiktā kārtībā sagatavos un iesniegs izskatīšanai MK rīkojuma projektus par finanšu līdzekļu piešķiršanu no valsts budžeta programmas "Līdzekļi neparedzētiem gadījumiem"</w:t>
      </w:r>
      <w:r w:rsidRPr="00EF44FF">
        <w:rPr>
          <w:rFonts w:ascii="Calibri Light" w:eastAsiaTheme="minorEastAsia" w:hAnsi="Calibri Light" w:cs="Calibri Light"/>
          <w:sz w:val="16"/>
          <w:szCs w:val="16"/>
        </w:rPr>
        <w:t>;</w:t>
      </w:r>
    </w:p>
    <w:p w14:paraId="3AA5A611" w14:textId="20BE1E5C" w:rsidR="00EF44FF" w:rsidRPr="00EF44FF" w:rsidRDefault="00EF44FF" w:rsidP="00EF44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hAnsi="Calibri Light" w:cs="Calibri Light"/>
          <w:bCs/>
          <w:sz w:val="16"/>
          <w:szCs w:val="16"/>
        </w:rPr>
        <w:t xml:space="preserve">ES fondu atbalsta ietvaros piesaistīts papildu finansējums slimnīcu infrastruktūras pielāgošanai, ārstniecības personu piesaistei darbam sabiedrības veselības krīžu situāciju novēršanai un Neatliekamās medicīniskās palīdzības dienesta autoparka atjaunošanai, kopumā piesaistot nozarei papildu 128 milj. </w:t>
      </w:r>
      <w:r w:rsidR="00094DC6" w:rsidRPr="00094DC6">
        <w:rPr>
          <w:rFonts w:ascii="Calibri Light" w:hAnsi="Calibri Light" w:cs="Calibri Light"/>
          <w:bCs/>
          <w:iCs/>
          <w:sz w:val="16"/>
          <w:szCs w:val="16"/>
        </w:rPr>
        <w:t>EUR</w:t>
      </w:r>
      <w:r w:rsidRPr="00EF44FF">
        <w:rPr>
          <w:rFonts w:ascii="Calibri Light" w:hAnsi="Calibri Light" w:cs="Calibri Light"/>
          <w:bCs/>
          <w:sz w:val="16"/>
          <w:szCs w:val="16"/>
        </w:rPr>
        <w:t>.</w:t>
      </w:r>
      <w:r w:rsidRPr="00EF44FF">
        <w:rPr>
          <w:rFonts w:ascii="Calibri Light" w:eastAsiaTheme="minorEastAsia" w:hAnsi="Calibri Light" w:cs="Calibri Light"/>
          <w:bCs/>
          <w:sz w:val="16"/>
          <w:szCs w:val="16"/>
        </w:rPr>
        <w:t xml:space="preserve"> Ir iesniegts projekta pieteikums Eiropas Solidaritātes fonda atbalstam par kopējo izdevumu summu ~178 milj. </w:t>
      </w:r>
      <w:r w:rsidR="00094DC6" w:rsidRPr="00094DC6">
        <w:rPr>
          <w:rFonts w:ascii="Calibri Light" w:eastAsiaTheme="minorEastAsia" w:hAnsi="Calibri Light" w:cs="Calibri Light"/>
          <w:bCs/>
          <w:iCs/>
          <w:sz w:val="16"/>
          <w:szCs w:val="16"/>
        </w:rPr>
        <w:t>EUR</w:t>
      </w:r>
      <w:r w:rsidRPr="00EF44FF">
        <w:rPr>
          <w:rFonts w:ascii="Calibri Light" w:eastAsiaTheme="minorEastAsia" w:hAnsi="Calibri Light" w:cs="Calibri Light"/>
          <w:bCs/>
          <w:sz w:val="16"/>
          <w:szCs w:val="16"/>
        </w:rPr>
        <w:t xml:space="preserve"> par tiešajiem ar COVID-19 ierobežošanu saistītajiem izdevumiem 2020.gada martā – jūnijā, kas atbilst atbalsta summai ~ 7.7 milj. </w:t>
      </w:r>
      <w:r w:rsidR="00094DC6" w:rsidRPr="00094DC6">
        <w:rPr>
          <w:rFonts w:ascii="Calibri Light" w:eastAsiaTheme="minorEastAsia" w:hAnsi="Calibri Light" w:cs="Calibri Light"/>
          <w:bCs/>
          <w:iCs/>
          <w:sz w:val="16"/>
          <w:szCs w:val="16"/>
        </w:rPr>
        <w:t>EUR</w:t>
      </w:r>
      <w:r w:rsidRPr="00EF44FF">
        <w:rPr>
          <w:rFonts w:ascii="Calibri Light" w:eastAsiaTheme="minorEastAsia" w:hAnsi="Calibri Light" w:cs="Calibri Light"/>
          <w:bCs/>
          <w:sz w:val="16"/>
          <w:szCs w:val="16"/>
        </w:rPr>
        <w:t>, un par minētā atbalsta saņemšanu šobrīd lemj EK;</w:t>
      </w:r>
    </w:p>
    <w:p w14:paraId="7FE09D02" w14:textId="5856A40F" w:rsidR="00EF44FF" w:rsidRPr="00EF44FF" w:rsidRDefault="00EF44FF" w:rsidP="00EF44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hAnsi="Calibri Light" w:cs="Calibri Light"/>
          <w:sz w:val="16"/>
          <w:szCs w:val="16"/>
        </w:rPr>
        <w:t xml:space="preserve">lai nodrošinātu Covid-19 pacientu ārstēšanu slimnīcās, </w:t>
      </w:r>
      <w:r w:rsidR="004001CA" w:rsidRPr="00A835C8">
        <w:rPr>
          <w:rFonts w:ascii="Calibri Light" w:hAnsi="Calibri Light" w:cs="Calibri Light"/>
          <w:sz w:val="16"/>
          <w:szCs w:val="16"/>
        </w:rPr>
        <w:t>izveidojot jaunas gultas Covid-19 pacientiem</w:t>
      </w:r>
      <w:r w:rsidR="004001CA">
        <w:rPr>
          <w:rFonts w:ascii="Calibri Light" w:hAnsi="Calibri Light" w:cs="Calibri Light"/>
          <w:sz w:val="16"/>
          <w:szCs w:val="16"/>
        </w:rPr>
        <w:t xml:space="preserve"> un</w:t>
      </w:r>
      <w:r w:rsidR="004001CA" w:rsidRPr="00A835C8">
        <w:rPr>
          <w:rFonts w:ascii="Calibri Light" w:hAnsi="Calibri Light" w:cs="Calibri Light"/>
          <w:sz w:val="16"/>
          <w:szCs w:val="16"/>
        </w:rPr>
        <w:t xml:space="preserve"> pārprofilējot jau slimnīcās esošās gultas</w:t>
      </w:r>
      <w:r w:rsidR="004001CA">
        <w:rPr>
          <w:rFonts w:ascii="Calibri Light" w:hAnsi="Calibri Light" w:cs="Calibri Light"/>
          <w:sz w:val="16"/>
          <w:szCs w:val="16"/>
        </w:rPr>
        <w:t>,</w:t>
      </w:r>
      <w:r w:rsidR="004001CA" w:rsidRPr="00EF44FF">
        <w:rPr>
          <w:rFonts w:ascii="Calibri Light" w:hAnsi="Calibri Light" w:cs="Calibri Light"/>
          <w:sz w:val="16"/>
          <w:szCs w:val="16"/>
        </w:rPr>
        <w:t xml:space="preserve"> </w:t>
      </w:r>
      <w:r w:rsidRPr="00EF44FF">
        <w:rPr>
          <w:rFonts w:ascii="Calibri Light" w:hAnsi="Calibri Light" w:cs="Calibri Light"/>
          <w:sz w:val="16"/>
          <w:szCs w:val="16"/>
        </w:rPr>
        <w:t xml:space="preserve">piešķirts papildu finansējums 11,7 milj. </w:t>
      </w:r>
      <w:r w:rsidR="00094DC6">
        <w:rPr>
          <w:rFonts w:ascii="Calibri Light" w:hAnsi="Calibri Light" w:cs="Calibri Light"/>
          <w:sz w:val="16"/>
          <w:szCs w:val="16"/>
        </w:rPr>
        <w:t>EUR</w:t>
      </w:r>
      <w:r w:rsidRPr="00EF44FF">
        <w:rPr>
          <w:rFonts w:ascii="Calibri Light" w:hAnsi="Calibri Light" w:cs="Calibri Light"/>
          <w:sz w:val="16"/>
          <w:szCs w:val="16"/>
        </w:rPr>
        <w:t>;</w:t>
      </w:r>
    </w:p>
    <w:p w14:paraId="66F456D3" w14:textId="5CF75AF5" w:rsidR="00EF44FF" w:rsidRPr="00EF44FF" w:rsidRDefault="00EF44FF" w:rsidP="00EF44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hAnsi="Calibri Light" w:cs="Calibri Light"/>
          <w:sz w:val="16"/>
          <w:szCs w:val="16"/>
        </w:rPr>
        <w:t>lai samazinātu ar COVID-19 pandēmiju saistīto sociālekonomisko procesu negatīvo ietekmi uz</w:t>
      </w:r>
      <w:r w:rsidRPr="00EF44FF">
        <w:rPr>
          <w:rFonts w:ascii="Calibri Light" w:hAnsi="Calibri Light" w:cs="Calibri Light"/>
          <w:b/>
          <w:sz w:val="16"/>
          <w:szCs w:val="16"/>
        </w:rPr>
        <w:t xml:space="preserve"> </w:t>
      </w:r>
      <w:r w:rsidRPr="00EF44FF">
        <w:rPr>
          <w:rFonts w:ascii="Calibri Light" w:hAnsi="Calibri Light" w:cs="Calibri Light"/>
          <w:bCs/>
          <w:sz w:val="16"/>
          <w:szCs w:val="16"/>
        </w:rPr>
        <w:t>sabiedrības un indivīda psihisko veselību</w:t>
      </w:r>
      <w:r w:rsidRPr="00EF44FF">
        <w:rPr>
          <w:rFonts w:ascii="Calibri Light" w:hAnsi="Calibri Light" w:cs="Calibri Light"/>
          <w:sz w:val="16"/>
          <w:szCs w:val="16"/>
        </w:rPr>
        <w:t xml:space="preserve"> un uzlabotu ilgtermiņā Latvijas sabiedrības labklājību, paredzēti pasākumi ar kopējo finansējumu 7,1 </w:t>
      </w:r>
      <w:r w:rsidRPr="00EF44FF">
        <w:rPr>
          <w:rFonts w:ascii="Calibri Light" w:eastAsiaTheme="minorEastAsia" w:hAnsi="Calibri Light" w:cs="Calibri Light"/>
          <w:bCs/>
          <w:sz w:val="16"/>
          <w:szCs w:val="16"/>
        </w:rPr>
        <w:t xml:space="preserve">milj. </w:t>
      </w:r>
      <w:r w:rsidR="00094DC6" w:rsidRPr="00094DC6">
        <w:rPr>
          <w:rFonts w:ascii="Calibri Light" w:eastAsiaTheme="minorEastAsia" w:hAnsi="Calibri Light" w:cs="Calibri Light"/>
          <w:bCs/>
          <w:iCs/>
          <w:sz w:val="16"/>
          <w:szCs w:val="16"/>
        </w:rPr>
        <w:t>EUR</w:t>
      </w:r>
      <w:r w:rsidRPr="00EF44FF">
        <w:rPr>
          <w:rFonts w:ascii="Calibri Light" w:eastAsiaTheme="minorEastAsia" w:hAnsi="Calibri Light" w:cs="Calibri Light"/>
          <w:bCs/>
          <w:sz w:val="16"/>
          <w:szCs w:val="16"/>
        </w:rPr>
        <w:t xml:space="preserve"> </w:t>
      </w:r>
      <w:r w:rsidRPr="00EF44FF">
        <w:rPr>
          <w:rFonts w:ascii="Calibri Light" w:hAnsi="Calibri Light" w:cs="Calibri Light"/>
          <w:sz w:val="16"/>
          <w:szCs w:val="16"/>
        </w:rPr>
        <w:t xml:space="preserve">psiholoģiskās palīdzības un psihiskās veselības aprūpes pakalpojumu pieejamības palielināšanai Latvijas iedzīvotājiem, speciālistu savstarpējās sadarbības uzlabošanai psihiskās veselības aprūpes nozarē, </w:t>
      </w:r>
      <w:r w:rsidR="004001CA" w:rsidRPr="00CE2A7B">
        <w:rPr>
          <w:rFonts w:ascii="Calibri Light" w:hAnsi="Calibri Light" w:cs="Calibri Light"/>
          <w:sz w:val="16"/>
          <w:szCs w:val="16"/>
        </w:rPr>
        <w:t>t.sk. ģimenes ārstu prakšu motivēšan</w:t>
      </w:r>
      <w:r w:rsidR="004001CA">
        <w:rPr>
          <w:rFonts w:ascii="Calibri Light" w:hAnsi="Calibri Light" w:cs="Calibri Light"/>
          <w:sz w:val="16"/>
          <w:szCs w:val="16"/>
        </w:rPr>
        <w:t>ai</w:t>
      </w:r>
      <w:r w:rsidR="004001CA" w:rsidRPr="00CE2A7B">
        <w:rPr>
          <w:rFonts w:ascii="Calibri Light" w:hAnsi="Calibri Light" w:cs="Calibri Light"/>
          <w:sz w:val="16"/>
          <w:szCs w:val="16"/>
        </w:rPr>
        <w:t xml:space="preserve"> iesaistīties savu pacientu psihiskās veselības novērtēšanā un uzraudzīšanā</w:t>
      </w:r>
      <w:r w:rsidR="004001CA">
        <w:rPr>
          <w:rFonts w:ascii="Calibri Light" w:hAnsi="Calibri Light" w:cs="Calibri Light"/>
          <w:sz w:val="16"/>
          <w:szCs w:val="16"/>
        </w:rPr>
        <w:t>,</w:t>
      </w:r>
      <w:r w:rsidR="004001CA" w:rsidRPr="00EF44FF">
        <w:rPr>
          <w:rFonts w:ascii="Calibri Light" w:hAnsi="Calibri Light" w:cs="Calibri Light"/>
          <w:sz w:val="16"/>
          <w:szCs w:val="16"/>
        </w:rPr>
        <w:t xml:space="preserve"> </w:t>
      </w:r>
      <w:proofErr w:type="spellStart"/>
      <w:r w:rsidRPr="00EF44FF">
        <w:rPr>
          <w:rFonts w:ascii="Calibri Light" w:hAnsi="Calibri Light" w:cs="Calibri Light"/>
          <w:sz w:val="16"/>
          <w:szCs w:val="16"/>
        </w:rPr>
        <w:t>psihoemocionālam</w:t>
      </w:r>
      <w:proofErr w:type="spellEnd"/>
      <w:r w:rsidRPr="00EF44FF">
        <w:rPr>
          <w:rFonts w:ascii="Calibri Light" w:hAnsi="Calibri Light" w:cs="Calibri Light"/>
          <w:sz w:val="16"/>
          <w:szCs w:val="16"/>
        </w:rPr>
        <w:t xml:space="preserve"> atbalstam medicīniskam personālam un iedzīvotāju psihiskās veselības monitoringam COVID-19 pandēmijas laikā;</w:t>
      </w:r>
    </w:p>
    <w:p w14:paraId="46B3DBA8" w14:textId="11124365" w:rsidR="00EF44FF" w:rsidRPr="00EF44FF" w:rsidRDefault="00EF44FF" w:rsidP="00EF44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eastAsiaTheme="minorEastAsia" w:hAnsi="Calibri Light" w:cs="Calibri Light"/>
          <w:sz w:val="16"/>
          <w:szCs w:val="16"/>
        </w:rPr>
        <w:t>2020.gada pavasarī ESF projekta "Kompleksi veselības veicināšanas un slimību profilakses pasākumi" ietvaros izveidots un izvietots VM sociālo tīklu kontos video, lai pievērstu sabiedrības uzmanību tam, ka mājās palikšana ir tiešā veidā saistīta ar vīrusa izplatības ierobežošanu, lai pasargātu iedzīvotājus no saslimšanas ar Covid-19. Savukārt, 2021.gada janvārī uzsākta nacionāla mēroga reklāmas kampaņa “Paldies, ka esat atbildīgi, lai varam dzīvot tālāk!”;</w:t>
      </w:r>
    </w:p>
    <w:p w14:paraId="7801AF19" w14:textId="3792175E" w:rsidR="00EF44FF" w:rsidRPr="00EF44FF" w:rsidRDefault="00EF44FF" w:rsidP="00EF44F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eastAsiaTheme="minorEastAsia" w:hAnsi="Calibri Light" w:cs="Calibri Light"/>
          <w:sz w:val="16"/>
          <w:szCs w:val="16"/>
        </w:rPr>
      </w:pPr>
      <w:r w:rsidRPr="00EF44FF">
        <w:rPr>
          <w:rFonts w:ascii="Calibri Light" w:eastAsia="Times New Roman" w:hAnsi="Calibri Light" w:cs="Calibri Light"/>
          <w:sz w:val="16"/>
          <w:szCs w:val="16"/>
        </w:rPr>
        <w:t>–</w:t>
      </w:r>
      <w:r w:rsidRPr="00EF44FF">
        <w:rPr>
          <w:rFonts w:ascii="Calibri Light" w:eastAsia="Times New Roman" w:hAnsi="Calibri Light" w:cs="Calibri Light"/>
          <w:sz w:val="16"/>
          <w:szCs w:val="16"/>
        </w:rPr>
        <w:tab/>
      </w:r>
      <w:r w:rsidRPr="00EF44FF">
        <w:rPr>
          <w:rFonts w:ascii="Calibri Light" w:eastAsiaTheme="minorEastAsia" w:hAnsi="Calibri Light" w:cs="Calibri Light"/>
          <w:sz w:val="16"/>
          <w:szCs w:val="16"/>
        </w:rPr>
        <w:t xml:space="preserve">Latvijas informācijas un komunikāciju tehnoloģiju nozares uzņēmumi izstrādāja un sniedza lielu atbalstu lietotnes “Apturi </w:t>
      </w:r>
      <w:proofErr w:type="spellStart"/>
      <w:r w:rsidRPr="00EF44FF">
        <w:rPr>
          <w:rFonts w:ascii="Calibri Light" w:eastAsiaTheme="minorEastAsia" w:hAnsi="Calibri Light" w:cs="Calibri Light"/>
          <w:sz w:val="16"/>
          <w:szCs w:val="16"/>
        </w:rPr>
        <w:t>Covid</w:t>
      </w:r>
      <w:proofErr w:type="spellEnd"/>
      <w:r w:rsidRPr="00EF44FF">
        <w:rPr>
          <w:rFonts w:ascii="Calibri Light" w:eastAsiaTheme="minorEastAsia" w:hAnsi="Calibri Light" w:cs="Calibri Light"/>
          <w:sz w:val="16"/>
          <w:szCs w:val="16"/>
        </w:rPr>
        <w:t>” ieviešanā, tai skaitā savietošanā ar EK uzturēto federācijas vārteju, tādā veidā nodrošinot datu apmaiņu ar citām ES dalībvalstīm Covid-19 kontaktpersonu identificēšanai un apziņošanai.</w:t>
      </w:r>
    </w:p>
    <w:p w14:paraId="05BCB8F9" w14:textId="77777777" w:rsidR="00D96017" w:rsidRPr="00403B35" w:rsidRDefault="00D96017" w:rsidP="00471443">
      <w:pPr>
        <w:spacing w:after="60"/>
        <w:rPr>
          <w:rFonts w:ascii="Cambria" w:hAnsi="Cambria"/>
          <w:bCs/>
          <w:sz w:val="20"/>
          <w:szCs w:val="20"/>
        </w:rPr>
      </w:pPr>
    </w:p>
    <w:p w14:paraId="3410D9C3" w14:textId="46DA9A06" w:rsidR="00D96017" w:rsidRPr="00471443" w:rsidRDefault="00D96017" w:rsidP="00471443">
      <w:pPr>
        <w:spacing w:after="60"/>
        <w:rPr>
          <w:rFonts w:ascii="Cambria" w:hAnsi="Cambria" w:cs="Times New Roman"/>
          <w:sz w:val="20"/>
          <w:szCs w:val="20"/>
        </w:rPr>
      </w:pPr>
      <w:r w:rsidRPr="00471443">
        <w:rPr>
          <w:rFonts w:ascii="Cambria" w:hAnsi="Cambria" w:cs="Times New Roman"/>
          <w:sz w:val="20"/>
          <w:szCs w:val="20"/>
        </w:rPr>
        <w:t>2020. gadā vidējā darba samaksa ārstniecības personām tarifā tika palielināta par 10%, bet rezidentiem par 20%</w:t>
      </w:r>
      <w:r w:rsidR="004001CA">
        <w:rPr>
          <w:rFonts w:ascii="Cambria" w:hAnsi="Cambria" w:cs="Times New Roman"/>
          <w:sz w:val="20"/>
          <w:szCs w:val="20"/>
        </w:rPr>
        <w:t xml:space="preserve">, </w:t>
      </w:r>
      <w:r w:rsidR="004001CA" w:rsidRPr="00471443">
        <w:rPr>
          <w:rFonts w:ascii="Cambria" w:hAnsi="Cambria" w:cs="Times New Roman"/>
          <w:sz w:val="20"/>
          <w:szCs w:val="20"/>
        </w:rPr>
        <w:t>salīdzinot ar 2019. gadu</w:t>
      </w:r>
      <w:r w:rsidRPr="00471443">
        <w:rPr>
          <w:rFonts w:ascii="Cambria" w:hAnsi="Cambria" w:cs="Times New Roman"/>
          <w:sz w:val="20"/>
          <w:szCs w:val="20"/>
        </w:rPr>
        <w:t>. Minimālā darba samaksa ārstiem 2020. gadā tika palielināta par 108 EUR (no 1079 EUR uz 1187 EUR) un medicīnas māsām par 71 EUR (no 714 EUR uz 785 EUR). Atalgojuma pieaugums ti</w:t>
      </w:r>
      <w:r w:rsidR="004001CA">
        <w:rPr>
          <w:rFonts w:ascii="Cambria" w:hAnsi="Cambria" w:cs="Times New Roman"/>
          <w:sz w:val="20"/>
          <w:szCs w:val="20"/>
        </w:rPr>
        <w:t>ek</w:t>
      </w:r>
      <w:r w:rsidRPr="00471443">
        <w:rPr>
          <w:rFonts w:ascii="Cambria" w:hAnsi="Cambria" w:cs="Times New Roman"/>
          <w:sz w:val="20"/>
          <w:szCs w:val="20"/>
        </w:rPr>
        <w:t xml:space="preserve"> nodrošināts arī 2021. gadā – vidējā darba samaksa ārstniecības personām tarifā ti</w:t>
      </w:r>
      <w:r w:rsidR="004001CA">
        <w:rPr>
          <w:rFonts w:ascii="Cambria" w:hAnsi="Cambria" w:cs="Times New Roman"/>
          <w:sz w:val="20"/>
          <w:szCs w:val="20"/>
        </w:rPr>
        <w:t>ek</w:t>
      </w:r>
      <w:r w:rsidRPr="00471443">
        <w:rPr>
          <w:rFonts w:ascii="Cambria" w:hAnsi="Cambria" w:cs="Times New Roman"/>
          <w:sz w:val="20"/>
          <w:szCs w:val="20"/>
        </w:rPr>
        <w:t xml:space="preserve"> palielināta vidēji par 25,4%</w:t>
      </w:r>
      <w:r w:rsidR="00175E46">
        <w:rPr>
          <w:rFonts w:ascii="Cambria" w:hAnsi="Cambria" w:cs="Times New Roman"/>
          <w:sz w:val="20"/>
          <w:szCs w:val="20"/>
        </w:rPr>
        <w:t>.</w:t>
      </w:r>
      <w:r w:rsidRPr="00471443">
        <w:rPr>
          <w:rFonts w:ascii="Cambria" w:hAnsi="Cambria" w:cs="Times New Roman"/>
          <w:sz w:val="20"/>
          <w:szCs w:val="20"/>
        </w:rPr>
        <w:t xml:space="preserve"> </w:t>
      </w:r>
      <w:r w:rsidR="00175E46">
        <w:rPr>
          <w:rFonts w:ascii="Cambria" w:hAnsi="Cambria" w:cs="Times New Roman"/>
          <w:sz w:val="20"/>
          <w:szCs w:val="20"/>
        </w:rPr>
        <w:t>M</w:t>
      </w:r>
      <w:r w:rsidRPr="00471443">
        <w:rPr>
          <w:rFonts w:ascii="Cambria" w:hAnsi="Cambria" w:cs="Times New Roman"/>
          <w:sz w:val="20"/>
          <w:szCs w:val="20"/>
        </w:rPr>
        <w:t>inimālā darba samaksa ārstiem palielināta par 302 EUR (no 1187 EUR uz 1489 EUR), bet medicīnas māsām par 200 EUR (no 785 EUR uz 985 EUR).</w:t>
      </w:r>
    </w:p>
    <w:p w14:paraId="057ED540" w14:textId="7D14013C" w:rsidR="00D96017" w:rsidRPr="00471443" w:rsidRDefault="004001CA" w:rsidP="00471443">
      <w:pPr>
        <w:spacing w:after="60"/>
        <w:rPr>
          <w:rFonts w:ascii="Cambria" w:hAnsi="Cambria" w:cs="Times New Roman"/>
          <w:sz w:val="20"/>
          <w:szCs w:val="20"/>
        </w:rPr>
      </w:pPr>
      <w:r>
        <w:rPr>
          <w:rFonts w:ascii="Cambria" w:hAnsi="Cambria" w:cs="Times New Roman"/>
          <w:bCs/>
          <w:sz w:val="20"/>
          <w:szCs w:val="20"/>
        </w:rPr>
        <w:t>L</w:t>
      </w:r>
      <w:r w:rsidRPr="00932372">
        <w:rPr>
          <w:rFonts w:ascii="Cambria" w:hAnsi="Cambria" w:cs="Times New Roman"/>
          <w:bCs/>
          <w:sz w:val="20"/>
          <w:szCs w:val="20"/>
        </w:rPr>
        <w:t>ai turpmāk darba samaksas sistēma būtu motivējoša un caurskatāma kā vienas ārstniecības iestādes ietvaros, tā arī valsts apmaksātajā veselības aprūpes sistēmā kopumā</w:t>
      </w:r>
      <w:r>
        <w:rPr>
          <w:rFonts w:ascii="Cambria" w:hAnsi="Cambria" w:cs="Times New Roman"/>
          <w:bCs/>
          <w:sz w:val="20"/>
          <w:szCs w:val="20"/>
        </w:rPr>
        <w:t>,</w:t>
      </w:r>
      <w:r w:rsidRPr="00932372">
        <w:rPr>
          <w:rFonts w:ascii="Cambria" w:hAnsi="Cambria" w:cs="Times New Roman"/>
          <w:sz w:val="20"/>
          <w:szCs w:val="20"/>
        </w:rPr>
        <w:t xml:space="preserve"> </w:t>
      </w:r>
      <w:r w:rsidR="00D96017" w:rsidRPr="00471443">
        <w:rPr>
          <w:rFonts w:ascii="Cambria" w:hAnsi="Cambria" w:cs="Times New Roman"/>
          <w:sz w:val="20"/>
          <w:szCs w:val="20"/>
        </w:rPr>
        <w:t xml:space="preserve">Veselības ministrija sadarbībā ar Valsts kanceleju 2019. gada novembrī </w:t>
      </w:r>
      <w:r w:rsidR="00471443">
        <w:rPr>
          <w:rFonts w:ascii="Cambria" w:hAnsi="Cambria" w:cs="Times New Roman"/>
          <w:sz w:val="20"/>
          <w:szCs w:val="20"/>
        </w:rPr>
        <w:t xml:space="preserve">ir </w:t>
      </w:r>
      <w:r w:rsidR="00D96017" w:rsidRPr="00471443">
        <w:rPr>
          <w:rFonts w:ascii="Cambria" w:hAnsi="Cambria" w:cs="Times New Roman"/>
          <w:sz w:val="20"/>
          <w:szCs w:val="20"/>
        </w:rPr>
        <w:t>uzsāk</w:t>
      </w:r>
      <w:r w:rsidR="00471443">
        <w:rPr>
          <w:rFonts w:ascii="Cambria" w:hAnsi="Cambria" w:cs="Times New Roman"/>
          <w:sz w:val="20"/>
          <w:szCs w:val="20"/>
        </w:rPr>
        <w:t>usi</w:t>
      </w:r>
      <w:r w:rsidR="00D96017" w:rsidRPr="00471443">
        <w:rPr>
          <w:rFonts w:ascii="Cambria" w:hAnsi="Cambria" w:cs="Times New Roman"/>
          <w:sz w:val="20"/>
          <w:szCs w:val="20"/>
        </w:rPr>
        <w:t xml:space="preserve"> darbu pie ārstniecības personu atalgojuma modeļa izstrādes, kā rezultātā tika noteikta katrai ārstniecības personu amata vērtībai atbilstoša mērķa alga un izstrādāts pilna laika ekvivalenta koncepts, kura ietvaros tika definēts, kādas darbības veicamas ārstniecības personai vienas slodzes ietvaros, par kuru maksājama mērķa alga.</w:t>
      </w:r>
    </w:p>
    <w:p w14:paraId="6DC7AFB2" w14:textId="5032A868" w:rsidR="00D96017" w:rsidRPr="00471443" w:rsidRDefault="00D96017" w:rsidP="00471443">
      <w:pPr>
        <w:spacing w:after="60"/>
        <w:rPr>
          <w:rFonts w:ascii="Cambria" w:eastAsia="Calibri" w:hAnsi="Cambria" w:cs="Times New Roman"/>
          <w:sz w:val="20"/>
          <w:szCs w:val="20"/>
          <w:lang w:val="lv"/>
        </w:rPr>
      </w:pPr>
      <w:r w:rsidRPr="00471443">
        <w:rPr>
          <w:rFonts w:ascii="Cambria" w:eastAsia="Calibri" w:hAnsi="Cambria" w:cs="Times New Roman"/>
          <w:sz w:val="20"/>
          <w:szCs w:val="20"/>
          <w:lang w:val="lv"/>
        </w:rPr>
        <w:t>Jau 2019. gadā tika pieteikta māsu profesijas reforma,</w:t>
      </w:r>
      <w:r w:rsidR="004001CA">
        <w:rPr>
          <w:rFonts w:ascii="Cambria" w:eastAsia="Calibri" w:hAnsi="Cambria" w:cs="Times New Roman"/>
          <w:sz w:val="20"/>
          <w:szCs w:val="20"/>
          <w:lang w:val="lv"/>
        </w:rPr>
        <w:t xml:space="preserve"> </w:t>
      </w:r>
      <w:r w:rsidR="004001CA" w:rsidRPr="005C3E52">
        <w:rPr>
          <w:rFonts w:ascii="Cambria" w:eastAsia="Calibri" w:hAnsi="Cambria" w:cs="Times New Roman"/>
          <w:sz w:val="20"/>
          <w:szCs w:val="20"/>
          <w:lang w:val="lv"/>
        </w:rPr>
        <w:t>kas paredz māsu kompetenču un praktisko iemaņu paplašināšanu, kā arī profesionālās pilnveides procesa uzlabošanu, lai jau šobrīd praktizējošām māsām nodrošinātu atbilstošu kompetenču līmeni.</w:t>
      </w:r>
      <w:r w:rsidRPr="00471443">
        <w:rPr>
          <w:rFonts w:ascii="Cambria" w:eastAsia="Calibri" w:hAnsi="Cambria" w:cs="Times New Roman"/>
          <w:sz w:val="20"/>
          <w:szCs w:val="20"/>
          <w:lang w:val="lv"/>
        </w:rPr>
        <w:t xml:space="preserve"> Lai pilnībā ieviestu māsas profesijas un specialitāšu konceptu, 2021. gadā tiks turpināts darbs pie noteikumu projekta izstrādes, kas paredz izmaiņas </w:t>
      </w:r>
      <w:r w:rsidRPr="00471443">
        <w:rPr>
          <w:rFonts w:ascii="Cambria" w:eastAsia="Calibri" w:hAnsi="Cambria" w:cs="Times New Roman"/>
          <w:i/>
          <w:iCs/>
          <w:sz w:val="20"/>
          <w:szCs w:val="20"/>
          <w:lang w:val="lv"/>
        </w:rPr>
        <w:t>Ārstniecības personu un ārstniecības atbalsta personu reģistra noteikumos</w:t>
      </w:r>
      <w:r w:rsidRPr="00471443">
        <w:rPr>
          <w:rFonts w:ascii="Cambria" w:eastAsia="Calibri" w:hAnsi="Cambria" w:cs="Times New Roman"/>
          <w:sz w:val="20"/>
          <w:szCs w:val="20"/>
          <w:lang w:val="lv"/>
        </w:rPr>
        <w:t>, kā arī atteikties no sertifikācijas procesa māsu praksē.</w:t>
      </w:r>
    </w:p>
    <w:p w14:paraId="20AC2964" w14:textId="6D4D0C55" w:rsidR="00D96017" w:rsidRPr="00471443" w:rsidRDefault="00D96017" w:rsidP="00471443">
      <w:pPr>
        <w:spacing w:after="60"/>
        <w:rPr>
          <w:rFonts w:ascii="Cambria" w:hAnsi="Cambria" w:cstheme="minorHAnsi"/>
          <w:sz w:val="20"/>
          <w:szCs w:val="20"/>
        </w:rPr>
      </w:pPr>
      <w:r w:rsidRPr="00471443">
        <w:rPr>
          <w:rFonts w:ascii="Cambria" w:hAnsi="Cambria" w:cstheme="minorHAnsi"/>
          <w:sz w:val="20"/>
          <w:szCs w:val="20"/>
        </w:rPr>
        <w:t xml:space="preserve">2020. gadā tika turpināti atbalsta pasākumi ārstniecības personu piesaistei darbam reģionos ārpus Rīgas. Projekta ietvaros </w:t>
      </w:r>
      <w:r w:rsidR="00175E46" w:rsidRPr="00175E46">
        <w:rPr>
          <w:rFonts w:ascii="Cambria" w:hAnsi="Cambria" w:cstheme="minorHAnsi"/>
          <w:sz w:val="20"/>
          <w:szCs w:val="20"/>
        </w:rPr>
        <w:t xml:space="preserve">kopumā kopš 2017.gada </w:t>
      </w:r>
      <w:r w:rsidRPr="00471443">
        <w:rPr>
          <w:rFonts w:ascii="Cambria" w:hAnsi="Cambria" w:cstheme="minorHAnsi"/>
          <w:sz w:val="20"/>
          <w:szCs w:val="20"/>
        </w:rPr>
        <w:t>bija piesaistīti jau 77 ārsti, 143 ārsta palīgi, 5 </w:t>
      </w:r>
      <w:proofErr w:type="spellStart"/>
      <w:r w:rsidRPr="00471443">
        <w:rPr>
          <w:rFonts w:ascii="Cambria" w:hAnsi="Cambria" w:cstheme="minorHAnsi"/>
          <w:sz w:val="20"/>
          <w:szCs w:val="20"/>
        </w:rPr>
        <w:t>ergoterapeiti</w:t>
      </w:r>
      <w:proofErr w:type="spellEnd"/>
      <w:r w:rsidRPr="00471443">
        <w:rPr>
          <w:rFonts w:ascii="Cambria" w:hAnsi="Cambria" w:cstheme="minorHAnsi"/>
          <w:sz w:val="20"/>
          <w:szCs w:val="20"/>
        </w:rPr>
        <w:t>, 13 fizioterapeiti, 352 māsas palīgi, 148 medicīnas māsas, 10 vecmātes, ka arī nodotas 13 ģimenes ārstu prakses, kuras pārņēmuši 14 ģimenes ārsti.</w:t>
      </w:r>
    </w:p>
    <w:p w14:paraId="72F4B97E" w14:textId="20C6CE76" w:rsidR="00D96017" w:rsidRPr="00471443" w:rsidRDefault="00D96017" w:rsidP="00471443">
      <w:pPr>
        <w:spacing w:after="60"/>
        <w:rPr>
          <w:rFonts w:ascii="Cambria" w:hAnsi="Cambria" w:cs="Times New Roman"/>
          <w:sz w:val="20"/>
          <w:szCs w:val="20"/>
        </w:rPr>
      </w:pPr>
      <w:r w:rsidRPr="00471443">
        <w:rPr>
          <w:rFonts w:ascii="Cambria" w:hAnsi="Cambria" w:cs="Times New Roman"/>
          <w:sz w:val="20"/>
          <w:szCs w:val="20"/>
        </w:rPr>
        <w:t xml:space="preserve">Lai uzlabotu stacionāro veselības aprūpes pakalpojumu kvalitāti, 2020. gadā tika pabeigta slimnīcu līmeņu 1. vērtēšanas kārta. 26 slimnīcās notika pārbaudes un tika izvērtēta to sniegto pakalpojumu atbilstība noteiktajam slimnīcu līmenim. Pēc slimnīcu līmeņu izvērtēšanas sagatavots un iesniegts izskatīšanai </w:t>
      </w:r>
      <w:r w:rsidR="00471443">
        <w:rPr>
          <w:rFonts w:ascii="Cambria" w:hAnsi="Cambria" w:cs="Times New Roman"/>
          <w:sz w:val="20"/>
          <w:szCs w:val="20"/>
        </w:rPr>
        <w:t>MK</w:t>
      </w:r>
      <w:r w:rsidRPr="00471443">
        <w:rPr>
          <w:rFonts w:ascii="Cambria" w:hAnsi="Cambria" w:cs="Times New Roman"/>
          <w:sz w:val="20"/>
          <w:szCs w:val="20"/>
        </w:rPr>
        <w:t xml:space="preserve"> informatīvais ziņojums „Par slimnīcu sniegto pakalpojumu atbilstību noteiktam slimnīcu līmenim”.</w:t>
      </w:r>
    </w:p>
    <w:p w14:paraId="317D07D7" w14:textId="44D590B5" w:rsidR="00D96017" w:rsidRPr="00471443" w:rsidRDefault="00D96017" w:rsidP="00471443">
      <w:pPr>
        <w:spacing w:after="60"/>
        <w:rPr>
          <w:rFonts w:ascii="Cambria" w:hAnsi="Cambria" w:cs="Times New Roman"/>
          <w:color w:val="000000" w:themeColor="text1"/>
          <w:sz w:val="20"/>
          <w:szCs w:val="20"/>
        </w:rPr>
      </w:pPr>
      <w:r w:rsidRPr="00471443">
        <w:rPr>
          <w:rFonts w:ascii="Cambria" w:hAnsi="Cambria" w:cs="Times New Roman"/>
          <w:sz w:val="20"/>
          <w:szCs w:val="20"/>
        </w:rPr>
        <w:t>No 2020. gada 1. aprīļa ievie</w:t>
      </w:r>
      <w:r w:rsidR="004001CA">
        <w:rPr>
          <w:rFonts w:ascii="Cambria" w:hAnsi="Cambria" w:cs="Times New Roman"/>
          <w:sz w:val="20"/>
          <w:szCs w:val="20"/>
        </w:rPr>
        <w:t>sta</w:t>
      </w:r>
      <w:r w:rsidRPr="00471443">
        <w:rPr>
          <w:rFonts w:ascii="Cambria" w:hAnsi="Cambria" w:cs="Times New Roman"/>
          <w:sz w:val="20"/>
          <w:szCs w:val="20"/>
        </w:rPr>
        <w:t xml:space="preserve"> jaun</w:t>
      </w:r>
      <w:r w:rsidR="004001CA">
        <w:rPr>
          <w:rFonts w:ascii="Cambria" w:hAnsi="Cambria" w:cs="Times New Roman"/>
          <w:sz w:val="20"/>
          <w:szCs w:val="20"/>
        </w:rPr>
        <w:t>a</w:t>
      </w:r>
      <w:r w:rsidRPr="00471443">
        <w:rPr>
          <w:rFonts w:ascii="Cambria" w:hAnsi="Cambria" w:cs="Times New Roman"/>
          <w:sz w:val="20"/>
          <w:szCs w:val="20"/>
        </w:rPr>
        <w:t xml:space="preserve"> zāļu izrakstīšanas un izsniegšanas kārtīb</w:t>
      </w:r>
      <w:r w:rsidR="004001CA">
        <w:rPr>
          <w:rFonts w:ascii="Cambria" w:hAnsi="Cambria" w:cs="Times New Roman"/>
          <w:sz w:val="20"/>
          <w:szCs w:val="20"/>
        </w:rPr>
        <w:t>a</w:t>
      </w:r>
      <w:r w:rsidRPr="00471443">
        <w:rPr>
          <w:rFonts w:ascii="Cambria" w:hAnsi="Cambria" w:cs="Times New Roman"/>
          <w:sz w:val="20"/>
          <w:szCs w:val="20"/>
        </w:rPr>
        <w:t xml:space="preserve">, </w:t>
      </w:r>
      <w:r w:rsidR="004001CA" w:rsidRPr="007634E0">
        <w:rPr>
          <w:rFonts w:ascii="Cambria" w:hAnsi="Cambria" w:cs="Times New Roman"/>
          <w:bCs/>
          <w:sz w:val="20"/>
          <w:szCs w:val="20"/>
        </w:rPr>
        <w:t>kas paredz, ka izrakstot pacientam med</w:t>
      </w:r>
      <w:r w:rsidR="004001CA" w:rsidRPr="007634E0">
        <w:rPr>
          <w:rFonts w:ascii="Cambria" w:hAnsi="Cambria" w:cs="Times New Roman"/>
          <w:sz w:val="20"/>
          <w:szCs w:val="20"/>
        </w:rPr>
        <w:t>ikamentus no kompensējamo zāļu saraksta, receptē jānorāda zāļu starptautiskais nepatentētais nosaukums</w:t>
      </w:r>
      <w:r w:rsidR="004001CA">
        <w:rPr>
          <w:rFonts w:ascii="Cambria" w:hAnsi="Cambria" w:cs="Times New Roman"/>
          <w:sz w:val="20"/>
          <w:szCs w:val="20"/>
        </w:rPr>
        <w:t>,</w:t>
      </w:r>
      <w:r w:rsidR="004001CA" w:rsidRPr="007634E0">
        <w:rPr>
          <w:rFonts w:ascii="Cambria" w:hAnsi="Cambria" w:cs="Times New Roman"/>
          <w:sz w:val="20"/>
          <w:szCs w:val="20"/>
        </w:rPr>
        <w:t xml:space="preserve"> un aptiekā pacientam tiek izsniegts zemākās cenas līdzvērtīgas efektivitātes medikaments</w:t>
      </w:r>
      <w:r w:rsidRPr="00471443">
        <w:rPr>
          <w:rFonts w:ascii="Cambria" w:hAnsi="Cambria" w:cs="Times New Roman"/>
          <w:sz w:val="20"/>
          <w:szCs w:val="20"/>
        </w:rPr>
        <w:t xml:space="preserve">. Ieviestā kārtība veicinājusi arī racionālu zāļu lietošanu, jo pacientiem, ja vien nav medicīniska rakstura pamatojums, aptiekā tiek izsniegtas līdzvērtīgas terapeitiskās efektivitātes zāles ar zemāko cenu. </w:t>
      </w:r>
      <w:r w:rsidRPr="00471443">
        <w:rPr>
          <w:rFonts w:ascii="Cambria" w:hAnsi="Cambria" w:cs="Times New Roman"/>
          <w:color w:val="000000" w:themeColor="text1"/>
          <w:sz w:val="20"/>
          <w:szCs w:val="20"/>
        </w:rPr>
        <w:t xml:space="preserve">Jaunās kārtības ieviešanas rezultātā no 2020. gada aprīļa līdz novembrim pacientu kopējais </w:t>
      </w:r>
      <w:proofErr w:type="spellStart"/>
      <w:r w:rsidRPr="00471443">
        <w:rPr>
          <w:rFonts w:ascii="Cambria" w:hAnsi="Cambria" w:cs="Times New Roman"/>
          <w:color w:val="000000" w:themeColor="text1"/>
          <w:sz w:val="20"/>
          <w:szCs w:val="20"/>
        </w:rPr>
        <w:t>līdzmaksājums</w:t>
      </w:r>
      <w:proofErr w:type="spellEnd"/>
      <w:r w:rsidRPr="00471443">
        <w:rPr>
          <w:rFonts w:ascii="Cambria" w:hAnsi="Cambria" w:cs="Times New Roman"/>
          <w:color w:val="000000" w:themeColor="text1"/>
          <w:sz w:val="20"/>
          <w:szCs w:val="20"/>
        </w:rPr>
        <w:t xml:space="preserve"> par kompensējamo zāļu iegādi, salīdzinot ar šo pašu laika periodu 2019. gadā, ir samazinājies par 28,3% jeb par 8,25 milj. EUR, bet lētāku līdzvērtīgas terapeitiskās efektivitātes kompensējamo zāļu skaits Kompensējamo zāļu sarakstā palielinājies par 17%.</w:t>
      </w:r>
    </w:p>
    <w:p w14:paraId="0DFB7B1F" w14:textId="3741280F" w:rsidR="00D96017" w:rsidRPr="00471443" w:rsidRDefault="00471443" w:rsidP="00471443">
      <w:pPr>
        <w:spacing w:after="60"/>
        <w:rPr>
          <w:rFonts w:ascii="Cambria" w:hAnsi="Cambria" w:cs="Times New Roman"/>
          <w:sz w:val="20"/>
          <w:szCs w:val="20"/>
        </w:rPr>
      </w:pPr>
      <w:r>
        <w:rPr>
          <w:rFonts w:ascii="Cambria" w:hAnsi="Cambria" w:cs="Times New Roman"/>
          <w:sz w:val="20"/>
          <w:szCs w:val="20"/>
        </w:rPr>
        <w:t>N</w:t>
      </w:r>
      <w:r w:rsidR="00D96017" w:rsidRPr="00471443">
        <w:rPr>
          <w:rFonts w:ascii="Cambria" w:hAnsi="Cambria" w:cs="Times New Roman"/>
          <w:sz w:val="20"/>
          <w:szCs w:val="20"/>
        </w:rPr>
        <w:t xml:space="preserve">o 2020. gada 1. aprīļa tika ieviests pienākums lieltirgotavām zāļu aprites uzskaiti veikt tikai elektroniskā formātā, kā arī katru dienu sniegt šo informāciju Zāļu valsts aģentūrai. Arī aptiekas savus pieprasījumus lieltirgotavām sniedz elektroniskā formātā. Šādas izmaiņas ļauj pārraudzīt atlikušos zāļu krājumus valstī un, laicīgi konstatējot zāļu nepieejamības riskus, savlaicīgi tos novērst. Rezultātā laikā no 2020. gada aprīļa līdz novembrim, salīdzinot ar šo pašu laika periodu 2019. gadā, ir samazinājies ziņojumu skaits par zāļu nepieejamību aptiekās par 39%, kā arī palielinājusies lētāko (references) līdzvērtīgas terapeitiskās efektivitātes kompensējamo zāļu pieejamība. Nosakot, ka zāles izvest var tikai gadījumā, ja Latvijas pacientiem tās tiek nodrošinātas 1 mēneša patēriņam, </w:t>
      </w:r>
      <w:r w:rsidR="00D96017" w:rsidRPr="00471443">
        <w:rPr>
          <w:rFonts w:ascii="Cambria" w:hAnsi="Cambria" w:cs="Times New Roman"/>
          <w:sz w:val="20"/>
          <w:szCs w:val="20"/>
        </w:rPr>
        <w:lastRenderedPageBreak/>
        <w:t>2020. gada augustā – decembrī, salīdzinot ar šo pašu periodu 2019. gadā, uz citām valstīm izvesto zāļu apgrozījums samazinājies vidēji par 55%.</w:t>
      </w:r>
      <w:r>
        <w:rPr>
          <w:rFonts w:ascii="Cambria" w:hAnsi="Cambria" w:cs="Times New Roman"/>
          <w:sz w:val="20"/>
          <w:szCs w:val="20"/>
        </w:rPr>
        <w:t xml:space="preserve"> </w:t>
      </w:r>
      <w:r w:rsidR="00D96017" w:rsidRPr="00471443">
        <w:rPr>
          <w:rFonts w:ascii="Cambria" w:hAnsi="Cambria" w:cs="Times New Roman"/>
          <w:sz w:val="20"/>
          <w:szCs w:val="20"/>
        </w:rPr>
        <w:t xml:space="preserve">2020. gadā tika paplašināts </w:t>
      </w:r>
      <w:r>
        <w:rPr>
          <w:rFonts w:ascii="Cambria" w:hAnsi="Cambria" w:cs="Times New Roman"/>
          <w:sz w:val="20"/>
          <w:szCs w:val="20"/>
        </w:rPr>
        <w:t xml:space="preserve">arī </w:t>
      </w:r>
      <w:r w:rsidR="00D96017" w:rsidRPr="00471443">
        <w:rPr>
          <w:rFonts w:ascii="Cambria" w:hAnsi="Cambria" w:cs="Times New Roman"/>
          <w:sz w:val="20"/>
          <w:szCs w:val="20"/>
        </w:rPr>
        <w:t xml:space="preserve">aptieku nodrošinātais farmaceitisko pakalpojumu klāsts ar zāļu piegādi mājās. </w:t>
      </w:r>
    </w:p>
    <w:p w14:paraId="03AF1F6B" w14:textId="3F9115C8" w:rsidR="00D96017" w:rsidRPr="00471443" w:rsidRDefault="00D96017" w:rsidP="00471443">
      <w:pPr>
        <w:spacing w:after="60"/>
        <w:rPr>
          <w:rFonts w:ascii="Cambria" w:eastAsiaTheme="minorEastAsia" w:hAnsi="Cambria" w:cs="Times New Roman"/>
          <w:sz w:val="20"/>
          <w:szCs w:val="20"/>
        </w:rPr>
      </w:pPr>
      <w:r w:rsidRPr="00471443">
        <w:rPr>
          <w:rFonts w:ascii="Cambria" w:eastAsia="Calibri" w:hAnsi="Cambria" w:cs="Times New Roman"/>
          <w:sz w:val="20"/>
          <w:szCs w:val="20"/>
          <w:lang w:val="lv"/>
        </w:rPr>
        <w:t xml:space="preserve">2021. gadā </w:t>
      </w:r>
      <w:r w:rsidR="0090591A">
        <w:rPr>
          <w:rFonts w:ascii="Cambria" w:eastAsia="Calibri" w:hAnsi="Cambria" w:cs="Times New Roman"/>
          <w:sz w:val="20"/>
          <w:szCs w:val="20"/>
          <w:lang w:val="lv"/>
        </w:rPr>
        <w:t>ir</w:t>
      </w:r>
      <w:r w:rsidRPr="00471443">
        <w:rPr>
          <w:rFonts w:ascii="Cambria" w:eastAsia="Calibri" w:hAnsi="Cambria" w:cs="Times New Roman"/>
          <w:sz w:val="20"/>
          <w:szCs w:val="20"/>
          <w:lang w:val="lv"/>
        </w:rPr>
        <w:t xml:space="preserve"> plāno</w:t>
      </w:r>
      <w:r w:rsidR="0090591A">
        <w:rPr>
          <w:rFonts w:ascii="Cambria" w:eastAsia="Calibri" w:hAnsi="Cambria" w:cs="Times New Roman"/>
          <w:sz w:val="20"/>
          <w:szCs w:val="20"/>
          <w:lang w:val="lv"/>
        </w:rPr>
        <w:t>ts</w:t>
      </w:r>
      <w:r w:rsidRPr="00471443">
        <w:rPr>
          <w:rFonts w:ascii="Cambria" w:eastAsia="Calibri" w:hAnsi="Cambria" w:cs="Times New Roman"/>
          <w:sz w:val="20"/>
          <w:szCs w:val="20"/>
          <w:lang w:val="lv"/>
        </w:rPr>
        <w:t xml:space="preserve"> pārskatīt slimnīcas līmeņu definējumus pēc sniegto pakalpojumu apjoma un tajos noteiktos veselības aprūpes profilus, t.sk. ārstu speciālistu skaitu uzņemšanas nodaļā. </w:t>
      </w:r>
      <w:r w:rsidR="0090591A">
        <w:rPr>
          <w:rFonts w:ascii="Cambria" w:eastAsia="Calibri" w:hAnsi="Cambria" w:cs="Times New Roman"/>
          <w:sz w:val="20"/>
          <w:szCs w:val="20"/>
          <w:lang w:val="lv"/>
        </w:rPr>
        <w:t>I</w:t>
      </w:r>
      <w:r w:rsidRPr="00471443">
        <w:rPr>
          <w:rFonts w:ascii="Cambria" w:eastAsia="Calibri" w:hAnsi="Cambria" w:cs="Times New Roman"/>
          <w:sz w:val="20"/>
          <w:szCs w:val="20"/>
          <w:lang w:val="lv"/>
        </w:rPr>
        <w:t xml:space="preserve">r plānots rast risinājumu speciālistu piesaistei darbam reģionu slimnīcās. </w:t>
      </w:r>
      <w:r w:rsidR="0090591A">
        <w:rPr>
          <w:rFonts w:ascii="Cambria" w:eastAsia="Calibri" w:hAnsi="Cambria" w:cs="Times New Roman"/>
          <w:sz w:val="20"/>
          <w:szCs w:val="20"/>
          <w:lang w:val="lv"/>
        </w:rPr>
        <w:t>Tāpat</w:t>
      </w:r>
      <w:r w:rsidRPr="00471443">
        <w:rPr>
          <w:rFonts w:ascii="Cambria" w:eastAsia="Calibri" w:hAnsi="Cambria" w:cs="Times New Roman"/>
          <w:sz w:val="20"/>
          <w:szCs w:val="20"/>
          <w:lang w:val="lv"/>
        </w:rPr>
        <w:t xml:space="preserve"> plānots izstrādāt ķirurģisko operāciju klasifikāciju, nosakot kādas operācijas turpmāk veiks slimnīcas atbilstoši slimnīcu līmenim un vērtēt dzemdību palīdzības saglabāšanu slimnīcās, kurās dzemdību skaits saglabājas zem 500 gadā.</w:t>
      </w:r>
    </w:p>
    <w:p w14:paraId="70550676" w14:textId="13A35470" w:rsidR="00D96017" w:rsidRPr="00471443" w:rsidRDefault="0090591A" w:rsidP="00471443">
      <w:pPr>
        <w:spacing w:after="60"/>
        <w:rPr>
          <w:rFonts w:ascii="Cambria" w:hAnsi="Cambria" w:cs="Times New Roman"/>
          <w:sz w:val="20"/>
          <w:szCs w:val="20"/>
        </w:rPr>
      </w:pPr>
      <w:r>
        <w:rPr>
          <w:rFonts w:ascii="Cambria" w:hAnsi="Cambria" w:cs="Times New Roman"/>
          <w:sz w:val="20"/>
          <w:szCs w:val="20"/>
        </w:rPr>
        <w:t>P</w:t>
      </w:r>
      <w:r w:rsidR="00D96017" w:rsidRPr="00471443">
        <w:rPr>
          <w:rFonts w:ascii="Cambria" w:hAnsi="Cambria" w:cs="Times New Roman"/>
          <w:sz w:val="20"/>
          <w:szCs w:val="20"/>
        </w:rPr>
        <w:t xml:space="preserve">aredzēts izstrādāt </w:t>
      </w:r>
      <w:r w:rsidR="00D96017" w:rsidRPr="0090591A">
        <w:rPr>
          <w:rFonts w:ascii="Cambria" w:hAnsi="Cambria" w:cs="Times New Roman"/>
          <w:i/>
          <w:iCs/>
          <w:sz w:val="20"/>
          <w:szCs w:val="20"/>
        </w:rPr>
        <w:t>Veselības aprūpes pakalpojumu onkoloģijas jomā uzlabošanas plānu 2022.-2024. gadam</w:t>
      </w:r>
      <w:r w:rsidR="00D96017" w:rsidRPr="00471443">
        <w:rPr>
          <w:rFonts w:ascii="Cambria" w:hAnsi="Cambria" w:cs="Times New Roman"/>
          <w:sz w:val="20"/>
          <w:szCs w:val="20"/>
        </w:rPr>
        <w:t xml:space="preserve">. </w:t>
      </w:r>
      <w:r w:rsidR="004001CA">
        <w:rPr>
          <w:rFonts w:ascii="Cambria" w:hAnsi="Cambria" w:cs="Times New Roman"/>
          <w:sz w:val="20"/>
          <w:szCs w:val="20"/>
        </w:rPr>
        <w:t xml:space="preserve">Plāna ietvaros plānots </w:t>
      </w:r>
      <w:r w:rsidR="004001CA" w:rsidRPr="00C4055D">
        <w:rPr>
          <w:rFonts w:ascii="Cambria" w:hAnsi="Cambria" w:cs="Times New Roman"/>
          <w:sz w:val="20"/>
          <w:szCs w:val="20"/>
        </w:rPr>
        <w:t>izveidot un atbilstoši starptautiski noteiktajām prasībām akreditēt visaptverošu vēža infrastruktūru</w:t>
      </w:r>
      <w:r w:rsidR="004001CA">
        <w:rPr>
          <w:rFonts w:ascii="Cambria" w:hAnsi="Cambria" w:cs="Times New Roman"/>
          <w:sz w:val="20"/>
          <w:szCs w:val="20"/>
        </w:rPr>
        <w:t>, kas</w:t>
      </w:r>
      <w:r w:rsidR="004001CA" w:rsidRPr="00C4055D">
        <w:rPr>
          <w:rFonts w:ascii="Cambria" w:hAnsi="Cambria" w:cs="Times New Roman"/>
          <w:sz w:val="20"/>
          <w:szCs w:val="20"/>
        </w:rPr>
        <w:t xml:space="preserve"> nodrošinās onkoloģijas ārstēšanas un aprūpes kvalitātes augstāku līmeni, bāzes un pielietojamo pētījumu veikšanu, kā arī šīs infrastruktūras iesaisti starptautiskos ārstniecības, pētniecības un izglītības tīklos. </w:t>
      </w:r>
      <w:r w:rsidR="004001CA">
        <w:rPr>
          <w:rFonts w:ascii="Cambria" w:hAnsi="Cambria" w:cs="Times New Roman"/>
          <w:sz w:val="20"/>
          <w:szCs w:val="20"/>
        </w:rPr>
        <w:t>Tāpat</w:t>
      </w:r>
      <w:r w:rsidR="004001CA" w:rsidRPr="00C4055D">
        <w:rPr>
          <w:rFonts w:ascii="Cambria" w:hAnsi="Cambria" w:cs="Times New Roman"/>
          <w:sz w:val="20"/>
          <w:szCs w:val="20"/>
        </w:rPr>
        <w:t xml:space="preserve"> paredzēts attīstīt kvalitatīvu Vēža reģistru, kas iekļautos Eiropas veselības datu telpā.</w:t>
      </w:r>
    </w:p>
    <w:p w14:paraId="08E5DEB9" w14:textId="0D299089" w:rsidR="00D96017" w:rsidRPr="00471443" w:rsidRDefault="00D96017" w:rsidP="00471443">
      <w:pPr>
        <w:spacing w:after="60"/>
        <w:rPr>
          <w:rFonts w:ascii="Cambria" w:hAnsi="Cambria" w:cs="Times New Roman"/>
          <w:sz w:val="20"/>
          <w:szCs w:val="20"/>
          <w:lang w:val="lv"/>
        </w:rPr>
      </w:pPr>
      <w:r w:rsidRPr="00471443">
        <w:rPr>
          <w:rFonts w:ascii="Cambria" w:hAnsi="Cambria" w:cs="Times New Roman"/>
          <w:sz w:val="20"/>
          <w:szCs w:val="20"/>
          <w:lang w:val="lv"/>
        </w:rPr>
        <w:t>Lai radītu visaptverošu, uz cilvēku centrētu paliatīvo aprūpi, kas neatkarīgi no iedzīvotāju sociālekonomiskā stāvokļa nodrošinātu savlaicīgus, kvalitatīvus un izmaksu ziņā pieejamus pakalpojumus</w:t>
      </w:r>
      <w:r w:rsidR="0090591A">
        <w:rPr>
          <w:rFonts w:ascii="Cambria" w:hAnsi="Cambria" w:cs="Times New Roman"/>
          <w:sz w:val="20"/>
          <w:szCs w:val="20"/>
          <w:lang w:val="lv"/>
        </w:rPr>
        <w:t xml:space="preserve"> MK</w:t>
      </w:r>
      <w:r w:rsidRPr="00471443">
        <w:rPr>
          <w:rFonts w:ascii="Cambria" w:hAnsi="Cambria" w:cs="Times New Roman"/>
          <w:sz w:val="20"/>
          <w:szCs w:val="20"/>
          <w:lang w:val="lv"/>
        </w:rPr>
        <w:t xml:space="preserve"> apstiprināts konceptuālais ziņojums.</w:t>
      </w:r>
      <w:r w:rsidR="00221A4C">
        <w:rPr>
          <w:rFonts w:ascii="Cambria" w:hAnsi="Cambria" w:cs="Times New Roman"/>
          <w:sz w:val="20"/>
          <w:szCs w:val="20"/>
          <w:lang w:val="lv"/>
        </w:rPr>
        <w:t xml:space="preserve"> </w:t>
      </w:r>
      <w:r w:rsidR="00221A4C" w:rsidRPr="000F0B05">
        <w:rPr>
          <w:rFonts w:ascii="Cambria" w:hAnsi="Cambria" w:cs="Times New Roman"/>
          <w:sz w:val="20"/>
          <w:szCs w:val="20"/>
          <w:lang w:val="lv"/>
        </w:rPr>
        <w:t>Ziņojumā ietverts detalizēts skaidrojums par paliatīvajā aprūpē aktuālajiem jautājumiem, kā arī iezīmētas konstatētās problēmas un sniegti iespējamie risinājumi, lai uzlabotu paliatīvo aprūpi pieaugušajiem, sociālo aprūpi, paliatīvo aprūpi bērniem, kā arī attīstītu paliatīvo aprūpi katrā veselības aprūpes līmenī un nodrošinātu materiālo atbalstu paliatīvās aprūpes pacientiem.</w:t>
      </w:r>
    </w:p>
    <w:p w14:paraId="759E0A70" w14:textId="258E2D5A" w:rsidR="00D96017" w:rsidRPr="00471443" w:rsidRDefault="00D96017" w:rsidP="00471443">
      <w:pPr>
        <w:spacing w:after="60"/>
        <w:rPr>
          <w:rFonts w:ascii="Cambria" w:hAnsi="Cambria" w:cstheme="minorHAnsi"/>
          <w:sz w:val="20"/>
          <w:szCs w:val="20"/>
        </w:rPr>
      </w:pPr>
      <w:r w:rsidRPr="00471443">
        <w:rPr>
          <w:rFonts w:ascii="Cambria" w:hAnsi="Cambria" w:cstheme="minorHAnsi"/>
          <w:sz w:val="20"/>
          <w:szCs w:val="20"/>
        </w:rPr>
        <w:t xml:space="preserve">2020. gadā tika pieņemts lēmums par e-veselības sistēmas attīstīšanu, vispirms modernizējot novecojušo sistēmu un tad attīstīt tajā jaunas funkcionalitātes. Attiecīgi </w:t>
      </w:r>
      <w:r w:rsidR="0090591A">
        <w:rPr>
          <w:rFonts w:ascii="Cambria" w:hAnsi="Cambria" w:cstheme="minorHAnsi"/>
          <w:sz w:val="20"/>
          <w:szCs w:val="20"/>
        </w:rPr>
        <w:t>NVD</w:t>
      </w:r>
      <w:r w:rsidRPr="00471443">
        <w:rPr>
          <w:rFonts w:ascii="Cambria" w:hAnsi="Cambria" w:cstheme="minorHAnsi"/>
          <w:sz w:val="20"/>
          <w:szCs w:val="20"/>
        </w:rPr>
        <w:t xml:space="preserve"> 2020. gada 4. ceturksnī izsludinājis atklātu konkursu, kura ietvaros paredzēta gan e-veselības sistēmas, gan </w:t>
      </w:r>
      <w:r w:rsidR="0090591A">
        <w:rPr>
          <w:rFonts w:ascii="Cambria" w:hAnsi="Cambria" w:cstheme="minorHAnsi"/>
          <w:sz w:val="20"/>
          <w:szCs w:val="20"/>
        </w:rPr>
        <w:t>NVD</w:t>
      </w:r>
      <w:r w:rsidRPr="00471443">
        <w:rPr>
          <w:rFonts w:ascii="Cambria" w:hAnsi="Cambria" w:cstheme="minorHAnsi"/>
          <w:sz w:val="20"/>
          <w:szCs w:val="20"/>
        </w:rPr>
        <w:t xml:space="preserve"> veselības aprūpes pakalpojumu norēķinu sistēmas tehniskā izpēte un nākotnes arhitektūras izstrāde. Sistēmu nākotnes arhitektūru iecerēts izstrādāt līdz 2021. gada beigām, pēc tam secīgi veikt sistēmu modernizāciju un jaunu funkcionalitāšu attīstīšanu. E-veselības sistēmas modernizēšanai </w:t>
      </w:r>
      <w:r w:rsidR="0090591A">
        <w:rPr>
          <w:rFonts w:ascii="Cambria" w:hAnsi="Cambria" w:cstheme="minorHAnsi"/>
          <w:sz w:val="20"/>
          <w:szCs w:val="20"/>
        </w:rPr>
        <w:t>MK</w:t>
      </w:r>
      <w:r w:rsidRPr="00471443">
        <w:rPr>
          <w:rFonts w:ascii="Cambria" w:hAnsi="Cambria" w:cstheme="minorHAnsi"/>
          <w:sz w:val="20"/>
          <w:szCs w:val="20"/>
        </w:rPr>
        <w:t xml:space="preserve"> 2020. gada oktobrī piešķīra papildu valsts budžeta finansējumu (līdz 2023. gadam kopā 2 milj. EUR). Veselības nozares </w:t>
      </w:r>
      <w:proofErr w:type="spellStart"/>
      <w:r w:rsidRPr="00471443">
        <w:rPr>
          <w:rFonts w:ascii="Cambria" w:hAnsi="Cambria" w:cstheme="minorHAnsi"/>
          <w:sz w:val="20"/>
          <w:szCs w:val="20"/>
        </w:rPr>
        <w:t>digitalizācijas</w:t>
      </w:r>
      <w:proofErr w:type="spellEnd"/>
      <w:r w:rsidRPr="00471443">
        <w:rPr>
          <w:rFonts w:ascii="Cambria" w:hAnsi="Cambria" w:cstheme="minorHAnsi"/>
          <w:sz w:val="20"/>
          <w:szCs w:val="20"/>
        </w:rPr>
        <w:t xml:space="preserve"> projektiem, tai skaitā e-veselības sistēmas attīstīšanai 2021.-2027. gadā paredzēts arī ES fondu finansējums.</w:t>
      </w:r>
    </w:p>
    <w:p w14:paraId="4B036379" w14:textId="0F0895B8" w:rsidR="00D96017" w:rsidRPr="00471443" w:rsidRDefault="00D96017" w:rsidP="00471443">
      <w:pPr>
        <w:spacing w:after="60"/>
        <w:rPr>
          <w:rFonts w:ascii="Cambria" w:hAnsi="Cambria" w:cstheme="minorHAnsi"/>
          <w:sz w:val="20"/>
          <w:szCs w:val="20"/>
        </w:rPr>
      </w:pPr>
      <w:r w:rsidRPr="00471443">
        <w:rPr>
          <w:rFonts w:ascii="Cambria" w:hAnsi="Cambria" w:cstheme="minorHAnsi"/>
          <w:sz w:val="20"/>
          <w:szCs w:val="20"/>
        </w:rPr>
        <w:t>2020. gadā tika pieņemts „Alkoholisko dzērienu patēriņa mazināšanas un alkoholisma ierobežošanas rīcības plāns 2020.-2022.gadam”, grozījumi „Alkoholisko dzērienu aprites likumā” un grozījumi „Elektronisko plašsaziņas līdzekļu likumā”. Atbilstoši plānam 2021. gadā tiks turpināti pasākumi alkoholisko dzērienu pieejamības un pieprasījuma mazināšanai.</w:t>
      </w:r>
    </w:p>
    <w:p w14:paraId="5C0BEB4D" w14:textId="716FC2BB" w:rsidR="0090591A" w:rsidRPr="00D96017" w:rsidRDefault="00D96017" w:rsidP="0090591A">
      <w:pPr>
        <w:spacing w:after="60"/>
        <w:rPr>
          <w:rFonts w:ascii="Cambria" w:hAnsi="Cambria"/>
          <w:color w:val="000000" w:themeColor="text1"/>
          <w:sz w:val="20"/>
          <w:szCs w:val="20"/>
        </w:rPr>
      </w:pPr>
      <w:r w:rsidRPr="00471443">
        <w:rPr>
          <w:rFonts w:ascii="Cambria" w:hAnsi="Cambria" w:cs="Times New Roman"/>
          <w:color w:val="000000" w:themeColor="text1"/>
          <w:sz w:val="20"/>
          <w:szCs w:val="20"/>
        </w:rPr>
        <w:t>Lai mazinātu post-</w:t>
      </w:r>
      <w:proofErr w:type="spellStart"/>
      <w:r w:rsidRPr="00471443">
        <w:rPr>
          <w:rFonts w:ascii="Cambria" w:hAnsi="Cambria" w:cs="Times New Roman"/>
          <w:color w:val="000000" w:themeColor="text1"/>
          <w:sz w:val="20"/>
          <w:szCs w:val="20"/>
        </w:rPr>
        <w:t>covid</w:t>
      </w:r>
      <w:proofErr w:type="spellEnd"/>
      <w:r w:rsidRPr="00471443">
        <w:rPr>
          <w:rFonts w:ascii="Cambria" w:hAnsi="Cambria" w:cs="Times New Roman"/>
          <w:color w:val="000000" w:themeColor="text1"/>
          <w:sz w:val="20"/>
          <w:szCs w:val="20"/>
        </w:rPr>
        <w:t xml:space="preserve"> ietekmi un veicinātu ekonomikas atjaunināšanu, paredzēts īstenot reformas veselības nozarē </w:t>
      </w:r>
      <w:r w:rsidRPr="0090591A">
        <w:rPr>
          <w:rFonts w:ascii="Cambria" w:hAnsi="Cambria" w:cs="Times New Roman"/>
          <w:i/>
          <w:iCs/>
          <w:color w:val="000000" w:themeColor="text1"/>
          <w:sz w:val="20"/>
          <w:szCs w:val="20"/>
        </w:rPr>
        <w:t xml:space="preserve">Atveseļošanās un noturības mehānisma plāna </w:t>
      </w:r>
      <w:r w:rsidRPr="0090591A">
        <w:rPr>
          <w:rFonts w:ascii="Cambria" w:hAnsi="Cambria" w:cs="Times New Roman"/>
          <w:color w:val="000000" w:themeColor="text1"/>
          <w:sz w:val="20"/>
          <w:szCs w:val="20"/>
        </w:rPr>
        <w:t>ietvaros</w:t>
      </w:r>
      <w:r w:rsidR="0090591A" w:rsidRPr="0090591A">
        <w:rPr>
          <w:rFonts w:ascii="Cambria" w:hAnsi="Cambria" w:cs="Times New Roman"/>
          <w:color w:val="000000" w:themeColor="text1"/>
          <w:sz w:val="20"/>
          <w:szCs w:val="20"/>
        </w:rPr>
        <w:t xml:space="preserve"> </w:t>
      </w:r>
      <w:r w:rsidR="0090591A">
        <w:rPr>
          <w:rFonts w:ascii="Cambria" w:hAnsi="Cambria" w:cs="Times New Roman"/>
          <w:color w:val="000000" w:themeColor="text1"/>
          <w:sz w:val="20"/>
          <w:szCs w:val="20"/>
        </w:rPr>
        <w:t xml:space="preserve">(skatīt </w:t>
      </w:r>
      <w:r w:rsidR="0090591A">
        <w:rPr>
          <w:rFonts w:ascii="Cambria" w:hAnsi="Cambria"/>
          <w:i/>
          <w:sz w:val="20"/>
          <w:szCs w:val="20"/>
        </w:rPr>
        <w:t>Latvijas Atveseļošanas un noturības plānu)</w:t>
      </w:r>
      <w:r w:rsidR="0090591A">
        <w:rPr>
          <w:rFonts w:ascii="Cambria" w:hAnsi="Cambria" w:cs="Times New Roman"/>
          <w:color w:val="000000" w:themeColor="text1"/>
          <w:sz w:val="20"/>
          <w:szCs w:val="20"/>
        </w:rPr>
        <w:t>.</w:t>
      </w:r>
    </w:p>
    <w:p w14:paraId="58FE98AC" w14:textId="193A7B3B" w:rsidR="00CF4685" w:rsidRPr="002936D0" w:rsidRDefault="002936D0" w:rsidP="00471443">
      <w:pPr>
        <w:spacing w:after="60"/>
        <w:rPr>
          <w:rFonts w:ascii="Cambria" w:hAnsi="Cambria"/>
          <w:b/>
          <w:sz w:val="20"/>
          <w:szCs w:val="20"/>
        </w:rPr>
      </w:pPr>
      <w:r w:rsidRPr="002936D0">
        <w:rPr>
          <w:rFonts w:ascii="Cambria" w:hAnsi="Cambria"/>
          <w:b/>
          <w:sz w:val="20"/>
          <w:szCs w:val="20"/>
        </w:rPr>
        <w:t xml:space="preserve">Šajā nodaļā ir atspoguļoti pasākumi 2020.gada ES Padomes rekomendāciju izpildei, bet pārējie pasākumi, reformas un informācija par investīciju plāniem skatāma </w:t>
      </w:r>
      <w:r w:rsidRPr="002936D0">
        <w:rPr>
          <w:rFonts w:ascii="Cambria" w:hAnsi="Cambria"/>
          <w:b/>
          <w:i/>
          <w:iCs/>
          <w:sz w:val="20"/>
          <w:szCs w:val="20"/>
        </w:rPr>
        <w:t>Latvijas Atveseļošanas un noturības plānā</w:t>
      </w:r>
      <w:r w:rsidRPr="002936D0">
        <w:rPr>
          <w:rFonts w:ascii="Cambria" w:hAnsi="Cambria"/>
          <w:b/>
          <w:sz w:val="20"/>
          <w:szCs w:val="20"/>
        </w:rPr>
        <w:t xml:space="preserve">, kas pēc apstiprināšanas MK tiks iesniegts Eiropas Komisijai 2021.gada aprīļa beigās. </w:t>
      </w:r>
      <w:r w:rsidR="00CF4685" w:rsidRPr="002936D0">
        <w:rPr>
          <w:rFonts w:ascii="Cambria" w:hAnsi="Cambria"/>
          <w:b/>
          <w:sz w:val="20"/>
          <w:szCs w:val="20"/>
        </w:rPr>
        <w:br w:type="page"/>
      </w:r>
    </w:p>
    <w:p w14:paraId="60BB5DFB" w14:textId="22C88338" w:rsidR="00900393" w:rsidRPr="00EC0D00" w:rsidRDefault="00900393" w:rsidP="00EC0D00">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16" w:name="_Toc5959950"/>
      <w:bookmarkStart w:id="17" w:name="_Toc68000941"/>
      <w:r w:rsidRPr="00EC0D00">
        <w:rPr>
          <w:rFonts w:ascii="Cambria" w:eastAsia="Times New Roman" w:hAnsi="Cambria" w:cs="Times New Roman"/>
          <w:b/>
          <w:bCs/>
          <w:iCs/>
          <w:caps/>
          <w:color w:val="auto"/>
          <w:sz w:val="28"/>
          <w:szCs w:val="28"/>
        </w:rPr>
        <w:lastRenderedPageBreak/>
        <w:t>2.2</w:t>
      </w:r>
      <w:r w:rsidR="00BD6C4C">
        <w:rPr>
          <w:rFonts w:ascii="Cambria" w:eastAsia="Times New Roman" w:hAnsi="Cambria" w:cs="Times New Roman"/>
          <w:b/>
          <w:bCs/>
          <w:iCs/>
          <w:caps/>
          <w:color w:val="auto"/>
          <w:sz w:val="28"/>
          <w:szCs w:val="28"/>
        </w:rPr>
        <w:t>. </w:t>
      </w:r>
      <w:bookmarkEnd w:id="16"/>
      <w:r w:rsidR="005348F6" w:rsidRPr="005348F6">
        <w:rPr>
          <w:rFonts w:ascii="Cambria" w:eastAsia="Times New Roman" w:hAnsi="Cambria" w:cs="Times New Roman"/>
          <w:b/>
          <w:bCs/>
          <w:iCs/>
          <w:caps/>
          <w:color w:val="auto"/>
          <w:sz w:val="28"/>
          <w:szCs w:val="28"/>
        </w:rPr>
        <w:t xml:space="preserve">SOCIĀLĀS DROŠĪBAS TĪKLS, </w:t>
      </w:r>
      <w:r w:rsidR="00B03B2A">
        <w:rPr>
          <w:rFonts w:ascii="Cambria" w:eastAsia="Times New Roman" w:hAnsi="Cambria" w:cs="Times New Roman"/>
          <w:b/>
          <w:bCs/>
          <w:iCs/>
          <w:caps/>
          <w:color w:val="auto"/>
          <w:sz w:val="28"/>
          <w:szCs w:val="28"/>
        </w:rPr>
        <w:t>Aktīvie darba tirgus pasākumi</w:t>
      </w:r>
      <w:r w:rsidR="005348F6" w:rsidRPr="005348F6">
        <w:rPr>
          <w:rFonts w:ascii="Cambria" w:eastAsia="Times New Roman" w:hAnsi="Cambria" w:cs="Times New Roman"/>
          <w:b/>
          <w:bCs/>
          <w:iCs/>
          <w:caps/>
          <w:color w:val="auto"/>
          <w:sz w:val="28"/>
          <w:szCs w:val="28"/>
        </w:rPr>
        <w:t xml:space="preserve"> UN PRASM</w:t>
      </w:r>
      <w:r w:rsidR="00B03B2A">
        <w:rPr>
          <w:rFonts w:ascii="Cambria" w:eastAsia="Times New Roman" w:hAnsi="Cambria" w:cs="Times New Roman"/>
          <w:b/>
          <w:bCs/>
          <w:iCs/>
          <w:caps/>
          <w:color w:val="auto"/>
          <w:sz w:val="28"/>
          <w:szCs w:val="28"/>
        </w:rPr>
        <w:t>ju pilnveidošana</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900393" w:rsidRPr="0057770C" w14:paraId="27612EDB" w14:textId="77777777" w:rsidTr="00572575">
        <w:tc>
          <w:tcPr>
            <w:tcW w:w="9628" w:type="dxa"/>
            <w:shd w:val="clear" w:color="auto" w:fill="2E74B5" w:themeFill="accent5" w:themeFillShade="BF"/>
          </w:tcPr>
          <w:p w14:paraId="0F1157C7" w14:textId="260BA421" w:rsidR="00900393" w:rsidRPr="0057770C" w:rsidRDefault="00731EEB" w:rsidP="00731EEB">
            <w:pPr>
              <w:spacing w:before="240" w:after="240"/>
              <w:ind w:left="227" w:right="227"/>
              <w:jc w:val="both"/>
              <w:rPr>
                <w:rFonts w:ascii="Calibri Light" w:hAnsi="Calibri Light"/>
                <w:caps/>
                <w:color w:val="FFFFFF" w:themeColor="background1"/>
                <w:sz w:val="18"/>
                <w:szCs w:val="18"/>
              </w:rPr>
            </w:pPr>
            <w:r w:rsidRPr="00731EEB">
              <w:rPr>
                <w:rFonts w:ascii="Calibri Light" w:hAnsi="Calibri Light"/>
                <w:caps/>
                <w:color w:val="FFFFFF" w:themeColor="background1"/>
                <w:sz w:val="18"/>
                <w:szCs w:val="18"/>
              </w:rPr>
              <w:t>paredzēt pienācīgu ienākumu atbalstu krīzes vissmagāk skartajām grupām un stiprināt sociālās drošības tīklu. Mazināt krīzes ietekmi uz nodarbinātību, tostarp izmantojot elastīgu darba režīmu, aktīvos darba tirgus pasākumus un prasmju pilnveidošanu</w:t>
            </w:r>
            <w:r>
              <w:rPr>
                <w:rFonts w:ascii="Calibri Light" w:hAnsi="Calibri Light"/>
                <w:caps/>
                <w:color w:val="FFFFFF" w:themeColor="background1"/>
                <w:sz w:val="18"/>
                <w:szCs w:val="18"/>
              </w:rPr>
              <w:t>.</w:t>
            </w:r>
          </w:p>
        </w:tc>
      </w:tr>
    </w:tbl>
    <w:p w14:paraId="6E85E640" w14:textId="1E62AFCF" w:rsidR="007F46CC" w:rsidRPr="007F46CC" w:rsidRDefault="007F46CC" w:rsidP="00F2771C">
      <w:pPr>
        <w:spacing w:before="120"/>
        <w:rPr>
          <w:rFonts w:ascii="Cambria" w:eastAsia="Times New Roman" w:hAnsi="Cambria" w:cs="Times New Roman"/>
          <w:sz w:val="20"/>
          <w:szCs w:val="20"/>
        </w:rPr>
      </w:pPr>
      <w:r w:rsidRPr="007F46CC">
        <w:rPr>
          <w:rFonts w:ascii="Cambria" w:eastAsia="Times New Roman" w:hAnsi="Cambria" w:cs="Times New Roman"/>
          <w:sz w:val="20"/>
          <w:szCs w:val="20"/>
        </w:rPr>
        <w:t xml:space="preserve">Lai nodrošinātu </w:t>
      </w:r>
      <w:r w:rsidRPr="007549B0">
        <w:rPr>
          <w:rFonts w:ascii="Cambria" w:eastAsia="Times New Roman" w:hAnsi="Cambria" w:cs="Times New Roman"/>
          <w:b/>
          <w:bCs/>
          <w:sz w:val="20"/>
          <w:szCs w:val="20"/>
        </w:rPr>
        <w:t xml:space="preserve">minimālo ienākumu sliekšņu pārskatīšanu </w:t>
      </w:r>
      <w:r w:rsidRPr="007F46CC">
        <w:rPr>
          <w:rFonts w:ascii="Cambria" w:eastAsia="Times New Roman" w:hAnsi="Cambria" w:cs="Times New Roman"/>
          <w:sz w:val="20"/>
          <w:szCs w:val="20"/>
        </w:rPr>
        <w:t xml:space="preserve">un adekvātuma palielināšanu, no 2021. gada </w:t>
      </w:r>
      <w:r w:rsidR="00F2771C" w:rsidRPr="007F46CC">
        <w:rPr>
          <w:rFonts w:ascii="Cambria" w:eastAsia="Times New Roman" w:hAnsi="Cambria" w:cs="Times New Roman"/>
          <w:sz w:val="20"/>
          <w:szCs w:val="20"/>
        </w:rPr>
        <w:t xml:space="preserve">1. janvāra </w:t>
      </w:r>
      <w:r w:rsidRPr="007F46CC">
        <w:rPr>
          <w:rFonts w:ascii="Cambria" w:eastAsia="Times New Roman" w:hAnsi="Cambria" w:cs="Times New Roman"/>
          <w:sz w:val="20"/>
          <w:szCs w:val="20"/>
        </w:rPr>
        <w:t>būtiski palielināti vairāki minimālo ienākumu sliekšņi gan pašvaldību sociālās palīdzības nodrošināšanai, gan arī valsts noteiktiem pabalstiem un pensijām</w:t>
      </w:r>
      <w:r w:rsidR="00F2771C" w:rsidRPr="00D96017">
        <w:rPr>
          <w:rStyle w:val="FootnoteReference"/>
          <w:rFonts w:ascii="Cambria" w:hAnsi="Cambria" w:cs="Times New Roman"/>
          <w:sz w:val="20"/>
          <w:szCs w:val="20"/>
          <w:lang w:val="lv"/>
        </w:rPr>
        <w:footnoteReference w:id="6"/>
      </w:r>
      <w:r w:rsidRPr="007F46CC">
        <w:rPr>
          <w:rFonts w:ascii="Cambria" w:eastAsia="Times New Roman" w:hAnsi="Cambria" w:cs="Times New Roman"/>
          <w:sz w:val="20"/>
          <w:szCs w:val="20"/>
        </w:rPr>
        <w:t>:</w:t>
      </w:r>
    </w:p>
    <w:p w14:paraId="21DF0649" w14:textId="77777777" w:rsidR="007F46CC" w:rsidRPr="007F46CC" w:rsidRDefault="007F46CC" w:rsidP="00A00D9F">
      <w:pPr>
        <w:pStyle w:val="ListParagraph"/>
        <w:numPr>
          <w:ilvl w:val="0"/>
          <w:numId w:val="6"/>
        </w:numPr>
        <w:shd w:val="clear" w:color="auto" w:fill="FFFFFF"/>
        <w:spacing w:after="0"/>
        <w:ind w:left="425" w:hanging="425"/>
        <w:jc w:val="both"/>
        <w:rPr>
          <w:rFonts w:eastAsia="Times New Roman"/>
          <w:szCs w:val="20"/>
        </w:rPr>
      </w:pPr>
      <w:r w:rsidRPr="007F46CC">
        <w:rPr>
          <w:rFonts w:eastAsia="Times New Roman"/>
          <w:szCs w:val="20"/>
        </w:rPr>
        <w:t>paaugstināts GMI līmenis no 64 EUR uz 109 EUR pirmajai vai vienīgajai personai mājsaimniecībā (20% no ienākumu mediānas) un 76 EUR katrai nākamajai personai mājsaimniecībā (koeficients 0,7 no pirmās personas);</w:t>
      </w:r>
    </w:p>
    <w:p w14:paraId="0400DAB1" w14:textId="3C30477F" w:rsidR="007F46CC" w:rsidRPr="007F46CC" w:rsidRDefault="007F46CC" w:rsidP="00656F0C">
      <w:pPr>
        <w:pStyle w:val="ListParagraph"/>
        <w:numPr>
          <w:ilvl w:val="0"/>
          <w:numId w:val="6"/>
        </w:numPr>
        <w:shd w:val="clear" w:color="auto" w:fill="FFFFFF"/>
        <w:spacing w:before="120" w:after="0"/>
        <w:ind w:left="426" w:hanging="426"/>
        <w:jc w:val="both"/>
        <w:rPr>
          <w:rFonts w:eastAsia="Times New Roman"/>
          <w:szCs w:val="20"/>
        </w:rPr>
      </w:pPr>
      <w:r w:rsidRPr="007F46CC">
        <w:rPr>
          <w:rFonts w:eastAsia="Times New Roman"/>
          <w:szCs w:val="20"/>
        </w:rPr>
        <w:t xml:space="preserve">paaugstināts trūcīgas mājsaimniecības ienākumu slieksnis, nosakot to 50% no ienākumu mediānas. Tā rezultātā trūcīgas mājsaimniecības ienākumu slieksnis </w:t>
      </w:r>
      <w:r w:rsidR="001C3072">
        <w:rPr>
          <w:rFonts w:eastAsia="Times New Roman"/>
          <w:szCs w:val="20"/>
        </w:rPr>
        <w:t>ir</w:t>
      </w:r>
      <w:r w:rsidRPr="007F46CC">
        <w:rPr>
          <w:rFonts w:eastAsia="Times New Roman"/>
          <w:szCs w:val="20"/>
        </w:rPr>
        <w:t xml:space="preserve"> 272 EUR pirmajai vai vienīgajai personai mājsaimniecībā un 190 EUR katrai nākamajai personai mājsaimniecībā (līdz šim 128,06 EUR personai mēnesī);</w:t>
      </w:r>
    </w:p>
    <w:p w14:paraId="2FD2664F" w14:textId="77777777" w:rsidR="007F46CC" w:rsidRPr="007F46CC" w:rsidRDefault="007F46CC" w:rsidP="00656F0C">
      <w:pPr>
        <w:pStyle w:val="ListParagraph"/>
        <w:numPr>
          <w:ilvl w:val="0"/>
          <w:numId w:val="6"/>
        </w:numPr>
        <w:shd w:val="clear" w:color="auto" w:fill="FFFFFF"/>
        <w:spacing w:before="120" w:after="0"/>
        <w:ind w:left="426" w:hanging="426"/>
        <w:jc w:val="both"/>
        <w:rPr>
          <w:rFonts w:eastAsia="Times New Roman"/>
          <w:szCs w:val="20"/>
        </w:rPr>
      </w:pPr>
      <w:r w:rsidRPr="007F46CC">
        <w:rPr>
          <w:rFonts w:eastAsia="Times New Roman"/>
          <w:szCs w:val="20"/>
        </w:rPr>
        <w:t>maznodrošinātas mājsaimniecības ienākumu slieksnim noteikts tā maksimālais apmērs 80% apmērā no ienākumu mediānas, kā arī palielināts ienākumu slieksnis, atbilstoši kuram mājsaimniecība atzīstama par maznodrošinātu. Tā rezultātā maksimālais maznodrošinātās mājsaimniecības ienākumu slieksnis ir 436 EUR pirmajai vai vienīgajai personai mājsaimniecībā un 305 EUR katrai nākamajai personai mājsaimniecībā (līdz šim nebija noteikts maksimālais maznodrošinātās personas ienākumu slieksnis);</w:t>
      </w:r>
    </w:p>
    <w:p w14:paraId="35ABAC68" w14:textId="317F0828" w:rsidR="007F46CC" w:rsidRPr="007F46CC" w:rsidRDefault="007F46CC" w:rsidP="00656F0C">
      <w:pPr>
        <w:pStyle w:val="ListParagraph"/>
        <w:numPr>
          <w:ilvl w:val="0"/>
          <w:numId w:val="6"/>
        </w:numPr>
        <w:spacing w:before="120" w:after="0"/>
        <w:ind w:left="426" w:hanging="426"/>
        <w:jc w:val="both"/>
        <w:rPr>
          <w:rFonts w:eastAsia="Times New Roman"/>
          <w:szCs w:val="20"/>
        </w:rPr>
      </w:pPr>
      <w:r w:rsidRPr="007F46CC">
        <w:rPr>
          <w:rFonts w:eastAsia="Times New Roman"/>
          <w:szCs w:val="20"/>
        </w:rPr>
        <w:t>noteikts vienots tiesiskais regulējums mājokļa pabalsta nodrošināšanai, nosakot konkrētas ar mājokli saistītas izdevumu pozīcijas un to minimālās normas, kuras tiks izmantotas mājokļa pabalsta apmēra aprēķināšanai</w:t>
      </w:r>
      <w:r w:rsidR="00F2771C">
        <w:rPr>
          <w:rFonts w:eastAsia="Times New Roman"/>
          <w:szCs w:val="20"/>
        </w:rPr>
        <w:t>.</w:t>
      </w:r>
      <w:r w:rsidRPr="007F46CC">
        <w:rPr>
          <w:rFonts w:eastAsia="Times New Roman"/>
          <w:szCs w:val="20"/>
        </w:rPr>
        <w:t xml:space="preserve"> Saeimā ir iesniegts priekšlikums, paredzot, ka tas stāsies spēkā no 01.07.2021.;</w:t>
      </w:r>
    </w:p>
    <w:p w14:paraId="1601E51B" w14:textId="43E85462" w:rsidR="007F46CC" w:rsidRPr="007F46CC" w:rsidRDefault="007F46CC" w:rsidP="00656F0C">
      <w:pPr>
        <w:pStyle w:val="ListParagraph"/>
        <w:numPr>
          <w:ilvl w:val="0"/>
          <w:numId w:val="6"/>
        </w:numPr>
        <w:shd w:val="clear" w:color="auto" w:fill="FFFFFF"/>
        <w:spacing w:before="120" w:after="0"/>
        <w:ind w:left="426" w:hanging="426"/>
        <w:jc w:val="both"/>
        <w:rPr>
          <w:rFonts w:eastAsia="Times New Roman"/>
          <w:szCs w:val="20"/>
        </w:rPr>
      </w:pPr>
      <w:r w:rsidRPr="007F46CC">
        <w:rPr>
          <w:rFonts w:eastAsia="Times New Roman"/>
          <w:szCs w:val="20"/>
        </w:rPr>
        <w:t xml:space="preserve">paaugstināts minimālās vecuma pensijas apmērs </w:t>
      </w:r>
      <w:r w:rsidRPr="007F46CC">
        <w:rPr>
          <w:szCs w:val="20"/>
        </w:rPr>
        <w:t>–</w:t>
      </w:r>
      <w:r w:rsidRPr="007F46CC">
        <w:rPr>
          <w:rFonts w:eastAsia="Times New Roman"/>
          <w:szCs w:val="20"/>
        </w:rPr>
        <w:t xml:space="preserve"> minimālā vecuma pensijas aprēķina bāze noteikta 136 EUR apmērā (</w:t>
      </w:r>
      <w:r w:rsidRPr="007F46CC">
        <w:rPr>
          <w:iCs/>
          <w:szCs w:val="20"/>
        </w:rPr>
        <w:t>25% no ienākumu mediānas)</w:t>
      </w:r>
      <w:r w:rsidRPr="007F46CC">
        <w:rPr>
          <w:rFonts w:eastAsia="Times New Roman"/>
          <w:szCs w:val="20"/>
        </w:rPr>
        <w:t xml:space="preserve"> 80 EUR vietā, bet personām ar invaliditāti kopš bērnības 163 EUR (</w:t>
      </w:r>
      <w:r w:rsidRPr="007F46CC">
        <w:rPr>
          <w:iCs/>
          <w:szCs w:val="20"/>
        </w:rPr>
        <w:t>30% no ienākumu mediānas)</w:t>
      </w:r>
      <w:r w:rsidRPr="007F46CC">
        <w:rPr>
          <w:rFonts w:eastAsia="Times New Roman"/>
          <w:szCs w:val="20"/>
        </w:rPr>
        <w:t xml:space="preserve"> 122,69 EUR vietā. M</w:t>
      </w:r>
      <w:r w:rsidRPr="007F46CC">
        <w:rPr>
          <w:szCs w:val="20"/>
        </w:rPr>
        <w:t xml:space="preserve">inimālo vecuma pensiju par katru apdrošināšanas stāža gadu nosaka, piemērojot vecuma pensijas aprēķina bāzei koeficientu – 1,1 un par katru nākamo gadu, kas pārsniedz vecuma pensijas piešķiršanai nepieciešamo apdrošināšanas stāžu, apmēru palielinot par diviem procentiem no minimālās vecuma pensijas aprēķina bāzes. </w:t>
      </w:r>
      <w:r w:rsidRPr="007F46CC">
        <w:rPr>
          <w:rFonts w:eastAsia="Times New Roman"/>
          <w:szCs w:val="20"/>
        </w:rPr>
        <w:t xml:space="preserve">Tādējādi tiks garantēts, ka minimālā </w:t>
      </w:r>
      <w:r w:rsidR="001C3072">
        <w:rPr>
          <w:rFonts w:eastAsia="Times New Roman"/>
          <w:szCs w:val="20"/>
        </w:rPr>
        <w:t xml:space="preserve">vecuma </w:t>
      </w:r>
      <w:r w:rsidRPr="007F46CC">
        <w:rPr>
          <w:rFonts w:eastAsia="Times New Roman"/>
          <w:szCs w:val="20"/>
        </w:rPr>
        <w:t xml:space="preserve">pensija </w:t>
      </w:r>
      <w:r w:rsidR="001C3072">
        <w:rPr>
          <w:rFonts w:eastAsia="Times New Roman"/>
          <w:szCs w:val="20"/>
        </w:rPr>
        <w:t>nav</w:t>
      </w:r>
      <w:r w:rsidRPr="007F46CC">
        <w:rPr>
          <w:rFonts w:eastAsia="Times New Roman"/>
          <w:szCs w:val="20"/>
        </w:rPr>
        <w:t xml:space="preserve"> mazāka par 149,60 EUR. </w:t>
      </w:r>
      <w:r w:rsidRPr="007F46CC">
        <w:rPr>
          <w:szCs w:val="20"/>
        </w:rPr>
        <w:t>Palielinot minimālo vecuma pensiju apmērus, paaugstināsies apbedīšanas pabalstu un pabalstu pārdzīvojušajam laulātajam apmēri.</w:t>
      </w:r>
      <w:r w:rsidRPr="007F46CC">
        <w:rPr>
          <w:rFonts w:eastAsia="Times New Roman"/>
          <w:szCs w:val="20"/>
        </w:rPr>
        <w:t xml:space="preserve"> Izmaiņas skars aptuveni 31 tūkst. personu mēnesī;</w:t>
      </w:r>
    </w:p>
    <w:p w14:paraId="61BEEFAF" w14:textId="56E875BA" w:rsidR="007F46CC" w:rsidRPr="007F46CC" w:rsidRDefault="007F46CC" w:rsidP="00656F0C">
      <w:pPr>
        <w:pStyle w:val="ListParagraph"/>
        <w:numPr>
          <w:ilvl w:val="0"/>
          <w:numId w:val="6"/>
        </w:numPr>
        <w:shd w:val="clear" w:color="auto" w:fill="FFFFFF"/>
        <w:spacing w:before="120" w:after="0"/>
        <w:ind w:left="426" w:hanging="426"/>
        <w:jc w:val="both"/>
        <w:rPr>
          <w:rFonts w:eastAsia="Times New Roman"/>
          <w:szCs w:val="20"/>
        </w:rPr>
      </w:pPr>
      <w:r w:rsidRPr="007F46CC">
        <w:rPr>
          <w:rFonts w:eastAsia="Times New Roman"/>
          <w:szCs w:val="20"/>
        </w:rPr>
        <w:t>paaugstināts minimālās invaliditātes pensijas apmērs. III grupas invaliditātes pensijas apmērs noteikts</w:t>
      </w:r>
      <w:r w:rsidR="001C3072">
        <w:rPr>
          <w:rFonts w:eastAsia="Times New Roman"/>
          <w:szCs w:val="20"/>
        </w:rPr>
        <w:t xml:space="preserve"> invaliditātes pensijas aprēķina bāzes līmenī, kas ir 136 EUR</w:t>
      </w:r>
      <w:r w:rsidRPr="007F46CC">
        <w:rPr>
          <w:rFonts w:eastAsia="Times New Roman"/>
          <w:szCs w:val="20"/>
        </w:rPr>
        <w:t xml:space="preserve"> </w:t>
      </w:r>
      <w:r w:rsidR="001C3072">
        <w:rPr>
          <w:rFonts w:eastAsia="Times New Roman"/>
          <w:szCs w:val="20"/>
        </w:rPr>
        <w:t>(</w:t>
      </w:r>
      <w:r w:rsidRPr="007F46CC">
        <w:rPr>
          <w:rFonts w:eastAsia="Times New Roman"/>
          <w:szCs w:val="20"/>
        </w:rPr>
        <w:t>25% no ienākumu mediānas</w:t>
      </w:r>
      <w:r w:rsidR="001C3072">
        <w:rPr>
          <w:rFonts w:eastAsia="Times New Roman"/>
          <w:szCs w:val="20"/>
        </w:rPr>
        <w:t>)</w:t>
      </w:r>
      <w:r w:rsidRPr="007F46CC">
        <w:rPr>
          <w:rFonts w:eastAsia="Times New Roman"/>
          <w:szCs w:val="20"/>
        </w:rPr>
        <w:t xml:space="preserve">, bet personām ar invaliditāti kopš bērnības – </w:t>
      </w:r>
      <w:r w:rsidR="001C3072">
        <w:rPr>
          <w:rFonts w:eastAsia="Times New Roman"/>
          <w:szCs w:val="20"/>
        </w:rPr>
        <w:t>162 EUR (</w:t>
      </w:r>
      <w:r w:rsidRPr="007F46CC">
        <w:rPr>
          <w:rFonts w:eastAsia="Times New Roman"/>
          <w:szCs w:val="20"/>
        </w:rPr>
        <w:t>30% no ienākumu mediānas</w:t>
      </w:r>
      <w:r w:rsidR="001C3072">
        <w:rPr>
          <w:rFonts w:eastAsia="Times New Roman"/>
          <w:szCs w:val="20"/>
        </w:rPr>
        <w:t>)</w:t>
      </w:r>
      <w:r w:rsidRPr="007F46CC">
        <w:rPr>
          <w:rFonts w:eastAsia="Times New Roman"/>
          <w:szCs w:val="20"/>
        </w:rPr>
        <w:t>. Savukārt I un II grupas invaliditātes pensijas apmēr</w:t>
      </w:r>
      <w:r w:rsidR="001C3072">
        <w:rPr>
          <w:rFonts w:eastAsia="Times New Roman"/>
          <w:szCs w:val="20"/>
        </w:rPr>
        <w:t>s</w:t>
      </w:r>
      <w:r w:rsidRPr="007F46CC">
        <w:rPr>
          <w:rFonts w:eastAsia="Times New Roman"/>
          <w:szCs w:val="20"/>
        </w:rPr>
        <w:t xml:space="preserve"> </w:t>
      </w:r>
      <w:r w:rsidR="001C3072">
        <w:rPr>
          <w:rFonts w:eastAsia="Times New Roman"/>
          <w:szCs w:val="20"/>
        </w:rPr>
        <w:t>nedrīkst būt mazāks par attiecīgo invaliditātes pensijas aprēķina bāzi</w:t>
      </w:r>
      <w:r w:rsidRPr="007F46CC">
        <w:rPr>
          <w:rFonts w:eastAsia="Times New Roman"/>
          <w:szCs w:val="20"/>
        </w:rPr>
        <w:t xml:space="preserve">, </w:t>
      </w:r>
      <w:r w:rsidR="001C3072">
        <w:rPr>
          <w:rFonts w:eastAsia="Times New Roman"/>
          <w:szCs w:val="20"/>
        </w:rPr>
        <w:t xml:space="preserve">kurai </w:t>
      </w:r>
      <w:r w:rsidRPr="007F46CC">
        <w:rPr>
          <w:rFonts w:eastAsia="Times New Roman"/>
          <w:szCs w:val="20"/>
        </w:rPr>
        <w:t>piemērot</w:t>
      </w:r>
      <w:r w:rsidR="001C3072">
        <w:rPr>
          <w:rFonts w:eastAsia="Times New Roman"/>
          <w:szCs w:val="20"/>
        </w:rPr>
        <w:t>s</w:t>
      </w:r>
      <w:r w:rsidRPr="007F46CC">
        <w:rPr>
          <w:rFonts w:eastAsia="Times New Roman"/>
          <w:szCs w:val="20"/>
        </w:rPr>
        <w:t xml:space="preserve"> koeficient</w:t>
      </w:r>
      <w:r w:rsidR="001C3072">
        <w:rPr>
          <w:rFonts w:eastAsia="Times New Roman"/>
          <w:szCs w:val="20"/>
        </w:rPr>
        <w:t>s</w:t>
      </w:r>
      <w:r w:rsidRPr="007F46CC">
        <w:rPr>
          <w:rFonts w:eastAsia="Times New Roman"/>
          <w:szCs w:val="20"/>
        </w:rPr>
        <w:t xml:space="preserve"> 1,6 – I grupas invaliditātes gadījumā un koeficient</w:t>
      </w:r>
      <w:r w:rsidR="001C3072">
        <w:rPr>
          <w:rFonts w:eastAsia="Times New Roman"/>
          <w:szCs w:val="20"/>
        </w:rPr>
        <w:t>s</w:t>
      </w:r>
      <w:r w:rsidRPr="007F46CC">
        <w:rPr>
          <w:rFonts w:eastAsia="Times New Roman"/>
          <w:szCs w:val="20"/>
        </w:rPr>
        <w:t xml:space="preserve"> 1,4 – II grupas invaliditātes gadījumā (skat. 1. tabulu):</w:t>
      </w:r>
    </w:p>
    <w:p w14:paraId="74FDF339" w14:textId="77777777" w:rsidR="007F46CC" w:rsidRPr="007F46CC" w:rsidRDefault="007F46CC" w:rsidP="007F46CC">
      <w:pPr>
        <w:shd w:val="clear" w:color="auto" w:fill="FFFFFF"/>
        <w:spacing w:before="120"/>
        <w:jc w:val="right"/>
        <w:rPr>
          <w:rFonts w:ascii="Cambria" w:eastAsia="Times New Roman" w:hAnsi="Cambria"/>
          <w:sz w:val="20"/>
          <w:szCs w:val="20"/>
        </w:rPr>
      </w:pPr>
      <w:r w:rsidRPr="007F46CC">
        <w:rPr>
          <w:rFonts w:ascii="Cambria" w:eastAsia="Times New Roman" w:hAnsi="Cambria"/>
          <w:sz w:val="20"/>
          <w:szCs w:val="20"/>
        </w:rPr>
        <w:t>1. tabula</w:t>
      </w:r>
    </w:p>
    <w:p w14:paraId="4D68CC10" w14:textId="33EA3F9E" w:rsidR="007F46CC" w:rsidRPr="007F46CC" w:rsidRDefault="007F46CC" w:rsidP="007F46CC">
      <w:pPr>
        <w:shd w:val="clear" w:color="auto" w:fill="FFFFFF"/>
        <w:spacing w:before="120" w:after="120"/>
        <w:jc w:val="center"/>
        <w:rPr>
          <w:rFonts w:ascii="Cambria" w:eastAsia="Times New Roman" w:hAnsi="Cambria"/>
          <w:b/>
          <w:bCs/>
          <w:sz w:val="20"/>
          <w:szCs w:val="20"/>
        </w:rPr>
      </w:pPr>
      <w:r w:rsidRPr="007F46CC">
        <w:rPr>
          <w:rFonts w:ascii="Cambria" w:eastAsia="Times New Roman" w:hAnsi="Cambria"/>
          <w:b/>
          <w:bCs/>
          <w:sz w:val="20"/>
          <w:szCs w:val="20"/>
        </w:rPr>
        <w:t>Minimālās invaliditātes pensijas apmērs</w:t>
      </w:r>
      <w:r w:rsidR="001C3072">
        <w:rPr>
          <w:rFonts w:ascii="Cambria" w:eastAsia="Times New Roman" w:hAnsi="Cambria"/>
          <w:b/>
          <w:bCs/>
          <w:sz w:val="20"/>
          <w:szCs w:val="20"/>
        </w:rPr>
        <w:t>, EUR mēnesī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49"/>
        <w:gridCol w:w="1701"/>
        <w:gridCol w:w="1701"/>
      </w:tblGrid>
      <w:tr w:rsidR="007F46CC" w:rsidRPr="007F46CC" w14:paraId="4E63DA61"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9737B" w14:textId="77777777" w:rsidR="007F46CC" w:rsidRPr="007F46CC" w:rsidRDefault="007F46CC" w:rsidP="00F2771C">
            <w:pPr>
              <w:jc w:val="center"/>
              <w:rPr>
                <w:rFonts w:ascii="Cambria" w:eastAsia="Calibri" w:hAnsi="Cambria"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FFE38" w14:textId="77777777" w:rsidR="007F46CC" w:rsidRPr="007F46CC" w:rsidRDefault="007F46CC" w:rsidP="00F2771C">
            <w:pPr>
              <w:jc w:val="center"/>
              <w:rPr>
                <w:rFonts w:ascii="Cambria" w:eastAsia="Calibri" w:hAnsi="Cambria" w:cs="Times New Roman"/>
                <w:b/>
                <w:bCs/>
                <w:sz w:val="20"/>
                <w:szCs w:val="20"/>
              </w:rPr>
            </w:pPr>
            <w:r w:rsidRPr="007F46CC">
              <w:rPr>
                <w:rFonts w:ascii="Cambria" w:eastAsia="Calibri" w:hAnsi="Cambria" w:cs="Times New Roman"/>
                <w:b/>
                <w:bCs/>
                <w:sz w:val="20"/>
                <w:szCs w:val="20"/>
              </w:rPr>
              <w:t>Koeficients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8573A" w14:textId="77777777" w:rsidR="007F46CC" w:rsidRPr="007F46CC" w:rsidRDefault="007F46CC" w:rsidP="00F2771C">
            <w:pPr>
              <w:jc w:val="center"/>
              <w:rPr>
                <w:rFonts w:ascii="Cambria" w:eastAsia="Calibri" w:hAnsi="Cambria" w:cs="Times New Roman"/>
                <w:b/>
                <w:bCs/>
                <w:sz w:val="20"/>
                <w:szCs w:val="20"/>
              </w:rPr>
            </w:pPr>
            <w:r w:rsidRPr="007F46CC">
              <w:rPr>
                <w:rFonts w:ascii="Cambria" w:eastAsia="Calibri" w:hAnsi="Cambria" w:cs="Times New Roman"/>
                <w:b/>
                <w:bCs/>
                <w:sz w:val="20"/>
                <w:szCs w:val="20"/>
                <w:lang w:eastAsia="lv-LV"/>
              </w:rPr>
              <w:t>2020. gadā, EUR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71E58" w14:textId="77777777" w:rsidR="007F46CC" w:rsidRPr="007F46CC" w:rsidRDefault="007F46CC" w:rsidP="00F2771C">
            <w:pPr>
              <w:jc w:val="center"/>
              <w:rPr>
                <w:rFonts w:ascii="Cambria" w:eastAsia="Calibri" w:hAnsi="Cambria" w:cs="Times New Roman"/>
                <w:b/>
                <w:bCs/>
                <w:sz w:val="20"/>
                <w:szCs w:val="20"/>
              </w:rPr>
            </w:pPr>
            <w:r w:rsidRPr="007F46CC">
              <w:rPr>
                <w:rFonts w:ascii="Cambria" w:eastAsia="Calibri" w:hAnsi="Cambria" w:cs="Times New Roman"/>
                <w:b/>
                <w:bCs/>
                <w:sz w:val="20"/>
                <w:szCs w:val="20"/>
                <w:lang w:eastAsia="lv-LV"/>
              </w:rPr>
              <w:t>2021. gadā, EUR</w:t>
            </w:r>
          </w:p>
        </w:tc>
      </w:tr>
      <w:tr w:rsidR="007F46CC" w:rsidRPr="007F46CC" w14:paraId="6E1E5CAB" w14:textId="77777777" w:rsidTr="00F2771C">
        <w:trPr>
          <w:trHeight w:val="315"/>
          <w:jc w:val="center"/>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67BD8EDB" w14:textId="77777777" w:rsidR="007F46CC" w:rsidRPr="007F46CC" w:rsidRDefault="007F46CC" w:rsidP="00F2771C">
            <w:pPr>
              <w:rPr>
                <w:rFonts w:ascii="Cambria" w:eastAsia="Calibri" w:hAnsi="Cambria" w:cs="Times New Roman"/>
                <w:b/>
                <w:sz w:val="20"/>
                <w:szCs w:val="20"/>
              </w:rPr>
            </w:pPr>
            <w:r w:rsidRPr="007F46CC">
              <w:rPr>
                <w:rFonts w:ascii="Cambria" w:eastAsia="Calibri" w:hAnsi="Cambria" w:cs="Times New Roman"/>
                <w:b/>
                <w:sz w:val="20"/>
                <w:szCs w:val="20"/>
              </w:rPr>
              <w:t>Personas ar invaliditāti kopš bērnības</w:t>
            </w:r>
          </w:p>
        </w:tc>
      </w:tr>
      <w:tr w:rsidR="007F46CC" w:rsidRPr="007F46CC" w14:paraId="58B92ADC"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1DD608A8" w14:textId="77777777" w:rsidR="007F46CC" w:rsidRPr="007F46CC" w:rsidRDefault="007F46CC" w:rsidP="00F2771C">
            <w:pPr>
              <w:rPr>
                <w:rFonts w:ascii="Cambria" w:eastAsia="Calibri" w:hAnsi="Cambria" w:cs="Times New Roman"/>
                <w:sz w:val="20"/>
                <w:szCs w:val="20"/>
              </w:rPr>
            </w:pPr>
            <w:r w:rsidRPr="007F46CC">
              <w:rPr>
                <w:rFonts w:ascii="Cambria" w:eastAsia="Calibri" w:hAnsi="Cambria" w:cs="Times New Roman"/>
                <w:sz w:val="20"/>
                <w:szCs w:val="20"/>
              </w:rPr>
              <w:t>I grupa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716C450" w14:textId="77777777" w:rsidR="007F46CC" w:rsidRPr="007F46CC" w:rsidRDefault="007F46CC" w:rsidP="00F2771C">
            <w:pPr>
              <w:jc w:val="center"/>
              <w:rPr>
                <w:rFonts w:ascii="Cambria" w:eastAsia="Calibri" w:hAnsi="Cambria" w:cs="Times New Roman"/>
                <w:sz w:val="20"/>
                <w:szCs w:val="20"/>
              </w:rPr>
            </w:pPr>
            <w:r w:rsidRPr="007F46CC">
              <w:rPr>
                <w:rFonts w:ascii="Cambria" w:eastAsia="Calibri" w:hAnsi="Cambria" w:cs="Times New Roman"/>
                <w:sz w:val="20"/>
                <w:szCs w:val="20"/>
              </w:rPr>
              <w:t>1,6</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F75FC23"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196,30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C56CB11"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260,80</w:t>
            </w:r>
          </w:p>
        </w:tc>
      </w:tr>
      <w:tr w:rsidR="007F46CC" w:rsidRPr="007F46CC" w14:paraId="3A7643A7"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52AE121D" w14:textId="77777777" w:rsidR="007F46CC" w:rsidRPr="007F46CC" w:rsidRDefault="007F46CC" w:rsidP="00F2771C">
            <w:pPr>
              <w:rPr>
                <w:rFonts w:ascii="Cambria" w:eastAsia="Calibri" w:hAnsi="Cambria" w:cs="Times New Roman"/>
                <w:sz w:val="20"/>
                <w:szCs w:val="20"/>
              </w:rPr>
            </w:pPr>
            <w:r w:rsidRPr="007F46CC">
              <w:rPr>
                <w:rFonts w:ascii="Cambria" w:eastAsia="Calibri" w:hAnsi="Cambria" w:cs="Times New Roman"/>
                <w:sz w:val="20"/>
                <w:szCs w:val="20"/>
              </w:rPr>
              <w:t>II grupa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AF9B45B" w14:textId="77777777" w:rsidR="007F46CC" w:rsidRPr="007F46CC" w:rsidRDefault="007F46CC" w:rsidP="00F2771C">
            <w:pPr>
              <w:jc w:val="center"/>
              <w:rPr>
                <w:rFonts w:ascii="Cambria" w:eastAsia="Calibri" w:hAnsi="Cambria" w:cs="Times New Roman"/>
                <w:sz w:val="20"/>
                <w:szCs w:val="20"/>
              </w:rPr>
            </w:pPr>
            <w:r w:rsidRPr="007F46CC">
              <w:rPr>
                <w:rFonts w:ascii="Cambria" w:eastAsia="Calibri" w:hAnsi="Cambria" w:cs="Times New Roman"/>
                <w:sz w:val="20"/>
                <w:szCs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5888EE62"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171,77</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182E1207"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228,20</w:t>
            </w:r>
          </w:p>
        </w:tc>
      </w:tr>
      <w:tr w:rsidR="007F46CC" w:rsidRPr="007F46CC" w14:paraId="65ABF096"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660E1E7B" w14:textId="77777777" w:rsidR="007F46CC" w:rsidRPr="007F46CC" w:rsidRDefault="007F46CC" w:rsidP="00F2771C">
            <w:pPr>
              <w:rPr>
                <w:rFonts w:ascii="Cambria" w:eastAsia="Calibri" w:hAnsi="Cambria" w:cs="Times New Roman"/>
                <w:sz w:val="20"/>
                <w:szCs w:val="20"/>
              </w:rPr>
            </w:pPr>
            <w:r w:rsidRPr="007F46CC">
              <w:rPr>
                <w:rFonts w:ascii="Cambria" w:eastAsia="Calibri" w:hAnsi="Cambria" w:cs="Times New Roman"/>
                <w:sz w:val="20"/>
                <w:szCs w:val="20"/>
              </w:rPr>
              <w:t>III grupa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6B43318" w14:textId="77777777" w:rsidR="007F46CC" w:rsidRPr="007F46CC" w:rsidRDefault="007F46CC" w:rsidP="00F2771C">
            <w:pPr>
              <w:jc w:val="center"/>
              <w:rPr>
                <w:rFonts w:ascii="Cambria" w:eastAsia="Calibri" w:hAnsi="Cambria" w:cs="Times New Roman"/>
                <w:sz w:val="20"/>
                <w:szCs w:val="20"/>
              </w:rPr>
            </w:pPr>
            <w:r w:rsidRPr="007F46CC">
              <w:rPr>
                <w:rFonts w:ascii="Cambria" w:eastAsia="Calibri" w:hAnsi="Cambria" w:cs="Times New Roman"/>
                <w:sz w:val="20"/>
                <w:szCs w:val="20"/>
              </w:rPr>
              <w:t>Bāze</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0A18F477"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122,69</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A673D69"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163,00</w:t>
            </w:r>
          </w:p>
        </w:tc>
      </w:tr>
      <w:tr w:rsidR="007F46CC" w:rsidRPr="007F46CC" w14:paraId="09CA403A" w14:textId="77777777" w:rsidTr="00F2771C">
        <w:trPr>
          <w:trHeight w:val="227"/>
          <w:jc w:val="center"/>
        </w:trPr>
        <w:tc>
          <w:tcPr>
            <w:tcW w:w="59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985AF" w14:textId="0798EE0C" w:rsidR="007F46CC" w:rsidRPr="007F46CC" w:rsidRDefault="001C3072" w:rsidP="00F2771C">
            <w:pPr>
              <w:rPr>
                <w:rFonts w:ascii="Cambria" w:eastAsia="Calibri" w:hAnsi="Cambria" w:cs="Times New Roman"/>
                <w:b/>
                <w:sz w:val="20"/>
                <w:szCs w:val="20"/>
              </w:rPr>
            </w:pPr>
            <w:r>
              <w:rPr>
                <w:rFonts w:ascii="Cambria" w:eastAsia="Calibri" w:hAnsi="Cambria" w:cs="Times New Roman"/>
                <w:b/>
                <w:sz w:val="20"/>
                <w:szCs w:val="20"/>
              </w:rPr>
              <w:t>Pārējās</w:t>
            </w:r>
            <w:r w:rsidRPr="007F46CC">
              <w:rPr>
                <w:rFonts w:ascii="Cambria" w:eastAsia="Calibri" w:hAnsi="Cambria" w:cs="Times New Roman"/>
                <w:b/>
                <w:sz w:val="20"/>
                <w:szCs w:val="20"/>
              </w:rPr>
              <w:t xml:space="preserve"> </w:t>
            </w:r>
            <w:r>
              <w:rPr>
                <w:rFonts w:ascii="Cambria" w:eastAsia="Calibri" w:hAnsi="Cambria" w:cs="Times New Roman"/>
                <w:b/>
                <w:sz w:val="20"/>
                <w:szCs w:val="20"/>
              </w:rPr>
              <w:t>p</w:t>
            </w:r>
            <w:r w:rsidR="007F46CC" w:rsidRPr="007F46CC">
              <w:rPr>
                <w:rFonts w:ascii="Cambria" w:eastAsia="Calibri" w:hAnsi="Cambria" w:cs="Times New Roman"/>
                <w:b/>
                <w:sz w:val="20"/>
                <w:szCs w:val="20"/>
              </w:rPr>
              <w:t>ersonas ar invaliditāti</w:t>
            </w:r>
          </w:p>
        </w:tc>
      </w:tr>
      <w:tr w:rsidR="007F46CC" w:rsidRPr="007F46CC" w14:paraId="20948754"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2F0EA6A5" w14:textId="77777777" w:rsidR="007F46CC" w:rsidRPr="007F46CC" w:rsidRDefault="007F46CC" w:rsidP="00F2771C">
            <w:pPr>
              <w:rPr>
                <w:rFonts w:ascii="Cambria" w:eastAsia="Calibri" w:hAnsi="Cambria" w:cs="Times New Roman"/>
                <w:sz w:val="20"/>
                <w:szCs w:val="20"/>
              </w:rPr>
            </w:pPr>
            <w:r w:rsidRPr="007F46CC">
              <w:rPr>
                <w:rFonts w:ascii="Cambria" w:eastAsia="Calibri" w:hAnsi="Cambria" w:cs="Times New Roman"/>
                <w:sz w:val="20"/>
                <w:szCs w:val="20"/>
              </w:rPr>
              <w:t>I grupa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01BDCE9" w14:textId="77777777" w:rsidR="007F46CC" w:rsidRPr="007F46CC" w:rsidRDefault="007F46CC" w:rsidP="00F2771C">
            <w:pPr>
              <w:jc w:val="center"/>
              <w:rPr>
                <w:rFonts w:ascii="Cambria" w:eastAsia="Calibri" w:hAnsi="Cambria" w:cs="Times New Roman"/>
                <w:sz w:val="20"/>
                <w:szCs w:val="20"/>
              </w:rPr>
            </w:pPr>
            <w:r w:rsidRPr="007F46CC">
              <w:rPr>
                <w:rFonts w:ascii="Cambria" w:eastAsia="Calibri" w:hAnsi="Cambria" w:cs="Times New Roman"/>
                <w:sz w:val="20"/>
                <w:szCs w:val="20"/>
              </w:rPr>
              <w:t>1,6</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7F6AFBC"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128,00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3DC09803"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217,60</w:t>
            </w:r>
          </w:p>
        </w:tc>
      </w:tr>
      <w:tr w:rsidR="007F46CC" w:rsidRPr="007F46CC" w14:paraId="5B4C943C"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7D186BFE" w14:textId="77777777" w:rsidR="007F46CC" w:rsidRPr="007F46CC" w:rsidRDefault="007F46CC" w:rsidP="00F2771C">
            <w:pPr>
              <w:rPr>
                <w:rFonts w:ascii="Cambria" w:eastAsia="Calibri" w:hAnsi="Cambria" w:cs="Times New Roman"/>
                <w:sz w:val="20"/>
                <w:szCs w:val="20"/>
              </w:rPr>
            </w:pPr>
            <w:r w:rsidRPr="007F46CC">
              <w:rPr>
                <w:rFonts w:ascii="Cambria" w:eastAsia="Calibri" w:hAnsi="Cambria" w:cs="Times New Roman"/>
                <w:sz w:val="20"/>
                <w:szCs w:val="20"/>
              </w:rPr>
              <w:t>II grupa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CF3DE3E" w14:textId="77777777" w:rsidR="007F46CC" w:rsidRPr="007F46CC" w:rsidRDefault="007F46CC" w:rsidP="00F2771C">
            <w:pPr>
              <w:jc w:val="center"/>
              <w:rPr>
                <w:rFonts w:ascii="Cambria" w:eastAsia="Calibri" w:hAnsi="Cambria" w:cs="Times New Roman"/>
                <w:sz w:val="20"/>
                <w:szCs w:val="20"/>
              </w:rPr>
            </w:pPr>
            <w:r w:rsidRPr="007F46CC">
              <w:rPr>
                <w:rFonts w:ascii="Cambria" w:eastAsia="Calibri" w:hAnsi="Cambria" w:cs="Times New Roman"/>
                <w:sz w:val="20"/>
                <w:szCs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2A1CAD0"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112,00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33EE62AF"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190,40</w:t>
            </w:r>
          </w:p>
        </w:tc>
      </w:tr>
      <w:tr w:rsidR="007F46CC" w:rsidRPr="007F46CC" w14:paraId="74868792" w14:textId="77777777" w:rsidTr="00F2771C">
        <w:trPr>
          <w:trHeight w:val="31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23DFB8A3" w14:textId="77777777" w:rsidR="007F46CC" w:rsidRPr="007F46CC" w:rsidRDefault="007F46CC" w:rsidP="00F2771C">
            <w:pPr>
              <w:rPr>
                <w:rFonts w:ascii="Cambria" w:eastAsia="Calibri" w:hAnsi="Cambria" w:cs="Times New Roman"/>
                <w:sz w:val="20"/>
                <w:szCs w:val="20"/>
              </w:rPr>
            </w:pPr>
            <w:r w:rsidRPr="007F46CC">
              <w:rPr>
                <w:rFonts w:ascii="Cambria" w:eastAsia="Calibri" w:hAnsi="Cambria" w:cs="Times New Roman"/>
                <w:sz w:val="20"/>
                <w:szCs w:val="20"/>
              </w:rPr>
              <w:t>III grupa</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8BAFBD6" w14:textId="77777777" w:rsidR="007F46CC" w:rsidRPr="007F46CC" w:rsidRDefault="007F46CC" w:rsidP="00F2771C">
            <w:pPr>
              <w:jc w:val="center"/>
              <w:rPr>
                <w:rFonts w:ascii="Cambria" w:eastAsia="Calibri" w:hAnsi="Cambria" w:cs="Times New Roman"/>
                <w:sz w:val="20"/>
                <w:szCs w:val="20"/>
              </w:rPr>
            </w:pPr>
            <w:r w:rsidRPr="007F46CC">
              <w:rPr>
                <w:rFonts w:ascii="Cambria" w:eastAsia="Calibri" w:hAnsi="Cambria" w:cs="Times New Roman"/>
                <w:sz w:val="20"/>
                <w:szCs w:val="20"/>
              </w:rPr>
              <w:t>Bāze</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185C2A8B"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80,00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2D8DC42" w14:textId="77777777" w:rsidR="007F46CC" w:rsidRPr="007F46CC" w:rsidRDefault="007F46CC" w:rsidP="00F2771C">
            <w:pPr>
              <w:tabs>
                <w:tab w:val="decimal" w:pos="742"/>
              </w:tabs>
              <w:jc w:val="left"/>
              <w:rPr>
                <w:rFonts w:ascii="Cambria" w:eastAsia="Calibri" w:hAnsi="Cambria" w:cs="Times New Roman"/>
                <w:sz w:val="20"/>
                <w:szCs w:val="20"/>
              </w:rPr>
            </w:pPr>
            <w:r w:rsidRPr="007F46CC">
              <w:rPr>
                <w:rFonts w:ascii="Cambria" w:eastAsia="Calibri" w:hAnsi="Cambria" w:cs="Times New Roman"/>
                <w:sz w:val="20"/>
                <w:szCs w:val="20"/>
              </w:rPr>
              <w:t>136,00</w:t>
            </w:r>
          </w:p>
        </w:tc>
      </w:tr>
    </w:tbl>
    <w:p w14:paraId="680BE3B3" w14:textId="79883665" w:rsidR="007F46CC" w:rsidRPr="007F46CC" w:rsidRDefault="007F46CC" w:rsidP="007F46CC">
      <w:pPr>
        <w:spacing w:before="120"/>
        <w:ind w:left="425"/>
        <w:rPr>
          <w:rFonts w:ascii="Cambria" w:hAnsi="Cambria" w:cs="Times New Roman"/>
          <w:sz w:val="20"/>
          <w:szCs w:val="20"/>
        </w:rPr>
      </w:pPr>
      <w:r w:rsidRPr="007F46CC">
        <w:rPr>
          <w:rFonts w:ascii="Cambria" w:hAnsi="Cambria" w:cs="Times New Roman"/>
          <w:sz w:val="20"/>
          <w:szCs w:val="20"/>
        </w:rPr>
        <w:lastRenderedPageBreak/>
        <w:t>Palielinot minimālo invaliditātes pensiju apmērus, paaugstināsies pabalstu pārdzīvojušajam laulātajam apmēri</w:t>
      </w:r>
      <w:r w:rsidR="001C3072">
        <w:rPr>
          <w:rFonts w:ascii="Cambria" w:hAnsi="Cambria" w:cs="Times New Roman"/>
          <w:sz w:val="20"/>
          <w:szCs w:val="20"/>
        </w:rPr>
        <w:t>, kā arī apbedīšanas pabalstu apmēri</w:t>
      </w:r>
      <w:r w:rsidRPr="007F46CC">
        <w:rPr>
          <w:rFonts w:ascii="Cambria" w:hAnsi="Cambria" w:cs="Times New Roman"/>
          <w:sz w:val="20"/>
          <w:szCs w:val="20"/>
        </w:rPr>
        <w:t xml:space="preserve"> invaliditātes pensijas saņēmēja nāves gadījumā. Izmaiņas skars vidēji 45 tūkst. personu mēnesī;</w:t>
      </w:r>
    </w:p>
    <w:p w14:paraId="2B2B2704" w14:textId="77777777" w:rsidR="007F46CC" w:rsidRPr="007F46CC" w:rsidRDefault="007F46CC" w:rsidP="00656F0C">
      <w:pPr>
        <w:pStyle w:val="ListParagraph"/>
        <w:numPr>
          <w:ilvl w:val="0"/>
          <w:numId w:val="6"/>
        </w:numPr>
        <w:shd w:val="clear" w:color="auto" w:fill="FFFFFF"/>
        <w:spacing w:after="0"/>
        <w:ind w:left="426" w:hanging="426"/>
        <w:jc w:val="both"/>
        <w:rPr>
          <w:rFonts w:eastAsia="Times New Roman"/>
          <w:szCs w:val="20"/>
        </w:rPr>
      </w:pPr>
      <w:r w:rsidRPr="007F46CC">
        <w:rPr>
          <w:rFonts w:eastAsia="Times New Roman"/>
          <w:szCs w:val="20"/>
        </w:rPr>
        <w:t xml:space="preserve">palielināts atbalsts bērniem apgādnieka zaudējuma gadījumā gan minimālās apgādnieka zaudējuma pensijas saņēmējiem, gan valsts sociālā nodrošinājuma pabalsta saņēmējiem - bērni līdz sešu gadu vecumam (ieskaitot) saņems 136 EUR </w:t>
      </w:r>
      <w:r w:rsidRPr="007F46CC">
        <w:rPr>
          <w:rFonts w:eastAsia="MS PGothic"/>
          <w:bCs/>
          <w:kern w:val="24"/>
          <w:szCs w:val="20"/>
        </w:rPr>
        <w:t>(25% no ienākumu mediānas)</w:t>
      </w:r>
      <w:r w:rsidRPr="007F46CC">
        <w:rPr>
          <w:rFonts w:eastAsia="Times New Roman"/>
          <w:szCs w:val="20"/>
        </w:rPr>
        <w:t xml:space="preserve"> līdzšinējo 92,5 EUR vietā, tostarp arī bērni ar invaliditāti līdz sešu gadu vecumam (ieskaitot) līdzšinējo 106,72 EUR vietā, savukārt bērni no septiņu gadu vecuma apgādnieka zaudējuma gadījumā saņems 163 EUR </w:t>
      </w:r>
      <w:r w:rsidRPr="007F46CC">
        <w:rPr>
          <w:rFonts w:eastAsia="MS PGothic"/>
          <w:bCs/>
          <w:kern w:val="24"/>
          <w:szCs w:val="20"/>
        </w:rPr>
        <w:t>(30% no ienākumu mediānas)</w:t>
      </w:r>
      <w:r w:rsidRPr="007F46CC">
        <w:rPr>
          <w:rFonts w:eastAsia="Times New Roman"/>
          <w:szCs w:val="20"/>
        </w:rPr>
        <w:t xml:space="preserve"> līdzšinējo 111 EUR vietā;</w:t>
      </w:r>
    </w:p>
    <w:p w14:paraId="318487E4" w14:textId="77777777" w:rsidR="007F46CC" w:rsidRPr="007F46CC" w:rsidRDefault="007F46CC" w:rsidP="00656F0C">
      <w:pPr>
        <w:pStyle w:val="ListParagraph"/>
        <w:numPr>
          <w:ilvl w:val="0"/>
          <w:numId w:val="6"/>
        </w:numPr>
        <w:shd w:val="clear" w:color="auto" w:fill="FFFFFF"/>
        <w:spacing w:after="0"/>
        <w:ind w:left="426" w:hanging="426"/>
        <w:jc w:val="both"/>
        <w:rPr>
          <w:rFonts w:eastAsia="Times New Roman"/>
          <w:szCs w:val="20"/>
        </w:rPr>
      </w:pPr>
      <w:r w:rsidRPr="007F46CC">
        <w:rPr>
          <w:rFonts w:eastAsia="Times New Roman"/>
          <w:szCs w:val="20"/>
        </w:rPr>
        <w:t>paaugstināts valsts sociālā nodrošinājuma pabalsta apmērs senioriem un cilvēkiem ar invaliditāti (skat. 2. tabulu):</w:t>
      </w:r>
    </w:p>
    <w:p w14:paraId="445DFB96" w14:textId="77777777" w:rsidR="007F46CC" w:rsidRPr="007F46CC" w:rsidRDefault="007F46CC" w:rsidP="007F46CC">
      <w:pPr>
        <w:ind w:left="426"/>
        <w:rPr>
          <w:rFonts w:ascii="Cambria" w:eastAsia="Times New Roman" w:hAnsi="Cambria" w:cs="Times New Roman"/>
          <w:sz w:val="20"/>
          <w:szCs w:val="20"/>
        </w:rPr>
      </w:pPr>
    </w:p>
    <w:p w14:paraId="64898773" w14:textId="77777777" w:rsidR="007F46CC" w:rsidRPr="007F46CC" w:rsidRDefault="007F46CC" w:rsidP="007F46CC">
      <w:pPr>
        <w:spacing w:before="60"/>
        <w:jc w:val="right"/>
        <w:rPr>
          <w:rFonts w:ascii="Cambria" w:eastAsia="Calibri" w:hAnsi="Cambria" w:cs="Times New Roman"/>
          <w:bCs/>
          <w:color w:val="000000"/>
          <w:sz w:val="20"/>
          <w:szCs w:val="20"/>
          <w:lang w:eastAsia="lv-LV"/>
        </w:rPr>
      </w:pPr>
      <w:r w:rsidRPr="007F46CC">
        <w:rPr>
          <w:rFonts w:ascii="Cambria" w:eastAsia="Calibri" w:hAnsi="Cambria" w:cs="Times New Roman"/>
          <w:bCs/>
          <w:color w:val="000000"/>
          <w:sz w:val="20"/>
          <w:szCs w:val="20"/>
          <w:lang w:eastAsia="lv-LV"/>
        </w:rPr>
        <w:t>2. tabula</w:t>
      </w:r>
    </w:p>
    <w:p w14:paraId="0B1E3E71" w14:textId="7FB99F86" w:rsidR="007F46CC" w:rsidRPr="007F46CC" w:rsidRDefault="001C3072" w:rsidP="007F46CC">
      <w:pPr>
        <w:spacing w:after="120"/>
        <w:jc w:val="center"/>
        <w:rPr>
          <w:rFonts w:ascii="Cambria" w:eastAsia="Calibri" w:hAnsi="Cambria" w:cs="Times New Roman"/>
          <w:b/>
          <w:color w:val="000000"/>
          <w:sz w:val="20"/>
          <w:szCs w:val="20"/>
          <w:lang w:eastAsia="lv-LV"/>
        </w:rPr>
      </w:pPr>
      <w:r>
        <w:rPr>
          <w:rFonts w:ascii="Cambria" w:eastAsia="Calibri" w:hAnsi="Cambria" w:cs="Times New Roman"/>
          <w:b/>
          <w:color w:val="000000"/>
          <w:sz w:val="20"/>
          <w:szCs w:val="20"/>
          <w:lang w:eastAsia="lv-LV"/>
        </w:rPr>
        <w:t>Valsts sociālā nodrošinājuma pabalsta apmērs</w:t>
      </w:r>
      <w:r w:rsidR="007F46CC" w:rsidRPr="007F46CC">
        <w:rPr>
          <w:rFonts w:ascii="Cambria" w:eastAsia="Calibri" w:hAnsi="Cambria" w:cs="Times New Roman"/>
          <w:b/>
          <w:color w:val="000000"/>
          <w:sz w:val="20"/>
          <w:szCs w:val="20"/>
          <w:lang w:eastAsia="lv-LV"/>
        </w:rPr>
        <w:t>, EUR</w:t>
      </w:r>
      <w:r>
        <w:rPr>
          <w:rFonts w:ascii="Cambria" w:eastAsia="Calibri" w:hAnsi="Cambria" w:cs="Times New Roman"/>
          <w:b/>
          <w:color w:val="000000"/>
          <w:sz w:val="20"/>
          <w:szCs w:val="20"/>
          <w:lang w:eastAsia="lv-LV"/>
        </w:rPr>
        <w:t xml:space="preserve"> mēnesī</w:t>
      </w:r>
    </w:p>
    <w:tbl>
      <w:tblPr>
        <w:tblW w:w="9556" w:type="dxa"/>
        <w:tblInd w:w="75" w:type="dxa"/>
        <w:tblBorders>
          <w:top w:val="outset" w:sz="6" w:space="0" w:color="auto"/>
          <w:left w:val="outset" w:sz="6" w:space="0" w:color="auto"/>
          <w:bottom w:val="outset" w:sz="6" w:space="0" w:color="auto"/>
          <w:right w:val="outset" w:sz="6" w:space="0" w:color="auto"/>
        </w:tblBorders>
        <w:shd w:val="clear" w:color="auto" w:fill="FFFFFF"/>
        <w:tblCellMar>
          <w:left w:w="150" w:type="dxa"/>
          <w:right w:w="150" w:type="dxa"/>
        </w:tblCellMar>
        <w:tblLook w:val="04A0" w:firstRow="1" w:lastRow="0" w:firstColumn="1" w:lastColumn="0" w:noHBand="0" w:noVBand="1"/>
      </w:tblPr>
      <w:tblGrid>
        <w:gridCol w:w="1764"/>
        <w:gridCol w:w="1894"/>
        <w:gridCol w:w="1545"/>
        <w:gridCol w:w="1699"/>
        <w:gridCol w:w="2654"/>
      </w:tblGrid>
      <w:tr w:rsidR="007F46CC" w:rsidRPr="007F46CC" w14:paraId="2BEB6F6A" w14:textId="77777777" w:rsidTr="00F2771C">
        <w:tc>
          <w:tcPr>
            <w:tcW w:w="9556" w:type="dxa"/>
            <w:gridSpan w:val="5"/>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224E2B9A" w14:textId="77777777" w:rsidR="007F46CC" w:rsidRPr="007F46CC" w:rsidDel="00FB48DA" w:rsidRDefault="007F46CC" w:rsidP="00F2771C">
            <w:pPr>
              <w:jc w:val="center"/>
              <w:rPr>
                <w:rFonts w:ascii="Cambria" w:eastAsia="Times New Roman" w:hAnsi="Cambria" w:cs="Times New Roman"/>
                <w:b/>
                <w:bCs/>
                <w:sz w:val="20"/>
                <w:szCs w:val="20"/>
                <w:lang w:eastAsia="lv-LV"/>
              </w:rPr>
            </w:pPr>
            <w:r w:rsidRPr="007F46CC">
              <w:rPr>
                <w:rFonts w:ascii="Cambria" w:eastAsia="Times New Roman" w:hAnsi="Cambria" w:cs="Times New Roman"/>
                <w:b/>
                <w:bCs/>
                <w:sz w:val="20"/>
                <w:szCs w:val="20"/>
                <w:lang w:eastAsia="lv-LV"/>
              </w:rPr>
              <w:t>Personām ar invaliditāti</w:t>
            </w:r>
          </w:p>
        </w:tc>
      </w:tr>
      <w:tr w:rsidR="007F46CC" w:rsidRPr="007F46CC" w14:paraId="6F4ED7D5"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021DFF64" w14:textId="77777777" w:rsidR="007F46CC" w:rsidRPr="007F46CC" w:rsidRDefault="007F46CC" w:rsidP="00F2771C">
            <w:pPr>
              <w:rPr>
                <w:rFonts w:ascii="Cambria" w:eastAsia="Times New Roman" w:hAnsi="Cambria" w:cs="Times New Roman"/>
                <w:b/>
                <w:bCs/>
                <w:sz w:val="20"/>
                <w:szCs w:val="20"/>
                <w:lang w:eastAsia="lv-LV"/>
              </w:rPr>
            </w:pP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53DB568D" w14:textId="77777777" w:rsidR="007F46CC" w:rsidRPr="007F46CC" w:rsidRDefault="007F46CC" w:rsidP="00F2771C">
            <w:pPr>
              <w:jc w:val="center"/>
              <w:rPr>
                <w:rFonts w:ascii="Cambria" w:eastAsia="Times New Roman" w:hAnsi="Cambria" w:cs="Times New Roman"/>
                <w:b/>
                <w:bCs/>
                <w:sz w:val="20"/>
                <w:szCs w:val="20"/>
                <w:lang w:eastAsia="lv-LV"/>
              </w:rPr>
            </w:pPr>
            <w:r w:rsidRPr="007F46CC">
              <w:rPr>
                <w:rFonts w:ascii="Cambria" w:eastAsia="Times New Roman" w:hAnsi="Cambria" w:cs="Times New Roman"/>
                <w:b/>
                <w:bCs/>
                <w:sz w:val="20"/>
                <w:szCs w:val="20"/>
                <w:lang w:eastAsia="lv-LV"/>
              </w:rPr>
              <w:t>Koeficients</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2094340C" w14:textId="77777777" w:rsidR="007F46CC" w:rsidRPr="007F46CC" w:rsidRDefault="007F46CC" w:rsidP="00F2771C">
            <w:pPr>
              <w:jc w:val="center"/>
              <w:rPr>
                <w:rFonts w:ascii="Cambria" w:eastAsia="Times New Roman" w:hAnsi="Cambria" w:cs="Times New Roman"/>
                <w:b/>
                <w:bCs/>
                <w:sz w:val="20"/>
                <w:szCs w:val="20"/>
                <w:lang w:eastAsia="lv-LV"/>
              </w:rPr>
            </w:pPr>
            <w:r w:rsidRPr="007F46CC">
              <w:rPr>
                <w:rFonts w:ascii="Cambria" w:eastAsia="Times New Roman" w:hAnsi="Cambria" w:cs="Times New Roman"/>
                <w:b/>
                <w:bCs/>
                <w:sz w:val="20"/>
                <w:szCs w:val="20"/>
                <w:lang w:eastAsia="lv-LV"/>
              </w:rPr>
              <w:t>2020</w:t>
            </w:r>
          </w:p>
        </w:tc>
        <w:tc>
          <w:tcPr>
            <w:tcW w:w="1699"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709D6C26" w14:textId="77777777" w:rsidR="007F46CC" w:rsidRPr="007F46CC" w:rsidRDefault="007F46CC" w:rsidP="00F2771C">
            <w:pPr>
              <w:jc w:val="center"/>
              <w:rPr>
                <w:rFonts w:ascii="Cambria" w:eastAsia="Times New Roman" w:hAnsi="Cambria" w:cs="Times New Roman"/>
                <w:b/>
                <w:bCs/>
                <w:sz w:val="20"/>
                <w:szCs w:val="20"/>
                <w:lang w:eastAsia="lv-LV"/>
              </w:rPr>
            </w:pPr>
            <w:r w:rsidRPr="007F46CC">
              <w:rPr>
                <w:rFonts w:ascii="Cambria" w:eastAsia="Times New Roman" w:hAnsi="Cambria" w:cs="Times New Roman"/>
                <w:b/>
                <w:bCs/>
                <w:sz w:val="20"/>
                <w:szCs w:val="20"/>
                <w:lang w:eastAsia="lv-LV"/>
              </w:rPr>
              <w:t>2021</w:t>
            </w:r>
          </w:p>
        </w:tc>
        <w:tc>
          <w:tcPr>
            <w:tcW w:w="265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624AEC0F" w14:textId="77777777" w:rsidR="007F46CC" w:rsidRPr="007F46CC" w:rsidRDefault="007F46CC" w:rsidP="00F2771C">
            <w:pPr>
              <w:jc w:val="center"/>
              <w:rPr>
                <w:rFonts w:ascii="Cambria" w:eastAsia="Times New Roman" w:hAnsi="Cambria" w:cs="Times New Roman"/>
                <w:b/>
                <w:bCs/>
                <w:sz w:val="20"/>
                <w:szCs w:val="20"/>
                <w:lang w:eastAsia="lv-LV"/>
              </w:rPr>
            </w:pPr>
            <w:r w:rsidRPr="007F46CC">
              <w:rPr>
                <w:rFonts w:ascii="Cambria" w:eastAsia="Times New Roman" w:hAnsi="Cambria" w:cs="Times New Roman"/>
                <w:b/>
                <w:bCs/>
                <w:sz w:val="20"/>
                <w:szCs w:val="20"/>
                <w:lang w:eastAsia="lv-LV"/>
              </w:rPr>
              <w:t xml:space="preserve">Apmērs nestrādājošiem 2021. gadā, </w:t>
            </w:r>
            <w:r w:rsidRPr="007F46CC">
              <w:rPr>
                <w:rFonts w:ascii="Cambria" w:eastAsia="Times New Roman" w:hAnsi="Cambria" w:cs="Times New Roman"/>
                <w:b/>
                <w:bCs/>
                <w:sz w:val="20"/>
                <w:szCs w:val="20"/>
                <w:lang w:eastAsia="lv-LV"/>
              </w:rPr>
              <w:br/>
            </w:r>
            <w:r w:rsidRPr="007F46CC">
              <w:rPr>
                <w:rFonts w:ascii="Cambria" w:eastAsia="Times New Roman" w:hAnsi="Cambria" w:cs="Times New Roman"/>
                <w:b/>
                <w:bCs/>
                <w:spacing w:val="-4"/>
                <w:sz w:val="20"/>
                <w:szCs w:val="20"/>
                <w:lang w:eastAsia="lv-LV"/>
              </w:rPr>
              <w:t>ar +30% piemaksu I gr., +20% piemaksu II gr.</w:t>
            </w:r>
            <w:r w:rsidRPr="007F46CC">
              <w:rPr>
                <w:rFonts w:ascii="Cambria" w:eastAsia="Times New Roman" w:hAnsi="Cambria" w:cs="Times New Roman"/>
                <w:b/>
                <w:bCs/>
                <w:sz w:val="20"/>
                <w:szCs w:val="20"/>
                <w:lang w:eastAsia="lv-LV"/>
              </w:rPr>
              <w:t xml:space="preserve"> (pieaugums EUR)</w:t>
            </w:r>
          </w:p>
        </w:tc>
      </w:tr>
      <w:tr w:rsidR="007F46CC" w:rsidRPr="007F46CC" w14:paraId="27C1B642" w14:textId="77777777" w:rsidTr="00F2771C">
        <w:tc>
          <w:tcPr>
            <w:tcW w:w="9556" w:type="dxa"/>
            <w:gridSpan w:val="5"/>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3EBB0528" w14:textId="77777777" w:rsidR="007F46CC" w:rsidRPr="007F46CC" w:rsidRDefault="007F46CC" w:rsidP="00F2771C">
            <w:pPr>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personas ar invaliditāti</w:t>
            </w:r>
          </w:p>
        </w:tc>
      </w:tr>
      <w:tr w:rsidR="007F46CC" w:rsidRPr="007F46CC" w14:paraId="4BA5DD17"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D79DCF0" w14:textId="77777777" w:rsidR="007F46CC" w:rsidRPr="007F46CC" w:rsidRDefault="007F46CC" w:rsidP="00F2771C">
            <w:pP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I grupa</w:t>
            </w: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571DD0A8"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 xml:space="preserve">1,3 (2020), </w:t>
            </w:r>
            <w:r w:rsidRPr="007F46CC">
              <w:rPr>
                <w:rFonts w:ascii="Cambria" w:eastAsia="Times New Roman" w:hAnsi="Cambria" w:cs="Times New Roman"/>
                <w:sz w:val="20"/>
                <w:szCs w:val="20"/>
                <w:lang w:eastAsia="lv-LV"/>
              </w:rPr>
              <w:br/>
              <w:t>1,4 (2021)</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2DDAA555"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104</w:t>
            </w:r>
          </w:p>
        </w:tc>
        <w:tc>
          <w:tcPr>
            <w:tcW w:w="1699"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380581B9"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152,60 (+48,60)</w:t>
            </w:r>
          </w:p>
        </w:tc>
        <w:tc>
          <w:tcPr>
            <w:tcW w:w="265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64E79DD"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198,38 (+94,38)</w:t>
            </w:r>
          </w:p>
        </w:tc>
      </w:tr>
      <w:tr w:rsidR="007F46CC" w:rsidRPr="007F46CC" w14:paraId="2DF88F51"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351F91F9" w14:textId="77777777" w:rsidR="007F46CC" w:rsidRPr="007F46CC" w:rsidRDefault="007F46CC" w:rsidP="00F2771C">
            <w:pP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II grupa</w:t>
            </w: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172FD666"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1,2</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2140D1D6"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96</w:t>
            </w:r>
          </w:p>
        </w:tc>
        <w:tc>
          <w:tcPr>
            <w:tcW w:w="1699"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EBEBCDB"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130,80 (+34,80)</w:t>
            </w:r>
          </w:p>
        </w:tc>
        <w:tc>
          <w:tcPr>
            <w:tcW w:w="265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06600DA8"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156,96 (+60,96)</w:t>
            </w:r>
          </w:p>
        </w:tc>
      </w:tr>
      <w:tr w:rsidR="007F46CC" w:rsidRPr="007F46CC" w14:paraId="5F45FF14"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339EF37D" w14:textId="77777777" w:rsidR="007F46CC" w:rsidRPr="007F46CC" w:rsidRDefault="007F46CC" w:rsidP="00F2771C">
            <w:pP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III grupa</w:t>
            </w: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73EFCCD0"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Bāze</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51912F90"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80</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9DA85A6"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109 (+29)</w:t>
            </w:r>
          </w:p>
        </w:tc>
      </w:tr>
      <w:tr w:rsidR="007F46CC" w:rsidRPr="007F46CC" w14:paraId="09600588" w14:textId="77777777" w:rsidTr="00F2771C">
        <w:tc>
          <w:tcPr>
            <w:tcW w:w="9556" w:type="dxa"/>
            <w:gridSpan w:val="5"/>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1B5790F0" w14:textId="77777777" w:rsidR="007F46CC" w:rsidRPr="007F46CC" w:rsidRDefault="007F46CC" w:rsidP="00F2771C">
            <w:pPr>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personas ar invaliditāti kopš bērnības</w:t>
            </w:r>
          </w:p>
        </w:tc>
      </w:tr>
      <w:tr w:rsidR="007F46CC" w:rsidRPr="007F46CC" w14:paraId="7AEF793D"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3C0EAAD" w14:textId="77777777" w:rsidR="007F46CC" w:rsidRPr="007F46CC" w:rsidRDefault="007F46CC" w:rsidP="00F2771C">
            <w:pP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I grupa</w:t>
            </w: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5AF7D87F"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 xml:space="preserve">1,3 (2020), </w:t>
            </w:r>
            <w:r w:rsidRPr="007F46CC">
              <w:rPr>
                <w:rFonts w:ascii="Cambria" w:eastAsia="Times New Roman" w:hAnsi="Cambria" w:cs="Times New Roman"/>
                <w:sz w:val="20"/>
                <w:szCs w:val="20"/>
                <w:lang w:eastAsia="lv-LV"/>
              </w:rPr>
              <w:br/>
              <w:t>1,4 (2021)</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71395E52"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159,50</w:t>
            </w:r>
          </w:p>
        </w:tc>
        <w:tc>
          <w:tcPr>
            <w:tcW w:w="1699"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0E455FE"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190,40 (+30,90)</w:t>
            </w:r>
          </w:p>
        </w:tc>
        <w:tc>
          <w:tcPr>
            <w:tcW w:w="265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12C3C1D3"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247,52 (+88,02)</w:t>
            </w:r>
          </w:p>
        </w:tc>
      </w:tr>
      <w:tr w:rsidR="007F46CC" w:rsidRPr="007F46CC" w14:paraId="2E36DEB1"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500B2533" w14:textId="77777777" w:rsidR="007F46CC" w:rsidRPr="007F46CC" w:rsidRDefault="007F46CC" w:rsidP="00F2771C">
            <w:pP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II grupa</w:t>
            </w: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569F0219"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1,2</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2D205A7E"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147,23</w:t>
            </w:r>
          </w:p>
        </w:tc>
        <w:tc>
          <w:tcPr>
            <w:tcW w:w="1699"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4D3C4C58"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163,20 (+15,97)</w:t>
            </w:r>
          </w:p>
        </w:tc>
        <w:tc>
          <w:tcPr>
            <w:tcW w:w="265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1D49AB21"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195,84 (+48,61)</w:t>
            </w:r>
          </w:p>
        </w:tc>
      </w:tr>
      <w:tr w:rsidR="007F46CC" w:rsidRPr="007F46CC" w14:paraId="1A08B46E" w14:textId="77777777" w:rsidTr="00F2771C">
        <w:tc>
          <w:tcPr>
            <w:tcW w:w="176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0A09EDA4" w14:textId="77777777" w:rsidR="007F46CC" w:rsidRPr="007F46CC" w:rsidRDefault="007F46CC" w:rsidP="00F2771C">
            <w:pP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III grupa</w:t>
            </w:r>
          </w:p>
        </w:tc>
        <w:tc>
          <w:tcPr>
            <w:tcW w:w="1894"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39EE6F0A"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Bāze</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0B26B0E5"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122,69</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665D07FF"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136,00 (+13,31)</w:t>
            </w:r>
          </w:p>
        </w:tc>
      </w:tr>
      <w:tr w:rsidR="007F46CC" w:rsidRPr="007F46CC" w14:paraId="74FD6F40" w14:textId="77777777" w:rsidTr="00F2771C">
        <w:tc>
          <w:tcPr>
            <w:tcW w:w="9556" w:type="dxa"/>
            <w:gridSpan w:val="5"/>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5AFE9DED"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b/>
                <w:sz w:val="20"/>
                <w:szCs w:val="20"/>
                <w:lang w:eastAsia="lv-LV"/>
              </w:rPr>
              <w:t>Personas pēc pensijas vecuma sasniegšanas</w:t>
            </w:r>
          </w:p>
        </w:tc>
      </w:tr>
      <w:tr w:rsidR="007F46CC" w:rsidRPr="007F46CC" w14:paraId="3BA3B47C" w14:textId="77777777" w:rsidTr="00F2771C">
        <w:tc>
          <w:tcPr>
            <w:tcW w:w="3658"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39A1E881" w14:textId="77777777" w:rsidR="007F46CC" w:rsidRPr="007F46CC" w:rsidDel="00BB1E89" w:rsidRDefault="007F46CC" w:rsidP="00F2771C">
            <w:pPr>
              <w:rPr>
                <w:rFonts w:ascii="Cambria" w:eastAsia="Times New Roman" w:hAnsi="Cambria" w:cs="Times New Roman"/>
                <w:b/>
                <w:sz w:val="20"/>
                <w:szCs w:val="20"/>
                <w:lang w:eastAsia="lv-LV"/>
              </w:rPr>
            </w:pP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13617941" w14:textId="77777777" w:rsidR="007F46CC" w:rsidRPr="007F46CC" w:rsidRDefault="007F46CC" w:rsidP="00F2771C">
            <w:pPr>
              <w:jc w:val="center"/>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2020</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1D7564AB" w14:textId="77777777" w:rsidR="007F46CC" w:rsidRPr="007F46CC" w:rsidRDefault="007F46CC" w:rsidP="00F2771C">
            <w:pPr>
              <w:jc w:val="center"/>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2021 (pieaugums EUR)</w:t>
            </w:r>
          </w:p>
        </w:tc>
      </w:tr>
      <w:tr w:rsidR="007F46CC" w:rsidRPr="007F46CC" w14:paraId="350F6514" w14:textId="77777777" w:rsidTr="00F2771C">
        <w:tc>
          <w:tcPr>
            <w:tcW w:w="3658"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124FD403" w14:textId="77777777" w:rsidR="007F46CC" w:rsidRPr="007F46CC" w:rsidRDefault="007F46CC" w:rsidP="00F2771C">
            <w:pPr>
              <w:rPr>
                <w:rFonts w:ascii="Cambria" w:eastAsia="Times New Roman" w:hAnsi="Cambria" w:cs="Times New Roman"/>
                <w:b/>
                <w:sz w:val="20"/>
                <w:szCs w:val="20"/>
                <w:lang w:eastAsia="lv-LV"/>
              </w:rPr>
            </w:pP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1B853E33"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64,03</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hideMark/>
          </w:tcPr>
          <w:p w14:paraId="61AFEC76" w14:textId="77777777" w:rsidR="007F46CC" w:rsidRPr="007F46CC" w:rsidRDefault="007F46CC" w:rsidP="00F2771C">
            <w:pPr>
              <w:jc w:val="center"/>
              <w:rPr>
                <w:rFonts w:ascii="Cambria" w:eastAsia="Times New Roman" w:hAnsi="Cambria" w:cs="Times New Roman"/>
                <w:sz w:val="20"/>
                <w:szCs w:val="20"/>
                <w:lang w:eastAsia="lv-LV"/>
              </w:rPr>
            </w:pPr>
            <w:r w:rsidRPr="007F46CC">
              <w:rPr>
                <w:rFonts w:ascii="Cambria" w:eastAsia="Times New Roman" w:hAnsi="Cambria" w:cs="Times New Roman"/>
                <w:sz w:val="20"/>
                <w:szCs w:val="20"/>
                <w:lang w:eastAsia="lv-LV"/>
              </w:rPr>
              <w:t>109,00 (+44,97)</w:t>
            </w:r>
          </w:p>
        </w:tc>
      </w:tr>
      <w:tr w:rsidR="007F46CC" w:rsidRPr="007F46CC" w14:paraId="2768D0C1" w14:textId="77777777" w:rsidTr="00F2771C">
        <w:tc>
          <w:tcPr>
            <w:tcW w:w="9556" w:type="dxa"/>
            <w:gridSpan w:val="5"/>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2AA56D8F" w14:textId="77777777" w:rsidR="007F46CC" w:rsidRPr="007F46CC" w:rsidRDefault="007F46CC" w:rsidP="00F2771C">
            <w:pPr>
              <w:jc w:val="center"/>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Apgādnieka zaudējuma gadījumā</w:t>
            </w:r>
          </w:p>
        </w:tc>
      </w:tr>
      <w:tr w:rsidR="007F46CC" w:rsidRPr="007F46CC" w14:paraId="6333F084" w14:textId="77777777" w:rsidTr="00F2771C">
        <w:tc>
          <w:tcPr>
            <w:tcW w:w="3658"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7B1D52BA" w14:textId="77777777" w:rsidR="007F46CC" w:rsidRPr="007F46CC" w:rsidRDefault="007F46CC" w:rsidP="00F2771C">
            <w:pPr>
              <w:rPr>
                <w:rFonts w:ascii="Cambria" w:eastAsia="Times New Roman" w:hAnsi="Cambria" w:cs="Times New Roman"/>
                <w:b/>
                <w:sz w:val="20"/>
                <w:szCs w:val="20"/>
                <w:lang w:eastAsia="lv-LV"/>
              </w:rPr>
            </w:pP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2EFBA8E0" w14:textId="77777777" w:rsidR="007F46CC" w:rsidRPr="007F46CC" w:rsidRDefault="007F46CC" w:rsidP="00F2771C">
            <w:pPr>
              <w:jc w:val="center"/>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2020</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vAlign w:val="center"/>
          </w:tcPr>
          <w:p w14:paraId="078A643B" w14:textId="77777777" w:rsidR="007F46CC" w:rsidRPr="007F46CC" w:rsidRDefault="007F46CC" w:rsidP="00F2771C">
            <w:pPr>
              <w:jc w:val="center"/>
              <w:textAlignment w:val="baseline"/>
              <w:rPr>
                <w:rFonts w:ascii="Cambria" w:eastAsia="Times New Roman" w:hAnsi="Cambria" w:cs="Times New Roman"/>
                <w:b/>
                <w:sz w:val="20"/>
                <w:szCs w:val="20"/>
                <w:lang w:eastAsia="lv-LV"/>
              </w:rPr>
            </w:pPr>
            <w:r w:rsidRPr="007F46CC">
              <w:rPr>
                <w:rFonts w:ascii="Cambria" w:eastAsia="Times New Roman" w:hAnsi="Cambria" w:cs="Times New Roman"/>
                <w:b/>
                <w:sz w:val="20"/>
                <w:szCs w:val="20"/>
                <w:lang w:eastAsia="lv-LV"/>
              </w:rPr>
              <w:t>2021 (pieaugums EUR)</w:t>
            </w:r>
          </w:p>
        </w:tc>
      </w:tr>
      <w:tr w:rsidR="007F46CC" w:rsidRPr="007F46CC" w14:paraId="3BA2BDA3" w14:textId="77777777" w:rsidTr="00F2771C">
        <w:tc>
          <w:tcPr>
            <w:tcW w:w="3658"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5A9EE3EC" w14:textId="77777777" w:rsidR="007F46CC" w:rsidRPr="007F46CC" w:rsidRDefault="007F46CC" w:rsidP="00F2771C">
            <w:pPr>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 xml:space="preserve">Līdz 7 </w:t>
            </w:r>
            <w:proofErr w:type="spellStart"/>
            <w:r w:rsidRPr="007F46CC">
              <w:rPr>
                <w:rFonts w:ascii="Cambria" w:eastAsia="Times New Roman" w:hAnsi="Cambria" w:cs="Times New Roman"/>
                <w:bCs/>
                <w:sz w:val="20"/>
                <w:szCs w:val="20"/>
                <w:lang w:eastAsia="lv-LV"/>
              </w:rPr>
              <w:t>g.v</w:t>
            </w:r>
            <w:proofErr w:type="spellEnd"/>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1C9ACB20" w14:textId="77777777" w:rsidR="007F46CC" w:rsidRPr="007F46CC" w:rsidRDefault="007F46CC" w:rsidP="00F2771C">
            <w:pPr>
              <w:jc w:val="center"/>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92,50</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796F3DCC" w14:textId="77777777" w:rsidR="007F46CC" w:rsidRPr="007F46CC" w:rsidRDefault="007F46CC" w:rsidP="00F2771C">
            <w:pPr>
              <w:jc w:val="center"/>
              <w:textAlignment w:val="baseline"/>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136,00 (+ 43,50)</w:t>
            </w:r>
          </w:p>
        </w:tc>
      </w:tr>
      <w:tr w:rsidR="007F46CC" w:rsidRPr="007F46CC" w14:paraId="2FA4DFAC" w14:textId="77777777" w:rsidTr="00F2771C">
        <w:tc>
          <w:tcPr>
            <w:tcW w:w="3658"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6D51D9DF" w14:textId="77777777" w:rsidR="007F46CC" w:rsidRPr="007F46CC" w:rsidRDefault="007F46CC" w:rsidP="00F2771C">
            <w:pPr>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 xml:space="preserve">Līdz 7 </w:t>
            </w:r>
            <w:proofErr w:type="spellStart"/>
            <w:r w:rsidRPr="007F46CC">
              <w:rPr>
                <w:rFonts w:ascii="Cambria" w:eastAsia="Times New Roman" w:hAnsi="Cambria" w:cs="Times New Roman"/>
                <w:bCs/>
                <w:sz w:val="20"/>
                <w:szCs w:val="20"/>
                <w:lang w:eastAsia="lv-LV"/>
              </w:rPr>
              <w:t>g.v</w:t>
            </w:r>
            <w:proofErr w:type="spellEnd"/>
            <w:r w:rsidRPr="007F46CC">
              <w:rPr>
                <w:rFonts w:ascii="Cambria" w:eastAsia="Times New Roman" w:hAnsi="Cambria" w:cs="Times New Roman"/>
                <w:bCs/>
                <w:sz w:val="20"/>
                <w:szCs w:val="20"/>
                <w:lang w:eastAsia="lv-LV"/>
              </w:rPr>
              <w:t>. bērniem ar invaliditāti</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78204109" w14:textId="77777777" w:rsidR="007F46CC" w:rsidRPr="007F46CC" w:rsidRDefault="007F46CC" w:rsidP="00F2771C">
            <w:pPr>
              <w:jc w:val="center"/>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106,72</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086BEE62" w14:textId="77777777" w:rsidR="007F46CC" w:rsidRPr="007F46CC" w:rsidRDefault="007F46CC" w:rsidP="00F2771C">
            <w:pPr>
              <w:jc w:val="center"/>
              <w:textAlignment w:val="baseline"/>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136,00 (+ 29,28)</w:t>
            </w:r>
          </w:p>
        </w:tc>
      </w:tr>
      <w:tr w:rsidR="007F46CC" w:rsidRPr="007F46CC" w14:paraId="2D0A9C80" w14:textId="77777777" w:rsidTr="00F2771C">
        <w:tc>
          <w:tcPr>
            <w:tcW w:w="3658"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63259A8E" w14:textId="77777777" w:rsidR="007F46CC" w:rsidRPr="007F46CC" w:rsidRDefault="007F46CC" w:rsidP="00F2771C">
            <w:pPr>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 xml:space="preserve">No 7 </w:t>
            </w:r>
            <w:proofErr w:type="spellStart"/>
            <w:r w:rsidRPr="007F46CC">
              <w:rPr>
                <w:rFonts w:ascii="Cambria" w:eastAsia="Times New Roman" w:hAnsi="Cambria" w:cs="Times New Roman"/>
                <w:bCs/>
                <w:sz w:val="20"/>
                <w:szCs w:val="20"/>
                <w:lang w:eastAsia="lv-LV"/>
              </w:rPr>
              <w:t>g.v</w:t>
            </w:r>
            <w:proofErr w:type="spellEnd"/>
            <w:r w:rsidRPr="007F46CC">
              <w:rPr>
                <w:rFonts w:ascii="Cambria" w:eastAsia="Times New Roman" w:hAnsi="Cambria" w:cs="Times New Roman"/>
                <w:bCs/>
                <w:sz w:val="20"/>
                <w:szCs w:val="20"/>
                <w:lang w:eastAsia="lv-LV"/>
              </w:rPr>
              <w:t>.</w:t>
            </w:r>
          </w:p>
        </w:tc>
        <w:tc>
          <w:tcPr>
            <w:tcW w:w="1545" w:type="dxa"/>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34A727F5" w14:textId="77777777" w:rsidR="007F46CC" w:rsidRPr="007F46CC" w:rsidRDefault="007F46CC" w:rsidP="00F2771C">
            <w:pPr>
              <w:jc w:val="center"/>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111,00</w:t>
            </w:r>
          </w:p>
        </w:tc>
        <w:tc>
          <w:tcPr>
            <w:tcW w:w="4353" w:type="dxa"/>
            <w:gridSpan w:val="2"/>
            <w:tcBorders>
              <w:top w:val="outset" w:sz="6" w:space="0" w:color="auto"/>
              <w:left w:val="outset" w:sz="6" w:space="0" w:color="auto"/>
              <w:bottom w:val="outset" w:sz="6" w:space="0" w:color="auto"/>
              <w:right w:val="outset" w:sz="6" w:space="0" w:color="auto"/>
            </w:tcBorders>
            <w:shd w:val="clear" w:color="auto" w:fill="FFFFFF"/>
            <w:noWrap/>
            <w:tcMar>
              <w:top w:w="28" w:type="dxa"/>
              <w:left w:w="90" w:type="dxa"/>
              <w:bottom w:w="28" w:type="dxa"/>
              <w:right w:w="85" w:type="dxa"/>
            </w:tcMar>
          </w:tcPr>
          <w:p w14:paraId="0BB4AAD6" w14:textId="77777777" w:rsidR="007F46CC" w:rsidRPr="007F46CC" w:rsidRDefault="007F46CC" w:rsidP="00F2771C">
            <w:pPr>
              <w:jc w:val="center"/>
              <w:textAlignment w:val="baseline"/>
              <w:rPr>
                <w:rFonts w:ascii="Cambria" w:eastAsia="Times New Roman" w:hAnsi="Cambria" w:cs="Times New Roman"/>
                <w:bCs/>
                <w:sz w:val="20"/>
                <w:szCs w:val="20"/>
                <w:lang w:eastAsia="lv-LV"/>
              </w:rPr>
            </w:pPr>
            <w:r w:rsidRPr="007F46CC">
              <w:rPr>
                <w:rFonts w:ascii="Cambria" w:eastAsia="Times New Roman" w:hAnsi="Cambria" w:cs="Times New Roman"/>
                <w:bCs/>
                <w:sz w:val="20"/>
                <w:szCs w:val="20"/>
                <w:lang w:eastAsia="lv-LV"/>
              </w:rPr>
              <w:t>163,00 (+ 52,00)</w:t>
            </w:r>
          </w:p>
        </w:tc>
      </w:tr>
    </w:tbl>
    <w:p w14:paraId="0B229C4A" w14:textId="18928720" w:rsidR="007F46CC" w:rsidRDefault="001C3072" w:rsidP="007F46CC">
      <w:pPr>
        <w:ind w:left="426"/>
        <w:rPr>
          <w:rFonts w:ascii="Cambria" w:eastAsia="Times New Roman" w:hAnsi="Cambria" w:cs="Times New Roman"/>
          <w:sz w:val="20"/>
          <w:szCs w:val="20"/>
        </w:rPr>
      </w:pPr>
      <w:r w:rsidRPr="007F46CC">
        <w:rPr>
          <w:rFonts w:ascii="Cambria" w:eastAsia="Times New Roman" w:hAnsi="Cambria" w:cs="Times New Roman"/>
          <w:sz w:val="20"/>
          <w:szCs w:val="20"/>
        </w:rPr>
        <w:t>Izmaiņas skars vidēji 20 tūkst. personu mēnesī.</w:t>
      </w:r>
    </w:p>
    <w:p w14:paraId="4856A633" w14:textId="77777777" w:rsidR="001C3072" w:rsidRPr="007F46CC" w:rsidRDefault="001C3072" w:rsidP="007F46CC">
      <w:pPr>
        <w:ind w:left="426"/>
        <w:rPr>
          <w:rFonts w:ascii="Cambria" w:eastAsia="Times New Roman" w:hAnsi="Cambria" w:cs="Times New Roman"/>
          <w:sz w:val="20"/>
          <w:szCs w:val="20"/>
        </w:rPr>
      </w:pPr>
    </w:p>
    <w:p w14:paraId="2CD69948" w14:textId="7666FF4B" w:rsidR="007F46CC" w:rsidRPr="007F46CC" w:rsidRDefault="001C3072" w:rsidP="007549B0">
      <w:pPr>
        <w:rPr>
          <w:rFonts w:ascii="Cambria" w:eastAsia="Times New Roman" w:hAnsi="Cambria" w:cs="Times New Roman"/>
          <w:sz w:val="20"/>
          <w:szCs w:val="20"/>
        </w:rPr>
      </w:pPr>
      <w:r>
        <w:rPr>
          <w:rFonts w:ascii="Cambria" w:eastAsia="Times New Roman" w:hAnsi="Cambria" w:cs="Times New Roman"/>
          <w:sz w:val="20"/>
          <w:szCs w:val="20"/>
        </w:rPr>
        <w:t>M</w:t>
      </w:r>
      <w:r w:rsidR="007F46CC" w:rsidRPr="007F46CC">
        <w:rPr>
          <w:rFonts w:ascii="Cambria" w:eastAsia="Times New Roman" w:hAnsi="Cambria" w:cs="Times New Roman"/>
          <w:sz w:val="20"/>
          <w:szCs w:val="20"/>
        </w:rPr>
        <w:t>inimālo atbalsta sliekšņu paaugstināšanai plānotais valsts pamatbudžets: 2021. gadā – 70</w:t>
      </w:r>
      <w:r w:rsidR="007549B0">
        <w:rPr>
          <w:rFonts w:ascii="Cambria" w:eastAsia="Times New Roman" w:hAnsi="Cambria" w:cs="Times New Roman"/>
          <w:sz w:val="20"/>
          <w:szCs w:val="20"/>
        </w:rPr>
        <w:t>,9</w:t>
      </w:r>
      <w:r w:rsidR="007F46CC" w:rsidRPr="007F46CC">
        <w:rPr>
          <w:rFonts w:ascii="Cambria" w:eastAsia="Times New Roman" w:hAnsi="Cambria" w:cs="Times New Roman"/>
          <w:sz w:val="20"/>
          <w:szCs w:val="20"/>
        </w:rPr>
        <w:t> </w:t>
      </w:r>
      <w:r w:rsidR="007549B0" w:rsidRPr="001B43E3">
        <w:rPr>
          <w:rFonts w:ascii="Cambria" w:hAnsi="Cambria" w:cs="Times New Roman"/>
          <w:sz w:val="20"/>
          <w:szCs w:val="20"/>
        </w:rPr>
        <w:t>milj. EUR</w:t>
      </w:r>
      <w:r w:rsidR="007F46CC" w:rsidRPr="007F46CC">
        <w:rPr>
          <w:rFonts w:ascii="Cambria" w:eastAsia="Times New Roman" w:hAnsi="Cambria" w:cs="Times New Roman"/>
          <w:sz w:val="20"/>
          <w:szCs w:val="20"/>
        </w:rPr>
        <w:t xml:space="preserve">, 2022. gadā – </w:t>
      </w:r>
      <w:r w:rsidR="007F46CC" w:rsidRPr="007F46CC">
        <w:rPr>
          <w:rFonts w:ascii="Cambria" w:eastAsia="Calibri" w:hAnsi="Cambria" w:cs="Times New Roman"/>
          <w:sz w:val="20"/>
          <w:szCs w:val="20"/>
        </w:rPr>
        <w:t xml:space="preserve">71 </w:t>
      </w:r>
      <w:r w:rsidR="007549B0" w:rsidRPr="001B43E3">
        <w:rPr>
          <w:rFonts w:ascii="Cambria" w:hAnsi="Cambria" w:cs="Times New Roman"/>
          <w:sz w:val="20"/>
          <w:szCs w:val="20"/>
        </w:rPr>
        <w:t>milj.</w:t>
      </w:r>
      <w:r w:rsidR="007549B0">
        <w:rPr>
          <w:rFonts w:ascii="Cambria" w:hAnsi="Cambria" w:cs="Times New Roman"/>
          <w:sz w:val="20"/>
          <w:szCs w:val="20"/>
        </w:rPr>
        <w:t xml:space="preserve"> </w:t>
      </w:r>
      <w:r w:rsidR="007F46CC" w:rsidRPr="007F46CC">
        <w:rPr>
          <w:rFonts w:ascii="Cambria" w:eastAsia="Calibri" w:hAnsi="Cambria" w:cs="Times New Roman"/>
          <w:sz w:val="20"/>
          <w:szCs w:val="20"/>
        </w:rPr>
        <w:t xml:space="preserve">EUR. 2023. gadā </w:t>
      </w:r>
      <w:r w:rsidR="007F46CC" w:rsidRPr="007F46CC">
        <w:rPr>
          <w:rFonts w:ascii="Cambria" w:eastAsia="Times New Roman" w:hAnsi="Cambria" w:cs="Times New Roman"/>
          <w:sz w:val="20"/>
          <w:szCs w:val="20"/>
        </w:rPr>
        <w:t>–</w:t>
      </w:r>
      <w:r w:rsidR="007F46CC" w:rsidRPr="007F46CC">
        <w:rPr>
          <w:rFonts w:ascii="Cambria" w:eastAsia="Calibri" w:hAnsi="Cambria" w:cs="Times New Roman"/>
          <w:sz w:val="20"/>
          <w:szCs w:val="20"/>
        </w:rPr>
        <w:t xml:space="preserve"> 71 </w:t>
      </w:r>
      <w:r w:rsidR="007549B0" w:rsidRPr="001B43E3">
        <w:rPr>
          <w:rFonts w:ascii="Cambria" w:hAnsi="Cambria" w:cs="Times New Roman"/>
          <w:sz w:val="20"/>
          <w:szCs w:val="20"/>
        </w:rPr>
        <w:t>milj.</w:t>
      </w:r>
      <w:r w:rsidR="007549B0">
        <w:rPr>
          <w:rFonts w:ascii="Cambria" w:hAnsi="Cambria" w:cs="Times New Roman"/>
          <w:sz w:val="20"/>
          <w:szCs w:val="20"/>
        </w:rPr>
        <w:t xml:space="preserve"> </w:t>
      </w:r>
      <w:r w:rsidR="007F46CC" w:rsidRPr="007F46CC">
        <w:rPr>
          <w:rFonts w:ascii="Cambria" w:eastAsia="Calibri" w:hAnsi="Cambria" w:cs="Times New Roman"/>
          <w:sz w:val="20"/>
          <w:szCs w:val="20"/>
        </w:rPr>
        <w:t>EUR.</w:t>
      </w:r>
    </w:p>
    <w:p w14:paraId="3FC32836" w14:textId="77777777" w:rsidR="007F46CC" w:rsidRPr="007F46CC" w:rsidRDefault="007F46CC" w:rsidP="007F46CC">
      <w:pPr>
        <w:spacing w:before="120"/>
        <w:rPr>
          <w:rFonts w:ascii="Cambria" w:eastAsia="Times New Roman" w:hAnsi="Cambria" w:cs="Times New Roman"/>
          <w:sz w:val="20"/>
          <w:szCs w:val="20"/>
        </w:rPr>
      </w:pPr>
      <w:r w:rsidRPr="007F46CC">
        <w:rPr>
          <w:rFonts w:ascii="Cambria" w:eastAsia="Times New Roman" w:hAnsi="Cambria" w:cs="Times New Roman"/>
          <w:sz w:val="20"/>
          <w:szCs w:val="20"/>
        </w:rPr>
        <w:t xml:space="preserve">Lai sniegtu nepieciešamo </w:t>
      </w:r>
      <w:r w:rsidRPr="007549B0">
        <w:rPr>
          <w:rFonts w:ascii="Cambria" w:eastAsia="Times New Roman" w:hAnsi="Cambria" w:cs="Times New Roman"/>
          <w:b/>
          <w:bCs/>
          <w:sz w:val="20"/>
          <w:szCs w:val="20"/>
        </w:rPr>
        <w:t>atbalstu bāreņiem un bez vecāku gādības palikušiem bērniem</w:t>
      </w:r>
      <w:r w:rsidRPr="007F46CC">
        <w:rPr>
          <w:rFonts w:ascii="Cambria" w:eastAsia="Times New Roman" w:hAnsi="Cambria" w:cs="Times New Roman"/>
          <w:sz w:val="20"/>
          <w:szCs w:val="20"/>
        </w:rPr>
        <w:t>, uzsākot patstāvīgu dzīvu, un veicinātu iekļaušanos sabiedrībā un izglītības iegūšanu, palielināts:</w:t>
      </w:r>
    </w:p>
    <w:p w14:paraId="3CEA7D47" w14:textId="0DB8E5EA" w:rsidR="007F46CC" w:rsidRPr="007549B0" w:rsidRDefault="007F46CC" w:rsidP="007549B0">
      <w:pPr>
        <w:pStyle w:val="ListParagraph"/>
        <w:numPr>
          <w:ilvl w:val="0"/>
          <w:numId w:val="21"/>
        </w:numPr>
        <w:spacing w:before="120"/>
        <w:rPr>
          <w:rFonts w:eastAsia="Times New Roman"/>
          <w:szCs w:val="20"/>
        </w:rPr>
      </w:pPr>
      <w:r w:rsidRPr="007549B0">
        <w:rPr>
          <w:rFonts w:eastAsia="Times New Roman"/>
          <w:szCs w:val="20"/>
        </w:rPr>
        <w:t>vienreizējais pabalsts patstāvīgas dzīves uzsākšanai, nosakot to 40% apmērā no ienākumu mediānas, t.i. 218 EUR (līdz tam – 128,06 EUR), savukārt jauniešiem ar invaliditāti kopš bērnības 60% apmērā, t.i. 327 EUR (šobrīd – 245,38 EUR);</w:t>
      </w:r>
    </w:p>
    <w:p w14:paraId="0AD4E895" w14:textId="301F0E2E" w:rsidR="007F46CC" w:rsidRPr="007549B0" w:rsidRDefault="007F46CC" w:rsidP="007549B0">
      <w:pPr>
        <w:pStyle w:val="ListParagraph"/>
        <w:numPr>
          <w:ilvl w:val="0"/>
          <w:numId w:val="21"/>
        </w:numPr>
        <w:spacing w:before="120"/>
        <w:rPr>
          <w:rFonts w:eastAsia="Times New Roman"/>
          <w:szCs w:val="20"/>
        </w:rPr>
      </w:pPr>
      <w:r w:rsidRPr="007549B0">
        <w:rPr>
          <w:rFonts w:eastAsia="Times New Roman"/>
          <w:szCs w:val="20"/>
        </w:rPr>
        <w:t>pabalsts ikmēneša izdevumiem 20% apmērā no ienākumu mediānas, t.i. 109 EUR (līdz tam – 64,03 EUR), savukārt jauniešiem ar invaliditāti kopš bērnības 30% apmērā, t.i. 163 EUR (līdz tam – 122,69 EUR);</w:t>
      </w:r>
    </w:p>
    <w:p w14:paraId="24EB632A" w14:textId="332B93ED" w:rsidR="007F46CC" w:rsidRPr="007549B0" w:rsidRDefault="007F46CC" w:rsidP="007549B0">
      <w:pPr>
        <w:pStyle w:val="ListParagraph"/>
        <w:numPr>
          <w:ilvl w:val="0"/>
          <w:numId w:val="21"/>
        </w:numPr>
        <w:spacing w:before="120"/>
        <w:rPr>
          <w:rFonts w:eastAsia="Times New Roman"/>
          <w:szCs w:val="20"/>
        </w:rPr>
      </w:pPr>
      <w:r w:rsidRPr="007549B0">
        <w:rPr>
          <w:rFonts w:eastAsia="Times New Roman"/>
          <w:szCs w:val="20"/>
        </w:rPr>
        <w:t>pabalsts sadzīves priekšmetu un mīkstā inventāra iegādei, nosakot to pilnā apmērā  un koriģējot atbilstoši inflācijas pieaugumam, t.i. 820,05 EUR (līdz tam – 249,71 EUR).</w:t>
      </w:r>
    </w:p>
    <w:p w14:paraId="564F5EED" w14:textId="62516217" w:rsidR="00900393" w:rsidRDefault="007F46CC" w:rsidP="007F46CC">
      <w:pPr>
        <w:rPr>
          <w:rFonts w:ascii="Cambria" w:eastAsia="Times New Roman" w:hAnsi="Cambria" w:cs="Times New Roman"/>
          <w:sz w:val="20"/>
          <w:szCs w:val="20"/>
        </w:rPr>
      </w:pPr>
      <w:r w:rsidRPr="007F46CC">
        <w:rPr>
          <w:rFonts w:ascii="Cambria" w:eastAsia="Times New Roman" w:hAnsi="Cambria" w:cs="Times New Roman"/>
          <w:sz w:val="20"/>
          <w:szCs w:val="20"/>
        </w:rPr>
        <w:t>Papildu plānotais finansējums pašvaldību budžetā – 2021. un turpmākajos gados – 1</w:t>
      </w:r>
      <w:r w:rsidR="007549B0">
        <w:rPr>
          <w:rFonts w:ascii="Cambria" w:eastAsia="Times New Roman" w:hAnsi="Cambria" w:cs="Times New Roman"/>
          <w:sz w:val="20"/>
          <w:szCs w:val="20"/>
        </w:rPr>
        <w:t>,3</w:t>
      </w:r>
      <w:r w:rsidRPr="007F46CC">
        <w:rPr>
          <w:rFonts w:ascii="Cambria" w:eastAsia="Times New Roman" w:hAnsi="Cambria" w:cs="Times New Roman"/>
          <w:sz w:val="20"/>
          <w:szCs w:val="20"/>
        </w:rPr>
        <w:t> </w:t>
      </w:r>
      <w:r w:rsidR="007549B0" w:rsidRPr="001B43E3">
        <w:rPr>
          <w:rFonts w:ascii="Cambria" w:hAnsi="Cambria" w:cs="Times New Roman"/>
          <w:sz w:val="20"/>
          <w:szCs w:val="20"/>
        </w:rPr>
        <w:t>milj. EUR</w:t>
      </w:r>
      <w:r w:rsidR="007549B0">
        <w:rPr>
          <w:rFonts w:ascii="Cambria" w:hAnsi="Cambria" w:cs="Times New Roman"/>
          <w:sz w:val="20"/>
          <w:szCs w:val="20"/>
        </w:rPr>
        <w:t>.</w:t>
      </w:r>
    </w:p>
    <w:p w14:paraId="22B1B8D2" w14:textId="77777777" w:rsidR="007549B0" w:rsidRPr="007F46CC" w:rsidRDefault="007549B0" w:rsidP="007F46CC">
      <w:pPr>
        <w:rPr>
          <w:rFonts w:ascii="Cambria" w:hAnsi="Cambria"/>
          <w:b/>
          <w:sz w:val="20"/>
          <w:szCs w:val="20"/>
        </w:rPr>
      </w:pPr>
    </w:p>
    <w:p w14:paraId="6172EA00" w14:textId="4CC87AF1" w:rsidR="001B43E3" w:rsidRPr="001B43E3" w:rsidRDefault="001B43E3" w:rsidP="001B43E3">
      <w:pPr>
        <w:spacing w:after="120"/>
        <w:rPr>
          <w:rFonts w:ascii="Cambria" w:hAnsi="Cambria" w:cs="Times New Roman"/>
          <w:sz w:val="20"/>
          <w:szCs w:val="20"/>
        </w:rPr>
      </w:pPr>
      <w:r w:rsidRPr="001B43E3">
        <w:rPr>
          <w:rFonts w:ascii="Cambria" w:hAnsi="Cambria" w:cs="Times New Roman"/>
          <w:sz w:val="20"/>
          <w:szCs w:val="20"/>
        </w:rPr>
        <w:lastRenderedPageBreak/>
        <w:t xml:space="preserve">Lai pilnveidotu </w:t>
      </w:r>
      <w:r w:rsidRPr="001B43E3">
        <w:rPr>
          <w:rFonts w:ascii="Cambria" w:hAnsi="Cambria" w:cs="Times New Roman"/>
          <w:b/>
          <w:bCs/>
          <w:sz w:val="20"/>
          <w:szCs w:val="20"/>
        </w:rPr>
        <w:t>aktīvās darba tirgus politikas pasākumu</w:t>
      </w:r>
      <w:r w:rsidRPr="001B43E3">
        <w:rPr>
          <w:rFonts w:ascii="Cambria" w:hAnsi="Cambria" w:cs="Times New Roman"/>
          <w:sz w:val="20"/>
          <w:szCs w:val="20"/>
        </w:rPr>
        <w:t xml:space="preserve"> klāstu un nodrošinātu bezdarbniekiem efektīvāku atbalstu darba meklēšanā un nodrošinātu mērķētākus atbalsta pasākumus, 2020.</w:t>
      </w:r>
      <w:r w:rsidR="007549B0" w:rsidRPr="007F46CC">
        <w:rPr>
          <w:rFonts w:ascii="Cambria" w:eastAsia="Times New Roman" w:hAnsi="Cambria" w:cs="Times New Roman"/>
          <w:sz w:val="20"/>
          <w:szCs w:val="20"/>
        </w:rPr>
        <w:t> </w:t>
      </w:r>
      <w:r w:rsidRPr="001B43E3">
        <w:rPr>
          <w:rFonts w:ascii="Cambria" w:hAnsi="Cambria" w:cs="Times New Roman"/>
          <w:sz w:val="20"/>
          <w:szCs w:val="20"/>
        </w:rPr>
        <w:t xml:space="preserve">gadā tika ieviesti jauni aktīvās darba tirgus pasākumi - </w:t>
      </w:r>
      <w:r w:rsidRPr="007549B0">
        <w:rPr>
          <w:rFonts w:ascii="Cambria" w:hAnsi="Cambria" w:cs="Times New Roman"/>
          <w:i/>
          <w:iCs/>
          <w:sz w:val="20"/>
          <w:szCs w:val="20"/>
        </w:rPr>
        <w:t>Darbam nepieciešamo iemaņu attīstība augstākās izglītības iestādēs</w:t>
      </w:r>
      <w:r w:rsidRPr="001B43E3">
        <w:rPr>
          <w:rFonts w:ascii="Cambria" w:hAnsi="Cambria" w:cs="Times New Roman"/>
          <w:sz w:val="20"/>
          <w:szCs w:val="20"/>
        </w:rPr>
        <w:t xml:space="preserve"> un </w:t>
      </w:r>
      <w:r w:rsidRPr="007549B0">
        <w:rPr>
          <w:rFonts w:ascii="Cambria" w:hAnsi="Cambria" w:cs="Times New Roman"/>
          <w:i/>
          <w:iCs/>
          <w:sz w:val="20"/>
          <w:szCs w:val="20"/>
        </w:rPr>
        <w:t>Algu subsīdijas atbalsta pasākums</w:t>
      </w:r>
      <w:r w:rsidRPr="001B43E3">
        <w:rPr>
          <w:rFonts w:ascii="Cambria" w:hAnsi="Cambria" w:cs="Times New Roman"/>
          <w:sz w:val="20"/>
          <w:szCs w:val="20"/>
        </w:rPr>
        <w:t>, kura īstenošanai no ESF līdzekļiem papildus piešķirti 23,5 milj. EUR. Tāpat ir paplašināti jau esošie bezdarbnieku atbalsta pasākumi:</w:t>
      </w:r>
    </w:p>
    <w:p w14:paraId="1087FE9C" w14:textId="0F5CAC26" w:rsidR="001B43E3" w:rsidRPr="001B43E3" w:rsidRDefault="001B43E3" w:rsidP="007549B0">
      <w:pPr>
        <w:pStyle w:val="ListParagraph"/>
        <w:numPr>
          <w:ilvl w:val="0"/>
          <w:numId w:val="23"/>
        </w:numPr>
        <w:contextualSpacing w:val="0"/>
        <w:jc w:val="both"/>
        <w:rPr>
          <w:rFonts w:eastAsiaTheme="minorHAnsi"/>
          <w:szCs w:val="20"/>
        </w:rPr>
      </w:pPr>
      <w:r w:rsidRPr="001B43E3">
        <w:rPr>
          <w:rFonts w:eastAsiaTheme="minorHAnsi"/>
          <w:szCs w:val="20"/>
        </w:rPr>
        <w:t xml:space="preserve">lai veicinātu bezdarbnieku atgriešanos darba tirgū un sekmētu nepieciešamo darbinieku sagatavošanu un praktisko apmācību uzņēmumā uz vietas atbilstoši uzņēmuma specifikai, no 2021.gada finanšu atbalsts praktiskās apmācības pie darba devēja organizēšanai </w:t>
      </w:r>
      <w:r w:rsidR="001C3072">
        <w:rPr>
          <w:rFonts w:eastAsiaTheme="minorHAnsi"/>
          <w:szCs w:val="20"/>
        </w:rPr>
        <w:t>ir</w:t>
      </w:r>
      <w:r w:rsidRPr="001B43E3">
        <w:rPr>
          <w:rFonts w:eastAsiaTheme="minorHAnsi"/>
          <w:szCs w:val="20"/>
        </w:rPr>
        <w:t xml:space="preserve"> sasaistīts ar apgūstamās profesionālās kvalifikācijas līmeni, nosakot, ka dotācija darba devējam par 1.kvalifikācijas līmeņa profesiju </w:t>
      </w:r>
      <w:r w:rsidR="001C3072">
        <w:rPr>
          <w:rFonts w:eastAsiaTheme="minorHAnsi"/>
          <w:szCs w:val="20"/>
        </w:rPr>
        <w:t>ir</w:t>
      </w:r>
      <w:r w:rsidRPr="001B43E3">
        <w:rPr>
          <w:rFonts w:eastAsiaTheme="minorHAnsi"/>
          <w:szCs w:val="20"/>
        </w:rPr>
        <w:t xml:space="preserve"> 300 EUR par diviem apmācību mēnešiem, par 2.kvalifikācijas līmeņa profesiju </w:t>
      </w:r>
      <w:r w:rsidR="001C3072">
        <w:rPr>
          <w:rFonts w:eastAsiaTheme="minorHAnsi"/>
          <w:szCs w:val="20"/>
        </w:rPr>
        <w:t>ir</w:t>
      </w:r>
      <w:r w:rsidRPr="001B43E3">
        <w:rPr>
          <w:rFonts w:eastAsiaTheme="minorHAnsi"/>
          <w:szCs w:val="20"/>
        </w:rPr>
        <w:t xml:space="preserve"> 350 EUR par trijiem apmācību mēnešiem, par 3.kvalifikācijas līmeņa profesiju </w:t>
      </w:r>
      <w:r w:rsidR="001C3072">
        <w:rPr>
          <w:rFonts w:eastAsiaTheme="minorHAnsi"/>
          <w:szCs w:val="20"/>
        </w:rPr>
        <w:t>ir</w:t>
      </w:r>
      <w:r w:rsidRPr="001B43E3">
        <w:rPr>
          <w:rFonts w:eastAsiaTheme="minorHAnsi"/>
          <w:szCs w:val="20"/>
        </w:rPr>
        <w:t xml:space="preserve"> 350 EUR par četriem apmācību mēnešiem; </w:t>
      </w:r>
    </w:p>
    <w:p w14:paraId="4C3F5CC5" w14:textId="77777777" w:rsidR="001B43E3" w:rsidRPr="001B43E3" w:rsidRDefault="001B43E3" w:rsidP="007549B0">
      <w:pPr>
        <w:pStyle w:val="ListParagraph"/>
        <w:numPr>
          <w:ilvl w:val="0"/>
          <w:numId w:val="23"/>
        </w:numPr>
        <w:contextualSpacing w:val="0"/>
        <w:jc w:val="both"/>
        <w:rPr>
          <w:rFonts w:eastAsiaTheme="minorHAnsi"/>
          <w:szCs w:val="20"/>
        </w:rPr>
      </w:pPr>
      <w:r w:rsidRPr="001B43E3">
        <w:rPr>
          <w:rFonts w:eastAsiaTheme="minorHAnsi"/>
          <w:szCs w:val="20"/>
        </w:rPr>
        <w:t>no 2021.gada palielināts algu subsīdijas izmaksas termiņš darba devējam no līdzšinējiem trīs uz sešiem mēnešiem (subsīdija darba algai 50% apmērā no darbiniekam noteiktās mēneša darba algas, bet ne vairāk kā minimālās algas apmērā, kas no 2021.gada 1.janvāra ir noteikta 500 EUR mēnesī);</w:t>
      </w:r>
    </w:p>
    <w:p w14:paraId="0D1ADCE3" w14:textId="65904FE0" w:rsidR="001B43E3" w:rsidRDefault="001C3072" w:rsidP="007549B0">
      <w:pPr>
        <w:pStyle w:val="ListParagraph"/>
        <w:numPr>
          <w:ilvl w:val="0"/>
          <w:numId w:val="23"/>
        </w:numPr>
        <w:contextualSpacing w:val="0"/>
        <w:jc w:val="both"/>
        <w:rPr>
          <w:rFonts w:eastAsiaTheme="minorHAnsi"/>
          <w:szCs w:val="20"/>
        </w:rPr>
      </w:pPr>
      <w:r w:rsidRPr="00A8789B">
        <w:rPr>
          <w:rFonts w:eastAsiaTheme="minorHAnsi"/>
          <w:szCs w:val="20"/>
        </w:rPr>
        <w:t xml:space="preserve">lai veicinātu bez darba esošo personu prasmju pilnveidi starptautiski atzītu tiešsaistes kursu platformu darba tirgū pieprasītās mācību programmās, no 2021.gada </w:t>
      </w:r>
      <w:r w:rsidRPr="00A8789B">
        <w:rPr>
          <w:szCs w:val="20"/>
        </w:rPr>
        <w:t xml:space="preserve">izmaksas par šādu kursu </w:t>
      </w:r>
      <w:r w:rsidRPr="00A8789B">
        <w:rPr>
          <w:rFonts w:eastAsiaTheme="minorHAnsi"/>
          <w:szCs w:val="20"/>
        </w:rPr>
        <w:t>sertifikātu ieguvi</w:t>
      </w:r>
      <w:r>
        <w:rPr>
          <w:rFonts w:eastAsiaTheme="minorHAnsi"/>
          <w:szCs w:val="20"/>
        </w:rPr>
        <w:t xml:space="preserve"> tiek kompensētas</w:t>
      </w:r>
      <w:r w:rsidRPr="00A8789B">
        <w:rPr>
          <w:rFonts w:eastAsiaTheme="minorHAnsi"/>
          <w:szCs w:val="20"/>
        </w:rPr>
        <w:t xml:space="preserve"> līdz 150 EUR</w:t>
      </w:r>
      <w:r>
        <w:rPr>
          <w:rFonts w:eastAsiaTheme="minorHAnsi"/>
          <w:szCs w:val="20"/>
        </w:rPr>
        <w:t>;</w:t>
      </w:r>
    </w:p>
    <w:p w14:paraId="6C55445A" w14:textId="733E2002" w:rsidR="001C3072" w:rsidRPr="001B43E3" w:rsidRDefault="001C3072" w:rsidP="007549B0">
      <w:pPr>
        <w:pStyle w:val="ListParagraph"/>
        <w:numPr>
          <w:ilvl w:val="0"/>
          <w:numId w:val="23"/>
        </w:numPr>
        <w:contextualSpacing w:val="0"/>
        <w:jc w:val="both"/>
        <w:rPr>
          <w:rFonts w:eastAsiaTheme="minorHAnsi"/>
          <w:szCs w:val="20"/>
        </w:rPr>
      </w:pPr>
      <w:r w:rsidRPr="00EA11E3">
        <w:rPr>
          <w:rFonts w:eastAsiaTheme="minorHAnsi"/>
          <w:szCs w:val="20"/>
        </w:rPr>
        <w:t xml:space="preserve">NVA organizēto mācību piedāvājums 2021.gada februārī tika paplašināts ar papildus profesionālās pilnveides izglītības programmām, kā arī moduļiem no modulārās profesionālās izglītības programmām profesionālajā tālākizglītībā un </w:t>
      </w:r>
      <w:bookmarkStart w:id="18" w:name="_Hlk57368021"/>
      <w:r w:rsidRPr="00EA11E3">
        <w:rPr>
          <w:rFonts w:eastAsiaTheme="minorHAnsi"/>
          <w:szCs w:val="20"/>
        </w:rPr>
        <w:t>augstākās izglītības iestādes studiju kursiem/modu</w:t>
      </w:r>
      <w:bookmarkEnd w:id="18"/>
      <w:r w:rsidRPr="00EA11E3">
        <w:rPr>
          <w:rFonts w:eastAsiaTheme="minorHAnsi"/>
          <w:szCs w:val="20"/>
        </w:rPr>
        <w:t xml:space="preserve">ļiem. Šis papildus mācību piedāvājums, jo sevišķi piemērots </w:t>
      </w:r>
      <w:r>
        <w:rPr>
          <w:rFonts w:eastAsiaTheme="minorHAnsi"/>
          <w:szCs w:val="20"/>
        </w:rPr>
        <w:t xml:space="preserve">būs NVA klientiem </w:t>
      </w:r>
      <w:r w:rsidRPr="00EA11E3">
        <w:rPr>
          <w:rFonts w:eastAsiaTheme="minorHAnsi"/>
          <w:szCs w:val="20"/>
        </w:rPr>
        <w:t>attālinātā formā.</w:t>
      </w:r>
    </w:p>
    <w:p w14:paraId="5A98A570" w14:textId="77777777" w:rsidR="001B43E3" w:rsidRPr="001B43E3" w:rsidRDefault="001B43E3" w:rsidP="001B43E3">
      <w:pPr>
        <w:spacing w:after="120"/>
        <w:rPr>
          <w:rFonts w:ascii="Cambria" w:hAnsi="Cambria" w:cs="Times New Roman"/>
          <w:sz w:val="20"/>
          <w:szCs w:val="20"/>
        </w:rPr>
      </w:pPr>
    </w:p>
    <w:p w14:paraId="45E30E81" w14:textId="45E7752E" w:rsidR="00C00E43" w:rsidRPr="00C00E43" w:rsidRDefault="001B43E3" w:rsidP="00C00E43">
      <w:pPr>
        <w:spacing w:after="120"/>
        <w:rPr>
          <w:rFonts w:ascii="Cambria" w:hAnsi="Cambria" w:cstheme="minorHAnsi"/>
          <w:sz w:val="20"/>
          <w:szCs w:val="20"/>
        </w:rPr>
      </w:pPr>
      <w:r w:rsidRPr="001B43E3">
        <w:rPr>
          <w:rFonts w:ascii="Cambria" w:hAnsi="Cambria" w:cs="Times New Roman"/>
          <w:i/>
          <w:iCs/>
          <w:sz w:val="20"/>
          <w:szCs w:val="20"/>
        </w:rPr>
        <w:t>Stratēģija Latvijai Covid-19 krīzes radīto seku mazināšanai</w:t>
      </w:r>
      <w:r w:rsidRPr="001B43E3">
        <w:rPr>
          <w:rFonts w:ascii="Cambria" w:hAnsi="Cambria" w:cs="Times New Roman"/>
          <w:sz w:val="20"/>
          <w:szCs w:val="20"/>
        </w:rPr>
        <w:t xml:space="preserve"> paredz funkcionālas pieaugošo izglītības sistēmas izveidi mazkvalificēto īpatsvara samazināšanai, nepārtrauktu </w:t>
      </w:r>
      <w:r w:rsidRPr="00C00E43">
        <w:rPr>
          <w:rFonts w:ascii="Cambria" w:hAnsi="Cambria" w:cs="Times New Roman"/>
          <w:b/>
          <w:bCs/>
          <w:sz w:val="20"/>
          <w:szCs w:val="20"/>
        </w:rPr>
        <w:t>prasmju, iemaņu un kompetenču attīstībai</w:t>
      </w:r>
      <w:r w:rsidRPr="001B43E3">
        <w:rPr>
          <w:rFonts w:ascii="Cambria" w:hAnsi="Cambria" w:cs="Times New Roman"/>
          <w:sz w:val="20"/>
          <w:szCs w:val="20"/>
        </w:rPr>
        <w:t xml:space="preserve"> un sociālekonomiskās paradigmas pārmaiņām – nākotnes mūžizglītības koncepta ieviešanu. Noteikts mērķis pieaugušo izglītībā līdz 2023.gadam iesaistīt 165 tūkst. cilvēku. Valsts investīcijas </w:t>
      </w:r>
      <w:proofErr w:type="spellStart"/>
      <w:r w:rsidRPr="001B43E3">
        <w:rPr>
          <w:rFonts w:ascii="Cambria" w:hAnsi="Cambria" w:cs="Times New Roman"/>
          <w:sz w:val="20"/>
          <w:szCs w:val="20"/>
        </w:rPr>
        <w:t>cilvēkkapitāla</w:t>
      </w:r>
      <w:proofErr w:type="spellEnd"/>
      <w:r w:rsidRPr="001B43E3">
        <w:rPr>
          <w:rFonts w:ascii="Cambria" w:hAnsi="Cambria" w:cs="Times New Roman"/>
          <w:sz w:val="20"/>
          <w:szCs w:val="20"/>
        </w:rPr>
        <w:t xml:space="preserve"> attīstības jomā paredzēts koncentrēt uz nozarēm ar augstu eksporta potenciālu (STEM nozares), īpašu uzmanību pievēršot iedzīvotāju un uzņēmēju digitālo prasmju attīstīšanai.</w:t>
      </w:r>
      <w:r w:rsidR="00C00E43" w:rsidRPr="00C00E43">
        <w:rPr>
          <w:rFonts w:ascii="Cambria" w:hAnsi="Cambria" w:cs="Times New Roman"/>
          <w:sz w:val="20"/>
          <w:szCs w:val="20"/>
        </w:rPr>
        <w:t xml:space="preserve"> </w:t>
      </w:r>
      <w:r w:rsidR="00C00E43" w:rsidRPr="001B43E3">
        <w:rPr>
          <w:rFonts w:ascii="Cambria" w:hAnsi="Cambria" w:cs="Times New Roman"/>
          <w:sz w:val="20"/>
          <w:szCs w:val="20"/>
        </w:rPr>
        <w:t xml:space="preserve">Covid-19 krīzes seku pārvarēšanas atbalsta mehānismu ietvaros paplašināts iedzīvotājiem un uzņēmumiem pieejamais mācību </w:t>
      </w:r>
      <w:r w:rsidR="00C00E43" w:rsidRPr="00C00E43">
        <w:rPr>
          <w:rFonts w:asciiTheme="minorHAnsi" w:hAnsiTheme="minorHAnsi" w:cstheme="minorHAnsi"/>
          <w:sz w:val="20"/>
          <w:szCs w:val="20"/>
        </w:rPr>
        <w:t xml:space="preserve">piedāvājums </w:t>
      </w:r>
      <w:r w:rsidR="00C00E43" w:rsidRPr="00C00E43">
        <w:rPr>
          <w:rFonts w:ascii="Cambria" w:hAnsi="Cambria" w:cstheme="minorHAnsi"/>
          <w:sz w:val="20"/>
          <w:szCs w:val="20"/>
        </w:rPr>
        <w:t xml:space="preserve">(skatīt </w:t>
      </w:r>
      <w:r w:rsidR="00DF3A25">
        <w:rPr>
          <w:rFonts w:ascii="Cambria" w:hAnsi="Cambria" w:cstheme="minorHAnsi"/>
          <w:sz w:val="20"/>
          <w:szCs w:val="20"/>
        </w:rPr>
        <w:t>6</w:t>
      </w:r>
      <w:r w:rsidR="00C00E43" w:rsidRPr="00C00E43">
        <w:rPr>
          <w:rFonts w:ascii="Cambria" w:hAnsi="Cambria" w:cstheme="minorHAnsi"/>
          <w:sz w:val="20"/>
          <w:szCs w:val="20"/>
        </w:rPr>
        <w:t>.ielikumu).</w:t>
      </w:r>
    </w:p>
    <w:p w14:paraId="2E8AC799" w14:textId="77777777" w:rsidR="00C00E43" w:rsidRPr="0057770C" w:rsidRDefault="00C00E43" w:rsidP="00C00E43">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eastAsia="Times New Roman" w:hAnsi="Calibri Light"/>
          <w:color w:val="0F0F0F"/>
          <w:sz w:val="4"/>
          <w:szCs w:val="16"/>
          <w:lang w:eastAsia="lv-LV"/>
        </w:rPr>
      </w:pPr>
    </w:p>
    <w:p w14:paraId="1D18156C" w14:textId="56A1CC2A" w:rsidR="00C00E43" w:rsidRPr="0057770C" w:rsidRDefault="00C00E43" w:rsidP="00C00E43">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jc w:val="right"/>
        <w:rPr>
          <w:rFonts w:ascii="Calibri Light" w:eastAsia="Times New Roman" w:hAnsi="Calibri Light"/>
          <w:color w:val="0F0F0F"/>
          <w:sz w:val="16"/>
          <w:szCs w:val="16"/>
          <w:lang w:eastAsia="lv-LV"/>
        </w:rPr>
      </w:pPr>
      <w:r>
        <w:rPr>
          <w:rFonts w:ascii="Calibri Light" w:eastAsia="Times New Roman" w:hAnsi="Calibri Light"/>
          <w:color w:val="0F0F0F"/>
          <w:sz w:val="16"/>
          <w:szCs w:val="16"/>
          <w:lang w:eastAsia="lv-LV"/>
        </w:rPr>
        <w:t>6</w:t>
      </w:r>
      <w:r w:rsidRPr="0057770C">
        <w:rPr>
          <w:rFonts w:ascii="Calibri Light" w:eastAsia="Times New Roman" w:hAnsi="Calibri Light"/>
          <w:color w:val="0F0F0F"/>
          <w:sz w:val="16"/>
          <w:szCs w:val="16"/>
          <w:lang w:eastAsia="lv-LV"/>
        </w:rPr>
        <w:t>.ielikums</w:t>
      </w:r>
    </w:p>
    <w:p w14:paraId="3FFA85BC" w14:textId="08F55CCE" w:rsidR="00C00E43" w:rsidRPr="006F32F8" w:rsidRDefault="00C00E43" w:rsidP="00C00E43">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b/>
        </w:rPr>
      </w:pPr>
      <w:r w:rsidRPr="006F32F8">
        <w:rPr>
          <w:rFonts w:ascii="Calibri Light" w:hAnsi="Calibri Light"/>
          <w:b/>
        </w:rPr>
        <w:t>Atbalst</w:t>
      </w:r>
      <w:r>
        <w:rPr>
          <w:rFonts w:ascii="Calibri Light" w:hAnsi="Calibri Light"/>
          <w:b/>
        </w:rPr>
        <w:t>a mehānism</w:t>
      </w:r>
      <w:r w:rsidR="00DF3A25">
        <w:rPr>
          <w:rFonts w:ascii="Calibri Light" w:hAnsi="Calibri Light"/>
          <w:b/>
        </w:rPr>
        <w:t>i</w:t>
      </w:r>
      <w:r>
        <w:rPr>
          <w:rFonts w:ascii="Calibri Light" w:hAnsi="Calibri Light"/>
          <w:b/>
        </w:rPr>
        <w:t xml:space="preserve"> </w:t>
      </w:r>
      <w:r w:rsidR="00DF3A25">
        <w:rPr>
          <w:rFonts w:ascii="Calibri Light" w:hAnsi="Calibri Light"/>
          <w:b/>
        </w:rPr>
        <w:t>prasmju, iemaņu un kompetenču attīstībai</w:t>
      </w:r>
    </w:p>
    <w:p w14:paraId="08E94B4D" w14:textId="4EF6F54E" w:rsidR="00C00E43" w:rsidRPr="00DF3A25" w:rsidRDefault="00281A49" w:rsidP="00C00E43">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rPr>
          <w:rFonts w:ascii="Calibri Light" w:hAnsi="Calibri Light" w:cs="Calibri Light"/>
          <w:sz w:val="16"/>
          <w:szCs w:val="16"/>
        </w:rPr>
      </w:pPr>
      <w:r>
        <w:rPr>
          <w:rFonts w:ascii="Calibri Light" w:hAnsi="Calibri Light" w:cs="Calibri Light"/>
          <w:b/>
          <w:sz w:val="16"/>
          <w:szCs w:val="16"/>
        </w:rPr>
        <w:t>Nodarbinātajiem i</w:t>
      </w:r>
      <w:r w:rsidR="00DF3A25" w:rsidRPr="00DF3A25">
        <w:rPr>
          <w:rFonts w:ascii="Calibri Light" w:hAnsi="Calibri Light" w:cs="Calibri Light"/>
          <w:b/>
          <w:sz w:val="16"/>
          <w:szCs w:val="16"/>
        </w:rPr>
        <w:t>edzīvotājiem un uzņēmumiem pieejam</w:t>
      </w:r>
      <w:r w:rsidR="00DF3A25">
        <w:rPr>
          <w:rFonts w:ascii="Calibri Light" w:hAnsi="Calibri Light" w:cs="Calibri Light"/>
          <w:b/>
          <w:sz w:val="16"/>
          <w:szCs w:val="16"/>
        </w:rPr>
        <w:t>ā</w:t>
      </w:r>
      <w:r w:rsidR="00DF3A25" w:rsidRPr="00DF3A25">
        <w:rPr>
          <w:rFonts w:ascii="Calibri Light" w:hAnsi="Calibri Light" w:cs="Calibri Light"/>
          <w:b/>
          <w:sz w:val="16"/>
          <w:szCs w:val="16"/>
        </w:rPr>
        <w:t xml:space="preserve"> mācību piedāvājum</w:t>
      </w:r>
      <w:r w:rsidR="00DF3A25">
        <w:rPr>
          <w:rFonts w:ascii="Calibri Light" w:hAnsi="Calibri Light" w:cs="Calibri Light"/>
          <w:b/>
          <w:sz w:val="16"/>
          <w:szCs w:val="16"/>
        </w:rPr>
        <w:t>a pilnveidošana:</w:t>
      </w:r>
    </w:p>
    <w:p w14:paraId="78FA7FD1" w14:textId="0A4A30F2" w:rsidR="00C00E43" w:rsidRDefault="00C00E43" w:rsidP="00C00E43">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BC0695">
        <w:rPr>
          <w:rFonts w:ascii="Calibri Light" w:eastAsia="Times New Roman" w:hAnsi="Calibri Light" w:cs="Calibri Light"/>
          <w:sz w:val="16"/>
          <w:szCs w:val="16"/>
        </w:rPr>
        <w:t>–</w:t>
      </w:r>
      <w:r w:rsidRPr="00BC0695">
        <w:rPr>
          <w:rFonts w:ascii="Calibri Light" w:eastAsia="Times New Roman" w:hAnsi="Calibri Light" w:cs="Calibri Light"/>
          <w:sz w:val="16"/>
          <w:szCs w:val="16"/>
        </w:rPr>
        <w:tab/>
      </w:r>
      <w:r w:rsidRPr="00DF3A25">
        <w:rPr>
          <w:rFonts w:ascii="Calibri Light" w:hAnsi="Calibri Light" w:cs="Calibri Light"/>
          <w:sz w:val="16"/>
          <w:szCs w:val="16"/>
        </w:rPr>
        <w:t xml:space="preserve">ES fondu pieaugušo izglītības projektam </w:t>
      </w:r>
      <w:r w:rsidRPr="00DF3A25">
        <w:rPr>
          <w:rFonts w:ascii="Calibri Light" w:hAnsi="Calibri Light" w:cs="Calibri Light"/>
          <w:i/>
          <w:iCs/>
          <w:sz w:val="16"/>
          <w:szCs w:val="16"/>
        </w:rPr>
        <w:t xml:space="preserve">“Nodarbināto personu profesionālās kompetences pilnveide” </w:t>
      </w:r>
      <w:r w:rsidRPr="00DF3A25">
        <w:rPr>
          <w:rFonts w:ascii="Calibri Light" w:hAnsi="Calibri Light" w:cs="Calibri Light"/>
          <w:sz w:val="16"/>
          <w:szCs w:val="16"/>
        </w:rPr>
        <w:t xml:space="preserve">palielināts finansējums par 21 milj. EUR, kopējam atbalstam programmas ietvaros sasniedzot 46,8 milj. EUR, paplašinot atbalsta saņēmēju loku par 17 tūkst. cilvēku. Papildu piešķirtā finansējuma ietvaros 2020. gada vasarā tika īstenota papildus attālināto mācību kārta nodarbinātajiem Covid-19 krīzes negatīvu seku mazināšanai, t.sk. paplašinot nodarbinātām personām pieejamo mācību piedāvājumu ar iespēju izvēlieties kādu studiju moduli vai studiju kursu augstākās izglītības iestādēs, kā arī paredzot, ka mācību aktivitātēs  varēs piedalīties divas reizes. Paplašināts arī atbalsts sociālajā jomā, iekļaujot ceļa izdevumu segšanu uz kvalifikācijas prakses vietu un atpakaļ un </w:t>
      </w:r>
      <w:r w:rsidR="00281A49">
        <w:rPr>
          <w:rFonts w:ascii="Calibri Light" w:hAnsi="Calibri Light" w:cs="Calibri Light"/>
          <w:sz w:val="16"/>
          <w:szCs w:val="16"/>
        </w:rPr>
        <w:t>līdz 5% samazināts līdzmaksājumas par profesionālās tālākizglītības programmas apguvi</w:t>
      </w:r>
      <w:r w:rsidRPr="00DF3A25">
        <w:rPr>
          <w:rFonts w:ascii="Calibri Light" w:hAnsi="Calibri Light" w:cs="Calibri Light"/>
          <w:sz w:val="16"/>
          <w:szCs w:val="16"/>
        </w:rPr>
        <w:t xml:space="preserve">. No 2017. gada līdz 2020.gada beigām kopumā īstenotas piecas pieteikšanās kārtas un viena attālināto mācību kārta un mācības projektā kopumā uzsākušas 40,6 tūkst. unikālas personas, tajā skaitā 7,7 tūkst. unikālas personas ar zemu izglītības līmeni. </w:t>
      </w:r>
      <w:r w:rsidR="00DF3A25">
        <w:rPr>
          <w:rFonts w:ascii="Calibri Light" w:hAnsi="Calibri Light" w:cs="Calibri Light"/>
          <w:sz w:val="16"/>
          <w:szCs w:val="16"/>
        </w:rPr>
        <w:t>Līdz</w:t>
      </w:r>
      <w:r w:rsidRPr="00DF3A25">
        <w:rPr>
          <w:rFonts w:ascii="Calibri Light" w:hAnsi="Calibri Light" w:cs="Calibri Light"/>
          <w:sz w:val="16"/>
          <w:szCs w:val="16"/>
        </w:rPr>
        <w:t xml:space="preserve"> 2020. gada beigām mācības kopumā projektā pabeigušas 29,4 tūkst. unikālas personas, tajā skaitā 5,5 tūkst. ar zemu izglītības līmeni. </w:t>
      </w:r>
      <w:r w:rsidR="00281A49">
        <w:rPr>
          <w:rFonts w:ascii="Calibri Light" w:hAnsi="Calibri Light" w:cs="Calibri Light"/>
          <w:sz w:val="16"/>
          <w:szCs w:val="16"/>
        </w:rPr>
        <w:t xml:space="preserve">2021. gada martā Pieaugušo izglītības pārvaldības padome apstiprināja prioritātes nākamajai mācību kārtai, kas tiks veltīta caurviju un profesionālo digitālo prasmju attīstībai. </w:t>
      </w:r>
      <w:r w:rsidRPr="00DF3A25">
        <w:rPr>
          <w:rFonts w:ascii="Calibri Light" w:hAnsi="Calibri Light" w:cs="Calibri Light"/>
          <w:sz w:val="16"/>
          <w:szCs w:val="16"/>
        </w:rPr>
        <w:t xml:space="preserve">2021. gadā plānots īstenot divas mācību kārtas. Kopumā projektā līdz 2023.gada beigām plānots iesaistīt vairāk nekā 55 tūkst. nodarbināto. </w:t>
      </w:r>
      <w:r w:rsidRPr="00DF3A25">
        <w:rPr>
          <w:rFonts w:ascii="Calibri Light" w:hAnsi="Calibri Light" w:cs="Calibri Light"/>
          <w:iCs/>
          <w:sz w:val="16"/>
          <w:szCs w:val="16"/>
        </w:rPr>
        <w:t>Plānots turpināt attālināto mācību kārtu īstenošanu, t.sk. paplašinot mācību piedāvājumu digitālo prasmju attīstībai. Vienlaikus norit darbs pie mācību piedāvājuma atbilstības darba tirgus vajadzībām uzlabošanas, t.sk. ciešāk sadarbojoties ar nozaru ekspertu padomēm</w:t>
      </w:r>
      <w:r w:rsidRPr="00DF3A25">
        <w:rPr>
          <w:rFonts w:ascii="Calibri Light" w:hAnsi="Calibri Light" w:cs="Calibri Light"/>
          <w:sz w:val="16"/>
          <w:szCs w:val="16"/>
        </w:rPr>
        <w:t>;</w:t>
      </w:r>
    </w:p>
    <w:p w14:paraId="3D0673A1" w14:textId="2BD65186" w:rsidR="00C00E43" w:rsidRPr="00E21DA7" w:rsidRDefault="00C00E43" w:rsidP="00C00E43">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lang w:eastAsia="lv-LV"/>
        </w:rPr>
      </w:pPr>
      <w:r w:rsidRPr="00BC0695">
        <w:rPr>
          <w:rFonts w:ascii="Calibri Light" w:eastAsia="Times New Roman" w:hAnsi="Calibri Light" w:cs="Calibri Light"/>
          <w:sz w:val="16"/>
          <w:szCs w:val="16"/>
        </w:rPr>
        <w:t>–</w:t>
      </w:r>
      <w:r w:rsidRPr="00BC0695">
        <w:rPr>
          <w:rFonts w:ascii="Calibri Light" w:eastAsia="Times New Roman" w:hAnsi="Calibri Light" w:cs="Calibri Light"/>
          <w:sz w:val="16"/>
          <w:szCs w:val="16"/>
        </w:rPr>
        <w:tab/>
      </w:r>
      <w:r w:rsidR="00DF3A25" w:rsidRPr="00E21DA7">
        <w:rPr>
          <w:rFonts w:ascii="Calibri Light" w:hAnsi="Calibri Light" w:cs="Calibri Light"/>
          <w:sz w:val="16"/>
          <w:szCs w:val="16"/>
        </w:rPr>
        <w:t>MK 2020.gada 24.novembrī atbalstīja apmācību paplašināšanu ES fondu atbalsta programmas “Atbalsts nodarbināto apmācībām” ietvaros nodarbināto digitālo prasmju pilnveidei un komersantu digitālās transformācijas veicināšanai. Apmācību programmas īstenošanai papildus pieejams finansējums 14,7 milj. EUR apmērā. Līdz 2023.gada beigām iecerēts sniegt atbalstu apmācībām vismaz 500 komersantu 2 tūk</w:t>
      </w:r>
      <w:r w:rsidR="00E21DA7">
        <w:rPr>
          <w:rFonts w:ascii="Calibri Light" w:hAnsi="Calibri Light" w:cs="Calibri Light"/>
          <w:sz w:val="16"/>
          <w:szCs w:val="16"/>
        </w:rPr>
        <w:t>s</w:t>
      </w:r>
      <w:r w:rsidR="00DF3A25" w:rsidRPr="00E21DA7">
        <w:rPr>
          <w:rFonts w:ascii="Calibri Light" w:hAnsi="Calibri Light" w:cs="Calibri Light"/>
          <w:sz w:val="16"/>
          <w:szCs w:val="16"/>
        </w:rPr>
        <w:t>t. nodarbinātajiem</w:t>
      </w:r>
      <w:r w:rsidRPr="00E21DA7">
        <w:rPr>
          <w:rFonts w:ascii="Calibri Light" w:hAnsi="Calibri Light" w:cs="Calibri Light"/>
          <w:sz w:val="16"/>
          <w:szCs w:val="16"/>
          <w:lang w:eastAsia="lv-LV"/>
        </w:rPr>
        <w:t xml:space="preserve">; </w:t>
      </w:r>
    </w:p>
    <w:p w14:paraId="6B9022AD" w14:textId="01010C8D" w:rsidR="00C00E43" w:rsidRDefault="00C00E43" w:rsidP="00F709DF">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E21DA7">
        <w:rPr>
          <w:rFonts w:ascii="Calibri Light" w:eastAsia="Times New Roman" w:hAnsi="Calibri Light" w:cs="Calibri Light"/>
          <w:sz w:val="16"/>
          <w:szCs w:val="16"/>
        </w:rPr>
        <w:t>–</w:t>
      </w:r>
      <w:r w:rsidRPr="00E21DA7">
        <w:rPr>
          <w:rFonts w:ascii="Calibri Light" w:eastAsia="Times New Roman" w:hAnsi="Calibri Light" w:cs="Calibri Light"/>
          <w:sz w:val="16"/>
          <w:szCs w:val="16"/>
        </w:rPr>
        <w:tab/>
      </w:r>
      <w:r w:rsidR="00E21DA7" w:rsidRPr="00E21DA7">
        <w:rPr>
          <w:rFonts w:ascii="Calibri Light" w:hAnsi="Calibri Light" w:cs="Calibri Light"/>
          <w:sz w:val="16"/>
          <w:szCs w:val="16"/>
        </w:rPr>
        <w:t xml:space="preserve">ES fondu pasākums </w:t>
      </w:r>
      <w:r w:rsidR="00E21DA7" w:rsidRPr="00E21DA7">
        <w:rPr>
          <w:rFonts w:ascii="Calibri Light" w:hAnsi="Calibri Light" w:cs="Calibri Light"/>
          <w:i/>
          <w:iCs/>
          <w:sz w:val="16"/>
          <w:szCs w:val="16"/>
        </w:rPr>
        <w:t xml:space="preserve">"Atbalsts IKT un netehnoloģiskām apmācībām, kā arī apmācībām, lai sekmētu investoru piesaisti" </w:t>
      </w:r>
      <w:r w:rsidR="00E21DA7" w:rsidRPr="00E21DA7">
        <w:rPr>
          <w:rFonts w:ascii="Calibri Light" w:hAnsi="Calibri Light" w:cs="Calibri Light"/>
          <w:sz w:val="16"/>
          <w:szCs w:val="16"/>
        </w:rPr>
        <w:t xml:space="preserve">kopš 2020. gada 5.decembra papildināts ar jauniem atbalstāmiem virzieniem – augsta līmeņa apmācības (paredzētas uzņēmumu augsta un vidēja līmeņa vadītājiem, speciālistiem) un labās prakses pārņemšanas pasākumi (lekciju un </w:t>
      </w:r>
      <w:proofErr w:type="spellStart"/>
      <w:r w:rsidR="00E21DA7" w:rsidRPr="00E21DA7">
        <w:rPr>
          <w:rFonts w:ascii="Calibri Light" w:hAnsi="Calibri Light" w:cs="Calibri Light"/>
          <w:sz w:val="16"/>
          <w:szCs w:val="16"/>
        </w:rPr>
        <w:t>mentoringa</w:t>
      </w:r>
      <w:proofErr w:type="spellEnd"/>
      <w:r w:rsidR="00E21DA7" w:rsidRPr="00E21DA7">
        <w:rPr>
          <w:rFonts w:ascii="Calibri Light" w:hAnsi="Calibri Light" w:cs="Calibri Light"/>
          <w:sz w:val="16"/>
          <w:szCs w:val="16"/>
        </w:rPr>
        <w:t xml:space="preserve"> veidā), kā arī jauniem atbalsta pasākumiem investoru nodarbināto apmācībām. Papildus </w:t>
      </w:r>
      <w:proofErr w:type="spellStart"/>
      <w:r w:rsidR="00E21DA7" w:rsidRPr="00E21DA7">
        <w:rPr>
          <w:rFonts w:ascii="Calibri Light" w:hAnsi="Calibri Light" w:cs="Calibri Light"/>
          <w:sz w:val="16"/>
          <w:szCs w:val="16"/>
        </w:rPr>
        <w:t>virssaistību</w:t>
      </w:r>
      <w:proofErr w:type="spellEnd"/>
      <w:r w:rsidR="00E21DA7" w:rsidRPr="00E21DA7">
        <w:rPr>
          <w:rFonts w:ascii="Calibri Light" w:hAnsi="Calibri Light" w:cs="Calibri Light"/>
          <w:sz w:val="16"/>
          <w:szCs w:val="16"/>
        </w:rPr>
        <w:t xml:space="preserve"> finansējums 5 milj. EUR apmērā. Pasākumu ieviešanas termiņš plānots līdz 2023. gada 31. decembrim. Iecerēts atbalstīt vismaz 240 komersantu 900 nodarbināto apmācības.</w:t>
      </w:r>
    </w:p>
    <w:p w14:paraId="7E61A2AA" w14:textId="77777777" w:rsidR="00DC4760" w:rsidRPr="00DC4760" w:rsidRDefault="00DC4760" w:rsidP="00DC4760">
      <w:p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b/>
          <w:sz w:val="16"/>
          <w:szCs w:val="16"/>
        </w:rPr>
      </w:pPr>
      <w:r w:rsidRPr="00DC4760">
        <w:rPr>
          <w:rFonts w:ascii="Calibri Light" w:hAnsi="Calibri Light" w:cs="Calibri Light"/>
          <w:b/>
          <w:sz w:val="16"/>
          <w:szCs w:val="16"/>
        </w:rPr>
        <w:t>Sociālam riskam pakļauto jauniešu prasmju attīstībai, veicinot iesaisti izglītībā un nodarbinātībā:</w:t>
      </w:r>
    </w:p>
    <w:p w14:paraId="204B289C" w14:textId="02AA4FBB" w:rsidR="00DC4760" w:rsidRPr="00DC4760" w:rsidRDefault="00DC4760" w:rsidP="00DC4760">
      <w:pPr>
        <w:pStyle w:val="ListParagraph"/>
        <w:numPr>
          <w:ilvl w:val="0"/>
          <w:numId w:val="31"/>
        </w:numPr>
        <w:pBdr>
          <w:top w:val="single" w:sz="2" w:space="1" w:color="auto" w:shadow="1"/>
          <w:left w:val="single" w:sz="2" w:space="4" w:color="auto" w:shadow="1"/>
          <w:bottom w:val="single" w:sz="2" w:space="1" w:color="auto" w:shadow="1"/>
          <w:right w:val="single" w:sz="2" w:space="4" w:color="auto" w:shadow="1"/>
        </w:pBdr>
        <w:shd w:val="clear" w:color="auto" w:fill="B4C6E7" w:themeFill="accent1" w:themeFillTint="66"/>
        <w:spacing w:after="20"/>
        <w:ind w:left="284" w:hanging="284"/>
        <w:rPr>
          <w:rFonts w:ascii="Calibri Light" w:hAnsi="Calibri Light" w:cs="Calibri Light"/>
          <w:sz w:val="16"/>
          <w:szCs w:val="16"/>
        </w:rPr>
      </w:pPr>
      <w:r w:rsidRPr="00DC4760">
        <w:rPr>
          <w:rFonts w:ascii="Calibri Light" w:hAnsi="Calibri Light" w:cs="Calibri Light"/>
          <w:sz w:val="16"/>
          <w:szCs w:val="16"/>
        </w:rPr>
        <w:t>MK 2020.gada 18.februārī atbalstīja iniciatīvu par papildus finansējuma piešķiršanu 2,4 milj. EUR apmērā ES fondu specifiskā atbalsta mērķa “Attīstīt NEET jauniešu prasmes un veicināt to iesaisti izglītībā, NVA īstenotajos pasākumos Jauniešu garantijas ietvaros un nevalstisko organizāciju vai jauniešu centru darbībā” ietvaros īstenotā projekta “PROTI un DARI!”, kas paredz atbalstu jauniešiem vecumā no 15 līdz 29 gadiem, kas nemācās, nestrādā un neapgūst arodu, īstenošanai.</w:t>
      </w:r>
    </w:p>
    <w:p w14:paraId="5FC2DDDE" w14:textId="77777777" w:rsidR="001B43E3" w:rsidRPr="001B43E3" w:rsidRDefault="001B43E3" w:rsidP="001B43E3">
      <w:pPr>
        <w:rPr>
          <w:rFonts w:ascii="Cambria" w:hAnsi="Cambria"/>
          <w:sz w:val="20"/>
          <w:szCs w:val="20"/>
        </w:rPr>
      </w:pPr>
    </w:p>
    <w:p w14:paraId="51C681A3" w14:textId="3C76412A" w:rsidR="001B43E3" w:rsidRPr="001B43E3" w:rsidRDefault="001B43E3" w:rsidP="00E21DA7">
      <w:pPr>
        <w:spacing w:before="120"/>
        <w:rPr>
          <w:rFonts w:ascii="Cambria" w:hAnsi="Cambria"/>
          <w:sz w:val="20"/>
          <w:szCs w:val="20"/>
        </w:rPr>
      </w:pPr>
      <w:r w:rsidRPr="001B43E3">
        <w:rPr>
          <w:rFonts w:ascii="Cambria" w:hAnsi="Cambria"/>
          <w:sz w:val="20"/>
          <w:szCs w:val="20"/>
        </w:rPr>
        <w:t xml:space="preserve">2020.gadā ES fondu izvērtēšanas atbalsta ietvaros tika īstenots pētījums </w:t>
      </w:r>
      <w:r w:rsidRPr="001B43E3">
        <w:rPr>
          <w:rFonts w:ascii="Cambria" w:hAnsi="Cambria"/>
          <w:i/>
          <w:iCs/>
          <w:sz w:val="20"/>
          <w:szCs w:val="20"/>
        </w:rPr>
        <w:t xml:space="preserve">“Nodarbināto pieaugušo ar zemu kvalifikāciju efektīvākas iesaistes mācībās </w:t>
      </w:r>
      <w:proofErr w:type="spellStart"/>
      <w:r w:rsidRPr="001B43E3">
        <w:rPr>
          <w:rFonts w:ascii="Cambria" w:hAnsi="Cambria"/>
          <w:i/>
          <w:iCs/>
          <w:sz w:val="20"/>
          <w:szCs w:val="20"/>
        </w:rPr>
        <w:t>izvērtējums</w:t>
      </w:r>
      <w:proofErr w:type="spellEnd"/>
      <w:r w:rsidRPr="001B43E3">
        <w:rPr>
          <w:rFonts w:ascii="Cambria" w:hAnsi="Cambria"/>
          <w:i/>
          <w:iCs/>
          <w:sz w:val="20"/>
          <w:szCs w:val="20"/>
        </w:rPr>
        <w:t>”</w:t>
      </w:r>
      <w:r w:rsidR="0068554C">
        <w:rPr>
          <w:rFonts w:ascii="Cambria" w:hAnsi="Cambria"/>
          <w:sz w:val="20"/>
          <w:szCs w:val="20"/>
        </w:rPr>
        <w:t>, kura</w:t>
      </w:r>
      <w:r w:rsidRPr="001B43E3">
        <w:rPr>
          <w:rFonts w:ascii="Cambria" w:hAnsi="Cambria"/>
          <w:sz w:val="20"/>
          <w:szCs w:val="20"/>
        </w:rPr>
        <w:t xml:space="preserve"> mērķis bija izstrādāt pieaugušo ar zemu kvalifikāciju </w:t>
      </w:r>
      <w:r w:rsidR="0068554C" w:rsidRPr="001B43E3">
        <w:rPr>
          <w:rFonts w:ascii="Cambria" w:hAnsi="Cambria"/>
          <w:sz w:val="20"/>
          <w:szCs w:val="20"/>
        </w:rPr>
        <w:lastRenderedPageBreak/>
        <w:t xml:space="preserve">nodarbināto </w:t>
      </w:r>
      <w:r w:rsidRPr="001B43E3">
        <w:rPr>
          <w:rFonts w:ascii="Cambria" w:hAnsi="Cambria"/>
          <w:sz w:val="20"/>
          <w:szCs w:val="20"/>
        </w:rPr>
        <w:t xml:space="preserve">raksturojumu un identificēt to mācību vajadzības un efektīvākās sasniegšanas stratēģijas to iesaistei mācībās. </w:t>
      </w:r>
      <w:r w:rsidR="00281A49">
        <w:rPr>
          <w:rFonts w:ascii="Cambria" w:hAnsi="Cambria"/>
          <w:sz w:val="20"/>
          <w:szCs w:val="20"/>
        </w:rPr>
        <w:t>Īstenojot pētījuma rekomendācijas, ir u</w:t>
      </w:r>
      <w:r w:rsidR="00281A49" w:rsidRPr="001B43E3">
        <w:rPr>
          <w:rFonts w:ascii="Cambria" w:hAnsi="Cambria"/>
          <w:sz w:val="20"/>
          <w:szCs w:val="20"/>
        </w:rPr>
        <w:t xml:space="preserve">zsākts darbs pie metodiskā materiāla </w:t>
      </w:r>
      <w:r w:rsidR="00281A49" w:rsidRPr="001B43E3">
        <w:rPr>
          <w:rFonts w:ascii="Cambria" w:hAnsi="Cambria"/>
          <w:i/>
          <w:iCs/>
          <w:sz w:val="20"/>
          <w:szCs w:val="20"/>
        </w:rPr>
        <w:t>“Ceļvedis pašvaldībām pieaugušo izglītības pārvaldībai”</w:t>
      </w:r>
      <w:r w:rsidR="00281A49" w:rsidRPr="001B43E3">
        <w:rPr>
          <w:rFonts w:ascii="Cambria" w:hAnsi="Cambria"/>
          <w:sz w:val="20"/>
          <w:szCs w:val="20"/>
        </w:rPr>
        <w:t xml:space="preserve"> pašvaldību pieaugušo izglītības koordinatoriem darbam ar pieaugušo izglītības jautājumiem.</w:t>
      </w:r>
    </w:p>
    <w:p w14:paraId="16F73FCF" w14:textId="6F167B07" w:rsidR="001B43E3" w:rsidRPr="001B43E3" w:rsidRDefault="001B43E3" w:rsidP="00E21DA7">
      <w:pPr>
        <w:spacing w:before="120"/>
        <w:rPr>
          <w:rFonts w:ascii="Cambria" w:hAnsi="Cambria"/>
          <w:sz w:val="20"/>
          <w:szCs w:val="20"/>
        </w:rPr>
      </w:pPr>
      <w:r w:rsidRPr="001B43E3">
        <w:rPr>
          <w:rFonts w:ascii="Cambria" w:hAnsi="Cambria"/>
          <w:sz w:val="20"/>
          <w:szCs w:val="20"/>
        </w:rPr>
        <w:t>Lai noteiktu atbalsta pasākumus darba devējiem</w:t>
      </w:r>
      <w:r w:rsidR="0014373E">
        <w:rPr>
          <w:rFonts w:ascii="Cambria" w:hAnsi="Cambria"/>
          <w:sz w:val="20"/>
          <w:szCs w:val="20"/>
        </w:rPr>
        <w:t>, t.sk. MVU,</w:t>
      </w:r>
      <w:r w:rsidRPr="001B43E3">
        <w:rPr>
          <w:rFonts w:ascii="Cambria" w:hAnsi="Cambria"/>
          <w:sz w:val="20"/>
          <w:szCs w:val="20"/>
        </w:rPr>
        <w:t xml:space="preserve"> darbinieku papildu izglītošanā un attīstītu tiesisko ietvaru šāda atbalsta saņemšanai, IZM sagatavojis un iesniedzis projekta pieteikumu atbalsta saņemšanai EK tehniskā atbalsta instrumenta ietvaros. Patlaban notiek sagatavošanas darbi projekta uzsākšanai (projekta īstenošana indikatīvi paredzēta laika periodā no 2021.gada jūnija – 2023.gada jūlijam). Vienlaikus tiks turpināts darbs pie privāto-publisko partnerību pieaugušo izglītības finansēšanas instrumenta “Prasmju fondi” koncepta izstrādes un tā pilotēšanas nozarēs vai uzņēmumos pēc brīvprātības principa.</w:t>
      </w:r>
    </w:p>
    <w:p w14:paraId="0AF621A9" w14:textId="3433DCF0" w:rsidR="001B43E3" w:rsidRPr="001B43E3" w:rsidRDefault="0014373E" w:rsidP="00E21DA7">
      <w:pPr>
        <w:spacing w:before="120"/>
        <w:rPr>
          <w:rFonts w:ascii="Cambria" w:hAnsi="Cambria"/>
          <w:sz w:val="20"/>
          <w:szCs w:val="20"/>
        </w:rPr>
      </w:pPr>
      <w:r w:rsidRPr="00A146A9">
        <w:rPr>
          <w:rFonts w:ascii="Cambria" w:hAnsi="Cambria"/>
          <w:iCs/>
          <w:sz w:val="20"/>
          <w:szCs w:val="20"/>
        </w:rPr>
        <w:t>Tāpat</w:t>
      </w:r>
      <w:r>
        <w:rPr>
          <w:rFonts w:ascii="Cambria" w:hAnsi="Cambria"/>
          <w:iCs/>
          <w:sz w:val="20"/>
          <w:szCs w:val="20"/>
        </w:rPr>
        <w:t>, veicinot pieaugušo izglītības kvalitāti,</w:t>
      </w:r>
      <w:r w:rsidRPr="00A146A9">
        <w:rPr>
          <w:rFonts w:ascii="Cambria" w:hAnsi="Cambria"/>
          <w:iCs/>
          <w:sz w:val="20"/>
          <w:szCs w:val="20"/>
        </w:rPr>
        <w:t xml:space="preserve"> tiek izstrādātas profesionālās kompetences pilnveides programmas </w:t>
      </w:r>
      <w:r>
        <w:rPr>
          <w:rFonts w:ascii="Cambria" w:hAnsi="Cambria"/>
          <w:iCs/>
          <w:sz w:val="20"/>
          <w:szCs w:val="20"/>
        </w:rPr>
        <w:t xml:space="preserve">pieaugušo izglītotājiem, kā arī </w:t>
      </w:r>
      <w:r w:rsidR="001B43E3" w:rsidRPr="001B43E3">
        <w:rPr>
          <w:rFonts w:ascii="Cambria" w:hAnsi="Cambria" w:cs="Times New Roman"/>
          <w:sz w:val="20"/>
          <w:szCs w:val="20"/>
        </w:rPr>
        <w:t>turpināts uzturēt pieaugušo izglītotāju informācijas platformu EPALE, nodrošinot interesentiem informāciju, seminārus un publikācijas par pieaugušo izglītības aktualitātēm saistītajiem jautājumiem, t.sk. COVID-19 un digitālajiem risinājumiem attālināto mācību organizēšanai.</w:t>
      </w:r>
    </w:p>
    <w:p w14:paraId="0BC1C7BC" w14:textId="670638D0" w:rsidR="001B43E3" w:rsidRPr="001B43E3" w:rsidRDefault="001B43E3" w:rsidP="00E21DA7">
      <w:pPr>
        <w:spacing w:before="120"/>
        <w:rPr>
          <w:rFonts w:ascii="Cambria" w:hAnsi="Cambria" w:cs="Times New Roman"/>
          <w:sz w:val="20"/>
          <w:szCs w:val="20"/>
        </w:rPr>
      </w:pPr>
      <w:r w:rsidRPr="001B43E3">
        <w:rPr>
          <w:rFonts w:ascii="Cambria" w:hAnsi="Cambria" w:cs="Times New Roman"/>
          <w:sz w:val="20"/>
          <w:szCs w:val="20"/>
        </w:rPr>
        <w:t xml:space="preserve">Pieaugušo izglītības piedāvājuma veidošanā arvien vairāk iesaistās </w:t>
      </w:r>
      <w:r w:rsidR="0068554C">
        <w:rPr>
          <w:rFonts w:ascii="Cambria" w:hAnsi="Cambria" w:cs="Times New Roman"/>
          <w:sz w:val="20"/>
          <w:szCs w:val="20"/>
        </w:rPr>
        <w:t>p</w:t>
      </w:r>
      <w:r w:rsidRPr="001B43E3">
        <w:rPr>
          <w:rFonts w:ascii="Cambria" w:hAnsi="Cambria" w:cs="Times New Roman"/>
          <w:sz w:val="20"/>
          <w:szCs w:val="20"/>
        </w:rPr>
        <w:t xml:space="preserve">rofesionālās izglītības iestādes, tādējādi paplašinot izglītības iespējas pieaugušajiem, kā arī nodrošinot ekonomikas attīstībai un darba tirgus prasībām atbilstošu mācību piedāvājumu. Profesionālās izglītības programmas saturiski tiek pārstrukturizētas ar mērķi izveidot elastīgas profesionālās izglītības programmas, kas nodrošinātu iespēju ātri reaģēt uz darbaspēka pieprasījumu gan īstermiņā, gan ilgtermiņā. Profesionālās izglītības programmu pārstrukturizāciju tiek īstenota ESF projekta </w:t>
      </w:r>
      <w:r w:rsidRPr="001B43E3">
        <w:rPr>
          <w:rFonts w:ascii="Cambria" w:hAnsi="Cambria" w:cs="Times New Roman"/>
          <w:i/>
          <w:iCs/>
          <w:sz w:val="20"/>
          <w:szCs w:val="20"/>
        </w:rPr>
        <w:t>“Nozaru kvalifikācijas sistēmas pilnveide profesionālās izglītības attīstībai un kvalitātes nodrošināšanai”</w:t>
      </w:r>
      <w:r w:rsidRPr="001B43E3">
        <w:rPr>
          <w:rFonts w:ascii="Cambria" w:hAnsi="Cambria" w:cs="Times New Roman"/>
          <w:sz w:val="20"/>
          <w:szCs w:val="20"/>
        </w:rPr>
        <w:t xml:space="preserve"> ietvaros.</w:t>
      </w:r>
      <w:r w:rsidR="0014373E">
        <w:rPr>
          <w:rFonts w:ascii="Cambria" w:hAnsi="Cambria" w:cs="Times New Roman"/>
          <w:sz w:val="20"/>
          <w:szCs w:val="20"/>
        </w:rPr>
        <w:t xml:space="preserve"> </w:t>
      </w:r>
      <w:r w:rsidR="0014373E" w:rsidRPr="00E43C4C">
        <w:rPr>
          <w:rFonts w:ascii="Cambria" w:hAnsi="Cambria" w:cs="Times New Roman"/>
          <w:sz w:val="20"/>
          <w:szCs w:val="20"/>
        </w:rPr>
        <w:t>Paredzēts arī veicināt augstskolu aktīvāku iesaistīšanos pieaugušo izglītībā, piedāvājot mūsdienīgas, kvalitatīvas tālākizglītības iespējas darba tirgū nepieciešamu prasmju attīstībai un pilnveidi arī augsti kvalificētiem specialistiem.</w:t>
      </w:r>
    </w:p>
    <w:p w14:paraId="4C19F787" w14:textId="77777777" w:rsidR="001B43E3" w:rsidRPr="001B43E3" w:rsidRDefault="001B43E3" w:rsidP="00E21DA7">
      <w:pPr>
        <w:spacing w:before="120"/>
        <w:rPr>
          <w:rFonts w:ascii="Cambria" w:hAnsi="Cambria" w:cs="Times New Roman"/>
          <w:sz w:val="20"/>
          <w:szCs w:val="20"/>
        </w:rPr>
      </w:pPr>
      <w:r w:rsidRPr="001B43E3">
        <w:rPr>
          <w:rFonts w:ascii="Cambria" w:hAnsi="Cambria"/>
          <w:sz w:val="20"/>
          <w:szCs w:val="20"/>
        </w:rPr>
        <w:t xml:space="preserve">Pieaugušo izglītības attīstības politikas prioritātes un rīcības virzieni turpmākajiem septiņiem gadiem iekļauti </w:t>
      </w:r>
      <w:r w:rsidRPr="001B43E3">
        <w:rPr>
          <w:rFonts w:ascii="Cambria" w:hAnsi="Cambria"/>
          <w:i/>
          <w:iCs/>
          <w:sz w:val="20"/>
          <w:szCs w:val="20"/>
        </w:rPr>
        <w:t>Izglītības attīstības pamatnostādnēs 2021.–2027. gadam “Nākotnes prasmes nākotnes sabiedrībai”</w:t>
      </w:r>
      <w:r w:rsidRPr="001B43E3">
        <w:rPr>
          <w:rFonts w:ascii="Cambria" w:hAnsi="Cambria"/>
          <w:sz w:val="20"/>
          <w:szCs w:val="20"/>
        </w:rPr>
        <w:t xml:space="preserve"> (vēl ir starpinstitūciju saskaņošanas procesā). Pamatnostādņu projekts izstrādāts ievērojot </w:t>
      </w:r>
      <w:r w:rsidRPr="001B43E3">
        <w:rPr>
          <w:rFonts w:ascii="Cambria" w:hAnsi="Cambria"/>
          <w:i/>
          <w:iCs/>
          <w:sz w:val="20"/>
          <w:szCs w:val="20"/>
        </w:rPr>
        <w:t>OECD Prasmju stratēģijas</w:t>
      </w:r>
      <w:r w:rsidRPr="001B43E3">
        <w:rPr>
          <w:rFonts w:ascii="Cambria" w:hAnsi="Cambria"/>
          <w:sz w:val="20"/>
          <w:szCs w:val="20"/>
        </w:rPr>
        <w:t xml:space="preserve"> rekomendācijas prasmju politikas uzlabošanai. Pamatnostādņu vidējā termiņā pasākumi vērsti uz profesionālās izglītības un augstākās izglītības institūciju darba ar pieaugušiem stiprināšanu, kvalitatīvu pieaugušo neformālās izglītības piedāvājumu, individualizētu pieaugušo izglītības piedāvājuma īstenošanu, t.sk. atbalstu dalības šķēršļu mazināšanai, prasmju atzīšanas sistēmas pilnveidošanu, pieaugušo izglītības pārvaldības stiprināšanu, sociāli atbildīgas un ilgtspējīgas sistēmas izveidi pieaugušo izglītības finansēšanai (t.sk. Prasmju fondu attīstību), kā arī sabiedrības informēšanu, tādējādi stiprinot mūžizglītības kultūra sabiedrībā kopumā.</w:t>
      </w:r>
    </w:p>
    <w:p w14:paraId="1B39CA91" w14:textId="519B314E" w:rsidR="001B43E3" w:rsidRDefault="001B43E3" w:rsidP="00E21DA7">
      <w:pPr>
        <w:spacing w:before="120"/>
        <w:rPr>
          <w:rFonts w:ascii="Cambria" w:hAnsi="Cambria" w:cs="Times New Roman"/>
          <w:sz w:val="20"/>
          <w:szCs w:val="20"/>
        </w:rPr>
      </w:pPr>
      <w:r w:rsidRPr="001B43E3">
        <w:rPr>
          <w:rFonts w:ascii="Cambria" w:hAnsi="Cambria" w:cs="Times New Roman"/>
          <w:sz w:val="20"/>
          <w:szCs w:val="20"/>
        </w:rPr>
        <w:t>Gan Nacionālās attīstības plānā</w:t>
      </w:r>
      <w:r w:rsidRPr="001B43E3">
        <w:rPr>
          <w:rFonts w:ascii="Cambria" w:hAnsi="Cambria"/>
          <w:sz w:val="20"/>
          <w:szCs w:val="20"/>
        </w:rPr>
        <w:t xml:space="preserve"> </w:t>
      </w:r>
      <w:r w:rsidRPr="001B43E3">
        <w:rPr>
          <w:rFonts w:ascii="Cambria" w:hAnsi="Cambria" w:cs="Times New Roman"/>
          <w:sz w:val="20"/>
          <w:szCs w:val="20"/>
        </w:rPr>
        <w:t xml:space="preserve">2021. - 2027. gadam (NAP2027), gan </w:t>
      </w:r>
      <w:r w:rsidRPr="0068554C">
        <w:rPr>
          <w:rFonts w:ascii="Cambria" w:hAnsi="Cambria" w:cs="Times New Roman"/>
          <w:i/>
          <w:iCs/>
          <w:sz w:val="20"/>
          <w:szCs w:val="20"/>
        </w:rPr>
        <w:t>Izglītības attīstības pamatnostādņu</w:t>
      </w:r>
      <w:r w:rsidRPr="001B43E3">
        <w:rPr>
          <w:rFonts w:ascii="Cambria" w:hAnsi="Cambria" w:cs="Times New Roman"/>
          <w:sz w:val="20"/>
          <w:szCs w:val="20"/>
        </w:rPr>
        <w:t xml:space="preserve"> projektā </w:t>
      </w:r>
      <w:r w:rsidR="0014373E">
        <w:rPr>
          <w:rFonts w:ascii="Cambria" w:hAnsi="Cambria" w:cs="Times New Roman"/>
          <w:sz w:val="20"/>
          <w:szCs w:val="20"/>
        </w:rPr>
        <w:t>b</w:t>
      </w:r>
      <w:r w:rsidR="0014373E" w:rsidRPr="00894A24">
        <w:rPr>
          <w:rFonts w:ascii="Cambria" w:hAnsi="Cambria" w:cs="Times New Roman"/>
          <w:sz w:val="20"/>
          <w:szCs w:val="20"/>
        </w:rPr>
        <w:t xml:space="preserve">ūtisks atbalsta apjoms ir paredzēts  pieaugušo digitālo prasmju attīstībai visos līmeņos, no </w:t>
      </w:r>
      <w:proofErr w:type="spellStart"/>
      <w:r w:rsidR="0014373E" w:rsidRPr="00894A24">
        <w:rPr>
          <w:rFonts w:ascii="Cambria" w:hAnsi="Cambria" w:cs="Times New Roman"/>
          <w:sz w:val="20"/>
          <w:szCs w:val="20"/>
        </w:rPr>
        <w:t>pamatprasmju</w:t>
      </w:r>
      <w:proofErr w:type="spellEnd"/>
      <w:r w:rsidR="0014373E" w:rsidRPr="00894A24">
        <w:rPr>
          <w:rFonts w:ascii="Cambria" w:hAnsi="Cambria" w:cs="Times New Roman"/>
          <w:sz w:val="20"/>
          <w:szCs w:val="20"/>
        </w:rPr>
        <w:t xml:space="preserve"> apguves līdz augstākā līmeņa digitālo prasmju apguvei, </w:t>
      </w:r>
      <w:r w:rsidR="0014373E">
        <w:rPr>
          <w:rFonts w:ascii="Cambria" w:hAnsi="Cambria" w:cs="Times New Roman"/>
          <w:sz w:val="20"/>
          <w:szCs w:val="20"/>
        </w:rPr>
        <w:t xml:space="preserve">t.sk. </w:t>
      </w:r>
      <w:proofErr w:type="spellStart"/>
      <w:r w:rsidR="0014373E" w:rsidRPr="00894A24">
        <w:rPr>
          <w:rFonts w:ascii="Cambria" w:hAnsi="Cambria" w:cs="Times New Roman"/>
          <w:sz w:val="20"/>
          <w:szCs w:val="20"/>
        </w:rPr>
        <w:t>pašvadītas</w:t>
      </w:r>
      <w:proofErr w:type="spellEnd"/>
      <w:r w:rsidR="0014373E" w:rsidRPr="00894A24">
        <w:rPr>
          <w:rFonts w:ascii="Cambria" w:hAnsi="Cambria" w:cs="Times New Roman"/>
          <w:sz w:val="20"/>
          <w:szCs w:val="20"/>
        </w:rPr>
        <w:t xml:space="preserve"> mā</w:t>
      </w:r>
      <w:r w:rsidR="0014373E">
        <w:rPr>
          <w:rFonts w:ascii="Cambria" w:hAnsi="Cambria" w:cs="Times New Roman"/>
          <w:sz w:val="20"/>
          <w:szCs w:val="20"/>
        </w:rPr>
        <w:t>cību pieejas IKT jomā attīstību</w:t>
      </w:r>
      <w:r w:rsidRPr="001B43E3">
        <w:rPr>
          <w:rFonts w:ascii="Cambria" w:hAnsi="Cambria" w:cs="Times New Roman"/>
          <w:sz w:val="20"/>
          <w:szCs w:val="20"/>
        </w:rPr>
        <w:t>.</w:t>
      </w:r>
    </w:p>
    <w:p w14:paraId="666F1D06" w14:textId="4FB96EDB" w:rsidR="002936D0" w:rsidRPr="001B43E3" w:rsidRDefault="002936D0" w:rsidP="00E21DA7">
      <w:pPr>
        <w:spacing w:before="120"/>
        <w:rPr>
          <w:rFonts w:ascii="Cambria" w:hAnsi="Cambria" w:cs="Times New Roman"/>
          <w:sz w:val="20"/>
          <w:szCs w:val="20"/>
        </w:rPr>
      </w:pPr>
      <w:r w:rsidRPr="002936D0">
        <w:rPr>
          <w:rFonts w:ascii="Cambria" w:hAnsi="Cambria"/>
          <w:b/>
          <w:sz w:val="20"/>
          <w:szCs w:val="20"/>
        </w:rPr>
        <w:t xml:space="preserve">Šajā nodaļā ir atspoguļoti pasākumi 2020.gada ES Padomes rekomendāciju izpildei, bet pārējie pasākumi, reformas un informācija par investīciju plāniem skatāma </w:t>
      </w:r>
      <w:r w:rsidRPr="002936D0">
        <w:rPr>
          <w:rFonts w:ascii="Cambria" w:hAnsi="Cambria"/>
          <w:b/>
          <w:i/>
          <w:iCs/>
          <w:sz w:val="20"/>
          <w:szCs w:val="20"/>
        </w:rPr>
        <w:t>Latvijas Atveseļošanas un noturības plānā</w:t>
      </w:r>
      <w:r w:rsidRPr="002936D0">
        <w:rPr>
          <w:rFonts w:ascii="Cambria" w:hAnsi="Cambria"/>
          <w:b/>
          <w:sz w:val="20"/>
          <w:szCs w:val="20"/>
        </w:rPr>
        <w:t>, kas pēc apstiprināšanas MK tiks iesniegts Eiropas Komisijai 2021.gada aprīļa beigās.</w:t>
      </w:r>
    </w:p>
    <w:p w14:paraId="2B61F770" w14:textId="1C1C6549" w:rsidR="00266361" w:rsidRPr="002052B5" w:rsidRDefault="00266361" w:rsidP="00266361">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19" w:name="_Toc68000942"/>
      <w:r w:rsidRPr="002052B5">
        <w:rPr>
          <w:rFonts w:ascii="Cambria" w:eastAsia="Times New Roman" w:hAnsi="Cambria" w:cs="Times New Roman"/>
          <w:b/>
          <w:bCs/>
          <w:iCs/>
          <w:caps/>
          <w:color w:val="auto"/>
          <w:sz w:val="28"/>
          <w:szCs w:val="28"/>
        </w:rPr>
        <w:t>2.</w:t>
      </w:r>
      <w:r>
        <w:rPr>
          <w:rFonts w:ascii="Cambria" w:eastAsia="Times New Roman" w:hAnsi="Cambria" w:cs="Times New Roman"/>
          <w:b/>
          <w:bCs/>
          <w:iCs/>
          <w:caps/>
          <w:color w:val="auto"/>
          <w:sz w:val="28"/>
          <w:szCs w:val="28"/>
        </w:rPr>
        <w:t>3</w:t>
      </w:r>
      <w:r w:rsidRPr="002052B5">
        <w:rPr>
          <w:rFonts w:ascii="Cambria" w:eastAsia="Times New Roman" w:hAnsi="Cambria" w:cs="Times New Roman"/>
          <w:b/>
          <w:bCs/>
          <w:iCs/>
          <w:caps/>
          <w:color w:val="auto"/>
          <w:sz w:val="28"/>
          <w:szCs w:val="28"/>
        </w:rPr>
        <w:t xml:space="preserve">. </w:t>
      </w:r>
      <w:r w:rsidR="005348F6" w:rsidRPr="005348F6">
        <w:rPr>
          <w:rFonts w:ascii="Cambria" w:eastAsia="Times New Roman" w:hAnsi="Cambria" w:cs="Times New Roman"/>
          <w:b/>
          <w:bCs/>
          <w:iCs/>
          <w:caps/>
          <w:color w:val="auto"/>
          <w:sz w:val="28"/>
          <w:szCs w:val="28"/>
        </w:rPr>
        <w:t>ATBALSTS UZŅĒMUMIEM UN INVESTĪCIJAS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266361" w:rsidRPr="0057770C" w14:paraId="0581E960" w14:textId="77777777" w:rsidTr="00DF24A4">
        <w:tc>
          <w:tcPr>
            <w:tcW w:w="9628" w:type="dxa"/>
            <w:shd w:val="clear" w:color="auto" w:fill="2E74B5" w:themeFill="accent5" w:themeFillShade="BF"/>
          </w:tcPr>
          <w:p w14:paraId="685E5223" w14:textId="35CC523D" w:rsidR="00266361" w:rsidRPr="0057770C" w:rsidRDefault="002800DD" w:rsidP="00DF24A4">
            <w:pPr>
              <w:spacing w:before="240" w:after="240"/>
              <w:ind w:left="227" w:right="227"/>
              <w:rPr>
                <w:rFonts w:ascii="Calibri Light" w:hAnsi="Calibri Light"/>
                <w:caps/>
                <w:color w:val="FFFFFF" w:themeColor="background1"/>
                <w:sz w:val="18"/>
                <w:szCs w:val="18"/>
              </w:rPr>
            </w:pPr>
            <w:r w:rsidRPr="002800DD">
              <w:rPr>
                <w:rFonts w:ascii="Calibri Light" w:hAnsi="Calibri Light"/>
                <w:caps/>
                <w:color w:val="FFFFFF" w:themeColor="background1"/>
                <w:sz w:val="18"/>
                <w:szCs w:val="18"/>
              </w:rPr>
              <w:t>nodrošināt uzņēmumu piekļuvi likviditātes atbalstam, jo īpaši mazajiem un vidējiem uzņēmumiem. Pasteidzināt labā sagatavotības stadijā esošo publisko investīciju projektu īstenošanu un rosināt privātās investīcijas, lai sekmētu ekonomikas atveseļošanu. Koncentrēt investīcijas uz zaļo pārkārtošanos un digitālo pāreju, jo īpaši uz pētniecību un inovāciju, tīru un efektīvu enerģijas ražošanu un izmantošanu, ilgtspējīgu transportu un digitālo infrastruktūru</w:t>
            </w:r>
            <w:r w:rsidR="00266361" w:rsidRPr="00630A35">
              <w:rPr>
                <w:rFonts w:ascii="Calibri Light" w:hAnsi="Calibri Light"/>
                <w:caps/>
                <w:color w:val="FFFFFF" w:themeColor="background1"/>
                <w:sz w:val="18"/>
                <w:szCs w:val="18"/>
              </w:rPr>
              <w:t>.</w:t>
            </w:r>
          </w:p>
        </w:tc>
      </w:tr>
    </w:tbl>
    <w:p w14:paraId="63E2C77D" w14:textId="77777777" w:rsidR="00266361" w:rsidRPr="004A5F4E" w:rsidRDefault="00266361" w:rsidP="00266361">
      <w:pPr>
        <w:rPr>
          <w:b/>
          <w:sz w:val="8"/>
          <w:szCs w:val="8"/>
        </w:rPr>
      </w:pPr>
    </w:p>
    <w:p w14:paraId="0E0BE86B" w14:textId="77777777" w:rsidR="00266361" w:rsidRPr="004A5F4E" w:rsidRDefault="00266361" w:rsidP="00266361">
      <w:pPr>
        <w:rPr>
          <w:sz w:val="8"/>
          <w:szCs w:val="8"/>
        </w:rPr>
        <w:sectPr w:rsidR="00266361" w:rsidRPr="004A5F4E" w:rsidSect="00572575">
          <w:type w:val="continuous"/>
          <w:pgSz w:w="11906" w:h="16838" w:code="9"/>
          <w:pgMar w:top="1134" w:right="1134" w:bottom="1134" w:left="1134" w:header="709" w:footer="709" w:gutter="0"/>
          <w:cols w:space="708"/>
          <w:titlePg/>
          <w:docGrid w:linePitch="360"/>
        </w:sectPr>
      </w:pPr>
    </w:p>
    <w:p w14:paraId="5A67B27C" w14:textId="458A5954" w:rsidR="00457491" w:rsidRPr="006E246D" w:rsidRDefault="00C36EC4" w:rsidP="00FB669E">
      <w:pPr>
        <w:spacing w:before="60"/>
        <w:rPr>
          <w:rStyle w:val="normaltextrun"/>
          <w:rFonts w:ascii="Cambria" w:eastAsia="MS Mincho" w:hAnsi="Cambria" w:cstheme="minorHAnsi"/>
          <w:sz w:val="20"/>
          <w:szCs w:val="20"/>
          <w:lang w:eastAsia="lv-LV"/>
        </w:rPr>
      </w:pPr>
      <w:r w:rsidRPr="002D16DD">
        <w:rPr>
          <w:rFonts w:ascii="Cambria" w:hAnsi="Cambria" w:cs="Times New Roman"/>
          <w:sz w:val="20"/>
          <w:szCs w:val="20"/>
        </w:rPr>
        <w:t xml:space="preserve">Lai mazinātu </w:t>
      </w:r>
      <w:r w:rsidR="00FB669E">
        <w:rPr>
          <w:rFonts w:ascii="Cambria" w:hAnsi="Cambria" w:cs="Times New Roman"/>
          <w:sz w:val="20"/>
          <w:szCs w:val="20"/>
        </w:rPr>
        <w:t>pandēmijas</w:t>
      </w:r>
      <w:r w:rsidRPr="002D16DD">
        <w:rPr>
          <w:rFonts w:ascii="Cambria" w:hAnsi="Cambria" w:cs="Times New Roman"/>
          <w:sz w:val="20"/>
          <w:szCs w:val="20"/>
        </w:rPr>
        <w:t xml:space="preserve"> ietekmi uz </w:t>
      </w:r>
      <w:r w:rsidR="00457491" w:rsidRPr="0093169A">
        <w:rPr>
          <w:rFonts w:ascii="Cambria" w:hAnsi="Cambria"/>
          <w:sz w:val="20"/>
          <w:szCs w:val="20"/>
        </w:rPr>
        <w:t>uzņēmējdarbīb</w:t>
      </w:r>
      <w:r w:rsidR="00FB669E">
        <w:rPr>
          <w:rFonts w:ascii="Cambria" w:hAnsi="Cambria"/>
          <w:sz w:val="20"/>
          <w:szCs w:val="20"/>
        </w:rPr>
        <w:t>u</w:t>
      </w:r>
      <w:r w:rsidR="00457491" w:rsidRPr="0093169A">
        <w:rPr>
          <w:rFonts w:ascii="Cambria" w:hAnsi="Cambria"/>
          <w:sz w:val="20"/>
          <w:szCs w:val="20"/>
        </w:rPr>
        <w:t xml:space="preserve">, </w:t>
      </w:r>
      <w:r w:rsidR="00FB669E">
        <w:rPr>
          <w:rFonts w:ascii="Cambria" w:hAnsi="Cambria"/>
          <w:sz w:val="20"/>
          <w:szCs w:val="20"/>
        </w:rPr>
        <w:t>ir</w:t>
      </w:r>
      <w:r w:rsidR="00457491" w:rsidRPr="006E246D">
        <w:rPr>
          <w:rStyle w:val="normaltextrun"/>
          <w:rFonts w:ascii="Cambria" w:eastAsia="MS Mincho" w:hAnsi="Cambria" w:cstheme="minorHAnsi"/>
          <w:sz w:val="20"/>
          <w:szCs w:val="20"/>
          <w:lang w:eastAsia="lv-LV"/>
        </w:rPr>
        <w:t xml:space="preserve"> ieviestas dažādas </w:t>
      </w:r>
      <w:r w:rsidR="00457491" w:rsidRPr="00FB669E">
        <w:rPr>
          <w:rStyle w:val="normaltextrun"/>
          <w:rFonts w:ascii="Cambria" w:eastAsia="MS Mincho" w:hAnsi="Cambria" w:cstheme="minorHAnsi"/>
          <w:b/>
          <w:bCs/>
          <w:sz w:val="20"/>
          <w:szCs w:val="20"/>
          <w:lang w:eastAsia="lv-LV"/>
        </w:rPr>
        <w:t xml:space="preserve">valsts atbalsta programmas Covid-19 seku mazināšanai </w:t>
      </w:r>
      <w:r w:rsidR="00457491" w:rsidRPr="006E246D">
        <w:rPr>
          <w:rStyle w:val="normaltextrun"/>
          <w:rFonts w:ascii="Cambria" w:eastAsia="MS Mincho" w:hAnsi="Cambria" w:cstheme="minorHAnsi"/>
          <w:sz w:val="20"/>
          <w:szCs w:val="20"/>
          <w:lang w:eastAsia="lv-LV"/>
        </w:rPr>
        <w:t>un tālākai ekonomiskās aktivitātes noturēšanai</w:t>
      </w:r>
      <w:r w:rsidR="00FB669E">
        <w:rPr>
          <w:rStyle w:val="normaltextrun"/>
          <w:rFonts w:ascii="Cambria" w:eastAsia="MS Mincho" w:hAnsi="Cambria" w:cstheme="minorHAnsi"/>
          <w:sz w:val="20"/>
          <w:szCs w:val="20"/>
          <w:lang w:eastAsia="lv-LV"/>
        </w:rPr>
        <w:t xml:space="preserve"> (skatīt arī tekstu pie 1.rekomendācijas)</w:t>
      </w:r>
      <w:r w:rsidR="00457491" w:rsidRPr="006E246D">
        <w:rPr>
          <w:rStyle w:val="normaltextrun"/>
          <w:rFonts w:ascii="Cambria" w:eastAsia="MS Mincho" w:hAnsi="Cambria" w:cstheme="minorHAnsi"/>
          <w:sz w:val="20"/>
          <w:szCs w:val="20"/>
          <w:lang w:eastAsia="lv-LV"/>
        </w:rPr>
        <w:t>.</w:t>
      </w:r>
    </w:p>
    <w:p w14:paraId="57371776" w14:textId="21ECAA39" w:rsidR="00457491" w:rsidRPr="006E246D" w:rsidRDefault="00457491" w:rsidP="00C36EC4">
      <w:pPr>
        <w:spacing w:before="60"/>
        <w:rPr>
          <w:rStyle w:val="normaltextrun"/>
          <w:rFonts w:ascii="Cambria" w:eastAsia="MS Mincho" w:hAnsi="Cambria" w:cstheme="minorHAnsi"/>
          <w:sz w:val="20"/>
          <w:szCs w:val="20"/>
          <w:lang w:eastAsia="lv-LV"/>
        </w:rPr>
      </w:pPr>
      <w:r w:rsidRPr="006E246D">
        <w:rPr>
          <w:rStyle w:val="normaltextrun"/>
          <w:rFonts w:ascii="Cambria" w:eastAsia="MS Mincho" w:hAnsi="Cambria" w:cstheme="minorHAnsi"/>
          <w:sz w:val="20"/>
          <w:szCs w:val="20"/>
          <w:lang w:eastAsia="lv-LV"/>
        </w:rPr>
        <w:t xml:space="preserve">Kopā Covid-19 izplatības 1.vilņa pārvarēšanai 2020.gadā </w:t>
      </w:r>
      <w:r w:rsidR="007F4DEA">
        <w:rPr>
          <w:rStyle w:val="normaltextrun"/>
          <w:rFonts w:ascii="Cambria" w:eastAsia="MS Mincho" w:hAnsi="Cambria" w:cstheme="minorHAnsi"/>
          <w:sz w:val="20"/>
          <w:szCs w:val="20"/>
          <w:lang w:eastAsia="lv-LV"/>
        </w:rPr>
        <w:t>pandēmijas</w:t>
      </w:r>
      <w:r w:rsidRPr="006E246D">
        <w:rPr>
          <w:rStyle w:val="normaltextrun"/>
          <w:rFonts w:ascii="Cambria" w:eastAsia="MS Mincho" w:hAnsi="Cambria" w:cstheme="minorHAnsi"/>
          <w:sz w:val="20"/>
          <w:szCs w:val="20"/>
          <w:lang w:eastAsia="lv-LV"/>
        </w:rPr>
        <w:t xml:space="preserve"> krīzes skartajiem uzņēmumiem bija pieejami šādi atbalsta pasākumi:</w:t>
      </w:r>
    </w:p>
    <w:p w14:paraId="778BF097" w14:textId="38FCEB2F" w:rsidR="00457491" w:rsidRPr="006E246D" w:rsidRDefault="00457491" w:rsidP="00656F0C">
      <w:pPr>
        <w:pStyle w:val="ListParagraph"/>
        <w:numPr>
          <w:ilvl w:val="0"/>
          <w:numId w:val="13"/>
        </w:numPr>
        <w:spacing w:before="60"/>
        <w:rPr>
          <w:rStyle w:val="normaltextrun"/>
          <w:rFonts w:eastAsia="MS Mincho" w:cstheme="minorHAnsi"/>
          <w:szCs w:val="20"/>
          <w:lang w:eastAsia="lv-LV"/>
        </w:rPr>
      </w:pPr>
      <w:r w:rsidRPr="006E246D">
        <w:rPr>
          <w:rStyle w:val="normaltextrun"/>
          <w:rFonts w:eastAsia="MS Mincho" w:cstheme="minorHAnsi"/>
          <w:szCs w:val="20"/>
          <w:lang w:eastAsia="lv-LV"/>
        </w:rPr>
        <w:t>dīkstāves atbalsts darba samaksas kompensēšanai  – pabalstam varēja pieteikties tie Covid-19 krīzes skartie uzņēmumi, kas nenodarbināja darbinieku vai neveica darbinieka saistības izpildījuma pieņemšanai nepieciešamās darbības dīkstāves periodā sakarā ar Covid-19 izplatību. Dīkstāves periods tika noteikts no 2020. gada 14. marta līdz 30. jūnijam (izmaksāti 50,3 mil</w:t>
      </w:r>
      <w:r w:rsidR="006E3E3C">
        <w:rPr>
          <w:rStyle w:val="normaltextrun"/>
          <w:rFonts w:eastAsia="MS Mincho" w:cstheme="minorHAnsi"/>
          <w:szCs w:val="20"/>
          <w:lang w:eastAsia="lv-LV"/>
        </w:rPr>
        <w:t>j</w:t>
      </w:r>
      <w:r w:rsidRPr="006E246D">
        <w:rPr>
          <w:rStyle w:val="normaltextrun"/>
          <w:rFonts w:eastAsia="MS Mincho" w:cstheme="minorHAnsi"/>
          <w:szCs w:val="20"/>
          <w:lang w:eastAsia="lv-LV"/>
        </w:rPr>
        <w:t xml:space="preserve">. EUR); </w:t>
      </w:r>
    </w:p>
    <w:p w14:paraId="4E99D22E" w14:textId="77777777" w:rsidR="00457491" w:rsidRPr="006E246D" w:rsidRDefault="00457491" w:rsidP="00656F0C">
      <w:pPr>
        <w:pStyle w:val="ListParagraph"/>
        <w:numPr>
          <w:ilvl w:val="0"/>
          <w:numId w:val="13"/>
        </w:numPr>
        <w:spacing w:before="60"/>
        <w:rPr>
          <w:rStyle w:val="normaltextrun"/>
          <w:rFonts w:eastAsia="MS Mincho" w:cstheme="minorHAnsi"/>
          <w:szCs w:val="20"/>
          <w:lang w:eastAsia="lv-LV"/>
        </w:rPr>
      </w:pPr>
      <w:r w:rsidRPr="006E246D">
        <w:rPr>
          <w:rStyle w:val="normaltextrun"/>
          <w:rFonts w:eastAsia="MS Mincho" w:cstheme="minorHAnsi"/>
          <w:szCs w:val="20"/>
          <w:lang w:eastAsia="lv-LV"/>
        </w:rPr>
        <w:lastRenderedPageBreak/>
        <w:t xml:space="preserve">grants tūrisma jomai - atbalsts </w:t>
      </w:r>
      <w:proofErr w:type="spellStart"/>
      <w:r w:rsidRPr="006E246D">
        <w:rPr>
          <w:rStyle w:val="normaltextrun"/>
          <w:rFonts w:eastAsia="MS Mincho" w:cstheme="minorHAnsi"/>
          <w:szCs w:val="20"/>
          <w:lang w:eastAsia="lv-LV"/>
        </w:rPr>
        <w:t>granta</w:t>
      </w:r>
      <w:proofErr w:type="spellEnd"/>
      <w:r w:rsidRPr="006E246D">
        <w:rPr>
          <w:rStyle w:val="normaltextrun"/>
          <w:rFonts w:eastAsia="MS Mincho" w:cstheme="minorHAnsi"/>
          <w:szCs w:val="20"/>
          <w:lang w:eastAsia="lv-LV"/>
        </w:rPr>
        <w:t xml:space="preserve"> veidā darba samaksas kompensēšanai 30 % apmērā no tūrisma nozarē esošā saimnieciskās darbības veicēja 2019. gadā samaksātajām valsts sociālās apdrošināšanas obligātajām iemaksām (izmaksāts 14,6 milj. EUR);</w:t>
      </w:r>
    </w:p>
    <w:p w14:paraId="7E211C54" w14:textId="77777777" w:rsidR="00457491" w:rsidRPr="006E246D" w:rsidRDefault="00457491" w:rsidP="00656F0C">
      <w:pPr>
        <w:pStyle w:val="ListParagraph"/>
        <w:numPr>
          <w:ilvl w:val="0"/>
          <w:numId w:val="13"/>
        </w:numPr>
        <w:spacing w:before="60"/>
        <w:rPr>
          <w:rStyle w:val="normaltextrun"/>
          <w:rFonts w:eastAsia="MS Mincho" w:cstheme="minorHAnsi"/>
          <w:szCs w:val="20"/>
          <w:lang w:eastAsia="lv-LV"/>
        </w:rPr>
      </w:pPr>
      <w:r w:rsidRPr="006E246D">
        <w:rPr>
          <w:rStyle w:val="normaltextrun"/>
          <w:rFonts w:eastAsia="MS Mincho" w:cstheme="minorHAnsi"/>
          <w:szCs w:val="20"/>
          <w:lang w:eastAsia="lv-LV"/>
        </w:rPr>
        <w:t xml:space="preserve">grants eksportam - atbalsts </w:t>
      </w:r>
      <w:proofErr w:type="spellStart"/>
      <w:r w:rsidRPr="006E246D">
        <w:rPr>
          <w:rStyle w:val="normaltextrun"/>
          <w:rFonts w:eastAsia="MS Mincho" w:cstheme="minorHAnsi"/>
          <w:szCs w:val="20"/>
          <w:lang w:eastAsia="lv-LV"/>
        </w:rPr>
        <w:t>granta</w:t>
      </w:r>
      <w:proofErr w:type="spellEnd"/>
      <w:r w:rsidRPr="006E246D">
        <w:rPr>
          <w:rStyle w:val="normaltextrun"/>
          <w:rFonts w:eastAsia="MS Mincho" w:cstheme="minorHAnsi"/>
          <w:szCs w:val="20"/>
          <w:lang w:eastAsia="lv-LV"/>
        </w:rPr>
        <w:t xml:space="preserve"> veidā darba samaksas kompensēšanai 25 % apmērā no Covid-19 krīzes skartā eksportētāja 2019. gadā samaksātajām valsts sociālās apdrošināšanas obligātajām iemaksām (izmaksāts - 30,39 milj. EUR). </w:t>
      </w:r>
    </w:p>
    <w:p w14:paraId="5748B8C0" w14:textId="61B67DD0" w:rsidR="00457491" w:rsidRPr="006E246D" w:rsidRDefault="00457491" w:rsidP="00457491">
      <w:pPr>
        <w:spacing w:before="60"/>
        <w:rPr>
          <w:rStyle w:val="normaltextrun"/>
          <w:rFonts w:ascii="Cambria" w:eastAsia="MS Mincho" w:hAnsi="Cambria" w:cstheme="minorHAnsi"/>
          <w:sz w:val="20"/>
          <w:szCs w:val="20"/>
          <w:lang w:eastAsia="lv-LV"/>
        </w:rPr>
      </w:pPr>
      <w:r w:rsidRPr="006E246D">
        <w:rPr>
          <w:rStyle w:val="normaltextrun"/>
          <w:rFonts w:ascii="Cambria" w:eastAsia="MS Mincho" w:hAnsi="Cambria" w:cstheme="minorHAnsi"/>
          <w:sz w:val="20"/>
          <w:szCs w:val="20"/>
          <w:lang w:eastAsia="lv-LV"/>
        </w:rPr>
        <w:t>Covi</w:t>
      </w:r>
      <w:r w:rsidR="00FB669E">
        <w:rPr>
          <w:rStyle w:val="normaltextrun"/>
          <w:rFonts w:ascii="Cambria" w:eastAsia="MS Mincho" w:hAnsi="Cambria" w:cstheme="minorHAnsi"/>
          <w:sz w:val="20"/>
          <w:szCs w:val="20"/>
          <w:lang w:eastAsia="lv-LV"/>
        </w:rPr>
        <w:t>d</w:t>
      </w:r>
      <w:r w:rsidRPr="006E246D">
        <w:rPr>
          <w:rStyle w:val="normaltextrun"/>
          <w:rFonts w:ascii="Cambria" w:eastAsia="MS Mincho" w:hAnsi="Cambria" w:cstheme="minorHAnsi"/>
          <w:sz w:val="20"/>
          <w:szCs w:val="20"/>
          <w:lang w:eastAsia="lv-LV"/>
        </w:rPr>
        <w:t xml:space="preserve">-19 izplatības 2.vilnī 2020./2021gadā </w:t>
      </w:r>
      <w:r w:rsidR="00FB669E">
        <w:rPr>
          <w:rStyle w:val="normaltextrun"/>
          <w:rFonts w:ascii="Cambria" w:eastAsia="MS Mincho" w:hAnsi="Cambria" w:cstheme="minorHAnsi"/>
          <w:sz w:val="20"/>
          <w:szCs w:val="20"/>
          <w:lang w:eastAsia="lv-LV"/>
        </w:rPr>
        <w:t>pandēmijas</w:t>
      </w:r>
      <w:r w:rsidRPr="006E246D">
        <w:rPr>
          <w:rStyle w:val="normaltextrun"/>
          <w:rFonts w:ascii="Cambria" w:eastAsia="MS Mincho" w:hAnsi="Cambria" w:cstheme="minorHAnsi"/>
          <w:sz w:val="20"/>
          <w:szCs w:val="20"/>
          <w:lang w:eastAsia="lv-LV"/>
        </w:rPr>
        <w:t xml:space="preserve"> skartajiem uzņēmumiem pieejami šādi atbalsta pasākumi:</w:t>
      </w:r>
    </w:p>
    <w:p w14:paraId="1BE48FDE" w14:textId="77777777" w:rsidR="00457491" w:rsidRPr="006E246D" w:rsidRDefault="00457491" w:rsidP="00656F0C">
      <w:pPr>
        <w:pStyle w:val="ListParagraph"/>
        <w:numPr>
          <w:ilvl w:val="0"/>
          <w:numId w:val="14"/>
        </w:numPr>
        <w:spacing w:before="60"/>
        <w:rPr>
          <w:rStyle w:val="normaltextrun"/>
          <w:rFonts w:eastAsia="MS Mincho" w:cstheme="minorHAnsi"/>
          <w:szCs w:val="20"/>
          <w:lang w:eastAsia="lv-LV"/>
        </w:rPr>
      </w:pPr>
      <w:r w:rsidRPr="006E246D">
        <w:rPr>
          <w:rStyle w:val="normaltextrun"/>
          <w:rFonts w:eastAsia="MS Mincho" w:cstheme="minorHAnsi"/>
          <w:szCs w:val="20"/>
          <w:lang w:eastAsia="lv-LV"/>
        </w:rPr>
        <w:t xml:space="preserve">dīkstāvei, algu subsīdijām un apgrozāmajiem līdzekļiem pieejams atbalsts 489 milj. EUR apmērā, uz 2020.gada 7.martu izmaksāti kopā 170 milj. EUR; </w:t>
      </w:r>
    </w:p>
    <w:p w14:paraId="2A7003A1" w14:textId="77777777" w:rsidR="00457491" w:rsidRPr="006E246D" w:rsidRDefault="00457491" w:rsidP="00656F0C">
      <w:pPr>
        <w:pStyle w:val="ListParagraph"/>
        <w:numPr>
          <w:ilvl w:val="0"/>
          <w:numId w:val="14"/>
        </w:numPr>
        <w:spacing w:before="60"/>
        <w:rPr>
          <w:rStyle w:val="normaltextrun"/>
          <w:rFonts w:eastAsia="MS Mincho" w:cstheme="minorHAnsi"/>
          <w:szCs w:val="20"/>
          <w:lang w:eastAsia="lv-LV"/>
        </w:rPr>
      </w:pPr>
      <w:r w:rsidRPr="006E246D">
        <w:rPr>
          <w:rStyle w:val="normaltextrun"/>
          <w:rFonts w:eastAsia="MS Mincho" w:cstheme="minorHAnsi"/>
          <w:szCs w:val="20"/>
          <w:lang w:eastAsia="lv-LV"/>
        </w:rPr>
        <w:t>operacionālo izmaksu segšanai viesnīcām (izmaksāts 2,17 milj. EUR);</w:t>
      </w:r>
    </w:p>
    <w:p w14:paraId="2647F202" w14:textId="77777777" w:rsidR="00457491" w:rsidRPr="006E246D" w:rsidRDefault="00457491" w:rsidP="00656F0C">
      <w:pPr>
        <w:pStyle w:val="ListParagraph"/>
        <w:numPr>
          <w:ilvl w:val="0"/>
          <w:numId w:val="14"/>
        </w:numPr>
        <w:spacing w:before="60"/>
        <w:rPr>
          <w:rStyle w:val="normaltextrun"/>
          <w:rFonts w:eastAsia="MS Mincho" w:cstheme="minorHAnsi"/>
          <w:szCs w:val="20"/>
          <w:lang w:eastAsia="lv-LV"/>
        </w:rPr>
      </w:pPr>
      <w:r w:rsidRPr="006E246D">
        <w:rPr>
          <w:rStyle w:val="normaltextrun"/>
          <w:rFonts w:eastAsia="MS Mincho" w:cstheme="minorHAnsi"/>
          <w:szCs w:val="20"/>
          <w:lang w:eastAsia="lv-LV"/>
        </w:rPr>
        <w:t xml:space="preserve">atbalsta pasākumi starptautiskās konkurētspējas un eksporta veicināšanai (pieejami 69,3 milj. EUR, izmaksāts 37,3 milj. EUR. </w:t>
      </w:r>
    </w:p>
    <w:p w14:paraId="311C0B3F" w14:textId="77777777" w:rsidR="00457491" w:rsidRPr="006E246D" w:rsidRDefault="00457491" w:rsidP="00457491">
      <w:pPr>
        <w:spacing w:before="60"/>
        <w:rPr>
          <w:rStyle w:val="normaltextrun"/>
          <w:rFonts w:ascii="Cambria" w:eastAsia="MS Mincho" w:hAnsi="Cambria" w:cstheme="minorHAnsi"/>
          <w:sz w:val="20"/>
          <w:szCs w:val="20"/>
          <w:lang w:eastAsia="lv-LV"/>
        </w:rPr>
      </w:pPr>
      <w:r w:rsidRPr="006E246D">
        <w:rPr>
          <w:rStyle w:val="normaltextrun"/>
          <w:rFonts w:ascii="Cambria" w:eastAsia="MS Mincho" w:hAnsi="Cambria" w:cstheme="minorHAnsi"/>
          <w:sz w:val="20"/>
          <w:szCs w:val="20"/>
          <w:lang w:eastAsia="lv-LV"/>
        </w:rPr>
        <w:t xml:space="preserve">Ir izstrādātas akciju sabiedrības “Attīstības finanšu institūcija </w:t>
      </w:r>
      <w:proofErr w:type="spellStart"/>
      <w:r w:rsidRPr="006E246D">
        <w:rPr>
          <w:rStyle w:val="normaltextrun"/>
          <w:rFonts w:ascii="Cambria" w:eastAsia="MS Mincho" w:hAnsi="Cambria" w:cstheme="minorHAnsi"/>
          <w:sz w:val="20"/>
          <w:szCs w:val="20"/>
          <w:lang w:eastAsia="lv-LV"/>
        </w:rPr>
        <w:t>Altum</w:t>
      </w:r>
      <w:proofErr w:type="spellEnd"/>
      <w:r w:rsidRPr="006E246D">
        <w:rPr>
          <w:rStyle w:val="normaltextrun"/>
          <w:rFonts w:ascii="Cambria" w:eastAsia="MS Mincho" w:hAnsi="Cambria" w:cstheme="minorHAnsi"/>
          <w:sz w:val="20"/>
          <w:szCs w:val="20"/>
          <w:lang w:eastAsia="lv-LV"/>
        </w:rPr>
        <w:t>” atbalsta programmas uzņēmumiem, kuri saskaras ar likviditātes problēmām dēļ Covid-19 izplatības:</w:t>
      </w:r>
    </w:p>
    <w:p w14:paraId="1BE84588" w14:textId="3B51FF3D" w:rsidR="00457491" w:rsidRPr="006E246D" w:rsidRDefault="00457491" w:rsidP="00AD0324">
      <w:pPr>
        <w:pStyle w:val="ListParagraph"/>
        <w:numPr>
          <w:ilvl w:val="0"/>
          <w:numId w:val="15"/>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 xml:space="preserve">apgrozāmo līdzekļu aizdevumi –  līdz 1 milj. EUR ar termiņu līdz 3 gadiem. Atbalsts pieejams MVU un lielajiem komersantiem. Atbalsta saņemšanai samazinātas nodrošinājuma prasības un tiek piemērotas samazināta procentu likme. Atbalstam novirzīts publiskais finansējums 60 milj. EUR apmērā un </w:t>
      </w:r>
      <w:proofErr w:type="spellStart"/>
      <w:r w:rsidR="000E69C0" w:rsidRPr="000E69C0">
        <w:rPr>
          <w:rStyle w:val="normaltextrun"/>
          <w:rFonts w:eastAsia="MS Mincho" w:cstheme="minorHAnsi"/>
          <w:szCs w:val="20"/>
          <w:lang w:eastAsia="lv-LV"/>
        </w:rPr>
        <w:t>Altum</w:t>
      </w:r>
      <w:proofErr w:type="spellEnd"/>
      <w:r w:rsidR="000E69C0" w:rsidRPr="000E69C0">
        <w:rPr>
          <w:rStyle w:val="normaltextrun"/>
          <w:rFonts w:eastAsia="MS Mincho" w:cstheme="minorHAnsi"/>
          <w:szCs w:val="20"/>
          <w:lang w:eastAsia="lv-LV"/>
        </w:rPr>
        <w:t xml:space="preserve"> piesaistītais Valsts kases aizdevums 90 </w:t>
      </w:r>
      <w:proofErr w:type="spellStart"/>
      <w:r w:rsidR="000E69C0" w:rsidRPr="000E69C0">
        <w:rPr>
          <w:rStyle w:val="normaltextrun"/>
          <w:rFonts w:eastAsia="MS Mincho" w:cstheme="minorHAnsi"/>
          <w:szCs w:val="20"/>
          <w:lang w:eastAsia="lv-LV"/>
        </w:rPr>
        <w:t>milj</w:t>
      </w:r>
      <w:proofErr w:type="spellEnd"/>
      <w:r w:rsidR="000E69C0" w:rsidRPr="000E69C0">
        <w:rPr>
          <w:rStyle w:val="normaltextrun"/>
          <w:rFonts w:eastAsia="MS Mincho" w:cstheme="minorHAnsi"/>
          <w:szCs w:val="20"/>
          <w:lang w:eastAsia="lv-LV"/>
        </w:rPr>
        <w:t xml:space="preserve"> EUR</w:t>
      </w:r>
      <w:r w:rsidRPr="006E246D">
        <w:rPr>
          <w:rStyle w:val="normaltextrun"/>
          <w:rFonts w:eastAsia="MS Mincho" w:cstheme="minorHAnsi"/>
          <w:szCs w:val="20"/>
          <w:lang w:eastAsia="lv-LV"/>
        </w:rPr>
        <w:t>, piešķirts 97 milj. EUR.</w:t>
      </w:r>
    </w:p>
    <w:p w14:paraId="38C03D7C" w14:textId="3955F63B" w:rsidR="00457491" w:rsidRPr="006E246D" w:rsidRDefault="00457491" w:rsidP="00AD0324">
      <w:pPr>
        <w:pStyle w:val="ListParagraph"/>
        <w:numPr>
          <w:ilvl w:val="0"/>
          <w:numId w:val="15"/>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 xml:space="preserve">kredītu garantijas un </w:t>
      </w:r>
      <w:proofErr w:type="spellStart"/>
      <w:r w:rsidRPr="006E246D">
        <w:rPr>
          <w:rStyle w:val="normaltextrun"/>
          <w:rFonts w:eastAsia="MS Mincho" w:cstheme="minorHAnsi"/>
          <w:szCs w:val="20"/>
          <w:lang w:eastAsia="lv-LV"/>
        </w:rPr>
        <w:t>portfeļgarantijas</w:t>
      </w:r>
      <w:proofErr w:type="spellEnd"/>
      <w:r w:rsidRPr="006E246D">
        <w:rPr>
          <w:rStyle w:val="normaltextrun"/>
          <w:rFonts w:eastAsia="MS Mincho" w:cstheme="minorHAnsi"/>
          <w:szCs w:val="20"/>
          <w:lang w:eastAsia="lv-LV"/>
        </w:rPr>
        <w:t xml:space="preserve"> - uzņēmumiem, kuriem Covid-19 izplatības dēļ radušās objektīvas grūtības veikt aizdevumu </w:t>
      </w:r>
      <w:r w:rsidR="00AD0324">
        <w:rPr>
          <w:rStyle w:val="normaltextrun"/>
          <w:rFonts w:eastAsia="MS Mincho" w:cstheme="minorHAnsi"/>
          <w:szCs w:val="20"/>
          <w:lang w:eastAsia="lv-LV"/>
        </w:rPr>
        <w:t xml:space="preserve">apmaksas </w:t>
      </w:r>
      <w:r w:rsidRPr="006E246D">
        <w:rPr>
          <w:rStyle w:val="normaltextrun"/>
          <w:rFonts w:eastAsia="MS Mincho" w:cstheme="minorHAnsi"/>
          <w:szCs w:val="20"/>
          <w:lang w:eastAsia="lv-LV"/>
        </w:rPr>
        <w:t xml:space="preserve">maksājumus </w:t>
      </w:r>
      <w:r w:rsidR="00AD0324">
        <w:rPr>
          <w:rStyle w:val="normaltextrun"/>
          <w:rFonts w:eastAsia="MS Mincho" w:cstheme="minorHAnsi"/>
          <w:szCs w:val="20"/>
          <w:lang w:eastAsia="lv-LV"/>
        </w:rPr>
        <w:t>kredītiestādēs</w:t>
      </w:r>
      <w:r w:rsidRPr="006E246D">
        <w:rPr>
          <w:rStyle w:val="normaltextrun"/>
          <w:rFonts w:eastAsia="MS Mincho" w:cstheme="minorHAnsi"/>
          <w:szCs w:val="20"/>
          <w:lang w:eastAsia="lv-LV"/>
        </w:rPr>
        <w:t xml:space="preserve">, pieejamas garantija, kas ļauj </w:t>
      </w:r>
      <w:proofErr w:type="spellStart"/>
      <w:r w:rsidRPr="006E246D">
        <w:rPr>
          <w:rStyle w:val="normaltextrun"/>
          <w:rFonts w:eastAsia="MS Mincho" w:cstheme="minorHAnsi"/>
          <w:szCs w:val="20"/>
          <w:lang w:eastAsia="lv-LV"/>
        </w:rPr>
        <w:t>komerc</w:t>
      </w:r>
      <w:r w:rsidR="00AD0324">
        <w:rPr>
          <w:rStyle w:val="normaltextrun"/>
          <w:rFonts w:eastAsia="MS Mincho" w:cstheme="minorHAnsi"/>
          <w:szCs w:val="20"/>
          <w:lang w:eastAsia="lv-LV"/>
        </w:rPr>
        <w:t>iestādei</w:t>
      </w:r>
      <w:proofErr w:type="spellEnd"/>
      <w:r w:rsidRPr="006E246D">
        <w:rPr>
          <w:rStyle w:val="normaltextrun"/>
          <w:rFonts w:eastAsia="MS Mincho" w:cstheme="minorHAnsi"/>
          <w:szCs w:val="20"/>
          <w:lang w:eastAsia="lv-LV"/>
        </w:rPr>
        <w:t xml:space="preserve"> atlikt pamatsummas maksājumu.  Atbalstam novirzīts publiskais finansējums 50 milj. EUR apmērā. Izsniegto garantiju kopsumma: 33,5 milj. EUR, garantēto kredītu kopapjoms: 93 milj.;</w:t>
      </w:r>
    </w:p>
    <w:p w14:paraId="42039809" w14:textId="77777777" w:rsidR="00457491" w:rsidRPr="006E246D" w:rsidRDefault="00457491" w:rsidP="00AD0324">
      <w:pPr>
        <w:pStyle w:val="ListParagraph"/>
        <w:numPr>
          <w:ilvl w:val="0"/>
          <w:numId w:val="15"/>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paplašināts atbalsts eksporta kredītu garantiju veidā - lai sniegtu atbalstu eksportējošiem uzņēmumiem, kuri dēļ Covid-19 negatīvās ietekmes saskaras ar pieaugošies riskiem tirdzniecības darījumos, līdz 2021 gada 30.jūnijam eksporta kredītu garantijas pieejamas arī uz ES dalībvalstīm visu lielumu uzņēmumiem un bez atliktā maksājuma termiņa ierobežojumiem. Izsniegto garantiju kopējais apjoms: 9,4 milj. EUR, deklarētais jeb jau notikušo darījumu apjoms: 30,4 milj. EUR;</w:t>
      </w:r>
    </w:p>
    <w:p w14:paraId="1EEC70E1" w14:textId="7C07DBF2" w:rsidR="00457491" w:rsidRPr="006E246D" w:rsidRDefault="00457491" w:rsidP="00AD0324">
      <w:pPr>
        <w:pStyle w:val="ListParagraph"/>
        <w:numPr>
          <w:ilvl w:val="0"/>
          <w:numId w:val="15"/>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kapitāla fonds, aizdevumi un to procentu likmju subsīdijas, garantijas lielajiem komersantiem - šo instrumentu izstrāde pabeigta 2020.gada otrajā pusē, uzs</w:t>
      </w:r>
      <w:r w:rsidR="00AD0324">
        <w:rPr>
          <w:rStyle w:val="normaltextrun"/>
          <w:rFonts w:eastAsia="MS Mincho" w:cstheme="minorHAnsi"/>
          <w:szCs w:val="20"/>
          <w:lang w:eastAsia="lv-LV"/>
        </w:rPr>
        <w:t>ākta</w:t>
      </w:r>
      <w:r w:rsidRPr="006E246D">
        <w:rPr>
          <w:rStyle w:val="normaltextrun"/>
          <w:rFonts w:eastAsia="MS Mincho" w:cstheme="minorHAnsi"/>
          <w:szCs w:val="20"/>
          <w:lang w:eastAsia="lv-LV"/>
        </w:rPr>
        <w:t xml:space="preserve"> līgumu slēgšanas procedūra un faktiski atbalsts pieejams 2021.gadā, kopā pieejams atbalsts 120 milj. EUR apmērā</w:t>
      </w:r>
      <w:r>
        <w:rPr>
          <w:rStyle w:val="normaltextrun"/>
          <w:rFonts w:eastAsia="MS Mincho" w:cstheme="minorHAnsi"/>
          <w:szCs w:val="20"/>
          <w:lang w:eastAsia="lv-LV"/>
        </w:rPr>
        <w:t>.</w:t>
      </w:r>
    </w:p>
    <w:p w14:paraId="6FB338E2" w14:textId="77777777" w:rsidR="00457491" w:rsidRPr="006E246D" w:rsidRDefault="00457491" w:rsidP="00457491">
      <w:pPr>
        <w:spacing w:before="60"/>
        <w:rPr>
          <w:rStyle w:val="normaltextrun"/>
          <w:rFonts w:ascii="Cambria" w:eastAsia="MS Mincho" w:hAnsi="Cambria" w:cstheme="minorHAnsi"/>
          <w:sz w:val="20"/>
          <w:szCs w:val="20"/>
          <w:lang w:eastAsia="lv-LV"/>
        </w:rPr>
      </w:pPr>
      <w:r w:rsidRPr="006E246D">
        <w:rPr>
          <w:rStyle w:val="normaltextrun"/>
          <w:rFonts w:ascii="Cambria" w:eastAsia="MS Mincho" w:hAnsi="Cambria" w:cstheme="minorHAnsi"/>
          <w:sz w:val="20"/>
          <w:szCs w:val="20"/>
          <w:lang w:eastAsia="lv-LV"/>
        </w:rPr>
        <w:t>Vienlaikus 2020.gadā turpināts sniegt un pilnveidot atbalstu MVU šādās atbalsta programmās:</w:t>
      </w:r>
    </w:p>
    <w:p w14:paraId="499A2B70" w14:textId="4B6F9B74"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 xml:space="preserve">uzņēmumiem pieejami </w:t>
      </w:r>
      <w:proofErr w:type="spellStart"/>
      <w:r w:rsidRPr="006E246D">
        <w:rPr>
          <w:rStyle w:val="normaltextrun"/>
          <w:rFonts w:eastAsia="MS Mincho" w:cstheme="minorHAnsi"/>
          <w:szCs w:val="20"/>
          <w:lang w:eastAsia="lv-LV"/>
        </w:rPr>
        <w:t>mikroaizdevumi</w:t>
      </w:r>
      <w:proofErr w:type="spellEnd"/>
      <w:r w:rsidRPr="006E246D">
        <w:rPr>
          <w:rStyle w:val="normaltextrun"/>
          <w:rFonts w:eastAsia="MS Mincho" w:cstheme="minorHAnsi"/>
          <w:szCs w:val="20"/>
          <w:lang w:eastAsia="lv-LV"/>
        </w:rPr>
        <w:t xml:space="preserve"> un starta aizdevumi -  </w:t>
      </w:r>
      <w:proofErr w:type="spellStart"/>
      <w:r w:rsidRPr="006E246D">
        <w:rPr>
          <w:rStyle w:val="normaltextrun"/>
          <w:rFonts w:eastAsia="MS Mincho" w:cstheme="minorHAnsi"/>
          <w:szCs w:val="20"/>
          <w:lang w:eastAsia="lv-LV"/>
        </w:rPr>
        <w:t>mikroaizdevumos</w:t>
      </w:r>
      <w:proofErr w:type="spellEnd"/>
      <w:r w:rsidRPr="006E246D">
        <w:rPr>
          <w:rStyle w:val="normaltextrun"/>
          <w:rFonts w:eastAsia="MS Mincho" w:cstheme="minorHAnsi"/>
          <w:szCs w:val="20"/>
          <w:lang w:eastAsia="lv-LV"/>
        </w:rPr>
        <w:t xml:space="preserve"> aizdevums pieejams līdz 25 </w:t>
      </w:r>
      <w:r>
        <w:rPr>
          <w:rStyle w:val="normaltextrun"/>
          <w:rFonts w:eastAsia="MS Mincho" w:cstheme="minorHAnsi"/>
          <w:szCs w:val="20"/>
          <w:lang w:eastAsia="lv-LV"/>
        </w:rPr>
        <w:t xml:space="preserve">tūkst. </w:t>
      </w:r>
      <w:r w:rsidRPr="006E246D">
        <w:rPr>
          <w:rStyle w:val="normaltextrun"/>
          <w:rFonts w:eastAsia="MS Mincho" w:cstheme="minorHAnsi"/>
          <w:szCs w:val="20"/>
          <w:lang w:eastAsia="lv-LV"/>
        </w:rPr>
        <w:t xml:space="preserve">EUR dzīvotspējīgu biznesa projektu īstenošanai – investīcijām un apgrozāmiem līdzekļiem), savukārt starta aizdevumi līdz 150 </w:t>
      </w:r>
      <w:r>
        <w:rPr>
          <w:rStyle w:val="normaltextrun"/>
          <w:rFonts w:eastAsia="MS Mincho" w:cstheme="minorHAnsi"/>
          <w:szCs w:val="20"/>
          <w:lang w:eastAsia="lv-LV"/>
        </w:rPr>
        <w:t>tūkst.</w:t>
      </w:r>
      <w:r w:rsidRPr="006E246D">
        <w:rPr>
          <w:rStyle w:val="normaltextrun"/>
          <w:rFonts w:eastAsia="MS Mincho" w:cstheme="minorHAnsi"/>
          <w:szCs w:val="20"/>
          <w:lang w:eastAsia="lv-LV"/>
        </w:rPr>
        <w:t xml:space="preserve"> EUR, tai skaitā augsta riska inovatīviem komersantiem agrīnās attīstības stadijā ar augstu izaugsmes potenciālu un dzīvotspējīgu biznesa projektu – investīcijām un apgrozāmajiem līdzekļiem. Pieejamais finansējums ir 32</w:t>
      </w:r>
      <w:r w:rsidR="007F4DEA">
        <w:rPr>
          <w:rStyle w:val="normaltextrun"/>
          <w:rFonts w:eastAsia="MS Mincho" w:cstheme="minorHAnsi"/>
          <w:szCs w:val="20"/>
          <w:lang w:eastAsia="lv-LV"/>
        </w:rPr>
        <w:t>,</w:t>
      </w:r>
      <w:r w:rsidRPr="006E246D">
        <w:rPr>
          <w:rStyle w:val="normaltextrun"/>
          <w:rFonts w:eastAsia="MS Mincho" w:cstheme="minorHAnsi"/>
          <w:szCs w:val="20"/>
          <w:lang w:eastAsia="lv-LV"/>
        </w:rPr>
        <w:t>5 milj. EUR;</w:t>
      </w:r>
    </w:p>
    <w:p w14:paraId="3A8152E9" w14:textId="31D40FB9"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saimnieciskās darbības veicējiem konkurētspējas uzlabošanai pieejami paralēlie aizdevumi, kur atbalsts tiek sniegts aizdevuma veidā (līdz 5 milj.</w:t>
      </w:r>
      <w:r w:rsidR="00AD0324">
        <w:rPr>
          <w:rStyle w:val="normaltextrun"/>
          <w:rFonts w:eastAsia="MS Mincho" w:cstheme="minorHAnsi"/>
          <w:szCs w:val="20"/>
          <w:lang w:eastAsia="lv-LV"/>
        </w:rPr>
        <w:t xml:space="preserve"> </w:t>
      </w:r>
      <w:r w:rsidRPr="006E246D">
        <w:rPr>
          <w:rStyle w:val="normaltextrun"/>
          <w:rFonts w:eastAsia="MS Mincho" w:cstheme="minorHAnsi"/>
          <w:szCs w:val="20"/>
          <w:lang w:eastAsia="lv-LV"/>
        </w:rPr>
        <w:t>EUR) kopā ar tādas kredītiestādes, tās filiāles vai tās meitas sabiedrības finansējumu, kura reģistrēta Latvijā un ir tiesīga sniegt finanšu pakalpojumus Latvijā, vai kopā ar starptautiskas finanšu institūcijas sniegtu finanšu pakalpojumu. Pieejamais finansējums ir 7 milj. EUR ERAF finansējums. Uz 2020.gada 31.decembri 2020.gadā noslēgti 427 starta aizdevumu līgumi par 10</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961 </w:t>
      </w:r>
      <w:proofErr w:type="spellStart"/>
      <w:r>
        <w:rPr>
          <w:rStyle w:val="normaltextrun"/>
          <w:rFonts w:eastAsia="MS Mincho" w:cstheme="minorHAnsi"/>
          <w:szCs w:val="20"/>
          <w:lang w:eastAsia="lv-LV"/>
        </w:rPr>
        <w:t>milj.</w:t>
      </w:r>
      <w:r w:rsidRPr="006E246D">
        <w:rPr>
          <w:rStyle w:val="normaltextrun"/>
          <w:rFonts w:eastAsia="MS Mincho" w:cstheme="minorHAnsi"/>
          <w:szCs w:val="20"/>
          <w:lang w:eastAsia="lv-LV"/>
        </w:rPr>
        <w:t>EUR</w:t>
      </w:r>
      <w:proofErr w:type="spellEnd"/>
      <w:r w:rsidRPr="006E246D">
        <w:rPr>
          <w:rStyle w:val="normaltextrun"/>
          <w:rFonts w:eastAsia="MS Mincho" w:cstheme="minorHAnsi"/>
          <w:szCs w:val="20"/>
          <w:lang w:eastAsia="lv-LV"/>
        </w:rPr>
        <w:t xml:space="preserve"> un 118 mikro aizdevumu līgumi par 1</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542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w:t>
      </w:r>
    </w:p>
    <w:p w14:paraId="0E568BB7" w14:textId="77777777"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 xml:space="preserve">uzņēmējdarbības uzsācējiem pieejams atbalsts biznesa inkubatoros un radošo industriju inkubatorā (pieejamais finansējums - 28,1milj. EUR) - uz 2020.gada 31.decembri atbalstīti 355 komersanti un 784 </w:t>
      </w:r>
      <w:proofErr w:type="spellStart"/>
      <w:r w:rsidRPr="006E246D">
        <w:rPr>
          <w:rStyle w:val="normaltextrun"/>
          <w:rFonts w:eastAsia="MS Mincho" w:cstheme="minorHAnsi"/>
          <w:szCs w:val="20"/>
          <w:lang w:eastAsia="lv-LV"/>
        </w:rPr>
        <w:t>jaunizveidotie</w:t>
      </w:r>
      <w:proofErr w:type="spellEnd"/>
      <w:r w:rsidRPr="006E246D">
        <w:rPr>
          <w:rStyle w:val="normaltextrun"/>
          <w:rFonts w:eastAsia="MS Mincho" w:cstheme="minorHAnsi"/>
          <w:szCs w:val="20"/>
          <w:lang w:eastAsia="lv-LV"/>
        </w:rPr>
        <w:t xml:space="preserve"> komersanti; nodarbinātības pieaugums atbalstītajos komersantos 1254,45 pilnas slodzes ekvivalenti. Inkubācijas dalībnieku apgrozījums 110 milj. EUR; Eksporta apjoms no apgrozījuma (vidēji) 49%. Nomaksāto nodokļu apmērs 13,8 milj. EUR. 2020.gadā organizētas 2 uzņemšanas kārtas;</w:t>
      </w:r>
    </w:p>
    <w:p w14:paraId="293AA181" w14:textId="3F86B938"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nodrošināts atbalsts ieguldījumiem ražošanas telpu un infrastruktūras izveidei vai rekonstrukcijai (ERAF finansējums 49</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014 </w:t>
      </w:r>
      <w:r>
        <w:rPr>
          <w:rStyle w:val="normaltextrun"/>
          <w:rFonts w:eastAsia="MS Mincho" w:cstheme="minorHAnsi"/>
          <w:szCs w:val="20"/>
          <w:lang w:eastAsia="lv-LV"/>
        </w:rPr>
        <w:t>milj.</w:t>
      </w:r>
      <w:r w:rsidR="00A00D9F">
        <w:rPr>
          <w:rStyle w:val="normaltextrun"/>
          <w:rFonts w:eastAsia="MS Mincho" w:cstheme="minorHAnsi"/>
          <w:szCs w:val="20"/>
          <w:lang w:eastAsia="lv-LV"/>
        </w:rPr>
        <w:t xml:space="preserve"> </w:t>
      </w:r>
      <w:r w:rsidRPr="006E246D">
        <w:rPr>
          <w:rStyle w:val="normaltextrun"/>
          <w:rFonts w:eastAsia="MS Mincho" w:cstheme="minorHAnsi"/>
          <w:szCs w:val="20"/>
          <w:lang w:eastAsia="lv-LV"/>
        </w:rPr>
        <w:t>EUR) - uz 2020.gada 31.decembri ir atbalstīti 57 investīciju projekti, kas tiek īstenoti visos Latvijas reģionos. Galvenie komersantu darbības virzieni – apstrādes rūpniecība, operācijas ar nekustamo īpašumu, gatavo metālizstrādājumu ražošana u.c.</w:t>
      </w:r>
    </w:p>
    <w:p w14:paraId="4952AA47" w14:textId="3DFBD8AF"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 xml:space="preserve">garantijām saimnieciskās darbības veicējiem konkurētspējas uzlabošanai (ERAF finansējums: </w:t>
      </w:r>
      <w:r w:rsidR="006F51C2">
        <w:rPr>
          <w:rStyle w:val="normaltextrun"/>
          <w:rFonts w:eastAsia="MS Mincho" w:cstheme="minorHAnsi"/>
          <w:szCs w:val="20"/>
          <w:lang w:eastAsia="lv-LV"/>
        </w:rPr>
        <w:br/>
      </w:r>
      <w:r w:rsidRPr="006E246D">
        <w:rPr>
          <w:rStyle w:val="normaltextrun"/>
          <w:rFonts w:eastAsia="MS Mincho" w:cstheme="minorHAnsi"/>
          <w:szCs w:val="20"/>
          <w:lang w:eastAsia="lv-LV"/>
        </w:rPr>
        <w:t>43</w:t>
      </w:r>
      <w:r>
        <w:rPr>
          <w:rStyle w:val="normaltextrun"/>
          <w:rFonts w:eastAsia="MS Mincho" w:cstheme="minorHAnsi"/>
          <w:szCs w:val="20"/>
          <w:lang w:eastAsia="lv-LV"/>
        </w:rPr>
        <w:t>,</w:t>
      </w:r>
      <w:r w:rsidRPr="006E246D">
        <w:rPr>
          <w:rStyle w:val="normaltextrun"/>
          <w:rFonts w:eastAsia="MS Mincho" w:cstheme="minorHAnsi"/>
          <w:szCs w:val="20"/>
          <w:lang w:eastAsia="lv-LV"/>
        </w:rPr>
        <w:t>8</w:t>
      </w:r>
      <w:r w:rsidR="006F51C2">
        <w:rPr>
          <w:rStyle w:val="normaltextrun"/>
          <w:rFonts w:eastAsia="MS Mincho" w:cstheme="minorHAnsi"/>
          <w:szCs w:val="20"/>
          <w:lang w:eastAsia="lv-LV"/>
        </w:rPr>
        <w:t xml:space="preserve">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w:t>
      </w:r>
      <w:r w:rsidR="006F51C2">
        <w:rPr>
          <w:rStyle w:val="normaltextrun"/>
          <w:rFonts w:eastAsia="MS Mincho" w:cstheme="minorHAnsi"/>
          <w:szCs w:val="20"/>
          <w:lang w:eastAsia="lv-LV"/>
        </w:rPr>
        <w:t xml:space="preserve"> </w:t>
      </w:r>
      <w:r w:rsidRPr="006E246D">
        <w:rPr>
          <w:rStyle w:val="normaltextrun"/>
          <w:rFonts w:eastAsia="MS Mincho" w:cstheme="minorHAnsi"/>
          <w:szCs w:val="20"/>
          <w:lang w:eastAsia="lv-LV"/>
        </w:rPr>
        <w:t>- uz 2020.gada 31.decembri izsniegtas 578 garantijas par kopējo summu 128</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310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w:t>
      </w:r>
    </w:p>
    <w:p w14:paraId="035B4C86" w14:textId="77777777"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saimnieciskās darbības veicējiem konkurētspējas uzlabošanai pieejami paralēlie aizdevumi (ERAF finansējums: 43</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 </w:t>
      </w:r>
      <w:r>
        <w:rPr>
          <w:rStyle w:val="normaltextrun"/>
          <w:rFonts w:eastAsia="MS Mincho" w:cstheme="minorHAnsi"/>
          <w:szCs w:val="20"/>
          <w:lang w:eastAsia="lv-LV"/>
        </w:rPr>
        <w:t>8 milj.</w:t>
      </w:r>
      <w:r w:rsidRPr="006E246D">
        <w:rPr>
          <w:rStyle w:val="normaltextrun"/>
          <w:rFonts w:eastAsia="MS Mincho" w:cstheme="minorHAnsi"/>
          <w:szCs w:val="20"/>
          <w:lang w:eastAsia="lv-LV"/>
        </w:rPr>
        <w:t xml:space="preserve"> EUR) - uz 2020.gada 31.decembri noslēgti 16 līgumi par summu: 8</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094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 </w:t>
      </w:r>
    </w:p>
    <w:p w14:paraId="60936547" w14:textId="77777777" w:rsidR="00457491" w:rsidRPr="006E246D"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mazo, vidējo komersantu finansējuma piesaistei kapitāla tirgos nodrošināts atbalsts (ERAF 1</w:t>
      </w:r>
      <w:r>
        <w:rPr>
          <w:rStyle w:val="normaltextrun"/>
          <w:rFonts w:eastAsia="MS Mincho" w:cstheme="minorHAnsi"/>
          <w:szCs w:val="20"/>
          <w:lang w:eastAsia="lv-LV"/>
        </w:rPr>
        <w:t xml:space="preserve"> milj. </w:t>
      </w:r>
      <w:r w:rsidRPr="006E246D">
        <w:rPr>
          <w:rStyle w:val="normaltextrun"/>
          <w:rFonts w:eastAsia="MS Mincho" w:cstheme="minorHAnsi"/>
          <w:szCs w:val="20"/>
          <w:lang w:eastAsia="lv-LV"/>
        </w:rPr>
        <w:t xml:space="preserve">EUR) uz 2020.gada 31.decembri atbalstīti 3 komersanti par 263 </w:t>
      </w:r>
      <w:r>
        <w:rPr>
          <w:rStyle w:val="normaltextrun"/>
          <w:rFonts w:eastAsia="MS Mincho" w:cstheme="minorHAnsi"/>
          <w:szCs w:val="20"/>
          <w:lang w:eastAsia="lv-LV"/>
        </w:rPr>
        <w:t>tūkst.</w:t>
      </w:r>
      <w:r w:rsidRPr="006E246D">
        <w:rPr>
          <w:rStyle w:val="normaltextrun"/>
          <w:rFonts w:eastAsia="MS Mincho" w:cstheme="minorHAnsi"/>
          <w:szCs w:val="20"/>
          <w:lang w:eastAsia="lv-LV"/>
        </w:rPr>
        <w:t xml:space="preserve"> EUR. </w:t>
      </w:r>
    </w:p>
    <w:p w14:paraId="11A14244" w14:textId="2369002D" w:rsidR="00457491" w:rsidRDefault="00457491" w:rsidP="006F51C2">
      <w:pPr>
        <w:pStyle w:val="ListParagraph"/>
        <w:numPr>
          <w:ilvl w:val="0"/>
          <w:numId w:val="16"/>
        </w:numPr>
        <w:spacing w:before="60"/>
        <w:jc w:val="both"/>
        <w:rPr>
          <w:rStyle w:val="normaltextrun"/>
          <w:rFonts w:eastAsia="MS Mincho" w:cstheme="minorHAnsi"/>
          <w:szCs w:val="20"/>
          <w:lang w:eastAsia="lv-LV"/>
        </w:rPr>
      </w:pPr>
      <w:r w:rsidRPr="006E246D">
        <w:rPr>
          <w:rStyle w:val="normaltextrun"/>
          <w:rFonts w:eastAsia="MS Mincho" w:cstheme="minorHAnsi"/>
          <w:szCs w:val="20"/>
          <w:lang w:eastAsia="lv-LV"/>
        </w:rPr>
        <w:t>saimnieciskās darbības veicēju izveides, attīstības un konkurētspējas veicināšanā pieejams sēklas kapitāla, sākuma kapitāla un izaugsmes kapitāla fondu atbalsts (ERAF finansējums 30</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580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 - uz 2020.gada </w:t>
      </w:r>
      <w:r w:rsidRPr="006E246D">
        <w:rPr>
          <w:rStyle w:val="normaltextrun"/>
          <w:rFonts w:eastAsia="MS Mincho" w:cstheme="minorHAnsi"/>
          <w:szCs w:val="20"/>
          <w:lang w:eastAsia="lv-LV"/>
        </w:rPr>
        <w:lastRenderedPageBreak/>
        <w:t>31.decembri noslēgti 14 līgumi par kopējo summu: 6</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739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 savukārt akcelerācijas fondiem (ERAF finansējums:14 620 000 EUR) - uz 2020.gada 31.decembri noslēgti 81 līgumi par kopējo summu: 3</w:t>
      </w:r>
      <w:r>
        <w:rPr>
          <w:rStyle w:val="normaltextrun"/>
          <w:rFonts w:eastAsia="MS Mincho" w:cstheme="minorHAnsi"/>
          <w:szCs w:val="20"/>
          <w:lang w:eastAsia="lv-LV"/>
        </w:rPr>
        <w:t>,</w:t>
      </w:r>
      <w:r w:rsidRPr="006E246D">
        <w:rPr>
          <w:rStyle w:val="normaltextrun"/>
          <w:rFonts w:eastAsia="MS Mincho" w:cstheme="minorHAnsi"/>
          <w:szCs w:val="20"/>
          <w:lang w:eastAsia="lv-LV"/>
        </w:rPr>
        <w:t xml:space="preserve"> 068 </w:t>
      </w:r>
      <w:r>
        <w:rPr>
          <w:rStyle w:val="normaltextrun"/>
          <w:rFonts w:eastAsia="MS Mincho" w:cstheme="minorHAnsi"/>
          <w:szCs w:val="20"/>
          <w:lang w:eastAsia="lv-LV"/>
        </w:rPr>
        <w:t>milj.</w:t>
      </w:r>
      <w:r w:rsidRPr="006E246D">
        <w:rPr>
          <w:rStyle w:val="normaltextrun"/>
          <w:rFonts w:eastAsia="MS Mincho" w:cstheme="minorHAnsi"/>
          <w:szCs w:val="20"/>
          <w:lang w:eastAsia="lv-LV"/>
        </w:rPr>
        <w:t xml:space="preserve"> EUR.</w:t>
      </w:r>
    </w:p>
    <w:p w14:paraId="7586BE61" w14:textId="090B8D71" w:rsidR="007F4DEA" w:rsidRDefault="007F4DEA" w:rsidP="007F4DEA">
      <w:pPr>
        <w:spacing w:afterLines="60" w:after="144"/>
        <w:rPr>
          <w:rFonts w:ascii="Cambria" w:hAnsi="Cambria" w:cs="Times New Roman"/>
          <w:color w:val="000000" w:themeColor="text1"/>
          <w:sz w:val="20"/>
          <w:szCs w:val="20"/>
        </w:rPr>
      </w:pPr>
      <w:r w:rsidRPr="007F4DEA">
        <w:rPr>
          <w:rFonts w:ascii="Cambria" w:hAnsi="Cambria" w:cs="Times New Roman"/>
          <w:color w:val="000000" w:themeColor="text1"/>
          <w:sz w:val="20"/>
          <w:szCs w:val="20"/>
        </w:rPr>
        <w:t>Lai mazinātu post-</w:t>
      </w:r>
      <w:proofErr w:type="spellStart"/>
      <w:r w:rsidRPr="007F4DEA">
        <w:rPr>
          <w:rFonts w:ascii="Cambria" w:hAnsi="Cambria" w:cs="Times New Roman"/>
          <w:color w:val="000000" w:themeColor="text1"/>
          <w:sz w:val="20"/>
          <w:szCs w:val="20"/>
        </w:rPr>
        <w:t>covid</w:t>
      </w:r>
      <w:proofErr w:type="spellEnd"/>
      <w:r w:rsidRPr="007F4DEA">
        <w:rPr>
          <w:rFonts w:ascii="Cambria" w:hAnsi="Cambria" w:cs="Times New Roman"/>
          <w:color w:val="000000" w:themeColor="text1"/>
          <w:sz w:val="20"/>
          <w:szCs w:val="20"/>
        </w:rPr>
        <w:t xml:space="preserve"> ietekmi un veicinātu ekonomikas atjaunināšanu, paredzēts īstenot </w:t>
      </w:r>
      <w:r>
        <w:rPr>
          <w:rFonts w:ascii="Cambria" w:hAnsi="Cambria" w:cs="Times New Roman"/>
          <w:color w:val="000000" w:themeColor="text1"/>
          <w:sz w:val="20"/>
          <w:szCs w:val="20"/>
        </w:rPr>
        <w:t xml:space="preserve">arī </w:t>
      </w:r>
      <w:r w:rsidRPr="007F4DEA">
        <w:rPr>
          <w:rFonts w:ascii="Cambria" w:hAnsi="Cambria" w:cs="Times New Roman"/>
          <w:color w:val="000000" w:themeColor="text1"/>
          <w:sz w:val="20"/>
          <w:szCs w:val="20"/>
        </w:rPr>
        <w:t>reformas</w:t>
      </w:r>
      <w:r>
        <w:rPr>
          <w:rFonts w:ascii="Cambria" w:hAnsi="Cambria" w:cs="Times New Roman"/>
          <w:color w:val="000000" w:themeColor="text1"/>
          <w:sz w:val="20"/>
          <w:szCs w:val="20"/>
        </w:rPr>
        <w:t>/ investīcijas</w:t>
      </w:r>
      <w:r w:rsidRPr="007F4DEA">
        <w:rPr>
          <w:rFonts w:ascii="Cambria" w:hAnsi="Cambria" w:cs="Times New Roman"/>
          <w:color w:val="000000" w:themeColor="text1"/>
          <w:sz w:val="20"/>
          <w:szCs w:val="20"/>
        </w:rPr>
        <w:t xml:space="preserve"> </w:t>
      </w:r>
      <w:r w:rsidRPr="007F4DEA">
        <w:rPr>
          <w:rFonts w:ascii="Cambria" w:hAnsi="Cambria" w:cs="Times New Roman"/>
          <w:i/>
          <w:iCs/>
          <w:color w:val="000000" w:themeColor="text1"/>
          <w:sz w:val="20"/>
          <w:szCs w:val="20"/>
        </w:rPr>
        <w:t xml:space="preserve">Atveseļošanās un noturības mehānisma plāna </w:t>
      </w:r>
      <w:r w:rsidRPr="007F4DEA">
        <w:rPr>
          <w:rFonts w:ascii="Cambria" w:hAnsi="Cambria" w:cs="Times New Roman"/>
          <w:color w:val="000000" w:themeColor="text1"/>
          <w:sz w:val="20"/>
          <w:szCs w:val="20"/>
        </w:rPr>
        <w:t xml:space="preserve">ietvaros (skatīt </w:t>
      </w:r>
      <w:r w:rsidRPr="007F4DEA">
        <w:rPr>
          <w:rFonts w:ascii="Cambria" w:hAnsi="Cambria"/>
          <w:i/>
          <w:sz w:val="20"/>
          <w:szCs w:val="20"/>
        </w:rPr>
        <w:t>Latvijas Atveseļošanas un noturības plānu)</w:t>
      </w:r>
      <w:r w:rsidRPr="007F4DEA">
        <w:rPr>
          <w:rFonts w:ascii="Cambria" w:hAnsi="Cambria" w:cs="Times New Roman"/>
          <w:color w:val="000000" w:themeColor="text1"/>
          <w:sz w:val="20"/>
          <w:szCs w:val="20"/>
        </w:rPr>
        <w:t>.</w:t>
      </w:r>
    </w:p>
    <w:p w14:paraId="16A1CA07" w14:textId="4C256855" w:rsidR="00457491" w:rsidRPr="00915B49" w:rsidRDefault="00457491" w:rsidP="0045347C">
      <w:pPr>
        <w:spacing w:before="60"/>
        <w:rPr>
          <w:rFonts w:ascii="Cambria" w:hAnsi="Cambria"/>
          <w:sz w:val="20"/>
          <w:szCs w:val="20"/>
        </w:rPr>
      </w:pPr>
      <w:r w:rsidRPr="00915B49">
        <w:rPr>
          <w:rFonts w:ascii="Cambria" w:hAnsi="Cambria"/>
          <w:sz w:val="20"/>
          <w:szCs w:val="20"/>
        </w:rPr>
        <w:t xml:space="preserve">Turpinot </w:t>
      </w:r>
      <w:r w:rsidRPr="00915B49">
        <w:rPr>
          <w:rFonts w:ascii="Cambria" w:hAnsi="Cambria"/>
          <w:b/>
          <w:bCs/>
          <w:sz w:val="20"/>
          <w:szCs w:val="20"/>
        </w:rPr>
        <w:t>ekonomikas transformācij</w:t>
      </w:r>
      <w:r w:rsidR="0070266F">
        <w:rPr>
          <w:rFonts w:ascii="Cambria" w:hAnsi="Cambria"/>
          <w:b/>
          <w:bCs/>
          <w:sz w:val="20"/>
          <w:szCs w:val="20"/>
        </w:rPr>
        <w:t>u</w:t>
      </w:r>
      <w:r w:rsidRPr="00915B49">
        <w:rPr>
          <w:rFonts w:ascii="Cambria" w:hAnsi="Cambria"/>
          <w:b/>
          <w:bCs/>
          <w:sz w:val="20"/>
          <w:szCs w:val="20"/>
        </w:rPr>
        <w:t xml:space="preserve"> un produktivitātes reformu</w:t>
      </w:r>
      <w:r w:rsidRPr="00915B49">
        <w:rPr>
          <w:rFonts w:ascii="Cambria" w:hAnsi="Cambria"/>
          <w:sz w:val="20"/>
          <w:szCs w:val="20"/>
        </w:rPr>
        <w:t xml:space="preserve">, 2021.gada sākumā </w:t>
      </w:r>
      <w:r w:rsidR="0070266F">
        <w:rPr>
          <w:rFonts w:ascii="Cambria" w:hAnsi="Cambria"/>
          <w:sz w:val="20"/>
          <w:szCs w:val="20"/>
        </w:rPr>
        <w:t>MK</w:t>
      </w:r>
      <w:r w:rsidRPr="00915B49">
        <w:rPr>
          <w:rFonts w:ascii="Cambria" w:hAnsi="Cambria"/>
          <w:sz w:val="20"/>
          <w:szCs w:val="20"/>
        </w:rPr>
        <w:t xml:space="preserve"> ir apstiprinātas “Nacionālās industriālās politikas pamatnostādnes 2021. – 2027.gadam” (NIP). NIP pamatnostādņu mērķis ir -eksporta apjomu palielināt līdz 22 miljardiem EUR 2023.gadā un līdz 27 miljardiem EUR 2027.gadā. NIP pamatnostādņu </w:t>
      </w:r>
      <w:proofErr w:type="spellStart"/>
      <w:r w:rsidRPr="00915B49">
        <w:rPr>
          <w:rFonts w:ascii="Cambria" w:hAnsi="Cambria"/>
          <w:sz w:val="20"/>
          <w:szCs w:val="20"/>
        </w:rPr>
        <w:t>apakšmērķis</w:t>
      </w:r>
      <w:proofErr w:type="spellEnd"/>
      <w:r w:rsidRPr="00915B49">
        <w:rPr>
          <w:rFonts w:ascii="Cambria" w:hAnsi="Cambria"/>
          <w:sz w:val="20"/>
          <w:szCs w:val="20"/>
        </w:rPr>
        <w:t xml:space="preserve"> ir izdevumu apjoma pētniecības un attīstības darbībām palielināt līdz 300 miljoniem EUR 2023.gadā un līdz 600 miljoniem EUR. Atbilstoši NIP izvirzītajiem mērķiem ir plānoti atbalsta pasākumi gan ES fondu 2021-2027.gada ietvaram, gan </w:t>
      </w:r>
      <w:r w:rsidR="0070266F" w:rsidRPr="007F4DEA">
        <w:rPr>
          <w:rFonts w:ascii="Cambria" w:hAnsi="Cambria" w:cs="Times New Roman"/>
          <w:i/>
          <w:iCs/>
          <w:color w:val="000000" w:themeColor="text1"/>
          <w:sz w:val="20"/>
          <w:szCs w:val="20"/>
        </w:rPr>
        <w:t xml:space="preserve">Atveseļošanās un noturības mehānisma plāna </w:t>
      </w:r>
      <w:r w:rsidR="0070266F" w:rsidRPr="007F4DEA">
        <w:rPr>
          <w:rFonts w:ascii="Cambria" w:hAnsi="Cambria" w:cs="Times New Roman"/>
          <w:color w:val="000000" w:themeColor="text1"/>
          <w:sz w:val="20"/>
          <w:szCs w:val="20"/>
        </w:rPr>
        <w:t>ietvaros</w:t>
      </w:r>
      <w:r w:rsidRPr="00915B49">
        <w:rPr>
          <w:rFonts w:ascii="Cambria" w:hAnsi="Cambria"/>
          <w:sz w:val="20"/>
          <w:szCs w:val="20"/>
        </w:rPr>
        <w:t>.</w:t>
      </w:r>
    </w:p>
    <w:p w14:paraId="57D02311" w14:textId="77777777" w:rsidR="00457491" w:rsidRPr="00915B49" w:rsidRDefault="00457491" w:rsidP="0045347C">
      <w:pPr>
        <w:spacing w:before="60"/>
        <w:rPr>
          <w:rFonts w:ascii="Cambria" w:hAnsi="Cambria"/>
          <w:sz w:val="20"/>
          <w:szCs w:val="20"/>
        </w:rPr>
      </w:pPr>
      <w:r w:rsidRPr="00915B49">
        <w:rPr>
          <w:rFonts w:ascii="Cambria" w:hAnsi="Cambria"/>
          <w:sz w:val="20"/>
          <w:szCs w:val="20"/>
        </w:rPr>
        <w:t>ES fondu 2021.-2027.gada plānošanas periodā:</w:t>
      </w:r>
    </w:p>
    <w:p w14:paraId="66DE29AD" w14:textId="77777777" w:rsidR="00457491" w:rsidRPr="00915B49" w:rsidRDefault="00457491" w:rsidP="0045347C">
      <w:pPr>
        <w:pStyle w:val="ListParagraph"/>
        <w:numPr>
          <w:ilvl w:val="0"/>
          <w:numId w:val="18"/>
        </w:numPr>
        <w:spacing w:before="60"/>
        <w:jc w:val="both"/>
        <w:rPr>
          <w:szCs w:val="20"/>
        </w:rPr>
      </w:pPr>
      <w:r w:rsidRPr="00915B49">
        <w:rPr>
          <w:szCs w:val="20"/>
        </w:rPr>
        <w:t xml:space="preserve">pētniecības un attīstības kapacitātes stiprināšanai paredzēti 184 milj. EUR, no tiem 134 milj. EUR  plānoti RIS3 īstenošana caur jaunu produktu izstrādi RIS3 specializācijas jomās (kompetences centri un inovāciju klasteri) un 50 milj. EUR finanšu instrumentiem aizvedumu veidā inovatīvām iekārtām, P&amp;A darbībām, modernu tehnoloģiju </w:t>
      </w:r>
      <w:proofErr w:type="spellStart"/>
      <w:r w:rsidRPr="00915B49">
        <w:rPr>
          <w:szCs w:val="20"/>
        </w:rPr>
        <w:t>pārnesei</w:t>
      </w:r>
      <w:proofErr w:type="spellEnd"/>
      <w:r w:rsidRPr="00915B49">
        <w:rPr>
          <w:szCs w:val="20"/>
        </w:rPr>
        <w:t>;</w:t>
      </w:r>
    </w:p>
    <w:p w14:paraId="73F1BE44" w14:textId="77777777" w:rsidR="00457491" w:rsidRDefault="00457491" w:rsidP="0045347C">
      <w:pPr>
        <w:pStyle w:val="ListParagraph"/>
        <w:numPr>
          <w:ilvl w:val="0"/>
          <w:numId w:val="18"/>
        </w:numPr>
        <w:spacing w:before="60"/>
        <w:jc w:val="both"/>
        <w:rPr>
          <w:szCs w:val="20"/>
        </w:rPr>
      </w:pPr>
      <w:r w:rsidRPr="00915B49">
        <w:rPr>
          <w:szCs w:val="20"/>
        </w:rPr>
        <w:t xml:space="preserve">MVU atbalstam paredzēti 271 milj. EUR, no kuriem 107 milj. EUR paredzēti tādām aktivitātēm kā uzņēmējdarbības motivācijas atbalsts, tehnoloģiskajiem inkubatoru pieejamība, atbalsts tehnoloģiju </w:t>
      </w:r>
      <w:proofErr w:type="spellStart"/>
      <w:r w:rsidRPr="00915B49">
        <w:rPr>
          <w:szCs w:val="20"/>
        </w:rPr>
        <w:t>pārnesei</w:t>
      </w:r>
      <w:proofErr w:type="spellEnd"/>
      <w:r w:rsidRPr="00915B49">
        <w:rPr>
          <w:szCs w:val="20"/>
        </w:rPr>
        <w:t xml:space="preserve">, atbalsts eksportējošiem un tūrisma uzņēmumiem. Tāpat vairāk nekā 164 </w:t>
      </w:r>
      <w:proofErr w:type="spellStart"/>
      <w:r w:rsidRPr="00915B49">
        <w:rPr>
          <w:szCs w:val="20"/>
        </w:rPr>
        <w:t>milj</w:t>
      </w:r>
      <w:proofErr w:type="spellEnd"/>
      <w:r w:rsidRPr="00915B49">
        <w:rPr>
          <w:szCs w:val="20"/>
        </w:rPr>
        <w:t xml:space="preserve"> EUR paredzēti finanšu instrumentu veidā, veicinot uzņēmumu finanšu pieejamību riska kapitāla, garantiju un aizdevumu veidā dažādos uzņēmējdarbības attīstības posmos.</w:t>
      </w:r>
    </w:p>
    <w:p w14:paraId="424EA73E" w14:textId="4E934835" w:rsidR="0045347C" w:rsidRDefault="0045347C" w:rsidP="0045347C">
      <w:pPr>
        <w:spacing w:before="60"/>
        <w:rPr>
          <w:rFonts w:ascii="Cambria" w:hAnsi="Cambria"/>
          <w:sz w:val="20"/>
          <w:szCs w:val="20"/>
        </w:rPr>
      </w:pPr>
      <w:r w:rsidRPr="0045347C">
        <w:rPr>
          <w:rFonts w:ascii="Cambria" w:hAnsi="Cambria"/>
          <w:b/>
          <w:bCs/>
          <w:sz w:val="20"/>
          <w:szCs w:val="20"/>
        </w:rPr>
        <w:t>Inovāciju atbalsta</w:t>
      </w:r>
      <w:r>
        <w:rPr>
          <w:rFonts w:ascii="Cambria" w:hAnsi="Cambria"/>
          <w:sz w:val="20"/>
          <w:szCs w:val="20"/>
        </w:rPr>
        <w:t xml:space="preserve"> jomā 2020.-2021.gados:</w:t>
      </w:r>
    </w:p>
    <w:p w14:paraId="65C3D840" w14:textId="666C8539" w:rsidR="0045347C" w:rsidRDefault="0045347C" w:rsidP="0045347C">
      <w:pPr>
        <w:pStyle w:val="ListParagraph"/>
        <w:numPr>
          <w:ilvl w:val="0"/>
          <w:numId w:val="18"/>
        </w:numPr>
        <w:spacing w:before="60"/>
        <w:jc w:val="both"/>
        <w:rPr>
          <w:szCs w:val="20"/>
        </w:rPr>
      </w:pPr>
      <w:r w:rsidRPr="0070266F">
        <w:rPr>
          <w:szCs w:val="20"/>
        </w:rPr>
        <w:t xml:space="preserve">ES fondu 1.2.1.2.pasākuma “Atbalsts tehnoloģiju </w:t>
      </w:r>
      <w:proofErr w:type="spellStart"/>
      <w:r w:rsidRPr="0070266F">
        <w:rPr>
          <w:szCs w:val="20"/>
        </w:rPr>
        <w:t>pārneses</w:t>
      </w:r>
      <w:proofErr w:type="spellEnd"/>
      <w:r w:rsidRPr="0070266F">
        <w:rPr>
          <w:szCs w:val="20"/>
        </w:rPr>
        <w:t xml:space="preserve"> sistēmas pilnveidošanai” ietvaros ir vērojams straujš inovācijas </w:t>
      </w:r>
      <w:proofErr w:type="spellStart"/>
      <w:r w:rsidRPr="0070266F">
        <w:rPr>
          <w:szCs w:val="20"/>
        </w:rPr>
        <w:t>vaučera</w:t>
      </w:r>
      <w:proofErr w:type="spellEnd"/>
      <w:r w:rsidRPr="0070266F">
        <w:rPr>
          <w:szCs w:val="20"/>
        </w:rPr>
        <w:t xml:space="preserve"> atbalsta pieprasījuma kāpums – 2020. gadā noslēgti 99 inovācijas </w:t>
      </w:r>
      <w:proofErr w:type="spellStart"/>
      <w:r w:rsidRPr="0070266F">
        <w:rPr>
          <w:szCs w:val="20"/>
        </w:rPr>
        <w:t>vaučeru</w:t>
      </w:r>
      <w:proofErr w:type="spellEnd"/>
      <w:r w:rsidRPr="0070266F">
        <w:rPr>
          <w:szCs w:val="20"/>
        </w:rPr>
        <w:t xml:space="preserve"> līgumi par jaunu produktu izstrādi, kā arī augstais pieprasījums turpinās arī 2021.gadā. Tāpat programmas ietvaros 2020.gadā piešķirts atbalsts 60 </w:t>
      </w:r>
      <w:proofErr w:type="spellStart"/>
      <w:r w:rsidRPr="0070266F">
        <w:rPr>
          <w:szCs w:val="20"/>
        </w:rPr>
        <w:t>komercializācijas</w:t>
      </w:r>
      <w:proofErr w:type="spellEnd"/>
      <w:r w:rsidRPr="0070266F">
        <w:rPr>
          <w:szCs w:val="20"/>
        </w:rPr>
        <w:t xml:space="preserve"> projektiem 1.posma ietvaros, no kuriem 30 projekti apstiprināti 2.posma ietvaros </w:t>
      </w:r>
      <w:proofErr w:type="spellStart"/>
      <w:r w:rsidRPr="0070266F">
        <w:rPr>
          <w:szCs w:val="20"/>
        </w:rPr>
        <w:t>komercializācijas</w:t>
      </w:r>
      <w:proofErr w:type="spellEnd"/>
      <w:r w:rsidRPr="0070266F">
        <w:rPr>
          <w:szCs w:val="20"/>
        </w:rPr>
        <w:t xml:space="preserve"> stratēģijas izstrādei</w:t>
      </w:r>
      <w:r w:rsidRPr="00915B49">
        <w:rPr>
          <w:szCs w:val="20"/>
        </w:rPr>
        <w:t>;</w:t>
      </w:r>
    </w:p>
    <w:p w14:paraId="7D894039" w14:textId="77777777" w:rsidR="0045347C" w:rsidRDefault="0045347C" w:rsidP="0045347C">
      <w:pPr>
        <w:pStyle w:val="ListParagraph"/>
        <w:numPr>
          <w:ilvl w:val="0"/>
          <w:numId w:val="18"/>
        </w:numPr>
        <w:spacing w:before="60"/>
        <w:jc w:val="both"/>
        <w:rPr>
          <w:szCs w:val="20"/>
        </w:rPr>
      </w:pPr>
      <w:r w:rsidRPr="0070266F">
        <w:rPr>
          <w:szCs w:val="20"/>
        </w:rPr>
        <w:t>ES fondu projekts “Inovāciju motivācijas programma” ir pārsniedzis 2020.gadā plānotos rezultātus un nodrošinājis inovācijas motivācijas pasākumus tiešsaistē. Programmas ietvaros līdz 2020.gada beigām Latvijas un ārvalstu lektoru vadībā zināšanas sekmīgi apguvuši un sertifikātus saņēmuši 100 komersanti. Skolēnu mācību uzņēmumu gada tirgus CITS BAZĀRS organizēts tiešsaistē, kur speciāli izveidotā e-katalogā produktus un pakalpojumus piedāvāja 300 skolēnu mācību uzņēmumi no visas Latvijas un pasākuma laikā interneta vietni apmeklēja 46 000 pircēju. Tika rīkots arī ikgadējais biznesa ideju konkurss “Ideju kauss”, kā arī konference #UzdrīkstiesUzvarēt, ko noskatījās vairāk nekā 100 000 tūkstošiem skatītāju dažādās platformās</w:t>
      </w:r>
      <w:r>
        <w:rPr>
          <w:szCs w:val="20"/>
        </w:rPr>
        <w:t>;</w:t>
      </w:r>
    </w:p>
    <w:p w14:paraId="1ED1825A" w14:textId="3406B8D1" w:rsidR="0045347C" w:rsidRDefault="0045347C" w:rsidP="0045347C">
      <w:pPr>
        <w:pStyle w:val="ListParagraph"/>
        <w:numPr>
          <w:ilvl w:val="0"/>
          <w:numId w:val="18"/>
        </w:numPr>
        <w:spacing w:before="60"/>
        <w:jc w:val="both"/>
        <w:rPr>
          <w:szCs w:val="20"/>
        </w:rPr>
      </w:pPr>
      <w:r w:rsidRPr="0070266F">
        <w:rPr>
          <w:szCs w:val="20"/>
        </w:rPr>
        <w:t xml:space="preserve">2020.gada 15.oktobrī tika atklāta Norvēģijas finanšu instrumenta 2014.-2021.gada plānošanas perioda programma “Uzņēmējdarbības attīstība, inovācijas un mazie un vidējie uzņēmumi”. Programmā uzņēmējiem būs pieejams finansējums 14,7 miljonu </w:t>
      </w:r>
      <w:r w:rsidR="00094DC6">
        <w:rPr>
          <w:szCs w:val="20"/>
        </w:rPr>
        <w:t>EUR</w:t>
      </w:r>
      <w:r w:rsidRPr="0070266F">
        <w:rPr>
          <w:szCs w:val="20"/>
        </w:rPr>
        <w:t xml:space="preserve"> apmērā inovatīvas uzņēmējdarbības attīstībai</w:t>
      </w:r>
      <w:r>
        <w:rPr>
          <w:szCs w:val="20"/>
        </w:rPr>
        <w:t>;</w:t>
      </w:r>
    </w:p>
    <w:p w14:paraId="4ADA0364" w14:textId="2C676488" w:rsidR="0045347C" w:rsidRPr="00915B49" w:rsidRDefault="0045347C" w:rsidP="0045347C">
      <w:pPr>
        <w:pStyle w:val="ListParagraph"/>
        <w:numPr>
          <w:ilvl w:val="0"/>
          <w:numId w:val="18"/>
        </w:numPr>
        <w:spacing w:before="60"/>
        <w:jc w:val="both"/>
        <w:rPr>
          <w:szCs w:val="20"/>
        </w:rPr>
      </w:pPr>
      <w:r w:rsidRPr="0070266F">
        <w:rPr>
          <w:szCs w:val="20"/>
        </w:rPr>
        <w:t xml:space="preserve">2020.gada 27.jūlijā Latvija pievienojās Eiropas Kosmosa aģentūrai asociētās dalībvalsts statusā. Tas nodrošina iespējas veicināt Latvijas tautsaimniecības attīstību – jaunu tirgu apgūšanu, kvalificētu speciālistu skaita pieaugumu, jaunu uzņēmumu veidošanos un esošo aktīvāku iesaisti inovāciju izstrādē, kā arī ieguldījumu </w:t>
      </w:r>
      <w:proofErr w:type="spellStart"/>
      <w:r w:rsidRPr="0070266F">
        <w:rPr>
          <w:szCs w:val="20"/>
        </w:rPr>
        <w:t>digitalizācijas</w:t>
      </w:r>
      <w:proofErr w:type="spellEnd"/>
      <w:r w:rsidRPr="0070266F">
        <w:rPr>
          <w:szCs w:val="20"/>
        </w:rPr>
        <w:t xml:space="preserve">, produktivitātes, zaļo inovāciju, starptautiskās sadarbības un pat radošuma veicināšanā. Latvijas kosmosa aktivitātes un to prioritārie attīstības virzieni ir apkopoti </w:t>
      </w:r>
      <w:r w:rsidRPr="0045347C">
        <w:rPr>
          <w:i/>
          <w:iCs/>
          <w:szCs w:val="20"/>
        </w:rPr>
        <w:t>Latvijas kosmosa stratēģijā 2021.–2027.gadam</w:t>
      </w:r>
      <w:r w:rsidRPr="0070266F">
        <w:rPr>
          <w:szCs w:val="20"/>
        </w:rPr>
        <w:t>.</w:t>
      </w:r>
    </w:p>
    <w:p w14:paraId="767889B8" w14:textId="079420AA" w:rsidR="0045347C" w:rsidRDefault="00F8315F" w:rsidP="0045347C">
      <w:pPr>
        <w:spacing w:before="60"/>
        <w:rPr>
          <w:rFonts w:ascii="Cambria" w:hAnsi="Cambria"/>
          <w:sz w:val="20"/>
          <w:szCs w:val="20"/>
        </w:rPr>
      </w:pPr>
      <w:r w:rsidRPr="00202904">
        <w:rPr>
          <w:rFonts w:ascii="Cambria" w:hAnsi="Cambria"/>
          <w:sz w:val="20"/>
          <w:szCs w:val="20"/>
        </w:rPr>
        <w:t xml:space="preserve">Ar mērķi radīt </w:t>
      </w:r>
      <w:r w:rsidRPr="00202904">
        <w:rPr>
          <w:rFonts w:ascii="Cambria" w:hAnsi="Cambria"/>
          <w:b/>
          <w:bCs/>
          <w:sz w:val="20"/>
          <w:szCs w:val="20"/>
        </w:rPr>
        <w:t>pievilcīgu uzņēmējdarbības vid</w:t>
      </w:r>
      <w:r w:rsidRPr="00202904">
        <w:rPr>
          <w:rFonts w:ascii="Cambria" w:hAnsi="Cambria"/>
          <w:sz w:val="20"/>
          <w:szCs w:val="20"/>
        </w:rPr>
        <w:t xml:space="preserve">i, sekmējot jaunu investīciju ienākšanu reģionos, saskaņā ar komersantu pieprasījumu un pašvaldību integrētajām attīstības programmām tiek īstenotas pašvaldību uzņēmējdarbības publiskās infrastruktūras un degradēto teritoriju attīstības programmas. Līdz 2021. gada 1. februārim ES fondu 2014.-2020. gada plānošanas periodā kumulatīvi ir noslēgti 212 līgumi par projektu īstenošanu par kopējo ERAF finansējumu 281,1 milj. EUR, t.sk. pabeigti 109 projekti (ERAF finansējums – 86,4 milj. EUR). Lai gan projektos plānoto rādītāju sasniegšana vēl turpinās, pabeigtajos projektos jau ir izveidotas jaunas </w:t>
      </w:r>
      <w:r w:rsidR="002B6BE6">
        <w:rPr>
          <w:rFonts w:ascii="Cambria" w:hAnsi="Cambria"/>
          <w:sz w:val="20"/>
          <w:szCs w:val="20"/>
        </w:rPr>
        <w:br/>
      </w:r>
      <w:r w:rsidRPr="00202904">
        <w:rPr>
          <w:rFonts w:ascii="Cambria" w:hAnsi="Cambria"/>
          <w:sz w:val="20"/>
          <w:szCs w:val="20"/>
        </w:rPr>
        <w:t xml:space="preserve">1 448 darba vietas (48% no projektos plānotajām 2998 darba vietām), piesaistītas </w:t>
      </w:r>
      <w:proofErr w:type="spellStart"/>
      <w:r w:rsidRPr="00202904">
        <w:rPr>
          <w:rFonts w:ascii="Cambria" w:hAnsi="Cambria"/>
          <w:sz w:val="20"/>
          <w:szCs w:val="20"/>
        </w:rPr>
        <w:t>nefinanšu</w:t>
      </w:r>
      <w:proofErr w:type="spellEnd"/>
      <w:r w:rsidRPr="00202904">
        <w:rPr>
          <w:rFonts w:ascii="Cambria" w:hAnsi="Cambria"/>
          <w:sz w:val="20"/>
          <w:szCs w:val="20"/>
        </w:rPr>
        <w:t xml:space="preserve"> investīcijas </w:t>
      </w:r>
      <w:r w:rsidR="002B6BE6">
        <w:rPr>
          <w:rFonts w:ascii="Cambria" w:hAnsi="Cambria"/>
          <w:sz w:val="20"/>
          <w:szCs w:val="20"/>
        </w:rPr>
        <w:br/>
      </w:r>
      <w:r w:rsidRPr="00202904">
        <w:rPr>
          <w:rFonts w:ascii="Cambria" w:hAnsi="Cambria"/>
          <w:sz w:val="20"/>
          <w:szCs w:val="20"/>
        </w:rPr>
        <w:t xml:space="preserve">134,9 milj. EUR apmērā (69% no projektos plānotā 195,5 milj. EUR apjoma) un atjaunota degradētā teritorija </w:t>
      </w:r>
      <w:r w:rsidR="002B6BE6">
        <w:rPr>
          <w:rFonts w:ascii="Cambria" w:hAnsi="Cambria"/>
          <w:sz w:val="20"/>
          <w:szCs w:val="20"/>
        </w:rPr>
        <w:br/>
      </w:r>
      <w:r w:rsidRPr="00202904">
        <w:rPr>
          <w:rFonts w:ascii="Cambria" w:hAnsi="Cambria"/>
          <w:sz w:val="20"/>
          <w:szCs w:val="20"/>
        </w:rPr>
        <w:t>155 ha platībā (68% no projektos plānotajiem 228 ha), kā arī labumu guvuši 322 uzņēmēji (160% no sākotnēji plānoto 202 komersantu skaita). Saskaņā ar programmas nosacījumiem rādītāji projektos var tikt sasniegti līdz 2023.gada beigām</w:t>
      </w:r>
      <w:r>
        <w:rPr>
          <w:rFonts w:ascii="Cambria" w:hAnsi="Cambria"/>
          <w:sz w:val="20"/>
          <w:szCs w:val="20"/>
        </w:rPr>
        <w:t>.</w:t>
      </w:r>
    </w:p>
    <w:p w14:paraId="523C5C48" w14:textId="71748DA0" w:rsidR="00457491" w:rsidRPr="00EA59CB" w:rsidRDefault="00457491" w:rsidP="00457491">
      <w:pPr>
        <w:spacing w:before="60"/>
        <w:rPr>
          <w:rFonts w:ascii="Cambria" w:hAnsi="Cambria"/>
          <w:sz w:val="20"/>
          <w:szCs w:val="20"/>
        </w:rPr>
      </w:pPr>
      <w:r w:rsidRPr="00EA59CB">
        <w:rPr>
          <w:rFonts w:ascii="Cambria" w:hAnsi="Cambria"/>
          <w:sz w:val="20"/>
          <w:szCs w:val="20"/>
        </w:rPr>
        <w:lastRenderedPageBreak/>
        <w:t xml:space="preserve">Lai nodrošinātu </w:t>
      </w:r>
      <w:r w:rsidRPr="006D3A95">
        <w:rPr>
          <w:rFonts w:ascii="Cambria" w:hAnsi="Cambria"/>
          <w:b/>
          <w:bCs/>
          <w:sz w:val="20"/>
          <w:szCs w:val="20"/>
        </w:rPr>
        <w:t>ilgtspējīgu transporta infrastruktūru</w:t>
      </w:r>
      <w:r w:rsidRPr="00EA59CB">
        <w:rPr>
          <w:rFonts w:ascii="Cambria" w:hAnsi="Cambria"/>
          <w:sz w:val="20"/>
          <w:szCs w:val="20"/>
        </w:rPr>
        <w:t xml:space="preserve">, ES fondu plānošanas perioda 2014.-2020.gadam ietvaros </w:t>
      </w:r>
      <w:r>
        <w:rPr>
          <w:rFonts w:ascii="Cambria" w:hAnsi="Cambria"/>
          <w:sz w:val="20"/>
          <w:szCs w:val="20"/>
        </w:rPr>
        <w:t xml:space="preserve">tika </w:t>
      </w:r>
      <w:r w:rsidRPr="00EA59CB">
        <w:rPr>
          <w:rFonts w:ascii="Cambria" w:hAnsi="Cambria"/>
          <w:sz w:val="20"/>
          <w:szCs w:val="20"/>
        </w:rPr>
        <w:t>kombinēti gan KF, gan ERAF atbalsta pasākumi</w:t>
      </w:r>
      <w:r>
        <w:rPr>
          <w:rFonts w:ascii="Cambria" w:hAnsi="Cambria"/>
          <w:sz w:val="20"/>
          <w:szCs w:val="20"/>
        </w:rPr>
        <w:t xml:space="preserve"> </w:t>
      </w:r>
      <w:r w:rsidRPr="00EA59CB">
        <w:rPr>
          <w:rFonts w:ascii="Cambria" w:hAnsi="Cambria"/>
          <w:sz w:val="20"/>
          <w:szCs w:val="20"/>
        </w:rPr>
        <w:t>ilgtspējīga</w:t>
      </w:r>
      <w:r w:rsidR="00063B58">
        <w:rPr>
          <w:rFonts w:ascii="Cambria" w:hAnsi="Cambria"/>
          <w:sz w:val="20"/>
          <w:szCs w:val="20"/>
        </w:rPr>
        <w:t>s</w:t>
      </w:r>
      <w:r w:rsidRPr="00EA59CB">
        <w:rPr>
          <w:rFonts w:ascii="Cambria" w:hAnsi="Cambria"/>
          <w:sz w:val="20"/>
          <w:szCs w:val="20"/>
        </w:rPr>
        <w:t xml:space="preserve"> transporta sistēma</w:t>
      </w:r>
      <w:r w:rsidR="00063B58">
        <w:rPr>
          <w:rFonts w:ascii="Cambria" w:hAnsi="Cambria"/>
          <w:sz w:val="20"/>
          <w:szCs w:val="20"/>
        </w:rPr>
        <w:t>s</w:t>
      </w:r>
      <w:r>
        <w:rPr>
          <w:rFonts w:ascii="Cambria" w:hAnsi="Cambria"/>
          <w:sz w:val="20"/>
          <w:szCs w:val="20"/>
        </w:rPr>
        <w:t xml:space="preserve"> nodrošināšanai un </w:t>
      </w:r>
      <w:r w:rsidRPr="00EA59CB">
        <w:rPr>
          <w:rFonts w:ascii="Cambria" w:hAnsi="Cambria"/>
          <w:sz w:val="20"/>
          <w:szCs w:val="20"/>
        </w:rPr>
        <w:t>zemu oglekļa emisiju veicināšana transportā</w:t>
      </w:r>
      <w:r>
        <w:rPr>
          <w:rFonts w:ascii="Cambria" w:hAnsi="Cambria"/>
          <w:sz w:val="20"/>
          <w:szCs w:val="20"/>
        </w:rPr>
        <w:t>.</w:t>
      </w:r>
    </w:p>
    <w:p w14:paraId="70AD195C" w14:textId="2DA674A2" w:rsidR="00457491" w:rsidRPr="00EA59CB" w:rsidRDefault="00063B58" w:rsidP="00457491">
      <w:pPr>
        <w:spacing w:before="60"/>
        <w:rPr>
          <w:rFonts w:ascii="Cambria" w:hAnsi="Cambria"/>
          <w:sz w:val="20"/>
          <w:szCs w:val="20"/>
        </w:rPr>
      </w:pPr>
      <w:r w:rsidRPr="00EA59CB">
        <w:rPr>
          <w:rFonts w:ascii="Cambria" w:hAnsi="Cambria"/>
          <w:sz w:val="20"/>
          <w:szCs w:val="20"/>
        </w:rPr>
        <w:t xml:space="preserve">2020.gadā turpinājās apstiprināto projektu īstenošana šādās jomās: </w:t>
      </w:r>
      <w:r w:rsidR="00541C18">
        <w:rPr>
          <w:rFonts w:ascii="Cambria" w:hAnsi="Cambria"/>
          <w:sz w:val="20"/>
          <w:szCs w:val="20"/>
        </w:rPr>
        <w:t xml:space="preserve">valsts </w:t>
      </w:r>
      <w:r w:rsidRPr="00EA59CB">
        <w:rPr>
          <w:rFonts w:ascii="Cambria" w:hAnsi="Cambria"/>
          <w:sz w:val="20"/>
          <w:szCs w:val="20"/>
        </w:rPr>
        <w:t>galve</w:t>
      </w:r>
      <w:r>
        <w:rPr>
          <w:rFonts w:ascii="Cambria" w:hAnsi="Cambria"/>
          <w:sz w:val="20"/>
          <w:szCs w:val="20"/>
        </w:rPr>
        <w:t>nie</w:t>
      </w:r>
      <w:r w:rsidRPr="00EA59CB">
        <w:rPr>
          <w:rFonts w:ascii="Cambria" w:hAnsi="Cambria"/>
          <w:sz w:val="20"/>
          <w:szCs w:val="20"/>
        </w:rPr>
        <w:t xml:space="preserve"> autoceļ</w:t>
      </w:r>
      <w:r>
        <w:rPr>
          <w:rFonts w:ascii="Cambria" w:hAnsi="Cambria"/>
          <w:sz w:val="20"/>
          <w:szCs w:val="20"/>
        </w:rPr>
        <w:t>i</w:t>
      </w:r>
      <w:r w:rsidRPr="00EA59CB">
        <w:rPr>
          <w:rFonts w:ascii="Cambria" w:hAnsi="Cambria"/>
          <w:sz w:val="20"/>
          <w:szCs w:val="20"/>
        </w:rPr>
        <w:t>, ost</w:t>
      </w:r>
      <w:r>
        <w:rPr>
          <w:rFonts w:ascii="Cambria" w:hAnsi="Cambria"/>
          <w:sz w:val="20"/>
          <w:szCs w:val="20"/>
        </w:rPr>
        <w:t>as</w:t>
      </w:r>
      <w:r w:rsidRPr="00EA59CB">
        <w:rPr>
          <w:rFonts w:ascii="Cambria" w:hAnsi="Cambria"/>
          <w:sz w:val="20"/>
          <w:szCs w:val="20"/>
        </w:rPr>
        <w:t>, dzelzceļ</w:t>
      </w:r>
      <w:r>
        <w:rPr>
          <w:rFonts w:ascii="Cambria" w:hAnsi="Cambria"/>
          <w:sz w:val="20"/>
          <w:szCs w:val="20"/>
        </w:rPr>
        <w:t>š</w:t>
      </w:r>
      <w:r w:rsidRPr="00EA59CB">
        <w:rPr>
          <w:rFonts w:ascii="Cambria" w:hAnsi="Cambria"/>
          <w:sz w:val="20"/>
          <w:szCs w:val="20"/>
        </w:rPr>
        <w:t xml:space="preserve">, Starptautiskā lidosta „Rīga”, nacionālas nozīmes centru TEN-T infrastruktūra, </w:t>
      </w:r>
      <w:r w:rsidR="00541C18">
        <w:rPr>
          <w:rFonts w:ascii="Cambria" w:hAnsi="Cambria"/>
          <w:sz w:val="20"/>
          <w:szCs w:val="20"/>
        </w:rPr>
        <w:t xml:space="preserve">valsts </w:t>
      </w:r>
      <w:r w:rsidRPr="00EA59CB">
        <w:rPr>
          <w:rFonts w:ascii="Cambria" w:hAnsi="Cambria"/>
          <w:sz w:val="20"/>
          <w:szCs w:val="20"/>
        </w:rPr>
        <w:t xml:space="preserve">reģionālie autoceļi, automobiļu </w:t>
      </w:r>
      <w:proofErr w:type="spellStart"/>
      <w:r w:rsidRPr="00EA59CB">
        <w:rPr>
          <w:rFonts w:ascii="Cambria" w:hAnsi="Cambria"/>
          <w:sz w:val="20"/>
          <w:szCs w:val="20"/>
        </w:rPr>
        <w:t>elektrouzlādes</w:t>
      </w:r>
      <w:proofErr w:type="spellEnd"/>
      <w:r w:rsidRPr="00EA59CB">
        <w:rPr>
          <w:rFonts w:ascii="Cambria" w:hAnsi="Cambria"/>
          <w:sz w:val="20"/>
          <w:szCs w:val="20"/>
        </w:rPr>
        <w:t xml:space="preserve"> tīkls</w:t>
      </w:r>
      <w:r>
        <w:rPr>
          <w:rFonts w:ascii="Cambria" w:hAnsi="Cambria"/>
          <w:sz w:val="20"/>
          <w:szCs w:val="20"/>
        </w:rPr>
        <w:t>,</w:t>
      </w:r>
      <w:r w:rsidRPr="00EA59CB">
        <w:rPr>
          <w:rFonts w:ascii="Cambria" w:hAnsi="Cambria"/>
          <w:sz w:val="20"/>
          <w:szCs w:val="20"/>
        </w:rPr>
        <w:t xml:space="preserve"> tramvaju infrastruktūra Liepājā un Daugavpilī</w:t>
      </w:r>
      <w:r>
        <w:rPr>
          <w:rFonts w:ascii="Cambria" w:hAnsi="Cambria"/>
          <w:sz w:val="20"/>
          <w:szCs w:val="20"/>
        </w:rPr>
        <w:t>,</w:t>
      </w:r>
      <w:r w:rsidRPr="00EA59CB">
        <w:rPr>
          <w:rFonts w:ascii="Cambria" w:hAnsi="Cambria"/>
          <w:sz w:val="20"/>
          <w:szCs w:val="20"/>
        </w:rPr>
        <w:t xml:space="preserve"> pasažieru autobusi pārējos nacionālas nozīmes attīstības centros.</w:t>
      </w:r>
    </w:p>
    <w:p w14:paraId="3BB2CB25" w14:textId="385ABD4E" w:rsidR="00457491" w:rsidRDefault="00457491" w:rsidP="00457491">
      <w:pPr>
        <w:spacing w:before="60"/>
        <w:rPr>
          <w:rFonts w:ascii="Cambria" w:hAnsi="Cambria"/>
          <w:sz w:val="20"/>
          <w:szCs w:val="20"/>
        </w:rPr>
      </w:pPr>
      <w:r w:rsidRPr="00EA59CB">
        <w:rPr>
          <w:rFonts w:ascii="Cambria" w:hAnsi="Cambria"/>
          <w:sz w:val="20"/>
          <w:szCs w:val="20"/>
        </w:rPr>
        <w:t xml:space="preserve">2020.gadā nodrošināta Eiropas infrastruktūras savienošanas instrumenta (EISI) finansēto projektu atlašu koordinēšana nacionālā līmenī. 2020. gadā EK apstiprināja trīs projektus ar Latvijas dalību – Rail </w:t>
      </w:r>
      <w:proofErr w:type="spellStart"/>
      <w:r w:rsidRPr="00EA59CB">
        <w:rPr>
          <w:rFonts w:ascii="Cambria" w:hAnsi="Cambria"/>
          <w:sz w:val="20"/>
          <w:szCs w:val="20"/>
        </w:rPr>
        <w:t>Baltica</w:t>
      </w:r>
      <w:proofErr w:type="spellEnd"/>
      <w:r w:rsidRPr="00EA59CB">
        <w:rPr>
          <w:rFonts w:ascii="Cambria" w:hAnsi="Cambria"/>
          <w:sz w:val="20"/>
          <w:szCs w:val="20"/>
        </w:rPr>
        <w:t xml:space="preserve"> projekta 4. un 5.kārtu, kā arī SIA “VISSA” projektu “Drošās autostāvvietas modernizācija un jaunās drošās autostāvvietas izveide gar Ziemeļjūras -</w:t>
      </w:r>
      <w:r w:rsidR="0045347C">
        <w:rPr>
          <w:rFonts w:ascii="Cambria" w:hAnsi="Cambria"/>
          <w:sz w:val="20"/>
          <w:szCs w:val="20"/>
        </w:rPr>
        <w:t xml:space="preserve"> </w:t>
      </w:r>
      <w:r w:rsidRPr="00EA59CB">
        <w:rPr>
          <w:rFonts w:ascii="Cambria" w:hAnsi="Cambria"/>
          <w:sz w:val="20"/>
          <w:szCs w:val="20"/>
        </w:rPr>
        <w:t>Baltijas Koridoru”, kura mērķis ir veicināt drošo autostāvvietu attīstību un modernizēšanu gar Ziemeļjūras -Baltijas TEN-T pamattīkla koridoru, kurā kravas transports iegūst piemērotas drošās stāvvietas kopā ar moderniem pakalpojumiem un atpūtas iespējām.</w:t>
      </w:r>
    </w:p>
    <w:p w14:paraId="7D80CCCB" w14:textId="0C1D32F4" w:rsidR="00457491" w:rsidRDefault="00457491" w:rsidP="00457491">
      <w:pPr>
        <w:spacing w:before="60"/>
        <w:rPr>
          <w:rFonts w:ascii="Cambria" w:hAnsi="Cambria"/>
          <w:sz w:val="20"/>
          <w:szCs w:val="20"/>
        </w:rPr>
      </w:pPr>
      <w:r w:rsidRPr="002F7421">
        <w:rPr>
          <w:rFonts w:ascii="Cambria" w:hAnsi="Cambria"/>
          <w:sz w:val="20"/>
          <w:szCs w:val="20"/>
        </w:rPr>
        <w:t>2021. gadā plānots turpināt darbu pie ES fondu 2014.-2020. gada plānošanas perioda specifisko atbalsta mērķu un pasākumu īstenošanas uzraudzības, uzsākt darbu pie 2021.-2027.gada plānošanas perioda ieviešanas, kā arī koordinēt EISI finansēto projektu atlases.</w:t>
      </w:r>
    </w:p>
    <w:p w14:paraId="1551EFCB" w14:textId="4C5C7471" w:rsidR="00457491" w:rsidRDefault="00063B58" w:rsidP="00457491">
      <w:pPr>
        <w:spacing w:before="60"/>
        <w:rPr>
          <w:rFonts w:ascii="Cambria" w:hAnsi="Cambria"/>
          <w:sz w:val="20"/>
          <w:szCs w:val="20"/>
        </w:rPr>
      </w:pPr>
      <w:r w:rsidRPr="00953471">
        <w:rPr>
          <w:rFonts w:ascii="Cambria" w:hAnsi="Cambria"/>
          <w:sz w:val="20"/>
          <w:szCs w:val="20"/>
        </w:rPr>
        <w:t xml:space="preserve">Finansēšanai no </w:t>
      </w:r>
      <w:r w:rsidRPr="007F4DEA">
        <w:rPr>
          <w:rFonts w:ascii="Cambria" w:hAnsi="Cambria" w:cs="Times New Roman"/>
          <w:i/>
          <w:iCs/>
          <w:color w:val="000000" w:themeColor="text1"/>
          <w:sz w:val="20"/>
          <w:szCs w:val="20"/>
        </w:rPr>
        <w:t xml:space="preserve">Atveseļošanās un noturības mehānisma plāna </w:t>
      </w:r>
      <w:r w:rsidRPr="002F7421">
        <w:rPr>
          <w:rFonts w:ascii="Cambria" w:hAnsi="Cambria"/>
          <w:sz w:val="20"/>
          <w:szCs w:val="20"/>
        </w:rPr>
        <w:t>pieteikt</w:t>
      </w:r>
      <w:r>
        <w:rPr>
          <w:rFonts w:ascii="Cambria" w:hAnsi="Cambria"/>
          <w:sz w:val="20"/>
          <w:szCs w:val="20"/>
        </w:rPr>
        <w:t xml:space="preserve">a reforma sabiedriskā transporta konkurētspējas attīstībai Rīgas metropoles areālā </w:t>
      </w:r>
      <w:r w:rsidRPr="007F4DEA">
        <w:rPr>
          <w:rFonts w:ascii="Cambria" w:hAnsi="Cambria" w:cs="Times New Roman"/>
          <w:color w:val="000000" w:themeColor="text1"/>
          <w:sz w:val="20"/>
          <w:szCs w:val="20"/>
        </w:rPr>
        <w:t xml:space="preserve">(skatīt </w:t>
      </w:r>
      <w:r w:rsidRPr="007F4DEA">
        <w:rPr>
          <w:rFonts w:ascii="Cambria" w:hAnsi="Cambria"/>
          <w:i/>
          <w:sz w:val="20"/>
          <w:szCs w:val="20"/>
        </w:rPr>
        <w:t>Latvijas Atveseļošanas un noturības plānu)</w:t>
      </w:r>
      <w:r w:rsidRPr="007F4DEA">
        <w:rPr>
          <w:rFonts w:ascii="Cambria" w:hAnsi="Cambria" w:cs="Times New Roman"/>
          <w:color w:val="000000" w:themeColor="text1"/>
          <w:sz w:val="20"/>
          <w:szCs w:val="20"/>
        </w:rPr>
        <w:t>.</w:t>
      </w:r>
      <w:r>
        <w:rPr>
          <w:rFonts w:ascii="Cambria" w:hAnsi="Cambria"/>
          <w:sz w:val="20"/>
          <w:szCs w:val="20"/>
        </w:rPr>
        <w:t xml:space="preserve"> </w:t>
      </w:r>
      <w:r w:rsidRPr="002F7421">
        <w:rPr>
          <w:rFonts w:ascii="Cambria" w:hAnsi="Cambria"/>
          <w:sz w:val="20"/>
          <w:szCs w:val="20"/>
        </w:rPr>
        <w:t>Turpmāk veicamie uzdevumi un attiecīgie pasākumi ilgtspējīga</w:t>
      </w:r>
      <w:r>
        <w:rPr>
          <w:rFonts w:ascii="Cambria" w:hAnsi="Cambria"/>
          <w:sz w:val="20"/>
          <w:szCs w:val="20"/>
        </w:rPr>
        <w:t>s</w:t>
      </w:r>
      <w:r w:rsidRPr="002F7421">
        <w:rPr>
          <w:rFonts w:ascii="Cambria" w:hAnsi="Cambria"/>
          <w:sz w:val="20"/>
          <w:szCs w:val="20"/>
        </w:rPr>
        <w:t xml:space="preserve"> </w:t>
      </w:r>
      <w:r>
        <w:rPr>
          <w:rFonts w:ascii="Cambria" w:hAnsi="Cambria"/>
          <w:sz w:val="20"/>
          <w:szCs w:val="20"/>
        </w:rPr>
        <w:t>transporta sistēmas</w:t>
      </w:r>
      <w:r w:rsidRPr="002F7421">
        <w:rPr>
          <w:rFonts w:ascii="Cambria" w:hAnsi="Cambria"/>
          <w:sz w:val="20"/>
          <w:szCs w:val="20"/>
        </w:rPr>
        <w:t xml:space="preserve"> veicināšanai iekļauti</w:t>
      </w:r>
      <w:r>
        <w:rPr>
          <w:rFonts w:ascii="Cambria" w:hAnsi="Cambria"/>
          <w:sz w:val="20"/>
          <w:szCs w:val="20"/>
        </w:rPr>
        <w:t xml:space="preserve"> </w:t>
      </w:r>
      <w:r w:rsidRPr="006D3A95">
        <w:rPr>
          <w:rFonts w:ascii="Cambria" w:hAnsi="Cambria"/>
          <w:i/>
          <w:iCs/>
          <w:sz w:val="20"/>
          <w:szCs w:val="20"/>
        </w:rPr>
        <w:t>Transporta attīstības pamatnostādn</w:t>
      </w:r>
      <w:r>
        <w:rPr>
          <w:rFonts w:ascii="Cambria" w:hAnsi="Cambria"/>
          <w:i/>
          <w:iCs/>
          <w:sz w:val="20"/>
          <w:szCs w:val="20"/>
        </w:rPr>
        <w:t>ēs</w:t>
      </w:r>
      <w:r w:rsidRPr="006D3A95">
        <w:rPr>
          <w:rFonts w:ascii="Cambria" w:hAnsi="Cambria"/>
          <w:i/>
          <w:iCs/>
          <w:sz w:val="20"/>
          <w:szCs w:val="20"/>
        </w:rPr>
        <w:t xml:space="preserve"> 2021.-2027.gadam</w:t>
      </w:r>
      <w:r w:rsidRPr="002F7421">
        <w:rPr>
          <w:rFonts w:ascii="Cambria" w:hAnsi="Cambria"/>
          <w:sz w:val="20"/>
          <w:szCs w:val="20"/>
        </w:rPr>
        <w:t xml:space="preserve"> (TAP2027). TAP2027 mērķis ir integrēta transporta sistēma, kas nodrošina drošu, efektīvu, pieejamu, viedu un ilgtspējīgu mobilitāti, veicina valsts ekonomisko izaugsmi, reģionālo attīstību un nodrošina virzību uz </w:t>
      </w:r>
      <w:proofErr w:type="spellStart"/>
      <w:r w:rsidRPr="002F7421">
        <w:rPr>
          <w:rFonts w:ascii="Cambria" w:hAnsi="Cambria"/>
          <w:sz w:val="20"/>
          <w:szCs w:val="20"/>
        </w:rPr>
        <w:t>klimatneitrālu</w:t>
      </w:r>
      <w:proofErr w:type="spellEnd"/>
      <w:r w:rsidRPr="002F7421">
        <w:rPr>
          <w:rFonts w:ascii="Cambria" w:hAnsi="Cambria"/>
          <w:sz w:val="20"/>
          <w:szCs w:val="20"/>
        </w:rPr>
        <w:t xml:space="preserve"> ekonomiku.</w:t>
      </w:r>
      <w:r w:rsidR="00457491" w:rsidRPr="002F7421">
        <w:rPr>
          <w:rFonts w:ascii="Cambria" w:hAnsi="Cambria"/>
          <w:sz w:val="20"/>
          <w:szCs w:val="20"/>
        </w:rPr>
        <w:t xml:space="preserve"> </w:t>
      </w:r>
    </w:p>
    <w:p w14:paraId="4FA8EB64" w14:textId="6F317946" w:rsidR="00457491" w:rsidRPr="004952E2" w:rsidRDefault="00864D6B" w:rsidP="00457491">
      <w:pPr>
        <w:spacing w:before="60"/>
        <w:rPr>
          <w:rFonts w:ascii="Cambria" w:hAnsi="Cambria"/>
          <w:sz w:val="20"/>
          <w:szCs w:val="20"/>
        </w:rPr>
      </w:pPr>
      <w:r w:rsidRPr="004952E2">
        <w:rPr>
          <w:rFonts w:ascii="Cambria" w:hAnsi="Cambria"/>
          <w:sz w:val="20"/>
          <w:szCs w:val="20"/>
        </w:rPr>
        <w:t xml:space="preserve">ES fondu 2014.-2020.gada plānošanas perioda ietvaros līdz 2021.gada 1.februārim </w:t>
      </w:r>
      <w:r w:rsidRPr="00BF7D2A">
        <w:rPr>
          <w:rFonts w:ascii="Cambria" w:hAnsi="Cambria"/>
          <w:b/>
          <w:bCs/>
          <w:sz w:val="20"/>
          <w:szCs w:val="20"/>
        </w:rPr>
        <w:t>IKT jom</w:t>
      </w:r>
      <w:r>
        <w:rPr>
          <w:rFonts w:ascii="Cambria" w:hAnsi="Cambria"/>
          <w:b/>
          <w:bCs/>
          <w:sz w:val="20"/>
          <w:szCs w:val="20"/>
        </w:rPr>
        <w:t>ā</w:t>
      </w:r>
      <w:r w:rsidRPr="00BF7D2A">
        <w:rPr>
          <w:rFonts w:ascii="Cambria" w:hAnsi="Cambria"/>
          <w:b/>
          <w:bCs/>
          <w:sz w:val="20"/>
          <w:szCs w:val="20"/>
        </w:rPr>
        <w:t>s</w:t>
      </w:r>
      <w:r w:rsidRPr="004952E2">
        <w:rPr>
          <w:rFonts w:ascii="Cambria" w:hAnsi="Cambria"/>
          <w:sz w:val="20"/>
          <w:szCs w:val="20"/>
        </w:rPr>
        <w:t xml:space="preserve"> ir noslēgti līgumi par 55 projektu īstenošan</w:t>
      </w:r>
      <w:r>
        <w:rPr>
          <w:rFonts w:ascii="Cambria" w:hAnsi="Cambria"/>
          <w:sz w:val="20"/>
          <w:szCs w:val="20"/>
        </w:rPr>
        <w:t>u</w:t>
      </w:r>
      <w:r w:rsidRPr="004952E2">
        <w:rPr>
          <w:rFonts w:ascii="Cambria" w:hAnsi="Cambria"/>
          <w:sz w:val="20"/>
          <w:szCs w:val="20"/>
        </w:rPr>
        <w:t xml:space="preserve"> ar kopējo ERAF finansējumu 122,6 milj. EUR, t.sk., pabeigti </w:t>
      </w:r>
      <w:r>
        <w:rPr>
          <w:rFonts w:ascii="Cambria" w:hAnsi="Cambria"/>
          <w:sz w:val="20"/>
          <w:szCs w:val="20"/>
        </w:rPr>
        <w:t>9</w:t>
      </w:r>
      <w:r w:rsidRPr="004952E2">
        <w:rPr>
          <w:rFonts w:ascii="Cambria" w:hAnsi="Cambria"/>
          <w:sz w:val="20"/>
          <w:szCs w:val="20"/>
        </w:rPr>
        <w:t xml:space="preserve"> projekti (ERAF finansējums 21,3 milj. EUR) un vērtēšanā ir </w:t>
      </w:r>
      <w:r>
        <w:rPr>
          <w:rFonts w:ascii="Cambria" w:hAnsi="Cambria"/>
          <w:sz w:val="20"/>
          <w:szCs w:val="20"/>
        </w:rPr>
        <w:t>3</w:t>
      </w:r>
      <w:r w:rsidRPr="004952E2">
        <w:rPr>
          <w:rFonts w:ascii="Cambria" w:hAnsi="Cambria"/>
          <w:sz w:val="20"/>
          <w:szCs w:val="20"/>
        </w:rPr>
        <w:t xml:space="preserve"> projekti ar kopējo ERAF finansējumu 7,6 milj. EUR. </w:t>
      </w:r>
      <w:r w:rsidRPr="00953471">
        <w:rPr>
          <w:rFonts w:ascii="Cambria" w:hAnsi="Cambria"/>
          <w:sz w:val="20"/>
          <w:szCs w:val="20"/>
        </w:rPr>
        <w:t>IKT jomas</w:t>
      </w:r>
      <w:r w:rsidRPr="004952E2">
        <w:rPr>
          <w:rFonts w:ascii="Cambria" w:hAnsi="Cambria"/>
          <w:sz w:val="20"/>
          <w:szCs w:val="20"/>
        </w:rPr>
        <w:t xml:space="preserve"> projektos (iesk</w:t>
      </w:r>
      <w:r>
        <w:rPr>
          <w:rFonts w:ascii="Cambria" w:hAnsi="Cambria"/>
          <w:sz w:val="20"/>
          <w:szCs w:val="20"/>
        </w:rPr>
        <w:t>aitot</w:t>
      </w:r>
      <w:r w:rsidRPr="004952E2">
        <w:rPr>
          <w:rFonts w:ascii="Cambria" w:hAnsi="Cambria"/>
          <w:sz w:val="20"/>
          <w:szCs w:val="20"/>
        </w:rPr>
        <w:t xml:space="preserve"> pabeigtajos projektos) ir izstrādātas</w:t>
      </w:r>
      <w:r>
        <w:rPr>
          <w:rFonts w:ascii="Cambria" w:hAnsi="Cambria"/>
          <w:sz w:val="20"/>
          <w:szCs w:val="20"/>
        </w:rPr>
        <w:t xml:space="preserve"> </w:t>
      </w:r>
      <w:r w:rsidRPr="0094339B">
        <w:rPr>
          <w:rFonts w:ascii="Cambria" w:hAnsi="Cambria"/>
          <w:sz w:val="20"/>
          <w:szCs w:val="20"/>
        </w:rPr>
        <w:t>vai pilnveidotas</w:t>
      </w:r>
      <w:r w:rsidRPr="004952E2">
        <w:rPr>
          <w:rFonts w:ascii="Cambria" w:hAnsi="Cambria"/>
          <w:sz w:val="20"/>
          <w:szCs w:val="20"/>
        </w:rPr>
        <w:t xml:space="preserve"> 10</w:t>
      </w:r>
      <w:r>
        <w:rPr>
          <w:rFonts w:ascii="Cambria" w:hAnsi="Cambria"/>
          <w:sz w:val="20"/>
          <w:szCs w:val="20"/>
        </w:rPr>
        <w:t xml:space="preserve"> </w:t>
      </w:r>
      <w:r w:rsidRPr="0094339B">
        <w:rPr>
          <w:rFonts w:ascii="Cambria" w:hAnsi="Cambria"/>
          <w:sz w:val="20"/>
          <w:szCs w:val="20"/>
        </w:rPr>
        <w:t>centralizētas atvērtas</w:t>
      </w:r>
      <w:r w:rsidRPr="004952E2">
        <w:rPr>
          <w:rFonts w:ascii="Cambria" w:hAnsi="Cambria"/>
          <w:sz w:val="20"/>
          <w:szCs w:val="20"/>
        </w:rPr>
        <w:t xml:space="preserve"> informācijas </w:t>
      </w:r>
      <w:r w:rsidRPr="0094339B">
        <w:rPr>
          <w:rFonts w:ascii="Cambria" w:hAnsi="Cambria"/>
          <w:sz w:val="20"/>
          <w:szCs w:val="20"/>
        </w:rPr>
        <w:t>sistēmu platformas un pilnveidoti</w:t>
      </w:r>
      <w:r w:rsidRPr="004952E2">
        <w:rPr>
          <w:rFonts w:ascii="Cambria" w:hAnsi="Cambria"/>
          <w:sz w:val="20"/>
          <w:szCs w:val="20"/>
        </w:rPr>
        <w:t xml:space="preserve"> kopumā 139 darbības proces</w:t>
      </w:r>
      <w:r>
        <w:rPr>
          <w:rFonts w:ascii="Cambria" w:hAnsi="Cambria"/>
          <w:sz w:val="20"/>
          <w:szCs w:val="20"/>
        </w:rPr>
        <w:t>i.</w:t>
      </w:r>
    </w:p>
    <w:p w14:paraId="2FB6DA65" w14:textId="77777777" w:rsidR="00457491" w:rsidRPr="004952E2" w:rsidRDefault="00457491" w:rsidP="00457491">
      <w:pPr>
        <w:spacing w:before="60"/>
        <w:rPr>
          <w:rFonts w:ascii="Cambria" w:hAnsi="Cambria"/>
          <w:sz w:val="20"/>
          <w:szCs w:val="20"/>
        </w:rPr>
      </w:pPr>
      <w:r w:rsidRPr="004952E2">
        <w:rPr>
          <w:rFonts w:ascii="Cambria" w:hAnsi="Cambria"/>
          <w:sz w:val="20"/>
          <w:szCs w:val="20"/>
        </w:rPr>
        <w:t xml:space="preserve">2020. gadā ir saskaņoti un MK apstiprināti 3 publiskās pārvaldes </w:t>
      </w:r>
      <w:r w:rsidRPr="00BF7D2A">
        <w:rPr>
          <w:rFonts w:ascii="Cambria" w:hAnsi="Cambria"/>
          <w:sz w:val="20"/>
          <w:szCs w:val="20"/>
        </w:rPr>
        <w:t>IKT attīstības</w:t>
      </w:r>
      <w:r w:rsidRPr="004952E2">
        <w:rPr>
          <w:rFonts w:ascii="Cambria" w:hAnsi="Cambria"/>
          <w:sz w:val="20"/>
          <w:szCs w:val="20"/>
        </w:rPr>
        <w:t xml:space="preserve"> otrās kārtas projektu apraksti, iekļaujot tos valsts vienotajā IKT arhitektūrā, kuru ietvaros ES fondu investīcijas plānots novirzīt Kadastra informācijas sistēmas modernizācijai un datu pakalpojumu attīstībai, Vienotās neatliekamās medicīniskās palīdzības un katastrofu medicīnas vadības informācijas sistēmas 2.kārtas attīstībai un zemkopības nozares iestāžu un </w:t>
      </w:r>
      <w:proofErr w:type="spellStart"/>
      <w:r w:rsidRPr="004952E2">
        <w:rPr>
          <w:rFonts w:ascii="Cambria" w:hAnsi="Cambria"/>
          <w:sz w:val="20"/>
          <w:szCs w:val="20"/>
        </w:rPr>
        <w:t>starpiestāžu</w:t>
      </w:r>
      <w:proofErr w:type="spellEnd"/>
      <w:r w:rsidRPr="004952E2">
        <w:rPr>
          <w:rFonts w:ascii="Cambria" w:hAnsi="Cambria"/>
          <w:sz w:val="20"/>
          <w:szCs w:val="20"/>
        </w:rPr>
        <w:t xml:space="preserve"> procesu tālākai pilnveidei un zemkopības nozares e-pakalpojumu attīstībai.</w:t>
      </w:r>
    </w:p>
    <w:p w14:paraId="227E6F81" w14:textId="59CE729F" w:rsidR="00457491" w:rsidRDefault="00457491" w:rsidP="00457491">
      <w:pPr>
        <w:spacing w:before="60"/>
        <w:rPr>
          <w:rFonts w:ascii="Cambria" w:hAnsi="Cambria"/>
          <w:sz w:val="20"/>
          <w:szCs w:val="20"/>
        </w:rPr>
      </w:pPr>
      <w:r w:rsidRPr="00863E88">
        <w:rPr>
          <w:rFonts w:ascii="Cambria" w:hAnsi="Cambria"/>
          <w:sz w:val="20"/>
          <w:szCs w:val="20"/>
        </w:rPr>
        <w:t>2020. gadā Latvijas valdība</w:t>
      </w:r>
      <w:r w:rsidR="00111885">
        <w:rPr>
          <w:rFonts w:ascii="Cambria" w:hAnsi="Cambria"/>
          <w:sz w:val="20"/>
          <w:szCs w:val="20"/>
        </w:rPr>
        <w:t xml:space="preserve"> </w:t>
      </w:r>
      <w:r w:rsidRPr="00863E88">
        <w:rPr>
          <w:rFonts w:ascii="Cambria" w:hAnsi="Cambria"/>
          <w:sz w:val="20"/>
          <w:szCs w:val="20"/>
        </w:rPr>
        <w:t>ir strādājusi pie dažādām iniciatīvām saistībā ar</w:t>
      </w:r>
      <w:r>
        <w:rPr>
          <w:rFonts w:ascii="Cambria" w:hAnsi="Cambria"/>
          <w:sz w:val="20"/>
          <w:szCs w:val="20"/>
        </w:rPr>
        <w:t xml:space="preserve"> </w:t>
      </w:r>
      <w:r w:rsidRPr="00064917">
        <w:rPr>
          <w:rFonts w:ascii="Cambria" w:hAnsi="Cambria"/>
          <w:b/>
          <w:bCs/>
          <w:sz w:val="20"/>
          <w:szCs w:val="20"/>
        </w:rPr>
        <w:t>klimata pārmaiņu ierobežošanu</w:t>
      </w:r>
      <w:r w:rsidRPr="00863E88">
        <w:rPr>
          <w:rFonts w:ascii="Cambria" w:hAnsi="Cambria"/>
          <w:sz w:val="20"/>
          <w:szCs w:val="20"/>
        </w:rPr>
        <w:t>, kas</w:t>
      </w:r>
      <w:r>
        <w:rPr>
          <w:rFonts w:ascii="Cambria" w:hAnsi="Cambria"/>
          <w:sz w:val="20"/>
          <w:szCs w:val="20"/>
        </w:rPr>
        <w:t xml:space="preserve"> </w:t>
      </w:r>
      <w:r w:rsidRPr="00863E88">
        <w:rPr>
          <w:rFonts w:ascii="Cambria" w:hAnsi="Cambria"/>
          <w:sz w:val="20"/>
          <w:szCs w:val="20"/>
        </w:rPr>
        <w:t>ietver finansējuma piešķiršanu pašvaldību investīciju projektiem, lai atbalstītu tās iniciatīvas, kas veicina ekonomikas atveseļošanos, tajā pašā laikā mazinot siltumnīcefekta gāzu (SEG) emisijas</w:t>
      </w:r>
      <w:r w:rsidR="00864D6B">
        <w:rPr>
          <w:rFonts w:ascii="Cambria" w:hAnsi="Cambria"/>
          <w:sz w:val="20"/>
          <w:szCs w:val="20"/>
        </w:rPr>
        <w:t>, kā arī vides aizsardzību</w:t>
      </w:r>
      <w:r w:rsidRPr="00863E88">
        <w:rPr>
          <w:rFonts w:ascii="Cambria" w:hAnsi="Cambria"/>
          <w:sz w:val="20"/>
          <w:szCs w:val="20"/>
        </w:rPr>
        <w:t>. </w:t>
      </w:r>
    </w:p>
    <w:p w14:paraId="752AAA04" w14:textId="43E61931" w:rsidR="00457491" w:rsidRDefault="00457491" w:rsidP="00457491">
      <w:pPr>
        <w:spacing w:before="60"/>
        <w:rPr>
          <w:rFonts w:ascii="Cambria" w:hAnsi="Cambria"/>
          <w:sz w:val="20"/>
          <w:szCs w:val="20"/>
        </w:rPr>
      </w:pPr>
      <w:r w:rsidRPr="00863E88">
        <w:rPr>
          <w:rFonts w:ascii="Cambria" w:hAnsi="Cambria"/>
          <w:sz w:val="20"/>
          <w:szCs w:val="20"/>
        </w:rPr>
        <w:t>2020. gadā MK atbalstīja vairāk nekā 9,4 miljonu EUR ES finansējuma piešķiršanu</w:t>
      </w:r>
      <w:r w:rsidRPr="00863E88" w:rsidDel="002D4E0E">
        <w:rPr>
          <w:rFonts w:ascii="Cambria" w:hAnsi="Cambria"/>
          <w:sz w:val="20"/>
          <w:szCs w:val="20"/>
        </w:rPr>
        <w:t xml:space="preserve"> </w:t>
      </w:r>
      <w:r w:rsidRPr="00863E88">
        <w:rPr>
          <w:rFonts w:ascii="Cambria" w:hAnsi="Cambria"/>
          <w:sz w:val="20"/>
          <w:szCs w:val="20"/>
        </w:rPr>
        <w:t>projektiem 13 Latvijas pašvaldībās. Šo projektu īstenošanas rezultātā tiks veicināta Latvijas klimata pārmaiņu mērķu sasniegšana (pašvaldību ēku energoefektivitātes paaugstināšana un atjaunojamo energoresursu izmantošana). Tāpat samazinot atkarību no fosilās enerģijas importa un pārejot uz vietējiem atjaunojamiem enerģijas avotiem, uzlabosies arī iedzīvotāju veselība, uzlabojoties gaisa kvalitātei, jo īpaši pilsētās.</w:t>
      </w:r>
    </w:p>
    <w:p w14:paraId="48A06A96" w14:textId="77777777" w:rsidR="00864D6B" w:rsidRDefault="00864D6B" w:rsidP="00864D6B">
      <w:pPr>
        <w:spacing w:before="60"/>
        <w:rPr>
          <w:rFonts w:ascii="Cambria" w:hAnsi="Cambria"/>
          <w:sz w:val="20"/>
          <w:szCs w:val="20"/>
        </w:rPr>
      </w:pPr>
      <w:r w:rsidRPr="369F6664">
        <w:rPr>
          <w:rFonts w:ascii="Cambria" w:hAnsi="Cambria"/>
          <w:sz w:val="20"/>
          <w:szCs w:val="20"/>
        </w:rPr>
        <w:t xml:space="preserve">ES fondu 2014.-2020. gada plānošanas periodā tiek veikta pašvaldību ēku pārbūve un atjaunošana </w:t>
      </w:r>
      <w:r w:rsidRPr="369F6664">
        <w:rPr>
          <w:rFonts w:ascii="Cambria" w:hAnsi="Cambria"/>
          <w:b/>
          <w:bCs/>
          <w:sz w:val="20"/>
          <w:szCs w:val="20"/>
        </w:rPr>
        <w:t>energoefektivitātes palielināšanai</w:t>
      </w:r>
      <w:r w:rsidRPr="369F6664">
        <w:rPr>
          <w:rFonts w:ascii="Cambria" w:hAnsi="Cambria"/>
          <w:sz w:val="20"/>
          <w:szCs w:val="20"/>
        </w:rPr>
        <w:t>, kā arī veicināta AER izmantošana tieši pašvaldības ēkās. Paredzētais ERAF finansējums ir 51,5 milj</w:t>
      </w:r>
      <w:r>
        <w:rPr>
          <w:rFonts w:ascii="Cambria" w:hAnsi="Cambria"/>
          <w:sz w:val="20"/>
          <w:szCs w:val="20"/>
        </w:rPr>
        <w:t>onu</w:t>
      </w:r>
      <w:r w:rsidRPr="369F6664">
        <w:rPr>
          <w:rFonts w:ascii="Cambria" w:hAnsi="Cambria"/>
          <w:sz w:val="20"/>
          <w:szCs w:val="20"/>
        </w:rPr>
        <w:t xml:space="preserve"> EUR. Ieguldījumu rezultātā plānots sasniegt primārās enerģijas gada patēriņa samazinājumu sabiedriskajās ēkās – 22,5 </w:t>
      </w:r>
      <w:proofErr w:type="spellStart"/>
      <w:r w:rsidRPr="369F6664">
        <w:rPr>
          <w:rFonts w:ascii="Cambria" w:hAnsi="Cambria"/>
          <w:sz w:val="20"/>
          <w:szCs w:val="20"/>
        </w:rPr>
        <w:t>GWh</w:t>
      </w:r>
      <w:proofErr w:type="spellEnd"/>
      <w:r w:rsidRPr="369F6664">
        <w:rPr>
          <w:rFonts w:ascii="Cambria" w:hAnsi="Cambria"/>
          <w:sz w:val="20"/>
          <w:szCs w:val="20"/>
        </w:rPr>
        <w:t xml:space="preserve">/gadā un </w:t>
      </w:r>
      <w:r>
        <w:rPr>
          <w:rFonts w:ascii="Cambria" w:hAnsi="Cambria"/>
          <w:sz w:val="20"/>
          <w:szCs w:val="20"/>
        </w:rPr>
        <w:t>SEG</w:t>
      </w:r>
      <w:r w:rsidRPr="369F6664">
        <w:rPr>
          <w:rFonts w:ascii="Cambria" w:hAnsi="Cambria"/>
          <w:sz w:val="20"/>
          <w:szCs w:val="20"/>
        </w:rPr>
        <w:t xml:space="preserve"> samazinājumu vismaz 6 818 CO</w:t>
      </w:r>
      <w:r w:rsidRPr="008D2482">
        <w:rPr>
          <w:rFonts w:ascii="Cambria" w:hAnsi="Cambria"/>
          <w:sz w:val="20"/>
          <w:szCs w:val="20"/>
          <w:vertAlign w:val="subscript"/>
        </w:rPr>
        <w:t>2</w:t>
      </w:r>
      <w:r w:rsidRPr="369F6664">
        <w:rPr>
          <w:rFonts w:ascii="Cambria" w:hAnsi="Cambria"/>
          <w:sz w:val="20"/>
          <w:szCs w:val="20"/>
        </w:rPr>
        <w:t xml:space="preserve"> ekvivalenta tonnas/gadā. </w:t>
      </w:r>
      <w:r w:rsidRPr="0094339B">
        <w:rPr>
          <w:rFonts w:ascii="Cambria" w:hAnsi="Cambria"/>
          <w:sz w:val="20"/>
          <w:szCs w:val="20"/>
        </w:rPr>
        <w:t>Līdz 2021. gada 1. februārim</w:t>
      </w:r>
      <w:r w:rsidRPr="369F6664">
        <w:rPr>
          <w:rFonts w:ascii="Cambria" w:hAnsi="Cambria"/>
          <w:sz w:val="20"/>
          <w:szCs w:val="20"/>
        </w:rPr>
        <w:t xml:space="preserve"> vērtēšanai bija iesniegts 151 projekts par ERAF finansējumu 48,9 milj</w:t>
      </w:r>
      <w:r>
        <w:rPr>
          <w:rFonts w:ascii="Cambria" w:hAnsi="Cambria"/>
          <w:sz w:val="20"/>
          <w:szCs w:val="20"/>
        </w:rPr>
        <w:t>.</w:t>
      </w:r>
      <w:r w:rsidRPr="369F6664">
        <w:rPr>
          <w:rFonts w:ascii="Cambria" w:hAnsi="Cambria"/>
          <w:sz w:val="20"/>
          <w:szCs w:val="20"/>
        </w:rPr>
        <w:t xml:space="preserve"> EUR apmērā, kas ir 94,9% no kopējā plānotā ERAF finansējuma, t.sk. noslēgti līgumi par 124 projektu īstenošanu (ERAF finansējums – 39,2 milj</w:t>
      </w:r>
      <w:r>
        <w:rPr>
          <w:rFonts w:ascii="Cambria" w:hAnsi="Cambria"/>
          <w:sz w:val="20"/>
          <w:szCs w:val="20"/>
        </w:rPr>
        <w:t>.</w:t>
      </w:r>
      <w:r w:rsidRPr="369F6664">
        <w:rPr>
          <w:rFonts w:ascii="Cambria" w:hAnsi="Cambria"/>
          <w:sz w:val="20"/>
          <w:szCs w:val="20"/>
        </w:rPr>
        <w:t xml:space="preserve"> EUR), t.sk. pabeigti 92 projekti par ERAF finansējumu – 25,6 milj</w:t>
      </w:r>
      <w:r>
        <w:rPr>
          <w:rFonts w:ascii="Cambria" w:hAnsi="Cambria"/>
          <w:sz w:val="20"/>
          <w:szCs w:val="20"/>
        </w:rPr>
        <w:t>.</w:t>
      </w:r>
      <w:r w:rsidRPr="369F6664">
        <w:rPr>
          <w:rFonts w:ascii="Cambria" w:hAnsi="Cambria"/>
          <w:sz w:val="20"/>
          <w:szCs w:val="20"/>
        </w:rPr>
        <w:t xml:space="preserve"> EUR. 2021. gada 1. februārī pašvaldību ēku energoefektivitātes atbalsta programmas pabeigtajos projektos sasniegtais primārās enerģijas gada patēriņa samazinājums sasniedza 17,6 </w:t>
      </w:r>
      <w:proofErr w:type="spellStart"/>
      <w:r w:rsidRPr="369F6664">
        <w:rPr>
          <w:rFonts w:ascii="Cambria" w:hAnsi="Cambria"/>
          <w:sz w:val="20"/>
          <w:szCs w:val="20"/>
        </w:rPr>
        <w:t>GWh</w:t>
      </w:r>
      <w:proofErr w:type="spellEnd"/>
      <w:r w:rsidRPr="369F6664">
        <w:rPr>
          <w:rFonts w:ascii="Cambria" w:hAnsi="Cambria"/>
          <w:sz w:val="20"/>
          <w:szCs w:val="20"/>
        </w:rPr>
        <w:t>/gadā jeb 69% no atbalsta programmas regulējošajos MK noteikumos plānotā rādītāja, savukārt projektu rezultātā sasniegtais siltumnīcefekta gāzu samazinājums bija 4 319 CO</w:t>
      </w:r>
      <w:r w:rsidRPr="008D2482">
        <w:rPr>
          <w:rFonts w:ascii="Cambria" w:hAnsi="Cambria"/>
          <w:sz w:val="20"/>
          <w:szCs w:val="20"/>
          <w:vertAlign w:val="subscript"/>
        </w:rPr>
        <w:t>2</w:t>
      </w:r>
      <w:r w:rsidRPr="369F6664">
        <w:rPr>
          <w:rFonts w:ascii="Cambria" w:hAnsi="Cambria"/>
          <w:sz w:val="20"/>
          <w:szCs w:val="20"/>
        </w:rPr>
        <w:t xml:space="preserve"> ekvivalenta tonnas/gadā jeb 76% no sākotnēji plānotā.</w:t>
      </w:r>
    </w:p>
    <w:p w14:paraId="6D614BA8" w14:textId="4D25CE63" w:rsidR="00864D6B" w:rsidRPr="00863E88" w:rsidRDefault="00864D6B" w:rsidP="00864D6B">
      <w:pPr>
        <w:spacing w:before="60"/>
        <w:rPr>
          <w:rFonts w:ascii="Cambria" w:hAnsi="Cambria"/>
          <w:sz w:val="20"/>
          <w:szCs w:val="20"/>
        </w:rPr>
      </w:pPr>
      <w:r w:rsidRPr="00BF7D2A">
        <w:rPr>
          <w:rFonts w:ascii="Cambria" w:hAnsi="Cambria"/>
          <w:sz w:val="20"/>
          <w:szCs w:val="20"/>
        </w:rPr>
        <w:t>2020.gadā tika uzsākta Norvēģijas finanšu instrumenta līdzfinansētās programmas „Klimata pārmaiņu mazināšana, pielāgošanās tām un vide” iepriekš noteiktā projekta „Klimata pārmaiņu politikas integrācija nozaru un reģionālajā politikā” īstenošana. Projekta mērķis ir uzlabot klimata pārmaiņu politikas plānošanas konsekvenci un atbilstību valstiskā līmenī, kā arī palielināt tās integrāciju nozaru un reģionālajā politikā. Tāpat līdz 2020. gada 7.decembrim Norvēģijas finanšu instrumenta programmas „Klimata pārmaiņu mazināšana, pielāgošanās tām un vide” ietvaros noslēdzās projektu iesniegumu iesniegšana atklātā konkursa “Ar vēsturiski piesārņotajām teritorijām saistīto risku samazināšana” ietvaros, kur paredzēts, ka projektos sākot no 2021.gada tiks attīrītas vismaz 3 vēsturiski piesārņotas vietas un no to attīrīšanas labumu gūs vismaz 30 000 iedzīvotāju.</w:t>
      </w:r>
    </w:p>
    <w:p w14:paraId="00C952F8" w14:textId="7B0DAFA5" w:rsidR="00457491" w:rsidRDefault="00457491" w:rsidP="00457491">
      <w:pPr>
        <w:spacing w:before="60"/>
        <w:rPr>
          <w:rFonts w:ascii="Cambria" w:hAnsi="Cambria"/>
          <w:sz w:val="20"/>
          <w:szCs w:val="20"/>
        </w:rPr>
      </w:pPr>
      <w:r w:rsidRPr="00863E88">
        <w:rPr>
          <w:rFonts w:ascii="Cambria" w:hAnsi="Cambria"/>
          <w:sz w:val="20"/>
          <w:szCs w:val="20"/>
        </w:rPr>
        <w:lastRenderedPageBreak/>
        <w:t xml:space="preserve">2020.gadā ir izstrādāts </w:t>
      </w:r>
      <w:r w:rsidRPr="00D6687C">
        <w:rPr>
          <w:rFonts w:ascii="Cambria" w:hAnsi="Cambria"/>
          <w:i/>
          <w:iCs/>
          <w:sz w:val="20"/>
          <w:szCs w:val="20"/>
        </w:rPr>
        <w:t>Taisnīgas pārkārtošanās teritoriālā plāna projekts</w:t>
      </w:r>
      <w:r w:rsidRPr="00863E88">
        <w:rPr>
          <w:rFonts w:ascii="Cambria" w:hAnsi="Cambria"/>
          <w:sz w:val="20"/>
          <w:szCs w:val="20"/>
        </w:rPr>
        <w:t xml:space="preserve">, lai pārkārtošanās uz </w:t>
      </w:r>
      <w:proofErr w:type="spellStart"/>
      <w:r w:rsidRPr="00863E88">
        <w:rPr>
          <w:rFonts w:ascii="Cambria" w:hAnsi="Cambria"/>
          <w:sz w:val="20"/>
          <w:szCs w:val="20"/>
        </w:rPr>
        <w:t>klimatneitrālu</w:t>
      </w:r>
      <w:proofErr w:type="spellEnd"/>
      <w:r w:rsidRPr="00863E88">
        <w:rPr>
          <w:rFonts w:ascii="Cambria" w:hAnsi="Cambria"/>
          <w:sz w:val="20"/>
          <w:szCs w:val="20"/>
        </w:rPr>
        <w:t xml:space="preserve"> ekonomiku notiktu taisnīgi, nevienu neatstājot novārtā. Tas kalpos par pamatu 2021.gadā uzsākamajām investīcijām - kūdras nozares virzībai uz </w:t>
      </w:r>
      <w:proofErr w:type="spellStart"/>
      <w:r w:rsidRPr="00863E88">
        <w:rPr>
          <w:rFonts w:ascii="Cambria" w:hAnsi="Cambria"/>
          <w:sz w:val="20"/>
          <w:szCs w:val="20"/>
        </w:rPr>
        <w:t>klimatneitralitāti</w:t>
      </w:r>
      <w:proofErr w:type="spellEnd"/>
      <w:r w:rsidRPr="00863E88">
        <w:rPr>
          <w:rFonts w:ascii="Cambria" w:hAnsi="Cambria"/>
          <w:sz w:val="20"/>
          <w:szCs w:val="20"/>
        </w:rPr>
        <w:t>, uzņēmējdarbībai nepieciešamās publiskās infrastruktūras attīstībai, uzņēmējdarbības “</w:t>
      </w:r>
      <w:proofErr w:type="spellStart"/>
      <w:r w:rsidRPr="00863E88">
        <w:rPr>
          <w:rFonts w:ascii="Cambria" w:hAnsi="Cambria"/>
          <w:sz w:val="20"/>
          <w:szCs w:val="20"/>
        </w:rPr>
        <w:t>zaļināšanas</w:t>
      </w:r>
      <w:proofErr w:type="spellEnd"/>
      <w:r w:rsidRPr="00863E88">
        <w:rPr>
          <w:rFonts w:ascii="Cambria" w:hAnsi="Cambria"/>
          <w:sz w:val="20"/>
          <w:szCs w:val="20"/>
        </w:rPr>
        <w:t xml:space="preserve">” un produktu attīstības pasākumiem, </w:t>
      </w:r>
      <w:proofErr w:type="spellStart"/>
      <w:r w:rsidRPr="00863E88">
        <w:rPr>
          <w:rFonts w:ascii="Cambria" w:hAnsi="Cambria"/>
          <w:sz w:val="20"/>
          <w:szCs w:val="20"/>
        </w:rPr>
        <w:t>bezizmešu</w:t>
      </w:r>
      <w:proofErr w:type="spellEnd"/>
      <w:r w:rsidRPr="00863E88">
        <w:rPr>
          <w:rFonts w:ascii="Cambria" w:hAnsi="Cambria"/>
          <w:sz w:val="20"/>
          <w:szCs w:val="20"/>
        </w:rPr>
        <w:t xml:space="preserve"> mobilitātes veicināšanai pašvaldībās, kā arī prasmju attīstības, pilnveides un </w:t>
      </w:r>
      <w:proofErr w:type="spellStart"/>
      <w:r w:rsidRPr="00863E88">
        <w:rPr>
          <w:rFonts w:ascii="Cambria" w:hAnsi="Cambria"/>
          <w:sz w:val="20"/>
          <w:szCs w:val="20"/>
        </w:rPr>
        <w:t>pārkvalifikācijas</w:t>
      </w:r>
      <w:proofErr w:type="spellEnd"/>
      <w:r w:rsidRPr="00863E88">
        <w:rPr>
          <w:rFonts w:ascii="Cambria" w:hAnsi="Cambria"/>
          <w:sz w:val="20"/>
          <w:szCs w:val="20"/>
        </w:rPr>
        <w:t xml:space="preserve">  piedāvājuma attīstībai.</w:t>
      </w:r>
    </w:p>
    <w:p w14:paraId="56B3DFE2" w14:textId="78F1C843" w:rsidR="002A3304" w:rsidRPr="004B296E" w:rsidRDefault="002A3304" w:rsidP="002A3304">
      <w:pPr>
        <w:outlineLvl w:val="3"/>
        <w:rPr>
          <w:rFonts w:ascii="Cambria" w:hAnsi="Cambria"/>
          <w:sz w:val="20"/>
          <w:szCs w:val="20"/>
        </w:rPr>
      </w:pPr>
      <w:r>
        <w:rPr>
          <w:rFonts w:ascii="Cambria" w:hAnsi="Cambria"/>
          <w:sz w:val="20"/>
          <w:szCs w:val="20"/>
        </w:rPr>
        <w:t xml:space="preserve">Nodrošinot </w:t>
      </w:r>
      <w:r w:rsidRPr="002A3304">
        <w:rPr>
          <w:rFonts w:ascii="Cambria" w:hAnsi="Cambria"/>
          <w:i/>
          <w:iCs/>
          <w:sz w:val="20"/>
          <w:szCs w:val="20"/>
        </w:rPr>
        <w:t>Digitālās Eiropas programmas 2021. – 2027.gadam</w:t>
      </w:r>
      <w:r>
        <w:rPr>
          <w:rFonts w:ascii="Cambria" w:hAnsi="Cambria"/>
          <w:sz w:val="20"/>
          <w:szCs w:val="20"/>
        </w:rPr>
        <w:t xml:space="preserve"> ieviešanu, </w:t>
      </w:r>
      <w:r w:rsidRPr="004B296E">
        <w:rPr>
          <w:rFonts w:ascii="Cambria" w:hAnsi="Cambria"/>
          <w:sz w:val="20"/>
          <w:szCs w:val="20"/>
        </w:rPr>
        <w:t xml:space="preserve">2020.gadā atklātā atlases procedūrā </w:t>
      </w:r>
      <w:r>
        <w:rPr>
          <w:rFonts w:ascii="Cambria" w:hAnsi="Cambria"/>
          <w:sz w:val="20"/>
          <w:szCs w:val="20"/>
        </w:rPr>
        <w:t xml:space="preserve">Latvija </w:t>
      </w:r>
      <w:r w:rsidRPr="004B296E">
        <w:rPr>
          <w:rFonts w:ascii="Cambria" w:hAnsi="Cambria"/>
          <w:sz w:val="20"/>
          <w:szCs w:val="20"/>
        </w:rPr>
        <w:t>ir veikusi nacionālo Eiropas Digitālo inovāciju centru (EDIC) kandidātu</w:t>
      </w:r>
      <w:r>
        <w:rPr>
          <w:rFonts w:ascii="Cambria" w:hAnsi="Cambria"/>
          <w:sz w:val="20"/>
          <w:szCs w:val="20"/>
        </w:rPr>
        <w:t xml:space="preserve"> </w:t>
      </w:r>
      <w:proofErr w:type="spellStart"/>
      <w:r>
        <w:rPr>
          <w:rFonts w:ascii="Cambria" w:hAnsi="Cambria"/>
          <w:sz w:val="20"/>
          <w:szCs w:val="20"/>
        </w:rPr>
        <w:t>priekšatlasi</w:t>
      </w:r>
      <w:proofErr w:type="spellEnd"/>
      <w:r w:rsidRPr="00AE772A">
        <w:rPr>
          <w:rFonts w:ascii="Cambria" w:hAnsi="Cambria"/>
          <w:sz w:val="20"/>
          <w:szCs w:val="20"/>
          <w:vertAlign w:val="superscript"/>
        </w:rPr>
        <w:footnoteReference w:id="7"/>
      </w:r>
      <w:r w:rsidRPr="004B296E">
        <w:rPr>
          <w:rFonts w:ascii="Cambria" w:hAnsi="Cambria"/>
          <w:sz w:val="20"/>
          <w:szCs w:val="20"/>
        </w:rPr>
        <w:t xml:space="preserve">, </w:t>
      </w:r>
      <w:r>
        <w:rPr>
          <w:rFonts w:ascii="Cambria" w:hAnsi="Cambria"/>
          <w:sz w:val="20"/>
          <w:szCs w:val="20"/>
        </w:rPr>
        <w:t>lai</w:t>
      </w:r>
      <w:r w:rsidRPr="004B296E">
        <w:rPr>
          <w:rFonts w:ascii="Cambria" w:hAnsi="Cambria"/>
          <w:sz w:val="20"/>
          <w:szCs w:val="20"/>
        </w:rPr>
        <w:t xml:space="preserve"> virzīt</w:t>
      </w:r>
      <w:r>
        <w:rPr>
          <w:rFonts w:ascii="Cambria" w:hAnsi="Cambria"/>
          <w:sz w:val="20"/>
          <w:szCs w:val="20"/>
        </w:rPr>
        <w:t>u</w:t>
      </w:r>
      <w:r w:rsidRPr="004B296E">
        <w:rPr>
          <w:rFonts w:ascii="Cambria" w:hAnsi="Cambria"/>
          <w:sz w:val="20"/>
          <w:szCs w:val="20"/>
        </w:rPr>
        <w:t xml:space="preserve"> </w:t>
      </w:r>
      <w:r>
        <w:rPr>
          <w:rFonts w:ascii="Cambria" w:hAnsi="Cambria"/>
          <w:sz w:val="20"/>
          <w:szCs w:val="20"/>
        </w:rPr>
        <w:t xml:space="preserve">nacionālos kandidātus </w:t>
      </w:r>
      <w:r w:rsidRPr="004B296E">
        <w:rPr>
          <w:rFonts w:ascii="Cambria" w:hAnsi="Cambria"/>
          <w:sz w:val="20"/>
          <w:szCs w:val="20"/>
        </w:rPr>
        <w:t xml:space="preserve">tālākam </w:t>
      </w:r>
      <w:r>
        <w:rPr>
          <w:rFonts w:ascii="Cambria" w:hAnsi="Cambria"/>
          <w:sz w:val="20"/>
          <w:szCs w:val="20"/>
        </w:rPr>
        <w:t xml:space="preserve">atlases </w:t>
      </w:r>
      <w:r w:rsidRPr="004B296E">
        <w:rPr>
          <w:rFonts w:ascii="Cambria" w:hAnsi="Cambria"/>
          <w:sz w:val="20"/>
          <w:szCs w:val="20"/>
        </w:rPr>
        <w:t>konkursam Eiropas Komisijai</w:t>
      </w:r>
      <w:r>
        <w:rPr>
          <w:rFonts w:ascii="Cambria" w:hAnsi="Cambria"/>
          <w:sz w:val="20"/>
          <w:szCs w:val="20"/>
        </w:rPr>
        <w:t xml:space="preserve">, </w:t>
      </w:r>
      <w:r w:rsidRPr="004B296E">
        <w:rPr>
          <w:rFonts w:ascii="Cambria" w:hAnsi="Cambria"/>
          <w:sz w:val="20"/>
          <w:szCs w:val="20"/>
        </w:rPr>
        <w:t xml:space="preserve">lai </w:t>
      </w:r>
      <w:r>
        <w:rPr>
          <w:rFonts w:ascii="Cambria" w:hAnsi="Cambria"/>
          <w:sz w:val="20"/>
          <w:szCs w:val="20"/>
        </w:rPr>
        <w:t xml:space="preserve">tie </w:t>
      </w:r>
      <w:r w:rsidRPr="004B296E">
        <w:rPr>
          <w:rFonts w:ascii="Cambria" w:hAnsi="Cambria"/>
          <w:sz w:val="20"/>
          <w:szCs w:val="20"/>
        </w:rPr>
        <w:t xml:space="preserve">kļūtu par daļu no ES EDIC tīkla. </w:t>
      </w:r>
    </w:p>
    <w:p w14:paraId="571834F1" w14:textId="283DD422" w:rsidR="002A3304" w:rsidRPr="00863E88" w:rsidRDefault="002A3304" w:rsidP="002A3304">
      <w:pPr>
        <w:spacing w:before="60"/>
        <w:rPr>
          <w:rFonts w:ascii="Cambria" w:hAnsi="Cambria"/>
          <w:sz w:val="20"/>
          <w:szCs w:val="20"/>
        </w:rPr>
      </w:pPr>
      <w:r>
        <w:rPr>
          <w:rFonts w:ascii="Cambria" w:hAnsi="Cambria"/>
          <w:sz w:val="20"/>
          <w:szCs w:val="20"/>
        </w:rPr>
        <w:t xml:space="preserve">Eiropas </w:t>
      </w:r>
      <w:r w:rsidRPr="004B296E">
        <w:rPr>
          <w:rFonts w:ascii="Cambria" w:hAnsi="Cambria"/>
          <w:sz w:val="20"/>
          <w:szCs w:val="20"/>
        </w:rPr>
        <w:t>Komisijai izvirzī</w:t>
      </w:r>
      <w:r>
        <w:rPr>
          <w:rFonts w:ascii="Cambria" w:hAnsi="Cambria"/>
          <w:sz w:val="20"/>
          <w:szCs w:val="20"/>
        </w:rPr>
        <w:t>ti</w:t>
      </w:r>
      <w:r w:rsidRPr="004B296E">
        <w:rPr>
          <w:rFonts w:ascii="Cambria" w:hAnsi="Cambria"/>
          <w:sz w:val="20"/>
          <w:szCs w:val="20"/>
        </w:rPr>
        <w:t xml:space="preserve"> div</w:t>
      </w:r>
      <w:r>
        <w:rPr>
          <w:rFonts w:ascii="Cambria" w:hAnsi="Cambria"/>
          <w:sz w:val="20"/>
          <w:szCs w:val="20"/>
        </w:rPr>
        <w:t>i</w:t>
      </w:r>
      <w:r w:rsidRPr="004B296E">
        <w:rPr>
          <w:rFonts w:ascii="Cambria" w:hAnsi="Cambria"/>
          <w:sz w:val="20"/>
          <w:szCs w:val="20"/>
        </w:rPr>
        <w:t xml:space="preserve"> kandidāt</w:t>
      </w:r>
      <w:r>
        <w:rPr>
          <w:rFonts w:ascii="Cambria" w:hAnsi="Cambria"/>
          <w:sz w:val="20"/>
          <w:szCs w:val="20"/>
        </w:rPr>
        <w:t>i</w:t>
      </w:r>
      <w:r w:rsidRPr="004B296E">
        <w:rPr>
          <w:rFonts w:ascii="Cambria" w:hAnsi="Cambria"/>
          <w:sz w:val="20"/>
          <w:szCs w:val="20"/>
        </w:rPr>
        <w:t xml:space="preserve">: viens no tiem ir biedrība “Latvijas Informācijas tehnoloģiju klasteris”. Tā mērķis ir atbalstīt uzņēmumus, jo īpaši MVU konkurētspēju un mazināt esošo </w:t>
      </w:r>
      <w:proofErr w:type="spellStart"/>
      <w:r w:rsidRPr="004B296E">
        <w:rPr>
          <w:rFonts w:ascii="Cambria" w:hAnsi="Cambria"/>
          <w:sz w:val="20"/>
          <w:szCs w:val="20"/>
        </w:rPr>
        <w:t>digitalizācijas</w:t>
      </w:r>
      <w:proofErr w:type="spellEnd"/>
      <w:r w:rsidRPr="004B296E">
        <w:rPr>
          <w:rFonts w:ascii="Cambria" w:hAnsi="Cambria"/>
          <w:sz w:val="20"/>
          <w:szCs w:val="20"/>
        </w:rPr>
        <w:t xml:space="preserve"> plaisu</w:t>
      </w:r>
      <w:r>
        <w:rPr>
          <w:rFonts w:ascii="Cambria" w:hAnsi="Cambria"/>
          <w:sz w:val="20"/>
          <w:szCs w:val="20"/>
        </w:rPr>
        <w:t xml:space="preserve"> un veicināt esošo tehnoloģiju integrēšanu MVU</w:t>
      </w:r>
      <w:r w:rsidRPr="004B296E">
        <w:rPr>
          <w:rFonts w:ascii="Cambria" w:hAnsi="Cambria"/>
          <w:sz w:val="20"/>
          <w:szCs w:val="20"/>
        </w:rPr>
        <w:t>. Otrs ir biedrība “Latvijas Digitālais akselerators”</w:t>
      </w:r>
      <w:r>
        <w:rPr>
          <w:rFonts w:ascii="Cambria" w:hAnsi="Cambria"/>
          <w:sz w:val="20"/>
          <w:szCs w:val="20"/>
        </w:rPr>
        <w:t>,</w:t>
      </w:r>
      <w:r w:rsidRPr="004B296E">
        <w:rPr>
          <w:rFonts w:ascii="Cambria" w:hAnsi="Cambria"/>
          <w:sz w:val="20"/>
          <w:szCs w:val="20"/>
        </w:rPr>
        <w:t xml:space="preserve"> kas specializējies augstas pievienotās vērtības nozaru atbalstam un risinājumu ieviešanai uzņēmumos un publiskajā sektorā. Ar mērķi uzlabot konkurētspēju un pakalpojumu kvalitāti, vairot investīcijas pētniecībā un atbalstīt jaunu digitālo platformu, produktu un pakalpojumu dizainu, </w:t>
      </w:r>
      <w:proofErr w:type="spellStart"/>
      <w:r w:rsidRPr="004B296E">
        <w:rPr>
          <w:rFonts w:ascii="Cambria" w:hAnsi="Cambria"/>
          <w:sz w:val="20"/>
          <w:szCs w:val="20"/>
        </w:rPr>
        <w:t>prototipēšanu</w:t>
      </w:r>
      <w:proofErr w:type="spellEnd"/>
      <w:r w:rsidRPr="004B296E">
        <w:rPr>
          <w:rFonts w:ascii="Cambria" w:hAnsi="Cambria"/>
          <w:sz w:val="20"/>
          <w:szCs w:val="20"/>
        </w:rPr>
        <w:t>, testēšanu un ieviešanu, līdztekus inovāciju ekosistēmu pilnveidei Latvijā</w:t>
      </w:r>
      <w:r w:rsidRPr="004B296E">
        <w:rPr>
          <w:rFonts w:ascii="Cambria" w:hAnsi="Cambria"/>
          <w:sz w:val="20"/>
          <w:szCs w:val="20"/>
          <w:vertAlign w:val="superscript"/>
        </w:rPr>
        <w:footnoteReference w:id="8"/>
      </w:r>
      <w:r w:rsidRPr="004B296E">
        <w:rPr>
          <w:rFonts w:ascii="Cambria" w:hAnsi="Cambria"/>
          <w:sz w:val="20"/>
          <w:szCs w:val="20"/>
        </w:rPr>
        <w:t>.</w:t>
      </w:r>
    </w:p>
    <w:p w14:paraId="46809CC8" w14:textId="77777777" w:rsidR="00457491" w:rsidRPr="00863E88" w:rsidRDefault="00457491" w:rsidP="00457491">
      <w:pPr>
        <w:spacing w:before="60"/>
        <w:rPr>
          <w:rFonts w:ascii="Cambria" w:hAnsi="Cambria"/>
          <w:sz w:val="20"/>
          <w:szCs w:val="20"/>
        </w:rPr>
      </w:pPr>
      <w:r w:rsidRPr="00863E88">
        <w:rPr>
          <w:rFonts w:ascii="Cambria" w:hAnsi="Cambria"/>
          <w:sz w:val="20"/>
          <w:szCs w:val="20"/>
        </w:rPr>
        <w:t>Līdz 2023.gadam turpināsies arī ES fondu 2014.-2020. gada plānošanas perioda investīciju ieviešana, lai mazinātu un pielāgotos klimata pārmaiņām, veicinātu ilgtspējīgu un zaļu attīstību.</w:t>
      </w:r>
    </w:p>
    <w:p w14:paraId="04E163B8" w14:textId="2A18F0A7" w:rsidR="00457491" w:rsidRPr="004952E2" w:rsidRDefault="00457491" w:rsidP="00457491">
      <w:pPr>
        <w:spacing w:before="60"/>
        <w:rPr>
          <w:rFonts w:ascii="Cambria" w:hAnsi="Cambria"/>
          <w:sz w:val="20"/>
          <w:szCs w:val="20"/>
        </w:rPr>
      </w:pPr>
      <w:r w:rsidRPr="004952E2">
        <w:rPr>
          <w:rFonts w:ascii="Cambria" w:hAnsi="Cambria"/>
          <w:sz w:val="20"/>
          <w:szCs w:val="20"/>
        </w:rPr>
        <w:t xml:space="preserve">2020.gadā </w:t>
      </w:r>
      <w:r w:rsidR="00D6687C" w:rsidRPr="00D6687C">
        <w:rPr>
          <w:rFonts w:ascii="Cambria" w:hAnsi="Cambria"/>
          <w:b/>
          <w:bCs/>
          <w:sz w:val="20"/>
          <w:szCs w:val="20"/>
        </w:rPr>
        <w:t>v</w:t>
      </w:r>
      <w:r w:rsidRPr="00D6687C">
        <w:rPr>
          <w:rFonts w:ascii="Cambria" w:hAnsi="Cambria"/>
          <w:b/>
          <w:bCs/>
          <w:sz w:val="20"/>
          <w:szCs w:val="20"/>
        </w:rPr>
        <w:t>ides aizsardzības infrastruktūras</w:t>
      </w:r>
      <w:r w:rsidRPr="004952E2">
        <w:rPr>
          <w:rFonts w:ascii="Cambria" w:hAnsi="Cambria"/>
          <w:sz w:val="20"/>
          <w:szCs w:val="20"/>
        </w:rPr>
        <w:t xml:space="preserve"> uzlabošanai ES fondu 2014.-2020. gada plānošanas periodā bija pieejams 483,9 milj. EUR ES fondu finansējums astoņiem specifiskajiem atbalsta mērķiem un pasākumiem:</w:t>
      </w:r>
    </w:p>
    <w:p w14:paraId="55BB4077" w14:textId="77777777" w:rsidR="00457491" w:rsidRPr="00064917" w:rsidRDefault="00457491" w:rsidP="006F51C2">
      <w:pPr>
        <w:pStyle w:val="ListParagraph"/>
        <w:numPr>
          <w:ilvl w:val="0"/>
          <w:numId w:val="19"/>
        </w:numPr>
        <w:spacing w:before="60"/>
        <w:jc w:val="both"/>
        <w:rPr>
          <w:szCs w:val="20"/>
        </w:rPr>
      </w:pPr>
      <w:r w:rsidRPr="00064917">
        <w:rPr>
          <w:szCs w:val="20"/>
        </w:rPr>
        <w:t>plūdu un krasta erozijas risku mazināšana – līdz 2021. gada 1. februārim noslēgti līgumi par 10 projektu īstenošanu par kopējo ERAF finansējumu 24,3 milj. EUR.  2020. gadā turpinājās projektu ieviešana t.sk. pabeigti četri projekti, kuru ietvaros no plūdu apdraudējuma pasargāti 69 462 iedzīvotāji Ventspilī, Jelgavā un Ogrē, vienlaikus novēršot applūšanas risku 21 objektam, tādējādi samazinot potenciālos piesārņojuma novadīšanas vidē draudus;</w:t>
      </w:r>
    </w:p>
    <w:p w14:paraId="0BA4FF08" w14:textId="77777777" w:rsidR="00457491" w:rsidRPr="00064917" w:rsidRDefault="00457491" w:rsidP="006F51C2">
      <w:pPr>
        <w:pStyle w:val="ListParagraph"/>
        <w:numPr>
          <w:ilvl w:val="0"/>
          <w:numId w:val="19"/>
        </w:numPr>
        <w:spacing w:before="60"/>
        <w:jc w:val="both"/>
        <w:rPr>
          <w:szCs w:val="20"/>
        </w:rPr>
      </w:pPr>
      <w:r w:rsidRPr="00064917">
        <w:rPr>
          <w:szCs w:val="20"/>
        </w:rPr>
        <w:t>atkritumu pārstrādes veicināšana - turpinās 7 noslēgto ES fondu līdzfinansēto līgumu izpilde (KF finansējums – 43,7 milj. EUR), nodrošinot atkritumu pārstrādes jaudas pieaugumu par 141 000 tonnām/ gadā.  2020.gadā organizētajā bioloģiski noārdāmo atkritumu pārstrādes iekārtu izveides atlases kārtā potenciāli tiks radītas papildus atkritumu pārstrādes jaudas ~37 000 tonnas/ gadā. 2021.gadā REACT-EU ietvaros plānots palielināt bioloģiski noārdāmo atkritumu anaerobās pārstrādes jaudu, sniedzot papildus atbalstu sadzīves atkritumu apglabāšanas sabiedrisko pakalpojumu sniedzējiem pārstrādes iekārtu izveidei indikatīvi palielinot atkritumu pārstrādes jaudas par 51 000 tonnām/ gadā;</w:t>
      </w:r>
    </w:p>
    <w:p w14:paraId="53D89BAA" w14:textId="0E316388" w:rsidR="00457491" w:rsidRPr="00064917" w:rsidRDefault="00457491" w:rsidP="006F51C2">
      <w:pPr>
        <w:pStyle w:val="ListParagraph"/>
        <w:numPr>
          <w:ilvl w:val="0"/>
          <w:numId w:val="19"/>
        </w:numPr>
        <w:spacing w:before="60"/>
        <w:jc w:val="both"/>
        <w:rPr>
          <w:szCs w:val="20"/>
        </w:rPr>
      </w:pPr>
      <w:r w:rsidRPr="00064917">
        <w:rPr>
          <w:szCs w:val="20"/>
        </w:rPr>
        <w:t xml:space="preserve">ūdenssaimniecības attīstīšana – līdz 2021. gada 1. februārim noslēgti līgumi par 46 projektu īstenošanu un apstiprināts viens projekta iesniegums par kopējo KF finansējumu 102,2 milj. EUR, kas ir 100% apmērā no pieejamā KF finansējuma. Līdz 2021. gada 1. februārim ir pabeigta sešu projektu īstenošana par kopējo KF finansējumu 2,4 milj. EUR., Kopš ieguldījumu uzsākšanas ūdenssaimniecības attīstīšanai, centralizēto notekūdeņu savākšanas pakalpojumu lietotāju skaits pieaudzis par  9 320 iedzīvotājiem, kam </w:t>
      </w:r>
      <w:proofErr w:type="spellStart"/>
      <w:r w:rsidRPr="00064917">
        <w:rPr>
          <w:szCs w:val="20"/>
        </w:rPr>
        <w:t>pieslēgumi</w:t>
      </w:r>
      <w:proofErr w:type="spellEnd"/>
      <w:r w:rsidRPr="00064917">
        <w:rPr>
          <w:szCs w:val="20"/>
        </w:rPr>
        <w:t xml:space="preserve"> izveidoti tieši īstenoto projektu ietvaros</w:t>
      </w:r>
      <w:r w:rsidR="00864D6B">
        <w:rPr>
          <w:szCs w:val="20"/>
        </w:rPr>
        <w:t>. A</w:t>
      </w:r>
      <w:r w:rsidR="00864D6B" w:rsidRPr="004473C2">
        <w:rPr>
          <w:szCs w:val="20"/>
        </w:rPr>
        <w:t xml:space="preserve">pstiprinātajos projektos kopumā līdz 2023.gada beigām paredzēts nodrošināt mājsaimniecību </w:t>
      </w:r>
      <w:proofErr w:type="spellStart"/>
      <w:r w:rsidR="00864D6B" w:rsidRPr="004473C2">
        <w:rPr>
          <w:szCs w:val="20"/>
        </w:rPr>
        <w:t>pieslēgumus</w:t>
      </w:r>
      <w:proofErr w:type="spellEnd"/>
      <w:r w:rsidR="00864D6B" w:rsidRPr="004473C2">
        <w:rPr>
          <w:szCs w:val="20"/>
        </w:rPr>
        <w:t xml:space="preserve"> centralizētajiem kanalizācijas tīkliem 39,9 tūkst</w:t>
      </w:r>
      <w:r w:rsidR="00864D6B">
        <w:rPr>
          <w:szCs w:val="20"/>
        </w:rPr>
        <w:t xml:space="preserve">ošiem </w:t>
      </w:r>
      <w:r w:rsidR="00864D6B" w:rsidRPr="004473C2">
        <w:rPr>
          <w:szCs w:val="20"/>
        </w:rPr>
        <w:t>iedzīvotāj</w:t>
      </w:r>
      <w:r w:rsidR="00864D6B">
        <w:rPr>
          <w:szCs w:val="20"/>
        </w:rPr>
        <w:t>u</w:t>
      </w:r>
      <w:r w:rsidRPr="00064917">
        <w:rPr>
          <w:szCs w:val="20"/>
        </w:rPr>
        <w:t>;</w:t>
      </w:r>
    </w:p>
    <w:p w14:paraId="37D8A6B8" w14:textId="6D1A8BBC" w:rsidR="00457491" w:rsidRPr="00064917" w:rsidRDefault="00457491" w:rsidP="006F51C2">
      <w:pPr>
        <w:pStyle w:val="ListParagraph"/>
        <w:numPr>
          <w:ilvl w:val="0"/>
          <w:numId w:val="19"/>
        </w:numPr>
        <w:spacing w:before="60"/>
        <w:jc w:val="both"/>
        <w:rPr>
          <w:szCs w:val="20"/>
        </w:rPr>
      </w:pPr>
      <w:r w:rsidRPr="00064917">
        <w:rPr>
          <w:szCs w:val="20"/>
        </w:rPr>
        <w:t>bioloģiskās daudzveidības saglabāšanas nodrošināšana – turpinās viens no pēdējo gadu nozīmīgākajiem projektiem dabas aizsardzības jomā – Dabas skaitīšana (8,7 milj. KF finansējums)</w:t>
      </w:r>
      <w:r w:rsidRPr="004952E2">
        <w:footnoteReference w:id="9"/>
      </w:r>
      <w:r w:rsidRPr="00064917">
        <w:rPr>
          <w:szCs w:val="20"/>
        </w:rPr>
        <w:t>. 2020. gadā ir noslēgusies biotopu kartēšana visā Latvijā, bet turpinās rezultātu izvērtēšana un apkopošana, par kuriem tiks sagatavots ziņojums MK.   Papildus šī projekta ietvaros līdz 2021. gada 1. februārim ir izstrādāti 15 īpaši aizsargājamo dabas teritoriju dabas aizsardzības plāni, 5 ES nozīmes īpaši aizsargājamo sugu aizsardzības plāni. Uz 2021. gada 1. februāri ir apstiprināta projekta īstenošana  biotopu un sugu aizsardzības labvēlīga statusa atjaunošanai (3,0 milj. EUR KF finansējums). Šobrīd notiek aktīvs darbs pie jauna atbalsta pasākuma īstenošanas uzsākšanas 2021.gadā, kas paredzēts bioloģiskās daudzveidības veicināšanai, paredzot kompleksus risinājumus NATURA 2000 teritorijās saistībā ar epidemioloģiskiem apstākļiem atbilstošas antropogēnās slodzes infrastruktūras izveidi un dzīvotņu atjaunošanu (indikatīvais finansējums 4,8 milj. EUR);</w:t>
      </w:r>
    </w:p>
    <w:p w14:paraId="0D80B225" w14:textId="688725F2" w:rsidR="00457491" w:rsidRPr="00064917" w:rsidRDefault="00457491" w:rsidP="006F51C2">
      <w:pPr>
        <w:pStyle w:val="ListParagraph"/>
        <w:numPr>
          <w:ilvl w:val="0"/>
          <w:numId w:val="19"/>
        </w:numPr>
        <w:spacing w:before="60"/>
        <w:jc w:val="both"/>
        <w:rPr>
          <w:szCs w:val="20"/>
        </w:rPr>
      </w:pPr>
      <w:r w:rsidRPr="00064917">
        <w:rPr>
          <w:szCs w:val="20"/>
        </w:rPr>
        <w:t xml:space="preserve">vides monitoringa un kontroles sistēmas attīstības un sabiedrības līdzdalības veicināšana – līdz 2021. gada </w:t>
      </w:r>
      <w:r w:rsidR="00864D6B">
        <w:rPr>
          <w:szCs w:val="20"/>
        </w:rPr>
        <w:t>martam</w:t>
      </w:r>
      <w:r w:rsidRPr="00064917">
        <w:rPr>
          <w:szCs w:val="20"/>
        </w:rPr>
        <w:t xml:space="preserve"> ir noslēgti līgumi par četru projektu ieviešanu par kopējo KF finansējumu 17,0 milj. EUR. 2020. gadā turpinājās trīs projektu ieviešana un 2021. gada </w:t>
      </w:r>
      <w:r w:rsidR="00864D6B">
        <w:rPr>
          <w:szCs w:val="20"/>
        </w:rPr>
        <w:t>martā</w:t>
      </w:r>
      <w:r w:rsidRPr="00064917">
        <w:rPr>
          <w:szCs w:val="20"/>
        </w:rPr>
        <w:t xml:space="preserve"> noslēgts jauns līgums par ūdens monitoringa un kontroles sistēmas pilnveidi. Kopumā projektos līdz 2021.gada februārim </w:t>
      </w:r>
      <w:r w:rsidR="00864D6B">
        <w:rPr>
          <w:szCs w:val="20"/>
        </w:rPr>
        <w:t xml:space="preserve">pilnībā </w:t>
      </w:r>
      <w:r w:rsidRPr="00064917">
        <w:rPr>
          <w:szCs w:val="20"/>
        </w:rPr>
        <w:t xml:space="preserve">īstenota </w:t>
      </w:r>
      <w:r w:rsidR="00864D6B">
        <w:rPr>
          <w:szCs w:val="20"/>
        </w:rPr>
        <w:t>1</w:t>
      </w:r>
      <w:r w:rsidRPr="00064917">
        <w:rPr>
          <w:szCs w:val="20"/>
        </w:rPr>
        <w:t xml:space="preserve"> monitoringa programma (bioloģiskās daudzveidības) un izveidotas 10 monitoringa vietas;</w:t>
      </w:r>
    </w:p>
    <w:p w14:paraId="1D3EEBFE" w14:textId="77777777" w:rsidR="00457491" w:rsidRPr="00064917" w:rsidRDefault="00457491" w:rsidP="006F51C2">
      <w:pPr>
        <w:pStyle w:val="ListParagraph"/>
        <w:numPr>
          <w:ilvl w:val="0"/>
          <w:numId w:val="19"/>
        </w:numPr>
        <w:spacing w:before="60"/>
        <w:jc w:val="both"/>
        <w:rPr>
          <w:szCs w:val="20"/>
        </w:rPr>
      </w:pPr>
      <w:r w:rsidRPr="00064917">
        <w:rPr>
          <w:szCs w:val="20"/>
        </w:rPr>
        <w:lastRenderedPageBreak/>
        <w:t xml:space="preserve">piesārņoto vietu sanācija – turpinās Inčukalna </w:t>
      </w:r>
      <w:proofErr w:type="spellStart"/>
      <w:r w:rsidRPr="00064917">
        <w:rPr>
          <w:szCs w:val="20"/>
        </w:rPr>
        <w:t>sērskābā</w:t>
      </w:r>
      <w:proofErr w:type="spellEnd"/>
      <w:r w:rsidRPr="00064917">
        <w:rPr>
          <w:szCs w:val="20"/>
        </w:rPr>
        <w:t xml:space="preserve"> gudrona dīķu sanācijas projekta ieviešana par kopējo ERAF finansējumu 24,9 milj. EUR. Kopējā atjaunotā zemes platība 3,13 ha, kas pārsniedz sākotnēji plānoto vērtību 2,5 ha;</w:t>
      </w:r>
    </w:p>
    <w:p w14:paraId="11F02BBE" w14:textId="77777777" w:rsidR="00457491" w:rsidRPr="00064917" w:rsidRDefault="00457491" w:rsidP="006F51C2">
      <w:pPr>
        <w:pStyle w:val="ListParagraph"/>
        <w:numPr>
          <w:ilvl w:val="0"/>
          <w:numId w:val="19"/>
        </w:numPr>
        <w:spacing w:before="60"/>
        <w:jc w:val="both"/>
        <w:rPr>
          <w:szCs w:val="20"/>
        </w:rPr>
      </w:pPr>
      <w:r w:rsidRPr="00064917">
        <w:rPr>
          <w:szCs w:val="20"/>
        </w:rPr>
        <w:t xml:space="preserve">pašvaldību, t.sk. Rīgas, teritoriju </w:t>
      </w:r>
      <w:proofErr w:type="spellStart"/>
      <w:r w:rsidRPr="00064917">
        <w:rPr>
          <w:szCs w:val="20"/>
        </w:rPr>
        <w:t>revitalizācija</w:t>
      </w:r>
      <w:proofErr w:type="spellEnd"/>
      <w:r w:rsidRPr="00064917">
        <w:rPr>
          <w:szCs w:val="20"/>
        </w:rPr>
        <w:t xml:space="preserve"> – līdz 2021. gada 1. februārim ir noslēgti 212 līgumi par projektu īstenošanu par kopējo ERAF finansējumu 281,1 milj. EUR, t.sk. pabeigti 109 projekti (ERAF finansējums – 86,4 milj. EUR). Projektu īstenošanas ietvaros jau ir izveidotas jaunas 1448 darba vietas un piesaistītas </w:t>
      </w:r>
      <w:proofErr w:type="spellStart"/>
      <w:r w:rsidRPr="00064917">
        <w:rPr>
          <w:szCs w:val="20"/>
        </w:rPr>
        <w:t>nefinanšu</w:t>
      </w:r>
      <w:proofErr w:type="spellEnd"/>
      <w:r w:rsidRPr="00064917">
        <w:rPr>
          <w:szCs w:val="20"/>
        </w:rPr>
        <w:t xml:space="preserve"> investīcijas 134,9 milj. EUR apmērā. Projektu ietvaros ir atjaunotas degradētās teritorijas 155 ha platībā un labumu guvuši 322 komersanti.</w:t>
      </w:r>
    </w:p>
    <w:p w14:paraId="36C0E1BA" w14:textId="4FE6E1D7" w:rsidR="00457491" w:rsidRPr="00064917" w:rsidRDefault="00457491" w:rsidP="00457491">
      <w:pPr>
        <w:spacing w:before="60"/>
        <w:rPr>
          <w:rFonts w:ascii="Cambria" w:hAnsi="Cambria" w:cstheme="minorHAnsi"/>
          <w:sz w:val="20"/>
          <w:szCs w:val="20"/>
        </w:rPr>
      </w:pPr>
      <w:r w:rsidRPr="00064917">
        <w:rPr>
          <w:rFonts w:ascii="Cambria" w:hAnsi="Cambria" w:cstheme="minorHAnsi"/>
          <w:sz w:val="20"/>
          <w:szCs w:val="20"/>
        </w:rPr>
        <w:t xml:space="preserve">Ar 2020.gada 4.februāra </w:t>
      </w:r>
      <w:r w:rsidR="00D6687C">
        <w:rPr>
          <w:rFonts w:ascii="Cambria" w:hAnsi="Cambria" w:cstheme="minorHAnsi"/>
          <w:sz w:val="20"/>
          <w:szCs w:val="20"/>
        </w:rPr>
        <w:t>MK</w:t>
      </w:r>
      <w:r w:rsidRPr="00064917">
        <w:rPr>
          <w:rFonts w:ascii="Cambria" w:hAnsi="Cambria" w:cstheme="minorHAnsi"/>
          <w:sz w:val="20"/>
          <w:szCs w:val="20"/>
        </w:rPr>
        <w:t xml:space="preserve"> apstiprināts </w:t>
      </w:r>
      <w:r w:rsidRPr="00D40884">
        <w:rPr>
          <w:rFonts w:ascii="Cambria" w:hAnsi="Cambria" w:cstheme="minorHAnsi"/>
          <w:i/>
          <w:iCs/>
          <w:sz w:val="20"/>
          <w:szCs w:val="20"/>
        </w:rPr>
        <w:t>Latvijas Nacionālais enerģētikas un klimata plāns 2021.-2030.gadam</w:t>
      </w:r>
      <w:r w:rsidRPr="00064917">
        <w:rPr>
          <w:rFonts w:ascii="Cambria" w:hAnsi="Cambria" w:cstheme="minorHAnsi"/>
          <w:sz w:val="20"/>
          <w:szCs w:val="20"/>
        </w:rPr>
        <w:t xml:space="preserve"> (NEKP2030), kurā ir iekļautas </w:t>
      </w:r>
      <w:proofErr w:type="spellStart"/>
      <w:r w:rsidRPr="00064917">
        <w:rPr>
          <w:rFonts w:ascii="Cambria" w:hAnsi="Cambria" w:cstheme="minorHAnsi"/>
          <w:sz w:val="20"/>
          <w:szCs w:val="20"/>
        </w:rPr>
        <w:t>rīcībpolitikas</w:t>
      </w:r>
      <w:proofErr w:type="spellEnd"/>
      <w:r w:rsidRPr="00064917">
        <w:rPr>
          <w:rFonts w:ascii="Cambria" w:hAnsi="Cambria" w:cstheme="minorHAnsi"/>
          <w:sz w:val="20"/>
          <w:szCs w:val="20"/>
        </w:rPr>
        <w:t xml:space="preserve"> un to īstenošanas pasākumi Latvijas </w:t>
      </w:r>
      <w:r w:rsidRPr="00D6687C">
        <w:rPr>
          <w:rFonts w:ascii="Cambria" w:hAnsi="Cambria" w:cstheme="minorHAnsi"/>
          <w:b/>
          <w:bCs/>
          <w:sz w:val="20"/>
          <w:szCs w:val="20"/>
        </w:rPr>
        <w:t>ekonomikas zaļajai pārkārtošanai</w:t>
      </w:r>
      <w:r w:rsidRPr="00064917">
        <w:rPr>
          <w:rFonts w:ascii="Cambria" w:hAnsi="Cambria" w:cstheme="minorHAnsi"/>
          <w:sz w:val="20"/>
          <w:szCs w:val="20"/>
        </w:rPr>
        <w:t xml:space="preserve"> un virzībai uz </w:t>
      </w:r>
      <w:proofErr w:type="spellStart"/>
      <w:r w:rsidRPr="00064917">
        <w:rPr>
          <w:rFonts w:ascii="Cambria" w:hAnsi="Cambria" w:cstheme="minorHAnsi"/>
          <w:sz w:val="20"/>
          <w:szCs w:val="20"/>
        </w:rPr>
        <w:t>klimatneitralitāti</w:t>
      </w:r>
      <w:proofErr w:type="spellEnd"/>
      <w:r w:rsidRPr="00064917">
        <w:rPr>
          <w:rFonts w:ascii="Cambria" w:hAnsi="Cambria" w:cstheme="minorHAnsi"/>
          <w:sz w:val="20"/>
          <w:szCs w:val="20"/>
        </w:rPr>
        <w:t xml:space="preserve"> 2050.gadā. NEKP2030 īstenošanai ir izstrādātas atbalsta programmas energoefektivitātes uzlabošanai un atjaunojamo energoresursu izmantošanas veicināšanai ēku fondā, siltumapgādē un uzņēmējdarbībā, kā arī transportā.</w:t>
      </w:r>
    </w:p>
    <w:p w14:paraId="20A07D9B" w14:textId="3E0642B8" w:rsidR="00457491" w:rsidRPr="00064917" w:rsidRDefault="00457491" w:rsidP="00457491">
      <w:pPr>
        <w:spacing w:before="60"/>
        <w:rPr>
          <w:rFonts w:ascii="Cambria" w:hAnsi="Cambria" w:cstheme="minorHAnsi"/>
          <w:sz w:val="20"/>
          <w:szCs w:val="20"/>
        </w:rPr>
      </w:pPr>
      <w:r w:rsidRPr="00064917">
        <w:rPr>
          <w:rFonts w:ascii="Cambria" w:hAnsi="Cambria" w:cstheme="minorHAnsi"/>
          <w:sz w:val="20"/>
          <w:szCs w:val="20"/>
        </w:rPr>
        <w:t xml:space="preserve">2020.gada beigās tika ieslēgts darbā jaunais Igaunijas – Latvijas 3.starpsavienojums, kas palielinās elektroenerģijas pārvades jaudas par 600 MW un nodrošinās pieprasīto elektroenerģijas tirdzniecības apjomu starp abām valstīm. </w:t>
      </w:r>
      <w:proofErr w:type="spellStart"/>
      <w:r w:rsidRPr="00064917">
        <w:rPr>
          <w:rFonts w:ascii="Cambria" w:hAnsi="Cambria" w:cstheme="minorHAnsi"/>
          <w:sz w:val="20"/>
          <w:szCs w:val="20"/>
        </w:rPr>
        <w:t>Starpsavienojums</w:t>
      </w:r>
      <w:proofErr w:type="spellEnd"/>
      <w:r w:rsidRPr="00064917">
        <w:rPr>
          <w:rFonts w:ascii="Cambria" w:hAnsi="Cambria" w:cstheme="minorHAnsi"/>
          <w:sz w:val="20"/>
          <w:szCs w:val="20"/>
        </w:rPr>
        <w:t xml:space="preserve"> ir 330 </w:t>
      </w:r>
      <w:proofErr w:type="spellStart"/>
      <w:r w:rsidRPr="00064917">
        <w:rPr>
          <w:rFonts w:ascii="Cambria" w:hAnsi="Cambria" w:cstheme="minorHAnsi"/>
          <w:sz w:val="20"/>
          <w:szCs w:val="20"/>
        </w:rPr>
        <w:t>kV</w:t>
      </w:r>
      <w:proofErr w:type="spellEnd"/>
      <w:r w:rsidRPr="00064917">
        <w:rPr>
          <w:rFonts w:ascii="Cambria" w:hAnsi="Cambria" w:cstheme="minorHAnsi"/>
          <w:sz w:val="20"/>
          <w:szCs w:val="20"/>
        </w:rPr>
        <w:t xml:space="preserve"> augstsprieguma elektropārvades līnija no Rīgas TEC-2 līdz Igaunijas robežai 176 kilometru garumā, pie kuras darbs uzsākts jau 2012.gadā. Šī projekta īstenošana ir nozīmīgs solis </w:t>
      </w:r>
      <w:proofErr w:type="spellStart"/>
      <w:r w:rsidRPr="00D40884">
        <w:rPr>
          <w:rFonts w:ascii="Cambria" w:hAnsi="Cambria" w:cstheme="minorHAnsi"/>
          <w:b/>
          <w:bCs/>
          <w:sz w:val="20"/>
          <w:szCs w:val="20"/>
        </w:rPr>
        <w:t>energoneatkarības</w:t>
      </w:r>
      <w:proofErr w:type="spellEnd"/>
      <w:r w:rsidRPr="00D40884">
        <w:rPr>
          <w:rFonts w:ascii="Cambria" w:hAnsi="Cambria" w:cstheme="minorHAnsi"/>
          <w:b/>
          <w:bCs/>
          <w:sz w:val="20"/>
          <w:szCs w:val="20"/>
        </w:rPr>
        <w:t xml:space="preserve"> stiprināšanā</w:t>
      </w:r>
      <w:r w:rsidRPr="00064917">
        <w:rPr>
          <w:rFonts w:ascii="Cambria" w:hAnsi="Cambria" w:cstheme="minorHAnsi"/>
          <w:sz w:val="20"/>
          <w:szCs w:val="20"/>
        </w:rPr>
        <w:t xml:space="preserve"> Baltijas valstu elektrotīklu sinhronizācijas ar kontinentālo Eiropu kontekstā. Tāpat </w:t>
      </w:r>
      <w:proofErr w:type="spellStart"/>
      <w:r w:rsidRPr="00064917">
        <w:rPr>
          <w:rFonts w:ascii="Cambria" w:hAnsi="Cambria" w:cstheme="minorHAnsi"/>
          <w:sz w:val="20"/>
          <w:szCs w:val="20"/>
        </w:rPr>
        <w:t>starpsavienojums</w:t>
      </w:r>
      <w:proofErr w:type="spellEnd"/>
      <w:r w:rsidRPr="00064917">
        <w:rPr>
          <w:rFonts w:ascii="Cambria" w:hAnsi="Cambria" w:cstheme="minorHAnsi"/>
          <w:sz w:val="20"/>
          <w:szCs w:val="20"/>
        </w:rPr>
        <w:t xml:space="preserve"> ir būtisks posms elektroenerģijas, kas ražota no atjaunojamiem energoresursiem (AER), integrēšanā elektrotīklā </w:t>
      </w:r>
    </w:p>
    <w:p w14:paraId="47FF5F67" w14:textId="77777777" w:rsidR="00457491" w:rsidRPr="00064917" w:rsidRDefault="00457491" w:rsidP="00457491">
      <w:pPr>
        <w:spacing w:before="60"/>
        <w:rPr>
          <w:rFonts w:ascii="Cambria" w:hAnsi="Cambria" w:cstheme="minorHAnsi"/>
          <w:sz w:val="20"/>
          <w:szCs w:val="20"/>
        </w:rPr>
      </w:pPr>
      <w:r w:rsidRPr="00064917">
        <w:rPr>
          <w:rFonts w:ascii="Cambria" w:hAnsi="Cambria" w:cstheme="minorHAnsi"/>
          <w:sz w:val="20"/>
          <w:szCs w:val="20"/>
        </w:rPr>
        <w:t xml:space="preserve">Kā īpaši svarīgs solis elektroenerģijas, kas ražota no AER, īpatsvara palielināšanai Latvijas un Baltijas mērogā jāmin Latvijas un Igaunijas parakstītais saprašanās memorands 2020.gada 18.septembrī par kopīga </w:t>
      </w:r>
      <w:proofErr w:type="spellStart"/>
      <w:r w:rsidRPr="00064917">
        <w:rPr>
          <w:rFonts w:ascii="Cambria" w:hAnsi="Cambria" w:cstheme="minorHAnsi"/>
          <w:sz w:val="20"/>
          <w:szCs w:val="20"/>
        </w:rPr>
        <w:t>atkrastes</w:t>
      </w:r>
      <w:proofErr w:type="spellEnd"/>
      <w:r w:rsidRPr="00064917">
        <w:rPr>
          <w:rFonts w:ascii="Cambria" w:hAnsi="Cambria" w:cstheme="minorHAnsi"/>
          <w:sz w:val="20"/>
          <w:szCs w:val="20"/>
        </w:rPr>
        <w:t xml:space="preserve"> vēja parka “ELWIND” izbūvi līdz 2030.gadam. Projekta mērķis – ieviest jaudu  700 -1000 MW apmērā. Vēja parka ieviešanai izveidota darba grupa, kuras dalībnieki ir par enerģētiku atbildīgo Latvijas un Igaunijas ministriju, Latvijas investīciju un attīstības aģentūras, kā arī Latvijas un Igaunijas pārvades sistēmas operatoru pārstāvji.</w:t>
      </w:r>
    </w:p>
    <w:p w14:paraId="2AFBBFD2" w14:textId="093F1F02" w:rsidR="00457491" w:rsidRDefault="00457491" w:rsidP="00457491">
      <w:pPr>
        <w:spacing w:before="60"/>
        <w:rPr>
          <w:rFonts w:ascii="Cambria" w:hAnsi="Cambria" w:cstheme="minorHAnsi"/>
          <w:sz w:val="20"/>
          <w:szCs w:val="20"/>
        </w:rPr>
      </w:pPr>
      <w:r w:rsidRPr="00064917">
        <w:rPr>
          <w:rFonts w:ascii="Cambria" w:hAnsi="Cambria" w:cstheme="minorHAnsi"/>
          <w:sz w:val="20"/>
          <w:szCs w:val="20"/>
        </w:rPr>
        <w:t xml:space="preserve">2020.gada beigās </w:t>
      </w:r>
      <w:r w:rsidR="00541C18">
        <w:rPr>
          <w:rFonts w:ascii="Cambria" w:hAnsi="Cambria" w:cstheme="minorHAnsi"/>
          <w:sz w:val="20"/>
          <w:szCs w:val="20"/>
        </w:rPr>
        <w:t xml:space="preserve">Valsts sekretāru sanāksmē </w:t>
      </w:r>
      <w:r w:rsidRPr="00064917">
        <w:rPr>
          <w:rFonts w:ascii="Cambria" w:hAnsi="Cambria" w:cstheme="minorHAnsi"/>
          <w:sz w:val="20"/>
          <w:szCs w:val="20"/>
        </w:rPr>
        <w:t>tika izsludināts likumprojekts “</w:t>
      </w:r>
      <w:r w:rsidRPr="00D40884">
        <w:rPr>
          <w:rFonts w:ascii="Cambria" w:hAnsi="Cambria" w:cstheme="minorHAnsi"/>
          <w:i/>
          <w:iCs/>
          <w:sz w:val="20"/>
          <w:szCs w:val="20"/>
        </w:rPr>
        <w:t>Transporta enerģijas likums</w:t>
      </w:r>
      <w:r w:rsidRPr="00064917">
        <w:rPr>
          <w:rFonts w:ascii="Cambria" w:hAnsi="Cambria" w:cstheme="minorHAnsi"/>
          <w:sz w:val="20"/>
          <w:szCs w:val="20"/>
        </w:rPr>
        <w:t xml:space="preserve">”, kas veicinās </w:t>
      </w:r>
      <w:r w:rsidRPr="00D40884">
        <w:rPr>
          <w:rFonts w:ascii="Cambria" w:hAnsi="Cambria" w:cstheme="minorHAnsi"/>
          <w:b/>
          <w:bCs/>
          <w:sz w:val="20"/>
          <w:szCs w:val="20"/>
        </w:rPr>
        <w:t>moderno biodegvielu un biogāzes izmantošanu</w:t>
      </w:r>
      <w:r w:rsidRPr="00064917">
        <w:rPr>
          <w:rFonts w:ascii="Cambria" w:hAnsi="Cambria" w:cstheme="minorHAnsi"/>
          <w:sz w:val="20"/>
          <w:szCs w:val="20"/>
        </w:rPr>
        <w:t xml:space="preserve"> </w:t>
      </w:r>
      <w:proofErr w:type="spellStart"/>
      <w:r w:rsidRPr="00064917">
        <w:rPr>
          <w:rFonts w:ascii="Cambria" w:hAnsi="Cambria" w:cstheme="minorHAnsi"/>
          <w:sz w:val="20"/>
          <w:szCs w:val="20"/>
        </w:rPr>
        <w:t>galapatēriņā</w:t>
      </w:r>
      <w:proofErr w:type="spellEnd"/>
      <w:r w:rsidRPr="00064917">
        <w:rPr>
          <w:rFonts w:ascii="Cambria" w:hAnsi="Cambria" w:cstheme="minorHAnsi"/>
          <w:sz w:val="20"/>
          <w:szCs w:val="20"/>
        </w:rPr>
        <w:t xml:space="preserve"> transportā Latvijā.</w:t>
      </w:r>
      <w:r>
        <w:rPr>
          <w:rFonts w:ascii="Cambria" w:hAnsi="Cambria" w:cstheme="minorHAnsi"/>
          <w:sz w:val="20"/>
          <w:szCs w:val="20"/>
        </w:rPr>
        <w:t xml:space="preserve"> </w:t>
      </w:r>
      <w:r w:rsidRPr="00B81F46">
        <w:rPr>
          <w:rFonts w:ascii="Cambria" w:hAnsi="Cambria" w:cstheme="minorHAnsi"/>
          <w:sz w:val="20"/>
          <w:szCs w:val="20"/>
        </w:rPr>
        <w:t>Zaļās pārkārtošanās kontekstā,</w:t>
      </w:r>
      <w:r w:rsidRPr="00064917">
        <w:rPr>
          <w:rFonts w:ascii="Cambria" w:hAnsi="Cambria" w:cstheme="minorHAnsi"/>
          <w:sz w:val="20"/>
          <w:szCs w:val="20"/>
        </w:rPr>
        <w:t xml:space="preserve"> dabasgāzes sektorā saredzam potenciālu esošās infrastruktūras pielāgošanai </w:t>
      </w:r>
      <w:proofErr w:type="spellStart"/>
      <w:r w:rsidRPr="00064917">
        <w:rPr>
          <w:rFonts w:ascii="Cambria" w:hAnsi="Cambria" w:cstheme="minorHAnsi"/>
          <w:sz w:val="20"/>
          <w:szCs w:val="20"/>
        </w:rPr>
        <w:t>atjaunīgām</w:t>
      </w:r>
      <w:proofErr w:type="spellEnd"/>
      <w:r w:rsidRPr="00064917">
        <w:rPr>
          <w:rFonts w:ascii="Cambria" w:hAnsi="Cambria" w:cstheme="minorHAnsi"/>
          <w:sz w:val="20"/>
          <w:szCs w:val="20"/>
        </w:rPr>
        <w:t xml:space="preserve"> un </w:t>
      </w:r>
      <w:proofErr w:type="spellStart"/>
      <w:r w:rsidRPr="00064917">
        <w:rPr>
          <w:rFonts w:ascii="Cambria" w:hAnsi="Cambria" w:cstheme="minorHAnsi"/>
          <w:sz w:val="20"/>
          <w:szCs w:val="20"/>
        </w:rPr>
        <w:t>mazoglekļa</w:t>
      </w:r>
      <w:proofErr w:type="spellEnd"/>
      <w:r w:rsidRPr="00064917">
        <w:rPr>
          <w:rFonts w:ascii="Cambria" w:hAnsi="Cambria" w:cstheme="minorHAnsi"/>
          <w:sz w:val="20"/>
          <w:szCs w:val="20"/>
        </w:rPr>
        <w:t xml:space="preserve"> gāzēm. </w:t>
      </w:r>
    </w:p>
    <w:p w14:paraId="16FAA71F" w14:textId="77777777" w:rsidR="00457491" w:rsidRDefault="00457491" w:rsidP="00457491">
      <w:pPr>
        <w:spacing w:before="60"/>
        <w:rPr>
          <w:rFonts w:ascii="Cambria" w:hAnsi="Cambria" w:cstheme="minorHAnsi"/>
          <w:sz w:val="20"/>
          <w:szCs w:val="20"/>
        </w:rPr>
      </w:pPr>
      <w:r w:rsidRPr="00064917">
        <w:rPr>
          <w:rFonts w:ascii="Cambria" w:hAnsi="Cambria" w:cstheme="minorHAnsi"/>
          <w:sz w:val="20"/>
          <w:szCs w:val="20"/>
        </w:rPr>
        <w:t xml:space="preserve">No 2020. gada 1. janvāra Latvija darbojas vienotā dabasgāzes tirgū kopā ar Somiju un Igauniju. Šīs starpvalstu sadarbības rezultātā tika atcelti maksājumi par vienotā dabasgāzes tirgus dalībvalstu iekšējo robežu šķērsošanu un tika noteikts vienots pārvades sistēmu ieejas tarifs uz tā ārējām robežām, tā sekmējot dabasgāzes tirgotāju konkurenci visā vienotā tirgus zonā. Lai </w:t>
      </w:r>
      <w:r w:rsidRPr="00B81F46">
        <w:rPr>
          <w:rFonts w:ascii="Cambria" w:hAnsi="Cambria" w:cstheme="minorHAnsi"/>
          <w:b/>
          <w:bCs/>
          <w:sz w:val="20"/>
          <w:szCs w:val="20"/>
        </w:rPr>
        <w:t xml:space="preserve">nodrošinātu piegāžu drošību un </w:t>
      </w:r>
      <w:proofErr w:type="spellStart"/>
      <w:r w:rsidRPr="00B81F46">
        <w:rPr>
          <w:rFonts w:ascii="Cambria" w:hAnsi="Cambria" w:cstheme="minorHAnsi"/>
          <w:b/>
          <w:bCs/>
          <w:sz w:val="20"/>
          <w:szCs w:val="20"/>
        </w:rPr>
        <w:t>energoneatkarību</w:t>
      </w:r>
      <w:proofErr w:type="spellEnd"/>
      <w:r>
        <w:rPr>
          <w:rFonts w:ascii="Cambria" w:hAnsi="Cambria" w:cstheme="minorHAnsi"/>
          <w:sz w:val="20"/>
          <w:szCs w:val="20"/>
        </w:rPr>
        <w:t>.</w:t>
      </w:r>
    </w:p>
    <w:p w14:paraId="28E9FCD9" w14:textId="08C15668" w:rsidR="00457491" w:rsidRPr="00064917" w:rsidRDefault="00457491" w:rsidP="00457491">
      <w:pPr>
        <w:spacing w:before="60"/>
        <w:rPr>
          <w:rFonts w:ascii="Cambria" w:hAnsi="Cambria" w:cstheme="minorHAnsi"/>
          <w:sz w:val="20"/>
          <w:szCs w:val="20"/>
        </w:rPr>
      </w:pPr>
      <w:r w:rsidRPr="00064917">
        <w:rPr>
          <w:rFonts w:ascii="Cambria" w:hAnsi="Cambria" w:cstheme="minorHAnsi"/>
          <w:sz w:val="20"/>
          <w:szCs w:val="20"/>
        </w:rPr>
        <w:t>2020.gada 21.jūlijā AS “Augstsprieguma tīkls” noslēdza vienošanos ar “Gazprom” par 34,1% gāzes pārvades operatora “</w:t>
      </w:r>
      <w:proofErr w:type="spellStart"/>
      <w:r w:rsidRPr="00064917">
        <w:rPr>
          <w:rFonts w:ascii="Cambria" w:hAnsi="Cambria" w:cstheme="minorHAnsi"/>
          <w:sz w:val="20"/>
          <w:szCs w:val="20"/>
        </w:rPr>
        <w:t>Conexus</w:t>
      </w:r>
      <w:proofErr w:type="spellEnd"/>
      <w:r w:rsidRPr="00064917">
        <w:rPr>
          <w:rFonts w:ascii="Cambria" w:hAnsi="Cambria" w:cstheme="minorHAnsi"/>
          <w:sz w:val="20"/>
          <w:szCs w:val="20"/>
        </w:rPr>
        <w:t xml:space="preserve"> </w:t>
      </w:r>
      <w:proofErr w:type="spellStart"/>
      <w:r w:rsidRPr="00064917">
        <w:rPr>
          <w:rFonts w:ascii="Cambria" w:hAnsi="Cambria" w:cstheme="minorHAnsi"/>
          <w:sz w:val="20"/>
          <w:szCs w:val="20"/>
        </w:rPr>
        <w:t>Baltic</w:t>
      </w:r>
      <w:proofErr w:type="spellEnd"/>
      <w:r w:rsidRPr="00064917">
        <w:rPr>
          <w:rFonts w:ascii="Cambria" w:hAnsi="Cambria" w:cstheme="minorHAnsi"/>
          <w:sz w:val="20"/>
          <w:szCs w:val="20"/>
        </w:rPr>
        <w:t xml:space="preserve"> Grid” akciju iegādi, tādējādi palielinot kontroli sabiedrībā līdz 68,46%. Šis darījums nodrošina valsts pilnīgu kontroli par gāzes pārvades sistēmu valstī, veicinot valsts enerģētiskās drošības stiprināšanu un sekmējot turpmāko gāzes sistēmas attīstību atbilstoši noteiktajiem enerģētikas politikas mērķiem.</w:t>
      </w:r>
    </w:p>
    <w:p w14:paraId="3395C73B" w14:textId="77777777" w:rsidR="00457491" w:rsidRPr="00064917" w:rsidRDefault="00457491" w:rsidP="00457491">
      <w:pPr>
        <w:spacing w:before="60"/>
        <w:rPr>
          <w:rFonts w:ascii="Cambria" w:hAnsi="Cambria" w:cstheme="minorHAnsi"/>
          <w:sz w:val="20"/>
          <w:szCs w:val="20"/>
        </w:rPr>
      </w:pPr>
      <w:r w:rsidRPr="00064917">
        <w:rPr>
          <w:rFonts w:ascii="Cambria" w:hAnsi="Cambria" w:cstheme="minorHAnsi"/>
          <w:sz w:val="20"/>
          <w:szCs w:val="20"/>
        </w:rPr>
        <w:t>2020.-2021.gadā ir uzsākta sadarbība starp Ekonomikas ministriju un Vides aizsardzības un reģionālās attīstības ministriju attiecībā uz Modernizācijas fonda, kas izveidots Eiropas Savienības Emisijas kvotu tirdzniecības sistēmas ietvaros, atbalsta programmu izstrādi.</w:t>
      </w:r>
    </w:p>
    <w:p w14:paraId="1408F755" w14:textId="58F1FA58" w:rsidR="00457491" w:rsidRPr="00064917" w:rsidRDefault="00D6687C" w:rsidP="00457491">
      <w:pPr>
        <w:spacing w:before="60"/>
        <w:rPr>
          <w:rFonts w:ascii="Cambria" w:eastAsia="Cambria" w:hAnsi="Cambria" w:cstheme="minorHAnsi"/>
          <w:sz w:val="20"/>
          <w:szCs w:val="20"/>
        </w:rPr>
      </w:pPr>
      <w:r>
        <w:rPr>
          <w:rFonts w:ascii="Cambria" w:eastAsia="Cambria" w:hAnsi="Cambria" w:cstheme="minorHAnsi"/>
          <w:sz w:val="20"/>
          <w:szCs w:val="20"/>
        </w:rPr>
        <w:t>MK</w:t>
      </w:r>
      <w:r w:rsidR="00457491" w:rsidRPr="00064917">
        <w:rPr>
          <w:rFonts w:ascii="Cambria" w:eastAsia="Cambria" w:hAnsi="Cambria" w:cstheme="minorHAnsi"/>
          <w:sz w:val="20"/>
          <w:szCs w:val="20"/>
        </w:rPr>
        <w:t xml:space="preserve"> 2020. gada 7. aprī</w:t>
      </w:r>
      <w:r>
        <w:rPr>
          <w:rFonts w:ascii="Cambria" w:eastAsia="Cambria" w:hAnsi="Cambria" w:cstheme="minorHAnsi"/>
          <w:sz w:val="20"/>
          <w:szCs w:val="20"/>
        </w:rPr>
        <w:t>lī</w:t>
      </w:r>
      <w:r w:rsidR="00457491" w:rsidRPr="00064917">
        <w:rPr>
          <w:rFonts w:ascii="Cambria" w:eastAsia="Cambria" w:hAnsi="Cambria" w:cstheme="minorHAnsi"/>
          <w:sz w:val="20"/>
          <w:szCs w:val="20"/>
        </w:rPr>
        <w:t xml:space="preserve"> </w:t>
      </w:r>
      <w:r>
        <w:rPr>
          <w:rFonts w:ascii="Cambria" w:eastAsia="Cambria" w:hAnsi="Cambria" w:cstheme="minorHAnsi"/>
          <w:sz w:val="20"/>
          <w:szCs w:val="20"/>
        </w:rPr>
        <w:t>a</w:t>
      </w:r>
      <w:r w:rsidRPr="00064917">
        <w:rPr>
          <w:rFonts w:ascii="Cambria" w:eastAsia="Cambria" w:hAnsi="Cambria" w:cstheme="minorHAnsi"/>
          <w:sz w:val="20"/>
          <w:szCs w:val="20"/>
        </w:rPr>
        <w:t xml:space="preserve">pstiprināti </w:t>
      </w:r>
      <w:r w:rsidR="00457491" w:rsidRPr="00064917">
        <w:rPr>
          <w:rFonts w:ascii="Cambria" w:eastAsia="Cambria" w:hAnsi="Cambria" w:cstheme="minorHAnsi"/>
          <w:sz w:val="20"/>
          <w:szCs w:val="20"/>
        </w:rPr>
        <w:t>“Grozījumi Ministru kabineta 2014. gada 21. janvāra noteikumos Nr. 5</w:t>
      </w:r>
      <w:r w:rsidR="00457491" w:rsidRPr="00064917">
        <w:rPr>
          <w:rFonts w:ascii="Cambria" w:eastAsiaTheme="majorEastAsia" w:hAnsi="Cambria" w:cstheme="minorHAnsi"/>
          <w:sz w:val="20"/>
          <w:szCs w:val="20"/>
        </w:rPr>
        <w:t xml:space="preserve">0 </w:t>
      </w:r>
      <w:r w:rsidR="00457491" w:rsidRPr="00064917">
        <w:rPr>
          <w:rFonts w:ascii="Cambria" w:eastAsiaTheme="majorEastAsia" w:hAnsi="Cambria" w:cstheme="minorHAnsi"/>
          <w:color w:val="1F3763"/>
          <w:sz w:val="20"/>
          <w:szCs w:val="20"/>
        </w:rPr>
        <w:t>"</w:t>
      </w:r>
      <w:bookmarkStart w:id="20" w:name="_Hlk66818664"/>
      <w:r w:rsidR="00457491" w:rsidRPr="00B81F46">
        <w:rPr>
          <w:rFonts w:ascii="Cambria" w:hAnsi="Cambria"/>
          <w:i/>
          <w:iCs/>
          <w:sz w:val="20"/>
          <w:szCs w:val="20"/>
        </w:rPr>
        <w:t>Elektroenerģijas tirdzniecības un lietošanas noteikumi</w:t>
      </w:r>
      <w:bookmarkEnd w:id="20"/>
      <w:r w:rsidR="00457491">
        <w:rPr>
          <w:rFonts w:ascii="Cambria" w:hAnsi="Cambria"/>
          <w:sz w:val="20"/>
          <w:szCs w:val="20"/>
        </w:rPr>
        <w:t>”,</w:t>
      </w:r>
      <w:r w:rsidR="00457491" w:rsidRPr="00064917">
        <w:rPr>
          <w:rFonts w:ascii="Cambria" w:eastAsiaTheme="majorEastAsia" w:hAnsi="Cambria" w:cstheme="minorHAnsi"/>
          <w:color w:val="1F3763"/>
          <w:sz w:val="20"/>
          <w:szCs w:val="20"/>
        </w:rPr>
        <w:t xml:space="preserve"> </w:t>
      </w:r>
      <w:r w:rsidR="00457491" w:rsidRPr="00064917">
        <w:rPr>
          <w:rFonts w:ascii="Cambria" w:eastAsia="Cambria" w:hAnsi="Cambria" w:cstheme="minorHAnsi"/>
          <w:sz w:val="20"/>
          <w:szCs w:val="20"/>
        </w:rPr>
        <w:t>ar kuriem paredz:</w:t>
      </w:r>
    </w:p>
    <w:p w14:paraId="370523A3" w14:textId="77777777" w:rsidR="00457491" w:rsidRPr="00AB5944" w:rsidRDefault="00457491" w:rsidP="006F51C2">
      <w:pPr>
        <w:pStyle w:val="ListParagraph"/>
        <w:numPr>
          <w:ilvl w:val="0"/>
          <w:numId w:val="20"/>
        </w:numPr>
        <w:spacing w:before="60"/>
        <w:jc w:val="both"/>
        <w:rPr>
          <w:rFonts w:eastAsia="Cambria" w:cstheme="minorHAnsi"/>
          <w:szCs w:val="20"/>
        </w:rPr>
      </w:pPr>
      <w:r w:rsidRPr="00AB5944">
        <w:rPr>
          <w:rFonts w:eastAsia="Cambria" w:cstheme="minorHAnsi"/>
          <w:szCs w:val="20"/>
        </w:rPr>
        <w:t>vienkāršot elektroenerģijas neto norēķinu sistēmas, piemērošanas kārtību (neto sistēmu izmanto mājsaimniecības, kam elektroenerģijas ražošanai pamatā uzstādīti saules paneļi);</w:t>
      </w:r>
    </w:p>
    <w:p w14:paraId="5B35010D" w14:textId="77777777" w:rsidR="00457491" w:rsidRPr="00AB5944" w:rsidRDefault="00457491" w:rsidP="006F51C2">
      <w:pPr>
        <w:pStyle w:val="ListParagraph"/>
        <w:numPr>
          <w:ilvl w:val="0"/>
          <w:numId w:val="20"/>
        </w:numPr>
        <w:spacing w:before="60"/>
        <w:jc w:val="both"/>
        <w:rPr>
          <w:rFonts w:eastAsia="Cambria" w:cstheme="minorHAnsi"/>
          <w:szCs w:val="20"/>
        </w:rPr>
      </w:pPr>
      <w:r w:rsidRPr="00AB5944">
        <w:rPr>
          <w:rFonts w:eastAsia="Cambria" w:cstheme="minorHAnsi"/>
          <w:szCs w:val="20"/>
        </w:rPr>
        <w:t>neto sistēmas lietotāju atbrīvošanu no maksājumiem par obligātā iepirkuma elektroenerģijas (mainīgās) komponentes daļu neto sistēmas ietvaros;</w:t>
      </w:r>
    </w:p>
    <w:p w14:paraId="1B762B96" w14:textId="77777777" w:rsidR="00457491" w:rsidRPr="00AB5944" w:rsidRDefault="00457491" w:rsidP="006F51C2">
      <w:pPr>
        <w:pStyle w:val="ListParagraph"/>
        <w:numPr>
          <w:ilvl w:val="0"/>
          <w:numId w:val="20"/>
        </w:numPr>
        <w:spacing w:before="60"/>
        <w:jc w:val="both"/>
        <w:rPr>
          <w:rFonts w:eastAsia="Cambria" w:cstheme="minorHAnsi"/>
          <w:szCs w:val="20"/>
        </w:rPr>
      </w:pPr>
      <w:r w:rsidRPr="00AB5944">
        <w:rPr>
          <w:rFonts w:eastAsia="Cambria" w:cstheme="minorHAnsi"/>
          <w:szCs w:val="20"/>
        </w:rPr>
        <w:t>pilnveidot elektroenerģijas tirgus datu apmaiņas un uzglabāšanas platformas darbības tiesisko regulējumu;</w:t>
      </w:r>
    </w:p>
    <w:p w14:paraId="1F72E77F" w14:textId="77777777" w:rsidR="00457491" w:rsidRPr="00AB5944" w:rsidRDefault="00457491" w:rsidP="006F51C2">
      <w:pPr>
        <w:pStyle w:val="ListParagraph"/>
        <w:numPr>
          <w:ilvl w:val="0"/>
          <w:numId w:val="20"/>
        </w:numPr>
        <w:spacing w:before="60"/>
        <w:jc w:val="both"/>
        <w:rPr>
          <w:rFonts w:eastAsia="Cambria" w:cstheme="minorHAnsi"/>
          <w:szCs w:val="20"/>
        </w:rPr>
      </w:pPr>
      <w:r w:rsidRPr="00AB5944">
        <w:rPr>
          <w:rFonts w:eastAsia="Cambria" w:cstheme="minorHAnsi"/>
          <w:szCs w:val="20"/>
        </w:rPr>
        <w:t>papildināt ar kārtību, kādā sistēmas operators informē lietotājus gadījumā, ja elektroenerģijas tirgotājs nepilda norēķinu saistības ar sistēmas operatoru;</w:t>
      </w:r>
    </w:p>
    <w:p w14:paraId="1627A9FD" w14:textId="77777777" w:rsidR="00457491" w:rsidRPr="00AB5944" w:rsidRDefault="00457491" w:rsidP="006F51C2">
      <w:pPr>
        <w:pStyle w:val="ListParagraph"/>
        <w:numPr>
          <w:ilvl w:val="0"/>
          <w:numId w:val="20"/>
        </w:numPr>
        <w:spacing w:before="60"/>
        <w:jc w:val="both"/>
        <w:rPr>
          <w:rFonts w:eastAsia="Cambria" w:cstheme="minorHAnsi"/>
          <w:szCs w:val="20"/>
        </w:rPr>
      </w:pPr>
      <w:r w:rsidRPr="00AB5944">
        <w:rPr>
          <w:rFonts w:eastAsia="Cambria" w:cstheme="minorHAnsi"/>
          <w:szCs w:val="20"/>
        </w:rPr>
        <w:t>mehānismu, kā sadales sistēmas operators piemēro kompensāciju lietotājam ilgstoša (virs 24h) elektroenerģijas pārtraukuma gadījumā.</w:t>
      </w:r>
    </w:p>
    <w:p w14:paraId="0AB100E4" w14:textId="71BD6980" w:rsidR="00457491" w:rsidRDefault="00D6687C" w:rsidP="00457491">
      <w:pPr>
        <w:spacing w:before="60"/>
        <w:rPr>
          <w:rFonts w:ascii="Cambria" w:eastAsia="Cambria" w:hAnsi="Cambria" w:cstheme="minorHAnsi"/>
          <w:sz w:val="20"/>
          <w:szCs w:val="20"/>
        </w:rPr>
      </w:pPr>
      <w:r>
        <w:rPr>
          <w:rFonts w:ascii="Cambria" w:eastAsia="Cambria" w:hAnsi="Cambria" w:cstheme="minorHAnsi"/>
          <w:sz w:val="20"/>
          <w:szCs w:val="20"/>
        </w:rPr>
        <w:t>MK</w:t>
      </w:r>
      <w:r w:rsidR="00457491" w:rsidRPr="00064917">
        <w:rPr>
          <w:rFonts w:ascii="Cambria" w:eastAsia="Cambria" w:hAnsi="Cambria" w:cstheme="minorHAnsi"/>
          <w:sz w:val="20"/>
          <w:szCs w:val="20"/>
        </w:rPr>
        <w:t xml:space="preserve"> 2020.gada 22.decembr</w:t>
      </w:r>
      <w:r>
        <w:rPr>
          <w:rFonts w:ascii="Cambria" w:eastAsia="Cambria" w:hAnsi="Cambria" w:cstheme="minorHAnsi"/>
          <w:sz w:val="20"/>
          <w:szCs w:val="20"/>
        </w:rPr>
        <w:t>ī</w:t>
      </w:r>
      <w:r w:rsidR="00457491" w:rsidRPr="00064917">
        <w:rPr>
          <w:rFonts w:ascii="Cambria" w:eastAsia="Cambria" w:hAnsi="Cambria" w:cstheme="minorHAnsi"/>
          <w:sz w:val="20"/>
          <w:szCs w:val="20"/>
        </w:rPr>
        <w:t xml:space="preserve"> </w:t>
      </w:r>
      <w:r>
        <w:rPr>
          <w:rFonts w:ascii="Cambria" w:eastAsia="Cambria" w:hAnsi="Cambria" w:cstheme="minorHAnsi"/>
          <w:sz w:val="20"/>
          <w:szCs w:val="20"/>
        </w:rPr>
        <w:t>a</w:t>
      </w:r>
      <w:r w:rsidRPr="00064917">
        <w:rPr>
          <w:rFonts w:ascii="Cambria" w:eastAsia="Cambria" w:hAnsi="Cambria" w:cstheme="minorHAnsi"/>
          <w:sz w:val="20"/>
          <w:szCs w:val="20"/>
        </w:rPr>
        <w:t xml:space="preserve">pstiprināti </w:t>
      </w:r>
      <w:r w:rsidR="00457491" w:rsidRPr="00064917">
        <w:rPr>
          <w:rFonts w:ascii="Cambria" w:eastAsia="Cambria" w:hAnsi="Cambria" w:cstheme="minorHAnsi"/>
          <w:sz w:val="20"/>
          <w:szCs w:val="20"/>
        </w:rPr>
        <w:t>"Grozījumi Ministru kabineta 2015. gada 14. jūlija noteikumos Nr. 395 “</w:t>
      </w:r>
      <w:r w:rsidR="00457491" w:rsidRPr="00B81F46">
        <w:rPr>
          <w:rFonts w:ascii="Cambria" w:eastAsia="Cambria" w:hAnsi="Cambria" w:cstheme="minorHAnsi"/>
          <w:i/>
          <w:iCs/>
          <w:sz w:val="20"/>
          <w:szCs w:val="20"/>
        </w:rPr>
        <w:t>Kārtība, kādā energoietilpīgi apstrādes rūpniecības uzņēmumi iegūst tiesības uz samazinātu līdzdalību obligātā iepirkuma komponentes maksājumam</w:t>
      </w:r>
      <w:r w:rsidR="00457491" w:rsidRPr="00064917">
        <w:rPr>
          <w:rFonts w:ascii="Cambria" w:eastAsia="Cambria" w:hAnsi="Cambria" w:cstheme="minorHAnsi"/>
          <w:sz w:val="20"/>
          <w:szCs w:val="20"/>
        </w:rPr>
        <w:t>”"</w:t>
      </w:r>
      <w:r w:rsidR="002936D0">
        <w:rPr>
          <w:rFonts w:ascii="Cambria" w:eastAsia="Cambria" w:hAnsi="Cambria" w:cstheme="minorHAnsi"/>
          <w:sz w:val="20"/>
          <w:szCs w:val="20"/>
        </w:rPr>
        <w:t>.</w:t>
      </w:r>
      <w:r w:rsidR="00243A1B">
        <w:rPr>
          <w:rFonts w:ascii="Cambria" w:eastAsia="Cambria" w:hAnsi="Cambria" w:cstheme="minorHAnsi"/>
          <w:sz w:val="20"/>
          <w:szCs w:val="20"/>
        </w:rPr>
        <w:t xml:space="preserve"> </w:t>
      </w:r>
      <w:r w:rsidR="00243A1B">
        <w:rPr>
          <w:rFonts w:ascii="Cambria" w:hAnsi="Cambria" w:cstheme="minorHAnsi"/>
          <w:sz w:val="20"/>
          <w:szCs w:val="20"/>
        </w:rPr>
        <w:t xml:space="preserve">Līdz ar to </w:t>
      </w:r>
      <w:r w:rsidR="00243A1B" w:rsidRPr="005F1802">
        <w:rPr>
          <w:rFonts w:ascii="Cambria" w:hAnsi="Cambria" w:cstheme="minorHAnsi"/>
          <w:sz w:val="20"/>
          <w:szCs w:val="20"/>
        </w:rPr>
        <w:t>2021. gadā pieņemot lēmumus par atbalsta piešķiršanu par 2020. gada izmaksām, tiks piemēroti papildu atvieglojumi finansiālās grūtībās nonākušiem uzņēmumiem, lielāka elastība energoefektivitātes kritērija izpildei, tiks ņemti vērā kritēriji uz lēmuma pieņemšanas brīdi.</w:t>
      </w:r>
      <w:r w:rsidR="00243A1B">
        <w:rPr>
          <w:rFonts w:ascii="Cambria" w:hAnsi="Cambria" w:cstheme="minorHAnsi"/>
          <w:sz w:val="20"/>
          <w:szCs w:val="20"/>
        </w:rPr>
        <w:t xml:space="preserve"> Vienlaikus g</w:t>
      </w:r>
      <w:r w:rsidR="00243A1B" w:rsidRPr="00A36372">
        <w:rPr>
          <w:rFonts w:ascii="Cambria" w:hAnsi="Cambria" w:cstheme="minorHAnsi"/>
          <w:sz w:val="20"/>
          <w:szCs w:val="20"/>
        </w:rPr>
        <w:t xml:space="preserve">rozījumi paredz attiecīgā perioda, par ko var saņemt atbalstu, pagarināšanu līdz 2021. gada 31. decembrim, </w:t>
      </w:r>
      <w:proofErr w:type="spellStart"/>
      <w:r w:rsidR="00243A1B" w:rsidRPr="00A36372">
        <w:rPr>
          <w:rFonts w:ascii="Cambria" w:hAnsi="Cambria" w:cstheme="minorHAnsi"/>
          <w:sz w:val="20"/>
          <w:szCs w:val="20"/>
        </w:rPr>
        <w:t>atbalsttiesīgo</w:t>
      </w:r>
      <w:proofErr w:type="spellEnd"/>
      <w:r w:rsidR="00243A1B" w:rsidRPr="00A36372">
        <w:rPr>
          <w:rFonts w:ascii="Cambria" w:hAnsi="Cambria" w:cstheme="minorHAnsi"/>
          <w:sz w:val="20"/>
          <w:szCs w:val="20"/>
        </w:rPr>
        <w:t xml:space="preserve"> nozaru tvēruma paplašināšanu, kā arī minimālā darbinieku skaita (50) noteikšanu atbalstāmajiem </w:t>
      </w:r>
      <w:r w:rsidR="00243A1B" w:rsidRPr="00A36372">
        <w:rPr>
          <w:rFonts w:ascii="Cambria" w:hAnsi="Cambria" w:cstheme="minorHAnsi"/>
          <w:sz w:val="20"/>
          <w:szCs w:val="20"/>
        </w:rPr>
        <w:lastRenderedPageBreak/>
        <w:t>uzņēmumiem</w:t>
      </w:r>
      <w:r w:rsidR="00243A1B">
        <w:rPr>
          <w:rFonts w:ascii="Cambria" w:hAnsi="Cambria" w:cstheme="minorHAnsi"/>
          <w:sz w:val="20"/>
          <w:szCs w:val="20"/>
        </w:rPr>
        <w:t>. G</w:t>
      </w:r>
      <w:r w:rsidR="00243A1B" w:rsidRPr="00A36372">
        <w:rPr>
          <w:rFonts w:ascii="Cambria" w:hAnsi="Cambria" w:cstheme="minorHAnsi"/>
          <w:sz w:val="20"/>
          <w:szCs w:val="20"/>
        </w:rPr>
        <w:t>rozījumi attieksies uz 2021. gada izmaksā</w:t>
      </w:r>
      <w:r w:rsidR="00243A1B">
        <w:rPr>
          <w:rFonts w:ascii="Cambria" w:hAnsi="Cambria" w:cstheme="minorHAnsi"/>
          <w:sz w:val="20"/>
          <w:szCs w:val="20"/>
        </w:rPr>
        <w:t>m</w:t>
      </w:r>
      <w:r w:rsidR="00243A1B" w:rsidRPr="00A36372">
        <w:rPr>
          <w:rFonts w:ascii="Cambria" w:hAnsi="Cambria" w:cstheme="minorHAnsi"/>
          <w:sz w:val="20"/>
          <w:szCs w:val="20"/>
        </w:rPr>
        <w:t>, par kurām lēmumi par atbalsta piešķiršanu tiks piešķirti 2022.gadā.</w:t>
      </w:r>
    </w:p>
    <w:p w14:paraId="7162C81F" w14:textId="75A43662" w:rsidR="002936D0" w:rsidRPr="00064917" w:rsidRDefault="002936D0" w:rsidP="00457491">
      <w:pPr>
        <w:spacing w:before="60"/>
        <w:rPr>
          <w:rFonts w:ascii="Cambria" w:eastAsia="Cambria" w:hAnsi="Cambria" w:cstheme="minorHAnsi"/>
          <w:sz w:val="20"/>
          <w:szCs w:val="20"/>
        </w:rPr>
      </w:pPr>
      <w:r w:rsidRPr="002936D0">
        <w:rPr>
          <w:rFonts w:ascii="Cambria" w:hAnsi="Cambria"/>
          <w:b/>
          <w:sz w:val="20"/>
          <w:szCs w:val="20"/>
        </w:rPr>
        <w:t xml:space="preserve">Šajā nodaļā ir atspoguļoti pasākumi 2020.gada ES Padomes rekomendāciju izpildei, bet pārējie pasākumi, reformas un informācija par investīciju plāniem skatāma </w:t>
      </w:r>
      <w:r w:rsidRPr="002936D0">
        <w:rPr>
          <w:rFonts w:ascii="Cambria" w:hAnsi="Cambria"/>
          <w:b/>
          <w:i/>
          <w:iCs/>
          <w:sz w:val="20"/>
          <w:szCs w:val="20"/>
        </w:rPr>
        <w:t>Latvijas Atveseļošanas un noturības plānā</w:t>
      </w:r>
      <w:r w:rsidRPr="002936D0">
        <w:rPr>
          <w:rFonts w:ascii="Cambria" w:hAnsi="Cambria"/>
          <w:b/>
          <w:sz w:val="20"/>
          <w:szCs w:val="20"/>
        </w:rPr>
        <w:t>, kas pēc apstiprināšanas MK tiks iesniegts Eiropas Komisijai 2021.gada aprīļa beigās.</w:t>
      </w:r>
    </w:p>
    <w:p w14:paraId="14EC989E" w14:textId="22BB9825" w:rsidR="002052B5" w:rsidRDefault="002052B5" w:rsidP="00266361">
      <w:pPr>
        <w:rPr>
          <w:szCs w:val="20"/>
        </w:rPr>
      </w:pPr>
      <w:r>
        <w:rPr>
          <w:szCs w:val="20"/>
        </w:rPr>
        <w:br w:type="page"/>
      </w:r>
    </w:p>
    <w:p w14:paraId="6BB530CA" w14:textId="21D76526" w:rsidR="002052B5" w:rsidRPr="002052B5" w:rsidRDefault="002052B5" w:rsidP="002052B5">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8"/>
          <w:szCs w:val="28"/>
        </w:rPr>
      </w:pPr>
      <w:bookmarkStart w:id="21" w:name="_Toc5959951"/>
      <w:bookmarkStart w:id="22" w:name="_Toc68000943"/>
      <w:r w:rsidRPr="002052B5">
        <w:rPr>
          <w:rFonts w:ascii="Cambria" w:eastAsia="Times New Roman" w:hAnsi="Cambria" w:cs="Times New Roman"/>
          <w:b/>
          <w:bCs/>
          <w:iCs/>
          <w:caps/>
          <w:color w:val="auto"/>
          <w:sz w:val="28"/>
          <w:szCs w:val="28"/>
        </w:rPr>
        <w:lastRenderedPageBreak/>
        <w:t>2.</w:t>
      </w:r>
      <w:r w:rsidR="00AC530F">
        <w:rPr>
          <w:rFonts w:ascii="Cambria" w:eastAsia="Times New Roman" w:hAnsi="Cambria" w:cs="Times New Roman"/>
          <w:b/>
          <w:bCs/>
          <w:iCs/>
          <w:caps/>
          <w:color w:val="auto"/>
          <w:sz w:val="28"/>
          <w:szCs w:val="28"/>
        </w:rPr>
        <w:t>4</w:t>
      </w:r>
      <w:r w:rsidRPr="002052B5">
        <w:rPr>
          <w:rFonts w:ascii="Cambria" w:eastAsia="Times New Roman" w:hAnsi="Cambria" w:cs="Times New Roman"/>
          <w:b/>
          <w:bCs/>
          <w:iCs/>
          <w:caps/>
          <w:color w:val="auto"/>
          <w:sz w:val="28"/>
          <w:szCs w:val="28"/>
        </w:rPr>
        <w:t xml:space="preserve">. </w:t>
      </w:r>
      <w:bookmarkEnd w:id="21"/>
      <w:r w:rsidR="000B00C1">
        <w:rPr>
          <w:rFonts w:ascii="Cambria" w:eastAsia="Times New Roman" w:hAnsi="Cambria" w:cs="Times New Roman"/>
          <w:b/>
          <w:bCs/>
          <w:iCs/>
          <w:caps/>
          <w:color w:val="auto"/>
          <w:sz w:val="28"/>
          <w:szCs w:val="28"/>
        </w:rPr>
        <w:t>NOZIEDZĪGI</w:t>
      </w:r>
      <w:r w:rsidR="000B00C1" w:rsidRPr="005348F6">
        <w:rPr>
          <w:rFonts w:ascii="Cambria" w:eastAsia="Times New Roman" w:hAnsi="Cambria" w:cs="Times New Roman"/>
          <w:b/>
          <w:bCs/>
          <w:iCs/>
          <w:caps/>
          <w:color w:val="auto"/>
          <w:sz w:val="28"/>
          <w:szCs w:val="28"/>
        </w:rPr>
        <w:t xml:space="preserve"> </w:t>
      </w:r>
      <w:r w:rsidR="005348F6" w:rsidRPr="005348F6">
        <w:rPr>
          <w:rFonts w:ascii="Cambria" w:eastAsia="Times New Roman" w:hAnsi="Cambria" w:cs="Times New Roman"/>
          <w:b/>
          <w:bCs/>
          <w:iCs/>
          <w:caps/>
          <w:color w:val="auto"/>
          <w:sz w:val="28"/>
          <w:szCs w:val="28"/>
        </w:rPr>
        <w:t>IEGŪTU LĪDZEKĻU LEGALIZĀCIJAS NOVĒRŠANA</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hemeFill="accent5" w:themeFillShade="BF"/>
        <w:tblLook w:val="04A0" w:firstRow="1" w:lastRow="0" w:firstColumn="1" w:lastColumn="0" w:noHBand="0" w:noVBand="1"/>
      </w:tblPr>
      <w:tblGrid>
        <w:gridCol w:w="9628"/>
      </w:tblGrid>
      <w:tr w:rsidR="002052B5" w:rsidRPr="0057770C" w14:paraId="0B84308D" w14:textId="77777777" w:rsidTr="00572575">
        <w:tc>
          <w:tcPr>
            <w:tcW w:w="9628" w:type="dxa"/>
            <w:shd w:val="clear" w:color="auto" w:fill="2E74B5" w:themeFill="accent5" w:themeFillShade="BF"/>
          </w:tcPr>
          <w:p w14:paraId="211DB3B7" w14:textId="5F5029FC" w:rsidR="002052B5" w:rsidRPr="0057770C" w:rsidRDefault="00DF2496" w:rsidP="00572575">
            <w:pPr>
              <w:spacing w:before="240" w:after="240"/>
              <w:ind w:left="227" w:right="227"/>
              <w:rPr>
                <w:rFonts w:ascii="Calibri Light" w:hAnsi="Calibri Light"/>
                <w:caps/>
                <w:color w:val="FFFFFF" w:themeColor="background1"/>
                <w:sz w:val="18"/>
                <w:szCs w:val="18"/>
              </w:rPr>
            </w:pPr>
            <w:r w:rsidRPr="00DF2496">
              <w:rPr>
                <w:rFonts w:ascii="Calibri Light" w:hAnsi="Calibri Light"/>
                <w:caps/>
                <w:color w:val="FFFFFF" w:themeColor="background1"/>
                <w:sz w:val="18"/>
                <w:szCs w:val="18"/>
              </w:rPr>
              <w:t xml:space="preserve">turpināt </w:t>
            </w:r>
            <w:r w:rsidR="000B00C1">
              <w:rPr>
                <w:rFonts w:ascii="Calibri Light" w:hAnsi="Calibri Light"/>
                <w:caps/>
                <w:color w:val="FFFFFF" w:themeColor="background1"/>
                <w:sz w:val="18"/>
                <w:szCs w:val="18"/>
              </w:rPr>
              <w:t>NOZIEDZĪGI</w:t>
            </w:r>
            <w:r w:rsidR="000B00C1" w:rsidRPr="00DF2496">
              <w:rPr>
                <w:rFonts w:ascii="Calibri Light" w:hAnsi="Calibri Light"/>
                <w:caps/>
                <w:color w:val="FFFFFF" w:themeColor="background1"/>
                <w:sz w:val="18"/>
                <w:szCs w:val="18"/>
              </w:rPr>
              <w:t xml:space="preserve"> </w:t>
            </w:r>
            <w:r w:rsidRPr="00DF2496">
              <w:rPr>
                <w:rFonts w:ascii="Calibri Light" w:hAnsi="Calibri Light"/>
                <w:caps/>
                <w:color w:val="FFFFFF" w:themeColor="background1"/>
                <w:sz w:val="18"/>
                <w:szCs w:val="18"/>
              </w:rPr>
              <w:t>iegūtu līdzekļu legalizācijas novēršanas sistēmas pilnveidošanu</w:t>
            </w:r>
            <w:r w:rsidR="002052B5" w:rsidRPr="00630A35">
              <w:rPr>
                <w:rFonts w:ascii="Calibri Light" w:hAnsi="Calibri Light"/>
                <w:caps/>
                <w:color w:val="FFFFFF" w:themeColor="background1"/>
                <w:sz w:val="18"/>
                <w:szCs w:val="18"/>
              </w:rPr>
              <w:t>.</w:t>
            </w:r>
          </w:p>
        </w:tc>
      </w:tr>
    </w:tbl>
    <w:p w14:paraId="6947461F" w14:textId="77777777" w:rsidR="002052B5" w:rsidRPr="004A5F4E" w:rsidRDefault="002052B5" w:rsidP="002052B5">
      <w:pPr>
        <w:rPr>
          <w:b/>
          <w:sz w:val="8"/>
          <w:szCs w:val="8"/>
        </w:rPr>
      </w:pPr>
    </w:p>
    <w:p w14:paraId="6E59F63D" w14:textId="77777777" w:rsidR="002052B5" w:rsidRPr="004A5F4E" w:rsidRDefault="002052B5" w:rsidP="002052B5">
      <w:pPr>
        <w:rPr>
          <w:sz w:val="8"/>
          <w:szCs w:val="8"/>
        </w:rPr>
        <w:sectPr w:rsidR="002052B5" w:rsidRPr="004A5F4E" w:rsidSect="00572575">
          <w:type w:val="continuous"/>
          <w:pgSz w:w="11906" w:h="16838" w:code="9"/>
          <w:pgMar w:top="1134" w:right="1134" w:bottom="1134" w:left="1134" w:header="709" w:footer="709" w:gutter="0"/>
          <w:cols w:space="708"/>
          <w:titlePg/>
          <w:docGrid w:linePitch="360"/>
        </w:sectPr>
      </w:pPr>
    </w:p>
    <w:p w14:paraId="5B4ED1DF" w14:textId="686A7C60" w:rsidR="00096E0A" w:rsidRDefault="00096E0A" w:rsidP="00096E0A">
      <w:pPr>
        <w:spacing w:before="60"/>
        <w:rPr>
          <w:rFonts w:ascii="Cambria" w:hAnsi="Cambria"/>
          <w:bCs/>
          <w:sz w:val="20"/>
          <w:szCs w:val="20"/>
        </w:rPr>
      </w:pPr>
      <w:r>
        <w:rPr>
          <w:rFonts w:ascii="Cambria" w:hAnsi="Cambria"/>
          <w:bCs/>
          <w:sz w:val="20"/>
          <w:szCs w:val="20"/>
        </w:rPr>
        <w:t>I</w:t>
      </w:r>
      <w:r w:rsidRPr="0046630B">
        <w:rPr>
          <w:rFonts w:ascii="Cambria" w:hAnsi="Cambria"/>
          <w:bCs/>
          <w:sz w:val="20"/>
          <w:szCs w:val="20"/>
        </w:rPr>
        <w:t xml:space="preserve">r paveikts būtisks darbs attiecībā uz </w:t>
      </w:r>
      <w:r w:rsidRPr="00B1557F">
        <w:rPr>
          <w:rFonts w:ascii="Cambria" w:hAnsi="Cambria"/>
          <w:b/>
          <w:sz w:val="20"/>
          <w:szCs w:val="20"/>
        </w:rPr>
        <w:t>finanšu sektora reformu</w:t>
      </w:r>
      <w:r w:rsidRPr="0046630B">
        <w:rPr>
          <w:rFonts w:ascii="Cambria" w:hAnsi="Cambria"/>
          <w:bCs/>
          <w:sz w:val="20"/>
          <w:szCs w:val="20"/>
        </w:rPr>
        <w:t xml:space="preserve">, lai nodrošinātu tā </w:t>
      </w:r>
      <w:r w:rsidR="00D73B4C">
        <w:rPr>
          <w:rFonts w:ascii="Cambria" w:hAnsi="Cambria"/>
          <w:bCs/>
          <w:sz w:val="20"/>
          <w:szCs w:val="20"/>
        </w:rPr>
        <w:t>caurskatāmu</w:t>
      </w:r>
      <w:r w:rsidRPr="0046630B">
        <w:rPr>
          <w:rFonts w:ascii="Cambria" w:hAnsi="Cambria"/>
          <w:bCs/>
          <w:sz w:val="20"/>
          <w:szCs w:val="20"/>
        </w:rPr>
        <w:t>, ilgtspējīgu un drošu darbību Latvijā un atgūtu labu starptautisko reputāciju</w:t>
      </w:r>
      <w:r>
        <w:rPr>
          <w:rFonts w:ascii="Cambria" w:hAnsi="Cambria"/>
          <w:bCs/>
          <w:sz w:val="20"/>
          <w:szCs w:val="20"/>
        </w:rPr>
        <w:t>.</w:t>
      </w:r>
    </w:p>
    <w:p w14:paraId="79D64687" w14:textId="7ED31305" w:rsidR="00096E0A" w:rsidRDefault="00096E0A" w:rsidP="00096E0A">
      <w:pPr>
        <w:spacing w:before="60"/>
        <w:rPr>
          <w:rFonts w:ascii="Cambria" w:hAnsi="Cambria"/>
          <w:bCs/>
          <w:sz w:val="20"/>
          <w:szCs w:val="20"/>
        </w:rPr>
      </w:pPr>
      <w:r w:rsidRPr="00D740A6">
        <w:rPr>
          <w:rFonts w:ascii="Cambria" w:hAnsi="Cambria"/>
          <w:bCs/>
          <w:sz w:val="20"/>
          <w:szCs w:val="20"/>
        </w:rPr>
        <w:t>2019</w:t>
      </w:r>
      <w:r>
        <w:rPr>
          <w:rFonts w:ascii="Cambria" w:hAnsi="Cambria"/>
          <w:bCs/>
          <w:sz w:val="20"/>
          <w:szCs w:val="20"/>
        </w:rPr>
        <w:t>. g</w:t>
      </w:r>
      <w:r w:rsidRPr="00D740A6">
        <w:rPr>
          <w:rFonts w:ascii="Cambria" w:hAnsi="Cambria"/>
          <w:bCs/>
          <w:sz w:val="20"/>
          <w:szCs w:val="20"/>
        </w:rPr>
        <w:t>adā tika apstiprināta virkne normatīvo aktu, tai skaitā Saeimā 2019</w:t>
      </w:r>
      <w:r>
        <w:rPr>
          <w:rFonts w:ascii="Cambria" w:hAnsi="Cambria"/>
          <w:bCs/>
          <w:sz w:val="20"/>
          <w:szCs w:val="20"/>
        </w:rPr>
        <w:t>. g</w:t>
      </w:r>
      <w:r w:rsidRPr="00D740A6">
        <w:rPr>
          <w:rFonts w:ascii="Cambria" w:hAnsi="Cambria"/>
          <w:bCs/>
          <w:sz w:val="20"/>
          <w:szCs w:val="20"/>
        </w:rPr>
        <w:t>ada 13</w:t>
      </w:r>
      <w:r>
        <w:rPr>
          <w:rFonts w:ascii="Cambria" w:hAnsi="Cambria"/>
          <w:bCs/>
          <w:sz w:val="20"/>
          <w:szCs w:val="20"/>
        </w:rPr>
        <w:t>. j</w:t>
      </w:r>
      <w:r w:rsidRPr="00D740A6">
        <w:rPr>
          <w:rFonts w:ascii="Cambria" w:hAnsi="Cambria"/>
          <w:bCs/>
          <w:sz w:val="20"/>
          <w:szCs w:val="20"/>
        </w:rPr>
        <w:t xml:space="preserve">ūnijā pieņemti finanšu sektora </w:t>
      </w:r>
      <w:r w:rsidRPr="00BD6C4C">
        <w:rPr>
          <w:rFonts w:ascii="Cambria" w:hAnsi="Cambria" w:cs="Times New Roman"/>
          <w:bCs/>
          <w:sz w:val="20"/>
          <w:szCs w:val="20"/>
        </w:rPr>
        <w:t>„</w:t>
      </w:r>
      <w:r w:rsidRPr="00D740A6">
        <w:rPr>
          <w:rFonts w:ascii="Cambria" w:hAnsi="Cambria"/>
          <w:bCs/>
          <w:sz w:val="20"/>
          <w:szCs w:val="20"/>
        </w:rPr>
        <w:t>kapitālā remonta” likumprojekti (</w:t>
      </w:r>
      <w:r>
        <w:rPr>
          <w:rFonts w:ascii="Cambria" w:hAnsi="Cambria"/>
          <w:bCs/>
          <w:sz w:val="20"/>
          <w:szCs w:val="20"/>
        </w:rPr>
        <w:t xml:space="preserve">t.sk. </w:t>
      </w:r>
      <w:r w:rsidRPr="00D740A6">
        <w:rPr>
          <w:rFonts w:ascii="Cambria" w:hAnsi="Cambria"/>
          <w:bCs/>
          <w:i/>
          <w:iCs/>
          <w:sz w:val="20"/>
          <w:szCs w:val="20"/>
        </w:rPr>
        <w:t>Grozījumi Finanšu un kapitāla tirgus</w:t>
      </w:r>
      <w:r w:rsidR="00AD0324">
        <w:rPr>
          <w:rFonts w:ascii="Cambria" w:hAnsi="Cambria"/>
          <w:bCs/>
          <w:i/>
          <w:iCs/>
          <w:sz w:val="20"/>
          <w:szCs w:val="20"/>
        </w:rPr>
        <w:t xml:space="preserve"> komisijas</w:t>
      </w:r>
      <w:r w:rsidRPr="00D740A6">
        <w:rPr>
          <w:rFonts w:ascii="Cambria" w:hAnsi="Cambria"/>
          <w:bCs/>
          <w:i/>
          <w:iCs/>
          <w:sz w:val="20"/>
          <w:szCs w:val="20"/>
        </w:rPr>
        <w:t xml:space="preserve"> likumā, Grozījumi Kredītiestāžu likumā</w:t>
      </w:r>
      <w:r w:rsidRPr="00D740A6">
        <w:rPr>
          <w:rFonts w:ascii="Cambria" w:hAnsi="Cambria"/>
          <w:bCs/>
          <w:sz w:val="20"/>
          <w:szCs w:val="20"/>
        </w:rPr>
        <w:t xml:space="preserve"> un </w:t>
      </w:r>
      <w:r w:rsidRPr="00D740A6">
        <w:rPr>
          <w:rFonts w:ascii="Cambria" w:hAnsi="Cambria"/>
          <w:bCs/>
          <w:i/>
          <w:iCs/>
          <w:sz w:val="20"/>
          <w:szCs w:val="20"/>
        </w:rPr>
        <w:t>Grozījumi Noziedzīgi iegūtu līdzekļu legalizācijas un terorisma finansēšanas novēršanas likumā</w:t>
      </w:r>
      <w:r w:rsidRPr="00D740A6">
        <w:rPr>
          <w:rFonts w:ascii="Cambria" w:hAnsi="Cambria"/>
          <w:bCs/>
          <w:sz w:val="20"/>
          <w:szCs w:val="20"/>
        </w:rPr>
        <w:t>), kuru rezultātā notiek nozīmīgas pārmaiņas finanšu sektor</w:t>
      </w:r>
      <w:r>
        <w:rPr>
          <w:rFonts w:ascii="Cambria" w:hAnsi="Cambria"/>
          <w:bCs/>
          <w:sz w:val="20"/>
          <w:szCs w:val="20"/>
        </w:rPr>
        <w:t>ā:</w:t>
      </w:r>
    </w:p>
    <w:p w14:paraId="2C5CA62D" w14:textId="7C45D946" w:rsidR="00096E0A" w:rsidRPr="00164708" w:rsidRDefault="00096E0A" w:rsidP="00096E0A">
      <w:pPr>
        <w:pStyle w:val="ListParagraph"/>
        <w:numPr>
          <w:ilvl w:val="0"/>
          <w:numId w:val="1"/>
        </w:numPr>
        <w:spacing w:before="60" w:after="0"/>
        <w:ind w:left="284" w:hanging="284"/>
        <w:contextualSpacing w:val="0"/>
        <w:jc w:val="both"/>
        <w:rPr>
          <w:szCs w:val="20"/>
        </w:rPr>
      </w:pPr>
      <w:r>
        <w:rPr>
          <w:bCs/>
          <w:szCs w:val="20"/>
        </w:rPr>
        <w:t xml:space="preserve">ir </w:t>
      </w:r>
      <w:r w:rsidRPr="00D740A6">
        <w:rPr>
          <w:bCs/>
          <w:szCs w:val="20"/>
        </w:rPr>
        <w:t xml:space="preserve">konceptuāli mainīta Finanšu izlūkošanas dienestam </w:t>
      </w:r>
      <w:r>
        <w:rPr>
          <w:bCs/>
          <w:szCs w:val="20"/>
        </w:rPr>
        <w:t>sniedzamo</w:t>
      </w:r>
      <w:r w:rsidRPr="00D740A6">
        <w:rPr>
          <w:bCs/>
          <w:szCs w:val="20"/>
        </w:rPr>
        <w:t xml:space="preserve"> aizdomīgo darījumu ziņošanas kārtība, paplašināts</w:t>
      </w:r>
      <w:r>
        <w:rPr>
          <w:bCs/>
          <w:szCs w:val="20"/>
        </w:rPr>
        <w:t xml:space="preserve"> </w:t>
      </w:r>
      <w:r w:rsidRPr="00B2039B">
        <w:rPr>
          <w:bCs/>
          <w:i/>
          <w:iCs/>
          <w:szCs w:val="20"/>
        </w:rPr>
        <w:t>Noziedzīgi iegūtu līdzekļu legalizācijas un terorisma finansēšanas novēršanas likuma</w:t>
      </w:r>
      <w:r w:rsidRPr="00D740A6">
        <w:rPr>
          <w:bCs/>
          <w:szCs w:val="20"/>
        </w:rPr>
        <w:t xml:space="preserve"> subjektu loks</w:t>
      </w:r>
      <w:r>
        <w:rPr>
          <w:bCs/>
          <w:szCs w:val="20"/>
        </w:rPr>
        <w:t>, tajā iekļaujot</w:t>
      </w:r>
      <w:r w:rsidRPr="00D740A6">
        <w:rPr>
          <w:bCs/>
          <w:szCs w:val="20"/>
        </w:rPr>
        <w:t xml:space="preserve">  maksātnespējas</w:t>
      </w:r>
      <w:r>
        <w:rPr>
          <w:bCs/>
          <w:szCs w:val="20"/>
        </w:rPr>
        <w:t xml:space="preserve"> procesa</w:t>
      </w:r>
      <w:r w:rsidRPr="00D740A6">
        <w:rPr>
          <w:bCs/>
          <w:szCs w:val="20"/>
        </w:rPr>
        <w:t xml:space="preserve"> administrator</w:t>
      </w:r>
      <w:r>
        <w:rPr>
          <w:bCs/>
          <w:szCs w:val="20"/>
        </w:rPr>
        <w:t>us</w:t>
      </w:r>
      <w:r w:rsidRPr="00D740A6">
        <w:rPr>
          <w:bCs/>
          <w:szCs w:val="20"/>
        </w:rPr>
        <w:t xml:space="preserve">, iestrādāti nosacījumi, kas piešķir Uzņēmumu reģistram </w:t>
      </w:r>
      <w:r>
        <w:rPr>
          <w:bCs/>
          <w:szCs w:val="20"/>
        </w:rPr>
        <w:t xml:space="preserve">(UR) </w:t>
      </w:r>
      <w:r w:rsidRPr="00D740A6">
        <w:rPr>
          <w:bCs/>
          <w:szCs w:val="20"/>
        </w:rPr>
        <w:t xml:space="preserve">lielākas pilnvaras iesniegtās informācijas izvērtēšanā un sekmēs </w:t>
      </w:r>
      <w:proofErr w:type="spellStart"/>
      <w:r w:rsidRPr="00D740A6">
        <w:rPr>
          <w:bCs/>
          <w:szCs w:val="20"/>
        </w:rPr>
        <w:t>tiesībsargājošo</w:t>
      </w:r>
      <w:proofErr w:type="spellEnd"/>
      <w:r w:rsidRPr="00D740A6">
        <w:rPr>
          <w:bCs/>
          <w:szCs w:val="20"/>
        </w:rPr>
        <w:t xml:space="preserve"> iestāžu savlaicīgu informēšanu par uzņēmumu nepatiesi sniegtajām ziņām </w:t>
      </w:r>
      <w:r>
        <w:rPr>
          <w:bCs/>
          <w:szCs w:val="20"/>
        </w:rPr>
        <w:t>UR, t.sk. nepatiesu ziņu sniegšanu vai ziņu nesniegšanu par patieso labuma guvēju</w:t>
      </w:r>
      <w:r w:rsidR="00D73B4C">
        <w:rPr>
          <w:bCs/>
          <w:szCs w:val="20"/>
        </w:rPr>
        <w:t xml:space="preserve">, </w:t>
      </w:r>
      <w:r w:rsidR="00D73B4C">
        <w:t xml:space="preserve">tika iekļauti arī virtuālās valūtas pakalpojumu sniedzēji un </w:t>
      </w:r>
      <w:r w:rsidR="00D73B4C" w:rsidRPr="00F727F3">
        <w:t>personas, kas darbojas mākslas un antikvāro priekšmetu apritē</w:t>
      </w:r>
      <w:r>
        <w:rPr>
          <w:bCs/>
          <w:szCs w:val="20"/>
        </w:rPr>
        <w:t>;</w:t>
      </w:r>
    </w:p>
    <w:p w14:paraId="795FCD02" w14:textId="6C6A953C" w:rsidR="00096E0A" w:rsidRDefault="00096E0A" w:rsidP="00096E0A">
      <w:pPr>
        <w:pStyle w:val="ListParagraph"/>
        <w:numPr>
          <w:ilvl w:val="0"/>
          <w:numId w:val="1"/>
        </w:numPr>
        <w:spacing w:before="60" w:after="0"/>
        <w:ind w:left="284" w:hanging="284"/>
        <w:contextualSpacing w:val="0"/>
        <w:jc w:val="both"/>
        <w:rPr>
          <w:szCs w:val="20"/>
        </w:rPr>
      </w:pPr>
      <w:r w:rsidRPr="00164708">
        <w:rPr>
          <w:bCs/>
          <w:szCs w:val="20"/>
        </w:rPr>
        <w:t>ieviesta procedūra</w:t>
      </w:r>
      <w:r w:rsidR="00D73B4C">
        <w:rPr>
          <w:bCs/>
          <w:szCs w:val="20"/>
        </w:rPr>
        <w:t>, kas</w:t>
      </w:r>
      <w:r w:rsidRPr="00164708">
        <w:rPr>
          <w:bCs/>
          <w:szCs w:val="20"/>
        </w:rPr>
        <w:t xml:space="preserve"> </w:t>
      </w:r>
      <w:r w:rsidR="00D73B4C" w:rsidRPr="00D73B4C">
        <w:rPr>
          <w:bCs/>
          <w:szCs w:val="20"/>
        </w:rPr>
        <w:t>nodrošina no UR izslēgt komersantus, kuri neatklāj savus patiesos labuma guvējus vai sniedz UR nepatiesas ziņas, jo tas rada nepieņemami augstu risku</w:t>
      </w:r>
      <w:r w:rsidRPr="00164708">
        <w:rPr>
          <w:bCs/>
          <w:szCs w:val="20"/>
        </w:rPr>
        <w:t xml:space="preserve">, kā arī </w:t>
      </w:r>
      <w:r w:rsidR="00D73B4C">
        <w:rPr>
          <w:bCs/>
          <w:szCs w:val="20"/>
        </w:rPr>
        <w:t>pilnveidotas</w:t>
      </w:r>
      <w:r w:rsidRPr="00164708">
        <w:rPr>
          <w:bCs/>
          <w:szCs w:val="20"/>
        </w:rPr>
        <w:t xml:space="preserve"> klienta izpētes prasības sadarbībai ar augsta riska trešajām valstīm un </w:t>
      </w:r>
      <w:r w:rsidR="00D73B4C">
        <w:rPr>
          <w:bCs/>
          <w:szCs w:val="20"/>
        </w:rPr>
        <w:t>pilnveidots regulējums</w:t>
      </w:r>
      <w:r w:rsidRPr="00164708">
        <w:rPr>
          <w:bCs/>
          <w:szCs w:val="20"/>
        </w:rPr>
        <w:t xml:space="preserve"> </w:t>
      </w:r>
      <w:proofErr w:type="spellStart"/>
      <w:r w:rsidRPr="00164708">
        <w:rPr>
          <w:bCs/>
          <w:szCs w:val="20"/>
        </w:rPr>
        <w:t>proliferācijas</w:t>
      </w:r>
      <w:proofErr w:type="spellEnd"/>
      <w:r w:rsidRPr="00164708">
        <w:rPr>
          <w:bCs/>
          <w:szCs w:val="20"/>
        </w:rPr>
        <w:t xml:space="preserve"> finansēšanas novēršanai</w:t>
      </w:r>
      <w:r>
        <w:rPr>
          <w:bCs/>
          <w:szCs w:val="20"/>
        </w:rPr>
        <w:t>;</w:t>
      </w:r>
    </w:p>
    <w:p w14:paraId="4662A3CE" w14:textId="0354FFD7" w:rsidR="00D33201" w:rsidRPr="00D33201" w:rsidRDefault="00D73B4C" w:rsidP="00D33201">
      <w:pPr>
        <w:pStyle w:val="ListParagraph"/>
        <w:numPr>
          <w:ilvl w:val="0"/>
          <w:numId w:val="1"/>
        </w:numPr>
        <w:spacing w:before="60" w:after="0"/>
        <w:ind w:left="284" w:hanging="284"/>
        <w:contextualSpacing w:val="0"/>
        <w:jc w:val="both"/>
        <w:rPr>
          <w:szCs w:val="20"/>
        </w:rPr>
      </w:pPr>
      <w:r w:rsidRPr="00D73B4C">
        <w:rPr>
          <w:bCs/>
          <w:szCs w:val="20"/>
        </w:rPr>
        <w:t>pilnveidotas prasības likuma subjektiem to klientu un klientu patieso labuma guvēju identifikācijai un datu pārbaudei</w:t>
      </w:r>
      <w:r w:rsidR="00096E0A" w:rsidRPr="00164708">
        <w:rPr>
          <w:bCs/>
          <w:szCs w:val="20"/>
        </w:rPr>
        <w:t xml:space="preserve">, ņemot vērā jauno tehnoloģiju attīstību un maksājumu </w:t>
      </w:r>
      <w:proofErr w:type="spellStart"/>
      <w:r w:rsidR="00096E0A" w:rsidRPr="00164708">
        <w:rPr>
          <w:bCs/>
          <w:szCs w:val="20"/>
        </w:rPr>
        <w:t>digitalizāciju</w:t>
      </w:r>
      <w:proofErr w:type="spellEnd"/>
      <w:r w:rsidR="00096E0A" w:rsidRPr="00164708">
        <w:rPr>
          <w:bCs/>
          <w:szCs w:val="20"/>
        </w:rPr>
        <w:t xml:space="preserve">. </w:t>
      </w:r>
      <w:r w:rsidR="00154437" w:rsidRPr="00154437">
        <w:rPr>
          <w:bCs/>
          <w:szCs w:val="20"/>
        </w:rPr>
        <w:t xml:space="preserve">2020. gada 1. jūlijā stājās spēkā </w:t>
      </w:r>
      <w:r w:rsidR="00154437" w:rsidRPr="00154437">
        <w:rPr>
          <w:bCs/>
          <w:i/>
          <w:iCs/>
          <w:szCs w:val="20"/>
        </w:rPr>
        <w:t>„Grozījumi Kontu reģistra likumā”</w:t>
      </w:r>
      <w:r w:rsidR="00096E0A" w:rsidRPr="00164708">
        <w:rPr>
          <w:bCs/>
          <w:szCs w:val="20"/>
        </w:rPr>
        <w:t xml:space="preserve">, kas paredz, ka ziņu sniedzēji iekļaušanai kontu reģistrā sniedz arī ziņas par individuālā seifa pakalpojuma saņēmējiem, nodrošinot, ka dati, kas ļauj identificēt vienai personai piederošus </w:t>
      </w:r>
      <w:r w:rsidR="00096E0A">
        <w:rPr>
          <w:bCs/>
          <w:szCs w:val="20"/>
        </w:rPr>
        <w:t>kredītiestādes</w:t>
      </w:r>
      <w:r w:rsidR="00096E0A" w:rsidRPr="00164708">
        <w:rPr>
          <w:bCs/>
          <w:szCs w:val="20"/>
        </w:rPr>
        <w:t xml:space="preserve"> un maksājumu kontus un individuālos seifus, ir atbilstoši apkopoti un savlaicīgi pieejami finanšu izmeklēšanas iestādēm un citām kompetentajām iestādēm</w:t>
      </w:r>
      <w:r w:rsidR="00FE5A53">
        <w:rPr>
          <w:bCs/>
          <w:szCs w:val="20"/>
        </w:rPr>
        <w:t>;</w:t>
      </w:r>
    </w:p>
    <w:p w14:paraId="5BC25277" w14:textId="77777777" w:rsidR="00395C78" w:rsidRPr="00395C78" w:rsidRDefault="00395C78" w:rsidP="00395C78">
      <w:pPr>
        <w:pStyle w:val="ListParagraph"/>
        <w:numPr>
          <w:ilvl w:val="0"/>
          <w:numId w:val="1"/>
        </w:numPr>
        <w:spacing w:before="60"/>
        <w:jc w:val="both"/>
        <w:rPr>
          <w:bCs/>
          <w:szCs w:val="20"/>
        </w:rPr>
      </w:pPr>
      <w:r w:rsidRPr="00395C78">
        <w:rPr>
          <w:bCs/>
          <w:i/>
          <w:iCs/>
          <w:szCs w:val="20"/>
        </w:rPr>
        <w:t>Krimināllikumā</w:t>
      </w:r>
      <w:r w:rsidRPr="00395C78">
        <w:rPr>
          <w:bCs/>
          <w:szCs w:val="20"/>
        </w:rPr>
        <w:t xml:space="preserve"> ir paplašinātas ar NILLTPF saistītu noziedzīgu nodarījumu definīcijas; stiprinātas </w:t>
      </w:r>
      <w:proofErr w:type="spellStart"/>
      <w:r w:rsidRPr="00395C78">
        <w:rPr>
          <w:bCs/>
          <w:szCs w:val="20"/>
        </w:rPr>
        <w:t>tiesībsargājošo</w:t>
      </w:r>
      <w:proofErr w:type="spellEnd"/>
      <w:r w:rsidRPr="00395C78">
        <w:rPr>
          <w:bCs/>
          <w:szCs w:val="20"/>
        </w:rPr>
        <w:t xml:space="preserve"> institūciju, prokuratūras un tiesu pilnvaras cīņai ar NILLTPF. Papildus </w:t>
      </w:r>
      <w:r w:rsidRPr="00395C78">
        <w:rPr>
          <w:bCs/>
          <w:i/>
          <w:iCs/>
          <w:szCs w:val="20"/>
        </w:rPr>
        <w:t>Grozījumi Krimināllikumā</w:t>
      </w:r>
      <w:r w:rsidRPr="00395C78">
        <w:rPr>
          <w:bCs/>
          <w:szCs w:val="20"/>
        </w:rPr>
        <w:t xml:space="preserve"> paredz kriminālatbildību par liela apmēra skaidras naudas (kas pārsniedz 50 minimālo mēnešalgu kopsummu) nedeklarēšanu vai nepatiesu deklarēšanu, šķērsojot Latvijas robežu; </w:t>
      </w:r>
    </w:p>
    <w:p w14:paraId="61AFFC45" w14:textId="32C73F29" w:rsidR="00D33201" w:rsidRPr="00395C78" w:rsidRDefault="00395C78" w:rsidP="00395C78">
      <w:pPr>
        <w:pStyle w:val="ListParagraph"/>
        <w:numPr>
          <w:ilvl w:val="0"/>
          <w:numId w:val="1"/>
        </w:numPr>
        <w:spacing w:before="60" w:after="0"/>
        <w:contextualSpacing w:val="0"/>
        <w:jc w:val="both"/>
        <w:rPr>
          <w:szCs w:val="20"/>
        </w:rPr>
      </w:pPr>
      <w:r w:rsidRPr="00395C78">
        <w:rPr>
          <w:bCs/>
          <w:i/>
          <w:iCs/>
          <w:szCs w:val="20"/>
        </w:rPr>
        <w:t>Kriminālprocesa likumā</w:t>
      </w:r>
      <w:r w:rsidRPr="00395C78">
        <w:rPr>
          <w:bCs/>
          <w:szCs w:val="20"/>
        </w:rPr>
        <w:t xml:space="preserve"> saistībā ar NILLTPFN jomu ieviests pazemināts pierādīšanas standarta “iespējamības pārsvars” attiecībā uz mantas atzīšanu par noziedzīgi iegūtu, vienlaicīgi nostiprināts personas pienākums pierādīt attiecīgās mantas izcelsmes likumību no brīža, kad tās tiesības rīkoties ar mantu tiek ierobežotas ar procesuālajām darbībām, un ar nosacījumu, ja kriminālprocesā iesaistītā persona apgalvo, ka manta nav uzskatāma par noziedzīgi iegūtu, ir arī veikti precizējumi procesa par noziedzīgi iegūtu mantu īstenošanas kārtībā</w:t>
      </w:r>
      <w:r w:rsidR="00D33201" w:rsidRPr="00395C78">
        <w:t>;</w:t>
      </w:r>
    </w:p>
    <w:p w14:paraId="72795057" w14:textId="70D5200E" w:rsidR="00D33201" w:rsidRPr="00D33201" w:rsidRDefault="00D33201" w:rsidP="00D33201">
      <w:pPr>
        <w:pStyle w:val="ListParagraph"/>
        <w:numPr>
          <w:ilvl w:val="0"/>
          <w:numId w:val="1"/>
        </w:numPr>
        <w:spacing w:before="60" w:after="0"/>
        <w:ind w:left="284" w:hanging="284"/>
        <w:contextualSpacing w:val="0"/>
        <w:jc w:val="both"/>
        <w:rPr>
          <w:szCs w:val="20"/>
        </w:rPr>
      </w:pPr>
      <w:r>
        <w:t xml:space="preserve">Ar </w:t>
      </w:r>
      <w:r w:rsidRPr="00D33201">
        <w:rPr>
          <w:i/>
          <w:iCs/>
        </w:rPr>
        <w:t>Grozījumiem likumā par skaidras naudas deklarēšanu uz valsts robežas</w:t>
      </w:r>
      <w:r>
        <w:t xml:space="preserve"> attiecībā uz NILLTPFN jomu </w:t>
      </w:r>
      <w:r>
        <w:br/>
        <w:t>2019. gadā:</w:t>
      </w:r>
    </w:p>
    <w:p w14:paraId="330C0654" w14:textId="1C246864" w:rsidR="00D33201" w:rsidRDefault="00D33201" w:rsidP="00D33201">
      <w:pPr>
        <w:pStyle w:val="CommentText"/>
        <w:numPr>
          <w:ilvl w:val="0"/>
          <w:numId w:val="34"/>
        </w:numPr>
        <w:ind w:left="851" w:hanging="284"/>
        <w:jc w:val="both"/>
      </w:pPr>
      <w:r>
        <w:t xml:space="preserve">izveidots skaidrāks mehānisms, kā deklarēt vai atklāt ienākošos un izejošos skaidras naudas </w:t>
      </w:r>
      <w:r>
        <w:br/>
        <w:t xml:space="preserve">(10 000 </w:t>
      </w:r>
      <w:r w:rsidR="00094DC6" w:rsidRPr="00094DC6">
        <w:t>EUR</w:t>
      </w:r>
      <w:r>
        <w:t xml:space="preserve"> vai vairāk apmērā) pārrobežu pārvadājumus ES, t.sk. precizējot skaidras naudas deklarēšanu uz Latvijas iekšējās robežas ar ES dalībvalstīm;</w:t>
      </w:r>
    </w:p>
    <w:p w14:paraId="0FFC2F61" w14:textId="75F1CF06" w:rsidR="00FE5A53" w:rsidRPr="00D33201" w:rsidRDefault="00D33201" w:rsidP="00D33201">
      <w:pPr>
        <w:pStyle w:val="ListParagraph"/>
        <w:numPr>
          <w:ilvl w:val="0"/>
          <w:numId w:val="34"/>
        </w:numPr>
        <w:spacing w:before="60"/>
        <w:ind w:left="851" w:hanging="284"/>
        <w:rPr>
          <w:szCs w:val="20"/>
        </w:rPr>
      </w:pPr>
      <w:r>
        <w:t>papildināts ar jaunu pantu par administratīvo atbildību par skaidras naudas deklarēšanas pienākuma neizpildīšanu un kompetenci sodu piemērošanā.</w:t>
      </w:r>
    </w:p>
    <w:p w14:paraId="600DC302" w14:textId="3370BEDC" w:rsidR="00CE1D73" w:rsidRDefault="00CE1D73" w:rsidP="00096E0A">
      <w:pPr>
        <w:spacing w:before="60"/>
        <w:rPr>
          <w:rFonts w:ascii="Cambria" w:hAnsi="Cambria"/>
          <w:bCs/>
          <w:sz w:val="20"/>
          <w:szCs w:val="20"/>
        </w:rPr>
      </w:pPr>
      <w:r w:rsidRPr="00164708">
        <w:rPr>
          <w:rFonts w:ascii="Cambria" w:hAnsi="Cambria"/>
          <w:bCs/>
          <w:sz w:val="20"/>
          <w:szCs w:val="20"/>
        </w:rPr>
        <w:t>2019</w:t>
      </w:r>
      <w:r>
        <w:rPr>
          <w:rFonts w:ascii="Cambria" w:hAnsi="Cambria"/>
          <w:bCs/>
          <w:sz w:val="20"/>
          <w:szCs w:val="20"/>
        </w:rPr>
        <w:t>. g</w:t>
      </w:r>
      <w:r w:rsidRPr="00164708">
        <w:rPr>
          <w:rFonts w:ascii="Cambria" w:hAnsi="Cambria"/>
          <w:bCs/>
          <w:sz w:val="20"/>
          <w:szCs w:val="20"/>
        </w:rPr>
        <w:t xml:space="preserve">ada decembrī </w:t>
      </w:r>
      <w:proofErr w:type="spellStart"/>
      <w:r w:rsidRPr="00080098">
        <w:rPr>
          <w:rFonts w:ascii="Cambria" w:hAnsi="Cambria"/>
          <w:bCs/>
          <w:i/>
          <w:iCs/>
          <w:sz w:val="20"/>
          <w:szCs w:val="20"/>
        </w:rPr>
        <w:t>Moneyval</w:t>
      </w:r>
      <w:proofErr w:type="spellEnd"/>
      <w:r w:rsidRPr="00164708">
        <w:rPr>
          <w:rFonts w:ascii="Cambria" w:hAnsi="Cambria"/>
          <w:bCs/>
          <w:sz w:val="20"/>
          <w:szCs w:val="20"/>
        </w:rPr>
        <w:t xml:space="preserve"> plenārsēdē tika izskatīts </w:t>
      </w:r>
      <w:r w:rsidRPr="00080098">
        <w:rPr>
          <w:rFonts w:ascii="Cambria" w:hAnsi="Cambria" w:cs="Times New Roman"/>
          <w:bCs/>
          <w:i/>
          <w:iCs/>
          <w:sz w:val="20"/>
          <w:szCs w:val="20"/>
        </w:rPr>
        <w:t>„</w:t>
      </w:r>
      <w:r w:rsidRPr="00080098">
        <w:rPr>
          <w:rFonts w:ascii="Cambria" w:hAnsi="Cambria"/>
          <w:bCs/>
          <w:i/>
          <w:iCs/>
          <w:sz w:val="20"/>
          <w:szCs w:val="20"/>
        </w:rPr>
        <w:t>Latvijas tehniskās atbilstības progresa ziņojums”</w:t>
      </w:r>
      <w:r w:rsidRPr="00164708">
        <w:rPr>
          <w:rFonts w:ascii="Cambria" w:hAnsi="Cambria"/>
          <w:bCs/>
          <w:sz w:val="20"/>
          <w:szCs w:val="20"/>
        </w:rPr>
        <w:t>, kurā sniegta informācija un ekspertu novērtējums par Latvijas paveikto normatīvā ietvara pilnveidošanā</w:t>
      </w:r>
      <w:r w:rsidR="00D73B4C">
        <w:rPr>
          <w:rFonts w:ascii="Cambria" w:hAnsi="Cambria"/>
          <w:bCs/>
          <w:sz w:val="20"/>
          <w:szCs w:val="20"/>
        </w:rPr>
        <w:t xml:space="preserve"> un tā atbilstību</w:t>
      </w:r>
      <w:r w:rsidRPr="00164708">
        <w:rPr>
          <w:rFonts w:ascii="Cambria" w:hAnsi="Cambria"/>
          <w:bCs/>
          <w:sz w:val="20"/>
          <w:szCs w:val="20"/>
        </w:rPr>
        <w:t xml:space="preserve"> Finanšu darījumu darba grupas (FATF) 40 rekomendācijām. </w:t>
      </w:r>
      <w:r w:rsidR="00D73B4C" w:rsidRPr="00D73B4C">
        <w:rPr>
          <w:rFonts w:ascii="Cambria" w:hAnsi="Cambria"/>
          <w:bCs/>
          <w:sz w:val="20"/>
          <w:szCs w:val="20"/>
        </w:rPr>
        <w:t>Izvērtējot progresa ziņojumu, Latvijas NILLTPFN sistēmas normatīvais ietvars tika atzīts kā pilnībā atbilstošs 7 un lielākoties atbilstošs 33 FATF 40 rekomendācijām</w:t>
      </w:r>
      <w:r w:rsidRPr="00164708">
        <w:rPr>
          <w:rFonts w:ascii="Cambria" w:hAnsi="Cambria"/>
          <w:bCs/>
          <w:sz w:val="20"/>
          <w:szCs w:val="20"/>
        </w:rPr>
        <w:t>.</w:t>
      </w:r>
    </w:p>
    <w:p w14:paraId="54B1938E" w14:textId="572D6221" w:rsidR="00096E0A" w:rsidRDefault="00096E0A" w:rsidP="00072271">
      <w:pPr>
        <w:spacing w:before="120"/>
        <w:rPr>
          <w:rFonts w:ascii="Cambria" w:hAnsi="Cambria"/>
          <w:bCs/>
          <w:sz w:val="20"/>
          <w:szCs w:val="20"/>
        </w:rPr>
      </w:pPr>
      <w:r w:rsidRPr="0046630B">
        <w:rPr>
          <w:rFonts w:ascii="Cambria" w:hAnsi="Cambria"/>
          <w:bCs/>
          <w:sz w:val="20"/>
          <w:szCs w:val="20"/>
        </w:rPr>
        <w:t>Lai turpinātu stiprināt Latvijas NILLTPFN sistēmu un uzsāktās reformas</w:t>
      </w:r>
      <w:r w:rsidR="00D73B4C">
        <w:rPr>
          <w:rFonts w:ascii="Cambria" w:hAnsi="Cambria"/>
          <w:bCs/>
          <w:sz w:val="20"/>
          <w:szCs w:val="20"/>
        </w:rPr>
        <w:t>,</w:t>
      </w:r>
      <w:r w:rsidRPr="0046630B">
        <w:rPr>
          <w:rFonts w:ascii="Cambria" w:hAnsi="Cambria"/>
          <w:bCs/>
          <w:sz w:val="20"/>
          <w:szCs w:val="20"/>
        </w:rPr>
        <w:t xml:space="preserve"> 2019</w:t>
      </w:r>
      <w:r>
        <w:rPr>
          <w:rFonts w:ascii="Cambria" w:hAnsi="Cambria"/>
          <w:bCs/>
          <w:sz w:val="20"/>
          <w:szCs w:val="20"/>
        </w:rPr>
        <w:t>. g</w:t>
      </w:r>
      <w:r w:rsidRPr="0046630B">
        <w:rPr>
          <w:rFonts w:ascii="Cambria" w:hAnsi="Cambria"/>
          <w:bCs/>
          <w:sz w:val="20"/>
          <w:szCs w:val="20"/>
        </w:rPr>
        <w:t>ada 17</w:t>
      </w:r>
      <w:r>
        <w:rPr>
          <w:rFonts w:ascii="Cambria" w:hAnsi="Cambria"/>
          <w:bCs/>
          <w:sz w:val="20"/>
          <w:szCs w:val="20"/>
        </w:rPr>
        <w:t>. d</w:t>
      </w:r>
      <w:r w:rsidRPr="0046630B">
        <w:rPr>
          <w:rFonts w:ascii="Cambria" w:hAnsi="Cambria"/>
          <w:bCs/>
          <w:sz w:val="20"/>
          <w:szCs w:val="20"/>
        </w:rPr>
        <w:t xml:space="preserve">ecembrī </w:t>
      </w:r>
      <w:r>
        <w:rPr>
          <w:rFonts w:ascii="Cambria" w:hAnsi="Cambria"/>
          <w:bCs/>
          <w:sz w:val="20"/>
          <w:szCs w:val="20"/>
        </w:rPr>
        <w:t>MK</w:t>
      </w:r>
      <w:r w:rsidRPr="0046630B">
        <w:rPr>
          <w:rFonts w:ascii="Cambria" w:hAnsi="Cambria"/>
          <w:bCs/>
          <w:sz w:val="20"/>
          <w:szCs w:val="20"/>
        </w:rPr>
        <w:t xml:space="preserve"> tika apstiprināts</w:t>
      </w:r>
      <w:r w:rsidR="00D73B4C">
        <w:rPr>
          <w:rFonts w:ascii="Cambria" w:hAnsi="Cambria"/>
          <w:bCs/>
          <w:sz w:val="20"/>
          <w:szCs w:val="20"/>
        </w:rPr>
        <w:t xml:space="preserve"> un </w:t>
      </w:r>
      <w:r w:rsidR="00D73B4C" w:rsidRPr="00D73B4C">
        <w:rPr>
          <w:rFonts w:ascii="Cambria" w:hAnsi="Cambria"/>
          <w:bCs/>
          <w:sz w:val="20"/>
          <w:szCs w:val="20"/>
        </w:rPr>
        <w:t>2020. gada 29. septembrī</w:t>
      </w:r>
      <w:r w:rsidR="00D73B4C">
        <w:rPr>
          <w:rFonts w:ascii="Cambria" w:hAnsi="Cambria"/>
          <w:bCs/>
          <w:sz w:val="20"/>
          <w:szCs w:val="20"/>
        </w:rPr>
        <w:t xml:space="preserve"> pilnveidots un precizēts</w:t>
      </w:r>
      <w:r w:rsidRPr="0046630B">
        <w:rPr>
          <w:rFonts w:ascii="Cambria" w:hAnsi="Cambria"/>
          <w:bCs/>
          <w:sz w:val="20"/>
          <w:szCs w:val="20"/>
        </w:rPr>
        <w:t xml:space="preserve"> </w:t>
      </w:r>
      <w:r w:rsidRPr="00080098">
        <w:rPr>
          <w:rFonts w:ascii="Cambria" w:hAnsi="Cambria" w:cs="Times New Roman"/>
          <w:bCs/>
          <w:i/>
          <w:iCs/>
          <w:sz w:val="20"/>
          <w:szCs w:val="20"/>
        </w:rPr>
        <w:t>„</w:t>
      </w:r>
      <w:r w:rsidRPr="00080098">
        <w:rPr>
          <w:rFonts w:ascii="Cambria" w:hAnsi="Cambria"/>
          <w:bCs/>
          <w:i/>
          <w:iCs/>
          <w:sz w:val="20"/>
          <w:szCs w:val="20"/>
        </w:rPr>
        <w:t xml:space="preserve">Pasākumu plāns noziedzīgi iegūtu līdzekļu legalizācijas, terorisma un </w:t>
      </w:r>
      <w:proofErr w:type="spellStart"/>
      <w:r w:rsidRPr="00080098">
        <w:rPr>
          <w:rFonts w:ascii="Cambria" w:hAnsi="Cambria"/>
          <w:bCs/>
          <w:i/>
          <w:iCs/>
          <w:sz w:val="20"/>
          <w:szCs w:val="20"/>
        </w:rPr>
        <w:t>proliferācijas</w:t>
      </w:r>
      <w:proofErr w:type="spellEnd"/>
      <w:r w:rsidRPr="00080098">
        <w:rPr>
          <w:rFonts w:ascii="Cambria" w:hAnsi="Cambria"/>
          <w:bCs/>
          <w:i/>
          <w:iCs/>
          <w:sz w:val="20"/>
          <w:szCs w:val="20"/>
        </w:rPr>
        <w:t xml:space="preserve"> finansēšanas novēršanai laikposmam no 2020. līdz 2022. gadam”</w:t>
      </w:r>
      <w:r w:rsidRPr="0046630B">
        <w:rPr>
          <w:rFonts w:ascii="Cambria" w:hAnsi="Cambria"/>
          <w:bCs/>
          <w:sz w:val="20"/>
          <w:szCs w:val="20"/>
        </w:rPr>
        <w:t xml:space="preserve">. </w:t>
      </w:r>
      <w:r w:rsidR="00AD0324" w:rsidRPr="00552D1A">
        <w:rPr>
          <w:rFonts w:ascii="Cambria" w:hAnsi="Cambria"/>
          <w:bCs/>
          <w:sz w:val="20"/>
          <w:szCs w:val="20"/>
        </w:rPr>
        <w:t xml:space="preserve">Ņemot vērā </w:t>
      </w:r>
      <w:proofErr w:type="spellStart"/>
      <w:r w:rsidR="00AD0324" w:rsidRPr="00552D1A">
        <w:rPr>
          <w:rFonts w:ascii="Cambria" w:hAnsi="Cambria"/>
          <w:bCs/>
          <w:sz w:val="20"/>
          <w:szCs w:val="20"/>
        </w:rPr>
        <w:t>Moneyval</w:t>
      </w:r>
      <w:proofErr w:type="spellEnd"/>
      <w:r w:rsidR="00AD0324" w:rsidRPr="00552D1A">
        <w:rPr>
          <w:rFonts w:ascii="Cambria" w:hAnsi="Cambria"/>
          <w:bCs/>
          <w:sz w:val="20"/>
          <w:szCs w:val="20"/>
        </w:rPr>
        <w:t xml:space="preserve"> un FATF rekomendācijas, pasākumu plāns tika aktualizēts un papildināts (apstiprināts 2020. gada 29. septembrī ar MK rīkojumu Nr. 576). </w:t>
      </w:r>
      <w:r w:rsidRPr="0046630B">
        <w:rPr>
          <w:rFonts w:ascii="Cambria" w:hAnsi="Cambria"/>
          <w:bCs/>
          <w:sz w:val="20"/>
          <w:szCs w:val="20"/>
        </w:rPr>
        <w:t xml:space="preserve">Šobrīd </w:t>
      </w:r>
      <w:r w:rsidR="00CE1D73">
        <w:rPr>
          <w:rFonts w:ascii="Cambria" w:hAnsi="Cambria"/>
          <w:bCs/>
          <w:sz w:val="20"/>
          <w:szCs w:val="20"/>
        </w:rPr>
        <w:t>turpinās</w:t>
      </w:r>
      <w:r w:rsidRPr="0046630B">
        <w:rPr>
          <w:rFonts w:ascii="Cambria" w:hAnsi="Cambria"/>
          <w:bCs/>
          <w:sz w:val="20"/>
          <w:szCs w:val="20"/>
        </w:rPr>
        <w:t xml:space="preserve"> tajā paredzēto pasākumu īstenošana.</w:t>
      </w:r>
    </w:p>
    <w:p w14:paraId="369E933D" w14:textId="77777777" w:rsidR="00BC7C31" w:rsidRPr="0066648F" w:rsidRDefault="00BC7C31" w:rsidP="00BC7C31">
      <w:pPr>
        <w:spacing w:before="60"/>
        <w:rPr>
          <w:rFonts w:ascii="Cambria" w:hAnsi="Cambria"/>
          <w:bCs/>
          <w:sz w:val="20"/>
          <w:szCs w:val="20"/>
        </w:rPr>
      </w:pPr>
      <w:r w:rsidRPr="0066648F">
        <w:rPr>
          <w:rFonts w:ascii="Cambria" w:hAnsi="Cambria"/>
          <w:bCs/>
          <w:sz w:val="20"/>
          <w:szCs w:val="20"/>
        </w:rPr>
        <w:t>UR īstenotie pasākumi plāna ietvaros:</w:t>
      </w:r>
    </w:p>
    <w:p w14:paraId="7C835AA8" w14:textId="2DF595BD" w:rsidR="00BC7C31" w:rsidRPr="0066648F" w:rsidRDefault="00BC7C31" w:rsidP="0040489A">
      <w:pPr>
        <w:pStyle w:val="ListParagraph"/>
        <w:numPr>
          <w:ilvl w:val="0"/>
          <w:numId w:val="5"/>
        </w:numPr>
        <w:ind w:left="284" w:hanging="284"/>
        <w:jc w:val="both"/>
        <w:rPr>
          <w:rStyle w:val="Hyperlink"/>
          <w:rFonts w:ascii="Times New Roman" w:eastAsia="Times New Roman" w:hAnsi="Times New Roman" w:cs="Arial"/>
          <w:color w:val="auto"/>
          <w:sz w:val="24"/>
          <w:szCs w:val="20"/>
          <w:u w:val="none"/>
          <w:lang w:eastAsia="lv-LV"/>
        </w:rPr>
      </w:pPr>
      <w:r w:rsidRPr="0066648F">
        <w:rPr>
          <w:rFonts w:eastAsia="Times New Roman" w:cs="Arial"/>
          <w:szCs w:val="20"/>
          <w:lang w:eastAsia="lv-LV"/>
        </w:rPr>
        <w:t xml:space="preserve">Bezmaksas piekļuve UR vesto reģistru informācijai. Sākot ar 2020. gada 7.janvāri ir nodrošināta bezmaksas piekļuve UR vesto reģistru informācijai tiešsaistē – aktuālajiem ierakstiem (bez autentifikācijas), kā arī </w:t>
      </w:r>
      <w:r w:rsidRPr="0066648F">
        <w:rPr>
          <w:rFonts w:eastAsia="Times New Roman" w:cs="Arial"/>
          <w:szCs w:val="20"/>
          <w:lang w:eastAsia="lv-LV"/>
        </w:rPr>
        <w:lastRenderedPageBreak/>
        <w:t>vēsturiskajiem ierakstiem un publiskās daļas dokumentiem (ar autentifikāciju). Sākot ar 2020. gada 1. novembri UR nodrošina informācijas par tiesību subjektu patiesajiem labuma guvējiem pieejamību arī atvērto datu veidā Latvijas</w:t>
      </w:r>
      <w:r w:rsidRPr="0066648F">
        <w:rPr>
          <w:rStyle w:val="Hyperlink"/>
          <w:rFonts w:eastAsia="Times New Roman" w:cs="Arial"/>
          <w:color w:val="auto"/>
          <w:szCs w:val="20"/>
          <w:u w:val="none"/>
          <w:lang w:eastAsia="lv-LV"/>
        </w:rPr>
        <w:t xml:space="preserve"> Atvērto datu portālā</w:t>
      </w:r>
      <w:r w:rsidR="0066648F">
        <w:rPr>
          <w:rStyle w:val="FootnoteReference"/>
          <w:rFonts w:eastAsia="Times New Roman" w:cs="Arial"/>
          <w:szCs w:val="20"/>
          <w:lang w:eastAsia="lv-LV"/>
        </w:rPr>
        <w:footnoteReference w:id="10"/>
      </w:r>
      <w:r w:rsidR="0066648F">
        <w:rPr>
          <w:rStyle w:val="Hyperlink"/>
          <w:rFonts w:eastAsia="Times New Roman" w:cs="Arial"/>
          <w:color w:val="auto"/>
          <w:szCs w:val="20"/>
          <w:u w:val="none"/>
          <w:lang w:eastAsia="lv-LV"/>
        </w:rPr>
        <w:t>;</w:t>
      </w:r>
    </w:p>
    <w:p w14:paraId="74DD9B04" w14:textId="743AE818" w:rsidR="00F921D6" w:rsidRPr="00F921D6" w:rsidRDefault="0066648F" w:rsidP="0040489A">
      <w:pPr>
        <w:pStyle w:val="ListParagraph"/>
        <w:numPr>
          <w:ilvl w:val="0"/>
          <w:numId w:val="4"/>
        </w:numPr>
        <w:ind w:left="284" w:hanging="284"/>
        <w:jc w:val="both"/>
        <w:rPr>
          <w:rStyle w:val="Hyperlink"/>
          <w:rFonts w:eastAsia="Times New Roman" w:cs="Arial"/>
          <w:color w:val="auto"/>
          <w:szCs w:val="20"/>
          <w:lang w:eastAsia="lv-LV"/>
        </w:rPr>
      </w:pPr>
      <w:r>
        <w:rPr>
          <w:rFonts w:eastAsia="Times New Roman" w:cs="Arial"/>
          <w:szCs w:val="20"/>
          <w:lang w:eastAsia="lv-LV"/>
        </w:rPr>
        <w:t>v</w:t>
      </w:r>
      <w:r w:rsidR="00BC7C31" w:rsidRPr="0066648F">
        <w:rPr>
          <w:rFonts w:eastAsia="Times New Roman" w:cs="Arial"/>
          <w:szCs w:val="20"/>
          <w:lang w:eastAsia="lv-LV"/>
        </w:rPr>
        <w:t>ienotas pieejas nodrošināšana rīcībai gadījumos, kuros UR vestajos reģistros, iespējams, iesniegta nepatiesa informācija par patiesajiem labuma guvējiem, kā arī sadarbības mehānisma ieviešana.</w:t>
      </w:r>
      <w:r w:rsidR="00BC7C31" w:rsidRPr="0066648F">
        <w:rPr>
          <w:rFonts w:eastAsia="Times New Roman" w:cs="Arial"/>
          <w:szCs w:val="20"/>
          <w:lang w:eastAsia="lv-LV"/>
        </w:rPr>
        <w:br/>
        <w:t xml:space="preserve">Saskaņā ar </w:t>
      </w:r>
      <w:r w:rsidRPr="0066648F">
        <w:rPr>
          <w:rFonts w:eastAsia="Times New Roman" w:cs="Arial"/>
          <w:i/>
          <w:iCs/>
          <w:szCs w:val="20"/>
          <w:lang w:eastAsia="lv-LV"/>
        </w:rPr>
        <w:t>G</w:t>
      </w:r>
      <w:r w:rsidR="00BC7C31" w:rsidRPr="0066648F">
        <w:rPr>
          <w:rFonts w:eastAsia="Times New Roman" w:cs="Arial"/>
          <w:i/>
          <w:iCs/>
          <w:szCs w:val="20"/>
          <w:lang w:eastAsia="lv-LV"/>
        </w:rPr>
        <w:t xml:space="preserve">rozījumiem </w:t>
      </w:r>
      <w:r>
        <w:rPr>
          <w:rFonts w:eastAsia="Times New Roman" w:cs="Arial"/>
          <w:i/>
          <w:iCs/>
          <w:szCs w:val="20"/>
          <w:lang w:eastAsia="lv-LV"/>
        </w:rPr>
        <w:t>n</w:t>
      </w:r>
      <w:r w:rsidR="00BC7C31" w:rsidRPr="0066648F">
        <w:rPr>
          <w:rFonts w:eastAsia="Times New Roman" w:cs="Arial"/>
          <w:i/>
          <w:iCs/>
          <w:szCs w:val="20"/>
          <w:lang w:eastAsia="lv-LV"/>
        </w:rPr>
        <w:t>oziedzīgi iegūtu līdzekļu legalizācijas un terorisma finansēšanas novēršanas likumā</w:t>
      </w:r>
      <w:r w:rsidR="00BC7C31" w:rsidRPr="0066648F">
        <w:rPr>
          <w:rFonts w:eastAsia="Times New Roman" w:cs="Arial"/>
          <w:szCs w:val="20"/>
          <w:lang w:eastAsia="lv-LV"/>
        </w:rPr>
        <w:t xml:space="preserve"> no 2020. gada 1.jūlija likuma subjektiem, kā arī uzraudzības un kontroles institūcijām (UKI) ir pienākums ziņot UR, ja to klienta izpētes gaitā konstatētā informācija nesakrīt ar UR reģistros reģistrēto par tā klienta patiesajiem labuma guvējiem (PLG). Minētā ietvaros 2020.gad</w:t>
      </w:r>
      <w:r>
        <w:rPr>
          <w:rFonts w:eastAsia="Times New Roman" w:cs="Arial"/>
          <w:szCs w:val="20"/>
          <w:lang w:eastAsia="lv-LV"/>
        </w:rPr>
        <w:t>ā</w:t>
      </w:r>
      <w:r w:rsidR="00BC7C31" w:rsidRPr="0066648F">
        <w:rPr>
          <w:rFonts w:eastAsia="Times New Roman" w:cs="Arial"/>
          <w:szCs w:val="20"/>
          <w:lang w:eastAsia="lv-LV"/>
        </w:rPr>
        <w:t xml:space="preserve"> sadarbībā ar UKI izstrādātas </w:t>
      </w:r>
      <w:r>
        <w:rPr>
          <w:rFonts w:eastAsia="Times New Roman" w:cs="Arial"/>
          <w:szCs w:val="20"/>
          <w:lang w:eastAsia="lv-LV"/>
        </w:rPr>
        <w:t xml:space="preserve">un 2020.gada 19.novembrī aktualizētas </w:t>
      </w:r>
      <w:r w:rsidR="00BC7C31" w:rsidRPr="0066648F">
        <w:rPr>
          <w:rFonts w:eastAsia="Times New Roman" w:cs="Arial"/>
          <w:szCs w:val="20"/>
          <w:lang w:eastAsia="lv-LV"/>
        </w:rPr>
        <w:t xml:space="preserve">vadlīnijas, kurās noteikta visu likuma subjektu, kā arī UKI vienota pieeja rīcībai gadījumos, ja konstatēts, ka UR vestajos reģistros reģistrētā informācija par PLG, iespējams, ir nepatiesa. Kopš 2020. gada 1.jūlija ieviesta </w:t>
      </w:r>
      <w:r w:rsidR="00F921D6">
        <w:rPr>
          <w:rFonts w:eastAsia="Times New Roman" w:cs="Arial"/>
          <w:szCs w:val="20"/>
          <w:lang w:eastAsia="lv-LV"/>
        </w:rPr>
        <w:t>elektroniskā ziņošana</w:t>
      </w:r>
      <w:r w:rsidR="00BC7C31" w:rsidRPr="0066648F">
        <w:rPr>
          <w:rFonts w:eastAsia="Times New Roman" w:cs="Arial"/>
          <w:szCs w:val="20"/>
          <w:lang w:eastAsia="lv-LV"/>
        </w:rPr>
        <w:t xml:space="preserve"> tīmekļvietn</w:t>
      </w:r>
      <w:r w:rsidR="00F921D6">
        <w:rPr>
          <w:rFonts w:eastAsia="Times New Roman" w:cs="Arial"/>
          <w:szCs w:val="20"/>
          <w:lang w:eastAsia="lv-LV"/>
        </w:rPr>
        <w:t>ē</w:t>
      </w:r>
      <w:r w:rsidR="00BC7C31" w:rsidRPr="0066648F">
        <w:rPr>
          <w:rFonts w:eastAsia="Times New Roman" w:cs="Arial"/>
          <w:szCs w:val="20"/>
          <w:lang w:eastAsia="lv-LV"/>
        </w:rPr>
        <w:t xml:space="preserve"> </w:t>
      </w:r>
      <w:hyperlink r:id="rId13" w:history="1">
        <w:r w:rsidR="00F4552E" w:rsidRPr="009D06EB">
          <w:rPr>
            <w:rStyle w:val="Hyperlink"/>
            <w:rFonts w:eastAsia="Times New Roman" w:cs="Arial"/>
            <w:szCs w:val="20"/>
            <w:lang w:eastAsia="lv-LV"/>
          </w:rPr>
          <w:t>https://plg.ur.gov.lv</w:t>
        </w:r>
      </w:hyperlink>
      <w:r w:rsidR="00BC7C31" w:rsidRPr="00F921D6">
        <w:rPr>
          <w:rStyle w:val="Hyperlink"/>
          <w:rFonts w:eastAsia="Times New Roman" w:cs="Arial"/>
          <w:color w:val="auto"/>
          <w:szCs w:val="20"/>
          <w:u w:val="none"/>
          <w:lang w:eastAsia="lv-LV"/>
        </w:rPr>
        <w:t xml:space="preserve">, kas </w:t>
      </w:r>
      <w:r w:rsidR="00BC7C31" w:rsidRPr="0066648F">
        <w:rPr>
          <w:rFonts w:eastAsia="Times New Roman" w:cs="Arial"/>
          <w:szCs w:val="20"/>
          <w:lang w:eastAsia="lv-LV"/>
        </w:rPr>
        <w:t>pieejama lietošanai UKI, likuma subjektiem un to deleģētām personām</w:t>
      </w:r>
      <w:r w:rsidR="00F921D6">
        <w:rPr>
          <w:rStyle w:val="Hyperlink"/>
          <w:rFonts w:eastAsia="Times New Roman" w:cs="Arial"/>
          <w:color w:val="auto"/>
          <w:szCs w:val="20"/>
          <w:u w:val="none"/>
          <w:lang w:eastAsia="lv-LV"/>
        </w:rPr>
        <w:t>;</w:t>
      </w:r>
    </w:p>
    <w:p w14:paraId="36884FEE" w14:textId="70A14F96" w:rsidR="00BC7C31" w:rsidRPr="00F921D6" w:rsidRDefault="00BC7C31" w:rsidP="0040489A">
      <w:pPr>
        <w:pStyle w:val="ListParagraph"/>
        <w:numPr>
          <w:ilvl w:val="0"/>
          <w:numId w:val="4"/>
        </w:numPr>
        <w:ind w:left="284" w:hanging="284"/>
        <w:jc w:val="both"/>
        <w:rPr>
          <w:rFonts w:eastAsia="Times New Roman" w:cs="Arial"/>
          <w:szCs w:val="20"/>
          <w:u w:val="single"/>
          <w:lang w:eastAsia="lv-LV"/>
        </w:rPr>
      </w:pPr>
      <w:r w:rsidRPr="00F921D6">
        <w:rPr>
          <w:rFonts w:eastAsia="Times New Roman" w:cs="Arial"/>
          <w:szCs w:val="20"/>
          <w:lang w:eastAsia="lv-LV"/>
        </w:rPr>
        <w:t xml:space="preserve">UR reģistru modernizācija, pilnveidojot uz risku novērtējumu balstīto pieeju attiecībā uz </w:t>
      </w:r>
      <w:r w:rsidR="00AD0324">
        <w:rPr>
          <w:rFonts w:eastAsia="Times New Roman" w:cs="Arial"/>
          <w:szCs w:val="20"/>
          <w:lang w:eastAsia="lv-LV"/>
        </w:rPr>
        <w:t>PLG</w:t>
      </w:r>
      <w:r w:rsidRPr="00F921D6">
        <w:rPr>
          <w:rFonts w:eastAsia="Times New Roman" w:cs="Arial"/>
          <w:szCs w:val="20"/>
          <w:lang w:eastAsia="lv-LV"/>
        </w:rPr>
        <w:t xml:space="preserve"> informācijas pārbaudi reģistrācijas procesā.</w:t>
      </w:r>
      <w:r w:rsidRPr="00F921D6">
        <w:rPr>
          <w:rFonts w:eastAsia="Times New Roman" w:cs="Arial"/>
          <w:b/>
          <w:bCs/>
          <w:szCs w:val="20"/>
          <w:lang w:eastAsia="lv-LV"/>
        </w:rPr>
        <w:t xml:space="preserve"> </w:t>
      </w:r>
      <w:r w:rsidRPr="00F921D6">
        <w:rPr>
          <w:rFonts w:cs="Arial"/>
          <w:szCs w:val="20"/>
        </w:rPr>
        <w:t xml:space="preserve">2020.gada beigās izsludināts izstrādes darbu iepirkums:  </w:t>
      </w:r>
      <w:r w:rsidRPr="00F921D6">
        <w:rPr>
          <w:rFonts w:cs="Arial"/>
          <w:i/>
          <w:iCs/>
          <w:szCs w:val="20"/>
        </w:rPr>
        <w:t>“Uzņēmumu reģistra pakalpojumu digitālo transformāciju un pārrobežu pieejamība”</w:t>
      </w:r>
      <w:r w:rsidR="00F921D6">
        <w:rPr>
          <w:rFonts w:cs="Arial"/>
          <w:szCs w:val="20"/>
        </w:rPr>
        <w:t>.</w:t>
      </w:r>
    </w:p>
    <w:p w14:paraId="3869318C" w14:textId="570A0AEA" w:rsidR="00BC7C31" w:rsidRPr="00BF7C81" w:rsidRDefault="00BC7C31" w:rsidP="00BE2642">
      <w:pPr>
        <w:spacing w:before="60"/>
        <w:rPr>
          <w:rFonts w:ascii="Cambria" w:hAnsi="Cambria"/>
          <w:bCs/>
          <w:sz w:val="20"/>
          <w:szCs w:val="20"/>
        </w:rPr>
      </w:pPr>
      <w:r w:rsidRPr="00BF7C81">
        <w:rPr>
          <w:rFonts w:ascii="Cambria" w:hAnsi="Cambria" w:cs="Arial"/>
          <w:sz w:val="20"/>
          <w:szCs w:val="20"/>
        </w:rPr>
        <w:t xml:space="preserve">Plāna pasākumu īstenošanai UR piešķirts valsts budžeta finansējums </w:t>
      </w:r>
      <w:r w:rsidRPr="00BF7C81">
        <w:rPr>
          <w:rFonts w:ascii="Cambria" w:hAnsi="Cambria"/>
          <w:sz w:val="20"/>
          <w:szCs w:val="20"/>
        </w:rPr>
        <w:t>1</w:t>
      </w:r>
      <w:r w:rsidR="00BF7C81" w:rsidRPr="00BF7C81">
        <w:rPr>
          <w:rFonts w:ascii="Cambria" w:hAnsi="Cambria"/>
          <w:sz w:val="20"/>
          <w:szCs w:val="20"/>
        </w:rPr>
        <w:t>,</w:t>
      </w:r>
      <w:r w:rsidRPr="00BF7C81">
        <w:rPr>
          <w:rFonts w:ascii="Cambria" w:hAnsi="Cambria"/>
          <w:sz w:val="20"/>
          <w:szCs w:val="20"/>
        </w:rPr>
        <w:t>8</w:t>
      </w:r>
      <w:r w:rsidR="00BF7C81" w:rsidRPr="00BF7C81">
        <w:rPr>
          <w:rFonts w:ascii="Cambria" w:hAnsi="Cambria"/>
          <w:sz w:val="20"/>
          <w:szCs w:val="20"/>
        </w:rPr>
        <w:t>9 milj.</w:t>
      </w:r>
      <w:r w:rsidRPr="00BF7C81">
        <w:rPr>
          <w:rFonts w:ascii="Cambria" w:hAnsi="Cambria"/>
          <w:sz w:val="20"/>
          <w:szCs w:val="20"/>
        </w:rPr>
        <w:t xml:space="preserve">  </w:t>
      </w:r>
      <w:r w:rsidRPr="00BF7C81">
        <w:rPr>
          <w:rFonts w:ascii="Cambria" w:hAnsi="Cambria" w:cs="Arial"/>
          <w:sz w:val="20"/>
          <w:szCs w:val="20"/>
        </w:rPr>
        <w:t xml:space="preserve">EUR (2021. gadam) un </w:t>
      </w:r>
      <w:r w:rsidRPr="00BF7C81">
        <w:rPr>
          <w:rFonts w:ascii="Cambria" w:hAnsi="Cambria"/>
          <w:sz w:val="20"/>
          <w:szCs w:val="20"/>
        </w:rPr>
        <w:t>1</w:t>
      </w:r>
      <w:r w:rsidR="00BF7C81" w:rsidRPr="00BF7C81">
        <w:rPr>
          <w:rFonts w:ascii="Cambria" w:hAnsi="Cambria"/>
          <w:sz w:val="20"/>
          <w:szCs w:val="20"/>
        </w:rPr>
        <w:t>,</w:t>
      </w:r>
      <w:r w:rsidRPr="00BF7C81">
        <w:rPr>
          <w:rFonts w:ascii="Cambria" w:hAnsi="Cambria"/>
          <w:sz w:val="20"/>
          <w:szCs w:val="20"/>
        </w:rPr>
        <w:t>93</w:t>
      </w:r>
      <w:r w:rsidR="00BF7C81" w:rsidRPr="00BF7C81">
        <w:rPr>
          <w:rFonts w:ascii="Cambria" w:hAnsi="Cambria"/>
          <w:sz w:val="20"/>
          <w:szCs w:val="20"/>
        </w:rPr>
        <w:t xml:space="preserve"> milj. </w:t>
      </w:r>
      <w:r w:rsidRPr="00BF7C81">
        <w:rPr>
          <w:rFonts w:ascii="Cambria" w:hAnsi="Cambria" w:cs="Arial"/>
          <w:sz w:val="20"/>
          <w:szCs w:val="20"/>
        </w:rPr>
        <w:t xml:space="preserve">EUR (2022. gadam) apjomā, no kura daļējā apjomā tiks segti izdevumi arī UR reģistru modernizācijai. Lai  modernizācijas projektu ieviestu pilnā apjomā, iesniegts </w:t>
      </w:r>
      <w:r w:rsidR="00BE2642">
        <w:rPr>
          <w:rFonts w:ascii="Cambria" w:hAnsi="Cambria" w:cs="Arial"/>
          <w:sz w:val="20"/>
          <w:szCs w:val="20"/>
        </w:rPr>
        <w:t xml:space="preserve">augstākminētā </w:t>
      </w:r>
      <w:r w:rsidRPr="00BF7C81">
        <w:rPr>
          <w:rFonts w:ascii="Cambria" w:hAnsi="Cambria" w:cs="Arial"/>
          <w:sz w:val="20"/>
          <w:szCs w:val="20"/>
        </w:rPr>
        <w:t xml:space="preserve">projekta </w:t>
      </w:r>
      <w:r w:rsidR="00BE2642" w:rsidRPr="00BE2642">
        <w:rPr>
          <w:rFonts w:ascii="Cambria" w:hAnsi="Cambria" w:cs="Arial"/>
          <w:i/>
          <w:iCs/>
          <w:sz w:val="20"/>
          <w:szCs w:val="20"/>
        </w:rPr>
        <w:t>“Uzņēmumu reģistrācijas pakalpojumu digitālā transformācija un pārrobežu pieejamība”</w:t>
      </w:r>
      <w:r w:rsidR="00BE2642">
        <w:rPr>
          <w:rFonts w:ascii="Cambria" w:hAnsi="Cambria" w:cs="Arial"/>
          <w:sz w:val="20"/>
          <w:szCs w:val="20"/>
        </w:rPr>
        <w:t xml:space="preserve"> </w:t>
      </w:r>
      <w:r w:rsidRPr="00BF7C81">
        <w:rPr>
          <w:rFonts w:ascii="Cambria" w:hAnsi="Cambria" w:cs="Arial"/>
          <w:sz w:val="20"/>
          <w:szCs w:val="20"/>
        </w:rPr>
        <w:t xml:space="preserve">pieteikums iekļaušanai ES </w:t>
      </w:r>
      <w:r w:rsidR="00BE2642" w:rsidRPr="00BE2642">
        <w:rPr>
          <w:rFonts w:ascii="Cambria" w:hAnsi="Cambria" w:cs="Arial"/>
          <w:i/>
          <w:iCs/>
          <w:sz w:val="20"/>
          <w:szCs w:val="20"/>
        </w:rPr>
        <w:t>Atveseļošanas</w:t>
      </w:r>
      <w:r w:rsidRPr="00BE2642">
        <w:rPr>
          <w:rFonts w:ascii="Cambria" w:hAnsi="Cambria" w:cs="Arial"/>
          <w:i/>
          <w:iCs/>
          <w:sz w:val="20"/>
          <w:szCs w:val="20"/>
        </w:rPr>
        <w:t xml:space="preserve"> un noturības mehānisma </w:t>
      </w:r>
      <w:r w:rsidR="00BE2642">
        <w:rPr>
          <w:rFonts w:ascii="Cambria" w:hAnsi="Cambria" w:cs="Arial"/>
          <w:sz w:val="20"/>
          <w:szCs w:val="20"/>
        </w:rPr>
        <w:t xml:space="preserve">finansējuma </w:t>
      </w:r>
      <w:r w:rsidRPr="00BE2642">
        <w:rPr>
          <w:rFonts w:ascii="Cambria" w:hAnsi="Cambria" w:cs="Arial"/>
          <w:sz w:val="20"/>
          <w:szCs w:val="20"/>
        </w:rPr>
        <w:t>apguvei</w:t>
      </w:r>
      <w:r w:rsidR="00BE2642">
        <w:rPr>
          <w:rFonts w:ascii="Cambria" w:hAnsi="Cambria" w:cs="Arial"/>
          <w:sz w:val="20"/>
          <w:szCs w:val="20"/>
        </w:rPr>
        <w:t xml:space="preserve"> </w:t>
      </w:r>
      <w:r w:rsidRPr="00BF7C81">
        <w:rPr>
          <w:rFonts w:ascii="Cambria" w:hAnsi="Cambria" w:cs="Arial"/>
          <w:sz w:val="20"/>
          <w:szCs w:val="20"/>
        </w:rPr>
        <w:t>par kopējo summu 3,5 milj</w:t>
      </w:r>
      <w:r w:rsidR="00BF7C81">
        <w:rPr>
          <w:rFonts w:ascii="Cambria" w:hAnsi="Cambria" w:cs="Arial"/>
          <w:sz w:val="20"/>
          <w:szCs w:val="20"/>
        </w:rPr>
        <w:t>.</w:t>
      </w:r>
      <w:r w:rsidRPr="00BF7C81">
        <w:rPr>
          <w:rFonts w:ascii="Cambria" w:hAnsi="Cambria" w:cs="Arial"/>
          <w:sz w:val="20"/>
          <w:szCs w:val="20"/>
        </w:rPr>
        <w:t xml:space="preserve"> EUR.</w:t>
      </w:r>
    </w:p>
    <w:p w14:paraId="07D0013B" w14:textId="0143A36E" w:rsidR="006B1508" w:rsidRPr="00286E3A" w:rsidRDefault="006B1508" w:rsidP="00D03693">
      <w:pPr>
        <w:spacing w:before="240"/>
        <w:rPr>
          <w:rFonts w:ascii="Cambria" w:hAnsi="Cambria"/>
          <w:sz w:val="20"/>
          <w:szCs w:val="20"/>
        </w:rPr>
      </w:pPr>
      <w:r w:rsidRPr="00286E3A">
        <w:rPr>
          <w:rFonts w:ascii="Cambria" w:hAnsi="Cambria"/>
          <w:sz w:val="20"/>
          <w:szCs w:val="20"/>
        </w:rPr>
        <w:t>2020. gada 21. februāra FATF plenārsēdē starptautiskie eksperti atzinīgi novērtēja Latvijas pārskata perioda ietvaros paveikto noziedzīgi iegūtu</w:t>
      </w:r>
      <w:r>
        <w:rPr>
          <w:rFonts w:ascii="Cambria" w:hAnsi="Cambria"/>
          <w:sz w:val="20"/>
          <w:szCs w:val="20"/>
        </w:rPr>
        <w:t xml:space="preserve"> līdzekļu</w:t>
      </w:r>
      <w:r w:rsidRPr="00286E3A">
        <w:rPr>
          <w:rFonts w:ascii="Cambria" w:hAnsi="Cambria"/>
          <w:sz w:val="20"/>
          <w:szCs w:val="20"/>
        </w:rPr>
        <w:t xml:space="preserve"> legalizācijas, terorisma un </w:t>
      </w:r>
      <w:proofErr w:type="spellStart"/>
      <w:r w:rsidRPr="00286E3A">
        <w:rPr>
          <w:rFonts w:ascii="Cambria" w:hAnsi="Cambria"/>
          <w:sz w:val="20"/>
          <w:szCs w:val="20"/>
        </w:rPr>
        <w:t>proliferācijas</w:t>
      </w:r>
      <w:proofErr w:type="spellEnd"/>
      <w:r w:rsidRPr="00286E3A">
        <w:rPr>
          <w:rFonts w:ascii="Cambria" w:hAnsi="Cambria"/>
          <w:sz w:val="20"/>
          <w:szCs w:val="20"/>
        </w:rPr>
        <w:t xml:space="preserve"> finansēšanas novēršanas jomas pilnveidošanā un </w:t>
      </w:r>
      <w:proofErr w:type="spellStart"/>
      <w:r w:rsidRPr="00286E3A">
        <w:rPr>
          <w:rFonts w:ascii="Cambria" w:hAnsi="Cambria"/>
          <w:sz w:val="20"/>
          <w:szCs w:val="20"/>
        </w:rPr>
        <w:t>Moneyval</w:t>
      </w:r>
      <w:proofErr w:type="spellEnd"/>
      <w:r w:rsidRPr="00286E3A">
        <w:rPr>
          <w:rFonts w:ascii="Cambria" w:hAnsi="Cambria"/>
          <w:sz w:val="20"/>
          <w:szCs w:val="20"/>
        </w:rPr>
        <w:t xml:space="preserve"> rekomendāciju ieviešanā</w:t>
      </w:r>
      <w:r>
        <w:rPr>
          <w:rStyle w:val="FootnoteReference"/>
          <w:rFonts w:ascii="Cambria" w:hAnsi="Cambria"/>
          <w:sz w:val="20"/>
          <w:szCs w:val="20"/>
        </w:rPr>
        <w:footnoteReference w:id="11"/>
      </w:r>
      <w:r w:rsidR="00D03693">
        <w:rPr>
          <w:rFonts w:ascii="Cambria" w:hAnsi="Cambria"/>
          <w:sz w:val="20"/>
          <w:szCs w:val="20"/>
        </w:rPr>
        <w:t>.</w:t>
      </w:r>
      <w:r w:rsidRPr="00286E3A">
        <w:rPr>
          <w:rFonts w:ascii="Cambria" w:hAnsi="Cambria"/>
          <w:sz w:val="20"/>
          <w:szCs w:val="20"/>
        </w:rPr>
        <w:t xml:space="preserve"> Secīgi tika pieņemts lēmums par Latvijas neiekļaušanu tādu valstu sarakstā, kam konstatēti būtiski stratēģiski trūkumi noziedzīgi iegūtu līdzekļu legalizācijas, terorisma un </w:t>
      </w:r>
      <w:proofErr w:type="spellStart"/>
      <w:r w:rsidRPr="00286E3A">
        <w:rPr>
          <w:rFonts w:ascii="Cambria" w:hAnsi="Cambria"/>
          <w:sz w:val="20"/>
          <w:szCs w:val="20"/>
        </w:rPr>
        <w:t>proliferācijas</w:t>
      </w:r>
      <w:proofErr w:type="spellEnd"/>
      <w:r w:rsidRPr="00286E3A">
        <w:rPr>
          <w:rFonts w:ascii="Cambria" w:hAnsi="Cambria"/>
          <w:sz w:val="20"/>
          <w:szCs w:val="20"/>
        </w:rPr>
        <w:t xml:space="preserve"> finansēšanas novēršanā (“pelēkais saraksts”).</w:t>
      </w:r>
    </w:p>
    <w:p w14:paraId="199A8424" w14:textId="77777777" w:rsidR="006B1508" w:rsidRPr="00B9142A" w:rsidRDefault="006B1508" w:rsidP="00D03693">
      <w:pPr>
        <w:spacing w:before="120"/>
        <w:rPr>
          <w:rFonts w:ascii="Cambria" w:hAnsi="Cambria"/>
          <w:sz w:val="20"/>
          <w:szCs w:val="20"/>
        </w:rPr>
      </w:pPr>
      <w:r w:rsidRPr="00286E3A">
        <w:rPr>
          <w:rFonts w:ascii="Cambria" w:hAnsi="Cambria"/>
          <w:sz w:val="20"/>
          <w:szCs w:val="20"/>
        </w:rPr>
        <w:t xml:space="preserve">Vienlaicīgi, lai gan Latvijas noziedzīgi iegūtu </w:t>
      </w:r>
      <w:r>
        <w:rPr>
          <w:rFonts w:ascii="Cambria" w:hAnsi="Cambria"/>
          <w:sz w:val="20"/>
          <w:szCs w:val="20"/>
        </w:rPr>
        <w:t xml:space="preserve">līdzekļu </w:t>
      </w:r>
      <w:r w:rsidRPr="00286E3A">
        <w:rPr>
          <w:rFonts w:ascii="Cambria" w:hAnsi="Cambria"/>
          <w:sz w:val="20"/>
          <w:szCs w:val="20"/>
        </w:rPr>
        <w:t xml:space="preserve">legalizācijas, terorisma un </w:t>
      </w:r>
      <w:proofErr w:type="spellStart"/>
      <w:r w:rsidRPr="00286E3A">
        <w:rPr>
          <w:rFonts w:ascii="Cambria" w:hAnsi="Cambria"/>
          <w:sz w:val="20"/>
          <w:szCs w:val="20"/>
        </w:rPr>
        <w:t>proliferācijas</w:t>
      </w:r>
      <w:proofErr w:type="spellEnd"/>
      <w:r w:rsidRPr="00286E3A">
        <w:rPr>
          <w:rFonts w:ascii="Cambria" w:hAnsi="Cambria"/>
          <w:sz w:val="20"/>
          <w:szCs w:val="20"/>
        </w:rPr>
        <w:t xml:space="preserve"> finansēšanas novēršanas jomas </w:t>
      </w:r>
      <w:r>
        <w:rPr>
          <w:rFonts w:ascii="Cambria" w:hAnsi="Cambria"/>
          <w:sz w:val="20"/>
          <w:szCs w:val="20"/>
        </w:rPr>
        <w:t xml:space="preserve">normatīvais </w:t>
      </w:r>
      <w:r w:rsidRPr="00B9142A">
        <w:rPr>
          <w:rFonts w:ascii="Cambria" w:hAnsi="Cambria"/>
          <w:sz w:val="20"/>
          <w:szCs w:val="20"/>
        </w:rPr>
        <w:t>regulējums ir atzīts par pietiekamu un atbilstošu starptautiskajiem standartiem, lai valsts varētu sekmēt pastāvošo risku novēršanu un apkarošanu, valdība un atbildīgās iestādes finanšu sektora pilnveidošanu turpina uzskatīt par valsts prioritāti. Nolūkā nodrošināt noziedzīgi iegūtu</w:t>
      </w:r>
      <w:r>
        <w:rPr>
          <w:rFonts w:ascii="Cambria" w:hAnsi="Cambria"/>
          <w:sz w:val="20"/>
          <w:szCs w:val="20"/>
        </w:rPr>
        <w:t xml:space="preserve"> līdzekļu</w:t>
      </w:r>
      <w:r w:rsidRPr="00B9142A">
        <w:rPr>
          <w:rFonts w:ascii="Cambria" w:hAnsi="Cambria"/>
          <w:sz w:val="20"/>
          <w:szCs w:val="20"/>
        </w:rPr>
        <w:t xml:space="preserve"> legalizācijas, terorisma un </w:t>
      </w:r>
      <w:proofErr w:type="spellStart"/>
      <w:r w:rsidRPr="00B9142A">
        <w:rPr>
          <w:rFonts w:ascii="Cambria" w:hAnsi="Cambria"/>
          <w:sz w:val="20"/>
          <w:szCs w:val="20"/>
        </w:rPr>
        <w:t>proliferācijas</w:t>
      </w:r>
      <w:proofErr w:type="spellEnd"/>
      <w:r w:rsidRPr="00B9142A">
        <w:rPr>
          <w:rFonts w:ascii="Cambria" w:hAnsi="Cambria"/>
          <w:sz w:val="20"/>
          <w:szCs w:val="20"/>
        </w:rPr>
        <w:t xml:space="preserve"> finansēšanas novēršanas sistēmas pilnveides nepārtrauktību, tiek turpināta pasākumu īstenošana dažādos ar jomu saistītos virzienos. </w:t>
      </w:r>
    </w:p>
    <w:p w14:paraId="770B79E0" w14:textId="77777777" w:rsidR="00B9609E" w:rsidRDefault="006B1508" w:rsidP="00B9609E">
      <w:pPr>
        <w:spacing w:before="120"/>
        <w:rPr>
          <w:rFonts w:ascii="Cambria" w:hAnsi="Cambria"/>
          <w:sz w:val="20"/>
          <w:szCs w:val="20"/>
        </w:rPr>
      </w:pPr>
      <w:r w:rsidRPr="00B9609E">
        <w:rPr>
          <w:rFonts w:ascii="Cambria" w:hAnsi="Cambria"/>
          <w:sz w:val="20"/>
          <w:szCs w:val="20"/>
        </w:rPr>
        <w:t>Finanšu izlūkošanas dienests savas un sadarbības partneru izpratnes un informētības veicināšanai veiksmīgi turpinājis nodrošināt dažādu stratēģiskās analīzes uzdevumu izpildi</w:t>
      </w:r>
      <w:r w:rsidR="00B9609E" w:rsidRPr="00B9609E">
        <w:rPr>
          <w:rFonts w:ascii="Cambria" w:hAnsi="Cambria"/>
          <w:sz w:val="20"/>
          <w:szCs w:val="20"/>
        </w:rPr>
        <w:t xml:space="preserve">, piemēram, </w:t>
      </w:r>
      <w:r w:rsidRPr="00B9609E">
        <w:rPr>
          <w:rFonts w:ascii="Cambria" w:hAnsi="Cambria"/>
          <w:sz w:val="20"/>
          <w:szCs w:val="20"/>
        </w:rPr>
        <w:t xml:space="preserve">izstrādāti informatīvi materiāli par aktuālajām noziedzīgi iegūtu līdzekļu legalizācijas, terorisma un </w:t>
      </w:r>
      <w:proofErr w:type="spellStart"/>
      <w:r w:rsidRPr="00B9609E">
        <w:rPr>
          <w:rFonts w:ascii="Cambria" w:hAnsi="Cambria"/>
          <w:sz w:val="20"/>
          <w:szCs w:val="20"/>
        </w:rPr>
        <w:t>proliferācijas</w:t>
      </w:r>
      <w:proofErr w:type="spellEnd"/>
      <w:r w:rsidRPr="00B9609E">
        <w:rPr>
          <w:rFonts w:ascii="Cambria" w:hAnsi="Cambria"/>
          <w:sz w:val="20"/>
          <w:szCs w:val="20"/>
        </w:rPr>
        <w:t xml:space="preserve"> finansēšanas tendencēm un metodēm, kā arī 7 stratēģiskās analīzes pētījumi, kuros analizēti specifiski </w:t>
      </w:r>
      <w:proofErr w:type="spellStart"/>
      <w:r w:rsidRPr="00B9609E">
        <w:rPr>
          <w:rFonts w:ascii="Cambria" w:hAnsi="Cambria"/>
          <w:sz w:val="20"/>
          <w:szCs w:val="20"/>
        </w:rPr>
        <w:t>problēmjautājumi</w:t>
      </w:r>
      <w:proofErr w:type="spellEnd"/>
      <w:r w:rsidR="00B9609E">
        <w:rPr>
          <w:rFonts w:ascii="Cambria" w:hAnsi="Cambria"/>
          <w:sz w:val="20"/>
          <w:szCs w:val="20"/>
        </w:rPr>
        <w:t xml:space="preserve">. </w:t>
      </w:r>
    </w:p>
    <w:p w14:paraId="6FD4EB35" w14:textId="21F1DB8F" w:rsidR="00B9609E" w:rsidRDefault="006B1508" w:rsidP="00B9609E">
      <w:pPr>
        <w:spacing w:before="120"/>
        <w:rPr>
          <w:rFonts w:ascii="Cambria" w:hAnsi="Cambria"/>
          <w:sz w:val="20"/>
          <w:szCs w:val="16"/>
        </w:rPr>
      </w:pPr>
      <w:r w:rsidRPr="00B9609E">
        <w:rPr>
          <w:rFonts w:ascii="Cambria" w:hAnsi="Cambria"/>
          <w:sz w:val="20"/>
          <w:szCs w:val="16"/>
        </w:rPr>
        <w:t xml:space="preserve">2020. gada nogalē noslēdzās Nacionālā noziedzīgi iegūtu līdzekļu legalizācijas, terorisma un </w:t>
      </w:r>
      <w:proofErr w:type="spellStart"/>
      <w:r w:rsidRPr="00B9609E">
        <w:rPr>
          <w:rFonts w:ascii="Cambria" w:hAnsi="Cambria"/>
          <w:sz w:val="20"/>
          <w:szCs w:val="16"/>
        </w:rPr>
        <w:t>proliferācijas</w:t>
      </w:r>
      <w:proofErr w:type="spellEnd"/>
      <w:r w:rsidRPr="00B9609E">
        <w:rPr>
          <w:rFonts w:ascii="Cambria" w:hAnsi="Cambria"/>
          <w:sz w:val="20"/>
          <w:szCs w:val="16"/>
        </w:rPr>
        <w:t xml:space="preserve"> finansēšanas risku novērtējuma par laika periodu no 2017. gada līdz 2019. gadam, turpmāk – NRA, izstrāde. </w:t>
      </w:r>
      <w:r w:rsidR="00AD0324">
        <w:rPr>
          <w:rFonts w:ascii="Cambria" w:hAnsi="Cambria"/>
          <w:sz w:val="20"/>
          <w:szCs w:val="16"/>
        </w:rPr>
        <w:br/>
      </w:r>
      <w:r w:rsidRPr="00B9609E">
        <w:rPr>
          <w:rFonts w:ascii="Cambria" w:hAnsi="Cambria"/>
          <w:sz w:val="20"/>
          <w:szCs w:val="16"/>
        </w:rPr>
        <w:t xml:space="preserve">2021. gadā NRA identificētie secinājumi koordinēti tiks komunicēti to mērķauditorijai – politikas veidotājiem, atbildīgajām valsts institūcijām, likuma subjektiem un citiem. </w:t>
      </w:r>
      <w:r w:rsidR="00D917EA">
        <w:rPr>
          <w:rFonts w:ascii="Cambria" w:hAnsi="Cambria"/>
          <w:sz w:val="20"/>
          <w:szCs w:val="16"/>
        </w:rPr>
        <w:t>NRA noteikti arī</w:t>
      </w:r>
      <w:r w:rsidRPr="00B9609E">
        <w:rPr>
          <w:rFonts w:ascii="Cambria" w:hAnsi="Cambria"/>
          <w:sz w:val="20"/>
          <w:szCs w:val="16"/>
        </w:rPr>
        <w:t xml:space="preserve"> identificēto risku mazinošie pasākumi, lai </w:t>
      </w:r>
      <w:r w:rsidR="00D917EA" w:rsidRPr="00D917EA">
        <w:rPr>
          <w:rFonts w:ascii="Cambria" w:hAnsi="Cambria"/>
          <w:sz w:val="20"/>
          <w:szCs w:val="16"/>
        </w:rPr>
        <w:t xml:space="preserve">valsts institūcijas un likuma subjekti </w:t>
      </w:r>
      <w:r w:rsidRPr="00B9609E">
        <w:rPr>
          <w:rFonts w:ascii="Cambria" w:hAnsi="Cambria"/>
          <w:sz w:val="20"/>
          <w:szCs w:val="16"/>
        </w:rPr>
        <w:t xml:space="preserve">varētu sekmīgi īstenot attiecīgo risku novēršanu un </w:t>
      </w:r>
      <w:r w:rsidR="00D917EA" w:rsidRPr="00D917EA">
        <w:rPr>
          <w:rFonts w:ascii="Cambria" w:hAnsi="Cambria"/>
          <w:sz w:val="20"/>
          <w:szCs w:val="16"/>
        </w:rPr>
        <w:t>risku efektīvu pārvaldīšanu un ierobežošanu, un finanšu noziegumu apkarošanu</w:t>
      </w:r>
      <w:r w:rsidRPr="00B9609E">
        <w:rPr>
          <w:rFonts w:ascii="Cambria" w:hAnsi="Cambria"/>
          <w:sz w:val="20"/>
          <w:szCs w:val="16"/>
        </w:rPr>
        <w:t>.</w:t>
      </w:r>
    </w:p>
    <w:p w14:paraId="2C126684" w14:textId="77777777" w:rsidR="00B9609E" w:rsidRDefault="006B1508" w:rsidP="00B9609E">
      <w:pPr>
        <w:spacing w:before="120"/>
        <w:rPr>
          <w:rFonts w:ascii="Cambria" w:hAnsi="Cambria"/>
          <w:sz w:val="20"/>
          <w:szCs w:val="16"/>
        </w:rPr>
      </w:pPr>
      <w:r w:rsidRPr="003903C9">
        <w:rPr>
          <w:rFonts w:ascii="Cambria" w:hAnsi="Cambria"/>
          <w:sz w:val="20"/>
          <w:szCs w:val="20"/>
        </w:rPr>
        <w:t xml:space="preserve">2020. gadā Finanšu izlūkošanas dienests turpinājis veicināt informācijas tehnoloģiju attīstību, turpinot </w:t>
      </w:r>
      <w:r w:rsidR="00B9609E">
        <w:rPr>
          <w:rFonts w:ascii="Cambria" w:hAnsi="Cambria"/>
          <w:sz w:val="20"/>
          <w:szCs w:val="20"/>
        </w:rPr>
        <w:t>ANO</w:t>
      </w:r>
      <w:r w:rsidRPr="003903C9">
        <w:rPr>
          <w:rFonts w:ascii="Cambria" w:hAnsi="Cambria"/>
          <w:sz w:val="20"/>
          <w:szCs w:val="20"/>
        </w:rPr>
        <w:t xml:space="preserve"> Narkotiku un noziedzības novēršanas biroja (UNODC) lietojumprogrammas </w:t>
      </w:r>
      <w:proofErr w:type="spellStart"/>
      <w:r w:rsidRPr="003903C9">
        <w:rPr>
          <w:rFonts w:ascii="Cambria" w:hAnsi="Cambria"/>
          <w:i/>
          <w:iCs/>
          <w:sz w:val="20"/>
          <w:szCs w:val="20"/>
        </w:rPr>
        <w:t>goAML</w:t>
      </w:r>
      <w:proofErr w:type="spellEnd"/>
      <w:r w:rsidRPr="003903C9">
        <w:rPr>
          <w:rFonts w:ascii="Cambria" w:hAnsi="Cambria"/>
          <w:i/>
          <w:iCs/>
          <w:sz w:val="20"/>
          <w:szCs w:val="20"/>
        </w:rPr>
        <w:t xml:space="preserve"> </w:t>
      </w:r>
      <w:r w:rsidRPr="003903C9">
        <w:rPr>
          <w:rFonts w:ascii="Cambria" w:hAnsi="Cambria"/>
          <w:sz w:val="20"/>
          <w:szCs w:val="20"/>
        </w:rPr>
        <w:t>ieviešanu, kas ir viens no stratēģiskajiem risinājumiem cīņā pret finanšu noziegumiem, noziedzīgi iegūtu līdzekļu legalizāciju, kā arī terorisma finansēšanu</w:t>
      </w:r>
      <w:r w:rsidRPr="003903C9">
        <w:rPr>
          <w:rStyle w:val="FootnoteReference"/>
          <w:rFonts w:ascii="Cambria" w:hAnsi="Cambria"/>
          <w:sz w:val="20"/>
          <w:szCs w:val="20"/>
        </w:rPr>
        <w:footnoteReference w:id="12"/>
      </w:r>
      <w:r w:rsidR="00B9609E">
        <w:rPr>
          <w:rFonts w:ascii="Cambria" w:hAnsi="Cambria"/>
          <w:sz w:val="20"/>
          <w:szCs w:val="20"/>
        </w:rPr>
        <w:t>.</w:t>
      </w:r>
      <w:r w:rsidRPr="003903C9">
        <w:rPr>
          <w:rFonts w:ascii="Cambria" w:hAnsi="Cambria"/>
          <w:sz w:val="20"/>
          <w:szCs w:val="20"/>
        </w:rPr>
        <w:t xml:space="preserve"> Paredzēts, ka lietojumprogramma </w:t>
      </w:r>
      <w:proofErr w:type="spellStart"/>
      <w:r w:rsidRPr="003903C9">
        <w:rPr>
          <w:rFonts w:ascii="Cambria" w:hAnsi="Cambria"/>
          <w:i/>
          <w:iCs/>
          <w:sz w:val="20"/>
          <w:szCs w:val="20"/>
        </w:rPr>
        <w:t>goAML</w:t>
      </w:r>
      <w:proofErr w:type="spellEnd"/>
      <w:r w:rsidRPr="003903C9">
        <w:rPr>
          <w:rFonts w:ascii="Cambria" w:hAnsi="Cambria"/>
          <w:sz w:val="20"/>
          <w:szCs w:val="20"/>
        </w:rPr>
        <w:t xml:space="preserve"> 2021. gadā aizstās līdzšinējo Finanšu izlūkošanas dienesta pamatsistēmu un e-ziņošanas sistēmu.</w:t>
      </w:r>
    </w:p>
    <w:p w14:paraId="7A89F19E" w14:textId="4A08490C" w:rsidR="006B1508" w:rsidRPr="00B9609E" w:rsidRDefault="006B1508" w:rsidP="00B9609E">
      <w:pPr>
        <w:spacing w:before="120"/>
        <w:rPr>
          <w:rFonts w:ascii="Cambria" w:hAnsi="Cambria"/>
          <w:sz w:val="20"/>
          <w:szCs w:val="16"/>
        </w:rPr>
      </w:pPr>
      <w:r w:rsidRPr="00F4552E">
        <w:rPr>
          <w:rFonts w:ascii="Cambria" w:eastAsia="Times New Roman" w:hAnsi="Cambria" w:cs="Times New Roman"/>
          <w:sz w:val="20"/>
          <w:szCs w:val="20"/>
        </w:rPr>
        <w:lastRenderedPageBreak/>
        <w:t>Nolūkā uzlabot</w:t>
      </w:r>
      <w:r w:rsidRPr="002E77FC">
        <w:rPr>
          <w:rFonts w:ascii="Cambria" w:eastAsia="Times New Roman" w:hAnsi="Cambria" w:cs="Times New Roman"/>
          <w:sz w:val="20"/>
          <w:szCs w:val="20"/>
        </w:rPr>
        <w:t xml:space="preserve"> finanšu izlūkošanas analītisko kvalitāti </w:t>
      </w:r>
      <w:r w:rsidRPr="002E77FC">
        <w:rPr>
          <w:rFonts w:ascii="Cambria" w:hAnsi="Cambria"/>
          <w:sz w:val="20"/>
          <w:szCs w:val="20"/>
        </w:rPr>
        <w:t>tika īstenota ziņošanas sistēmas pārveide</w:t>
      </w:r>
      <w:r>
        <w:rPr>
          <w:rStyle w:val="FootnoteReference"/>
          <w:rFonts w:ascii="Cambria" w:hAnsi="Cambria"/>
          <w:sz w:val="20"/>
          <w:szCs w:val="20"/>
        </w:rPr>
        <w:footnoteReference w:id="13"/>
      </w:r>
      <w:r w:rsidR="00F4552E">
        <w:rPr>
          <w:rFonts w:ascii="Cambria" w:hAnsi="Cambria"/>
          <w:sz w:val="20"/>
          <w:szCs w:val="20"/>
        </w:rPr>
        <w:t>,</w:t>
      </w:r>
      <w:r>
        <w:rPr>
          <w:rFonts w:ascii="Cambria" w:hAnsi="Cambria"/>
          <w:sz w:val="20"/>
          <w:szCs w:val="20"/>
        </w:rPr>
        <w:t xml:space="preserve"> kas </w:t>
      </w:r>
      <w:r w:rsidRPr="002E77FC">
        <w:rPr>
          <w:rFonts w:ascii="Cambria" w:hAnsi="Cambria"/>
          <w:sz w:val="20"/>
          <w:szCs w:val="20"/>
        </w:rPr>
        <w:t>2020. gadā rezultējusies ar 4 833 saņemtiem ziņojumiem par aizdomīgiem darījumiem un 64 635 sliekšņa deklarācijām. 2020. gadā 235 no visiem aizdomīgu darījumu ziņojumiem, rezultējušies Finanšu izlūkošanas dienesta kā kompetentās iestādes atzinumi tiesībaizsardzības iestādēm</w:t>
      </w:r>
      <w:r w:rsidRPr="002E77FC">
        <w:rPr>
          <w:rStyle w:val="FootnoteReference"/>
          <w:rFonts w:ascii="Cambria" w:hAnsi="Cambria"/>
          <w:sz w:val="20"/>
          <w:szCs w:val="20"/>
        </w:rPr>
        <w:footnoteReference w:id="14"/>
      </w:r>
      <w:r w:rsidR="00F4552E">
        <w:rPr>
          <w:rFonts w:ascii="Cambria" w:hAnsi="Cambria"/>
          <w:sz w:val="20"/>
          <w:szCs w:val="20"/>
        </w:rPr>
        <w:t>.</w:t>
      </w:r>
      <w:r w:rsidRPr="002E77FC">
        <w:rPr>
          <w:rFonts w:ascii="Cambria" w:hAnsi="Cambria"/>
          <w:sz w:val="20"/>
          <w:szCs w:val="20"/>
        </w:rPr>
        <w:t xml:space="preserve"> 2020. gadā Finanšu izlūkošanas dienests izdevis 440 iesaldēšanas rīkojumus, iesaldējot iespējami noziedzīgi iegūtos finanšu līdzekļus 429,412 milj. EUR apmērā. Bez tam 2020. gadā iesaldēti 45 nekustamie īpašumi un 4 </w:t>
      </w:r>
      <w:r w:rsidR="00AD0324">
        <w:rPr>
          <w:rFonts w:ascii="Cambria" w:hAnsi="Cambria"/>
          <w:sz w:val="20"/>
          <w:szCs w:val="20"/>
        </w:rPr>
        <w:t>kredītiestādes</w:t>
      </w:r>
      <w:r w:rsidRPr="002E77FC">
        <w:rPr>
          <w:rFonts w:ascii="Cambria" w:hAnsi="Cambria"/>
          <w:sz w:val="20"/>
          <w:szCs w:val="20"/>
        </w:rPr>
        <w:t xml:space="preserve"> seifi. </w:t>
      </w:r>
    </w:p>
    <w:p w14:paraId="44602347" w14:textId="7E63F051" w:rsidR="006B1508" w:rsidRPr="00FA5026" w:rsidRDefault="006B1508" w:rsidP="00F4552E">
      <w:pPr>
        <w:spacing w:before="120"/>
        <w:rPr>
          <w:rFonts w:ascii="Cambria" w:hAnsi="Cambria"/>
          <w:sz w:val="20"/>
          <w:szCs w:val="20"/>
        </w:rPr>
      </w:pPr>
      <w:r w:rsidRPr="00FA5026">
        <w:rPr>
          <w:rFonts w:ascii="Cambria" w:hAnsi="Cambria"/>
          <w:sz w:val="20"/>
          <w:szCs w:val="20"/>
        </w:rPr>
        <w:t>Starpinstitūciju sadarbības uzlabošan</w:t>
      </w:r>
      <w:r w:rsidR="00F4552E">
        <w:rPr>
          <w:rFonts w:ascii="Cambria" w:hAnsi="Cambria"/>
          <w:sz w:val="20"/>
          <w:szCs w:val="20"/>
        </w:rPr>
        <w:t>a</w:t>
      </w:r>
      <w:r w:rsidRPr="00FA5026">
        <w:rPr>
          <w:rFonts w:ascii="Cambria" w:hAnsi="Cambria"/>
          <w:sz w:val="20"/>
          <w:szCs w:val="20"/>
        </w:rPr>
        <w:t xml:space="preserve"> un veicināšan</w:t>
      </w:r>
      <w:r w:rsidR="00F4552E">
        <w:rPr>
          <w:rFonts w:ascii="Cambria" w:hAnsi="Cambria"/>
          <w:sz w:val="20"/>
          <w:szCs w:val="20"/>
        </w:rPr>
        <w:t xml:space="preserve">a bija viena no prioritātēm arī </w:t>
      </w:r>
      <w:r w:rsidRPr="00FA5026">
        <w:rPr>
          <w:rFonts w:ascii="Cambria" w:hAnsi="Cambria"/>
          <w:sz w:val="20"/>
          <w:szCs w:val="20"/>
        </w:rPr>
        <w:t xml:space="preserve">2020. gadā. Noziedzīgi iegūtu līdzekļu legalizācijas, terorisma un </w:t>
      </w:r>
      <w:proofErr w:type="spellStart"/>
      <w:r w:rsidRPr="00FA5026">
        <w:rPr>
          <w:rFonts w:ascii="Cambria" w:hAnsi="Cambria"/>
          <w:sz w:val="20"/>
          <w:szCs w:val="20"/>
        </w:rPr>
        <w:t>proliferācijas</w:t>
      </w:r>
      <w:proofErr w:type="spellEnd"/>
      <w:r w:rsidRPr="00FA5026">
        <w:rPr>
          <w:rFonts w:ascii="Cambria" w:hAnsi="Cambria"/>
          <w:sz w:val="20"/>
          <w:szCs w:val="20"/>
        </w:rPr>
        <w:t xml:space="preserve"> finansēšanas novēršanas jomā iesaistīto institūciju darba un savstarpējās sadarbības pilnveidei un attīstīšanai izstrādātas vadlīnijas </w:t>
      </w:r>
      <w:r w:rsidRPr="00F4552E">
        <w:rPr>
          <w:rFonts w:ascii="Cambria" w:hAnsi="Cambria"/>
          <w:i/>
          <w:iCs/>
          <w:sz w:val="20"/>
          <w:szCs w:val="20"/>
        </w:rPr>
        <w:t>“Noziedzīgu nodarījumu izmeklēšanas prioritātes noziedzīgi iegūtu līdzekļu legalizācijas jomā”</w:t>
      </w:r>
      <w:r w:rsidRPr="00FA5026">
        <w:rPr>
          <w:rFonts w:ascii="Cambria" w:hAnsi="Cambria"/>
          <w:sz w:val="20"/>
          <w:szCs w:val="20"/>
        </w:rPr>
        <w:t xml:space="preserve"> un vadlīnijas </w:t>
      </w:r>
      <w:r w:rsidRPr="00F4552E">
        <w:rPr>
          <w:rFonts w:ascii="Cambria" w:hAnsi="Cambria"/>
          <w:i/>
          <w:iCs/>
          <w:sz w:val="20"/>
          <w:szCs w:val="20"/>
        </w:rPr>
        <w:t>“Finanšu izlūkošanas dienesta sadarbība ar operatīvās darbības subjektiem, izmeklēšanas iestādēm un prokuratūru”</w:t>
      </w:r>
      <w:r w:rsidRPr="00FA5026">
        <w:rPr>
          <w:rFonts w:ascii="Cambria" w:hAnsi="Cambria"/>
          <w:sz w:val="20"/>
          <w:szCs w:val="20"/>
        </w:rPr>
        <w:t xml:space="preserve">. Papildus Finanšu izlūkošanas dienests ciešā sadarbībā ar prokuratūru izstrādājis arī metodoloģisko materiālu </w:t>
      </w:r>
      <w:r w:rsidRPr="00F4552E">
        <w:rPr>
          <w:rFonts w:ascii="Cambria" w:hAnsi="Cambria"/>
          <w:i/>
          <w:iCs/>
          <w:sz w:val="20"/>
          <w:szCs w:val="20"/>
        </w:rPr>
        <w:t>“Noziedzīgi iegūtu līdzekļu legalizācijas tipoloģijas un pazīmes”</w:t>
      </w:r>
      <w:r>
        <w:rPr>
          <w:rStyle w:val="FootnoteReference"/>
          <w:rFonts w:ascii="Cambria" w:hAnsi="Cambria"/>
          <w:sz w:val="20"/>
          <w:szCs w:val="20"/>
        </w:rPr>
        <w:footnoteReference w:id="15"/>
      </w:r>
      <w:r w:rsidRPr="00FA5026">
        <w:rPr>
          <w:rFonts w:ascii="Cambria" w:hAnsi="Cambria"/>
          <w:sz w:val="20"/>
          <w:szCs w:val="20"/>
        </w:rPr>
        <w:t xml:space="preserve"> nolūkā tās izmantot kā pilnvērtīgu un leģitīmu netiešo pierādījumu avotu. </w:t>
      </w:r>
    </w:p>
    <w:p w14:paraId="78880F72" w14:textId="55D1A74C" w:rsidR="00F4552E" w:rsidRDefault="006B1508" w:rsidP="00F4552E">
      <w:pPr>
        <w:spacing w:before="120"/>
        <w:rPr>
          <w:rFonts w:ascii="Cambria" w:hAnsi="Cambria"/>
          <w:sz w:val="20"/>
          <w:szCs w:val="20"/>
        </w:rPr>
      </w:pPr>
      <w:r w:rsidRPr="006022E5">
        <w:rPr>
          <w:rFonts w:ascii="Cambria" w:hAnsi="Cambria"/>
          <w:sz w:val="20"/>
          <w:szCs w:val="20"/>
        </w:rPr>
        <w:t>Sadarbības stiprināšanā svarīga loma bija arī jau praksē iedibināta</w:t>
      </w:r>
      <w:r w:rsidR="00FE5A53">
        <w:rPr>
          <w:rFonts w:ascii="Cambria" w:hAnsi="Cambria"/>
          <w:sz w:val="20"/>
          <w:szCs w:val="20"/>
        </w:rPr>
        <w:t>j</w:t>
      </w:r>
      <w:r w:rsidRPr="006022E5">
        <w:rPr>
          <w:rFonts w:ascii="Cambria" w:hAnsi="Cambria"/>
          <w:sz w:val="20"/>
          <w:szCs w:val="20"/>
        </w:rPr>
        <w:t xml:space="preserve">iem sadarbības kanāliem, kas savu efektivitāti turpināja demonstrēt arī 2020. gadā. Tika organizētas </w:t>
      </w:r>
      <w:r w:rsidR="00F4552E">
        <w:rPr>
          <w:rFonts w:ascii="Cambria" w:hAnsi="Cambria"/>
          <w:sz w:val="20"/>
          <w:szCs w:val="20"/>
        </w:rPr>
        <w:t xml:space="preserve">gan </w:t>
      </w:r>
      <w:r w:rsidRPr="006022E5">
        <w:rPr>
          <w:rFonts w:ascii="Cambria" w:hAnsi="Cambria"/>
          <w:sz w:val="20"/>
          <w:szCs w:val="20"/>
        </w:rPr>
        <w:t xml:space="preserve">Uzraudzības un kontroles institūciju platformas sēdes, </w:t>
      </w:r>
      <w:r w:rsidR="00F4552E">
        <w:rPr>
          <w:rFonts w:ascii="Cambria" w:hAnsi="Cambria"/>
          <w:sz w:val="20"/>
          <w:szCs w:val="20"/>
        </w:rPr>
        <w:t>gan</w:t>
      </w:r>
      <w:r w:rsidRPr="006022E5">
        <w:rPr>
          <w:rFonts w:ascii="Cambria" w:hAnsi="Cambria"/>
          <w:sz w:val="20"/>
          <w:szCs w:val="20"/>
        </w:rPr>
        <w:t xml:space="preserve"> Sadarbības koordinācijas grupas sēdes</w:t>
      </w:r>
      <w:r w:rsidR="00F4552E">
        <w:rPr>
          <w:rFonts w:ascii="Cambria" w:hAnsi="Cambria"/>
          <w:sz w:val="20"/>
          <w:szCs w:val="20"/>
        </w:rPr>
        <w:t>. Tāpat</w:t>
      </w:r>
      <w:r w:rsidRPr="006022E5">
        <w:rPr>
          <w:rFonts w:ascii="Cambria" w:hAnsi="Cambria"/>
          <w:sz w:val="20"/>
          <w:szCs w:val="20"/>
        </w:rPr>
        <w:t xml:space="preserve"> 2021. gadā Sadarbības koordinācijas grupas ietvaros plānots veidot specializētas darba grupas un īstenot starpinstitūciju sadarbības projektus.</w:t>
      </w:r>
    </w:p>
    <w:p w14:paraId="4C6BC40E" w14:textId="3B78CB2A" w:rsidR="00F4552E" w:rsidRDefault="006B1508" w:rsidP="00F4552E">
      <w:pPr>
        <w:spacing w:before="120"/>
        <w:rPr>
          <w:rFonts w:ascii="Cambria" w:hAnsi="Cambria"/>
          <w:sz w:val="20"/>
          <w:szCs w:val="20"/>
        </w:rPr>
      </w:pPr>
      <w:r w:rsidRPr="006022E5">
        <w:rPr>
          <w:rFonts w:ascii="Cambria" w:hAnsi="Cambria"/>
          <w:sz w:val="20"/>
          <w:szCs w:val="20"/>
        </w:rPr>
        <w:t xml:space="preserve">Joprojām būtiska nozīme noziedzīgi iegūtu </w:t>
      </w:r>
      <w:r>
        <w:rPr>
          <w:rFonts w:ascii="Cambria" w:hAnsi="Cambria"/>
          <w:sz w:val="20"/>
          <w:szCs w:val="20"/>
        </w:rPr>
        <w:t xml:space="preserve">līdzekļu </w:t>
      </w:r>
      <w:r w:rsidRPr="006022E5">
        <w:rPr>
          <w:rFonts w:ascii="Cambria" w:hAnsi="Cambria"/>
          <w:sz w:val="20"/>
          <w:szCs w:val="20"/>
        </w:rPr>
        <w:t xml:space="preserve">legalizācijas, terorisma un </w:t>
      </w:r>
      <w:proofErr w:type="spellStart"/>
      <w:r w:rsidRPr="006022E5">
        <w:rPr>
          <w:rFonts w:ascii="Cambria" w:hAnsi="Cambria"/>
          <w:sz w:val="20"/>
          <w:szCs w:val="20"/>
        </w:rPr>
        <w:t>proliferācijas</w:t>
      </w:r>
      <w:proofErr w:type="spellEnd"/>
      <w:r w:rsidRPr="006022E5">
        <w:rPr>
          <w:rFonts w:ascii="Cambria" w:hAnsi="Cambria"/>
          <w:sz w:val="20"/>
          <w:szCs w:val="20"/>
        </w:rPr>
        <w:t xml:space="preserve"> finansēšanas novēršanas jomas pilnveidošanā ir izpratnes un zināšanu veicināšanai. 2020. gadā </w:t>
      </w:r>
      <w:r w:rsidR="00AD0324" w:rsidRPr="00552D1A">
        <w:rPr>
          <w:rFonts w:ascii="Cambria" w:hAnsi="Cambria"/>
          <w:sz w:val="20"/>
          <w:szCs w:val="20"/>
        </w:rPr>
        <w:t xml:space="preserve">UKI, kā arī </w:t>
      </w:r>
      <w:r w:rsidRPr="006022E5">
        <w:rPr>
          <w:rFonts w:ascii="Cambria" w:hAnsi="Cambria"/>
          <w:sz w:val="20"/>
          <w:szCs w:val="20"/>
        </w:rPr>
        <w:t>Finanšu izlūkošanas dienests organizējis vērtīgas apmācības un seminārus</w:t>
      </w:r>
      <w:r w:rsidR="00F4552E">
        <w:rPr>
          <w:rFonts w:ascii="Cambria" w:hAnsi="Cambria"/>
          <w:sz w:val="20"/>
          <w:szCs w:val="20"/>
        </w:rPr>
        <w:t>.</w:t>
      </w:r>
    </w:p>
    <w:p w14:paraId="22B455A2" w14:textId="6233359A" w:rsidR="008E7EF0" w:rsidRPr="00F4552E" w:rsidRDefault="008E7EF0" w:rsidP="00F4552E">
      <w:pPr>
        <w:spacing w:before="120"/>
        <w:rPr>
          <w:rFonts w:ascii="Cambria" w:hAnsi="Cambria"/>
          <w:sz w:val="20"/>
          <w:szCs w:val="20"/>
        </w:rPr>
      </w:pPr>
      <w:r w:rsidRPr="008E7EF0">
        <w:rPr>
          <w:rFonts w:ascii="Cambria" w:hAnsi="Cambria"/>
          <w:bCs/>
          <w:sz w:val="20"/>
          <w:szCs w:val="20"/>
        </w:rPr>
        <w:t xml:space="preserve">2020.gada 27. novembrī, Finanšu sektora attīstības padome vienojās atbalstīt </w:t>
      </w:r>
      <w:r w:rsidRPr="008E7EF0">
        <w:rPr>
          <w:rFonts w:ascii="Cambria" w:hAnsi="Cambria"/>
          <w:bCs/>
          <w:i/>
          <w:sz w:val="20"/>
          <w:szCs w:val="20"/>
        </w:rPr>
        <w:t>Pasākumu plān</w:t>
      </w:r>
      <w:r w:rsidR="00F4552E">
        <w:rPr>
          <w:rFonts w:ascii="Cambria" w:hAnsi="Cambria"/>
          <w:bCs/>
          <w:i/>
          <w:sz w:val="20"/>
          <w:szCs w:val="20"/>
        </w:rPr>
        <w:t>u</w:t>
      </w:r>
      <w:r w:rsidRPr="008E7EF0">
        <w:rPr>
          <w:rFonts w:ascii="Cambria" w:hAnsi="Cambria"/>
          <w:bCs/>
          <w:i/>
          <w:sz w:val="20"/>
          <w:szCs w:val="20"/>
        </w:rPr>
        <w:t xml:space="preserve"> samērīgas pieejas nostiprināšanai, izpildot noziedzīgi iegūtu līdzekļu legalizācijas un terorisma un </w:t>
      </w:r>
      <w:proofErr w:type="spellStart"/>
      <w:r w:rsidRPr="008E7EF0">
        <w:rPr>
          <w:rFonts w:ascii="Cambria" w:hAnsi="Cambria"/>
          <w:bCs/>
          <w:i/>
          <w:sz w:val="20"/>
          <w:szCs w:val="20"/>
        </w:rPr>
        <w:t>proliferācijas</w:t>
      </w:r>
      <w:proofErr w:type="spellEnd"/>
      <w:r w:rsidRPr="008E7EF0">
        <w:rPr>
          <w:rFonts w:ascii="Cambria" w:hAnsi="Cambria"/>
          <w:bCs/>
          <w:i/>
          <w:sz w:val="20"/>
          <w:szCs w:val="20"/>
        </w:rPr>
        <w:t xml:space="preserve"> finansēšanas novēršanas prasības</w:t>
      </w:r>
      <w:r w:rsidRPr="008E7EF0">
        <w:rPr>
          <w:rFonts w:ascii="Cambria" w:hAnsi="Cambria"/>
          <w:bCs/>
          <w:sz w:val="20"/>
          <w:szCs w:val="20"/>
        </w:rPr>
        <w:t xml:space="preserve">, kas veicinās vienotu un konsekventu pieeju valsts institūciju un finanšu iestāžu sadarbībā, uzraudzībā un komunikācijā ar klientiem, nodrošinot ar riskiem samērīgas pieejas izmantošanu, </w:t>
      </w:r>
      <w:r w:rsidR="00F4552E">
        <w:rPr>
          <w:rFonts w:ascii="Cambria" w:hAnsi="Cambria"/>
          <w:bCs/>
          <w:sz w:val="20"/>
          <w:szCs w:val="20"/>
        </w:rPr>
        <w:t>t.sk.</w:t>
      </w:r>
      <w:r w:rsidRPr="008E7EF0">
        <w:rPr>
          <w:rFonts w:ascii="Cambria" w:hAnsi="Cambria"/>
          <w:bCs/>
          <w:sz w:val="20"/>
          <w:szCs w:val="20"/>
        </w:rPr>
        <w:t xml:space="preserve"> mazinot administratīvo slogu, uzlabojot un atvieglojot kredītiestāžu un citu finanšu iestāžu darbu, vērtējot riskus, kas saistīti ar klientu iespējamu iesaisti finanšu noziegumos.</w:t>
      </w:r>
      <w:r w:rsidRPr="008E7EF0">
        <w:rPr>
          <w:rFonts w:ascii="Cambria" w:hAnsi="Cambria"/>
          <w:b/>
          <w:bCs/>
          <w:sz w:val="20"/>
          <w:szCs w:val="20"/>
        </w:rPr>
        <w:t xml:space="preserve"> </w:t>
      </w:r>
    </w:p>
    <w:p w14:paraId="2203CB85" w14:textId="4C0521B3" w:rsidR="00F4552E" w:rsidRDefault="008E7EF0" w:rsidP="00F4552E">
      <w:pPr>
        <w:spacing w:before="60"/>
        <w:rPr>
          <w:rFonts w:ascii="Cambria" w:hAnsi="Cambria"/>
          <w:b/>
          <w:bCs/>
          <w:sz w:val="20"/>
          <w:szCs w:val="20"/>
        </w:rPr>
      </w:pPr>
      <w:r w:rsidRPr="008E7EF0">
        <w:rPr>
          <w:rFonts w:ascii="Cambria" w:hAnsi="Cambria"/>
          <w:bCs/>
          <w:sz w:val="20"/>
          <w:szCs w:val="20"/>
        </w:rPr>
        <w:t>Pasākumu plāna mērķis ir ieviest</w:t>
      </w:r>
      <w:r w:rsidRPr="008E7EF0">
        <w:rPr>
          <w:rFonts w:ascii="Cambria" w:hAnsi="Cambria"/>
          <w:b/>
          <w:bCs/>
          <w:sz w:val="20"/>
          <w:szCs w:val="20"/>
        </w:rPr>
        <w:t xml:space="preserve"> </w:t>
      </w:r>
      <w:r w:rsidRPr="008E7EF0">
        <w:rPr>
          <w:rFonts w:ascii="Cambria" w:hAnsi="Cambria"/>
          <w:bCs/>
          <w:sz w:val="20"/>
          <w:szCs w:val="20"/>
        </w:rPr>
        <w:t xml:space="preserve">vienotu un konsekventu pieeju finanšu iestāžu sadarbībā un uzraudzībā, kā arī sadarbībā un komunikācijā ar klientiem, un veicināt izpratni par kopīgo atbildību noziedzīgi iegūtu līdzekļu legalizācijas un terorisma un </w:t>
      </w:r>
      <w:proofErr w:type="spellStart"/>
      <w:r w:rsidRPr="008E7EF0">
        <w:rPr>
          <w:rFonts w:ascii="Cambria" w:hAnsi="Cambria"/>
          <w:bCs/>
          <w:sz w:val="20"/>
          <w:szCs w:val="20"/>
        </w:rPr>
        <w:t>proliferācijas</w:t>
      </w:r>
      <w:proofErr w:type="spellEnd"/>
      <w:r w:rsidRPr="008E7EF0">
        <w:rPr>
          <w:rFonts w:ascii="Cambria" w:hAnsi="Cambria"/>
          <w:bCs/>
          <w:sz w:val="20"/>
          <w:szCs w:val="20"/>
        </w:rPr>
        <w:t xml:space="preserve"> finansēšanas novēršanā, vienlaikus nodrošinot augstāko starptautisko atbilstības standartu ievērošanu. Plānā ietvertie pasākumi paredz veicināt pāreju no formālas uz noteikumiem balstītas pieejas īstenošanas uz elastīgāku, riskos balstītas pieejas īstenošanu klientu un to darījumu izpētē. Minētais paredz arī mazināt formālu pieeju gan sadarbībā ar klientiem, gan finanšu sektora uzraudzībā, būtisku nozīmi piešķirot informēšanas pasākumiem un skaidrojumu sniegšanai. Plānā ietverto pasākumu īstenošana uzsākta jau 2020.gada beigās, turpinot pakāpenisku uzlabojumu ieviešanu, iestāžu uzraudzībā un sadarbībā ar klientiem.</w:t>
      </w:r>
    </w:p>
    <w:p w14:paraId="4C545B75" w14:textId="6D33603E" w:rsidR="008E7EF0" w:rsidRPr="00F4552E" w:rsidRDefault="008E7EF0" w:rsidP="00F4552E">
      <w:pPr>
        <w:spacing w:before="60"/>
        <w:rPr>
          <w:rFonts w:ascii="Cambria" w:hAnsi="Cambria"/>
          <w:b/>
          <w:bCs/>
          <w:sz w:val="20"/>
          <w:szCs w:val="20"/>
        </w:rPr>
      </w:pPr>
      <w:r w:rsidRPr="008E7EF0">
        <w:rPr>
          <w:rFonts w:ascii="Cambria" w:hAnsi="Cambria"/>
          <w:bCs/>
          <w:sz w:val="20"/>
          <w:szCs w:val="20"/>
        </w:rPr>
        <w:t xml:space="preserve">2021.gada 21. janvārī Saeima 1.lasījumā atbalstīja </w:t>
      </w:r>
      <w:r w:rsidRPr="00F4552E">
        <w:rPr>
          <w:rFonts w:ascii="Cambria" w:hAnsi="Cambria"/>
          <w:bCs/>
          <w:i/>
          <w:iCs/>
          <w:sz w:val="20"/>
          <w:szCs w:val="20"/>
        </w:rPr>
        <w:t>Grozījum</w:t>
      </w:r>
      <w:r w:rsidR="00F4552E" w:rsidRPr="00F4552E">
        <w:rPr>
          <w:rFonts w:ascii="Cambria" w:hAnsi="Cambria"/>
          <w:bCs/>
          <w:i/>
          <w:iCs/>
          <w:sz w:val="20"/>
          <w:szCs w:val="20"/>
        </w:rPr>
        <w:t>us</w:t>
      </w:r>
      <w:r w:rsidRPr="00F4552E">
        <w:rPr>
          <w:rFonts w:ascii="Cambria" w:hAnsi="Cambria"/>
          <w:bCs/>
          <w:i/>
          <w:iCs/>
          <w:sz w:val="20"/>
          <w:szCs w:val="20"/>
        </w:rPr>
        <w:t xml:space="preserve"> </w:t>
      </w:r>
      <w:r w:rsidR="00F4552E" w:rsidRPr="00F4552E">
        <w:rPr>
          <w:rFonts w:ascii="Cambria" w:hAnsi="Cambria"/>
          <w:bCs/>
          <w:i/>
          <w:iCs/>
          <w:sz w:val="20"/>
          <w:szCs w:val="20"/>
        </w:rPr>
        <w:t>n</w:t>
      </w:r>
      <w:r w:rsidRPr="00F4552E">
        <w:rPr>
          <w:rFonts w:ascii="Cambria" w:hAnsi="Cambria"/>
          <w:bCs/>
          <w:i/>
          <w:iCs/>
          <w:sz w:val="20"/>
          <w:szCs w:val="20"/>
        </w:rPr>
        <w:t xml:space="preserve">oziedzīgi iegūtu līdzekļu legalizācijas un terorisma un </w:t>
      </w:r>
      <w:proofErr w:type="spellStart"/>
      <w:r w:rsidRPr="00F4552E">
        <w:rPr>
          <w:rFonts w:ascii="Cambria" w:hAnsi="Cambria"/>
          <w:bCs/>
          <w:i/>
          <w:iCs/>
          <w:sz w:val="20"/>
          <w:szCs w:val="20"/>
        </w:rPr>
        <w:t>proliferācijas</w:t>
      </w:r>
      <w:proofErr w:type="spellEnd"/>
      <w:r w:rsidRPr="00F4552E">
        <w:rPr>
          <w:rFonts w:ascii="Cambria" w:hAnsi="Cambria"/>
          <w:bCs/>
          <w:i/>
          <w:iCs/>
          <w:sz w:val="20"/>
          <w:szCs w:val="20"/>
        </w:rPr>
        <w:t xml:space="preserve"> finansēšanas novēršanas likumā</w:t>
      </w:r>
      <w:r w:rsidR="00F4552E">
        <w:rPr>
          <w:rFonts w:ascii="Cambria" w:hAnsi="Cambria"/>
          <w:bCs/>
          <w:sz w:val="20"/>
          <w:szCs w:val="20"/>
        </w:rPr>
        <w:t>,</w:t>
      </w:r>
      <w:r w:rsidRPr="008E7EF0">
        <w:rPr>
          <w:rFonts w:ascii="Cambria" w:hAnsi="Cambria"/>
          <w:bCs/>
          <w:sz w:val="20"/>
          <w:szCs w:val="20"/>
        </w:rPr>
        <w:t xml:space="preserve"> kas izstrādāti atbilstoši </w:t>
      </w:r>
      <w:proofErr w:type="spellStart"/>
      <w:r w:rsidRPr="008E7EF0">
        <w:rPr>
          <w:rFonts w:ascii="Cambria" w:hAnsi="Cambria"/>
          <w:bCs/>
          <w:i/>
          <w:sz w:val="20"/>
          <w:szCs w:val="20"/>
        </w:rPr>
        <w:t>Moneyval</w:t>
      </w:r>
      <w:proofErr w:type="spellEnd"/>
      <w:r w:rsidRPr="008E7EF0">
        <w:rPr>
          <w:rFonts w:ascii="Cambria" w:hAnsi="Cambria"/>
          <w:bCs/>
          <w:i/>
          <w:sz w:val="20"/>
          <w:szCs w:val="20"/>
        </w:rPr>
        <w:t xml:space="preserve"> </w:t>
      </w:r>
      <w:r w:rsidRPr="008E7EF0">
        <w:rPr>
          <w:rFonts w:ascii="Cambria" w:hAnsi="Cambria"/>
          <w:bCs/>
          <w:sz w:val="20"/>
          <w:szCs w:val="20"/>
        </w:rPr>
        <w:t xml:space="preserve">novērtējumam par Latvijas progresu tehnisko rekomendāciju izpildē, lai </w:t>
      </w:r>
      <w:r w:rsidR="00D917EA">
        <w:rPr>
          <w:rFonts w:ascii="Cambria" w:hAnsi="Cambria"/>
          <w:bCs/>
          <w:sz w:val="20"/>
          <w:szCs w:val="20"/>
        </w:rPr>
        <w:t>pilnveidotu</w:t>
      </w:r>
      <w:r w:rsidRPr="008E7EF0">
        <w:rPr>
          <w:rFonts w:ascii="Cambria" w:hAnsi="Cambria"/>
          <w:bCs/>
          <w:sz w:val="20"/>
          <w:szCs w:val="20"/>
        </w:rPr>
        <w:t xml:space="preserve"> regulējuma atbilstību FATF rekomendācijām, turpinot nacionālās finanšu noziegumu novēršanas sistēmas </w:t>
      </w:r>
      <w:r w:rsidR="00D917EA" w:rsidRPr="00D917EA">
        <w:rPr>
          <w:rFonts w:ascii="Cambria" w:hAnsi="Cambria"/>
          <w:bCs/>
          <w:sz w:val="20"/>
          <w:szCs w:val="20"/>
        </w:rPr>
        <w:t>efektivitātes paaugstināšanu</w:t>
      </w:r>
      <w:r w:rsidRPr="008E7EF0">
        <w:rPr>
          <w:rFonts w:ascii="Cambria" w:hAnsi="Cambria"/>
          <w:bCs/>
          <w:sz w:val="20"/>
          <w:szCs w:val="20"/>
        </w:rPr>
        <w:t>. Vienlaikus likumprojekts paredz nosacījumus sistēmiska un strukturēta risinājuma – kopīgā klienta izpētes rīka izveide un jaunu aizdomīgu darījumu ziņošanas sistēmas ieviešanu Finanšu izlūkošanas dienestā, pilnveidojot tās funkcionalitāti, kā arī atvieglojot ziņojumu par aizdomīgiem darījumiem iesniegšanu Finanšu izlūkošanas dienestam un Valsts ieņēmu dienestam vienotā informācijas kanālā (atceļot paralēlās ziņošanas sistēmu).</w:t>
      </w:r>
    </w:p>
    <w:p w14:paraId="3B76892D" w14:textId="1191A6F4" w:rsidR="00096E0A" w:rsidRDefault="00096E0A" w:rsidP="00BB535E">
      <w:pPr>
        <w:spacing w:before="120"/>
        <w:rPr>
          <w:rFonts w:ascii="Cambria" w:hAnsi="Cambria"/>
          <w:bCs/>
          <w:sz w:val="20"/>
          <w:szCs w:val="20"/>
        </w:rPr>
      </w:pPr>
      <w:r w:rsidRPr="0046630B">
        <w:rPr>
          <w:rFonts w:ascii="Cambria" w:hAnsi="Cambria"/>
          <w:bCs/>
          <w:sz w:val="20"/>
          <w:szCs w:val="20"/>
        </w:rPr>
        <w:t xml:space="preserve">Pamatojoties uz </w:t>
      </w:r>
      <w:r w:rsidRPr="00080098">
        <w:rPr>
          <w:rFonts w:ascii="Cambria" w:hAnsi="Cambria"/>
          <w:bCs/>
          <w:i/>
          <w:iCs/>
          <w:sz w:val="20"/>
          <w:szCs w:val="20"/>
        </w:rPr>
        <w:t xml:space="preserve">Grozījumiem </w:t>
      </w:r>
      <w:r w:rsidR="00BB535E">
        <w:rPr>
          <w:rFonts w:ascii="Cambria" w:hAnsi="Cambria"/>
          <w:bCs/>
          <w:i/>
          <w:iCs/>
          <w:sz w:val="20"/>
          <w:szCs w:val="20"/>
        </w:rPr>
        <w:t>s</w:t>
      </w:r>
      <w:r w:rsidRPr="00080098">
        <w:rPr>
          <w:rFonts w:ascii="Cambria" w:hAnsi="Cambria"/>
          <w:bCs/>
          <w:i/>
          <w:iCs/>
          <w:sz w:val="20"/>
          <w:szCs w:val="20"/>
        </w:rPr>
        <w:t>tarptautisko un Latvijas Republikas nacionālo sankciju likumā</w:t>
      </w:r>
      <w:r w:rsidRPr="0046630B">
        <w:rPr>
          <w:rFonts w:ascii="Cambria" w:hAnsi="Cambria"/>
          <w:bCs/>
          <w:sz w:val="20"/>
          <w:szCs w:val="20"/>
        </w:rPr>
        <w:t xml:space="preserve"> un </w:t>
      </w:r>
      <w:r>
        <w:rPr>
          <w:rFonts w:ascii="Cambria" w:hAnsi="Cambria"/>
          <w:bCs/>
          <w:sz w:val="20"/>
          <w:szCs w:val="20"/>
        </w:rPr>
        <w:t>MK</w:t>
      </w:r>
      <w:r w:rsidRPr="0046630B">
        <w:rPr>
          <w:rFonts w:ascii="Cambria" w:hAnsi="Cambria"/>
          <w:bCs/>
          <w:sz w:val="20"/>
          <w:szCs w:val="20"/>
        </w:rPr>
        <w:t xml:space="preserve"> noteikto </w:t>
      </w:r>
      <w:r w:rsidRPr="00080098">
        <w:rPr>
          <w:rFonts w:ascii="Cambria" w:hAnsi="Cambria"/>
          <w:bCs/>
          <w:i/>
          <w:iCs/>
          <w:sz w:val="20"/>
          <w:szCs w:val="20"/>
        </w:rPr>
        <w:t xml:space="preserve">Starptautisko un nacionālo sankciju ierosināšanas un izpildes kārtību </w:t>
      </w:r>
      <w:r w:rsidRPr="00BB535E">
        <w:rPr>
          <w:rFonts w:ascii="Cambria" w:hAnsi="Cambria"/>
          <w:bCs/>
          <w:sz w:val="20"/>
          <w:szCs w:val="20"/>
        </w:rPr>
        <w:t>un apstiprināto</w:t>
      </w:r>
      <w:r w:rsidRPr="00080098">
        <w:rPr>
          <w:rFonts w:ascii="Cambria" w:hAnsi="Cambria"/>
          <w:bCs/>
          <w:i/>
          <w:iCs/>
          <w:sz w:val="20"/>
          <w:szCs w:val="20"/>
        </w:rPr>
        <w:t xml:space="preserve"> Sankciju koordinācijas padomes nolikumu</w:t>
      </w:r>
      <w:r w:rsidRPr="0046630B">
        <w:rPr>
          <w:rFonts w:ascii="Cambria" w:hAnsi="Cambria"/>
          <w:bCs/>
          <w:sz w:val="20"/>
          <w:szCs w:val="20"/>
        </w:rPr>
        <w:t>, reformēta sankciju piemērošanas kārtība, paredzot lielāku koordināciju starp iesaistītajām institūcijām, kā arī sadarbību ar privāto sektoru.</w:t>
      </w:r>
    </w:p>
    <w:p w14:paraId="239A227C" w14:textId="18F5F326" w:rsidR="000A3337" w:rsidRDefault="000A3337" w:rsidP="00BB535E">
      <w:pPr>
        <w:spacing w:before="120"/>
        <w:rPr>
          <w:rFonts w:ascii="Cambria" w:hAnsi="Cambria"/>
          <w:bCs/>
          <w:sz w:val="20"/>
          <w:szCs w:val="20"/>
        </w:rPr>
      </w:pPr>
      <w:r w:rsidRPr="0046630B">
        <w:rPr>
          <w:rFonts w:ascii="Cambria" w:hAnsi="Cambria"/>
          <w:bCs/>
          <w:sz w:val="20"/>
          <w:szCs w:val="20"/>
        </w:rPr>
        <w:t xml:space="preserve">Pēdējo gadu laikā arī Finanšu un kapitāla tirgus komisija </w:t>
      </w:r>
      <w:r>
        <w:rPr>
          <w:rFonts w:ascii="Cambria" w:hAnsi="Cambria"/>
          <w:bCs/>
          <w:sz w:val="20"/>
          <w:szCs w:val="20"/>
        </w:rPr>
        <w:t>(FKTK) ir veikusi apjomīgu darbu a</w:t>
      </w:r>
      <w:r w:rsidRPr="0046630B">
        <w:rPr>
          <w:rFonts w:ascii="Cambria" w:hAnsi="Cambria"/>
          <w:bCs/>
          <w:sz w:val="20"/>
          <w:szCs w:val="20"/>
        </w:rPr>
        <w:t xml:space="preserve">r mērķi stiprināt </w:t>
      </w:r>
      <w:r w:rsidR="00AD0324">
        <w:rPr>
          <w:rFonts w:ascii="Cambria" w:hAnsi="Cambria"/>
          <w:bCs/>
          <w:sz w:val="20"/>
          <w:szCs w:val="20"/>
        </w:rPr>
        <w:t>kredītiestāžu</w:t>
      </w:r>
      <w:r w:rsidRPr="0046630B">
        <w:rPr>
          <w:rFonts w:ascii="Cambria" w:hAnsi="Cambria"/>
          <w:bCs/>
          <w:sz w:val="20"/>
          <w:szCs w:val="20"/>
        </w:rPr>
        <w:t xml:space="preserve"> </w:t>
      </w:r>
      <w:r>
        <w:rPr>
          <w:rFonts w:ascii="Cambria" w:hAnsi="Cambria"/>
          <w:bCs/>
          <w:sz w:val="20"/>
          <w:szCs w:val="20"/>
        </w:rPr>
        <w:t xml:space="preserve">un </w:t>
      </w:r>
      <w:r w:rsidR="00D917EA" w:rsidRPr="00D917EA">
        <w:rPr>
          <w:rFonts w:ascii="Cambria" w:hAnsi="Cambria"/>
          <w:bCs/>
          <w:sz w:val="20"/>
          <w:szCs w:val="20"/>
        </w:rPr>
        <w:t xml:space="preserve">tās uzraudzībā esošo </w:t>
      </w:r>
      <w:r>
        <w:rPr>
          <w:rFonts w:ascii="Cambria" w:hAnsi="Cambria"/>
          <w:bCs/>
          <w:sz w:val="20"/>
          <w:szCs w:val="20"/>
        </w:rPr>
        <w:t xml:space="preserve">finanšu institūciju </w:t>
      </w:r>
      <w:r w:rsidRPr="0046630B">
        <w:rPr>
          <w:rFonts w:ascii="Cambria" w:hAnsi="Cambria"/>
          <w:bCs/>
          <w:sz w:val="20"/>
          <w:szCs w:val="20"/>
        </w:rPr>
        <w:t xml:space="preserve">iekšējās kontroles sistēmas, mazināt noziedzīgi iegūtu līdzekļu legalizācijas un terorisma un </w:t>
      </w:r>
      <w:proofErr w:type="spellStart"/>
      <w:r w:rsidRPr="0046630B">
        <w:rPr>
          <w:rFonts w:ascii="Cambria" w:hAnsi="Cambria"/>
          <w:bCs/>
          <w:sz w:val="20"/>
          <w:szCs w:val="20"/>
        </w:rPr>
        <w:t>proliferācijas</w:t>
      </w:r>
      <w:proofErr w:type="spellEnd"/>
      <w:r w:rsidRPr="0046630B">
        <w:rPr>
          <w:rFonts w:ascii="Cambria" w:hAnsi="Cambria"/>
          <w:bCs/>
          <w:sz w:val="20"/>
          <w:szCs w:val="20"/>
        </w:rPr>
        <w:t xml:space="preserve"> finansēšanas </w:t>
      </w:r>
      <w:r>
        <w:rPr>
          <w:rFonts w:ascii="Cambria" w:hAnsi="Cambria"/>
          <w:bCs/>
          <w:sz w:val="20"/>
          <w:szCs w:val="20"/>
        </w:rPr>
        <w:t xml:space="preserve">(NILLTPF) </w:t>
      </w:r>
      <w:r w:rsidRPr="0046630B">
        <w:rPr>
          <w:rFonts w:ascii="Cambria" w:hAnsi="Cambria"/>
          <w:bCs/>
          <w:sz w:val="20"/>
          <w:szCs w:val="20"/>
        </w:rPr>
        <w:t>risku</w:t>
      </w:r>
      <w:r>
        <w:rPr>
          <w:rFonts w:ascii="Cambria" w:hAnsi="Cambria"/>
          <w:bCs/>
          <w:sz w:val="20"/>
          <w:szCs w:val="20"/>
        </w:rPr>
        <w:t>s</w:t>
      </w:r>
      <w:r w:rsidR="004600D3">
        <w:rPr>
          <w:rFonts w:ascii="Cambria" w:hAnsi="Cambria"/>
          <w:bCs/>
          <w:sz w:val="20"/>
          <w:szCs w:val="20"/>
        </w:rPr>
        <w:t xml:space="preserve">, </w:t>
      </w:r>
      <w:r w:rsidRPr="0046630B">
        <w:rPr>
          <w:rFonts w:ascii="Cambria" w:hAnsi="Cambria"/>
          <w:bCs/>
          <w:sz w:val="20"/>
          <w:szCs w:val="20"/>
        </w:rPr>
        <w:t xml:space="preserve">kā arī </w:t>
      </w:r>
      <w:r>
        <w:rPr>
          <w:rFonts w:ascii="Cambria" w:hAnsi="Cambria"/>
          <w:bCs/>
          <w:sz w:val="20"/>
          <w:szCs w:val="20"/>
        </w:rPr>
        <w:t xml:space="preserve">veikusi </w:t>
      </w:r>
      <w:r w:rsidRPr="0046630B">
        <w:rPr>
          <w:rFonts w:ascii="Cambria" w:hAnsi="Cambria"/>
          <w:bCs/>
          <w:sz w:val="20"/>
          <w:szCs w:val="20"/>
        </w:rPr>
        <w:t>pasākum</w:t>
      </w:r>
      <w:r>
        <w:rPr>
          <w:rFonts w:ascii="Cambria" w:hAnsi="Cambria"/>
          <w:bCs/>
          <w:sz w:val="20"/>
          <w:szCs w:val="20"/>
        </w:rPr>
        <w:t>us</w:t>
      </w:r>
      <w:r w:rsidRPr="0046630B">
        <w:rPr>
          <w:rFonts w:ascii="Cambria" w:hAnsi="Cambria"/>
          <w:bCs/>
          <w:sz w:val="20"/>
          <w:szCs w:val="20"/>
        </w:rPr>
        <w:t xml:space="preserve"> uzraudzības stiprināšanas jomā</w:t>
      </w:r>
      <w:r>
        <w:rPr>
          <w:rFonts w:ascii="Cambria" w:hAnsi="Cambria"/>
          <w:bCs/>
          <w:sz w:val="20"/>
          <w:szCs w:val="20"/>
        </w:rPr>
        <w:t>, kuru ieviešanas efektivitāti 2020. gadā ietekmēja COVID-19 noteiktie ierobežojumi</w:t>
      </w:r>
      <w:r w:rsidR="004600D3">
        <w:rPr>
          <w:rFonts w:ascii="Cambria" w:hAnsi="Cambria"/>
          <w:bCs/>
          <w:sz w:val="20"/>
          <w:szCs w:val="20"/>
        </w:rPr>
        <w:t>.</w:t>
      </w:r>
    </w:p>
    <w:p w14:paraId="6B29B04F" w14:textId="630C1617" w:rsidR="000A3337" w:rsidRDefault="000A3337" w:rsidP="000A3337">
      <w:pPr>
        <w:spacing w:before="60"/>
        <w:rPr>
          <w:rFonts w:ascii="Cambria" w:hAnsi="Cambria"/>
          <w:bCs/>
          <w:sz w:val="20"/>
          <w:szCs w:val="20"/>
        </w:rPr>
      </w:pPr>
      <w:r w:rsidRPr="00054962">
        <w:rPr>
          <w:rFonts w:ascii="Cambria" w:hAnsi="Cambria"/>
          <w:bCs/>
          <w:sz w:val="20"/>
          <w:szCs w:val="20"/>
        </w:rPr>
        <w:lastRenderedPageBreak/>
        <w:t xml:space="preserve">FKTK darba prioritātes finanšu noziegumu apkarošanas jomā 2020. gadā bija uz risku </w:t>
      </w:r>
      <w:proofErr w:type="spellStart"/>
      <w:r w:rsidRPr="00054962">
        <w:rPr>
          <w:rFonts w:ascii="Cambria" w:hAnsi="Cambria"/>
          <w:bCs/>
          <w:sz w:val="20"/>
          <w:szCs w:val="20"/>
        </w:rPr>
        <w:t>izvērtējumu</w:t>
      </w:r>
      <w:proofErr w:type="spellEnd"/>
      <w:r w:rsidRPr="00054962">
        <w:rPr>
          <w:rFonts w:ascii="Cambria" w:hAnsi="Cambria"/>
          <w:bCs/>
          <w:sz w:val="20"/>
          <w:szCs w:val="20"/>
        </w:rPr>
        <w:t xml:space="preserve"> balstītas pieejas stipri</w:t>
      </w:r>
      <w:r>
        <w:rPr>
          <w:rFonts w:ascii="Cambria" w:hAnsi="Cambria"/>
          <w:bCs/>
          <w:sz w:val="20"/>
          <w:szCs w:val="20"/>
        </w:rPr>
        <w:t xml:space="preserve">nāšana, uzraudzības procesā vērtējot iekšējās kontroles sistēmas elementu efektivitāti un atbilstību riska iestādes profilam. </w:t>
      </w:r>
      <w:r w:rsidRPr="00054962">
        <w:rPr>
          <w:rFonts w:ascii="Cambria" w:hAnsi="Cambria"/>
          <w:bCs/>
          <w:sz w:val="20"/>
          <w:szCs w:val="20"/>
        </w:rPr>
        <w:t>Latvijas finanšu sektora dalībnieku</w:t>
      </w:r>
      <w:r>
        <w:rPr>
          <w:rFonts w:ascii="Cambria" w:hAnsi="Cambria"/>
          <w:bCs/>
          <w:sz w:val="20"/>
          <w:szCs w:val="20"/>
        </w:rPr>
        <w:t xml:space="preserve"> un FKTK darba procesā veicināta vienota izpratne</w:t>
      </w:r>
      <w:r w:rsidRPr="00F25C3B">
        <w:rPr>
          <w:rFonts w:ascii="Cambria" w:hAnsi="Cambria"/>
          <w:bCs/>
          <w:sz w:val="20"/>
          <w:szCs w:val="20"/>
        </w:rPr>
        <w:t xml:space="preserve"> par normatīvo aktu prasībām NILLTFN un sankciju piemērošanas jomā</w:t>
      </w:r>
      <w:r w:rsidRPr="00556B3F">
        <w:rPr>
          <w:rFonts w:ascii="Cambria" w:hAnsi="Cambria"/>
          <w:bCs/>
          <w:sz w:val="20"/>
          <w:szCs w:val="20"/>
        </w:rPr>
        <w:t>. 2020. gadā sadarbībā ar nozari izstrādāti</w:t>
      </w:r>
      <w:r>
        <w:rPr>
          <w:rFonts w:ascii="Cambria" w:hAnsi="Cambria"/>
          <w:bCs/>
          <w:sz w:val="20"/>
          <w:szCs w:val="20"/>
        </w:rPr>
        <w:t xml:space="preserve"> un </w:t>
      </w:r>
      <w:r w:rsidR="004600D3">
        <w:rPr>
          <w:rFonts w:ascii="Cambria" w:hAnsi="Cambria"/>
          <w:bCs/>
          <w:sz w:val="20"/>
          <w:szCs w:val="20"/>
        </w:rPr>
        <w:t>2020.gada 20.jūlijā</w:t>
      </w:r>
      <w:r>
        <w:rPr>
          <w:rFonts w:ascii="Cambria" w:hAnsi="Cambria"/>
          <w:bCs/>
          <w:sz w:val="20"/>
          <w:szCs w:val="20"/>
        </w:rPr>
        <w:t xml:space="preserve"> publiskoti </w:t>
      </w:r>
      <w:r w:rsidRPr="00556B3F">
        <w:rPr>
          <w:rFonts w:ascii="Cambria" w:hAnsi="Cambria"/>
          <w:bCs/>
          <w:sz w:val="20"/>
          <w:szCs w:val="20"/>
        </w:rPr>
        <w:t xml:space="preserve">ieteikumi NILLTPF novēršanas un sankciju riska pārvaldīšanas iekšējās kontroles sistēmas izveidei un klientu izpētei, skaidrojot un sniedzot piemērus tādās jomās kā risku novērtējums, iekšējās kontroles sistēmas pilnveidošana un klientu izpēte. </w:t>
      </w:r>
    </w:p>
    <w:p w14:paraId="219D87C6" w14:textId="46E81FF3" w:rsidR="000A3337" w:rsidRPr="009168E8" w:rsidRDefault="000A3337" w:rsidP="009168E8">
      <w:pPr>
        <w:spacing w:before="120"/>
        <w:rPr>
          <w:rFonts w:ascii="Cambria" w:hAnsi="Cambria"/>
          <w:sz w:val="20"/>
          <w:szCs w:val="20"/>
          <w:shd w:val="clear" w:color="auto" w:fill="FFFFFF"/>
        </w:rPr>
      </w:pPr>
      <w:r w:rsidRPr="009168E8">
        <w:rPr>
          <w:rFonts w:ascii="Cambria" w:hAnsi="Cambria"/>
          <w:bCs/>
          <w:sz w:val="20"/>
          <w:szCs w:val="20"/>
        </w:rPr>
        <w:t xml:space="preserve">Lai kredītiestāžu maksātnespējas un likvidācijas procesā nodrošinātu finanšu noziegumu novēršanas jomas normatīvo aktu prasību ievērošanu, FKTK noteica vispārējās prasības metodoloģijas izstrādei NILLTPF novēršanas prasību izpildei kredītiestādes likvidācijas vai maksātnespējas procesā </w:t>
      </w:r>
      <w:r w:rsidR="009168E8">
        <w:rPr>
          <w:rFonts w:ascii="Cambria" w:hAnsi="Cambria"/>
          <w:bCs/>
          <w:sz w:val="20"/>
          <w:szCs w:val="20"/>
        </w:rPr>
        <w:t>2020.gada 18.augusta</w:t>
      </w:r>
      <w:r w:rsidRPr="009168E8">
        <w:rPr>
          <w:rFonts w:ascii="Cambria" w:hAnsi="Cambria"/>
          <w:bCs/>
          <w:sz w:val="20"/>
          <w:szCs w:val="20"/>
        </w:rPr>
        <w:t xml:space="preserve"> </w:t>
      </w:r>
      <w:r w:rsidRPr="009168E8">
        <w:rPr>
          <w:rFonts w:ascii="Cambria" w:hAnsi="Cambria"/>
          <w:bCs/>
          <w:i/>
          <w:iCs/>
          <w:sz w:val="20"/>
          <w:szCs w:val="20"/>
        </w:rPr>
        <w:t xml:space="preserve">Noziedzīgi iegūtu līdzekļu legalizācijas un terorisma un </w:t>
      </w:r>
      <w:proofErr w:type="spellStart"/>
      <w:r w:rsidRPr="009168E8">
        <w:rPr>
          <w:rFonts w:ascii="Cambria" w:hAnsi="Cambria"/>
          <w:bCs/>
          <w:i/>
          <w:iCs/>
          <w:sz w:val="20"/>
          <w:szCs w:val="20"/>
        </w:rPr>
        <w:t>proliferācijas</w:t>
      </w:r>
      <w:proofErr w:type="spellEnd"/>
      <w:r w:rsidRPr="009168E8">
        <w:rPr>
          <w:rFonts w:ascii="Cambria" w:hAnsi="Cambria"/>
          <w:bCs/>
          <w:i/>
          <w:iCs/>
          <w:sz w:val="20"/>
          <w:szCs w:val="20"/>
        </w:rPr>
        <w:t xml:space="preserve"> finansēšanas novēršanas un sankciju riska pārvaldīšanas prasību izpildes metodoloģijas izstrādes normatīv</w:t>
      </w:r>
      <w:r w:rsidR="009168E8" w:rsidRPr="009168E8">
        <w:rPr>
          <w:rFonts w:ascii="Cambria" w:hAnsi="Cambria"/>
          <w:bCs/>
          <w:i/>
          <w:iCs/>
          <w:sz w:val="20"/>
          <w:szCs w:val="20"/>
        </w:rPr>
        <w:t>ajos</w:t>
      </w:r>
      <w:r w:rsidRPr="009168E8">
        <w:rPr>
          <w:rFonts w:ascii="Cambria" w:hAnsi="Cambria"/>
          <w:bCs/>
          <w:i/>
          <w:iCs/>
          <w:sz w:val="20"/>
          <w:szCs w:val="20"/>
        </w:rPr>
        <w:t xml:space="preserve"> noteikum</w:t>
      </w:r>
      <w:r w:rsidR="009168E8" w:rsidRPr="009168E8">
        <w:rPr>
          <w:rFonts w:ascii="Cambria" w:hAnsi="Cambria"/>
          <w:bCs/>
          <w:i/>
          <w:iCs/>
          <w:sz w:val="20"/>
          <w:szCs w:val="20"/>
        </w:rPr>
        <w:t>os</w:t>
      </w:r>
      <w:r w:rsidRPr="009168E8">
        <w:rPr>
          <w:rFonts w:ascii="Cambria" w:hAnsi="Cambria"/>
          <w:sz w:val="20"/>
          <w:szCs w:val="20"/>
          <w:shd w:val="clear" w:color="auto" w:fill="FFFFFF"/>
        </w:rPr>
        <w:t>.</w:t>
      </w:r>
      <w:r w:rsidRPr="009168E8">
        <w:t xml:space="preserve"> </w:t>
      </w:r>
      <w:r w:rsidR="009168E8">
        <w:rPr>
          <w:rFonts w:ascii="Cambria" w:hAnsi="Cambria"/>
          <w:sz w:val="20"/>
          <w:szCs w:val="20"/>
        </w:rPr>
        <w:t>Tie</w:t>
      </w:r>
      <w:r w:rsidRPr="009168E8">
        <w:rPr>
          <w:rFonts w:ascii="Cambria" w:hAnsi="Cambria"/>
          <w:sz w:val="20"/>
          <w:szCs w:val="20"/>
        </w:rPr>
        <w:t xml:space="preserve"> nosaka</w:t>
      </w:r>
      <w:r w:rsidRPr="009168E8">
        <w:t xml:space="preserve">, </w:t>
      </w:r>
      <w:r w:rsidRPr="009168E8">
        <w:rPr>
          <w:rFonts w:ascii="Cambria" w:hAnsi="Cambria"/>
          <w:sz w:val="20"/>
          <w:szCs w:val="20"/>
          <w:shd w:val="clear" w:color="auto" w:fill="FFFFFF"/>
        </w:rPr>
        <w:t>kādiem elementiem jābūt iekļautiem metodoloģijā, kādiem risku paaugstinošiem faktoriem jāpievērš uzmanība likvidācijas vai maksātnespējas procesā, kā arī darījumu tvērumu, kuriem nosakāmas NILLTPF un sankciju riska pārvaldīšanas prasības.</w:t>
      </w:r>
    </w:p>
    <w:p w14:paraId="32BA927E" w14:textId="698A2199" w:rsidR="000A3337" w:rsidRDefault="000A3337" w:rsidP="00EA3919">
      <w:pPr>
        <w:spacing w:before="120"/>
        <w:rPr>
          <w:rFonts w:ascii="Cambria" w:hAnsi="Cambria"/>
          <w:bCs/>
          <w:sz w:val="20"/>
          <w:szCs w:val="20"/>
        </w:rPr>
      </w:pPr>
      <w:r>
        <w:rPr>
          <w:rFonts w:ascii="Cambria" w:hAnsi="Cambria"/>
          <w:bCs/>
          <w:sz w:val="20"/>
          <w:szCs w:val="20"/>
        </w:rPr>
        <w:t xml:space="preserve">Īstenojot uz risku </w:t>
      </w:r>
      <w:proofErr w:type="spellStart"/>
      <w:r>
        <w:rPr>
          <w:rFonts w:ascii="Cambria" w:hAnsi="Cambria"/>
          <w:bCs/>
          <w:sz w:val="20"/>
          <w:szCs w:val="20"/>
        </w:rPr>
        <w:t>izvērtējumu</w:t>
      </w:r>
      <w:proofErr w:type="spellEnd"/>
      <w:r>
        <w:rPr>
          <w:rFonts w:ascii="Cambria" w:hAnsi="Cambria"/>
          <w:bCs/>
          <w:sz w:val="20"/>
          <w:szCs w:val="20"/>
        </w:rPr>
        <w:t xml:space="preserve"> balstītu uzraudzības pieeju </w:t>
      </w:r>
      <w:r w:rsidR="00AD0324">
        <w:rPr>
          <w:rFonts w:ascii="Cambria" w:hAnsi="Cambria"/>
          <w:bCs/>
          <w:sz w:val="20"/>
          <w:szCs w:val="20"/>
        </w:rPr>
        <w:t>kredītiestādēs</w:t>
      </w:r>
      <w:r>
        <w:rPr>
          <w:rFonts w:ascii="Cambria" w:hAnsi="Cambria"/>
          <w:bCs/>
          <w:sz w:val="20"/>
          <w:szCs w:val="20"/>
        </w:rPr>
        <w:t>, FKTK 2020. gadā veikusi 13</w:t>
      </w:r>
      <w:r w:rsidRPr="00F430E2">
        <w:rPr>
          <w:rFonts w:ascii="Cambria" w:hAnsi="Cambria"/>
          <w:bCs/>
          <w:sz w:val="20"/>
          <w:szCs w:val="20"/>
        </w:rPr>
        <w:t xml:space="preserve"> pārbaudes NILLTPFN jom</w:t>
      </w:r>
      <w:r w:rsidRPr="00E234AF">
        <w:rPr>
          <w:rFonts w:ascii="Cambria" w:hAnsi="Cambria"/>
          <w:bCs/>
          <w:sz w:val="20"/>
          <w:szCs w:val="20"/>
        </w:rPr>
        <w:t>ā. Tajā pašā laika periodā soda nauda par pārkāpumiem NILLTPFN jomā piemērota</w:t>
      </w:r>
      <w:r w:rsidRPr="00C47D5E">
        <w:rPr>
          <w:rFonts w:ascii="Cambria" w:hAnsi="Cambria"/>
          <w:bCs/>
          <w:sz w:val="20"/>
          <w:szCs w:val="20"/>
        </w:rPr>
        <w:t xml:space="preserve"> trīs </w:t>
      </w:r>
      <w:r w:rsidR="00AD0324">
        <w:rPr>
          <w:rFonts w:ascii="Cambria" w:hAnsi="Cambria"/>
          <w:bCs/>
          <w:sz w:val="20"/>
          <w:szCs w:val="20"/>
        </w:rPr>
        <w:t>kredītiestādēm</w:t>
      </w:r>
      <w:r w:rsidRPr="00C47D5E">
        <w:rPr>
          <w:rFonts w:ascii="Cambria" w:hAnsi="Cambria"/>
          <w:bCs/>
          <w:sz w:val="20"/>
          <w:szCs w:val="20"/>
        </w:rPr>
        <w:t xml:space="preserve"> 2</w:t>
      </w:r>
      <w:r w:rsidR="00EA3919">
        <w:rPr>
          <w:rFonts w:ascii="Cambria" w:hAnsi="Cambria"/>
          <w:bCs/>
          <w:sz w:val="20"/>
          <w:szCs w:val="20"/>
        </w:rPr>
        <w:t>,</w:t>
      </w:r>
      <w:r w:rsidRPr="00C47D5E">
        <w:rPr>
          <w:rFonts w:ascii="Cambria" w:hAnsi="Cambria"/>
          <w:bCs/>
          <w:sz w:val="20"/>
          <w:szCs w:val="20"/>
        </w:rPr>
        <w:t xml:space="preserve">03 milj. </w:t>
      </w:r>
      <w:r w:rsidR="00EA3919">
        <w:rPr>
          <w:rFonts w:ascii="Cambria" w:hAnsi="Cambria"/>
          <w:bCs/>
          <w:sz w:val="20"/>
          <w:szCs w:val="20"/>
        </w:rPr>
        <w:t>EUR</w:t>
      </w:r>
      <w:r w:rsidRPr="00C47D5E">
        <w:rPr>
          <w:rFonts w:ascii="Cambria" w:hAnsi="Cambria"/>
          <w:bCs/>
          <w:sz w:val="20"/>
          <w:szCs w:val="20"/>
        </w:rPr>
        <w:t xml:space="preserve"> apmērā, bet </w:t>
      </w:r>
      <w:r>
        <w:rPr>
          <w:rFonts w:ascii="Cambria" w:hAnsi="Cambria"/>
          <w:bCs/>
          <w:sz w:val="20"/>
          <w:szCs w:val="20"/>
        </w:rPr>
        <w:t xml:space="preserve">divām no </w:t>
      </w:r>
      <w:r w:rsidR="00AD0324">
        <w:rPr>
          <w:rFonts w:ascii="Cambria" w:hAnsi="Cambria"/>
          <w:bCs/>
          <w:sz w:val="20"/>
          <w:szCs w:val="20"/>
        </w:rPr>
        <w:t>kredītiestādēm</w:t>
      </w:r>
      <w:r>
        <w:rPr>
          <w:rFonts w:ascii="Cambria" w:hAnsi="Cambria"/>
          <w:bCs/>
          <w:sz w:val="20"/>
          <w:szCs w:val="20"/>
        </w:rPr>
        <w:t xml:space="preserve"> </w:t>
      </w:r>
      <w:r w:rsidRPr="00556B3F">
        <w:rPr>
          <w:rFonts w:ascii="Cambria" w:hAnsi="Cambria"/>
          <w:bCs/>
          <w:sz w:val="20"/>
          <w:szCs w:val="20"/>
        </w:rPr>
        <w:t xml:space="preserve">noteikti tiesiskie pienākumi ar mērķi novērst konstatētos trūkumus un pilnveidot </w:t>
      </w:r>
      <w:r w:rsidR="00AD0324">
        <w:rPr>
          <w:rFonts w:ascii="Cambria" w:hAnsi="Cambria"/>
          <w:bCs/>
          <w:sz w:val="20"/>
          <w:szCs w:val="20"/>
        </w:rPr>
        <w:t>kredītiestāžu</w:t>
      </w:r>
      <w:r w:rsidRPr="00556B3F">
        <w:rPr>
          <w:rFonts w:ascii="Cambria" w:hAnsi="Cambria"/>
          <w:bCs/>
          <w:sz w:val="20"/>
          <w:szCs w:val="20"/>
        </w:rPr>
        <w:t xml:space="preserve"> iekšējās kontroles sistēmas.</w:t>
      </w:r>
    </w:p>
    <w:p w14:paraId="27DFB5CF" w14:textId="42BB5841" w:rsidR="000A3337" w:rsidRDefault="000A3337" w:rsidP="00EA3919">
      <w:pPr>
        <w:spacing w:before="120"/>
        <w:rPr>
          <w:rFonts w:ascii="Cambria" w:hAnsi="Cambria"/>
          <w:bCs/>
          <w:sz w:val="20"/>
          <w:szCs w:val="20"/>
        </w:rPr>
      </w:pPr>
      <w:r w:rsidRPr="00054962">
        <w:rPr>
          <w:rFonts w:ascii="Cambria" w:hAnsi="Cambria"/>
          <w:bCs/>
          <w:sz w:val="20"/>
          <w:szCs w:val="20"/>
        </w:rPr>
        <w:t xml:space="preserve">2021. gadā </w:t>
      </w:r>
      <w:r w:rsidR="00EA3919" w:rsidRPr="00054962">
        <w:rPr>
          <w:rFonts w:ascii="Cambria" w:hAnsi="Cambria"/>
          <w:bCs/>
          <w:sz w:val="20"/>
          <w:szCs w:val="20"/>
        </w:rPr>
        <w:t xml:space="preserve">FKTK </w:t>
      </w:r>
      <w:r w:rsidRPr="00054962">
        <w:rPr>
          <w:rFonts w:ascii="Cambria" w:hAnsi="Cambria"/>
          <w:bCs/>
          <w:sz w:val="20"/>
          <w:szCs w:val="20"/>
        </w:rPr>
        <w:t>turpin</w:t>
      </w:r>
      <w:r w:rsidR="00AD0324">
        <w:rPr>
          <w:rFonts w:ascii="Cambria" w:hAnsi="Cambria"/>
          <w:bCs/>
          <w:sz w:val="20"/>
          <w:szCs w:val="20"/>
        </w:rPr>
        <w:t>a</w:t>
      </w:r>
      <w:r w:rsidRPr="00054962">
        <w:rPr>
          <w:rFonts w:ascii="Cambria" w:hAnsi="Cambria"/>
          <w:bCs/>
          <w:sz w:val="20"/>
          <w:szCs w:val="20"/>
        </w:rPr>
        <w:t xml:space="preserve"> pilnveidot pārbaužu metodiku un tās piemērošanas efektivitāti, lai pēc iespējas objektīvāk un kvalitatīvāk spētu novērtēt kredītiestāžu iekšējās kontroles sistēmas efektivitāti </w:t>
      </w:r>
      <w:r>
        <w:rPr>
          <w:rFonts w:ascii="Cambria" w:hAnsi="Cambria"/>
          <w:bCs/>
          <w:sz w:val="20"/>
          <w:szCs w:val="20"/>
        </w:rPr>
        <w:t xml:space="preserve">atbilstoši noteiktajam riskam </w:t>
      </w:r>
      <w:r w:rsidRPr="00054962">
        <w:rPr>
          <w:rFonts w:ascii="Cambria" w:hAnsi="Cambria"/>
          <w:bCs/>
          <w:sz w:val="20"/>
          <w:szCs w:val="20"/>
        </w:rPr>
        <w:t xml:space="preserve">un sniegt rekomendācijas to pilnveidošanai. </w:t>
      </w:r>
      <w:r w:rsidRPr="004D275E">
        <w:rPr>
          <w:rFonts w:ascii="Cambria" w:hAnsi="Cambria"/>
          <w:bCs/>
          <w:sz w:val="20"/>
          <w:szCs w:val="20"/>
        </w:rPr>
        <w:t>Lai paaugstinātu NILLTF riska uzraudzības efektivitāti un veiktu atbilstošus uz riskiem balstītus uzraudzības pasākumus, plānots</w:t>
      </w:r>
      <w:r>
        <w:rPr>
          <w:rFonts w:ascii="Cambria" w:hAnsi="Cambria"/>
          <w:bCs/>
          <w:sz w:val="20"/>
          <w:szCs w:val="20"/>
        </w:rPr>
        <w:t xml:space="preserve"> pilnveidot neklātienes uzraudzību,</w:t>
      </w:r>
      <w:r w:rsidRPr="004D275E">
        <w:rPr>
          <w:rFonts w:ascii="Cambria" w:hAnsi="Cambria"/>
          <w:bCs/>
          <w:sz w:val="20"/>
          <w:szCs w:val="20"/>
        </w:rPr>
        <w:t xml:space="preserve"> pilnveidot ieviestos informāc</w:t>
      </w:r>
      <w:r>
        <w:rPr>
          <w:rFonts w:ascii="Cambria" w:hAnsi="Cambria"/>
          <w:bCs/>
          <w:sz w:val="20"/>
          <w:szCs w:val="20"/>
        </w:rPr>
        <w:t>ijas tehnoloģiju risinājums</w:t>
      </w:r>
      <w:r w:rsidRPr="004D275E">
        <w:rPr>
          <w:rFonts w:ascii="Cambria" w:hAnsi="Cambria"/>
          <w:bCs/>
          <w:sz w:val="20"/>
          <w:szCs w:val="20"/>
        </w:rPr>
        <w:t>.</w:t>
      </w:r>
      <w:r>
        <w:rPr>
          <w:rFonts w:ascii="Cambria" w:hAnsi="Cambria"/>
          <w:bCs/>
          <w:sz w:val="20"/>
          <w:szCs w:val="20"/>
        </w:rPr>
        <w:t xml:space="preserve"> Uzraudzības procesa ietvaros 2021. gadā FKTK plāno iesaistīties vienotas uzraudzības pieejas veicināšanā Baltijas-Ziemeļvalstu reģionā.</w:t>
      </w:r>
    </w:p>
    <w:p w14:paraId="7D2DEA85" w14:textId="5331D930" w:rsidR="000A3337" w:rsidRPr="00D917EF" w:rsidRDefault="000A3337" w:rsidP="00D917EF">
      <w:pPr>
        <w:spacing w:before="120"/>
        <w:rPr>
          <w:rFonts w:ascii="Cambria" w:hAnsi="Cambria"/>
          <w:bCs/>
          <w:sz w:val="20"/>
          <w:szCs w:val="20"/>
        </w:rPr>
      </w:pPr>
      <w:r w:rsidRPr="00D917EF">
        <w:rPr>
          <w:rFonts w:ascii="Cambria" w:hAnsi="Cambria"/>
          <w:bCs/>
          <w:sz w:val="20"/>
          <w:szCs w:val="20"/>
        </w:rPr>
        <w:t xml:space="preserve">Tāpat tiks turpināts darbs, lai stiprinātu riskos balstītas pieejas piemērošanu finanšu iestādēs. Šim mērķim 2021. gada sākumā FKTK pilnveidoja </w:t>
      </w:r>
      <w:r w:rsidRPr="00D917EF">
        <w:rPr>
          <w:rFonts w:ascii="Cambria" w:hAnsi="Cambria" w:cs="Times New Roman"/>
          <w:sz w:val="20"/>
          <w:szCs w:val="20"/>
          <w:shd w:val="clear" w:color="auto" w:fill="FFFFFF"/>
        </w:rPr>
        <w:t>l</w:t>
      </w:r>
      <w:r w:rsidRPr="00D917EF">
        <w:rPr>
          <w:rFonts w:ascii="Cambria" w:hAnsi="Cambria" w:cs="Times New Roman" w:hint="eastAsia"/>
          <w:sz w:val="20"/>
          <w:szCs w:val="20"/>
          <w:shd w:val="clear" w:color="auto" w:fill="FFFFFF"/>
        </w:rPr>
        <w:t>ī</w:t>
      </w:r>
      <w:r w:rsidRPr="00D917EF">
        <w:rPr>
          <w:rFonts w:ascii="Cambria" w:hAnsi="Cambria" w:cs="Times New Roman"/>
          <w:sz w:val="20"/>
          <w:szCs w:val="20"/>
          <w:shd w:val="clear" w:color="auto" w:fill="FFFFFF"/>
        </w:rPr>
        <w:t>dz</w:t>
      </w:r>
      <w:r w:rsidRPr="00D917EF">
        <w:rPr>
          <w:rFonts w:ascii="Cambria" w:hAnsi="Cambria" w:cs="Times New Roman" w:hint="eastAsia"/>
          <w:sz w:val="20"/>
          <w:szCs w:val="20"/>
          <w:shd w:val="clear" w:color="auto" w:fill="FFFFFF"/>
        </w:rPr>
        <w:t>š</w:t>
      </w:r>
      <w:r w:rsidRPr="00D917EF">
        <w:rPr>
          <w:rFonts w:ascii="Cambria" w:hAnsi="Cambria" w:cs="Times New Roman"/>
          <w:sz w:val="20"/>
          <w:szCs w:val="20"/>
          <w:shd w:val="clear" w:color="auto" w:fill="FFFFFF"/>
        </w:rPr>
        <w:t>in</w:t>
      </w:r>
      <w:r w:rsidRPr="00D917EF">
        <w:rPr>
          <w:rFonts w:ascii="Cambria" w:hAnsi="Cambria" w:cs="Times New Roman" w:hint="eastAsia"/>
          <w:sz w:val="20"/>
          <w:szCs w:val="20"/>
          <w:shd w:val="clear" w:color="auto" w:fill="FFFFFF"/>
        </w:rPr>
        <w:t>ē</w:t>
      </w:r>
      <w:r w:rsidRPr="00D917EF">
        <w:rPr>
          <w:rFonts w:ascii="Cambria" w:hAnsi="Cambria" w:cs="Times New Roman"/>
          <w:sz w:val="20"/>
          <w:szCs w:val="20"/>
          <w:shd w:val="clear" w:color="auto" w:fill="FFFFFF"/>
        </w:rPr>
        <w:t>jo regul</w:t>
      </w:r>
      <w:r w:rsidRPr="00D917EF">
        <w:rPr>
          <w:rFonts w:ascii="Cambria" w:hAnsi="Cambria" w:cs="Times New Roman" w:hint="eastAsia"/>
          <w:sz w:val="20"/>
          <w:szCs w:val="20"/>
          <w:shd w:val="clear" w:color="auto" w:fill="FFFFFF"/>
        </w:rPr>
        <w:t>ē</w:t>
      </w:r>
      <w:r w:rsidRPr="00D917EF">
        <w:rPr>
          <w:rFonts w:ascii="Cambria" w:hAnsi="Cambria" w:cs="Times New Roman"/>
          <w:sz w:val="20"/>
          <w:szCs w:val="20"/>
          <w:shd w:val="clear" w:color="auto" w:fill="FFFFFF"/>
        </w:rPr>
        <w:t>jumu klientu izp</w:t>
      </w:r>
      <w:r w:rsidRPr="00D917EF">
        <w:rPr>
          <w:rFonts w:ascii="Cambria" w:hAnsi="Cambria" w:cs="Times New Roman" w:hint="eastAsia"/>
          <w:sz w:val="20"/>
          <w:szCs w:val="20"/>
          <w:shd w:val="clear" w:color="auto" w:fill="FFFFFF"/>
        </w:rPr>
        <w:t>ē</w:t>
      </w:r>
      <w:r w:rsidRPr="00D917EF">
        <w:rPr>
          <w:rFonts w:ascii="Cambria" w:hAnsi="Cambria" w:cs="Times New Roman"/>
          <w:sz w:val="20"/>
          <w:szCs w:val="20"/>
          <w:shd w:val="clear" w:color="auto" w:fill="FFFFFF"/>
        </w:rPr>
        <w:t>tes un inform</w:t>
      </w:r>
      <w:r w:rsidRPr="00D917EF">
        <w:rPr>
          <w:rFonts w:ascii="Cambria" w:hAnsi="Cambria" w:cs="Times New Roman" w:hint="eastAsia"/>
          <w:sz w:val="20"/>
          <w:szCs w:val="20"/>
          <w:shd w:val="clear" w:color="auto" w:fill="FFFFFF"/>
        </w:rPr>
        <w:t>ā</w:t>
      </w:r>
      <w:r w:rsidRPr="00D917EF">
        <w:rPr>
          <w:rFonts w:ascii="Cambria" w:hAnsi="Cambria" w:cs="Times New Roman"/>
          <w:sz w:val="20"/>
          <w:szCs w:val="20"/>
          <w:shd w:val="clear" w:color="auto" w:fill="FFFFFF"/>
        </w:rPr>
        <w:t>cijas NILLTPF nov</w:t>
      </w:r>
      <w:r w:rsidRPr="00D917EF">
        <w:rPr>
          <w:rFonts w:ascii="Cambria" w:hAnsi="Cambria" w:cs="Times New Roman" w:hint="eastAsia"/>
          <w:sz w:val="20"/>
          <w:szCs w:val="20"/>
          <w:shd w:val="clear" w:color="auto" w:fill="FFFFFF"/>
        </w:rPr>
        <w:t>ē</w:t>
      </w:r>
      <w:r w:rsidRPr="00D917EF">
        <w:rPr>
          <w:rFonts w:ascii="Cambria" w:hAnsi="Cambria" w:cs="Times New Roman"/>
          <w:sz w:val="20"/>
          <w:szCs w:val="20"/>
          <w:shd w:val="clear" w:color="auto" w:fill="FFFFFF"/>
        </w:rPr>
        <w:t>r</w:t>
      </w:r>
      <w:r w:rsidRPr="00D917EF">
        <w:rPr>
          <w:rFonts w:ascii="Cambria" w:hAnsi="Cambria" w:cs="Times New Roman" w:hint="eastAsia"/>
          <w:sz w:val="20"/>
          <w:szCs w:val="20"/>
          <w:shd w:val="clear" w:color="auto" w:fill="FFFFFF"/>
        </w:rPr>
        <w:t>š</w:t>
      </w:r>
      <w:r w:rsidRPr="00D917EF">
        <w:rPr>
          <w:rFonts w:ascii="Cambria" w:hAnsi="Cambria" w:cs="Times New Roman"/>
          <w:sz w:val="20"/>
          <w:szCs w:val="20"/>
          <w:shd w:val="clear" w:color="auto" w:fill="FFFFFF"/>
        </w:rPr>
        <w:t>anas jom</w:t>
      </w:r>
      <w:r w:rsidRPr="00D917EF">
        <w:rPr>
          <w:rFonts w:ascii="Cambria" w:hAnsi="Cambria" w:cs="Times New Roman" w:hint="eastAsia"/>
          <w:sz w:val="20"/>
          <w:szCs w:val="20"/>
          <w:shd w:val="clear" w:color="auto" w:fill="FFFFFF"/>
        </w:rPr>
        <w:t>ā</w:t>
      </w:r>
      <w:r w:rsidRPr="00D917EF">
        <w:rPr>
          <w:rFonts w:ascii="Cambria" w:hAnsi="Cambria" w:cs="Times New Roman"/>
          <w:sz w:val="20"/>
          <w:szCs w:val="20"/>
          <w:shd w:val="clear" w:color="auto" w:fill="FFFFFF"/>
        </w:rPr>
        <w:t xml:space="preserve">, izstrādājot </w:t>
      </w:r>
      <w:r w:rsidRPr="00D917EF">
        <w:rPr>
          <w:rFonts w:ascii="Cambria" w:hAnsi="Cambria" w:cs="Times New Roman"/>
          <w:i/>
          <w:iCs/>
          <w:sz w:val="20"/>
          <w:szCs w:val="20"/>
          <w:shd w:val="clear" w:color="auto" w:fill="FFFFFF"/>
        </w:rPr>
        <w:t>Klientu izp</w:t>
      </w:r>
      <w:r w:rsidRPr="00D917EF">
        <w:rPr>
          <w:rFonts w:ascii="Cambria" w:hAnsi="Cambria" w:cs="Times New Roman" w:hint="eastAsia"/>
          <w:i/>
          <w:iCs/>
          <w:sz w:val="20"/>
          <w:szCs w:val="20"/>
          <w:shd w:val="clear" w:color="auto" w:fill="FFFFFF"/>
        </w:rPr>
        <w:t>ē</w:t>
      </w:r>
      <w:r w:rsidRPr="00D917EF">
        <w:rPr>
          <w:rFonts w:ascii="Cambria" w:hAnsi="Cambria" w:cs="Times New Roman"/>
          <w:i/>
          <w:iCs/>
          <w:sz w:val="20"/>
          <w:szCs w:val="20"/>
          <w:shd w:val="clear" w:color="auto" w:fill="FFFFFF"/>
        </w:rPr>
        <w:t>tes, klientu padzi</w:t>
      </w:r>
      <w:r w:rsidRPr="00D917EF">
        <w:rPr>
          <w:rFonts w:ascii="Cambria" w:hAnsi="Cambria" w:cs="Times New Roman" w:hint="eastAsia"/>
          <w:i/>
          <w:iCs/>
          <w:sz w:val="20"/>
          <w:szCs w:val="20"/>
          <w:shd w:val="clear" w:color="auto" w:fill="FFFFFF"/>
        </w:rPr>
        <w:t>ļ</w:t>
      </w:r>
      <w:r w:rsidRPr="00D917EF">
        <w:rPr>
          <w:rFonts w:ascii="Cambria" w:hAnsi="Cambria" w:cs="Times New Roman"/>
          <w:i/>
          <w:iCs/>
          <w:sz w:val="20"/>
          <w:szCs w:val="20"/>
          <w:shd w:val="clear" w:color="auto" w:fill="FFFFFF"/>
        </w:rPr>
        <w:t>in</w:t>
      </w:r>
      <w:r w:rsidRPr="00D917EF">
        <w:rPr>
          <w:rFonts w:ascii="Cambria" w:hAnsi="Cambria" w:cs="Times New Roman" w:hint="eastAsia"/>
          <w:i/>
          <w:iCs/>
          <w:sz w:val="20"/>
          <w:szCs w:val="20"/>
          <w:shd w:val="clear" w:color="auto" w:fill="FFFFFF"/>
        </w:rPr>
        <w:t>ā</w:t>
      </w:r>
      <w:r w:rsidRPr="00D917EF">
        <w:rPr>
          <w:rFonts w:ascii="Cambria" w:hAnsi="Cambria" w:cs="Times New Roman"/>
          <w:i/>
          <w:iCs/>
          <w:sz w:val="20"/>
          <w:szCs w:val="20"/>
          <w:shd w:val="clear" w:color="auto" w:fill="FFFFFF"/>
        </w:rPr>
        <w:t>t</w:t>
      </w:r>
      <w:r w:rsidRPr="00D917EF">
        <w:rPr>
          <w:rFonts w:ascii="Cambria" w:hAnsi="Cambria" w:cs="Times New Roman" w:hint="eastAsia"/>
          <w:i/>
          <w:iCs/>
          <w:sz w:val="20"/>
          <w:szCs w:val="20"/>
          <w:shd w:val="clear" w:color="auto" w:fill="FFFFFF"/>
        </w:rPr>
        <w:t>ā</w:t>
      </w:r>
      <w:r w:rsidRPr="00D917EF">
        <w:rPr>
          <w:rFonts w:ascii="Cambria" w:hAnsi="Cambria" w:cs="Times New Roman"/>
          <w:i/>
          <w:iCs/>
          <w:sz w:val="20"/>
          <w:szCs w:val="20"/>
          <w:shd w:val="clear" w:color="auto" w:fill="FFFFFF"/>
        </w:rPr>
        <w:t>s izp</w:t>
      </w:r>
      <w:r w:rsidRPr="00D917EF">
        <w:rPr>
          <w:rFonts w:ascii="Cambria" w:hAnsi="Cambria" w:cs="Times New Roman" w:hint="eastAsia"/>
          <w:i/>
          <w:iCs/>
          <w:sz w:val="20"/>
          <w:szCs w:val="20"/>
          <w:shd w:val="clear" w:color="auto" w:fill="FFFFFF"/>
        </w:rPr>
        <w:t>ē</w:t>
      </w:r>
      <w:r w:rsidRPr="00D917EF">
        <w:rPr>
          <w:rFonts w:ascii="Cambria" w:hAnsi="Cambria" w:cs="Times New Roman"/>
          <w:i/>
          <w:iCs/>
          <w:sz w:val="20"/>
          <w:szCs w:val="20"/>
          <w:shd w:val="clear" w:color="auto" w:fill="FFFFFF"/>
        </w:rPr>
        <w:t>tes un riska skaitlisk</w:t>
      </w:r>
      <w:r w:rsidRPr="00D917EF">
        <w:rPr>
          <w:rFonts w:ascii="Cambria" w:hAnsi="Cambria" w:cs="Times New Roman" w:hint="eastAsia"/>
          <w:i/>
          <w:iCs/>
          <w:sz w:val="20"/>
          <w:szCs w:val="20"/>
          <w:shd w:val="clear" w:color="auto" w:fill="FFFFFF"/>
        </w:rPr>
        <w:t>ā</w:t>
      </w:r>
      <w:r w:rsidRPr="00D917EF">
        <w:rPr>
          <w:rFonts w:ascii="Cambria" w:hAnsi="Cambria" w:cs="Times New Roman"/>
          <w:i/>
          <w:iCs/>
          <w:sz w:val="20"/>
          <w:szCs w:val="20"/>
          <w:shd w:val="clear" w:color="auto" w:fill="FFFFFF"/>
        </w:rPr>
        <w:t xml:space="preserve"> nov</w:t>
      </w:r>
      <w:r w:rsidRPr="00D917EF">
        <w:rPr>
          <w:rFonts w:ascii="Cambria" w:hAnsi="Cambria" w:cs="Times New Roman" w:hint="eastAsia"/>
          <w:i/>
          <w:iCs/>
          <w:sz w:val="20"/>
          <w:szCs w:val="20"/>
          <w:shd w:val="clear" w:color="auto" w:fill="FFFFFF"/>
        </w:rPr>
        <w:t>ē</w:t>
      </w:r>
      <w:r w:rsidRPr="00D917EF">
        <w:rPr>
          <w:rFonts w:ascii="Cambria" w:hAnsi="Cambria" w:cs="Times New Roman"/>
          <w:i/>
          <w:iCs/>
          <w:sz w:val="20"/>
          <w:szCs w:val="20"/>
          <w:shd w:val="clear" w:color="auto" w:fill="FFFFFF"/>
        </w:rPr>
        <w:t>rt</w:t>
      </w:r>
      <w:r w:rsidRPr="00D917EF">
        <w:rPr>
          <w:rFonts w:ascii="Cambria" w:hAnsi="Cambria" w:cs="Times New Roman" w:hint="eastAsia"/>
          <w:i/>
          <w:iCs/>
          <w:sz w:val="20"/>
          <w:szCs w:val="20"/>
          <w:shd w:val="clear" w:color="auto" w:fill="FFFFFF"/>
        </w:rPr>
        <w:t>ē</w:t>
      </w:r>
      <w:r w:rsidRPr="00D917EF">
        <w:rPr>
          <w:rFonts w:ascii="Cambria" w:hAnsi="Cambria" w:cs="Times New Roman"/>
          <w:i/>
          <w:iCs/>
          <w:sz w:val="20"/>
          <w:szCs w:val="20"/>
          <w:shd w:val="clear" w:color="auto" w:fill="FFFFFF"/>
        </w:rPr>
        <w:t>juma sist</w:t>
      </w:r>
      <w:r w:rsidRPr="00D917EF">
        <w:rPr>
          <w:rFonts w:ascii="Cambria" w:hAnsi="Cambria" w:cs="Times New Roman" w:hint="eastAsia"/>
          <w:i/>
          <w:iCs/>
          <w:sz w:val="20"/>
          <w:szCs w:val="20"/>
          <w:shd w:val="clear" w:color="auto" w:fill="FFFFFF"/>
        </w:rPr>
        <w:t>ē</w:t>
      </w:r>
      <w:r w:rsidRPr="00D917EF">
        <w:rPr>
          <w:rFonts w:ascii="Cambria" w:hAnsi="Cambria" w:cs="Times New Roman"/>
          <w:i/>
          <w:iCs/>
          <w:sz w:val="20"/>
          <w:szCs w:val="20"/>
          <w:shd w:val="clear" w:color="auto" w:fill="FFFFFF"/>
        </w:rPr>
        <w:t>mas izveides un inform</w:t>
      </w:r>
      <w:r w:rsidRPr="00D917EF">
        <w:rPr>
          <w:rFonts w:ascii="Cambria" w:hAnsi="Cambria" w:cs="Times New Roman" w:hint="eastAsia"/>
          <w:i/>
          <w:iCs/>
          <w:sz w:val="20"/>
          <w:szCs w:val="20"/>
          <w:shd w:val="clear" w:color="auto" w:fill="FFFFFF"/>
        </w:rPr>
        <w:t>ā</w:t>
      </w:r>
      <w:r w:rsidRPr="00D917EF">
        <w:rPr>
          <w:rFonts w:ascii="Cambria" w:hAnsi="Cambria" w:cs="Times New Roman"/>
          <w:i/>
          <w:iCs/>
          <w:sz w:val="20"/>
          <w:szCs w:val="20"/>
          <w:shd w:val="clear" w:color="auto" w:fill="FFFFFF"/>
        </w:rPr>
        <w:t>cijas tehnolo</w:t>
      </w:r>
      <w:r w:rsidRPr="00D917EF">
        <w:rPr>
          <w:rFonts w:ascii="Cambria" w:hAnsi="Cambria" w:cs="Times New Roman" w:hint="eastAsia"/>
          <w:i/>
          <w:iCs/>
          <w:sz w:val="20"/>
          <w:szCs w:val="20"/>
          <w:shd w:val="clear" w:color="auto" w:fill="FFFFFF"/>
        </w:rPr>
        <w:t>ģ</w:t>
      </w:r>
      <w:r w:rsidRPr="00D917EF">
        <w:rPr>
          <w:rFonts w:ascii="Cambria" w:hAnsi="Cambria" w:cs="Times New Roman"/>
          <w:i/>
          <w:iCs/>
          <w:sz w:val="20"/>
          <w:szCs w:val="20"/>
          <w:shd w:val="clear" w:color="auto" w:fill="FFFFFF"/>
        </w:rPr>
        <w:t>iju pras</w:t>
      </w:r>
      <w:r w:rsidRPr="00D917EF">
        <w:rPr>
          <w:rFonts w:ascii="Cambria" w:hAnsi="Cambria" w:cs="Times New Roman" w:hint="eastAsia"/>
          <w:i/>
          <w:iCs/>
          <w:sz w:val="20"/>
          <w:szCs w:val="20"/>
          <w:shd w:val="clear" w:color="auto" w:fill="FFFFFF"/>
        </w:rPr>
        <w:t>ī</w:t>
      </w:r>
      <w:r w:rsidRPr="00D917EF">
        <w:rPr>
          <w:rFonts w:ascii="Cambria" w:hAnsi="Cambria" w:cs="Times New Roman"/>
          <w:i/>
          <w:iCs/>
          <w:sz w:val="20"/>
          <w:szCs w:val="20"/>
          <w:shd w:val="clear" w:color="auto" w:fill="FFFFFF"/>
        </w:rPr>
        <w:t>bu normat</w:t>
      </w:r>
      <w:r w:rsidRPr="00D917EF">
        <w:rPr>
          <w:rFonts w:ascii="Cambria" w:hAnsi="Cambria" w:cs="Times New Roman" w:hint="eastAsia"/>
          <w:i/>
          <w:iCs/>
          <w:sz w:val="20"/>
          <w:szCs w:val="20"/>
          <w:shd w:val="clear" w:color="auto" w:fill="FFFFFF"/>
        </w:rPr>
        <w:t>ī</w:t>
      </w:r>
      <w:r w:rsidRPr="00D917EF">
        <w:rPr>
          <w:rFonts w:ascii="Cambria" w:hAnsi="Cambria" w:cs="Times New Roman"/>
          <w:i/>
          <w:iCs/>
          <w:sz w:val="20"/>
          <w:szCs w:val="20"/>
          <w:shd w:val="clear" w:color="auto" w:fill="FFFFFF"/>
        </w:rPr>
        <w:t>v</w:t>
      </w:r>
      <w:r w:rsidR="00D917EF" w:rsidRPr="00D917EF">
        <w:rPr>
          <w:rFonts w:ascii="Cambria" w:hAnsi="Cambria" w:cs="Times New Roman"/>
          <w:i/>
          <w:iCs/>
          <w:sz w:val="20"/>
          <w:szCs w:val="20"/>
          <w:shd w:val="clear" w:color="auto" w:fill="FFFFFF"/>
        </w:rPr>
        <w:t>os</w:t>
      </w:r>
      <w:r w:rsidRPr="00D917EF">
        <w:rPr>
          <w:rFonts w:ascii="Cambria" w:hAnsi="Cambria" w:cs="Times New Roman"/>
          <w:i/>
          <w:iCs/>
          <w:sz w:val="20"/>
          <w:szCs w:val="20"/>
          <w:shd w:val="clear" w:color="auto" w:fill="FFFFFF"/>
        </w:rPr>
        <w:t xml:space="preserve"> noteikum</w:t>
      </w:r>
      <w:r w:rsidR="00D917EF" w:rsidRPr="00D917EF">
        <w:rPr>
          <w:rFonts w:ascii="Cambria" w:hAnsi="Cambria" w:cs="Times New Roman"/>
          <w:i/>
          <w:iCs/>
          <w:sz w:val="20"/>
          <w:szCs w:val="20"/>
          <w:shd w:val="clear" w:color="auto" w:fill="FFFFFF"/>
        </w:rPr>
        <w:t>us</w:t>
      </w:r>
      <w:r w:rsidRPr="00D917EF">
        <w:rPr>
          <w:rFonts w:ascii="Cambria" w:hAnsi="Cambria" w:cs="Times New Roman"/>
          <w:sz w:val="20"/>
          <w:szCs w:val="20"/>
          <w:shd w:val="clear" w:color="auto" w:fill="FFFFFF"/>
        </w:rPr>
        <w:t>.</w:t>
      </w:r>
      <w:r w:rsidRPr="00D917EF">
        <w:rPr>
          <w:rFonts w:ascii="Cambria" w:hAnsi="Cambria"/>
          <w:bCs/>
          <w:sz w:val="20"/>
          <w:szCs w:val="20"/>
        </w:rPr>
        <w:t xml:space="preserve"> Noteikumu mērķis ir sekmēt klienta izpētes un klienta padziļinātās izpētes veikšanu riskam atbilstošā un samērīgā apjomā, paredzot finanšu un kapitāla tirgus dalībnieku resursu koncentrēšanu būtisko NILLTPF risku pārvaldībai. Turklāt arī finanšu iestāžu klienti, kuriem piemīt zemāks risks, tiks mazāk apgrūtināti ar vispārīgas informācijas pieprasīšanu. Papildus noteikumos ir iekļautas kredītiestāžu informācijas tehnoloģiju risinājumu prasības. </w:t>
      </w:r>
    </w:p>
    <w:p w14:paraId="6A10DA78" w14:textId="351B811B" w:rsidR="000A3337" w:rsidRDefault="000A3337" w:rsidP="00D917EF">
      <w:pPr>
        <w:spacing w:before="120"/>
        <w:rPr>
          <w:rFonts w:ascii="Cambria" w:hAnsi="Cambria"/>
          <w:sz w:val="20"/>
          <w:szCs w:val="20"/>
        </w:rPr>
      </w:pPr>
      <w:r w:rsidRPr="00477B43">
        <w:rPr>
          <w:rFonts w:ascii="Cambria" w:hAnsi="Cambria"/>
          <w:bCs/>
          <w:sz w:val="20"/>
          <w:szCs w:val="20"/>
        </w:rPr>
        <w:t xml:space="preserve">2021. gadā </w:t>
      </w:r>
      <w:r w:rsidR="00D917EF">
        <w:rPr>
          <w:rFonts w:ascii="Cambria" w:hAnsi="Cambria"/>
          <w:bCs/>
          <w:sz w:val="20"/>
          <w:szCs w:val="20"/>
        </w:rPr>
        <w:t>FKTK</w:t>
      </w:r>
      <w:r w:rsidR="00D917EF" w:rsidRPr="00477B43">
        <w:rPr>
          <w:rFonts w:ascii="Cambria" w:hAnsi="Cambria"/>
          <w:bCs/>
          <w:sz w:val="20"/>
          <w:szCs w:val="20"/>
        </w:rPr>
        <w:t xml:space="preserve"> </w:t>
      </w:r>
      <w:r w:rsidRPr="00477B43">
        <w:rPr>
          <w:rFonts w:ascii="Cambria" w:hAnsi="Cambria"/>
          <w:bCs/>
          <w:sz w:val="20"/>
          <w:szCs w:val="20"/>
        </w:rPr>
        <w:t xml:space="preserve">plānojusi </w:t>
      </w:r>
      <w:r>
        <w:rPr>
          <w:rFonts w:ascii="Cambria" w:hAnsi="Cambria"/>
          <w:bCs/>
          <w:sz w:val="20"/>
          <w:szCs w:val="20"/>
        </w:rPr>
        <w:t xml:space="preserve">kopumā </w:t>
      </w:r>
      <w:r w:rsidRPr="00477B43">
        <w:rPr>
          <w:rFonts w:ascii="Cambria" w:hAnsi="Cambria"/>
          <w:bCs/>
          <w:sz w:val="20"/>
          <w:szCs w:val="20"/>
        </w:rPr>
        <w:t xml:space="preserve">10 pārbaudes noziedzīgi iegūtu līdzekļu legalizācijas un terorisma un </w:t>
      </w:r>
      <w:proofErr w:type="spellStart"/>
      <w:r w:rsidRPr="00477B43">
        <w:rPr>
          <w:rFonts w:ascii="Cambria" w:hAnsi="Cambria"/>
          <w:bCs/>
          <w:sz w:val="20"/>
          <w:szCs w:val="20"/>
        </w:rPr>
        <w:t>proliferācijas</w:t>
      </w:r>
      <w:proofErr w:type="spellEnd"/>
      <w:r w:rsidRPr="00477B43">
        <w:rPr>
          <w:rFonts w:ascii="Cambria" w:hAnsi="Cambria"/>
          <w:bCs/>
          <w:sz w:val="20"/>
          <w:szCs w:val="20"/>
        </w:rPr>
        <w:t xml:space="preserve"> finansēšanas novēršanas (NILLTPFN) un sankciju jomā</w:t>
      </w:r>
      <w:r>
        <w:rPr>
          <w:rFonts w:ascii="Cambria" w:hAnsi="Cambria"/>
          <w:bCs/>
          <w:sz w:val="20"/>
          <w:szCs w:val="20"/>
        </w:rPr>
        <w:t xml:space="preserve">, sešas pārbaudes plānotas </w:t>
      </w:r>
      <w:r w:rsidR="00AD0324">
        <w:rPr>
          <w:rFonts w:ascii="Cambria" w:hAnsi="Cambria"/>
          <w:bCs/>
          <w:sz w:val="20"/>
          <w:szCs w:val="20"/>
        </w:rPr>
        <w:t>kredītiestādēs</w:t>
      </w:r>
      <w:r>
        <w:rPr>
          <w:rFonts w:ascii="Cambria" w:hAnsi="Cambria"/>
          <w:bCs/>
          <w:sz w:val="20"/>
          <w:szCs w:val="20"/>
        </w:rPr>
        <w:t xml:space="preserve">, vērtējot </w:t>
      </w:r>
      <w:r w:rsidR="00AD0324">
        <w:rPr>
          <w:rFonts w:ascii="Cambria" w:hAnsi="Cambria"/>
          <w:bCs/>
          <w:sz w:val="20"/>
          <w:szCs w:val="20"/>
        </w:rPr>
        <w:t>kredītiestāžu</w:t>
      </w:r>
      <w:r w:rsidRPr="00477B43">
        <w:rPr>
          <w:rFonts w:ascii="Cambria" w:hAnsi="Cambria"/>
          <w:bCs/>
          <w:sz w:val="20"/>
          <w:szCs w:val="20"/>
        </w:rPr>
        <w:t xml:space="preserve"> iekšējās kontroles sistēmu efektivitāti un risku </w:t>
      </w:r>
      <w:proofErr w:type="spellStart"/>
      <w:r w:rsidRPr="00477B43">
        <w:rPr>
          <w:rFonts w:ascii="Cambria" w:hAnsi="Cambria"/>
          <w:bCs/>
          <w:sz w:val="20"/>
          <w:szCs w:val="20"/>
        </w:rPr>
        <w:t>izvērtējumā</w:t>
      </w:r>
      <w:proofErr w:type="spellEnd"/>
      <w:r w:rsidRPr="00477B43">
        <w:rPr>
          <w:rFonts w:ascii="Cambria" w:hAnsi="Cambria"/>
          <w:bCs/>
          <w:sz w:val="20"/>
          <w:szCs w:val="20"/>
        </w:rPr>
        <w:t xml:space="preserve"> balstītās pieejas īstenošanu</w:t>
      </w:r>
      <w:r>
        <w:rPr>
          <w:rFonts w:ascii="Cambria" w:hAnsi="Cambria"/>
          <w:bCs/>
          <w:sz w:val="20"/>
          <w:szCs w:val="20"/>
        </w:rPr>
        <w:t>.</w:t>
      </w:r>
    </w:p>
    <w:p w14:paraId="664877D0" w14:textId="77777777" w:rsidR="000007C2" w:rsidRPr="00B61835" w:rsidRDefault="000007C2" w:rsidP="000007C2">
      <w:pPr>
        <w:spacing w:before="120"/>
        <w:rPr>
          <w:rFonts w:ascii="Cambria" w:eastAsia="Calibri" w:hAnsi="Cambria" w:cs="Times New Roman"/>
          <w:sz w:val="20"/>
          <w:szCs w:val="20"/>
        </w:rPr>
      </w:pPr>
      <w:r w:rsidRPr="00C21A7B">
        <w:rPr>
          <w:rFonts w:ascii="Cambria" w:hAnsi="Cambria"/>
          <w:sz w:val="20"/>
          <w:szCs w:val="20"/>
        </w:rPr>
        <w:t>Lai palielinātu tiesībaizsardzības un tiesu iestāžu spējas cīņ</w:t>
      </w:r>
      <w:r>
        <w:rPr>
          <w:rFonts w:ascii="Cambria" w:hAnsi="Cambria"/>
          <w:sz w:val="20"/>
          <w:szCs w:val="20"/>
        </w:rPr>
        <w:t>ā</w:t>
      </w:r>
      <w:r w:rsidRPr="00C21A7B">
        <w:rPr>
          <w:rFonts w:ascii="Cambria" w:hAnsi="Cambria"/>
          <w:sz w:val="20"/>
          <w:szCs w:val="20"/>
        </w:rPr>
        <w:t xml:space="preserve"> pret </w:t>
      </w:r>
      <w:r>
        <w:rPr>
          <w:rFonts w:ascii="Cambria" w:hAnsi="Cambria"/>
          <w:sz w:val="20"/>
          <w:szCs w:val="20"/>
        </w:rPr>
        <w:t>noziedzīgi</w:t>
      </w:r>
      <w:r w:rsidRPr="00C21A7B">
        <w:rPr>
          <w:rFonts w:ascii="Cambria" w:hAnsi="Cambria"/>
          <w:sz w:val="20"/>
          <w:szCs w:val="20"/>
        </w:rPr>
        <w:t xml:space="preserve"> iegūtu līdzekļu legalizāciju</w:t>
      </w:r>
      <w:r w:rsidRPr="00B61835">
        <w:rPr>
          <w:rFonts w:ascii="Cambria" w:eastAsia="Calibri" w:hAnsi="Cambria" w:cs="Times New Roman"/>
          <w:sz w:val="20"/>
          <w:szCs w:val="20"/>
        </w:rPr>
        <w:t>, 2020. gadā tik</w:t>
      </w:r>
      <w:r>
        <w:rPr>
          <w:rFonts w:ascii="Cambria" w:eastAsia="Calibri" w:hAnsi="Cambria" w:cs="Times New Roman"/>
          <w:sz w:val="20"/>
          <w:szCs w:val="20"/>
        </w:rPr>
        <w:t>a</w:t>
      </w:r>
      <w:r w:rsidRPr="00B61835">
        <w:rPr>
          <w:rFonts w:ascii="Cambria" w:eastAsia="Calibri" w:hAnsi="Cambria" w:cs="Times New Roman"/>
          <w:sz w:val="20"/>
          <w:szCs w:val="20"/>
        </w:rPr>
        <w:t xml:space="preserve"> novirzīti papildu līdzekļi:</w:t>
      </w:r>
    </w:p>
    <w:p w14:paraId="05294C18" w14:textId="77777777" w:rsidR="000007C2" w:rsidRPr="00B61835" w:rsidRDefault="000007C2" w:rsidP="000007C2">
      <w:pPr>
        <w:pStyle w:val="ListParagraph"/>
        <w:numPr>
          <w:ilvl w:val="0"/>
          <w:numId w:val="2"/>
        </w:numPr>
        <w:spacing w:after="60"/>
        <w:ind w:left="426" w:hanging="283"/>
        <w:jc w:val="both"/>
        <w:rPr>
          <w:szCs w:val="20"/>
        </w:rPr>
      </w:pPr>
      <w:r w:rsidRPr="00B61835">
        <w:rPr>
          <w:szCs w:val="20"/>
        </w:rPr>
        <w:t xml:space="preserve">136,2 tūkst. </w:t>
      </w:r>
      <w:r>
        <w:rPr>
          <w:szCs w:val="20"/>
        </w:rPr>
        <w:t>EUR</w:t>
      </w:r>
      <w:r w:rsidRPr="00B61835">
        <w:rPr>
          <w:szCs w:val="20"/>
        </w:rPr>
        <w:t xml:space="preserve"> ekonomisko lietu tiesas izveidei, lai nodrošinātu ātru un efektīvu </w:t>
      </w:r>
      <w:proofErr w:type="spellStart"/>
      <w:r w:rsidRPr="00B61835">
        <w:rPr>
          <w:szCs w:val="20"/>
        </w:rPr>
        <w:t>komercstrīdu</w:t>
      </w:r>
      <w:proofErr w:type="spellEnd"/>
      <w:r w:rsidRPr="00B61835">
        <w:rPr>
          <w:szCs w:val="20"/>
        </w:rPr>
        <w:t xml:space="preserve"> un ekonomisko noziegumu lietu iztiesāšanu;</w:t>
      </w:r>
    </w:p>
    <w:p w14:paraId="1C58ECEB" w14:textId="77777777" w:rsidR="000007C2" w:rsidRPr="00B61835" w:rsidRDefault="000007C2" w:rsidP="000007C2">
      <w:pPr>
        <w:pStyle w:val="ListParagraph"/>
        <w:numPr>
          <w:ilvl w:val="0"/>
          <w:numId w:val="2"/>
        </w:numPr>
        <w:spacing w:after="60"/>
        <w:ind w:left="426" w:hanging="283"/>
        <w:jc w:val="both"/>
        <w:rPr>
          <w:szCs w:val="20"/>
        </w:rPr>
      </w:pPr>
      <w:r w:rsidRPr="00B61835">
        <w:rPr>
          <w:szCs w:val="20"/>
        </w:rPr>
        <w:t xml:space="preserve">2,45 milj. </w:t>
      </w:r>
      <w:r>
        <w:rPr>
          <w:szCs w:val="20"/>
        </w:rPr>
        <w:t>EUR</w:t>
      </w:r>
      <w:r w:rsidRPr="00B61835">
        <w:rPr>
          <w:szCs w:val="20"/>
        </w:rPr>
        <w:t xml:space="preserve"> tiesu sistēmas darbinieku mēnešalgu palielināšanai vidēji par 10%, lai sasniegtu tiesu darbinieku algu reformas ietvaros iepriekš plānotos 85% no mēnešalgu grupas (ko saņem par līdzīgu darba uzdevumu un pamatpienākumu veikšanu), lai nodrošinātu veiktajam darbam atbilstošu atlīdzību un celtu atalgojuma konkurētspēju;</w:t>
      </w:r>
    </w:p>
    <w:p w14:paraId="1A85AFB1" w14:textId="77777777" w:rsidR="000007C2" w:rsidRPr="00B61835" w:rsidRDefault="000007C2" w:rsidP="000007C2">
      <w:pPr>
        <w:pStyle w:val="ListParagraph"/>
        <w:numPr>
          <w:ilvl w:val="0"/>
          <w:numId w:val="2"/>
        </w:numPr>
        <w:spacing w:after="60"/>
        <w:ind w:left="426" w:hanging="283"/>
        <w:jc w:val="both"/>
        <w:rPr>
          <w:szCs w:val="20"/>
        </w:rPr>
      </w:pPr>
      <w:r w:rsidRPr="00B61835">
        <w:rPr>
          <w:szCs w:val="20"/>
        </w:rPr>
        <w:t>70,3 tūkst.</w:t>
      </w:r>
      <w:r>
        <w:rPr>
          <w:szCs w:val="20"/>
        </w:rPr>
        <w:t xml:space="preserve"> EUR</w:t>
      </w:r>
      <w:r w:rsidRPr="00B61835">
        <w:rPr>
          <w:szCs w:val="20"/>
        </w:rPr>
        <w:t xml:space="preserve"> tiesu infrastruktūras attīstībai, bet no papildus līdzekļiem šim mērķim tiks piešķirti 280,8 tūkst. </w:t>
      </w:r>
      <w:r>
        <w:rPr>
          <w:szCs w:val="20"/>
        </w:rPr>
        <w:t>EUR</w:t>
      </w:r>
      <w:r w:rsidRPr="00B61835">
        <w:rPr>
          <w:szCs w:val="20"/>
        </w:rPr>
        <w:t>, lai nodrošinātu tiesu telpu attīstīšanu sabiedrības vajadzībām un tiesas darba efektivitātei.</w:t>
      </w:r>
    </w:p>
    <w:p w14:paraId="743C5DC7" w14:textId="77777777" w:rsidR="00BE4B9C" w:rsidRDefault="00BE4B9C" w:rsidP="002052B5">
      <w:pPr>
        <w:spacing w:after="60"/>
        <w:rPr>
          <w:rFonts w:ascii="Cambria" w:hAnsi="Cambria"/>
          <w:color w:val="000000"/>
          <w:sz w:val="20"/>
          <w:szCs w:val="20"/>
        </w:rPr>
        <w:sectPr w:rsidR="00BE4B9C" w:rsidSect="00E30388">
          <w:type w:val="continuous"/>
          <w:pgSz w:w="11906" w:h="16838" w:code="9"/>
          <w:pgMar w:top="1134" w:right="1134" w:bottom="1134" w:left="1134" w:header="709" w:footer="709" w:gutter="0"/>
          <w:cols w:space="340"/>
          <w:titlePg/>
          <w:docGrid w:linePitch="360"/>
        </w:sectPr>
      </w:pPr>
    </w:p>
    <w:p w14:paraId="64588A36" w14:textId="3D17A314" w:rsidR="00BC7C31" w:rsidRPr="00B10BEA" w:rsidRDefault="000007C2" w:rsidP="000007C2">
      <w:pPr>
        <w:spacing w:before="120"/>
        <w:rPr>
          <w:rFonts w:ascii="Cambria" w:eastAsia="Calibri" w:hAnsi="Cambria" w:cs="Times New Roman"/>
          <w:sz w:val="20"/>
          <w:szCs w:val="20"/>
        </w:rPr>
      </w:pPr>
      <w:r>
        <w:rPr>
          <w:rFonts w:ascii="Cambria" w:eastAsia="Calibri" w:hAnsi="Cambria" w:cs="Times New Roman"/>
          <w:sz w:val="20"/>
          <w:szCs w:val="20"/>
        </w:rPr>
        <w:t>Tiek</w:t>
      </w:r>
      <w:r w:rsidR="00BC7C31" w:rsidRPr="00B10BEA">
        <w:rPr>
          <w:rFonts w:ascii="Cambria" w:eastAsia="Calibri" w:hAnsi="Cambria" w:cs="Times New Roman"/>
          <w:sz w:val="20"/>
          <w:szCs w:val="20"/>
        </w:rPr>
        <w:t xml:space="preserve"> turpināts 2016.gadā uzsāktais ESF projekts </w:t>
      </w:r>
      <w:r w:rsidR="00BC7C31" w:rsidRPr="00B10BEA">
        <w:rPr>
          <w:rFonts w:ascii="Cambria" w:eastAsia="Calibri" w:hAnsi="Cambria" w:cs="Times New Roman"/>
          <w:i/>
          <w:iCs/>
          <w:sz w:val="20"/>
          <w:szCs w:val="20"/>
        </w:rPr>
        <w:t>“Justīcija attīstībai”</w:t>
      </w:r>
      <w:r w:rsidR="00BC7C31" w:rsidRPr="00806169">
        <w:rPr>
          <w:rFonts w:ascii="Cambria" w:eastAsia="Calibri" w:hAnsi="Cambria" w:cs="Times New Roman"/>
          <w:sz w:val="20"/>
          <w:szCs w:val="20"/>
        </w:rPr>
        <w:t xml:space="preserve">, apmācot tiesu, </w:t>
      </w:r>
      <w:proofErr w:type="spellStart"/>
      <w:r w:rsidR="00BC7C31" w:rsidRPr="009A729D">
        <w:rPr>
          <w:rFonts w:ascii="Cambria" w:eastAsia="Calibri" w:hAnsi="Cambria" w:cs="Times New Roman"/>
          <w:sz w:val="20"/>
          <w:szCs w:val="20"/>
        </w:rPr>
        <w:t>tiesībsargājošo</w:t>
      </w:r>
      <w:proofErr w:type="spellEnd"/>
      <w:r w:rsidR="00BC7C31" w:rsidRPr="009A729D">
        <w:rPr>
          <w:rFonts w:ascii="Cambria" w:eastAsia="Calibri" w:hAnsi="Cambria" w:cs="Times New Roman"/>
          <w:sz w:val="20"/>
          <w:szCs w:val="20"/>
        </w:rPr>
        <w:t xml:space="preserve"> institūciju un tiesu sistēmai piederīgās personas.</w:t>
      </w:r>
      <w:r w:rsidR="00BC7C31" w:rsidRPr="00B10BEA">
        <w:rPr>
          <w:rFonts w:ascii="Cambria" w:eastAsia="Calibri" w:hAnsi="Cambria" w:cs="Times New Roman"/>
          <w:sz w:val="20"/>
          <w:szCs w:val="20"/>
        </w:rPr>
        <w:t xml:space="preserve"> Projekta ietvaros līdz 2020.gada beigām apmācītas 13 406 personas, līdz 2022.gada beigām plānots apmācīt vairāk nekā 12 tūkstošus personu.</w:t>
      </w:r>
      <w:r>
        <w:rPr>
          <w:rFonts w:ascii="Cambria" w:eastAsia="Calibri" w:hAnsi="Cambria" w:cs="Times New Roman"/>
          <w:sz w:val="20"/>
          <w:szCs w:val="20"/>
        </w:rPr>
        <w:t xml:space="preserve"> </w:t>
      </w:r>
      <w:r w:rsidR="00BC7C31" w:rsidRPr="00B10BEA">
        <w:rPr>
          <w:rFonts w:ascii="Cambria" w:eastAsia="Calibri" w:hAnsi="Cambria" w:cs="Times New Roman"/>
          <w:sz w:val="20"/>
          <w:szCs w:val="20"/>
        </w:rPr>
        <w:t>2021.gadā veikti vienošanās grozījumi, kas noteica, ka projekta finansējums ir 10</w:t>
      </w:r>
      <w:r>
        <w:rPr>
          <w:rFonts w:ascii="Cambria" w:eastAsia="Calibri" w:hAnsi="Cambria" w:cs="Times New Roman"/>
          <w:sz w:val="20"/>
          <w:szCs w:val="20"/>
        </w:rPr>
        <w:t>,</w:t>
      </w:r>
      <w:r w:rsidR="00BC7C31" w:rsidRPr="00B10BEA">
        <w:rPr>
          <w:rFonts w:ascii="Cambria" w:eastAsia="Calibri" w:hAnsi="Cambria" w:cs="Times New Roman"/>
          <w:sz w:val="20"/>
          <w:szCs w:val="20"/>
        </w:rPr>
        <w:t>8</w:t>
      </w:r>
      <w:r>
        <w:rPr>
          <w:rFonts w:ascii="Cambria" w:eastAsia="Calibri" w:hAnsi="Cambria" w:cs="Times New Roman"/>
          <w:sz w:val="20"/>
          <w:szCs w:val="20"/>
        </w:rPr>
        <w:t>6 milj.</w:t>
      </w:r>
      <w:r w:rsidR="00BC7C31" w:rsidRPr="00B10BEA">
        <w:rPr>
          <w:rFonts w:ascii="Cambria" w:eastAsia="Calibri" w:hAnsi="Cambria" w:cs="Times New Roman"/>
          <w:sz w:val="20"/>
          <w:szCs w:val="20"/>
        </w:rPr>
        <w:t xml:space="preserve"> EUR, tostarp ESF finansējums (85%) 9</w:t>
      </w:r>
      <w:r>
        <w:rPr>
          <w:rFonts w:ascii="Cambria" w:eastAsia="Calibri" w:hAnsi="Cambria" w:cs="Times New Roman"/>
          <w:sz w:val="20"/>
          <w:szCs w:val="20"/>
        </w:rPr>
        <w:t>,</w:t>
      </w:r>
      <w:r w:rsidR="00BC7C31" w:rsidRPr="00B10BEA">
        <w:rPr>
          <w:rFonts w:ascii="Cambria" w:eastAsia="Calibri" w:hAnsi="Cambria" w:cs="Times New Roman"/>
          <w:sz w:val="20"/>
          <w:szCs w:val="20"/>
        </w:rPr>
        <w:t>23</w:t>
      </w:r>
      <w:r>
        <w:rPr>
          <w:rFonts w:ascii="Cambria" w:eastAsia="Calibri" w:hAnsi="Cambria" w:cs="Times New Roman"/>
          <w:sz w:val="20"/>
          <w:szCs w:val="20"/>
        </w:rPr>
        <w:t xml:space="preserve"> milj.</w:t>
      </w:r>
      <w:r w:rsidR="00BC7C31" w:rsidRPr="00B10BEA">
        <w:rPr>
          <w:rFonts w:ascii="Cambria" w:eastAsia="Calibri" w:hAnsi="Cambria" w:cs="Times New Roman"/>
          <w:sz w:val="20"/>
          <w:szCs w:val="20"/>
        </w:rPr>
        <w:t xml:space="preserve"> EUR un valsts budžeta finansējums (15%) 1</w:t>
      </w:r>
      <w:r>
        <w:rPr>
          <w:rFonts w:ascii="Cambria" w:eastAsia="Calibri" w:hAnsi="Cambria" w:cs="Times New Roman"/>
          <w:sz w:val="20"/>
          <w:szCs w:val="20"/>
        </w:rPr>
        <w:t>,</w:t>
      </w:r>
      <w:r w:rsidR="00BC7C31" w:rsidRPr="00B10BEA">
        <w:rPr>
          <w:rFonts w:ascii="Cambria" w:eastAsia="Calibri" w:hAnsi="Cambria" w:cs="Times New Roman"/>
          <w:sz w:val="20"/>
          <w:szCs w:val="20"/>
        </w:rPr>
        <w:t>6</w:t>
      </w:r>
      <w:r>
        <w:rPr>
          <w:rFonts w:ascii="Cambria" w:eastAsia="Calibri" w:hAnsi="Cambria" w:cs="Times New Roman"/>
          <w:sz w:val="20"/>
          <w:szCs w:val="20"/>
        </w:rPr>
        <w:t>3 milj.</w:t>
      </w:r>
      <w:r w:rsidR="00BC7C31" w:rsidRPr="00B10BEA">
        <w:rPr>
          <w:rFonts w:ascii="Cambria" w:eastAsia="Calibri" w:hAnsi="Cambria" w:cs="Times New Roman"/>
          <w:sz w:val="20"/>
          <w:szCs w:val="20"/>
        </w:rPr>
        <w:t xml:space="preserve"> EUR. </w:t>
      </w:r>
      <w:r w:rsidR="00BC7C31" w:rsidRPr="00B10BEA">
        <w:rPr>
          <w:rFonts w:ascii="Cambria" w:hAnsi="Cambria"/>
          <w:color w:val="000000"/>
          <w:sz w:val="20"/>
          <w:szCs w:val="20"/>
          <w:bdr w:val="none" w:sz="0" w:space="0" w:color="auto" w:frame="1"/>
          <w:lang w:eastAsia="lv-LV"/>
        </w:rPr>
        <w:t xml:space="preserve">2021.gadā ESF projekta </w:t>
      </w:r>
      <w:r w:rsidR="00BC7C31" w:rsidRPr="000007C2">
        <w:rPr>
          <w:rFonts w:ascii="Cambria" w:hAnsi="Cambria"/>
          <w:i/>
          <w:iCs/>
          <w:color w:val="000000"/>
          <w:sz w:val="20"/>
          <w:szCs w:val="20"/>
          <w:bdr w:val="none" w:sz="0" w:space="0" w:color="auto" w:frame="1"/>
          <w:lang w:eastAsia="lv-LV"/>
        </w:rPr>
        <w:t>“Justīcija attīstībai”</w:t>
      </w:r>
      <w:r w:rsidR="00BC7C31" w:rsidRPr="00B10BEA">
        <w:rPr>
          <w:rFonts w:ascii="Cambria" w:hAnsi="Cambria"/>
          <w:color w:val="000000"/>
          <w:sz w:val="20"/>
          <w:szCs w:val="20"/>
          <w:bdr w:val="none" w:sz="0" w:space="0" w:color="auto" w:frame="1"/>
          <w:lang w:eastAsia="lv-LV"/>
        </w:rPr>
        <w:t xml:space="preserve"> ietvaros tiek plānots apmācīt 200 personas (tiesnešus, prokurorus, izmeklētājus) par </w:t>
      </w:r>
      <w:r>
        <w:rPr>
          <w:rFonts w:ascii="Cambria" w:hAnsi="Cambria"/>
          <w:color w:val="000000"/>
          <w:sz w:val="20"/>
          <w:szCs w:val="20"/>
          <w:bdr w:val="none" w:sz="0" w:space="0" w:color="auto" w:frame="1"/>
          <w:lang w:eastAsia="lv-LV"/>
        </w:rPr>
        <w:t>f</w:t>
      </w:r>
      <w:r w:rsidR="00BC7C31" w:rsidRPr="00B10BEA">
        <w:rPr>
          <w:rFonts w:ascii="Cambria" w:hAnsi="Cambria"/>
          <w:color w:val="000000"/>
          <w:sz w:val="20"/>
          <w:szCs w:val="20"/>
          <w:bdr w:val="none" w:sz="0" w:space="0" w:color="auto" w:frame="1"/>
          <w:lang w:eastAsia="lv-LV"/>
        </w:rPr>
        <w:t>inanšu un ekonomisk</w:t>
      </w:r>
      <w:r>
        <w:rPr>
          <w:rFonts w:ascii="Cambria" w:hAnsi="Cambria"/>
          <w:color w:val="000000"/>
          <w:sz w:val="20"/>
          <w:szCs w:val="20"/>
          <w:bdr w:val="none" w:sz="0" w:space="0" w:color="auto" w:frame="1"/>
          <w:lang w:eastAsia="lv-LV"/>
        </w:rPr>
        <w:t>ajiem</w:t>
      </w:r>
      <w:r w:rsidR="00BC7C31" w:rsidRPr="00B10BEA">
        <w:rPr>
          <w:rFonts w:ascii="Cambria" w:hAnsi="Cambria"/>
          <w:color w:val="000000"/>
          <w:sz w:val="20"/>
          <w:szCs w:val="20"/>
          <w:bdr w:val="none" w:sz="0" w:space="0" w:color="auto" w:frame="1"/>
          <w:lang w:eastAsia="lv-LV"/>
        </w:rPr>
        <w:t xml:space="preserve"> noziegum</w:t>
      </w:r>
      <w:r>
        <w:rPr>
          <w:rFonts w:ascii="Cambria" w:hAnsi="Cambria"/>
          <w:color w:val="000000"/>
          <w:sz w:val="20"/>
          <w:szCs w:val="20"/>
          <w:bdr w:val="none" w:sz="0" w:space="0" w:color="auto" w:frame="1"/>
          <w:lang w:eastAsia="lv-LV"/>
        </w:rPr>
        <w:t xml:space="preserve">iem </w:t>
      </w:r>
      <w:r w:rsidR="00BC7C31" w:rsidRPr="00B10BEA">
        <w:rPr>
          <w:rFonts w:ascii="Cambria" w:hAnsi="Cambria"/>
          <w:color w:val="000000"/>
          <w:sz w:val="20"/>
          <w:szCs w:val="20"/>
          <w:bdr w:val="none" w:sz="0" w:space="0" w:color="auto" w:frame="1"/>
          <w:lang w:eastAsia="lv-LV"/>
        </w:rPr>
        <w:t xml:space="preserve">un 100 personas (tiesnešus, prokurorus, izmeklētājus, advokātus) par </w:t>
      </w:r>
      <w:r w:rsidR="00BC7C31" w:rsidRPr="00B10BEA">
        <w:rPr>
          <w:rFonts w:ascii="Cambria" w:hAnsi="Cambria"/>
          <w:sz w:val="20"/>
          <w:szCs w:val="20"/>
        </w:rPr>
        <w:t>finanšu noziegumu lietu izmeklēšan</w:t>
      </w:r>
      <w:r>
        <w:rPr>
          <w:rFonts w:ascii="Cambria" w:hAnsi="Cambria"/>
          <w:sz w:val="20"/>
          <w:szCs w:val="20"/>
        </w:rPr>
        <w:t>u</w:t>
      </w:r>
      <w:r w:rsidR="00BC7C31" w:rsidRPr="00B10BEA">
        <w:rPr>
          <w:rFonts w:ascii="Cambria" w:hAnsi="Cambria"/>
          <w:sz w:val="20"/>
          <w:szCs w:val="20"/>
        </w:rPr>
        <w:t xml:space="preserve"> un izskatīšan</w:t>
      </w:r>
      <w:r>
        <w:rPr>
          <w:rFonts w:ascii="Cambria" w:hAnsi="Cambria"/>
          <w:sz w:val="20"/>
          <w:szCs w:val="20"/>
        </w:rPr>
        <w:t>u ES</w:t>
      </w:r>
      <w:r w:rsidR="00BC7C31" w:rsidRPr="00B10BEA">
        <w:rPr>
          <w:rFonts w:ascii="Cambria" w:hAnsi="Cambria"/>
          <w:sz w:val="20"/>
          <w:szCs w:val="20"/>
        </w:rPr>
        <w:t>.</w:t>
      </w:r>
    </w:p>
    <w:p w14:paraId="4BD59A2B" w14:textId="5052DCC0" w:rsidR="008B1E8F" w:rsidRDefault="00BC7C31" w:rsidP="008B1E8F">
      <w:pPr>
        <w:spacing w:before="120"/>
        <w:rPr>
          <w:rFonts w:ascii="Cambria" w:eastAsia="Calibri" w:hAnsi="Cambria" w:cs="Times New Roman"/>
          <w:sz w:val="20"/>
          <w:szCs w:val="20"/>
        </w:rPr>
      </w:pPr>
      <w:r w:rsidRPr="00B10BEA">
        <w:rPr>
          <w:rFonts w:ascii="Cambria" w:eastAsia="Calibri" w:hAnsi="Cambria" w:cs="Times New Roman"/>
          <w:sz w:val="20"/>
          <w:szCs w:val="20"/>
        </w:rPr>
        <w:t xml:space="preserve">Lai veicinātu nelikumīgi iegūtu līdzekļu legalizācijas novēršanu, ir nepieciešams attīstīt arī kvalitatīvāku informācijas apmaiņu starp izmeklēšanas iestādēm, tiesu un sodu izpildes iestādēm. </w:t>
      </w:r>
      <w:r w:rsidR="00DD6962">
        <w:rPr>
          <w:rFonts w:ascii="Cambria" w:eastAsia="Calibri" w:hAnsi="Cambria" w:cs="Times New Roman"/>
          <w:sz w:val="20"/>
          <w:szCs w:val="20"/>
        </w:rPr>
        <w:t>TM</w:t>
      </w:r>
      <w:r w:rsidRPr="00B10BEA">
        <w:rPr>
          <w:rFonts w:ascii="Cambria" w:eastAsia="Calibri" w:hAnsi="Cambria" w:cs="Times New Roman"/>
          <w:sz w:val="20"/>
          <w:szCs w:val="20"/>
        </w:rPr>
        <w:t xml:space="preserve"> un Ģenerālprokuratūra 2017.gadā uzsāka 1.posmu </w:t>
      </w:r>
      <w:r w:rsidR="0059062B" w:rsidRPr="0059062B">
        <w:rPr>
          <w:rFonts w:ascii="Cambria" w:eastAsia="Calibri" w:hAnsi="Cambria" w:cs="Times New Roman"/>
          <w:i/>
          <w:iCs/>
          <w:sz w:val="20"/>
          <w:szCs w:val="20"/>
        </w:rPr>
        <w:t>E</w:t>
      </w:r>
      <w:r w:rsidRPr="0059062B">
        <w:rPr>
          <w:rFonts w:ascii="Cambria" w:eastAsia="Calibri" w:hAnsi="Cambria" w:cs="Times New Roman"/>
          <w:i/>
          <w:iCs/>
          <w:sz w:val="20"/>
          <w:szCs w:val="20"/>
        </w:rPr>
        <w:t>-lietas programmas</w:t>
      </w:r>
      <w:r w:rsidRPr="00B10BEA">
        <w:rPr>
          <w:rFonts w:ascii="Cambria" w:eastAsia="Calibri" w:hAnsi="Cambria" w:cs="Times New Roman"/>
          <w:sz w:val="20"/>
          <w:szCs w:val="20"/>
        </w:rPr>
        <w:t xml:space="preserve"> projektu realizācijai. </w:t>
      </w:r>
      <w:r w:rsidRPr="0059062B">
        <w:rPr>
          <w:rFonts w:ascii="Cambria" w:eastAsia="Calibri" w:hAnsi="Cambria" w:cs="Times New Roman"/>
          <w:i/>
          <w:iCs/>
          <w:sz w:val="20"/>
          <w:szCs w:val="20"/>
        </w:rPr>
        <w:t>E-lietas programmas</w:t>
      </w:r>
      <w:r w:rsidRPr="00B10BEA">
        <w:rPr>
          <w:rFonts w:ascii="Cambria" w:eastAsia="Calibri" w:hAnsi="Cambria" w:cs="Times New Roman"/>
          <w:sz w:val="20"/>
          <w:szCs w:val="20"/>
        </w:rPr>
        <w:t xml:space="preserve"> 1.posmā galvenā uzmanība ir vērsta uz tiesvedības procesu, ietverot izmeklēšanas procesu prokuratūrā un sodu izpildi, tādēļ šobrīd </w:t>
      </w:r>
      <w:r w:rsidRPr="00B10BEA">
        <w:rPr>
          <w:rFonts w:ascii="Cambria" w:eastAsia="Calibri" w:hAnsi="Cambria" w:cs="Times New Roman"/>
          <w:sz w:val="20"/>
          <w:szCs w:val="20"/>
        </w:rPr>
        <w:lastRenderedPageBreak/>
        <w:t>tiek attīstītas četras informācijas sistēmas</w:t>
      </w:r>
      <w:r w:rsidR="00DD6962">
        <w:rPr>
          <w:rFonts w:ascii="Cambria" w:eastAsia="Calibri" w:hAnsi="Cambria" w:cs="Times New Roman"/>
          <w:sz w:val="20"/>
          <w:szCs w:val="20"/>
        </w:rPr>
        <w:t>:</w:t>
      </w:r>
      <w:r w:rsidRPr="00B10BEA">
        <w:rPr>
          <w:rFonts w:ascii="Cambria" w:eastAsia="Calibri" w:hAnsi="Cambria" w:cs="Times New Roman"/>
          <w:sz w:val="20"/>
          <w:szCs w:val="20"/>
        </w:rPr>
        <w:t xml:space="preserve"> Tiesu informācijas sistēmas pilnveidošana, Prokuratūras informācijas sistēmas (</w:t>
      </w:r>
      <w:proofErr w:type="spellStart"/>
      <w:r w:rsidRPr="00B10BEA">
        <w:rPr>
          <w:rFonts w:ascii="Cambria" w:eastAsia="Calibri" w:hAnsi="Cambria" w:cs="Times New Roman"/>
          <w:sz w:val="20"/>
          <w:szCs w:val="20"/>
        </w:rPr>
        <w:t>ProIS</w:t>
      </w:r>
      <w:proofErr w:type="spellEnd"/>
      <w:r w:rsidRPr="00B10BEA">
        <w:rPr>
          <w:rFonts w:ascii="Cambria" w:eastAsia="Calibri" w:hAnsi="Cambria" w:cs="Times New Roman"/>
          <w:sz w:val="20"/>
          <w:szCs w:val="20"/>
        </w:rPr>
        <w:t xml:space="preserve">) attīstība, Valsts probācijas dienesta Probācijas lietu uzskaites sistēmas (PLUS) un Ieslodzījumu vietu pārvaldes Ieslodzīto informācijas sistēmas pilnveidošana. Šī programma tiek finansēta ERAF līdzfinansējuma Specifiskā atbalsta mērķa Darbības programmas </w:t>
      </w:r>
      <w:r w:rsidRPr="00DD6962">
        <w:rPr>
          <w:rFonts w:ascii="Cambria" w:eastAsia="Calibri" w:hAnsi="Cambria" w:cs="Times New Roman"/>
          <w:i/>
          <w:iCs/>
          <w:sz w:val="20"/>
          <w:szCs w:val="20"/>
        </w:rPr>
        <w:t>"Izaugsme un nodarbinātība"</w:t>
      </w:r>
      <w:r w:rsidRPr="00B10BEA">
        <w:rPr>
          <w:rFonts w:ascii="Cambria" w:eastAsia="Calibri" w:hAnsi="Cambria" w:cs="Times New Roman"/>
          <w:sz w:val="20"/>
          <w:szCs w:val="20"/>
        </w:rPr>
        <w:t xml:space="preserve"> 2.2.1. specifiskā atbalsta mērķa </w:t>
      </w:r>
      <w:r w:rsidRPr="00DD6962">
        <w:rPr>
          <w:rFonts w:ascii="Cambria" w:eastAsia="Calibri" w:hAnsi="Cambria" w:cs="Times New Roman"/>
          <w:i/>
          <w:iCs/>
          <w:sz w:val="20"/>
          <w:szCs w:val="20"/>
        </w:rPr>
        <w:t xml:space="preserve">"Nodrošināt publisko datu </w:t>
      </w:r>
      <w:proofErr w:type="spellStart"/>
      <w:r w:rsidRPr="00DD6962">
        <w:rPr>
          <w:rFonts w:ascii="Cambria" w:eastAsia="Calibri" w:hAnsi="Cambria" w:cs="Times New Roman"/>
          <w:i/>
          <w:iCs/>
          <w:sz w:val="20"/>
          <w:szCs w:val="20"/>
        </w:rPr>
        <w:t>atkalizmantošanas</w:t>
      </w:r>
      <w:proofErr w:type="spellEnd"/>
      <w:r w:rsidRPr="00DD6962">
        <w:rPr>
          <w:rFonts w:ascii="Cambria" w:eastAsia="Calibri" w:hAnsi="Cambria" w:cs="Times New Roman"/>
          <w:i/>
          <w:iCs/>
          <w:sz w:val="20"/>
          <w:szCs w:val="20"/>
        </w:rPr>
        <w:t xml:space="preserve"> pieaugumu un efektīvu publiskās pārvaldes un privātā sektora mijiedarbību"</w:t>
      </w:r>
      <w:r w:rsidRPr="00B10BEA">
        <w:rPr>
          <w:rFonts w:ascii="Cambria" w:eastAsia="Calibri" w:hAnsi="Cambria" w:cs="Times New Roman"/>
          <w:sz w:val="20"/>
          <w:szCs w:val="20"/>
        </w:rPr>
        <w:t xml:space="preserve"> 2.2.1.1. pasākuma </w:t>
      </w:r>
      <w:r w:rsidRPr="00DD6962">
        <w:rPr>
          <w:rFonts w:ascii="Cambria" w:eastAsia="Calibri" w:hAnsi="Cambria" w:cs="Times New Roman"/>
          <w:i/>
          <w:iCs/>
          <w:sz w:val="20"/>
          <w:szCs w:val="20"/>
        </w:rPr>
        <w:t>"Centralizētu publiskās pārvaldes IKT platformu izveide, publiskās pārvaldes procesu optimizēšana un attīstība"</w:t>
      </w:r>
      <w:r w:rsidRPr="00B10BEA">
        <w:rPr>
          <w:rFonts w:ascii="Cambria" w:eastAsia="Calibri" w:hAnsi="Cambria" w:cs="Times New Roman"/>
          <w:sz w:val="20"/>
          <w:szCs w:val="20"/>
        </w:rPr>
        <w:t xml:space="preserve"> ietvaros. Vadošo e-lietas programmas projektu īsteno Tiesu administrācija, kura projektā nodrošina e-lietas platformas jeb e-lietas koplietošanas komponenšu izstrādi, centralizētu administrēšanu un programmas projektu savstarpējo koordināciju. Projekta</w:t>
      </w:r>
      <w:r w:rsidRPr="00B10BEA">
        <w:rPr>
          <w:rFonts w:ascii="Cambria" w:hAnsi="Cambria" w:cs="Arial"/>
          <w:color w:val="000000"/>
          <w:sz w:val="20"/>
          <w:szCs w:val="20"/>
          <w:shd w:val="clear" w:color="auto" w:fill="FFFFFF"/>
        </w:rPr>
        <w:t xml:space="preserve"> </w:t>
      </w:r>
      <w:r w:rsidRPr="00DD6962">
        <w:rPr>
          <w:rFonts w:ascii="Cambria" w:hAnsi="Cambria" w:cs="Times New Roman"/>
          <w:i/>
          <w:iCs/>
          <w:color w:val="000000"/>
          <w:sz w:val="20"/>
          <w:szCs w:val="20"/>
          <w:shd w:val="clear" w:color="auto" w:fill="FFFFFF"/>
        </w:rPr>
        <w:t>"Tiesu informatīvās sistēmas attīstība"</w:t>
      </w:r>
      <w:r w:rsidRPr="00B10BEA">
        <w:rPr>
          <w:rFonts w:ascii="Cambria" w:eastAsia="Calibri" w:hAnsi="Cambria" w:cs="Times New Roman"/>
          <w:sz w:val="20"/>
          <w:szCs w:val="20"/>
        </w:rPr>
        <w:t xml:space="preserve"> kopējais finansējums ir </w:t>
      </w:r>
      <w:r w:rsidRPr="00B10BEA">
        <w:rPr>
          <w:rFonts w:ascii="Cambria" w:eastAsia="Times New Roman" w:hAnsi="Cambria" w:cs="Times New Roman"/>
          <w:color w:val="000000"/>
          <w:sz w:val="20"/>
          <w:szCs w:val="20"/>
          <w:lang w:eastAsia="lv-LV"/>
        </w:rPr>
        <w:t>3</w:t>
      </w:r>
      <w:r w:rsidR="008B1E8F">
        <w:rPr>
          <w:rFonts w:ascii="Cambria" w:eastAsia="Times New Roman" w:hAnsi="Cambria" w:cs="Times New Roman"/>
          <w:color w:val="000000"/>
          <w:sz w:val="20"/>
          <w:szCs w:val="20"/>
          <w:lang w:eastAsia="lv-LV"/>
        </w:rPr>
        <w:t>,</w:t>
      </w:r>
      <w:r w:rsidRPr="00B10BEA">
        <w:rPr>
          <w:rFonts w:ascii="Cambria" w:eastAsia="Times New Roman" w:hAnsi="Cambria" w:cs="Times New Roman"/>
          <w:color w:val="000000"/>
          <w:sz w:val="20"/>
          <w:szCs w:val="20"/>
          <w:lang w:eastAsia="lv-LV"/>
        </w:rPr>
        <w:t>17</w:t>
      </w:r>
      <w:r w:rsidR="008B1E8F">
        <w:rPr>
          <w:rFonts w:ascii="Cambria" w:eastAsia="Times New Roman" w:hAnsi="Cambria" w:cs="Times New Roman"/>
          <w:color w:val="000000"/>
          <w:sz w:val="20"/>
          <w:szCs w:val="20"/>
          <w:lang w:eastAsia="lv-LV"/>
        </w:rPr>
        <w:t xml:space="preserve"> milj. EUR</w:t>
      </w:r>
      <w:r w:rsidRPr="00B10BEA">
        <w:rPr>
          <w:rFonts w:ascii="Cambria" w:eastAsia="Times New Roman" w:hAnsi="Cambria" w:cs="Times New Roman"/>
          <w:color w:val="000000"/>
          <w:sz w:val="20"/>
          <w:szCs w:val="20"/>
          <w:lang w:eastAsia="lv-LV"/>
        </w:rPr>
        <w:t>, kur projektam piešķirtais ERAF līdzfinansējums ir 2</w:t>
      </w:r>
      <w:r w:rsidR="008B1E8F">
        <w:rPr>
          <w:rFonts w:ascii="Cambria" w:eastAsia="Times New Roman" w:hAnsi="Cambria" w:cs="Times New Roman"/>
          <w:color w:val="000000"/>
          <w:sz w:val="20"/>
          <w:szCs w:val="20"/>
          <w:lang w:eastAsia="lv-LV"/>
        </w:rPr>
        <w:t>,70 milj. EUR</w:t>
      </w:r>
      <w:r w:rsidRPr="00B10BEA">
        <w:rPr>
          <w:rFonts w:ascii="Cambria" w:eastAsia="Times New Roman" w:hAnsi="Cambria" w:cs="Times New Roman"/>
          <w:color w:val="000000"/>
          <w:sz w:val="20"/>
          <w:szCs w:val="20"/>
          <w:lang w:eastAsia="lv-LV"/>
        </w:rPr>
        <w:t>.</w:t>
      </w:r>
    </w:p>
    <w:p w14:paraId="22075FF3" w14:textId="77777777" w:rsidR="0059062B" w:rsidRDefault="00BC7C31" w:rsidP="0059062B">
      <w:pPr>
        <w:spacing w:before="120"/>
        <w:rPr>
          <w:rFonts w:ascii="Cambria" w:eastAsia="Calibri" w:hAnsi="Cambria" w:cs="Times New Roman"/>
          <w:sz w:val="20"/>
          <w:szCs w:val="20"/>
        </w:rPr>
      </w:pPr>
      <w:r w:rsidRPr="0059062B">
        <w:rPr>
          <w:rFonts w:ascii="Cambria" w:hAnsi="Cambria" w:cs="Times New Roman"/>
          <w:i/>
          <w:iCs/>
          <w:sz w:val="20"/>
          <w:szCs w:val="20"/>
        </w:rPr>
        <w:t>E-lietas programmas</w:t>
      </w:r>
      <w:r w:rsidRPr="00B9495B">
        <w:rPr>
          <w:rFonts w:ascii="Cambria" w:hAnsi="Cambria" w:cs="Times New Roman"/>
          <w:sz w:val="20"/>
          <w:szCs w:val="20"/>
        </w:rPr>
        <w:t xml:space="preserve"> ietvaros, stājoties spēkā </w:t>
      </w:r>
      <w:r w:rsidRPr="00B9495B">
        <w:rPr>
          <w:rFonts w:ascii="Cambria" w:hAnsi="Cambria" w:cs="Times New Roman"/>
          <w:i/>
          <w:iCs/>
          <w:sz w:val="20"/>
          <w:szCs w:val="20"/>
        </w:rPr>
        <w:t>Administratīvās atbildības likumam</w:t>
      </w:r>
      <w:r w:rsidRPr="00B9495B">
        <w:rPr>
          <w:rFonts w:ascii="Cambria" w:hAnsi="Cambria" w:cs="Times New Roman"/>
          <w:sz w:val="20"/>
          <w:szCs w:val="20"/>
        </w:rPr>
        <w:t xml:space="preserve"> un veiktajām izmaiņām </w:t>
      </w:r>
      <w:r w:rsidRPr="00B9495B">
        <w:rPr>
          <w:rFonts w:ascii="Cambria" w:hAnsi="Cambria" w:cs="Times New Roman"/>
          <w:i/>
          <w:iCs/>
          <w:sz w:val="20"/>
          <w:szCs w:val="20"/>
        </w:rPr>
        <w:t>Sodu reģistra likumā</w:t>
      </w:r>
      <w:r w:rsidRPr="00B9495B">
        <w:rPr>
          <w:rFonts w:ascii="Cambria" w:hAnsi="Cambria" w:cs="Times New Roman"/>
          <w:sz w:val="20"/>
          <w:szCs w:val="20"/>
        </w:rPr>
        <w:t xml:space="preserve"> 2020.gada 1.jūlijā uzsāka darbu </w:t>
      </w:r>
      <w:proofErr w:type="spellStart"/>
      <w:r w:rsidRPr="00B9495B">
        <w:rPr>
          <w:rFonts w:ascii="Cambria" w:hAnsi="Cambria" w:cs="Times New Roman"/>
          <w:sz w:val="20"/>
          <w:szCs w:val="20"/>
        </w:rPr>
        <w:t>Iekšlietu</w:t>
      </w:r>
      <w:proofErr w:type="spellEnd"/>
      <w:r w:rsidRPr="00B9495B">
        <w:rPr>
          <w:rFonts w:ascii="Cambria" w:hAnsi="Cambria" w:cs="Times New Roman"/>
          <w:sz w:val="20"/>
          <w:szCs w:val="20"/>
        </w:rPr>
        <w:t xml:space="preserve"> ministrijas informācijas centra administratīvo pārkāpumu atbalsta informācijas sistēma (APAS). APAS nodrošina vienotu administratīvo pārkāpuma procesu uzskaiti visās valsts un pašvaldības institūcijās. APAS arī nodrošina elektronisku administratīvā pārkāpuma procesa veikšanu sākot ar brīdi, kad tiek </w:t>
      </w:r>
      <w:r w:rsidRPr="00B9495B">
        <w:rPr>
          <w:rFonts w:ascii="Cambria" w:hAnsi="Cambria"/>
          <w:sz w:val="20"/>
          <w:szCs w:val="20"/>
          <w:shd w:val="clear" w:color="auto" w:fill="FFFFFF"/>
        </w:rPr>
        <w:t>pieņemts lēmums par procesa uzsākšanu vai par atteikumu uzsākt procesu, kā arī sistēmā tiks nodrošināta automatizēta dažādu lēmumu sagatavošana, pamatojoties uz sistēmā ievadītajiem datiem. Tā rezultātā tiks ietaupīti ne tikai papīra un pasta izdevumi, bet arī cilvēkresursi, jo APAS sistēmas mērķis ir sniegt atbalstu procesa veikšanā un uzraudzībā.</w:t>
      </w:r>
    </w:p>
    <w:p w14:paraId="07A62A42" w14:textId="246DC410" w:rsidR="00BC7C31" w:rsidRPr="0059062B" w:rsidRDefault="00BC7C31" w:rsidP="0059062B">
      <w:pPr>
        <w:spacing w:before="120"/>
        <w:rPr>
          <w:rFonts w:ascii="Cambria" w:eastAsia="Calibri" w:hAnsi="Cambria" w:cs="Times New Roman"/>
          <w:sz w:val="20"/>
          <w:szCs w:val="20"/>
        </w:rPr>
      </w:pPr>
      <w:r w:rsidRPr="00B10BEA">
        <w:rPr>
          <w:rFonts w:ascii="Cambria" w:hAnsi="Cambria" w:cs="Times New Roman"/>
          <w:sz w:val="20"/>
          <w:szCs w:val="20"/>
        </w:rPr>
        <w:t xml:space="preserve">Noslēdzoties e-lietas programmas 1.posmam, ir plānots turpināt darbu pie e-lietas attīstības, paredzot, ka tiek pilnveidotas jau iesaistītās informācijas sistēmas un koplietošanas rīki. Kā būtiskākais papildinājums nākamajā e-lietas pilnveides posmā ir izmeklēšanas procesa pievienošana e-lietai. E-lietas ieviešana nākotnē nozīmē ātrāku, lētāku, efektīvāku, caurskatāmāku un drošāku izmeklēšanas, tiesvedības un sodu izpildes procesu, kas veicinās sabiedrības uzticēšanos tiesu varai kopumā un atstās labvēlīgu ietekmi arī uz uzņēmējdarbību. 2021.gadā un turpmākajos gados ir plānots turpināt darbu pie </w:t>
      </w:r>
      <w:r w:rsidRPr="0059062B">
        <w:rPr>
          <w:rFonts w:ascii="Cambria" w:hAnsi="Cambria"/>
          <w:i/>
          <w:iCs/>
          <w:sz w:val="20"/>
          <w:szCs w:val="20"/>
        </w:rPr>
        <w:t>E-lietas programmas</w:t>
      </w:r>
      <w:r w:rsidRPr="00B10BEA">
        <w:rPr>
          <w:rFonts w:ascii="Cambria" w:hAnsi="Cambria"/>
          <w:sz w:val="20"/>
          <w:szCs w:val="20"/>
        </w:rPr>
        <w:t xml:space="preserve"> 1.posma īstenošanas, ieviešot E-lietas e-pakalpojumu portālu, kā arī turpmāka </w:t>
      </w:r>
      <w:r w:rsidRPr="0059062B">
        <w:rPr>
          <w:rFonts w:ascii="Cambria" w:hAnsi="Cambria"/>
          <w:i/>
          <w:iCs/>
          <w:sz w:val="20"/>
          <w:szCs w:val="20"/>
        </w:rPr>
        <w:t>E-lietas programmas</w:t>
      </w:r>
      <w:r w:rsidRPr="00B10BEA">
        <w:rPr>
          <w:rFonts w:ascii="Cambria" w:hAnsi="Cambria"/>
          <w:sz w:val="20"/>
          <w:szCs w:val="20"/>
        </w:rPr>
        <w:t xml:space="preserve"> ietvaros izstrādāto E-lietas koplietošanas risinājumu un iesaistīto iestāžu informācijas sistēmu pilnveides (t.sk. </w:t>
      </w:r>
      <w:r w:rsidRPr="0059062B">
        <w:rPr>
          <w:rFonts w:ascii="Cambria" w:hAnsi="Cambria" w:cs="Times New Roman"/>
          <w:i/>
          <w:iCs/>
          <w:sz w:val="20"/>
          <w:szCs w:val="20"/>
        </w:rPr>
        <w:t>Atjaunošanās un noturības mehānisma plāna</w:t>
      </w:r>
      <w:r w:rsidRPr="00B10BEA">
        <w:rPr>
          <w:rFonts w:ascii="Cambria" w:hAnsi="Cambria"/>
          <w:sz w:val="20"/>
          <w:szCs w:val="20"/>
        </w:rPr>
        <w:t xml:space="preserve"> ietvaros).</w:t>
      </w:r>
    </w:p>
    <w:p w14:paraId="6692B1FF" w14:textId="77777777" w:rsidR="0059062B" w:rsidRDefault="00BC7C31" w:rsidP="0059062B">
      <w:pPr>
        <w:spacing w:before="120"/>
        <w:rPr>
          <w:rFonts w:ascii="Cambria" w:hAnsi="Cambria" w:cs="Times New Roman"/>
          <w:sz w:val="20"/>
          <w:szCs w:val="20"/>
        </w:rPr>
      </w:pPr>
      <w:r w:rsidRPr="0059062B">
        <w:rPr>
          <w:rFonts w:ascii="Cambria" w:hAnsi="Cambria" w:cs="Times New Roman"/>
          <w:i/>
          <w:iCs/>
          <w:sz w:val="20"/>
          <w:szCs w:val="20"/>
        </w:rPr>
        <w:t>Atjaunošanās un noturības mehānisma plāna</w:t>
      </w:r>
      <w:r w:rsidRPr="00B10BEA">
        <w:rPr>
          <w:rFonts w:ascii="Cambria" w:hAnsi="Cambria" w:cs="Times New Roman"/>
          <w:sz w:val="20"/>
          <w:szCs w:val="20"/>
        </w:rPr>
        <w:t xml:space="preserve"> ietvaros ir paredzēts īstenot </w:t>
      </w:r>
      <w:r w:rsidRPr="0059062B">
        <w:rPr>
          <w:rFonts w:ascii="Cambria" w:hAnsi="Cambria" w:cs="Times New Roman"/>
          <w:i/>
          <w:iCs/>
          <w:sz w:val="20"/>
          <w:szCs w:val="20"/>
        </w:rPr>
        <w:t>Vienotas apmācību un kompetences apmaiņas platformas izveide</w:t>
      </w:r>
      <w:r w:rsidR="0059062B" w:rsidRPr="0059062B">
        <w:rPr>
          <w:rFonts w:ascii="Cambria" w:hAnsi="Cambria" w:cs="Times New Roman"/>
          <w:i/>
          <w:iCs/>
          <w:sz w:val="20"/>
          <w:szCs w:val="20"/>
        </w:rPr>
        <w:t>s</w:t>
      </w:r>
      <w:r w:rsidRPr="0059062B">
        <w:rPr>
          <w:rFonts w:ascii="Cambria" w:hAnsi="Cambria" w:cs="Times New Roman"/>
          <w:i/>
          <w:iCs/>
          <w:sz w:val="20"/>
          <w:szCs w:val="20"/>
        </w:rPr>
        <w:t xml:space="preserve"> ekonomisko noziegumu izmeklēšanā un iztiesāšanā</w:t>
      </w:r>
      <w:r w:rsidR="0059062B" w:rsidRPr="0059062B">
        <w:rPr>
          <w:rFonts w:ascii="Cambria" w:hAnsi="Cambria" w:cs="Times New Roman"/>
          <w:i/>
          <w:iCs/>
          <w:sz w:val="20"/>
          <w:szCs w:val="20"/>
        </w:rPr>
        <w:t xml:space="preserve"> reformu</w:t>
      </w:r>
      <w:r w:rsidRPr="00B10BEA">
        <w:rPr>
          <w:rFonts w:ascii="Cambria" w:hAnsi="Cambria" w:cs="Times New Roman"/>
          <w:sz w:val="20"/>
          <w:szCs w:val="20"/>
        </w:rPr>
        <w:t xml:space="preserve">. Realizējot šo reformu tiks izstrādāta kopēja stratēģiska pieeja uz kompetencēm balstītai profesionālai pilnveidei tiesnešiem, prokuroriem (un darbiniekiem) un izmeklētājiem, kas nodrošinās regulāru jaunu un visaptverošu mācību programmas izstrādi par materiālajām, procesuālajām, kā arī citām kvalitatīva darba izpildes nodrošināšanā nepieciešamām tēmām. Tāpat tiks nodrošinātas jaunas un uz padziļinātu izpratni veidotas programmas par specifiskiem ekonomisko noziegumu un noziedzīgi iegūtu līdzekļu legalizācijas jautājumiem katrai </w:t>
      </w:r>
      <w:proofErr w:type="spellStart"/>
      <w:r w:rsidRPr="00B10BEA">
        <w:rPr>
          <w:rFonts w:ascii="Cambria" w:hAnsi="Cambria" w:cs="Times New Roman"/>
          <w:sz w:val="20"/>
          <w:szCs w:val="20"/>
        </w:rPr>
        <w:t>mērķgrupai</w:t>
      </w:r>
      <w:proofErr w:type="spellEnd"/>
      <w:r w:rsidRPr="00B10BEA">
        <w:rPr>
          <w:rFonts w:ascii="Cambria" w:hAnsi="Cambria" w:cs="Times New Roman"/>
          <w:sz w:val="20"/>
          <w:szCs w:val="20"/>
        </w:rPr>
        <w:t xml:space="preserve"> individuāli vai starpdisciplinārā formā.</w:t>
      </w:r>
      <w:r w:rsidR="0059062B">
        <w:rPr>
          <w:rFonts w:ascii="Cambria" w:hAnsi="Cambria" w:cs="Times New Roman"/>
          <w:sz w:val="20"/>
          <w:szCs w:val="20"/>
        </w:rPr>
        <w:t xml:space="preserve"> </w:t>
      </w:r>
      <w:r w:rsidRPr="00B10BEA">
        <w:rPr>
          <w:rFonts w:ascii="Cambria" w:hAnsi="Cambria" w:cs="Times New Roman"/>
          <w:sz w:val="20"/>
          <w:szCs w:val="20"/>
        </w:rPr>
        <w:t xml:space="preserve">Projekta pamatā ir ideja par augtas kvalitātes tiesiskumu kā atbalstu ekonomikai un investīciju piesaistei, kad labi funkcionējošā tieslietu sistēma ir viens no elementiem, kas veicina tirgus atbilstošu darbību. </w:t>
      </w:r>
      <w:r w:rsidRPr="0059062B">
        <w:rPr>
          <w:rFonts w:ascii="Cambria" w:hAnsi="Cambria" w:cs="Times New Roman"/>
          <w:i/>
          <w:iCs/>
          <w:sz w:val="20"/>
          <w:szCs w:val="20"/>
        </w:rPr>
        <w:t>Atjaunošanās un noturības mehānisma</w:t>
      </w:r>
      <w:r w:rsidRPr="00B10BEA">
        <w:rPr>
          <w:rFonts w:ascii="Cambria" w:hAnsi="Cambria" w:cs="Times New Roman"/>
          <w:sz w:val="20"/>
          <w:szCs w:val="20"/>
        </w:rPr>
        <w:t xml:space="preserve"> finansējuma garantētā summa ir </w:t>
      </w:r>
      <w:r w:rsidRPr="00B10BEA">
        <w:rPr>
          <w:rFonts w:ascii="Cambria" w:eastAsia="Times New Roman" w:hAnsi="Cambria" w:cs="Times New Roman"/>
          <w:sz w:val="20"/>
          <w:szCs w:val="20"/>
          <w:lang w:eastAsia="lv-LV"/>
        </w:rPr>
        <w:t xml:space="preserve">7,5 milj. </w:t>
      </w:r>
      <w:r w:rsidR="0059062B">
        <w:rPr>
          <w:rFonts w:ascii="Cambria" w:eastAsia="Times New Roman" w:hAnsi="Cambria" w:cs="Times New Roman"/>
          <w:sz w:val="20"/>
          <w:szCs w:val="20"/>
          <w:lang w:eastAsia="lv-LV"/>
        </w:rPr>
        <w:t xml:space="preserve">EUR </w:t>
      </w:r>
      <w:r w:rsidRPr="00B10BEA">
        <w:rPr>
          <w:rFonts w:ascii="Cambria" w:eastAsia="Times New Roman" w:hAnsi="Cambria" w:cs="Times New Roman"/>
          <w:sz w:val="20"/>
          <w:szCs w:val="20"/>
          <w:lang w:eastAsia="lv-LV"/>
        </w:rPr>
        <w:t>ar iespēju summu palielināt.</w:t>
      </w:r>
    </w:p>
    <w:p w14:paraId="2D95B848" w14:textId="68F9866A" w:rsidR="00313EC3" w:rsidRDefault="0010108D" w:rsidP="00313EC3">
      <w:pPr>
        <w:spacing w:before="120"/>
        <w:rPr>
          <w:rFonts w:ascii="Cambria" w:hAnsi="Cambria"/>
          <w:sz w:val="20"/>
          <w:szCs w:val="20"/>
        </w:rPr>
      </w:pPr>
      <w:r>
        <w:rPr>
          <w:rFonts w:ascii="Cambria" w:hAnsi="Cambria"/>
          <w:sz w:val="20"/>
          <w:szCs w:val="20"/>
        </w:rPr>
        <w:t xml:space="preserve">2021. gada sākumā </w:t>
      </w:r>
      <w:r w:rsidRPr="002A5CB7">
        <w:rPr>
          <w:rFonts w:ascii="Cambria" w:hAnsi="Cambria"/>
          <w:sz w:val="20"/>
          <w:szCs w:val="20"/>
        </w:rPr>
        <w:t>Starptautiskais Valūtas fonds</w:t>
      </w:r>
      <w:r>
        <w:rPr>
          <w:rFonts w:ascii="Cambria" w:hAnsi="Cambria"/>
          <w:sz w:val="20"/>
          <w:szCs w:val="20"/>
        </w:rPr>
        <w:t xml:space="preserve"> (SVF) uzsāka </w:t>
      </w:r>
      <w:r w:rsidRPr="002A5CB7">
        <w:rPr>
          <w:rFonts w:ascii="Cambria" w:hAnsi="Cambria"/>
          <w:sz w:val="20"/>
          <w:szCs w:val="20"/>
        </w:rPr>
        <w:t>Ziemeļvalstu un Baltijas valstu grupas</w:t>
      </w:r>
      <w:r>
        <w:rPr>
          <w:rFonts w:ascii="Cambria" w:hAnsi="Cambria"/>
          <w:sz w:val="20"/>
          <w:szCs w:val="20"/>
        </w:rPr>
        <w:t xml:space="preserve"> </w:t>
      </w:r>
      <w:r w:rsidRPr="002A5CB7">
        <w:rPr>
          <w:rFonts w:ascii="Cambria" w:hAnsi="Cambria"/>
          <w:sz w:val="20"/>
          <w:szCs w:val="20"/>
        </w:rPr>
        <w:t>noziedzīgi iegūtu līdzekļu legalizācijas un terorisma finansēšanas (NILLTF) draudu un ievainojamības reģionālo analīzi</w:t>
      </w:r>
      <w:r>
        <w:rPr>
          <w:rFonts w:ascii="Cambria" w:hAnsi="Cambria"/>
          <w:sz w:val="20"/>
          <w:szCs w:val="20"/>
        </w:rPr>
        <w:t xml:space="preserve">. </w:t>
      </w:r>
      <w:proofErr w:type="spellStart"/>
      <w:r>
        <w:rPr>
          <w:rFonts w:ascii="Cambria" w:hAnsi="Cambria"/>
          <w:sz w:val="20"/>
          <w:szCs w:val="20"/>
        </w:rPr>
        <w:t>Izvērtējumā</w:t>
      </w:r>
      <w:proofErr w:type="spellEnd"/>
      <w:r>
        <w:rPr>
          <w:rFonts w:ascii="Cambria" w:hAnsi="Cambria"/>
          <w:sz w:val="20"/>
          <w:szCs w:val="20"/>
        </w:rPr>
        <w:t xml:space="preserve"> tiks iekļauta </w:t>
      </w:r>
      <w:r w:rsidRPr="002A5CB7">
        <w:rPr>
          <w:rFonts w:ascii="Cambria" w:hAnsi="Cambria"/>
          <w:sz w:val="20"/>
          <w:szCs w:val="20"/>
        </w:rPr>
        <w:t>Dānija, Igaunija, Somija, Islande, Latvija, Lietuva, Norvēģija un Zviedrija</w:t>
      </w:r>
      <w:r>
        <w:rPr>
          <w:rFonts w:ascii="Cambria" w:hAnsi="Cambria"/>
          <w:sz w:val="20"/>
          <w:szCs w:val="20"/>
        </w:rPr>
        <w:t xml:space="preserve">. Reģionālais </w:t>
      </w:r>
      <w:proofErr w:type="spellStart"/>
      <w:r>
        <w:rPr>
          <w:rFonts w:ascii="Cambria" w:hAnsi="Cambria"/>
          <w:sz w:val="20"/>
          <w:szCs w:val="20"/>
        </w:rPr>
        <w:t>izvērtējums</w:t>
      </w:r>
      <w:proofErr w:type="spellEnd"/>
      <w:r>
        <w:rPr>
          <w:rFonts w:ascii="Cambria" w:hAnsi="Cambria"/>
          <w:sz w:val="20"/>
          <w:szCs w:val="20"/>
        </w:rPr>
        <w:t xml:space="preserve"> nepieciešams, </w:t>
      </w:r>
      <w:r w:rsidRPr="002A5CB7">
        <w:rPr>
          <w:rFonts w:ascii="Cambria" w:hAnsi="Cambria"/>
          <w:sz w:val="20"/>
          <w:szCs w:val="20"/>
        </w:rPr>
        <w:t xml:space="preserve">ņemot vērā finanšu sistēmu savstarpējo saistību un īpaši – daudzos pārrobežu </w:t>
      </w:r>
      <w:r w:rsidR="00840E57">
        <w:rPr>
          <w:rFonts w:ascii="Cambria" w:hAnsi="Cambria"/>
          <w:sz w:val="20"/>
          <w:szCs w:val="20"/>
        </w:rPr>
        <w:t>kredītiestāžu</w:t>
      </w:r>
      <w:r w:rsidRPr="002A5CB7">
        <w:rPr>
          <w:rFonts w:ascii="Cambria" w:hAnsi="Cambria"/>
          <w:sz w:val="20"/>
          <w:szCs w:val="20"/>
        </w:rPr>
        <w:t xml:space="preserve"> tīklus un attiecības Ziemeļvalstu un Baltijas valstu reģionā</w:t>
      </w:r>
      <w:r>
        <w:rPr>
          <w:rFonts w:ascii="Cambria" w:hAnsi="Cambria"/>
          <w:sz w:val="20"/>
          <w:szCs w:val="20"/>
        </w:rPr>
        <w:t xml:space="preserve">. Paredzams, </w:t>
      </w:r>
      <w:r w:rsidRPr="00453943">
        <w:rPr>
          <w:rFonts w:ascii="Cambria" w:hAnsi="Cambria"/>
          <w:sz w:val="20"/>
          <w:szCs w:val="20"/>
        </w:rPr>
        <w:t>ka 2022. gada vidū</w:t>
      </w:r>
      <w:r>
        <w:rPr>
          <w:rFonts w:ascii="Cambria" w:hAnsi="Cambria"/>
          <w:sz w:val="20"/>
          <w:szCs w:val="20"/>
        </w:rPr>
        <w:t xml:space="preserve"> SVF</w:t>
      </w:r>
      <w:r w:rsidRPr="00453943">
        <w:rPr>
          <w:rFonts w:ascii="Cambria" w:hAnsi="Cambria"/>
          <w:sz w:val="20"/>
          <w:szCs w:val="20"/>
        </w:rPr>
        <w:t xml:space="preserve"> paziņos </w:t>
      </w:r>
      <w:proofErr w:type="spellStart"/>
      <w:r>
        <w:rPr>
          <w:rFonts w:ascii="Cambria" w:hAnsi="Cambria"/>
          <w:sz w:val="20"/>
          <w:szCs w:val="20"/>
        </w:rPr>
        <w:t>izvērtējuma</w:t>
      </w:r>
      <w:proofErr w:type="spellEnd"/>
      <w:r>
        <w:rPr>
          <w:rFonts w:ascii="Cambria" w:hAnsi="Cambria"/>
          <w:sz w:val="20"/>
          <w:szCs w:val="20"/>
        </w:rPr>
        <w:t xml:space="preserve"> rezultātus, kas sniegs </w:t>
      </w:r>
      <w:r w:rsidRPr="002A5CB7">
        <w:rPr>
          <w:rFonts w:ascii="Cambria" w:hAnsi="Cambria"/>
          <w:sz w:val="20"/>
          <w:szCs w:val="20"/>
        </w:rPr>
        <w:t xml:space="preserve"> iespēju analizēt reģionālos riskus kopumā, analizēt sasniegto progresu šo risku mazināšanā un sniegt rekomendācijas turpmākam darbam.</w:t>
      </w:r>
    </w:p>
    <w:p w14:paraId="0C44A6A5" w14:textId="37C747CF" w:rsidR="00313EC3" w:rsidRDefault="00313EC3" w:rsidP="00313EC3">
      <w:pPr>
        <w:spacing w:before="120"/>
        <w:rPr>
          <w:rFonts w:ascii="Cambria" w:hAnsi="Cambria"/>
          <w:sz w:val="20"/>
          <w:szCs w:val="20"/>
        </w:rPr>
      </w:pPr>
      <w:r w:rsidRPr="00B61835">
        <w:rPr>
          <w:rFonts w:ascii="Cambria" w:hAnsi="Cambria"/>
          <w:sz w:val="20"/>
          <w:szCs w:val="20"/>
        </w:rPr>
        <w:t>Tiks turpināt</w:t>
      </w:r>
      <w:r>
        <w:rPr>
          <w:rFonts w:ascii="Cambria" w:hAnsi="Cambria"/>
          <w:sz w:val="20"/>
          <w:szCs w:val="20"/>
        </w:rPr>
        <w:t>s darbs pie Latvijai izteikto rekomendāciju pilnvērtīgas ieviešanas</w:t>
      </w:r>
      <w:r w:rsidRPr="00B61835">
        <w:rPr>
          <w:rFonts w:ascii="Cambria" w:hAnsi="Cambria"/>
          <w:sz w:val="20"/>
          <w:szCs w:val="20"/>
        </w:rPr>
        <w:t xml:space="preserve"> starptautisko organizāciju Latvijas novērtējum</w:t>
      </w:r>
      <w:r>
        <w:rPr>
          <w:rFonts w:ascii="Cambria" w:hAnsi="Cambria"/>
          <w:sz w:val="20"/>
          <w:szCs w:val="20"/>
        </w:rPr>
        <w:t>a procesu ietvaros</w:t>
      </w:r>
      <w:r w:rsidRPr="00B61835">
        <w:rPr>
          <w:rFonts w:ascii="Cambria" w:hAnsi="Cambria"/>
          <w:sz w:val="20"/>
          <w:szCs w:val="20"/>
        </w:rPr>
        <w:t xml:space="preserve"> (OECD Kukuļošanas apkarošanas starptautiskajos biznesa darījumos darba grupas Latvijas 3.fāzes novērtējum</w:t>
      </w:r>
      <w:r>
        <w:rPr>
          <w:rFonts w:ascii="Cambria" w:hAnsi="Cambria"/>
          <w:sz w:val="20"/>
          <w:szCs w:val="20"/>
        </w:rPr>
        <w:t xml:space="preserve">s, </w:t>
      </w:r>
      <w:proofErr w:type="spellStart"/>
      <w:r w:rsidRPr="00F352C3">
        <w:rPr>
          <w:rFonts w:ascii="Cambria" w:hAnsi="Cambria"/>
          <w:i/>
          <w:iCs/>
          <w:sz w:val="20"/>
          <w:szCs w:val="20"/>
        </w:rPr>
        <w:t>Moneyval</w:t>
      </w:r>
      <w:proofErr w:type="spellEnd"/>
      <w:r>
        <w:rPr>
          <w:rFonts w:ascii="Cambria" w:hAnsi="Cambria"/>
          <w:sz w:val="20"/>
          <w:szCs w:val="20"/>
        </w:rPr>
        <w:t xml:space="preserve"> pastiprinātas uzraudzības process</w:t>
      </w:r>
      <w:r w:rsidRPr="00B61835">
        <w:rPr>
          <w:rFonts w:ascii="Cambria" w:hAnsi="Cambria"/>
          <w:sz w:val="20"/>
          <w:szCs w:val="20"/>
        </w:rPr>
        <w:t>), un tiks nodrošināta šo novērtējumu ietvaros izteikto rekomendāciju savlaicīga izpilde, lai veicinātu noziedzīgi iegūtu līdzekļu legalizācijas novēršanu.</w:t>
      </w:r>
    </w:p>
    <w:p w14:paraId="731AB3ED" w14:textId="6275823B" w:rsidR="002936D0" w:rsidRDefault="002936D0" w:rsidP="00313EC3">
      <w:pPr>
        <w:spacing w:before="120"/>
        <w:rPr>
          <w:rFonts w:ascii="Cambria" w:hAnsi="Cambria"/>
          <w:sz w:val="20"/>
          <w:szCs w:val="20"/>
        </w:rPr>
      </w:pPr>
      <w:r w:rsidRPr="002936D0">
        <w:rPr>
          <w:rFonts w:ascii="Cambria" w:hAnsi="Cambria"/>
          <w:b/>
          <w:sz w:val="20"/>
          <w:szCs w:val="20"/>
        </w:rPr>
        <w:t xml:space="preserve">Šajā nodaļā ir atspoguļoti pasākumi 2020.gada ES Padomes rekomendāciju izpildei, bet pārējie pasākumi, reformas un informācija par investīciju plāniem skatāma </w:t>
      </w:r>
      <w:r w:rsidRPr="002936D0">
        <w:rPr>
          <w:rFonts w:ascii="Cambria" w:hAnsi="Cambria"/>
          <w:b/>
          <w:i/>
          <w:iCs/>
          <w:sz w:val="20"/>
          <w:szCs w:val="20"/>
        </w:rPr>
        <w:t>Latvijas Atveseļošanas un noturības plānā</w:t>
      </w:r>
      <w:r w:rsidRPr="002936D0">
        <w:rPr>
          <w:rFonts w:ascii="Cambria" w:hAnsi="Cambria"/>
          <w:b/>
          <w:sz w:val="20"/>
          <w:szCs w:val="20"/>
        </w:rPr>
        <w:t>, kas pēc apstiprināšanas MK tiks iesniegts Eiropas Komisijai 2021.gada aprīļa beigās.</w:t>
      </w:r>
    </w:p>
    <w:p w14:paraId="3218355F" w14:textId="77777777" w:rsidR="00313EC3" w:rsidRDefault="00313EC3" w:rsidP="00313EC3">
      <w:pPr>
        <w:spacing w:before="120"/>
        <w:rPr>
          <w:rFonts w:ascii="Cambria" w:hAnsi="Cambria"/>
          <w:sz w:val="20"/>
          <w:szCs w:val="20"/>
        </w:rPr>
      </w:pPr>
    </w:p>
    <w:p w14:paraId="182243BE" w14:textId="40B9C71B" w:rsidR="00313EC3" w:rsidRPr="00313EC3" w:rsidRDefault="00313EC3" w:rsidP="00313EC3">
      <w:pPr>
        <w:spacing w:before="120"/>
        <w:rPr>
          <w:rFonts w:ascii="Cambria" w:hAnsi="Cambria"/>
          <w:sz w:val="20"/>
          <w:szCs w:val="20"/>
        </w:rPr>
        <w:sectPr w:rsidR="00313EC3" w:rsidRPr="00313EC3" w:rsidSect="00DA3929">
          <w:type w:val="continuous"/>
          <w:pgSz w:w="11906" w:h="16838" w:code="9"/>
          <w:pgMar w:top="1134" w:right="1134" w:bottom="1134" w:left="1134" w:header="709" w:footer="709" w:gutter="0"/>
          <w:cols w:space="340"/>
          <w:titlePg/>
          <w:docGrid w:linePitch="360"/>
        </w:sectPr>
      </w:pPr>
    </w:p>
    <w:p w14:paraId="2ABD9B7D" w14:textId="19236F72" w:rsidR="0010108D" w:rsidRDefault="0010108D" w:rsidP="0010108D">
      <w:pPr>
        <w:spacing w:before="60"/>
        <w:rPr>
          <w:rFonts w:ascii="Cambria" w:hAnsi="Cambria"/>
          <w:sz w:val="20"/>
          <w:szCs w:val="20"/>
        </w:rPr>
        <w:sectPr w:rsidR="0010108D" w:rsidSect="00DA3929">
          <w:type w:val="continuous"/>
          <w:pgSz w:w="11906" w:h="16838" w:code="9"/>
          <w:pgMar w:top="1134" w:right="1134" w:bottom="1134" w:left="1134" w:header="709" w:footer="709" w:gutter="0"/>
          <w:cols w:space="340"/>
          <w:titlePg/>
          <w:docGrid w:linePitch="360"/>
        </w:sectPr>
      </w:pPr>
    </w:p>
    <w:p w14:paraId="18375EED" w14:textId="3153BB12" w:rsidR="002052B5" w:rsidRDefault="002052B5" w:rsidP="002052B5">
      <w:pPr>
        <w:spacing w:after="60"/>
        <w:rPr>
          <w:rFonts w:ascii="Cambria" w:hAnsi="Cambria"/>
          <w:color w:val="000000"/>
          <w:sz w:val="20"/>
          <w:szCs w:val="20"/>
        </w:rPr>
      </w:pPr>
    </w:p>
    <w:p w14:paraId="2ACC3546" w14:textId="77247F77" w:rsidR="002052B5" w:rsidRDefault="002052B5">
      <w:pPr>
        <w:rPr>
          <w:rFonts w:ascii="Cambria" w:hAnsi="Cambria"/>
          <w:color w:val="000000"/>
          <w:sz w:val="20"/>
          <w:szCs w:val="20"/>
        </w:rPr>
      </w:pPr>
      <w:r>
        <w:rPr>
          <w:rFonts w:ascii="Cambria" w:hAnsi="Cambria"/>
          <w:color w:val="000000"/>
          <w:sz w:val="20"/>
          <w:szCs w:val="20"/>
        </w:rPr>
        <w:br w:type="page"/>
      </w:r>
    </w:p>
    <w:p w14:paraId="05042C3F" w14:textId="77777777" w:rsidR="00BE4B9C" w:rsidRDefault="00BE4B9C" w:rsidP="002052B5">
      <w:pPr>
        <w:pStyle w:val="Heading1"/>
        <w:jc w:val="center"/>
        <w:rPr>
          <w:rFonts w:ascii="Cambria" w:hAnsi="Cambria"/>
        </w:rPr>
        <w:sectPr w:rsidR="00BE4B9C" w:rsidSect="00DF24A4">
          <w:type w:val="continuous"/>
          <w:pgSz w:w="11906" w:h="16838" w:code="9"/>
          <w:pgMar w:top="1134" w:right="1134" w:bottom="1134" w:left="1134" w:header="709" w:footer="709" w:gutter="0"/>
          <w:cols w:num="2" w:space="340"/>
          <w:titlePg/>
          <w:docGrid w:linePitch="360"/>
        </w:sectPr>
      </w:pPr>
    </w:p>
    <w:p w14:paraId="4E3AEB8B" w14:textId="18CCD76B" w:rsidR="002052B5" w:rsidRDefault="002052B5" w:rsidP="002052B5">
      <w:pPr>
        <w:pStyle w:val="Heading1"/>
        <w:jc w:val="center"/>
        <w:rPr>
          <w:rFonts w:ascii="Cambria" w:hAnsi="Cambria"/>
        </w:rPr>
      </w:pPr>
      <w:bookmarkStart w:id="23" w:name="_Toc68000944"/>
      <w:r w:rsidRPr="002052B5">
        <w:rPr>
          <w:rFonts w:ascii="Cambria" w:hAnsi="Cambria"/>
        </w:rPr>
        <w:lastRenderedPageBreak/>
        <w:t xml:space="preserve">3. Progress </w:t>
      </w:r>
      <w:r w:rsidR="009B6E3C" w:rsidRPr="009B6E3C">
        <w:rPr>
          <w:rFonts w:ascii="Cambria" w:hAnsi="Cambria"/>
        </w:rPr>
        <w:t>„</w:t>
      </w:r>
      <w:r w:rsidRPr="002052B5">
        <w:rPr>
          <w:rFonts w:ascii="Cambria" w:hAnsi="Cambria"/>
        </w:rPr>
        <w:t>Eiropa 2020” stratēģijas</w:t>
      </w:r>
      <w:r w:rsidR="00EB2476">
        <w:rPr>
          <w:rFonts w:ascii="Cambria" w:hAnsi="Cambria"/>
        </w:rPr>
        <w:t xml:space="preserve"> un</w:t>
      </w:r>
      <w:r w:rsidR="00EB2476">
        <w:rPr>
          <w:rFonts w:ascii="Cambria" w:hAnsi="Cambria"/>
        </w:rPr>
        <w:br/>
        <w:t xml:space="preserve">Ano ilgtspējīgas attīstības </w:t>
      </w:r>
      <w:r w:rsidRPr="002052B5">
        <w:rPr>
          <w:rFonts w:ascii="Cambria" w:hAnsi="Cambria"/>
        </w:rPr>
        <w:t>mērķu sasniegšanā</w:t>
      </w:r>
      <w:bookmarkEnd w:id="23"/>
    </w:p>
    <w:p w14:paraId="4E46AB42" w14:textId="77777777" w:rsidR="00FB2317" w:rsidRDefault="00FB2317" w:rsidP="00BD107D">
      <w:pPr>
        <w:rPr>
          <w:rFonts w:ascii="Cambria" w:hAnsi="Cambria"/>
          <w:b/>
          <w:bCs/>
          <w:sz w:val="20"/>
          <w:szCs w:val="20"/>
          <w:highlight w:val="yellow"/>
        </w:rPr>
        <w:sectPr w:rsidR="00FB2317" w:rsidSect="00BE4B9C">
          <w:type w:val="continuous"/>
          <w:pgSz w:w="11906" w:h="16838" w:code="9"/>
          <w:pgMar w:top="1134" w:right="1134" w:bottom="1134" w:left="1134" w:header="709" w:footer="709" w:gutter="0"/>
          <w:cols w:space="340"/>
          <w:titlePg/>
          <w:docGrid w:linePitch="360"/>
        </w:sectPr>
      </w:pPr>
    </w:p>
    <w:p w14:paraId="535769E4" w14:textId="68A2D701" w:rsidR="00D06BBE" w:rsidRPr="00D06BBE" w:rsidRDefault="00D06BBE" w:rsidP="000F6976">
      <w:pPr>
        <w:spacing w:before="60"/>
        <w:rPr>
          <w:rFonts w:ascii="Cambria" w:hAnsi="Cambria"/>
          <w:sz w:val="20"/>
          <w:szCs w:val="20"/>
        </w:rPr>
      </w:pPr>
      <w:r w:rsidRPr="002C428D">
        <w:rPr>
          <w:rFonts w:ascii="Cambria" w:hAnsi="Cambria"/>
          <w:b/>
          <w:bCs/>
          <w:sz w:val="20"/>
          <w:szCs w:val="20"/>
        </w:rPr>
        <w:t>Latvijas kvantitatīvie mērķi 2020</w:t>
      </w:r>
      <w:r w:rsidR="00BD6C4C">
        <w:rPr>
          <w:rFonts w:ascii="Cambria" w:hAnsi="Cambria"/>
          <w:b/>
          <w:bCs/>
          <w:sz w:val="20"/>
          <w:szCs w:val="20"/>
        </w:rPr>
        <w:t>. g</w:t>
      </w:r>
      <w:r w:rsidRPr="002C428D">
        <w:rPr>
          <w:rFonts w:ascii="Cambria" w:hAnsi="Cambria"/>
          <w:b/>
          <w:bCs/>
          <w:sz w:val="20"/>
          <w:szCs w:val="20"/>
        </w:rPr>
        <w:t>adam Eiropa 2020 stratēģijas kontekstā</w:t>
      </w:r>
      <w:r w:rsidRPr="00D06BBE">
        <w:rPr>
          <w:rFonts w:ascii="Cambria" w:hAnsi="Cambria"/>
          <w:sz w:val="20"/>
          <w:szCs w:val="20"/>
        </w:rPr>
        <w:t xml:space="preserve"> (Latvijas kvantitatīvie mērķi)</w:t>
      </w:r>
      <w:r w:rsidR="007B68AB">
        <w:rPr>
          <w:rFonts w:ascii="Cambria" w:hAnsi="Cambria"/>
          <w:sz w:val="20"/>
          <w:szCs w:val="20"/>
        </w:rPr>
        <w:t xml:space="preserve"> </w:t>
      </w:r>
      <w:r w:rsidRPr="00D06BBE">
        <w:rPr>
          <w:rFonts w:ascii="Cambria" w:hAnsi="Cambria"/>
          <w:sz w:val="20"/>
          <w:szCs w:val="20"/>
        </w:rPr>
        <w:t xml:space="preserve">ir noteikti, ņemot vērā Latvijas tautsaimniecības attīstības scenāriju vidēja termiņa periodam, kā arī Latvijas ilgtspējīgas attīstības stratēģijas </w:t>
      </w:r>
      <w:r w:rsidRPr="008B666B">
        <w:rPr>
          <w:rFonts w:ascii="Cambria" w:hAnsi="Cambria"/>
          <w:i/>
          <w:iCs/>
          <w:sz w:val="20"/>
          <w:szCs w:val="20"/>
        </w:rPr>
        <w:t>Latvija 2030</w:t>
      </w:r>
      <w:r w:rsidRPr="00D06BBE">
        <w:rPr>
          <w:rFonts w:ascii="Cambria" w:hAnsi="Cambria"/>
          <w:sz w:val="20"/>
          <w:szCs w:val="20"/>
        </w:rPr>
        <w:t xml:space="preserve"> mērķus, un atspoguļoti arī </w:t>
      </w:r>
      <w:r w:rsidRPr="008B666B">
        <w:rPr>
          <w:rFonts w:ascii="Cambria" w:hAnsi="Cambria"/>
          <w:i/>
          <w:iCs/>
          <w:sz w:val="20"/>
          <w:szCs w:val="20"/>
        </w:rPr>
        <w:t>Latvijas Nacionālajā attīstības plānā</w:t>
      </w:r>
      <w:r w:rsidRPr="00D06BBE">
        <w:rPr>
          <w:rFonts w:ascii="Cambria" w:hAnsi="Cambria"/>
          <w:sz w:val="20"/>
          <w:szCs w:val="20"/>
        </w:rPr>
        <w:t>.</w:t>
      </w:r>
    </w:p>
    <w:p w14:paraId="49379BBF" w14:textId="41553709" w:rsidR="00BD107D" w:rsidRDefault="00D06BBE" w:rsidP="000F6976">
      <w:pPr>
        <w:spacing w:before="60"/>
        <w:rPr>
          <w:rFonts w:ascii="Cambria" w:hAnsi="Cambria"/>
          <w:sz w:val="20"/>
          <w:szCs w:val="20"/>
        </w:rPr>
      </w:pPr>
      <w:r w:rsidRPr="00D06BBE">
        <w:rPr>
          <w:rFonts w:ascii="Cambria" w:hAnsi="Cambria"/>
          <w:sz w:val="20"/>
          <w:szCs w:val="20"/>
        </w:rPr>
        <w:t xml:space="preserve">Saskaņā ar Latvijas kvantitatīvajiem mērķiem </w:t>
      </w:r>
      <w:r w:rsidR="00B94AE2">
        <w:rPr>
          <w:rFonts w:ascii="Cambria" w:hAnsi="Cambria"/>
          <w:sz w:val="20"/>
          <w:szCs w:val="20"/>
        </w:rPr>
        <w:t>bija</w:t>
      </w:r>
      <w:r w:rsidRPr="00D06BBE">
        <w:rPr>
          <w:rFonts w:ascii="Cambria" w:hAnsi="Cambria"/>
          <w:sz w:val="20"/>
          <w:szCs w:val="20"/>
        </w:rPr>
        <w:t xml:space="preserve"> paredzēts līdz 2020</w:t>
      </w:r>
      <w:r w:rsidR="00BD6C4C">
        <w:rPr>
          <w:rFonts w:ascii="Cambria" w:hAnsi="Cambria"/>
          <w:sz w:val="20"/>
          <w:szCs w:val="20"/>
        </w:rPr>
        <w:t>. g</w:t>
      </w:r>
      <w:r w:rsidRPr="00D06BBE">
        <w:rPr>
          <w:rFonts w:ascii="Cambria" w:hAnsi="Cambria"/>
          <w:sz w:val="20"/>
          <w:szCs w:val="20"/>
        </w:rPr>
        <w:t>adam sasniegt nodarbinātības līmeni 73% apmērā iedzīvotāju grupai vecumā 20-64</w:t>
      </w:r>
      <w:r w:rsidR="009B6E3C">
        <w:rPr>
          <w:rFonts w:ascii="Cambria" w:hAnsi="Cambria"/>
          <w:sz w:val="20"/>
          <w:szCs w:val="20"/>
        </w:rPr>
        <w:t> </w:t>
      </w:r>
      <w:r w:rsidRPr="00D06BBE">
        <w:rPr>
          <w:rFonts w:ascii="Cambria" w:hAnsi="Cambria"/>
          <w:sz w:val="20"/>
          <w:szCs w:val="20"/>
        </w:rPr>
        <w:t xml:space="preserve">gadi, palielināt ieguldījumus pētniecībā un attīstībā (P&amp;A) līdz 1,5% no IKP, palielināt augstākās izglītības ieguvušo personu īpatsvaru līdz 34-36%, samazināt skolu nepabeigušo jauniešu īpatsvaru līdz 10%, samazināt nabadzības riskam pakļauto </w:t>
      </w:r>
      <w:r w:rsidR="00E5776C" w:rsidRPr="00711290">
        <w:rPr>
          <w:rFonts w:ascii="Cambria" w:hAnsi="Cambria"/>
          <w:sz w:val="20"/>
          <w:szCs w:val="20"/>
        </w:rPr>
        <w:t xml:space="preserve">un/vai zemas darba intensitātes mājsaimniecībās dzīvojošo </w:t>
      </w:r>
      <w:r w:rsidR="00E5776C" w:rsidRPr="00D06BBE">
        <w:rPr>
          <w:rFonts w:ascii="Cambria" w:hAnsi="Cambria"/>
          <w:sz w:val="20"/>
          <w:szCs w:val="20"/>
        </w:rPr>
        <w:t xml:space="preserve"> </w:t>
      </w:r>
      <w:r w:rsidRPr="00D06BBE">
        <w:rPr>
          <w:rFonts w:ascii="Cambria" w:hAnsi="Cambria"/>
          <w:sz w:val="20"/>
          <w:szCs w:val="20"/>
        </w:rPr>
        <w:t xml:space="preserve">personu </w:t>
      </w:r>
      <w:r w:rsidR="0075191B">
        <w:rPr>
          <w:rFonts w:ascii="Cambria" w:hAnsi="Cambria"/>
          <w:sz w:val="20"/>
          <w:szCs w:val="20"/>
        </w:rPr>
        <w:t xml:space="preserve">skaitu par 121 tūkst. vai </w:t>
      </w:r>
      <w:r w:rsidRPr="00D06BBE">
        <w:rPr>
          <w:rFonts w:ascii="Cambria" w:hAnsi="Cambria"/>
          <w:sz w:val="20"/>
          <w:szCs w:val="20"/>
        </w:rPr>
        <w:t>īpatsvaru līdz 21%, palielināt atjaunojamās enerģijas īpatsvaru bruto enerģijas patēriņā līdz 40% u.c.</w:t>
      </w:r>
      <w:r w:rsidR="008B666B">
        <w:rPr>
          <w:rFonts w:ascii="Cambria" w:hAnsi="Cambria"/>
          <w:sz w:val="20"/>
          <w:szCs w:val="20"/>
        </w:rPr>
        <w:t xml:space="preserve"> </w:t>
      </w:r>
      <w:r w:rsidR="008B666B" w:rsidRPr="000F6976">
        <w:rPr>
          <w:rFonts w:ascii="Cambria" w:hAnsi="Cambria"/>
          <w:sz w:val="20"/>
          <w:szCs w:val="20"/>
        </w:rPr>
        <w:t xml:space="preserve">(skat. </w:t>
      </w:r>
      <w:r w:rsidR="000F6976" w:rsidRPr="000F6976">
        <w:rPr>
          <w:rFonts w:ascii="Cambria" w:hAnsi="Cambria"/>
          <w:sz w:val="20"/>
          <w:szCs w:val="20"/>
        </w:rPr>
        <w:t>3.1</w:t>
      </w:r>
      <w:r w:rsidR="008B666B" w:rsidRPr="000F6976">
        <w:rPr>
          <w:rFonts w:ascii="Cambria" w:hAnsi="Cambria"/>
          <w:sz w:val="20"/>
          <w:szCs w:val="20"/>
        </w:rPr>
        <w:t>. tabulu).</w:t>
      </w:r>
    </w:p>
    <w:p w14:paraId="08EBCE9C" w14:textId="5F2C881D" w:rsidR="007605D0" w:rsidRDefault="00361CB2" w:rsidP="000F6976">
      <w:pPr>
        <w:spacing w:before="60"/>
        <w:rPr>
          <w:rFonts w:ascii="Cambria" w:hAnsi="Cambria"/>
          <w:sz w:val="20"/>
          <w:szCs w:val="20"/>
        </w:rPr>
      </w:pPr>
      <w:r>
        <w:rPr>
          <w:rFonts w:ascii="Cambria" w:hAnsi="Cambria"/>
          <w:sz w:val="20"/>
          <w:szCs w:val="20"/>
        </w:rPr>
        <w:t>Latvija ir pārsniegusi nacionālajā līmenī noteiktos mērķus attiecībā uz nodarbinātības līmeni, augstāko izglītību ieguvušo īpatsvaru, skolu nepabeigušo iedzīvotāju īpatsvaru</w:t>
      </w:r>
      <w:r w:rsidR="00DA47C0">
        <w:rPr>
          <w:rFonts w:ascii="Cambria" w:hAnsi="Cambria"/>
          <w:sz w:val="20"/>
          <w:szCs w:val="20"/>
        </w:rPr>
        <w:t>, atjaunojamās enerģijas īpatsvaru</w:t>
      </w:r>
      <w:r w:rsidR="007605D0">
        <w:rPr>
          <w:rFonts w:ascii="Cambria" w:hAnsi="Cambria"/>
          <w:sz w:val="20"/>
          <w:szCs w:val="20"/>
        </w:rPr>
        <w:t>.</w:t>
      </w:r>
    </w:p>
    <w:p w14:paraId="03D6B3F4" w14:textId="4A6EAF34" w:rsidR="007605D0" w:rsidRDefault="007605D0" w:rsidP="000F6976">
      <w:pPr>
        <w:spacing w:before="60"/>
        <w:rPr>
          <w:rFonts w:ascii="Cambria" w:hAnsi="Cambria"/>
          <w:sz w:val="20"/>
          <w:szCs w:val="20"/>
        </w:rPr>
      </w:pPr>
      <w:r>
        <w:rPr>
          <w:rFonts w:ascii="Cambria" w:hAnsi="Cambria"/>
          <w:sz w:val="20"/>
          <w:szCs w:val="20"/>
        </w:rPr>
        <w:t>Saskaņā ar statistikas datu dinamiku pa gadiem Latvijai ir labas izredzes sasniegt nacionālajā līmenī noteiktos mērķus attiecībā uz siltumnīcefekta gāzu emisijām un energoefektivitāti.</w:t>
      </w:r>
    </w:p>
    <w:p w14:paraId="66B4C3DA" w14:textId="302C431F" w:rsidR="00BD6C4C" w:rsidRDefault="00AD1D2F" w:rsidP="000F6976">
      <w:pPr>
        <w:spacing w:before="60"/>
        <w:rPr>
          <w:rFonts w:ascii="Cambria" w:hAnsi="Cambria"/>
          <w:sz w:val="20"/>
          <w:szCs w:val="20"/>
        </w:rPr>
      </w:pPr>
      <w:r>
        <w:rPr>
          <w:rFonts w:ascii="Cambria" w:hAnsi="Cambria"/>
          <w:sz w:val="20"/>
          <w:szCs w:val="20"/>
        </w:rPr>
        <w:t>Latvija ir arī pārsniegusi nacionālajā līmenī noteikto mērķi par 121 tūkst. cilvēku samazināt nabadzības riskam pakļauto</w:t>
      </w:r>
      <w:r w:rsidR="00C707EE">
        <w:rPr>
          <w:rFonts w:ascii="Cambria" w:hAnsi="Cambria"/>
          <w:sz w:val="20"/>
          <w:szCs w:val="20"/>
        </w:rPr>
        <w:t xml:space="preserve"> </w:t>
      </w:r>
      <w:r w:rsidR="00C707EE" w:rsidRPr="00711290">
        <w:rPr>
          <w:rFonts w:ascii="Cambria" w:hAnsi="Cambria"/>
          <w:sz w:val="20"/>
          <w:szCs w:val="20"/>
        </w:rPr>
        <w:t>un/vai zemas darba intensitātes mājsaimniecībās dzīvojošo personu</w:t>
      </w:r>
      <w:r>
        <w:rPr>
          <w:rFonts w:ascii="Cambria" w:hAnsi="Cambria"/>
          <w:sz w:val="20"/>
          <w:szCs w:val="20"/>
        </w:rPr>
        <w:t xml:space="preserve"> skaitu absolūtajā izteiksmē salīdzinājumā ar 2008</w:t>
      </w:r>
      <w:r w:rsidR="00BD6C4C">
        <w:rPr>
          <w:rFonts w:ascii="Cambria" w:hAnsi="Cambria"/>
          <w:sz w:val="20"/>
          <w:szCs w:val="20"/>
        </w:rPr>
        <w:t>. g</w:t>
      </w:r>
      <w:r>
        <w:rPr>
          <w:rFonts w:ascii="Cambria" w:hAnsi="Cambria"/>
          <w:sz w:val="20"/>
          <w:szCs w:val="20"/>
        </w:rPr>
        <w:t>adu (</w:t>
      </w:r>
      <w:r w:rsidR="00C707EE">
        <w:rPr>
          <w:rFonts w:ascii="Cambria" w:hAnsi="Cambria"/>
          <w:sz w:val="20"/>
          <w:szCs w:val="20"/>
        </w:rPr>
        <w:t>2019</w:t>
      </w:r>
      <w:r w:rsidR="00BD6C4C">
        <w:rPr>
          <w:rFonts w:ascii="Cambria" w:hAnsi="Cambria"/>
          <w:sz w:val="20"/>
          <w:szCs w:val="20"/>
        </w:rPr>
        <w:t>. g</w:t>
      </w:r>
      <w:r>
        <w:rPr>
          <w:rFonts w:ascii="Cambria" w:hAnsi="Cambria"/>
          <w:sz w:val="20"/>
          <w:szCs w:val="20"/>
        </w:rPr>
        <w:t>adā nabadzības riskam pakļauto</w:t>
      </w:r>
      <w:r w:rsidR="00C707EE">
        <w:rPr>
          <w:rFonts w:ascii="Cambria" w:hAnsi="Cambria"/>
          <w:sz w:val="20"/>
          <w:szCs w:val="20"/>
        </w:rPr>
        <w:t xml:space="preserve"> </w:t>
      </w:r>
      <w:r w:rsidR="00C707EE" w:rsidRPr="00711290">
        <w:rPr>
          <w:rFonts w:ascii="Cambria" w:hAnsi="Cambria"/>
          <w:sz w:val="20"/>
          <w:szCs w:val="20"/>
        </w:rPr>
        <w:t>un/vai zemas darba intensitātes mājsaimniecībās dzīvojošo personu</w:t>
      </w:r>
      <w:r>
        <w:rPr>
          <w:rFonts w:ascii="Cambria" w:hAnsi="Cambria"/>
          <w:sz w:val="20"/>
          <w:szCs w:val="20"/>
        </w:rPr>
        <w:t xml:space="preserve"> skaits samazinājās par </w:t>
      </w:r>
      <w:r w:rsidR="00E5776C">
        <w:rPr>
          <w:rFonts w:ascii="Cambria" w:hAnsi="Cambria"/>
          <w:sz w:val="20"/>
          <w:szCs w:val="20"/>
        </w:rPr>
        <w:t xml:space="preserve">124 </w:t>
      </w:r>
      <w:r>
        <w:rPr>
          <w:rFonts w:ascii="Cambria" w:hAnsi="Cambria"/>
          <w:sz w:val="20"/>
          <w:szCs w:val="20"/>
        </w:rPr>
        <w:t>tūkst. cilvēku salīdzinājumā ar 2008</w:t>
      </w:r>
      <w:r w:rsidR="00BD6C4C">
        <w:rPr>
          <w:rFonts w:ascii="Cambria" w:hAnsi="Cambria"/>
          <w:sz w:val="20"/>
          <w:szCs w:val="20"/>
        </w:rPr>
        <w:t>. g</w:t>
      </w:r>
      <w:r>
        <w:rPr>
          <w:rFonts w:ascii="Cambria" w:hAnsi="Cambria"/>
          <w:sz w:val="20"/>
          <w:szCs w:val="20"/>
        </w:rPr>
        <w:t>adu), taču īpatsvara ziņā Latvija mērķi nav sasniegusi</w:t>
      </w:r>
      <w:r w:rsidR="005A18CC">
        <w:rPr>
          <w:rFonts w:ascii="Cambria" w:hAnsi="Cambria"/>
          <w:sz w:val="20"/>
          <w:szCs w:val="20"/>
        </w:rPr>
        <w:t xml:space="preserve">, tāpēc ka nabadzības riskam pakļauto </w:t>
      </w:r>
      <w:r w:rsidR="00C707EE" w:rsidRPr="00711290">
        <w:rPr>
          <w:rFonts w:ascii="Cambria" w:hAnsi="Cambria"/>
          <w:sz w:val="20"/>
          <w:szCs w:val="20"/>
        </w:rPr>
        <w:t xml:space="preserve">un/vai zemas darba intensitātes mājsaimniecībās dzīvojošo personu </w:t>
      </w:r>
      <w:r w:rsidR="005A18CC">
        <w:rPr>
          <w:rFonts w:ascii="Cambria" w:hAnsi="Cambria"/>
          <w:sz w:val="20"/>
          <w:szCs w:val="20"/>
        </w:rPr>
        <w:t xml:space="preserve"> īpatsvars kopš 2012</w:t>
      </w:r>
      <w:r w:rsidR="00BD6C4C">
        <w:rPr>
          <w:rFonts w:ascii="Cambria" w:hAnsi="Cambria"/>
          <w:sz w:val="20"/>
          <w:szCs w:val="20"/>
        </w:rPr>
        <w:t>. g</w:t>
      </w:r>
      <w:r w:rsidR="005A18CC">
        <w:rPr>
          <w:rFonts w:ascii="Cambria" w:hAnsi="Cambria"/>
          <w:sz w:val="20"/>
          <w:szCs w:val="20"/>
        </w:rPr>
        <w:t>ada pieaug</w:t>
      </w:r>
      <w:r>
        <w:rPr>
          <w:rStyle w:val="FootnoteReference"/>
          <w:rFonts w:ascii="Cambria" w:hAnsi="Cambria"/>
          <w:sz w:val="20"/>
          <w:szCs w:val="20"/>
        </w:rPr>
        <w:footnoteReference w:id="16"/>
      </w:r>
      <w:r>
        <w:rPr>
          <w:rFonts w:ascii="Cambria" w:hAnsi="Cambria"/>
          <w:sz w:val="20"/>
          <w:szCs w:val="20"/>
        </w:rPr>
        <w:t>.</w:t>
      </w:r>
    </w:p>
    <w:p w14:paraId="3218F3FA" w14:textId="77777777" w:rsidR="00937476" w:rsidRDefault="005A18CC" w:rsidP="000F6976">
      <w:pPr>
        <w:spacing w:before="60"/>
        <w:rPr>
          <w:rFonts w:ascii="Cambria" w:hAnsi="Cambria"/>
          <w:sz w:val="20"/>
          <w:szCs w:val="20"/>
        </w:rPr>
        <w:sectPr w:rsidR="00937476" w:rsidSect="00937476">
          <w:type w:val="continuous"/>
          <w:pgSz w:w="11906" w:h="16838" w:code="9"/>
          <w:pgMar w:top="1134" w:right="1134" w:bottom="1134" w:left="1134" w:header="709" w:footer="709" w:gutter="0"/>
          <w:cols w:space="340"/>
          <w:titlePg/>
          <w:docGrid w:linePitch="360"/>
        </w:sectPr>
      </w:pPr>
      <w:r>
        <w:rPr>
          <w:rFonts w:ascii="Cambria" w:hAnsi="Cambria"/>
          <w:sz w:val="20"/>
          <w:szCs w:val="20"/>
        </w:rPr>
        <w:t xml:space="preserve">Latvijai neizdosies sasniegt nacionālajā līmenī noteikto mērķi attiecībā uz </w:t>
      </w:r>
      <w:r w:rsidR="007605D0">
        <w:rPr>
          <w:rFonts w:ascii="Cambria" w:hAnsi="Cambria"/>
          <w:sz w:val="20"/>
          <w:szCs w:val="20"/>
        </w:rPr>
        <w:t>ieguldījumiem pētniecībā un attīstībā</w:t>
      </w:r>
      <w:r>
        <w:rPr>
          <w:rFonts w:ascii="Cambria" w:hAnsi="Cambria"/>
          <w:sz w:val="20"/>
          <w:szCs w:val="20"/>
        </w:rPr>
        <w:t xml:space="preserve"> (R&amp;D)</w:t>
      </w:r>
      <w:r w:rsidR="007605D0">
        <w:rPr>
          <w:rFonts w:ascii="Cambria" w:hAnsi="Cambria"/>
          <w:sz w:val="20"/>
          <w:szCs w:val="20"/>
        </w:rPr>
        <w:t>.</w:t>
      </w:r>
    </w:p>
    <w:p w14:paraId="3D6B81B2" w14:textId="24B79697" w:rsidR="00FB2317" w:rsidRPr="005A18CC" w:rsidRDefault="00FB2317" w:rsidP="000F6976">
      <w:pPr>
        <w:spacing w:before="60"/>
        <w:rPr>
          <w:rFonts w:ascii="Cambria" w:hAnsi="Cambria"/>
          <w:sz w:val="20"/>
          <w:szCs w:val="20"/>
        </w:rPr>
      </w:pPr>
    </w:p>
    <w:p w14:paraId="12017B53" w14:textId="77777777" w:rsidR="00BE4B9C" w:rsidRPr="00FB2317" w:rsidRDefault="00BE4B9C" w:rsidP="00BA7137">
      <w:pPr>
        <w:pStyle w:val="Heading2"/>
        <w:keepLines w:val="0"/>
        <w:pBdr>
          <w:bottom w:val="single" w:sz="24" w:space="1" w:color="228B9D"/>
        </w:pBdr>
        <w:spacing w:before="240" w:after="240"/>
        <w:contextualSpacing/>
        <w:jc w:val="left"/>
        <w:rPr>
          <w:rFonts w:ascii="Cambria" w:eastAsia="Times New Roman" w:hAnsi="Cambria" w:cs="Times New Roman"/>
          <w:b/>
          <w:bCs/>
          <w:iCs/>
          <w:caps/>
          <w:color w:val="auto"/>
          <w:sz w:val="20"/>
          <w:szCs w:val="20"/>
        </w:rPr>
        <w:sectPr w:rsidR="00BE4B9C" w:rsidRPr="00FB2317" w:rsidSect="00FB2317">
          <w:type w:val="continuous"/>
          <w:pgSz w:w="11906" w:h="16838" w:code="9"/>
          <w:pgMar w:top="1134" w:right="1134" w:bottom="1134" w:left="1134" w:header="709" w:footer="709" w:gutter="0"/>
          <w:cols w:num="2" w:space="340"/>
          <w:titlePg/>
          <w:docGrid w:linePitch="360"/>
        </w:sectPr>
      </w:pPr>
    </w:p>
    <w:p w14:paraId="5344ACA4" w14:textId="2EC6E1BB" w:rsidR="00D06BBE" w:rsidRPr="00D06BBE" w:rsidRDefault="000F6976" w:rsidP="00D06BBE">
      <w:pPr>
        <w:spacing w:after="120"/>
        <w:jc w:val="right"/>
        <w:rPr>
          <w:rFonts w:ascii="Cambria" w:hAnsi="Cambria"/>
          <w:sz w:val="20"/>
          <w:szCs w:val="20"/>
        </w:rPr>
      </w:pPr>
      <w:r w:rsidRPr="000F6976">
        <w:rPr>
          <w:rFonts w:ascii="Cambria" w:hAnsi="Cambria"/>
          <w:sz w:val="20"/>
          <w:szCs w:val="20"/>
        </w:rPr>
        <w:t>3.1</w:t>
      </w:r>
      <w:r w:rsidR="00D06BBE" w:rsidRPr="000F6976">
        <w:rPr>
          <w:rFonts w:ascii="Cambria" w:hAnsi="Cambria"/>
          <w:sz w:val="20"/>
          <w:szCs w:val="20"/>
        </w:rPr>
        <w:t>. tabula</w:t>
      </w:r>
    </w:p>
    <w:tbl>
      <w:tblPr>
        <w:tblStyle w:val="MediumGrid3-Accent4"/>
        <w:tblW w:w="5000" w:type="pct"/>
        <w:jc w:val="center"/>
        <w:shd w:val="clear" w:color="auto" w:fill="FFEFC0"/>
        <w:tblLook w:val="0420" w:firstRow="1" w:lastRow="0" w:firstColumn="0" w:lastColumn="0" w:noHBand="0" w:noVBand="1"/>
      </w:tblPr>
      <w:tblGrid>
        <w:gridCol w:w="6958"/>
        <w:gridCol w:w="1335"/>
        <w:gridCol w:w="1335"/>
      </w:tblGrid>
      <w:tr w:rsidR="00D06BBE" w14:paraId="6E2F3204" w14:textId="77777777" w:rsidTr="00EA26A3">
        <w:trPr>
          <w:cnfStyle w:val="100000000000" w:firstRow="1" w:lastRow="0" w:firstColumn="0" w:lastColumn="0" w:oddVBand="0" w:evenVBand="0" w:oddHBand="0" w:evenHBand="0" w:firstRowFirstColumn="0" w:firstRowLastColumn="0" w:lastRowFirstColumn="0" w:lastRowLastColumn="0"/>
          <w:jc w:val="center"/>
        </w:trPr>
        <w:tc>
          <w:tcPr>
            <w:tcW w:w="9628" w:type="dxa"/>
            <w:gridSpan w:val="3"/>
            <w:tcBorders>
              <w:top w:val="nil"/>
              <w:left w:val="nil"/>
              <w:bottom w:val="nil"/>
            </w:tcBorders>
            <w:shd w:val="clear" w:color="auto" w:fill="00859B"/>
            <w:vAlign w:val="center"/>
          </w:tcPr>
          <w:p w14:paraId="0C9FEC0C" w14:textId="77777777" w:rsidR="00D06BBE" w:rsidRDefault="00D06BBE" w:rsidP="00361CB2">
            <w:pPr>
              <w:spacing w:before="40" w:after="40"/>
              <w:jc w:val="center"/>
              <w:rPr>
                <w:rFonts w:ascii="Candara" w:hAnsi="Candara"/>
                <w:sz w:val="18"/>
                <w:szCs w:val="16"/>
              </w:rPr>
            </w:pPr>
            <w:r>
              <w:rPr>
                <w:rFonts w:ascii="Candara" w:eastAsia="Times New Roman" w:hAnsi="Candara" w:cs="Times New Roman"/>
                <w:bCs w:val="0"/>
                <w:sz w:val="18"/>
                <w:szCs w:val="16"/>
              </w:rPr>
              <w:t>Latvijas mērķu sasniegšanas progress Eiropa 2020 stratēģijas kontekstā</w:t>
            </w:r>
            <w:bookmarkStart w:id="24" w:name="_Hlk531768512"/>
            <w:bookmarkEnd w:id="24"/>
          </w:p>
        </w:tc>
      </w:tr>
      <w:tr w:rsidR="00D06BBE" w14:paraId="15AF76F7" w14:textId="77777777" w:rsidTr="00EA26A3">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00859B"/>
          </w:tcPr>
          <w:p w14:paraId="239EC35C" w14:textId="77777777" w:rsidR="00D06BBE" w:rsidRDefault="00D06BBE" w:rsidP="00361CB2">
            <w:pPr>
              <w:spacing w:before="40" w:after="40"/>
              <w:jc w:val="center"/>
              <w:rPr>
                <w:rFonts w:ascii="Candara" w:eastAsia="Times New Roman" w:hAnsi="Candara" w:cs="Times New Roman"/>
                <w:bCs/>
                <w:color w:val="FFFFFF" w:themeColor="background1"/>
                <w:sz w:val="16"/>
                <w:szCs w:val="16"/>
              </w:rPr>
            </w:pPr>
          </w:p>
        </w:tc>
        <w:tc>
          <w:tcPr>
            <w:tcW w:w="1335" w:type="dxa"/>
            <w:shd w:val="clear" w:color="auto" w:fill="00859B"/>
          </w:tcPr>
          <w:p w14:paraId="1CB9564C" w14:textId="6DFAD8DE" w:rsidR="00D06BBE" w:rsidRDefault="00D06BBE" w:rsidP="00361CB2">
            <w:pPr>
              <w:spacing w:before="40" w:after="40"/>
              <w:jc w:val="center"/>
              <w:rPr>
                <w:rFonts w:ascii="Candara" w:hAnsi="Candara"/>
                <w:color w:val="FFFFFF" w:themeColor="background1"/>
                <w:sz w:val="16"/>
                <w:szCs w:val="16"/>
              </w:rPr>
            </w:pPr>
            <w:r>
              <w:rPr>
                <w:rFonts w:ascii="Candara" w:eastAsia="Times New Roman" w:hAnsi="Candara" w:cs="Times New Roman"/>
                <w:color w:val="FFFFFF" w:themeColor="background1"/>
                <w:sz w:val="16"/>
                <w:szCs w:val="16"/>
              </w:rPr>
              <w:t>Fakts</w:t>
            </w:r>
            <w:r w:rsidR="00D23099">
              <w:rPr>
                <w:rFonts w:ascii="Candara" w:eastAsia="Times New Roman" w:hAnsi="Candara" w:cs="Times New Roman"/>
                <w:color w:val="FFFFFF" w:themeColor="background1"/>
                <w:sz w:val="16"/>
                <w:szCs w:val="16"/>
              </w:rPr>
              <w:t xml:space="preserve"> 2019</w:t>
            </w:r>
          </w:p>
        </w:tc>
        <w:tc>
          <w:tcPr>
            <w:tcW w:w="1335" w:type="dxa"/>
            <w:tcBorders>
              <w:right w:val="nil"/>
            </w:tcBorders>
            <w:shd w:val="clear" w:color="auto" w:fill="00859B"/>
          </w:tcPr>
          <w:p w14:paraId="0D306C17" w14:textId="77777777" w:rsidR="00D06BBE" w:rsidRDefault="00D06BBE" w:rsidP="00361CB2">
            <w:pPr>
              <w:spacing w:before="40" w:after="40"/>
              <w:jc w:val="center"/>
              <w:rPr>
                <w:rFonts w:ascii="Candara" w:hAnsi="Candara"/>
                <w:color w:val="FFFFFF" w:themeColor="background1"/>
                <w:sz w:val="16"/>
                <w:szCs w:val="16"/>
              </w:rPr>
            </w:pPr>
            <w:r>
              <w:rPr>
                <w:rFonts w:ascii="Candara" w:eastAsia="Times New Roman" w:hAnsi="Candara" w:cs="Times New Roman"/>
                <w:color w:val="FFFFFF" w:themeColor="background1"/>
                <w:sz w:val="16"/>
                <w:szCs w:val="16"/>
              </w:rPr>
              <w:t>Mērķis 2020</w:t>
            </w:r>
          </w:p>
        </w:tc>
      </w:tr>
      <w:tr w:rsidR="00D06BBE" w14:paraId="4F2D1ECC" w14:textId="77777777" w:rsidTr="0016473E">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07739596" w14:textId="77777777" w:rsidR="00D06BBE" w:rsidRDefault="00D06BBE" w:rsidP="00361CB2">
            <w:pPr>
              <w:spacing w:before="40" w:after="40"/>
              <w:rPr>
                <w:rFonts w:ascii="Candara" w:hAnsi="Candara"/>
                <w:sz w:val="16"/>
                <w:szCs w:val="16"/>
              </w:rPr>
            </w:pPr>
            <w:r>
              <w:rPr>
                <w:rFonts w:ascii="Candara" w:eastAsia="Times New Roman" w:hAnsi="Candara" w:cs="Times New Roman"/>
                <w:sz w:val="16"/>
                <w:szCs w:val="16"/>
              </w:rPr>
              <w:t>Nodarbinātības līmenis (iedzīvotāji vecumā 20-64 gadi, %)</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783E4347" w14:textId="1CF3F9B0" w:rsidR="00D06BBE" w:rsidRDefault="00D06BBE" w:rsidP="00361CB2">
            <w:pPr>
              <w:tabs>
                <w:tab w:val="decimal" w:pos="589"/>
              </w:tabs>
              <w:spacing w:before="40" w:after="40"/>
              <w:rPr>
                <w:rFonts w:ascii="Candara" w:hAnsi="Candara"/>
                <w:sz w:val="16"/>
                <w:szCs w:val="16"/>
              </w:rPr>
            </w:pPr>
            <w:r>
              <w:rPr>
                <w:rFonts w:ascii="Candara" w:eastAsia="Times New Roman" w:hAnsi="Candara" w:cs="Times New Roman"/>
                <w:sz w:val="16"/>
                <w:szCs w:val="16"/>
              </w:rPr>
              <w:t>7</w:t>
            </w:r>
            <w:r w:rsidR="00D23099">
              <w:rPr>
                <w:rFonts w:ascii="Candara" w:eastAsia="Times New Roman" w:hAnsi="Candara" w:cs="Times New Roman"/>
                <w:sz w:val="16"/>
                <w:szCs w:val="16"/>
              </w:rPr>
              <w:t>7</w:t>
            </w:r>
            <w:r>
              <w:rPr>
                <w:rFonts w:ascii="Candara" w:eastAsia="Times New Roman" w:hAnsi="Candara" w:cs="Times New Roman"/>
                <w:sz w:val="16"/>
                <w:szCs w:val="16"/>
              </w:rPr>
              <w:t>,</w:t>
            </w:r>
            <w:r w:rsidR="00D23099">
              <w:rPr>
                <w:rFonts w:ascii="Candara" w:eastAsia="Times New Roman" w:hAnsi="Candara" w:cs="Times New Roman"/>
                <w:sz w:val="16"/>
                <w:szCs w:val="16"/>
              </w:rPr>
              <w:t>4</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07A7E5F2" w14:textId="77777777" w:rsidR="00D06BBE" w:rsidRDefault="00D06BBE" w:rsidP="00361CB2">
            <w:pPr>
              <w:tabs>
                <w:tab w:val="decimal" w:pos="552"/>
              </w:tabs>
              <w:spacing w:before="40" w:after="40"/>
              <w:rPr>
                <w:rFonts w:ascii="Candara" w:hAnsi="Candara"/>
                <w:sz w:val="16"/>
                <w:szCs w:val="16"/>
              </w:rPr>
            </w:pPr>
            <w:r>
              <w:rPr>
                <w:rFonts w:ascii="Candara" w:eastAsia="Times New Roman" w:hAnsi="Candara" w:cs="Times New Roman"/>
                <w:sz w:val="16"/>
                <w:szCs w:val="16"/>
              </w:rPr>
              <w:t>73,0</w:t>
            </w:r>
          </w:p>
        </w:tc>
      </w:tr>
      <w:tr w:rsidR="0016473E" w14:paraId="3D86D51C" w14:textId="77777777" w:rsidTr="0016473E">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70AD47" w:themeFill="accent6"/>
          </w:tcPr>
          <w:p w14:paraId="1103668F" w14:textId="400BA147"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Augstākā izglītība (iedzīvotāju īpatsvars 30-34 gadu vecumā ar augstāko izglītību, %)</w:t>
            </w:r>
          </w:p>
        </w:tc>
        <w:tc>
          <w:tcPr>
            <w:tcW w:w="1335" w:type="dxa"/>
            <w:shd w:val="clear" w:color="auto" w:fill="70AD47" w:themeFill="accent6"/>
          </w:tcPr>
          <w:p w14:paraId="4A822562" w14:textId="602EA027" w:rsidR="0016473E" w:rsidRDefault="00E5776C"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45,7</w:t>
            </w:r>
          </w:p>
        </w:tc>
        <w:tc>
          <w:tcPr>
            <w:tcW w:w="1335" w:type="dxa"/>
            <w:tcBorders>
              <w:right w:val="nil"/>
            </w:tcBorders>
            <w:shd w:val="clear" w:color="auto" w:fill="70AD47" w:themeFill="accent6"/>
          </w:tcPr>
          <w:p w14:paraId="7DE10B99" w14:textId="6E61FD33"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34-36</w:t>
            </w:r>
          </w:p>
        </w:tc>
      </w:tr>
      <w:tr w:rsidR="0016473E" w14:paraId="4F28B523" w14:textId="77777777" w:rsidTr="0016473E">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78AA55A1" w14:textId="39768F50"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 xml:space="preserve">Skolu nepabeigušo iedzīvotāju īpatsvars 18-24 gadu vecumā, % </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39A4061D" w14:textId="77C2E0B1"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8,</w:t>
            </w:r>
            <w:r w:rsidR="00E5776C">
              <w:rPr>
                <w:rFonts w:ascii="Candara" w:eastAsia="Times New Roman" w:hAnsi="Candara" w:cs="Times New Roman"/>
                <w:sz w:val="16"/>
                <w:szCs w:val="16"/>
              </w:rPr>
              <w:t>7</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648B4D7E" w14:textId="79B3B3D0"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10,0</w:t>
            </w:r>
          </w:p>
        </w:tc>
      </w:tr>
      <w:tr w:rsidR="0016473E" w14:paraId="69C0D174" w14:textId="77777777" w:rsidTr="0016473E">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70AD47" w:themeFill="accent6"/>
          </w:tcPr>
          <w:p w14:paraId="67B9DBCD" w14:textId="0C33A3E5"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 xml:space="preserve">Atjaunojamās enerģijas īpatsvars bruto enerģijas </w:t>
            </w:r>
            <w:proofErr w:type="spellStart"/>
            <w:r>
              <w:rPr>
                <w:rFonts w:ascii="Candara" w:eastAsia="Times New Roman" w:hAnsi="Candara" w:cs="Times New Roman"/>
                <w:sz w:val="16"/>
                <w:szCs w:val="16"/>
              </w:rPr>
              <w:t>galapatēriņā</w:t>
            </w:r>
            <w:proofErr w:type="spellEnd"/>
            <w:r>
              <w:rPr>
                <w:rFonts w:ascii="Candara" w:eastAsia="Times New Roman" w:hAnsi="Candara" w:cs="Times New Roman"/>
                <w:sz w:val="16"/>
                <w:szCs w:val="16"/>
              </w:rPr>
              <w:t>, %</w:t>
            </w:r>
          </w:p>
        </w:tc>
        <w:tc>
          <w:tcPr>
            <w:tcW w:w="1335" w:type="dxa"/>
            <w:shd w:val="clear" w:color="auto" w:fill="70AD47" w:themeFill="accent6"/>
          </w:tcPr>
          <w:p w14:paraId="60322A60" w14:textId="7AE942AF" w:rsidR="0016473E" w:rsidRDefault="00726C1C"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40</w:t>
            </w:r>
            <w:r w:rsidR="0016473E">
              <w:rPr>
                <w:rFonts w:ascii="Candara" w:eastAsia="Times New Roman" w:hAnsi="Candara" w:cs="Times New Roman"/>
                <w:sz w:val="16"/>
                <w:szCs w:val="16"/>
              </w:rPr>
              <w:t>,</w:t>
            </w:r>
            <w:r w:rsidR="00507E8F">
              <w:rPr>
                <w:rFonts w:ascii="Candara" w:eastAsia="Times New Roman" w:hAnsi="Candara" w:cs="Times New Roman"/>
                <w:sz w:val="16"/>
                <w:szCs w:val="16"/>
              </w:rPr>
              <w:t>97</w:t>
            </w:r>
          </w:p>
        </w:tc>
        <w:tc>
          <w:tcPr>
            <w:tcW w:w="1335" w:type="dxa"/>
            <w:tcBorders>
              <w:right w:val="nil"/>
            </w:tcBorders>
            <w:shd w:val="clear" w:color="auto" w:fill="70AD47" w:themeFill="accent6"/>
          </w:tcPr>
          <w:p w14:paraId="7F909C15" w14:textId="48ABEA29"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40,0</w:t>
            </w:r>
          </w:p>
        </w:tc>
      </w:tr>
      <w:tr w:rsidR="0016473E" w14:paraId="0DC0BC28" w14:textId="77777777" w:rsidTr="0016473E">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25304AD9" w14:textId="220A92E5"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 xml:space="preserve">Kopējās siltumnīcefekta gāzu emisijas </w:t>
            </w:r>
            <w:proofErr w:type="spellStart"/>
            <w:r>
              <w:rPr>
                <w:rFonts w:ascii="Candara" w:eastAsia="Times New Roman" w:hAnsi="Candara" w:cs="Times New Roman"/>
                <w:sz w:val="16"/>
                <w:szCs w:val="16"/>
              </w:rPr>
              <w:t>Mt</w:t>
            </w:r>
            <w:proofErr w:type="spellEnd"/>
            <w:r>
              <w:rPr>
                <w:rFonts w:ascii="Candara" w:eastAsia="Times New Roman" w:hAnsi="Candara" w:cs="Times New Roman"/>
                <w:sz w:val="16"/>
                <w:szCs w:val="16"/>
              </w:rPr>
              <w:t xml:space="preserve"> CO</w:t>
            </w:r>
            <w:r>
              <w:rPr>
                <w:rFonts w:ascii="Candara" w:eastAsia="Times New Roman" w:hAnsi="Candara" w:cs="Times New Roman"/>
                <w:sz w:val="16"/>
                <w:szCs w:val="16"/>
                <w:vertAlign w:val="subscript"/>
              </w:rPr>
              <w:t>2</w:t>
            </w:r>
            <w:r>
              <w:rPr>
                <w:rFonts w:ascii="Candara" w:eastAsia="Times New Roman" w:hAnsi="Candara" w:cs="Times New Roman"/>
                <w:sz w:val="16"/>
                <w:szCs w:val="16"/>
              </w:rPr>
              <w:t xml:space="preserve"> </w:t>
            </w:r>
            <w:proofErr w:type="spellStart"/>
            <w:r>
              <w:rPr>
                <w:rFonts w:ascii="Candara" w:eastAsia="Times New Roman" w:hAnsi="Candara" w:cs="Times New Roman"/>
                <w:sz w:val="16"/>
                <w:szCs w:val="16"/>
              </w:rPr>
              <w:t>ekv</w:t>
            </w:r>
            <w:proofErr w:type="spellEnd"/>
            <w:r>
              <w:rPr>
                <w:rFonts w:ascii="Candara" w:eastAsia="Times New Roman" w:hAnsi="Candara" w:cs="Times New Roman"/>
                <w:sz w:val="16"/>
                <w:szCs w:val="16"/>
              </w:rPr>
              <w:t>.</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48B43C66" w14:textId="3E4C5BCC" w:rsidR="0016473E" w:rsidRDefault="00714FC1"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11,8*</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457DFF87" w14:textId="6BBB89DC"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12,2</w:t>
            </w:r>
          </w:p>
        </w:tc>
      </w:tr>
      <w:tr w:rsidR="0016473E" w14:paraId="7BB6503C" w14:textId="77777777" w:rsidTr="006C518D">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tcBorders>
            <w:shd w:val="clear" w:color="auto" w:fill="70AD47" w:themeFill="accent6"/>
          </w:tcPr>
          <w:p w14:paraId="35FF0367" w14:textId="71AEADE0"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Energoefektivitāte (enerģijas ietaupījums pret 2008</w:t>
            </w:r>
            <w:r w:rsidR="00BD6C4C">
              <w:rPr>
                <w:rFonts w:ascii="Candara" w:eastAsia="Times New Roman" w:hAnsi="Candara" w:cs="Times New Roman"/>
                <w:sz w:val="16"/>
                <w:szCs w:val="16"/>
              </w:rPr>
              <w:t>. g</w:t>
            </w:r>
            <w:r>
              <w:rPr>
                <w:rFonts w:ascii="Candara" w:eastAsia="Times New Roman" w:hAnsi="Candara" w:cs="Times New Roman"/>
                <w:sz w:val="16"/>
                <w:szCs w:val="16"/>
              </w:rPr>
              <w:t xml:space="preserve">adu, </w:t>
            </w:r>
            <w:proofErr w:type="spellStart"/>
            <w:r>
              <w:rPr>
                <w:rFonts w:ascii="Candara" w:eastAsia="Times New Roman" w:hAnsi="Candara" w:cs="Times New Roman"/>
                <w:sz w:val="16"/>
                <w:szCs w:val="16"/>
              </w:rPr>
              <w:t>Mtoe</w:t>
            </w:r>
            <w:proofErr w:type="spellEnd"/>
            <w:r>
              <w:rPr>
                <w:rFonts w:ascii="Candara" w:eastAsia="Times New Roman" w:hAnsi="Candara" w:cs="Times New Roman"/>
                <w:sz w:val="16"/>
                <w:szCs w:val="16"/>
              </w:rPr>
              <w:t>)</w:t>
            </w:r>
          </w:p>
        </w:tc>
        <w:tc>
          <w:tcPr>
            <w:tcW w:w="1335" w:type="dxa"/>
            <w:shd w:val="clear" w:color="auto" w:fill="70AD47" w:themeFill="accent6"/>
          </w:tcPr>
          <w:p w14:paraId="13325B17" w14:textId="3A90FC6F"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0,</w:t>
            </w:r>
            <w:r w:rsidR="00726C1C">
              <w:rPr>
                <w:rFonts w:ascii="Candara" w:eastAsia="Times New Roman" w:hAnsi="Candara" w:cs="Times New Roman"/>
                <w:sz w:val="16"/>
                <w:szCs w:val="16"/>
              </w:rPr>
              <w:t>602</w:t>
            </w:r>
          </w:p>
        </w:tc>
        <w:tc>
          <w:tcPr>
            <w:tcW w:w="1335" w:type="dxa"/>
            <w:tcBorders>
              <w:right w:val="nil"/>
            </w:tcBorders>
            <w:shd w:val="clear" w:color="auto" w:fill="70AD47" w:themeFill="accent6"/>
          </w:tcPr>
          <w:p w14:paraId="0DDD3E93" w14:textId="77777777"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0,67</w:t>
            </w:r>
          </w:p>
        </w:tc>
      </w:tr>
      <w:tr w:rsidR="006C518D" w14:paraId="649FEECE" w14:textId="77777777" w:rsidTr="006C518D">
        <w:trPr>
          <w:jc w:val="center"/>
        </w:trPr>
        <w:tc>
          <w:tcPr>
            <w:tcW w:w="6958"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0A1760C7" w14:textId="0A32CF0E" w:rsidR="006C518D" w:rsidRDefault="006C518D" w:rsidP="0016473E">
            <w:pPr>
              <w:spacing w:before="40" w:after="40"/>
              <w:rPr>
                <w:rFonts w:ascii="Candara" w:eastAsia="Times New Roman" w:hAnsi="Candara" w:cs="Times New Roman"/>
                <w:sz w:val="16"/>
                <w:szCs w:val="16"/>
              </w:rPr>
            </w:pPr>
            <w:r>
              <w:rPr>
                <w:rFonts w:ascii="Candara" w:eastAsia="Times New Roman" w:hAnsi="Candara" w:cs="Times New Roman"/>
                <w:sz w:val="16"/>
                <w:szCs w:val="16"/>
              </w:rPr>
              <w:t>N</w:t>
            </w:r>
            <w:r w:rsidRPr="006C518D">
              <w:rPr>
                <w:rFonts w:ascii="Candara" w:eastAsia="Times New Roman" w:hAnsi="Candara" w:cs="Times New Roman"/>
                <w:sz w:val="16"/>
                <w:szCs w:val="16"/>
              </w:rPr>
              <w:t>abadzības riskam pakļauto</w:t>
            </w:r>
            <w:r w:rsidR="00C707EE">
              <w:rPr>
                <w:rFonts w:ascii="Candara" w:eastAsia="Times New Roman" w:hAnsi="Candara" w:cs="Times New Roman"/>
                <w:sz w:val="16"/>
                <w:szCs w:val="16"/>
              </w:rPr>
              <w:t xml:space="preserve"> </w:t>
            </w:r>
            <w:r w:rsidR="00C707EE" w:rsidRPr="00A33220">
              <w:rPr>
                <w:rFonts w:ascii="Candara" w:eastAsia="Times New Roman" w:hAnsi="Candara" w:cs="Times New Roman"/>
                <w:sz w:val="16"/>
                <w:szCs w:val="16"/>
              </w:rPr>
              <w:t>un/vai zemas darba intensitātes mājsaimniecībās dzīvojošo personu</w:t>
            </w:r>
            <w:r w:rsidRPr="006C518D">
              <w:rPr>
                <w:rFonts w:ascii="Candara" w:eastAsia="Times New Roman" w:hAnsi="Candara" w:cs="Times New Roman"/>
                <w:sz w:val="16"/>
                <w:szCs w:val="16"/>
              </w:rPr>
              <w:t xml:space="preserve"> skait</w:t>
            </w:r>
            <w:r>
              <w:rPr>
                <w:rFonts w:ascii="Candara" w:eastAsia="Times New Roman" w:hAnsi="Candara" w:cs="Times New Roman"/>
                <w:sz w:val="16"/>
                <w:szCs w:val="16"/>
              </w:rPr>
              <w:t>s, tūkst.</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3DE8755B" w14:textId="17260D20" w:rsidR="006C518D" w:rsidRDefault="006C518D" w:rsidP="006C518D">
            <w:pPr>
              <w:tabs>
                <w:tab w:val="decimal" w:pos="589"/>
              </w:tabs>
              <w:spacing w:before="40" w:after="40"/>
              <w:jc w:val="center"/>
              <w:rPr>
                <w:rFonts w:ascii="Candara" w:eastAsia="Times New Roman" w:hAnsi="Candara" w:cs="Times New Roman"/>
                <w:sz w:val="16"/>
                <w:szCs w:val="16"/>
              </w:rPr>
            </w:pPr>
            <w:r>
              <w:rPr>
                <w:rFonts w:ascii="Candara" w:eastAsia="Times New Roman" w:hAnsi="Candara" w:cs="Times New Roman"/>
                <w:sz w:val="16"/>
                <w:szCs w:val="16"/>
              </w:rPr>
              <w:t>-</w:t>
            </w:r>
            <w:r w:rsidR="00E5776C">
              <w:rPr>
                <w:rFonts w:ascii="Candara" w:eastAsia="Times New Roman" w:hAnsi="Candara" w:cs="Times New Roman"/>
                <w:sz w:val="16"/>
                <w:szCs w:val="16"/>
              </w:rPr>
              <w:t xml:space="preserve">124 </w:t>
            </w:r>
            <w:r>
              <w:rPr>
                <w:rFonts w:ascii="Candara" w:eastAsia="Times New Roman" w:hAnsi="Candara" w:cs="Times New Roman"/>
                <w:sz w:val="16"/>
                <w:szCs w:val="16"/>
              </w:rPr>
              <w:t>000</w:t>
            </w:r>
          </w:p>
        </w:tc>
        <w:tc>
          <w:tcPr>
            <w:tcW w:w="1335" w:type="dxa"/>
            <w:tcBorders>
              <w:top w:val="single" w:sz="8" w:space="0" w:color="FFFFFF" w:themeColor="background1"/>
              <w:left w:val="nil"/>
              <w:bottom w:val="single" w:sz="8" w:space="0" w:color="FFFFFF" w:themeColor="background1"/>
              <w:right w:val="nil"/>
            </w:tcBorders>
            <w:shd w:val="clear" w:color="auto" w:fill="C5E0B3" w:themeFill="accent6" w:themeFillTint="66"/>
          </w:tcPr>
          <w:p w14:paraId="19EAED57" w14:textId="48B3E582" w:rsidR="006C518D" w:rsidRDefault="006C518D" w:rsidP="006C518D">
            <w:pPr>
              <w:tabs>
                <w:tab w:val="decimal" w:pos="552"/>
              </w:tabs>
              <w:spacing w:before="40" w:after="40"/>
              <w:jc w:val="center"/>
              <w:rPr>
                <w:rFonts w:ascii="Candara" w:eastAsia="Times New Roman" w:hAnsi="Candara" w:cs="Times New Roman"/>
                <w:sz w:val="16"/>
                <w:szCs w:val="16"/>
              </w:rPr>
            </w:pPr>
            <w:r>
              <w:rPr>
                <w:rFonts w:ascii="Candara" w:eastAsia="Times New Roman" w:hAnsi="Candara" w:cs="Times New Roman"/>
                <w:sz w:val="16"/>
                <w:szCs w:val="16"/>
              </w:rPr>
              <w:t>-121 000</w:t>
            </w:r>
          </w:p>
        </w:tc>
      </w:tr>
      <w:tr w:rsidR="0016473E" w14:paraId="55ECADEC" w14:textId="77777777" w:rsidTr="0016473E">
        <w:trPr>
          <w:cnfStyle w:val="000000100000" w:firstRow="0" w:lastRow="0" w:firstColumn="0" w:lastColumn="0" w:oddVBand="0" w:evenVBand="0" w:oddHBand="1" w:evenHBand="0" w:firstRowFirstColumn="0" w:firstRowLastColumn="0" w:lastRowFirstColumn="0" w:lastRowLastColumn="0"/>
          <w:jc w:val="center"/>
        </w:trPr>
        <w:tc>
          <w:tcPr>
            <w:tcW w:w="6958" w:type="dxa"/>
            <w:tcBorders>
              <w:left w:val="nil"/>
              <w:right w:val="nil"/>
            </w:tcBorders>
            <w:shd w:val="clear" w:color="auto" w:fill="FDC1B5"/>
          </w:tcPr>
          <w:p w14:paraId="1C310EE7" w14:textId="29D24870"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Nabadzības riskam pakļauto</w:t>
            </w:r>
            <w:r w:rsidR="00C707EE">
              <w:rPr>
                <w:rFonts w:ascii="Candara" w:eastAsia="Times New Roman" w:hAnsi="Candara" w:cs="Times New Roman"/>
                <w:sz w:val="16"/>
                <w:szCs w:val="16"/>
              </w:rPr>
              <w:t xml:space="preserve"> </w:t>
            </w:r>
            <w:r w:rsidR="00C707EE" w:rsidRPr="00A33220">
              <w:rPr>
                <w:rFonts w:ascii="Candara" w:eastAsia="Times New Roman" w:hAnsi="Candara" w:cs="Times New Roman"/>
                <w:sz w:val="16"/>
                <w:szCs w:val="16"/>
              </w:rPr>
              <w:t>un/vai zemas darba intensitātes mājsaimniecībās dzīvojošo personu</w:t>
            </w:r>
            <w:r>
              <w:rPr>
                <w:rFonts w:ascii="Candara" w:eastAsia="Times New Roman" w:hAnsi="Candara" w:cs="Times New Roman"/>
                <w:sz w:val="16"/>
                <w:szCs w:val="16"/>
              </w:rPr>
              <w:t xml:space="preserve"> īpatsvars, %</w:t>
            </w:r>
          </w:p>
        </w:tc>
        <w:tc>
          <w:tcPr>
            <w:tcW w:w="1335" w:type="dxa"/>
            <w:tcBorders>
              <w:left w:val="nil"/>
              <w:right w:val="nil"/>
            </w:tcBorders>
            <w:shd w:val="clear" w:color="auto" w:fill="FDC1B5"/>
          </w:tcPr>
          <w:p w14:paraId="21156632" w14:textId="7EBE0F5D" w:rsidR="0016473E" w:rsidRDefault="00E5776C"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24,2</w:t>
            </w:r>
          </w:p>
        </w:tc>
        <w:tc>
          <w:tcPr>
            <w:tcW w:w="1335" w:type="dxa"/>
            <w:tcBorders>
              <w:left w:val="nil"/>
              <w:right w:val="nil"/>
            </w:tcBorders>
            <w:shd w:val="clear" w:color="auto" w:fill="FDC1B5"/>
          </w:tcPr>
          <w:p w14:paraId="4CFE616F" w14:textId="3BE52500"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21,0</w:t>
            </w:r>
          </w:p>
        </w:tc>
      </w:tr>
      <w:tr w:rsidR="0016473E" w14:paraId="4D1C0E95" w14:textId="77777777" w:rsidTr="0016473E">
        <w:trPr>
          <w:jc w:val="center"/>
        </w:trPr>
        <w:tc>
          <w:tcPr>
            <w:tcW w:w="6958" w:type="dxa"/>
            <w:tcBorders>
              <w:left w:val="nil"/>
            </w:tcBorders>
            <w:shd w:val="clear" w:color="auto" w:fill="FC574A"/>
          </w:tcPr>
          <w:p w14:paraId="73D92553" w14:textId="1AE602C1" w:rsidR="0016473E" w:rsidRDefault="0016473E" w:rsidP="0016473E">
            <w:pPr>
              <w:spacing w:before="40" w:after="40"/>
              <w:rPr>
                <w:rFonts w:ascii="Candara" w:hAnsi="Candara"/>
                <w:sz w:val="16"/>
                <w:szCs w:val="16"/>
              </w:rPr>
            </w:pPr>
            <w:r>
              <w:rPr>
                <w:rFonts w:ascii="Candara" w:eastAsia="Times New Roman" w:hAnsi="Candara" w:cs="Times New Roman"/>
                <w:sz w:val="16"/>
                <w:szCs w:val="16"/>
              </w:rPr>
              <w:t>Ieguldījumi pētniecībā un attīstībā (P&amp;A), % no IKP</w:t>
            </w:r>
          </w:p>
        </w:tc>
        <w:tc>
          <w:tcPr>
            <w:tcW w:w="1335" w:type="dxa"/>
            <w:shd w:val="clear" w:color="auto" w:fill="FC574A"/>
          </w:tcPr>
          <w:p w14:paraId="6C79E540" w14:textId="0730EACE" w:rsidR="0016473E" w:rsidRDefault="0016473E" w:rsidP="0016473E">
            <w:pPr>
              <w:tabs>
                <w:tab w:val="decimal" w:pos="589"/>
              </w:tabs>
              <w:spacing w:before="40" w:after="40"/>
              <w:rPr>
                <w:rFonts w:ascii="Candara" w:hAnsi="Candara"/>
                <w:sz w:val="16"/>
                <w:szCs w:val="16"/>
              </w:rPr>
            </w:pPr>
            <w:r>
              <w:rPr>
                <w:rFonts w:ascii="Candara" w:eastAsia="Times New Roman" w:hAnsi="Candara" w:cs="Times New Roman"/>
                <w:sz w:val="16"/>
                <w:szCs w:val="16"/>
              </w:rPr>
              <w:t>0,6</w:t>
            </w:r>
            <w:r w:rsidR="005A18CC">
              <w:rPr>
                <w:rFonts w:ascii="Candara" w:eastAsia="Times New Roman" w:hAnsi="Candara" w:cs="Times New Roman"/>
                <w:sz w:val="16"/>
                <w:szCs w:val="16"/>
              </w:rPr>
              <w:t>4</w:t>
            </w:r>
          </w:p>
        </w:tc>
        <w:tc>
          <w:tcPr>
            <w:tcW w:w="1335" w:type="dxa"/>
            <w:tcBorders>
              <w:right w:val="nil"/>
            </w:tcBorders>
            <w:shd w:val="clear" w:color="auto" w:fill="FC574A"/>
          </w:tcPr>
          <w:p w14:paraId="1B5CAB15" w14:textId="1654C058" w:rsidR="0016473E" w:rsidRDefault="0016473E" w:rsidP="0016473E">
            <w:pPr>
              <w:tabs>
                <w:tab w:val="decimal" w:pos="552"/>
              </w:tabs>
              <w:spacing w:before="40" w:after="40"/>
              <w:rPr>
                <w:rFonts w:ascii="Candara" w:hAnsi="Candara"/>
                <w:sz w:val="16"/>
                <w:szCs w:val="16"/>
              </w:rPr>
            </w:pPr>
            <w:r>
              <w:rPr>
                <w:rFonts w:ascii="Candara" w:eastAsia="Times New Roman" w:hAnsi="Candara" w:cs="Times New Roman"/>
                <w:sz w:val="16"/>
                <w:szCs w:val="16"/>
              </w:rPr>
              <w:t>1,5</w:t>
            </w:r>
          </w:p>
        </w:tc>
      </w:tr>
    </w:tbl>
    <w:p w14:paraId="5F637A87" w14:textId="533AC0CF" w:rsidR="005A18CC" w:rsidRPr="00130B91" w:rsidRDefault="00130B91" w:rsidP="004A5F4E">
      <w:pPr>
        <w:spacing w:after="120"/>
        <w:ind w:left="7920" w:firstLine="720"/>
        <w:rPr>
          <w:rFonts w:ascii="Cambria" w:hAnsi="Cambria"/>
          <w:i/>
          <w:iCs/>
          <w:sz w:val="16"/>
          <w:szCs w:val="16"/>
        </w:rPr>
      </w:pPr>
      <w:r w:rsidRPr="00130B91">
        <w:rPr>
          <w:rFonts w:ascii="Cambria" w:hAnsi="Cambria"/>
          <w:i/>
          <w:iCs/>
          <w:sz w:val="16"/>
          <w:szCs w:val="16"/>
        </w:rPr>
        <w:t>* 2018.g. dati</w:t>
      </w:r>
    </w:p>
    <w:p w14:paraId="3A753D1B" w14:textId="77777777" w:rsidR="005A18CC" w:rsidRPr="00130B91" w:rsidRDefault="005A18CC" w:rsidP="004A5F4E">
      <w:pPr>
        <w:spacing w:after="120"/>
        <w:rPr>
          <w:rFonts w:ascii="Cambria" w:hAnsi="Cambria"/>
          <w:b/>
          <w:bCs/>
          <w:i/>
          <w:iCs/>
          <w:sz w:val="16"/>
          <w:szCs w:val="16"/>
          <w:highlight w:val="yellow"/>
        </w:rPr>
        <w:sectPr w:rsidR="005A18CC" w:rsidRPr="00130B91" w:rsidSect="00BE4B9C">
          <w:type w:val="continuous"/>
          <w:pgSz w:w="11906" w:h="16838" w:code="9"/>
          <w:pgMar w:top="1134" w:right="1134" w:bottom="1134" w:left="1134" w:header="709" w:footer="709" w:gutter="0"/>
          <w:cols w:space="340"/>
          <w:titlePg/>
          <w:docGrid w:linePitch="360"/>
        </w:sectPr>
      </w:pPr>
    </w:p>
    <w:p w14:paraId="6D37B845" w14:textId="505242B1" w:rsidR="00C83582" w:rsidRPr="004473C2" w:rsidRDefault="00C83582" w:rsidP="004473C2">
      <w:pPr>
        <w:spacing w:before="240" w:after="120"/>
        <w:rPr>
          <w:rFonts w:ascii="Cambria" w:eastAsia="Times New Roman" w:hAnsi="Cambria" w:cs="Times New Roman"/>
          <w:sz w:val="20"/>
          <w:szCs w:val="20"/>
        </w:rPr>
      </w:pPr>
      <w:r w:rsidRPr="004473C2">
        <w:rPr>
          <w:rFonts w:ascii="Cambria" w:eastAsia="Times New Roman" w:hAnsi="Cambria" w:cs="Times New Roman"/>
          <w:sz w:val="20"/>
          <w:szCs w:val="20"/>
        </w:rPr>
        <w:t xml:space="preserve">Latvijas progress ANO </w:t>
      </w:r>
      <w:r w:rsidR="004473C2">
        <w:rPr>
          <w:rFonts w:ascii="Cambria" w:eastAsia="Times New Roman" w:hAnsi="Cambria" w:cs="Times New Roman"/>
          <w:sz w:val="20"/>
          <w:szCs w:val="20"/>
        </w:rPr>
        <w:t>Ilgtspējīgas attīstības mērķu (</w:t>
      </w:r>
      <w:r w:rsidRPr="004473C2">
        <w:rPr>
          <w:rFonts w:ascii="Cambria" w:eastAsia="Times New Roman" w:hAnsi="Cambria" w:cs="Times New Roman"/>
          <w:sz w:val="20"/>
          <w:szCs w:val="20"/>
        </w:rPr>
        <w:t>IAM</w:t>
      </w:r>
      <w:r w:rsidR="004473C2">
        <w:rPr>
          <w:rFonts w:ascii="Cambria" w:eastAsia="Times New Roman" w:hAnsi="Cambria" w:cs="Times New Roman"/>
          <w:sz w:val="20"/>
          <w:szCs w:val="20"/>
        </w:rPr>
        <w:t>)</w:t>
      </w:r>
      <w:r w:rsidRPr="004473C2">
        <w:rPr>
          <w:rFonts w:ascii="Cambria" w:eastAsia="Times New Roman" w:hAnsi="Cambria" w:cs="Times New Roman"/>
          <w:sz w:val="20"/>
          <w:szCs w:val="20"/>
        </w:rPr>
        <w:t xml:space="preserve"> </w:t>
      </w:r>
      <w:r w:rsidR="004473C2">
        <w:rPr>
          <w:rFonts w:ascii="Cambria" w:eastAsia="Times New Roman" w:hAnsi="Cambria" w:cs="Times New Roman"/>
          <w:sz w:val="20"/>
          <w:szCs w:val="20"/>
        </w:rPr>
        <w:t>sasniegšanā</w:t>
      </w:r>
      <w:r w:rsidRPr="004473C2">
        <w:rPr>
          <w:rFonts w:ascii="Cambria" w:eastAsia="Times New Roman" w:hAnsi="Cambria" w:cs="Times New Roman"/>
          <w:sz w:val="20"/>
          <w:szCs w:val="20"/>
        </w:rPr>
        <w:t xml:space="preserve"> skatāms kontekstā ar ANO Ģenerālsekretāra 2019. gada septembra aicinājumu nākamajā desmitgadē paātrināt resursu mobilizāciju IAM sasniegšanai, kā arī ar 2020. gada Augsta līmeņa politikas foruma atziņas, ka likvidējot COVID-19 krīzes sekas resursi koncentrējami uz tādu ekonomikas atjaunošanu, kas paātrina IAM ieviešanu.</w:t>
      </w:r>
    </w:p>
    <w:p w14:paraId="0DA51E30" w14:textId="77777777" w:rsidR="00C83582" w:rsidRPr="004473C2" w:rsidRDefault="00C83582" w:rsidP="004473C2">
      <w:pPr>
        <w:rPr>
          <w:rFonts w:ascii="Cambria" w:eastAsia="Times New Roman" w:hAnsi="Cambria" w:cs="Times New Roman"/>
          <w:sz w:val="20"/>
          <w:szCs w:val="20"/>
        </w:rPr>
      </w:pPr>
      <w:r w:rsidRPr="004473C2">
        <w:rPr>
          <w:rFonts w:ascii="Cambria" w:eastAsia="Times New Roman" w:hAnsi="Cambria" w:cs="Times New Roman"/>
          <w:sz w:val="20"/>
          <w:szCs w:val="20"/>
        </w:rPr>
        <w:t xml:space="preserve">LR Saeima 2020. gada 2. jūlija ārkārtas sēdē apstiprināja </w:t>
      </w:r>
      <w:r w:rsidRPr="004473C2">
        <w:rPr>
          <w:rFonts w:ascii="Cambria" w:eastAsia="Times New Roman" w:hAnsi="Cambria" w:cs="Times New Roman"/>
          <w:i/>
          <w:iCs/>
          <w:sz w:val="20"/>
          <w:szCs w:val="20"/>
        </w:rPr>
        <w:t>Nacionālo attīstības plānu 2021.-2027. gadam</w:t>
      </w:r>
      <w:r w:rsidRPr="004473C2">
        <w:rPr>
          <w:rFonts w:ascii="Cambria" w:eastAsia="Times New Roman" w:hAnsi="Cambria" w:cs="Times New Roman"/>
          <w:sz w:val="20"/>
          <w:szCs w:val="20"/>
        </w:rPr>
        <w:t xml:space="preserve"> (</w:t>
      </w:r>
      <w:hyperlink r:id="rId14" w:history="1">
        <w:r w:rsidRPr="004473C2">
          <w:rPr>
            <w:rFonts w:ascii="Cambria" w:eastAsia="Times New Roman" w:hAnsi="Cambria" w:cs="Times New Roman"/>
            <w:sz w:val="20"/>
            <w:szCs w:val="20"/>
          </w:rPr>
          <w:t>NAP2027),</w:t>
        </w:r>
      </w:hyperlink>
      <w:r w:rsidRPr="004473C2">
        <w:rPr>
          <w:rFonts w:ascii="Cambria" w:eastAsia="Times New Roman" w:hAnsi="Cambria" w:cs="Times New Roman"/>
          <w:sz w:val="20"/>
          <w:szCs w:val="20"/>
        </w:rPr>
        <w:t xml:space="preserve"> kas nosaka stratēģiskos mērķus, prioritātes un uzdevumus Latvijas ilgtspējīgai un līdzsvarotai attīstībai nākamajā septiņu gadu plānošanas periodā un uz kā pamata tiek veikti valsts budžeta, ES fondu un citi ieguldījumi Latvijas attīstībā. Ņemot vērā, ka NAP2027 tika izstrādāts un iesniegts Saeimā pirms būtiskas Covid-19 izplatības Latvijā, Saeima apstiprināja papildus paziņojumu, kurā noteica, ka NAP2027 izvirzītie mērķi ir aktuāli, taču paātrināma darbība veselības aprūpes un sabiedrības drošības jomā (cilvēkresursu piesaiste, pakalpojumu pieejamība, </w:t>
      </w:r>
      <w:r w:rsidRPr="004473C2">
        <w:rPr>
          <w:rFonts w:ascii="Cambria" w:eastAsia="Times New Roman" w:hAnsi="Cambria" w:cs="Times New Roman"/>
          <w:sz w:val="20"/>
          <w:szCs w:val="20"/>
        </w:rPr>
        <w:lastRenderedPageBreak/>
        <w:t>attālinātu pakalpojumu attīstīšana, u.c.); sociālās aizsardzības un vienlīdzīgu iespēju jomā (minimālā ienākumu līmeņa nodrošināšana, kā arī sociālā, psiholoģiskā un materiālā atbalsta pieejamība) un tautsaimniecības jomā (apgrozāmo līdzekļu un kapitāla pieejamība un paātrināta digitālā transformācija, stiprinot iespējas cilvēkiem iekļauties jaunajā darba tirgū, uzņēmumiem pielāgoties tautsaimniecības struktūras transformācijai, efektīvāku resursu izmantošanas sekmēšana, u.c.).    </w:t>
      </w:r>
    </w:p>
    <w:p w14:paraId="1283D94D" w14:textId="486DAB4E" w:rsidR="00C83582" w:rsidRPr="004473C2" w:rsidRDefault="00C83582" w:rsidP="003B75BA">
      <w:pPr>
        <w:spacing w:before="120" w:after="120"/>
        <w:rPr>
          <w:rFonts w:ascii="Cambria" w:eastAsia="Times New Roman" w:hAnsi="Cambria" w:cs="Times New Roman"/>
          <w:sz w:val="20"/>
          <w:szCs w:val="20"/>
        </w:rPr>
      </w:pPr>
      <w:r w:rsidRPr="004473C2">
        <w:rPr>
          <w:rFonts w:ascii="Cambria" w:eastAsia="Times New Roman" w:hAnsi="Cambria" w:cs="Times New Roman"/>
          <w:sz w:val="20"/>
          <w:szCs w:val="20"/>
        </w:rPr>
        <w:t>Ņemot vērā COVID-19 ietekmi uz sociāli-ekonomiskajiem procesiem, šogad ziņojumā mazāk</w:t>
      </w:r>
      <w:r w:rsidR="00F8595D">
        <w:rPr>
          <w:rFonts w:ascii="Cambria" w:eastAsia="Times New Roman" w:hAnsi="Cambria" w:cs="Times New Roman"/>
          <w:sz w:val="20"/>
          <w:szCs w:val="20"/>
        </w:rPr>
        <w:t>a</w:t>
      </w:r>
      <w:r w:rsidRPr="004473C2">
        <w:rPr>
          <w:rFonts w:ascii="Cambria" w:eastAsia="Times New Roman" w:hAnsi="Cambria" w:cs="Times New Roman"/>
          <w:sz w:val="20"/>
          <w:szCs w:val="20"/>
        </w:rPr>
        <w:t xml:space="preserve"> </w:t>
      </w:r>
      <w:r w:rsidR="00F8595D">
        <w:rPr>
          <w:rFonts w:ascii="Cambria" w:eastAsia="Times New Roman" w:hAnsi="Cambria" w:cs="Times New Roman"/>
          <w:sz w:val="20"/>
          <w:szCs w:val="20"/>
        </w:rPr>
        <w:t>uzmanība tiek pievērsta</w:t>
      </w:r>
      <w:r w:rsidRPr="004473C2">
        <w:rPr>
          <w:rFonts w:ascii="Cambria" w:eastAsia="Times New Roman" w:hAnsi="Cambria" w:cs="Times New Roman"/>
          <w:sz w:val="20"/>
          <w:szCs w:val="20"/>
        </w:rPr>
        <w:t xml:space="preserve"> izmaiņām rādītāju datos (jo tie pārsvarā ir gūti 2019.gadā)</w:t>
      </w:r>
      <w:r w:rsidR="003B75BA">
        <w:rPr>
          <w:rFonts w:ascii="Cambria" w:eastAsia="Times New Roman" w:hAnsi="Cambria" w:cs="Times New Roman"/>
          <w:sz w:val="20"/>
          <w:szCs w:val="20"/>
        </w:rPr>
        <w:t xml:space="preserve">. </w:t>
      </w:r>
      <w:r w:rsidRPr="004473C2">
        <w:rPr>
          <w:rFonts w:ascii="Cambria" w:eastAsia="Times New Roman" w:hAnsi="Cambria" w:cs="Times New Roman"/>
          <w:sz w:val="20"/>
          <w:szCs w:val="20"/>
        </w:rPr>
        <w:t xml:space="preserve">Turpmāk ziņojumā sniegta informācija </w:t>
      </w:r>
      <w:r w:rsidR="003B75BA">
        <w:rPr>
          <w:rFonts w:ascii="Cambria" w:eastAsia="Times New Roman" w:hAnsi="Cambria" w:cs="Times New Roman"/>
          <w:sz w:val="20"/>
          <w:szCs w:val="20"/>
        </w:rPr>
        <w:t xml:space="preserve">par </w:t>
      </w:r>
      <w:r w:rsidRPr="004473C2">
        <w:rPr>
          <w:rFonts w:ascii="Cambria" w:eastAsia="Times New Roman" w:hAnsi="Cambria" w:cs="Times New Roman"/>
          <w:sz w:val="20"/>
          <w:szCs w:val="20"/>
        </w:rPr>
        <w:t xml:space="preserve">2020. gadā īstenotajiem, kā arī plānotajiem pasākumiem saistībā ar katru ANO IAM. </w:t>
      </w:r>
    </w:p>
    <w:p w14:paraId="67342BD9" w14:textId="77777777" w:rsidR="00C83582" w:rsidRPr="003B75BA" w:rsidRDefault="00C83582" w:rsidP="003B75BA">
      <w:pPr>
        <w:spacing w:before="120"/>
        <w:rPr>
          <w:rFonts w:ascii="Cambria" w:eastAsia="Times New Roman" w:hAnsi="Cambria" w:cs="Times New Roman"/>
          <w:i/>
          <w:iCs/>
          <w:sz w:val="20"/>
          <w:szCs w:val="20"/>
        </w:rPr>
      </w:pPr>
      <w:r w:rsidRPr="003B75BA">
        <w:rPr>
          <w:rFonts w:ascii="Cambria" w:eastAsia="Times New Roman" w:hAnsi="Cambria" w:cs="Times New Roman"/>
          <w:i/>
          <w:iCs/>
          <w:sz w:val="20"/>
          <w:szCs w:val="20"/>
        </w:rPr>
        <w:t>1. Novērsta nabadzība</w:t>
      </w:r>
    </w:p>
    <w:p w14:paraId="57830B9B" w14:textId="1412FB73"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Palielināta minimālā vecuma pensija un minimālā invaliditātes pensija, noteikts augstāks trūcīgas mājsaimniecības ienākumu slieksnis, paaugstin</w:t>
      </w:r>
      <w:r w:rsidR="0075191B">
        <w:rPr>
          <w:rFonts w:ascii="Cambria" w:eastAsia="Times New Roman" w:hAnsi="Cambria" w:cs="Times New Roman"/>
          <w:sz w:val="20"/>
          <w:szCs w:val="20"/>
        </w:rPr>
        <w:t>ā</w:t>
      </w:r>
      <w:r w:rsidRPr="004473C2">
        <w:rPr>
          <w:rFonts w:ascii="Cambria" w:eastAsia="Times New Roman" w:hAnsi="Cambria" w:cs="Times New Roman"/>
          <w:sz w:val="20"/>
          <w:szCs w:val="20"/>
        </w:rPr>
        <w:t>t</w:t>
      </w:r>
      <w:r w:rsidR="0075191B">
        <w:rPr>
          <w:rFonts w:ascii="Cambria" w:eastAsia="Times New Roman" w:hAnsi="Cambria" w:cs="Times New Roman"/>
          <w:sz w:val="20"/>
          <w:szCs w:val="20"/>
        </w:rPr>
        <w:t>s</w:t>
      </w:r>
      <w:r w:rsidRPr="004473C2">
        <w:rPr>
          <w:rFonts w:ascii="Cambria" w:eastAsia="Times New Roman" w:hAnsi="Cambria" w:cs="Times New Roman"/>
          <w:sz w:val="20"/>
          <w:szCs w:val="20"/>
        </w:rPr>
        <w:t xml:space="preserve"> GMI </w:t>
      </w:r>
      <w:r w:rsidR="0075191B">
        <w:rPr>
          <w:rFonts w:ascii="Cambria" w:eastAsia="Times New Roman" w:hAnsi="Cambria" w:cs="Times New Roman"/>
          <w:sz w:val="20"/>
          <w:szCs w:val="20"/>
        </w:rPr>
        <w:t>līmenis</w:t>
      </w:r>
      <w:r w:rsidRPr="004473C2">
        <w:rPr>
          <w:rFonts w:ascii="Cambria" w:eastAsia="Times New Roman" w:hAnsi="Cambria" w:cs="Times New Roman"/>
          <w:sz w:val="20"/>
          <w:szCs w:val="20"/>
        </w:rPr>
        <w:t xml:space="preserve"> no 2021. gada, tāpat paaugstināta minimālā mēneša alga. COVID-19 krīzes ietekmes mazināšanai bezdarbniekiem ieviests bezdarbnieka palīdzības pabalsts, noteikti citi atvieglojumi, lai sekmētu atgriešanos darba tirgū, piemēram algu subsīdijas, atvieglojumi izglītības pilnveidei. </w:t>
      </w:r>
      <w:r w:rsidR="0075191B">
        <w:rPr>
          <w:rFonts w:ascii="Cambria" w:eastAsia="Times New Roman" w:hAnsi="Cambria" w:cs="Times New Roman"/>
          <w:sz w:val="20"/>
          <w:szCs w:val="20"/>
        </w:rPr>
        <w:t xml:space="preserve">Ienākumu situācijas stabilizēšanai par bērniem ar invaliditāti 2020.gadā tika izmaksāts vienreizējs 150 EUR pabalsts, lai mazinātu COVID-19 ietekmi un </w:t>
      </w:r>
      <w:r w:rsidR="0075191B" w:rsidRPr="00A900BB">
        <w:rPr>
          <w:rFonts w:ascii="Cambria" w:eastAsia="Times New Roman" w:hAnsi="Cambria" w:cs="Times New Roman"/>
          <w:sz w:val="20"/>
          <w:szCs w:val="20"/>
        </w:rPr>
        <w:t>sekmētu bērna ar invaliditāti ikdienas aprūpi</w:t>
      </w:r>
      <w:r w:rsidR="0075191B">
        <w:rPr>
          <w:rFonts w:ascii="Cambria" w:eastAsia="Times New Roman" w:hAnsi="Cambria" w:cs="Times New Roman"/>
          <w:sz w:val="20"/>
          <w:szCs w:val="20"/>
        </w:rPr>
        <w:t>.</w:t>
      </w:r>
      <w:r w:rsidR="0075191B" w:rsidRPr="004473C2">
        <w:rPr>
          <w:rFonts w:ascii="Cambria" w:eastAsia="Times New Roman" w:hAnsi="Cambria" w:cs="Times New Roman"/>
          <w:sz w:val="20"/>
          <w:szCs w:val="20"/>
        </w:rPr>
        <w:t xml:space="preserve"> </w:t>
      </w:r>
      <w:r w:rsidR="0075191B">
        <w:rPr>
          <w:rFonts w:ascii="Cambria" w:eastAsia="Times New Roman" w:hAnsi="Cambria" w:cs="Times New Roman"/>
          <w:sz w:val="20"/>
          <w:szCs w:val="20"/>
        </w:rPr>
        <w:t xml:space="preserve">Personām, kuras ir </w:t>
      </w:r>
      <w:r w:rsidR="0075191B" w:rsidRPr="00460C33">
        <w:rPr>
          <w:rFonts w:ascii="Cambria" w:eastAsia="Times New Roman" w:hAnsi="Cambria" w:cs="Times New Roman"/>
          <w:sz w:val="20"/>
          <w:szCs w:val="20"/>
        </w:rPr>
        <w:t>vecuma, invaliditātes, apgādnieka zaudējuma pensijas saņēmēji</w:t>
      </w:r>
      <w:r w:rsidR="0075191B">
        <w:rPr>
          <w:rFonts w:ascii="Cambria" w:eastAsia="Times New Roman" w:hAnsi="Cambria" w:cs="Times New Roman"/>
          <w:sz w:val="20"/>
          <w:szCs w:val="20"/>
        </w:rPr>
        <w:t>, kā arī personām, kurām noteiktas īpašas kopšanas indikācijas, 2021.gadā COVID-19 krīzes ietekmes mazināšanai tiks izmaksāts vienreizējs 200 EUR pabalsts.</w:t>
      </w:r>
    </w:p>
    <w:p w14:paraId="5961291A" w14:textId="1BAC7D7E"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Bērnu nabadzības mazināšanai no 2022. gada tiks paaugstināts ģimenes valsts pabalsts visiem bērniem, papildus ieviešot progresivitāti pēc aprūpējamo bērnu skaita. COVID-19 apstākļos valsts līdzfinansē pašvaldības krīzes pabalstus ģimenēm, pašvaldības palielina ģimenei izmaksājamo pabalsta apmēru par katru bērnu mēnesī līdz 18 gadu vecumam. Papildus 2021. gadā krīzes seku mazināšanai ģimenēm tiks izmaksāti 500 </w:t>
      </w:r>
      <w:r w:rsidR="003B75BA">
        <w:rPr>
          <w:rFonts w:ascii="Cambria" w:eastAsia="Times New Roman" w:hAnsi="Cambria" w:cs="Times New Roman"/>
          <w:sz w:val="20"/>
          <w:szCs w:val="20"/>
        </w:rPr>
        <w:t>EUR</w:t>
      </w:r>
      <w:r w:rsidRPr="004473C2">
        <w:rPr>
          <w:rFonts w:ascii="Cambria" w:eastAsia="Times New Roman" w:hAnsi="Cambria" w:cs="Times New Roman"/>
          <w:sz w:val="20"/>
          <w:szCs w:val="20"/>
        </w:rPr>
        <w:t xml:space="preserve"> par katru bērnu.</w:t>
      </w:r>
    </w:p>
    <w:p w14:paraId="7F72A495" w14:textId="77777777" w:rsidR="00C83582" w:rsidRPr="003B75BA" w:rsidRDefault="00C83582" w:rsidP="003B75BA">
      <w:pPr>
        <w:spacing w:before="120"/>
        <w:rPr>
          <w:rFonts w:ascii="Cambria" w:eastAsia="Times New Roman" w:hAnsi="Cambria" w:cs="Times New Roman"/>
          <w:i/>
          <w:iCs/>
          <w:sz w:val="20"/>
          <w:szCs w:val="20"/>
        </w:rPr>
      </w:pPr>
      <w:r w:rsidRPr="003B75BA">
        <w:rPr>
          <w:rFonts w:ascii="Cambria" w:eastAsia="Times New Roman" w:hAnsi="Cambria" w:cs="Times New Roman"/>
          <w:i/>
          <w:iCs/>
          <w:sz w:val="20"/>
          <w:szCs w:val="20"/>
        </w:rPr>
        <w:t xml:space="preserve">2. Pilnvērtīgs uzturs, ilgtspējīga lauksaimniecība  </w:t>
      </w:r>
    </w:p>
    <w:p w14:paraId="6C20D5AC"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Latvijas lauksaimniecības prakse ir videi draudzīga, jo Latvijā </w:t>
      </w:r>
      <w:r w:rsidRPr="004473C2">
        <w:rPr>
          <w:rFonts w:ascii="Cambria" w:eastAsia="Times New Roman" w:hAnsi="Cambria" w:cs="Times New Roman"/>
          <w:sz w:val="20"/>
          <w:szCs w:val="20"/>
          <w:shd w:val="clear" w:color="auto" w:fill="FFFFFF"/>
        </w:rPr>
        <w:t xml:space="preserve">izplatītais ķīmisko augu aizsardzības līdzekļu apjoms ir viens no mazākajiem Eiropā, turklāt </w:t>
      </w:r>
      <w:r w:rsidRPr="004473C2">
        <w:rPr>
          <w:rFonts w:ascii="Cambria" w:eastAsia="Times New Roman" w:hAnsi="Cambria" w:cs="Times New Roman"/>
          <w:sz w:val="20"/>
          <w:szCs w:val="20"/>
        </w:rPr>
        <w:t>Latvija jau nosaka prasības, lai optimizētu barības vielu lietošanu lauksaimniecībā un samazinātu lauksaimniecības produkcijas un vides piesārņojuma riskus. </w:t>
      </w:r>
    </w:p>
    <w:p w14:paraId="42B216E7" w14:textId="59EE2081"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Savukārt bioloģiskās lauksaimniecības prakse un tās saražotā produkcija kļūs aizvien atpazīstamāka un pieprasītāka patērētāju vidū, tāpēc ir palielinājušās ar bioloģiskām metodēm apsaimniekoto teritoriju platības tām 2020. gada janvārī sasniedzot 290 tūkst. ha jeb aptuveni 14% no kopējās </w:t>
      </w:r>
      <w:r w:rsidR="003B75BA">
        <w:rPr>
          <w:rFonts w:ascii="Cambria" w:eastAsia="Times New Roman" w:hAnsi="Cambria" w:cs="Times New Roman"/>
          <w:sz w:val="20"/>
          <w:szCs w:val="20"/>
        </w:rPr>
        <w:t>lauksaimniecībā izmantojamās zemes</w:t>
      </w:r>
      <w:r w:rsidRPr="004473C2">
        <w:rPr>
          <w:rFonts w:ascii="Cambria" w:eastAsia="Times New Roman" w:hAnsi="Cambria" w:cs="Times New Roman"/>
          <w:sz w:val="20"/>
          <w:szCs w:val="20"/>
        </w:rPr>
        <w:t xml:space="preserve"> platības valstī. Salīdzinājumā ar 2019. gadu bioloģiski sertificētās platības ir palielinājušās par 2,2%. </w:t>
      </w:r>
    </w:p>
    <w:p w14:paraId="452579A7" w14:textId="77777777" w:rsidR="00C83582" w:rsidRPr="003B75BA" w:rsidRDefault="00C83582" w:rsidP="003B75BA">
      <w:pPr>
        <w:spacing w:before="120"/>
        <w:rPr>
          <w:rFonts w:ascii="Cambria" w:eastAsia="Times New Roman" w:hAnsi="Cambria" w:cs="Times New Roman"/>
          <w:i/>
          <w:iCs/>
          <w:sz w:val="20"/>
          <w:szCs w:val="20"/>
        </w:rPr>
      </w:pPr>
      <w:r w:rsidRPr="003B75BA">
        <w:rPr>
          <w:rFonts w:ascii="Cambria" w:eastAsia="Times New Roman" w:hAnsi="Cambria" w:cs="Times New Roman"/>
          <w:i/>
          <w:iCs/>
          <w:sz w:val="20"/>
          <w:szCs w:val="20"/>
        </w:rPr>
        <w:t xml:space="preserve">3. Laba veselība un labklājība </w:t>
      </w:r>
    </w:p>
    <w:p w14:paraId="49B8DE6C" w14:textId="5D11A85F"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Paredzamais mūža ilgums Latvijā turpina pieaugt, un lai saglabātu šo tendenci arī nākotnē, reaģējot uz sabiedrības novecošanos, paredzēts uzlabot veselības aprūpes pakalpojumu pieejamību, īpaši senioriem un bērniem, uzlabot veselības aprūpes kvalitāti, kā arī attīstīt integrētus veselības un sociālās aprūpes pakalpojumus cilvēkiem ar hroniskām slimībām. Izaicinājums joprojām ir priekšlaicīgas mirstības mazināšana, kuras </w:t>
      </w:r>
      <w:r w:rsidR="00175E46">
        <w:rPr>
          <w:rFonts w:ascii="Cambria" w:eastAsia="Times New Roman" w:hAnsi="Cambria" w:cs="Times New Roman"/>
          <w:sz w:val="20"/>
          <w:szCs w:val="20"/>
        </w:rPr>
        <w:t xml:space="preserve">galvenais </w:t>
      </w:r>
      <w:r w:rsidRPr="004473C2">
        <w:rPr>
          <w:rFonts w:ascii="Cambria" w:eastAsia="Times New Roman" w:hAnsi="Cambria" w:cs="Times New Roman"/>
          <w:sz w:val="20"/>
          <w:szCs w:val="20"/>
        </w:rPr>
        <w:t xml:space="preserve">cēlonis </w:t>
      </w:r>
      <w:r w:rsidR="00175E46">
        <w:rPr>
          <w:rFonts w:ascii="Cambria" w:eastAsia="Times New Roman" w:hAnsi="Cambria" w:cs="Times New Roman"/>
          <w:sz w:val="20"/>
          <w:szCs w:val="20"/>
        </w:rPr>
        <w:t xml:space="preserve">ir </w:t>
      </w:r>
      <w:r w:rsidR="00175E46" w:rsidRPr="00175E46">
        <w:rPr>
          <w:rFonts w:ascii="Cambria" w:eastAsia="Times New Roman" w:hAnsi="Cambria" w:cs="Times New Roman"/>
          <w:sz w:val="20"/>
          <w:szCs w:val="20"/>
        </w:rPr>
        <w:t>sirds un asinsvadu sistēmas slimības</w:t>
      </w:r>
      <w:r w:rsidRPr="004473C2">
        <w:rPr>
          <w:rFonts w:ascii="Cambria" w:eastAsia="Times New Roman" w:hAnsi="Cambria" w:cs="Times New Roman"/>
          <w:sz w:val="20"/>
          <w:szCs w:val="20"/>
        </w:rPr>
        <w:t>. Tomēr mērķu sasniegšanu veselības jomā būtiski ietekmējusi Covid-19 pandēmija, kuras dēļ ilgāku laiku tikusi ierobežota pieeja sekundāriem ambulatoriem un plānveida stacionāriem pakalpojumiem, kas nav saistīti ar Covid-19 ārstēšanu. Savukārt pandēmijas diktēto izmaiņu ikdienas dzīvē un sociālo kontaktu ierobežošanas dēļ pasliktinājusies iedzīvotāju psihiskā un emocionālā veselība, kas ilgtermiņā ietekmē arī fizisko veselību un pašsajūtu. Tas, cik sekmīgi izdosies šīs sekas novērst, atkarīgs gan no Covid-19 pandēmijas ilguma, gan arī īstenotajām stratēģijām tās ierobežošanai, tostarp no vakcinācijas pret Covid-19 ātruma un apjoma.</w:t>
      </w:r>
    </w:p>
    <w:p w14:paraId="5439BE82" w14:textId="77777777" w:rsidR="00C83582" w:rsidRPr="00F8595D" w:rsidRDefault="00C83582" w:rsidP="00F8595D">
      <w:pPr>
        <w:spacing w:before="120"/>
        <w:rPr>
          <w:rFonts w:ascii="Cambria" w:eastAsia="Times New Roman" w:hAnsi="Cambria" w:cs="Times New Roman"/>
          <w:i/>
          <w:iCs/>
          <w:sz w:val="20"/>
          <w:szCs w:val="20"/>
        </w:rPr>
      </w:pPr>
      <w:bookmarkStart w:id="25" w:name="_Hlk64968051"/>
      <w:r w:rsidRPr="00F8595D">
        <w:rPr>
          <w:rFonts w:ascii="Cambria" w:eastAsia="Times New Roman" w:hAnsi="Cambria" w:cs="Times New Roman"/>
          <w:i/>
          <w:iCs/>
          <w:sz w:val="20"/>
          <w:szCs w:val="20"/>
        </w:rPr>
        <w:t>4. Kvalitatīva izglītība</w:t>
      </w:r>
    </w:p>
    <w:p w14:paraId="464E62EF" w14:textId="6FAD2833" w:rsidR="00C83582" w:rsidRPr="004473C2" w:rsidRDefault="00C83582" w:rsidP="003B75BA">
      <w:pPr>
        <w:rPr>
          <w:rFonts w:ascii="Cambria" w:hAnsi="Cambria" w:cs="Times New Roman"/>
          <w:sz w:val="20"/>
          <w:szCs w:val="20"/>
        </w:rPr>
      </w:pPr>
      <w:r w:rsidRPr="004473C2">
        <w:rPr>
          <w:rFonts w:ascii="Cambria" w:hAnsi="Cambria" w:cs="Times New Roman"/>
          <w:sz w:val="20"/>
          <w:szCs w:val="20"/>
        </w:rPr>
        <w:t xml:space="preserve">Latvijas skolēnu rezultāti </w:t>
      </w:r>
      <w:r w:rsidRPr="00B64E7E">
        <w:rPr>
          <w:rFonts w:ascii="Cambria" w:hAnsi="Cambria" w:cs="Times New Roman"/>
          <w:i/>
          <w:iCs/>
          <w:sz w:val="20"/>
          <w:szCs w:val="20"/>
        </w:rPr>
        <w:t>PISA 2018</w:t>
      </w:r>
      <w:r w:rsidRPr="004473C2">
        <w:rPr>
          <w:rFonts w:ascii="Cambria" w:hAnsi="Cambria" w:cs="Times New Roman"/>
          <w:sz w:val="20"/>
          <w:szCs w:val="20"/>
        </w:rPr>
        <w:t xml:space="preserve"> pētījumā ir labi un stabili, galvenokārt sasniedzot OECD valstu vidējo līmeni. Matemātikā Latvijas skolēnu vidējie sasniegumi ir līdz šim augstākais rezultāts 20 gados. Latvija ieņem 15.-23.vietu starp OECD dalībvalstīm. Savukārt dabaszinātņu kompetencē Latvijas skolēnu sasniegumi atbilst OECD valstu vidējam līmenim, bet lasītprasmē ir nedaudz zemāki nekā vidēji OECD valstīs.</w:t>
      </w:r>
    </w:p>
    <w:p w14:paraId="48363F45" w14:textId="77777777" w:rsidR="00C83582" w:rsidRPr="004473C2" w:rsidRDefault="00C83582" w:rsidP="003B75BA">
      <w:pPr>
        <w:rPr>
          <w:rFonts w:ascii="Cambria" w:hAnsi="Cambria" w:cs="Times New Roman"/>
          <w:sz w:val="20"/>
          <w:szCs w:val="20"/>
        </w:rPr>
      </w:pPr>
      <w:r w:rsidRPr="004473C2">
        <w:rPr>
          <w:rFonts w:ascii="Cambria" w:hAnsi="Cambria" w:cs="Times New Roman"/>
          <w:sz w:val="20"/>
          <w:szCs w:val="20"/>
        </w:rPr>
        <w:t xml:space="preserve">Notiek kompetenču pieejā balstīta izglītības satura reformas īstenošana, jaunā mācību satura ieviešana vispārējā un profesionālajā izglītībā. Sekmīgai izglītības procesa norisei iegādātas izglītības iestādēm dažādas </w:t>
      </w:r>
      <w:proofErr w:type="spellStart"/>
      <w:r w:rsidRPr="004473C2">
        <w:rPr>
          <w:rFonts w:ascii="Cambria" w:hAnsi="Cambria" w:cs="Times New Roman"/>
          <w:sz w:val="20"/>
          <w:szCs w:val="20"/>
        </w:rPr>
        <w:t>viedierīces</w:t>
      </w:r>
      <w:proofErr w:type="spellEnd"/>
      <w:r w:rsidRPr="004473C2">
        <w:rPr>
          <w:rFonts w:ascii="Cambria" w:hAnsi="Cambria" w:cs="Times New Roman"/>
          <w:sz w:val="20"/>
          <w:szCs w:val="20"/>
        </w:rPr>
        <w:t>, pedagogiem nodrošināta iespēja uzlabot digitālās prasmes attālināta mācību procesa nodrošināšanai.</w:t>
      </w:r>
    </w:p>
    <w:p w14:paraId="642608BD" w14:textId="77777777" w:rsidR="00C83582" w:rsidRPr="004473C2" w:rsidRDefault="00C83582" w:rsidP="003B75BA">
      <w:pPr>
        <w:rPr>
          <w:rFonts w:ascii="Cambria" w:hAnsi="Cambria" w:cs="Times New Roman"/>
          <w:sz w:val="20"/>
          <w:szCs w:val="20"/>
        </w:rPr>
      </w:pPr>
      <w:r w:rsidRPr="004473C2">
        <w:rPr>
          <w:rFonts w:ascii="Cambria" w:hAnsi="Cambria" w:cs="Times New Roman"/>
          <w:sz w:val="20"/>
          <w:szCs w:val="20"/>
        </w:rPr>
        <w:t xml:space="preserve">Uzraugot kopējo situāciju izglītības iestādēs Covid-19 pandēmijas apstākļos, organizēti </w:t>
      </w:r>
      <w:proofErr w:type="spellStart"/>
      <w:r w:rsidRPr="004473C2">
        <w:rPr>
          <w:rFonts w:ascii="Cambria" w:hAnsi="Cambria" w:cs="Times New Roman"/>
          <w:sz w:val="20"/>
          <w:szCs w:val="20"/>
        </w:rPr>
        <w:t>vebināri</w:t>
      </w:r>
      <w:proofErr w:type="spellEnd"/>
      <w:r w:rsidRPr="004473C2">
        <w:rPr>
          <w:rFonts w:ascii="Cambria" w:hAnsi="Cambria" w:cs="Times New Roman"/>
          <w:sz w:val="20"/>
          <w:szCs w:val="20"/>
        </w:rPr>
        <w:t xml:space="preserve"> un konsultācijas pašvaldību izglītības pārvaldēm un pedagogiem par Covid-19 ierobežošanas aktuāliem jautājumiem, attālināto mācību plānošanu un pilnveidotā mācību satura ieviešanu. </w:t>
      </w:r>
    </w:p>
    <w:p w14:paraId="222A303A" w14:textId="1FAAE853" w:rsidR="00C83582" w:rsidRPr="004473C2" w:rsidRDefault="007E134C" w:rsidP="007E134C">
      <w:pPr>
        <w:rPr>
          <w:rFonts w:ascii="Cambria" w:hAnsi="Cambria" w:cs="Times New Roman"/>
          <w:sz w:val="20"/>
          <w:szCs w:val="20"/>
        </w:rPr>
      </w:pPr>
      <w:r w:rsidRPr="004473C2">
        <w:rPr>
          <w:rFonts w:ascii="Cambria" w:hAnsi="Cambria" w:cs="Times New Roman"/>
          <w:sz w:val="20"/>
          <w:szCs w:val="20"/>
        </w:rPr>
        <w:t xml:space="preserve">Saskaņā ar Darbaspēka </w:t>
      </w:r>
      <w:proofErr w:type="spellStart"/>
      <w:r w:rsidRPr="004473C2">
        <w:rPr>
          <w:rFonts w:ascii="Cambria" w:hAnsi="Cambria" w:cs="Times New Roman"/>
          <w:sz w:val="20"/>
          <w:szCs w:val="20"/>
        </w:rPr>
        <w:t>apsekojumu</w:t>
      </w:r>
      <w:proofErr w:type="spellEnd"/>
      <w:r w:rsidRPr="004473C2">
        <w:rPr>
          <w:rFonts w:ascii="Cambria" w:hAnsi="Cambria" w:cs="Times New Roman"/>
          <w:sz w:val="20"/>
          <w:szCs w:val="20"/>
        </w:rPr>
        <w:t xml:space="preserve"> 2019. gadā, aktīvāk pieaugušo izglītībā piedalījušies jaunie pieaugušie (25–34 </w:t>
      </w:r>
      <w:proofErr w:type="spellStart"/>
      <w:r w:rsidRPr="004473C2">
        <w:rPr>
          <w:rFonts w:ascii="Cambria" w:hAnsi="Cambria" w:cs="Times New Roman"/>
          <w:sz w:val="20"/>
          <w:szCs w:val="20"/>
        </w:rPr>
        <w:t>g.v</w:t>
      </w:r>
      <w:proofErr w:type="spellEnd"/>
      <w:r w:rsidRPr="004473C2">
        <w:rPr>
          <w:rFonts w:ascii="Cambria" w:hAnsi="Cambria" w:cs="Times New Roman"/>
          <w:sz w:val="20"/>
          <w:szCs w:val="20"/>
        </w:rPr>
        <w:t>.) – 13%</w:t>
      </w:r>
      <w:r>
        <w:rPr>
          <w:rFonts w:ascii="Cambria" w:hAnsi="Cambria" w:cs="Times New Roman"/>
          <w:sz w:val="20"/>
          <w:szCs w:val="20"/>
        </w:rPr>
        <w:t xml:space="preserve"> (11.8% 2018.)</w:t>
      </w:r>
      <w:r w:rsidRPr="004473C2">
        <w:rPr>
          <w:rFonts w:ascii="Cambria" w:hAnsi="Cambria" w:cs="Times New Roman"/>
          <w:sz w:val="20"/>
          <w:szCs w:val="20"/>
        </w:rPr>
        <w:t xml:space="preserve">, bet </w:t>
      </w:r>
      <w:proofErr w:type="spellStart"/>
      <w:r w:rsidRPr="004473C2">
        <w:rPr>
          <w:rFonts w:ascii="Cambria" w:hAnsi="Cambria" w:cs="Times New Roman"/>
          <w:sz w:val="20"/>
          <w:szCs w:val="20"/>
        </w:rPr>
        <w:t>pirmspensijas</w:t>
      </w:r>
      <w:proofErr w:type="spellEnd"/>
      <w:r w:rsidRPr="004473C2">
        <w:rPr>
          <w:rFonts w:ascii="Cambria" w:hAnsi="Cambria" w:cs="Times New Roman"/>
          <w:sz w:val="20"/>
          <w:szCs w:val="20"/>
        </w:rPr>
        <w:t xml:space="preserve"> vecuma iedzīvotāji (55–64 </w:t>
      </w:r>
      <w:proofErr w:type="spellStart"/>
      <w:r w:rsidRPr="004473C2">
        <w:rPr>
          <w:rFonts w:ascii="Cambria" w:hAnsi="Cambria" w:cs="Times New Roman"/>
          <w:sz w:val="20"/>
          <w:szCs w:val="20"/>
        </w:rPr>
        <w:t>g.v</w:t>
      </w:r>
      <w:proofErr w:type="spellEnd"/>
      <w:r w:rsidRPr="004473C2">
        <w:rPr>
          <w:rFonts w:ascii="Cambria" w:hAnsi="Cambria" w:cs="Times New Roman"/>
          <w:sz w:val="20"/>
          <w:szCs w:val="20"/>
        </w:rPr>
        <w:t>.) – tikai 3,4%</w:t>
      </w:r>
      <w:r>
        <w:rPr>
          <w:rFonts w:ascii="Cambria" w:hAnsi="Cambria" w:cs="Times New Roman"/>
          <w:sz w:val="20"/>
          <w:szCs w:val="20"/>
        </w:rPr>
        <w:t xml:space="preserve"> (3.0% 2018.)</w:t>
      </w:r>
      <w:r w:rsidRPr="004473C2">
        <w:rPr>
          <w:rFonts w:ascii="Cambria" w:hAnsi="Cambria" w:cs="Times New Roman"/>
          <w:sz w:val="20"/>
          <w:szCs w:val="20"/>
        </w:rPr>
        <w:t xml:space="preserve">. </w:t>
      </w:r>
    </w:p>
    <w:p w14:paraId="4788D452" w14:textId="498AC22B" w:rsidR="00C83582" w:rsidRDefault="00C83582" w:rsidP="003B75BA">
      <w:pPr>
        <w:rPr>
          <w:rFonts w:ascii="Cambria" w:hAnsi="Cambria" w:cs="Times New Roman"/>
          <w:sz w:val="20"/>
          <w:szCs w:val="20"/>
        </w:rPr>
      </w:pPr>
      <w:r w:rsidRPr="004473C2">
        <w:rPr>
          <w:rFonts w:ascii="Cambria" w:hAnsi="Cambria" w:cs="Times New Roman"/>
          <w:sz w:val="20"/>
          <w:szCs w:val="20"/>
        </w:rPr>
        <w:t xml:space="preserve">Savukārt, mācībām nodarbināto personu profesionālās kompetences pilnveidei 2020.gadā saņemti vairāk kā </w:t>
      </w:r>
      <w:r w:rsidR="00B64E7E">
        <w:rPr>
          <w:rFonts w:ascii="Cambria" w:hAnsi="Cambria" w:cs="Times New Roman"/>
          <w:sz w:val="20"/>
          <w:szCs w:val="20"/>
        </w:rPr>
        <w:br/>
      </w:r>
      <w:r w:rsidRPr="004473C2">
        <w:rPr>
          <w:rFonts w:ascii="Cambria" w:hAnsi="Cambria" w:cs="Times New Roman"/>
          <w:sz w:val="20"/>
          <w:szCs w:val="20"/>
        </w:rPr>
        <w:t xml:space="preserve">28 000 mācību pieteikumi, galvenokārt IKT, uzņēmējdarbības, būvniecības nozarēs, savukārt </w:t>
      </w:r>
      <w:proofErr w:type="spellStart"/>
      <w:r w:rsidRPr="004473C2">
        <w:rPr>
          <w:rFonts w:ascii="Cambria" w:hAnsi="Cambria" w:cs="Times New Roman"/>
          <w:sz w:val="20"/>
          <w:szCs w:val="20"/>
        </w:rPr>
        <w:t>bezdarbiniekiem</w:t>
      </w:r>
      <w:proofErr w:type="spellEnd"/>
      <w:r w:rsidRPr="004473C2">
        <w:rPr>
          <w:rFonts w:ascii="Cambria" w:hAnsi="Cambria" w:cs="Times New Roman"/>
          <w:sz w:val="20"/>
          <w:szCs w:val="20"/>
        </w:rPr>
        <w:t xml:space="preserve"> paplašināts atbalsts sertifikātu iegūšanā, kā arī pieejamo apmācību klāsts.</w:t>
      </w:r>
    </w:p>
    <w:p w14:paraId="6B47D558" w14:textId="77777777" w:rsidR="006F51C2" w:rsidRPr="004473C2" w:rsidRDefault="006F51C2" w:rsidP="003B75BA">
      <w:pPr>
        <w:rPr>
          <w:rFonts w:ascii="Cambria" w:hAnsi="Cambria" w:cs="Times New Roman"/>
          <w:sz w:val="20"/>
          <w:szCs w:val="20"/>
        </w:rPr>
      </w:pPr>
    </w:p>
    <w:bookmarkEnd w:id="25"/>
    <w:p w14:paraId="674630EB" w14:textId="77777777" w:rsidR="00C83582" w:rsidRPr="00B64E7E" w:rsidRDefault="00C83582" w:rsidP="00B64E7E">
      <w:pPr>
        <w:spacing w:before="120"/>
        <w:rPr>
          <w:rFonts w:ascii="Cambria" w:eastAsia="Times New Roman" w:hAnsi="Cambria" w:cs="Times New Roman"/>
          <w:i/>
          <w:iCs/>
          <w:sz w:val="20"/>
          <w:szCs w:val="20"/>
        </w:rPr>
      </w:pPr>
      <w:r w:rsidRPr="00B64E7E">
        <w:rPr>
          <w:rFonts w:ascii="Cambria" w:eastAsia="Times New Roman" w:hAnsi="Cambria" w:cs="Times New Roman"/>
          <w:i/>
          <w:iCs/>
          <w:sz w:val="20"/>
          <w:szCs w:val="20"/>
        </w:rPr>
        <w:lastRenderedPageBreak/>
        <w:t xml:space="preserve">5. Dzimumu līdztiesība </w:t>
      </w:r>
    </w:p>
    <w:p w14:paraId="0ACF8D21" w14:textId="7944A897" w:rsidR="00C83582" w:rsidRPr="004473C2" w:rsidRDefault="006341B7" w:rsidP="003B75BA">
      <w:pPr>
        <w:rPr>
          <w:rFonts w:ascii="Cambria" w:eastAsia="Times New Roman" w:hAnsi="Cambria" w:cs="Times New Roman"/>
          <w:sz w:val="20"/>
          <w:szCs w:val="20"/>
        </w:rPr>
      </w:pPr>
      <w:r>
        <w:rPr>
          <w:rFonts w:ascii="Cambria" w:hAnsi="Cambria"/>
          <w:color w:val="212121"/>
          <w:sz w:val="20"/>
          <w:szCs w:val="20"/>
          <w:shd w:val="clear" w:color="auto" w:fill="FFFFFF"/>
        </w:rPr>
        <w:t xml:space="preserve">Darba samaksas atšķirības starp sievietēm un vīriešiem pieaug 2019.gadā sasniedzot 21.2% (2018.gadā 19.6%). </w:t>
      </w:r>
      <w:r w:rsidRPr="004473C2">
        <w:rPr>
          <w:rFonts w:ascii="Cambria" w:eastAsia="Times New Roman" w:hAnsi="Cambria" w:cs="Times New Roman"/>
          <w:sz w:val="20"/>
          <w:szCs w:val="20"/>
        </w:rPr>
        <w:t xml:space="preserve">COVID-19 krīzes laikā aktualizējies </w:t>
      </w:r>
      <w:r>
        <w:rPr>
          <w:rFonts w:ascii="Cambria" w:eastAsia="Times New Roman" w:hAnsi="Cambria" w:cs="Times New Roman"/>
          <w:sz w:val="20"/>
          <w:szCs w:val="20"/>
        </w:rPr>
        <w:t>privātās</w:t>
      </w:r>
      <w:r w:rsidRPr="004473C2">
        <w:rPr>
          <w:rFonts w:ascii="Cambria" w:eastAsia="Times New Roman" w:hAnsi="Cambria" w:cs="Times New Roman"/>
          <w:sz w:val="20"/>
          <w:szCs w:val="20"/>
        </w:rPr>
        <w:t xml:space="preserve"> un darba dzīves saskaņošanas </w:t>
      </w:r>
      <w:r>
        <w:rPr>
          <w:rFonts w:ascii="Cambria" w:eastAsia="Times New Roman" w:hAnsi="Cambria" w:cs="Times New Roman"/>
          <w:sz w:val="20"/>
          <w:szCs w:val="20"/>
        </w:rPr>
        <w:t xml:space="preserve">iespēju </w:t>
      </w:r>
      <w:r w:rsidRPr="004473C2">
        <w:rPr>
          <w:rFonts w:ascii="Cambria" w:eastAsia="Times New Roman" w:hAnsi="Cambria" w:cs="Times New Roman"/>
          <w:sz w:val="20"/>
          <w:szCs w:val="20"/>
        </w:rPr>
        <w:t>jautājum</w:t>
      </w:r>
      <w:r>
        <w:rPr>
          <w:rFonts w:ascii="Cambria" w:eastAsia="Times New Roman" w:hAnsi="Cambria" w:cs="Times New Roman"/>
          <w:sz w:val="20"/>
          <w:szCs w:val="20"/>
        </w:rPr>
        <w:t xml:space="preserve">s, </w:t>
      </w:r>
      <w:r>
        <w:rPr>
          <w:rFonts w:ascii="Cambria" w:hAnsi="Cambria"/>
          <w:color w:val="212121"/>
          <w:sz w:val="20"/>
          <w:szCs w:val="20"/>
          <w:shd w:val="clear" w:color="auto" w:fill="FFFFFF"/>
        </w:rPr>
        <w:t>ko vairāk izjūt sievietes, jo ir palielinājies mājsaimniecībā veicamo pienākumu slogs. Vienlaikus sadarbībā ar sociālajiem partneriem tiek īstenoti pasākumi, lai veicinātu darba devēju izpratni par privātās un darba dzīves saskaņošanas nozīmi un lomu, kā arī darba ņēmēju izpratni par jau pieejamajām iespējām darba un privātās dzīves saskaņošanai praksē</w:t>
      </w:r>
      <w:r w:rsidRPr="004473C2">
        <w:rPr>
          <w:rFonts w:ascii="Cambria" w:eastAsia="Times New Roman" w:hAnsi="Cambria" w:cs="Times New Roman"/>
          <w:sz w:val="20"/>
          <w:szCs w:val="20"/>
        </w:rPr>
        <w:t>. 2020. gad</w:t>
      </w:r>
      <w:r>
        <w:rPr>
          <w:rFonts w:ascii="Cambria" w:eastAsia="Times New Roman" w:hAnsi="Cambria" w:cs="Times New Roman"/>
          <w:sz w:val="20"/>
          <w:szCs w:val="20"/>
        </w:rPr>
        <w:t>ā</w:t>
      </w:r>
      <w:r w:rsidRPr="004473C2">
        <w:rPr>
          <w:rFonts w:ascii="Cambria" w:eastAsia="Times New Roman" w:hAnsi="Cambria" w:cs="Times New Roman"/>
          <w:sz w:val="20"/>
          <w:szCs w:val="20"/>
        </w:rPr>
        <w:t xml:space="preserve"> pastiprināta sabiedrības uzmanība pievērsta ar dzimumu saistītas vardarbības novēršanai</w:t>
      </w:r>
      <w:r>
        <w:rPr>
          <w:rFonts w:ascii="Cambria" w:eastAsia="Times New Roman" w:hAnsi="Cambria" w:cs="Times New Roman"/>
          <w:sz w:val="20"/>
          <w:szCs w:val="20"/>
        </w:rPr>
        <w:t xml:space="preserve">, </w:t>
      </w:r>
      <w:r>
        <w:rPr>
          <w:rFonts w:ascii="Cambria" w:hAnsi="Cambria"/>
          <w:color w:val="212121"/>
          <w:sz w:val="20"/>
          <w:szCs w:val="20"/>
          <w:shd w:val="clear" w:color="auto" w:fill="FFFFFF"/>
        </w:rPr>
        <w:t>īpaši uzrunājot sievietes vērsties pēc palīdzības vardarbības ģimenē gadījumos, kā arī pilnveidotas zināšanas vardarbības gadījumu risināšanā iesaistītajiem speciālistiem un stiprināta starpinstitūciju sadarbība vardarbības ģimenē novēršanai</w:t>
      </w:r>
      <w:r w:rsidRPr="004473C2">
        <w:rPr>
          <w:rFonts w:ascii="Cambria" w:eastAsia="Times New Roman" w:hAnsi="Cambria" w:cs="Times New Roman"/>
          <w:sz w:val="20"/>
          <w:szCs w:val="20"/>
        </w:rPr>
        <w:t xml:space="preserve">. </w:t>
      </w:r>
      <w:r>
        <w:rPr>
          <w:rFonts w:ascii="Cambria" w:eastAsia="Times New Roman" w:hAnsi="Cambria" w:cs="Times New Roman"/>
          <w:sz w:val="20"/>
          <w:szCs w:val="20"/>
        </w:rPr>
        <w:t>Īstenoti pasākumi</w:t>
      </w:r>
      <w:r w:rsidRPr="004473C2">
        <w:rPr>
          <w:rFonts w:ascii="Cambria" w:eastAsia="Times New Roman" w:hAnsi="Cambria" w:cs="Times New Roman"/>
          <w:sz w:val="20"/>
          <w:szCs w:val="20"/>
        </w:rPr>
        <w:t xml:space="preserve">, lai iesaistītu sievietes un meitenes STEM priekšmetu apguvē un STEM profesijās. Tāpat uzsākta Nacionālā rīcības plāna ANO Drošības padomes rezolūcijas Nr. 1325 </w:t>
      </w:r>
      <w:r w:rsidRPr="00372FB8">
        <w:rPr>
          <w:rFonts w:ascii="Cambria" w:eastAsia="Times New Roman" w:hAnsi="Cambria" w:cs="Times New Roman"/>
          <w:i/>
          <w:iCs/>
          <w:sz w:val="20"/>
          <w:szCs w:val="20"/>
        </w:rPr>
        <w:t>"Par sievietēm, mieru un drošību"</w:t>
      </w:r>
      <w:r w:rsidRPr="004473C2">
        <w:rPr>
          <w:rFonts w:ascii="Cambria" w:eastAsia="Times New Roman" w:hAnsi="Cambria" w:cs="Times New Roman"/>
          <w:sz w:val="20"/>
          <w:szCs w:val="20"/>
        </w:rPr>
        <w:t xml:space="preserve"> mērķu īstenošanai Latvijā 2020.-2025. gadā, kas paredz sabiedrības, tostarp, jauniešu, izpratnes un zināšanu veicināšanu, apmācības un dzimumu līdztiesības konsultanta pozīcijas aizsardzības un </w:t>
      </w:r>
      <w:proofErr w:type="spellStart"/>
      <w:r w:rsidRPr="004473C2">
        <w:rPr>
          <w:rFonts w:ascii="Cambria" w:eastAsia="Times New Roman" w:hAnsi="Cambria" w:cs="Times New Roman"/>
          <w:sz w:val="20"/>
          <w:szCs w:val="20"/>
        </w:rPr>
        <w:t>iekšlietu</w:t>
      </w:r>
      <w:proofErr w:type="spellEnd"/>
      <w:r w:rsidRPr="004473C2">
        <w:rPr>
          <w:rFonts w:ascii="Cambria" w:eastAsia="Times New Roman" w:hAnsi="Cambria" w:cs="Times New Roman"/>
          <w:sz w:val="20"/>
          <w:szCs w:val="20"/>
        </w:rPr>
        <w:t xml:space="preserve"> sektoram, un Latvijas pieredzes nodošana citām valstīm. </w:t>
      </w:r>
      <w:r>
        <w:rPr>
          <w:rFonts w:ascii="Cambria" w:eastAsia="Times New Roman" w:hAnsi="Cambria" w:cs="Times New Roman"/>
          <w:sz w:val="20"/>
          <w:szCs w:val="20"/>
        </w:rPr>
        <w:t>Tiek</w:t>
      </w:r>
      <w:r w:rsidRPr="004473C2">
        <w:rPr>
          <w:rFonts w:ascii="Cambria" w:eastAsia="Times New Roman" w:hAnsi="Cambria" w:cs="Times New Roman"/>
          <w:sz w:val="20"/>
          <w:szCs w:val="20"/>
        </w:rPr>
        <w:t xml:space="preserve"> izstrādā</w:t>
      </w:r>
      <w:r>
        <w:rPr>
          <w:rFonts w:ascii="Cambria" w:eastAsia="Times New Roman" w:hAnsi="Cambria" w:cs="Times New Roman"/>
          <w:sz w:val="20"/>
          <w:szCs w:val="20"/>
        </w:rPr>
        <w:t>ts</w:t>
      </w:r>
      <w:r w:rsidRPr="004473C2">
        <w:rPr>
          <w:rFonts w:ascii="Cambria" w:eastAsia="Times New Roman" w:hAnsi="Cambria" w:cs="Times New Roman"/>
          <w:sz w:val="20"/>
          <w:szCs w:val="20"/>
        </w:rPr>
        <w:t xml:space="preserve"> plān</w:t>
      </w:r>
      <w:r>
        <w:rPr>
          <w:rFonts w:ascii="Cambria" w:eastAsia="Times New Roman" w:hAnsi="Cambria" w:cs="Times New Roman"/>
          <w:sz w:val="20"/>
          <w:szCs w:val="20"/>
        </w:rPr>
        <w:t>s</w:t>
      </w:r>
      <w:r w:rsidRPr="004473C2">
        <w:rPr>
          <w:rFonts w:ascii="Cambria" w:eastAsia="Times New Roman" w:hAnsi="Cambria" w:cs="Times New Roman"/>
          <w:sz w:val="20"/>
          <w:szCs w:val="20"/>
        </w:rPr>
        <w:t xml:space="preserve"> sieviešu un vīriešu vienlīdzīgu tiesību un iespēju veicināšanai 2021.-2023.gadam, uzsverot tiesības un iespējas darba tirgū un izglītībā, ar dzimumu saistītas vardarbības novēršanu un dzimumu līdztiesības integrētās pieejas stiprināšanu nozaru politikās.</w:t>
      </w:r>
      <w:r w:rsidR="00C83582" w:rsidRPr="004473C2">
        <w:rPr>
          <w:rFonts w:ascii="Cambria" w:eastAsia="Times New Roman" w:hAnsi="Cambria" w:cs="Times New Roman"/>
          <w:sz w:val="20"/>
          <w:szCs w:val="20"/>
        </w:rPr>
        <w:t xml:space="preserve"> </w:t>
      </w:r>
    </w:p>
    <w:p w14:paraId="5765D1BA" w14:textId="77777777" w:rsidR="00C83582" w:rsidRPr="00372FB8" w:rsidRDefault="00C83582" w:rsidP="00372FB8">
      <w:pPr>
        <w:spacing w:before="120"/>
        <w:rPr>
          <w:rFonts w:ascii="Cambria" w:eastAsia="Times New Roman" w:hAnsi="Cambria" w:cs="Times New Roman"/>
          <w:i/>
          <w:iCs/>
          <w:sz w:val="20"/>
          <w:szCs w:val="20"/>
        </w:rPr>
      </w:pPr>
      <w:r w:rsidRPr="00372FB8">
        <w:rPr>
          <w:rFonts w:ascii="Cambria" w:eastAsia="Times New Roman" w:hAnsi="Cambria" w:cs="Times New Roman"/>
          <w:i/>
          <w:iCs/>
          <w:sz w:val="20"/>
          <w:szCs w:val="20"/>
        </w:rPr>
        <w:t xml:space="preserve">6. Tīrs ūdens un sanitārija </w:t>
      </w:r>
    </w:p>
    <w:p w14:paraId="782BA2E2" w14:textId="5378F716" w:rsidR="00C83582" w:rsidRPr="004473C2" w:rsidRDefault="00C83582" w:rsidP="003B75BA">
      <w:pPr>
        <w:textAlignment w:val="baseline"/>
        <w:rPr>
          <w:rFonts w:ascii="Cambria" w:hAnsi="Cambria" w:cs="Times New Roman"/>
          <w:sz w:val="20"/>
          <w:szCs w:val="20"/>
        </w:rPr>
      </w:pPr>
      <w:r w:rsidRPr="004473C2">
        <w:rPr>
          <w:rFonts w:ascii="Cambria" w:hAnsi="Cambria" w:cs="Times New Roman"/>
          <w:sz w:val="20"/>
          <w:szCs w:val="20"/>
        </w:rPr>
        <w:t xml:space="preserve">Latvija ir bagāta ar dabiskajiem ūdens resursiem, tomēr mūsu virszemes ūdeņu un jūras ekoloģiskā kvalitāte nav ideāla. Latvijā tikai 21% virszemes ūdensobjektu ir labā ekoloģiskā stāvoklī, kas ir saistīts ne tikai ar iekšzemes radīto antropogēno noslodzi, bet arī </w:t>
      </w:r>
      <w:proofErr w:type="spellStart"/>
      <w:r w:rsidRPr="004473C2">
        <w:rPr>
          <w:rFonts w:ascii="Cambria" w:hAnsi="Cambria" w:cs="Times New Roman"/>
          <w:sz w:val="20"/>
          <w:szCs w:val="20"/>
        </w:rPr>
        <w:t>robežšķērsojošo</w:t>
      </w:r>
      <w:proofErr w:type="spellEnd"/>
      <w:r w:rsidRPr="004473C2">
        <w:rPr>
          <w:rFonts w:ascii="Cambria" w:hAnsi="Cambria" w:cs="Times New Roman"/>
          <w:sz w:val="20"/>
          <w:szCs w:val="20"/>
        </w:rPr>
        <w:t xml:space="preserve"> ūdeņu piesārņojuma pārnesi. Latvijā notiek darbs pie papildu pasākumu ieviešanas dažādos tautsaimniecības sektoros, lai uzlabotu kopējo vides kvalit</w:t>
      </w:r>
      <w:r w:rsidR="00C37EAE">
        <w:rPr>
          <w:rFonts w:ascii="Cambria" w:hAnsi="Cambria" w:cs="Times New Roman"/>
          <w:sz w:val="20"/>
          <w:szCs w:val="20"/>
        </w:rPr>
        <w:t>ā</w:t>
      </w:r>
      <w:r w:rsidRPr="004473C2">
        <w:rPr>
          <w:rFonts w:ascii="Cambria" w:hAnsi="Cambria" w:cs="Times New Roman"/>
          <w:sz w:val="20"/>
          <w:szCs w:val="20"/>
        </w:rPr>
        <w:t>t</w:t>
      </w:r>
      <w:r w:rsidR="00C37EAE">
        <w:rPr>
          <w:rFonts w:ascii="Cambria" w:hAnsi="Cambria" w:cs="Times New Roman"/>
          <w:sz w:val="20"/>
          <w:szCs w:val="20"/>
        </w:rPr>
        <w:t>e</w:t>
      </w:r>
      <w:r w:rsidRPr="004473C2">
        <w:rPr>
          <w:rFonts w:ascii="Cambria" w:hAnsi="Cambria" w:cs="Times New Roman"/>
          <w:sz w:val="20"/>
          <w:szCs w:val="20"/>
        </w:rPr>
        <w:t>s stāvokli, kā arī norit sabiedrību izglītojošas aktivitātes sekmīgai vides mērķu sasniegšanai.</w:t>
      </w:r>
    </w:p>
    <w:p w14:paraId="3D14C1E5"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Sabiedrība aizvien vairāk pievērš uzmanību Baltijas jūras piesārņojuma un eitrofikācijas procesiem piekrastē, kas ir priekšnosacījums kopīgu, vidi saudzējošo pasākumu efektīvai ieviešanai. Izmantojot Latvijas vides monitoringa programmu (Ūdens stāvokļa monitoringa apakšprogramma), tiek noteikta dažādas izcelsmes piesārņotāju kopējā ietekme uz ūdeņu kvalitāti.  Tāpat arī turpinās darbs pie ekoloģiskās kvalitātes novērtējuma sistēmas precizēšanas un tālākas attīstības.</w:t>
      </w:r>
    </w:p>
    <w:p w14:paraId="605F4987" w14:textId="587028FA" w:rsidR="00C83582" w:rsidRPr="004473C2" w:rsidRDefault="00C83582" w:rsidP="003B75BA">
      <w:pPr>
        <w:textAlignment w:val="baseline"/>
        <w:rPr>
          <w:rFonts w:ascii="Cambria" w:hAnsi="Cambria" w:cs="Times New Roman"/>
          <w:sz w:val="20"/>
          <w:szCs w:val="20"/>
        </w:rPr>
      </w:pPr>
      <w:r w:rsidRPr="004473C2">
        <w:rPr>
          <w:rFonts w:ascii="Cambria" w:hAnsi="Cambria" w:cs="Times New Roman"/>
          <w:sz w:val="20"/>
          <w:szCs w:val="20"/>
        </w:rPr>
        <w:t>Lai uzlabotu dzeramā ūdens pieejamību un kvalitāti un panāktu iekšzemes ūdensobjektu un jūras vides stāvokļa uzlabošanu, Latvija mazina ekonomikas, t.sk. lauksaimniecības ietekmi uz ūdens kvalitāti</w:t>
      </w:r>
      <w:r w:rsidR="00864D6B">
        <w:rPr>
          <w:rFonts w:ascii="Cambria" w:hAnsi="Cambria" w:cs="Times New Roman"/>
          <w:sz w:val="20"/>
          <w:szCs w:val="20"/>
        </w:rPr>
        <w:t xml:space="preserve"> un nodrošina ūdenssaimniecību attīstību</w:t>
      </w:r>
      <w:r w:rsidRPr="004473C2">
        <w:rPr>
          <w:rFonts w:ascii="Cambria" w:hAnsi="Cambria" w:cs="Times New Roman"/>
          <w:sz w:val="20"/>
          <w:szCs w:val="20"/>
        </w:rPr>
        <w:t xml:space="preserve">, attīstīs dūņu apsaimniekošanu un uzlabos notekūdeņu attīrīšanas iekārtas, uzraudzīs mazās ūdensapgādes sistēmas, kas nodrošina 20% Latvijas dzeramā ūdens. </w:t>
      </w:r>
    </w:p>
    <w:p w14:paraId="5C4A48F8" w14:textId="77777777" w:rsidR="00C83582" w:rsidRPr="004473C2" w:rsidRDefault="00C83582" w:rsidP="003B75BA">
      <w:pPr>
        <w:textAlignment w:val="baseline"/>
        <w:rPr>
          <w:rFonts w:ascii="Cambria" w:hAnsi="Cambria" w:cs="Times New Roman"/>
          <w:sz w:val="20"/>
          <w:szCs w:val="20"/>
        </w:rPr>
      </w:pPr>
      <w:r w:rsidRPr="004473C2">
        <w:rPr>
          <w:rFonts w:ascii="Cambria" w:hAnsi="Cambria" w:cs="Times New Roman"/>
          <w:sz w:val="20"/>
          <w:szCs w:val="20"/>
        </w:rPr>
        <w:t xml:space="preserve">Lai nodrošinātu ES fondu pieejamību atkritumsaimniecības un ūdenssaimniecības sektoriem ES fondu 2021.–2027. gadam plānošanas periodā, kā arī paaugstinātu resursu izmantošanas efektivitāti ir izstrādāts </w:t>
      </w:r>
      <w:r w:rsidRPr="005D7867">
        <w:rPr>
          <w:rFonts w:ascii="Cambria" w:hAnsi="Cambria" w:cs="Times New Roman"/>
          <w:i/>
          <w:iCs/>
          <w:sz w:val="20"/>
          <w:szCs w:val="20"/>
        </w:rPr>
        <w:t>“Notekūdeņu apsaimniekošanas investīciju plāns 2021.-2027.gadam”</w:t>
      </w:r>
      <w:r w:rsidRPr="004473C2">
        <w:rPr>
          <w:rFonts w:ascii="Cambria" w:hAnsi="Cambria" w:cs="Times New Roman"/>
          <w:sz w:val="20"/>
          <w:szCs w:val="20"/>
        </w:rPr>
        <w:t xml:space="preserve"> un </w:t>
      </w:r>
      <w:r w:rsidRPr="005D7867">
        <w:rPr>
          <w:rFonts w:ascii="Cambria" w:hAnsi="Cambria" w:cs="Times New Roman"/>
          <w:i/>
          <w:iCs/>
          <w:sz w:val="20"/>
          <w:szCs w:val="20"/>
        </w:rPr>
        <w:t>“Ūdensapgādes investīciju plāns 2021.-2027.gadam”</w:t>
      </w:r>
      <w:r w:rsidRPr="004473C2">
        <w:rPr>
          <w:rFonts w:ascii="Cambria" w:hAnsi="Cambria" w:cs="Times New Roman"/>
          <w:sz w:val="20"/>
          <w:szCs w:val="20"/>
        </w:rPr>
        <w:t xml:space="preserve"> un tiek izstrādāta notekūdeņu dūņu apsaimniekošanas stratēģija Latvijai. </w:t>
      </w:r>
    </w:p>
    <w:p w14:paraId="28DE27D0" w14:textId="77777777" w:rsidR="00C83582" w:rsidRPr="005D7867" w:rsidRDefault="00C83582" w:rsidP="005D7867">
      <w:pPr>
        <w:spacing w:before="120"/>
        <w:rPr>
          <w:rFonts w:ascii="Cambria" w:eastAsia="Times New Roman" w:hAnsi="Cambria" w:cs="Times New Roman"/>
          <w:i/>
          <w:iCs/>
          <w:sz w:val="20"/>
          <w:szCs w:val="20"/>
        </w:rPr>
      </w:pPr>
      <w:r w:rsidRPr="005D7867">
        <w:rPr>
          <w:rFonts w:ascii="Cambria" w:eastAsia="Times New Roman" w:hAnsi="Cambria" w:cs="Times New Roman"/>
          <w:i/>
          <w:iCs/>
          <w:sz w:val="20"/>
          <w:szCs w:val="20"/>
        </w:rPr>
        <w:t xml:space="preserve">7. Pieejama un atjaunojama enerģija </w:t>
      </w:r>
    </w:p>
    <w:p w14:paraId="6DAA289B"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Latvija ir izpildījusi AER izmantošanas veicināšanas mērķi – līdz 2020. gadam sasniegt 40% no AER saražotās enerģijas īpatsvaru bruto enerģijas </w:t>
      </w:r>
      <w:proofErr w:type="spellStart"/>
      <w:r w:rsidRPr="004473C2">
        <w:rPr>
          <w:rFonts w:ascii="Cambria" w:eastAsia="Times New Roman" w:hAnsi="Cambria" w:cs="Times New Roman"/>
          <w:sz w:val="20"/>
          <w:szCs w:val="20"/>
        </w:rPr>
        <w:t>galapatēriņā</w:t>
      </w:r>
      <w:proofErr w:type="spellEnd"/>
      <w:r w:rsidRPr="004473C2">
        <w:rPr>
          <w:rFonts w:ascii="Cambria" w:eastAsia="Times New Roman" w:hAnsi="Cambria" w:cs="Times New Roman"/>
          <w:sz w:val="20"/>
          <w:szCs w:val="20"/>
        </w:rPr>
        <w:t xml:space="preserve">, turpmāk plānots līdz 2050. gadam panākt pilnīgu enerģijas ieguves pāreju uz atjaunojamiem energoresursiem visos sektoros, kur tas ir tehnoloģiski iespējams. </w:t>
      </w:r>
    </w:p>
    <w:p w14:paraId="33E4BE8A" w14:textId="4651364C" w:rsidR="00C8358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Latvijā ir izvirzīti trīs galvenie reformu virzieni </w:t>
      </w:r>
      <w:proofErr w:type="spellStart"/>
      <w:r w:rsidRPr="004473C2">
        <w:rPr>
          <w:rFonts w:ascii="Cambria" w:eastAsia="Times New Roman" w:hAnsi="Cambria" w:cs="Times New Roman"/>
          <w:sz w:val="20"/>
          <w:szCs w:val="20"/>
        </w:rPr>
        <w:t>klimatneitralitātes</w:t>
      </w:r>
      <w:proofErr w:type="spellEnd"/>
      <w:r w:rsidRPr="004473C2">
        <w:rPr>
          <w:rFonts w:ascii="Cambria" w:eastAsia="Times New Roman" w:hAnsi="Cambria" w:cs="Times New Roman"/>
          <w:sz w:val="20"/>
          <w:szCs w:val="20"/>
        </w:rPr>
        <w:t xml:space="preserve"> politikas mērķu sasniegšanai: SEG emisiju mazināšana transporta sektorā; energoefektivitātes paaugstināšana un pielāgošanās pasākumi klimata pārmaiņām. Finansiāli nozīmīgākie ieguldījumi plānoti ilgtspējīgā transporta infrastruktūrā Rīgā un Pierīgas reģionā, AER (</w:t>
      </w:r>
      <w:proofErr w:type="spellStart"/>
      <w:r w:rsidRPr="004473C2">
        <w:rPr>
          <w:rFonts w:ascii="Cambria" w:eastAsia="Times New Roman" w:hAnsi="Cambria" w:cs="Times New Roman"/>
          <w:sz w:val="20"/>
          <w:szCs w:val="20"/>
        </w:rPr>
        <w:t>biometāna</w:t>
      </w:r>
      <w:proofErr w:type="spellEnd"/>
      <w:r w:rsidRPr="004473C2">
        <w:rPr>
          <w:rFonts w:ascii="Cambria" w:eastAsia="Times New Roman" w:hAnsi="Cambria" w:cs="Times New Roman"/>
          <w:sz w:val="20"/>
          <w:szCs w:val="20"/>
        </w:rPr>
        <w:t xml:space="preserve">) izmantošanai transportā, energoefektivitātes veicināšanai publiskajā un privātajā sektorā, krīžu reaģēšanas kapacitātes stiprināšanā, kā arī pielāgošanās un emisiju piesaistes pasākumiem. </w:t>
      </w:r>
    </w:p>
    <w:p w14:paraId="01F48CEF" w14:textId="67E0878C" w:rsidR="00864D6B" w:rsidRPr="004473C2" w:rsidRDefault="00864D6B" w:rsidP="00864D6B">
      <w:pPr>
        <w:rPr>
          <w:rFonts w:ascii="Cambria" w:eastAsia="Times New Roman" w:hAnsi="Cambria" w:cs="Times New Roman"/>
          <w:sz w:val="20"/>
          <w:szCs w:val="20"/>
        </w:rPr>
      </w:pPr>
      <w:r w:rsidRPr="004473C2">
        <w:rPr>
          <w:rFonts w:ascii="Cambria" w:eastAsia="Times New Roman" w:hAnsi="Cambria" w:cs="Times New Roman"/>
          <w:sz w:val="20"/>
          <w:szCs w:val="20"/>
        </w:rPr>
        <w:t>L</w:t>
      </w:r>
      <w:r>
        <w:rPr>
          <w:rFonts w:ascii="Cambria" w:eastAsia="Times New Roman" w:hAnsi="Cambria" w:cs="Times New Roman"/>
          <w:sz w:val="20"/>
          <w:szCs w:val="20"/>
        </w:rPr>
        <w:t>atvija</w:t>
      </w:r>
      <w:r w:rsidRPr="004473C2">
        <w:rPr>
          <w:rFonts w:ascii="Cambria" w:eastAsia="Times New Roman" w:hAnsi="Cambria" w:cs="Times New Roman"/>
          <w:sz w:val="20"/>
          <w:szCs w:val="20"/>
        </w:rPr>
        <w:t xml:space="preserve"> ir līdere un joprojām ambicioza AER mērķu sasniegšanā, tāpēc notiek mērķtiecīga </w:t>
      </w:r>
      <w:proofErr w:type="spellStart"/>
      <w:r w:rsidRPr="004473C2">
        <w:rPr>
          <w:rFonts w:ascii="Cambria" w:eastAsia="Times New Roman" w:hAnsi="Cambria" w:cs="Times New Roman"/>
          <w:sz w:val="20"/>
          <w:szCs w:val="20"/>
        </w:rPr>
        <w:t>rīcībpolitiku</w:t>
      </w:r>
      <w:proofErr w:type="spellEnd"/>
      <w:r w:rsidRPr="004473C2">
        <w:rPr>
          <w:rFonts w:ascii="Cambria" w:eastAsia="Times New Roman" w:hAnsi="Cambria" w:cs="Times New Roman"/>
          <w:sz w:val="20"/>
          <w:szCs w:val="20"/>
        </w:rPr>
        <w:t xml:space="preserve"> izstrāde, lai Latvija periodā līdz 2030.gadam palielinātu  AER īpatsvaru elektroenerģijā vismaz </w:t>
      </w:r>
      <w:r w:rsidR="008477C3">
        <w:rPr>
          <w:rFonts w:ascii="Cambria" w:eastAsia="Times New Roman" w:hAnsi="Cambria" w:cs="Times New Roman"/>
          <w:sz w:val="20"/>
          <w:szCs w:val="20"/>
        </w:rPr>
        <w:t>5</w:t>
      </w:r>
      <w:r w:rsidRPr="004473C2">
        <w:rPr>
          <w:rFonts w:ascii="Cambria" w:eastAsia="Times New Roman" w:hAnsi="Cambria" w:cs="Times New Roman"/>
          <w:sz w:val="20"/>
          <w:szCs w:val="20"/>
        </w:rPr>
        <w:t>0% apmērā, tā sekmējot gan enerģētisko neatkarību, gan pakāpenisku atteikšanos no fosilajiem energoresursiem.</w:t>
      </w:r>
    </w:p>
    <w:p w14:paraId="349CE471" w14:textId="77777777" w:rsidR="00864D6B" w:rsidRPr="004473C2" w:rsidRDefault="00864D6B" w:rsidP="003B75BA">
      <w:pPr>
        <w:rPr>
          <w:rFonts w:ascii="Cambria" w:eastAsia="Times New Roman" w:hAnsi="Cambria" w:cs="Times New Roman"/>
          <w:sz w:val="20"/>
          <w:szCs w:val="20"/>
        </w:rPr>
      </w:pPr>
    </w:p>
    <w:p w14:paraId="696E9443" w14:textId="77777777" w:rsidR="00C83582" w:rsidRPr="005D7867" w:rsidRDefault="00C83582" w:rsidP="005D7867">
      <w:pPr>
        <w:spacing w:before="120"/>
        <w:rPr>
          <w:rFonts w:ascii="Cambria" w:eastAsia="Times New Roman" w:hAnsi="Cambria" w:cs="Times New Roman"/>
          <w:i/>
          <w:iCs/>
          <w:sz w:val="20"/>
          <w:szCs w:val="20"/>
        </w:rPr>
      </w:pPr>
      <w:r w:rsidRPr="005D7867">
        <w:rPr>
          <w:rFonts w:ascii="Cambria" w:eastAsia="Times New Roman" w:hAnsi="Cambria" w:cs="Times New Roman"/>
          <w:i/>
          <w:iCs/>
          <w:sz w:val="20"/>
          <w:szCs w:val="20"/>
        </w:rPr>
        <w:t xml:space="preserve">8. Cienīgs darbs un ekonomikas izaugsme </w:t>
      </w:r>
    </w:p>
    <w:p w14:paraId="523AD044"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2020. gadā pandēmijas ietekmē kopumā Latvijas ekonomika saruka par 3,5%. Kritumu palīdzēja stabilizēt tādas nozares kā mazumtirdzniecība, būvniecība, lauksaimniecība un eksports, kas 2020. gadā spēja uzrādīt pieaugumu, kā arī salīdzinoši stabilas ĀTI plūsmas. Bezdarba pieaugums 2020. gadā bijis visai mērens – par 2,3% gadā. </w:t>
      </w:r>
    </w:p>
    <w:p w14:paraId="35549932" w14:textId="1A41D98A"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Lai noturētu ekonomikas izaugsmi</w:t>
      </w:r>
      <w:r w:rsidR="001A3BBE">
        <w:rPr>
          <w:rFonts w:ascii="Cambria" w:eastAsia="Times New Roman" w:hAnsi="Cambria" w:cs="Times New Roman"/>
          <w:sz w:val="20"/>
          <w:szCs w:val="20"/>
        </w:rPr>
        <w:t>,</w:t>
      </w:r>
      <w:r w:rsidRPr="004473C2">
        <w:rPr>
          <w:rFonts w:ascii="Cambria" w:eastAsia="Times New Roman" w:hAnsi="Cambria" w:cs="Times New Roman"/>
          <w:sz w:val="20"/>
          <w:szCs w:val="20"/>
        </w:rPr>
        <w:t xml:space="preserve"> ir veikti pasākumi darbaspēka nodokļu sloga mazināšanai, uzņēmumu noturības veicināšanai un konkurētspējas uzlabošanai, piemēram, kavēto nodokļu maksājumu sadalīšana vai termiņa pagarināšana, PVN pārmaksas izvērtēšana un atmaksa 30 dienu laikā, ieviesti dīkstāves pabalsti un subsīdijas u.c. </w:t>
      </w:r>
    </w:p>
    <w:p w14:paraId="057E9138" w14:textId="77777777" w:rsidR="00E13206"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Cienīga darba nodrošināšanai no 2021. gada noteikta minimālā mēneša darba alga 500 </w:t>
      </w:r>
      <w:r w:rsidR="001A3BBE">
        <w:rPr>
          <w:rFonts w:ascii="Cambria" w:eastAsia="Times New Roman" w:hAnsi="Cambria" w:cs="Times New Roman"/>
          <w:sz w:val="20"/>
          <w:szCs w:val="20"/>
        </w:rPr>
        <w:t>EUR</w:t>
      </w:r>
      <w:r w:rsidRPr="004473C2">
        <w:rPr>
          <w:rFonts w:ascii="Cambria" w:eastAsia="Times New Roman" w:hAnsi="Cambria" w:cs="Times New Roman"/>
          <w:sz w:val="20"/>
          <w:szCs w:val="20"/>
        </w:rPr>
        <w:t xml:space="preserve"> apmērā, un no 2021. gada 1. jūlija tiks ieviests minimālais valsts sociālās apdrošināšanas obligāto iemaksu objekts </w:t>
      </w:r>
      <w:proofErr w:type="spellStart"/>
      <w:r w:rsidRPr="004473C2">
        <w:rPr>
          <w:rFonts w:ascii="Cambria" w:eastAsia="Times New Roman" w:hAnsi="Cambria" w:cs="Times New Roman"/>
          <w:sz w:val="20"/>
          <w:szCs w:val="20"/>
        </w:rPr>
        <w:t>pašnodarbinātajiem</w:t>
      </w:r>
      <w:proofErr w:type="spellEnd"/>
      <w:r w:rsidRPr="004473C2">
        <w:rPr>
          <w:rFonts w:ascii="Cambria" w:eastAsia="Times New Roman" w:hAnsi="Cambria" w:cs="Times New Roman"/>
          <w:sz w:val="20"/>
          <w:szCs w:val="20"/>
        </w:rPr>
        <w:t xml:space="preserve">. </w:t>
      </w:r>
    </w:p>
    <w:p w14:paraId="03EBBB1F" w14:textId="77777777" w:rsidR="00E13206" w:rsidRDefault="00E13206" w:rsidP="003B75BA">
      <w:pPr>
        <w:rPr>
          <w:rFonts w:ascii="Cambria" w:eastAsia="Times New Roman" w:hAnsi="Cambria" w:cs="Times New Roman"/>
          <w:sz w:val="20"/>
          <w:szCs w:val="20"/>
        </w:rPr>
      </w:pPr>
    </w:p>
    <w:p w14:paraId="2383082A" w14:textId="51BBF494" w:rsidR="00E13206" w:rsidRDefault="00E13206" w:rsidP="003B75BA">
      <w:pPr>
        <w:rPr>
          <w:rFonts w:ascii="Cambria" w:eastAsia="Times New Roman" w:hAnsi="Cambria" w:cs="Times New Roman"/>
          <w:sz w:val="20"/>
          <w:szCs w:val="20"/>
        </w:rPr>
      </w:pPr>
      <w:r>
        <w:rPr>
          <w:rFonts w:ascii="Cambria" w:eastAsia="Times New Roman" w:hAnsi="Cambria" w:cs="Times New Roman"/>
          <w:sz w:val="20"/>
          <w:szCs w:val="20"/>
        </w:rPr>
        <w:lastRenderedPageBreak/>
        <w:t>B</w:t>
      </w:r>
      <w:r w:rsidRPr="00E13206">
        <w:rPr>
          <w:rFonts w:ascii="Cambria" w:eastAsia="Times New Roman" w:hAnsi="Cambria" w:cs="Times New Roman"/>
          <w:sz w:val="20"/>
          <w:szCs w:val="20"/>
        </w:rPr>
        <w:t xml:space="preserve">ūtisks instruments cienīga darba sasniegšanā un nevienlīdzības mazināšanā ir koplīgums. Nozares koplīgums veicina godīgu konkurenci nozarē, vienlīdzīgas iespējas un ceļ vidējo darba samaksu. </w:t>
      </w:r>
      <w:r>
        <w:rPr>
          <w:rFonts w:ascii="Cambria" w:eastAsia="Times New Roman" w:hAnsi="Cambria" w:cs="Times New Roman"/>
          <w:sz w:val="20"/>
          <w:szCs w:val="20"/>
        </w:rPr>
        <w:t>P</w:t>
      </w:r>
      <w:r w:rsidRPr="00E13206">
        <w:rPr>
          <w:rFonts w:ascii="Cambria" w:eastAsia="Times New Roman" w:hAnsi="Cambria" w:cs="Times New Roman"/>
          <w:sz w:val="20"/>
          <w:szCs w:val="20"/>
        </w:rPr>
        <w:t>rivātajā sektorā ir spēkā 2 nozares koplīgumi, kas regulē minimālo algu nozarē un 1 nozares koplīgums, kas nosaka algas noteikšanas sistēmu.</w:t>
      </w:r>
      <w:r>
        <w:rPr>
          <w:rFonts w:ascii="Cambria" w:eastAsia="Times New Roman" w:hAnsi="Cambria" w:cs="Times New Roman"/>
          <w:sz w:val="20"/>
          <w:szCs w:val="20"/>
        </w:rPr>
        <w:t xml:space="preserve"> </w:t>
      </w:r>
      <w:r w:rsidRPr="00E13206">
        <w:rPr>
          <w:rFonts w:ascii="Cambria" w:eastAsia="Times New Roman" w:hAnsi="Cambria" w:cs="Times New Roman"/>
          <w:sz w:val="20"/>
          <w:szCs w:val="20"/>
        </w:rPr>
        <w:t xml:space="preserve">Būvniecības nozares koplīgums kopš 2019.gada paredz minimālo algu nozarē, proti, minimālo mēnešalgu 780 </w:t>
      </w:r>
      <w:r>
        <w:rPr>
          <w:rFonts w:ascii="Cambria" w:eastAsia="Times New Roman" w:hAnsi="Cambria" w:cs="Times New Roman"/>
          <w:sz w:val="20"/>
          <w:szCs w:val="20"/>
        </w:rPr>
        <w:t>EUR</w:t>
      </w:r>
      <w:r w:rsidRPr="00E13206">
        <w:rPr>
          <w:rFonts w:ascii="Cambria" w:eastAsia="Times New Roman" w:hAnsi="Cambria" w:cs="Times New Roman"/>
          <w:sz w:val="20"/>
          <w:szCs w:val="20"/>
        </w:rPr>
        <w:t xml:space="preserve"> un minimālo stundas algas likmi 4,67 </w:t>
      </w:r>
      <w:r>
        <w:rPr>
          <w:rFonts w:ascii="Cambria" w:eastAsia="Times New Roman" w:hAnsi="Cambria" w:cs="Times New Roman"/>
          <w:sz w:val="20"/>
          <w:szCs w:val="20"/>
        </w:rPr>
        <w:t xml:space="preserve">EUR. </w:t>
      </w:r>
      <w:r w:rsidRPr="00E13206">
        <w:rPr>
          <w:rFonts w:ascii="Cambria" w:eastAsia="Times New Roman" w:hAnsi="Cambria" w:cs="Times New Roman"/>
          <w:sz w:val="20"/>
          <w:szCs w:val="20"/>
        </w:rPr>
        <w:t xml:space="preserve">Stikla šķiedras nozares koplīgums </w:t>
      </w:r>
      <w:r w:rsidRPr="00E13206">
        <w:rPr>
          <w:rFonts w:ascii="Cambria" w:eastAsia="Times New Roman" w:hAnsi="Cambria" w:cs="Times New Roman"/>
          <w:i/>
          <w:iCs/>
          <w:sz w:val="20"/>
          <w:szCs w:val="20"/>
        </w:rPr>
        <w:t>(</w:t>
      </w:r>
      <w:proofErr w:type="spellStart"/>
      <w:r w:rsidRPr="00E13206">
        <w:rPr>
          <w:rFonts w:ascii="Cambria" w:eastAsia="Times New Roman" w:hAnsi="Cambria" w:cs="Times New Roman"/>
          <w:i/>
          <w:iCs/>
          <w:sz w:val="20"/>
          <w:szCs w:val="20"/>
        </w:rPr>
        <w:t>erga</w:t>
      </w:r>
      <w:proofErr w:type="spellEnd"/>
      <w:r w:rsidRPr="00E13206">
        <w:rPr>
          <w:rFonts w:ascii="Cambria" w:eastAsia="Times New Roman" w:hAnsi="Cambria" w:cs="Times New Roman"/>
          <w:i/>
          <w:iCs/>
          <w:sz w:val="20"/>
          <w:szCs w:val="20"/>
        </w:rPr>
        <w:t xml:space="preserve"> </w:t>
      </w:r>
      <w:proofErr w:type="spellStart"/>
      <w:r w:rsidRPr="00E13206">
        <w:rPr>
          <w:rFonts w:ascii="Cambria" w:eastAsia="Times New Roman" w:hAnsi="Cambria" w:cs="Times New Roman"/>
          <w:i/>
          <w:iCs/>
          <w:sz w:val="20"/>
          <w:szCs w:val="20"/>
        </w:rPr>
        <w:t>omnes</w:t>
      </w:r>
      <w:proofErr w:type="spellEnd"/>
      <w:r w:rsidRPr="00E13206">
        <w:rPr>
          <w:rFonts w:ascii="Cambria" w:eastAsia="Times New Roman" w:hAnsi="Cambria" w:cs="Times New Roman"/>
          <w:i/>
          <w:iCs/>
          <w:sz w:val="20"/>
          <w:szCs w:val="20"/>
        </w:rPr>
        <w:t>)</w:t>
      </w:r>
      <w:r w:rsidRPr="00E13206">
        <w:rPr>
          <w:rFonts w:ascii="Cambria" w:eastAsia="Times New Roman" w:hAnsi="Cambria" w:cs="Times New Roman"/>
          <w:sz w:val="20"/>
          <w:szCs w:val="20"/>
        </w:rPr>
        <w:t xml:space="preserve"> kopš 2020.gada paredz minimālo algu nozarē atkarībā no darba ņēmēju kategorijas</w:t>
      </w:r>
      <w:r>
        <w:rPr>
          <w:rFonts w:ascii="Cambria" w:eastAsia="Times New Roman" w:hAnsi="Cambria" w:cs="Times New Roman"/>
          <w:sz w:val="20"/>
          <w:szCs w:val="20"/>
        </w:rPr>
        <w:t xml:space="preserve">. </w:t>
      </w:r>
      <w:r w:rsidRPr="00E13206">
        <w:rPr>
          <w:rFonts w:ascii="Cambria" w:eastAsia="Times New Roman" w:hAnsi="Cambria" w:cs="Times New Roman"/>
          <w:sz w:val="20"/>
          <w:szCs w:val="20"/>
        </w:rPr>
        <w:t xml:space="preserve">Nozares koplīgums </w:t>
      </w:r>
      <w:r w:rsidRPr="00E13206">
        <w:rPr>
          <w:rFonts w:ascii="Cambria" w:eastAsia="Times New Roman" w:hAnsi="Cambria" w:cs="Times New Roman"/>
          <w:i/>
          <w:iCs/>
          <w:sz w:val="20"/>
          <w:szCs w:val="20"/>
        </w:rPr>
        <w:t>(</w:t>
      </w:r>
      <w:proofErr w:type="spellStart"/>
      <w:r w:rsidRPr="00E13206">
        <w:rPr>
          <w:rFonts w:ascii="Cambria" w:eastAsia="Times New Roman" w:hAnsi="Cambria" w:cs="Times New Roman"/>
          <w:i/>
          <w:iCs/>
          <w:sz w:val="20"/>
          <w:szCs w:val="20"/>
        </w:rPr>
        <w:t>erga</w:t>
      </w:r>
      <w:proofErr w:type="spellEnd"/>
      <w:r w:rsidRPr="00E13206">
        <w:rPr>
          <w:rFonts w:ascii="Cambria" w:eastAsia="Times New Roman" w:hAnsi="Cambria" w:cs="Times New Roman"/>
          <w:i/>
          <w:iCs/>
          <w:sz w:val="20"/>
          <w:szCs w:val="20"/>
        </w:rPr>
        <w:t xml:space="preserve"> </w:t>
      </w:r>
      <w:proofErr w:type="spellStart"/>
      <w:r w:rsidRPr="00E13206">
        <w:rPr>
          <w:rFonts w:ascii="Cambria" w:eastAsia="Times New Roman" w:hAnsi="Cambria" w:cs="Times New Roman"/>
          <w:i/>
          <w:iCs/>
          <w:sz w:val="20"/>
          <w:szCs w:val="20"/>
        </w:rPr>
        <w:t>omnes</w:t>
      </w:r>
      <w:proofErr w:type="spellEnd"/>
      <w:r w:rsidRPr="00E13206">
        <w:rPr>
          <w:rFonts w:ascii="Cambria" w:eastAsia="Times New Roman" w:hAnsi="Cambria" w:cs="Times New Roman"/>
          <w:i/>
          <w:iCs/>
          <w:sz w:val="20"/>
          <w:szCs w:val="20"/>
        </w:rPr>
        <w:t>)</w:t>
      </w:r>
      <w:r w:rsidRPr="00E13206">
        <w:rPr>
          <w:rFonts w:ascii="Cambria" w:eastAsia="Times New Roman" w:hAnsi="Cambria" w:cs="Times New Roman"/>
          <w:sz w:val="20"/>
          <w:szCs w:val="20"/>
        </w:rPr>
        <w:t xml:space="preserve"> dzelzceļa nozarē ir spēkā kopš 2011. gada. Līgumā nav noteikti algu līmeņi, taču tajā ir norāde noteikt nozares darbinieku atalgojumu, tā indeksāciju, prēmiju sistēmu, darba un atpūtas laika noteikumus, kā arī kā papildu sociālās garantijas darba ņēmējiem, piemēram, pabalsti ģimenēm ar bērniem, papildu atvaļinājums</w:t>
      </w:r>
      <w:r>
        <w:rPr>
          <w:rFonts w:ascii="Cambria" w:eastAsia="Times New Roman" w:hAnsi="Cambria" w:cs="Times New Roman"/>
          <w:sz w:val="20"/>
          <w:szCs w:val="20"/>
        </w:rPr>
        <w:t xml:space="preserve">. </w:t>
      </w:r>
      <w:r w:rsidRPr="00E13206">
        <w:rPr>
          <w:rFonts w:ascii="Cambria" w:eastAsia="Times New Roman" w:hAnsi="Cambria" w:cs="Times New Roman"/>
          <w:sz w:val="20"/>
          <w:szCs w:val="20"/>
        </w:rPr>
        <w:t xml:space="preserve">Papildus </w:t>
      </w:r>
      <w:r>
        <w:rPr>
          <w:rFonts w:ascii="Cambria" w:eastAsia="Times New Roman" w:hAnsi="Cambria" w:cs="Times New Roman"/>
          <w:sz w:val="20"/>
          <w:szCs w:val="20"/>
        </w:rPr>
        <w:t>v</w:t>
      </w:r>
      <w:r w:rsidRPr="00E13206">
        <w:rPr>
          <w:rFonts w:ascii="Cambria" w:eastAsia="Times New Roman" w:hAnsi="Cambria" w:cs="Times New Roman"/>
          <w:sz w:val="20"/>
          <w:szCs w:val="20"/>
        </w:rPr>
        <w:t xml:space="preserve">iesmīlības nozares koplīgums, kas parakstīts 2020. gada 16. martā paredz minimālās tarifa likmes atkarībā no darbinieku profesijas. Koplīgums vēl nav stājies spēkā COVID-19 </w:t>
      </w:r>
      <w:r>
        <w:rPr>
          <w:rFonts w:ascii="Cambria" w:eastAsia="Times New Roman" w:hAnsi="Cambria" w:cs="Times New Roman"/>
          <w:sz w:val="20"/>
          <w:szCs w:val="20"/>
        </w:rPr>
        <w:t>negatīvās</w:t>
      </w:r>
      <w:r w:rsidRPr="00E13206">
        <w:rPr>
          <w:rFonts w:ascii="Cambria" w:eastAsia="Times New Roman" w:hAnsi="Cambria" w:cs="Times New Roman"/>
          <w:sz w:val="20"/>
          <w:szCs w:val="20"/>
        </w:rPr>
        <w:t xml:space="preserve"> ietekmes uz viesmīlības nozari dēļ.</w:t>
      </w:r>
    </w:p>
    <w:p w14:paraId="0985DA80" w14:textId="0576395B"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Covid-19 ietekmes mazināšanai nodarbinātības jomā atbalstu saņem gan strādājošie, gan bez darba palikušie cilvēki. </w:t>
      </w:r>
    </w:p>
    <w:p w14:paraId="6F1C10FA"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Vienlaikus, lai sekmētu ātrāku atveseļošanos un līdzekļu pieejamību ekonomikas sildīšanai, notiek aktīvs darbs pie ES fondu Darbības programmas un </w:t>
      </w:r>
      <w:r w:rsidRPr="001A3BBE">
        <w:rPr>
          <w:rFonts w:ascii="Cambria" w:eastAsia="Times New Roman" w:hAnsi="Cambria" w:cs="Times New Roman"/>
          <w:i/>
          <w:iCs/>
          <w:sz w:val="20"/>
          <w:szCs w:val="20"/>
        </w:rPr>
        <w:t>Atveseļošanās un noturības plāna</w:t>
      </w:r>
      <w:r w:rsidRPr="004473C2">
        <w:rPr>
          <w:rFonts w:ascii="Cambria" w:eastAsia="Times New Roman" w:hAnsi="Cambria" w:cs="Times New Roman"/>
          <w:sz w:val="20"/>
          <w:szCs w:val="20"/>
        </w:rPr>
        <w:t xml:space="preserve"> izstrādes.</w:t>
      </w:r>
    </w:p>
    <w:p w14:paraId="22C434AB" w14:textId="77777777" w:rsidR="00C83582" w:rsidRPr="001A3BBE" w:rsidRDefault="00C83582" w:rsidP="001A3BBE">
      <w:pPr>
        <w:spacing w:before="120"/>
        <w:rPr>
          <w:rFonts w:ascii="Cambria" w:eastAsia="Times New Roman" w:hAnsi="Cambria" w:cs="Times New Roman"/>
          <w:i/>
          <w:iCs/>
          <w:sz w:val="20"/>
          <w:szCs w:val="20"/>
        </w:rPr>
      </w:pPr>
      <w:r w:rsidRPr="001A3BBE">
        <w:rPr>
          <w:rFonts w:ascii="Cambria" w:eastAsia="Times New Roman" w:hAnsi="Cambria" w:cs="Times New Roman"/>
          <w:i/>
          <w:iCs/>
          <w:sz w:val="20"/>
          <w:szCs w:val="20"/>
        </w:rPr>
        <w:t xml:space="preserve">9. Ražošana, inovācija un infrastruktūra </w:t>
      </w:r>
    </w:p>
    <w:p w14:paraId="5C2542AF"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Latvijas kopējie izdevumi P&amp;A būtiski atpaliek no NAP2027 mērķa vērtības (1,5% no IKP 2027. gadā) un to ikgadējā dinamika ilgstoši saglabājas mērena, t.i., 2019. gadā P&amp;A tika novirzīts 0,64% no IKP. Arī privātā sektora finansējums P&amp;A ir neliels - aptuveni ¼ daļa no kopējiem ieguldījumiem P&amp;A (2019. gadā - 0,16% no IKP), kas ir ievērojami mazāk kā vidēji ES, kur uzņēmēji nodrošina vairāk nekā pusi no kopējā P&amp;A finansējuma.</w:t>
      </w:r>
    </w:p>
    <w:p w14:paraId="1C7C271E"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P&amp;A un inovācijas veicināšanai plānots paaugstināt nepieciešamo P&amp;A </w:t>
      </w:r>
      <w:proofErr w:type="spellStart"/>
      <w:r w:rsidRPr="004473C2">
        <w:rPr>
          <w:rFonts w:ascii="Cambria" w:eastAsia="Times New Roman" w:hAnsi="Cambria" w:cs="Times New Roman"/>
          <w:sz w:val="20"/>
          <w:szCs w:val="20"/>
        </w:rPr>
        <w:t>cilvēkkapitāla</w:t>
      </w:r>
      <w:proofErr w:type="spellEnd"/>
      <w:r w:rsidRPr="004473C2">
        <w:rPr>
          <w:rFonts w:ascii="Cambria" w:eastAsia="Times New Roman" w:hAnsi="Cambria" w:cs="Times New Roman"/>
          <w:sz w:val="20"/>
          <w:szCs w:val="20"/>
        </w:rPr>
        <w:t xml:space="preserve"> un infrastruktūras, uzņēmējdarbības un institucionālās vides kapacitāti pārejai uz augstākas pievienotās vērtības aktivitātēm globālajās vērtību ķēdēs, kā arī veidot aktīvāku publiskā, privātā un akadēmiskā sektora sadarbību RIS3 stratēģijas īstenošanā. </w:t>
      </w:r>
    </w:p>
    <w:p w14:paraId="61F560D2" w14:textId="77777777" w:rsidR="00C83582" w:rsidRPr="00EC04C2" w:rsidRDefault="00C83582" w:rsidP="00EC04C2">
      <w:pPr>
        <w:spacing w:before="120"/>
        <w:rPr>
          <w:rFonts w:ascii="Cambria" w:eastAsia="Times New Roman" w:hAnsi="Cambria" w:cs="Times New Roman"/>
          <w:i/>
          <w:iCs/>
          <w:sz w:val="20"/>
          <w:szCs w:val="20"/>
        </w:rPr>
      </w:pPr>
      <w:r w:rsidRPr="00EC04C2">
        <w:rPr>
          <w:rFonts w:ascii="Cambria" w:eastAsia="Times New Roman" w:hAnsi="Cambria" w:cs="Times New Roman"/>
          <w:i/>
          <w:iCs/>
          <w:sz w:val="20"/>
          <w:szCs w:val="20"/>
        </w:rPr>
        <w:t xml:space="preserve">10. Samazināta nevienlīdzība  </w:t>
      </w:r>
    </w:p>
    <w:p w14:paraId="1D90379A"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Salīdzinot ar vidējo līmeni ES valstīs, ienākumu nevienlīdzība Latvijā ir augsta. Pateicoties lēmumiem par minimālā ienākuma līmeņa paaugstināšanu (sk. IAM1), no 2021. gada pieaugs sociālo </w:t>
      </w:r>
      <w:proofErr w:type="spellStart"/>
      <w:r w:rsidRPr="004473C2">
        <w:rPr>
          <w:rFonts w:ascii="Cambria" w:eastAsia="Times New Roman" w:hAnsi="Cambria" w:cs="Times New Roman"/>
          <w:sz w:val="20"/>
          <w:szCs w:val="20"/>
        </w:rPr>
        <w:t>transfertu</w:t>
      </w:r>
      <w:proofErr w:type="spellEnd"/>
      <w:r w:rsidRPr="004473C2">
        <w:rPr>
          <w:rFonts w:ascii="Cambria" w:eastAsia="Times New Roman" w:hAnsi="Cambria" w:cs="Times New Roman"/>
          <w:sz w:val="20"/>
          <w:szCs w:val="20"/>
        </w:rPr>
        <w:t xml:space="preserve"> loma nabadzības mazināšanā, tomēr COVID-19 pastiprina nevienlīdzības pieauguma iespējamību. Atlaišana no darba vairāk skāra mazo algu saņēmējus, samazinājušās bezdarbnieku izredzes atrast darbu, un aktīvās nodarbinātības pasākumi to risina tikai daļēji.</w:t>
      </w:r>
    </w:p>
    <w:p w14:paraId="40B1C438" w14:textId="59972270"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Covid-19 ierobežojumi un paradumu maiņa negatīvi ietekmē noteiktas sabiedrības daļas psihisko un emocionālo veselību, un ierobežota pieeja veselības aprūpes pakalpojumiem var ietekmēt nodarbinātību, ienākumus, personu ar hroniskām slimībām veselību, un vispārējo nevienlīdzības mazināšanu. Tāpat attālinātais mācību process raisa nevienlīdzības riskus, kas licis valdībai līdz 2022. gada beigām pagarināt </w:t>
      </w:r>
      <w:r w:rsidRPr="00EC04C2">
        <w:rPr>
          <w:rFonts w:ascii="Cambria" w:eastAsia="Times New Roman" w:hAnsi="Cambria" w:cs="Times New Roman"/>
          <w:i/>
          <w:iCs/>
          <w:sz w:val="20"/>
          <w:szCs w:val="20"/>
        </w:rPr>
        <w:t>Jauniešu garantijas</w:t>
      </w:r>
      <w:r w:rsidRPr="004473C2">
        <w:rPr>
          <w:rFonts w:ascii="Cambria" w:eastAsia="Times New Roman" w:hAnsi="Cambria" w:cs="Times New Roman"/>
          <w:sz w:val="20"/>
          <w:szCs w:val="20"/>
        </w:rPr>
        <w:t xml:space="preserve"> projektu </w:t>
      </w:r>
      <w:r w:rsidRPr="00EC04C2">
        <w:rPr>
          <w:rFonts w:ascii="Cambria" w:eastAsia="Times New Roman" w:hAnsi="Cambria" w:cs="Times New Roman"/>
          <w:i/>
          <w:iCs/>
          <w:sz w:val="20"/>
          <w:szCs w:val="20"/>
        </w:rPr>
        <w:t>“Proti un dari”</w:t>
      </w:r>
      <w:r w:rsidRPr="004473C2">
        <w:rPr>
          <w:rFonts w:ascii="Cambria" w:eastAsia="Times New Roman" w:hAnsi="Cambria" w:cs="Times New Roman"/>
          <w:sz w:val="20"/>
          <w:szCs w:val="20"/>
        </w:rPr>
        <w:t xml:space="preserve">, kas nodrošina </w:t>
      </w:r>
      <w:proofErr w:type="spellStart"/>
      <w:r w:rsidRPr="004473C2">
        <w:rPr>
          <w:rFonts w:ascii="Cambria" w:eastAsia="Times New Roman" w:hAnsi="Cambria" w:cs="Times New Roman"/>
          <w:sz w:val="20"/>
          <w:szCs w:val="20"/>
        </w:rPr>
        <w:t>mentorus</w:t>
      </w:r>
      <w:proofErr w:type="spellEnd"/>
      <w:r w:rsidRPr="004473C2">
        <w:rPr>
          <w:rFonts w:ascii="Cambria" w:eastAsia="Times New Roman" w:hAnsi="Cambria" w:cs="Times New Roman"/>
          <w:sz w:val="20"/>
          <w:szCs w:val="20"/>
        </w:rPr>
        <w:t xml:space="preserve"> un individuālo darbu ar jauniešiem, kuri nekur nemācās un nestrādā. Latvijas NAP2027 ir galvenokārt vērsts uz iespēju nevienlīdzības mazināšanu, tādejādi veicinot ienākumu nevienlīdzības mazināšan</w:t>
      </w:r>
      <w:r w:rsidR="00EC04C2">
        <w:rPr>
          <w:rFonts w:ascii="Cambria" w:eastAsia="Times New Roman" w:hAnsi="Cambria" w:cs="Times New Roman"/>
          <w:sz w:val="20"/>
          <w:szCs w:val="20"/>
        </w:rPr>
        <w:t>u</w:t>
      </w:r>
      <w:r w:rsidRPr="004473C2">
        <w:rPr>
          <w:rFonts w:ascii="Cambria" w:eastAsia="Times New Roman" w:hAnsi="Cambria" w:cs="Times New Roman"/>
          <w:sz w:val="20"/>
          <w:szCs w:val="20"/>
        </w:rPr>
        <w:t xml:space="preserve">.   </w:t>
      </w:r>
    </w:p>
    <w:p w14:paraId="7EC177CD" w14:textId="77777777" w:rsidR="00C83582" w:rsidRPr="00EC04C2" w:rsidRDefault="00C83582" w:rsidP="00EC04C2">
      <w:pPr>
        <w:spacing w:before="120"/>
        <w:rPr>
          <w:rFonts w:ascii="Cambria" w:eastAsia="Times New Roman" w:hAnsi="Cambria" w:cs="Times New Roman"/>
          <w:i/>
          <w:iCs/>
          <w:sz w:val="20"/>
          <w:szCs w:val="20"/>
        </w:rPr>
      </w:pPr>
      <w:r w:rsidRPr="00EC04C2">
        <w:rPr>
          <w:rFonts w:ascii="Cambria" w:eastAsia="Times New Roman" w:hAnsi="Cambria" w:cs="Times New Roman"/>
          <w:i/>
          <w:iCs/>
          <w:sz w:val="20"/>
          <w:szCs w:val="20"/>
        </w:rPr>
        <w:t xml:space="preserve">11. Ilgtspējīgas pilsētas un kopienas </w:t>
      </w:r>
    </w:p>
    <w:p w14:paraId="7B341675" w14:textId="14E689D2" w:rsidR="008477C3" w:rsidRDefault="008477C3"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Latvijai būtiski veicināt iedzīvotāju piesaisti ne tikai lielajās pilsētās, bet arī mazpilsētās un lauku teritorijās. 2020. gadā </w:t>
      </w:r>
      <w:r w:rsidRPr="00985237">
        <w:rPr>
          <w:rFonts w:ascii="Cambria" w:eastAsia="Times New Roman" w:hAnsi="Cambria" w:cs="Times New Roman"/>
          <w:sz w:val="20"/>
          <w:szCs w:val="20"/>
        </w:rPr>
        <w:t xml:space="preserve">līdz ar Administratīvo teritoriju un apdzīvoto vietu likuma pieņemšanu Saeimā </w:t>
      </w:r>
      <w:r>
        <w:rPr>
          <w:rFonts w:ascii="Cambria" w:eastAsia="Times New Roman" w:hAnsi="Cambria" w:cs="Times New Roman"/>
          <w:sz w:val="20"/>
          <w:szCs w:val="20"/>
        </w:rPr>
        <w:t>uzsākta</w:t>
      </w:r>
      <w:r w:rsidRPr="004473C2">
        <w:rPr>
          <w:rFonts w:ascii="Cambria" w:eastAsia="Times New Roman" w:hAnsi="Cambria" w:cs="Times New Roman"/>
          <w:sz w:val="20"/>
          <w:szCs w:val="20"/>
        </w:rPr>
        <w:t xml:space="preserve"> administratīvi teritoriāl</w:t>
      </w:r>
      <w:r>
        <w:rPr>
          <w:rFonts w:ascii="Cambria" w:eastAsia="Times New Roman" w:hAnsi="Cambria" w:cs="Times New Roman"/>
          <w:sz w:val="20"/>
          <w:szCs w:val="20"/>
        </w:rPr>
        <w:t>ā</w:t>
      </w:r>
      <w:r w:rsidRPr="004473C2">
        <w:rPr>
          <w:rFonts w:ascii="Cambria" w:eastAsia="Times New Roman" w:hAnsi="Cambria" w:cs="Times New Roman"/>
          <w:sz w:val="20"/>
          <w:szCs w:val="20"/>
        </w:rPr>
        <w:t xml:space="preserve"> reforma</w:t>
      </w:r>
      <w:r>
        <w:rPr>
          <w:rFonts w:ascii="Cambria" w:eastAsia="Times New Roman" w:hAnsi="Cambria" w:cs="Times New Roman"/>
          <w:sz w:val="20"/>
          <w:szCs w:val="20"/>
        </w:rPr>
        <w:t>s īstenošana</w:t>
      </w:r>
      <w:r w:rsidRPr="004473C2">
        <w:rPr>
          <w:rFonts w:ascii="Cambria" w:eastAsia="Times New Roman" w:hAnsi="Cambria" w:cs="Times New Roman"/>
          <w:sz w:val="20"/>
          <w:szCs w:val="20"/>
        </w:rPr>
        <w:t>, tādējādi sekmējot kvalitatīvu pašvaldības pakalpojumu nodrošināšanu ikvienam iedzīvotājam neatkarīgi no dzīvesvietas.</w:t>
      </w:r>
      <w:r>
        <w:rPr>
          <w:rFonts w:ascii="Cambria" w:eastAsia="Times New Roman" w:hAnsi="Cambria" w:cs="Times New Roman"/>
          <w:sz w:val="20"/>
          <w:szCs w:val="20"/>
        </w:rPr>
        <w:t xml:space="preserve"> </w:t>
      </w:r>
      <w:r w:rsidRPr="00045516">
        <w:rPr>
          <w:rFonts w:ascii="Cambria" w:eastAsia="Times New Roman" w:hAnsi="Cambria" w:cs="Times New Roman"/>
          <w:sz w:val="20"/>
          <w:szCs w:val="20"/>
        </w:rPr>
        <w:t>Administratīvi teritoriālās reformas rezultātā izveidoto pašvaldību atbalstam Reģionālās politikas pamatnostādnēs 2021.-2027.gadam ir ietverti atbalsta pasākumi uzņēmējdarbības veicināšanai, pakalpojumu kvalitātes un pieejamības uzlabošanai, publiskās pārvaldes un pilsoniskās sabiedrības kapacitātes celšanai, kā arī sabiedrības līdzdalības palielināšanai lēmumu pieņemšanas procesos. Kā būtiskākais avots pamatnostādnēs paredzēto ieguldījumu finansēšanai (t.i., investīcijām infrastruktūrā) plānots ES fondu finansējums 2021.-2027.gada plānošanas periodam, kā arī citi ārvalstu finanšu instrumenti.</w:t>
      </w:r>
    </w:p>
    <w:p w14:paraId="5F1DDD0C" w14:textId="520D51E8" w:rsidR="00C83582" w:rsidRPr="004473C2" w:rsidRDefault="00541C18" w:rsidP="003B75BA">
      <w:pPr>
        <w:rPr>
          <w:rFonts w:ascii="Cambria" w:eastAsia="Times New Roman" w:hAnsi="Cambria" w:cs="Times New Roman"/>
          <w:sz w:val="20"/>
          <w:szCs w:val="20"/>
        </w:rPr>
      </w:pPr>
      <w:r w:rsidRPr="007F7E5E">
        <w:rPr>
          <w:rFonts w:ascii="Cambria" w:eastAsia="Times New Roman" w:hAnsi="Cambria" w:cs="Times New Roman"/>
          <w:sz w:val="20"/>
          <w:szCs w:val="20"/>
        </w:rPr>
        <w:t>Tāpat 2020.gadā ir izstrādāta Latvijas valsts autoceļu attīstības stratēģija 2020. - 2040.gadam, kā arī valsts galveno autoceļu pārbūves 1.posma līdz 2030. gadam realizācijas plāns.</w:t>
      </w:r>
      <w:r>
        <w:rPr>
          <w:rFonts w:ascii="Cambria" w:eastAsia="Times New Roman" w:hAnsi="Cambria" w:cs="Times New Roman"/>
          <w:sz w:val="20"/>
          <w:szCs w:val="20"/>
        </w:rPr>
        <w:t xml:space="preserve"> No papildus piešķirtajiem finanšu līdzekļiem</w:t>
      </w:r>
      <w:r w:rsidRPr="004473C2">
        <w:rPr>
          <w:rFonts w:ascii="Cambria" w:eastAsia="Times New Roman" w:hAnsi="Cambria" w:cs="Times New Roman"/>
          <w:sz w:val="20"/>
          <w:szCs w:val="20"/>
        </w:rPr>
        <w:t xml:space="preserve"> 7</w:t>
      </w:r>
      <w:r>
        <w:rPr>
          <w:rFonts w:ascii="Cambria" w:eastAsia="Times New Roman" w:hAnsi="Cambria" w:cs="Times New Roman"/>
          <w:sz w:val="20"/>
          <w:szCs w:val="20"/>
        </w:rPr>
        <w:t>2,</w:t>
      </w:r>
      <w:r w:rsidRPr="004473C2">
        <w:rPr>
          <w:rFonts w:ascii="Cambria" w:eastAsia="Times New Roman" w:hAnsi="Cambria" w:cs="Times New Roman"/>
          <w:sz w:val="20"/>
          <w:szCs w:val="20"/>
        </w:rPr>
        <w:t>5 milj</w:t>
      </w:r>
      <w:r>
        <w:rPr>
          <w:rFonts w:ascii="Cambria" w:eastAsia="Times New Roman" w:hAnsi="Cambria" w:cs="Times New Roman"/>
          <w:sz w:val="20"/>
          <w:szCs w:val="20"/>
        </w:rPr>
        <w:t>.</w:t>
      </w:r>
      <w:r w:rsidRPr="004473C2">
        <w:rPr>
          <w:rFonts w:ascii="Cambria" w:eastAsia="Times New Roman" w:hAnsi="Cambria" w:cs="Times New Roman"/>
          <w:sz w:val="20"/>
          <w:szCs w:val="20"/>
        </w:rPr>
        <w:t xml:space="preserve"> </w:t>
      </w:r>
      <w:r>
        <w:rPr>
          <w:rFonts w:ascii="Cambria" w:eastAsia="Times New Roman" w:hAnsi="Cambria" w:cs="Times New Roman"/>
          <w:sz w:val="20"/>
          <w:szCs w:val="20"/>
        </w:rPr>
        <w:t>EUR</w:t>
      </w:r>
      <w:r w:rsidRPr="004473C2">
        <w:rPr>
          <w:rFonts w:ascii="Cambria" w:eastAsia="Times New Roman" w:hAnsi="Cambria" w:cs="Times New Roman"/>
          <w:sz w:val="20"/>
          <w:szCs w:val="20"/>
        </w:rPr>
        <w:t xml:space="preserve"> ir ieguldīti valsts galveno un reģionālo autoceļu </w:t>
      </w:r>
      <w:r>
        <w:rPr>
          <w:rFonts w:ascii="Cambria" w:eastAsia="Times New Roman" w:hAnsi="Cambria" w:cs="Times New Roman"/>
          <w:sz w:val="20"/>
          <w:szCs w:val="20"/>
        </w:rPr>
        <w:t>atjaunošanā</w:t>
      </w:r>
      <w:r w:rsidRPr="004473C2">
        <w:rPr>
          <w:rFonts w:ascii="Cambria" w:eastAsia="Times New Roman" w:hAnsi="Cambria" w:cs="Times New Roman"/>
          <w:sz w:val="20"/>
          <w:szCs w:val="20"/>
        </w:rPr>
        <w:t>.</w:t>
      </w:r>
      <w:r>
        <w:rPr>
          <w:rFonts w:ascii="Cambria" w:eastAsia="Times New Roman" w:hAnsi="Cambria" w:cs="Times New Roman"/>
          <w:sz w:val="20"/>
          <w:szCs w:val="20"/>
        </w:rPr>
        <w:t xml:space="preserve"> </w:t>
      </w:r>
      <w:r w:rsidR="00063B58" w:rsidRPr="004473C2">
        <w:rPr>
          <w:rFonts w:ascii="Cambria" w:eastAsia="Times New Roman" w:hAnsi="Cambria" w:cs="Times New Roman"/>
          <w:sz w:val="20"/>
          <w:szCs w:val="20"/>
        </w:rPr>
        <w:t>Tāpat papildu finansējums novirzīts videi draudzīga sabiedriskā transporta infrastruktūras attīstībai un multimodāla sabiedriskā transporta tīkla ar dzelzceļu kā sabiedriskā transporta "mugurkaulu" izveidei. Līdz 2027. gadam tiks īstenoti mērķtiecīgi pasākumi ceļu satiksmes negadījumos bojā gājušo skaita mazināšanai.</w:t>
      </w:r>
    </w:p>
    <w:p w14:paraId="17B5ECA7" w14:textId="49FD9670"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Covid-19 seku mazināšanas ietvaros 2020. gadā novirzīts papildu finansējums daudzdzīvokļu dzīvojamo ēku atjaunošanas programmai, un 2021. gadā plānots izstrādāt visaptverošu </w:t>
      </w:r>
      <w:r w:rsidR="00DD67F1" w:rsidRPr="00DD67F1">
        <w:rPr>
          <w:rFonts w:ascii="Cambria" w:eastAsia="Times New Roman" w:hAnsi="Cambria" w:cs="Times New Roman"/>
          <w:i/>
          <w:iCs/>
          <w:sz w:val="20"/>
          <w:szCs w:val="20"/>
        </w:rPr>
        <w:t>M</w:t>
      </w:r>
      <w:r w:rsidRPr="00DD67F1">
        <w:rPr>
          <w:rFonts w:ascii="Cambria" w:eastAsia="Times New Roman" w:hAnsi="Cambria" w:cs="Times New Roman"/>
          <w:i/>
          <w:iCs/>
          <w:sz w:val="20"/>
          <w:szCs w:val="20"/>
        </w:rPr>
        <w:t>ājokļu politikas stratēģiju</w:t>
      </w:r>
      <w:r w:rsidRPr="004473C2">
        <w:rPr>
          <w:rFonts w:ascii="Cambria" w:eastAsia="Times New Roman" w:hAnsi="Cambria" w:cs="Times New Roman"/>
          <w:sz w:val="20"/>
          <w:szCs w:val="20"/>
        </w:rPr>
        <w:t>, lai sekmētu jaunu mājvietu būvniecību, mājokļu paplašināšanu un renovāciju.</w:t>
      </w:r>
    </w:p>
    <w:p w14:paraId="39448D99"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Latvijas blīvi apdzīvotajās pilsētās tiks mazināts gaisa piesārņojums, kā arī  pārstrādāts vairāk atkritumu un uzsākta atkritumu apsaimniekošanas sistēmas institucionālā reforma.  2022.gadā tiks uzsākta dzērienu depozīta iepakojuma sistēmas darbība, kā arī dalītas savākšanas sistēma bioloģiski noārdāmiem atkritumiem, kas samazinās vidē nonākošo atkritumu daudzumu un mazinās ietekmi uz dabu.</w:t>
      </w:r>
    </w:p>
    <w:p w14:paraId="15F8F2A3" w14:textId="77777777" w:rsidR="00C83582" w:rsidRPr="00DD67F1" w:rsidRDefault="00C83582" w:rsidP="00DD67F1">
      <w:pPr>
        <w:spacing w:before="120"/>
        <w:rPr>
          <w:rFonts w:ascii="Cambria" w:eastAsia="Times New Roman" w:hAnsi="Cambria" w:cs="Times New Roman"/>
          <w:i/>
          <w:iCs/>
          <w:sz w:val="20"/>
          <w:szCs w:val="20"/>
        </w:rPr>
      </w:pPr>
      <w:r w:rsidRPr="00DD67F1">
        <w:rPr>
          <w:rFonts w:ascii="Cambria" w:eastAsia="Times New Roman" w:hAnsi="Cambria" w:cs="Times New Roman"/>
          <w:i/>
          <w:iCs/>
          <w:sz w:val="20"/>
          <w:szCs w:val="20"/>
        </w:rPr>
        <w:lastRenderedPageBreak/>
        <w:t>12. Ilgtspējīgs patēriņš un ražošana</w:t>
      </w:r>
    </w:p>
    <w:p w14:paraId="0A8118B5" w14:textId="7F0A90C3"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Latvija pievienojas ANO</w:t>
      </w:r>
      <w:r w:rsidR="00B84D73">
        <w:rPr>
          <w:rFonts w:ascii="Cambria" w:eastAsia="Times New Roman" w:hAnsi="Cambria" w:cs="Times New Roman"/>
          <w:sz w:val="20"/>
          <w:szCs w:val="20"/>
        </w:rPr>
        <w:t xml:space="preserve"> iniciatīvai</w:t>
      </w:r>
      <w:r w:rsidRPr="004473C2">
        <w:rPr>
          <w:rFonts w:ascii="Cambria" w:eastAsia="Times New Roman" w:hAnsi="Cambria" w:cs="Times New Roman"/>
          <w:sz w:val="20"/>
          <w:szCs w:val="20"/>
        </w:rPr>
        <w:t xml:space="preserve">, t.sk. </w:t>
      </w:r>
      <w:r w:rsidR="00F45112">
        <w:rPr>
          <w:rFonts w:ascii="Cambria" w:eastAsia="Times New Roman" w:hAnsi="Cambria" w:cs="Times New Roman"/>
          <w:sz w:val="20"/>
          <w:szCs w:val="20"/>
        </w:rPr>
        <w:t>ES</w:t>
      </w:r>
      <w:r w:rsidRPr="004473C2">
        <w:rPr>
          <w:rFonts w:ascii="Cambria" w:eastAsia="Times New Roman" w:hAnsi="Cambria" w:cs="Times New Roman"/>
          <w:sz w:val="20"/>
          <w:szCs w:val="20"/>
        </w:rPr>
        <w:t xml:space="preserve"> valstu apņēmībai samazināt cilvēka ietekmi uz vidi, mazinot klimata pārmaiņu ietekmi, novēršot dabas katastrofas, ar to saistītu migrāciju un veselības problēmas. Latvija pakāpeniski veido jaunu, </w:t>
      </w:r>
      <w:proofErr w:type="spellStart"/>
      <w:r w:rsidRPr="004473C2">
        <w:rPr>
          <w:rFonts w:ascii="Cambria" w:eastAsia="Times New Roman" w:hAnsi="Cambria" w:cs="Times New Roman"/>
          <w:sz w:val="20"/>
          <w:szCs w:val="20"/>
        </w:rPr>
        <w:t>klimatneitrālu</w:t>
      </w:r>
      <w:proofErr w:type="spellEnd"/>
      <w:r w:rsidRPr="004473C2">
        <w:rPr>
          <w:rFonts w:ascii="Cambria" w:eastAsia="Times New Roman" w:hAnsi="Cambria" w:cs="Times New Roman"/>
          <w:sz w:val="20"/>
          <w:szCs w:val="20"/>
        </w:rPr>
        <w:t xml:space="preserve"> ekonomiku, kurā zemes resursi tiek izmantoti iespējami taupīgi un racionāli. </w:t>
      </w:r>
    </w:p>
    <w:p w14:paraId="159D81CB"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Latvijas valdība 2020. gadā apstiprināja </w:t>
      </w:r>
      <w:r w:rsidRPr="00F45112">
        <w:rPr>
          <w:rFonts w:ascii="Cambria" w:eastAsia="Times New Roman" w:hAnsi="Cambria" w:cs="Times New Roman"/>
          <w:i/>
          <w:iCs/>
          <w:sz w:val="20"/>
          <w:szCs w:val="20"/>
        </w:rPr>
        <w:t>Rīcības plānu pārejai uz aprites ekonomiku 2020.-2027. gadam</w:t>
      </w:r>
      <w:r w:rsidRPr="004473C2">
        <w:rPr>
          <w:rFonts w:ascii="Cambria" w:eastAsia="Times New Roman" w:hAnsi="Cambria" w:cs="Times New Roman"/>
          <w:sz w:val="20"/>
          <w:szCs w:val="20"/>
        </w:rPr>
        <w:t xml:space="preserve">, lai tautsaimniecību pakāpeniski un pārdomāti virzītu uz efektīvāku resursu izmantošanu, kā arī ilgtspējīgāku ražošanu un patēriņu (kas ietver sabiedrības paradumu maiņu), integrējot aprites ekonomikas principus visās nozaru politikās, tā vienlaikus dodot savu ieguldījumu arī Eiropas zaļā kursa īstenošanā. </w:t>
      </w:r>
    </w:p>
    <w:p w14:paraId="5688F866"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Atbilstoši </w:t>
      </w:r>
      <w:r w:rsidRPr="00F45112">
        <w:rPr>
          <w:rFonts w:ascii="Cambria" w:eastAsia="Times New Roman" w:hAnsi="Cambria" w:cs="Times New Roman"/>
          <w:i/>
          <w:iCs/>
          <w:sz w:val="20"/>
          <w:szCs w:val="20"/>
        </w:rPr>
        <w:t>Atkritumu apsaimniekošanas valsts plānam 2021.-2028.gadam</w:t>
      </w:r>
      <w:r w:rsidRPr="004473C2">
        <w:rPr>
          <w:rFonts w:ascii="Cambria" w:eastAsia="Times New Roman" w:hAnsi="Cambria" w:cs="Times New Roman"/>
          <w:sz w:val="20"/>
          <w:szCs w:val="20"/>
        </w:rPr>
        <w:t xml:space="preserve"> 2021.gadā paredzēta pāreja no desmit uz pieciem atkritumu apsaimniekošanas reģioniem, atkritumu poligonu pārveidošana par reģionāliem atkritumu apsaimniekošanas centriem, atkritumu (un materiālu aprites) nozares statistikas datu apkopošanas sistēmu pilnveidošana, paplašināšana un </w:t>
      </w:r>
      <w:proofErr w:type="spellStart"/>
      <w:r w:rsidRPr="004473C2">
        <w:rPr>
          <w:rFonts w:ascii="Cambria" w:eastAsia="Times New Roman" w:hAnsi="Cambria" w:cs="Times New Roman"/>
          <w:sz w:val="20"/>
          <w:szCs w:val="20"/>
        </w:rPr>
        <w:t>digitalizācija</w:t>
      </w:r>
      <w:proofErr w:type="spellEnd"/>
      <w:r w:rsidRPr="004473C2">
        <w:rPr>
          <w:rFonts w:ascii="Cambria" w:eastAsia="Times New Roman" w:hAnsi="Cambria" w:cs="Times New Roman"/>
          <w:sz w:val="20"/>
          <w:szCs w:val="20"/>
        </w:rPr>
        <w:t xml:space="preserve"> virzībā uz aprites ekonomiku.</w:t>
      </w:r>
    </w:p>
    <w:p w14:paraId="5FAE4EF9"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Tiek izstrādāti skaidrojumi un ieteikumi zaļā publiskā iepirkuma prasību un aprites cikla ekonomikas principu piemērošanas publiskajos iepirkumos. Caur zaļā publiskā iepirkuma prasībām, piemēram, pārtikas piegāžu iepirkumos, lielāks atbalsts tiek nodrošināts vietējiem pārtikas audzētājiem/ražotājiem.</w:t>
      </w:r>
    </w:p>
    <w:p w14:paraId="72ADB65F" w14:textId="77777777" w:rsidR="00C83582" w:rsidRPr="00F45112" w:rsidRDefault="00C83582" w:rsidP="00F45112">
      <w:pPr>
        <w:spacing w:before="120"/>
        <w:rPr>
          <w:rFonts w:ascii="Cambria" w:eastAsia="Times New Roman" w:hAnsi="Cambria" w:cs="Times New Roman"/>
          <w:i/>
          <w:iCs/>
          <w:sz w:val="20"/>
          <w:szCs w:val="20"/>
        </w:rPr>
      </w:pPr>
      <w:r w:rsidRPr="00F45112">
        <w:rPr>
          <w:rFonts w:ascii="Cambria" w:eastAsia="Times New Roman" w:hAnsi="Cambria" w:cs="Times New Roman"/>
          <w:i/>
          <w:iCs/>
          <w:sz w:val="20"/>
          <w:szCs w:val="20"/>
        </w:rPr>
        <w:t xml:space="preserve">13. Rīcība klimata jomā </w:t>
      </w:r>
    </w:p>
    <w:p w14:paraId="7D7AAA89" w14:textId="77777777" w:rsidR="00864D6B" w:rsidRPr="004473C2" w:rsidRDefault="00864D6B" w:rsidP="00864D6B">
      <w:pPr>
        <w:rPr>
          <w:rFonts w:ascii="Cambria" w:eastAsia="Times New Roman" w:hAnsi="Cambria" w:cs="Times New Roman"/>
          <w:sz w:val="20"/>
          <w:szCs w:val="20"/>
        </w:rPr>
      </w:pPr>
      <w:r>
        <w:rPr>
          <w:rFonts w:ascii="Cambria" w:eastAsia="Times New Roman" w:hAnsi="Cambria" w:cs="Times New Roman"/>
          <w:sz w:val="20"/>
          <w:szCs w:val="20"/>
        </w:rPr>
        <w:t xml:space="preserve">Kaut arī </w:t>
      </w:r>
      <w:r w:rsidRPr="004473C2">
        <w:rPr>
          <w:rFonts w:ascii="Cambria" w:eastAsia="Times New Roman" w:hAnsi="Cambria" w:cs="Times New Roman"/>
          <w:sz w:val="20"/>
          <w:szCs w:val="20"/>
        </w:rPr>
        <w:t xml:space="preserve">Latvijai laikā līdz 2020. gadam ir </w:t>
      </w:r>
      <w:r>
        <w:rPr>
          <w:rFonts w:ascii="Cambria" w:eastAsia="Times New Roman" w:hAnsi="Cambria" w:cs="Times New Roman"/>
          <w:sz w:val="20"/>
          <w:szCs w:val="20"/>
        </w:rPr>
        <w:t>pieļaujams</w:t>
      </w:r>
      <w:r w:rsidRPr="004473C2">
        <w:rPr>
          <w:rFonts w:ascii="Cambria" w:eastAsia="Times New Roman" w:hAnsi="Cambria" w:cs="Times New Roman"/>
          <w:sz w:val="20"/>
          <w:szCs w:val="20"/>
        </w:rPr>
        <w:t xml:space="preserve"> ne-ETS darbību SEG emisiju pieaugums par 17%, salīdzinot ar Latvijas ne-ETS darbību SEG emisiju apjomu 2005. gadā</w:t>
      </w:r>
      <w:r>
        <w:rPr>
          <w:rFonts w:ascii="Cambria" w:eastAsia="Times New Roman" w:hAnsi="Cambria" w:cs="Times New Roman"/>
          <w:sz w:val="20"/>
          <w:szCs w:val="20"/>
        </w:rPr>
        <w:t>.</w:t>
      </w:r>
      <w:r w:rsidRPr="004473C2">
        <w:rPr>
          <w:rFonts w:ascii="Cambria" w:eastAsia="Times New Roman" w:hAnsi="Cambria" w:cs="Times New Roman"/>
          <w:sz w:val="20"/>
          <w:szCs w:val="20"/>
        </w:rPr>
        <w:t xml:space="preserve"> </w:t>
      </w:r>
      <w:r>
        <w:rPr>
          <w:rFonts w:ascii="Cambria" w:eastAsia="Times New Roman" w:hAnsi="Cambria" w:cs="Times New Roman"/>
          <w:sz w:val="20"/>
          <w:szCs w:val="20"/>
        </w:rPr>
        <w:t>N</w:t>
      </w:r>
      <w:r w:rsidRPr="004473C2">
        <w:rPr>
          <w:rFonts w:ascii="Cambria" w:eastAsia="Times New Roman" w:hAnsi="Cambria" w:cs="Times New Roman"/>
          <w:sz w:val="20"/>
          <w:szCs w:val="20"/>
        </w:rPr>
        <w:t xml:space="preserve">ozaru ministrijas sadarbībā ar </w:t>
      </w:r>
      <w:r>
        <w:rPr>
          <w:rFonts w:ascii="Cambria" w:eastAsia="Times New Roman" w:hAnsi="Cambria" w:cs="Times New Roman"/>
          <w:sz w:val="20"/>
          <w:szCs w:val="20"/>
        </w:rPr>
        <w:t xml:space="preserve">sociālajiem partneriem un </w:t>
      </w:r>
      <w:r w:rsidRPr="004473C2">
        <w:rPr>
          <w:rFonts w:ascii="Cambria" w:eastAsia="Times New Roman" w:hAnsi="Cambria" w:cs="Times New Roman"/>
          <w:sz w:val="20"/>
          <w:szCs w:val="20"/>
        </w:rPr>
        <w:t xml:space="preserve">NVO meklē labākos risinājumus ekonomikas transformācijai un inovatīvu risinājumu integrācijai videi </w:t>
      </w:r>
      <w:r>
        <w:rPr>
          <w:rFonts w:ascii="Cambria" w:eastAsia="Times New Roman" w:hAnsi="Cambria" w:cs="Times New Roman"/>
          <w:sz w:val="20"/>
          <w:szCs w:val="20"/>
        </w:rPr>
        <w:t>un klimatam draudzīgas</w:t>
      </w:r>
      <w:r w:rsidRPr="004473C2">
        <w:rPr>
          <w:rFonts w:ascii="Cambria" w:eastAsia="Times New Roman" w:hAnsi="Cambria" w:cs="Times New Roman"/>
          <w:sz w:val="20"/>
          <w:szCs w:val="20"/>
        </w:rPr>
        <w:t xml:space="preserve"> ražošanas attīstībā</w:t>
      </w:r>
      <w:r>
        <w:rPr>
          <w:rFonts w:ascii="Cambria" w:eastAsia="Times New Roman" w:hAnsi="Cambria" w:cs="Times New Roman"/>
          <w:sz w:val="20"/>
          <w:szCs w:val="20"/>
        </w:rPr>
        <w:t>, jo nākamajā desmitgadē būs jāpanāk straujš SEG emisiju samazinājums</w:t>
      </w:r>
      <w:r w:rsidRPr="004473C2">
        <w:rPr>
          <w:rFonts w:ascii="Cambria" w:eastAsia="Times New Roman" w:hAnsi="Cambria" w:cs="Times New Roman"/>
          <w:sz w:val="20"/>
          <w:szCs w:val="20"/>
        </w:rPr>
        <w:t>. Turklāt sabiedrības izglītošana un iesaiste aprites ekonomikas ieviešanā ir priekšnosacījumi jaunu uzņēmējdarbības formu veidošanai un kvalitatīvas un viedas dzīves vides attīstīšanā.</w:t>
      </w:r>
    </w:p>
    <w:p w14:paraId="65ED40FA" w14:textId="77777777" w:rsidR="00864D6B" w:rsidRDefault="00864D6B" w:rsidP="00864D6B">
      <w:pPr>
        <w:rPr>
          <w:rFonts w:ascii="Cambria" w:eastAsia="Times New Roman" w:hAnsi="Cambria" w:cs="Times New Roman"/>
          <w:sz w:val="20"/>
          <w:szCs w:val="20"/>
        </w:rPr>
      </w:pPr>
      <w:r w:rsidRPr="004473C2">
        <w:rPr>
          <w:rFonts w:ascii="Cambria" w:eastAsia="Times New Roman" w:hAnsi="Cambria" w:cs="Times New Roman"/>
          <w:sz w:val="20"/>
          <w:szCs w:val="20"/>
        </w:rPr>
        <w:t xml:space="preserve">2020.gadā tika apstiprināts </w:t>
      </w:r>
      <w:r w:rsidRPr="00F57B40">
        <w:rPr>
          <w:rFonts w:ascii="Cambria" w:eastAsia="Times New Roman" w:hAnsi="Cambria" w:cs="Times New Roman"/>
          <w:i/>
          <w:iCs/>
          <w:sz w:val="20"/>
          <w:szCs w:val="20"/>
        </w:rPr>
        <w:t>Nacionālais enerģētikas un klimata plāns 2021.-2030.gadam</w:t>
      </w:r>
      <w:r w:rsidRPr="004473C2">
        <w:rPr>
          <w:rFonts w:ascii="Cambria" w:eastAsia="Times New Roman" w:hAnsi="Cambria" w:cs="Times New Roman"/>
          <w:sz w:val="20"/>
          <w:szCs w:val="20"/>
        </w:rPr>
        <w:t>, kas nosaka Latvijas enerģētikas un klimata politikas pamatprincipus, mērķus un rīcības virzienus turpmākajiem desmit gadiem</w:t>
      </w:r>
      <w:r>
        <w:rPr>
          <w:rFonts w:ascii="Cambria" w:eastAsia="Times New Roman" w:hAnsi="Cambria" w:cs="Times New Roman"/>
          <w:sz w:val="20"/>
          <w:szCs w:val="20"/>
        </w:rPr>
        <w:t>.</w:t>
      </w:r>
      <w:r w:rsidRPr="004473C2">
        <w:rPr>
          <w:rFonts w:ascii="Cambria" w:eastAsia="Times New Roman" w:hAnsi="Cambria" w:cs="Times New Roman"/>
          <w:sz w:val="20"/>
          <w:szCs w:val="20"/>
        </w:rPr>
        <w:t xml:space="preserve"> </w:t>
      </w:r>
    </w:p>
    <w:p w14:paraId="59E2B6B9" w14:textId="77777777" w:rsidR="00864D6B" w:rsidRDefault="00864D6B" w:rsidP="00864D6B">
      <w:pPr>
        <w:rPr>
          <w:rFonts w:ascii="Cambria" w:eastAsia="Times New Roman" w:hAnsi="Cambria" w:cs="Times New Roman"/>
          <w:sz w:val="20"/>
          <w:szCs w:val="20"/>
        </w:rPr>
      </w:pPr>
      <w:r>
        <w:rPr>
          <w:rFonts w:ascii="Cambria" w:eastAsia="Times New Roman" w:hAnsi="Cambria" w:cs="Times New Roman"/>
          <w:sz w:val="20"/>
          <w:szCs w:val="20"/>
        </w:rPr>
        <w:t xml:space="preserve">2020. gadā tika </w:t>
      </w:r>
      <w:r w:rsidRPr="0094339B">
        <w:rPr>
          <w:rFonts w:ascii="Cambria" w:eastAsia="Times New Roman" w:hAnsi="Cambria" w:cs="Times New Roman"/>
          <w:sz w:val="20"/>
          <w:szCs w:val="20"/>
        </w:rPr>
        <w:t xml:space="preserve">atbalstīta </w:t>
      </w:r>
      <w:r w:rsidRPr="008477C3">
        <w:rPr>
          <w:rFonts w:ascii="Cambria" w:eastAsia="Times New Roman" w:hAnsi="Cambria" w:cs="Times New Roman"/>
          <w:i/>
          <w:iCs/>
          <w:sz w:val="20"/>
          <w:szCs w:val="20"/>
        </w:rPr>
        <w:t xml:space="preserve">Latvijas stratēģija </w:t>
      </w:r>
      <w:proofErr w:type="spellStart"/>
      <w:r w:rsidRPr="008477C3">
        <w:rPr>
          <w:rFonts w:ascii="Cambria" w:eastAsia="Times New Roman" w:hAnsi="Cambria" w:cs="Times New Roman"/>
          <w:i/>
          <w:iCs/>
          <w:sz w:val="20"/>
          <w:szCs w:val="20"/>
        </w:rPr>
        <w:t>klimatneitralitātes</w:t>
      </w:r>
      <w:proofErr w:type="spellEnd"/>
      <w:r w:rsidRPr="008477C3">
        <w:rPr>
          <w:rFonts w:ascii="Cambria" w:eastAsia="Times New Roman" w:hAnsi="Cambria" w:cs="Times New Roman"/>
          <w:i/>
          <w:iCs/>
          <w:sz w:val="20"/>
          <w:szCs w:val="20"/>
        </w:rPr>
        <w:t xml:space="preserve"> sasniegšanai līdz 2050. gadam</w:t>
      </w:r>
      <w:r w:rsidRPr="0094339B">
        <w:rPr>
          <w:rFonts w:ascii="Cambria" w:eastAsia="Times New Roman" w:hAnsi="Cambria" w:cs="Times New Roman"/>
          <w:sz w:val="20"/>
          <w:szCs w:val="20"/>
        </w:rPr>
        <w:t xml:space="preserve">, kas ir ilgtermiņa vīzijas dokuments, ietvardokuments politikas plānotājiem, lai nodrošinātu vienotu valsts virzību uz </w:t>
      </w:r>
      <w:proofErr w:type="spellStart"/>
      <w:r w:rsidRPr="0094339B">
        <w:rPr>
          <w:rFonts w:ascii="Cambria" w:eastAsia="Times New Roman" w:hAnsi="Cambria" w:cs="Times New Roman"/>
          <w:sz w:val="20"/>
          <w:szCs w:val="20"/>
        </w:rPr>
        <w:t>klimatneitralitātes</w:t>
      </w:r>
      <w:proofErr w:type="spellEnd"/>
      <w:r w:rsidRPr="0094339B">
        <w:rPr>
          <w:rFonts w:ascii="Cambria" w:eastAsia="Times New Roman" w:hAnsi="Cambria" w:cs="Times New Roman"/>
          <w:sz w:val="20"/>
          <w:szCs w:val="20"/>
        </w:rPr>
        <w:t xml:space="preserve"> sasniegšanu 2050. gadā, kompensējot nesamazināmās antropogēnās siltumnīcefekta gāzu emisijas ar to piesaisti zemes izmantošanas, zemes izmantošanas maiņas un mežsaimniecības sektorā.</w:t>
      </w:r>
    </w:p>
    <w:p w14:paraId="5C9CB1EF" w14:textId="6988B35E" w:rsidR="00C83582" w:rsidRPr="004473C2" w:rsidRDefault="00864D6B" w:rsidP="00864D6B">
      <w:pPr>
        <w:rPr>
          <w:rFonts w:ascii="Cambria" w:eastAsia="Times New Roman" w:hAnsi="Cambria" w:cs="Times New Roman"/>
          <w:sz w:val="20"/>
          <w:szCs w:val="20"/>
        </w:rPr>
      </w:pPr>
      <w:proofErr w:type="spellStart"/>
      <w:r>
        <w:rPr>
          <w:rFonts w:ascii="Cambria" w:eastAsia="Times New Roman" w:hAnsi="Cambria" w:cs="Times New Roman"/>
          <w:sz w:val="20"/>
          <w:szCs w:val="20"/>
        </w:rPr>
        <w:t>K</w:t>
      </w:r>
      <w:r w:rsidRPr="004473C2">
        <w:rPr>
          <w:rFonts w:ascii="Cambria" w:eastAsia="Times New Roman" w:hAnsi="Cambria" w:cs="Times New Roman"/>
          <w:sz w:val="20"/>
          <w:szCs w:val="20"/>
        </w:rPr>
        <w:t>limatneitralitātes</w:t>
      </w:r>
      <w:proofErr w:type="spellEnd"/>
      <w:r w:rsidRPr="004473C2">
        <w:rPr>
          <w:rFonts w:ascii="Cambria" w:eastAsia="Times New Roman" w:hAnsi="Cambria" w:cs="Times New Roman"/>
          <w:sz w:val="20"/>
          <w:szCs w:val="20"/>
        </w:rPr>
        <w:t xml:space="preserve"> politikas mērķu sasniegšanai nepieciešamie pasākumi tiek iestrādāti nacionālajos, kā arī reģionālajos un pašvaldību attīstības plānošanas dokumentos.</w:t>
      </w:r>
    </w:p>
    <w:p w14:paraId="2B50B496" w14:textId="77777777" w:rsidR="00C83582" w:rsidRPr="00F57B40" w:rsidRDefault="00C83582" w:rsidP="00F57B40">
      <w:pPr>
        <w:spacing w:before="120"/>
        <w:rPr>
          <w:rFonts w:ascii="Cambria" w:eastAsia="Times New Roman" w:hAnsi="Cambria" w:cs="Times New Roman"/>
          <w:i/>
          <w:iCs/>
          <w:sz w:val="20"/>
          <w:szCs w:val="20"/>
        </w:rPr>
      </w:pPr>
      <w:r w:rsidRPr="00F57B40">
        <w:rPr>
          <w:rFonts w:ascii="Cambria" w:eastAsia="Times New Roman" w:hAnsi="Cambria" w:cs="Times New Roman"/>
          <w:i/>
          <w:iCs/>
          <w:sz w:val="20"/>
          <w:szCs w:val="20"/>
        </w:rPr>
        <w:t>14. Dzīvība ūdenī</w:t>
      </w:r>
    </w:p>
    <w:p w14:paraId="522C9843"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Baltijas jūrai kā daļēji noslēgtai jūrai ir raksturīga samērā lēna sāļā ūdens apmaiņa ar Ziemeļjūru. Pēdējās desmitgadēs sāļā ūdens apmaiņa samazinās, iespējams, klimata pārmaiņu ietekmē. Ūdens apmaiņas intensitāti starp Rīgas līci un Baltijas jūras centrālo daļu ietekmē upju notece, iztvaikošana un nokrišņu daudzums Rīgas jūras līcī, kā arī straumes jūras šaurumos. Savukārt lielā </w:t>
      </w:r>
      <w:proofErr w:type="spellStart"/>
      <w:r w:rsidRPr="004473C2">
        <w:rPr>
          <w:rFonts w:ascii="Cambria" w:eastAsia="Times New Roman" w:hAnsi="Cambria" w:cs="Times New Roman"/>
          <w:sz w:val="20"/>
          <w:szCs w:val="20"/>
        </w:rPr>
        <w:t>biogēno</w:t>
      </w:r>
      <w:proofErr w:type="spellEnd"/>
      <w:r w:rsidRPr="004473C2">
        <w:rPr>
          <w:rFonts w:ascii="Cambria" w:eastAsia="Times New Roman" w:hAnsi="Cambria" w:cs="Times New Roman"/>
          <w:sz w:val="20"/>
          <w:szCs w:val="20"/>
        </w:rPr>
        <w:t xml:space="preserve"> elementu pieplūde no upēm būtiski ietekmē eitrofikācijas procesu. 2016. gadā valdībā apstiprinātais plāns </w:t>
      </w:r>
      <w:r w:rsidRPr="00EE146B">
        <w:rPr>
          <w:rFonts w:ascii="Cambria" w:eastAsia="Times New Roman" w:hAnsi="Cambria" w:cs="Times New Roman"/>
          <w:i/>
          <w:iCs/>
          <w:sz w:val="20"/>
          <w:szCs w:val="20"/>
        </w:rPr>
        <w:t>"Pasākumu programma laba jūras vides stāvokļa panākšanai 2016.-2020.gadā"</w:t>
      </w:r>
      <w:r w:rsidRPr="004473C2">
        <w:rPr>
          <w:rFonts w:ascii="Cambria" w:eastAsia="Times New Roman" w:hAnsi="Cambria" w:cs="Times New Roman"/>
          <w:sz w:val="20"/>
          <w:szCs w:val="20"/>
        </w:rPr>
        <w:t xml:space="preserve"> ir priekšnosacījums laba jūras vides stāvokļa panākšanai un  saglabāšanai. </w:t>
      </w:r>
    </w:p>
    <w:p w14:paraId="13DA34E9"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Latvijas zvejniekiem pieejamie zvejas resursi komerciāli nozīmīgām sugām – mencai, brētliņai un reņģei, tiek noteikti ES līmenī, turklāt 2020. gads Latvijas zvejniekiem turpinās ar mencu zvejas aizliegumu dēļ krājuma būtiskas samazināšanās. Apzinoties, ka mencu specializētās zvejas aizliegums būs ilgstošs, 2021. gadā valdība nolēma izņemt to Latvijas zvejas flotes daļu, kas pārsniedz flotei pieejamās zvejas iespējas. </w:t>
      </w:r>
    </w:p>
    <w:p w14:paraId="352C77B5" w14:textId="77777777" w:rsidR="00C83582" w:rsidRPr="00EE146B" w:rsidRDefault="00C83582" w:rsidP="00EE146B">
      <w:pPr>
        <w:spacing w:before="120"/>
        <w:rPr>
          <w:rFonts w:ascii="Cambria" w:eastAsia="Times New Roman" w:hAnsi="Cambria" w:cs="Times New Roman"/>
          <w:i/>
          <w:iCs/>
          <w:sz w:val="20"/>
          <w:szCs w:val="20"/>
        </w:rPr>
      </w:pPr>
      <w:r w:rsidRPr="00EE146B">
        <w:rPr>
          <w:rFonts w:ascii="Cambria" w:eastAsia="Times New Roman" w:hAnsi="Cambria" w:cs="Times New Roman"/>
          <w:i/>
          <w:iCs/>
          <w:sz w:val="20"/>
          <w:szCs w:val="20"/>
        </w:rPr>
        <w:t xml:space="preserve">15. Dzīvība uz zemes </w:t>
      </w:r>
    </w:p>
    <w:p w14:paraId="05F922EA"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Latvijā ir liela bioloģiskā daudzveidība. Tās daudzveidīgajās ekosistēmās ietilpst meži, kas klāj aptuveni pusi valsts teritorijas, zālāji, piekrastes apgabali un kūdrāji. Latvija ir pārsniegusi 2020. gada </w:t>
      </w:r>
      <w:proofErr w:type="spellStart"/>
      <w:r w:rsidRPr="004473C2">
        <w:rPr>
          <w:rFonts w:ascii="Cambria" w:eastAsia="Times New Roman" w:hAnsi="Cambria" w:cs="Times New Roman"/>
          <w:sz w:val="20"/>
          <w:szCs w:val="20"/>
        </w:rPr>
        <w:t>Aiči</w:t>
      </w:r>
      <w:proofErr w:type="spellEnd"/>
      <w:r w:rsidRPr="004473C2">
        <w:rPr>
          <w:rFonts w:ascii="Cambria" w:eastAsia="Times New Roman" w:hAnsi="Cambria" w:cs="Times New Roman"/>
          <w:sz w:val="20"/>
          <w:szCs w:val="20"/>
        </w:rPr>
        <w:t xml:space="preserve"> mērķus </w:t>
      </w:r>
      <w:r w:rsidRPr="00EE146B">
        <w:rPr>
          <w:rFonts w:ascii="Cambria" w:eastAsia="Times New Roman" w:hAnsi="Cambria" w:cs="Times New Roman"/>
          <w:i/>
          <w:iCs/>
          <w:sz w:val="20"/>
          <w:szCs w:val="20"/>
        </w:rPr>
        <w:t>(</w:t>
      </w:r>
      <w:proofErr w:type="spellStart"/>
      <w:r w:rsidRPr="00EE146B">
        <w:rPr>
          <w:rFonts w:ascii="Cambria" w:eastAsia="Times New Roman" w:hAnsi="Cambria" w:cs="Times New Roman"/>
          <w:i/>
          <w:iCs/>
          <w:sz w:val="20"/>
          <w:szCs w:val="20"/>
        </w:rPr>
        <w:t>Aichi</w:t>
      </w:r>
      <w:proofErr w:type="spellEnd"/>
      <w:r w:rsidRPr="00EE146B">
        <w:rPr>
          <w:rFonts w:ascii="Cambria" w:eastAsia="Times New Roman" w:hAnsi="Cambria" w:cs="Times New Roman"/>
          <w:i/>
          <w:iCs/>
          <w:sz w:val="20"/>
          <w:szCs w:val="20"/>
        </w:rPr>
        <w:t xml:space="preserve"> </w:t>
      </w:r>
      <w:proofErr w:type="spellStart"/>
      <w:r w:rsidRPr="00EE146B">
        <w:rPr>
          <w:rFonts w:ascii="Cambria" w:eastAsia="Times New Roman" w:hAnsi="Cambria" w:cs="Times New Roman"/>
          <w:i/>
          <w:iCs/>
          <w:sz w:val="20"/>
          <w:szCs w:val="20"/>
        </w:rPr>
        <w:t>Biodiversity</w:t>
      </w:r>
      <w:proofErr w:type="spellEnd"/>
      <w:r w:rsidRPr="00EE146B">
        <w:rPr>
          <w:rFonts w:ascii="Cambria" w:eastAsia="Times New Roman" w:hAnsi="Cambria" w:cs="Times New Roman"/>
          <w:i/>
          <w:iCs/>
          <w:sz w:val="20"/>
          <w:szCs w:val="20"/>
        </w:rPr>
        <w:t xml:space="preserve"> </w:t>
      </w:r>
      <w:proofErr w:type="spellStart"/>
      <w:r w:rsidRPr="00EE146B">
        <w:rPr>
          <w:rFonts w:ascii="Cambria" w:eastAsia="Times New Roman" w:hAnsi="Cambria" w:cs="Times New Roman"/>
          <w:i/>
          <w:iCs/>
          <w:sz w:val="20"/>
          <w:szCs w:val="20"/>
        </w:rPr>
        <w:t>Targets</w:t>
      </w:r>
      <w:proofErr w:type="spellEnd"/>
      <w:r w:rsidRPr="00EE146B">
        <w:rPr>
          <w:rFonts w:ascii="Cambria" w:eastAsia="Times New Roman" w:hAnsi="Cambria" w:cs="Times New Roman"/>
          <w:i/>
          <w:iCs/>
          <w:sz w:val="20"/>
          <w:szCs w:val="20"/>
        </w:rPr>
        <w:t>)</w:t>
      </w:r>
      <w:r w:rsidRPr="004473C2">
        <w:rPr>
          <w:rFonts w:ascii="Cambria" w:eastAsia="Times New Roman" w:hAnsi="Cambria" w:cs="Times New Roman"/>
          <w:sz w:val="20"/>
          <w:szCs w:val="20"/>
        </w:rPr>
        <w:t xml:space="preserve"> attiecībā uz aizsargājamām teritorijām, jo uz vairāk nekā 16% tās jūras ūdeņu un vairāk nekā 18% tās sauszemes platības tiek attiecināts kāds no aizsardzības veidiem, tai skaitā, </w:t>
      </w:r>
      <w:proofErr w:type="spellStart"/>
      <w:r w:rsidRPr="00EE146B">
        <w:rPr>
          <w:rFonts w:ascii="Cambria" w:eastAsia="Times New Roman" w:hAnsi="Cambria" w:cs="Times New Roman"/>
          <w:i/>
          <w:iCs/>
          <w:sz w:val="20"/>
          <w:szCs w:val="20"/>
        </w:rPr>
        <w:t>Natura</w:t>
      </w:r>
      <w:proofErr w:type="spellEnd"/>
      <w:r w:rsidRPr="00EE146B">
        <w:rPr>
          <w:rFonts w:ascii="Cambria" w:eastAsia="Times New Roman" w:hAnsi="Cambria" w:cs="Times New Roman"/>
          <w:i/>
          <w:iCs/>
          <w:sz w:val="20"/>
          <w:szCs w:val="20"/>
        </w:rPr>
        <w:t xml:space="preserve"> 2000</w:t>
      </w:r>
      <w:r w:rsidRPr="004473C2">
        <w:rPr>
          <w:rFonts w:ascii="Cambria" w:eastAsia="Times New Roman" w:hAnsi="Cambria" w:cs="Times New Roman"/>
          <w:sz w:val="20"/>
          <w:szCs w:val="20"/>
        </w:rPr>
        <w:t xml:space="preserve"> tīklā Latvijā ir iekļautas 333 teritorijas, kas kopumā aizņem ap 12% no Latvijas sauszemes platības. </w:t>
      </w:r>
    </w:p>
    <w:p w14:paraId="41BD1B69"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2019.gadā Latvijas meži klāj 53% valsts teritorijas. Turklāt, mežu platības nepārtraukti turpina palielināties gan dabiskā ceļā, gan apmežojot neauglīgās un lauksaimniecībā neizmantojamās zemes. Lai nodrošinātu ilgtspējīgu meža resursa pārvaldību, regulāri tiek īstenotas meža monitoringa programmas, tiek noteikta gaisa piesārņojuma ietekme uz mežiem un meža kaitēkļu un slimību apzināšana. Tiek turpināta 2019.gadā uzsāktā meža bioloģiskas daudzveidības novērtēšana nacionālā meža monitoringa ietvaros, kā rezultātā tiks izveidota jauna meža bioloģiskās daudzveidības novērtēšanas sistēma.</w:t>
      </w:r>
    </w:p>
    <w:p w14:paraId="0ED17206"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2020.gadā Latvijas valdība ir atbalstījusi </w:t>
      </w:r>
      <w:r w:rsidRPr="00EE146B">
        <w:rPr>
          <w:rFonts w:ascii="Cambria" w:eastAsia="Times New Roman" w:hAnsi="Cambria" w:cs="Times New Roman"/>
          <w:i/>
          <w:iCs/>
          <w:sz w:val="20"/>
          <w:szCs w:val="20"/>
        </w:rPr>
        <w:t>ES Bioloģiskās daudzveidības stratēģiju 2030.gadam</w:t>
      </w:r>
      <w:r w:rsidRPr="004473C2">
        <w:rPr>
          <w:rFonts w:ascii="Cambria" w:eastAsia="Times New Roman" w:hAnsi="Cambria" w:cs="Times New Roman"/>
          <w:sz w:val="20"/>
          <w:szCs w:val="20"/>
        </w:rPr>
        <w:t xml:space="preserve"> un tās uzstādījumus bioloģiskās daudzveidības saglabāšanā un stāvokļa uzlabošanā.</w:t>
      </w:r>
    </w:p>
    <w:p w14:paraId="47AADBB5" w14:textId="77777777" w:rsidR="00C83582" w:rsidRPr="00EE146B" w:rsidRDefault="00C83582" w:rsidP="00EE146B">
      <w:pPr>
        <w:spacing w:before="120"/>
        <w:rPr>
          <w:rFonts w:ascii="Cambria" w:eastAsia="Times New Roman" w:hAnsi="Cambria" w:cs="Times New Roman"/>
          <w:i/>
          <w:iCs/>
          <w:sz w:val="20"/>
          <w:szCs w:val="20"/>
        </w:rPr>
      </w:pPr>
      <w:r w:rsidRPr="00EE146B">
        <w:rPr>
          <w:rFonts w:ascii="Cambria" w:eastAsia="Times New Roman" w:hAnsi="Cambria" w:cs="Times New Roman"/>
          <w:i/>
          <w:iCs/>
          <w:sz w:val="20"/>
          <w:szCs w:val="20"/>
        </w:rPr>
        <w:t xml:space="preserve">16. Miers, taisnīgums, laba pārvaldība </w:t>
      </w:r>
    </w:p>
    <w:p w14:paraId="00BB97CF" w14:textId="0681B199"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Labas pārvaldības jomā tiks īstenota 2020. gadā apstiprinātā administratīvi teritoriālā reforma</w:t>
      </w:r>
      <w:r w:rsidR="00D91862">
        <w:rPr>
          <w:rFonts w:ascii="Cambria" w:eastAsia="Times New Roman" w:hAnsi="Cambria" w:cs="Times New Roman"/>
          <w:sz w:val="20"/>
          <w:szCs w:val="20"/>
        </w:rPr>
        <w:t>.</w:t>
      </w:r>
      <w:r w:rsidRPr="004473C2">
        <w:rPr>
          <w:rFonts w:ascii="Cambria" w:eastAsia="Times New Roman" w:hAnsi="Cambria" w:cs="Times New Roman"/>
          <w:sz w:val="20"/>
          <w:szCs w:val="20"/>
        </w:rPr>
        <w:t xml:space="preserve"> </w:t>
      </w:r>
      <w:r w:rsidR="00D91862">
        <w:rPr>
          <w:rFonts w:ascii="Cambria" w:eastAsia="Times New Roman" w:hAnsi="Cambria" w:cs="Times New Roman"/>
          <w:sz w:val="20"/>
          <w:szCs w:val="20"/>
        </w:rPr>
        <w:t>V</w:t>
      </w:r>
      <w:r w:rsidRPr="004473C2">
        <w:rPr>
          <w:rFonts w:ascii="Cambria" w:eastAsia="Times New Roman" w:hAnsi="Cambria" w:cs="Times New Roman"/>
          <w:sz w:val="20"/>
          <w:szCs w:val="20"/>
        </w:rPr>
        <w:t xml:space="preserve">ienlaikus centrālajā valsts pārvaldē tiek mazināts ierēdņu skaits. 2021. gadā plānots pabeigt vienotā tiesību aktu projektu izstrādes un saskaņošanas portāla ieviešanu. </w:t>
      </w:r>
    </w:p>
    <w:p w14:paraId="37BB86A3"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lastRenderedPageBreak/>
        <w:t xml:space="preserve">Tiesiskuma stiprināšanai tiek pilnveidota vienota izmeklēšanas un tiesvedības procesu platforma (ar kompetences apmaiņas platformu ekonomisko noziegumu jomā), modernizēta procesuālo darbību fiksēšana, uzsākta tiesu ekspertīžu institūta reforma, </w:t>
      </w:r>
      <w:proofErr w:type="spellStart"/>
      <w:r w:rsidRPr="004473C2">
        <w:rPr>
          <w:rFonts w:ascii="Cambria" w:eastAsia="Times New Roman" w:hAnsi="Cambria" w:cs="Times New Roman"/>
          <w:sz w:val="20"/>
          <w:szCs w:val="20"/>
        </w:rPr>
        <w:t>efektivizējot</w:t>
      </w:r>
      <w:proofErr w:type="spellEnd"/>
      <w:r w:rsidRPr="004473C2">
        <w:rPr>
          <w:rFonts w:ascii="Cambria" w:eastAsia="Times New Roman" w:hAnsi="Cambria" w:cs="Times New Roman"/>
          <w:sz w:val="20"/>
          <w:szCs w:val="20"/>
        </w:rPr>
        <w:t xml:space="preserve"> procesus. Ieviešot specializētās tiesas, 2021. gada 31. martā darbu uzsāks Ekonomisko lietu tiesa, kas nodrošinās ātru, kvalitatīvu un efektīvu sarežģītu </w:t>
      </w:r>
      <w:proofErr w:type="spellStart"/>
      <w:r w:rsidRPr="004473C2">
        <w:rPr>
          <w:rFonts w:ascii="Cambria" w:eastAsia="Times New Roman" w:hAnsi="Cambria" w:cs="Times New Roman"/>
          <w:sz w:val="20"/>
          <w:szCs w:val="20"/>
        </w:rPr>
        <w:t>komercstrīdu</w:t>
      </w:r>
      <w:proofErr w:type="spellEnd"/>
      <w:r w:rsidRPr="004473C2">
        <w:rPr>
          <w:rFonts w:ascii="Cambria" w:eastAsia="Times New Roman" w:hAnsi="Cambria" w:cs="Times New Roman"/>
          <w:sz w:val="20"/>
          <w:szCs w:val="20"/>
        </w:rPr>
        <w:t>, ekonomisko un finanšu noziegumu un korupcijas lietu izskatīšanu.</w:t>
      </w:r>
    </w:p>
    <w:p w14:paraId="3028FC06" w14:textId="77777777" w:rsidR="00C83582" w:rsidRPr="004473C2" w:rsidRDefault="00C83582" w:rsidP="003B75BA">
      <w:pPr>
        <w:rPr>
          <w:rFonts w:ascii="Cambria" w:eastAsia="Times New Roman" w:hAnsi="Cambria" w:cs="Times New Roman"/>
          <w:sz w:val="20"/>
          <w:szCs w:val="20"/>
        </w:rPr>
      </w:pPr>
      <w:r w:rsidRPr="004473C2">
        <w:rPr>
          <w:rFonts w:ascii="Cambria" w:eastAsia="Times New Roman" w:hAnsi="Cambria" w:cs="Times New Roman"/>
          <w:sz w:val="20"/>
          <w:szCs w:val="20"/>
        </w:rPr>
        <w:t xml:space="preserve">2020. gadā Latvija kļuvusi par pirmo </w:t>
      </w:r>
      <w:proofErr w:type="spellStart"/>
      <w:r w:rsidRPr="00D91862">
        <w:rPr>
          <w:rFonts w:ascii="Cambria" w:eastAsia="Times New Roman" w:hAnsi="Cambria" w:cs="Times New Roman"/>
          <w:i/>
          <w:iCs/>
          <w:sz w:val="20"/>
          <w:szCs w:val="20"/>
        </w:rPr>
        <w:t>Moneyval</w:t>
      </w:r>
      <w:proofErr w:type="spellEnd"/>
      <w:r w:rsidRPr="004473C2">
        <w:rPr>
          <w:rFonts w:ascii="Cambria" w:eastAsia="Times New Roman" w:hAnsi="Cambria" w:cs="Times New Roman"/>
          <w:sz w:val="20"/>
          <w:szCs w:val="20"/>
        </w:rPr>
        <w:t xml:space="preserve"> dalībvalsti, kuras normatīvais regulējums atbilst visiem starptautiskajiem standartiem, Latvijas kredītreitings tika paaugstināts vēsturiski visaugstākajā līmenī. </w:t>
      </w:r>
    </w:p>
    <w:p w14:paraId="2F594B32" w14:textId="77777777" w:rsidR="00C83582" w:rsidRPr="00D91862" w:rsidRDefault="00C83582" w:rsidP="00D91862">
      <w:pPr>
        <w:spacing w:before="120"/>
        <w:rPr>
          <w:rFonts w:ascii="Cambria" w:eastAsia="Times New Roman" w:hAnsi="Cambria" w:cs="Times New Roman"/>
          <w:i/>
          <w:iCs/>
          <w:sz w:val="20"/>
          <w:szCs w:val="20"/>
        </w:rPr>
      </w:pPr>
      <w:r w:rsidRPr="00D91862">
        <w:rPr>
          <w:rFonts w:ascii="Cambria" w:eastAsia="Times New Roman" w:hAnsi="Cambria" w:cs="Times New Roman"/>
          <w:i/>
          <w:iCs/>
          <w:sz w:val="20"/>
          <w:szCs w:val="20"/>
        </w:rPr>
        <w:t xml:space="preserve">17. Sadarbība </w:t>
      </w:r>
    </w:p>
    <w:p w14:paraId="029CF965" w14:textId="6F90D782" w:rsidR="00B3767E" w:rsidRPr="00B3767E" w:rsidRDefault="00C83582" w:rsidP="003B75BA">
      <w:pPr>
        <w:sectPr w:rsidR="00B3767E" w:rsidRPr="00B3767E" w:rsidSect="00C83582">
          <w:type w:val="continuous"/>
          <w:pgSz w:w="11906" w:h="16838" w:code="9"/>
          <w:pgMar w:top="1134" w:right="1134" w:bottom="1134" w:left="1134" w:header="709" w:footer="709" w:gutter="0"/>
          <w:cols w:space="340"/>
          <w:titlePg/>
          <w:docGrid w:linePitch="360"/>
        </w:sectPr>
      </w:pPr>
      <w:r w:rsidRPr="004473C2">
        <w:rPr>
          <w:rFonts w:ascii="Cambria" w:eastAsia="Times New Roman" w:hAnsi="Cambria" w:cs="Times New Roman"/>
          <w:sz w:val="20"/>
          <w:szCs w:val="20"/>
        </w:rPr>
        <w:t xml:space="preserve">Latvija kā pasaules valsts ar augstiem attīstības rādītājiem sadarbojas ES līmenī un divpusējā partnerībā ar citām valstīm, lai virzītos uz ANO </w:t>
      </w:r>
      <w:r w:rsidR="001E2172">
        <w:rPr>
          <w:rFonts w:ascii="Cambria" w:eastAsia="Times New Roman" w:hAnsi="Cambria" w:cs="Times New Roman"/>
          <w:sz w:val="20"/>
          <w:szCs w:val="20"/>
        </w:rPr>
        <w:t>IAM</w:t>
      </w:r>
      <w:r w:rsidRPr="004473C2">
        <w:rPr>
          <w:rFonts w:ascii="Cambria" w:eastAsia="Times New Roman" w:hAnsi="Cambria" w:cs="Times New Roman"/>
          <w:sz w:val="20"/>
          <w:szCs w:val="20"/>
        </w:rPr>
        <w:t xml:space="preserve"> sasniegšanu.  Divpusējā attīstības sadarbībā Latvija īpaši atbalsta ES Austrumu partnerības un </w:t>
      </w:r>
      <w:proofErr w:type="spellStart"/>
      <w:r w:rsidRPr="004473C2">
        <w:rPr>
          <w:rFonts w:ascii="Cambria" w:eastAsia="Times New Roman" w:hAnsi="Cambria" w:cs="Times New Roman"/>
          <w:sz w:val="20"/>
          <w:szCs w:val="20"/>
        </w:rPr>
        <w:t>Centrālāzijas</w:t>
      </w:r>
      <w:proofErr w:type="spellEnd"/>
      <w:r w:rsidRPr="004473C2">
        <w:rPr>
          <w:rFonts w:ascii="Cambria" w:eastAsia="Times New Roman" w:hAnsi="Cambria" w:cs="Times New Roman"/>
          <w:sz w:val="20"/>
          <w:szCs w:val="20"/>
        </w:rPr>
        <w:t xml:space="preserve"> valstis, veicinot labu pārvaldību, dzimumu līdztiesību, klimata pārmaiņu</w:t>
      </w:r>
      <w:r w:rsidR="00D10764">
        <w:rPr>
          <w:rFonts w:ascii="Cambria" w:eastAsia="Times New Roman" w:hAnsi="Cambria" w:cs="Times New Roman"/>
          <w:sz w:val="20"/>
          <w:szCs w:val="20"/>
        </w:rPr>
        <w:t xml:space="preserve"> negatīvo</w:t>
      </w:r>
      <w:r w:rsidRPr="004473C2">
        <w:rPr>
          <w:rFonts w:ascii="Cambria" w:eastAsia="Times New Roman" w:hAnsi="Cambria" w:cs="Times New Roman"/>
          <w:sz w:val="20"/>
          <w:szCs w:val="20"/>
        </w:rPr>
        <w:t xml:space="preserve"> seku mazināšanu, kvalitatīvu izglītību un uzņēmējdarbības attīstību un </w:t>
      </w:r>
      <w:proofErr w:type="spellStart"/>
      <w:r w:rsidRPr="004473C2">
        <w:rPr>
          <w:rFonts w:ascii="Cambria" w:eastAsia="Times New Roman" w:hAnsi="Cambria" w:cs="Times New Roman"/>
          <w:sz w:val="20"/>
          <w:szCs w:val="20"/>
        </w:rPr>
        <w:t>digitalizāciju</w:t>
      </w:r>
      <w:proofErr w:type="spellEnd"/>
      <w:r w:rsidRPr="004473C2">
        <w:rPr>
          <w:rFonts w:ascii="Cambria" w:eastAsia="Times New Roman" w:hAnsi="Cambria" w:cs="Times New Roman"/>
          <w:sz w:val="20"/>
          <w:szCs w:val="20"/>
        </w:rPr>
        <w:t>, kā arī Latvija iestājas par sankcijām nopietnos cilvēktiesību pārkāpumu gadījumos. COVID-19 situācijas mazināšanai Latvija veikusi iemaksas ANO Humānās palīdzības koordinācijas biroja un Pasaules Veselības organizācijas Globālā humānās palīdzības plāna cīņai ar Covid-19 budžetā, kā arī nogādājusi dezinfekcijas līdzekļus vairākām valstīm.</w:t>
      </w:r>
      <w:r w:rsidR="00864D6B">
        <w:rPr>
          <w:rFonts w:ascii="Cambria" w:eastAsia="Times New Roman" w:hAnsi="Cambria" w:cs="Times New Roman"/>
          <w:sz w:val="20"/>
          <w:szCs w:val="20"/>
        </w:rPr>
        <w:t xml:space="preserve"> </w:t>
      </w:r>
      <w:r w:rsidR="00864D6B" w:rsidRPr="00427641">
        <w:rPr>
          <w:rFonts w:ascii="Cambria" w:hAnsi="Cambria"/>
          <w:sz w:val="20"/>
          <w:szCs w:val="20"/>
        </w:rPr>
        <w:t xml:space="preserve">Tāpat valsts prezidents Egils Levits kopā ar citiem </w:t>
      </w:r>
      <w:r w:rsidR="008477C3">
        <w:rPr>
          <w:rFonts w:ascii="Cambria" w:hAnsi="Cambria"/>
          <w:sz w:val="20"/>
          <w:szCs w:val="20"/>
        </w:rPr>
        <w:t>ANO</w:t>
      </w:r>
      <w:r w:rsidR="00864D6B" w:rsidRPr="00427641">
        <w:rPr>
          <w:rFonts w:ascii="Cambria" w:hAnsi="Cambria"/>
          <w:sz w:val="20"/>
          <w:szCs w:val="20"/>
        </w:rPr>
        <w:t xml:space="preserve"> Bioloģiskās daudzveidības samita dalībniekiem 2020. gada septembrī pievienojās Līderu solījumam dabai </w:t>
      </w:r>
      <w:r w:rsidR="00864D6B" w:rsidRPr="00864D6B">
        <w:rPr>
          <w:rFonts w:ascii="Cambria" w:hAnsi="Cambria"/>
          <w:i/>
          <w:iCs/>
          <w:sz w:val="20"/>
          <w:szCs w:val="20"/>
        </w:rPr>
        <w:t>(</w:t>
      </w:r>
      <w:proofErr w:type="spellStart"/>
      <w:r w:rsidR="00864D6B" w:rsidRPr="00864D6B">
        <w:rPr>
          <w:rFonts w:ascii="Cambria" w:hAnsi="Cambria"/>
          <w:i/>
          <w:iCs/>
          <w:sz w:val="20"/>
          <w:szCs w:val="20"/>
        </w:rPr>
        <w:t>Leaders</w:t>
      </w:r>
      <w:proofErr w:type="spellEnd"/>
      <w:r w:rsidR="00864D6B" w:rsidRPr="00864D6B">
        <w:rPr>
          <w:rFonts w:ascii="Cambria" w:hAnsi="Cambria"/>
          <w:i/>
          <w:iCs/>
          <w:sz w:val="20"/>
          <w:szCs w:val="20"/>
        </w:rPr>
        <w:t xml:space="preserve"> </w:t>
      </w:r>
      <w:proofErr w:type="spellStart"/>
      <w:r w:rsidR="00864D6B" w:rsidRPr="00864D6B">
        <w:rPr>
          <w:rFonts w:ascii="Cambria" w:hAnsi="Cambria"/>
          <w:i/>
          <w:iCs/>
          <w:sz w:val="20"/>
          <w:szCs w:val="20"/>
        </w:rPr>
        <w:t>Pledge</w:t>
      </w:r>
      <w:proofErr w:type="spellEnd"/>
      <w:r w:rsidR="00864D6B" w:rsidRPr="00864D6B">
        <w:rPr>
          <w:rFonts w:ascii="Cambria" w:hAnsi="Cambria"/>
          <w:i/>
          <w:iCs/>
          <w:sz w:val="20"/>
          <w:szCs w:val="20"/>
        </w:rPr>
        <w:t xml:space="preserve"> </w:t>
      </w:r>
      <w:proofErr w:type="spellStart"/>
      <w:r w:rsidR="00864D6B" w:rsidRPr="00864D6B">
        <w:rPr>
          <w:rFonts w:ascii="Cambria" w:hAnsi="Cambria"/>
          <w:i/>
          <w:iCs/>
          <w:sz w:val="20"/>
          <w:szCs w:val="20"/>
        </w:rPr>
        <w:t>for</w:t>
      </w:r>
      <w:proofErr w:type="spellEnd"/>
      <w:r w:rsidR="00864D6B" w:rsidRPr="00864D6B">
        <w:rPr>
          <w:rFonts w:ascii="Cambria" w:hAnsi="Cambria"/>
          <w:i/>
          <w:iCs/>
          <w:sz w:val="20"/>
          <w:szCs w:val="20"/>
        </w:rPr>
        <w:t xml:space="preserve"> Nature</w:t>
      </w:r>
      <w:r w:rsidR="00864D6B" w:rsidRPr="00864D6B">
        <w:rPr>
          <w:rStyle w:val="FootnoteReference"/>
          <w:rFonts w:ascii="Cambria" w:hAnsi="Cambria"/>
          <w:i/>
          <w:iCs/>
          <w:sz w:val="20"/>
          <w:szCs w:val="20"/>
        </w:rPr>
        <w:footnoteReference w:id="17"/>
      </w:r>
      <w:r w:rsidR="00864D6B" w:rsidRPr="00864D6B">
        <w:rPr>
          <w:rFonts w:ascii="Cambria" w:hAnsi="Cambria"/>
          <w:i/>
          <w:iCs/>
          <w:sz w:val="20"/>
          <w:szCs w:val="20"/>
        </w:rPr>
        <w:t>)</w:t>
      </w:r>
      <w:r w:rsidR="00864D6B" w:rsidRPr="00427641">
        <w:rPr>
          <w:rFonts w:ascii="Cambria" w:hAnsi="Cambria"/>
          <w:sz w:val="20"/>
          <w:szCs w:val="20"/>
        </w:rPr>
        <w:t>, lai līdz 2030. gadam novērstu bioloģiskās daudzveidības izzušanu un apvienotu rīcību dabas, klimata un cilvēku labā.</w:t>
      </w:r>
      <w:r w:rsidR="00B3767E">
        <w:br w:type="page"/>
      </w:r>
    </w:p>
    <w:p w14:paraId="29DF1562" w14:textId="1D42461B" w:rsidR="000953D8" w:rsidRPr="003229A0" w:rsidRDefault="00B90AC4" w:rsidP="00AE0348">
      <w:pPr>
        <w:rPr>
          <w:rFonts w:ascii="Cambria" w:hAnsi="Cambria"/>
          <w:b/>
          <w:bCs/>
          <w:sz w:val="20"/>
          <w:szCs w:val="20"/>
        </w:rPr>
      </w:pPr>
      <w:r w:rsidRPr="00412012">
        <w:rPr>
          <w:rFonts w:ascii="Cambria" w:hAnsi="Cambria"/>
          <w:noProof/>
          <w:highlight w:val="cyan"/>
        </w:rPr>
        <w:lastRenderedPageBreak/>
        <w:drawing>
          <wp:anchor distT="0" distB="0" distL="114300" distR="114300" simplePos="0" relativeHeight="251670528" behindDoc="1" locked="0" layoutInCell="1" allowOverlap="1" wp14:anchorId="12884BA2" wp14:editId="6A7810AC">
            <wp:simplePos x="0" y="0"/>
            <wp:positionH relativeFrom="page">
              <wp:posOffset>-15240</wp:posOffset>
            </wp:positionH>
            <wp:positionV relativeFrom="paragraph">
              <wp:posOffset>-734060</wp:posOffset>
            </wp:positionV>
            <wp:extent cx="7648575" cy="10674985"/>
            <wp:effectExtent l="0" t="0" r="9525" b="0"/>
            <wp:wrapNone/>
            <wp:docPr id="1" name="Picture 1" descr="A tall gl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jpg"/>
                    <pic:cNvPicPr/>
                  </pic:nvPicPr>
                  <pic:blipFill>
                    <a:blip r:embed="rId8">
                      <a:duotone>
                        <a:prstClr val="black"/>
                        <a:srgbClr val="00859B">
                          <a:tint val="45000"/>
                          <a:satMod val="400000"/>
                        </a:srgbClr>
                      </a:duotone>
                      <a:alphaModFix amt="70000"/>
                      <a:extLst>
                        <a:ext uri="{BEBA8EAE-BF5A-486C-A8C5-ECC9F3942E4B}">
                          <a14:imgProps xmlns:a14="http://schemas.microsoft.com/office/drawing/2010/main">
                            <a14:imgLayer r:embed="rId9">
                              <a14:imgEffect>
                                <a14:artisticCutout trans="69000" numberOfShades="3"/>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7648575" cy="10674985"/>
                    </a:xfrm>
                    <a:prstGeom prst="rect">
                      <a:avLst/>
                    </a:prstGeom>
                  </pic:spPr>
                </pic:pic>
              </a:graphicData>
            </a:graphic>
            <wp14:sizeRelH relativeFrom="page">
              <wp14:pctWidth>0</wp14:pctWidth>
            </wp14:sizeRelH>
            <wp14:sizeRelV relativeFrom="page">
              <wp14:pctHeight>0</wp14:pctHeight>
            </wp14:sizeRelV>
          </wp:anchor>
        </w:drawing>
      </w:r>
      <w:r w:rsidR="00BD107D">
        <w:rPr>
          <w:noProof/>
        </w:rPr>
        <mc:AlternateContent>
          <mc:Choice Requires="wps">
            <w:drawing>
              <wp:anchor distT="0" distB="0" distL="114300" distR="114300" simplePos="0" relativeHeight="251666432" behindDoc="0" locked="0" layoutInCell="1" allowOverlap="1" wp14:anchorId="20F6D850" wp14:editId="436A09BE">
                <wp:simplePos x="0" y="0"/>
                <wp:positionH relativeFrom="margin">
                  <wp:align>left</wp:align>
                </wp:positionH>
                <wp:positionV relativeFrom="paragraph">
                  <wp:posOffset>7785735</wp:posOffset>
                </wp:positionV>
                <wp:extent cx="4505325" cy="1447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05325" cy="1447800"/>
                        </a:xfrm>
                        <a:prstGeom prst="rect">
                          <a:avLst/>
                        </a:prstGeom>
                        <a:noFill/>
                        <a:ln w="6350">
                          <a:noFill/>
                        </a:ln>
                      </wps:spPr>
                      <wps:txbx>
                        <w:txbxContent>
                          <w:p w14:paraId="3D622ED2"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#Eiropas semestris</w:t>
                            </w:r>
                          </w:p>
                          <w:p w14:paraId="7AAAFE3C"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#Latvijas nacionālā reformu programma</w:t>
                            </w:r>
                          </w:p>
                          <w:p w14:paraId="0CE83CBC"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#progress</w:t>
                            </w:r>
                          </w:p>
                          <w:p w14:paraId="446EB25E"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#ES Padomes rekomendācijas</w:t>
                            </w:r>
                          </w:p>
                          <w:p w14:paraId="65BD9138" w14:textId="77777777" w:rsidR="00D1342C" w:rsidRPr="00B90AC4" w:rsidRDefault="00D1342C" w:rsidP="00385BB9">
                            <w:pPr>
                              <w:jc w:val="left"/>
                              <w:rPr>
                                <w:b/>
                                <w:bCs/>
                                <w:color w:val="FFFFFF" w:themeColor="background1"/>
                                <w:sz w:val="36"/>
                                <w:szCs w:val="36"/>
                              </w:rPr>
                            </w:pPr>
                            <w:r w:rsidRPr="00B90AC4">
                              <w:rPr>
                                <w:rFonts w:ascii="Cambria" w:hAnsi="Cambria"/>
                                <w:b/>
                                <w:bCs/>
                                <w:color w:val="FFFFFF" w:themeColor="background1"/>
                                <w:sz w:val="36"/>
                                <w:szCs w:val="36"/>
                              </w:rPr>
                              <w:t>#Eiropa 2020 stratēģija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D850" id="Text Box 13" o:spid="_x0000_s1030" type="#_x0000_t202" style="position:absolute;left:0;text-align:left;margin-left:0;margin-top:613.05pt;width:354.75pt;height:11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RnMgIAAFs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" filled="f" stroked="f" strokeweight=".5pt">
                <v:textbox>
                  <w:txbxContent>
                    <w:p w14:paraId="3D622ED2"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#Eiropas semestris</w:t>
                      </w:r>
                    </w:p>
                    <w:p w14:paraId="7AAAFE3C"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#Latvijas nacionālā reformu programma</w:t>
                      </w:r>
                    </w:p>
                    <w:p w14:paraId="0CE83CBC"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#progress</w:t>
                      </w:r>
                    </w:p>
                    <w:p w14:paraId="446EB25E" w14:textId="77777777" w:rsidR="00D1342C" w:rsidRPr="00B90AC4" w:rsidRDefault="00D1342C" w:rsidP="00385BB9">
                      <w:pPr>
                        <w:jc w:val="left"/>
                        <w:rPr>
                          <w:rFonts w:ascii="Cambria" w:hAnsi="Cambria"/>
                          <w:b/>
                          <w:bCs/>
                          <w:color w:val="FFFFFF" w:themeColor="background1"/>
                          <w:sz w:val="36"/>
                          <w:szCs w:val="36"/>
                        </w:rPr>
                      </w:pPr>
                      <w:r w:rsidRPr="00B90AC4">
                        <w:rPr>
                          <w:rFonts w:ascii="Cambria" w:hAnsi="Cambria"/>
                          <w:b/>
                          <w:bCs/>
                          <w:color w:val="FFFFFF" w:themeColor="background1"/>
                          <w:sz w:val="36"/>
                          <w:szCs w:val="36"/>
                        </w:rPr>
                        <w:t>#ES Padomes rekomendācijas</w:t>
                      </w:r>
                    </w:p>
                    <w:p w14:paraId="65BD9138" w14:textId="77777777" w:rsidR="00D1342C" w:rsidRPr="00B90AC4" w:rsidRDefault="00D1342C" w:rsidP="00385BB9">
                      <w:pPr>
                        <w:jc w:val="left"/>
                        <w:rPr>
                          <w:b/>
                          <w:bCs/>
                          <w:color w:val="FFFFFF" w:themeColor="background1"/>
                          <w:sz w:val="36"/>
                          <w:szCs w:val="36"/>
                        </w:rPr>
                      </w:pPr>
                      <w:r w:rsidRPr="00B90AC4">
                        <w:rPr>
                          <w:rFonts w:ascii="Cambria" w:hAnsi="Cambria"/>
                          <w:b/>
                          <w:bCs/>
                          <w:color w:val="FFFFFF" w:themeColor="background1"/>
                          <w:sz w:val="36"/>
                          <w:szCs w:val="36"/>
                        </w:rPr>
                        <w:t>#Eiropa 2020 stratēģija</w:t>
                      </w:r>
                    </w:p>
                  </w:txbxContent>
                </v:textbox>
                <w10:wrap anchorx="margin"/>
              </v:shape>
            </w:pict>
          </mc:Fallback>
        </mc:AlternateContent>
      </w:r>
    </w:p>
    <w:sectPr w:rsidR="000953D8" w:rsidRPr="003229A0" w:rsidSect="002B0A46">
      <w:footerReference w:type="default" r:id="rId15"/>
      <w:type w:val="continuous"/>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73966" w14:textId="77777777" w:rsidR="00B565E6" w:rsidRDefault="00B565E6" w:rsidP="00B2007A">
      <w:r>
        <w:separator/>
      </w:r>
    </w:p>
  </w:endnote>
  <w:endnote w:type="continuationSeparator" w:id="0">
    <w:p w14:paraId="5BDB5C09" w14:textId="77777777" w:rsidR="00B565E6" w:rsidRDefault="00B565E6" w:rsidP="00B20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Bold">
    <w:altName w:val="Arial"/>
    <w:charset w:val="00"/>
    <w:family w:val="swiss"/>
    <w:pitch w:val="default"/>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ndara">
    <w:panose1 w:val="020E0502030303020204"/>
    <w:charset w:val="BA"/>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728674"/>
      <w:docPartObj>
        <w:docPartGallery w:val="Page Numbers (Bottom of Page)"/>
        <w:docPartUnique/>
      </w:docPartObj>
    </w:sdtPr>
    <w:sdtEndPr>
      <w:rPr>
        <w:noProof/>
      </w:rPr>
    </w:sdtEndPr>
    <w:sdtContent>
      <w:p w14:paraId="48D0F140" w14:textId="06618E3A" w:rsidR="00D1342C" w:rsidRDefault="00D134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45A9" w14:textId="42BA7CE8" w:rsidR="00D1342C" w:rsidRDefault="00D1342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61FA" w14:textId="01810F0E" w:rsidR="00D1342C" w:rsidRDefault="00D1342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684F" w14:textId="77777777" w:rsidR="00B565E6" w:rsidRDefault="00B565E6" w:rsidP="00B2007A">
      <w:r>
        <w:separator/>
      </w:r>
    </w:p>
  </w:footnote>
  <w:footnote w:type="continuationSeparator" w:id="0">
    <w:p w14:paraId="08D7DDF2" w14:textId="77777777" w:rsidR="00B565E6" w:rsidRDefault="00B565E6" w:rsidP="00B2007A">
      <w:r>
        <w:continuationSeparator/>
      </w:r>
    </w:p>
  </w:footnote>
  <w:footnote w:id="1">
    <w:p w14:paraId="352A0BA1" w14:textId="1C48A395" w:rsidR="00D1342C" w:rsidRPr="002D6363" w:rsidRDefault="00D1342C" w:rsidP="002B0A46">
      <w:pPr>
        <w:pStyle w:val="FootnoteText"/>
        <w:spacing w:after="0"/>
        <w:ind w:left="142" w:hanging="142"/>
        <w:jc w:val="both"/>
        <w:rPr>
          <w:sz w:val="16"/>
          <w:szCs w:val="16"/>
        </w:rPr>
      </w:pPr>
      <w:r w:rsidRPr="002D6363">
        <w:rPr>
          <w:rStyle w:val="FootnoteReference"/>
          <w:sz w:val="16"/>
          <w:szCs w:val="16"/>
        </w:rPr>
        <w:footnoteRef/>
      </w:r>
      <w:r w:rsidRPr="002D6363">
        <w:rPr>
          <w:sz w:val="16"/>
          <w:szCs w:val="16"/>
        </w:rPr>
        <w:tab/>
      </w:r>
      <w:r w:rsidRPr="002D6363">
        <w:rPr>
          <w:i/>
          <w:sz w:val="16"/>
          <w:szCs w:val="16"/>
        </w:rPr>
        <w:t>Latvijas nacionālā reformu programma Eiropa 2020 stratēģijas īstenošanai</w:t>
      </w:r>
      <w:r w:rsidRPr="002D6363">
        <w:rPr>
          <w:sz w:val="16"/>
          <w:szCs w:val="16"/>
        </w:rPr>
        <w:t xml:space="preserve"> vienlaicīgi ar </w:t>
      </w:r>
      <w:r w:rsidRPr="002D6363">
        <w:rPr>
          <w:i/>
          <w:sz w:val="16"/>
          <w:szCs w:val="16"/>
        </w:rPr>
        <w:t>Latvijas Konverģences programmu 2011.-2014. gadam</w:t>
      </w:r>
      <w:r w:rsidRPr="002D6363">
        <w:rPr>
          <w:sz w:val="16"/>
          <w:szCs w:val="16"/>
        </w:rPr>
        <w:t xml:space="preserve"> tika apstiprinātas MK 2011. gada 26. aprīlī un iesniegtas EK 2011. gada 29. aprīlī.</w:t>
      </w:r>
    </w:p>
  </w:footnote>
  <w:footnote w:id="2">
    <w:p w14:paraId="011E4C6C" w14:textId="77777777" w:rsidR="00D1342C" w:rsidRPr="008C779A" w:rsidRDefault="00D1342C" w:rsidP="008C779A">
      <w:pPr>
        <w:pStyle w:val="FootnoteText"/>
        <w:spacing w:after="0"/>
        <w:rPr>
          <w:sz w:val="16"/>
          <w:szCs w:val="16"/>
        </w:rPr>
      </w:pPr>
      <w:r w:rsidRPr="008C779A">
        <w:rPr>
          <w:rStyle w:val="FootnoteReference"/>
          <w:sz w:val="16"/>
          <w:szCs w:val="16"/>
        </w:rPr>
        <w:footnoteRef/>
      </w:r>
      <w:r w:rsidRPr="008C779A">
        <w:rPr>
          <w:rFonts w:eastAsia="Segoe UI" w:cs="Segoe UI"/>
          <w:color w:val="000000" w:themeColor="text1"/>
          <w:sz w:val="16"/>
          <w:szCs w:val="16"/>
        </w:rPr>
        <w:t xml:space="preserve"> https://www.mk.gov.lv/lv/jaunums/mk-apstiprina-strategiju-latvijai-covid-19-krizes-radito-seku-mazinasanai</w:t>
      </w:r>
    </w:p>
  </w:footnote>
  <w:footnote w:id="3">
    <w:p w14:paraId="026670ED" w14:textId="77777777" w:rsidR="00D1342C" w:rsidRPr="008C779A" w:rsidRDefault="00D1342C" w:rsidP="008C779A">
      <w:pPr>
        <w:pStyle w:val="FootnoteText"/>
        <w:spacing w:after="0"/>
        <w:rPr>
          <w:sz w:val="16"/>
          <w:szCs w:val="16"/>
        </w:rPr>
      </w:pPr>
      <w:r w:rsidRPr="008C779A">
        <w:rPr>
          <w:rStyle w:val="FootnoteReference"/>
          <w:sz w:val="16"/>
          <w:szCs w:val="16"/>
        </w:rPr>
        <w:footnoteRef/>
      </w:r>
      <w:r w:rsidRPr="008C779A">
        <w:rPr>
          <w:sz w:val="16"/>
          <w:szCs w:val="16"/>
        </w:rPr>
        <w:t xml:space="preserve"> Apstiprinātas MK 11.02.2021.</w:t>
      </w:r>
    </w:p>
  </w:footnote>
  <w:footnote w:id="4">
    <w:p w14:paraId="5DF355D8" w14:textId="77777777" w:rsidR="00D1342C" w:rsidRDefault="00D1342C" w:rsidP="004F0B89">
      <w:pPr>
        <w:pStyle w:val="FootnoteText"/>
        <w:spacing w:after="0"/>
        <w:jc w:val="both"/>
      </w:pPr>
      <w:r>
        <w:rPr>
          <w:rStyle w:val="FootnoteReference"/>
        </w:rPr>
        <w:footnoteRef/>
      </w:r>
      <w:r>
        <w:t xml:space="preserve"> </w:t>
      </w:r>
      <w:r w:rsidRPr="00F2061C">
        <w:rPr>
          <w:sz w:val="16"/>
          <w:szCs w:val="16"/>
        </w:rPr>
        <w:t xml:space="preserve">Eiropas Komisijas 2016.gada 14.septembra paziņojums Eiropas Parlamentam, Padomei, Eiropas Ekonomikas un Sociālo Lietu Komitejai un Reģionu Komitejai “Konkurētspējīga digitālā vienotā tirgus savienojamība. Virzība uz Eiropas Gigabitu sabiedrību”, pieejams šeit: </w:t>
      </w:r>
      <w:hyperlink r:id="rId1" w:history="1">
        <w:r w:rsidRPr="00F2061C">
          <w:rPr>
            <w:rStyle w:val="Hyperlink"/>
            <w:sz w:val="16"/>
            <w:szCs w:val="16"/>
          </w:rPr>
          <w:t>https://eur-lex.europa.eu/legal-content/LV/TXT/?uri=CELEX%3A52016DC0587</w:t>
        </w:r>
      </w:hyperlink>
      <w:r w:rsidRPr="00F2061C">
        <w:rPr>
          <w:sz w:val="16"/>
          <w:szCs w:val="16"/>
        </w:rPr>
        <w:t>.</w:t>
      </w:r>
    </w:p>
  </w:footnote>
  <w:footnote w:id="5">
    <w:p w14:paraId="706756AE" w14:textId="77777777" w:rsidR="00D1342C" w:rsidRPr="00F2061C" w:rsidRDefault="00D1342C" w:rsidP="004F0B89">
      <w:pPr>
        <w:pStyle w:val="FootnoteText"/>
        <w:jc w:val="both"/>
        <w:rPr>
          <w:sz w:val="16"/>
          <w:szCs w:val="16"/>
        </w:rPr>
      </w:pPr>
      <w:r w:rsidRPr="00F2061C">
        <w:rPr>
          <w:rStyle w:val="FootnoteReference"/>
          <w:sz w:val="16"/>
          <w:szCs w:val="16"/>
        </w:rPr>
        <w:footnoteRef/>
      </w:r>
      <w:r w:rsidRPr="00F2061C">
        <w:rPr>
          <w:sz w:val="16"/>
          <w:szCs w:val="16"/>
        </w:rPr>
        <w:t xml:space="preserve"> Rādītājs (1) atkarīgs no izvēlētā scenārija. (2) atkarīgs no pieejamā finansējuma, kas tiks apstiprināts atbilstoši Darbības programmai Latvijai 2021. – 2027. gadam, kā arī Atveseļošanās un noturības mehānisma plānā. (3) Aprēķinā nav ietverts Eiropas infrastruktūras savienošanas instrumenta (</w:t>
      </w:r>
      <w:r w:rsidRPr="00F2061C">
        <w:rPr>
          <w:sz w:val="16"/>
          <w:szCs w:val="16"/>
        </w:rPr>
        <w:t>The Connecting Europe Facility) investīciju rezultāti, ko tieši administrē Eiropas Komisija.</w:t>
      </w:r>
    </w:p>
  </w:footnote>
  <w:footnote w:id="6">
    <w:p w14:paraId="3E26F35C" w14:textId="2057991B" w:rsidR="00D1342C" w:rsidRPr="00F2771C" w:rsidRDefault="00D1342C" w:rsidP="00F2771C">
      <w:pPr>
        <w:pStyle w:val="FootnoteText"/>
        <w:spacing w:after="0"/>
        <w:ind w:left="142" w:hanging="142"/>
        <w:contextualSpacing/>
        <w:rPr>
          <w:sz w:val="16"/>
          <w:szCs w:val="16"/>
        </w:rPr>
      </w:pPr>
      <w:r w:rsidRPr="00D96017">
        <w:rPr>
          <w:rStyle w:val="FootnoteReference"/>
          <w:sz w:val="16"/>
          <w:szCs w:val="16"/>
        </w:rPr>
        <w:footnoteRef/>
      </w:r>
      <w:r w:rsidRPr="00D96017">
        <w:rPr>
          <w:sz w:val="16"/>
          <w:szCs w:val="16"/>
        </w:rPr>
        <w:tab/>
      </w:r>
      <w:r w:rsidRPr="00F2771C">
        <w:rPr>
          <w:rFonts w:eastAsia="Times New Roman"/>
          <w:sz w:val="16"/>
          <w:szCs w:val="16"/>
        </w:rPr>
        <w:t>Pabalstu un pensiju minimālie apmēri vai to sliekšņi noteikti, pamatojoties uz metodiski pamatotiem un sociālekonomiskai realitātei atbilstošiem kritērijiem, t.i., procentuālā apmērā no mājsaimniecību rīcībā esošās ienākumu mediānas uz vienu ekvivalento patērētāju (turpmāk – ienākumu mediāna), kuras aprēķinā izmantota ekvivalences skala 1</w:t>
      </w:r>
      <w:r>
        <w:rPr>
          <w:rFonts w:eastAsia="Times New Roman"/>
          <w:sz w:val="16"/>
          <w:szCs w:val="16"/>
        </w:rPr>
        <w:t>;</w:t>
      </w:r>
      <w:r w:rsidRPr="00F2771C">
        <w:rPr>
          <w:rFonts w:eastAsia="Times New Roman"/>
          <w:sz w:val="16"/>
          <w:szCs w:val="16"/>
        </w:rPr>
        <w:t xml:space="preserve"> 0</w:t>
      </w:r>
      <w:r>
        <w:rPr>
          <w:rFonts w:eastAsia="Times New Roman"/>
          <w:sz w:val="16"/>
          <w:szCs w:val="16"/>
        </w:rPr>
        <w:t>,</w:t>
      </w:r>
      <w:r w:rsidRPr="00F2771C">
        <w:rPr>
          <w:rFonts w:eastAsia="Times New Roman"/>
          <w:sz w:val="16"/>
          <w:szCs w:val="16"/>
        </w:rPr>
        <w:t>7</w:t>
      </w:r>
      <w:r>
        <w:rPr>
          <w:rFonts w:eastAsia="Times New Roman"/>
          <w:sz w:val="16"/>
          <w:szCs w:val="16"/>
        </w:rPr>
        <w:t>;</w:t>
      </w:r>
      <w:r w:rsidRPr="00F2771C">
        <w:rPr>
          <w:rFonts w:eastAsia="Times New Roman"/>
          <w:sz w:val="16"/>
          <w:szCs w:val="16"/>
        </w:rPr>
        <w:t xml:space="preserve"> 0</w:t>
      </w:r>
      <w:r>
        <w:rPr>
          <w:rFonts w:eastAsia="Times New Roman"/>
          <w:sz w:val="16"/>
          <w:szCs w:val="16"/>
        </w:rPr>
        <w:t>,</w:t>
      </w:r>
      <w:r w:rsidRPr="00F2771C">
        <w:rPr>
          <w:rFonts w:eastAsia="Times New Roman"/>
          <w:sz w:val="16"/>
          <w:szCs w:val="16"/>
        </w:rPr>
        <w:t>7.</w:t>
      </w:r>
    </w:p>
  </w:footnote>
  <w:footnote w:id="7">
    <w:p w14:paraId="2E2173D5" w14:textId="77777777" w:rsidR="002A3304" w:rsidRPr="00D81105" w:rsidRDefault="002A3304" w:rsidP="002A3304">
      <w:pPr>
        <w:pStyle w:val="FootnoteText"/>
        <w:spacing w:after="0"/>
        <w:rPr>
          <w:sz w:val="16"/>
          <w:szCs w:val="16"/>
        </w:rPr>
      </w:pPr>
      <w:r w:rsidRPr="00D81105">
        <w:rPr>
          <w:rStyle w:val="FootnoteReference"/>
          <w:sz w:val="16"/>
          <w:szCs w:val="16"/>
        </w:rPr>
        <w:footnoteRef/>
      </w:r>
      <w:r w:rsidRPr="00D81105">
        <w:rPr>
          <w:sz w:val="16"/>
          <w:szCs w:val="16"/>
        </w:rPr>
        <w:t xml:space="preserve"> </w:t>
      </w:r>
      <w:hyperlink r:id="rId2" w:history="1">
        <w:r w:rsidRPr="00D81105">
          <w:rPr>
            <w:rStyle w:val="Hyperlink"/>
            <w:sz w:val="16"/>
            <w:szCs w:val="16"/>
          </w:rPr>
          <w:t>https://www.varam.gov.lv/lv/eiropas-digitalie-inovaciju-centri</w:t>
        </w:r>
      </w:hyperlink>
      <w:r w:rsidRPr="00D81105">
        <w:rPr>
          <w:sz w:val="16"/>
          <w:szCs w:val="16"/>
        </w:rPr>
        <w:t xml:space="preserve"> </w:t>
      </w:r>
    </w:p>
  </w:footnote>
  <w:footnote w:id="8">
    <w:p w14:paraId="546570B8" w14:textId="70DCE705" w:rsidR="002A3304" w:rsidRPr="00D81105" w:rsidRDefault="002A3304" w:rsidP="002A3304">
      <w:pPr>
        <w:outlineLvl w:val="3"/>
        <w:rPr>
          <w:rFonts w:ascii="Cambria" w:eastAsia="Times New Roman" w:hAnsi="Cambria" w:cs="Times New Roman"/>
          <w:color w:val="222222"/>
          <w:sz w:val="16"/>
          <w:szCs w:val="16"/>
          <w:lang w:eastAsia="en-GB"/>
        </w:rPr>
      </w:pPr>
      <w:r w:rsidRPr="00D81105">
        <w:rPr>
          <w:rStyle w:val="FootnoteReference"/>
          <w:rFonts w:ascii="Cambria" w:hAnsi="Cambria" w:cs="Times New Roman"/>
          <w:sz w:val="16"/>
          <w:szCs w:val="16"/>
        </w:rPr>
        <w:footnoteRef/>
      </w:r>
      <w:r w:rsidRPr="00D81105">
        <w:rPr>
          <w:rFonts w:ascii="Cambria" w:hAnsi="Cambria" w:cs="Times New Roman"/>
          <w:sz w:val="16"/>
          <w:szCs w:val="16"/>
        </w:rPr>
        <w:t xml:space="preserve"> </w:t>
      </w:r>
      <w:r w:rsidRPr="00D81105">
        <w:rPr>
          <w:rFonts w:ascii="Cambria" w:hAnsi="Cambria"/>
          <w:sz w:val="16"/>
          <w:szCs w:val="16"/>
        </w:rPr>
        <w:t>Plašāka informācija par EDIC tīklu atrodama Eiropas Komisijas mājas lapā:</w:t>
      </w:r>
      <w:r w:rsidRPr="00D81105">
        <w:rPr>
          <w:rFonts w:ascii="Cambria" w:eastAsia="Times New Roman" w:hAnsi="Cambria" w:cs="Times New Roman"/>
          <w:sz w:val="16"/>
          <w:szCs w:val="16"/>
          <w:lang w:eastAsia="en-GB"/>
        </w:rPr>
        <w:t xml:space="preserve"> </w:t>
      </w:r>
      <w:hyperlink r:id="rId3" w:history="1">
        <w:r w:rsidRPr="00D81105">
          <w:rPr>
            <w:rStyle w:val="Hyperlink"/>
            <w:rFonts w:ascii="Cambria" w:eastAsia="Times New Roman" w:hAnsi="Cambria" w:cs="Times New Roman"/>
            <w:sz w:val="16"/>
            <w:szCs w:val="16"/>
            <w:lang w:eastAsia="en-GB"/>
          </w:rPr>
          <w:t>https://ec.europa.eu/digital-single-market/en/european-digital-innovation-hubs-digital-europe-programme-0</w:t>
        </w:r>
      </w:hyperlink>
      <w:r w:rsidRPr="00D81105">
        <w:rPr>
          <w:rFonts w:ascii="Cambria" w:eastAsia="Times New Roman" w:hAnsi="Cambria" w:cs="Times New Roman"/>
          <w:color w:val="222222"/>
          <w:sz w:val="16"/>
          <w:szCs w:val="16"/>
          <w:lang w:eastAsia="en-GB"/>
        </w:rPr>
        <w:t xml:space="preserve"> </w:t>
      </w:r>
    </w:p>
  </w:footnote>
  <w:footnote w:id="9">
    <w:p w14:paraId="5B48BB88" w14:textId="357AF80C" w:rsidR="00D1342C" w:rsidRPr="00D81105" w:rsidRDefault="00D1342C" w:rsidP="00457491">
      <w:pPr>
        <w:pStyle w:val="FootnoteText"/>
        <w:rPr>
          <w:sz w:val="16"/>
          <w:szCs w:val="16"/>
        </w:rPr>
      </w:pPr>
      <w:r w:rsidRPr="00D81105">
        <w:rPr>
          <w:rStyle w:val="FootnoteReference"/>
          <w:sz w:val="16"/>
          <w:szCs w:val="16"/>
        </w:rPr>
        <w:footnoteRef/>
      </w:r>
      <w:r w:rsidRPr="00D81105">
        <w:rPr>
          <w:sz w:val="16"/>
          <w:szCs w:val="16"/>
        </w:rPr>
        <w:t xml:space="preserve">  5.4.2.1/16/I/001 “Priekšnosacījumu izveide labākai bioloģiskās daudzveidības saglabāšanai un ekosistēmu aizsardzībai Latvijā”.</w:t>
      </w:r>
    </w:p>
  </w:footnote>
  <w:footnote w:id="10">
    <w:p w14:paraId="6E7DCEE5" w14:textId="6C98FB85" w:rsidR="00D1342C" w:rsidRPr="006F51C2" w:rsidRDefault="00D1342C">
      <w:pPr>
        <w:pStyle w:val="FootnoteText"/>
        <w:rPr>
          <w:sz w:val="16"/>
          <w:szCs w:val="16"/>
        </w:rPr>
      </w:pPr>
      <w:r w:rsidRPr="006F51C2">
        <w:rPr>
          <w:rStyle w:val="FootnoteReference"/>
          <w:sz w:val="16"/>
          <w:szCs w:val="16"/>
        </w:rPr>
        <w:footnoteRef/>
      </w:r>
      <w:r w:rsidRPr="006F51C2">
        <w:rPr>
          <w:sz w:val="16"/>
          <w:szCs w:val="16"/>
        </w:rPr>
        <w:t xml:space="preserve"> </w:t>
      </w:r>
      <w:hyperlink r:id="rId4" w:history="1">
        <w:r w:rsidRPr="006F51C2">
          <w:rPr>
            <w:rStyle w:val="Hyperlink"/>
            <w:rFonts w:eastAsia="Times New Roman" w:cs="Arial"/>
            <w:sz w:val="16"/>
            <w:szCs w:val="16"/>
            <w:lang w:eastAsia="lv-LV"/>
          </w:rPr>
          <w:t>https://data.gov.lv/dati/lv/dataset/patiesie-labuma-guveji</w:t>
        </w:r>
      </w:hyperlink>
      <w:r w:rsidRPr="006F51C2">
        <w:rPr>
          <w:rStyle w:val="Hyperlink"/>
          <w:rFonts w:eastAsia="Times New Roman" w:cs="Arial"/>
          <w:color w:val="auto"/>
          <w:sz w:val="16"/>
          <w:szCs w:val="16"/>
          <w:u w:val="none"/>
          <w:lang w:eastAsia="lv-LV"/>
        </w:rPr>
        <w:t xml:space="preserve">   </w:t>
      </w:r>
    </w:p>
  </w:footnote>
  <w:footnote w:id="11">
    <w:p w14:paraId="73D1732A" w14:textId="77777777" w:rsidR="00D1342C" w:rsidRPr="006F51C2" w:rsidRDefault="00D1342C" w:rsidP="00F4552E">
      <w:pPr>
        <w:pStyle w:val="FootnoteText"/>
        <w:spacing w:after="0"/>
        <w:jc w:val="both"/>
        <w:rPr>
          <w:sz w:val="16"/>
          <w:szCs w:val="16"/>
        </w:rPr>
      </w:pPr>
      <w:r w:rsidRPr="006F51C2">
        <w:rPr>
          <w:rStyle w:val="FootnoteReference"/>
          <w:sz w:val="16"/>
          <w:szCs w:val="16"/>
        </w:rPr>
        <w:footnoteRef/>
      </w:r>
      <w:r w:rsidRPr="006F51C2">
        <w:rPr>
          <w:sz w:val="16"/>
          <w:szCs w:val="16"/>
        </w:rPr>
        <w:t xml:space="preserve"> Eiropas Padomes </w:t>
      </w:r>
      <w:r w:rsidRPr="006F51C2">
        <w:rPr>
          <w:i/>
          <w:iCs/>
          <w:sz w:val="16"/>
          <w:szCs w:val="16"/>
        </w:rPr>
        <w:t>Moneyval</w:t>
      </w:r>
      <w:r w:rsidRPr="006F51C2">
        <w:rPr>
          <w:sz w:val="16"/>
          <w:szCs w:val="16"/>
        </w:rPr>
        <w:t xml:space="preserve"> ekspertu komisija no 2017. gada 30. oktobra līdz 10. novembrim veica Latvijas NILLTPFN sistēmas tehniskās atbilstības FATF 40 rekomendācijām novērtējumu un NILLTPFN sistēmas efektivitātes novērtējumu. 2018. gada jūlijā </w:t>
      </w:r>
      <w:r w:rsidRPr="006F51C2">
        <w:rPr>
          <w:i/>
          <w:iCs/>
          <w:sz w:val="16"/>
          <w:szCs w:val="16"/>
        </w:rPr>
        <w:t>Moneyval</w:t>
      </w:r>
      <w:r w:rsidRPr="006F51C2">
        <w:rPr>
          <w:sz w:val="16"/>
          <w:szCs w:val="16"/>
        </w:rPr>
        <w:t xml:space="preserve"> 56. plenārsēdē tika pieņemts 5. kārtas ziņojums par Latviju, ar ko Latvijai tika piemērota </w:t>
      </w:r>
      <w:r w:rsidRPr="006F51C2">
        <w:rPr>
          <w:i/>
          <w:iCs/>
          <w:sz w:val="16"/>
          <w:szCs w:val="16"/>
        </w:rPr>
        <w:t>Moneyval</w:t>
      </w:r>
      <w:r w:rsidRPr="006F51C2">
        <w:rPr>
          <w:sz w:val="16"/>
          <w:szCs w:val="16"/>
        </w:rPr>
        <w:t xml:space="preserve"> pastiprinātā uzraudzība, kas nozīmēja, ka Latvijai bija jāveic būtiski uzlabojumi NILLTPF novēršanas sistēmas sakārtošanā saskaņā ar </w:t>
      </w:r>
      <w:r w:rsidRPr="006F51C2">
        <w:rPr>
          <w:i/>
          <w:iCs/>
          <w:sz w:val="16"/>
          <w:szCs w:val="16"/>
        </w:rPr>
        <w:t>Moneyval</w:t>
      </w:r>
      <w:r w:rsidRPr="006F51C2">
        <w:rPr>
          <w:sz w:val="16"/>
          <w:szCs w:val="16"/>
        </w:rPr>
        <w:t xml:space="preserve"> ekspertu rekomendācijām.  </w:t>
      </w:r>
    </w:p>
  </w:footnote>
  <w:footnote w:id="12">
    <w:p w14:paraId="453C007A" w14:textId="77777777" w:rsidR="00D1342C" w:rsidRPr="006F51C2" w:rsidRDefault="00D1342C" w:rsidP="00F4552E">
      <w:pPr>
        <w:pStyle w:val="Default"/>
        <w:jc w:val="both"/>
        <w:rPr>
          <w:rFonts w:ascii="Cambria" w:hAnsi="Cambria"/>
          <w:color w:val="auto"/>
          <w:sz w:val="16"/>
          <w:szCs w:val="16"/>
        </w:rPr>
      </w:pPr>
      <w:r w:rsidRPr="006F51C2">
        <w:rPr>
          <w:rStyle w:val="FootnoteReference"/>
          <w:rFonts w:ascii="Cambria" w:hAnsi="Cambria"/>
          <w:sz w:val="16"/>
          <w:szCs w:val="16"/>
        </w:rPr>
        <w:footnoteRef/>
      </w:r>
      <w:r w:rsidRPr="006F51C2">
        <w:rPr>
          <w:rFonts w:ascii="Cambria" w:hAnsi="Cambria"/>
          <w:sz w:val="16"/>
          <w:szCs w:val="16"/>
        </w:rPr>
        <w:t xml:space="preserve"> </w:t>
      </w:r>
      <w:r w:rsidRPr="006F51C2">
        <w:rPr>
          <w:rFonts w:ascii="Cambria" w:hAnsi="Cambria"/>
          <w:color w:val="auto"/>
          <w:sz w:val="16"/>
          <w:szCs w:val="16"/>
        </w:rPr>
        <w:t xml:space="preserve">Lietojumprogramma </w:t>
      </w:r>
      <w:r w:rsidRPr="006F51C2">
        <w:rPr>
          <w:rFonts w:ascii="Cambria" w:hAnsi="Cambria"/>
          <w:i/>
          <w:iCs/>
          <w:color w:val="auto"/>
          <w:sz w:val="16"/>
          <w:szCs w:val="16"/>
        </w:rPr>
        <w:t>goAML</w:t>
      </w:r>
      <w:r w:rsidRPr="006F51C2">
        <w:rPr>
          <w:rFonts w:ascii="Cambria" w:hAnsi="Cambria"/>
          <w:color w:val="auto"/>
          <w:sz w:val="16"/>
          <w:szCs w:val="16"/>
        </w:rPr>
        <w:t xml:space="preserve"> ir pilnībā integrēts programmatūras risinājums, kas īpaši izstrādāts finanšu izlūkošanas dienestu darbam, nodrošinot datu vākšanas, apstrādes, analīzes, dokumentu pārvaldības, darbplūsmas un statistikas funkciju. Tā nodrošina informācijas apmaiņu starp </w:t>
      </w:r>
      <w:r w:rsidRPr="006F51C2">
        <w:rPr>
          <w:rFonts w:ascii="Cambria" w:hAnsi="Cambria"/>
          <w:color w:val="auto"/>
          <w:sz w:val="16"/>
          <w:szCs w:val="16"/>
          <w:shd w:val="clear" w:color="auto" w:fill="FFFFFF"/>
        </w:rPr>
        <w:t>Noziedzīgi iegūtu līdzekļu legalizācijas un terorisma un proliferācijas finansēšanas novēršanas likuma subjek</w:t>
      </w:r>
      <w:r w:rsidRPr="006F51C2">
        <w:rPr>
          <w:rFonts w:ascii="Cambria" w:hAnsi="Cambria"/>
          <w:color w:val="auto"/>
          <w:sz w:val="16"/>
          <w:szCs w:val="16"/>
        </w:rPr>
        <w:t xml:space="preserve">tiem un citām iesaistītajām institūcijām, kā arī ir ziņojumu plūsmas pārvaldības un padziļinātas analīzes rīks. </w:t>
      </w:r>
    </w:p>
  </w:footnote>
  <w:footnote w:id="13">
    <w:p w14:paraId="29EB29A7" w14:textId="77777777" w:rsidR="00D1342C" w:rsidRPr="006F51C2" w:rsidRDefault="00D1342C" w:rsidP="00F4552E">
      <w:pPr>
        <w:pStyle w:val="FootnoteText"/>
        <w:spacing w:after="0"/>
        <w:jc w:val="both"/>
        <w:rPr>
          <w:sz w:val="16"/>
          <w:szCs w:val="16"/>
        </w:rPr>
      </w:pPr>
      <w:r w:rsidRPr="006F51C2">
        <w:rPr>
          <w:rStyle w:val="FootnoteReference"/>
          <w:sz w:val="16"/>
          <w:szCs w:val="16"/>
        </w:rPr>
        <w:footnoteRef/>
      </w:r>
      <w:r w:rsidRPr="006F51C2">
        <w:rPr>
          <w:sz w:val="16"/>
          <w:szCs w:val="16"/>
        </w:rPr>
        <w:t xml:space="preserve"> 2019. gada 17. decembrī neparastu darījumu ziņojumus aizstāja prasība iesniegt sliekšņa deklarācijas.</w:t>
      </w:r>
    </w:p>
  </w:footnote>
  <w:footnote w:id="14">
    <w:p w14:paraId="3DA9C3A2" w14:textId="77777777" w:rsidR="00D1342C" w:rsidRPr="006F51C2" w:rsidRDefault="00D1342C" w:rsidP="00BB535E">
      <w:pPr>
        <w:pStyle w:val="FootnoteText"/>
        <w:spacing w:after="0"/>
        <w:jc w:val="both"/>
        <w:rPr>
          <w:sz w:val="16"/>
          <w:szCs w:val="16"/>
        </w:rPr>
      </w:pPr>
      <w:r w:rsidRPr="006F51C2">
        <w:rPr>
          <w:rStyle w:val="FootnoteReference"/>
          <w:sz w:val="16"/>
          <w:szCs w:val="16"/>
        </w:rPr>
        <w:footnoteRef/>
      </w:r>
      <w:r w:rsidRPr="006F51C2">
        <w:rPr>
          <w:sz w:val="16"/>
          <w:szCs w:val="16"/>
        </w:rPr>
        <w:t xml:space="preserve"> Finanšu izlūkošanas dienests papildus arī sagatavojis 237 riska informācijas ziņojumus tiesībaizsardzības iestādēm, 119 spontānos ziņojumos un 645 atbildes ārvalstu finanšu izlūkošanas dienestiem.</w:t>
      </w:r>
    </w:p>
  </w:footnote>
  <w:footnote w:id="15">
    <w:p w14:paraId="34C30122" w14:textId="77777777" w:rsidR="00D1342C" w:rsidRPr="006F51C2" w:rsidRDefault="00D1342C" w:rsidP="00F4552E">
      <w:pPr>
        <w:pStyle w:val="FootnoteText"/>
        <w:spacing w:after="0"/>
        <w:rPr>
          <w:sz w:val="16"/>
          <w:szCs w:val="16"/>
        </w:rPr>
      </w:pPr>
      <w:r w:rsidRPr="006F51C2">
        <w:rPr>
          <w:rStyle w:val="FootnoteReference"/>
          <w:sz w:val="16"/>
          <w:szCs w:val="16"/>
        </w:rPr>
        <w:footnoteRef/>
      </w:r>
      <w:r w:rsidRPr="006F51C2">
        <w:rPr>
          <w:sz w:val="16"/>
          <w:szCs w:val="16"/>
        </w:rPr>
        <w:t xml:space="preserve"> Metodoloģiskais materiāls “Noziedzīgi iegūtu līdzekļu legalizācijas tipoloģijas un pazīmes”. Pieejams: </w:t>
      </w:r>
      <w:hyperlink r:id="rId5" w:history="1">
        <w:r w:rsidRPr="006F51C2">
          <w:rPr>
            <w:rStyle w:val="Hyperlink"/>
            <w:sz w:val="16"/>
            <w:szCs w:val="16"/>
          </w:rPr>
          <w:t>https://www.fid.gov.lv/uploads/files/Dokumenti/Vadl%C4%ABnijas%2C%20rekomend%C4%81cijas/FID_Tipologiju_materials_2020.pdf</w:t>
        </w:r>
      </w:hyperlink>
      <w:r w:rsidRPr="006F51C2">
        <w:rPr>
          <w:sz w:val="16"/>
          <w:szCs w:val="16"/>
        </w:rPr>
        <w:t xml:space="preserve"> </w:t>
      </w:r>
    </w:p>
  </w:footnote>
  <w:footnote w:id="16">
    <w:p w14:paraId="67B40761" w14:textId="670CE6C7" w:rsidR="00D1342C" w:rsidRPr="006F51C2" w:rsidRDefault="00D1342C" w:rsidP="00A87B91">
      <w:pPr>
        <w:pStyle w:val="FootnoteText"/>
        <w:spacing w:after="0"/>
        <w:ind w:left="142" w:hanging="142"/>
        <w:jc w:val="both"/>
        <w:rPr>
          <w:rFonts w:cstheme="majorHAnsi"/>
          <w:sz w:val="16"/>
          <w:szCs w:val="16"/>
        </w:rPr>
      </w:pPr>
      <w:r w:rsidRPr="006F51C2">
        <w:rPr>
          <w:rStyle w:val="FootnoteReference"/>
          <w:rFonts w:cstheme="majorHAnsi"/>
          <w:sz w:val="16"/>
          <w:szCs w:val="16"/>
        </w:rPr>
        <w:footnoteRef/>
      </w:r>
      <w:r w:rsidRPr="006F51C2">
        <w:rPr>
          <w:rFonts w:cstheme="majorHAnsi"/>
          <w:sz w:val="16"/>
          <w:szCs w:val="16"/>
        </w:rPr>
        <w:tab/>
        <w:t xml:space="preserve">Eiropa 2020 stratēģijas mērķos attiecībā uz nabadzības līmeņa mazināšanu tiek izmantoti trīs rādītāji: nabadzības riska indekss (%) un/vai materiālā </w:t>
      </w:r>
      <w:r w:rsidRPr="006F51C2">
        <w:rPr>
          <w:rFonts w:cstheme="majorHAnsi"/>
          <w:sz w:val="16"/>
          <w:szCs w:val="16"/>
        </w:rPr>
        <w:t>nenodrošinātība un/vai zemas darba intensitātes mājsaimniecībās dzīvojošo personu skaits (tūkst.).</w:t>
      </w:r>
    </w:p>
  </w:footnote>
  <w:footnote w:id="17">
    <w:p w14:paraId="4C618436" w14:textId="77777777" w:rsidR="00D1342C" w:rsidRPr="006F51C2" w:rsidRDefault="00D1342C" w:rsidP="00864D6B">
      <w:pPr>
        <w:pStyle w:val="xmsofootnotetext"/>
        <w:spacing w:after="120"/>
        <w:rPr>
          <w:rFonts w:ascii="Cambria" w:hAnsi="Cambria"/>
          <w:sz w:val="16"/>
          <w:szCs w:val="16"/>
        </w:rPr>
      </w:pPr>
      <w:r w:rsidRPr="006F51C2">
        <w:rPr>
          <w:rStyle w:val="FootnoteReference"/>
          <w:rFonts w:ascii="Cambria" w:hAnsi="Cambria"/>
          <w:sz w:val="16"/>
          <w:szCs w:val="16"/>
        </w:rPr>
        <w:footnoteRef/>
      </w:r>
      <w:r w:rsidRPr="006F51C2">
        <w:rPr>
          <w:rFonts w:ascii="Cambria" w:hAnsi="Cambria"/>
          <w:sz w:val="16"/>
          <w:szCs w:val="16"/>
        </w:rPr>
        <w:t xml:space="preserve"> </w:t>
      </w:r>
      <w:hyperlink r:id="rId6" w:history="1">
        <w:r w:rsidRPr="006F51C2">
          <w:rPr>
            <w:rStyle w:val="Hyperlink"/>
            <w:rFonts w:ascii="Cambria" w:hAnsi="Cambria"/>
            <w:sz w:val="16"/>
            <w:szCs w:val="16"/>
          </w:rPr>
          <w:t>https://www.leaderspledgefornature.org/</w:t>
        </w:r>
      </w:hyperlink>
      <w:r w:rsidRPr="006F51C2">
        <w:rPr>
          <w:rFonts w:ascii="Cambria" w:hAnsi="Cambria"/>
          <w:color w:val="000000"/>
          <w:sz w:val="16"/>
          <w:szCs w:val="16"/>
        </w:rPr>
        <w:t> </w:t>
      </w:r>
    </w:p>
    <w:p w14:paraId="5419E59B" w14:textId="77777777" w:rsidR="00D1342C" w:rsidRDefault="00D1342C" w:rsidP="00864D6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20AFB"/>
    <w:multiLevelType w:val="hybridMultilevel"/>
    <w:tmpl w:val="BC1893F0"/>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36A39F9"/>
    <w:multiLevelType w:val="hybridMultilevel"/>
    <w:tmpl w:val="7AAA6A06"/>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4364DD8"/>
    <w:multiLevelType w:val="hybridMultilevel"/>
    <w:tmpl w:val="26B2CDD2"/>
    <w:lvl w:ilvl="0" w:tplc="BD8C356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946A4"/>
    <w:multiLevelType w:val="hybridMultilevel"/>
    <w:tmpl w:val="8E12B98A"/>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09430FFF"/>
    <w:multiLevelType w:val="hybridMultilevel"/>
    <w:tmpl w:val="4E72F3A0"/>
    <w:lvl w:ilvl="0" w:tplc="FF58958A">
      <w:start w:val="4"/>
      <w:numFmt w:val="bullet"/>
      <w:lvlText w:val="-"/>
      <w:lvlJc w:val="left"/>
      <w:pPr>
        <w:ind w:left="720" w:hanging="360"/>
      </w:pPr>
      <w:rPr>
        <w:rFonts w:ascii="Calibri Light" w:eastAsiaTheme="minorHAnsi" w:hAnsi="Calibri Light" w:cs="Calibri Light"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58365A"/>
    <w:multiLevelType w:val="hybridMultilevel"/>
    <w:tmpl w:val="1F2C216E"/>
    <w:lvl w:ilvl="0" w:tplc="59DA6CCA">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FD2169"/>
    <w:multiLevelType w:val="hybridMultilevel"/>
    <w:tmpl w:val="E69A3D7C"/>
    <w:lvl w:ilvl="0" w:tplc="22B2565C">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0D952EB"/>
    <w:multiLevelType w:val="hybridMultilevel"/>
    <w:tmpl w:val="3CC25E74"/>
    <w:lvl w:ilvl="0" w:tplc="2EA034A0">
      <w:start w:val="2020"/>
      <w:numFmt w:val="bullet"/>
      <w:lvlText w:val="-"/>
      <w:lvlJc w:val="left"/>
      <w:pPr>
        <w:ind w:left="420" w:hanging="360"/>
      </w:pPr>
      <w:rPr>
        <w:rFonts w:ascii="Times New Roman" w:eastAsia="Calibr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8" w15:restartNumberingAfterBreak="0">
    <w:nsid w:val="22572940"/>
    <w:multiLevelType w:val="hybridMultilevel"/>
    <w:tmpl w:val="C1B6FF02"/>
    <w:lvl w:ilvl="0" w:tplc="22B2565C">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5DE6887"/>
    <w:multiLevelType w:val="hybridMultilevel"/>
    <w:tmpl w:val="C1B848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26391911"/>
    <w:multiLevelType w:val="hybridMultilevel"/>
    <w:tmpl w:val="D6808DBE"/>
    <w:lvl w:ilvl="0" w:tplc="F18E5502">
      <w:start w:val="1"/>
      <w:numFmt w:val="bullet"/>
      <w:lvlText w:val="–"/>
      <w:lvlJc w:val="left"/>
      <w:pPr>
        <w:ind w:left="720" w:hanging="360"/>
      </w:pPr>
      <w:rPr>
        <w:rFonts w:ascii="Arial Narrow" w:hAnsi="Arial Narrow" w:hint="default"/>
      </w:rPr>
    </w:lvl>
    <w:lvl w:ilvl="1" w:tplc="2BFA61F0">
      <w:numFmt w:val="bullet"/>
      <w:lvlText w:val="-"/>
      <w:lvlJc w:val="left"/>
      <w:pPr>
        <w:ind w:left="1440" w:hanging="360"/>
      </w:pPr>
      <w:rPr>
        <w:rFonts w:ascii="Calibri Light" w:eastAsiaTheme="minorHAnsi" w:hAnsi="Calibri Light" w:cs="Calibri Light"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36F633F"/>
    <w:multiLevelType w:val="hybridMultilevel"/>
    <w:tmpl w:val="6BFC0A80"/>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6C26F13"/>
    <w:multiLevelType w:val="hybridMultilevel"/>
    <w:tmpl w:val="0010C14E"/>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6CD1480"/>
    <w:multiLevelType w:val="hybridMultilevel"/>
    <w:tmpl w:val="6FCEB634"/>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78809A1"/>
    <w:multiLevelType w:val="hybridMultilevel"/>
    <w:tmpl w:val="34E0F79A"/>
    <w:lvl w:ilvl="0" w:tplc="94F619D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549530B"/>
    <w:multiLevelType w:val="hybridMultilevel"/>
    <w:tmpl w:val="3A7C1D94"/>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5BE5FBA"/>
    <w:multiLevelType w:val="hybridMultilevel"/>
    <w:tmpl w:val="3C18D45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6C40195"/>
    <w:multiLevelType w:val="hybridMultilevel"/>
    <w:tmpl w:val="67E2CEE8"/>
    <w:lvl w:ilvl="0" w:tplc="22B2565C">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CF17D84"/>
    <w:multiLevelType w:val="hybridMultilevel"/>
    <w:tmpl w:val="E7F402E6"/>
    <w:lvl w:ilvl="0" w:tplc="811A20F4">
      <w:start w:val="1"/>
      <w:numFmt w:val="decimal"/>
      <w:lvlText w:val="%1)"/>
      <w:lvlJc w:val="left"/>
      <w:pPr>
        <w:ind w:left="1080" w:hanging="360"/>
      </w:pPr>
      <w:rPr>
        <w:rFonts w:hint="default"/>
        <w:b w:val="0"/>
        <w:bCs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52EF65D0"/>
    <w:multiLevelType w:val="hybridMultilevel"/>
    <w:tmpl w:val="38FA24B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5A467D12"/>
    <w:multiLevelType w:val="hybridMultilevel"/>
    <w:tmpl w:val="F3FEEA90"/>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5AB775F6"/>
    <w:multiLevelType w:val="hybridMultilevel"/>
    <w:tmpl w:val="4456EAA2"/>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D8632D8"/>
    <w:multiLevelType w:val="hybridMultilevel"/>
    <w:tmpl w:val="8F6A735A"/>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5FAF1426"/>
    <w:multiLevelType w:val="hybridMultilevel"/>
    <w:tmpl w:val="51327F1A"/>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6070065D"/>
    <w:multiLevelType w:val="hybridMultilevel"/>
    <w:tmpl w:val="82882A4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6B2D7047"/>
    <w:multiLevelType w:val="hybridMultilevel"/>
    <w:tmpl w:val="521E9C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0CB6BDB"/>
    <w:multiLevelType w:val="hybridMultilevel"/>
    <w:tmpl w:val="0DFE2F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19B16F1"/>
    <w:multiLevelType w:val="hybridMultilevel"/>
    <w:tmpl w:val="6A92BCB2"/>
    <w:lvl w:ilvl="0" w:tplc="C3040A00">
      <w:start w:val="2"/>
      <w:numFmt w:val="bullet"/>
      <w:lvlText w:val="-"/>
      <w:lvlJc w:val="left"/>
      <w:pPr>
        <w:ind w:left="1140" w:hanging="360"/>
      </w:pPr>
      <w:rPr>
        <w:rFonts w:ascii="Times New Roman" w:eastAsiaTheme="minorHAnsi"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28" w15:restartNumberingAfterBreak="0">
    <w:nsid w:val="754E0AE4"/>
    <w:multiLevelType w:val="hybridMultilevel"/>
    <w:tmpl w:val="FA96D8CE"/>
    <w:lvl w:ilvl="0" w:tplc="538C9EE2">
      <w:start w:val="1"/>
      <w:numFmt w:val="bullet"/>
      <w:lvlText w:val="­"/>
      <w:lvlJc w:val="left"/>
      <w:pPr>
        <w:ind w:left="360" w:hanging="360"/>
      </w:pPr>
      <w:rPr>
        <w:rFonts w:ascii="Courier New" w:hAnsi="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75C01568"/>
    <w:multiLevelType w:val="hybridMultilevel"/>
    <w:tmpl w:val="1EEE1584"/>
    <w:lvl w:ilvl="0" w:tplc="180AA82C">
      <w:start w:val="202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5C272FF"/>
    <w:multiLevelType w:val="hybridMultilevel"/>
    <w:tmpl w:val="C2C0C61E"/>
    <w:lvl w:ilvl="0" w:tplc="BD8C3560">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7ABA0474"/>
    <w:multiLevelType w:val="hybridMultilevel"/>
    <w:tmpl w:val="28103892"/>
    <w:lvl w:ilvl="0" w:tplc="22B2565C">
      <w:start w:val="1"/>
      <w:numFmt w:val="bullet"/>
      <w:lvlText w:val="−"/>
      <w:lvlJc w:val="left"/>
      <w:pPr>
        <w:ind w:left="261" w:hanging="360"/>
      </w:pPr>
      <w:rPr>
        <w:rFonts w:ascii="Times New Roman" w:hAnsi="Times New Roman" w:cs="Times New Roman" w:hint="default"/>
      </w:rPr>
    </w:lvl>
    <w:lvl w:ilvl="1" w:tplc="04260003" w:tentative="1">
      <w:start w:val="1"/>
      <w:numFmt w:val="bullet"/>
      <w:lvlText w:val="o"/>
      <w:lvlJc w:val="left"/>
      <w:pPr>
        <w:ind w:left="501" w:hanging="360"/>
      </w:pPr>
      <w:rPr>
        <w:rFonts w:ascii="Courier New" w:hAnsi="Courier New" w:cs="Courier New" w:hint="default"/>
      </w:rPr>
    </w:lvl>
    <w:lvl w:ilvl="2" w:tplc="04260005" w:tentative="1">
      <w:start w:val="1"/>
      <w:numFmt w:val="bullet"/>
      <w:lvlText w:val=""/>
      <w:lvlJc w:val="left"/>
      <w:pPr>
        <w:ind w:left="1221" w:hanging="360"/>
      </w:pPr>
      <w:rPr>
        <w:rFonts w:ascii="Wingdings" w:hAnsi="Wingdings" w:hint="default"/>
      </w:rPr>
    </w:lvl>
    <w:lvl w:ilvl="3" w:tplc="04260001" w:tentative="1">
      <w:start w:val="1"/>
      <w:numFmt w:val="bullet"/>
      <w:lvlText w:val=""/>
      <w:lvlJc w:val="left"/>
      <w:pPr>
        <w:ind w:left="1941" w:hanging="360"/>
      </w:pPr>
      <w:rPr>
        <w:rFonts w:ascii="Symbol" w:hAnsi="Symbol" w:hint="default"/>
      </w:rPr>
    </w:lvl>
    <w:lvl w:ilvl="4" w:tplc="04260003" w:tentative="1">
      <w:start w:val="1"/>
      <w:numFmt w:val="bullet"/>
      <w:lvlText w:val="o"/>
      <w:lvlJc w:val="left"/>
      <w:pPr>
        <w:ind w:left="2661" w:hanging="360"/>
      </w:pPr>
      <w:rPr>
        <w:rFonts w:ascii="Courier New" w:hAnsi="Courier New" w:cs="Courier New" w:hint="default"/>
      </w:rPr>
    </w:lvl>
    <w:lvl w:ilvl="5" w:tplc="04260005" w:tentative="1">
      <w:start w:val="1"/>
      <w:numFmt w:val="bullet"/>
      <w:lvlText w:val=""/>
      <w:lvlJc w:val="left"/>
      <w:pPr>
        <w:ind w:left="3381" w:hanging="360"/>
      </w:pPr>
      <w:rPr>
        <w:rFonts w:ascii="Wingdings" w:hAnsi="Wingdings" w:hint="default"/>
      </w:rPr>
    </w:lvl>
    <w:lvl w:ilvl="6" w:tplc="04260001" w:tentative="1">
      <w:start w:val="1"/>
      <w:numFmt w:val="bullet"/>
      <w:lvlText w:val=""/>
      <w:lvlJc w:val="left"/>
      <w:pPr>
        <w:ind w:left="4101" w:hanging="360"/>
      </w:pPr>
      <w:rPr>
        <w:rFonts w:ascii="Symbol" w:hAnsi="Symbol" w:hint="default"/>
      </w:rPr>
    </w:lvl>
    <w:lvl w:ilvl="7" w:tplc="04260003" w:tentative="1">
      <w:start w:val="1"/>
      <w:numFmt w:val="bullet"/>
      <w:lvlText w:val="o"/>
      <w:lvlJc w:val="left"/>
      <w:pPr>
        <w:ind w:left="4821" w:hanging="360"/>
      </w:pPr>
      <w:rPr>
        <w:rFonts w:ascii="Courier New" w:hAnsi="Courier New" w:cs="Courier New" w:hint="default"/>
      </w:rPr>
    </w:lvl>
    <w:lvl w:ilvl="8" w:tplc="04260005" w:tentative="1">
      <w:start w:val="1"/>
      <w:numFmt w:val="bullet"/>
      <w:lvlText w:val=""/>
      <w:lvlJc w:val="left"/>
      <w:pPr>
        <w:ind w:left="5541" w:hanging="360"/>
      </w:pPr>
      <w:rPr>
        <w:rFonts w:ascii="Wingdings" w:hAnsi="Wingdings" w:hint="default"/>
      </w:rPr>
    </w:lvl>
  </w:abstractNum>
  <w:abstractNum w:abstractNumId="32" w15:restartNumberingAfterBreak="0">
    <w:nsid w:val="7AC226C2"/>
    <w:multiLevelType w:val="hybridMultilevel"/>
    <w:tmpl w:val="1E449484"/>
    <w:lvl w:ilvl="0" w:tplc="C3040A00">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C867096"/>
    <w:multiLevelType w:val="hybridMultilevel"/>
    <w:tmpl w:val="D9DC8B0C"/>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CA813EA"/>
    <w:multiLevelType w:val="hybridMultilevel"/>
    <w:tmpl w:val="B784BE70"/>
    <w:lvl w:ilvl="0" w:tplc="F18E5502">
      <w:start w:val="1"/>
      <w:numFmt w:val="bullet"/>
      <w:lvlText w:val="–"/>
      <w:lvlJc w:val="left"/>
      <w:pPr>
        <w:ind w:left="720" w:hanging="360"/>
      </w:pPr>
      <w:rPr>
        <w:rFonts w:ascii="Arial Narrow" w:hAnsi="Arial Narro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14"/>
  </w:num>
  <w:num w:numId="4">
    <w:abstractNumId w:val="8"/>
  </w:num>
  <w:num w:numId="5">
    <w:abstractNumId w:val="6"/>
  </w:num>
  <w:num w:numId="6">
    <w:abstractNumId w:val="25"/>
  </w:num>
  <w:num w:numId="7">
    <w:abstractNumId w:val="18"/>
  </w:num>
  <w:num w:numId="8">
    <w:abstractNumId w:val="28"/>
  </w:num>
  <w:num w:numId="9">
    <w:abstractNumId w:val="7"/>
  </w:num>
  <w:num w:numId="10">
    <w:abstractNumId w:val="29"/>
  </w:num>
  <w:num w:numId="11">
    <w:abstractNumId w:val="27"/>
  </w:num>
  <w:num w:numId="12">
    <w:abstractNumId w:val="32"/>
  </w:num>
  <w:num w:numId="13">
    <w:abstractNumId w:val="23"/>
  </w:num>
  <w:num w:numId="14">
    <w:abstractNumId w:val="22"/>
  </w:num>
  <w:num w:numId="15">
    <w:abstractNumId w:val="0"/>
  </w:num>
  <w:num w:numId="16">
    <w:abstractNumId w:val="30"/>
  </w:num>
  <w:num w:numId="17">
    <w:abstractNumId w:val="2"/>
  </w:num>
  <w:num w:numId="18">
    <w:abstractNumId w:val="1"/>
  </w:num>
  <w:num w:numId="19">
    <w:abstractNumId w:val="20"/>
  </w:num>
  <w:num w:numId="20">
    <w:abstractNumId w:val="3"/>
  </w:num>
  <w:num w:numId="21">
    <w:abstractNumId w:val="9"/>
  </w:num>
  <w:num w:numId="22">
    <w:abstractNumId w:val="5"/>
  </w:num>
  <w:num w:numId="23">
    <w:abstractNumId w:val="19"/>
  </w:num>
  <w:num w:numId="24">
    <w:abstractNumId w:val="24"/>
  </w:num>
  <w:num w:numId="25">
    <w:abstractNumId w:val="16"/>
  </w:num>
  <w:num w:numId="26">
    <w:abstractNumId w:val="4"/>
  </w:num>
  <w:num w:numId="27">
    <w:abstractNumId w:val="17"/>
  </w:num>
  <w:num w:numId="28">
    <w:abstractNumId w:val="11"/>
  </w:num>
  <w:num w:numId="29">
    <w:abstractNumId w:val="33"/>
  </w:num>
  <w:num w:numId="30">
    <w:abstractNumId w:val="13"/>
  </w:num>
  <w:num w:numId="31">
    <w:abstractNumId w:val="34"/>
  </w:num>
  <w:num w:numId="32">
    <w:abstractNumId w:val="15"/>
  </w:num>
  <w:num w:numId="33">
    <w:abstractNumId w:val="21"/>
  </w:num>
  <w:num w:numId="34">
    <w:abstractNumId w:val="26"/>
  </w:num>
  <w:num w:numId="35">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C4"/>
    <w:rsid w:val="000007C2"/>
    <w:rsid w:val="00000B58"/>
    <w:rsid w:val="00000B9F"/>
    <w:rsid w:val="0000358F"/>
    <w:rsid w:val="00005E8A"/>
    <w:rsid w:val="00006C21"/>
    <w:rsid w:val="00010A24"/>
    <w:rsid w:val="00011129"/>
    <w:rsid w:val="0001205F"/>
    <w:rsid w:val="00013831"/>
    <w:rsid w:val="00016095"/>
    <w:rsid w:val="00016413"/>
    <w:rsid w:val="00021BC5"/>
    <w:rsid w:val="00022AEC"/>
    <w:rsid w:val="0002522E"/>
    <w:rsid w:val="00025B3D"/>
    <w:rsid w:val="00032354"/>
    <w:rsid w:val="00036F97"/>
    <w:rsid w:val="00040625"/>
    <w:rsid w:val="00044E93"/>
    <w:rsid w:val="00047C5E"/>
    <w:rsid w:val="0005095C"/>
    <w:rsid w:val="0005097F"/>
    <w:rsid w:val="00050A2C"/>
    <w:rsid w:val="00052A65"/>
    <w:rsid w:val="00063423"/>
    <w:rsid w:val="000639AC"/>
    <w:rsid w:val="00063B58"/>
    <w:rsid w:val="00067F7C"/>
    <w:rsid w:val="000705EA"/>
    <w:rsid w:val="00070804"/>
    <w:rsid w:val="00072271"/>
    <w:rsid w:val="00072A16"/>
    <w:rsid w:val="000735E4"/>
    <w:rsid w:val="00080098"/>
    <w:rsid w:val="00080406"/>
    <w:rsid w:val="00084260"/>
    <w:rsid w:val="00085194"/>
    <w:rsid w:val="0008649C"/>
    <w:rsid w:val="0009076F"/>
    <w:rsid w:val="00093820"/>
    <w:rsid w:val="00094DC6"/>
    <w:rsid w:val="000953D8"/>
    <w:rsid w:val="00096E0A"/>
    <w:rsid w:val="000A2EEF"/>
    <w:rsid w:val="000A3337"/>
    <w:rsid w:val="000A6F6D"/>
    <w:rsid w:val="000B00C1"/>
    <w:rsid w:val="000B24BA"/>
    <w:rsid w:val="000B2AC1"/>
    <w:rsid w:val="000B52D7"/>
    <w:rsid w:val="000B55D9"/>
    <w:rsid w:val="000B5C87"/>
    <w:rsid w:val="000B6A99"/>
    <w:rsid w:val="000C4A56"/>
    <w:rsid w:val="000D2505"/>
    <w:rsid w:val="000D29C1"/>
    <w:rsid w:val="000D483E"/>
    <w:rsid w:val="000D4B91"/>
    <w:rsid w:val="000D65D1"/>
    <w:rsid w:val="000E0178"/>
    <w:rsid w:val="000E0681"/>
    <w:rsid w:val="000E277A"/>
    <w:rsid w:val="000E61C2"/>
    <w:rsid w:val="000E69C0"/>
    <w:rsid w:val="000E77FF"/>
    <w:rsid w:val="000E795B"/>
    <w:rsid w:val="000E7C6B"/>
    <w:rsid w:val="000F1021"/>
    <w:rsid w:val="000F31C0"/>
    <w:rsid w:val="000F6976"/>
    <w:rsid w:val="000F6C70"/>
    <w:rsid w:val="000F7A7F"/>
    <w:rsid w:val="0010108D"/>
    <w:rsid w:val="001058C0"/>
    <w:rsid w:val="00111885"/>
    <w:rsid w:val="00120095"/>
    <w:rsid w:val="00121921"/>
    <w:rsid w:val="001231A0"/>
    <w:rsid w:val="00124317"/>
    <w:rsid w:val="00125E47"/>
    <w:rsid w:val="001264C4"/>
    <w:rsid w:val="00130B91"/>
    <w:rsid w:val="0013530B"/>
    <w:rsid w:val="00135431"/>
    <w:rsid w:val="001354AA"/>
    <w:rsid w:val="00136089"/>
    <w:rsid w:val="00137708"/>
    <w:rsid w:val="0013774E"/>
    <w:rsid w:val="00137B0C"/>
    <w:rsid w:val="00141C48"/>
    <w:rsid w:val="0014373E"/>
    <w:rsid w:val="00143C48"/>
    <w:rsid w:val="00144B27"/>
    <w:rsid w:val="00145987"/>
    <w:rsid w:val="00147EF2"/>
    <w:rsid w:val="001503AE"/>
    <w:rsid w:val="00153251"/>
    <w:rsid w:val="00153AC5"/>
    <w:rsid w:val="00154437"/>
    <w:rsid w:val="00154A54"/>
    <w:rsid w:val="001555D2"/>
    <w:rsid w:val="00163E63"/>
    <w:rsid w:val="0016473E"/>
    <w:rsid w:val="00165BAE"/>
    <w:rsid w:val="00167E60"/>
    <w:rsid w:val="0017161A"/>
    <w:rsid w:val="0017356F"/>
    <w:rsid w:val="00175AF7"/>
    <w:rsid w:val="00175DB3"/>
    <w:rsid w:val="00175E46"/>
    <w:rsid w:val="00175F2D"/>
    <w:rsid w:val="00176361"/>
    <w:rsid w:val="001766C9"/>
    <w:rsid w:val="00180778"/>
    <w:rsid w:val="00182819"/>
    <w:rsid w:val="00184315"/>
    <w:rsid w:val="00187ECC"/>
    <w:rsid w:val="0019008C"/>
    <w:rsid w:val="00192C25"/>
    <w:rsid w:val="00192D62"/>
    <w:rsid w:val="0019331F"/>
    <w:rsid w:val="001A0426"/>
    <w:rsid w:val="001A1022"/>
    <w:rsid w:val="001A3BBE"/>
    <w:rsid w:val="001A526E"/>
    <w:rsid w:val="001B0CA4"/>
    <w:rsid w:val="001B1A15"/>
    <w:rsid w:val="001B21FA"/>
    <w:rsid w:val="001B3A1C"/>
    <w:rsid w:val="001B43E3"/>
    <w:rsid w:val="001B480F"/>
    <w:rsid w:val="001B5826"/>
    <w:rsid w:val="001B7F96"/>
    <w:rsid w:val="001C0463"/>
    <w:rsid w:val="001C1162"/>
    <w:rsid w:val="001C3072"/>
    <w:rsid w:val="001C5F25"/>
    <w:rsid w:val="001C63F6"/>
    <w:rsid w:val="001D3A31"/>
    <w:rsid w:val="001D467A"/>
    <w:rsid w:val="001D564F"/>
    <w:rsid w:val="001D732B"/>
    <w:rsid w:val="001E2172"/>
    <w:rsid w:val="001F4511"/>
    <w:rsid w:val="001F5535"/>
    <w:rsid w:val="00201B0C"/>
    <w:rsid w:val="00203473"/>
    <w:rsid w:val="0020446F"/>
    <w:rsid w:val="002052B5"/>
    <w:rsid w:val="00210395"/>
    <w:rsid w:val="002115BC"/>
    <w:rsid w:val="00216F32"/>
    <w:rsid w:val="00220D12"/>
    <w:rsid w:val="00220DA1"/>
    <w:rsid w:val="00221A4C"/>
    <w:rsid w:val="0022523C"/>
    <w:rsid w:val="00230CA9"/>
    <w:rsid w:val="00234386"/>
    <w:rsid w:val="002400E0"/>
    <w:rsid w:val="00243941"/>
    <w:rsid w:val="00243A1B"/>
    <w:rsid w:val="00243F4B"/>
    <w:rsid w:val="00245FB2"/>
    <w:rsid w:val="00247933"/>
    <w:rsid w:val="002532A7"/>
    <w:rsid w:val="0025627A"/>
    <w:rsid w:val="00257A86"/>
    <w:rsid w:val="00257F24"/>
    <w:rsid w:val="00262D73"/>
    <w:rsid w:val="002633C2"/>
    <w:rsid w:val="00266361"/>
    <w:rsid w:val="002700CA"/>
    <w:rsid w:val="00275BA0"/>
    <w:rsid w:val="002800DD"/>
    <w:rsid w:val="00281A49"/>
    <w:rsid w:val="00281CA3"/>
    <w:rsid w:val="00283F8A"/>
    <w:rsid w:val="00284B3A"/>
    <w:rsid w:val="00287E7C"/>
    <w:rsid w:val="00292071"/>
    <w:rsid w:val="002924DF"/>
    <w:rsid w:val="00293223"/>
    <w:rsid w:val="002936D0"/>
    <w:rsid w:val="002A13CC"/>
    <w:rsid w:val="002A2D36"/>
    <w:rsid w:val="002A3304"/>
    <w:rsid w:val="002A3776"/>
    <w:rsid w:val="002B0A46"/>
    <w:rsid w:val="002B1601"/>
    <w:rsid w:val="002B6BE6"/>
    <w:rsid w:val="002C2E42"/>
    <w:rsid w:val="002C2FBD"/>
    <w:rsid w:val="002C428D"/>
    <w:rsid w:val="002D0F1A"/>
    <w:rsid w:val="002D16DD"/>
    <w:rsid w:val="002D1B6A"/>
    <w:rsid w:val="002D1B6C"/>
    <w:rsid w:val="002D5FBC"/>
    <w:rsid w:val="002D6363"/>
    <w:rsid w:val="002F06F1"/>
    <w:rsid w:val="003013C0"/>
    <w:rsid w:val="00303458"/>
    <w:rsid w:val="00303716"/>
    <w:rsid w:val="00305048"/>
    <w:rsid w:val="00307704"/>
    <w:rsid w:val="00313EC3"/>
    <w:rsid w:val="003159B5"/>
    <w:rsid w:val="00320218"/>
    <w:rsid w:val="0032167F"/>
    <w:rsid w:val="003229A0"/>
    <w:rsid w:val="00323A3C"/>
    <w:rsid w:val="003243E3"/>
    <w:rsid w:val="003302D7"/>
    <w:rsid w:val="00333997"/>
    <w:rsid w:val="0033551E"/>
    <w:rsid w:val="00336332"/>
    <w:rsid w:val="003373CE"/>
    <w:rsid w:val="00340E4B"/>
    <w:rsid w:val="00341D52"/>
    <w:rsid w:val="00343235"/>
    <w:rsid w:val="00361CB2"/>
    <w:rsid w:val="003620B8"/>
    <w:rsid w:val="00363DE6"/>
    <w:rsid w:val="003650F8"/>
    <w:rsid w:val="00365BAC"/>
    <w:rsid w:val="003664DF"/>
    <w:rsid w:val="0037089B"/>
    <w:rsid w:val="00371989"/>
    <w:rsid w:val="00372FB8"/>
    <w:rsid w:val="003735D7"/>
    <w:rsid w:val="00382901"/>
    <w:rsid w:val="003845B8"/>
    <w:rsid w:val="00384BEF"/>
    <w:rsid w:val="00385BB9"/>
    <w:rsid w:val="0039179E"/>
    <w:rsid w:val="00394675"/>
    <w:rsid w:val="00395C78"/>
    <w:rsid w:val="003A13AB"/>
    <w:rsid w:val="003A5AC7"/>
    <w:rsid w:val="003A6088"/>
    <w:rsid w:val="003B1BBC"/>
    <w:rsid w:val="003B1D0B"/>
    <w:rsid w:val="003B22D1"/>
    <w:rsid w:val="003B5A01"/>
    <w:rsid w:val="003B6551"/>
    <w:rsid w:val="003B6A83"/>
    <w:rsid w:val="003B75BA"/>
    <w:rsid w:val="003C0905"/>
    <w:rsid w:val="003C17E0"/>
    <w:rsid w:val="003C2371"/>
    <w:rsid w:val="003C2A88"/>
    <w:rsid w:val="003D606D"/>
    <w:rsid w:val="003D74D6"/>
    <w:rsid w:val="003E5FF5"/>
    <w:rsid w:val="003E6D6F"/>
    <w:rsid w:val="003F5688"/>
    <w:rsid w:val="003F5CCC"/>
    <w:rsid w:val="003F6698"/>
    <w:rsid w:val="004001CA"/>
    <w:rsid w:val="00403B35"/>
    <w:rsid w:val="0040489A"/>
    <w:rsid w:val="00406FDF"/>
    <w:rsid w:val="00407DBC"/>
    <w:rsid w:val="00411AFC"/>
    <w:rsid w:val="00412012"/>
    <w:rsid w:val="00412689"/>
    <w:rsid w:val="00415A6E"/>
    <w:rsid w:val="004162A1"/>
    <w:rsid w:val="00425741"/>
    <w:rsid w:val="004265B1"/>
    <w:rsid w:val="004267DB"/>
    <w:rsid w:val="00427184"/>
    <w:rsid w:val="00434E2F"/>
    <w:rsid w:val="00437F27"/>
    <w:rsid w:val="004417E9"/>
    <w:rsid w:val="00445EC7"/>
    <w:rsid w:val="004473C2"/>
    <w:rsid w:val="00447F4A"/>
    <w:rsid w:val="00452B58"/>
    <w:rsid w:val="0045347C"/>
    <w:rsid w:val="00457491"/>
    <w:rsid w:val="004600D3"/>
    <w:rsid w:val="00461852"/>
    <w:rsid w:val="00462C4A"/>
    <w:rsid w:val="00467F98"/>
    <w:rsid w:val="004700BB"/>
    <w:rsid w:val="00471443"/>
    <w:rsid w:val="00471729"/>
    <w:rsid w:val="00473EEC"/>
    <w:rsid w:val="00474E3B"/>
    <w:rsid w:val="004756F0"/>
    <w:rsid w:val="00477775"/>
    <w:rsid w:val="00481323"/>
    <w:rsid w:val="00485AF8"/>
    <w:rsid w:val="00490690"/>
    <w:rsid w:val="004A2B82"/>
    <w:rsid w:val="004A5D98"/>
    <w:rsid w:val="004A5F4E"/>
    <w:rsid w:val="004A6C61"/>
    <w:rsid w:val="004B09D3"/>
    <w:rsid w:val="004B115E"/>
    <w:rsid w:val="004B3A89"/>
    <w:rsid w:val="004B3FCE"/>
    <w:rsid w:val="004B60FA"/>
    <w:rsid w:val="004C00A6"/>
    <w:rsid w:val="004C0661"/>
    <w:rsid w:val="004C2341"/>
    <w:rsid w:val="004C3BBB"/>
    <w:rsid w:val="004D46E5"/>
    <w:rsid w:val="004D4A2C"/>
    <w:rsid w:val="004F0B89"/>
    <w:rsid w:val="004F1593"/>
    <w:rsid w:val="004F1A32"/>
    <w:rsid w:val="004F28E4"/>
    <w:rsid w:val="004F3654"/>
    <w:rsid w:val="004F3A4F"/>
    <w:rsid w:val="004F45F3"/>
    <w:rsid w:val="004F5797"/>
    <w:rsid w:val="00502D7C"/>
    <w:rsid w:val="00502E95"/>
    <w:rsid w:val="00507E8F"/>
    <w:rsid w:val="0051058A"/>
    <w:rsid w:val="00513878"/>
    <w:rsid w:val="0051701C"/>
    <w:rsid w:val="00520315"/>
    <w:rsid w:val="00521357"/>
    <w:rsid w:val="005252D9"/>
    <w:rsid w:val="00525C3D"/>
    <w:rsid w:val="00525D75"/>
    <w:rsid w:val="0053022F"/>
    <w:rsid w:val="00531C47"/>
    <w:rsid w:val="005348F6"/>
    <w:rsid w:val="0053587D"/>
    <w:rsid w:val="00537586"/>
    <w:rsid w:val="00541C18"/>
    <w:rsid w:val="00541F5F"/>
    <w:rsid w:val="005423A1"/>
    <w:rsid w:val="00550B56"/>
    <w:rsid w:val="00550EC3"/>
    <w:rsid w:val="005511E2"/>
    <w:rsid w:val="005546BF"/>
    <w:rsid w:val="00564A62"/>
    <w:rsid w:val="005668D7"/>
    <w:rsid w:val="00572575"/>
    <w:rsid w:val="00577E53"/>
    <w:rsid w:val="00580EDE"/>
    <w:rsid w:val="005825B5"/>
    <w:rsid w:val="00585805"/>
    <w:rsid w:val="0059062B"/>
    <w:rsid w:val="005920F9"/>
    <w:rsid w:val="00595F01"/>
    <w:rsid w:val="005A1825"/>
    <w:rsid w:val="005A18CC"/>
    <w:rsid w:val="005A1BAE"/>
    <w:rsid w:val="005A20A4"/>
    <w:rsid w:val="005A471C"/>
    <w:rsid w:val="005A522D"/>
    <w:rsid w:val="005B01DE"/>
    <w:rsid w:val="005B2959"/>
    <w:rsid w:val="005B5380"/>
    <w:rsid w:val="005B5CDD"/>
    <w:rsid w:val="005B5ED4"/>
    <w:rsid w:val="005B73B0"/>
    <w:rsid w:val="005C05E2"/>
    <w:rsid w:val="005C102E"/>
    <w:rsid w:val="005C1B40"/>
    <w:rsid w:val="005C46E7"/>
    <w:rsid w:val="005C538F"/>
    <w:rsid w:val="005C5E86"/>
    <w:rsid w:val="005C6105"/>
    <w:rsid w:val="005D041C"/>
    <w:rsid w:val="005D1F57"/>
    <w:rsid w:val="005D4B90"/>
    <w:rsid w:val="005D5085"/>
    <w:rsid w:val="005D6395"/>
    <w:rsid w:val="005D6460"/>
    <w:rsid w:val="005D6D7D"/>
    <w:rsid w:val="005D71FD"/>
    <w:rsid w:val="005D7867"/>
    <w:rsid w:val="005E0B1C"/>
    <w:rsid w:val="005E1834"/>
    <w:rsid w:val="005E1ABD"/>
    <w:rsid w:val="005E58D5"/>
    <w:rsid w:val="005E5F55"/>
    <w:rsid w:val="005F02B6"/>
    <w:rsid w:val="005F1273"/>
    <w:rsid w:val="005F1C77"/>
    <w:rsid w:val="005F1D89"/>
    <w:rsid w:val="005F238E"/>
    <w:rsid w:val="006006D0"/>
    <w:rsid w:val="00600EAA"/>
    <w:rsid w:val="00604CC0"/>
    <w:rsid w:val="00605B22"/>
    <w:rsid w:val="00605FCE"/>
    <w:rsid w:val="00606AEA"/>
    <w:rsid w:val="006102B6"/>
    <w:rsid w:val="006113D3"/>
    <w:rsid w:val="00611F24"/>
    <w:rsid w:val="0061757A"/>
    <w:rsid w:val="00620F5C"/>
    <w:rsid w:val="00621CFD"/>
    <w:rsid w:val="00622244"/>
    <w:rsid w:val="00623D80"/>
    <w:rsid w:val="00624202"/>
    <w:rsid w:val="00626E7C"/>
    <w:rsid w:val="00630653"/>
    <w:rsid w:val="006309DB"/>
    <w:rsid w:val="00630A35"/>
    <w:rsid w:val="006325E7"/>
    <w:rsid w:val="006341B7"/>
    <w:rsid w:val="006357AF"/>
    <w:rsid w:val="00640C15"/>
    <w:rsid w:val="00644B0C"/>
    <w:rsid w:val="00647C43"/>
    <w:rsid w:val="00650666"/>
    <w:rsid w:val="006545DE"/>
    <w:rsid w:val="0065660C"/>
    <w:rsid w:val="00656F0C"/>
    <w:rsid w:val="00661950"/>
    <w:rsid w:val="006627A2"/>
    <w:rsid w:val="0066492E"/>
    <w:rsid w:val="00665456"/>
    <w:rsid w:val="00665CB3"/>
    <w:rsid w:val="00666482"/>
    <w:rsid w:val="0066648F"/>
    <w:rsid w:val="00667E02"/>
    <w:rsid w:val="00675060"/>
    <w:rsid w:val="00675EB1"/>
    <w:rsid w:val="00676203"/>
    <w:rsid w:val="00682919"/>
    <w:rsid w:val="0068554C"/>
    <w:rsid w:val="00690A59"/>
    <w:rsid w:val="0069222D"/>
    <w:rsid w:val="00693076"/>
    <w:rsid w:val="00697D2A"/>
    <w:rsid w:val="006A428B"/>
    <w:rsid w:val="006A65DC"/>
    <w:rsid w:val="006B1508"/>
    <w:rsid w:val="006B2B47"/>
    <w:rsid w:val="006B30FB"/>
    <w:rsid w:val="006B4B4A"/>
    <w:rsid w:val="006C21C1"/>
    <w:rsid w:val="006C4353"/>
    <w:rsid w:val="006C518D"/>
    <w:rsid w:val="006D144B"/>
    <w:rsid w:val="006D226B"/>
    <w:rsid w:val="006D605C"/>
    <w:rsid w:val="006D6DEB"/>
    <w:rsid w:val="006E112E"/>
    <w:rsid w:val="006E3E3C"/>
    <w:rsid w:val="006E564C"/>
    <w:rsid w:val="006E720B"/>
    <w:rsid w:val="006F0A5B"/>
    <w:rsid w:val="006F51C2"/>
    <w:rsid w:val="006F6591"/>
    <w:rsid w:val="0070266F"/>
    <w:rsid w:val="007033ED"/>
    <w:rsid w:val="00704871"/>
    <w:rsid w:val="00705B9C"/>
    <w:rsid w:val="00711290"/>
    <w:rsid w:val="007119CA"/>
    <w:rsid w:val="007132E0"/>
    <w:rsid w:val="00713E34"/>
    <w:rsid w:val="00714FC1"/>
    <w:rsid w:val="0072217E"/>
    <w:rsid w:val="007241BC"/>
    <w:rsid w:val="0072487D"/>
    <w:rsid w:val="0072661A"/>
    <w:rsid w:val="00726C1C"/>
    <w:rsid w:val="00726E1F"/>
    <w:rsid w:val="00730E67"/>
    <w:rsid w:val="00731EEB"/>
    <w:rsid w:val="0075159E"/>
    <w:rsid w:val="0075191B"/>
    <w:rsid w:val="007549B0"/>
    <w:rsid w:val="007605D0"/>
    <w:rsid w:val="00762A08"/>
    <w:rsid w:val="007632C2"/>
    <w:rsid w:val="00763476"/>
    <w:rsid w:val="007647D8"/>
    <w:rsid w:val="00764B7E"/>
    <w:rsid w:val="007656E5"/>
    <w:rsid w:val="00766998"/>
    <w:rsid w:val="00767247"/>
    <w:rsid w:val="007678E7"/>
    <w:rsid w:val="007721CC"/>
    <w:rsid w:val="0077765B"/>
    <w:rsid w:val="00781E6F"/>
    <w:rsid w:val="007859E1"/>
    <w:rsid w:val="007865BD"/>
    <w:rsid w:val="00786DEC"/>
    <w:rsid w:val="0079155A"/>
    <w:rsid w:val="00791D73"/>
    <w:rsid w:val="007958AC"/>
    <w:rsid w:val="00796061"/>
    <w:rsid w:val="007A00DE"/>
    <w:rsid w:val="007A0E78"/>
    <w:rsid w:val="007A40C2"/>
    <w:rsid w:val="007A4D2C"/>
    <w:rsid w:val="007A728E"/>
    <w:rsid w:val="007B3A0F"/>
    <w:rsid w:val="007B68AB"/>
    <w:rsid w:val="007B6A7E"/>
    <w:rsid w:val="007B752F"/>
    <w:rsid w:val="007B779B"/>
    <w:rsid w:val="007C53F7"/>
    <w:rsid w:val="007C7C51"/>
    <w:rsid w:val="007D05A6"/>
    <w:rsid w:val="007D43C0"/>
    <w:rsid w:val="007D4582"/>
    <w:rsid w:val="007D6E1A"/>
    <w:rsid w:val="007D7892"/>
    <w:rsid w:val="007D7D03"/>
    <w:rsid w:val="007E134C"/>
    <w:rsid w:val="007E3333"/>
    <w:rsid w:val="007E3DC9"/>
    <w:rsid w:val="007F3A1B"/>
    <w:rsid w:val="007F46CC"/>
    <w:rsid w:val="007F4DEA"/>
    <w:rsid w:val="00802AD0"/>
    <w:rsid w:val="00803196"/>
    <w:rsid w:val="008044CF"/>
    <w:rsid w:val="008046C9"/>
    <w:rsid w:val="00805767"/>
    <w:rsid w:val="00806858"/>
    <w:rsid w:val="008104AD"/>
    <w:rsid w:val="0081072F"/>
    <w:rsid w:val="008118A0"/>
    <w:rsid w:val="0081265E"/>
    <w:rsid w:val="00816706"/>
    <w:rsid w:val="00822C41"/>
    <w:rsid w:val="00823FE5"/>
    <w:rsid w:val="00824415"/>
    <w:rsid w:val="00826422"/>
    <w:rsid w:val="008269AE"/>
    <w:rsid w:val="00831045"/>
    <w:rsid w:val="00831B2D"/>
    <w:rsid w:val="00835226"/>
    <w:rsid w:val="00836DE6"/>
    <w:rsid w:val="00840929"/>
    <w:rsid w:val="00840E57"/>
    <w:rsid w:val="00841240"/>
    <w:rsid w:val="008413EF"/>
    <w:rsid w:val="00842746"/>
    <w:rsid w:val="00845C36"/>
    <w:rsid w:val="008477C3"/>
    <w:rsid w:val="00850ACB"/>
    <w:rsid w:val="00851102"/>
    <w:rsid w:val="008512C4"/>
    <w:rsid w:val="00857303"/>
    <w:rsid w:val="00861DB3"/>
    <w:rsid w:val="00864D6B"/>
    <w:rsid w:val="008676D6"/>
    <w:rsid w:val="00867AFC"/>
    <w:rsid w:val="008724B3"/>
    <w:rsid w:val="00885A0E"/>
    <w:rsid w:val="00887F1C"/>
    <w:rsid w:val="00890A7D"/>
    <w:rsid w:val="008919E5"/>
    <w:rsid w:val="008921FB"/>
    <w:rsid w:val="0089429F"/>
    <w:rsid w:val="00894995"/>
    <w:rsid w:val="0089699A"/>
    <w:rsid w:val="0089703B"/>
    <w:rsid w:val="00897AF5"/>
    <w:rsid w:val="008B1E8F"/>
    <w:rsid w:val="008B307C"/>
    <w:rsid w:val="008B30D4"/>
    <w:rsid w:val="008B31E4"/>
    <w:rsid w:val="008B3C94"/>
    <w:rsid w:val="008B666B"/>
    <w:rsid w:val="008C0223"/>
    <w:rsid w:val="008C091F"/>
    <w:rsid w:val="008C11F0"/>
    <w:rsid w:val="008C779A"/>
    <w:rsid w:val="008D109F"/>
    <w:rsid w:val="008D2E42"/>
    <w:rsid w:val="008D306A"/>
    <w:rsid w:val="008D646A"/>
    <w:rsid w:val="008E7EF0"/>
    <w:rsid w:val="008F09E2"/>
    <w:rsid w:val="008F37E0"/>
    <w:rsid w:val="008F656E"/>
    <w:rsid w:val="00900393"/>
    <w:rsid w:val="00900579"/>
    <w:rsid w:val="00900D29"/>
    <w:rsid w:val="00903749"/>
    <w:rsid w:val="0090591A"/>
    <w:rsid w:val="0090672C"/>
    <w:rsid w:val="00906A79"/>
    <w:rsid w:val="00911DA9"/>
    <w:rsid w:val="00913197"/>
    <w:rsid w:val="0091374F"/>
    <w:rsid w:val="0091533E"/>
    <w:rsid w:val="0091545F"/>
    <w:rsid w:val="00915E57"/>
    <w:rsid w:val="009163DF"/>
    <w:rsid w:val="009166F4"/>
    <w:rsid w:val="009168E8"/>
    <w:rsid w:val="00922EC8"/>
    <w:rsid w:val="00925023"/>
    <w:rsid w:val="00931BD9"/>
    <w:rsid w:val="00931E4C"/>
    <w:rsid w:val="009320FB"/>
    <w:rsid w:val="00933C48"/>
    <w:rsid w:val="00934163"/>
    <w:rsid w:val="00935E90"/>
    <w:rsid w:val="00937476"/>
    <w:rsid w:val="009419E4"/>
    <w:rsid w:val="00945A2B"/>
    <w:rsid w:val="0094722B"/>
    <w:rsid w:val="00950653"/>
    <w:rsid w:val="0095105E"/>
    <w:rsid w:val="00953471"/>
    <w:rsid w:val="00954888"/>
    <w:rsid w:val="009556EC"/>
    <w:rsid w:val="00961961"/>
    <w:rsid w:val="009627F2"/>
    <w:rsid w:val="00964177"/>
    <w:rsid w:val="00964891"/>
    <w:rsid w:val="009662F7"/>
    <w:rsid w:val="00970AF3"/>
    <w:rsid w:val="00971D09"/>
    <w:rsid w:val="00973C0E"/>
    <w:rsid w:val="0097475D"/>
    <w:rsid w:val="00974D7D"/>
    <w:rsid w:val="00980180"/>
    <w:rsid w:val="00983AD5"/>
    <w:rsid w:val="009848A1"/>
    <w:rsid w:val="009848FD"/>
    <w:rsid w:val="00984BB6"/>
    <w:rsid w:val="009863D3"/>
    <w:rsid w:val="009866A0"/>
    <w:rsid w:val="00986AB8"/>
    <w:rsid w:val="00991378"/>
    <w:rsid w:val="00992E0C"/>
    <w:rsid w:val="009939B9"/>
    <w:rsid w:val="009B18E4"/>
    <w:rsid w:val="009B2C80"/>
    <w:rsid w:val="009B477E"/>
    <w:rsid w:val="009B58C7"/>
    <w:rsid w:val="009B6E3C"/>
    <w:rsid w:val="009C0000"/>
    <w:rsid w:val="009C00B6"/>
    <w:rsid w:val="009C1E75"/>
    <w:rsid w:val="009C49E4"/>
    <w:rsid w:val="009C4D9A"/>
    <w:rsid w:val="009D016F"/>
    <w:rsid w:val="009D04E5"/>
    <w:rsid w:val="009D36A3"/>
    <w:rsid w:val="009D6D9D"/>
    <w:rsid w:val="009E1510"/>
    <w:rsid w:val="009E1521"/>
    <w:rsid w:val="009E4500"/>
    <w:rsid w:val="009E6006"/>
    <w:rsid w:val="009F3215"/>
    <w:rsid w:val="009F4853"/>
    <w:rsid w:val="009F687E"/>
    <w:rsid w:val="00A004C1"/>
    <w:rsid w:val="00A00D9F"/>
    <w:rsid w:val="00A0202A"/>
    <w:rsid w:val="00A066E9"/>
    <w:rsid w:val="00A0740C"/>
    <w:rsid w:val="00A111C3"/>
    <w:rsid w:val="00A11EB4"/>
    <w:rsid w:val="00A1393E"/>
    <w:rsid w:val="00A1402A"/>
    <w:rsid w:val="00A155C2"/>
    <w:rsid w:val="00A15955"/>
    <w:rsid w:val="00A21C38"/>
    <w:rsid w:val="00A23DF4"/>
    <w:rsid w:val="00A260C6"/>
    <w:rsid w:val="00A30039"/>
    <w:rsid w:val="00A309A7"/>
    <w:rsid w:val="00A318F0"/>
    <w:rsid w:val="00A32F74"/>
    <w:rsid w:val="00A33915"/>
    <w:rsid w:val="00A35FCB"/>
    <w:rsid w:val="00A37A98"/>
    <w:rsid w:val="00A40CED"/>
    <w:rsid w:val="00A434AB"/>
    <w:rsid w:val="00A4417A"/>
    <w:rsid w:val="00A44C1A"/>
    <w:rsid w:val="00A45E27"/>
    <w:rsid w:val="00A4639B"/>
    <w:rsid w:val="00A50C16"/>
    <w:rsid w:val="00A5367F"/>
    <w:rsid w:val="00A54B6F"/>
    <w:rsid w:val="00A5511F"/>
    <w:rsid w:val="00A564A0"/>
    <w:rsid w:val="00A6300F"/>
    <w:rsid w:val="00A70B0B"/>
    <w:rsid w:val="00A72702"/>
    <w:rsid w:val="00A75CA4"/>
    <w:rsid w:val="00A76063"/>
    <w:rsid w:val="00A816B0"/>
    <w:rsid w:val="00A819EE"/>
    <w:rsid w:val="00A838FE"/>
    <w:rsid w:val="00A840D2"/>
    <w:rsid w:val="00A84654"/>
    <w:rsid w:val="00A865D2"/>
    <w:rsid w:val="00A86A8A"/>
    <w:rsid w:val="00A87B91"/>
    <w:rsid w:val="00A90704"/>
    <w:rsid w:val="00A9082D"/>
    <w:rsid w:val="00A94B07"/>
    <w:rsid w:val="00A96257"/>
    <w:rsid w:val="00A97DE9"/>
    <w:rsid w:val="00AA25A8"/>
    <w:rsid w:val="00AA31FD"/>
    <w:rsid w:val="00AA6EB7"/>
    <w:rsid w:val="00AB52BF"/>
    <w:rsid w:val="00AC05F5"/>
    <w:rsid w:val="00AC45AE"/>
    <w:rsid w:val="00AC497A"/>
    <w:rsid w:val="00AC530F"/>
    <w:rsid w:val="00AD0324"/>
    <w:rsid w:val="00AD1D2F"/>
    <w:rsid w:val="00AD4AFB"/>
    <w:rsid w:val="00AD6517"/>
    <w:rsid w:val="00AE0348"/>
    <w:rsid w:val="00AE0361"/>
    <w:rsid w:val="00AE2433"/>
    <w:rsid w:val="00AE2CC4"/>
    <w:rsid w:val="00AE31A1"/>
    <w:rsid w:val="00AE453A"/>
    <w:rsid w:val="00AE4720"/>
    <w:rsid w:val="00B02AC3"/>
    <w:rsid w:val="00B03B2A"/>
    <w:rsid w:val="00B03D82"/>
    <w:rsid w:val="00B06DE3"/>
    <w:rsid w:val="00B070C8"/>
    <w:rsid w:val="00B10F08"/>
    <w:rsid w:val="00B2007A"/>
    <w:rsid w:val="00B2039B"/>
    <w:rsid w:val="00B2184F"/>
    <w:rsid w:val="00B22570"/>
    <w:rsid w:val="00B23D30"/>
    <w:rsid w:val="00B245E5"/>
    <w:rsid w:val="00B304B2"/>
    <w:rsid w:val="00B31331"/>
    <w:rsid w:val="00B317EB"/>
    <w:rsid w:val="00B318EA"/>
    <w:rsid w:val="00B31E23"/>
    <w:rsid w:val="00B33671"/>
    <w:rsid w:val="00B3767E"/>
    <w:rsid w:val="00B41341"/>
    <w:rsid w:val="00B423B9"/>
    <w:rsid w:val="00B511E8"/>
    <w:rsid w:val="00B565E6"/>
    <w:rsid w:val="00B64E7E"/>
    <w:rsid w:val="00B74ED8"/>
    <w:rsid w:val="00B84D73"/>
    <w:rsid w:val="00B90AC4"/>
    <w:rsid w:val="00B92EF7"/>
    <w:rsid w:val="00B9495B"/>
    <w:rsid w:val="00B94AE2"/>
    <w:rsid w:val="00B94B5C"/>
    <w:rsid w:val="00B95007"/>
    <w:rsid w:val="00B9609E"/>
    <w:rsid w:val="00B96779"/>
    <w:rsid w:val="00BA6439"/>
    <w:rsid w:val="00BA7137"/>
    <w:rsid w:val="00BA780F"/>
    <w:rsid w:val="00BA7F6D"/>
    <w:rsid w:val="00BB002A"/>
    <w:rsid w:val="00BB1F95"/>
    <w:rsid w:val="00BB535E"/>
    <w:rsid w:val="00BC13DA"/>
    <w:rsid w:val="00BC2655"/>
    <w:rsid w:val="00BC3785"/>
    <w:rsid w:val="00BC7C31"/>
    <w:rsid w:val="00BC7DEE"/>
    <w:rsid w:val="00BD107D"/>
    <w:rsid w:val="00BD180A"/>
    <w:rsid w:val="00BD35AD"/>
    <w:rsid w:val="00BD6127"/>
    <w:rsid w:val="00BD6C4C"/>
    <w:rsid w:val="00BD7113"/>
    <w:rsid w:val="00BE2642"/>
    <w:rsid w:val="00BE461C"/>
    <w:rsid w:val="00BE4B9C"/>
    <w:rsid w:val="00BF3373"/>
    <w:rsid w:val="00BF65A3"/>
    <w:rsid w:val="00BF7834"/>
    <w:rsid w:val="00BF7C81"/>
    <w:rsid w:val="00BF7D41"/>
    <w:rsid w:val="00C00E43"/>
    <w:rsid w:val="00C023A4"/>
    <w:rsid w:val="00C0516A"/>
    <w:rsid w:val="00C065C3"/>
    <w:rsid w:val="00C06ECC"/>
    <w:rsid w:val="00C12365"/>
    <w:rsid w:val="00C15C51"/>
    <w:rsid w:val="00C17E47"/>
    <w:rsid w:val="00C21A7B"/>
    <w:rsid w:val="00C22B6E"/>
    <w:rsid w:val="00C22CB8"/>
    <w:rsid w:val="00C22D50"/>
    <w:rsid w:val="00C243C5"/>
    <w:rsid w:val="00C277BF"/>
    <w:rsid w:val="00C312BC"/>
    <w:rsid w:val="00C36EC4"/>
    <w:rsid w:val="00C37469"/>
    <w:rsid w:val="00C37EAE"/>
    <w:rsid w:val="00C40493"/>
    <w:rsid w:val="00C407C4"/>
    <w:rsid w:val="00C42FD3"/>
    <w:rsid w:val="00C46453"/>
    <w:rsid w:val="00C464EF"/>
    <w:rsid w:val="00C46711"/>
    <w:rsid w:val="00C474CF"/>
    <w:rsid w:val="00C5015D"/>
    <w:rsid w:val="00C517A2"/>
    <w:rsid w:val="00C56BBD"/>
    <w:rsid w:val="00C61604"/>
    <w:rsid w:val="00C707EE"/>
    <w:rsid w:val="00C71635"/>
    <w:rsid w:val="00C71640"/>
    <w:rsid w:val="00C718A8"/>
    <w:rsid w:val="00C83582"/>
    <w:rsid w:val="00C856D4"/>
    <w:rsid w:val="00C86184"/>
    <w:rsid w:val="00C8717C"/>
    <w:rsid w:val="00C950CE"/>
    <w:rsid w:val="00CA095F"/>
    <w:rsid w:val="00CA2B71"/>
    <w:rsid w:val="00CA52EA"/>
    <w:rsid w:val="00CA7401"/>
    <w:rsid w:val="00CB257B"/>
    <w:rsid w:val="00CB2E34"/>
    <w:rsid w:val="00CC0982"/>
    <w:rsid w:val="00CC25A6"/>
    <w:rsid w:val="00CC50AE"/>
    <w:rsid w:val="00CD2FFA"/>
    <w:rsid w:val="00CD764B"/>
    <w:rsid w:val="00CE1D73"/>
    <w:rsid w:val="00CE525E"/>
    <w:rsid w:val="00CE77E4"/>
    <w:rsid w:val="00CF364F"/>
    <w:rsid w:val="00CF4685"/>
    <w:rsid w:val="00CF6445"/>
    <w:rsid w:val="00D028CF"/>
    <w:rsid w:val="00D02B28"/>
    <w:rsid w:val="00D03693"/>
    <w:rsid w:val="00D05312"/>
    <w:rsid w:val="00D06BBE"/>
    <w:rsid w:val="00D10764"/>
    <w:rsid w:val="00D10DFB"/>
    <w:rsid w:val="00D11431"/>
    <w:rsid w:val="00D1342C"/>
    <w:rsid w:val="00D14321"/>
    <w:rsid w:val="00D15FAA"/>
    <w:rsid w:val="00D16394"/>
    <w:rsid w:val="00D23099"/>
    <w:rsid w:val="00D232BD"/>
    <w:rsid w:val="00D268B0"/>
    <w:rsid w:val="00D2701C"/>
    <w:rsid w:val="00D27341"/>
    <w:rsid w:val="00D2748B"/>
    <w:rsid w:val="00D30799"/>
    <w:rsid w:val="00D31E3E"/>
    <w:rsid w:val="00D3229E"/>
    <w:rsid w:val="00D323CD"/>
    <w:rsid w:val="00D33201"/>
    <w:rsid w:val="00D3759A"/>
    <w:rsid w:val="00D37752"/>
    <w:rsid w:val="00D44D8C"/>
    <w:rsid w:val="00D45C77"/>
    <w:rsid w:val="00D46C1C"/>
    <w:rsid w:val="00D46E64"/>
    <w:rsid w:val="00D47648"/>
    <w:rsid w:val="00D55800"/>
    <w:rsid w:val="00D57B68"/>
    <w:rsid w:val="00D60210"/>
    <w:rsid w:val="00D643DF"/>
    <w:rsid w:val="00D6687C"/>
    <w:rsid w:val="00D67DB3"/>
    <w:rsid w:val="00D70C46"/>
    <w:rsid w:val="00D736A1"/>
    <w:rsid w:val="00D73B4C"/>
    <w:rsid w:val="00D73BE1"/>
    <w:rsid w:val="00D7443C"/>
    <w:rsid w:val="00D81105"/>
    <w:rsid w:val="00D81C3A"/>
    <w:rsid w:val="00D81DBE"/>
    <w:rsid w:val="00D86DE0"/>
    <w:rsid w:val="00D902B6"/>
    <w:rsid w:val="00D917EA"/>
    <w:rsid w:val="00D917EF"/>
    <w:rsid w:val="00D91862"/>
    <w:rsid w:val="00D92A0B"/>
    <w:rsid w:val="00D96017"/>
    <w:rsid w:val="00DA0014"/>
    <w:rsid w:val="00DA1083"/>
    <w:rsid w:val="00DA204B"/>
    <w:rsid w:val="00DA2200"/>
    <w:rsid w:val="00DA2DA3"/>
    <w:rsid w:val="00DA3929"/>
    <w:rsid w:val="00DA4132"/>
    <w:rsid w:val="00DA47C0"/>
    <w:rsid w:val="00DA5CDD"/>
    <w:rsid w:val="00DA7FCA"/>
    <w:rsid w:val="00DB00FE"/>
    <w:rsid w:val="00DB0956"/>
    <w:rsid w:val="00DB5061"/>
    <w:rsid w:val="00DB5A77"/>
    <w:rsid w:val="00DC0252"/>
    <w:rsid w:val="00DC0567"/>
    <w:rsid w:val="00DC1262"/>
    <w:rsid w:val="00DC1EF9"/>
    <w:rsid w:val="00DC2877"/>
    <w:rsid w:val="00DC2B90"/>
    <w:rsid w:val="00DC2C91"/>
    <w:rsid w:val="00DC4760"/>
    <w:rsid w:val="00DC4E11"/>
    <w:rsid w:val="00DD4DE0"/>
    <w:rsid w:val="00DD67F1"/>
    <w:rsid w:val="00DD6962"/>
    <w:rsid w:val="00DE0A68"/>
    <w:rsid w:val="00DE727F"/>
    <w:rsid w:val="00DF039C"/>
    <w:rsid w:val="00DF18FD"/>
    <w:rsid w:val="00DF2496"/>
    <w:rsid w:val="00DF24A4"/>
    <w:rsid w:val="00DF2F95"/>
    <w:rsid w:val="00DF3A25"/>
    <w:rsid w:val="00E03DB9"/>
    <w:rsid w:val="00E04120"/>
    <w:rsid w:val="00E04F08"/>
    <w:rsid w:val="00E0559B"/>
    <w:rsid w:val="00E05F9A"/>
    <w:rsid w:val="00E1078C"/>
    <w:rsid w:val="00E10A59"/>
    <w:rsid w:val="00E13206"/>
    <w:rsid w:val="00E17677"/>
    <w:rsid w:val="00E17F18"/>
    <w:rsid w:val="00E21DA7"/>
    <w:rsid w:val="00E23995"/>
    <w:rsid w:val="00E24EC1"/>
    <w:rsid w:val="00E30388"/>
    <w:rsid w:val="00E32D22"/>
    <w:rsid w:val="00E35B1D"/>
    <w:rsid w:val="00E364FB"/>
    <w:rsid w:val="00E41BC7"/>
    <w:rsid w:val="00E43CB4"/>
    <w:rsid w:val="00E440AF"/>
    <w:rsid w:val="00E44DBF"/>
    <w:rsid w:val="00E45B1F"/>
    <w:rsid w:val="00E46684"/>
    <w:rsid w:val="00E51180"/>
    <w:rsid w:val="00E56358"/>
    <w:rsid w:val="00E5776C"/>
    <w:rsid w:val="00E57903"/>
    <w:rsid w:val="00E61855"/>
    <w:rsid w:val="00E71F6F"/>
    <w:rsid w:val="00E735FD"/>
    <w:rsid w:val="00E73B43"/>
    <w:rsid w:val="00E741CB"/>
    <w:rsid w:val="00E858F0"/>
    <w:rsid w:val="00E86779"/>
    <w:rsid w:val="00E877D2"/>
    <w:rsid w:val="00E87E03"/>
    <w:rsid w:val="00E923EB"/>
    <w:rsid w:val="00E946BF"/>
    <w:rsid w:val="00E94A9C"/>
    <w:rsid w:val="00EA26A3"/>
    <w:rsid w:val="00EA3017"/>
    <w:rsid w:val="00EA3919"/>
    <w:rsid w:val="00EA39D6"/>
    <w:rsid w:val="00EA3C40"/>
    <w:rsid w:val="00EA60D0"/>
    <w:rsid w:val="00EA6D29"/>
    <w:rsid w:val="00EB2476"/>
    <w:rsid w:val="00EB3813"/>
    <w:rsid w:val="00EB432D"/>
    <w:rsid w:val="00EB55F0"/>
    <w:rsid w:val="00EB7716"/>
    <w:rsid w:val="00EC04C2"/>
    <w:rsid w:val="00EC0D00"/>
    <w:rsid w:val="00EC69AE"/>
    <w:rsid w:val="00ED0988"/>
    <w:rsid w:val="00ED3CD6"/>
    <w:rsid w:val="00ED6020"/>
    <w:rsid w:val="00ED7536"/>
    <w:rsid w:val="00ED76EA"/>
    <w:rsid w:val="00EE146B"/>
    <w:rsid w:val="00EE1ED7"/>
    <w:rsid w:val="00EE260F"/>
    <w:rsid w:val="00EE3416"/>
    <w:rsid w:val="00EE656F"/>
    <w:rsid w:val="00EF0F5B"/>
    <w:rsid w:val="00EF4248"/>
    <w:rsid w:val="00EF44FF"/>
    <w:rsid w:val="00EF4E72"/>
    <w:rsid w:val="00EF6759"/>
    <w:rsid w:val="00F01411"/>
    <w:rsid w:val="00F016B3"/>
    <w:rsid w:val="00F01893"/>
    <w:rsid w:val="00F03E98"/>
    <w:rsid w:val="00F1497A"/>
    <w:rsid w:val="00F16847"/>
    <w:rsid w:val="00F205FF"/>
    <w:rsid w:val="00F2771C"/>
    <w:rsid w:val="00F352C3"/>
    <w:rsid w:val="00F40189"/>
    <w:rsid w:val="00F40347"/>
    <w:rsid w:val="00F419CF"/>
    <w:rsid w:val="00F41BEB"/>
    <w:rsid w:val="00F43487"/>
    <w:rsid w:val="00F449C6"/>
    <w:rsid w:val="00F45112"/>
    <w:rsid w:val="00F4552E"/>
    <w:rsid w:val="00F469DF"/>
    <w:rsid w:val="00F50E74"/>
    <w:rsid w:val="00F52664"/>
    <w:rsid w:val="00F53CC1"/>
    <w:rsid w:val="00F55951"/>
    <w:rsid w:val="00F55966"/>
    <w:rsid w:val="00F57B40"/>
    <w:rsid w:val="00F64B15"/>
    <w:rsid w:val="00F66756"/>
    <w:rsid w:val="00F67E54"/>
    <w:rsid w:val="00F706CF"/>
    <w:rsid w:val="00F709DF"/>
    <w:rsid w:val="00F733FB"/>
    <w:rsid w:val="00F745D7"/>
    <w:rsid w:val="00F81E86"/>
    <w:rsid w:val="00F82BF9"/>
    <w:rsid w:val="00F8315F"/>
    <w:rsid w:val="00F8595D"/>
    <w:rsid w:val="00F859B8"/>
    <w:rsid w:val="00F87226"/>
    <w:rsid w:val="00F9067A"/>
    <w:rsid w:val="00F91E1C"/>
    <w:rsid w:val="00F921D6"/>
    <w:rsid w:val="00F933A5"/>
    <w:rsid w:val="00F94859"/>
    <w:rsid w:val="00F960FF"/>
    <w:rsid w:val="00FA1DF4"/>
    <w:rsid w:val="00FA23D3"/>
    <w:rsid w:val="00FA4A74"/>
    <w:rsid w:val="00FA4DCD"/>
    <w:rsid w:val="00FB0270"/>
    <w:rsid w:val="00FB2317"/>
    <w:rsid w:val="00FB39AF"/>
    <w:rsid w:val="00FB5267"/>
    <w:rsid w:val="00FB6392"/>
    <w:rsid w:val="00FB669E"/>
    <w:rsid w:val="00FC2184"/>
    <w:rsid w:val="00FC3B6C"/>
    <w:rsid w:val="00FC3E19"/>
    <w:rsid w:val="00FC3F38"/>
    <w:rsid w:val="00FD2D33"/>
    <w:rsid w:val="00FD5492"/>
    <w:rsid w:val="00FD77F9"/>
    <w:rsid w:val="00FD7C5D"/>
    <w:rsid w:val="00FE0792"/>
    <w:rsid w:val="00FE54DA"/>
    <w:rsid w:val="00FE5A53"/>
    <w:rsid w:val="00FE7F74"/>
    <w:rsid w:val="00FF55CE"/>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22408"/>
  <w15:chartTrackingRefBased/>
  <w15:docId w15:val="{DC5D838D-3B19-4755-A483-C8769B73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lv-LV"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07A"/>
    <w:pPr>
      <w:keepNext/>
      <w:keepLines/>
      <w:spacing w:before="480" w:after="240"/>
      <w:jc w:val="left"/>
      <w:outlineLvl w:val="0"/>
    </w:pPr>
    <w:rPr>
      <w:rFonts w:asciiTheme="majorHAnsi" w:eastAsiaTheme="majorEastAsia" w:hAnsiTheme="majorHAnsi" w:cstheme="majorBidi"/>
      <w:b/>
      <w:bCs/>
      <w:caps/>
      <w:color w:val="228B9D"/>
      <w:sz w:val="32"/>
      <w:szCs w:val="28"/>
    </w:rPr>
  </w:style>
  <w:style w:type="paragraph" w:styleId="Heading2">
    <w:name w:val="heading 2"/>
    <w:basedOn w:val="Normal"/>
    <w:next w:val="Normal"/>
    <w:link w:val="Heading2Char"/>
    <w:uiPriority w:val="9"/>
    <w:unhideWhenUsed/>
    <w:qFormat/>
    <w:rsid w:val="00E8677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07A"/>
    <w:rPr>
      <w:rFonts w:asciiTheme="majorHAnsi" w:eastAsiaTheme="majorEastAsia" w:hAnsiTheme="majorHAnsi" w:cstheme="majorBidi"/>
      <w:b/>
      <w:bCs/>
      <w:caps/>
      <w:color w:val="228B9D"/>
      <w:sz w:val="32"/>
      <w:szCs w:val="28"/>
    </w:rPr>
  </w:style>
  <w:style w:type="paragraph" w:styleId="Header">
    <w:name w:val="header"/>
    <w:basedOn w:val="Normal"/>
    <w:link w:val="HeaderChar"/>
    <w:uiPriority w:val="99"/>
    <w:unhideWhenUsed/>
    <w:rsid w:val="00B2007A"/>
    <w:pPr>
      <w:tabs>
        <w:tab w:val="center" w:pos="4153"/>
        <w:tab w:val="right" w:pos="8306"/>
      </w:tabs>
      <w:spacing w:after="120"/>
      <w:jc w:val="left"/>
    </w:pPr>
    <w:rPr>
      <w:rFonts w:ascii="Cambria" w:eastAsia="Calibri" w:hAnsi="Cambria" w:cs="Times New Roman"/>
      <w:sz w:val="20"/>
    </w:rPr>
  </w:style>
  <w:style w:type="character" w:customStyle="1" w:styleId="HeaderChar">
    <w:name w:val="Header Char"/>
    <w:basedOn w:val="DefaultParagraphFont"/>
    <w:link w:val="Header"/>
    <w:uiPriority w:val="99"/>
    <w:rsid w:val="00B2007A"/>
    <w:rPr>
      <w:rFonts w:ascii="Cambria" w:eastAsia="Calibri" w:hAnsi="Cambria" w:cs="Times New Roman"/>
      <w:sz w:val="20"/>
    </w:rPr>
  </w:style>
  <w:style w:type="paragraph" w:styleId="Footer">
    <w:name w:val="footer"/>
    <w:basedOn w:val="Normal"/>
    <w:link w:val="FooterChar"/>
    <w:uiPriority w:val="99"/>
    <w:unhideWhenUsed/>
    <w:rsid w:val="00B2007A"/>
    <w:pPr>
      <w:tabs>
        <w:tab w:val="center" w:pos="4153"/>
        <w:tab w:val="right" w:pos="8306"/>
      </w:tabs>
      <w:spacing w:after="120"/>
      <w:jc w:val="left"/>
    </w:pPr>
    <w:rPr>
      <w:rFonts w:ascii="Cambria" w:eastAsia="Calibri" w:hAnsi="Cambria" w:cs="Times New Roman"/>
      <w:sz w:val="20"/>
    </w:rPr>
  </w:style>
  <w:style w:type="character" w:customStyle="1" w:styleId="FooterChar">
    <w:name w:val="Footer Char"/>
    <w:basedOn w:val="DefaultParagraphFont"/>
    <w:link w:val="Footer"/>
    <w:uiPriority w:val="99"/>
    <w:rsid w:val="00B2007A"/>
    <w:rPr>
      <w:rFonts w:ascii="Cambria" w:eastAsia="Calibri" w:hAnsi="Cambria" w:cs="Times New Roman"/>
      <w:sz w:val="20"/>
    </w:rPr>
  </w:style>
  <w:style w:type="character" w:customStyle="1" w:styleId="st1">
    <w:name w:val="st1"/>
    <w:basedOn w:val="DefaultParagraphFont"/>
    <w:rsid w:val="00B2007A"/>
  </w:style>
  <w:style w:type="character" w:styleId="Hyperlink">
    <w:name w:val="Hyperlink"/>
    <w:basedOn w:val="DefaultParagraphFont"/>
    <w:uiPriority w:val="99"/>
    <w:rsid w:val="00E86779"/>
    <w:rPr>
      <w:color w:val="0000FF"/>
      <w:u w:val="single"/>
    </w:rPr>
  </w:style>
  <w:style w:type="paragraph" w:styleId="FootnoteText">
    <w:name w:val="footnote text"/>
    <w:aliases w:val="Footnote,Fußnote,Fußnote Char,Fußnote Char Char Char,Fußnotentext Char,Fußnotentext Char1 Char1,Fußnotentext Char Char Char Char,Fußnotentext Char1 Char Char Char,Fußnotentext Char Char,Fußnotentext Char1 Char Char Char Char,Fußn,stile 1,f"/>
    <w:basedOn w:val="Normal"/>
    <w:link w:val="FootnoteTextChar"/>
    <w:uiPriority w:val="99"/>
    <w:unhideWhenUsed/>
    <w:qFormat/>
    <w:rsid w:val="00E86779"/>
    <w:pPr>
      <w:spacing w:after="120"/>
      <w:jc w:val="left"/>
    </w:pPr>
    <w:rPr>
      <w:rFonts w:ascii="Cambria" w:eastAsia="Calibri" w:hAnsi="Cambria" w:cs="Times New Roman"/>
      <w:sz w:val="20"/>
      <w:szCs w:val="20"/>
    </w:rPr>
  </w:style>
  <w:style w:type="character" w:customStyle="1" w:styleId="FootnoteTextChar">
    <w:name w:val="Footnote Text Char"/>
    <w:aliases w:val="Footnote Char,Fußnote Char1,Fußnote Char Char,Fußnote Char Char Char Char,Fußnotentext Char Char1,Fußnotentext Char1 Char1 Char,Fußnotentext Char Char Char Char Char,Fußnotentext Char1 Char Char Char Char1,Fußnotentext Char Char Char"/>
    <w:basedOn w:val="DefaultParagraphFont"/>
    <w:link w:val="FootnoteText"/>
    <w:uiPriority w:val="99"/>
    <w:qFormat/>
    <w:rsid w:val="00E86779"/>
    <w:rPr>
      <w:rFonts w:ascii="Cambria" w:eastAsia="Calibri" w:hAnsi="Cambria" w:cs="Times New Roman"/>
      <w:sz w:val="20"/>
      <w:szCs w:val="20"/>
    </w:rPr>
  </w:style>
  <w:style w:type="character" w:styleId="FootnoteReference">
    <w:name w:val="footnote reference"/>
    <w:aliases w:val="Footnote Reference Number,SUPERS,Footnote symbol,ftref,Footnote Refernece,stylish,BVI fnr,Fußnotenzeichen_Raxen,callout,Footnote Reference Superscript,Footnote symbFootnote Refernece,fr,Odwołanie przypisu,Footnotes refss,Ref,E,E FNZ"/>
    <w:basedOn w:val="DefaultParagraphFont"/>
    <w:link w:val="CharCharCharChar"/>
    <w:uiPriority w:val="99"/>
    <w:unhideWhenUsed/>
    <w:qFormat/>
    <w:rsid w:val="00E86779"/>
    <w:rPr>
      <w:vertAlign w:val="superscript"/>
    </w:rPr>
  </w:style>
  <w:style w:type="paragraph" w:customStyle="1" w:styleId="CharCharCharChar">
    <w:name w:val="Char Char Char Char"/>
    <w:aliases w:val="Char2"/>
    <w:basedOn w:val="Normal"/>
    <w:next w:val="Normal"/>
    <w:link w:val="FootnoteReference"/>
    <w:uiPriority w:val="99"/>
    <w:rsid w:val="00E86779"/>
    <w:pPr>
      <w:spacing w:after="160" w:line="240" w:lineRule="exact"/>
      <w:jc w:val="left"/>
      <w:textAlignment w:val="baseline"/>
    </w:pPr>
    <w:rPr>
      <w:vertAlign w:val="superscript"/>
    </w:rPr>
  </w:style>
  <w:style w:type="paragraph" w:styleId="ListParagraph">
    <w:name w:val="List Paragraph"/>
    <w:aliases w:val="2,Akapit z listą BS,Numbered Para 1,Dot pt,No Spacing1,List Paragraph Char Char Char,Indicator Text,List Paragraph1,Bullet 1,Bullet Points,MAIN CONTENT,IFCL - List Paragraph,List Paragraph12,OBC Bullet,F5 List Paragraph,Strip,Bullet Styl"/>
    <w:basedOn w:val="Normal"/>
    <w:link w:val="ListParagraphChar"/>
    <w:uiPriority w:val="34"/>
    <w:qFormat/>
    <w:rsid w:val="00E86779"/>
    <w:pPr>
      <w:spacing w:after="120"/>
      <w:ind w:left="720"/>
      <w:contextualSpacing/>
      <w:jc w:val="left"/>
    </w:pPr>
    <w:rPr>
      <w:rFonts w:ascii="Cambria" w:eastAsia="Calibri" w:hAnsi="Cambria" w:cs="Times New Roman"/>
      <w:sz w:val="20"/>
    </w:rPr>
  </w:style>
  <w:style w:type="character" w:customStyle="1" w:styleId="ListParagraphChar">
    <w:name w:val="List Paragraph Char"/>
    <w:aliases w:val="2 Char,Akapit z listą BS Char,Numbered Para 1 Char,Dot pt Char,No Spacing1 Char,List Paragraph Char Char Char Char,Indicator Text Char,List Paragraph1 Char,Bullet 1 Char,Bullet Points Char,MAIN CONTENT Char,IFCL - List Paragraph Char"/>
    <w:link w:val="ListParagraph"/>
    <w:uiPriority w:val="34"/>
    <w:qFormat/>
    <w:locked/>
    <w:rsid w:val="00E86779"/>
    <w:rPr>
      <w:rFonts w:ascii="Cambria" w:eastAsia="Calibri" w:hAnsi="Cambria" w:cs="Times New Roman"/>
      <w:sz w:val="20"/>
    </w:rPr>
  </w:style>
  <w:style w:type="character" w:customStyle="1" w:styleId="Heading2Char">
    <w:name w:val="Heading 2 Char"/>
    <w:basedOn w:val="DefaultParagraphFont"/>
    <w:link w:val="Heading2"/>
    <w:uiPriority w:val="9"/>
    <w:rsid w:val="00E8677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86779"/>
    <w:pPr>
      <w:jc w:val="left"/>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sākums,Parastais (Web)"/>
    <w:basedOn w:val="Normal"/>
    <w:uiPriority w:val="99"/>
    <w:qFormat/>
    <w:rsid w:val="00900393"/>
    <w:pPr>
      <w:spacing w:after="150"/>
      <w:jc w:val="left"/>
    </w:pPr>
    <w:rPr>
      <w:rFonts w:ascii="Cambria" w:eastAsia="Times New Roman" w:hAnsi="Cambria" w:cs="Times New Roman"/>
      <w:sz w:val="20"/>
      <w:lang w:eastAsia="lv-LV"/>
    </w:rPr>
  </w:style>
  <w:style w:type="character" w:customStyle="1" w:styleId="normaltextrun">
    <w:name w:val="normaltextrun"/>
    <w:basedOn w:val="DefaultParagraphFont"/>
    <w:rsid w:val="00900393"/>
  </w:style>
  <w:style w:type="character" w:customStyle="1" w:styleId="st">
    <w:name w:val="st"/>
    <w:basedOn w:val="DefaultParagraphFont"/>
    <w:rsid w:val="00711290"/>
    <w:rPr>
      <w:rFonts w:cs="Times New Roman"/>
    </w:rPr>
  </w:style>
  <w:style w:type="character" w:customStyle="1" w:styleId="apple-converted-space">
    <w:name w:val="apple-converted-space"/>
    <w:basedOn w:val="DefaultParagraphFont"/>
    <w:rsid w:val="00711290"/>
  </w:style>
  <w:style w:type="character" w:customStyle="1" w:styleId="shorttext">
    <w:name w:val="short_text"/>
    <w:basedOn w:val="DefaultParagraphFont"/>
    <w:rsid w:val="00711290"/>
  </w:style>
  <w:style w:type="character" w:customStyle="1" w:styleId="shorttext0">
    <w:name w:val="shorttext"/>
    <w:basedOn w:val="DefaultParagraphFont"/>
    <w:rsid w:val="00711290"/>
  </w:style>
  <w:style w:type="paragraph" w:customStyle="1" w:styleId="Default">
    <w:name w:val="Default"/>
    <w:link w:val="DefaultChar"/>
    <w:rsid w:val="00AE0348"/>
    <w:pPr>
      <w:autoSpaceDE w:val="0"/>
      <w:autoSpaceDN w:val="0"/>
      <w:adjustRightInd w:val="0"/>
      <w:jc w:val="left"/>
    </w:pPr>
    <w:rPr>
      <w:rFonts w:ascii="Arial" w:eastAsia="Calibri" w:hAnsi="Arial" w:cs="Arial"/>
      <w:color w:val="000000"/>
      <w:lang w:eastAsia="lv-LV"/>
    </w:rPr>
  </w:style>
  <w:style w:type="paragraph" w:styleId="TOCHeading">
    <w:name w:val="TOC Heading"/>
    <w:basedOn w:val="Heading1"/>
    <w:next w:val="Normal"/>
    <w:uiPriority w:val="39"/>
    <w:unhideWhenUsed/>
    <w:qFormat/>
    <w:rsid w:val="00CF6445"/>
    <w:pPr>
      <w:spacing w:before="240" w:after="0" w:line="259" w:lineRule="auto"/>
      <w:outlineLvl w:val="9"/>
    </w:pPr>
    <w:rPr>
      <w:b w:val="0"/>
      <w:bCs w:val="0"/>
      <w:caps w:val="0"/>
      <w:color w:val="2F5496" w:themeColor="accent1" w:themeShade="BF"/>
      <w:szCs w:val="32"/>
      <w:lang w:val="en-US"/>
    </w:rPr>
  </w:style>
  <w:style w:type="paragraph" w:styleId="TOC1">
    <w:name w:val="toc 1"/>
    <w:basedOn w:val="Normal"/>
    <w:next w:val="Normal"/>
    <w:autoRedefine/>
    <w:uiPriority w:val="39"/>
    <w:unhideWhenUsed/>
    <w:rsid w:val="00831045"/>
    <w:pPr>
      <w:tabs>
        <w:tab w:val="right" w:leader="dot" w:pos="9061"/>
      </w:tabs>
      <w:spacing w:after="100"/>
      <w:jc w:val="left"/>
    </w:pPr>
    <w:rPr>
      <w:rFonts w:ascii="Cambria" w:hAnsi="Cambria"/>
      <w:b/>
      <w:bCs/>
      <w:caps/>
      <w:noProof/>
      <w:sz w:val="22"/>
      <w:szCs w:val="22"/>
    </w:rPr>
  </w:style>
  <w:style w:type="paragraph" w:styleId="TOC2">
    <w:name w:val="toc 2"/>
    <w:basedOn w:val="Normal"/>
    <w:next w:val="Normal"/>
    <w:autoRedefine/>
    <w:uiPriority w:val="39"/>
    <w:unhideWhenUsed/>
    <w:rsid w:val="00CF6445"/>
    <w:pPr>
      <w:tabs>
        <w:tab w:val="right" w:leader="dot" w:pos="9061"/>
      </w:tabs>
      <w:spacing w:after="100"/>
      <w:ind w:left="240"/>
    </w:pPr>
    <w:rPr>
      <w:rFonts w:ascii="Cambria" w:eastAsia="Times New Roman" w:hAnsi="Cambria" w:cs="Times New Roman"/>
      <w:b/>
      <w:bCs/>
      <w:iCs/>
      <w:caps/>
      <w:noProof/>
    </w:rPr>
  </w:style>
  <w:style w:type="paragraph" w:styleId="CommentText">
    <w:name w:val="annotation text"/>
    <w:basedOn w:val="Normal"/>
    <w:link w:val="CommentTextChar"/>
    <w:uiPriority w:val="99"/>
    <w:unhideWhenUsed/>
    <w:rsid w:val="00DF2F95"/>
    <w:pPr>
      <w:spacing w:after="120"/>
      <w:jc w:val="lef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DF2F95"/>
    <w:rPr>
      <w:rFonts w:ascii="Cambria" w:eastAsia="Calibri" w:hAnsi="Cambria" w:cs="Times New Roman"/>
      <w:sz w:val="20"/>
      <w:szCs w:val="20"/>
    </w:rPr>
  </w:style>
  <w:style w:type="paragraph" w:customStyle="1" w:styleId="Normal1">
    <w:name w:val="Normal1"/>
    <w:uiPriority w:val="99"/>
    <w:rsid w:val="00363DE6"/>
    <w:pPr>
      <w:jc w:val="left"/>
    </w:pPr>
    <w:rPr>
      <w:rFonts w:ascii="Calibri" w:eastAsia="Calibri" w:hAnsi="Calibri" w:cs="Calibri"/>
      <w:color w:val="000000"/>
      <w:sz w:val="22"/>
      <w:szCs w:val="22"/>
      <w:lang w:eastAsia="lv-LV"/>
    </w:rPr>
  </w:style>
  <w:style w:type="character" w:styleId="UnresolvedMention">
    <w:name w:val="Unresolved Mention"/>
    <w:basedOn w:val="DefaultParagraphFont"/>
    <w:uiPriority w:val="99"/>
    <w:semiHidden/>
    <w:unhideWhenUsed/>
    <w:rsid w:val="0002522E"/>
    <w:rPr>
      <w:color w:val="605E5C"/>
      <w:shd w:val="clear" w:color="auto" w:fill="E1DFDD"/>
    </w:rPr>
  </w:style>
  <w:style w:type="table" w:styleId="MediumGrid3-Accent4">
    <w:name w:val="Medium Grid 3 Accent 4"/>
    <w:basedOn w:val="TableNormal"/>
    <w:uiPriority w:val="69"/>
    <w:rsid w:val="00D06BBE"/>
    <w:pPr>
      <w:jc w:val="left"/>
    </w:pPr>
    <w:rPr>
      <w:sz w:val="20"/>
      <w:szCs w:val="20"/>
      <w:lang w:eastAsia="lv-L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paragraph" w:styleId="BalloonText">
    <w:name w:val="Balloon Text"/>
    <w:basedOn w:val="Normal"/>
    <w:link w:val="BalloonTextChar"/>
    <w:uiPriority w:val="99"/>
    <w:semiHidden/>
    <w:unhideWhenUsed/>
    <w:rsid w:val="005D4B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B90"/>
    <w:rPr>
      <w:rFonts w:ascii="Segoe UI" w:hAnsi="Segoe UI" w:cs="Segoe UI"/>
      <w:sz w:val="18"/>
      <w:szCs w:val="18"/>
    </w:rPr>
  </w:style>
  <w:style w:type="paragraph" w:styleId="NoSpacing">
    <w:name w:val="No Spacing"/>
    <w:uiPriority w:val="1"/>
    <w:qFormat/>
    <w:rsid w:val="002C428D"/>
    <w:pPr>
      <w:jc w:val="left"/>
    </w:pPr>
    <w:rPr>
      <w:rFonts w:asciiTheme="minorHAnsi" w:hAnsiTheme="minorHAnsi"/>
      <w:sz w:val="22"/>
      <w:szCs w:val="22"/>
    </w:rPr>
  </w:style>
  <w:style w:type="character" w:customStyle="1" w:styleId="DefaultChar">
    <w:name w:val="Default Char"/>
    <w:link w:val="Default"/>
    <w:rsid w:val="00303458"/>
    <w:rPr>
      <w:rFonts w:ascii="Arial" w:eastAsia="Calibri" w:hAnsi="Arial" w:cs="Arial"/>
      <w:color w:val="000000"/>
      <w:lang w:eastAsia="lv-LV"/>
    </w:rPr>
  </w:style>
  <w:style w:type="character" w:styleId="CommentReference">
    <w:name w:val="annotation reference"/>
    <w:basedOn w:val="DefaultParagraphFont"/>
    <w:uiPriority w:val="99"/>
    <w:semiHidden/>
    <w:unhideWhenUsed/>
    <w:rsid w:val="00A318F0"/>
    <w:rPr>
      <w:sz w:val="16"/>
      <w:szCs w:val="16"/>
    </w:rPr>
  </w:style>
  <w:style w:type="character" w:styleId="Emphasis">
    <w:name w:val="Emphasis"/>
    <w:basedOn w:val="DefaultParagraphFont"/>
    <w:uiPriority w:val="20"/>
    <w:qFormat/>
    <w:rsid w:val="00E946BF"/>
    <w:rPr>
      <w:i/>
      <w:iCs/>
    </w:rPr>
  </w:style>
  <w:style w:type="character" w:styleId="Strong">
    <w:name w:val="Strong"/>
    <w:uiPriority w:val="22"/>
    <w:qFormat/>
    <w:rsid w:val="00802AD0"/>
    <w:rPr>
      <w:b/>
      <w:bCs/>
    </w:rPr>
  </w:style>
  <w:style w:type="paragraph" w:styleId="TOC3">
    <w:name w:val="toc 3"/>
    <w:basedOn w:val="Normal"/>
    <w:next w:val="Normal"/>
    <w:autoRedefine/>
    <w:uiPriority w:val="39"/>
    <w:unhideWhenUsed/>
    <w:rsid w:val="00BF7834"/>
    <w:pPr>
      <w:spacing w:after="100"/>
      <w:ind w:left="480"/>
    </w:pPr>
  </w:style>
  <w:style w:type="paragraph" w:styleId="CommentSubject">
    <w:name w:val="annotation subject"/>
    <w:basedOn w:val="CommentText"/>
    <w:next w:val="CommentText"/>
    <w:link w:val="CommentSubjectChar"/>
    <w:uiPriority w:val="99"/>
    <w:semiHidden/>
    <w:unhideWhenUsed/>
    <w:rsid w:val="0037089B"/>
    <w:pPr>
      <w:spacing w:after="0"/>
      <w:jc w:val="both"/>
    </w:pPr>
    <w:rPr>
      <w:rFonts w:ascii="Times New Roman" w:eastAsiaTheme="minorHAnsi" w:hAnsi="Times New Roman" w:cstheme="minorBidi"/>
      <w:b/>
      <w:bCs/>
    </w:rPr>
  </w:style>
  <w:style w:type="character" w:customStyle="1" w:styleId="CommentSubjectChar">
    <w:name w:val="Comment Subject Char"/>
    <w:basedOn w:val="CommentTextChar"/>
    <w:link w:val="CommentSubject"/>
    <w:uiPriority w:val="99"/>
    <w:semiHidden/>
    <w:rsid w:val="0037089B"/>
    <w:rPr>
      <w:rFonts w:ascii="Cambria" w:eastAsia="Calibri" w:hAnsi="Cambria" w:cs="Times New Roman"/>
      <w:b/>
      <w:bCs/>
      <w:sz w:val="20"/>
      <w:szCs w:val="20"/>
    </w:rPr>
  </w:style>
  <w:style w:type="paragraph" w:customStyle="1" w:styleId="Document">
    <w:name w:val="Document"/>
    <w:basedOn w:val="Normal"/>
    <w:link w:val="DocumentChar"/>
    <w:qFormat/>
    <w:rsid w:val="002D1B6A"/>
    <w:rPr>
      <w:rFonts w:cs="Arial,Bold"/>
      <w:bCs/>
      <w:szCs w:val="19"/>
    </w:rPr>
  </w:style>
  <w:style w:type="character" w:customStyle="1" w:styleId="DocumentChar">
    <w:name w:val="Document Char"/>
    <w:basedOn w:val="DefaultParagraphFont"/>
    <w:link w:val="Document"/>
    <w:rsid w:val="002D1B6A"/>
    <w:rPr>
      <w:rFonts w:cs="Arial,Bold"/>
      <w:bCs/>
      <w:szCs w:val="19"/>
    </w:rPr>
  </w:style>
  <w:style w:type="character" w:customStyle="1" w:styleId="xnormaltextrun1">
    <w:name w:val="x_normaltextrun1"/>
    <w:basedOn w:val="DefaultParagraphFont"/>
    <w:rsid w:val="00682919"/>
  </w:style>
  <w:style w:type="paragraph" w:customStyle="1" w:styleId="xmsonormal">
    <w:name w:val="x_msonormal"/>
    <w:basedOn w:val="Normal"/>
    <w:rsid w:val="007B3A0F"/>
    <w:pPr>
      <w:spacing w:before="100" w:beforeAutospacing="1" w:after="100" w:afterAutospacing="1"/>
      <w:jc w:val="left"/>
    </w:pPr>
    <w:rPr>
      <w:rFonts w:eastAsia="Times New Roman" w:cs="Times New Roman"/>
      <w:lang w:eastAsia="lv-LV"/>
    </w:rPr>
  </w:style>
  <w:style w:type="character" w:customStyle="1" w:styleId="xnoklusjumarindkopasfonts1">
    <w:name w:val="x_noklusjumarindkopasfonts1"/>
    <w:basedOn w:val="DefaultParagraphFont"/>
    <w:rsid w:val="007B3A0F"/>
  </w:style>
  <w:style w:type="paragraph" w:customStyle="1" w:styleId="western">
    <w:name w:val="western"/>
    <w:basedOn w:val="Normal"/>
    <w:rsid w:val="007B3A0F"/>
    <w:pPr>
      <w:spacing w:before="100" w:beforeAutospacing="1" w:after="144" w:line="276" w:lineRule="auto"/>
      <w:jc w:val="left"/>
    </w:pPr>
    <w:rPr>
      <w:rFonts w:eastAsia="Times New Roman" w:cs="Times New Roman"/>
      <w:color w:val="000000"/>
      <w:lang w:eastAsia="lv-LV"/>
    </w:rPr>
  </w:style>
  <w:style w:type="paragraph" w:styleId="BodyText">
    <w:name w:val="Body Text"/>
    <w:basedOn w:val="Normal"/>
    <w:link w:val="BodyTextChar"/>
    <w:uiPriority w:val="99"/>
    <w:unhideWhenUsed/>
    <w:rsid w:val="00DA1083"/>
    <w:pPr>
      <w:spacing w:after="120"/>
    </w:pPr>
    <w:rPr>
      <w:rFonts w:eastAsia="Times New Roman" w:cs="Times New Roman"/>
      <w:szCs w:val="20"/>
    </w:rPr>
  </w:style>
  <w:style w:type="character" w:customStyle="1" w:styleId="BodyTextChar">
    <w:name w:val="Body Text Char"/>
    <w:basedOn w:val="DefaultParagraphFont"/>
    <w:link w:val="BodyText"/>
    <w:uiPriority w:val="99"/>
    <w:rsid w:val="00DA1083"/>
    <w:rPr>
      <w:rFonts w:eastAsia="Times New Roman" w:cs="Times New Roman"/>
      <w:szCs w:val="20"/>
    </w:rPr>
  </w:style>
  <w:style w:type="paragraph" w:customStyle="1" w:styleId="xmsofootnotetext">
    <w:name w:val="x_msofootnotetext"/>
    <w:basedOn w:val="Normal"/>
    <w:rsid w:val="00864D6B"/>
    <w:pPr>
      <w:jc w:val="left"/>
    </w:pPr>
    <w:rPr>
      <w:rFonts w:ascii="Calibri" w:hAnsi="Calibri" w:cs="Calibri"/>
      <w:sz w:val="22"/>
      <w:szCs w:val="22"/>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1709">
      <w:bodyDiv w:val="1"/>
      <w:marLeft w:val="0"/>
      <w:marRight w:val="0"/>
      <w:marTop w:val="0"/>
      <w:marBottom w:val="0"/>
      <w:divBdr>
        <w:top w:val="none" w:sz="0" w:space="0" w:color="auto"/>
        <w:left w:val="none" w:sz="0" w:space="0" w:color="auto"/>
        <w:bottom w:val="none" w:sz="0" w:space="0" w:color="auto"/>
        <w:right w:val="none" w:sz="0" w:space="0" w:color="auto"/>
      </w:divBdr>
    </w:div>
    <w:div w:id="588580805">
      <w:bodyDiv w:val="1"/>
      <w:marLeft w:val="0"/>
      <w:marRight w:val="0"/>
      <w:marTop w:val="0"/>
      <w:marBottom w:val="0"/>
      <w:divBdr>
        <w:top w:val="none" w:sz="0" w:space="0" w:color="auto"/>
        <w:left w:val="none" w:sz="0" w:space="0" w:color="auto"/>
        <w:bottom w:val="none" w:sz="0" w:space="0" w:color="auto"/>
        <w:right w:val="none" w:sz="0" w:space="0" w:color="auto"/>
      </w:divBdr>
    </w:div>
    <w:div w:id="622809952">
      <w:bodyDiv w:val="1"/>
      <w:marLeft w:val="0"/>
      <w:marRight w:val="0"/>
      <w:marTop w:val="0"/>
      <w:marBottom w:val="0"/>
      <w:divBdr>
        <w:top w:val="none" w:sz="0" w:space="0" w:color="auto"/>
        <w:left w:val="none" w:sz="0" w:space="0" w:color="auto"/>
        <w:bottom w:val="none" w:sz="0" w:space="0" w:color="auto"/>
        <w:right w:val="none" w:sz="0" w:space="0" w:color="auto"/>
      </w:divBdr>
    </w:div>
    <w:div w:id="637955318">
      <w:bodyDiv w:val="1"/>
      <w:marLeft w:val="0"/>
      <w:marRight w:val="0"/>
      <w:marTop w:val="0"/>
      <w:marBottom w:val="0"/>
      <w:divBdr>
        <w:top w:val="none" w:sz="0" w:space="0" w:color="auto"/>
        <w:left w:val="none" w:sz="0" w:space="0" w:color="auto"/>
        <w:bottom w:val="none" w:sz="0" w:space="0" w:color="auto"/>
        <w:right w:val="none" w:sz="0" w:space="0" w:color="auto"/>
      </w:divBdr>
    </w:div>
    <w:div w:id="931623858">
      <w:bodyDiv w:val="1"/>
      <w:marLeft w:val="0"/>
      <w:marRight w:val="0"/>
      <w:marTop w:val="0"/>
      <w:marBottom w:val="0"/>
      <w:divBdr>
        <w:top w:val="none" w:sz="0" w:space="0" w:color="auto"/>
        <w:left w:val="none" w:sz="0" w:space="0" w:color="auto"/>
        <w:bottom w:val="none" w:sz="0" w:space="0" w:color="auto"/>
        <w:right w:val="none" w:sz="0" w:space="0" w:color="auto"/>
      </w:divBdr>
    </w:div>
    <w:div w:id="116983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g.ur.gov.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aa.gov.lv/lat/ek_izgl_programmas_iniciativas/erasmus_plus/erasmus_plus_about/erasmus_plus_jaunumi/?year=2021&amp;text_id=4154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pkc.gov.lv/sites/default/files/inline-files/NAP2027_apstiprin%C4%81ts%20Saeim%C4%81_2.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digital-single-market/en/european-digital-innovation-hubs-digital-europe-programme-0" TargetMode="External"/><Relationship Id="rId2" Type="http://schemas.openxmlformats.org/officeDocument/2006/relationships/hyperlink" Target="https://www.varam.gov.lv/lv/eiropas-digitalie-inovaciju-centri" TargetMode="External"/><Relationship Id="rId1" Type="http://schemas.openxmlformats.org/officeDocument/2006/relationships/hyperlink" Target="https://eur-lex.europa.eu/legal-content/LV/TXT/?uri=CELEX%3A52016DC0587" TargetMode="External"/><Relationship Id="rId6" Type="http://schemas.openxmlformats.org/officeDocument/2006/relationships/hyperlink" Target="https://www.leaderspledgefornature.org/" TargetMode="External"/><Relationship Id="rId5" Type="http://schemas.openxmlformats.org/officeDocument/2006/relationships/hyperlink" Target="https://www.fid.gov.lv/uploads/files/Dokumenti/Vadl%C4%ABnijas%2C%20rekomend%C4%81cijas/FID_Tipologiju_materials_2020.pdf" TargetMode="External"/><Relationship Id="rId4" Type="http://schemas.openxmlformats.org/officeDocument/2006/relationships/hyperlink" Target="https://data.gov.lv/dati/lv/dataset/patiesie-labuma-guve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382F1-98A3-4FDB-961D-7B25E3C2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110542</Words>
  <Characters>63009</Characters>
  <Application>Microsoft Office Word</Application>
  <DocSecurity>0</DocSecurity>
  <Lines>525</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Ekonomikas ministrija</dc:creator>
  <cp:keywords/>
  <dc:description/>
  <cp:lastModifiedBy>Iveta Stafecka</cp:lastModifiedBy>
  <cp:revision>2</cp:revision>
  <cp:lastPrinted>2020-04-30T10:01:00Z</cp:lastPrinted>
  <dcterms:created xsi:type="dcterms:W3CDTF">2021-04-08T09:24:00Z</dcterms:created>
  <dcterms:modified xsi:type="dcterms:W3CDTF">2021-04-08T09:24:00Z</dcterms:modified>
</cp:coreProperties>
</file>