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A5" w:rsidRDefault="006E43A5" w:rsidP="007D5165">
      <w:pPr>
        <w:spacing w:after="0" w:line="240" w:lineRule="auto"/>
        <w:jc w:val="center"/>
        <w:rPr>
          <w:rFonts w:ascii="Times New Roman" w:hAnsi="Times New Roman"/>
          <w:b/>
          <w:sz w:val="24"/>
          <w:szCs w:val="24"/>
        </w:rPr>
      </w:pPr>
      <w:r w:rsidRPr="006E43A5">
        <w:rPr>
          <w:rFonts w:ascii="Times New Roman" w:hAnsi="Times New Roman"/>
          <w:b/>
          <w:sz w:val="24"/>
          <w:szCs w:val="24"/>
        </w:rPr>
        <w:t>Ministru kabineta noteikumu projekta</w:t>
      </w:r>
    </w:p>
    <w:p w:rsidR="006E43A5" w:rsidRDefault="006E43A5" w:rsidP="007D5165">
      <w:pPr>
        <w:spacing w:after="0" w:line="240" w:lineRule="auto"/>
        <w:jc w:val="center"/>
        <w:rPr>
          <w:rFonts w:ascii="Times New Roman" w:hAnsi="Times New Roman"/>
          <w:b/>
          <w:sz w:val="24"/>
          <w:szCs w:val="24"/>
        </w:rPr>
      </w:pPr>
      <w:r w:rsidRPr="006E43A5">
        <w:rPr>
          <w:rFonts w:ascii="Times New Roman" w:hAnsi="Times New Roman"/>
          <w:b/>
          <w:sz w:val="24"/>
          <w:szCs w:val="24"/>
        </w:rPr>
        <w:t>“Grozījumi Ministru kabineta 2010.gada 12.oktobra noteikumos Nr.969 “Kārtība, kādā atlīdzināmi ar komandējumiem saistītie izdevumi””</w:t>
      </w:r>
    </w:p>
    <w:p w:rsidR="0042372D" w:rsidRPr="006E43A5" w:rsidRDefault="006E43A5" w:rsidP="007D5165">
      <w:pPr>
        <w:spacing w:after="0" w:line="240" w:lineRule="auto"/>
        <w:jc w:val="center"/>
        <w:rPr>
          <w:rFonts w:ascii="Times New Roman" w:hAnsi="Times New Roman" w:cs="Times New Roman"/>
          <w:b/>
          <w:sz w:val="24"/>
          <w:szCs w:val="24"/>
        </w:rPr>
      </w:pPr>
      <w:r w:rsidRPr="006E43A5">
        <w:rPr>
          <w:rFonts w:ascii="Times New Roman" w:hAnsi="Times New Roman"/>
          <w:b/>
          <w:sz w:val="24"/>
          <w:szCs w:val="24"/>
        </w:rPr>
        <w:t>sākotnējās ietekmes novērtējuma ziņojums</w:t>
      </w:r>
      <w:r w:rsidRPr="006E43A5">
        <w:rPr>
          <w:rFonts w:ascii="Times New Roman" w:hAnsi="Times New Roman" w:cs="Times New Roman"/>
          <w:b/>
          <w:sz w:val="24"/>
          <w:szCs w:val="24"/>
        </w:rPr>
        <w:t xml:space="preserve"> </w:t>
      </w:r>
      <w:r w:rsidR="0042372D" w:rsidRPr="006E43A5">
        <w:rPr>
          <w:rFonts w:ascii="Times New Roman" w:hAnsi="Times New Roman" w:cs="Times New Roman"/>
          <w:b/>
          <w:sz w:val="24"/>
          <w:szCs w:val="24"/>
        </w:rPr>
        <w:t>(anotācija)</w:t>
      </w:r>
    </w:p>
    <w:p w:rsidR="00DA596D" w:rsidRPr="00C25257"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773"/>
        <w:gridCol w:w="6571"/>
      </w:tblGrid>
      <w:tr w:rsidR="00C25257" w:rsidRPr="00C25257" w:rsidTr="00A1552F">
        <w:trPr>
          <w:cantSplit/>
        </w:trPr>
        <w:tc>
          <w:tcPr>
            <w:tcW w:w="9061" w:type="dxa"/>
            <w:gridSpan w:val="2"/>
            <w:shd w:val="clear" w:color="auto" w:fill="FFFFFF"/>
            <w:vAlign w:val="center"/>
            <w:hideMark/>
          </w:tcPr>
          <w:p w:rsidR="00A1552F" w:rsidRPr="00C25257" w:rsidRDefault="00A1552F" w:rsidP="00A1552F">
            <w:pPr>
              <w:spacing w:after="0" w:line="240" w:lineRule="auto"/>
              <w:ind w:firstLine="300"/>
              <w:jc w:val="center"/>
              <w:rPr>
                <w:rFonts w:ascii="Times New Roman" w:hAnsi="Times New Roman" w:cs="Times New Roman"/>
                <w:b/>
                <w:iCs/>
                <w:sz w:val="24"/>
                <w:szCs w:val="24"/>
              </w:rPr>
            </w:pPr>
            <w:r w:rsidRPr="00C25257">
              <w:rPr>
                <w:rFonts w:ascii="Times New Roman" w:eastAsia="Times New Roman" w:hAnsi="Times New Roman" w:cs="Times New Roman"/>
                <w:b/>
                <w:bCs/>
                <w:sz w:val="24"/>
                <w:szCs w:val="24"/>
                <w:lang w:eastAsia="lv-LV"/>
              </w:rPr>
              <w:t>Tiesību akta projekta anotācijas kopsavilkums</w:t>
            </w:r>
          </w:p>
        </w:tc>
      </w:tr>
      <w:tr w:rsidR="00C25257" w:rsidRPr="00C25257" w:rsidTr="00F23C5B">
        <w:trPr>
          <w:cantSplit/>
        </w:trPr>
        <w:tc>
          <w:tcPr>
            <w:tcW w:w="2689" w:type="dxa"/>
            <w:shd w:val="clear" w:color="auto" w:fill="FFFFFF"/>
            <w:hideMark/>
          </w:tcPr>
          <w:p w:rsidR="00A1552F" w:rsidRPr="00C25257" w:rsidRDefault="00A1552F" w:rsidP="0043541A">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shd w:val="clear" w:color="auto" w:fill="FFFFFF"/>
          </w:tcPr>
          <w:p w:rsidR="00AD71C4" w:rsidRDefault="003B2ACD" w:rsidP="00AD71C4">
            <w:pPr>
              <w:pStyle w:val="NoSpacing"/>
              <w:ind w:firstLine="455"/>
              <w:jc w:val="both"/>
              <w:rPr>
                <w:rFonts w:ascii="Times New Roman" w:eastAsia="Times New Roman" w:hAnsi="Times New Roman"/>
                <w:sz w:val="24"/>
                <w:szCs w:val="24"/>
                <w:lang w:eastAsia="lv-LV"/>
              </w:rPr>
            </w:pPr>
            <w:bookmarkStart w:id="0" w:name="_Hlk21504051"/>
            <w:r w:rsidRPr="00A91B6D">
              <w:rPr>
                <w:rFonts w:ascii="Times New Roman" w:eastAsia="Times New Roman" w:hAnsi="Times New Roman"/>
                <w:sz w:val="24"/>
                <w:szCs w:val="24"/>
                <w:lang w:eastAsia="lv-LV"/>
              </w:rPr>
              <w:t>Projekts izstrādāts</w:t>
            </w:r>
            <w:bookmarkEnd w:id="0"/>
            <w:r w:rsidR="006E43A5" w:rsidRPr="00A91B6D">
              <w:rPr>
                <w:rFonts w:ascii="Times New Roman" w:eastAsia="Times New Roman" w:hAnsi="Times New Roman"/>
                <w:sz w:val="24"/>
                <w:szCs w:val="24"/>
                <w:lang w:eastAsia="lv-LV"/>
              </w:rPr>
              <w:t xml:space="preserve"> </w:t>
            </w:r>
            <w:r w:rsidR="00A91B6D" w:rsidRPr="00A91B6D">
              <w:rPr>
                <w:rFonts w:ascii="Times New Roman" w:eastAsia="Times New Roman" w:hAnsi="Times New Roman"/>
                <w:sz w:val="24"/>
                <w:szCs w:val="24"/>
                <w:lang w:eastAsia="lv-LV"/>
              </w:rPr>
              <w:t>ar mērķi precizēt spēkā esošo regulējumu, lai nepārprotami un atbilstoši piemērotu Eiropas Savienības institūcijas (</w:t>
            </w:r>
            <w:r w:rsidR="00A91B6D" w:rsidRPr="00A91B6D">
              <w:rPr>
                <w:rFonts w:ascii="Times New Roman" w:eastAsia="Times New Roman" w:hAnsi="Times New Roman"/>
                <w:bCs/>
                <w:sz w:val="24"/>
                <w:szCs w:val="24"/>
                <w:lang w:eastAsia="lv-LV"/>
              </w:rPr>
              <w:t>Eiropas Robežu un krasta apsardzes aģentūras</w:t>
            </w:r>
            <w:r w:rsidR="00A91B6D" w:rsidRPr="00A91B6D">
              <w:rPr>
                <w:rFonts w:ascii="Times New Roman" w:eastAsia="Times New Roman" w:hAnsi="Times New Roman"/>
                <w:sz w:val="24"/>
                <w:szCs w:val="24"/>
                <w:lang w:eastAsia="lv-LV"/>
              </w:rPr>
              <w:t>) noteiktos kritērijus un normas aprēķinot d</w:t>
            </w:r>
            <w:r w:rsidR="00AD71C4">
              <w:rPr>
                <w:rFonts w:ascii="Times New Roman" w:eastAsia="Times New Roman" w:hAnsi="Times New Roman"/>
                <w:sz w:val="24"/>
                <w:szCs w:val="24"/>
                <w:lang w:eastAsia="lv-LV"/>
              </w:rPr>
              <w:t>arbinieka komandējuma izdevumus, kā arī nov</w:t>
            </w:r>
            <w:r w:rsidR="006C1B81">
              <w:rPr>
                <w:rFonts w:ascii="Times New Roman" w:eastAsia="Times New Roman" w:hAnsi="Times New Roman"/>
                <w:sz w:val="24"/>
                <w:szCs w:val="24"/>
                <w:lang w:eastAsia="lv-LV"/>
              </w:rPr>
              <w:t xml:space="preserve">ērstu </w:t>
            </w:r>
            <w:r w:rsidR="00AD71C4">
              <w:rPr>
                <w:rFonts w:ascii="Times New Roman" w:eastAsia="Times New Roman" w:hAnsi="Times New Roman"/>
                <w:sz w:val="24"/>
                <w:szCs w:val="24"/>
                <w:lang w:eastAsia="lv-LV"/>
              </w:rPr>
              <w:t>interpretācijas iesp</w:t>
            </w:r>
            <w:r w:rsidR="006C1B81">
              <w:rPr>
                <w:rFonts w:ascii="Times New Roman" w:eastAsia="Times New Roman" w:hAnsi="Times New Roman"/>
                <w:sz w:val="24"/>
                <w:szCs w:val="24"/>
                <w:lang w:eastAsia="lv-LV"/>
              </w:rPr>
              <w:t xml:space="preserve">ējas kopsakarā ar </w:t>
            </w:r>
            <w:r w:rsidR="00397CCA" w:rsidRPr="00397CCA">
              <w:rPr>
                <w:rFonts w:ascii="Times New Roman" w:eastAsia="Times New Roman" w:hAnsi="Times New Roman"/>
                <w:sz w:val="24"/>
                <w:szCs w:val="24"/>
                <w:lang w:eastAsia="lv-LV"/>
              </w:rPr>
              <w:t>novecojušu</w:t>
            </w:r>
            <w:r w:rsidR="006C1B81">
              <w:rPr>
                <w:rFonts w:ascii="Times New Roman" w:eastAsia="Times New Roman" w:hAnsi="Times New Roman"/>
                <w:sz w:val="24"/>
                <w:szCs w:val="24"/>
                <w:lang w:eastAsia="lv-LV"/>
              </w:rPr>
              <w:t xml:space="preserve"> </w:t>
            </w:r>
            <w:r w:rsidR="006C1B81" w:rsidRPr="006C1B81">
              <w:rPr>
                <w:rFonts w:ascii="Times New Roman" w:hAnsi="Times New Roman"/>
                <w:sz w:val="24"/>
                <w:szCs w:val="24"/>
              </w:rPr>
              <w:t>Ministru kabineta</w:t>
            </w:r>
            <w:r w:rsidR="006C1B81">
              <w:rPr>
                <w:rFonts w:ascii="Times New Roman" w:hAnsi="Times New Roman"/>
                <w:sz w:val="24"/>
                <w:szCs w:val="24"/>
              </w:rPr>
              <w:t xml:space="preserve"> 2010.gada 12.oktobra noteikumos</w:t>
            </w:r>
            <w:r w:rsidR="006C1B81" w:rsidRPr="006C1B81">
              <w:rPr>
                <w:rFonts w:ascii="Times New Roman" w:hAnsi="Times New Roman"/>
                <w:sz w:val="24"/>
                <w:szCs w:val="24"/>
              </w:rPr>
              <w:t xml:space="preserve"> Nr.969 “Kārtība, kādā atlīdzināmi ar komandējumiem saistītie izdevumi”</w:t>
            </w:r>
            <w:r w:rsidR="006C1B81">
              <w:rPr>
                <w:rFonts w:ascii="Times New Roman" w:hAnsi="Times New Roman"/>
                <w:sz w:val="24"/>
                <w:szCs w:val="24"/>
              </w:rPr>
              <w:t xml:space="preserve"> 30.</w:t>
            </w:r>
            <w:r w:rsidR="006C1B81" w:rsidRPr="006C1B81">
              <w:rPr>
                <w:rFonts w:ascii="Times New Roman" w:hAnsi="Times New Roman"/>
                <w:sz w:val="24"/>
                <w:szCs w:val="24"/>
                <w:vertAlign w:val="superscript"/>
              </w:rPr>
              <w:t>1</w:t>
            </w:r>
            <w:r w:rsidR="006C1B81">
              <w:rPr>
                <w:rFonts w:ascii="Times New Roman" w:hAnsi="Times New Roman"/>
                <w:sz w:val="24"/>
                <w:szCs w:val="24"/>
              </w:rPr>
              <w:t>punktā iekļauto regulējumu.</w:t>
            </w:r>
          </w:p>
          <w:p w:rsidR="000A19ED" w:rsidRPr="003A2651" w:rsidRDefault="006E43A5" w:rsidP="00AD71C4">
            <w:pPr>
              <w:pStyle w:val="NoSpacing"/>
              <w:ind w:firstLine="455"/>
              <w:jc w:val="both"/>
              <w:rPr>
                <w:rFonts w:ascii="Times New Roman" w:eastAsia="Times New Roman" w:hAnsi="Times New Roman"/>
                <w:sz w:val="24"/>
                <w:szCs w:val="24"/>
                <w:lang w:eastAsia="lv-LV"/>
              </w:rPr>
            </w:pPr>
            <w:r w:rsidRPr="00A91B6D">
              <w:rPr>
                <w:rFonts w:ascii="Times New Roman" w:eastAsia="Times New Roman" w:hAnsi="Times New Roman"/>
                <w:sz w:val="24"/>
                <w:szCs w:val="24"/>
                <w:lang w:eastAsia="lv-LV"/>
              </w:rPr>
              <w:t xml:space="preserve">Projekts </w:t>
            </w:r>
            <w:r w:rsidR="006C63CD">
              <w:rPr>
                <w:rFonts w:ascii="Times New Roman" w:eastAsia="Times New Roman" w:hAnsi="Times New Roman"/>
                <w:sz w:val="24"/>
                <w:szCs w:val="24"/>
                <w:lang w:eastAsia="lv-LV"/>
              </w:rPr>
              <w:t>precizē</w:t>
            </w:r>
            <w:r w:rsidRPr="00A91B6D">
              <w:rPr>
                <w:rFonts w:ascii="Times New Roman" w:eastAsia="Times New Roman" w:hAnsi="Times New Roman"/>
                <w:sz w:val="24"/>
                <w:szCs w:val="24"/>
                <w:lang w:eastAsia="lv-LV"/>
              </w:rPr>
              <w:t xml:space="preserve"> kārtību</w:t>
            </w:r>
            <w:r w:rsidR="00A91B6D" w:rsidRPr="00A91B6D">
              <w:rPr>
                <w:rFonts w:ascii="Times New Roman" w:eastAsia="Times New Roman" w:hAnsi="Times New Roman"/>
                <w:sz w:val="24"/>
                <w:szCs w:val="24"/>
                <w:lang w:eastAsia="lv-LV"/>
              </w:rPr>
              <w:t>, kādā aprēķina komandējuma izdevumus sakar</w:t>
            </w:r>
            <w:r w:rsidR="006C1B81">
              <w:rPr>
                <w:rFonts w:ascii="Times New Roman" w:eastAsia="Times New Roman" w:hAnsi="Times New Roman"/>
                <w:sz w:val="24"/>
                <w:szCs w:val="24"/>
                <w:lang w:eastAsia="lv-LV"/>
              </w:rPr>
              <w:t>ā ar komandēšanu dalībai</w:t>
            </w:r>
            <w:r w:rsidR="00A91B6D" w:rsidRPr="00A91B6D">
              <w:rPr>
                <w:rFonts w:ascii="Times New Roman" w:eastAsia="Times New Roman" w:hAnsi="Times New Roman"/>
                <w:sz w:val="24"/>
                <w:szCs w:val="24"/>
                <w:lang w:eastAsia="lv-LV"/>
              </w:rPr>
              <w:t xml:space="preserve"> </w:t>
            </w:r>
            <w:r w:rsidR="00A91B6D" w:rsidRPr="00A91B6D">
              <w:rPr>
                <w:rFonts w:ascii="Times New Roman" w:eastAsia="Times New Roman" w:hAnsi="Times New Roman"/>
                <w:bCs/>
                <w:sz w:val="24"/>
                <w:szCs w:val="24"/>
                <w:lang w:eastAsia="lv-LV"/>
              </w:rPr>
              <w:t>Eiropas Robežu un krasta apsardzes aģentūras</w:t>
            </w:r>
            <w:r w:rsidR="00694311">
              <w:rPr>
                <w:rFonts w:ascii="Times New Roman" w:eastAsia="Times New Roman" w:hAnsi="Times New Roman"/>
                <w:sz w:val="24"/>
                <w:szCs w:val="24"/>
                <w:lang w:eastAsia="lv-LV"/>
              </w:rPr>
              <w:t xml:space="preserve"> </w:t>
            </w:r>
            <w:r w:rsidR="00374B79">
              <w:rPr>
                <w:rFonts w:ascii="Times New Roman" w:eastAsia="Times New Roman" w:hAnsi="Times New Roman"/>
                <w:sz w:val="24"/>
                <w:szCs w:val="24"/>
                <w:lang w:eastAsia="lv-LV"/>
              </w:rPr>
              <w:t xml:space="preserve">organizētājos </w:t>
            </w:r>
            <w:r w:rsidR="00694311">
              <w:rPr>
                <w:rFonts w:ascii="Times New Roman" w:eastAsia="Times New Roman" w:hAnsi="Times New Roman"/>
                <w:sz w:val="24"/>
                <w:szCs w:val="24"/>
                <w:lang w:eastAsia="lv-LV"/>
              </w:rPr>
              <w:t>pas</w:t>
            </w:r>
            <w:r w:rsidR="000A19ED">
              <w:rPr>
                <w:rFonts w:ascii="Times New Roman" w:eastAsia="Times New Roman" w:hAnsi="Times New Roman"/>
                <w:sz w:val="24"/>
                <w:szCs w:val="24"/>
                <w:lang w:eastAsia="lv-LV"/>
              </w:rPr>
              <w:t>ākumos</w:t>
            </w:r>
            <w:r w:rsidR="006C1B81">
              <w:rPr>
                <w:rFonts w:ascii="Times New Roman" w:eastAsia="Times New Roman" w:hAnsi="Times New Roman"/>
                <w:sz w:val="24"/>
                <w:szCs w:val="24"/>
                <w:lang w:eastAsia="lv-LV"/>
              </w:rPr>
              <w:t xml:space="preserve"> un</w:t>
            </w:r>
            <w:r w:rsidR="000A19ED">
              <w:rPr>
                <w:rFonts w:ascii="Times New Roman" w:eastAsia="Times New Roman" w:hAnsi="Times New Roman"/>
                <w:sz w:val="24"/>
                <w:szCs w:val="24"/>
                <w:lang w:eastAsia="lv-LV"/>
              </w:rPr>
              <w:t xml:space="preserve"> </w:t>
            </w:r>
            <w:r w:rsidR="000A19ED" w:rsidRPr="003A2651">
              <w:rPr>
                <w:rFonts w:ascii="Times New Roman" w:eastAsia="Times New Roman" w:hAnsi="Times New Roman"/>
                <w:sz w:val="24"/>
                <w:szCs w:val="24"/>
                <w:lang w:eastAsia="lv-LV"/>
              </w:rPr>
              <w:t>paredz:</w:t>
            </w:r>
          </w:p>
          <w:p w:rsidR="000A19ED" w:rsidRPr="003A2651" w:rsidRDefault="000A19ED" w:rsidP="000A19ED">
            <w:pPr>
              <w:pStyle w:val="NoSpacing"/>
              <w:ind w:left="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1. svītrot 30.</w:t>
            </w:r>
            <w:r w:rsidRPr="003A2651">
              <w:rPr>
                <w:rFonts w:ascii="Times New Roman" w:eastAsia="Times New Roman" w:hAnsi="Times New Roman"/>
                <w:sz w:val="24"/>
                <w:szCs w:val="24"/>
                <w:vertAlign w:val="superscript"/>
                <w:lang w:eastAsia="lv-LV"/>
              </w:rPr>
              <w:t>1</w:t>
            </w:r>
            <w:r w:rsidRPr="003A2651">
              <w:rPr>
                <w:rFonts w:ascii="Times New Roman" w:eastAsia="Times New Roman" w:hAnsi="Times New Roman"/>
                <w:sz w:val="24"/>
                <w:szCs w:val="24"/>
                <w:lang w:eastAsia="lv-LV"/>
              </w:rPr>
              <w:t>punktu;</w:t>
            </w:r>
          </w:p>
          <w:p w:rsidR="003B2ACD" w:rsidRPr="00A91B6D" w:rsidRDefault="000A19ED" w:rsidP="000A19ED">
            <w:pPr>
              <w:pStyle w:val="NoSpacing"/>
              <w:ind w:firstLine="455"/>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2. svītrot 2.pielikumu.</w:t>
            </w:r>
          </w:p>
          <w:p w:rsidR="0091719F" w:rsidRPr="003C0826" w:rsidRDefault="00181A16" w:rsidP="006E43A5">
            <w:pPr>
              <w:pStyle w:val="NoSpacing"/>
              <w:ind w:firstLine="455"/>
              <w:jc w:val="both"/>
              <w:rPr>
                <w:rFonts w:ascii="Times New Roman" w:eastAsia="Times New Roman" w:hAnsi="Times New Roman"/>
                <w:sz w:val="24"/>
                <w:szCs w:val="24"/>
                <w:lang w:eastAsia="lv-LV"/>
              </w:rPr>
            </w:pPr>
            <w:r w:rsidRPr="004C4990">
              <w:rPr>
                <w:rFonts w:ascii="Times New Roman" w:eastAsia="Times New Roman" w:hAnsi="Times New Roman"/>
                <w:sz w:val="24"/>
                <w:szCs w:val="24"/>
                <w:lang w:eastAsia="lv-LV"/>
              </w:rPr>
              <w:t>Projekts stāsies spēkā vispārējā kārtībā atbilstoši Oficiālo publikāciju un tiesiskās informācijas likumam.</w:t>
            </w:r>
          </w:p>
        </w:tc>
      </w:tr>
    </w:tbl>
    <w:p w:rsidR="00C25257" w:rsidRPr="00C25257" w:rsidRDefault="00C25257"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419"/>
        <w:gridCol w:w="1567"/>
        <w:gridCol w:w="791"/>
        <w:gridCol w:w="157"/>
        <w:gridCol w:w="1173"/>
        <w:gridCol w:w="993"/>
        <w:gridCol w:w="995"/>
        <w:gridCol w:w="993"/>
        <w:gridCol w:w="1135"/>
        <w:gridCol w:w="1120"/>
      </w:tblGrid>
      <w:tr w:rsidR="00C25257" w:rsidRPr="00C25257" w:rsidTr="00DF15C2">
        <w:trPr>
          <w:trHeight w:val="405"/>
        </w:trPr>
        <w:tc>
          <w:tcPr>
            <w:tcW w:w="5000" w:type="pct"/>
            <w:gridSpan w:val="11"/>
            <w:tcBorders>
              <w:top w:val="single" w:sz="4" w:space="0" w:color="auto"/>
              <w:left w:val="single" w:sz="4" w:space="0" w:color="auto"/>
              <w:bottom w:val="outset" w:sz="6" w:space="0" w:color="414142"/>
              <w:right w:val="single" w:sz="4" w:space="0" w:color="auto"/>
            </w:tcBorders>
            <w:vAlign w:val="center"/>
            <w:hideMark/>
          </w:tcPr>
          <w:p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 Tiesību akta projekta izstrādes nepieciešamība</w:t>
            </w:r>
          </w:p>
        </w:tc>
      </w:tr>
      <w:tr w:rsidR="00C25257" w:rsidRPr="00C25257" w:rsidTr="00DF15C2">
        <w:trPr>
          <w:trHeight w:val="405"/>
        </w:trPr>
        <w:tc>
          <w:tcPr>
            <w:tcW w:w="228" w:type="pct"/>
            <w:gridSpan w:val="2"/>
            <w:tcBorders>
              <w:top w:val="outset" w:sz="6" w:space="0" w:color="414142"/>
              <w:left w:val="single" w:sz="4" w:space="0" w:color="auto"/>
              <w:bottom w:val="outset" w:sz="6" w:space="0" w:color="414142"/>
              <w:right w:val="outset" w:sz="6" w:space="0" w:color="414142"/>
            </w:tcBorders>
            <w:hideMark/>
          </w:tcPr>
          <w:p w:rsidR="0042372D" w:rsidRPr="00C25257" w:rsidRDefault="0042372D" w:rsidP="00144EF4">
            <w:pPr>
              <w:spacing w:after="0" w:line="240" w:lineRule="auto"/>
              <w:jc w:val="center"/>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261" w:type="pct"/>
            <w:gridSpan w:val="2"/>
            <w:tcBorders>
              <w:top w:val="outset" w:sz="6" w:space="0" w:color="414142"/>
              <w:left w:val="outset" w:sz="6" w:space="0" w:color="414142"/>
              <w:bottom w:val="outset" w:sz="6" w:space="0" w:color="414142"/>
              <w:right w:val="outset" w:sz="6" w:space="0" w:color="414142"/>
            </w:tcBorders>
            <w:vAlign w:val="center"/>
            <w:hideMark/>
          </w:tcPr>
          <w:p w:rsidR="0042372D" w:rsidRPr="00C25257" w:rsidRDefault="0042372D" w:rsidP="005245E0">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Pamatojums</w:t>
            </w:r>
          </w:p>
        </w:tc>
        <w:tc>
          <w:tcPr>
            <w:tcW w:w="3512" w:type="pct"/>
            <w:gridSpan w:val="7"/>
            <w:tcBorders>
              <w:top w:val="outset" w:sz="6" w:space="0" w:color="414142"/>
              <w:left w:val="outset" w:sz="6" w:space="0" w:color="414142"/>
              <w:bottom w:val="outset" w:sz="6" w:space="0" w:color="414142"/>
              <w:right w:val="single" w:sz="4" w:space="0" w:color="auto"/>
            </w:tcBorders>
            <w:vAlign w:val="center"/>
            <w:hideMark/>
          </w:tcPr>
          <w:p w:rsidR="00DA03F6" w:rsidRPr="00C25257" w:rsidRDefault="006E43A5" w:rsidP="006E43A5">
            <w:pPr>
              <w:spacing w:after="0"/>
              <w:ind w:firstLine="452"/>
              <w:rPr>
                <w:rFonts w:ascii="Times New Roman" w:hAnsi="Times New Roman" w:cs="Times New Roman"/>
                <w:bCs/>
                <w:sz w:val="24"/>
                <w:szCs w:val="24"/>
              </w:rPr>
            </w:pPr>
            <w:proofErr w:type="spellStart"/>
            <w:r>
              <w:rPr>
                <w:rFonts w:ascii="Times New Roman" w:eastAsia="Times New Roman" w:hAnsi="Times New Roman"/>
                <w:sz w:val="24"/>
                <w:szCs w:val="24"/>
                <w:lang w:eastAsia="lv-LV"/>
              </w:rPr>
              <w:t>Iekšlietu</w:t>
            </w:r>
            <w:proofErr w:type="spellEnd"/>
            <w:r>
              <w:rPr>
                <w:rFonts w:ascii="Times New Roman" w:eastAsia="Times New Roman" w:hAnsi="Times New Roman"/>
                <w:sz w:val="24"/>
                <w:szCs w:val="24"/>
                <w:lang w:eastAsia="lv-LV"/>
              </w:rPr>
              <w:t xml:space="preserve"> ministrijas iniciatīva</w:t>
            </w:r>
            <w:r w:rsidR="006C63CD">
              <w:rPr>
                <w:rFonts w:ascii="Times New Roman" w:eastAsia="Times New Roman" w:hAnsi="Times New Roman"/>
                <w:sz w:val="24"/>
                <w:szCs w:val="24"/>
                <w:lang w:eastAsia="lv-LV"/>
              </w:rPr>
              <w:t>.</w:t>
            </w:r>
          </w:p>
        </w:tc>
      </w:tr>
      <w:tr w:rsidR="00C25257" w:rsidRPr="00C25257" w:rsidTr="00DF15C2">
        <w:trPr>
          <w:trHeight w:val="465"/>
        </w:trPr>
        <w:tc>
          <w:tcPr>
            <w:tcW w:w="228" w:type="pct"/>
            <w:gridSpan w:val="2"/>
            <w:tcBorders>
              <w:top w:val="outset" w:sz="6" w:space="0" w:color="414142"/>
              <w:left w:val="single" w:sz="4" w:space="0" w:color="auto"/>
              <w:bottom w:val="single" w:sz="4" w:space="0" w:color="auto"/>
              <w:right w:val="outset" w:sz="6" w:space="0" w:color="414142"/>
            </w:tcBorders>
            <w:hideMark/>
          </w:tcPr>
          <w:p w:rsidR="0042372D" w:rsidRPr="00C25257" w:rsidRDefault="0042372D" w:rsidP="00144EF4">
            <w:pPr>
              <w:spacing w:after="0" w:line="240" w:lineRule="auto"/>
              <w:jc w:val="center"/>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261" w:type="pct"/>
            <w:gridSpan w:val="2"/>
            <w:tcBorders>
              <w:top w:val="outset" w:sz="6" w:space="0" w:color="414142"/>
              <w:left w:val="outset" w:sz="6" w:space="0" w:color="414142"/>
              <w:bottom w:val="single" w:sz="4" w:space="0" w:color="auto"/>
              <w:right w:val="outset" w:sz="6" w:space="0" w:color="414142"/>
            </w:tcBorders>
            <w:hideMark/>
          </w:tcPr>
          <w:p w:rsidR="00F80515"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F80515" w:rsidRPr="00C25257" w:rsidRDefault="00F80515" w:rsidP="00F80515">
            <w:pPr>
              <w:rPr>
                <w:rFonts w:ascii="Times New Roman" w:eastAsia="Times New Roman" w:hAnsi="Times New Roman" w:cs="Times New Roman"/>
                <w:sz w:val="24"/>
                <w:szCs w:val="24"/>
                <w:lang w:eastAsia="lv-LV"/>
              </w:rPr>
            </w:pPr>
          </w:p>
          <w:p w:rsidR="00F80515" w:rsidRPr="00C25257" w:rsidRDefault="00F80515" w:rsidP="00F80515">
            <w:pPr>
              <w:rPr>
                <w:rFonts w:ascii="Times New Roman" w:eastAsia="Times New Roman" w:hAnsi="Times New Roman" w:cs="Times New Roman"/>
                <w:sz w:val="24"/>
                <w:szCs w:val="24"/>
                <w:lang w:eastAsia="lv-LV"/>
              </w:rPr>
            </w:pPr>
          </w:p>
          <w:p w:rsidR="00F80515" w:rsidRPr="00C25257" w:rsidRDefault="00F80515" w:rsidP="00F80515">
            <w:pPr>
              <w:rPr>
                <w:rFonts w:ascii="Times New Roman" w:eastAsia="Times New Roman" w:hAnsi="Times New Roman" w:cs="Times New Roman"/>
                <w:sz w:val="24"/>
                <w:szCs w:val="24"/>
                <w:lang w:eastAsia="lv-LV"/>
              </w:rPr>
            </w:pPr>
          </w:p>
          <w:p w:rsidR="00F80515" w:rsidRPr="00C25257" w:rsidRDefault="00F80515" w:rsidP="00F80515">
            <w:pPr>
              <w:rPr>
                <w:rFonts w:ascii="Times New Roman" w:eastAsia="Times New Roman" w:hAnsi="Times New Roman" w:cs="Times New Roman"/>
                <w:sz w:val="24"/>
                <w:szCs w:val="24"/>
                <w:lang w:eastAsia="lv-LV"/>
              </w:rPr>
            </w:pPr>
          </w:p>
          <w:p w:rsidR="00F80515" w:rsidRPr="00C25257" w:rsidRDefault="00F80515" w:rsidP="00F80515">
            <w:pPr>
              <w:rPr>
                <w:rFonts w:ascii="Times New Roman" w:eastAsia="Times New Roman" w:hAnsi="Times New Roman" w:cs="Times New Roman"/>
                <w:sz w:val="24"/>
                <w:szCs w:val="24"/>
                <w:lang w:eastAsia="lv-LV"/>
              </w:rPr>
            </w:pPr>
          </w:p>
          <w:p w:rsidR="00F80515" w:rsidRPr="00C25257" w:rsidRDefault="00F80515" w:rsidP="00F80515">
            <w:pPr>
              <w:rPr>
                <w:rFonts w:ascii="Times New Roman" w:eastAsia="Times New Roman" w:hAnsi="Times New Roman" w:cs="Times New Roman"/>
                <w:sz w:val="24"/>
                <w:szCs w:val="24"/>
                <w:lang w:eastAsia="lv-LV"/>
              </w:rPr>
            </w:pPr>
          </w:p>
          <w:p w:rsidR="00F80515" w:rsidRPr="00C25257" w:rsidRDefault="00F80515" w:rsidP="00F80515">
            <w:pPr>
              <w:rPr>
                <w:rFonts w:ascii="Times New Roman" w:eastAsia="Times New Roman" w:hAnsi="Times New Roman" w:cs="Times New Roman"/>
                <w:sz w:val="24"/>
                <w:szCs w:val="24"/>
                <w:lang w:eastAsia="lv-LV"/>
              </w:rPr>
            </w:pPr>
          </w:p>
          <w:p w:rsidR="00F80515" w:rsidRPr="00C25257" w:rsidRDefault="00F80515" w:rsidP="00F80515">
            <w:pPr>
              <w:rPr>
                <w:rFonts w:ascii="Times New Roman" w:eastAsia="Times New Roman" w:hAnsi="Times New Roman" w:cs="Times New Roman"/>
                <w:sz w:val="24"/>
                <w:szCs w:val="24"/>
                <w:lang w:eastAsia="lv-LV"/>
              </w:rPr>
            </w:pPr>
          </w:p>
          <w:p w:rsidR="00F80515" w:rsidRPr="00C25257" w:rsidRDefault="00F80515" w:rsidP="00F80515">
            <w:pPr>
              <w:rPr>
                <w:rFonts w:ascii="Times New Roman" w:eastAsia="Times New Roman" w:hAnsi="Times New Roman" w:cs="Times New Roman"/>
                <w:sz w:val="24"/>
                <w:szCs w:val="24"/>
                <w:lang w:eastAsia="lv-LV"/>
              </w:rPr>
            </w:pPr>
          </w:p>
          <w:p w:rsidR="0029177A" w:rsidRDefault="0029177A" w:rsidP="00674366">
            <w:pPr>
              <w:jc w:val="center"/>
              <w:rPr>
                <w:rFonts w:ascii="Times New Roman" w:eastAsia="Times New Roman" w:hAnsi="Times New Roman" w:cs="Times New Roman"/>
                <w:sz w:val="24"/>
                <w:szCs w:val="24"/>
                <w:lang w:eastAsia="lv-LV"/>
              </w:rPr>
            </w:pPr>
          </w:p>
          <w:p w:rsidR="0029177A" w:rsidRPr="0029177A" w:rsidRDefault="0029177A" w:rsidP="0029177A">
            <w:pPr>
              <w:rPr>
                <w:rFonts w:ascii="Times New Roman" w:eastAsia="Times New Roman" w:hAnsi="Times New Roman" w:cs="Times New Roman"/>
                <w:sz w:val="24"/>
                <w:szCs w:val="24"/>
                <w:lang w:eastAsia="lv-LV"/>
              </w:rPr>
            </w:pPr>
          </w:p>
          <w:p w:rsidR="0029177A" w:rsidRPr="0029177A" w:rsidRDefault="0029177A" w:rsidP="0029177A">
            <w:pPr>
              <w:rPr>
                <w:rFonts w:ascii="Times New Roman" w:eastAsia="Times New Roman" w:hAnsi="Times New Roman" w:cs="Times New Roman"/>
                <w:sz w:val="24"/>
                <w:szCs w:val="24"/>
                <w:lang w:eastAsia="lv-LV"/>
              </w:rPr>
            </w:pPr>
          </w:p>
          <w:p w:rsidR="0029177A" w:rsidRPr="0029177A" w:rsidRDefault="0029177A" w:rsidP="004417CD">
            <w:pPr>
              <w:jc w:val="center"/>
              <w:rPr>
                <w:rFonts w:ascii="Times New Roman" w:eastAsia="Times New Roman" w:hAnsi="Times New Roman" w:cs="Times New Roman"/>
                <w:sz w:val="24"/>
                <w:szCs w:val="24"/>
                <w:lang w:eastAsia="lv-LV"/>
              </w:rPr>
            </w:pPr>
          </w:p>
          <w:p w:rsidR="00D60BA5" w:rsidRDefault="00D60BA5" w:rsidP="00457948">
            <w:pPr>
              <w:jc w:val="center"/>
              <w:rPr>
                <w:rFonts w:ascii="Times New Roman" w:eastAsia="Times New Roman" w:hAnsi="Times New Roman" w:cs="Times New Roman"/>
                <w:sz w:val="24"/>
                <w:szCs w:val="24"/>
                <w:lang w:eastAsia="lv-LV"/>
              </w:rPr>
            </w:pPr>
          </w:p>
          <w:p w:rsidR="0042372D" w:rsidRPr="00D60BA5" w:rsidRDefault="0042372D" w:rsidP="00D60BA5">
            <w:pPr>
              <w:jc w:val="center"/>
              <w:rPr>
                <w:rFonts w:ascii="Times New Roman" w:eastAsia="Times New Roman" w:hAnsi="Times New Roman" w:cs="Times New Roman"/>
                <w:sz w:val="24"/>
                <w:szCs w:val="24"/>
                <w:lang w:eastAsia="lv-LV"/>
              </w:rPr>
            </w:pPr>
          </w:p>
        </w:tc>
        <w:tc>
          <w:tcPr>
            <w:tcW w:w="3512" w:type="pct"/>
            <w:gridSpan w:val="7"/>
            <w:tcBorders>
              <w:top w:val="outset" w:sz="6" w:space="0" w:color="414142"/>
              <w:left w:val="outset" w:sz="6" w:space="0" w:color="414142"/>
              <w:bottom w:val="single" w:sz="4" w:space="0" w:color="auto"/>
              <w:right w:val="single" w:sz="4" w:space="0" w:color="auto"/>
            </w:tcBorders>
            <w:hideMark/>
          </w:tcPr>
          <w:p w:rsidR="006E43A5" w:rsidRPr="003A2651" w:rsidRDefault="006E43A5" w:rsidP="00C714B0">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bCs/>
                <w:sz w:val="24"/>
                <w:szCs w:val="24"/>
                <w:lang w:eastAsia="lv-LV"/>
              </w:rPr>
              <w:lastRenderedPageBreak/>
              <w:t>2019.gada 4.decembrī stājās spēkā Eiropas Parlamenta un Padomes 2019.gada 13.novembra Regula (ES) 2019/1896 par Eiropas Robežu un krasta apsardzi</w:t>
            </w:r>
            <w:r w:rsidRPr="003A2651">
              <w:rPr>
                <w:rFonts w:ascii="Times New Roman" w:hAnsi="Times New Roman"/>
                <w:bCs/>
                <w:sz w:val="28"/>
                <w:szCs w:val="28"/>
              </w:rPr>
              <w:t xml:space="preserve"> </w:t>
            </w:r>
            <w:r w:rsidRPr="003A2651">
              <w:rPr>
                <w:rFonts w:ascii="Times New Roman" w:eastAsia="Times New Roman" w:hAnsi="Times New Roman"/>
                <w:bCs/>
                <w:sz w:val="24"/>
                <w:szCs w:val="24"/>
                <w:lang w:eastAsia="lv-LV"/>
              </w:rPr>
              <w:t>un ar ko atceļ Regulas (ES) Nr. 1052/2013 un (ES) Nr.2016/1624 (turpmāk - Regula Nr.2019/1896),</w:t>
            </w:r>
            <w:r w:rsidRPr="003A2651">
              <w:rPr>
                <w:rFonts w:ascii="Times New Roman" w:eastAsia="Times New Roman" w:hAnsi="Times New Roman"/>
                <w:sz w:val="24"/>
                <w:szCs w:val="24"/>
                <w:lang w:eastAsia="lv-LV"/>
              </w:rPr>
              <w:t xml:space="preserve"> ar kuru izveido Eiropas Robežu un krasta apsardzi, lai nodrošinātu Eiropas integrēto robežu pārvaldību pie ārējām robežām nolūkā efektīvi pārvaldīt minētās robežas, pilnībā ievērojot </w:t>
            </w:r>
            <w:proofErr w:type="spellStart"/>
            <w:r w:rsidRPr="003A2651">
              <w:rPr>
                <w:rFonts w:ascii="Times New Roman" w:eastAsia="Times New Roman" w:hAnsi="Times New Roman"/>
                <w:sz w:val="24"/>
                <w:szCs w:val="24"/>
                <w:lang w:eastAsia="lv-LV"/>
              </w:rPr>
              <w:t>pamattiesības</w:t>
            </w:r>
            <w:proofErr w:type="spellEnd"/>
            <w:r w:rsidRPr="003A2651">
              <w:rPr>
                <w:rFonts w:ascii="Times New Roman" w:eastAsia="Times New Roman" w:hAnsi="Times New Roman"/>
                <w:sz w:val="24"/>
                <w:szCs w:val="24"/>
                <w:lang w:eastAsia="lv-LV"/>
              </w:rPr>
              <w:t xml:space="preserve">, un paaugstināt </w:t>
            </w:r>
            <w:r w:rsidR="00C714B0">
              <w:rPr>
                <w:rFonts w:ascii="Times New Roman" w:eastAsia="Times New Roman" w:hAnsi="Times New Roman"/>
                <w:sz w:val="24"/>
                <w:szCs w:val="24"/>
                <w:lang w:eastAsia="lv-LV"/>
              </w:rPr>
              <w:t xml:space="preserve">Eiropas </w:t>
            </w:r>
            <w:r w:rsidRPr="003A2651">
              <w:rPr>
                <w:rFonts w:ascii="Times New Roman" w:eastAsia="Times New Roman" w:hAnsi="Times New Roman"/>
                <w:sz w:val="24"/>
                <w:szCs w:val="24"/>
                <w:lang w:eastAsia="lv-LV"/>
              </w:rPr>
              <w:t>Savienības atgriešanas politikas efektivitāti.</w:t>
            </w:r>
          </w:p>
          <w:p w:rsidR="006E43A5" w:rsidRPr="003A2651" w:rsidRDefault="006E43A5" w:rsidP="00C714B0">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 xml:space="preserve">Atbilstoši Regulas </w:t>
            </w:r>
            <w:r w:rsidRPr="003A2651">
              <w:rPr>
                <w:rFonts w:ascii="Times New Roman" w:eastAsia="Times New Roman" w:hAnsi="Times New Roman"/>
                <w:bCs/>
                <w:sz w:val="24"/>
                <w:szCs w:val="24"/>
                <w:lang w:eastAsia="lv-LV"/>
              </w:rPr>
              <w:t xml:space="preserve">Nr.2019/1896 4.pantam Eiropas Robežu un krasta apsardzi veido dalībvalstu valsts iestādes, kas ir atbildīgas par robežu pārvaldību, tostarp krasta apsardze, ciktāl tā veic robežkontroles uzdevumus, valsts iestādes, kas ir atbildīgas par atgriešanu, un Eiropas Robežu un krasta apsardzes aģentūra (turpmāk – </w:t>
            </w:r>
            <w:proofErr w:type="spellStart"/>
            <w:r w:rsidRPr="003A2651">
              <w:rPr>
                <w:rFonts w:ascii="Times New Roman" w:eastAsia="Times New Roman" w:hAnsi="Times New Roman"/>
                <w:bCs/>
                <w:sz w:val="24"/>
                <w:szCs w:val="24"/>
                <w:lang w:eastAsia="lv-LV"/>
              </w:rPr>
              <w:t>Frontex</w:t>
            </w:r>
            <w:proofErr w:type="spellEnd"/>
            <w:r w:rsidRPr="003A2651">
              <w:rPr>
                <w:rFonts w:ascii="Times New Roman" w:eastAsia="Times New Roman" w:hAnsi="Times New Roman"/>
                <w:bCs/>
                <w:sz w:val="24"/>
                <w:szCs w:val="24"/>
                <w:lang w:eastAsia="lv-LV"/>
              </w:rPr>
              <w:t xml:space="preserve"> aģentūra).</w:t>
            </w:r>
          </w:p>
          <w:p w:rsidR="00C714B0" w:rsidRDefault="006E43A5" w:rsidP="00C714B0">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 xml:space="preserve">Regulas </w:t>
            </w:r>
            <w:r w:rsidRPr="003A2651">
              <w:rPr>
                <w:rFonts w:ascii="Times New Roman" w:eastAsia="Times New Roman" w:hAnsi="Times New Roman"/>
                <w:bCs/>
                <w:sz w:val="24"/>
                <w:szCs w:val="24"/>
                <w:lang w:eastAsia="lv-LV"/>
              </w:rPr>
              <w:t>Nr.2019/1896 54.pants</w:t>
            </w:r>
            <w:r w:rsidRPr="003A2651">
              <w:rPr>
                <w:rFonts w:ascii="Times New Roman" w:eastAsia="Times New Roman" w:hAnsi="Times New Roman"/>
                <w:sz w:val="24"/>
                <w:szCs w:val="24"/>
                <w:lang w:eastAsia="lv-LV"/>
              </w:rPr>
              <w:t xml:space="preserve"> paredz Eiropas Robežu un krasta apsardzes Pastāvīgā korpusa izveidi, kas sastāv no četrām operacionālo darbinieku (ekspertu) kategorijām. Ar 3.kategorijas personālu saprot dalībvalstu ekspertus, kas ir gatavi tam, lai tiktu nodoti </w:t>
            </w: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aģentūras rīcībā īstermiņa izvietošanai kā</w:t>
            </w:r>
            <w:r>
              <w:rPr>
                <w:rFonts w:ascii="Times New Roman" w:eastAsia="Times New Roman" w:hAnsi="Times New Roman"/>
                <w:sz w:val="24"/>
                <w:szCs w:val="24"/>
                <w:lang w:eastAsia="lv-LV"/>
              </w:rPr>
              <w:t xml:space="preserve"> Pastāvīgā korpusa</w:t>
            </w:r>
            <w:r w:rsidR="00397CCA">
              <w:rPr>
                <w:rFonts w:ascii="Times New Roman" w:eastAsia="Times New Roman" w:hAnsi="Times New Roman"/>
                <w:sz w:val="24"/>
                <w:szCs w:val="24"/>
                <w:lang w:eastAsia="lv-LV"/>
              </w:rPr>
              <w:t xml:space="preserve"> daļa</w:t>
            </w:r>
            <w:r>
              <w:rPr>
                <w:rFonts w:ascii="Times New Roman" w:eastAsia="Times New Roman" w:hAnsi="Times New Roman"/>
                <w:sz w:val="24"/>
                <w:szCs w:val="24"/>
                <w:lang w:eastAsia="lv-LV"/>
              </w:rPr>
              <w:t>,</w:t>
            </w:r>
            <w:r w:rsidRPr="003A2651">
              <w:rPr>
                <w:rFonts w:ascii="Times New Roman" w:eastAsia="Times New Roman" w:hAnsi="Times New Roman"/>
                <w:sz w:val="24"/>
                <w:szCs w:val="24"/>
                <w:lang w:eastAsia="lv-LV"/>
              </w:rPr>
              <w:t xml:space="preserve"> savukārt 4.kategorijas personāls ir ātrās reaģēšanas rezerve, kas ietver tos ekspertus no dalībvalstīm, kas ir gatavi izvietošanai ātrās reaģēšanas </w:t>
            </w:r>
            <w:proofErr w:type="spellStart"/>
            <w:r w:rsidRPr="003A2651">
              <w:rPr>
                <w:rFonts w:ascii="Times New Roman" w:eastAsia="Times New Roman" w:hAnsi="Times New Roman"/>
                <w:sz w:val="24"/>
                <w:szCs w:val="24"/>
                <w:lang w:eastAsia="lv-LV"/>
              </w:rPr>
              <w:t>robe</w:t>
            </w:r>
            <w:r w:rsidR="00C714B0">
              <w:rPr>
                <w:rFonts w:ascii="Times New Roman" w:eastAsia="Times New Roman" w:hAnsi="Times New Roman"/>
                <w:sz w:val="24"/>
                <w:szCs w:val="24"/>
                <w:lang w:eastAsia="lv-LV"/>
              </w:rPr>
              <w:t>žapsardzes</w:t>
            </w:r>
            <w:proofErr w:type="spellEnd"/>
            <w:r w:rsidR="00C714B0">
              <w:rPr>
                <w:rFonts w:ascii="Times New Roman" w:eastAsia="Times New Roman" w:hAnsi="Times New Roman"/>
                <w:sz w:val="24"/>
                <w:szCs w:val="24"/>
                <w:lang w:eastAsia="lv-LV"/>
              </w:rPr>
              <w:t xml:space="preserve"> </w:t>
            </w:r>
            <w:r w:rsidR="00397CCA" w:rsidRPr="00397CCA">
              <w:rPr>
                <w:rFonts w:ascii="Times New Roman" w:eastAsia="Times New Roman" w:hAnsi="Times New Roman"/>
                <w:sz w:val="24"/>
                <w:szCs w:val="24"/>
                <w:lang w:eastAsia="lv-LV"/>
              </w:rPr>
              <w:t>pasākumu ietvaros.</w:t>
            </w:r>
            <w:r w:rsidR="00C714B0" w:rsidRPr="00397CCA">
              <w:rPr>
                <w:rFonts w:ascii="Times New Roman" w:eastAsia="Times New Roman" w:hAnsi="Times New Roman"/>
                <w:sz w:val="24"/>
                <w:szCs w:val="24"/>
                <w:lang w:eastAsia="lv-LV"/>
              </w:rPr>
              <w:t>.</w:t>
            </w:r>
          </w:p>
          <w:p w:rsidR="006E43A5" w:rsidRPr="003A2651" w:rsidRDefault="006E43A5" w:rsidP="00C714B0">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 xml:space="preserve">Pašlaik Latvijas Republikas 3. un 4.kategorijas personālu veido Valsts robežsardzes un Valsts policijas eksperti. Pastāvīgā korpusa personālam tiek pieskaitīts </w:t>
            </w:r>
            <w:r w:rsidR="00397CCA">
              <w:rPr>
                <w:rFonts w:ascii="Times New Roman" w:eastAsia="Times New Roman" w:hAnsi="Times New Roman"/>
                <w:sz w:val="24"/>
                <w:szCs w:val="24"/>
                <w:lang w:eastAsia="lv-LV"/>
              </w:rPr>
              <w:t xml:space="preserve">arī </w:t>
            </w:r>
            <w:r w:rsidRPr="003A2651">
              <w:rPr>
                <w:rFonts w:ascii="Times New Roman" w:eastAsia="Times New Roman" w:hAnsi="Times New Roman"/>
                <w:sz w:val="24"/>
                <w:szCs w:val="24"/>
                <w:lang w:eastAsia="lv-LV"/>
              </w:rPr>
              <w:t>tehni</w:t>
            </w:r>
            <w:r w:rsidR="00457948">
              <w:rPr>
                <w:rFonts w:ascii="Times New Roman" w:eastAsia="Times New Roman" w:hAnsi="Times New Roman"/>
                <w:sz w:val="24"/>
                <w:szCs w:val="24"/>
                <w:lang w:eastAsia="lv-LV"/>
              </w:rPr>
              <w:t xml:space="preserve">sko līdzekļu apkalpes personāls, </w:t>
            </w:r>
            <w:r w:rsidR="00457948">
              <w:rPr>
                <w:rFonts w:ascii="Times New Roman" w:eastAsia="Times New Roman" w:hAnsi="Times New Roman"/>
                <w:sz w:val="24"/>
                <w:szCs w:val="24"/>
                <w:lang w:eastAsia="lv-LV"/>
              </w:rPr>
              <w:lastRenderedPageBreak/>
              <w:t xml:space="preserve">kurš no Latvijas puses ir izvietots </w:t>
            </w:r>
            <w:proofErr w:type="spellStart"/>
            <w:r w:rsidR="00457948">
              <w:rPr>
                <w:rFonts w:ascii="Times New Roman" w:eastAsia="Times New Roman" w:hAnsi="Times New Roman"/>
                <w:sz w:val="24"/>
                <w:szCs w:val="24"/>
                <w:lang w:eastAsia="lv-LV"/>
              </w:rPr>
              <w:t>Frontex</w:t>
            </w:r>
            <w:proofErr w:type="spellEnd"/>
            <w:r w:rsidR="00457948">
              <w:rPr>
                <w:rFonts w:ascii="Times New Roman" w:eastAsia="Times New Roman" w:hAnsi="Times New Roman"/>
                <w:sz w:val="24"/>
                <w:szCs w:val="24"/>
                <w:lang w:eastAsia="lv-LV"/>
              </w:rPr>
              <w:t xml:space="preserve"> aģentūras koordinētajos </w:t>
            </w:r>
            <w:r w:rsidR="00433A73">
              <w:rPr>
                <w:rFonts w:ascii="Times New Roman" w:eastAsia="Times New Roman" w:hAnsi="Times New Roman"/>
                <w:sz w:val="24"/>
                <w:szCs w:val="24"/>
                <w:lang w:eastAsia="lv-LV"/>
              </w:rPr>
              <w:t xml:space="preserve">operacionālajos </w:t>
            </w:r>
            <w:r w:rsidR="00457948">
              <w:rPr>
                <w:rFonts w:ascii="Times New Roman" w:eastAsia="Times New Roman" w:hAnsi="Times New Roman"/>
                <w:sz w:val="24"/>
                <w:szCs w:val="24"/>
                <w:lang w:eastAsia="lv-LV"/>
              </w:rPr>
              <w:t>pasākumos.</w:t>
            </w:r>
          </w:p>
          <w:p w:rsidR="006E43A5" w:rsidRPr="003A2651" w:rsidRDefault="006E43A5" w:rsidP="00C714B0">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 xml:space="preserve">Saskaņā ar Regulas Nr.2019/1896 45.pantu </w:t>
            </w: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aģentūra pilnībā sedz izmaksas, kas saistītas ar dalību kopīgajās operācijās, kas dalībvalstīm radušās, nodrošinot 3. un 4.kategorijas personāla pieejamību nolūkā tos izvietot no Pastāvīgā korpusa kā vienības dalībniekus dalībvalstīs un trešās valstīs uz īsu termiņu, vai dalībvalstīs, izmantojot ātrās reaģēšanas rezervi.</w:t>
            </w:r>
          </w:p>
          <w:p w:rsidR="006E43A5" w:rsidRPr="003A2651" w:rsidRDefault="006E43A5" w:rsidP="00C714B0">
            <w:pPr>
              <w:pStyle w:val="NoSpacing"/>
              <w:ind w:firstLine="452"/>
              <w:jc w:val="both"/>
              <w:rPr>
                <w:rFonts w:ascii="Times New Roman" w:eastAsia="Times New Roman" w:hAnsi="Times New Roman"/>
                <w:sz w:val="24"/>
                <w:szCs w:val="24"/>
                <w:lang w:eastAsia="lv-LV"/>
              </w:rPr>
            </w:pP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aģentūras Valdes 2020.gada 11.oktobra lēmums Nr.31/2020 par Eiropas Robežu un krasta apsardzes Pastāvīgā korpusa 3. un 4.kategorijas operacionālā personāla izvietošanas finansēšanu (turpmāk - Lēmums Nr.31/2020) paredz tā noteikumu piemērošanu </w:t>
            </w: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w:t>
            </w:r>
            <w:r w:rsidR="00457948">
              <w:rPr>
                <w:rFonts w:ascii="Times New Roman" w:eastAsia="Times New Roman" w:hAnsi="Times New Roman"/>
                <w:sz w:val="24"/>
                <w:szCs w:val="24"/>
                <w:lang w:eastAsia="lv-LV"/>
              </w:rPr>
              <w:t>tūras</w:t>
            </w:r>
            <w:r w:rsidR="00433A73">
              <w:rPr>
                <w:rFonts w:ascii="Times New Roman" w:eastAsia="Times New Roman" w:hAnsi="Times New Roman"/>
                <w:sz w:val="24"/>
                <w:szCs w:val="24"/>
                <w:lang w:eastAsia="lv-LV"/>
              </w:rPr>
              <w:t xml:space="preserve"> koordinētājos</w:t>
            </w:r>
            <w:r w:rsidR="00457948">
              <w:rPr>
                <w:rFonts w:ascii="Times New Roman" w:eastAsia="Times New Roman" w:hAnsi="Times New Roman"/>
                <w:sz w:val="24"/>
                <w:szCs w:val="24"/>
                <w:lang w:eastAsia="lv-LV"/>
              </w:rPr>
              <w:t xml:space="preserve"> operacionālajos pasākumos, kuri tiek finansēti</w:t>
            </w:r>
            <w:r w:rsidRPr="003A2651">
              <w:rPr>
                <w:rFonts w:ascii="Times New Roman" w:eastAsia="Times New Roman" w:hAnsi="Times New Roman"/>
                <w:sz w:val="24"/>
                <w:szCs w:val="24"/>
                <w:lang w:eastAsia="lv-LV"/>
              </w:rPr>
              <w:t xml:space="preserve"> no 2021.gada </w:t>
            </w: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aģentūras budžeta līdzekļiem, tas ir sākot ar 2021.gada 27.janvāri (neskaitot ceļā pavadīto laiku uz operacionālās aktivitātes vietu).</w:t>
            </w:r>
          </w:p>
          <w:p w:rsidR="006E43A5" w:rsidRPr="003A2651" w:rsidRDefault="006E43A5" w:rsidP="00C714B0">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Saskaņā ar Lēmuma Nr.31/2020 5.pantu dienas likme (</w:t>
            </w:r>
            <w:proofErr w:type="spellStart"/>
            <w:r w:rsidRPr="00C714B0">
              <w:rPr>
                <w:rFonts w:ascii="Times New Roman" w:eastAsia="Times New Roman" w:hAnsi="Times New Roman"/>
                <w:i/>
                <w:sz w:val="24"/>
                <w:szCs w:val="24"/>
                <w:lang w:eastAsia="lv-LV"/>
              </w:rPr>
              <w:t>daily</w:t>
            </w:r>
            <w:proofErr w:type="spellEnd"/>
            <w:r w:rsidRPr="00C714B0">
              <w:rPr>
                <w:rFonts w:ascii="Times New Roman" w:eastAsia="Times New Roman" w:hAnsi="Times New Roman"/>
                <w:i/>
                <w:sz w:val="24"/>
                <w:szCs w:val="24"/>
                <w:lang w:eastAsia="lv-LV"/>
              </w:rPr>
              <w:t xml:space="preserve"> </w:t>
            </w:r>
            <w:proofErr w:type="spellStart"/>
            <w:r w:rsidRPr="00C714B0">
              <w:rPr>
                <w:rFonts w:ascii="Times New Roman" w:eastAsia="Times New Roman" w:hAnsi="Times New Roman"/>
                <w:i/>
                <w:sz w:val="24"/>
                <w:szCs w:val="24"/>
                <w:lang w:eastAsia="lv-LV"/>
              </w:rPr>
              <w:t>rate</w:t>
            </w:r>
            <w:proofErr w:type="spellEnd"/>
            <w:r w:rsidRPr="003A2651">
              <w:rPr>
                <w:rFonts w:ascii="Times New Roman" w:eastAsia="Times New Roman" w:hAnsi="Times New Roman"/>
                <w:sz w:val="24"/>
                <w:szCs w:val="24"/>
                <w:lang w:eastAsia="lv-LV"/>
              </w:rPr>
              <w:t>) sedz izmaksas, kas saistītas ar 3. un 4.kategorijas personāla vienas dienas izvietojumu</w:t>
            </w:r>
            <w:r w:rsidR="00C714B0">
              <w:rPr>
                <w:rFonts w:ascii="Times New Roman" w:eastAsia="Times New Roman" w:hAnsi="Times New Roman"/>
                <w:sz w:val="24"/>
                <w:szCs w:val="24"/>
                <w:lang w:eastAsia="lv-LV"/>
              </w:rPr>
              <w:t xml:space="preserve"> (komandējumu)</w:t>
            </w:r>
            <w:r w:rsidRPr="003A2651">
              <w:rPr>
                <w:rFonts w:ascii="Times New Roman" w:eastAsia="Times New Roman" w:hAnsi="Times New Roman"/>
                <w:sz w:val="24"/>
                <w:szCs w:val="24"/>
                <w:lang w:eastAsia="lv-LV"/>
              </w:rPr>
              <w:t>. Dienas likme sastāv no divām komponentēm: dienas nauda</w:t>
            </w:r>
            <w:r w:rsidR="00607674">
              <w:rPr>
                <w:rFonts w:ascii="Times New Roman" w:eastAsia="Times New Roman" w:hAnsi="Times New Roman"/>
                <w:sz w:val="24"/>
                <w:szCs w:val="24"/>
                <w:lang w:eastAsia="lv-LV"/>
              </w:rPr>
              <w:t>s</w:t>
            </w:r>
            <w:r w:rsidRPr="003A2651">
              <w:rPr>
                <w:rFonts w:ascii="Times New Roman" w:eastAsia="Times New Roman" w:hAnsi="Times New Roman"/>
                <w:sz w:val="24"/>
                <w:szCs w:val="24"/>
                <w:lang w:eastAsia="lv-LV"/>
              </w:rPr>
              <w:t xml:space="preserve"> (</w:t>
            </w:r>
            <w:proofErr w:type="spellStart"/>
            <w:r w:rsidRPr="00C714B0">
              <w:rPr>
                <w:rFonts w:ascii="Times New Roman" w:eastAsia="Times New Roman" w:hAnsi="Times New Roman"/>
                <w:i/>
                <w:sz w:val="24"/>
                <w:szCs w:val="24"/>
                <w:lang w:eastAsia="lv-LV"/>
              </w:rPr>
              <w:t>daily</w:t>
            </w:r>
            <w:proofErr w:type="spellEnd"/>
            <w:r w:rsidRPr="00C714B0">
              <w:rPr>
                <w:rFonts w:ascii="Times New Roman" w:eastAsia="Times New Roman" w:hAnsi="Times New Roman"/>
                <w:i/>
                <w:sz w:val="24"/>
                <w:szCs w:val="24"/>
                <w:lang w:eastAsia="lv-LV"/>
              </w:rPr>
              <w:t xml:space="preserve"> subsistence </w:t>
            </w:r>
            <w:proofErr w:type="spellStart"/>
            <w:r w:rsidRPr="00C714B0">
              <w:rPr>
                <w:rFonts w:ascii="Times New Roman" w:eastAsia="Times New Roman" w:hAnsi="Times New Roman"/>
                <w:i/>
                <w:sz w:val="24"/>
                <w:szCs w:val="24"/>
                <w:lang w:eastAsia="lv-LV"/>
              </w:rPr>
              <w:t>allowance</w:t>
            </w:r>
            <w:proofErr w:type="spellEnd"/>
            <w:r w:rsidRPr="00C714B0">
              <w:rPr>
                <w:rFonts w:ascii="Times New Roman" w:eastAsia="Times New Roman" w:hAnsi="Times New Roman"/>
                <w:i/>
                <w:sz w:val="24"/>
                <w:szCs w:val="24"/>
                <w:lang w:eastAsia="lv-LV"/>
              </w:rPr>
              <w:t xml:space="preserve"> – DSA</w:t>
            </w:r>
            <w:r>
              <w:rPr>
                <w:rFonts w:ascii="Times New Roman" w:eastAsia="Times New Roman" w:hAnsi="Times New Roman"/>
                <w:sz w:val="24"/>
                <w:szCs w:val="24"/>
                <w:lang w:eastAsia="lv-LV"/>
              </w:rPr>
              <w:t xml:space="preserve">) </w:t>
            </w:r>
            <w:r w:rsidRPr="00777FC5">
              <w:rPr>
                <w:rFonts w:ascii="Times New Roman" w:eastAsia="Times New Roman" w:hAnsi="Times New Roman"/>
                <w:sz w:val="24"/>
                <w:szCs w:val="24"/>
                <w:lang w:eastAsia="lv-LV"/>
              </w:rPr>
              <w:t xml:space="preserve">un </w:t>
            </w:r>
            <w:r w:rsidRPr="00607674">
              <w:rPr>
                <w:rFonts w:ascii="Times New Roman" w:eastAsia="Times New Roman" w:hAnsi="Times New Roman"/>
                <w:sz w:val="24"/>
                <w:szCs w:val="24"/>
                <w:lang w:eastAsia="lv-LV"/>
              </w:rPr>
              <w:t>atlikuš</w:t>
            </w:r>
            <w:r w:rsidR="00607674" w:rsidRPr="00607674">
              <w:rPr>
                <w:rFonts w:ascii="Times New Roman" w:eastAsia="Times New Roman" w:hAnsi="Times New Roman"/>
                <w:sz w:val="24"/>
                <w:szCs w:val="24"/>
                <w:lang w:eastAsia="lv-LV"/>
              </w:rPr>
              <w:t>ajām</w:t>
            </w:r>
            <w:r w:rsidRPr="00607674">
              <w:rPr>
                <w:rFonts w:ascii="Times New Roman" w:eastAsia="Times New Roman" w:hAnsi="Times New Roman"/>
                <w:sz w:val="24"/>
                <w:szCs w:val="24"/>
                <w:lang w:eastAsia="lv-LV"/>
              </w:rPr>
              <w:t xml:space="preserve"> </w:t>
            </w:r>
            <w:r w:rsidR="00607674" w:rsidRPr="00607674">
              <w:rPr>
                <w:rFonts w:ascii="Times New Roman" w:eastAsia="Times New Roman" w:hAnsi="Times New Roman"/>
                <w:sz w:val="24"/>
                <w:szCs w:val="24"/>
                <w:lang w:eastAsia="lv-LV"/>
              </w:rPr>
              <w:t>izmaksām</w:t>
            </w:r>
            <w:r w:rsidRPr="003A2651">
              <w:rPr>
                <w:rFonts w:ascii="Times New Roman" w:eastAsia="Times New Roman" w:hAnsi="Times New Roman"/>
                <w:sz w:val="24"/>
                <w:szCs w:val="24"/>
                <w:lang w:eastAsia="lv-LV"/>
              </w:rPr>
              <w:t xml:space="preserve"> (</w:t>
            </w:r>
            <w:proofErr w:type="spellStart"/>
            <w:r w:rsidRPr="00C714B0">
              <w:rPr>
                <w:rFonts w:ascii="Times New Roman" w:eastAsia="Times New Roman" w:hAnsi="Times New Roman"/>
                <w:i/>
                <w:sz w:val="24"/>
                <w:szCs w:val="24"/>
                <w:lang w:eastAsia="lv-LV"/>
              </w:rPr>
              <w:t>remaining</w:t>
            </w:r>
            <w:proofErr w:type="spellEnd"/>
            <w:r w:rsidRPr="00C714B0">
              <w:rPr>
                <w:rFonts w:ascii="Times New Roman" w:eastAsia="Times New Roman" w:hAnsi="Times New Roman"/>
                <w:i/>
                <w:sz w:val="24"/>
                <w:szCs w:val="24"/>
                <w:lang w:eastAsia="lv-LV"/>
              </w:rPr>
              <w:t xml:space="preserve"> </w:t>
            </w:r>
            <w:proofErr w:type="spellStart"/>
            <w:r w:rsidRPr="00C714B0">
              <w:rPr>
                <w:rFonts w:ascii="Times New Roman" w:eastAsia="Times New Roman" w:hAnsi="Times New Roman"/>
                <w:i/>
                <w:sz w:val="24"/>
                <w:szCs w:val="24"/>
                <w:lang w:eastAsia="lv-LV"/>
              </w:rPr>
              <w:t>costs</w:t>
            </w:r>
            <w:proofErr w:type="spellEnd"/>
            <w:r w:rsidRPr="003A2651">
              <w:rPr>
                <w:rFonts w:ascii="Times New Roman" w:eastAsia="Times New Roman" w:hAnsi="Times New Roman"/>
                <w:sz w:val="24"/>
                <w:szCs w:val="24"/>
                <w:lang w:eastAsia="lv-LV"/>
              </w:rPr>
              <w:t>).</w:t>
            </w:r>
          </w:p>
          <w:p w:rsidR="006E43A5" w:rsidRPr="003A2651" w:rsidRDefault="006E43A5" w:rsidP="00C714B0">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Pie atlikuš</w:t>
            </w:r>
            <w:r w:rsidR="00607674">
              <w:rPr>
                <w:rFonts w:ascii="Times New Roman" w:eastAsia="Times New Roman" w:hAnsi="Times New Roman"/>
                <w:sz w:val="24"/>
                <w:szCs w:val="24"/>
                <w:lang w:eastAsia="lv-LV"/>
              </w:rPr>
              <w:t>aj</w:t>
            </w:r>
            <w:r w:rsidRPr="003A2651">
              <w:rPr>
                <w:rFonts w:ascii="Times New Roman" w:eastAsia="Times New Roman" w:hAnsi="Times New Roman"/>
                <w:sz w:val="24"/>
                <w:szCs w:val="24"/>
                <w:lang w:eastAsia="lv-LV"/>
              </w:rPr>
              <w:t>ām izmaksām attiecas izmitināšanas (naktsmītnes), apdrošināšanas, veselības aprūpes, tostarp psiholoģiskās palīdzības, vakcinācijas, sakaru līdzekļu izmantošanas, ķīmiskās tīrītavas pakalpojumu, vietējā sabiedriskā transporta izmantošanas izdevumi, kā arī citi pamatoti izdevumi un ar tiem saistītas netiešas izmaksas.</w:t>
            </w:r>
          </w:p>
          <w:p w:rsidR="006E43A5" w:rsidRPr="003A2651" w:rsidRDefault="006E43A5" w:rsidP="0064689C">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Dienas likme tiek aprēķināta par katru komandējumā pavadīto nakti (</w:t>
            </w:r>
            <w:proofErr w:type="spellStart"/>
            <w:r w:rsidRPr="0064689C">
              <w:rPr>
                <w:rFonts w:ascii="Times New Roman" w:eastAsia="Times New Roman" w:hAnsi="Times New Roman"/>
                <w:i/>
                <w:sz w:val="24"/>
                <w:szCs w:val="24"/>
                <w:lang w:eastAsia="lv-LV"/>
              </w:rPr>
              <w:t>overnight</w:t>
            </w:r>
            <w:proofErr w:type="spellEnd"/>
            <w:r w:rsidRPr="0064689C">
              <w:rPr>
                <w:rFonts w:ascii="Times New Roman" w:eastAsia="Times New Roman" w:hAnsi="Times New Roman"/>
                <w:i/>
                <w:sz w:val="24"/>
                <w:szCs w:val="24"/>
                <w:lang w:eastAsia="lv-LV"/>
              </w:rPr>
              <w:t xml:space="preserve"> </w:t>
            </w:r>
            <w:proofErr w:type="spellStart"/>
            <w:r w:rsidRPr="0064689C">
              <w:rPr>
                <w:rFonts w:ascii="Times New Roman" w:eastAsia="Times New Roman" w:hAnsi="Times New Roman"/>
                <w:i/>
                <w:sz w:val="24"/>
                <w:szCs w:val="24"/>
                <w:lang w:eastAsia="lv-LV"/>
              </w:rPr>
              <w:t>stay</w:t>
            </w:r>
            <w:proofErr w:type="spellEnd"/>
            <w:r w:rsidRPr="003A2651">
              <w:rPr>
                <w:rFonts w:ascii="Times New Roman" w:eastAsia="Times New Roman" w:hAnsi="Times New Roman"/>
                <w:sz w:val="24"/>
                <w:szCs w:val="24"/>
                <w:lang w:eastAsia="lv-LV"/>
              </w:rPr>
              <w:t xml:space="preserve">) </w:t>
            </w: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aģentūras </w:t>
            </w:r>
            <w:r w:rsidR="00433A73">
              <w:rPr>
                <w:rFonts w:ascii="Times New Roman" w:eastAsia="Times New Roman" w:hAnsi="Times New Roman"/>
                <w:sz w:val="24"/>
                <w:szCs w:val="24"/>
                <w:lang w:eastAsia="lv-LV"/>
              </w:rPr>
              <w:t xml:space="preserve">koordinētajā </w:t>
            </w:r>
            <w:r w:rsidRPr="003A2651">
              <w:rPr>
                <w:rFonts w:ascii="Times New Roman" w:eastAsia="Times New Roman" w:hAnsi="Times New Roman"/>
                <w:sz w:val="24"/>
                <w:szCs w:val="24"/>
                <w:lang w:eastAsia="lv-LV"/>
              </w:rPr>
              <w:t>operacionālajā pasākumā (ieskaitot ceļā pavadīto laiku) nevis par komandējumā pavadīto dienu skaitu. Piemēram, ar eksperta iesaisti kopīgajā operācijā Grieķijā, operacionālajā periodā 27.01.2021.-24.02.2021. un 2 ceļā pavadītajām dienām (turp/atpakaļ) kopējais komandējuma dienu skaits būs 31 diena, bet komandējumā pavadīto nakts skaits būs 30 (līdz ar to tiek finansētas 30</w:t>
            </w:r>
            <w:r w:rsidR="00F47ADA">
              <w:rPr>
                <w:rFonts w:ascii="Times New Roman" w:eastAsia="Times New Roman" w:hAnsi="Times New Roman"/>
                <w:sz w:val="24"/>
                <w:szCs w:val="24"/>
                <w:lang w:eastAsia="lv-LV"/>
              </w:rPr>
              <w:t xml:space="preserve"> dienas likmes, kur Grieķijā dienas naudas norma </w:t>
            </w:r>
            <w:r w:rsidRPr="003A2651">
              <w:rPr>
                <w:rFonts w:ascii="Times New Roman" w:eastAsia="Times New Roman" w:hAnsi="Times New Roman"/>
                <w:sz w:val="24"/>
                <w:szCs w:val="24"/>
                <w:lang w:eastAsia="lv-LV"/>
              </w:rPr>
              <w:t>ir 70 EUR, bet atlikuš</w:t>
            </w:r>
            <w:r w:rsidR="00F47ADA">
              <w:rPr>
                <w:rFonts w:ascii="Times New Roman" w:eastAsia="Times New Roman" w:hAnsi="Times New Roman"/>
                <w:sz w:val="24"/>
                <w:szCs w:val="24"/>
                <w:lang w:eastAsia="lv-LV"/>
              </w:rPr>
              <w:t xml:space="preserve">ās izmaksas ir 95 EUR. </w:t>
            </w:r>
            <w:r w:rsidR="00457948">
              <w:rPr>
                <w:rFonts w:ascii="Times New Roman" w:eastAsia="Times New Roman" w:hAnsi="Times New Roman"/>
                <w:sz w:val="24"/>
                <w:szCs w:val="24"/>
                <w:lang w:eastAsia="lv-LV"/>
              </w:rPr>
              <w:t xml:space="preserve">Šajā gadījumā kopējais aprēķins ir: </w:t>
            </w:r>
            <w:r w:rsidR="00F47ADA">
              <w:rPr>
                <w:rFonts w:ascii="Times New Roman" w:eastAsia="Times New Roman" w:hAnsi="Times New Roman"/>
                <w:sz w:val="24"/>
                <w:szCs w:val="24"/>
                <w:lang w:eastAsia="lv-LV"/>
              </w:rPr>
              <w:t>30 naktis x 70 EUR = 2100 EUR dienas nauda</w:t>
            </w:r>
            <w:r w:rsidRPr="003A2651">
              <w:rPr>
                <w:rFonts w:ascii="Times New Roman" w:eastAsia="Times New Roman" w:hAnsi="Times New Roman"/>
                <w:sz w:val="24"/>
                <w:szCs w:val="24"/>
                <w:lang w:eastAsia="lv-LV"/>
              </w:rPr>
              <w:t xml:space="preserve">, un </w:t>
            </w:r>
            <w:r w:rsidR="00457948" w:rsidRPr="00607674">
              <w:rPr>
                <w:rFonts w:ascii="Times New Roman" w:eastAsia="Times New Roman" w:hAnsi="Times New Roman"/>
                <w:sz w:val="24"/>
                <w:szCs w:val="24"/>
                <w:lang w:eastAsia="lv-LV"/>
              </w:rPr>
              <w:t xml:space="preserve">atlikušās </w:t>
            </w:r>
            <w:r w:rsidR="00607674" w:rsidRPr="00607674">
              <w:rPr>
                <w:rFonts w:ascii="Times New Roman" w:eastAsia="Times New Roman" w:hAnsi="Times New Roman"/>
                <w:sz w:val="24"/>
                <w:szCs w:val="24"/>
                <w:lang w:eastAsia="lv-LV"/>
              </w:rPr>
              <w:t>izmaksa</w:t>
            </w:r>
            <w:r w:rsidR="00457948" w:rsidRPr="00607674">
              <w:rPr>
                <w:rFonts w:ascii="Times New Roman" w:eastAsia="Times New Roman" w:hAnsi="Times New Roman"/>
                <w:sz w:val="24"/>
                <w:szCs w:val="24"/>
                <w:lang w:eastAsia="lv-LV"/>
              </w:rPr>
              <w:t>s</w:t>
            </w:r>
            <w:r w:rsidR="00F47ADA">
              <w:rPr>
                <w:rFonts w:ascii="Times New Roman" w:eastAsia="Times New Roman" w:hAnsi="Times New Roman"/>
                <w:sz w:val="24"/>
                <w:szCs w:val="24"/>
                <w:lang w:eastAsia="lv-LV"/>
              </w:rPr>
              <w:t xml:space="preserve"> 30 naktis</w:t>
            </w:r>
            <w:r w:rsidRPr="003A2651">
              <w:rPr>
                <w:rFonts w:ascii="Times New Roman" w:eastAsia="Times New Roman" w:hAnsi="Times New Roman"/>
                <w:sz w:val="24"/>
                <w:szCs w:val="24"/>
                <w:lang w:eastAsia="lv-LV"/>
              </w:rPr>
              <w:t xml:space="preserve"> x 95 EUR = 2850 EUR).</w:t>
            </w:r>
          </w:p>
          <w:p w:rsidR="006E43A5" w:rsidRPr="003A2651" w:rsidRDefault="006E43A5" w:rsidP="0064689C">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 xml:space="preserve">Dienas </w:t>
            </w:r>
            <w:r w:rsidRPr="007B6F69">
              <w:rPr>
                <w:rFonts w:ascii="Times New Roman" w:eastAsia="Times New Roman" w:hAnsi="Times New Roman"/>
                <w:sz w:val="24"/>
                <w:szCs w:val="24"/>
                <w:lang w:eastAsia="lv-LV"/>
              </w:rPr>
              <w:t xml:space="preserve">likme ir </w:t>
            </w:r>
            <w:r w:rsidR="007B6F69" w:rsidRPr="007B6F69">
              <w:rPr>
                <w:rFonts w:ascii="Times New Roman" w:eastAsia="Times New Roman" w:hAnsi="Times New Roman"/>
                <w:sz w:val="24"/>
                <w:szCs w:val="24"/>
                <w:lang w:eastAsia="lv-LV"/>
              </w:rPr>
              <w:t>noteikta katrai izvietošanas valstij individuāli</w:t>
            </w:r>
            <w:r w:rsidRPr="003A2651">
              <w:rPr>
                <w:rFonts w:ascii="Times New Roman" w:eastAsia="Times New Roman" w:hAnsi="Times New Roman"/>
                <w:sz w:val="24"/>
                <w:szCs w:val="24"/>
                <w:lang w:eastAsia="lv-LV"/>
              </w:rPr>
              <w:t xml:space="preserve"> (noteikta Lēmuma Nr.31/2020 5.panta tabulā). Ja attiecīga valsts nav norādīt</w:t>
            </w:r>
            <w:r w:rsidR="007B6F69">
              <w:rPr>
                <w:rFonts w:ascii="Times New Roman" w:eastAsia="Times New Roman" w:hAnsi="Times New Roman"/>
                <w:sz w:val="24"/>
                <w:szCs w:val="24"/>
                <w:lang w:eastAsia="lv-LV"/>
              </w:rPr>
              <w:t>a Lēmumā Nr.31/2020, piemērojamā</w:t>
            </w:r>
            <w:r w:rsidRPr="003A2651">
              <w:rPr>
                <w:rFonts w:ascii="Times New Roman" w:eastAsia="Times New Roman" w:hAnsi="Times New Roman"/>
                <w:sz w:val="24"/>
                <w:szCs w:val="24"/>
                <w:lang w:eastAsia="lv-LV"/>
              </w:rPr>
              <w:t xml:space="preserve"> likme ir jābalsta uz Eiropas Komisijas 2002.gada 24.janvāra lēmumā </w:t>
            </w:r>
            <w:proofErr w:type="spellStart"/>
            <w:r w:rsidRPr="003A2651">
              <w:rPr>
                <w:rFonts w:ascii="Times New Roman" w:eastAsia="Times New Roman" w:hAnsi="Times New Roman"/>
                <w:sz w:val="24"/>
                <w:szCs w:val="24"/>
                <w:lang w:eastAsia="lv-LV"/>
              </w:rPr>
              <w:t>Nr.C</w:t>
            </w:r>
            <w:proofErr w:type="spellEnd"/>
            <w:r w:rsidRPr="003A2651">
              <w:rPr>
                <w:rFonts w:ascii="Times New Roman" w:eastAsia="Times New Roman" w:hAnsi="Times New Roman"/>
                <w:sz w:val="24"/>
                <w:szCs w:val="24"/>
                <w:lang w:eastAsia="lv-LV"/>
              </w:rPr>
              <w:t>(2002) 98 (turpmāk – Eiropas Komisijas lēmums) noteikto likmi, kas pēc analoģijas tiek samazināta par 15 % (piemēram, Lēmuma Nr.31/2020 5.panta t</w:t>
            </w:r>
            <w:r w:rsidR="0064689C">
              <w:rPr>
                <w:rFonts w:ascii="Times New Roman" w:eastAsia="Times New Roman" w:hAnsi="Times New Roman"/>
                <w:sz w:val="24"/>
                <w:szCs w:val="24"/>
                <w:lang w:eastAsia="lv-LV"/>
              </w:rPr>
              <w:t>abulā nav iekļauts dienas likmes</w:t>
            </w:r>
            <w:r w:rsidRPr="003A2651">
              <w:rPr>
                <w:rFonts w:ascii="Times New Roman" w:eastAsia="Times New Roman" w:hAnsi="Times New Roman"/>
                <w:sz w:val="24"/>
                <w:szCs w:val="24"/>
                <w:lang w:eastAsia="lv-LV"/>
              </w:rPr>
              <w:t xml:space="preserve"> apmērs komandējumam uz Albāniju. Eiropas Komisijas lēmumā dienas nauda</w:t>
            </w:r>
            <w:r>
              <w:rPr>
                <w:rFonts w:ascii="Times New Roman" w:eastAsia="Times New Roman" w:hAnsi="Times New Roman"/>
                <w:sz w:val="24"/>
                <w:szCs w:val="24"/>
                <w:lang w:eastAsia="lv-LV"/>
              </w:rPr>
              <w:t>s</w:t>
            </w:r>
            <w:r w:rsidR="0064689C">
              <w:rPr>
                <w:rFonts w:ascii="Times New Roman" w:eastAsia="Times New Roman" w:hAnsi="Times New Roman"/>
                <w:sz w:val="24"/>
                <w:szCs w:val="24"/>
                <w:lang w:eastAsia="lv-LV"/>
              </w:rPr>
              <w:t xml:space="preserve"> norma Albānijā noteikta</w:t>
            </w:r>
            <w:r w:rsidRPr="003A2651">
              <w:rPr>
                <w:rFonts w:ascii="Times New Roman" w:eastAsia="Times New Roman" w:hAnsi="Times New Roman"/>
                <w:sz w:val="24"/>
                <w:szCs w:val="24"/>
                <w:lang w:eastAsia="lv-LV"/>
              </w:rPr>
              <w:t xml:space="preserve"> 50 EUR apmērā</w:t>
            </w:r>
            <w:r w:rsidR="0064689C">
              <w:rPr>
                <w:rFonts w:ascii="Times New Roman" w:eastAsia="Times New Roman" w:hAnsi="Times New Roman"/>
                <w:sz w:val="24"/>
                <w:szCs w:val="24"/>
                <w:lang w:eastAsia="lv-LV"/>
              </w:rPr>
              <w:t>, bet viesnīcas maksas norma 160 EUR apmērā</w:t>
            </w:r>
            <w:r w:rsidRPr="003A2651">
              <w:rPr>
                <w:rFonts w:ascii="Times New Roman" w:eastAsia="Times New Roman" w:hAnsi="Times New Roman"/>
                <w:sz w:val="24"/>
                <w:szCs w:val="24"/>
                <w:lang w:eastAsia="lv-LV"/>
              </w:rPr>
              <w:t>, un piemērojot šai summai 15 % samazin</w:t>
            </w:r>
            <w:r w:rsidR="00F47ADA">
              <w:rPr>
                <w:rFonts w:ascii="Times New Roman" w:eastAsia="Times New Roman" w:hAnsi="Times New Roman"/>
                <w:sz w:val="24"/>
                <w:szCs w:val="24"/>
                <w:lang w:eastAsia="lv-LV"/>
              </w:rPr>
              <w:t>ājumu,</w:t>
            </w:r>
            <w:r w:rsidR="0064689C">
              <w:rPr>
                <w:rFonts w:ascii="Times New Roman" w:eastAsia="Times New Roman" w:hAnsi="Times New Roman"/>
                <w:sz w:val="24"/>
                <w:szCs w:val="24"/>
                <w:lang w:eastAsia="lv-LV"/>
              </w:rPr>
              <w:t xml:space="preserve"> dienas naudas norma</w:t>
            </w:r>
            <w:r w:rsidRPr="003A2651">
              <w:rPr>
                <w:rFonts w:ascii="Times New Roman" w:eastAsia="Times New Roman" w:hAnsi="Times New Roman"/>
                <w:sz w:val="24"/>
                <w:szCs w:val="24"/>
                <w:lang w:eastAsia="lv-LV"/>
              </w:rPr>
              <w:t xml:space="preserve"> Albānijā ir 43 EUR</w:t>
            </w:r>
            <w:r w:rsidR="00457948">
              <w:rPr>
                <w:rFonts w:ascii="Times New Roman" w:eastAsia="Times New Roman" w:hAnsi="Times New Roman"/>
                <w:sz w:val="24"/>
                <w:szCs w:val="24"/>
                <w:lang w:eastAsia="lv-LV"/>
              </w:rPr>
              <w:t xml:space="preserve"> par vienu komandējumā pavadīto nakti</w:t>
            </w:r>
            <w:r w:rsidR="0064689C">
              <w:rPr>
                <w:rFonts w:ascii="Times New Roman" w:eastAsia="Times New Roman" w:hAnsi="Times New Roman"/>
                <w:sz w:val="24"/>
                <w:szCs w:val="24"/>
                <w:lang w:eastAsia="lv-LV"/>
              </w:rPr>
              <w:t xml:space="preserve">, bet atlikušās </w:t>
            </w:r>
            <w:r w:rsidR="0005456A">
              <w:rPr>
                <w:rFonts w:ascii="Times New Roman" w:eastAsia="Times New Roman" w:hAnsi="Times New Roman"/>
                <w:sz w:val="24"/>
                <w:szCs w:val="24"/>
                <w:lang w:eastAsia="lv-LV"/>
              </w:rPr>
              <w:t>izmaksa</w:t>
            </w:r>
            <w:r w:rsidR="0064689C" w:rsidRPr="0005456A">
              <w:rPr>
                <w:rFonts w:ascii="Times New Roman" w:eastAsia="Times New Roman" w:hAnsi="Times New Roman"/>
                <w:sz w:val="24"/>
                <w:szCs w:val="24"/>
                <w:lang w:eastAsia="lv-LV"/>
              </w:rPr>
              <w:t>s</w:t>
            </w:r>
            <w:r w:rsidR="0064689C">
              <w:rPr>
                <w:rFonts w:ascii="Times New Roman" w:eastAsia="Times New Roman" w:hAnsi="Times New Roman"/>
                <w:sz w:val="24"/>
                <w:szCs w:val="24"/>
                <w:lang w:eastAsia="lv-LV"/>
              </w:rPr>
              <w:t xml:space="preserve"> 136 EUR</w:t>
            </w:r>
            <w:r w:rsidR="00457948">
              <w:rPr>
                <w:rFonts w:ascii="Times New Roman" w:eastAsia="Times New Roman" w:hAnsi="Times New Roman"/>
                <w:sz w:val="24"/>
                <w:szCs w:val="24"/>
                <w:lang w:eastAsia="lv-LV"/>
              </w:rPr>
              <w:t xml:space="preserve"> par vienu komandējumā pavadīto nakti</w:t>
            </w:r>
            <w:r w:rsidRPr="003A2651">
              <w:rPr>
                <w:rFonts w:ascii="Times New Roman" w:eastAsia="Times New Roman" w:hAnsi="Times New Roman"/>
                <w:sz w:val="24"/>
                <w:szCs w:val="24"/>
                <w:lang w:eastAsia="lv-LV"/>
              </w:rPr>
              <w:t>).</w:t>
            </w:r>
          </w:p>
          <w:p w:rsidR="006E43A5" w:rsidRPr="003A2651" w:rsidRDefault="006E43A5" w:rsidP="00F47ADA">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lastRenderedPageBreak/>
              <w:t xml:space="preserve">2020.gadā un iepriekšējos gados Valsts robežsardze un Valsts policija komandējot personālu dalībai </w:t>
            </w: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aģentūras</w:t>
            </w:r>
            <w:r w:rsidR="00457948">
              <w:rPr>
                <w:rFonts w:ascii="Times New Roman" w:eastAsia="Times New Roman" w:hAnsi="Times New Roman"/>
                <w:sz w:val="24"/>
                <w:szCs w:val="24"/>
                <w:lang w:eastAsia="lv-LV"/>
              </w:rPr>
              <w:t xml:space="preserve">  koordinētajos</w:t>
            </w:r>
            <w:r w:rsidR="00433A73">
              <w:rPr>
                <w:rFonts w:ascii="Times New Roman" w:eastAsia="Times New Roman" w:hAnsi="Times New Roman"/>
                <w:sz w:val="24"/>
                <w:szCs w:val="24"/>
                <w:lang w:eastAsia="lv-LV"/>
              </w:rPr>
              <w:t xml:space="preserve"> operacionālajos</w:t>
            </w:r>
            <w:r w:rsidRPr="003A2651">
              <w:rPr>
                <w:rFonts w:ascii="Times New Roman" w:eastAsia="Times New Roman" w:hAnsi="Times New Roman"/>
                <w:sz w:val="24"/>
                <w:szCs w:val="24"/>
                <w:lang w:eastAsia="lv-LV"/>
              </w:rPr>
              <w:t xml:space="preserve"> pasākumos, vadījās pēc Ministru kabineta 2010.gada 12.oktobra noteikumu Nr.969 „Kārtība, kādā atlīdzināmi ar komandējumiem saistītie izdevumi” (turpmāk – Ministru kabineta noteikumi) 30.</w:t>
            </w:r>
            <w:r w:rsidRPr="003A2651">
              <w:rPr>
                <w:rFonts w:ascii="Times New Roman" w:eastAsia="Times New Roman" w:hAnsi="Times New Roman"/>
                <w:sz w:val="24"/>
                <w:szCs w:val="24"/>
                <w:vertAlign w:val="superscript"/>
                <w:lang w:eastAsia="lv-LV"/>
              </w:rPr>
              <w:t>1</w:t>
            </w:r>
            <w:r w:rsidRPr="003A2651">
              <w:rPr>
                <w:rFonts w:ascii="Times New Roman" w:eastAsia="Times New Roman" w:hAnsi="Times New Roman"/>
                <w:sz w:val="24"/>
                <w:szCs w:val="24"/>
                <w:lang w:eastAsia="lv-LV"/>
              </w:rPr>
              <w:t xml:space="preserve"> punkta, kas </w:t>
            </w:r>
            <w:r w:rsidRPr="00606C47">
              <w:rPr>
                <w:rFonts w:ascii="Times New Roman" w:eastAsia="Times New Roman" w:hAnsi="Times New Roman"/>
                <w:sz w:val="24"/>
                <w:szCs w:val="24"/>
                <w:lang w:eastAsia="lv-LV"/>
              </w:rPr>
              <w:t xml:space="preserve">noteic, ka komandējuma (darba brauciena) izdevumu samaksas normas Eiropas Robežu un krasta apsardzes pasākumu ietvaros nosaka saskaņā ar šo noteikumu 2.pielikumu, ja ārvalstu finanšu palīdzības sniedzējs vai Eiropas Savienības institūcija (šajā gadījumā </w:t>
            </w:r>
            <w:proofErr w:type="spellStart"/>
            <w:r w:rsidRPr="00606C47">
              <w:rPr>
                <w:rFonts w:ascii="Times New Roman" w:eastAsia="Times New Roman" w:hAnsi="Times New Roman"/>
                <w:sz w:val="24"/>
                <w:szCs w:val="24"/>
                <w:lang w:eastAsia="lv-LV"/>
              </w:rPr>
              <w:t>Frontex</w:t>
            </w:r>
            <w:proofErr w:type="spellEnd"/>
            <w:r w:rsidRPr="00606C47">
              <w:rPr>
                <w:rFonts w:ascii="Times New Roman" w:eastAsia="Times New Roman" w:hAnsi="Times New Roman"/>
                <w:sz w:val="24"/>
                <w:szCs w:val="24"/>
                <w:lang w:eastAsia="lv-LV"/>
              </w:rPr>
              <w:t xml:space="preserve"> aģentūra) atlīdzina attiecīgos izde</w:t>
            </w:r>
            <w:r w:rsidR="00B96166" w:rsidRPr="00606C47">
              <w:rPr>
                <w:rFonts w:ascii="Times New Roman" w:eastAsia="Times New Roman" w:hAnsi="Times New Roman"/>
                <w:sz w:val="24"/>
                <w:szCs w:val="24"/>
                <w:lang w:eastAsia="lv-LV"/>
              </w:rPr>
              <w:t>vumus pilnā apmērā.</w:t>
            </w:r>
          </w:p>
          <w:p w:rsidR="006E43A5" w:rsidRPr="003A2651" w:rsidRDefault="006E43A5" w:rsidP="00B96166">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Lēmumā Nr.31/2020 noteiktās dienas likmju normas atšķiras no Ministru kabineta noteikumu 2.pielikumā paredzētām normām, jo ir samazināta dienas likme</w:t>
            </w:r>
            <w:r w:rsidR="00987C22">
              <w:rPr>
                <w:rFonts w:ascii="Times New Roman" w:eastAsia="Times New Roman" w:hAnsi="Times New Roman"/>
                <w:sz w:val="24"/>
                <w:szCs w:val="24"/>
                <w:lang w:eastAsia="lv-LV"/>
              </w:rPr>
              <w:t xml:space="preserve"> (gan dienas naudas normai</w:t>
            </w:r>
            <w:r w:rsidRPr="003A2651">
              <w:rPr>
                <w:rFonts w:ascii="Times New Roman" w:eastAsia="Times New Roman" w:hAnsi="Times New Roman"/>
                <w:sz w:val="24"/>
                <w:szCs w:val="24"/>
                <w:lang w:eastAsia="lv-LV"/>
              </w:rPr>
              <w:t xml:space="preserve">, </w:t>
            </w:r>
            <w:r w:rsidRPr="00606C47">
              <w:rPr>
                <w:rFonts w:ascii="Times New Roman" w:eastAsia="Times New Roman" w:hAnsi="Times New Roman"/>
                <w:sz w:val="24"/>
                <w:szCs w:val="24"/>
                <w:lang w:eastAsia="lv-LV"/>
              </w:rPr>
              <w:t xml:space="preserve">gan viesnīcas maksas </w:t>
            </w:r>
            <w:r w:rsidRPr="003A2651">
              <w:rPr>
                <w:rFonts w:ascii="Times New Roman" w:eastAsia="Times New Roman" w:hAnsi="Times New Roman"/>
                <w:sz w:val="24"/>
                <w:szCs w:val="24"/>
                <w:lang w:eastAsia="lv-LV"/>
              </w:rPr>
              <w:t>normai) par 15 %, līdz ar to ar 2021.ga</w:t>
            </w:r>
            <w:r w:rsidR="00457948">
              <w:rPr>
                <w:rFonts w:ascii="Times New Roman" w:eastAsia="Times New Roman" w:hAnsi="Times New Roman"/>
                <w:sz w:val="24"/>
                <w:szCs w:val="24"/>
                <w:lang w:eastAsia="lv-LV"/>
              </w:rPr>
              <w:t>da 27.janvāri nav iespējams piemērot</w:t>
            </w:r>
            <w:r>
              <w:rPr>
                <w:rFonts w:ascii="Times New Roman" w:eastAsia="Times New Roman" w:hAnsi="Times New Roman"/>
                <w:sz w:val="24"/>
                <w:szCs w:val="24"/>
                <w:lang w:eastAsia="lv-LV"/>
              </w:rPr>
              <w:t xml:space="preserve"> Ministru kabineta noteikumu</w:t>
            </w:r>
            <w:r w:rsidRPr="003A2651">
              <w:rPr>
                <w:rFonts w:ascii="Times New Roman" w:eastAsia="Times New Roman" w:hAnsi="Times New Roman"/>
                <w:sz w:val="24"/>
                <w:szCs w:val="24"/>
                <w:lang w:eastAsia="lv-LV"/>
              </w:rPr>
              <w:t xml:space="preserve"> 30.</w:t>
            </w:r>
            <w:r w:rsidRPr="003A2651">
              <w:rPr>
                <w:rFonts w:ascii="Times New Roman" w:eastAsia="Times New Roman" w:hAnsi="Times New Roman"/>
                <w:sz w:val="24"/>
                <w:szCs w:val="24"/>
                <w:vertAlign w:val="superscript"/>
                <w:lang w:eastAsia="lv-LV"/>
              </w:rPr>
              <w:t>1</w:t>
            </w:r>
            <w:r w:rsidRPr="003A2651">
              <w:rPr>
                <w:rFonts w:ascii="Times New Roman" w:eastAsia="Times New Roman" w:hAnsi="Times New Roman"/>
                <w:sz w:val="24"/>
                <w:szCs w:val="24"/>
                <w:lang w:eastAsia="lv-LV"/>
              </w:rPr>
              <w:t xml:space="preserve"> punkta un 2.pielikuma nosacījumus, jo </w:t>
            </w: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aģentūra neatlīdzina attiecīgos izdevumus pilnā apmērā. Vienlaikus pozīcija </w:t>
            </w:r>
            <w:r>
              <w:rPr>
                <w:rFonts w:ascii="Times New Roman" w:eastAsia="Times New Roman" w:hAnsi="Times New Roman"/>
                <w:sz w:val="24"/>
                <w:szCs w:val="24"/>
                <w:lang w:eastAsia="lv-LV"/>
              </w:rPr>
              <w:t>„</w:t>
            </w:r>
            <w:r w:rsidRPr="003A2651">
              <w:rPr>
                <w:rFonts w:ascii="Times New Roman" w:eastAsia="Times New Roman" w:hAnsi="Times New Roman"/>
                <w:sz w:val="24"/>
                <w:szCs w:val="24"/>
                <w:lang w:eastAsia="lv-LV"/>
              </w:rPr>
              <w:t>viesnīcas maksas norma</w:t>
            </w:r>
            <w:r>
              <w:rPr>
                <w:rFonts w:ascii="Times New Roman" w:eastAsia="Times New Roman" w:hAnsi="Times New Roman"/>
                <w:sz w:val="24"/>
                <w:szCs w:val="24"/>
                <w:lang w:eastAsia="lv-LV"/>
              </w:rPr>
              <w:t>”</w:t>
            </w:r>
            <w:r w:rsidRPr="003A2651">
              <w:rPr>
                <w:rFonts w:ascii="Times New Roman" w:eastAsia="Times New Roman" w:hAnsi="Times New Roman"/>
                <w:sz w:val="24"/>
                <w:szCs w:val="24"/>
                <w:lang w:eastAsia="lv-LV"/>
              </w:rPr>
              <w:t xml:space="preserve"> ir aizvietota ar plašāku pozīciju „atlikušās iz</w:t>
            </w:r>
            <w:r>
              <w:rPr>
                <w:rFonts w:ascii="Times New Roman" w:eastAsia="Times New Roman" w:hAnsi="Times New Roman"/>
                <w:sz w:val="24"/>
                <w:szCs w:val="24"/>
                <w:lang w:eastAsia="lv-LV"/>
              </w:rPr>
              <w:t>maksa</w:t>
            </w:r>
            <w:r w:rsidRPr="003A2651">
              <w:rPr>
                <w:rFonts w:ascii="Times New Roman" w:eastAsia="Times New Roman" w:hAnsi="Times New Roman"/>
                <w:sz w:val="24"/>
                <w:szCs w:val="24"/>
                <w:lang w:eastAsia="lv-LV"/>
              </w:rPr>
              <w:t>s” un paplašināts tās tvērums.</w:t>
            </w:r>
          </w:p>
          <w:p w:rsidR="006E43A5" w:rsidRPr="003A2651" w:rsidRDefault="006E43A5" w:rsidP="00987C22">
            <w:pPr>
              <w:pStyle w:val="NoSpacing"/>
              <w:ind w:firstLine="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 xml:space="preserve">Pamatojoties uz minēto sākot ar 2021.gada 27.janvāri komandējumu izdevumu aprēķināšanai un atlīdzināšanai, kas saistīti ar </w:t>
            </w: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aģentūras</w:t>
            </w:r>
            <w:r w:rsidR="00433A73">
              <w:rPr>
                <w:rFonts w:ascii="Times New Roman" w:eastAsia="Times New Roman" w:hAnsi="Times New Roman"/>
                <w:sz w:val="24"/>
                <w:szCs w:val="24"/>
                <w:lang w:eastAsia="lv-LV"/>
              </w:rPr>
              <w:t xml:space="preserve"> koordinētajiem</w:t>
            </w:r>
            <w:r w:rsidRPr="003A2651">
              <w:rPr>
                <w:rFonts w:ascii="Times New Roman" w:eastAsia="Times New Roman" w:hAnsi="Times New Roman"/>
                <w:sz w:val="24"/>
                <w:szCs w:val="24"/>
                <w:lang w:eastAsia="lv-LV"/>
              </w:rPr>
              <w:t xml:space="preserve"> operacionālajiem pasākumiem piemērojams Ministru kabineta noteikumu 30.punkts, kas nosaka, ja ar komandējumu saistītos izdevumus atlīdzina no šim mērķim paredzētajiem ārvalstu finanšu palīdzības līdzekļiem vai Eiropas Savienības institūcijas (šajā gadījumā no </w:t>
            </w: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aģentūras) finanšu līdzekļiem un palīdzības sniedzējs vai Eiropas Savienības institūcija ir noteikusi šo līdzekļu izmantošanas kritērijus un normas, tad institūcijas, kas tiek finansētas no budžeta, šīs normas piemēro, aprēķinot darbinieka komandējuma izdevumus. Līdz ar to 2021. operacionālajā gadā aprēķinot un atlīdzinot </w:t>
            </w:r>
            <w:proofErr w:type="spellStart"/>
            <w:r w:rsidRPr="003A2651">
              <w:rPr>
                <w:rFonts w:ascii="Times New Roman" w:eastAsia="Times New Roman" w:hAnsi="Times New Roman"/>
                <w:sz w:val="24"/>
                <w:szCs w:val="24"/>
                <w:lang w:eastAsia="lv-LV"/>
              </w:rPr>
              <w:t>Frontex</w:t>
            </w:r>
            <w:proofErr w:type="spellEnd"/>
            <w:r w:rsidRPr="003A2651">
              <w:rPr>
                <w:rFonts w:ascii="Times New Roman" w:eastAsia="Times New Roman" w:hAnsi="Times New Roman"/>
                <w:sz w:val="24"/>
                <w:szCs w:val="24"/>
                <w:lang w:eastAsia="lv-LV"/>
              </w:rPr>
              <w:t xml:space="preserve"> aģentūras Pastāvīgā korpusa 3. un 4.kategorijas operacionālā personāla komandējuma izdevumus ir jāpiemēro</w:t>
            </w:r>
            <w:r w:rsidR="00CB086C">
              <w:rPr>
                <w:rFonts w:ascii="Times New Roman" w:eastAsia="Times New Roman" w:hAnsi="Times New Roman"/>
                <w:sz w:val="24"/>
                <w:szCs w:val="24"/>
                <w:lang w:eastAsia="lv-LV"/>
              </w:rPr>
              <w:t xml:space="preserve"> </w:t>
            </w:r>
            <w:r w:rsidR="00CB086C" w:rsidRPr="003A2651">
              <w:rPr>
                <w:rFonts w:ascii="Times New Roman" w:eastAsia="Times New Roman" w:hAnsi="Times New Roman"/>
                <w:sz w:val="24"/>
                <w:szCs w:val="24"/>
                <w:lang w:eastAsia="lv-LV"/>
              </w:rPr>
              <w:t>Ministru kabineta noteikumu 30.punkts</w:t>
            </w:r>
            <w:r w:rsidR="00CB086C">
              <w:rPr>
                <w:rFonts w:ascii="Times New Roman" w:eastAsia="Times New Roman" w:hAnsi="Times New Roman"/>
                <w:sz w:val="24"/>
                <w:szCs w:val="24"/>
                <w:lang w:eastAsia="lv-LV"/>
              </w:rPr>
              <w:t xml:space="preserve"> un</w:t>
            </w:r>
            <w:r w:rsidRPr="003A2651">
              <w:rPr>
                <w:rFonts w:ascii="Times New Roman" w:eastAsia="Times New Roman" w:hAnsi="Times New Roman"/>
                <w:sz w:val="24"/>
                <w:szCs w:val="24"/>
                <w:lang w:eastAsia="lv-LV"/>
              </w:rPr>
              <w:t xml:space="preserve"> Lēmuma</w:t>
            </w:r>
            <w:r w:rsidR="00CB086C">
              <w:rPr>
                <w:rFonts w:ascii="Times New Roman" w:eastAsia="Times New Roman" w:hAnsi="Times New Roman"/>
                <w:sz w:val="24"/>
                <w:szCs w:val="24"/>
                <w:lang w:eastAsia="lv-LV"/>
              </w:rPr>
              <w:t xml:space="preserve"> Nr.31/2020 </w:t>
            </w:r>
            <w:r w:rsidR="00CB086C" w:rsidRPr="003A2651">
              <w:rPr>
                <w:rFonts w:ascii="Times New Roman" w:eastAsia="Times New Roman" w:hAnsi="Times New Roman"/>
                <w:sz w:val="24"/>
                <w:szCs w:val="24"/>
                <w:lang w:eastAsia="lv-LV"/>
              </w:rPr>
              <w:t>kritērijus un normas</w:t>
            </w:r>
            <w:r w:rsidRPr="003A2651">
              <w:rPr>
                <w:rFonts w:ascii="Times New Roman" w:eastAsia="Times New Roman" w:hAnsi="Times New Roman"/>
                <w:sz w:val="24"/>
                <w:szCs w:val="24"/>
                <w:lang w:eastAsia="lv-LV"/>
              </w:rPr>
              <w:t>.</w:t>
            </w:r>
          </w:p>
          <w:p w:rsidR="006E43A5" w:rsidRPr="003A2651" w:rsidRDefault="006E43A5" w:rsidP="00987C22">
            <w:pPr>
              <w:pStyle w:val="NoSpacing"/>
              <w:ind w:firstLine="452"/>
              <w:jc w:val="both"/>
              <w:rPr>
                <w:rFonts w:ascii="Times New Roman" w:eastAsia="Times New Roman" w:hAnsi="Times New Roman"/>
                <w:bCs/>
                <w:sz w:val="24"/>
                <w:szCs w:val="24"/>
                <w:lang w:eastAsia="lv-LV"/>
              </w:rPr>
            </w:pPr>
            <w:r w:rsidRPr="003A2651">
              <w:rPr>
                <w:rFonts w:ascii="Times New Roman" w:eastAsia="Times New Roman" w:hAnsi="Times New Roman"/>
                <w:sz w:val="24"/>
                <w:szCs w:val="24"/>
                <w:lang w:eastAsia="lv-LV"/>
              </w:rPr>
              <w:t xml:space="preserve">Aprēķinot un atlīdzinot </w:t>
            </w:r>
            <w:r w:rsidRPr="003A2651">
              <w:rPr>
                <w:rFonts w:ascii="Times New Roman" w:eastAsia="Times New Roman" w:hAnsi="Times New Roman"/>
                <w:bCs/>
                <w:sz w:val="24"/>
                <w:szCs w:val="24"/>
                <w:lang w:eastAsia="lv-LV"/>
              </w:rPr>
              <w:t xml:space="preserve">personāla komandējuma izdevumus citos </w:t>
            </w:r>
            <w:proofErr w:type="spellStart"/>
            <w:r w:rsidRPr="003A2651">
              <w:rPr>
                <w:rFonts w:ascii="Times New Roman" w:eastAsia="Times New Roman" w:hAnsi="Times New Roman"/>
                <w:bCs/>
                <w:sz w:val="24"/>
                <w:szCs w:val="24"/>
                <w:lang w:eastAsia="lv-LV"/>
              </w:rPr>
              <w:t>Frontex</w:t>
            </w:r>
            <w:proofErr w:type="spellEnd"/>
            <w:r w:rsidRPr="003A2651">
              <w:rPr>
                <w:rFonts w:ascii="Times New Roman" w:eastAsia="Times New Roman" w:hAnsi="Times New Roman"/>
                <w:bCs/>
                <w:sz w:val="24"/>
                <w:szCs w:val="24"/>
                <w:lang w:eastAsia="lv-LV"/>
              </w:rPr>
              <w:t xml:space="preserve"> aģentūras pasākumos (kas nav saistīti ar </w:t>
            </w:r>
            <w:r w:rsidRPr="003A2651">
              <w:rPr>
                <w:rFonts w:ascii="Times New Roman" w:eastAsia="Times New Roman" w:hAnsi="Times New Roman"/>
                <w:sz w:val="24"/>
                <w:szCs w:val="24"/>
                <w:lang w:eastAsia="lv-LV"/>
              </w:rPr>
              <w:t>Pastāvīgā korpusa 3. un 4.kategorijas personāla komandējumiem</w:t>
            </w:r>
            <w:r w:rsidR="00987C22">
              <w:rPr>
                <w:rFonts w:ascii="Times New Roman" w:eastAsia="Times New Roman" w:hAnsi="Times New Roman"/>
                <w:bCs/>
                <w:sz w:val="24"/>
                <w:szCs w:val="24"/>
                <w:lang w:eastAsia="lv-LV"/>
              </w:rPr>
              <w:t>) ir piemērojams</w:t>
            </w:r>
            <w:r w:rsidRPr="003A2651">
              <w:rPr>
                <w:rFonts w:ascii="Times New Roman" w:eastAsia="Times New Roman" w:hAnsi="Times New Roman"/>
                <w:bCs/>
                <w:sz w:val="24"/>
                <w:szCs w:val="24"/>
                <w:lang w:eastAsia="lv-LV"/>
              </w:rPr>
              <w:t xml:space="preserve"> </w:t>
            </w:r>
            <w:r w:rsidRPr="003A2651">
              <w:rPr>
                <w:rFonts w:ascii="Times New Roman" w:eastAsia="Times New Roman" w:hAnsi="Times New Roman"/>
                <w:sz w:val="24"/>
                <w:szCs w:val="24"/>
                <w:lang w:eastAsia="lv-LV"/>
              </w:rPr>
              <w:t>Ministru kabineta noteikumu 30.punkts</w:t>
            </w:r>
            <w:r w:rsidRPr="003A2651">
              <w:rPr>
                <w:rFonts w:ascii="Times New Roman" w:eastAsia="Times New Roman" w:hAnsi="Times New Roman"/>
                <w:bCs/>
                <w:sz w:val="24"/>
                <w:szCs w:val="24"/>
                <w:lang w:eastAsia="lv-LV"/>
              </w:rPr>
              <w:t xml:space="preserve"> un </w:t>
            </w:r>
            <w:proofErr w:type="spellStart"/>
            <w:r w:rsidRPr="003A2651">
              <w:rPr>
                <w:rFonts w:ascii="Times New Roman" w:eastAsia="Times New Roman" w:hAnsi="Times New Roman"/>
                <w:bCs/>
                <w:sz w:val="24"/>
                <w:szCs w:val="24"/>
                <w:lang w:eastAsia="lv-LV"/>
              </w:rPr>
              <w:t>Frontex</w:t>
            </w:r>
            <w:proofErr w:type="spellEnd"/>
            <w:r w:rsidRPr="003A2651">
              <w:rPr>
                <w:rFonts w:ascii="Times New Roman" w:eastAsia="Times New Roman" w:hAnsi="Times New Roman"/>
                <w:bCs/>
                <w:sz w:val="24"/>
                <w:szCs w:val="24"/>
                <w:lang w:eastAsia="lv-LV"/>
              </w:rPr>
              <w:t xml:space="preserve"> aģentūras Izpilddirektora 2018.gada 6.decembra lēmums Nr. R-ED-2018-143 (pašlaik spēkā esošs) par to izdevumu atlīdzināšanu, kas radušies personām, kuras uzaicinātas apmeklēt FRONTEX aģentūras sanāksmes (konferences, apmācības, darba grupas un citus līdzīgus pasākumus), ar ko nosak</w:t>
            </w:r>
            <w:r w:rsidR="00CB086C">
              <w:rPr>
                <w:rFonts w:ascii="Times New Roman" w:eastAsia="Times New Roman" w:hAnsi="Times New Roman"/>
                <w:bCs/>
                <w:sz w:val="24"/>
                <w:szCs w:val="24"/>
                <w:lang w:eastAsia="lv-LV"/>
              </w:rPr>
              <w:t xml:space="preserve">a sekojošo izdevumu aprēķināšanas un atlīdzināšanas </w:t>
            </w:r>
            <w:r w:rsidR="00CB086C" w:rsidRPr="003A2651">
              <w:rPr>
                <w:rFonts w:ascii="Times New Roman" w:eastAsia="Times New Roman" w:hAnsi="Times New Roman"/>
                <w:sz w:val="24"/>
                <w:szCs w:val="24"/>
                <w:lang w:eastAsia="lv-LV"/>
              </w:rPr>
              <w:t>kritērijus un normas</w:t>
            </w:r>
            <w:r w:rsidRPr="003A2651">
              <w:rPr>
                <w:rFonts w:ascii="Times New Roman" w:eastAsia="Times New Roman" w:hAnsi="Times New Roman"/>
                <w:bCs/>
                <w:sz w:val="24"/>
                <w:szCs w:val="24"/>
                <w:lang w:eastAsia="lv-LV"/>
              </w:rPr>
              <w:t>:</w:t>
            </w:r>
          </w:p>
          <w:p w:rsidR="006E43A5" w:rsidRPr="003A2651" w:rsidRDefault="006E43A5" w:rsidP="00987C22">
            <w:pPr>
              <w:pStyle w:val="NoSpacing"/>
              <w:widowControl w:val="0"/>
              <w:numPr>
                <w:ilvl w:val="0"/>
                <w:numId w:val="6"/>
              </w:numPr>
              <w:ind w:left="735" w:hanging="283"/>
              <w:jc w:val="both"/>
              <w:rPr>
                <w:rFonts w:ascii="Times New Roman" w:eastAsia="Times New Roman" w:hAnsi="Times New Roman"/>
                <w:bCs/>
                <w:sz w:val="24"/>
                <w:szCs w:val="24"/>
                <w:lang w:eastAsia="lv-LV"/>
              </w:rPr>
            </w:pPr>
            <w:r w:rsidRPr="003A2651">
              <w:rPr>
                <w:rFonts w:ascii="Times New Roman" w:eastAsia="Times New Roman" w:hAnsi="Times New Roman"/>
                <w:bCs/>
                <w:sz w:val="24"/>
                <w:szCs w:val="24"/>
                <w:lang w:eastAsia="lv-LV"/>
              </w:rPr>
              <w:t>ceļošanas izdevumi: lidmašīnas, vilciena, autobusa, prāmja biļetes, dienesta transportlīdzekļa izmantošana (0,28 EUR/km), nomas transportlīdzekļa izmantošana (55 EUR dienā), papildus ceļojuma apdrošināšana, ja tādu pieprasa pārvadātājs – kopā līdz 1100 EUR vienai personai;</w:t>
            </w:r>
          </w:p>
          <w:p w:rsidR="006E43A5" w:rsidRPr="003A2651" w:rsidRDefault="006E43A5" w:rsidP="00987C22">
            <w:pPr>
              <w:pStyle w:val="NoSpacing"/>
              <w:widowControl w:val="0"/>
              <w:numPr>
                <w:ilvl w:val="0"/>
                <w:numId w:val="6"/>
              </w:numPr>
              <w:ind w:left="735" w:hanging="283"/>
              <w:jc w:val="both"/>
              <w:rPr>
                <w:rFonts w:ascii="Times New Roman" w:eastAsia="Times New Roman" w:hAnsi="Times New Roman"/>
                <w:bCs/>
                <w:sz w:val="24"/>
                <w:szCs w:val="24"/>
                <w:lang w:eastAsia="lv-LV"/>
              </w:rPr>
            </w:pPr>
            <w:r w:rsidRPr="003A2651">
              <w:rPr>
                <w:rFonts w:ascii="Times New Roman" w:eastAsia="Times New Roman" w:hAnsi="Times New Roman"/>
                <w:bCs/>
                <w:sz w:val="24"/>
                <w:szCs w:val="24"/>
                <w:lang w:eastAsia="lv-LV"/>
              </w:rPr>
              <w:t xml:space="preserve">izmitināšanas izmaksas: atbilstoši </w:t>
            </w:r>
            <w:proofErr w:type="spellStart"/>
            <w:r w:rsidRPr="003A2651">
              <w:rPr>
                <w:rFonts w:ascii="Times New Roman" w:eastAsia="Times New Roman" w:hAnsi="Times New Roman"/>
                <w:bCs/>
                <w:sz w:val="24"/>
                <w:szCs w:val="24"/>
                <w:lang w:eastAsia="lv-LV"/>
              </w:rPr>
              <w:t>Frontex</w:t>
            </w:r>
            <w:proofErr w:type="spellEnd"/>
            <w:r w:rsidRPr="003A2651">
              <w:rPr>
                <w:rFonts w:ascii="Times New Roman" w:eastAsia="Times New Roman" w:hAnsi="Times New Roman"/>
                <w:bCs/>
                <w:sz w:val="24"/>
                <w:szCs w:val="24"/>
                <w:lang w:eastAsia="lv-LV"/>
              </w:rPr>
              <w:t xml:space="preserve"> aģentūras noteiktajai likmei;</w:t>
            </w:r>
          </w:p>
          <w:p w:rsidR="006E43A5" w:rsidRPr="003A2651" w:rsidRDefault="006E43A5" w:rsidP="00987C22">
            <w:pPr>
              <w:pStyle w:val="NoSpacing"/>
              <w:widowControl w:val="0"/>
              <w:numPr>
                <w:ilvl w:val="0"/>
                <w:numId w:val="6"/>
              </w:numPr>
              <w:ind w:left="735" w:hanging="283"/>
              <w:jc w:val="both"/>
              <w:rPr>
                <w:rFonts w:ascii="Times New Roman" w:eastAsia="Times New Roman" w:hAnsi="Times New Roman"/>
                <w:bCs/>
                <w:sz w:val="24"/>
                <w:szCs w:val="24"/>
                <w:lang w:eastAsia="lv-LV"/>
              </w:rPr>
            </w:pPr>
            <w:r w:rsidRPr="003A2651">
              <w:rPr>
                <w:rFonts w:ascii="Times New Roman" w:eastAsia="Times New Roman" w:hAnsi="Times New Roman"/>
                <w:bCs/>
                <w:sz w:val="24"/>
                <w:szCs w:val="24"/>
                <w:lang w:eastAsia="lv-LV"/>
              </w:rPr>
              <w:lastRenderedPageBreak/>
              <w:t xml:space="preserve">dienas nauda: atbilstoši </w:t>
            </w:r>
            <w:proofErr w:type="spellStart"/>
            <w:r w:rsidRPr="003A2651">
              <w:rPr>
                <w:rFonts w:ascii="Times New Roman" w:eastAsia="Times New Roman" w:hAnsi="Times New Roman"/>
                <w:bCs/>
                <w:sz w:val="24"/>
                <w:szCs w:val="24"/>
                <w:lang w:eastAsia="lv-LV"/>
              </w:rPr>
              <w:t>Frontex</w:t>
            </w:r>
            <w:proofErr w:type="spellEnd"/>
            <w:r w:rsidRPr="003A2651">
              <w:rPr>
                <w:rFonts w:ascii="Times New Roman" w:eastAsia="Times New Roman" w:hAnsi="Times New Roman"/>
                <w:bCs/>
                <w:sz w:val="24"/>
                <w:szCs w:val="24"/>
                <w:lang w:eastAsia="lv-LV"/>
              </w:rPr>
              <w:t xml:space="preserve"> aģentūras noteiktajai likmei</w:t>
            </w:r>
            <w:r>
              <w:rPr>
                <w:rFonts w:ascii="Times New Roman" w:eastAsia="Times New Roman" w:hAnsi="Times New Roman"/>
                <w:bCs/>
                <w:sz w:val="24"/>
                <w:szCs w:val="24"/>
                <w:lang w:eastAsia="lv-LV"/>
              </w:rPr>
              <w:t>, kas iekļauj sevī</w:t>
            </w:r>
            <w:r w:rsidRPr="003A2651">
              <w:rPr>
                <w:rFonts w:ascii="Times New Roman" w:eastAsia="Times New Roman" w:hAnsi="Times New Roman"/>
                <w:bCs/>
                <w:sz w:val="24"/>
                <w:szCs w:val="24"/>
                <w:lang w:eastAsia="lv-LV"/>
              </w:rPr>
              <w:t xml:space="preserve"> izdevumus par vietējo sabiedrisko transportu pilsētas administratīvajā teritorijā, sakaru līdzekļu izdevumus, ceļojuma apdrošināšanu nelaimes gadījumiem. Dienas nauda tiek samazināta, ja tiek nodrošinātas pusdienas vai vakariņas par 25% p</w:t>
            </w:r>
            <w:r>
              <w:rPr>
                <w:rFonts w:ascii="Times New Roman" w:eastAsia="Times New Roman" w:hAnsi="Times New Roman"/>
                <w:bCs/>
                <w:sz w:val="24"/>
                <w:szCs w:val="24"/>
                <w:lang w:eastAsia="lv-LV"/>
              </w:rPr>
              <w:t>ar katru nodrošināto ēdienreizi;</w:t>
            </w:r>
          </w:p>
          <w:p w:rsidR="006E43A5" w:rsidRPr="003A2651" w:rsidRDefault="006E43A5" w:rsidP="00987C22">
            <w:pPr>
              <w:pStyle w:val="NoSpacing"/>
              <w:widowControl w:val="0"/>
              <w:numPr>
                <w:ilvl w:val="0"/>
                <w:numId w:val="6"/>
              </w:numPr>
              <w:ind w:left="735" w:hanging="283"/>
              <w:jc w:val="both"/>
              <w:rPr>
                <w:rFonts w:ascii="Times New Roman" w:eastAsia="Times New Roman" w:hAnsi="Times New Roman"/>
                <w:bCs/>
                <w:sz w:val="24"/>
                <w:szCs w:val="24"/>
                <w:lang w:eastAsia="lv-LV"/>
              </w:rPr>
            </w:pPr>
            <w:r w:rsidRPr="003A2651">
              <w:rPr>
                <w:rFonts w:ascii="Times New Roman" w:eastAsia="Times New Roman" w:hAnsi="Times New Roman"/>
                <w:bCs/>
                <w:sz w:val="24"/>
                <w:szCs w:val="24"/>
                <w:lang w:eastAsia="lv-LV"/>
              </w:rPr>
              <w:t>dienesta suņa transportēšana -</w:t>
            </w:r>
            <w:r w:rsidR="00987C22">
              <w:rPr>
                <w:rFonts w:ascii="Times New Roman" w:eastAsia="Times New Roman" w:hAnsi="Times New Roman"/>
                <w:bCs/>
                <w:sz w:val="24"/>
                <w:szCs w:val="24"/>
                <w:lang w:eastAsia="lv-LV"/>
              </w:rPr>
              <w:t xml:space="preserve"> </w:t>
            </w:r>
            <w:r w:rsidRPr="003A2651">
              <w:rPr>
                <w:rFonts w:ascii="Times New Roman" w:eastAsia="Times New Roman" w:hAnsi="Times New Roman"/>
                <w:bCs/>
                <w:sz w:val="24"/>
                <w:szCs w:val="24"/>
                <w:lang w:eastAsia="lv-LV"/>
              </w:rPr>
              <w:t>1100 EUR.</w:t>
            </w:r>
          </w:p>
          <w:p w:rsidR="006E43A5" w:rsidRPr="003A2651" w:rsidRDefault="001234DE" w:rsidP="00987C22">
            <w:pPr>
              <w:pStyle w:val="NoSpacing"/>
              <w:ind w:firstLine="4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Ievērojot iepriekš minēto</w:t>
            </w:r>
            <w:r w:rsidR="006E43A5" w:rsidRPr="003A2651">
              <w:rPr>
                <w:rFonts w:ascii="Times New Roman" w:eastAsia="Times New Roman" w:hAnsi="Times New Roman"/>
                <w:sz w:val="24"/>
                <w:szCs w:val="24"/>
                <w:lang w:eastAsia="lv-LV"/>
              </w:rPr>
              <w:t xml:space="preserve"> </w:t>
            </w:r>
            <w:r w:rsidRPr="003A2651">
              <w:rPr>
                <w:rFonts w:ascii="Times New Roman" w:eastAsia="Times New Roman" w:hAnsi="Times New Roman"/>
                <w:sz w:val="24"/>
                <w:szCs w:val="24"/>
                <w:lang w:eastAsia="lv-LV"/>
              </w:rPr>
              <w:t>Mini</w:t>
            </w:r>
            <w:r>
              <w:rPr>
                <w:rFonts w:ascii="Times New Roman" w:eastAsia="Times New Roman" w:hAnsi="Times New Roman"/>
                <w:sz w:val="24"/>
                <w:szCs w:val="24"/>
                <w:lang w:eastAsia="lv-LV"/>
              </w:rPr>
              <w:t>stru kabineta noteikumu projekts</w:t>
            </w:r>
            <w:r w:rsidRPr="003A2651">
              <w:rPr>
                <w:rFonts w:ascii="Times New Roman" w:eastAsia="Times New Roman" w:hAnsi="Times New Roman"/>
                <w:sz w:val="24"/>
                <w:szCs w:val="24"/>
                <w:lang w:eastAsia="lv-LV"/>
              </w:rPr>
              <w:t xml:space="preserve"> “Grozījumi Ministru kabineta 2010.gada 12.oktobra noteikumos Nr.969 “Kārtība, kādā atlīdzināmi ar komandējumiem saistītie izdevumi””</w:t>
            </w:r>
            <w:r>
              <w:rPr>
                <w:rFonts w:ascii="Times New Roman" w:eastAsia="Times New Roman" w:hAnsi="Times New Roman"/>
                <w:sz w:val="24"/>
                <w:szCs w:val="24"/>
                <w:lang w:eastAsia="lv-LV"/>
              </w:rPr>
              <w:t xml:space="preserve"> </w:t>
            </w:r>
            <w:r w:rsidR="006E43A5" w:rsidRPr="003A2651">
              <w:rPr>
                <w:rFonts w:ascii="Times New Roman" w:eastAsia="Times New Roman" w:hAnsi="Times New Roman"/>
                <w:sz w:val="24"/>
                <w:szCs w:val="24"/>
                <w:lang w:eastAsia="lv-LV"/>
              </w:rPr>
              <w:t>paredz:</w:t>
            </w:r>
          </w:p>
          <w:p w:rsidR="006E43A5" w:rsidRPr="003A2651" w:rsidRDefault="006E43A5" w:rsidP="00987C22">
            <w:pPr>
              <w:pStyle w:val="NoSpacing"/>
              <w:ind w:left="452"/>
              <w:jc w:val="both"/>
              <w:rPr>
                <w:rFonts w:ascii="Times New Roman" w:eastAsia="Times New Roman" w:hAnsi="Times New Roman"/>
                <w:sz w:val="24"/>
                <w:szCs w:val="24"/>
                <w:lang w:eastAsia="lv-LV"/>
              </w:rPr>
            </w:pPr>
            <w:r w:rsidRPr="003A2651">
              <w:rPr>
                <w:rFonts w:ascii="Times New Roman" w:eastAsia="Times New Roman" w:hAnsi="Times New Roman"/>
                <w:sz w:val="24"/>
                <w:szCs w:val="24"/>
                <w:lang w:eastAsia="lv-LV"/>
              </w:rPr>
              <w:t>1. svītrot 30.</w:t>
            </w:r>
            <w:r w:rsidRPr="003A2651">
              <w:rPr>
                <w:rFonts w:ascii="Times New Roman" w:eastAsia="Times New Roman" w:hAnsi="Times New Roman"/>
                <w:sz w:val="24"/>
                <w:szCs w:val="24"/>
                <w:vertAlign w:val="superscript"/>
                <w:lang w:eastAsia="lv-LV"/>
              </w:rPr>
              <w:t>1</w:t>
            </w:r>
            <w:r w:rsidRPr="003A2651">
              <w:rPr>
                <w:rFonts w:ascii="Times New Roman" w:eastAsia="Times New Roman" w:hAnsi="Times New Roman"/>
                <w:sz w:val="24"/>
                <w:szCs w:val="24"/>
                <w:lang w:eastAsia="lv-LV"/>
              </w:rPr>
              <w:t>punktu;</w:t>
            </w:r>
          </w:p>
          <w:p w:rsidR="009B6C43" w:rsidRPr="00987C22" w:rsidRDefault="006E43A5" w:rsidP="00987C22">
            <w:pPr>
              <w:spacing w:after="0" w:line="240" w:lineRule="auto"/>
              <w:ind w:left="452"/>
              <w:jc w:val="both"/>
              <w:rPr>
                <w:rFonts w:ascii="Times New Roman" w:hAnsi="Times New Roman" w:cs="Times New Roman"/>
                <w:strike/>
                <w:sz w:val="24"/>
                <w:szCs w:val="24"/>
              </w:rPr>
            </w:pPr>
            <w:r w:rsidRPr="003A2651">
              <w:rPr>
                <w:rFonts w:ascii="Times New Roman" w:eastAsia="Times New Roman" w:hAnsi="Times New Roman"/>
                <w:sz w:val="24"/>
                <w:szCs w:val="24"/>
                <w:lang w:eastAsia="lv-LV"/>
              </w:rPr>
              <w:t>2. svītrot 2.pielikumu.</w:t>
            </w:r>
          </w:p>
        </w:tc>
      </w:tr>
      <w:tr w:rsidR="00C25257" w:rsidRPr="00C25257" w:rsidTr="00DF15C2">
        <w:trPr>
          <w:trHeight w:val="465"/>
        </w:trPr>
        <w:tc>
          <w:tcPr>
            <w:tcW w:w="228" w:type="pct"/>
            <w:gridSpan w:val="2"/>
            <w:tcBorders>
              <w:top w:val="single" w:sz="4" w:space="0" w:color="auto"/>
              <w:left w:val="single" w:sz="4" w:space="0" w:color="auto"/>
              <w:bottom w:val="outset" w:sz="6" w:space="0" w:color="414142"/>
              <w:right w:val="outset" w:sz="6" w:space="0" w:color="414142"/>
            </w:tcBorders>
            <w:hideMark/>
          </w:tcPr>
          <w:p w:rsidR="0042372D" w:rsidRPr="00C25257" w:rsidRDefault="009C43C0" w:rsidP="00144EF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261" w:type="pct"/>
            <w:gridSpan w:val="2"/>
            <w:tcBorders>
              <w:top w:val="single" w:sz="4" w:space="0" w:color="auto"/>
              <w:left w:val="outset" w:sz="6" w:space="0" w:color="414142"/>
              <w:bottom w:val="outset" w:sz="6" w:space="0" w:color="414142"/>
              <w:right w:val="outset" w:sz="6" w:space="0" w:color="414142"/>
            </w:tcBorders>
            <w:hideMark/>
          </w:tcPr>
          <w:p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Projekta izstrādē iesaistītās institūcijas un publiskas personas kapitālsabiedrības</w:t>
            </w:r>
          </w:p>
        </w:tc>
        <w:tc>
          <w:tcPr>
            <w:tcW w:w="3512" w:type="pct"/>
            <w:gridSpan w:val="7"/>
            <w:tcBorders>
              <w:top w:val="single" w:sz="4" w:space="0" w:color="auto"/>
              <w:left w:val="outset" w:sz="6" w:space="0" w:color="414142"/>
              <w:bottom w:val="outset" w:sz="6" w:space="0" w:color="414142"/>
              <w:right w:val="single" w:sz="4" w:space="0" w:color="auto"/>
            </w:tcBorders>
            <w:hideMark/>
          </w:tcPr>
          <w:p w:rsidR="0042372D" w:rsidRPr="00C25257" w:rsidRDefault="00181A16" w:rsidP="00236A96">
            <w:pPr>
              <w:spacing w:after="0" w:line="240" w:lineRule="auto"/>
              <w:ind w:firstLine="452"/>
              <w:jc w:val="both"/>
              <w:rPr>
                <w:rFonts w:ascii="Times New Roman" w:eastAsia="Times New Roman" w:hAnsi="Times New Roman" w:cs="Times New Roman"/>
                <w:sz w:val="24"/>
                <w:szCs w:val="24"/>
                <w:lang w:eastAsia="lv-LV"/>
              </w:rPr>
            </w:pPr>
            <w:proofErr w:type="spellStart"/>
            <w:r w:rsidRPr="00621DA2">
              <w:rPr>
                <w:rFonts w:ascii="Times New Roman" w:eastAsia="Times New Roman" w:hAnsi="Times New Roman" w:cs="Times New Roman"/>
                <w:sz w:val="24"/>
                <w:szCs w:val="24"/>
                <w:lang w:eastAsia="lv-LV"/>
              </w:rPr>
              <w:t>Iekšlietu</w:t>
            </w:r>
            <w:proofErr w:type="spellEnd"/>
            <w:r w:rsidRPr="00621DA2">
              <w:rPr>
                <w:rFonts w:ascii="Times New Roman" w:eastAsia="Times New Roman" w:hAnsi="Times New Roman" w:cs="Times New Roman"/>
                <w:sz w:val="24"/>
                <w:szCs w:val="24"/>
                <w:lang w:eastAsia="lv-LV"/>
              </w:rPr>
              <w:t xml:space="preserve"> </w:t>
            </w:r>
            <w:r w:rsidR="00236A96">
              <w:rPr>
                <w:rFonts w:ascii="Times New Roman" w:eastAsia="Times New Roman" w:hAnsi="Times New Roman" w:cs="Times New Roman"/>
                <w:sz w:val="24"/>
                <w:szCs w:val="24"/>
                <w:lang w:eastAsia="lv-LV"/>
              </w:rPr>
              <w:t>ministrija (Valsts robežsardze, Valsts policija, Pilsonības un migrācijas lietu pārvalde, Valsts drošības dienests).</w:t>
            </w:r>
          </w:p>
        </w:tc>
      </w:tr>
      <w:tr w:rsidR="00C25257" w:rsidRPr="00C25257" w:rsidTr="00586414">
        <w:tc>
          <w:tcPr>
            <w:tcW w:w="228" w:type="pct"/>
            <w:gridSpan w:val="2"/>
            <w:tcBorders>
              <w:top w:val="outset" w:sz="6" w:space="0" w:color="414142"/>
              <w:left w:val="single" w:sz="4" w:space="0" w:color="auto"/>
              <w:bottom w:val="outset" w:sz="6" w:space="0" w:color="414142"/>
              <w:right w:val="outset" w:sz="6" w:space="0" w:color="414142"/>
            </w:tcBorders>
            <w:hideMark/>
          </w:tcPr>
          <w:p w:rsidR="0042372D" w:rsidRPr="00C25257" w:rsidRDefault="0042372D" w:rsidP="00144EF4">
            <w:pPr>
              <w:spacing w:after="0" w:line="240" w:lineRule="auto"/>
              <w:jc w:val="center"/>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4.</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512" w:type="pct"/>
            <w:gridSpan w:val="7"/>
            <w:tcBorders>
              <w:top w:val="outset" w:sz="6" w:space="0" w:color="414142"/>
              <w:left w:val="outset" w:sz="6" w:space="0" w:color="414142"/>
              <w:bottom w:val="outset" w:sz="6" w:space="0" w:color="414142"/>
              <w:right w:val="single" w:sz="4" w:space="0" w:color="auto"/>
            </w:tcBorders>
            <w:hideMark/>
          </w:tcPr>
          <w:p w:rsidR="0042372D" w:rsidRPr="00C25257" w:rsidRDefault="006B2B25" w:rsidP="009B4495">
            <w:pPr>
              <w:spacing w:after="0" w:line="240" w:lineRule="auto"/>
              <w:ind w:firstLine="452"/>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r w:rsidR="00C25257" w:rsidRPr="00C25257" w:rsidTr="00586414">
        <w:trPr>
          <w:trHeight w:val="128"/>
        </w:trPr>
        <w:tc>
          <w:tcPr>
            <w:tcW w:w="5000" w:type="pct"/>
            <w:gridSpan w:val="11"/>
            <w:tcBorders>
              <w:top w:val="outset" w:sz="6" w:space="0" w:color="414142"/>
              <w:left w:val="single" w:sz="4" w:space="0" w:color="auto"/>
              <w:bottom w:val="outset" w:sz="6" w:space="0" w:color="414142"/>
              <w:right w:val="single" w:sz="4" w:space="0" w:color="auto"/>
            </w:tcBorders>
          </w:tcPr>
          <w:p w:rsidR="00C25257" w:rsidRPr="00C25257" w:rsidRDefault="00C25257" w:rsidP="00144EF4">
            <w:pPr>
              <w:tabs>
                <w:tab w:val="left" w:pos="990"/>
              </w:tabs>
              <w:spacing w:after="0" w:line="240" w:lineRule="auto"/>
              <w:jc w:val="center"/>
              <w:rPr>
                <w:rFonts w:ascii="Times New Roman" w:eastAsia="Times New Roman" w:hAnsi="Times New Roman" w:cs="Times New Roman"/>
                <w:sz w:val="24"/>
                <w:szCs w:val="24"/>
                <w:lang w:eastAsia="lv-LV"/>
              </w:rPr>
            </w:pPr>
          </w:p>
        </w:tc>
      </w:tr>
      <w:tr w:rsidR="00C25257" w:rsidRPr="00C25257" w:rsidTr="00586414">
        <w:trPr>
          <w:trHeight w:val="555"/>
        </w:trPr>
        <w:tc>
          <w:tcPr>
            <w:tcW w:w="5000" w:type="pct"/>
            <w:gridSpan w:val="11"/>
            <w:tcBorders>
              <w:top w:val="nil"/>
              <w:left w:val="single" w:sz="4" w:space="0" w:color="auto"/>
              <w:bottom w:val="outset" w:sz="6" w:space="0" w:color="414142"/>
              <w:right w:val="single" w:sz="4" w:space="0" w:color="auto"/>
            </w:tcBorders>
            <w:vAlign w:val="center"/>
            <w:hideMark/>
          </w:tcPr>
          <w:p w:rsidR="0042372D" w:rsidRPr="00C25257" w:rsidRDefault="0042372D" w:rsidP="00144EF4">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5257" w:rsidRPr="00C25257" w:rsidTr="00586414">
        <w:trPr>
          <w:trHeight w:val="465"/>
        </w:trPr>
        <w:tc>
          <w:tcPr>
            <w:tcW w:w="228" w:type="pct"/>
            <w:gridSpan w:val="2"/>
            <w:tcBorders>
              <w:top w:val="outset" w:sz="6" w:space="0" w:color="414142"/>
              <w:left w:val="single" w:sz="4" w:space="0" w:color="auto"/>
              <w:bottom w:val="outset" w:sz="6" w:space="0" w:color="414142"/>
              <w:right w:val="outset" w:sz="6" w:space="0" w:color="414142"/>
            </w:tcBorders>
            <w:hideMark/>
          </w:tcPr>
          <w:p w:rsidR="0042372D" w:rsidRPr="00C25257" w:rsidRDefault="0042372D" w:rsidP="00144EF4">
            <w:pPr>
              <w:spacing w:after="0" w:line="240" w:lineRule="auto"/>
              <w:jc w:val="center"/>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 xml:space="preserve">Sabiedrības </w:t>
            </w:r>
            <w:proofErr w:type="spellStart"/>
            <w:r w:rsidRPr="00C25257">
              <w:rPr>
                <w:rFonts w:ascii="Times New Roman" w:eastAsia="Times New Roman" w:hAnsi="Times New Roman" w:cs="Times New Roman"/>
                <w:sz w:val="24"/>
                <w:szCs w:val="24"/>
                <w:lang w:eastAsia="lv-LV"/>
              </w:rPr>
              <w:t>mērķgrupas</w:t>
            </w:r>
            <w:proofErr w:type="spellEnd"/>
            <w:r w:rsidRPr="00C25257">
              <w:rPr>
                <w:rFonts w:ascii="Times New Roman" w:eastAsia="Times New Roman" w:hAnsi="Times New Roman" w:cs="Times New Roman"/>
                <w:sz w:val="24"/>
                <w:szCs w:val="24"/>
                <w:lang w:eastAsia="lv-LV"/>
              </w:rPr>
              <w:t>, kuras tiesiskais regulējums ietekmē vai varētu ietekmēt</w:t>
            </w:r>
          </w:p>
        </w:tc>
        <w:tc>
          <w:tcPr>
            <w:tcW w:w="3512" w:type="pct"/>
            <w:gridSpan w:val="7"/>
            <w:tcBorders>
              <w:top w:val="outset" w:sz="6" w:space="0" w:color="414142"/>
              <w:left w:val="outset" w:sz="6" w:space="0" w:color="414142"/>
              <w:bottom w:val="outset" w:sz="6" w:space="0" w:color="414142"/>
              <w:right w:val="single" w:sz="4" w:space="0" w:color="auto"/>
            </w:tcBorders>
            <w:hideMark/>
          </w:tcPr>
          <w:p w:rsidR="0042372D" w:rsidRPr="00C25257" w:rsidRDefault="00236A96" w:rsidP="00E74DCB">
            <w:pPr>
              <w:spacing w:after="0" w:line="240" w:lineRule="auto"/>
              <w:ind w:firstLine="452"/>
              <w:jc w:val="both"/>
              <w:rPr>
                <w:rFonts w:ascii="Times New Roman" w:eastAsia="Times New Roman" w:hAnsi="Times New Roman" w:cs="Times New Roman"/>
                <w:sz w:val="24"/>
                <w:szCs w:val="24"/>
                <w:lang w:eastAsia="lv-LV"/>
              </w:rPr>
            </w:pPr>
            <w:r w:rsidRPr="004D3B28">
              <w:rPr>
                <w:rFonts w:ascii="Times New Roman" w:hAnsi="Times New Roman"/>
                <w:sz w:val="24"/>
                <w:szCs w:val="24"/>
              </w:rPr>
              <w:t>Valsts pārvaldes iestāžu, izglītības iestāžu un citu institūciju, kuras piedalās FRONTEX</w:t>
            </w:r>
            <w:r>
              <w:rPr>
                <w:rFonts w:ascii="Times New Roman" w:hAnsi="Times New Roman"/>
                <w:sz w:val="24"/>
                <w:szCs w:val="24"/>
              </w:rPr>
              <w:t xml:space="preserve"> a</w:t>
            </w:r>
            <w:r w:rsidR="00E74DCB">
              <w:rPr>
                <w:rFonts w:ascii="Times New Roman" w:hAnsi="Times New Roman"/>
                <w:sz w:val="24"/>
                <w:szCs w:val="24"/>
              </w:rPr>
              <w:t>ģentūras</w:t>
            </w:r>
            <w:r w:rsidRPr="004D3B28">
              <w:rPr>
                <w:rFonts w:ascii="Times New Roman" w:hAnsi="Times New Roman"/>
                <w:sz w:val="24"/>
                <w:szCs w:val="24"/>
              </w:rPr>
              <w:t xml:space="preserve"> pasākumos ārvalstīs, nodarbinātie.</w:t>
            </w:r>
          </w:p>
        </w:tc>
      </w:tr>
      <w:tr w:rsidR="00C25257" w:rsidRPr="00C25257" w:rsidTr="00586414">
        <w:trPr>
          <w:trHeight w:val="510"/>
        </w:trPr>
        <w:tc>
          <w:tcPr>
            <w:tcW w:w="228" w:type="pct"/>
            <w:gridSpan w:val="2"/>
            <w:tcBorders>
              <w:top w:val="outset" w:sz="6" w:space="0" w:color="414142"/>
              <w:left w:val="single" w:sz="4" w:space="0" w:color="auto"/>
              <w:bottom w:val="outset" w:sz="6" w:space="0" w:color="414142"/>
              <w:right w:val="outset" w:sz="6" w:space="0" w:color="414142"/>
            </w:tcBorders>
            <w:hideMark/>
          </w:tcPr>
          <w:p w:rsidR="0042372D" w:rsidRPr="00C25257" w:rsidRDefault="0042372D" w:rsidP="00144EF4">
            <w:pPr>
              <w:spacing w:after="0" w:line="240" w:lineRule="auto"/>
              <w:jc w:val="center"/>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Tiesiskā regulējuma ietekme uz tautsaimniecību un administratīvo slogu</w:t>
            </w:r>
          </w:p>
        </w:tc>
        <w:tc>
          <w:tcPr>
            <w:tcW w:w="3512" w:type="pct"/>
            <w:gridSpan w:val="7"/>
            <w:tcBorders>
              <w:top w:val="outset" w:sz="6" w:space="0" w:color="414142"/>
              <w:left w:val="outset" w:sz="6" w:space="0" w:color="414142"/>
              <w:bottom w:val="outset" w:sz="6" w:space="0" w:color="414142"/>
              <w:right w:val="single" w:sz="4" w:space="0" w:color="auto"/>
            </w:tcBorders>
            <w:hideMark/>
          </w:tcPr>
          <w:p w:rsidR="00B12934" w:rsidRPr="00682D2D" w:rsidRDefault="001F15F2" w:rsidP="00E74DCB">
            <w:pPr>
              <w:spacing w:after="0" w:line="240" w:lineRule="auto"/>
              <w:ind w:firstLine="4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Administratīvais slogs paliek nemainīgs.</w:t>
            </w:r>
          </w:p>
          <w:p w:rsidR="0042372D" w:rsidRPr="006C3692" w:rsidRDefault="0042372D" w:rsidP="004E640A">
            <w:pPr>
              <w:spacing w:after="0" w:line="240" w:lineRule="auto"/>
              <w:jc w:val="both"/>
              <w:rPr>
                <w:rFonts w:ascii="Times New Roman" w:eastAsia="Times New Roman" w:hAnsi="Times New Roman" w:cs="Times New Roman"/>
                <w:sz w:val="24"/>
                <w:szCs w:val="24"/>
                <w:lang w:eastAsia="lv-LV"/>
              </w:rPr>
            </w:pPr>
          </w:p>
        </w:tc>
      </w:tr>
      <w:tr w:rsidR="00C25257" w:rsidRPr="00C25257" w:rsidTr="00586414">
        <w:trPr>
          <w:trHeight w:val="510"/>
        </w:trPr>
        <w:tc>
          <w:tcPr>
            <w:tcW w:w="228" w:type="pct"/>
            <w:gridSpan w:val="2"/>
            <w:tcBorders>
              <w:top w:val="outset" w:sz="6" w:space="0" w:color="414142"/>
              <w:left w:val="single" w:sz="4" w:space="0" w:color="auto"/>
              <w:bottom w:val="outset" w:sz="6" w:space="0" w:color="414142"/>
              <w:right w:val="outset" w:sz="6" w:space="0" w:color="414142"/>
            </w:tcBorders>
            <w:hideMark/>
          </w:tcPr>
          <w:p w:rsidR="0042372D" w:rsidRPr="00C25257" w:rsidRDefault="0042372D" w:rsidP="00144EF4">
            <w:pPr>
              <w:spacing w:after="0" w:line="240" w:lineRule="auto"/>
              <w:jc w:val="center"/>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3.</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Administratīvo izmaksu monetārs novērtējums</w:t>
            </w:r>
          </w:p>
        </w:tc>
        <w:tc>
          <w:tcPr>
            <w:tcW w:w="3512" w:type="pct"/>
            <w:gridSpan w:val="7"/>
            <w:tcBorders>
              <w:top w:val="outset" w:sz="6" w:space="0" w:color="414142"/>
              <w:left w:val="outset" w:sz="6" w:space="0" w:color="414142"/>
              <w:bottom w:val="outset" w:sz="6" w:space="0" w:color="414142"/>
              <w:right w:val="single" w:sz="4" w:space="0" w:color="auto"/>
            </w:tcBorders>
            <w:hideMark/>
          </w:tcPr>
          <w:p w:rsidR="00A262A7" w:rsidRPr="00C25257" w:rsidRDefault="001F15F2" w:rsidP="00E74DCB">
            <w:pPr>
              <w:spacing w:after="0" w:line="240" w:lineRule="auto"/>
              <w:ind w:firstLine="452"/>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Projekts šo jomu neskar.</w:t>
            </w:r>
          </w:p>
          <w:p w:rsidR="0042372D" w:rsidRPr="006C3692" w:rsidRDefault="0042372D" w:rsidP="006C3692">
            <w:pPr>
              <w:spacing w:after="0" w:line="240" w:lineRule="auto"/>
              <w:jc w:val="both"/>
              <w:rPr>
                <w:rFonts w:ascii="Times New Roman" w:hAnsi="Times New Roman" w:cs="Times New Roman"/>
                <w:sz w:val="24"/>
                <w:szCs w:val="24"/>
              </w:rPr>
            </w:pPr>
          </w:p>
        </w:tc>
      </w:tr>
      <w:tr w:rsidR="00C25257" w:rsidRPr="00C25257" w:rsidTr="00586414">
        <w:trPr>
          <w:trHeight w:val="510"/>
        </w:trPr>
        <w:tc>
          <w:tcPr>
            <w:tcW w:w="228" w:type="pct"/>
            <w:gridSpan w:val="2"/>
            <w:tcBorders>
              <w:top w:val="outset" w:sz="6" w:space="0" w:color="414142"/>
              <w:left w:val="single" w:sz="4" w:space="0" w:color="auto"/>
              <w:bottom w:val="outset" w:sz="6" w:space="0" w:color="414142"/>
              <w:right w:val="outset" w:sz="6" w:space="0" w:color="414142"/>
            </w:tcBorders>
          </w:tcPr>
          <w:p w:rsidR="0042372D" w:rsidRPr="00C25257" w:rsidRDefault="0042372D" w:rsidP="00144EF4">
            <w:pPr>
              <w:spacing w:after="0" w:line="240" w:lineRule="auto"/>
              <w:jc w:val="center"/>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4.</w:t>
            </w:r>
          </w:p>
        </w:tc>
        <w:tc>
          <w:tcPr>
            <w:tcW w:w="1261" w:type="pct"/>
            <w:gridSpan w:val="2"/>
            <w:tcBorders>
              <w:top w:val="outset" w:sz="6" w:space="0" w:color="414142"/>
              <w:left w:val="outset" w:sz="6" w:space="0" w:color="414142"/>
              <w:bottom w:val="outset" w:sz="6" w:space="0" w:color="414142"/>
              <w:right w:val="outset" w:sz="6" w:space="0" w:color="414142"/>
            </w:tcBorders>
          </w:tcPr>
          <w:p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Atbilstības izmaksu monetārs novērtējums</w:t>
            </w:r>
          </w:p>
        </w:tc>
        <w:tc>
          <w:tcPr>
            <w:tcW w:w="3512" w:type="pct"/>
            <w:gridSpan w:val="7"/>
            <w:tcBorders>
              <w:top w:val="outset" w:sz="6" w:space="0" w:color="414142"/>
              <w:left w:val="outset" w:sz="6" w:space="0" w:color="414142"/>
              <w:bottom w:val="outset" w:sz="6" w:space="0" w:color="414142"/>
              <w:right w:val="single" w:sz="4" w:space="0" w:color="auto"/>
            </w:tcBorders>
          </w:tcPr>
          <w:p w:rsidR="001E5080" w:rsidRPr="00C25257" w:rsidRDefault="001F15F2" w:rsidP="00E74DCB">
            <w:pPr>
              <w:ind w:firstLine="452"/>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Projekts šo jomu neskar.</w:t>
            </w:r>
          </w:p>
        </w:tc>
      </w:tr>
      <w:tr w:rsidR="00C25257" w:rsidRPr="00C25257" w:rsidTr="00586414">
        <w:trPr>
          <w:trHeight w:val="345"/>
        </w:trPr>
        <w:tc>
          <w:tcPr>
            <w:tcW w:w="228" w:type="pct"/>
            <w:gridSpan w:val="2"/>
            <w:tcBorders>
              <w:top w:val="outset" w:sz="6" w:space="0" w:color="414142"/>
              <w:left w:val="single" w:sz="4" w:space="0" w:color="auto"/>
              <w:bottom w:val="single" w:sz="4" w:space="0" w:color="auto"/>
              <w:right w:val="outset" w:sz="6" w:space="0" w:color="414142"/>
            </w:tcBorders>
            <w:hideMark/>
          </w:tcPr>
          <w:p w:rsidR="0042372D" w:rsidRPr="00C25257" w:rsidRDefault="0042372D" w:rsidP="00144EF4">
            <w:pPr>
              <w:spacing w:after="0" w:line="240" w:lineRule="auto"/>
              <w:jc w:val="center"/>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5.</w:t>
            </w:r>
          </w:p>
        </w:tc>
        <w:tc>
          <w:tcPr>
            <w:tcW w:w="1261" w:type="pct"/>
            <w:gridSpan w:val="2"/>
            <w:tcBorders>
              <w:top w:val="outset" w:sz="6" w:space="0" w:color="414142"/>
              <w:left w:val="outset" w:sz="6" w:space="0" w:color="414142"/>
              <w:bottom w:val="single" w:sz="4" w:space="0" w:color="auto"/>
              <w:right w:val="outset" w:sz="6" w:space="0" w:color="414142"/>
            </w:tcBorders>
            <w:hideMark/>
          </w:tcPr>
          <w:p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512" w:type="pct"/>
            <w:gridSpan w:val="7"/>
            <w:tcBorders>
              <w:top w:val="outset" w:sz="6" w:space="0" w:color="414142"/>
              <w:left w:val="outset" w:sz="6" w:space="0" w:color="414142"/>
              <w:bottom w:val="single" w:sz="4" w:space="0" w:color="auto"/>
              <w:right w:val="single" w:sz="4" w:space="0" w:color="auto"/>
            </w:tcBorders>
            <w:hideMark/>
          </w:tcPr>
          <w:p w:rsidR="0042372D" w:rsidRPr="00C25257" w:rsidRDefault="006B2B25" w:rsidP="00E74DCB">
            <w:pPr>
              <w:spacing w:after="0" w:line="240" w:lineRule="auto"/>
              <w:ind w:firstLine="452"/>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r w:rsidR="00C25257" w:rsidRPr="00C25257" w:rsidTr="00586414">
        <w:trPr>
          <w:trHeight w:val="360"/>
        </w:trPr>
        <w:tc>
          <w:tcPr>
            <w:tcW w:w="5000" w:type="pct"/>
            <w:gridSpan w:val="11"/>
            <w:tcBorders>
              <w:top w:val="single" w:sz="4" w:space="0" w:color="auto"/>
              <w:left w:val="single" w:sz="4" w:space="0" w:color="auto"/>
              <w:bottom w:val="nil"/>
              <w:right w:val="single" w:sz="4" w:space="0" w:color="auto"/>
            </w:tcBorders>
            <w:vAlign w:val="center"/>
          </w:tcPr>
          <w:p w:rsidR="00C25257" w:rsidRPr="00C25257" w:rsidRDefault="00C25257"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FE37A3" w:rsidTr="00586414">
        <w:tblPrEx>
          <w:shd w:val="clear" w:color="auto" w:fill="FFFFFF"/>
        </w:tblPrEx>
        <w:trPr>
          <w:gridBefore w:val="1"/>
          <w:wBefore w:w="4" w:type="pct"/>
        </w:trPr>
        <w:tc>
          <w:tcPr>
            <w:tcW w:w="4996" w:type="pct"/>
            <w:gridSpan w:val="10"/>
            <w:tcBorders>
              <w:top w:val="outset" w:sz="6" w:space="0" w:color="414142"/>
              <w:left w:val="single" w:sz="4" w:space="0" w:color="auto"/>
              <w:bottom w:val="outset" w:sz="6" w:space="0" w:color="414142"/>
              <w:right w:val="single" w:sz="4" w:space="0" w:color="auto"/>
            </w:tcBorders>
            <w:shd w:val="clear" w:color="auto" w:fill="FFFFFF"/>
            <w:vAlign w:val="center"/>
            <w:hideMark/>
          </w:tcPr>
          <w:p w:rsidR="00FE37A3" w:rsidRPr="00FE37A3" w:rsidRDefault="00FE37A3">
            <w:pPr>
              <w:pStyle w:val="tvhtml"/>
              <w:spacing w:line="293" w:lineRule="atLeast"/>
              <w:jc w:val="center"/>
              <w:rPr>
                <w:b/>
                <w:bCs/>
              </w:rPr>
            </w:pPr>
            <w:r w:rsidRPr="00FE37A3">
              <w:rPr>
                <w:b/>
                <w:bCs/>
              </w:rPr>
              <w:t>III. Tiesību akta projekta ietekme uz valsts budžetu un pašvaldību budžetiem</w:t>
            </w:r>
          </w:p>
        </w:tc>
      </w:tr>
      <w:tr w:rsidR="00FE37A3" w:rsidTr="00586414">
        <w:tblPrEx>
          <w:shd w:val="clear" w:color="auto" w:fill="FFFFFF"/>
        </w:tblPrEx>
        <w:trPr>
          <w:gridBefore w:val="1"/>
          <w:wBefore w:w="4" w:type="pct"/>
        </w:trPr>
        <w:tc>
          <w:tcPr>
            <w:tcW w:w="1062" w:type="pct"/>
            <w:gridSpan w:val="2"/>
            <w:vMerge w:val="restart"/>
            <w:tcBorders>
              <w:top w:val="outset" w:sz="6" w:space="0" w:color="414142"/>
              <w:left w:val="single" w:sz="4" w:space="0" w:color="auto"/>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Rādītāji</w:t>
            </w:r>
          </w:p>
        </w:tc>
        <w:tc>
          <w:tcPr>
            <w:tcW w:w="1134"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n-gads</w:t>
            </w:r>
          </w:p>
        </w:tc>
        <w:tc>
          <w:tcPr>
            <w:tcW w:w="2799" w:type="pct"/>
            <w:gridSpan w:val="5"/>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FE37A3" w:rsidRDefault="00FE37A3">
            <w:pPr>
              <w:pStyle w:val="tvhtml"/>
              <w:spacing w:line="293" w:lineRule="atLeast"/>
              <w:jc w:val="center"/>
            </w:pPr>
            <w:r w:rsidRPr="00FE37A3">
              <w:t>Turpmākie trīs gadi (</w:t>
            </w:r>
            <w:proofErr w:type="spellStart"/>
            <w:r w:rsidRPr="00FE37A3">
              <w:rPr>
                <w:i/>
                <w:iCs/>
              </w:rPr>
              <w:t>euro</w:t>
            </w:r>
            <w:proofErr w:type="spellEnd"/>
            <w:r w:rsidRPr="00FE37A3">
              <w:t>)</w:t>
            </w:r>
          </w:p>
        </w:tc>
      </w:tr>
      <w:tr w:rsidR="00FE37A3" w:rsidTr="00586414">
        <w:tblPrEx>
          <w:shd w:val="clear" w:color="auto" w:fill="FFFFFF"/>
        </w:tblPrEx>
        <w:trPr>
          <w:gridBefore w:val="1"/>
          <w:wBefore w:w="4" w:type="pct"/>
        </w:trPr>
        <w:tc>
          <w:tcPr>
            <w:tcW w:w="1062" w:type="pct"/>
            <w:gridSpan w:val="2"/>
            <w:vMerge/>
            <w:tcBorders>
              <w:top w:val="outset" w:sz="6" w:space="0" w:color="414142"/>
              <w:left w:val="single" w:sz="4" w:space="0" w:color="auto"/>
              <w:bottom w:val="outset" w:sz="6" w:space="0" w:color="414142"/>
              <w:right w:val="outset" w:sz="6" w:space="0" w:color="414142"/>
            </w:tcBorders>
            <w:shd w:val="clear" w:color="auto" w:fill="FFFFFF"/>
            <w:vAlign w:val="center"/>
            <w:hideMark/>
          </w:tcPr>
          <w:p w:rsidR="00FE37A3" w:rsidRPr="00FE37A3" w:rsidRDefault="00FE37A3">
            <w:pPr>
              <w:rPr>
                <w:rFonts w:ascii="Times New Roman" w:hAnsi="Times New Roman" w:cs="Times New Roman"/>
                <w:sz w:val="24"/>
                <w:szCs w:val="24"/>
              </w:rPr>
            </w:pPr>
          </w:p>
        </w:tc>
        <w:tc>
          <w:tcPr>
            <w:tcW w:w="1134"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rPr>
                <w:rFonts w:ascii="Times New Roman" w:hAnsi="Times New Roman" w:cs="Times New Roman"/>
                <w:sz w:val="24"/>
                <w:szCs w:val="24"/>
              </w:rPr>
            </w:pPr>
          </w:p>
        </w:tc>
        <w:tc>
          <w:tcPr>
            <w:tcW w:w="106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n+1</w:t>
            </w:r>
          </w:p>
        </w:tc>
        <w:tc>
          <w:tcPr>
            <w:tcW w:w="113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n+2</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FE37A3" w:rsidRDefault="00FE37A3">
            <w:pPr>
              <w:pStyle w:val="tvhtml"/>
              <w:spacing w:line="293" w:lineRule="atLeast"/>
              <w:jc w:val="center"/>
            </w:pPr>
            <w:r w:rsidRPr="00FE37A3">
              <w:t>n+3</w:t>
            </w:r>
          </w:p>
        </w:tc>
      </w:tr>
      <w:tr w:rsidR="00FE37A3" w:rsidTr="00586414">
        <w:tblPrEx>
          <w:shd w:val="clear" w:color="auto" w:fill="FFFFFF"/>
        </w:tblPrEx>
        <w:trPr>
          <w:gridBefore w:val="1"/>
          <w:wBefore w:w="4" w:type="pct"/>
        </w:trPr>
        <w:tc>
          <w:tcPr>
            <w:tcW w:w="1062" w:type="pct"/>
            <w:gridSpan w:val="2"/>
            <w:vMerge/>
            <w:tcBorders>
              <w:top w:val="outset" w:sz="6" w:space="0" w:color="414142"/>
              <w:left w:val="single" w:sz="4" w:space="0" w:color="auto"/>
              <w:bottom w:val="outset" w:sz="6" w:space="0" w:color="414142"/>
              <w:right w:val="outset" w:sz="6" w:space="0" w:color="414142"/>
            </w:tcBorders>
            <w:shd w:val="clear" w:color="auto" w:fill="FFFFFF"/>
            <w:vAlign w:val="center"/>
            <w:hideMark/>
          </w:tcPr>
          <w:p w:rsidR="00FE37A3" w:rsidRPr="00FE37A3" w:rsidRDefault="00FE37A3">
            <w:pPr>
              <w:rPr>
                <w:rFonts w:ascii="Times New Roman" w:hAnsi="Times New Roman" w:cs="Times New Roman"/>
                <w:sz w:val="24"/>
                <w:szCs w:val="24"/>
              </w:rPr>
            </w:pP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saskaņā ar valsts budžetu kārtējam gadam</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 xml:space="preserve">izmaiņas kārtējā gadā, salīdzinot ar valsts budžetu </w:t>
            </w:r>
            <w:r w:rsidRPr="00FE37A3">
              <w:lastRenderedPageBreak/>
              <w:t>kārtējam gadam</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lastRenderedPageBreak/>
              <w:t>saskaņā ar vidēja termiņa budžeta ietvaru</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 xml:space="preserve">izmaiņas, salīdzinot ar vidēja termiņa budžeta ietvaru </w:t>
            </w:r>
            <w:r w:rsidRPr="00FE37A3">
              <w:lastRenderedPageBreak/>
              <w:t>n+1 gadam</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lastRenderedPageBreak/>
              <w:t>saskaņā ar vidēja termiņa budžeta ietvaru</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 xml:space="preserve">izmaiņas, salīdzinot ar vidēja termiņa budžeta ietvaru </w:t>
            </w:r>
            <w:r w:rsidRPr="00FE37A3">
              <w:lastRenderedPageBreak/>
              <w:t>n+2 gadam</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FE37A3" w:rsidRDefault="00FE37A3">
            <w:pPr>
              <w:pStyle w:val="tvhtml"/>
              <w:spacing w:line="293" w:lineRule="atLeast"/>
              <w:jc w:val="center"/>
            </w:pPr>
            <w:r w:rsidRPr="00FE37A3">
              <w:lastRenderedPageBreak/>
              <w:t xml:space="preserve">izmaiņas, salīdzinot ar vidēja termiņa budžeta ietvaru </w:t>
            </w:r>
            <w:r w:rsidRPr="00FE37A3">
              <w:lastRenderedPageBreak/>
              <w:t>n+2 gadam</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lastRenderedPageBreak/>
              <w:t>1</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2</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3</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4</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5</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pPr>
              <w:pStyle w:val="tvhtml"/>
              <w:spacing w:line="293" w:lineRule="atLeast"/>
              <w:jc w:val="center"/>
            </w:pPr>
            <w:r w:rsidRPr="00FE37A3">
              <w:t>7</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FE37A3" w:rsidRDefault="00FE37A3">
            <w:pPr>
              <w:pStyle w:val="tvhtml"/>
              <w:spacing w:line="293" w:lineRule="atLeast"/>
              <w:jc w:val="center"/>
            </w:pPr>
            <w:r w:rsidRPr="00FE37A3">
              <w:t>8</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1. Budžeta ieņēmumi</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F93E44"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1.1. valsts pamatbudžets, tai skaitā ieņēmumi no maksas pakalpojumiem un citi pašu ieņēmumi</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1.2. valsts speciālais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1.3. pašvaldību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2. Budžeta izdevumi</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2.1. valsts pamatbudžets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sidRPr="000B2036">
              <w:rPr>
                <w:rFonts w:ascii="Times New Roman" w:hAnsi="Times New Roman" w:cs="Times New Roman"/>
                <w:sz w:val="24"/>
                <w:szCs w:val="24"/>
              </w:rPr>
              <w:t>7 693 583</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5E99"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2.2. valsts speciālais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2.3. pašvaldību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3. Finansiālā ietekme</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DD64D0"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3.1. valsts pamatbudžets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3.2. speciālais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3.3. pašvaldību budžets</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 xml:space="preserve">4. Finanšu līdzekļi papildu izdevumu finansēšanai </w:t>
            </w:r>
            <w:r w:rsidRPr="00FE37A3">
              <w:rPr>
                <w:rFonts w:ascii="Times New Roman" w:hAnsi="Times New Roman" w:cs="Times New Roman"/>
                <w:sz w:val="24"/>
                <w:szCs w:val="24"/>
              </w:rPr>
              <w:lastRenderedPageBreak/>
              <w:t>(kompensējošu izdevumu samazinājumu norāda ar "+" zīmi)</w:t>
            </w:r>
          </w:p>
        </w:tc>
        <w:tc>
          <w:tcPr>
            <w:tcW w:w="5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lastRenderedPageBreak/>
              <w:t>X</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X</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X</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0B2036"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lastRenderedPageBreak/>
              <w:t>5. Precizēta finansiālā ietekme</w:t>
            </w:r>
          </w:p>
        </w:tc>
        <w:tc>
          <w:tcPr>
            <w:tcW w:w="50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3206A6" w:rsidRDefault="003206A6" w:rsidP="000B2036">
            <w:pPr>
              <w:jc w:val="center"/>
              <w:rPr>
                <w:rFonts w:ascii="Times New Roman" w:hAnsi="Times New Roman" w:cs="Times New Roman"/>
                <w:sz w:val="24"/>
                <w:szCs w:val="24"/>
              </w:rPr>
            </w:pPr>
            <w:r>
              <w:rPr>
                <w:rFonts w:ascii="Times New Roman" w:hAnsi="Times New Roman" w:cs="Times New Roman"/>
                <w:sz w:val="24"/>
                <w:szCs w:val="24"/>
              </w:rPr>
              <w:t>X</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X</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X</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5.1. valsts pamatbudžets</w:t>
            </w:r>
          </w:p>
        </w:tc>
        <w:tc>
          <w:tcPr>
            <w:tcW w:w="50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rsidP="000B2036">
            <w:pPr>
              <w:jc w:val="center"/>
              <w:rPr>
                <w:rFonts w:ascii="Times New Roman" w:hAnsi="Times New Roman" w:cs="Times New Roman"/>
                <w:sz w:val="24"/>
                <w:szCs w:val="24"/>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rsidP="000B2036">
            <w:pPr>
              <w:jc w:val="center"/>
              <w:rPr>
                <w:rFonts w:ascii="Times New Roman" w:hAnsi="Times New Roman" w:cs="Times New Roman"/>
                <w:sz w:val="24"/>
                <w:szCs w:val="24"/>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rsidP="000B2036">
            <w:pPr>
              <w:jc w:val="center"/>
              <w:rPr>
                <w:rFonts w:ascii="Times New Roman" w:hAnsi="Times New Roman" w:cs="Times New Roman"/>
                <w:sz w:val="24"/>
                <w:szCs w:val="24"/>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5.2. speciālais budžets</w:t>
            </w:r>
          </w:p>
        </w:tc>
        <w:tc>
          <w:tcPr>
            <w:tcW w:w="50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rsidP="000B2036">
            <w:pPr>
              <w:jc w:val="center"/>
              <w:rPr>
                <w:rFonts w:ascii="Times New Roman" w:hAnsi="Times New Roman" w:cs="Times New Roman"/>
                <w:sz w:val="24"/>
                <w:szCs w:val="24"/>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rsidP="000B2036">
            <w:pPr>
              <w:jc w:val="center"/>
              <w:rPr>
                <w:rFonts w:ascii="Times New Roman" w:hAnsi="Times New Roman" w:cs="Times New Roman"/>
                <w:sz w:val="24"/>
                <w:szCs w:val="24"/>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rsidP="000B2036">
            <w:pPr>
              <w:jc w:val="center"/>
              <w:rPr>
                <w:rFonts w:ascii="Times New Roman" w:hAnsi="Times New Roman" w:cs="Times New Roman"/>
                <w:sz w:val="24"/>
                <w:szCs w:val="24"/>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5.3. pašvaldību budžets</w:t>
            </w:r>
          </w:p>
        </w:tc>
        <w:tc>
          <w:tcPr>
            <w:tcW w:w="50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rsidP="000B2036">
            <w:pPr>
              <w:jc w:val="center"/>
              <w:rPr>
                <w:rFonts w:ascii="Times New Roman" w:hAnsi="Times New Roman" w:cs="Times New Roman"/>
                <w:sz w:val="24"/>
                <w:szCs w:val="24"/>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rsidP="000B2036">
            <w:pPr>
              <w:jc w:val="center"/>
              <w:rPr>
                <w:rFonts w:ascii="Times New Roman" w:hAnsi="Times New Roman" w:cs="Times New Roman"/>
                <w:sz w:val="24"/>
                <w:szCs w:val="24"/>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FE37A3" w:rsidP="000B2036">
            <w:pPr>
              <w:jc w:val="center"/>
              <w:rPr>
                <w:rFonts w:ascii="Times New Roman" w:hAnsi="Times New Roman" w:cs="Times New Roman"/>
                <w:sz w:val="24"/>
                <w:szCs w:val="24"/>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c>
          <w:tcPr>
            <w:tcW w:w="599"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FE37A3" w:rsidRDefault="003206A6" w:rsidP="000B2036">
            <w:pPr>
              <w:jc w:val="center"/>
              <w:rPr>
                <w:rFonts w:ascii="Times New Roman" w:hAnsi="Times New Roman" w:cs="Times New Roman"/>
                <w:sz w:val="24"/>
                <w:szCs w:val="24"/>
              </w:rPr>
            </w:pPr>
            <w:r>
              <w:rPr>
                <w:rFonts w:ascii="Times New Roman" w:hAnsi="Times New Roman" w:cs="Times New Roman"/>
                <w:sz w:val="24"/>
                <w:szCs w:val="24"/>
              </w:rPr>
              <w:t>0</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934" w:type="pct"/>
            <w:gridSpan w:val="8"/>
            <w:vMerge w:val="restar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3206A6" w:rsidRDefault="003206A6" w:rsidP="003206A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6.1. detalizēts ieņēmumu aprēķins</w:t>
            </w:r>
          </w:p>
        </w:tc>
        <w:tc>
          <w:tcPr>
            <w:tcW w:w="3934" w:type="pct"/>
            <w:gridSpan w:val="8"/>
            <w:vMerge/>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FE37A3" w:rsidRDefault="00FE37A3">
            <w:pPr>
              <w:rPr>
                <w:rFonts w:ascii="Times New Roman" w:hAnsi="Times New Roman" w:cs="Times New Roman"/>
                <w:sz w:val="24"/>
                <w:szCs w:val="24"/>
              </w:rPr>
            </w:pP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6.2. detalizēts izdevumu aprēķins</w:t>
            </w:r>
          </w:p>
        </w:tc>
        <w:tc>
          <w:tcPr>
            <w:tcW w:w="3934" w:type="pct"/>
            <w:gridSpan w:val="8"/>
            <w:vMerge/>
            <w:tcBorders>
              <w:top w:val="outset" w:sz="6" w:space="0" w:color="414142"/>
              <w:left w:val="outset" w:sz="6" w:space="0" w:color="414142"/>
              <w:bottom w:val="outset" w:sz="6" w:space="0" w:color="414142"/>
              <w:right w:val="single" w:sz="4" w:space="0" w:color="auto"/>
            </w:tcBorders>
            <w:shd w:val="clear" w:color="auto" w:fill="FFFFFF"/>
            <w:vAlign w:val="center"/>
            <w:hideMark/>
          </w:tcPr>
          <w:p w:rsidR="00FE37A3" w:rsidRPr="00FE37A3" w:rsidRDefault="00FE37A3">
            <w:pPr>
              <w:rPr>
                <w:rFonts w:ascii="Times New Roman" w:hAnsi="Times New Roman" w:cs="Times New Roman"/>
                <w:sz w:val="24"/>
                <w:szCs w:val="24"/>
              </w:rPr>
            </w:pP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outset" w:sz="6" w:space="0" w:color="414142"/>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7. Amata vietu skaita izmaiņas</w:t>
            </w:r>
          </w:p>
        </w:tc>
        <w:tc>
          <w:tcPr>
            <w:tcW w:w="3934" w:type="pct"/>
            <w:gridSpan w:val="8"/>
            <w:tcBorders>
              <w:top w:val="outset" w:sz="6" w:space="0" w:color="414142"/>
              <w:left w:val="outset" w:sz="6" w:space="0" w:color="414142"/>
              <w:bottom w:val="outset" w:sz="6" w:space="0" w:color="414142"/>
              <w:right w:val="single" w:sz="4" w:space="0" w:color="auto"/>
            </w:tcBorders>
            <w:shd w:val="clear" w:color="auto" w:fill="FFFFFF"/>
            <w:hideMark/>
          </w:tcPr>
          <w:p w:rsidR="00FE37A3" w:rsidRPr="00FE37A3" w:rsidRDefault="003206A6">
            <w:pPr>
              <w:rPr>
                <w:rFonts w:ascii="Times New Roman" w:hAnsi="Times New Roman" w:cs="Times New Roman"/>
                <w:sz w:val="24"/>
                <w:szCs w:val="24"/>
              </w:rPr>
            </w:pPr>
            <w:r>
              <w:rPr>
                <w:rFonts w:ascii="Times New Roman" w:eastAsia="Times New Roman" w:hAnsi="Times New Roman"/>
                <w:sz w:val="24"/>
                <w:szCs w:val="24"/>
                <w:lang w:eastAsia="lv-LV"/>
              </w:rPr>
              <w:t>Projekts šo jomu neskar.</w:t>
            </w:r>
          </w:p>
        </w:tc>
      </w:tr>
      <w:tr w:rsidR="00FE37A3" w:rsidTr="00586414">
        <w:tblPrEx>
          <w:shd w:val="clear" w:color="auto" w:fill="FFFFFF"/>
        </w:tblPrEx>
        <w:trPr>
          <w:gridBefore w:val="1"/>
          <w:wBefore w:w="4" w:type="pct"/>
        </w:trPr>
        <w:tc>
          <w:tcPr>
            <w:tcW w:w="1062" w:type="pct"/>
            <w:gridSpan w:val="2"/>
            <w:tcBorders>
              <w:top w:val="outset" w:sz="6" w:space="0" w:color="414142"/>
              <w:left w:val="single" w:sz="4" w:space="0" w:color="auto"/>
              <w:bottom w:val="single" w:sz="4" w:space="0" w:color="auto"/>
              <w:right w:val="outset" w:sz="6" w:space="0" w:color="414142"/>
            </w:tcBorders>
            <w:shd w:val="clear" w:color="auto" w:fill="FFFFFF"/>
            <w:hideMark/>
          </w:tcPr>
          <w:p w:rsidR="00FE37A3" w:rsidRPr="00FE37A3" w:rsidRDefault="00FE37A3">
            <w:pPr>
              <w:rPr>
                <w:rFonts w:ascii="Times New Roman" w:hAnsi="Times New Roman" w:cs="Times New Roman"/>
                <w:sz w:val="24"/>
                <w:szCs w:val="24"/>
              </w:rPr>
            </w:pPr>
            <w:r w:rsidRPr="00FE37A3">
              <w:rPr>
                <w:rFonts w:ascii="Times New Roman" w:hAnsi="Times New Roman" w:cs="Times New Roman"/>
                <w:sz w:val="24"/>
                <w:szCs w:val="24"/>
              </w:rPr>
              <w:t>8. Cita informācija</w:t>
            </w:r>
          </w:p>
        </w:tc>
        <w:tc>
          <w:tcPr>
            <w:tcW w:w="3934" w:type="pct"/>
            <w:gridSpan w:val="8"/>
            <w:tcBorders>
              <w:top w:val="outset" w:sz="6" w:space="0" w:color="414142"/>
              <w:left w:val="outset" w:sz="6" w:space="0" w:color="414142"/>
              <w:bottom w:val="single" w:sz="4" w:space="0" w:color="auto"/>
              <w:right w:val="single" w:sz="4" w:space="0" w:color="auto"/>
            </w:tcBorders>
            <w:shd w:val="clear" w:color="auto" w:fill="FFFFFF"/>
            <w:hideMark/>
          </w:tcPr>
          <w:p w:rsidR="00FE37A3" w:rsidRPr="00FE37A3" w:rsidRDefault="003206A6" w:rsidP="003206A6">
            <w:pPr>
              <w:jc w:val="both"/>
              <w:rPr>
                <w:rFonts w:ascii="Times New Roman" w:hAnsi="Times New Roman" w:cs="Times New Roman"/>
                <w:sz w:val="24"/>
                <w:szCs w:val="24"/>
              </w:rPr>
            </w:pPr>
            <w:r w:rsidRPr="00063E4D">
              <w:rPr>
                <w:rFonts w:ascii="Times New Roman" w:hAnsi="Times New Roman"/>
                <w:sz w:val="24"/>
                <w:szCs w:val="24"/>
              </w:rPr>
              <w:t xml:space="preserve">Saskaņā ar likumu „Par valsts budžetu 2021.gadam” </w:t>
            </w:r>
            <w:proofErr w:type="spellStart"/>
            <w:r w:rsidRPr="00063E4D">
              <w:rPr>
                <w:rFonts w:ascii="Times New Roman" w:eastAsia="Times New Roman" w:hAnsi="Times New Roman"/>
                <w:iCs/>
                <w:sz w:val="24"/>
                <w:szCs w:val="24"/>
                <w:lang w:eastAsia="lv-LV"/>
              </w:rPr>
              <w:t>Iekšlietu</w:t>
            </w:r>
            <w:proofErr w:type="spellEnd"/>
            <w:r w:rsidRPr="00063E4D">
              <w:rPr>
                <w:rFonts w:ascii="Times New Roman" w:eastAsia="Times New Roman" w:hAnsi="Times New Roman"/>
                <w:iCs/>
                <w:sz w:val="24"/>
                <w:szCs w:val="24"/>
                <w:lang w:eastAsia="lv-LV"/>
              </w:rPr>
              <w:t xml:space="preserve"> ministrijai (Valsts robežsardzei) </w:t>
            </w:r>
            <w:r w:rsidRPr="00063E4D">
              <w:rPr>
                <w:rFonts w:ascii="Times New Roman" w:hAnsi="Times New Roman"/>
                <w:sz w:val="24"/>
                <w:szCs w:val="24"/>
              </w:rPr>
              <w:t xml:space="preserve">2021.gadā budžeta apakšprogrammā 67.14.00 “FRONTEX Aģentūras starptautisko operāciju nodrošināšana” plānots finansējums 7 693 583 </w:t>
            </w:r>
            <w:proofErr w:type="spellStart"/>
            <w:r w:rsidRPr="00063E4D">
              <w:rPr>
                <w:rFonts w:ascii="Times New Roman" w:hAnsi="Times New Roman"/>
                <w:i/>
                <w:sz w:val="24"/>
                <w:szCs w:val="24"/>
              </w:rPr>
              <w:t>euro</w:t>
            </w:r>
            <w:proofErr w:type="spellEnd"/>
            <w:r w:rsidRPr="00063E4D">
              <w:rPr>
                <w:rFonts w:ascii="Times New Roman" w:hAnsi="Times New Roman"/>
                <w:sz w:val="24"/>
                <w:szCs w:val="24"/>
              </w:rPr>
              <w:t xml:space="preserve"> apmērā, lai nodrošinātu FRONTEX aģentūras kopīg</w:t>
            </w:r>
            <w:r>
              <w:rPr>
                <w:rFonts w:ascii="Times New Roman" w:hAnsi="Times New Roman"/>
                <w:sz w:val="24"/>
                <w:szCs w:val="24"/>
              </w:rPr>
              <w:t>ā</w:t>
            </w:r>
            <w:r w:rsidRPr="00063E4D">
              <w:rPr>
                <w:rFonts w:ascii="Times New Roman" w:hAnsi="Times New Roman"/>
                <w:sz w:val="24"/>
                <w:szCs w:val="24"/>
              </w:rPr>
              <w:t>s operācijas un ilgtermiņa saistīb</w:t>
            </w:r>
            <w:r>
              <w:rPr>
                <w:rFonts w:ascii="Times New Roman" w:hAnsi="Times New Roman"/>
                <w:sz w:val="24"/>
                <w:szCs w:val="24"/>
              </w:rPr>
              <w:t>a</w:t>
            </w:r>
            <w:r w:rsidRPr="00063E4D">
              <w:rPr>
                <w:rFonts w:ascii="Times New Roman" w:hAnsi="Times New Roman"/>
                <w:sz w:val="24"/>
                <w:szCs w:val="24"/>
              </w:rPr>
              <w:t>s - dalība FRONTEX aģentūras apstiprinātajos projektos un apmācību pasākum</w:t>
            </w:r>
            <w:r>
              <w:rPr>
                <w:rFonts w:ascii="Times New Roman" w:hAnsi="Times New Roman"/>
                <w:sz w:val="24"/>
                <w:szCs w:val="24"/>
              </w:rPr>
              <w:t>o</w:t>
            </w:r>
            <w:r w:rsidRPr="00063E4D">
              <w:rPr>
                <w:rFonts w:ascii="Times New Roman" w:hAnsi="Times New Roman"/>
                <w:sz w:val="24"/>
                <w:szCs w:val="24"/>
              </w:rPr>
              <w:t>s sadarbībā ar dalībvalstīm un trešajām valstīm, tajā skaitā ar komandējumiem saistītajiem izdevumiem (dienas nauda, maksa par viesnīcu, ceļa izdevumi</w:t>
            </w:r>
            <w:r>
              <w:rPr>
                <w:rFonts w:ascii="Times New Roman" w:hAnsi="Times New Roman"/>
                <w:sz w:val="24"/>
                <w:szCs w:val="24"/>
              </w:rPr>
              <w:t xml:space="preserve"> un tml.</w:t>
            </w:r>
            <w:r w:rsidRPr="00063E4D">
              <w:rPr>
                <w:rFonts w:ascii="Times New Roman" w:hAnsi="Times New Roman"/>
                <w:sz w:val="24"/>
                <w:szCs w:val="24"/>
              </w:rPr>
              <w:t xml:space="preserve">) 2 858 978 </w:t>
            </w:r>
            <w:proofErr w:type="spellStart"/>
            <w:r w:rsidRPr="00063E4D">
              <w:rPr>
                <w:rFonts w:ascii="Times New Roman" w:hAnsi="Times New Roman"/>
                <w:i/>
                <w:sz w:val="24"/>
                <w:szCs w:val="24"/>
              </w:rPr>
              <w:t>euro</w:t>
            </w:r>
            <w:proofErr w:type="spellEnd"/>
            <w:r w:rsidRPr="00063E4D">
              <w:rPr>
                <w:rFonts w:ascii="Times New Roman" w:hAnsi="Times New Roman"/>
                <w:sz w:val="24"/>
                <w:szCs w:val="24"/>
              </w:rPr>
              <w:t>.</w:t>
            </w:r>
          </w:p>
        </w:tc>
      </w:tr>
    </w:tbl>
    <w:p w:rsidR="00144EF4" w:rsidRDefault="00144EF4" w:rsidP="00DA596D">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9"/>
        <w:gridCol w:w="3319"/>
        <w:gridCol w:w="5606"/>
      </w:tblGrid>
      <w:tr w:rsidR="00144EF4" w:rsidRPr="00144EF4" w:rsidTr="00586414">
        <w:tc>
          <w:tcPr>
            <w:tcW w:w="0" w:type="auto"/>
            <w:gridSpan w:val="3"/>
            <w:shd w:val="clear" w:color="auto" w:fill="FFFFFF"/>
            <w:vAlign w:val="center"/>
            <w:hideMark/>
          </w:tcPr>
          <w:p w:rsidR="00144EF4" w:rsidRPr="00144EF4" w:rsidRDefault="00144EF4" w:rsidP="00144EF4">
            <w:pPr>
              <w:spacing w:after="0" w:line="240" w:lineRule="auto"/>
              <w:jc w:val="center"/>
              <w:rPr>
                <w:rFonts w:ascii="Times New Roman" w:eastAsia="Times New Roman" w:hAnsi="Times New Roman" w:cs="Times New Roman"/>
                <w:b/>
                <w:bCs/>
                <w:sz w:val="24"/>
                <w:szCs w:val="24"/>
                <w:lang w:eastAsia="lv-LV"/>
              </w:rPr>
            </w:pPr>
            <w:r w:rsidRPr="00144EF4">
              <w:rPr>
                <w:rFonts w:ascii="Times New Roman" w:eastAsia="Times New Roman" w:hAnsi="Times New Roman" w:cs="Times New Roman"/>
                <w:b/>
                <w:bCs/>
                <w:sz w:val="24"/>
                <w:szCs w:val="24"/>
                <w:lang w:eastAsia="lv-LV"/>
              </w:rPr>
              <w:t>IV. Tiesību akta projekta ietekme uz spēkā esošo tiesību normu sistēmu</w:t>
            </w:r>
          </w:p>
        </w:tc>
      </w:tr>
      <w:tr w:rsidR="00144EF4" w:rsidRPr="00144EF4" w:rsidTr="00586414">
        <w:tc>
          <w:tcPr>
            <w:tcW w:w="224" w:type="pct"/>
            <w:shd w:val="clear" w:color="auto" w:fill="FFFFFF"/>
            <w:hideMark/>
          </w:tcPr>
          <w:p w:rsidR="00144EF4" w:rsidRPr="00144EF4" w:rsidRDefault="00144EF4" w:rsidP="00144EF4">
            <w:pPr>
              <w:spacing w:after="0" w:line="240" w:lineRule="auto"/>
              <w:jc w:val="center"/>
              <w:rPr>
                <w:rFonts w:ascii="Times New Roman" w:eastAsia="Times New Roman" w:hAnsi="Times New Roman" w:cs="Times New Roman"/>
                <w:sz w:val="24"/>
                <w:szCs w:val="24"/>
                <w:lang w:eastAsia="lv-LV"/>
              </w:rPr>
            </w:pPr>
            <w:r w:rsidRPr="00144EF4">
              <w:rPr>
                <w:rFonts w:ascii="Times New Roman" w:eastAsia="Times New Roman" w:hAnsi="Times New Roman" w:cs="Times New Roman"/>
                <w:sz w:val="24"/>
                <w:szCs w:val="24"/>
                <w:lang w:eastAsia="lv-LV"/>
              </w:rPr>
              <w:t>1.</w:t>
            </w:r>
          </w:p>
        </w:tc>
        <w:tc>
          <w:tcPr>
            <w:tcW w:w="1776" w:type="pct"/>
            <w:shd w:val="clear" w:color="auto" w:fill="FFFFFF"/>
            <w:hideMark/>
          </w:tcPr>
          <w:p w:rsidR="00144EF4" w:rsidRPr="00144EF4" w:rsidRDefault="00144EF4" w:rsidP="00144EF4">
            <w:pPr>
              <w:spacing w:after="0" w:line="240" w:lineRule="auto"/>
              <w:rPr>
                <w:rFonts w:ascii="Times New Roman" w:eastAsia="Times New Roman" w:hAnsi="Times New Roman" w:cs="Times New Roman"/>
                <w:sz w:val="24"/>
                <w:szCs w:val="24"/>
                <w:lang w:eastAsia="lv-LV"/>
              </w:rPr>
            </w:pPr>
            <w:r w:rsidRPr="00144EF4">
              <w:rPr>
                <w:rFonts w:ascii="Times New Roman" w:eastAsia="Times New Roman" w:hAnsi="Times New Roman" w:cs="Times New Roman"/>
                <w:sz w:val="24"/>
                <w:szCs w:val="24"/>
                <w:lang w:eastAsia="lv-LV"/>
              </w:rPr>
              <w:t>Saistītie tiesību aktu projekti</w:t>
            </w:r>
          </w:p>
        </w:tc>
        <w:tc>
          <w:tcPr>
            <w:tcW w:w="3000" w:type="pct"/>
            <w:shd w:val="clear" w:color="auto" w:fill="FFFFFF"/>
            <w:hideMark/>
          </w:tcPr>
          <w:p w:rsidR="00144EF4" w:rsidRPr="00144EF4" w:rsidRDefault="00144EF4" w:rsidP="00144EF4">
            <w:pPr>
              <w:spacing w:after="0" w:line="240" w:lineRule="auto"/>
              <w:ind w:firstLine="480"/>
              <w:rPr>
                <w:rFonts w:ascii="Times New Roman" w:eastAsia="Times New Roman" w:hAnsi="Times New Roman" w:cs="Times New Roman"/>
                <w:sz w:val="24"/>
                <w:szCs w:val="24"/>
                <w:lang w:eastAsia="lv-LV"/>
              </w:rPr>
            </w:pPr>
            <w:r w:rsidRPr="00947146">
              <w:rPr>
                <w:rFonts w:ascii="Times New Roman" w:eastAsia="Times New Roman" w:hAnsi="Times New Roman"/>
                <w:sz w:val="24"/>
                <w:szCs w:val="24"/>
                <w:lang w:eastAsia="lv-LV"/>
              </w:rPr>
              <w:t>Projekts šo jomu neskar.</w:t>
            </w:r>
          </w:p>
        </w:tc>
      </w:tr>
      <w:tr w:rsidR="00144EF4" w:rsidRPr="00144EF4" w:rsidTr="00586414">
        <w:tc>
          <w:tcPr>
            <w:tcW w:w="224" w:type="pct"/>
            <w:shd w:val="clear" w:color="auto" w:fill="FFFFFF"/>
            <w:hideMark/>
          </w:tcPr>
          <w:p w:rsidR="00144EF4" w:rsidRPr="00144EF4" w:rsidRDefault="00144EF4" w:rsidP="00144EF4">
            <w:pPr>
              <w:spacing w:after="0" w:line="240" w:lineRule="auto"/>
              <w:jc w:val="center"/>
              <w:rPr>
                <w:rFonts w:ascii="Times New Roman" w:eastAsia="Times New Roman" w:hAnsi="Times New Roman" w:cs="Times New Roman"/>
                <w:sz w:val="24"/>
                <w:szCs w:val="24"/>
                <w:lang w:eastAsia="lv-LV"/>
              </w:rPr>
            </w:pPr>
            <w:r w:rsidRPr="00144EF4">
              <w:rPr>
                <w:rFonts w:ascii="Times New Roman" w:eastAsia="Times New Roman" w:hAnsi="Times New Roman" w:cs="Times New Roman"/>
                <w:sz w:val="24"/>
                <w:szCs w:val="24"/>
                <w:lang w:eastAsia="lv-LV"/>
              </w:rPr>
              <w:t>2.</w:t>
            </w:r>
          </w:p>
        </w:tc>
        <w:tc>
          <w:tcPr>
            <w:tcW w:w="1776" w:type="pct"/>
            <w:shd w:val="clear" w:color="auto" w:fill="FFFFFF"/>
            <w:hideMark/>
          </w:tcPr>
          <w:p w:rsidR="00144EF4" w:rsidRPr="00144EF4" w:rsidRDefault="00144EF4" w:rsidP="00144EF4">
            <w:pPr>
              <w:spacing w:after="0" w:line="240" w:lineRule="auto"/>
              <w:rPr>
                <w:rFonts w:ascii="Times New Roman" w:eastAsia="Times New Roman" w:hAnsi="Times New Roman" w:cs="Times New Roman"/>
                <w:sz w:val="24"/>
                <w:szCs w:val="24"/>
                <w:lang w:eastAsia="lv-LV"/>
              </w:rPr>
            </w:pPr>
            <w:r w:rsidRPr="00144EF4">
              <w:rPr>
                <w:rFonts w:ascii="Times New Roman" w:eastAsia="Times New Roman" w:hAnsi="Times New Roman" w:cs="Times New Roman"/>
                <w:sz w:val="24"/>
                <w:szCs w:val="24"/>
                <w:lang w:eastAsia="lv-LV"/>
              </w:rPr>
              <w:t>Atbildīgā institūcija</w:t>
            </w:r>
          </w:p>
        </w:tc>
        <w:tc>
          <w:tcPr>
            <w:tcW w:w="3000" w:type="pct"/>
            <w:shd w:val="clear" w:color="auto" w:fill="FFFFFF"/>
            <w:hideMark/>
          </w:tcPr>
          <w:p w:rsidR="00144EF4" w:rsidRPr="00144EF4" w:rsidRDefault="00144EF4" w:rsidP="00144EF4">
            <w:pPr>
              <w:spacing w:after="0" w:line="240" w:lineRule="auto"/>
              <w:ind w:firstLine="480"/>
              <w:rPr>
                <w:rFonts w:ascii="Times New Roman" w:eastAsia="Times New Roman" w:hAnsi="Times New Roman" w:cs="Times New Roman"/>
                <w:sz w:val="24"/>
                <w:szCs w:val="24"/>
                <w:lang w:eastAsia="lv-LV"/>
              </w:rPr>
            </w:pPr>
            <w:r w:rsidRPr="00947146">
              <w:rPr>
                <w:rFonts w:ascii="Times New Roman" w:eastAsia="Times New Roman" w:hAnsi="Times New Roman"/>
                <w:sz w:val="24"/>
                <w:szCs w:val="24"/>
                <w:lang w:eastAsia="lv-LV"/>
              </w:rPr>
              <w:t>Projekts šo jomu neskar.</w:t>
            </w:r>
          </w:p>
        </w:tc>
      </w:tr>
      <w:tr w:rsidR="00144EF4" w:rsidRPr="00144EF4" w:rsidTr="00586414">
        <w:tc>
          <w:tcPr>
            <w:tcW w:w="224" w:type="pct"/>
            <w:shd w:val="clear" w:color="auto" w:fill="FFFFFF"/>
            <w:hideMark/>
          </w:tcPr>
          <w:p w:rsidR="00144EF4" w:rsidRPr="00144EF4" w:rsidRDefault="00144EF4" w:rsidP="00144EF4">
            <w:pPr>
              <w:spacing w:after="0" w:line="240" w:lineRule="auto"/>
              <w:jc w:val="center"/>
              <w:rPr>
                <w:rFonts w:ascii="Times New Roman" w:eastAsia="Times New Roman" w:hAnsi="Times New Roman" w:cs="Times New Roman"/>
                <w:sz w:val="24"/>
                <w:szCs w:val="24"/>
                <w:lang w:eastAsia="lv-LV"/>
              </w:rPr>
            </w:pPr>
            <w:r w:rsidRPr="00144EF4">
              <w:rPr>
                <w:rFonts w:ascii="Times New Roman" w:eastAsia="Times New Roman" w:hAnsi="Times New Roman" w:cs="Times New Roman"/>
                <w:sz w:val="24"/>
                <w:szCs w:val="24"/>
                <w:lang w:eastAsia="lv-LV"/>
              </w:rPr>
              <w:t>3.</w:t>
            </w:r>
          </w:p>
        </w:tc>
        <w:tc>
          <w:tcPr>
            <w:tcW w:w="1776" w:type="pct"/>
            <w:shd w:val="clear" w:color="auto" w:fill="FFFFFF"/>
            <w:hideMark/>
          </w:tcPr>
          <w:p w:rsidR="00144EF4" w:rsidRPr="00144EF4" w:rsidRDefault="00144EF4" w:rsidP="00144EF4">
            <w:pPr>
              <w:spacing w:after="0" w:line="240" w:lineRule="auto"/>
              <w:rPr>
                <w:rFonts w:ascii="Times New Roman" w:eastAsia="Times New Roman" w:hAnsi="Times New Roman" w:cs="Times New Roman"/>
                <w:sz w:val="24"/>
                <w:szCs w:val="24"/>
                <w:lang w:eastAsia="lv-LV"/>
              </w:rPr>
            </w:pPr>
            <w:r w:rsidRPr="00144EF4">
              <w:rPr>
                <w:rFonts w:ascii="Times New Roman" w:eastAsia="Times New Roman" w:hAnsi="Times New Roman" w:cs="Times New Roman"/>
                <w:sz w:val="24"/>
                <w:szCs w:val="24"/>
                <w:lang w:eastAsia="lv-LV"/>
              </w:rPr>
              <w:t>Cita informācija</w:t>
            </w:r>
          </w:p>
        </w:tc>
        <w:tc>
          <w:tcPr>
            <w:tcW w:w="3000" w:type="pct"/>
            <w:shd w:val="clear" w:color="auto" w:fill="FFFFFF"/>
            <w:hideMark/>
          </w:tcPr>
          <w:p w:rsidR="00144EF4" w:rsidRPr="00144EF4" w:rsidRDefault="00144EF4" w:rsidP="00144EF4">
            <w:pPr>
              <w:spacing w:after="0" w:line="240" w:lineRule="auto"/>
              <w:ind w:firstLine="48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44EF4" w:rsidRDefault="00144EF4" w:rsidP="00DA596D">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9"/>
        <w:gridCol w:w="3319"/>
        <w:gridCol w:w="5606"/>
      </w:tblGrid>
      <w:tr w:rsidR="005A424E" w:rsidRPr="005A424E" w:rsidTr="00586414">
        <w:tc>
          <w:tcPr>
            <w:tcW w:w="0" w:type="auto"/>
            <w:gridSpan w:val="3"/>
            <w:shd w:val="clear" w:color="auto" w:fill="FFFFFF"/>
            <w:vAlign w:val="center"/>
            <w:hideMark/>
          </w:tcPr>
          <w:p w:rsidR="005A424E" w:rsidRPr="005A424E" w:rsidRDefault="005A424E" w:rsidP="005A424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424E">
              <w:rPr>
                <w:rFonts w:ascii="Times New Roman" w:eastAsia="Times New Roman" w:hAnsi="Times New Roman" w:cs="Times New Roman"/>
                <w:b/>
                <w:bCs/>
                <w:sz w:val="24"/>
                <w:szCs w:val="24"/>
                <w:lang w:eastAsia="lv-LV"/>
              </w:rPr>
              <w:t>V. Tiesību akta projekta atbilstība Latvijas Republikas starptautiskajām saistībām</w:t>
            </w:r>
          </w:p>
        </w:tc>
      </w:tr>
      <w:tr w:rsidR="005A424E" w:rsidRPr="005A424E" w:rsidTr="00586414">
        <w:tc>
          <w:tcPr>
            <w:tcW w:w="224" w:type="pct"/>
            <w:shd w:val="clear" w:color="auto" w:fill="FFFFFF"/>
            <w:hideMark/>
          </w:tcPr>
          <w:p w:rsidR="005A424E" w:rsidRPr="005A424E" w:rsidRDefault="005A424E" w:rsidP="005A424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424E">
              <w:rPr>
                <w:rFonts w:ascii="Times New Roman" w:eastAsia="Times New Roman" w:hAnsi="Times New Roman" w:cs="Times New Roman"/>
                <w:sz w:val="24"/>
                <w:szCs w:val="24"/>
                <w:lang w:eastAsia="lv-LV"/>
              </w:rPr>
              <w:t>1.</w:t>
            </w:r>
          </w:p>
        </w:tc>
        <w:tc>
          <w:tcPr>
            <w:tcW w:w="1776" w:type="pct"/>
            <w:shd w:val="clear" w:color="auto" w:fill="FFFFFF"/>
            <w:hideMark/>
          </w:tcPr>
          <w:p w:rsidR="005A424E" w:rsidRPr="00947146" w:rsidRDefault="005A424E" w:rsidP="005A424E">
            <w:pPr>
              <w:spacing w:after="0" w:line="240" w:lineRule="auto"/>
              <w:rPr>
                <w:rFonts w:ascii="Times New Roman" w:eastAsia="Times New Roman" w:hAnsi="Times New Roman" w:cs="Times New Roman"/>
                <w:sz w:val="24"/>
                <w:szCs w:val="24"/>
                <w:lang w:eastAsia="lv-LV"/>
              </w:rPr>
            </w:pPr>
            <w:r w:rsidRPr="00947146">
              <w:rPr>
                <w:rFonts w:ascii="Times New Roman" w:eastAsia="Times New Roman" w:hAnsi="Times New Roman" w:cs="Times New Roman"/>
                <w:sz w:val="24"/>
                <w:szCs w:val="24"/>
                <w:lang w:eastAsia="lv-LV"/>
              </w:rPr>
              <w:t>Saistības pret Eiropas Savienību</w:t>
            </w:r>
          </w:p>
        </w:tc>
        <w:tc>
          <w:tcPr>
            <w:tcW w:w="3000" w:type="pct"/>
            <w:shd w:val="clear" w:color="auto" w:fill="FFFFFF"/>
            <w:hideMark/>
          </w:tcPr>
          <w:p w:rsidR="005A424E" w:rsidRPr="00947146" w:rsidRDefault="00947146" w:rsidP="00947146">
            <w:pPr>
              <w:spacing w:after="0" w:line="240" w:lineRule="auto"/>
              <w:ind w:firstLine="480"/>
              <w:jc w:val="both"/>
              <w:rPr>
                <w:rFonts w:ascii="Times New Roman" w:eastAsia="Times New Roman" w:hAnsi="Times New Roman" w:cs="Times New Roman"/>
                <w:sz w:val="24"/>
                <w:szCs w:val="24"/>
                <w:lang w:eastAsia="lv-LV"/>
              </w:rPr>
            </w:pPr>
            <w:r w:rsidRPr="00947146">
              <w:rPr>
                <w:rFonts w:ascii="Times New Roman" w:eastAsia="Times New Roman" w:hAnsi="Times New Roman"/>
                <w:bCs/>
                <w:sz w:val="24"/>
                <w:szCs w:val="24"/>
                <w:lang w:eastAsia="lv-LV"/>
              </w:rPr>
              <w:t>Eiropas Parlamenta un Padomes 2019.gada 13.novembra Regula (ES) 2019/1896 par Eiropas Robežu un krasta apsardzi</w:t>
            </w:r>
            <w:r w:rsidRPr="00947146">
              <w:rPr>
                <w:rFonts w:ascii="Times New Roman" w:hAnsi="Times New Roman"/>
                <w:bCs/>
                <w:sz w:val="28"/>
                <w:szCs w:val="28"/>
              </w:rPr>
              <w:t xml:space="preserve"> </w:t>
            </w:r>
            <w:r w:rsidRPr="00947146">
              <w:rPr>
                <w:rFonts w:ascii="Times New Roman" w:eastAsia="Times New Roman" w:hAnsi="Times New Roman"/>
                <w:bCs/>
                <w:sz w:val="24"/>
                <w:szCs w:val="24"/>
                <w:lang w:eastAsia="lv-LV"/>
              </w:rPr>
              <w:t>un ar ko atceļ Regulas (ES) Nr. 1052/2013 un (ES) Nr.2016/1624</w:t>
            </w:r>
          </w:p>
        </w:tc>
      </w:tr>
      <w:tr w:rsidR="005A424E" w:rsidRPr="005A424E" w:rsidTr="00586414">
        <w:tc>
          <w:tcPr>
            <w:tcW w:w="224" w:type="pct"/>
            <w:shd w:val="clear" w:color="auto" w:fill="FFFFFF"/>
            <w:hideMark/>
          </w:tcPr>
          <w:p w:rsidR="005A424E" w:rsidRPr="005A424E" w:rsidRDefault="005A424E" w:rsidP="005A424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424E">
              <w:rPr>
                <w:rFonts w:ascii="Times New Roman" w:eastAsia="Times New Roman" w:hAnsi="Times New Roman" w:cs="Times New Roman"/>
                <w:sz w:val="24"/>
                <w:szCs w:val="24"/>
                <w:lang w:eastAsia="lv-LV"/>
              </w:rPr>
              <w:t>2.</w:t>
            </w:r>
          </w:p>
        </w:tc>
        <w:tc>
          <w:tcPr>
            <w:tcW w:w="1776" w:type="pct"/>
            <w:shd w:val="clear" w:color="auto" w:fill="FFFFFF"/>
            <w:hideMark/>
          </w:tcPr>
          <w:p w:rsidR="005A424E" w:rsidRPr="00947146" w:rsidRDefault="005A424E" w:rsidP="005A424E">
            <w:pPr>
              <w:spacing w:after="0" w:line="240" w:lineRule="auto"/>
              <w:rPr>
                <w:rFonts w:ascii="Times New Roman" w:eastAsia="Times New Roman" w:hAnsi="Times New Roman" w:cs="Times New Roman"/>
                <w:sz w:val="24"/>
                <w:szCs w:val="24"/>
                <w:lang w:eastAsia="lv-LV"/>
              </w:rPr>
            </w:pPr>
            <w:r w:rsidRPr="00947146">
              <w:rPr>
                <w:rFonts w:ascii="Times New Roman" w:eastAsia="Times New Roman" w:hAnsi="Times New Roman" w:cs="Times New Roman"/>
                <w:sz w:val="24"/>
                <w:szCs w:val="24"/>
                <w:lang w:eastAsia="lv-LV"/>
              </w:rPr>
              <w:t>Citas starptautiskās saistības</w:t>
            </w:r>
          </w:p>
        </w:tc>
        <w:tc>
          <w:tcPr>
            <w:tcW w:w="3000" w:type="pct"/>
            <w:shd w:val="clear" w:color="auto" w:fill="FFFFFF"/>
            <w:hideMark/>
          </w:tcPr>
          <w:p w:rsidR="005A424E" w:rsidRPr="00947146" w:rsidRDefault="00947146" w:rsidP="00947146">
            <w:pPr>
              <w:ind w:firstLine="480"/>
              <w:jc w:val="both"/>
              <w:rPr>
                <w:rFonts w:ascii="Times New Roman" w:eastAsia="Times New Roman" w:hAnsi="Times New Roman"/>
                <w:sz w:val="24"/>
                <w:szCs w:val="24"/>
                <w:lang w:eastAsia="lv-LV"/>
              </w:rPr>
            </w:pPr>
            <w:r w:rsidRPr="00947146">
              <w:rPr>
                <w:rFonts w:ascii="Times New Roman" w:eastAsia="Times New Roman" w:hAnsi="Times New Roman"/>
                <w:sz w:val="24"/>
                <w:szCs w:val="24"/>
                <w:lang w:eastAsia="lv-LV"/>
              </w:rPr>
              <w:t>Projekts šo jomu neskar.</w:t>
            </w:r>
          </w:p>
        </w:tc>
      </w:tr>
      <w:tr w:rsidR="005A424E" w:rsidRPr="005A424E" w:rsidTr="00586414">
        <w:tc>
          <w:tcPr>
            <w:tcW w:w="224" w:type="pct"/>
            <w:shd w:val="clear" w:color="auto" w:fill="FFFFFF"/>
            <w:hideMark/>
          </w:tcPr>
          <w:p w:rsidR="005A424E" w:rsidRPr="005A424E" w:rsidRDefault="005A424E" w:rsidP="005A424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424E">
              <w:rPr>
                <w:rFonts w:ascii="Times New Roman" w:eastAsia="Times New Roman" w:hAnsi="Times New Roman" w:cs="Times New Roman"/>
                <w:sz w:val="24"/>
                <w:szCs w:val="24"/>
                <w:lang w:eastAsia="lv-LV"/>
              </w:rPr>
              <w:t>3.</w:t>
            </w:r>
          </w:p>
        </w:tc>
        <w:tc>
          <w:tcPr>
            <w:tcW w:w="1776" w:type="pct"/>
            <w:shd w:val="clear" w:color="auto" w:fill="FFFFFF"/>
            <w:hideMark/>
          </w:tcPr>
          <w:p w:rsidR="005A424E" w:rsidRPr="00947146" w:rsidRDefault="005A424E" w:rsidP="005A424E">
            <w:pPr>
              <w:spacing w:after="0" w:line="240" w:lineRule="auto"/>
              <w:rPr>
                <w:rFonts w:ascii="Times New Roman" w:eastAsia="Times New Roman" w:hAnsi="Times New Roman" w:cs="Times New Roman"/>
                <w:sz w:val="24"/>
                <w:szCs w:val="24"/>
                <w:lang w:eastAsia="lv-LV"/>
              </w:rPr>
            </w:pPr>
            <w:r w:rsidRPr="00947146">
              <w:rPr>
                <w:rFonts w:ascii="Times New Roman" w:eastAsia="Times New Roman" w:hAnsi="Times New Roman" w:cs="Times New Roman"/>
                <w:sz w:val="24"/>
                <w:szCs w:val="24"/>
                <w:lang w:eastAsia="lv-LV"/>
              </w:rPr>
              <w:t>Cita informācija</w:t>
            </w:r>
          </w:p>
        </w:tc>
        <w:tc>
          <w:tcPr>
            <w:tcW w:w="3000" w:type="pct"/>
            <w:shd w:val="clear" w:color="auto" w:fill="FFFFFF"/>
            <w:hideMark/>
          </w:tcPr>
          <w:p w:rsidR="005A424E" w:rsidRPr="00947146" w:rsidRDefault="00947146" w:rsidP="00947146">
            <w:pPr>
              <w:spacing w:after="0" w:line="240" w:lineRule="auto"/>
              <w:ind w:firstLine="480"/>
              <w:rPr>
                <w:rFonts w:ascii="Times New Roman" w:eastAsia="Times New Roman" w:hAnsi="Times New Roman" w:cs="Times New Roman"/>
                <w:sz w:val="24"/>
                <w:szCs w:val="24"/>
                <w:lang w:eastAsia="lv-LV"/>
              </w:rPr>
            </w:pPr>
            <w:r w:rsidRPr="00947146">
              <w:rPr>
                <w:rFonts w:ascii="Times New Roman" w:eastAsia="Times New Roman" w:hAnsi="Times New Roman" w:cs="Times New Roman"/>
                <w:sz w:val="24"/>
                <w:szCs w:val="24"/>
                <w:lang w:eastAsia="lv-LV"/>
              </w:rPr>
              <w:t>Nav.</w:t>
            </w:r>
          </w:p>
        </w:tc>
      </w:tr>
    </w:tbl>
    <w:p w:rsidR="00C25257" w:rsidRDefault="00C2525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36"/>
        <w:gridCol w:w="2336"/>
        <w:gridCol w:w="1028"/>
        <w:gridCol w:w="1308"/>
        <w:gridCol w:w="2336"/>
      </w:tblGrid>
      <w:tr w:rsidR="00904270" w:rsidRPr="00904270" w:rsidTr="00904270">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4270" w:rsidRPr="00904270" w:rsidRDefault="00904270" w:rsidP="00904270">
            <w:pPr>
              <w:spacing w:after="0" w:line="240" w:lineRule="auto"/>
              <w:jc w:val="center"/>
              <w:rPr>
                <w:rFonts w:ascii="Times New Roman" w:eastAsia="Times New Roman" w:hAnsi="Times New Roman" w:cs="Times New Roman"/>
                <w:b/>
                <w:bCs/>
                <w:sz w:val="24"/>
                <w:szCs w:val="24"/>
                <w:lang w:eastAsia="lv-LV"/>
              </w:rPr>
            </w:pPr>
            <w:r w:rsidRPr="00904270">
              <w:rPr>
                <w:rFonts w:ascii="Times New Roman" w:eastAsia="Times New Roman" w:hAnsi="Times New Roman" w:cs="Times New Roman"/>
                <w:b/>
                <w:bCs/>
                <w:sz w:val="24"/>
                <w:szCs w:val="24"/>
                <w:lang w:eastAsia="lv-LV"/>
              </w:rPr>
              <w:t>1. tabula</w:t>
            </w:r>
            <w:r w:rsidRPr="00904270">
              <w:rPr>
                <w:rFonts w:ascii="Times New Roman" w:eastAsia="Times New Roman" w:hAnsi="Times New Roman" w:cs="Times New Roman"/>
                <w:b/>
                <w:bCs/>
                <w:sz w:val="24"/>
                <w:szCs w:val="24"/>
                <w:lang w:eastAsia="lv-LV"/>
              </w:rPr>
              <w:br/>
              <w:t>Tiesību akta projekta atbilstība ES tiesību aktiem</w:t>
            </w:r>
          </w:p>
        </w:tc>
      </w:tr>
      <w:tr w:rsidR="00904270" w:rsidRPr="00904270"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Attiecīgā ES tiesību akta datums, numurs un nosaukums</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904270" w:rsidRPr="00904270"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D</w:t>
            </w:r>
          </w:p>
        </w:tc>
      </w:tr>
      <w:tr w:rsidR="00904270" w:rsidRPr="00904270"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904270">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04270">
              <w:rPr>
                <w:rFonts w:ascii="Times New Roman" w:eastAsia="Times New Roman" w:hAnsi="Times New Roman" w:cs="Times New Roman"/>
                <w:sz w:val="24"/>
                <w:szCs w:val="24"/>
                <w:lang w:eastAsia="lv-LV"/>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904270">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904270">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904270" w:rsidRPr="00904270"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CB50C8" w:rsidP="00E448C8">
            <w:pPr>
              <w:spacing w:after="0" w:line="240" w:lineRule="auto"/>
              <w:ind w:firstLine="388"/>
              <w:jc w:val="both"/>
              <w:rPr>
                <w:rFonts w:ascii="Times New Roman" w:eastAsia="Times New Roman" w:hAnsi="Times New Roman" w:cs="Times New Roman"/>
                <w:sz w:val="24"/>
                <w:szCs w:val="24"/>
                <w:lang w:eastAsia="lv-LV"/>
              </w:rPr>
            </w:pPr>
            <w:r w:rsidRPr="00947146">
              <w:rPr>
                <w:rFonts w:ascii="Times New Roman" w:eastAsia="Times New Roman" w:hAnsi="Times New Roman"/>
                <w:bCs/>
                <w:sz w:val="24"/>
                <w:szCs w:val="24"/>
                <w:lang w:eastAsia="lv-LV"/>
              </w:rPr>
              <w:lastRenderedPageBreak/>
              <w:t>Eiropas Parlamenta un Padomes 2019.gada 13.novembra Regula (ES) 2019/1896 par Eiropas Robežu un krasta apsardzi</w:t>
            </w:r>
            <w:r w:rsidRPr="00947146">
              <w:rPr>
                <w:rFonts w:ascii="Times New Roman" w:hAnsi="Times New Roman"/>
                <w:bCs/>
                <w:sz w:val="28"/>
                <w:szCs w:val="28"/>
              </w:rPr>
              <w:t xml:space="preserve"> </w:t>
            </w:r>
            <w:r w:rsidRPr="00947146">
              <w:rPr>
                <w:rFonts w:ascii="Times New Roman" w:eastAsia="Times New Roman" w:hAnsi="Times New Roman"/>
                <w:bCs/>
                <w:sz w:val="24"/>
                <w:szCs w:val="24"/>
                <w:lang w:eastAsia="lv-LV"/>
              </w:rPr>
              <w:t>un ar ko atceļ Regulas (ES) Nr. 1052/2013 un (ES) Nr.2016/1624</w:t>
            </w:r>
            <w:r>
              <w:rPr>
                <w:rFonts w:ascii="Times New Roman" w:eastAsia="Times New Roman" w:hAnsi="Times New Roman"/>
                <w:bCs/>
                <w:sz w:val="24"/>
                <w:szCs w:val="24"/>
                <w:lang w:eastAsia="lv-LV"/>
              </w:rPr>
              <w:t xml:space="preserve"> </w:t>
            </w:r>
            <w:r w:rsidRPr="00F43947">
              <w:rPr>
                <w:rFonts w:ascii="Times New Roman" w:eastAsia="Times New Roman" w:hAnsi="Times New Roman"/>
                <w:sz w:val="24"/>
                <w:szCs w:val="24"/>
                <w:lang w:eastAsia="lv-LV"/>
              </w:rPr>
              <w:t>45.pants.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CB50C8" w:rsidP="00E448C8">
            <w:pPr>
              <w:spacing w:after="0" w:line="240" w:lineRule="auto"/>
              <w:ind w:firstLine="322"/>
              <w:jc w:val="both"/>
              <w:rPr>
                <w:rFonts w:ascii="Times New Roman" w:eastAsia="Times New Roman" w:hAnsi="Times New Roman" w:cs="Times New Roman"/>
                <w:sz w:val="24"/>
                <w:szCs w:val="24"/>
                <w:lang w:eastAsia="lv-LV"/>
              </w:rPr>
            </w:pPr>
            <w:r w:rsidRPr="00F43947">
              <w:rPr>
                <w:rFonts w:ascii="Times New Roman" w:hAnsi="Times New Roman"/>
                <w:sz w:val="24"/>
                <w:szCs w:val="24"/>
              </w:rPr>
              <w:t>Projekta 1. un 2. punkts.</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CB50C8" w:rsidP="00E448C8">
            <w:pPr>
              <w:spacing w:after="0" w:line="240" w:lineRule="auto"/>
              <w:ind w:firstLine="396"/>
              <w:jc w:val="both"/>
              <w:rPr>
                <w:rFonts w:ascii="Times New Roman" w:eastAsia="Times New Roman" w:hAnsi="Times New Roman" w:cs="Times New Roman"/>
                <w:sz w:val="24"/>
                <w:szCs w:val="24"/>
                <w:lang w:eastAsia="lv-LV"/>
              </w:rPr>
            </w:pPr>
            <w:r>
              <w:rPr>
                <w:rFonts w:ascii="Times New Roman" w:hAnsi="Times New Roman"/>
                <w:sz w:val="24"/>
                <w:szCs w:val="24"/>
              </w:rPr>
              <w:t>Ieviesta pilnībā, jo tiek paredzēta tieša piemērošana.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CB50C8" w:rsidRPr="00F43947" w:rsidRDefault="00CB50C8" w:rsidP="00E448C8">
            <w:pPr>
              <w:spacing w:line="240" w:lineRule="auto"/>
              <w:ind w:firstLine="330"/>
              <w:jc w:val="both"/>
              <w:rPr>
                <w:rFonts w:ascii="Times New Roman" w:hAnsi="Times New Roman"/>
                <w:sz w:val="24"/>
                <w:szCs w:val="24"/>
              </w:rPr>
            </w:pPr>
            <w:r w:rsidRPr="00F43947">
              <w:rPr>
                <w:rFonts w:ascii="Times New Roman" w:hAnsi="Times New Roman"/>
                <w:sz w:val="24"/>
                <w:szCs w:val="24"/>
              </w:rPr>
              <w:t>Neparedz stingrākas prasības.</w:t>
            </w:r>
          </w:p>
          <w:p w:rsidR="00904270" w:rsidRPr="00904270" w:rsidRDefault="00904270" w:rsidP="00904270">
            <w:pPr>
              <w:spacing w:after="0" w:line="240" w:lineRule="auto"/>
              <w:rPr>
                <w:rFonts w:ascii="Times New Roman" w:eastAsia="Times New Roman" w:hAnsi="Times New Roman" w:cs="Times New Roman"/>
                <w:sz w:val="24"/>
                <w:szCs w:val="24"/>
                <w:lang w:eastAsia="lv-LV"/>
              </w:rPr>
            </w:pPr>
          </w:p>
        </w:tc>
      </w:tr>
      <w:tr w:rsidR="00904270" w:rsidRPr="00904270"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CB50C8" w:rsidP="0096557A">
            <w:pPr>
              <w:spacing w:after="0" w:line="240" w:lineRule="auto"/>
              <w:ind w:firstLine="3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projektu tiek paredzēta iespēja tieši piemērot Regulas Nr.2019/1896 45.panta nosacījumus, attiecīgi </w:t>
            </w:r>
            <w:r w:rsidR="00822B99" w:rsidRPr="00822B99">
              <w:rPr>
                <w:rFonts w:ascii="Times New Roman" w:eastAsia="Times New Roman" w:hAnsi="Times New Roman" w:cs="Times New Roman"/>
                <w:sz w:val="24"/>
                <w:szCs w:val="24"/>
                <w:lang w:eastAsia="lv-LV"/>
              </w:rPr>
              <w:t>ra</w:t>
            </w:r>
            <w:r w:rsidRPr="00822B99">
              <w:rPr>
                <w:rFonts w:ascii="Times New Roman" w:eastAsia="Times New Roman" w:hAnsi="Times New Roman" w:cs="Times New Roman"/>
                <w:sz w:val="24"/>
                <w:szCs w:val="24"/>
                <w:lang w:eastAsia="lv-LV"/>
              </w:rPr>
              <w:t>dot</w:t>
            </w:r>
            <w:r>
              <w:rPr>
                <w:rFonts w:ascii="Times New Roman" w:eastAsia="Times New Roman" w:hAnsi="Times New Roman" w:cs="Times New Roman"/>
                <w:sz w:val="24"/>
                <w:szCs w:val="24"/>
                <w:lang w:eastAsia="lv-LV"/>
              </w:rPr>
              <w:t xml:space="preserve"> labvēlīgākus nosacījumus komandētajām personālam, nodrošinot liel</w:t>
            </w:r>
            <w:r w:rsidR="001D6C2B">
              <w:rPr>
                <w:rFonts w:ascii="Times New Roman" w:eastAsia="Times New Roman" w:hAnsi="Times New Roman" w:cs="Times New Roman"/>
                <w:sz w:val="24"/>
                <w:szCs w:val="24"/>
                <w:lang w:eastAsia="lv-LV"/>
              </w:rPr>
              <w:t xml:space="preserve">āku dienas naudas normu, </w:t>
            </w:r>
            <w:proofErr w:type="spellStart"/>
            <w:r w:rsidR="001D6C2B">
              <w:rPr>
                <w:rFonts w:ascii="Times New Roman" w:eastAsia="Times New Roman" w:hAnsi="Times New Roman" w:cs="Times New Roman"/>
                <w:sz w:val="24"/>
                <w:szCs w:val="24"/>
                <w:lang w:eastAsia="lv-LV"/>
              </w:rPr>
              <w:t>Frontex</w:t>
            </w:r>
            <w:proofErr w:type="spellEnd"/>
            <w:r w:rsidR="001D6C2B">
              <w:rPr>
                <w:rFonts w:ascii="Times New Roman" w:eastAsia="Times New Roman" w:hAnsi="Times New Roman" w:cs="Times New Roman"/>
                <w:sz w:val="24"/>
                <w:szCs w:val="24"/>
                <w:lang w:eastAsia="lv-LV"/>
              </w:rPr>
              <w:t xml:space="preserve"> aģentūras noteikto kritēriju un normu ietvaros.</w:t>
            </w:r>
            <w:r>
              <w:rPr>
                <w:rFonts w:ascii="Times New Roman" w:eastAsia="Times New Roman" w:hAnsi="Times New Roman" w:cs="Times New Roman"/>
                <w:sz w:val="24"/>
                <w:szCs w:val="24"/>
                <w:lang w:eastAsia="lv-LV"/>
              </w:rPr>
              <w:t xml:space="preserve"> Pretējā gadījumā </w:t>
            </w:r>
            <w:r>
              <w:rPr>
                <w:rFonts w:ascii="Times New Roman" w:eastAsia="Times New Roman" w:hAnsi="Times New Roman"/>
                <w:sz w:val="24"/>
                <w:szCs w:val="24"/>
                <w:lang w:eastAsia="lv-LV"/>
              </w:rPr>
              <w:t>aprēķinot</w:t>
            </w:r>
            <w:r w:rsidRPr="00A91B6D">
              <w:rPr>
                <w:rFonts w:ascii="Times New Roman" w:eastAsia="Times New Roman" w:hAnsi="Times New Roman"/>
                <w:sz w:val="24"/>
                <w:szCs w:val="24"/>
                <w:lang w:eastAsia="lv-LV"/>
              </w:rPr>
              <w:t xml:space="preserve"> komandējuma izdevumus sakar</w:t>
            </w:r>
            <w:r>
              <w:rPr>
                <w:rFonts w:ascii="Times New Roman" w:eastAsia="Times New Roman" w:hAnsi="Times New Roman"/>
                <w:sz w:val="24"/>
                <w:szCs w:val="24"/>
                <w:lang w:eastAsia="lv-LV"/>
              </w:rPr>
              <w:t>ā ar komandēšanu dalībai</w:t>
            </w:r>
            <w:r w:rsidRPr="00A91B6D">
              <w:rPr>
                <w:rFonts w:ascii="Times New Roman" w:eastAsia="Times New Roman" w:hAnsi="Times New Roman"/>
                <w:sz w:val="24"/>
                <w:szCs w:val="24"/>
                <w:lang w:eastAsia="lv-LV"/>
              </w:rPr>
              <w:t xml:space="preserve"> </w:t>
            </w:r>
            <w:proofErr w:type="spellStart"/>
            <w:r>
              <w:rPr>
                <w:rFonts w:ascii="Times New Roman" w:eastAsia="Times New Roman" w:hAnsi="Times New Roman"/>
                <w:bCs/>
                <w:sz w:val="24"/>
                <w:szCs w:val="24"/>
                <w:lang w:eastAsia="lv-LV"/>
              </w:rPr>
              <w:t>Frontex</w:t>
            </w:r>
            <w:proofErr w:type="spellEnd"/>
            <w:r>
              <w:rPr>
                <w:rFonts w:ascii="Times New Roman" w:eastAsia="Times New Roman" w:hAnsi="Times New Roman"/>
                <w:bCs/>
                <w:sz w:val="24"/>
                <w:szCs w:val="24"/>
                <w:lang w:eastAsia="lv-LV"/>
              </w:rPr>
              <w:t xml:space="preserve"> </w:t>
            </w:r>
            <w:r w:rsidRPr="00A91B6D">
              <w:rPr>
                <w:rFonts w:ascii="Times New Roman" w:eastAsia="Times New Roman" w:hAnsi="Times New Roman"/>
                <w:bCs/>
                <w:sz w:val="24"/>
                <w:szCs w:val="24"/>
                <w:lang w:eastAsia="lv-LV"/>
              </w:rPr>
              <w:t>aģentūras</w:t>
            </w:r>
            <w:r>
              <w:rPr>
                <w:rFonts w:ascii="Times New Roman" w:eastAsia="Times New Roman" w:hAnsi="Times New Roman"/>
                <w:sz w:val="24"/>
                <w:szCs w:val="24"/>
                <w:lang w:eastAsia="lv-LV"/>
              </w:rPr>
              <w:t xml:space="preserve"> organizētājos pasākumos būtu jāpiemēro </w:t>
            </w:r>
            <w:r w:rsidRPr="003A2651">
              <w:rPr>
                <w:rFonts w:ascii="Times New Roman" w:eastAsia="Times New Roman" w:hAnsi="Times New Roman"/>
                <w:sz w:val="24"/>
                <w:szCs w:val="24"/>
                <w:lang w:eastAsia="lv-LV"/>
              </w:rPr>
              <w:t>Ministru kabineta noteikumu</w:t>
            </w:r>
            <w:r>
              <w:rPr>
                <w:rFonts w:ascii="Times New Roman" w:eastAsia="Times New Roman" w:hAnsi="Times New Roman"/>
                <w:sz w:val="24"/>
                <w:szCs w:val="24"/>
                <w:lang w:eastAsia="lv-LV"/>
              </w:rPr>
              <w:t xml:space="preserve"> 1.pielikumā noteiktās normas, kas vairākuma gadījumos samazinātu komandētā personāla dienas naudas apjomu.</w:t>
            </w:r>
          </w:p>
        </w:tc>
      </w:tr>
      <w:tr w:rsidR="00904270" w:rsidRPr="00904270"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6557A" w:rsidP="0096557A">
            <w:pPr>
              <w:spacing w:after="0" w:line="240" w:lineRule="auto"/>
              <w:ind w:firstLine="322"/>
              <w:rPr>
                <w:rFonts w:ascii="Times New Roman" w:eastAsia="Times New Roman" w:hAnsi="Times New Roman" w:cs="Times New Roman"/>
                <w:sz w:val="24"/>
                <w:szCs w:val="24"/>
                <w:lang w:eastAsia="lv-LV"/>
              </w:rPr>
            </w:pPr>
            <w:r w:rsidRPr="00947146">
              <w:rPr>
                <w:rFonts w:ascii="Times New Roman" w:eastAsia="Times New Roman" w:hAnsi="Times New Roman"/>
                <w:sz w:val="24"/>
                <w:szCs w:val="24"/>
                <w:lang w:eastAsia="lv-LV"/>
              </w:rPr>
              <w:t>Projekts šo jomu neskar.</w:t>
            </w:r>
          </w:p>
        </w:tc>
      </w:tr>
      <w:tr w:rsidR="00904270" w:rsidRPr="00904270" w:rsidTr="00904270">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Cita informācija</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6557A" w:rsidP="0096557A">
            <w:pPr>
              <w:spacing w:after="0" w:line="240" w:lineRule="auto"/>
              <w:ind w:firstLine="32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04270" w:rsidRPr="00904270" w:rsidTr="00586414">
        <w:tc>
          <w:tcPr>
            <w:tcW w:w="0" w:type="auto"/>
            <w:gridSpan w:val="5"/>
            <w:tcBorders>
              <w:top w:val="outset" w:sz="6" w:space="0" w:color="414142"/>
              <w:left w:val="outset" w:sz="6" w:space="0" w:color="414142"/>
              <w:bottom w:val="single" w:sz="4" w:space="0" w:color="auto"/>
              <w:right w:val="outset" w:sz="6" w:space="0" w:color="414142"/>
            </w:tcBorders>
            <w:shd w:val="clear" w:color="auto" w:fill="FFFFFF"/>
            <w:vAlign w:val="center"/>
            <w:hideMark/>
          </w:tcPr>
          <w:p w:rsidR="00904270" w:rsidRPr="00904270" w:rsidRDefault="00904270" w:rsidP="00C266C7">
            <w:pPr>
              <w:spacing w:after="0" w:line="240" w:lineRule="auto"/>
              <w:jc w:val="center"/>
              <w:rPr>
                <w:rFonts w:ascii="Times New Roman" w:eastAsia="Times New Roman" w:hAnsi="Times New Roman" w:cs="Times New Roman"/>
                <w:b/>
                <w:bCs/>
                <w:sz w:val="24"/>
                <w:szCs w:val="24"/>
                <w:lang w:eastAsia="lv-LV"/>
              </w:rPr>
            </w:pPr>
            <w:r w:rsidRPr="00904270">
              <w:rPr>
                <w:rFonts w:ascii="Times New Roman" w:eastAsia="Times New Roman" w:hAnsi="Times New Roman" w:cs="Times New Roman"/>
                <w:b/>
                <w:bCs/>
                <w:sz w:val="24"/>
                <w:szCs w:val="24"/>
                <w:lang w:eastAsia="lv-LV"/>
              </w:rPr>
              <w:t>2. tabula</w:t>
            </w:r>
            <w:r w:rsidRPr="00904270">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904270">
              <w:rPr>
                <w:rFonts w:ascii="Times New Roman" w:eastAsia="Times New Roman" w:hAnsi="Times New Roman" w:cs="Times New Roman"/>
                <w:b/>
                <w:bCs/>
                <w:sz w:val="24"/>
                <w:szCs w:val="24"/>
                <w:lang w:eastAsia="lv-LV"/>
              </w:rPr>
              <w:br/>
              <w:t>Pasākumi šo saistību izpildei</w:t>
            </w:r>
          </w:p>
        </w:tc>
      </w:tr>
      <w:tr w:rsidR="00904270" w:rsidRPr="00904270" w:rsidTr="00586414">
        <w:tc>
          <w:tcPr>
            <w:tcW w:w="1200" w:type="pct"/>
            <w:tcBorders>
              <w:top w:val="single" w:sz="4" w:space="0" w:color="auto"/>
              <w:left w:val="single" w:sz="4" w:space="0" w:color="auto"/>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50" w:type="pct"/>
            <w:gridSpan w:val="4"/>
            <w:tcBorders>
              <w:top w:val="single" w:sz="4" w:space="0" w:color="auto"/>
              <w:left w:val="outset" w:sz="6" w:space="0" w:color="414142"/>
              <w:bottom w:val="outset" w:sz="6" w:space="0" w:color="414142"/>
              <w:right w:val="single" w:sz="4" w:space="0" w:color="auto"/>
            </w:tcBorders>
            <w:shd w:val="clear" w:color="auto" w:fill="FFFFFF"/>
            <w:hideMark/>
          </w:tcPr>
          <w:p w:rsidR="00F876CC" w:rsidRPr="00904270" w:rsidRDefault="00EA09C8" w:rsidP="00F876CC">
            <w:pPr>
              <w:spacing w:after="0" w:line="240" w:lineRule="auto"/>
              <w:ind w:firstLine="322"/>
              <w:jc w:val="both"/>
              <w:rPr>
                <w:rFonts w:ascii="Times New Roman" w:eastAsia="Times New Roman" w:hAnsi="Times New Roman" w:cs="Times New Roman"/>
                <w:sz w:val="24"/>
                <w:szCs w:val="24"/>
                <w:lang w:eastAsia="lv-LV"/>
              </w:rPr>
            </w:pPr>
            <w:r w:rsidRPr="00947146">
              <w:rPr>
                <w:rFonts w:ascii="Times New Roman" w:eastAsia="Times New Roman" w:hAnsi="Times New Roman"/>
                <w:sz w:val="24"/>
                <w:szCs w:val="24"/>
                <w:lang w:eastAsia="lv-LV"/>
              </w:rPr>
              <w:t>Projekts šo jomu neskar.</w:t>
            </w:r>
          </w:p>
        </w:tc>
      </w:tr>
      <w:tr w:rsidR="00904270" w:rsidRPr="00904270" w:rsidTr="00586414">
        <w:tc>
          <w:tcPr>
            <w:tcW w:w="1200" w:type="pct"/>
            <w:tcBorders>
              <w:top w:val="outset" w:sz="6" w:space="0" w:color="414142"/>
              <w:left w:val="single" w:sz="4" w:space="0" w:color="auto"/>
              <w:bottom w:val="outset" w:sz="6" w:space="0" w:color="414142"/>
              <w:right w:val="outset" w:sz="6" w:space="0" w:color="414142"/>
            </w:tcBorders>
            <w:shd w:val="clear" w:color="auto" w:fill="FFFFFF"/>
            <w:vAlign w:val="center"/>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A</w:t>
            </w:r>
          </w:p>
        </w:tc>
        <w:tc>
          <w:tcPr>
            <w:tcW w:w="18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B</w:t>
            </w:r>
          </w:p>
        </w:tc>
        <w:tc>
          <w:tcPr>
            <w:tcW w:w="1950" w:type="pct"/>
            <w:gridSpan w:val="2"/>
            <w:tcBorders>
              <w:top w:val="outset" w:sz="6" w:space="0" w:color="414142"/>
              <w:left w:val="outset" w:sz="6" w:space="0" w:color="414142"/>
              <w:bottom w:val="outset" w:sz="6" w:space="0" w:color="414142"/>
              <w:right w:val="single" w:sz="4" w:space="0" w:color="auto"/>
            </w:tcBorders>
            <w:shd w:val="clear" w:color="auto" w:fill="FFFFFF"/>
            <w:vAlign w:val="center"/>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C</w:t>
            </w:r>
          </w:p>
        </w:tc>
      </w:tr>
      <w:tr w:rsidR="00904270" w:rsidRPr="00904270" w:rsidTr="00586414">
        <w:tc>
          <w:tcPr>
            <w:tcW w:w="1200" w:type="pct"/>
            <w:tcBorders>
              <w:top w:val="outset" w:sz="6" w:space="0" w:color="414142"/>
              <w:left w:val="single" w:sz="4" w:space="0" w:color="auto"/>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Starptautiskās saistības (pēc būtības), kas izriet no norādītā starptautiskā dokumenta.</w:t>
            </w:r>
            <w:r w:rsidRPr="00904270">
              <w:rPr>
                <w:rFonts w:ascii="Times New Roman" w:eastAsia="Times New Roman" w:hAnsi="Times New Roman" w:cs="Times New Roman"/>
                <w:sz w:val="24"/>
                <w:szCs w:val="24"/>
                <w:lang w:eastAsia="lv-LV"/>
              </w:rPr>
              <w:br/>
            </w:r>
            <w:r w:rsidRPr="00904270">
              <w:rPr>
                <w:rFonts w:ascii="Times New Roman" w:eastAsia="Times New Roman" w:hAnsi="Times New Roman" w:cs="Times New Roman"/>
                <w:sz w:val="24"/>
                <w:szCs w:val="24"/>
                <w:lang w:eastAsia="lv-LV"/>
              </w:rPr>
              <w:lastRenderedPageBreak/>
              <w:t>Konkrēti veicamie pasākumi vai uzdevumi, kas nepieciešami šo starptautisko saistību izpildei</w:t>
            </w:r>
          </w:p>
        </w:tc>
        <w:tc>
          <w:tcPr>
            <w:tcW w:w="18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lastRenderedPageBreak/>
              <w:t xml:space="preserve">Ja pasākumi vai uzdevumi, ar ko tiks izpildītas starptautiskās saistības, tiek noteikti projektā, norāda attiecīgo projekta vienību vai dokumentu, kurā sniegts </w:t>
            </w:r>
            <w:r w:rsidRPr="00904270">
              <w:rPr>
                <w:rFonts w:ascii="Times New Roman" w:eastAsia="Times New Roman" w:hAnsi="Times New Roman" w:cs="Times New Roman"/>
                <w:sz w:val="24"/>
                <w:szCs w:val="24"/>
                <w:lang w:eastAsia="lv-LV"/>
              </w:rPr>
              <w:lastRenderedPageBreak/>
              <w:t>izvērsts skaidrojums, kādā veidā tiks nodrošināta starptautisko saistību izpilde</w:t>
            </w:r>
          </w:p>
        </w:tc>
        <w:tc>
          <w:tcPr>
            <w:tcW w:w="1950" w:type="pct"/>
            <w:gridSpan w:val="2"/>
            <w:tcBorders>
              <w:top w:val="outset" w:sz="6" w:space="0" w:color="414142"/>
              <w:left w:val="outset" w:sz="6" w:space="0" w:color="414142"/>
              <w:bottom w:val="outset" w:sz="6" w:space="0" w:color="414142"/>
              <w:right w:val="single" w:sz="4" w:space="0" w:color="auto"/>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lastRenderedPageBreak/>
              <w:t>Informācija par to, vai starptautiskās saistības, kas minētas šīs tabulas A ailē, tiek izpildītas pilnībā vai daļēji.</w:t>
            </w:r>
            <w:r w:rsidRPr="00904270">
              <w:rPr>
                <w:rFonts w:ascii="Times New Roman" w:eastAsia="Times New Roman" w:hAnsi="Times New Roman" w:cs="Times New Roman"/>
                <w:sz w:val="24"/>
                <w:szCs w:val="24"/>
                <w:lang w:eastAsia="lv-LV"/>
              </w:rPr>
              <w:br/>
              <w:t xml:space="preserve">Ja attiecīgās starptautiskās saistības tiek izpildītas daļēji, sniedz </w:t>
            </w:r>
            <w:r w:rsidRPr="00904270">
              <w:rPr>
                <w:rFonts w:ascii="Times New Roman" w:eastAsia="Times New Roman" w:hAnsi="Times New Roman" w:cs="Times New Roman"/>
                <w:sz w:val="24"/>
                <w:szCs w:val="24"/>
                <w:lang w:eastAsia="lv-LV"/>
              </w:rPr>
              <w:lastRenderedPageBreak/>
              <w:t>skaidrojumu, kā arī precīzi norāda, kad un kādā veidā starptautiskās saistības tiks izpildītas pilnībā.</w:t>
            </w:r>
            <w:r w:rsidRPr="00904270">
              <w:rPr>
                <w:rFonts w:ascii="Times New Roman" w:eastAsia="Times New Roman" w:hAnsi="Times New Roman" w:cs="Times New Roman"/>
                <w:sz w:val="24"/>
                <w:szCs w:val="24"/>
                <w:lang w:eastAsia="lv-LV"/>
              </w:rPr>
              <w:br/>
              <w:t>Norāda institūciju, kas ir atbildīga par šo saistību izpildi pilnībā</w:t>
            </w:r>
          </w:p>
        </w:tc>
      </w:tr>
      <w:tr w:rsidR="00904270" w:rsidRPr="00904270" w:rsidTr="00586414">
        <w:tc>
          <w:tcPr>
            <w:tcW w:w="1200" w:type="pct"/>
            <w:tcBorders>
              <w:top w:val="outset" w:sz="6" w:space="0" w:color="414142"/>
              <w:left w:val="single" w:sz="4" w:space="0" w:color="auto"/>
              <w:bottom w:val="outset" w:sz="6" w:space="0" w:color="414142"/>
              <w:right w:val="outset" w:sz="6" w:space="0" w:color="414142"/>
            </w:tcBorders>
            <w:shd w:val="clear" w:color="auto" w:fill="FFFFFF"/>
            <w:hideMark/>
          </w:tcPr>
          <w:p w:rsidR="00904270" w:rsidRPr="00904270" w:rsidRDefault="00EA09C8" w:rsidP="00EA09C8">
            <w:pPr>
              <w:spacing w:after="0" w:line="240" w:lineRule="auto"/>
              <w:ind w:firstLine="388"/>
              <w:rPr>
                <w:rFonts w:ascii="Times New Roman" w:eastAsia="Times New Roman" w:hAnsi="Times New Roman" w:cs="Times New Roman"/>
                <w:sz w:val="24"/>
                <w:szCs w:val="24"/>
                <w:lang w:eastAsia="lv-LV"/>
              </w:rPr>
            </w:pPr>
            <w:r w:rsidRPr="00947146">
              <w:rPr>
                <w:rFonts w:ascii="Times New Roman" w:eastAsia="Times New Roman" w:hAnsi="Times New Roman"/>
                <w:sz w:val="24"/>
                <w:szCs w:val="24"/>
                <w:lang w:eastAsia="lv-LV"/>
              </w:rPr>
              <w:lastRenderedPageBreak/>
              <w:t>Projekts šo jomu neskar.</w:t>
            </w:r>
          </w:p>
        </w:tc>
        <w:tc>
          <w:tcPr>
            <w:tcW w:w="18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04270" w:rsidRPr="00904270" w:rsidRDefault="00EA09C8" w:rsidP="00EA09C8">
            <w:pPr>
              <w:spacing w:after="0" w:line="240" w:lineRule="auto"/>
              <w:ind w:firstLine="322"/>
              <w:rPr>
                <w:rFonts w:ascii="Times New Roman" w:eastAsia="Times New Roman" w:hAnsi="Times New Roman" w:cs="Times New Roman"/>
                <w:sz w:val="24"/>
                <w:szCs w:val="24"/>
                <w:lang w:eastAsia="lv-LV"/>
              </w:rPr>
            </w:pPr>
            <w:r w:rsidRPr="00947146">
              <w:rPr>
                <w:rFonts w:ascii="Times New Roman" w:eastAsia="Times New Roman" w:hAnsi="Times New Roman"/>
                <w:sz w:val="24"/>
                <w:szCs w:val="24"/>
                <w:lang w:eastAsia="lv-LV"/>
              </w:rPr>
              <w:t>Projekts šo jomu neskar.</w:t>
            </w:r>
          </w:p>
        </w:tc>
        <w:tc>
          <w:tcPr>
            <w:tcW w:w="1950" w:type="pct"/>
            <w:gridSpan w:val="2"/>
            <w:tcBorders>
              <w:top w:val="outset" w:sz="6" w:space="0" w:color="414142"/>
              <w:left w:val="outset" w:sz="6" w:space="0" w:color="414142"/>
              <w:bottom w:val="outset" w:sz="6" w:space="0" w:color="414142"/>
              <w:right w:val="single" w:sz="4" w:space="0" w:color="auto"/>
            </w:tcBorders>
            <w:shd w:val="clear" w:color="auto" w:fill="FFFFFF"/>
            <w:hideMark/>
          </w:tcPr>
          <w:p w:rsidR="00904270" w:rsidRPr="00904270" w:rsidRDefault="00EA09C8" w:rsidP="00EA09C8">
            <w:pPr>
              <w:spacing w:after="0" w:line="240" w:lineRule="auto"/>
              <w:ind w:firstLine="362"/>
              <w:rPr>
                <w:rFonts w:ascii="Times New Roman" w:eastAsia="Times New Roman" w:hAnsi="Times New Roman" w:cs="Times New Roman"/>
                <w:sz w:val="24"/>
                <w:szCs w:val="24"/>
                <w:lang w:eastAsia="lv-LV"/>
              </w:rPr>
            </w:pPr>
            <w:r w:rsidRPr="00947146">
              <w:rPr>
                <w:rFonts w:ascii="Times New Roman" w:eastAsia="Times New Roman" w:hAnsi="Times New Roman"/>
                <w:sz w:val="24"/>
                <w:szCs w:val="24"/>
                <w:lang w:eastAsia="lv-LV"/>
              </w:rPr>
              <w:t>Projekts šo jomu neskar.</w:t>
            </w:r>
          </w:p>
        </w:tc>
      </w:tr>
      <w:tr w:rsidR="00904270" w:rsidRPr="00904270" w:rsidTr="00586414">
        <w:tc>
          <w:tcPr>
            <w:tcW w:w="1200" w:type="pct"/>
            <w:tcBorders>
              <w:top w:val="outset" w:sz="6" w:space="0" w:color="414142"/>
              <w:left w:val="single" w:sz="4" w:space="0" w:color="auto"/>
              <w:bottom w:val="outset" w:sz="6" w:space="0" w:color="414142"/>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414142"/>
              <w:left w:val="outset" w:sz="6" w:space="0" w:color="414142"/>
              <w:bottom w:val="outset" w:sz="6" w:space="0" w:color="414142"/>
              <w:right w:val="single" w:sz="4" w:space="0" w:color="auto"/>
            </w:tcBorders>
            <w:shd w:val="clear" w:color="auto" w:fill="FFFFFF"/>
            <w:hideMark/>
          </w:tcPr>
          <w:p w:rsidR="00904270" w:rsidRPr="00904270" w:rsidRDefault="00F719E9" w:rsidP="00F876CC">
            <w:pPr>
              <w:spacing w:after="0" w:line="240" w:lineRule="auto"/>
              <w:ind w:firstLine="322"/>
              <w:jc w:val="both"/>
              <w:rPr>
                <w:rFonts w:ascii="Times New Roman" w:eastAsia="Times New Roman" w:hAnsi="Times New Roman" w:cs="Times New Roman"/>
                <w:sz w:val="24"/>
                <w:szCs w:val="24"/>
                <w:lang w:eastAsia="lv-LV"/>
              </w:rPr>
            </w:pPr>
            <w:r w:rsidRPr="00947146">
              <w:rPr>
                <w:rFonts w:ascii="Times New Roman" w:eastAsia="Times New Roman" w:hAnsi="Times New Roman"/>
                <w:sz w:val="24"/>
                <w:szCs w:val="24"/>
                <w:lang w:eastAsia="lv-LV"/>
              </w:rPr>
              <w:t>Projekts šo jomu neskar.</w:t>
            </w:r>
          </w:p>
        </w:tc>
      </w:tr>
      <w:tr w:rsidR="00904270" w:rsidRPr="00904270" w:rsidTr="00586414">
        <w:tc>
          <w:tcPr>
            <w:tcW w:w="1200" w:type="pct"/>
            <w:tcBorders>
              <w:top w:val="outset" w:sz="6" w:space="0" w:color="414142"/>
              <w:left w:val="single" w:sz="4" w:space="0" w:color="auto"/>
              <w:bottom w:val="single" w:sz="4" w:space="0" w:color="auto"/>
              <w:right w:val="outset" w:sz="6" w:space="0" w:color="414142"/>
            </w:tcBorders>
            <w:shd w:val="clear" w:color="auto" w:fill="FFFFFF"/>
            <w:hideMark/>
          </w:tcPr>
          <w:p w:rsidR="00904270" w:rsidRPr="00904270" w:rsidRDefault="00904270" w:rsidP="00904270">
            <w:pPr>
              <w:spacing w:after="0" w:line="240" w:lineRule="auto"/>
              <w:rPr>
                <w:rFonts w:ascii="Times New Roman" w:eastAsia="Times New Roman" w:hAnsi="Times New Roman" w:cs="Times New Roman"/>
                <w:sz w:val="24"/>
                <w:szCs w:val="24"/>
                <w:lang w:eastAsia="lv-LV"/>
              </w:rPr>
            </w:pPr>
            <w:r w:rsidRPr="00904270">
              <w:rPr>
                <w:rFonts w:ascii="Times New Roman" w:eastAsia="Times New Roman" w:hAnsi="Times New Roman" w:cs="Times New Roman"/>
                <w:sz w:val="24"/>
                <w:szCs w:val="24"/>
                <w:lang w:eastAsia="lv-LV"/>
              </w:rPr>
              <w:t>Cita informācija</w:t>
            </w:r>
          </w:p>
        </w:tc>
        <w:tc>
          <w:tcPr>
            <w:tcW w:w="3750" w:type="pct"/>
            <w:gridSpan w:val="4"/>
            <w:tcBorders>
              <w:top w:val="outset" w:sz="6" w:space="0" w:color="414142"/>
              <w:left w:val="outset" w:sz="6" w:space="0" w:color="414142"/>
              <w:bottom w:val="single" w:sz="4" w:space="0" w:color="auto"/>
              <w:right w:val="single" w:sz="4" w:space="0" w:color="auto"/>
            </w:tcBorders>
            <w:shd w:val="clear" w:color="auto" w:fill="FFFFFF"/>
            <w:hideMark/>
          </w:tcPr>
          <w:p w:rsidR="00904270" w:rsidRPr="00904270" w:rsidRDefault="00F876CC" w:rsidP="00F876CC">
            <w:pPr>
              <w:spacing w:after="0" w:line="240" w:lineRule="auto"/>
              <w:ind w:firstLine="32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44EF4" w:rsidRPr="00C25257" w:rsidRDefault="00144EF4"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C25257" w:rsidRPr="00C25257" w:rsidTr="00586414">
        <w:tc>
          <w:tcPr>
            <w:tcW w:w="5000" w:type="pct"/>
            <w:gridSpan w:val="3"/>
          </w:tcPr>
          <w:p w:rsidR="00C25257" w:rsidRPr="00C25257" w:rsidRDefault="00C25257" w:rsidP="00C25257">
            <w:pPr>
              <w:ind w:firstLine="374"/>
              <w:jc w:val="center"/>
              <w:rPr>
                <w:rFonts w:ascii="Times New Roman" w:hAnsi="Times New Roman" w:cs="Times New Roman"/>
                <w:sz w:val="24"/>
                <w:szCs w:val="24"/>
                <w:shd w:val="clear" w:color="auto" w:fill="FFFFFF"/>
              </w:rPr>
            </w:pPr>
            <w:r w:rsidRPr="00C25257">
              <w:rPr>
                <w:rFonts w:ascii="Times New Roman" w:eastAsia="Times New Roman" w:hAnsi="Times New Roman" w:cs="Times New Roman"/>
                <w:b/>
                <w:bCs/>
                <w:sz w:val="24"/>
                <w:szCs w:val="24"/>
                <w:lang w:eastAsia="lv-LV"/>
              </w:rPr>
              <w:t>VI. Sabiedrības līdzdalība un komunikācijas aktivitātes</w:t>
            </w:r>
          </w:p>
        </w:tc>
      </w:tr>
      <w:tr w:rsidR="00C25257" w:rsidRPr="00C25257" w:rsidTr="00586414">
        <w:tc>
          <w:tcPr>
            <w:tcW w:w="300" w:type="pct"/>
            <w:hideMark/>
          </w:tcPr>
          <w:p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1.</w:t>
            </w:r>
          </w:p>
        </w:tc>
        <w:tc>
          <w:tcPr>
            <w:tcW w:w="1700" w:type="pct"/>
            <w:hideMark/>
          </w:tcPr>
          <w:p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rsidR="00B12934" w:rsidRPr="00C25257" w:rsidRDefault="006D1F4C" w:rsidP="006D1F4C">
            <w:pPr>
              <w:ind w:firstLine="402"/>
              <w:jc w:val="both"/>
              <w:rPr>
                <w:rFonts w:ascii="Times New Roman" w:eastAsia="Times New Roman" w:hAnsi="Times New Roman" w:cs="Times New Roman"/>
                <w:iCs/>
                <w:sz w:val="24"/>
                <w:szCs w:val="24"/>
                <w:u w:val="single"/>
                <w:lang w:eastAsia="lv-LV"/>
              </w:rPr>
            </w:pPr>
            <w:r w:rsidRPr="004D3B28">
              <w:rPr>
                <w:rFonts w:ascii="Times New Roman" w:eastAsia="Times New Roman" w:hAnsi="Times New Roman"/>
                <w:sz w:val="24"/>
                <w:szCs w:val="24"/>
                <w:lang w:eastAsia="lv-LV"/>
              </w:rPr>
              <w:t>Projektā ietvertais regulējums neierobežo sabiedrības intereses. Ņemot vērā minēto, sabiedrības pārstāvji projekta izstrādes gaitā netika iesaistīti.</w:t>
            </w:r>
          </w:p>
        </w:tc>
      </w:tr>
      <w:tr w:rsidR="00C25257" w:rsidRPr="00C25257" w:rsidTr="00586414">
        <w:tc>
          <w:tcPr>
            <w:tcW w:w="300" w:type="pct"/>
            <w:hideMark/>
          </w:tcPr>
          <w:p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2.</w:t>
            </w:r>
          </w:p>
        </w:tc>
        <w:tc>
          <w:tcPr>
            <w:tcW w:w="1700" w:type="pct"/>
            <w:hideMark/>
          </w:tcPr>
          <w:p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Sabiedrības līdzdalība projekta izstrādē</w:t>
            </w:r>
          </w:p>
        </w:tc>
        <w:tc>
          <w:tcPr>
            <w:tcW w:w="3000" w:type="pct"/>
            <w:hideMark/>
          </w:tcPr>
          <w:p w:rsidR="006D1F4C" w:rsidRPr="004D3B28" w:rsidRDefault="006D1F4C" w:rsidP="006D1F4C">
            <w:pPr>
              <w:ind w:firstLine="402"/>
              <w:jc w:val="both"/>
              <w:rPr>
                <w:rFonts w:ascii="Times New Roman" w:eastAsia="Times New Roman" w:hAnsi="Times New Roman"/>
                <w:sz w:val="24"/>
                <w:szCs w:val="24"/>
                <w:lang w:eastAsia="lv-LV"/>
              </w:rPr>
            </w:pPr>
            <w:r w:rsidRPr="004D3B28">
              <w:rPr>
                <w:rFonts w:ascii="Times New Roman" w:eastAsia="Times New Roman" w:hAnsi="Times New Roman"/>
                <w:sz w:val="24"/>
                <w:szCs w:val="24"/>
                <w:lang w:eastAsia="lv-LV"/>
              </w:rPr>
              <w:t>Projekts šo jomu neskar.</w:t>
            </w:r>
          </w:p>
          <w:p w:rsidR="001D4C17" w:rsidRPr="00C25257" w:rsidRDefault="001D4C17" w:rsidP="001F15F2">
            <w:pPr>
              <w:ind w:firstLine="685"/>
              <w:jc w:val="both"/>
              <w:rPr>
                <w:rFonts w:ascii="Times New Roman" w:eastAsia="Times New Roman" w:hAnsi="Times New Roman" w:cs="Times New Roman"/>
                <w:iCs/>
                <w:sz w:val="24"/>
                <w:szCs w:val="24"/>
                <w:lang w:eastAsia="lv-LV"/>
              </w:rPr>
            </w:pPr>
          </w:p>
        </w:tc>
      </w:tr>
      <w:tr w:rsidR="00C25257" w:rsidRPr="00C25257" w:rsidTr="00586414">
        <w:tc>
          <w:tcPr>
            <w:tcW w:w="300" w:type="pct"/>
            <w:hideMark/>
          </w:tcPr>
          <w:p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3.</w:t>
            </w:r>
          </w:p>
        </w:tc>
        <w:tc>
          <w:tcPr>
            <w:tcW w:w="1700" w:type="pct"/>
            <w:hideMark/>
          </w:tcPr>
          <w:p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Sabiedrības līdzdalības rezultāti</w:t>
            </w:r>
          </w:p>
        </w:tc>
        <w:tc>
          <w:tcPr>
            <w:tcW w:w="3000" w:type="pct"/>
            <w:hideMark/>
          </w:tcPr>
          <w:p w:rsidR="006D1F4C" w:rsidRPr="004D3B28" w:rsidRDefault="006D1F4C" w:rsidP="006D1F4C">
            <w:pPr>
              <w:ind w:firstLine="402"/>
              <w:jc w:val="both"/>
              <w:rPr>
                <w:rFonts w:ascii="Times New Roman" w:eastAsia="Times New Roman" w:hAnsi="Times New Roman"/>
                <w:sz w:val="24"/>
                <w:szCs w:val="24"/>
                <w:lang w:eastAsia="lv-LV"/>
              </w:rPr>
            </w:pPr>
            <w:r w:rsidRPr="004D3B28">
              <w:rPr>
                <w:rFonts w:ascii="Times New Roman" w:eastAsia="Times New Roman" w:hAnsi="Times New Roman"/>
                <w:sz w:val="24"/>
                <w:szCs w:val="24"/>
                <w:lang w:eastAsia="lv-LV"/>
              </w:rPr>
              <w:t>Projekts šo jomu neskar.</w:t>
            </w:r>
          </w:p>
          <w:p w:rsidR="001D4C17" w:rsidRPr="00C25257" w:rsidRDefault="001D4C17" w:rsidP="001F15F2">
            <w:pPr>
              <w:ind w:firstLine="544"/>
              <w:jc w:val="both"/>
              <w:rPr>
                <w:rFonts w:ascii="Times New Roman" w:eastAsia="Times New Roman" w:hAnsi="Times New Roman" w:cs="Times New Roman"/>
                <w:iCs/>
                <w:sz w:val="24"/>
                <w:szCs w:val="24"/>
                <w:lang w:eastAsia="lv-LV"/>
              </w:rPr>
            </w:pPr>
          </w:p>
        </w:tc>
      </w:tr>
      <w:tr w:rsidR="00C25257" w:rsidRPr="00C25257" w:rsidTr="00586414">
        <w:tc>
          <w:tcPr>
            <w:tcW w:w="300" w:type="pct"/>
            <w:hideMark/>
          </w:tcPr>
          <w:p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4.</w:t>
            </w:r>
          </w:p>
        </w:tc>
        <w:tc>
          <w:tcPr>
            <w:tcW w:w="1700" w:type="pct"/>
            <w:hideMark/>
          </w:tcPr>
          <w:p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Cita informācija</w:t>
            </w:r>
          </w:p>
        </w:tc>
        <w:tc>
          <w:tcPr>
            <w:tcW w:w="3000" w:type="pct"/>
            <w:hideMark/>
          </w:tcPr>
          <w:p w:rsidR="001D4C17" w:rsidRPr="00C25257" w:rsidRDefault="001D4C17" w:rsidP="006D1F4C">
            <w:pPr>
              <w:ind w:firstLine="402"/>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Nav.</w:t>
            </w:r>
          </w:p>
        </w:tc>
      </w:tr>
    </w:tbl>
    <w:p w:rsidR="00C25257" w:rsidRPr="00C25257" w:rsidRDefault="00C25257" w:rsidP="00DA596D">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743"/>
        <w:gridCol w:w="6133"/>
      </w:tblGrid>
      <w:tr w:rsidR="00C25257" w:rsidRPr="00C25257" w:rsidTr="00586414">
        <w:trPr>
          <w:trHeight w:val="375"/>
        </w:trPr>
        <w:tc>
          <w:tcPr>
            <w:tcW w:w="0" w:type="auto"/>
            <w:gridSpan w:val="3"/>
            <w:vAlign w:val="center"/>
            <w:hideMark/>
          </w:tcPr>
          <w:p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VII. Tiesību akta projekta izpildes nodrošināšana un tās ietekme uz institūcijām</w:t>
            </w:r>
          </w:p>
        </w:tc>
      </w:tr>
      <w:tr w:rsidR="00C25257" w:rsidRPr="00C25257" w:rsidTr="00586414">
        <w:trPr>
          <w:trHeight w:val="420"/>
        </w:trPr>
        <w:tc>
          <w:tcPr>
            <w:tcW w:w="250" w:type="pct"/>
            <w:hideMark/>
          </w:tcPr>
          <w:p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468" w:type="pct"/>
            <w:hideMark/>
          </w:tcPr>
          <w:p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Projekta izpildē iesaistītās institūcijas</w:t>
            </w:r>
          </w:p>
        </w:tc>
        <w:tc>
          <w:tcPr>
            <w:tcW w:w="3282" w:type="pct"/>
            <w:hideMark/>
          </w:tcPr>
          <w:p w:rsidR="004D15A9" w:rsidRPr="00C25257" w:rsidRDefault="005A424E" w:rsidP="005A424E">
            <w:pPr>
              <w:spacing w:after="0" w:line="240" w:lineRule="auto"/>
              <w:ind w:firstLine="439"/>
              <w:jc w:val="both"/>
              <w:rPr>
                <w:rFonts w:ascii="Times New Roman" w:eastAsia="Times New Roman" w:hAnsi="Times New Roman" w:cs="Times New Roman"/>
                <w:sz w:val="24"/>
                <w:szCs w:val="24"/>
                <w:lang w:eastAsia="lv-LV"/>
              </w:rPr>
            </w:pPr>
            <w:r w:rsidRPr="004D3B28">
              <w:rPr>
                <w:rFonts w:ascii="Times New Roman" w:hAnsi="Times New Roman"/>
                <w:sz w:val="24"/>
                <w:szCs w:val="24"/>
              </w:rPr>
              <w:t>Valsts pārvaldes iestādes, izglītības iestādes un citas institūcijas, kas sadarbojas ar FRONTEX</w:t>
            </w:r>
            <w:r>
              <w:rPr>
                <w:rFonts w:ascii="Times New Roman" w:hAnsi="Times New Roman"/>
                <w:sz w:val="24"/>
                <w:szCs w:val="24"/>
              </w:rPr>
              <w:t xml:space="preserve"> aģentūru</w:t>
            </w:r>
            <w:r w:rsidRPr="004D3B28">
              <w:rPr>
                <w:rFonts w:ascii="Times New Roman" w:hAnsi="Times New Roman"/>
                <w:sz w:val="24"/>
                <w:szCs w:val="24"/>
              </w:rPr>
              <w:t>.</w:t>
            </w:r>
          </w:p>
        </w:tc>
      </w:tr>
      <w:tr w:rsidR="00C25257" w:rsidRPr="00C25257" w:rsidTr="00586414">
        <w:trPr>
          <w:trHeight w:val="450"/>
        </w:trPr>
        <w:tc>
          <w:tcPr>
            <w:tcW w:w="250" w:type="pct"/>
            <w:hideMark/>
          </w:tcPr>
          <w:p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468" w:type="pct"/>
            <w:hideMark/>
          </w:tcPr>
          <w:p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C25257" w:rsidRDefault="004D15A9" w:rsidP="0042645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hideMark/>
          </w:tcPr>
          <w:p w:rsidR="00A262A7" w:rsidRPr="006A7DF6" w:rsidRDefault="004A48BD" w:rsidP="005A424E">
            <w:pPr>
              <w:spacing w:after="0" w:line="240" w:lineRule="auto"/>
              <w:ind w:firstLine="43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A262A7" w:rsidRPr="006A7DF6">
              <w:rPr>
                <w:rFonts w:ascii="Times New Roman" w:hAnsi="Times New Roman" w:cs="Times New Roman"/>
                <w:sz w:val="24"/>
                <w:szCs w:val="24"/>
              </w:rPr>
              <w:t>rojekta izpildes rezultātā nav paredzēta esošu institūciju likvidācija vai reorganizācija. Projektā paredzētais tiks īstenots līdzšinējā kārtībā un apjomā, iestāžu funkcijas un uzdevumi netiek paplašināti, papildus cilvēkresursi nav nepieciešami.</w:t>
            </w:r>
          </w:p>
          <w:p w:rsidR="00A262A7" w:rsidRPr="00C25257" w:rsidRDefault="00A262A7" w:rsidP="00897180">
            <w:pPr>
              <w:spacing w:after="0" w:line="240" w:lineRule="auto"/>
              <w:ind w:firstLine="391"/>
              <w:jc w:val="both"/>
              <w:rPr>
                <w:rFonts w:ascii="Times New Roman" w:eastAsia="Times New Roman" w:hAnsi="Times New Roman" w:cs="Times New Roman"/>
                <w:sz w:val="24"/>
                <w:szCs w:val="24"/>
                <w:lang w:eastAsia="lv-LV"/>
              </w:rPr>
            </w:pPr>
          </w:p>
        </w:tc>
      </w:tr>
      <w:tr w:rsidR="00C25257" w:rsidRPr="00C25257" w:rsidTr="00586414">
        <w:trPr>
          <w:trHeight w:val="390"/>
        </w:trPr>
        <w:tc>
          <w:tcPr>
            <w:tcW w:w="250" w:type="pct"/>
            <w:hideMark/>
          </w:tcPr>
          <w:p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3.</w:t>
            </w:r>
          </w:p>
        </w:tc>
        <w:tc>
          <w:tcPr>
            <w:tcW w:w="1468" w:type="pct"/>
            <w:hideMark/>
          </w:tcPr>
          <w:p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282" w:type="pct"/>
            <w:hideMark/>
          </w:tcPr>
          <w:p w:rsidR="004D15A9" w:rsidRPr="00C25257" w:rsidRDefault="004B479C" w:rsidP="005A424E">
            <w:pPr>
              <w:spacing w:after="0" w:line="240" w:lineRule="auto"/>
              <w:ind w:firstLine="439"/>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bl>
    <w:p w:rsidR="00E11DE8" w:rsidRPr="00C25257" w:rsidRDefault="00E11DE8" w:rsidP="00DA596D">
      <w:pPr>
        <w:spacing w:after="0" w:line="240" w:lineRule="auto"/>
        <w:rPr>
          <w:rFonts w:ascii="Times New Roman" w:hAnsi="Times New Roman" w:cs="Times New Roman"/>
          <w:sz w:val="24"/>
          <w:szCs w:val="24"/>
        </w:rPr>
      </w:pPr>
    </w:p>
    <w:p w:rsidR="007911A6" w:rsidRPr="00C25257" w:rsidRDefault="007911A6" w:rsidP="007911A6">
      <w:pPr>
        <w:spacing w:after="0" w:line="240" w:lineRule="auto"/>
        <w:jc w:val="both"/>
        <w:rPr>
          <w:rFonts w:ascii="Times New Roman" w:eastAsia="Calibri" w:hAnsi="Times New Roman" w:cs="Times New Roman"/>
          <w:sz w:val="24"/>
          <w:szCs w:val="24"/>
        </w:rPr>
      </w:pPr>
      <w:r w:rsidRPr="00C25257">
        <w:rPr>
          <w:rFonts w:ascii="Times New Roman" w:eastAsia="Calibri" w:hAnsi="Times New Roman" w:cs="Times New Roman"/>
          <w:sz w:val="24"/>
          <w:szCs w:val="24"/>
        </w:rPr>
        <w:t xml:space="preserve">Iesniedzējs: </w:t>
      </w:r>
      <w:proofErr w:type="spellStart"/>
      <w:r w:rsidRPr="00C25257">
        <w:rPr>
          <w:rFonts w:ascii="Times New Roman" w:eastAsia="Calibri" w:hAnsi="Times New Roman" w:cs="Times New Roman"/>
          <w:sz w:val="24"/>
          <w:szCs w:val="24"/>
        </w:rPr>
        <w:t>Iekšlietu</w:t>
      </w:r>
      <w:proofErr w:type="spellEnd"/>
      <w:r w:rsidRPr="00C25257">
        <w:rPr>
          <w:rFonts w:ascii="Times New Roman" w:eastAsia="Calibri" w:hAnsi="Times New Roman" w:cs="Times New Roman"/>
          <w:sz w:val="24"/>
          <w:szCs w:val="24"/>
        </w:rPr>
        <w:t xml:space="preserve"> ministrs</w:t>
      </w:r>
      <w:r w:rsidR="00C564ED">
        <w:rPr>
          <w:rFonts w:ascii="Times New Roman" w:eastAsia="Calibri" w:hAnsi="Times New Roman" w:cs="Times New Roman"/>
          <w:sz w:val="24"/>
          <w:szCs w:val="24"/>
        </w:rPr>
        <w:tab/>
      </w:r>
      <w:r w:rsidR="00C564ED">
        <w:rPr>
          <w:rFonts w:ascii="Times New Roman" w:eastAsia="Calibri" w:hAnsi="Times New Roman" w:cs="Times New Roman"/>
          <w:sz w:val="24"/>
          <w:szCs w:val="24"/>
        </w:rPr>
        <w:tab/>
      </w:r>
      <w:r w:rsidR="00C564ED">
        <w:rPr>
          <w:rFonts w:ascii="Times New Roman" w:eastAsia="Calibri" w:hAnsi="Times New Roman" w:cs="Times New Roman"/>
          <w:sz w:val="24"/>
          <w:szCs w:val="24"/>
        </w:rPr>
        <w:tab/>
      </w:r>
      <w:r w:rsidR="00C564ED">
        <w:rPr>
          <w:rFonts w:ascii="Times New Roman" w:eastAsia="Calibri" w:hAnsi="Times New Roman" w:cs="Times New Roman"/>
          <w:sz w:val="24"/>
          <w:szCs w:val="24"/>
        </w:rPr>
        <w:tab/>
      </w:r>
      <w:r w:rsidR="00C564ED">
        <w:rPr>
          <w:rFonts w:ascii="Times New Roman" w:eastAsia="Calibri" w:hAnsi="Times New Roman" w:cs="Times New Roman"/>
          <w:sz w:val="24"/>
          <w:szCs w:val="24"/>
        </w:rPr>
        <w:tab/>
      </w:r>
      <w:r w:rsidR="00C564ED">
        <w:rPr>
          <w:rFonts w:ascii="Times New Roman" w:eastAsia="Calibri" w:hAnsi="Times New Roman" w:cs="Times New Roman"/>
          <w:sz w:val="24"/>
          <w:szCs w:val="24"/>
        </w:rPr>
        <w:tab/>
      </w:r>
      <w:r w:rsidR="00C564ED">
        <w:rPr>
          <w:rFonts w:ascii="Times New Roman" w:eastAsia="Calibri" w:hAnsi="Times New Roman" w:cs="Times New Roman"/>
          <w:sz w:val="24"/>
          <w:szCs w:val="24"/>
        </w:rPr>
        <w:tab/>
      </w:r>
      <w:r w:rsidR="00C564ED">
        <w:rPr>
          <w:rFonts w:ascii="Times New Roman" w:eastAsia="Calibri" w:hAnsi="Times New Roman" w:cs="Times New Roman"/>
          <w:sz w:val="24"/>
          <w:szCs w:val="24"/>
        </w:rPr>
        <w:tab/>
      </w:r>
      <w:proofErr w:type="spellStart"/>
      <w:r w:rsidRPr="00C25257">
        <w:rPr>
          <w:rFonts w:ascii="Times New Roman" w:eastAsia="Calibri" w:hAnsi="Times New Roman" w:cs="Times New Roman"/>
          <w:sz w:val="24"/>
          <w:szCs w:val="24"/>
        </w:rPr>
        <w:t>S.Ģirģens</w:t>
      </w:r>
      <w:proofErr w:type="spellEnd"/>
    </w:p>
    <w:p w:rsidR="007911A6" w:rsidRPr="00C25257" w:rsidRDefault="007911A6" w:rsidP="007911A6">
      <w:pPr>
        <w:spacing w:after="0" w:line="240" w:lineRule="auto"/>
        <w:jc w:val="both"/>
        <w:rPr>
          <w:rFonts w:ascii="Times New Roman" w:eastAsia="Calibri" w:hAnsi="Times New Roman" w:cs="Times New Roman"/>
          <w:sz w:val="24"/>
          <w:szCs w:val="24"/>
        </w:rPr>
      </w:pPr>
    </w:p>
    <w:p w:rsidR="007911A6" w:rsidRPr="00C25257" w:rsidRDefault="00C564ED" w:rsidP="007911A6">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Vīza: valsts sekretārs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sidR="007911A6" w:rsidRPr="00C25257">
        <w:rPr>
          <w:rFonts w:ascii="Times New Roman" w:eastAsia="Calibri" w:hAnsi="Times New Roman" w:cs="Times New Roman"/>
          <w:sz w:val="24"/>
          <w:szCs w:val="24"/>
        </w:rPr>
        <w:t>D.Trofimovs</w:t>
      </w:r>
      <w:proofErr w:type="spellEnd"/>
    </w:p>
    <w:p w:rsidR="004417CD" w:rsidRDefault="004417CD" w:rsidP="007911A6">
      <w:pPr>
        <w:spacing w:after="0" w:line="240" w:lineRule="auto"/>
        <w:rPr>
          <w:rFonts w:ascii="Times New Roman" w:eastAsia="Times New Roman" w:hAnsi="Times New Roman" w:cs="Times New Roman"/>
          <w:sz w:val="20"/>
          <w:szCs w:val="24"/>
          <w:lang w:eastAsia="lv-LV"/>
        </w:rPr>
      </w:pPr>
    </w:p>
    <w:p w:rsidR="00A91885" w:rsidRPr="007636E2" w:rsidRDefault="00DD64D0" w:rsidP="00A91885">
      <w:pPr>
        <w:spacing w:after="0" w:line="240" w:lineRule="auto"/>
        <w:rPr>
          <w:rFonts w:ascii="Times New Roman" w:hAnsi="Times New Roman"/>
          <w:sz w:val="20"/>
          <w:szCs w:val="20"/>
        </w:rPr>
      </w:pPr>
      <w:r>
        <w:rPr>
          <w:rFonts w:ascii="Times New Roman" w:hAnsi="Times New Roman"/>
          <w:sz w:val="20"/>
          <w:szCs w:val="20"/>
        </w:rPr>
        <w:t>22</w:t>
      </w:r>
      <w:r w:rsidR="00A91885">
        <w:rPr>
          <w:rFonts w:ascii="Times New Roman" w:hAnsi="Times New Roman"/>
          <w:sz w:val="20"/>
          <w:szCs w:val="20"/>
        </w:rPr>
        <w:t>.04</w:t>
      </w:r>
      <w:r>
        <w:rPr>
          <w:rFonts w:ascii="Times New Roman" w:hAnsi="Times New Roman"/>
          <w:sz w:val="20"/>
          <w:szCs w:val="20"/>
        </w:rPr>
        <w:t>.2021 14:10</w:t>
      </w:r>
      <w:bookmarkStart w:id="1" w:name="_GoBack"/>
      <w:bookmarkEnd w:id="1"/>
    </w:p>
    <w:p w:rsidR="00A91885" w:rsidRPr="007636E2" w:rsidRDefault="00F00732" w:rsidP="00A91885">
      <w:pPr>
        <w:spacing w:after="0" w:line="240" w:lineRule="auto"/>
        <w:rPr>
          <w:rFonts w:ascii="Times New Roman" w:hAnsi="Times New Roman"/>
          <w:sz w:val="20"/>
          <w:szCs w:val="20"/>
        </w:rPr>
      </w:pPr>
      <w:r>
        <w:rPr>
          <w:rFonts w:ascii="Times New Roman" w:hAnsi="Times New Roman"/>
          <w:sz w:val="20"/>
          <w:szCs w:val="20"/>
        </w:rPr>
        <w:t>2498</w:t>
      </w:r>
    </w:p>
    <w:p w:rsidR="00A91885" w:rsidRPr="007636E2" w:rsidRDefault="00A91885" w:rsidP="00A91885">
      <w:pPr>
        <w:spacing w:after="0" w:line="240" w:lineRule="auto"/>
        <w:rPr>
          <w:rFonts w:ascii="Times New Roman" w:hAnsi="Times New Roman"/>
          <w:sz w:val="20"/>
          <w:szCs w:val="20"/>
        </w:rPr>
      </w:pPr>
      <w:proofErr w:type="spellStart"/>
      <w:r w:rsidRPr="007636E2">
        <w:rPr>
          <w:rFonts w:ascii="Times New Roman" w:hAnsi="Times New Roman"/>
          <w:sz w:val="20"/>
          <w:szCs w:val="20"/>
        </w:rPr>
        <w:t>A.Rogozins</w:t>
      </w:r>
      <w:proofErr w:type="spellEnd"/>
    </w:p>
    <w:p w:rsidR="00A91885" w:rsidRPr="007636E2" w:rsidRDefault="00A91885" w:rsidP="00A91885">
      <w:pPr>
        <w:spacing w:after="0" w:line="240" w:lineRule="auto"/>
        <w:rPr>
          <w:rFonts w:ascii="Times New Roman" w:hAnsi="Times New Roman"/>
          <w:sz w:val="20"/>
          <w:szCs w:val="20"/>
        </w:rPr>
      </w:pPr>
      <w:r w:rsidRPr="007636E2">
        <w:rPr>
          <w:rFonts w:ascii="Times New Roman" w:hAnsi="Times New Roman"/>
          <w:sz w:val="20"/>
          <w:szCs w:val="20"/>
        </w:rPr>
        <w:t>67075701; andrejs.rogozins@rs.gov.lv</w:t>
      </w:r>
    </w:p>
    <w:p w:rsidR="001F15F2" w:rsidRDefault="001F15F2" w:rsidP="00A91885">
      <w:pPr>
        <w:spacing w:after="0" w:line="240" w:lineRule="auto"/>
        <w:rPr>
          <w:rFonts w:ascii="Times New Roman" w:eastAsia="Times New Roman" w:hAnsi="Times New Roman" w:cs="Times New Roman"/>
          <w:sz w:val="20"/>
          <w:szCs w:val="24"/>
          <w:lang w:eastAsia="lv-LV"/>
        </w:rPr>
      </w:pPr>
    </w:p>
    <w:sectPr w:rsidR="001F15F2" w:rsidSect="00AD7CEB">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85E9" w16cex:dateUtc="2021-02-16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40EAA" w16cid:durableId="23D685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59" w:rsidRDefault="00125E59" w:rsidP="004D15A9">
      <w:pPr>
        <w:spacing w:after="0" w:line="240" w:lineRule="auto"/>
      </w:pPr>
      <w:r>
        <w:separator/>
      </w:r>
    </w:p>
  </w:endnote>
  <w:endnote w:type="continuationSeparator" w:id="0">
    <w:p w:rsidR="00125E59" w:rsidRDefault="00125E5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75" w:rsidRDefault="00461975" w:rsidP="0042645D">
    <w:pPr>
      <w:pStyle w:val="Footer"/>
      <w:rPr>
        <w:rFonts w:ascii="Times New Roman" w:hAnsi="Times New Roman" w:cs="Times New Roman"/>
        <w:sz w:val="20"/>
        <w:szCs w:val="20"/>
      </w:rPr>
    </w:pPr>
  </w:p>
  <w:p w:rsidR="00461975" w:rsidRPr="006E43A5" w:rsidRDefault="00DD64D0" w:rsidP="00A262A7">
    <w:pPr>
      <w:pStyle w:val="Footer"/>
      <w:rPr>
        <w:rFonts w:ascii="Times New Roman" w:hAnsi="Times New Roman" w:cs="Times New Roman"/>
        <w:sz w:val="18"/>
        <w:szCs w:val="18"/>
      </w:rPr>
    </w:pPr>
    <w:r>
      <w:rPr>
        <w:rFonts w:ascii="Times New Roman" w:hAnsi="Times New Roman" w:cs="Times New Roman"/>
        <w:sz w:val="18"/>
        <w:szCs w:val="18"/>
      </w:rPr>
      <w:t>IEMAnot_groz_MK969_22</w:t>
    </w:r>
    <w:r w:rsidR="006E43A5">
      <w:rPr>
        <w:rFonts w:ascii="Times New Roman" w:hAnsi="Times New Roman" w:cs="Times New Roman"/>
        <w:sz w:val="18"/>
        <w:szCs w:val="18"/>
      </w:rPr>
      <w:t>042021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A5" w:rsidRPr="004417CD" w:rsidRDefault="00DD64D0" w:rsidP="0042645D">
    <w:pPr>
      <w:pStyle w:val="Footer"/>
      <w:rPr>
        <w:rFonts w:ascii="Times New Roman" w:hAnsi="Times New Roman" w:cs="Times New Roman"/>
        <w:sz w:val="18"/>
        <w:szCs w:val="18"/>
      </w:rPr>
    </w:pPr>
    <w:r>
      <w:rPr>
        <w:rFonts w:ascii="Times New Roman" w:hAnsi="Times New Roman" w:cs="Times New Roman"/>
        <w:sz w:val="18"/>
        <w:szCs w:val="18"/>
      </w:rPr>
      <w:t>IEMAnot_groz_MK969_22</w:t>
    </w:r>
    <w:r w:rsidR="006E43A5">
      <w:rPr>
        <w:rFonts w:ascii="Times New Roman" w:hAnsi="Times New Roman" w:cs="Times New Roman"/>
        <w:sz w:val="18"/>
        <w:szCs w:val="18"/>
      </w:rPr>
      <w:t>042021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59" w:rsidRDefault="00125E59" w:rsidP="004D15A9">
      <w:pPr>
        <w:spacing w:after="0" w:line="240" w:lineRule="auto"/>
      </w:pPr>
      <w:r>
        <w:separator/>
      </w:r>
    </w:p>
  </w:footnote>
  <w:footnote w:type="continuationSeparator" w:id="0">
    <w:p w:rsidR="00125E59" w:rsidRDefault="00125E5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rsidR="00461975" w:rsidRPr="004D15A9" w:rsidRDefault="00461975">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D64D0">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461975" w:rsidRDefault="00461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70B"/>
    <w:multiLevelType w:val="hybridMultilevel"/>
    <w:tmpl w:val="49A22AAE"/>
    <w:lvl w:ilvl="0" w:tplc="764CA5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AD6003"/>
    <w:multiLevelType w:val="hybridMultilevel"/>
    <w:tmpl w:val="E3F6D6DA"/>
    <w:lvl w:ilvl="0" w:tplc="C02ABBF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3F1B27FA"/>
    <w:multiLevelType w:val="hybridMultilevel"/>
    <w:tmpl w:val="96E6874E"/>
    <w:lvl w:ilvl="0" w:tplc="441C58F8">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3">
    <w:nsid w:val="48BB731D"/>
    <w:multiLevelType w:val="hybridMultilevel"/>
    <w:tmpl w:val="C9B01D8C"/>
    <w:lvl w:ilvl="0" w:tplc="5B0C563C">
      <w:start w:val="1"/>
      <w:numFmt w:val="decimal"/>
      <w:lvlText w:val="%1."/>
      <w:lvlJc w:val="left"/>
      <w:pPr>
        <w:ind w:left="751" w:hanging="360"/>
      </w:pPr>
      <w:rPr>
        <w:rFonts w:eastAsiaTheme="minorHAnsi"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4">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0E6440"/>
    <w:multiLevelType w:val="hybridMultilevel"/>
    <w:tmpl w:val="07B04A1E"/>
    <w:lvl w:ilvl="0" w:tplc="B74A2306">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61E"/>
    <w:rsid w:val="00005D18"/>
    <w:rsid w:val="000120BC"/>
    <w:rsid w:val="00014F56"/>
    <w:rsid w:val="00015944"/>
    <w:rsid w:val="000160C2"/>
    <w:rsid w:val="00020A6B"/>
    <w:rsid w:val="0002182B"/>
    <w:rsid w:val="00021D1A"/>
    <w:rsid w:val="0002257D"/>
    <w:rsid w:val="00031256"/>
    <w:rsid w:val="00032046"/>
    <w:rsid w:val="0003245B"/>
    <w:rsid w:val="00042376"/>
    <w:rsid w:val="000468D6"/>
    <w:rsid w:val="000504A7"/>
    <w:rsid w:val="000515C7"/>
    <w:rsid w:val="00052C0D"/>
    <w:rsid w:val="0005456A"/>
    <w:rsid w:val="000750F5"/>
    <w:rsid w:val="00076EFD"/>
    <w:rsid w:val="000802C2"/>
    <w:rsid w:val="00082D11"/>
    <w:rsid w:val="00084207"/>
    <w:rsid w:val="000845FB"/>
    <w:rsid w:val="000866F7"/>
    <w:rsid w:val="00086899"/>
    <w:rsid w:val="0009280E"/>
    <w:rsid w:val="00095395"/>
    <w:rsid w:val="000A0EB6"/>
    <w:rsid w:val="000A19ED"/>
    <w:rsid w:val="000A4E27"/>
    <w:rsid w:val="000A532A"/>
    <w:rsid w:val="000A6197"/>
    <w:rsid w:val="000A7972"/>
    <w:rsid w:val="000B2036"/>
    <w:rsid w:val="000B66D2"/>
    <w:rsid w:val="000C009F"/>
    <w:rsid w:val="000C3006"/>
    <w:rsid w:val="000C32BB"/>
    <w:rsid w:val="000C557E"/>
    <w:rsid w:val="000D25A4"/>
    <w:rsid w:val="000E17E2"/>
    <w:rsid w:val="000E2061"/>
    <w:rsid w:val="000E3461"/>
    <w:rsid w:val="000E3D7D"/>
    <w:rsid w:val="000E42FD"/>
    <w:rsid w:val="000E7912"/>
    <w:rsid w:val="00101CD5"/>
    <w:rsid w:val="00101CEC"/>
    <w:rsid w:val="0010307B"/>
    <w:rsid w:val="00106438"/>
    <w:rsid w:val="00120AD1"/>
    <w:rsid w:val="001234DE"/>
    <w:rsid w:val="00125E59"/>
    <w:rsid w:val="00126ECF"/>
    <w:rsid w:val="00144EF4"/>
    <w:rsid w:val="0015554D"/>
    <w:rsid w:val="0015661C"/>
    <w:rsid w:val="00163150"/>
    <w:rsid w:val="0016385F"/>
    <w:rsid w:val="0016392A"/>
    <w:rsid w:val="001718D5"/>
    <w:rsid w:val="00175514"/>
    <w:rsid w:val="00175E92"/>
    <w:rsid w:val="001805E1"/>
    <w:rsid w:val="00181A16"/>
    <w:rsid w:val="0019160D"/>
    <w:rsid w:val="00196C77"/>
    <w:rsid w:val="001A4D47"/>
    <w:rsid w:val="001A7183"/>
    <w:rsid w:val="001B060F"/>
    <w:rsid w:val="001B0D44"/>
    <w:rsid w:val="001B2438"/>
    <w:rsid w:val="001B507E"/>
    <w:rsid w:val="001B59EA"/>
    <w:rsid w:val="001C0889"/>
    <w:rsid w:val="001C12FE"/>
    <w:rsid w:val="001C322F"/>
    <w:rsid w:val="001C5969"/>
    <w:rsid w:val="001D35C1"/>
    <w:rsid w:val="001D3CB9"/>
    <w:rsid w:val="001D4C17"/>
    <w:rsid w:val="001D6047"/>
    <w:rsid w:val="001D6C2B"/>
    <w:rsid w:val="001D714E"/>
    <w:rsid w:val="001E222C"/>
    <w:rsid w:val="001E3695"/>
    <w:rsid w:val="001E5080"/>
    <w:rsid w:val="001E5D18"/>
    <w:rsid w:val="001E6C46"/>
    <w:rsid w:val="001F15F2"/>
    <w:rsid w:val="001F68D7"/>
    <w:rsid w:val="002111BC"/>
    <w:rsid w:val="002148C8"/>
    <w:rsid w:val="002163C2"/>
    <w:rsid w:val="00217B86"/>
    <w:rsid w:val="002205E4"/>
    <w:rsid w:val="00220682"/>
    <w:rsid w:val="00222315"/>
    <w:rsid w:val="0022306F"/>
    <w:rsid w:val="00223E2F"/>
    <w:rsid w:val="00224948"/>
    <w:rsid w:val="00226FE1"/>
    <w:rsid w:val="00236A96"/>
    <w:rsid w:val="0024294F"/>
    <w:rsid w:val="00243053"/>
    <w:rsid w:val="00247689"/>
    <w:rsid w:val="002504F5"/>
    <w:rsid w:val="00250F37"/>
    <w:rsid w:val="00251B35"/>
    <w:rsid w:val="00254361"/>
    <w:rsid w:val="002662CF"/>
    <w:rsid w:val="002665C0"/>
    <w:rsid w:val="00267FCF"/>
    <w:rsid w:val="00275A61"/>
    <w:rsid w:val="00276C64"/>
    <w:rsid w:val="002811D6"/>
    <w:rsid w:val="00282EFB"/>
    <w:rsid w:val="00283419"/>
    <w:rsid w:val="002834E7"/>
    <w:rsid w:val="00283E09"/>
    <w:rsid w:val="00284EE2"/>
    <w:rsid w:val="00290AB8"/>
    <w:rsid w:val="0029177A"/>
    <w:rsid w:val="00293EAD"/>
    <w:rsid w:val="002A0D11"/>
    <w:rsid w:val="002A635C"/>
    <w:rsid w:val="002A7815"/>
    <w:rsid w:val="002B1D00"/>
    <w:rsid w:val="002C13CE"/>
    <w:rsid w:val="002C2BD4"/>
    <w:rsid w:val="002C613B"/>
    <w:rsid w:val="002D0B02"/>
    <w:rsid w:val="002D0D00"/>
    <w:rsid w:val="002D575A"/>
    <w:rsid w:val="002E0A17"/>
    <w:rsid w:val="002E50FA"/>
    <w:rsid w:val="002F1CAA"/>
    <w:rsid w:val="002F3E33"/>
    <w:rsid w:val="002F7C45"/>
    <w:rsid w:val="00301062"/>
    <w:rsid w:val="003118FA"/>
    <w:rsid w:val="00315D17"/>
    <w:rsid w:val="00317FD3"/>
    <w:rsid w:val="003206A6"/>
    <w:rsid w:val="003224C4"/>
    <w:rsid w:val="00325E99"/>
    <w:rsid w:val="00331BF0"/>
    <w:rsid w:val="00331C65"/>
    <w:rsid w:val="00343227"/>
    <w:rsid w:val="00351835"/>
    <w:rsid w:val="003569DF"/>
    <w:rsid w:val="003627B9"/>
    <w:rsid w:val="003741FD"/>
    <w:rsid w:val="00374B79"/>
    <w:rsid w:val="003803BC"/>
    <w:rsid w:val="003903FC"/>
    <w:rsid w:val="00391A23"/>
    <w:rsid w:val="003922B0"/>
    <w:rsid w:val="003929E5"/>
    <w:rsid w:val="00395601"/>
    <w:rsid w:val="00397CCA"/>
    <w:rsid w:val="003A2A0B"/>
    <w:rsid w:val="003B0826"/>
    <w:rsid w:val="003B1E0B"/>
    <w:rsid w:val="003B27CE"/>
    <w:rsid w:val="003B2ACD"/>
    <w:rsid w:val="003B3AEE"/>
    <w:rsid w:val="003B62CA"/>
    <w:rsid w:val="003B6EC9"/>
    <w:rsid w:val="003C0826"/>
    <w:rsid w:val="003C29F8"/>
    <w:rsid w:val="003D04D9"/>
    <w:rsid w:val="003D546B"/>
    <w:rsid w:val="003E3BFB"/>
    <w:rsid w:val="003E4379"/>
    <w:rsid w:val="003E57AA"/>
    <w:rsid w:val="003E5F36"/>
    <w:rsid w:val="003F3BB1"/>
    <w:rsid w:val="003F4AD1"/>
    <w:rsid w:val="0040052D"/>
    <w:rsid w:val="00401A52"/>
    <w:rsid w:val="004032CB"/>
    <w:rsid w:val="0040433F"/>
    <w:rsid w:val="0042372D"/>
    <w:rsid w:val="0042645D"/>
    <w:rsid w:val="004324F4"/>
    <w:rsid w:val="00433A73"/>
    <w:rsid w:val="0043541A"/>
    <w:rsid w:val="00437CC1"/>
    <w:rsid w:val="00440E55"/>
    <w:rsid w:val="004417CD"/>
    <w:rsid w:val="00447E21"/>
    <w:rsid w:val="004521BB"/>
    <w:rsid w:val="00455765"/>
    <w:rsid w:val="004576B4"/>
    <w:rsid w:val="00457948"/>
    <w:rsid w:val="00461275"/>
    <w:rsid w:val="00461558"/>
    <w:rsid w:val="00461975"/>
    <w:rsid w:val="0047060E"/>
    <w:rsid w:val="004758D9"/>
    <w:rsid w:val="004816E2"/>
    <w:rsid w:val="004852CB"/>
    <w:rsid w:val="00496ACE"/>
    <w:rsid w:val="004970BD"/>
    <w:rsid w:val="004A0641"/>
    <w:rsid w:val="004A1B73"/>
    <w:rsid w:val="004A2A02"/>
    <w:rsid w:val="004A437E"/>
    <w:rsid w:val="004A48BD"/>
    <w:rsid w:val="004A6A97"/>
    <w:rsid w:val="004B3613"/>
    <w:rsid w:val="004B479C"/>
    <w:rsid w:val="004C14B5"/>
    <w:rsid w:val="004C3B12"/>
    <w:rsid w:val="004C4990"/>
    <w:rsid w:val="004C4A34"/>
    <w:rsid w:val="004C5BC7"/>
    <w:rsid w:val="004D02CD"/>
    <w:rsid w:val="004D0F14"/>
    <w:rsid w:val="004D15A9"/>
    <w:rsid w:val="004D34B4"/>
    <w:rsid w:val="004D5803"/>
    <w:rsid w:val="004D64AF"/>
    <w:rsid w:val="004E1939"/>
    <w:rsid w:val="004E1B71"/>
    <w:rsid w:val="004E31B5"/>
    <w:rsid w:val="004E361A"/>
    <w:rsid w:val="004E640A"/>
    <w:rsid w:val="004F0051"/>
    <w:rsid w:val="004F085C"/>
    <w:rsid w:val="004F0929"/>
    <w:rsid w:val="004F2E69"/>
    <w:rsid w:val="004F5D72"/>
    <w:rsid w:val="004F78D0"/>
    <w:rsid w:val="004F7BD1"/>
    <w:rsid w:val="00500C81"/>
    <w:rsid w:val="00505197"/>
    <w:rsid w:val="0051039B"/>
    <w:rsid w:val="00512873"/>
    <w:rsid w:val="00512E47"/>
    <w:rsid w:val="00515CEE"/>
    <w:rsid w:val="00521887"/>
    <w:rsid w:val="00523F59"/>
    <w:rsid w:val="005245E0"/>
    <w:rsid w:val="00525948"/>
    <w:rsid w:val="00532E02"/>
    <w:rsid w:val="00535F23"/>
    <w:rsid w:val="00547BA1"/>
    <w:rsid w:val="005527EF"/>
    <w:rsid w:val="00555499"/>
    <w:rsid w:val="005554AB"/>
    <w:rsid w:val="00560BBA"/>
    <w:rsid w:val="0056459F"/>
    <w:rsid w:val="00567D4D"/>
    <w:rsid w:val="005755E0"/>
    <w:rsid w:val="00586414"/>
    <w:rsid w:val="0059057E"/>
    <w:rsid w:val="005911D7"/>
    <w:rsid w:val="00593B23"/>
    <w:rsid w:val="00593DA4"/>
    <w:rsid w:val="005A1ED0"/>
    <w:rsid w:val="005A2AE3"/>
    <w:rsid w:val="005A424E"/>
    <w:rsid w:val="005B1CFC"/>
    <w:rsid w:val="005B5EB5"/>
    <w:rsid w:val="005B7D20"/>
    <w:rsid w:val="005C0266"/>
    <w:rsid w:val="005C4263"/>
    <w:rsid w:val="005C4490"/>
    <w:rsid w:val="005C52E8"/>
    <w:rsid w:val="005D01F3"/>
    <w:rsid w:val="005D0304"/>
    <w:rsid w:val="005D2A70"/>
    <w:rsid w:val="005D419D"/>
    <w:rsid w:val="005D4E8A"/>
    <w:rsid w:val="005D58B7"/>
    <w:rsid w:val="005D7751"/>
    <w:rsid w:val="005D798E"/>
    <w:rsid w:val="005E7C65"/>
    <w:rsid w:val="005E7D2F"/>
    <w:rsid w:val="005F2D8D"/>
    <w:rsid w:val="005F372A"/>
    <w:rsid w:val="005F46B3"/>
    <w:rsid w:val="005F4FF5"/>
    <w:rsid w:val="00603F86"/>
    <w:rsid w:val="00605323"/>
    <w:rsid w:val="00606C47"/>
    <w:rsid w:val="00607674"/>
    <w:rsid w:val="00607A49"/>
    <w:rsid w:val="00612A92"/>
    <w:rsid w:val="00612E97"/>
    <w:rsid w:val="00617D2B"/>
    <w:rsid w:val="00620D94"/>
    <w:rsid w:val="00621DA2"/>
    <w:rsid w:val="006274AC"/>
    <w:rsid w:val="0063285D"/>
    <w:rsid w:val="00634C8B"/>
    <w:rsid w:val="006369B7"/>
    <w:rsid w:val="00637632"/>
    <w:rsid w:val="00640DB6"/>
    <w:rsid w:val="00641F34"/>
    <w:rsid w:val="006425F8"/>
    <w:rsid w:val="00642DF6"/>
    <w:rsid w:val="0064447A"/>
    <w:rsid w:val="0064689C"/>
    <w:rsid w:val="0065275E"/>
    <w:rsid w:val="00653371"/>
    <w:rsid w:val="006641E1"/>
    <w:rsid w:val="0067133F"/>
    <w:rsid w:val="00672CFE"/>
    <w:rsid w:val="00674366"/>
    <w:rsid w:val="0067504B"/>
    <w:rsid w:val="00675372"/>
    <w:rsid w:val="0068282A"/>
    <w:rsid w:val="00692DD9"/>
    <w:rsid w:val="00694311"/>
    <w:rsid w:val="006945C4"/>
    <w:rsid w:val="006B2B25"/>
    <w:rsid w:val="006C1B81"/>
    <w:rsid w:val="006C3692"/>
    <w:rsid w:val="006C3E57"/>
    <w:rsid w:val="006C40C2"/>
    <w:rsid w:val="006C63CD"/>
    <w:rsid w:val="006C7D2D"/>
    <w:rsid w:val="006D1F4C"/>
    <w:rsid w:val="006D27E9"/>
    <w:rsid w:val="006D3136"/>
    <w:rsid w:val="006D41F9"/>
    <w:rsid w:val="006D63B9"/>
    <w:rsid w:val="006D6E87"/>
    <w:rsid w:val="006E36FC"/>
    <w:rsid w:val="006E3A6C"/>
    <w:rsid w:val="006E43A5"/>
    <w:rsid w:val="006E4466"/>
    <w:rsid w:val="006E4B39"/>
    <w:rsid w:val="006E5DD3"/>
    <w:rsid w:val="006E7E21"/>
    <w:rsid w:val="006F18BE"/>
    <w:rsid w:val="006F749D"/>
    <w:rsid w:val="007047F3"/>
    <w:rsid w:val="00704EEB"/>
    <w:rsid w:val="0070620C"/>
    <w:rsid w:val="00710410"/>
    <w:rsid w:val="007135E7"/>
    <w:rsid w:val="0071539C"/>
    <w:rsid w:val="00721862"/>
    <w:rsid w:val="00722FD9"/>
    <w:rsid w:val="00727FC8"/>
    <w:rsid w:val="007337F9"/>
    <w:rsid w:val="0073730D"/>
    <w:rsid w:val="00752502"/>
    <w:rsid w:val="00752D42"/>
    <w:rsid w:val="00755FAA"/>
    <w:rsid w:val="00762AED"/>
    <w:rsid w:val="00762F1E"/>
    <w:rsid w:val="00767EBA"/>
    <w:rsid w:val="007773F9"/>
    <w:rsid w:val="00777FC5"/>
    <w:rsid w:val="0078068B"/>
    <w:rsid w:val="00782FD6"/>
    <w:rsid w:val="00790C4D"/>
    <w:rsid w:val="007911A6"/>
    <w:rsid w:val="00791B97"/>
    <w:rsid w:val="00794763"/>
    <w:rsid w:val="007A2978"/>
    <w:rsid w:val="007A2DBB"/>
    <w:rsid w:val="007A3860"/>
    <w:rsid w:val="007A4DDA"/>
    <w:rsid w:val="007A5F13"/>
    <w:rsid w:val="007A6D44"/>
    <w:rsid w:val="007B0B52"/>
    <w:rsid w:val="007B6F69"/>
    <w:rsid w:val="007C314E"/>
    <w:rsid w:val="007C37BC"/>
    <w:rsid w:val="007C52CA"/>
    <w:rsid w:val="007C66CC"/>
    <w:rsid w:val="007C76FD"/>
    <w:rsid w:val="007D3925"/>
    <w:rsid w:val="007D5165"/>
    <w:rsid w:val="007E437F"/>
    <w:rsid w:val="007E7223"/>
    <w:rsid w:val="007F5D05"/>
    <w:rsid w:val="007F7445"/>
    <w:rsid w:val="00806FEE"/>
    <w:rsid w:val="0081203F"/>
    <w:rsid w:val="00813D0B"/>
    <w:rsid w:val="008153C8"/>
    <w:rsid w:val="00815447"/>
    <w:rsid w:val="00822B99"/>
    <w:rsid w:val="00826D27"/>
    <w:rsid w:val="00826D97"/>
    <w:rsid w:val="0083314F"/>
    <w:rsid w:val="008407B7"/>
    <w:rsid w:val="00841836"/>
    <w:rsid w:val="008454D5"/>
    <w:rsid w:val="00846A97"/>
    <w:rsid w:val="008513FE"/>
    <w:rsid w:val="00863E42"/>
    <w:rsid w:val="00876383"/>
    <w:rsid w:val="00876B6C"/>
    <w:rsid w:val="008826E9"/>
    <w:rsid w:val="0088714D"/>
    <w:rsid w:val="00895015"/>
    <w:rsid w:val="00897180"/>
    <w:rsid w:val="008A1C59"/>
    <w:rsid w:val="008A2CA5"/>
    <w:rsid w:val="008B19E5"/>
    <w:rsid w:val="008B272E"/>
    <w:rsid w:val="008B2A62"/>
    <w:rsid w:val="008B44FA"/>
    <w:rsid w:val="008B7169"/>
    <w:rsid w:val="008B7E59"/>
    <w:rsid w:val="008C0FCF"/>
    <w:rsid w:val="008C2C9E"/>
    <w:rsid w:val="008C7BC4"/>
    <w:rsid w:val="008D209A"/>
    <w:rsid w:val="008D47DB"/>
    <w:rsid w:val="008D65FB"/>
    <w:rsid w:val="008D73BB"/>
    <w:rsid w:val="008E4E93"/>
    <w:rsid w:val="008E78B2"/>
    <w:rsid w:val="008F6D9F"/>
    <w:rsid w:val="00904270"/>
    <w:rsid w:val="00910A0A"/>
    <w:rsid w:val="009134C2"/>
    <w:rsid w:val="00913EBF"/>
    <w:rsid w:val="00914C2D"/>
    <w:rsid w:val="0091719F"/>
    <w:rsid w:val="0092155A"/>
    <w:rsid w:val="009229C5"/>
    <w:rsid w:val="0092470B"/>
    <w:rsid w:val="00935BC9"/>
    <w:rsid w:val="00942F3C"/>
    <w:rsid w:val="00943D13"/>
    <w:rsid w:val="0094552A"/>
    <w:rsid w:val="00946554"/>
    <w:rsid w:val="00947146"/>
    <w:rsid w:val="009513C7"/>
    <w:rsid w:val="00952905"/>
    <w:rsid w:val="009531E8"/>
    <w:rsid w:val="00964EA7"/>
    <w:rsid w:val="0096557A"/>
    <w:rsid w:val="00966801"/>
    <w:rsid w:val="00970086"/>
    <w:rsid w:val="00971BA7"/>
    <w:rsid w:val="0097690A"/>
    <w:rsid w:val="009839D9"/>
    <w:rsid w:val="00985E4B"/>
    <w:rsid w:val="00987C22"/>
    <w:rsid w:val="0099723C"/>
    <w:rsid w:val="00997954"/>
    <w:rsid w:val="009A19BC"/>
    <w:rsid w:val="009B4495"/>
    <w:rsid w:val="009B6C43"/>
    <w:rsid w:val="009C43C0"/>
    <w:rsid w:val="009C75E3"/>
    <w:rsid w:val="009D1264"/>
    <w:rsid w:val="009D3D2E"/>
    <w:rsid w:val="009E7A17"/>
    <w:rsid w:val="009F3D3C"/>
    <w:rsid w:val="009F66D4"/>
    <w:rsid w:val="00A06F84"/>
    <w:rsid w:val="00A11FCD"/>
    <w:rsid w:val="00A1408A"/>
    <w:rsid w:val="00A14BB4"/>
    <w:rsid w:val="00A1552F"/>
    <w:rsid w:val="00A23C28"/>
    <w:rsid w:val="00A24CC9"/>
    <w:rsid w:val="00A262A7"/>
    <w:rsid w:val="00A305B2"/>
    <w:rsid w:val="00A30B39"/>
    <w:rsid w:val="00A32028"/>
    <w:rsid w:val="00A33673"/>
    <w:rsid w:val="00A36408"/>
    <w:rsid w:val="00A67360"/>
    <w:rsid w:val="00A70FCD"/>
    <w:rsid w:val="00A72B1A"/>
    <w:rsid w:val="00A7465D"/>
    <w:rsid w:val="00A80312"/>
    <w:rsid w:val="00A80E4D"/>
    <w:rsid w:val="00A821E3"/>
    <w:rsid w:val="00A839F1"/>
    <w:rsid w:val="00A847C9"/>
    <w:rsid w:val="00A84955"/>
    <w:rsid w:val="00A85EE6"/>
    <w:rsid w:val="00A91885"/>
    <w:rsid w:val="00A91B6D"/>
    <w:rsid w:val="00A95FA8"/>
    <w:rsid w:val="00A978D9"/>
    <w:rsid w:val="00A97E24"/>
    <w:rsid w:val="00AA1D76"/>
    <w:rsid w:val="00AA4003"/>
    <w:rsid w:val="00AB0715"/>
    <w:rsid w:val="00AB6562"/>
    <w:rsid w:val="00AB74A1"/>
    <w:rsid w:val="00AD35FA"/>
    <w:rsid w:val="00AD4C69"/>
    <w:rsid w:val="00AD5270"/>
    <w:rsid w:val="00AD71C4"/>
    <w:rsid w:val="00AD7BD8"/>
    <w:rsid w:val="00AD7CEB"/>
    <w:rsid w:val="00AF261D"/>
    <w:rsid w:val="00AF3E53"/>
    <w:rsid w:val="00AF60B3"/>
    <w:rsid w:val="00AF6E66"/>
    <w:rsid w:val="00AF7CED"/>
    <w:rsid w:val="00B03603"/>
    <w:rsid w:val="00B06323"/>
    <w:rsid w:val="00B11F8D"/>
    <w:rsid w:val="00B12934"/>
    <w:rsid w:val="00B12F7D"/>
    <w:rsid w:val="00B130BB"/>
    <w:rsid w:val="00B277F4"/>
    <w:rsid w:val="00B37A2E"/>
    <w:rsid w:val="00B61DE4"/>
    <w:rsid w:val="00B63CF4"/>
    <w:rsid w:val="00B65BD3"/>
    <w:rsid w:val="00B66C73"/>
    <w:rsid w:val="00B74418"/>
    <w:rsid w:val="00B753BC"/>
    <w:rsid w:val="00B77D5D"/>
    <w:rsid w:val="00B81C6E"/>
    <w:rsid w:val="00B83C87"/>
    <w:rsid w:val="00B84B1D"/>
    <w:rsid w:val="00B84BAF"/>
    <w:rsid w:val="00B85AD9"/>
    <w:rsid w:val="00B87F7E"/>
    <w:rsid w:val="00B90F5C"/>
    <w:rsid w:val="00B92954"/>
    <w:rsid w:val="00B96166"/>
    <w:rsid w:val="00B974A9"/>
    <w:rsid w:val="00BA0F36"/>
    <w:rsid w:val="00BA1063"/>
    <w:rsid w:val="00BA115D"/>
    <w:rsid w:val="00BA62FF"/>
    <w:rsid w:val="00BB1F46"/>
    <w:rsid w:val="00BB21A4"/>
    <w:rsid w:val="00BB74EB"/>
    <w:rsid w:val="00BC2633"/>
    <w:rsid w:val="00BD1CA9"/>
    <w:rsid w:val="00BD4E5B"/>
    <w:rsid w:val="00BE0891"/>
    <w:rsid w:val="00BE2869"/>
    <w:rsid w:val="00BE4E7C"/>
    <w:rsid w:val="00BF0529"/>
    <w:rsid w:val="00BF327D"/>
    <w:rsid w:val="00BF3947"/>
    <w:rsid w:val="00BF3A34"/>
    <w:rsid w:val="00C022D9"/>
    <w:rsid w:val="00C17955"/>
    <w:rsid w:val="00C20438"/>
    <w:rsid w:val="00C25257"/>
    <w:rsid w:val="00C266C7"/>
    <w:rsid w:val="00C31B8E"/>
    <w:rsid w:val="00C32007"/>
    <w:rsid w:val="00C3389B"/>
    <w:rsid w:val="00C450B8"/>
    <w:rsid w:val="00C55930"/>
    <w:rsid w:val="00C564ED"/>
    <w:rsid w:val="00C70E26"/>
    <w:rsid w:val="00C714B0"/>
    <w:rsid w:val="00C8541C"/>
    <w:rsid w:val="00C914C6"/>
    <w:rsid w:val="00C94161"/>
    <w:rsid w:val="00CA5227"/>
    <w:rsid w:val="00CB086C"/>
    <w:rsid w:val="00CB50C8"/>
    <w:rsid w:val="00CB587E"/>
    <w:rsid w:val="00CB6FFF"/>
    <w:rsid w:val="00CB734A"/>
    <w:rsid w:val="00CC3E89"/>
    <w:rsid w:val="00CC4EC9"/>
    <w:rsid w:val="00CC5A23"/>
    <w:rsid w:val="00CD267C"/>
    <w:rsid w:val="00CD375E"/>
    <w:rsid w:val="00CD7D56"/>
    <w:rsid w:val="00CE0955"/>
    <w:rsid w:val="00CE5773"/>
    <w:rsid w:val="00CF1479"/>
    <w:rsid w:val="00CF1967"/>
    <w:rsid w:val="00CF1EC3"/>
    <w:rsid w:val="00CF65D0"/>
    <w:rsid w:val="00CF6703"/>
    <w:rsid w:val="00CF7EB3"/>
    <w:rsid w:val="00D07D9A"/>
    <w:rsid w:val="00D10130"/>
    <w:rsid w:val="00D1107A"/>
    <w:rsid w:val="00D13009"/>
    <w:rsid w:val="00D16FA8"/>
    <w:rsid w:val="00D170C2"/>
    <w:rsid w:val="00D176A0"/>
    <w:rsid w:val="00D209EA"/>
    <w:rsid w:val="00D313D5"/>
    <w:rsid w:val="00D31AE4"/>
    <w:rsid w:val="00D32157"/>
    <w:rsid w:val="00D3471B"/>
    <w:rsid w:val="00D34B0C"/>
    <w:rsid w:val="00D36FA8"/>
    <w:rsid w:val="00D37C1D"/>
    <w:rsid w:val="00D4401D"/>
    <w:rsid w:val="00D50C0E"/>
    <w:rsid w:val="00D57410"/>
    <w:rsid w:val="00D5741B"/>
    <w:rsid w:val="00D60BA5"/>
    <w:rsid w:val="00D61BC5"/>
    <w:rsid w:val="00D65623"/>
    <w:rsid w:val="00D66A32"/>
    <w:rsid w:val="00D83590"/>
    <w:rsid w:val="00D84215"/>
    <w:rsid w:val="00D92A28"/>
    <w:rsid w:val="00D92AF1"/>
    <w:rsid w:val="00D93A63"/>
    <w:rsid w:val="00D97F75"/>
    <w:rsid w:val="00DA03F6"/>
    <w:rsid w:val="00DA24E9"/>
    <w:rsid w:val="00DA326E"/>
    <w:rsid w:val="00DA52AC"/>
    <w:rsid w:val="00DA551D"/>
    <w:rsid w:val="00DA596D"/>
    <w:rsid w:val="00DB5B95"/>
    <w:rsid w:val="00DC2785"/>
    <w:rsid w:val="00DC3828"/>
    <w:rsid w:val="00DC6EC3"/>
    <w:rsid w:val="00DD0D91"/>
    <w:rsid w:val="00DD4816"/>
    <w:rsid w:val="00DD64D0"/>
    <w:rsid w:val="00DE1C8C"/>
    <w:rsid w:val="00DE235B"/>
    <w:rsid w:val="00DE7064"/>
    <w:rsid w:val="00DE78C6"/>
    <w:rsid w:val="00DF0207"/>
    <w:rsid w:val="00DF15C2"/>
    <w:rsid w:val="00E00C4B"/>
    <w:rsid w:val="00E11DE8"/>
    <w:rsid w:val="00E12607"/>
    <w:rsid w:val="00E23656"/>
    <w:rsid w:val="00E2441E"/>
    <w:rsid w:val="00E305AE"/>
    <w:rsid w:val="00E448C8"/>
    <w:rsid w:val="00E44C94"/>
    <w:rsid w:val="00E54C0F"/>
    <w:rsid w:val="00E55207"/>
    <w:rsid w:val="00E557CC"/>
    <w:rsid w:val="00E5586E"/>
    <w:rsid w:val="00E55B97"/>
    <w:rsid w:val="00E56A40"/>
    <w:rsid w:val="00E60FF1"/>
    <w:rsid w:val="00E66A63"/>
    <w:rsid w:val="00E74DCB"/>
    <w:rsid w:val="00E7622E"/>
    <w:rsid w:val="00E765C2"/>
    <w:rsid w:val="00E8239E"/>
    <w:rsid w:val="00E8347C"/>
    <w:rsid w:val="00E86EF0"/>
    <w:rsid w:val="00E87F3C"/>
    <w:rsid w:val="00E90E59"/>
    <w:rsid w:val="00E9181C"/>
    <w:rsid w:val="00E95DB0"/>
    <w:rsid w:val="00EA09C8"/>
    <w:rsid w:val="00EA35AE"/>
    <w:rsid w:val="00EB2D62"/>
    <w:rsid w:val="00EC21C4"/>
    <w:rsid w:val="00EC4639"/>
    <w:rsid w:val="00ED573E"/>
    <w:rsid w:val="00ED63BA"/>
    <w:rsid w:val="00EE36FC"/>
    <w:rsid w:val="00EE4264"/>
    <w:rsid w:val="00EF3A64"/>
    <w:rsid w:val="00EF3EEA"/>
    <w:rsid w:val="00F00732"/>
    <w:rsid w:val="00F1162F"/>
    <w:rsid w:val="00F12BEA"/>
    <w:rsid w:val="00F160FC"/>
    <w:rsid w:val="00F224E9"/>
    <w:rsid w:val="00F23C5B"/>
    <w:rsid w:val="00F23CE0"/>
    <w:rsid w:val="00F3647D"/>
    <w:rsid w:val="00F47ADA"/>
    <w:rsid w:val="00F50393"/>
    <w:rsid w:val="00F56FA4"/>
    <w:rsid w:val="00F61578"/>
    <w:rsid w:val="00F70E3F"/>
    <w:rsid w:val="00F719E9"/>
    <w:rsid w:val="00F73B1E"/>
    <w:rsid w:val="00F7564A"/>
    <w:rsid w:val="00F7579B"/>
    <w:rsid w:val="00F8001C"/>
    <w:rsid w:val="00F80515"/>
    <w:rsid w:val="00F813D2"/>
    <w:rsid w:val="00F84E20"/>
    <w:rsid w:val="00F85746"/>
    <w:rsid w:val="00F874A9"/>
    <w:rsid w:val="00F87612"/>
    <w:rsid w:val="00F876CC"/>
    <w:rsid w:val="00F9066A"/>
    <w:rsid w:val="00F909D4"/>
    <w:rsid w:val="00F91583"/>
    <w:rsid w:val="00F93E44"/>
    <w:rsid w:val="00F9747F"/>
    <w:rsid w:val="00FA25CA"/>
    <w:rsid w:val="00FA268D"/>
    <w:rsid w:val="00FA5D3E"/>
    <w:rsid w:val="00FA5E37"/>
    <w:rsid w:val="00FA6A15"/>
    <w:rsid w:val="00FB2959"/>
    <w:rsid w:val="00FB3FEF"/>
    <w:rsid w:val="00FC39EC"/>
    <w:rsid w:val="00FC3FF8"/>
    <w:rsid w:val="00FC5A6E"/>
    <w:rsid w:val="00FC7DBD"/>
    <w:rsid w:val="00FD79B1"/>
    <w:rsid w:val="00FD7DAC"/>
    <w:rsid w:val="00FE37A3"/>
    <w:rsid w:val="00FE41BD"/>
    <w:rsid w:val="00FE5365"/>
    <w:rsid w:val="00FE7C4F"/>
    <w:rsid w:val="00FF136D"/>
    <w:rsid w:val="00FF5E44"/>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Revision">
    <w:name w:val="Revision"/>
    <w:hidden/>
    <w:uiPriority w:val="99"/>
    <w:semiHidden/>
    <w:rsid w:val="00AF6E66"/>
    <w:pPr>
      <w:spacing w:after="0" w:line="240" w:lineRule="auto"/>
    </w:pPr>
  </w:style>
  <w:style w:type="table" w:styleId="TableGrid">
    <w:name w:val="Table Grid"/>
    <w:basedOn w:val="TableNormal"/>
    <w:uiPriority w:val="39"/>
    <w:rsid w:val="001D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C52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2CA"/>
    <w:rPr>
      <w:sz w:val="20"/>
      <w:szCs w:val="20"/>
    </w:rPr>
  </w:style>
  <w:style w:type="character" w:styleId="EndnoteReference">
    <w:name w:val="endnote reference"/>
    <w:basedOn w:val="DefaultParagraphFont"/>
    <w:uiPriority w:val="99"/>
    <w:semiHidden/>
    <w:unhideWhenUsed/>
    <w:rsid w:val="007C52CA"/>
    <w:rPr>
      <w:vertAlign w:val="superscript"/>
    </w:rPr>
  </w:style>
  <w:style w:type="paragraph" w:styleId="NoSpacing">
    <w:name w:val="No Spacing"/>
    <w:uiPriority w:val="1"/>
    <w:qFormat/>
    <w:rsid w:val="006E36FC"/>
    <w:pPr>
      <w:spacing w:after="0" w:line="240" w:lineRule="auto"/>
    </w:pPr>
    <w:rPr>
      <w:rFonts w:ascii="Calibri" w:eastAsia="Calibri" w:hAnsi="Calibri" w:cs="Times New Roman"/>
    </w:rPr>
  </w:style>
  <w:style w:type="paragraph" w:customStyle="1" w:styleId="tv213">
    <w:name w:val="tv213"/>
    <w:basedOn w:val="Normal"/>
    <w:rsid w:val="006E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6E36FC"/>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F2E69"/>
    <w:rPr>
      <w:b/>
      <w:bCs/>
    </w:rPr>
  </w:style>
  <w:style w:type="paragraph" w:customStyle="1" w:styleId="tvhtml">
    <w:name w:val="tv_html"/>
    <w:basedOn w:val="Normal"/>
    <w:rsid w:val="00FE37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396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1280802">
      <w:bodyDiv w:val="1"/>
      <w:marLeft w:val="0"/>
      <w:marRight w:val="0"/>
      <w:marTop w:val="0"/>
      <w:marBottom w:val="0"/>
      <w:divBdr>
        <w:top w:val="none" w:sz="0" w:space="0" w:color="auto"/>
        <w:left w:val="none" w:sz="0" w:space="0" w:color="auto"/>
        <w:bottom w:val="none" w:sz="0" w:space="0" w:color="auto"/>
        <w:right w:val="none" w:sz="0" w:space="0" w:color="auto"/>
      </w:divBdr>
    </w:div>
    <w:div w:id="28373048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3514639">
      <w:bodyDiv w:val="1"/>
      <w:marLeft w:val="0"/>
      <w:marRight w:val="0"/>
      <w:marTop w:val="0"/>
      <w:marBottom w:val="0"/>
      <w:divBdr>
        <w:top w:val="none" w:sz="0" w:space="0" w:color="auto"/>
        <w:left w:val="none" w:sz="0" w:space="0" w:color="auto"/>
        <w:bottom w:val="none" w:sz="0" w:space="0" w:color="auto"/>
        <w:right w:val="none" w:sz="0" w:space="0" w:color="auto"/>
      </w:divBdr>
    </w:div>
    <w:div w:id="792360498">
      <w:bodyDiv w:val="1"/>
      <w:marLeft w:val="0"/>
      <w:marRight w:val="0"/>
      <w:marTop w:val="0"/>
      <w:marBottom w:val="0"/>
      <w:divBdr>
        <w:top w:val="none" w:sz="0" w:space="0" w:color="auto"/>
        <w:left w:val="none" w:sz="0" w:space="0" w:color="auto"/>
        <w:bottom w:val="none" w:sz="0" w:space="0" w:color="auto"/>
        <w:right w:val="none" w:sz="0" w:space="0" w:color="auto"/>
      </w:divBdr>
    </w:div>
    <w:div w:id="816921046">
      <w:bodyDiv w:val="1"/>
      <w:marLeft w:val="0"/>
      <w:marRight w:val="0"/>
      <w:marTop w:val="0"/>
      <w:marBottom w:val="0"/>
      <w:divBdr>
        <w:top w:val="none" w:sz="0" w:space="0" w:color="auto"/>
        <w:left w:val="none" w:sz="0" w:space="0" w:color="auto"/>
        <w:bottom w:val="none" w:sz="0" w:space="0" w:color="auto"/>
        <w:right w:val="none" w:sz="0" w:space="0" w:color="auto"/>
      </w:divBdr>
    </w:div>
    <w:div w:id="873806851">
      <w:bodyDiv w:val="1"/>
      <w:marLeft w:val="0"/>
      <w:marRight w:val="0"/>
      <w:marTop w:val="0"/>
      <w:marBottom w:val="0"/>
      <w:divBdr>
        <w:top w:val="none" w:sz="0" w:space="0" w:color="auto"/>
        <w:left w:val="none" w:sz="0" w:space="0" w:color="auto"/>
        <w:bottom w:val="none" w:sz="0" w:space="0" w:color="auto"/>
        <w:right w:val="none" w:sz="0" w:space="0" w:color="auto"/>
      </w:divBdr>
    </w:div>
    <w:div w:id="922642803">
      <w:bodyDiv w:val="1"/>
      <w:marLeft w:val="0"/>
      <w:marRight w:val="0"/>
      <w:marTop w:val="0"/>
      <w:marBottom w:val="0"/>
      <w:divBdr>
        <w:top w:val="none" w:sz="0" w:space="0" w:color="auto"/>
        <w:left w:val="none" w:sz="0" w:space="0" w:color="auto"/>
        <w:bottom w:val="none" w:sz="0" w:space="0" w:color="auto"/>
        <w:right w:val="none" w:sz="0" w:space="0" w:color="auto"/>
      </w:divBdr>
    </w:div>
    <w:div w:id="1026517889">
      <w:bodyDiv w:val="1"/>
      <w:marLeft w:val="0"/>
      <w:marRight w:val="0"/>
      <w:marTop w:val="0"/>
      <w:marBottom w:val="0"/>
      <w:divBdr>
        <w:top w:val="none" w:sz="0" w:space="0" w:color="auto"/>
        <w:left w:val="none" w:sz="0" w:space="0" w:color="auto"/>
        <w:bottom w:val="none" w:sz="0" w:space="0" w:color="auto"/>
        <w:right w:val="none" w:sz="0" w:space="0" w:color="auto"/>
      </w:divBdr>
    </w:div>
    <w:div w:id="1099643512">
      <w:bodyDiv w:val="1"/>
      <w:marLeft w:val="0"/>
      <w:marRight w:val="0"/>
      <w:marTop w:val="0"/>
      <w:marBottom w:val="0"/>
      <w:divBdr>
        <w:top w:val="none" w:sz="0" w:space="0" w:color="auto"/>
        <w:left w:val="none" w:sz="0" w:space="0" w:color="auto"/>
        <w:bottom w:val="none" w:sz="0" w:space="0" w:color="auto"/>
        <w:right w:val="none" w:sz="0" w:space="0" w:color="auto"/>
      </w:divBdr>
    </w:div>
    <w:div w:id="1104232469">
      <w:bodyDiv w:val="1"/>
      <w:marLeft w:val="0"/>
      <w:marRight w:val="0"/>
      <w:marTop w:val="0"/>
      <w:marBottom w:val="0"/>
      <w:divBdr>
        <w:top w:val="none" w:sz="0" w:space="0" w:color="auto"/>
        <w:left w:val="none" w:sz="0" w:space="0" w:color="auto"/>
        <w:bottom w:val="none" w:sz="0" w:space="0" w:color="auto"/>
        <w:right w:val="none" w:sz="0" w:space="0" w:color="auto"/>
      </w:divBdr>
    </w:div>
    <w:div w:id="1161893391">
      <w:bodyDiv w:val="1"/>
      <w:marLeft w:val="0"/>
      <w:marRight w:val="0"/>
      <w:marTop w:val="0"/>
      <w:marBottom w:val="0"/>
      <w:divBdr>
        <w:top w:val="none" w:sz="0" w:space="0" w:color="auto"/>
        <w:left w:val="none" w:sz="0" w:space="0" w:color="auto"/>
        <w:bottom w:val="none" w:sz="0" w:space="0" w:color="auto"/>
        <w:right w:val="none" w:sz="0" w:space="0" w:color="auto"/>
      </w:divBdr>
      <w:divsChild>
        <w:div w:id="891505474">
          <w:marLeft w:val="0"/>
          <w:marRight w:val="0"/>
          <w:marTop w:val="480"/>
          <w:marBottom w:val="240"/>
          <w:divBdr>
            <w:top w:val="none" w:sz="0" w:space="0" w:color="auto"/>
            <w:left w:val="none" w:sz="0" w:space="0" w:color="auto"/>
            <w:bottom w:val="none" w:sz="0" w:space="0" w:color="auto"/>
            <w:right w:val="none" w:sz="0" w:space="0" w:color="auto"/>
          </w:divBdr>
        </w:div>
        <w:div w:id="1017200129">
          <w:marLeft w:val="0"/>
          <w:marRight w:val="0"/>
          <w:marTop w:val="0"/>
          <w:marBottom w:val="567"/>
          <w:divBdr>
            <w:top w:val="none" w:sz="0" w:space="0" w:color="auto"/>
            <w:left w:val="none" w:sz="0" w:space="0" w:color="auto"/>
            <w:bottom w:val="none" w:sz="0" w:space="0" w:color="auto"/>
            <w:right w:val="none" w:sz="0" w:space="0" w:color="auto"/>
          </w:divBdr>
        </w:div>
      </w:divsChild>
    </w:div>
    <w:div w:id="1189560705">
      <w:bodyDiv w:val="1"/>
      <w:marLeft w:val="0"/>
      <w:marRight w:val="0"/>
      <w:marTop w:val="0"/>
      <w:marBottom w:val="0"/>
      <w:divBdr>
        <w:top w:val="none" w:sz="0" w:space="0" w:color="auto"/>
        <w:left w:val="none" w:sz="0" w:space="0" w:color="auto"/>
        <w:bottom w:val="none" w:sz="0" w:space="0" w:color="auto"/>
        <w:right w:val="none" w:sz="0" w:space="0" w:color="auto"/>
      </w:divBdr>
    </w:div>
    <w:div w:id="1221939156">
      <w:bodyDiv w:val="1"/>
      <w:marLeft w:val="0"/>
      <w:marRight w:val="0"/>
      <w:marTop w:val="0"/>
      <w:marBottom w:val="0"/>
      <w:divBdr>
        <w:top w:val="none" w:sz="0" w:space="0" w:color="auto"/>
        <w:left w:val="none" w:sz="0" w:space="0" w:color="auto"/>
        <w:bottom w:val="none" w:sz="0" w:space="0" w:color="auto"/>
        <w:right w:val="none" w:sz="0" w:space="0" w:color="auto"/>
      </w:divBdr>
    </w:div>
    <w:div w:id="1404374684">
      <w:bodyDiv w:val="1"/>
      <w:marLeft w:val="0"/>
      <w:marRight w:val="0"/>
      <w:marTop w:val="0"/>
      <w:marBottom w:val="0"/>
      <w:divBdr>
        <w:top w:val="none" w:sz="0" w:space="0" w:color="auto"/>
        <w:left w:val="none" w:sz="0" w:space="0" w:color="auto"/>
        <w:bottom w:val="none" w:sz="0" w:space="0" w:color="auto"/>
        <w:right w:val="none" w:sz="0" w:space="0" w:color="auto"/>
      </w:divBdr>
    </w:div>
    <w:div w:id="1764179112">
      <w:bodyDiv w:val="1"/>
      <w:marLeft w:val="0"/>
      <w:marRight w:val="0"/>
      <w:marTop w:val="0"/>
      <w:marBottom w:val="0"/>
      <w:divBdr>
        <w:top w:val="none" w:sz="0" w:space="0" w:color="auto"/>
        <w:left w:val="none" w:sz="0" w:space="0" w:color="auto"/>
        <w:bottom w:val="none" w:sz="0" w:space="0" w:color="auto"/>
        <w:right w:val="none" w:sz="0" w:space="0" w:color="auto"/>
      </w:divBdr>
    </w:div>
    <w:div w:id="1796369765">
      <w:bodyDiv w:val="1"/>
      <w:marLeft w:val="0"/>
      <w:marRight w:val="0"/>
      <w:marTop w:val="0"/>
      <w:marBottom w:val="0"/>
      <w:divBdr>
        <w:top w:val="none" w:sz="0" w:space="0" w:color="auto"/>
        <w:left w:val="none" w:sz="0" w:space="0" w:color="auto"/>
        <w:bottom w:val="none" w:sz="0" w:space="0" w:color="auto"/>
        <w:right w:val="none" w:sz="0" w:space="0" w:color="auto"/>
      </w:divBdr>
    </w:div>
    <w:div w:id="1860654152">
      <w:bodyDiv w:val="1"/>
      <w:marLeft w:val="0"/>
      <w:marRight w:val="0"/>
      <w:marTop w:val="0"/>
      <w:marBottom w:val="0"/>
      <w:divBdr>
        <w:top w:val="none" w:sz="0" w:space="0" w:color="auto"/>
        <w:left w:val="none" w:sz="0" w:space="0" w:color="auto"/>
        <w:bottom w:val="none" w:sz="0" w:space="0" w:color="auto"/>
        <w:right w:val="none" w:sz="0" w:space="0" w:color="auto"/>
      </w:divBdr>
    </w:div>
    <w:div w:id="18647046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90CD-246E-447B-A2EB-8FB16E7C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12149</Words>
  <Characters>6925</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12.oktobra noteikumos Nr.969 “Kārtība, kādā atlīdzināmi ar komandējumiem saistītie izdevumi”” sākotnējās ietekmes novērtējuma ziņojums (anotācija)</vt:lpstr>
      <vt:lpstr>Ministru kabineta noteikumu projekta "Grozījumi Ministru kabineta 2017. gada 19. decembra noteikumos Nr. 769 "Tieslietu ministrijas pamatbudžeta programmas "Noziedzīgi iegūtu līdzekļu konfiskācijas fonds" finanšu līdzekļu izmantošanas kārtība""  sākotnējā</vt:lpstr>
    </vt:vector>
  </TitlesOfParts>
  <Manager>VRS</Manager>
  <Company>Iekšlietu ministrija</Company>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12.oktobra noteikumos Nr.969 “Kārtība, kādā atlīdzināmi ar komandējumiem saistītie izdevumi”” sākotnējās ietekmes novērtējuma ziņojums (anotācija)</dc:title>
  <dc:subject>Anotācija</dc:subject>
  <dc:creator>Andrejs Rogozins</dc:creator>
  <dc:description>67075701, Rogozins</dc:description>
  <cp:lastModifiedBy>Andrejs Rogozins</cp:lastModifiedBy>
  <cp:revision>4</cp:revision>
  <cp:lastPrinted>2019-03-27T12:58:00Z</cp:lastPrinted>
  <dcterms:created xsi:type="dcterms:W3CDTF">2021-04-14T10:58:00Z</dcterms:created>
  <dcterms:modified xsi:type="dcterms:W3CDTF">2021-04-22T11:10:00Z</dcterms:modified>
</cp:coreProperties>
</file>