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8ADCF4" w14:textId="77777777" w:rsidR="001813AA" w:rsidRPr="004D1B09" w:rsidRDefault="002E2F83" w:rsidP="000D76B4">
      <w:pPr>
        <w:spacing w:line="240" w:lineRule="auto"/>
        <w:jc w:val="center"/>
        <w:rPr>
          <w:rFonts w:ascii="Times New Roman" w:hAnsi="Times New Roman"/>
          <w:b/>
          <w:sz w:val="24"/>
          <w:szCs w:val="24"/>
        </w:rPr>
      </w:pPr>
      <w:bookmarkStart w:id="0" w:name="_GoBack"/>
      <w:bookmarkEnd w:id="0"/>
      <w:r w:rsidRPr="002E2F83">
        <w:rPr>
          <w:rFonts w:ascii="Times New Roman" w:hAnsi="Times New Roman"/>
          <w:b/>
          <w:sz w:val="24"/>
          <w:szCs w:val="24"/>
        </w:rPr>
        <w:t>Ministru kabi</w:t>
      </w:r>
      <w:r>
        <w:rPr>
          <w:rFonts w:ascii="Times New Roman" w:hAnsi="Times New Roman"/>
          <w:b/>
          <w:sz w:val="24"/>
          <w:szCs w:val="24"/>
        </w:rPr>
        <w:t xml:space="preserve">neta </w:t>
      </w:r>
      <w:r w:rsidR="004D1B09">
        <w:rPr>
          <w:rFonts w:ascii="Times New Roman" w:hAnsi="Times New Roman"/>
          <w:b/>
          <w:sz w:val="24"/>
          <w:szCs w:val="24"/>
        </w:rPr>
        <w:t>rīkojuma projekta “</w:t>
      </w:r>
      <w:r w:rsidR="004D1B09" w:rsidRPr="004D1B09">
        <w:rPr>
          <w:rFonts w:ascii="Times New Roman" w:hAnsi="Times New Roman"/>
          <w:b/>
          <w:sz w:val="24"/>
          <w:szCs w:val="24"/>
        </w:rPr>
        <w:t>Grozījumi Ministru kabineta 2020. g</w:t>
      </w:r>
      <w:r w:rsidR="004D1B09">
        <w:rPr>
          <w:rFonts w:ascii="Times New Roman" w:hAnsi="Times New Roman"/>
          <w:b/>
          <w:sz w:val="24"/>
          <w:szCs w:val="24"/>
        </w:rPr>
        <w:t xml:space="preserve">ada 1. aprīļa rīkojumā Nr. 151 </w:t>
      </w:r>
      <w:r w:rsidR="004D1B09" w:rsidRPr="004D1B09">
        <w:rPr>
          <w:rFonts w:ascii="Times New Roman" w:hAnsi="Times New Roman"/>
          <w:b/>
          <w:sz w:val="24"/>
          <w:szCs w:val="24"/>
        </w:rPr>
        <w:t>"Par Izglītības un zinātnes mi</w:t>
      </w:r>
      <w:r w:rsidR="004D1B09">
        <w:rPr>
          <w:rFonts w:ascii="Times New Roman" w:hAnsi="Times New Roman"/>
          <w:b/>
          <w:sz w:val="24"/>
          <w:szCs w:val="24"/>
        </w:rPr>
        <w:t xml:space="preserve">nistrijas padotībā esošo valsts </w:t>
      </w:r>
      <w:r w:rsidR="004D1B09" w:rsidRPr="004D1B09">
        <w:rPr>
          <w:rFonts w:ascii="Times New Roman" w:hAnsi="Times New Roman"/>
          <w:b/>
          <w:sz w:val="24"/>
          <w:szCs w:val="24"/>
        </w:rPr>
        <w:t>pārvaldes iestāžu reorganizāciju un likvidāciju"</w:t>
      </w:r>
      <w:r w:rsidR="004D1B09">
        <w:rPr>
          <w:rFonts w:ascii="Times New Roman" w:hAnsi="Times New Roman"/>
          <w:b/>
          <w:sz w:val="24"/>
          <w:szCs w:val="24"/>
        </w:rPr>
        <w:t xml:space="preserve">” </w:t>
      </w:r>
      <w:r w:rsidR="00637C54" w:rsidRPr="00120DD2">
        <w:rPr>
          <w:rFonts w:ascii="Times New Roman" w:hAnsi="Times New Roman"/>
          <w:b/>
          <w:bCs/>
          <w:sz w:val="24"/>
          <w:szCs w:val="24"/>
        </w:rPr>
        <w:t>sākotnējās ietekmes novērtējuma ziņojums (anotācija)</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3735"/>
        <w:gridCol w:w="5603"/>
      </w:tblGrid>
      <w:tr w:rsidR="006A6FB1" w:rsidRPr="00D02706" w14:paraId="548ADCF6" w14:textId="77777777" w:rsidTr="006A6FB1">
        <w:tc>
          <w:tcPr>
            <w:tcW w:w="0" w:type="auto"/>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48ADCF5" w14:textId="77777777" w:rsidR="006A6FB1" w:rsidRPr="00D02706" w:rsidRDefault="006A6FB1" w:rsidP="006A6FB1">
            <w:pPr>
              <w:spacing w:before="100" w:beforeAutospacing="1" w:after="100" w:afterAutospacing="1" w:line="293" w:lineRule="atLeast"/>
              <w:jc w:val="center"/>
              <w:rPr>
                <w:rFonts w:ascii="Times New Roman" w:eastAsia="Times New Roman" w:hAnsi="Times New Roman"/>
                <w:b/>
                <w:bCs/>
                <w:color w:val="000000"/>
                <w:sz w:val="24"/>
                <w:szCs w:val="24"/>
                <w:lang w:eastAsia="lv-LV"/>
              </w:rPr>
            </w:pPr>
            <w:r w:rsidRPr="00D02706">
              <w:rPr>
                <w:rFonts w:ascii="Times New Roman" w:eastAsia="Times New Roman" w:hAnsi="Times New Roman"/>
                <w:b/>
                <w:bCs/>
                <w:color w:val="000000"/>
                <w:sz w:val="24"/>
                <w:szCs w:val="24"/>
                <w:lang w:eastAsia="lv-LV"/>
              </w:rPr>
              <w:t>Tiesību akta projekta anotācijas kopsavilkums</w:t>
            </w:r>
          </w:p>
        </w:tc>
      </w:tr>
      <w:tr w:rsidR="006A6FB1" w:rsidRPr="00D02706" w14:paraId="548ADCFA" w14:textId="77777777" w:rsidTr="006A6FB1">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548ADCF7" w14:textId="77777777" w:rsidR="006A6FB1" w:rsidRPr="00D02706" w:rsidRDefault="006A6FB1" w:rsidP="005A49C1">
            <w:pPr>
              <w:spacing w:after="0" w:line="240" w:lineRule="auto"/>
              <w:ind w:right="170"/>
              <w:jc w:val="both"/>
              <w:rPr>
                <w:rFonts w:ascii="Times New Roman" w:eastAsia="Times New Roman" w:hAnsi="Times New Roman"/>
                <w:color w:val="000000"/>
                <w:sz w:val="24"/>
                <w:szCs w:val="24"/>
                <w:lang w:eastAsia="lv-LV"/>
              </w:rPr>
            </w:pPr>
            <w:r w:rsidRPr="00D02706">
              <w:rPr>
                <w:rFonts w:ascii="Times New Roman" w:eastAsia="Times New Roman" w:hAnsi="Times New Roman"/>
                <w:color w:val="000000"/>
                <w:sz w:val="24"/>
                <w:szCs w:val="24"/>
                <w:lang w:eastAsia="lv-LV"/>
              </w:rPr>
              <w:t>Mērķis, risinājums un projekta spēkā stāšanās laiks (500 zīmes bez atstarpēm)</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548ADCF8" w14:textId="77777777" w:rsidR="00C6616B" w:rsidRDefault="00B46DF2" w:rsidP="00A711DE">
            <w:pPr>
              <w:spacing w:after="0" w:line="240" w:lineRule="auto"/>
              <w:jc w:val="both"/>
              <w:rPr>
                <w:rFonts w:ascii="Times New Roman" w:eastAsia="Times New Roman" w:hAnsi="Times New Roman"/>
                <w:sz w:val="24"/>
                <w:szCs w:val="24"/>
                <w:lang w:eastAsia="lv-LV"/>
              </w:rPr>
            </w:pPr>
            <w:r w:rsidRPr="00D02706">
              <w:rPr>
                <w:rFonts w:ascii="Times New Roman" w:eastAsia="Times New Roman" w:hAnsi="Times New Roman"/>
                <w:color w:val="000000"/>
                <w:sz w:val="24"/>
                <w:szCs w:val="24"/>
                <w:lang w:eastAsia="lv-LV"/>
              </w:rPr>
              <w:t xml:space="preserve">Ministru kabineta rīkojuma projekta </w:t>
            </w:r>
            <w:r w:rsidR="00F00A7E" w:rsidRPr="00F00A7E">
              <w:rPr>
                <w:rFonts w:ascii="Times New Roman" w:eastAsia="Times New Roman" w:hAnsi="Times New Roman"/>
                <w:color w:val="000000"/>
                <w:sz w:val="24"/>
                <w:szCs w:val="24"/>
                <w:lang w:eastAsia="lv-LV"/>
              </w:rPr>
              <w:t xml:space="preserve">“Grozījumi Ministru kabineta 2020. gada 1. aprīļa rīkojumā Nr. 151 "Par Izglītības un zinātnes ministrijas padotībā esošo valsts pārvaldes iestāžu reorganizāciju un likvidāciju"” </w:t>
            </w:r>
            <w:r w:rsidR="00F00A7E">
              <w:rPr>
                <w:rFonts w:ascii="Times New Roman" w:eastAsia="Times New Roman" w:hAnsi="Times New Roman"/>
                <w:color w:val="000000"/>
                <w:sz w:val="24"/>
                <w:szCs w:val="24"/>
                <w:lang w:eastAsia="lv-LV"/>
              </w:rPr>
              <w:t>(turpmāk – projekts) mērķis ir</w:t>
            </w:r>
            <w:r w:rsidR="00C6616B">
              <w:rPr>
                <w:rFonts w:ascii="Times New Roman" w:eastAsia="Times New Roman" w:hAnsi="Times New Roman"/>
                <w:color w:val="000000"/>
                <w:sz w:val="24"/>
                <w:szCs w:val="24"/>
                <w:lang w:eastAsia="lv-LV"/>
              </w:rPr>
              <w:t xml:space="preserve"> pagarināt </w:t>
            </w:r>
            <w:r w:rsidR="00A711DE">
              <w:rPr>
                <w:rFonts w:ascii="Times New Roman" w:eastAsia="Times New Roman" w:hAnsi="Times New Roman"/>
                <w:color w:val="000000"/>
                <w:sz w:val="24"/>
                <w:szCs w:val="24"/>
                <w:lang w:eastAsia="lv-LV"/>
              </w:rPr>
              <w:t xml:space="preserve">Latvijas Zinātnes padomes un Valsts izglītības un attīstības aģentūras reorganizāciju par </w:t>
            </w:r>
            <w:r w:rsidR="00C6616B">
              <w:rPr>
                <w:rFonts w:ascii="Times New Roman" w:eastAsia="Times New Roman" w:hAnsi="Times New Roman"/>
                <w:sz w:val="24"/>
                <w:szCs w:val="24"/>
                <w:lang w:eastAsia="lv-LV"/>
              </w:rPr>
              <w:t xml:space="preserve">6 (sešiem) mēnešiem, nosakot kā </w:t>
            </w:r>
            <w:r w:rsidR="00A711DE">
              <w:rPr>
                <w:rFonts w:ascii="Times New Roman" w:eastAsia="Times New Roman" w:hAnsi="Times New Roman"/>
                <w:sz w:val="24"/>
                <w:szCs w:val="24"/>
                <w:lang w:eastAsia="lv-LV"/>
              </w:rPr>
              <w:t xml:space="preserve">termiņu </w:t>
            </w:r>
            <w:r w:rsidR="00C6616B">
              <w:rPr>
                <w:rFonts w:ascii="Times New Roman" w:eastAsia="Times New Roman" w:hAnsi="Times New Roman"/>
                <w:sz w:val="24"/>
                <w:szCs w:val="24"/>
                <w:lang w:eastAsia="lv-LV"/>
              </w:rPr>
              <w:t>2022.</w:t>
            </w:r>
            <w:r w:rsidR="00AA0A4A">
              <w:rPr>
                <w:rFonts w:ascii="Times New Roman" w:eastAsia="Times New Roman" w:hAnsi="Times New Roman"/>
                <w:sz w:val="24"/>
                <w:szCs w:val="24"/>
                <w:lang w:eastAsia="lv-LV"/>
              </w:rPr>
              <w:t xml:space="preserve"> </w:t>
            </w:r>
            <w:r w:rsidR="00C6616B">
              <w:rPr>
                <w:rFonts w:ascii="Times New Roman" w:eastAsia="Times New Roman" w:hAnsi="Times New Roman"/>
                <w:sz w:val="24"/>
                <w:szCs w:val="24"/>
                <w:lang w:eastAsia="lv-LV"/>
              </w:rPr>
              <w:t>gada 1.</w:t>
            </w:r>
            <w:r w:rsidR="007516A8">
              <w:rPr>
                <w:rFonts w:ascii="Times New Roman" w:eastAsia="Times New Roman" w:hAnsi="Times New Roman"/>
                <w:sz w:val="24"/>
                <w:szCs w:val="24"/>
                <w:lang w:eastAsia="lv-LV"/>
              </w:rPr>
              <w:t xml:space="preserve"> </w:t>
            </w:r>
            <w:r w:rsidR="00C6616B">
              <w:rPr>
                <w:rFonts w:ascii="Times New Roman" w:eastAsia="Times New Roman" w:hAnsi="Times New Roman"/>
                <w:sz w:val="24"/>
                <w:szCs w:val="24"/>
                <w:lang w:eastAsia="lv-LV"/>
              </w:rPr>
              <w:t>j</w:t>
            </w:r>
            <w:r w:rsidR="00A711DE">
              <w:rPr>
                <w:rFonts w:ascii="Times New Roman" w:eastAsia="Times New Roman" w:hAnsi="Times New Roman"/>
                <w:sz w:val="24"/>
                <w:szCs w:val="24"/>
                <w:lang w:eastAsia="lv-LV"/>
              </w:rPr>
              <w:t>anvāri.</w:t>
            </w:r>
          </w:p>
          <w:p w14:paraId="548ADCF9" w14:textId="77777777" w:rsidR="00B206BA" w:rsidRPr="00D02706" w:rsidRDefault="00B206BA" w:rsidP="00A711DE">
            <w:p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sz w:val="24"/>
                <w:szCs w:val="24"/>
                <w:lang w:eastAsia="lv-LV"/>
              </w:rPr>
              <w:t xml:space="preserve">Projekts stāsies spēkā </w:t>
            </w:r>
            <w:r w:rsidR="00E14F8A" w:rsidRPr="00E14F8A">
              <w:rPr>
                <w:rFonts w:ascii="Times New Roman" w:eastAsia="Times New Roman" w:hAnsi="Times New Roman"/>
                <w:sz w:val="24"/>
                <w:szCs w:val="24"/>
                <w:lang w:eastAsia="lv-LV"/>
              </w:rPr>
              <w:t>Oficiālo publikāciju un tiesiskās informācijas likumā noteiktajā kārtībā.</w:t>
            </w:r>
          </w:p>
        </w:tc>
      </w:tr>
    </w:tbl>
    <w:p w14:paraId="548ADCFB" w14:textId="77777777" w:rsidR="006A6FB1" w:rsidRPr="00D02706" w:rsidRDefault="006A6FB1" w:rsidP="006A6FB1">
      <w:pPr>
        <w:spacing w:after="0" w:line="240" w:lineRule="auto"/>
        <w:rPr>
          <w:rFonts w:ascii="Times New Roman" w:eastAsia="Times New Roman" w:hAnsi="Times New Roman"/>
          <w:color w:val="000000"/>
          <w:sz w:val="24"/>
          <w:szCs w:val="24"/>
          <w:lang w:eastAsia="lv-LV"/>
        </w:rPr>
      </w:pPr>
      <w:r w:rsidRPr="00D02706">
        <w:rPr>
          <w:rFonts w:ascii="Times New Roman" w:eastAsia="Times New Roman" w:hAnsi="Times New Roman"/>
          <w:color w:val="000000"/>
          <w:sz w:val="24"/>
          <w:szCs w:val="24"/>
          <w:shd w:val="clear" w:color="auto" w:fill="FFFFFF"/>
          <w:lang w:eastAsia="lv-LV"/>
        </w:rPr>
        <w:t>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60"/>
        <w:gridCol w:w="3175"/>
        <w:gridCol w:w="5603"/>
      </w:tblGrid>
      <w:tr w:rsidR="006A6FB1" w:rsidRPr="00D02706" w14:paraId="548ADCFD" w14:textId="77777777" w:rsidTr="006A6FB1">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48ADCFC" w14:textId="77777777" w:rsidR="006A6FB1" w:rsidRPr="00D02706" w:rsidRDefault="006A6FB1" w:rsidP="006A6FB1">
            <w:pPr>
              <w:spacing w:before="100" w:beforeAutospacing="1" w:after="100" w:afterAutospacing="1" w:line="293" w:lineRule="atLeast"/>
              <w:jc w:val="center"/>
              <w:rPr>
                <w:rFonts w:ascii="Times New Roman" w:eastAsia="Times New Roman" w:hAnsi="Times New Roman"/>
                <w:b/>
                <w:bCs/>
                <w:color w:val="000000"/>
                <w:sz w:val="24"/>
                <w:szCs w:val="24"/>
                <w:lang w:eastAsia="lv-LV"/>
              </w:rPr>
            </w:pPr>
            <w:r w:rsidRPr="00D02706">
              <w:rPr>
                <w:rFonts w:ascii="Times New Roman" w:eastAsia="Times New Roman" w:hAnsi="Times New Roman"/>
                <w:b/>
                <w:bCs/>
                <w:color w:val="000000"/>
                <w:sz w:val="24"/>
                <w:szCs w:val="24"/>
                <w:lang w:eastAsia="lv-LV"/>
              </w:rPr>
              <w:t>I. Tiesību akta projekta izstrādes nepieciešamība</w:t>
            </w:r>
          </w:p>
        </w:tc>
      </w:tr>
      <w:tr w:rsidR="006A6FB1" w:rsidRPr="00D02706" w14:paraId="548ADD01" w14:textId="77777777" w:rsidTr="006A6FB1">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548ADCFE" w14:textId="77777777" w:rsidR="006A6FB1" w:rsidRPr="00D02706" w:rsidRDefault="006A6FB1" w:rsidP="005A49C1">
            <w:pPr>
              <w:spacing w:before="100" w:beforeAutospacing="1" w:after="100" w:afterAutospacing="1" w:line="293" w:lineRule="atLeast"/>
              <w:jc w:val="both"/>
              <w:rPr>
                <w:rFonts w:ascii="Times New Roman" w:eastAsia="Times New Roman" w:hAnsi="Times New Roman"/>
                <w:color w:val="000000"/>
                <w:sz w:val="24"/>
                <w:szCs w:val="24"/>
                <w:lang w:eastAsia="lv-LV"/>
              </w:rPr>
            </w:pPr>
            <w:r w:rsidRPr="00D02706">
              <w:rPr>
                <w:rFonts w:ascii="Times New Roman" w:eastAsia="Times New Roman" w:hAnsi="Times New Roman"/>
                <w:color w:val="000000"/>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548ADCFF" w14:textId="77777777" w:rsidR="006A6FB1" w:rsidRPr="00D02706" w:rsidRDefault="006A6FB1" w:rsidP="005A49C1">
            <w:pPr>
              <w:spacing w:after="0" w:line="240" w:lineRule="auto"/>
              <w:ind w:right="170"/>
              <w:jc w:val="both"/>
              <w:rPr>
                <w:rFonts w:ascii="Times New Roman" w:eastAsia="Times New Roman" w:hAnsi="Times New Roman"/>
                <w:color w:val="000000"/>
                <w:sz w:val="24"/>
                <w:szCs w:val="24"/>
                <w:lang w:eastAsia="lv-LV"/>
              </w:rPr>
            </w:pPr>
            <w:r w:rsidRPr="00D02706">
              <w:rPr>
                <w:rFonts w:ascii="Times New Roman" w:eastAsia="Times New Roman" w:hAnsi="Times New Roman"/>
                <w:color w:val="000000"/>
                <w:sz w:val="24"/>
                <w:szCs w:val="24"/>
                <w:lang w:eastAsia="lv-LV"/>
              </w:rPr>
              <w:t>Pamatojums</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548ADD00" w14:textId="77777777" w:rsidR="006A6FB1" w:rsidRPr="00D02706" w:rsidRDefault="006D3CBF" w:rsidP="005A49C1">
            <w:p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sz w:val="24"/>
                <w:szCs w:val="24"/>
                <w:lang w:eastAsia="lv-LV"/>
              </w:rPr>
              <w:t>Projekts izstrādāts pēc I</w:t>
            </w:r>
            <w:r w:rsidR="00F00A7E">
              <w:rPr>
                <w:rFonts w:ascii="Times New Roman" w:eastAsia="Times New Roman" w:hAnsi="Times New Roman"/>
                <w:sz w:val="24"/>
                <w:szCs w:val="24"/>
                <w:lang w:eastAsia="lv-LV"/>
              </w:rPr>
              <w:t>zglītības un zinātnes ministrijas (turpmāk - ministrija) iniciatīvas.</w:t>
            </w:r>
          </w:p>
        </w:tc>
      </w:tr>
      <w:tr w:rsidR="006A6FB1" w:rsidRPr="00D02706" w14:paraId="548ADD12" w14:textId="77777777" w:rsidTr="006A6FB1">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548ADD02" w14:textId="77777777" w:rsidR="006A6FB1" w:rsidRPr="00D02706" w:rsidRDefault="006A6FB1" w:rsidP="005A49C1">
            <w:pPr>
              <w:spacing w:before="100" w:beforeAutospacing="1" w:after="100" w:afterAutospacing="1" w:line="293" w:lineRule="atLeast"/>
              <w:jc w:val="both"/>
              <w:rPr>
                <w:rFonts w:ascii="Times New Roman" w:eastAsia="Times New Roman" w:hAnsi="Times New Roman"/>
                <w:color w:val="000000"/>
                <w:sz w:val="24"/>
                <w:szCs w:val="24"/>
                <w:lang w:eastAsia="lv-LV"/>
              </w:rPr>
            </w:pPr>
            <w:r w:rsidRPr="00D02706">
              <w:rPr>
                <w:rFonts w:ascii="Times New Roman" w:eastAsia="Times New Roman" w:hAnsi="Times New Roman"/>
                <w:color w:val="000000"/>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548ADD03" w14:textId="77777777" w:rsidR="006A6FB1" w:rsidRPr="00D02706" w:rsidRDefault="006A6FB1" w:rsidP="005A49C1">
            <w:pPr>
              <w:spacing w:after="0" w:line="240" w:lineRule="auto"/>
              <w:ind w:right="170"/>
              <w:jc w:val="both"/>
              <w:rPr>
                <w:rFonts w:ascii="Times New Roman" w:eastAsia="Times New Roman" w:hAnsi="Times New Roman"/>
                <w:color w:val="000000"/>
                <w:sz w:val="24"/>
                <w:szCs w:val="24"/>
                <w:lang w:eastAsia="lv-LV"/>
              </w:rPr>
            </w:pPr>
            <w:r w:rsidRPr="00D02706">
              <w:rPr>
                <w:rFonts w:ascii="Times New Roman" w:eastAsia="Times New Roman" w:hAnsi="Times New Roman"/>
                <w:color w:val="000000"/>
                <w:sz w:val="24"/>
                <w:szCs w:val="24"/>
                <w:lang w:eastAsia="lv-LV"/>
              </w:rPr>
              <w:t>Pašreizējā situācija un problēmas, kuru risināšanai tiesību akta projekts izstrādāts, tiesiskā regulējuma mērķis un būtība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548ADD04" w14:textId="431ED44E" w:rsidR="00C6616B" w:rsidRDefault="00D33EB5" w:rsidP="00C6616B">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1. </w:t>
            </w:r>
            <w:r w:rsidR="00C6616B">
              <w:rPr>
                <w:rFonts w:ascii="Times New Roman" w:eastAsia="Times New Roman" w:hAnsi="Times New Roman"/>
                <w:sz w:val="24"/>
                <w:szCs w:val="24"/>
                <w:lang w:eastAsia="lv-LV"/>
              </w:rPr>
              <w:t>Ar Ministru kabineta 2019.</w:t>
            </w:r>
            <w:r w:rsidR="006D3CBF">
              <w:rPr>
                <w:rFonts w:ascii="Times New Roman" w:eastAsia="Times New Roman" w:hAnsi="Times New Roman"/>
                <w:sz w:val="24"/>
                <w:szCs w:val="24"/>
                <w:lang w:eastAsia="lv-LV"/>
              </w:rPr>
              <w:t xml:space="preserve"> </w:t>
            </w:r>
            <w:r w:rsidR="00C6616B">
              <w:rPr>
                <w:rFonts w:ascii="Times New Roman" w:eastAsia="Times New Roman" w:hAnsi="Times New Roman"/>
                <w:sz w:val="24"/>
                <w:szCs w:val="24"/>
                <w:lang w:eastAsia="lv-LV"/>
              </w:rPr>
              <w:t>gada 14.</w:t>
            </w:r>
            <w:r w:rsidR="006D3CBF">
              <w:rPr>
                <w:rFonts w:ascii="Times New Roman" w:eastAsia="Times New Roman" w:hAnsi="Times New Roman"/>
                <w:sz w:val="24"/>
                <w:szCs w:val="24"/>
                <w:lang w:eastAsia="lv-LV"/>
              </w:rPr>
              <w:t xml:space="preserve"> </w:t>
            </w:r>
            <w:r w:rsidR="00C6616B">
              <w:rPr>
                <w:rFonts w:ascii="Times New Roman" w:eastAsia="Times New Roman" w:hAnsi="Times New Roman"/>
                <w:sz w:val="24"/>
                <w:szCs w:val="24"/>
                <w:lang w:eastAsia="lv-LV"/>
              </w:rPr>
              <w:t xml:space="preserve">oktobra </w:t>
            </w:r>
            <w:r w:rsidR="0034071A">
              <w:rPr>
                <w:rFonts w:ascii="Times New Roman" w:eastAsia="Times New Roman" w:hAnsi="Times New Roman"/>
                <w:sz w:val="24"/>
                <w:szCs w:val="24"/>
                <w:lang w:eastAsia="lv-LV"/>
              </w:rPr>
              <w:t xml:space="preserve">rīkojumu </w:t>
            </w:r>
            <w:r w:rsidR="00C6616B">
              <w:rPr>
                <w:rFonts w:ascii="Times New Roman" w:eastAsia="Times New Roman" w:hAnsi="Times New Roman"/>
                <w:sz w:val="24"/>
                <w:szCs w:val="24"/>
                <w:lang w:eastAsia="lv-LV"/>
              </w:rPr>
              <w:t>Nr.</w:t>
            </w:r>
            <w:r w:rsidR="0034071A">
              <w:rPr>
                <w:rFonts w:ascii="Times New Roman" w:eastAsia="Times New Roman" w:hAnsi="Times New Roman"/>
                <w:sz w:val="24"/>
                <w:szCs w:val="24"/>
                <w:lang w:eastAsia="lv-LV"/>
              </w:rPr>
              <w:t> </w:t>
            </w:r>
            <w:r w:rsidR="00C6616B">
              <w:rPr>
                <w:rFonts w:ascii="Times New Roman" w:eastAsia="Times New Roman" w:hAnsi="Times New Roman"/>
                <w:sz w:val="24"/>
                <w:szCs w:val="24"/>
                <w:lang w:eastAsia="lv-LV"/>
              </w:rPr>
              <w:t>495 “Par konceptuālo ziņojumu “Par Latvijas zinātnes politikas ieviešanas sistēmas institucionālo konsolidāciju”</w:t>
            </w:r>
            <w:r w:rsidR="0034071A">
              <w:rPr>
                <w:rFonts w:ascii="Times New Roman" w:eastAsia="Times New Roman" w:hAnsi="Times New Roman"/>
                <w:sz w:val="24"/>
                <w:szCs w:val="24"/>
                <w:lang w:eastAsia="lv-LV"/>
              </w:rPr>
              <w:t>”</w:t>
            </w:r>
            <w:r w:rsidR="00C6616B">
              <w:rPr>
                <w:rFonts w:ascii="Times New Roman" w:eastAsia="Times New Roman" w:hAnsi="Times New Roman"/>
                <w:sz w:val="24"/>
                <w:szCs w:val="24"/>
                <w:lang w:eastAsia="lv-LV"/>
              </w:rPr>
              <w:t xml:space="preserve"> </w:t>
            </w:r>
            <w:r w:rsidR="00C6616B" w:rsidRPr="00441960">
              <w:rPr>
                <w:rFonts w:ascii="Times New Roman" w:eastAsia="Times New Roman" w:hAnsi="Times New Roman"/>
                <w:sz w:val="24"/>
                <w:szCs w:val="24"/>
                <w:lang w:eastAsia="lv-LV"/>
              </w:rPr>
              <w:t xml:space="preserve">Izglītības un zinātnes ministrijai </w:t>
            </w:r>
            <w:r w:rsidR="00C6616B">
              <w:rPr>
                <w:rFonts w:ascii="Times New Roman" w:eastAsia="Times New Roman" w:hAnsi="Times New Roman"/>
                <w:sz w:val="24"/>
                <w:szCs w:val="24"/>
                <w:lang w:eastAsia="lv-LV"/>
              </w:rPr>
              <w:t>līdz 2020.</w:t>
            </w:r>
            <w:r w:rsidR="006D3CBF">
              <w:rPr>
                <w:rFonts w:ascii="Times New Roman" w:eastAsia="Times New Roman" w:hAnsi="Times New Roman"/>
                <w:sz w:val="24"/>
                <w:szCs w:val="24"/>
                <w:lang w:eastAsia="lv-LV"/>
              </w:rPr>
              <w:t xml:space="preserve"> </w:t>
            </w:r>
            <w:r w:rsidR="00C6616B">
              <w:rPr>
                <w:rFonts w:ascii="Times New Roman" w:eastAsia="Times New Roman" w:hAnsi="Times New Roman"/>
                <w:sz w:val="24"/>
                <w:szCs w:val="24"/>
                <w:lang w:eastAsia="lv-LV"/>
              </w:rPr>
              <w:t>gada 1.</w:t>
            </w:r>
            <w:r w:rsidR="006D3CBF">
              <w:rPr>
                <w:rFonts w:ascii="Times New Roman" w:eastAsia="Times New Roman" w:hAnsi="Times New Roman"/>
                <w:sz w:val="24"/>
                <w:szCs w:val="24"/>
                <w:lang w:eastAsia="lv-LV"/>
              </w:rPr>
              <w:t xml:space="preserve"> </w:t>
            </w:r>
            <w:r w:rsidR="00C6616B" w:rsidRPr="00441960">
              <w:rPr>
                <w:rFonts w:ascii="Times New Roman" w:eastAsia="Times New Roman" w:hAnsi="Times New Roman"/>
                <w:sz w:val="24"/>
                <w:szCs w:val="24"/>
                <w:lang w:eastAsia="lv-LV"/>
              </w:rPr>
              <w:t xml:space="preserve">jūlijam </w:t>
            </w:r>
            <w:r w:rsidR="00C6616B">
              <w:rPr>
                <w:rFonts w:ascii="Times New Roman" w:eastAsia="Times New Roman" w:hAnsi="Times New Roman"/>
                <w:sz w:val="24"/>
                <w:szCs w:val="24"/>
                <w:lang w:eastAsia="lv-LV"/>
              </w:rPr>
              <w:t xml:space="preserve">bija paredzēts </w:t>
            </w:r>
            <w:r w:rsidR="00C6616B" w:rsidRPr="00441960">
              <w:rPr>
                <w:rFonts w:ascii="Times New Roman" w:eastAsia="Times New Roman" w:hAnsi="Times New Roman"/>
                <w:sz w:val="24"/>
                <w:szCs w:val="24"/>
                <w:lang w:eastAsia="lv-LV"/>
              </w:rPr>
              <w:t xml:space="preserve">veikt nepieciešamos pasākumus </w:t>
            </w:r>
            <w:r w:rsidR="00A17CCE">
              <w:rPr>
                <w:rFonts w:ascii="Times New Roman" w:eastAsia="Times New Roman" w:hAnsi="Times New Roman"/>
                <w:sz w:val="24"/>
                <w:szCs w:val="24"/>
                <w:lang w:eastAsia="lv-LV"/>
              </w:rPr>
              <w:t xml:space="preserve">reorganizētās </w:t>
            </w:r>
            <w:r w:rsidR="00C6616B" w:rsidRPr="00441960">
              <w:rPr>
                <w:rFonts w:ascii="Times New Roman" w:eastAsia="Times New Roman" w:hAnsi="Times New Roman"/>
                <w:sz w:val="24"/>
                <w:szCs w:val="24"/>
                <w:lang w:eastAsia="lv-LV"/>
              </w:rPr>
              <w:t>Latvijas Zinātnes padomes</w:t>
            </w:r>
            <w:r w:rsidR="00C6616B">
              <w:rPr>
                <w:rFonts w:ascii="Times New Roman" w:eastAsia="Times New Roman" w:hAnsi="Times New Roman"/>
                <w:sz w:val="24"/>
                <w:szCs w:val="24"/>
                <w:lang w:eastAsia="lv-LV"/>
              </w:rPr>
              <w:t xml:space="preserve"> </w:t>
            </w:r>
            <w:r w:rsidR="00C6616B" w:rsidRPr="00441960">
              <w:rPr>
                <w:rFonts w:ascii="Times New Roman" w:eastAsia="Times New Roman" w:hAnsi="Times New Roman"/>
                <w:sz w:val="24"/>
                <w:szCs w:val="24"/>
                <w:lang w:eastAsia="lv-LV"/>
              </w:rPr>
              <w:t>darbības uzsākšanai.</w:t>
            </w:r>
          </w:p>
          <w:p w14:paraId="548ADD05" w14:textId="0333FC9B" w:rsidR="00C6616B" w:rsidRDefault="00C6616B" w:rsidP="00C6616B">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Latvijas Zinātnes padomes </w:t>
            </w:r>
            <w:r w:rsidR="00A17CCE">
              <w:rPr>
                <w:rFonts w:ascii="Times New Roman" w:eastAsia="Times New Roman" w:hAnsi="Times New Roman"/>
                <w:sz w:val="24"/>
                <w:szCs w:val="24"/>
                <w:lang w:eastAsia="lv-LV"/>
              </w:rPr>
              <w:t xml:space="preserve">reorganizācija paredz divus </w:t>
            </w:r>
            <w:r>
              <w:rPr>
                <w:rFonts w:ascii="Times New Roman" w:eastAsia="Times New Roman" w:hAnsi="Times New Roman"/>
                <w:sz w:val="24"/>
                <w:szCs w:val="24"/>
                <w:lang w:eastAsia="lv-LV"/>
              </w:rPr>
              <w:t xml:space="preserve"> posmus, kuri ir noteikti  </w:t>
            </w:r>
            <w:r w:rsidRPr="00881C91">
              <w:rPr>
                <w:rFonts w:ascii="Times New Roman" w:eastAsia="Times New Roman" w:hAnsi="Times New Roman"/>
                <w:sz w:val="24"/>
                <w:szCs w:val="24"/>
                <w:lang w:eastAsia="lv-LV"/>
              </w:rPr>
              <w:t xml:space="preserve">Ministru kabineta </w:t>
            </w:r>
            <w:r w:rsidR="004A70FA" w:rsidRPr="00881C91">
              <w:rPr>
                <w:rFonts w:ascii="Times New Roman" w:eastAsia="Times New Roman" w:hAnsi="Times New Roman"/>
                <w:sz w:val="24"/>
                <w:szCs w:val="24"/>
                <w:lang w:eastAsia="lv-LV"/>
              </w:rPr>
              <w:t>2020.</w:t>
            </w:r>
            <w:r w:rsidR="004A70FA">
              <w:rPr>
                <w:rFonts w:ascii="Times New Roman" w:eastAsia="Times New Roman" w:hAnsi="Times New Roman"/>
                <w:sz w:val="24"/>
                <w:szCs w:val="24"/>
                <w:lang w:eastAsia="lv-LV"/>
              </w:rPr>
              <w:t xml:space="preserve"> </w:t>
            </w:r>
            <w:r w:rsidR="004A70FA" w:rsidRPr="00881C91">
              <w:rPr>
                <w:rFonts w:ascii="Times New Roman" w:eastAsia="Times New Roman" w:hAnsi="Times New Roman"/>
                <w:sz w:val="24"/>
                <w:szCs w:val="24"/>
                <w:lang w:eastAsia="lv-LV"/>
              </w:rPr>
              <w:t>gada 1.</w:t>
            </w:r>
            <w:r w:rsidR="004A70FA">
              <w:rPr>
                <w:rFonts w:ascii="Times New Roman" w:eastAsia="Times New Roman" w:hAnsi="Times New Roman"/>
                <w:sz w:val="24"/>
                <w:szCs w:val="24"/>
                <w:lang w:eastAsia="lv-LV"/>
              </w:rPr>
              <w:t> </w:t>
            </w:r>
            <w:r w:rsidR="004A70FA" w:rsidRPr="00881C91">
              <w:rPr>
                <w:rFonts w:ascii="Times New Roman" w:eastAsia="Times New Roman" w:hAnsi="Times New Roman"/>
                <w:sz w:val="24"/>
                <w:szCs w:val="24"/>
                <w:lang w:eastAsia="lv-LV"/>
              </w:rPr>
              <w:t xml:space="preserve">aprīļa </w:t>
            </w:r>
            <w:r w:rsidRPr="00881C91">
              <w:rPr>
                <w:rFonts w:ascii="Times New Roman" w:eastAsia="Times New Roman" w:hAnsi="Times New Roman"/>
                <w:sz w:val="24"/>
                <w:szCs w:val="24"/>
                <w:lang w:eastAsia="lv-LV"/>
              </w:rPr>
              <w:t>rīkojuma Nr.</w:t>
            </w:r>
            <w:r w:rsidR="006D3CBF">
              <w:rPr>
                <w:rFonts w:ascii="Times New Roman" w:eastAsia="Times New Roman" w:hAnsi="Times New Roman"/>
                <w:sz w:val="24"/>
                <w:szCs w:val="24"/>
                <w:lang w:eastAsia="lv-LV"/>
              </w:rPr>
              <w:t xml:space="preserve"> </w:t>
            </w:r>
            <w:r w:rsidRPr="00881C91">
              <w:rPr>
                <w:rFonts w:ascii="Times New Roman" w:eastAsia="Times New Roman" w:hAnsi="Times New Roman"/>
                <w:sz w:val="24"/>
                <w:szCs w:val="24"/>
                <w:lang w:eastAsia="lv-LV"/>
              </w:rPr>
              <w:t>151 “Par Izglītības un zinātnes ministrijas padotībā esošo valsts pārvaldes iestāžu reorganizāciju un likvidāciju”</w:t>
            </w:r>
            <w:r>
              <w:rPr>
                <w:rFonts w:ascii="Times New Roman" w:eastAsia="Times New Roman" w:hAnsi="Times New Roman"/>
                <w:sz w:val="24"/>
                <w:szCs w:val="24"/>
                <w:lang w:eastAsia="lv-LV"/>
              </w:rPr>
              <w:t xml:space="preserve"> (turpmāk – rīkojums) 1.</w:t>
            </w:r>
            <w:r w:rsidR="006D3CBF">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punktā:</w:t>
            </w:r>
          </w:p>
          <w:p w14:paraId="548ADD06" w14:textId="77777777" w:rsidR="00C6616B" w:rsidRPr="00C10CF3" w:rsidRDefault="00C6616B" w:rsidP="00C6616B">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r w:rsidRPr="00C10CF3">
              <w:rPr>
                <w:rFonts w:ascii="Times New Roman" w:eastAsia="Times New Roman" w:hAnsi="Times New Roman"/>
                <w:sz w:val="24"/>
                <w:szCs w:val="24"/>
                <w:lang w:eastAsia="lv-LV"/>
              </w:rPr>
              <w:t>1.1. ar 2021. gada 1. jūliju reorganizēt izglītības un zinātnes ministra pakļautībā esošo tiešās pārvaldes iestādi - Valsts izglītības attīstības aģentūru - un nodot šā rīkojuma 2. punktā noteiktās funkc</w:t>
            </w:r>
            <w:r>
              <w:rPr>
                <w:rFonts w:ascii="Times New Roman" w:eastAsia="Times New Roman" w:hAnsi="Times New Roman"/>
                <w:sz w:val="24"/>
                <w:szCs w:val="24"/>
                <w:lang w:eastAsia="lv-LV"/>
              </w:rPr>
              <w:t>ijas Latvijas Zinātnes padomei;</w:t>
            </w:r>
          </w:p>
          <w:p w14:paraId="548ADD07" w14:textId="77777777" w:rsidR="00C6616B" w:rsidRDefault="00C6616B" w:rsidP="00C6616B">
            <w:pPr>
              <w:spacing w:after="0" w:line="240" w:lineRule="auto"/>
              <w:jc w:val="both"/>
              <w:rPr>
                <w:rFonts w:ascii="Times New Roman" w:eastAsia="Times New Roman" w:hAnsi="Times New Roman"/>
                <w:sz w:val="24"/>
                <w:szCs w:val="24"/>
                <w:lang w:eastAsia="lv-LV"/>
              </w:rPr>
            </w:pPr>
            <w:r w:rsidRPr="00C10CF3">
              <w:rPr>
                <w:rFonts w:ascii="Times New Roman" w:eastAsia="Times New Roman" w:hAnsi="Times New Roman"/>
                <w:sz w:val="24"/>
                <w:szCs w:val="24"/>
                <w:lang w:eastAsia="lv-LV"/>
              </w:rPr>
              <w:t>1.2. ar 2020. gada 1. jūliju likvidēt izglītības un zinātnes ministra padotībā esošo tiešās pārvaldes iestādi - Studiju un zinātnes administrāciju - un nodot šā rīkojuma 3.1. apakšpunktā noteiktās funkcijas Valsts izglītības attīstības aģentūrai un šā rīkojuma 3.2. apakšpunktā noteiktās funkcijas - Latvijas Zinātnes padomei.</w:t>
            </w:r>
            <w:r>
              <w:rPr>
                <w:rFonts w:ascii="Times New Roman" w:eastAsia="Times New Roman" w:hAnsi="Times New Roman"/>
                <w:sz w:val="24"/>
                <w:szCs w:val="24"/>
                <w:lang w:eastAsia="lv-LV"/>
              </w:rPr>
              <w:t>”</w:t>
            </w:r>
          </w:p>
          <w:p w14:paraId="548ADD09" w14:textId="2F98EABE" w:rsidR="003C0DCE" w:rsidRDefault="00C6616B" w:rsidP="00C6616B">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Ja</w:t>
            </w:r>
            <w:r w:rsidR="008B72B2">
              <w:rPr>
                <w:rFonts w:ascii="Times New Roman" w:eastAsia="Times New Roman" w:hAnsi="Times New Roman"/>
                <w:sz w:val="24"/>
                <w:szCs w:val="24"/>
                <w:lang w:eastAsia="lv-LV"/>
              </w:rPr>
              <w:t xml:space="preserve">u reorganizācijas pirmajā posmā, kad 2020. gada 8. aprīli tika </w:t>
            </w:r>
            <w:r>
              <w:rPr>
                <w:rFonts w:ascii="Times New Roman" w:eastAsia="Times New Roman" w:hAnsi="Times New Roman"/>
                <w:sz w:val="24"/>
                <w:szCs w:val="24"/>
                <w:lang w:eastAsia="lv-LV"/>
              </w:rPr>
              <w:t xml:space="preserve">izveidotā </w:t>
            </w:r>
            <w:r w:rsidRPr="00656268">
              <w:rPr>
                <w:rFonts w:ascii="Times New Roman" w:eastAsia="Times New Roman" w:hAnsi="Times New Roman"/>
                <w:sz w:val="24"/>
                <w:szCs w:val="24"/>
                <w:lang w:eastAsia="lv-LV"/>
              </w:rPr>
              <w:t>Latvijas Zinātnes padomes un Valsts izglītības attīstības aģentūras reorganizācijas un Studiju un zinātnes admini</w:t>
            </w:r>
            <w:r>
              <w:rPr>
                <w:rFonts w:ascii="Times New Roman" w:eastAsia="Times New Roman" w:hAnsi="Times New Roman"/>
                <w:sz w:val="24"/>
                <w:szCs w:val="24"/>
                <w:lang w:eastAsia="lv-LV"/>
              </w:rPr>
              <w:t>strācijas likvidācijas komisija (turpmāk – komisija)</w:t>
            </w:r>
            <w:r w:rsidR="008B72B2">
              <w:rPr>
                <w:rFonts w:ascii="Times New Roman" w:eastAsia="Times New Roman" w:hAnsi="Times New Roman"/>
                <w:sz w:val="24"/>
                <w:szCs w:val="24"/>
                <w:lang w:eastAsia="lv-LV"/>
              </w:rPr>
              <w:t>,</w:t>
            </w:r>
            <w:r>
              <w:rPr>
                <w:rFonts w:ascii="Times New Roman" w:eastAsia="Times New Roman" w:hAnsi="Times New Roman"/>
                <w:sz w:val="24"/>
                <w:szCs w:val="24"/>
                <w:lang w:eastAsia="lv-LV"/>
              </w:rPr>
              <w:t xml:space="preserve"> daļu no reorganizācijas pirmā posma reorganizācijas plānā iekļautajiem pasākumiem un veicamajiem uzdevumiem veica Covid-19 pandēmijas un valstī izsludināto ierobežojumu apstākļos. Tomēr, ņemot vērā, ka</w:t>
            </w:r>
            <w:r w:rsidRPr="00AD587D">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uz ārkārtējās situācijas izsludināšanas laiku daļa no veicamajiem darbiem un uzdevumiem tika pabeigti un citi bija izpildes procesā, kā arī Covid-19 vīrusa izplatība Latvijā bija salīdzinoši mērenāka, komisija turpināja savu darbu. Līdz ar to pirmais reorganizācijas posms veiksmīgi noslēdzās un ar 2020.</w:t>
            </w:r>
            <w:r w:rsidR="006D3CBF">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gada 1.</w:t>
            </w:r>
            <w:r w:rsidR="006D3CBF">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 xml:space="preserve">jūliju savu darbību uzsāka </w:t>
            </w:r>
            <w:r w:rsidR="006F1BA7">
              <w:rPr>
                <w:rFonts w:ascii="Times New Roman" w:eastAsia="Times New Roman" w:hAnsi="Times New Roman"/>
                <w:sz w:val="24"/>
                <w:szCs w:val="24"/>
                <w:lang w:eastAsia="lv-LV"/>
              </w:rPr>
              <w:t xml:space="preserve">reorganizētā </w:t>
            </w:r>
            <w:r>
              <w:rPr>
                <w:rFonts w:ascii="Times New Roman" w:eastAsia="Times New Roman" w:hAnsi="Times New Roman"/>
                <w:sz w:val="24"/>
                <w:szCs w:val="24"/>
                <w:lang w:eastAsia="lv-LV"/>
              </w:rPr>
              <w:t xml:space="preserve">Latvijas Zinātnes padome. </w:t>
            </w:r>
          </w:p>
          <w:p w14:paraId="548ADD0B" w14:textId="187248E0" w:rsidR="003C0DCE" w:rsidRDefault="00C6616B" w:rsidP="00C6616B">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Arī reorganizācijas otrajam posmam ir jānotiek Covid-19 pandēmijas laikā. </w:t>
            </w:r>
            <w:r w:rsidRPr="00B8024D">
              <w:rPr>
                <w:rFonts w:ascii="Times New Roman" w:eastAsia="Times New Roman" w:hAnsi="Times New Roman"/>
                <w:sz w:val="24"/>
                <w:szCs w:val="24"/>
                <w:lang w:eastAsia="lv-LV"/>
              </w:rPr>
              <w:t>Covid-19 dēļ ieviestie pulcēšanā</w:t>
            </w:r>
            <w:r>
              <w:rPr>
                <w:rFonts w:ascii="Times New Roman" w:eastAsia="Times New Roman" w:hAnsi="Times New Roman"/>
                <w:sz w:val="24"/>
                <w:szCs w:val="24"/>
                <w:lang w:eastAsia="lv-LV"/>
              </w:rPr>
              <w:t xml:space="preserve">s un pārvietošanās ierobežojumi, kā arī </w:t>
            </w:r>
            <w:r w:rsidRPr="00B8024D">
              <w:rPr>
                <w:rFonts w:ascii="Times New Roman" w:eastAsia="Times New Roman" w:hAnsi="Times New Roman"/>
                <w:sz w:val="24"/>
                <w:szCs w:val="24"/>
                <w:lang w:eastAsia="lv-LV"/>
              </w:rPr>
              <w:t xml:space="preserve">veselības un drošības nolūkā noteiktie ierobežojumi </w:t>
            </w:r>
            <w:r>
              <w:rPr>
                <w:rFonts w:ascii="Times New Roman" w:eastAsia="Times New Roman" w:hAnsi="Times New Roman"/>
                <w:sz w:val="24"/>
                <w:szCs w:val="24"/>
                <w:lang w:eastAsia="lv-LV"/>
              </w:rPr>
              <w:t xml:space="preserve">rada apstākļus, ka reorganizācijas otrā posmā veicamie uzdevumi, kuru izpilde vēl nav iesākta, </w:t>
            </w:r>
            <w:r w:rsidRPr="00B8024D">
              <w:rPr>
                <w:rFonts w:ascii="Times New Roman" w:eastAsia="Times New Roman" w:hAnsi="Times New Roman"/>
                <w:sz w:val="24"/>
                <w:szCs w:val="24"/>
                <w:lang w:eastAsia="lv-LV"/>
              </w:rPr>
              <w:t xml:space="preserve">neļauj </w:t>
            </w:r>
            <w:r>
              <w:rPr>
                <w:rFonts w:ascii="Times New Roman" w:eastAsia="Times New Roman" w:hAnsi="Times New Roman"/>
                <w:sz w:val="24"/>
                <w:szCs w:val="24"/>
                <w:lang w:eastAsia="lv-LV"/>
              </w:rPr>
              <w:t xml:space="preserve">tos </w:t>
            </w:r>
            <w:r w:rsidRPr="00B8024D">
              <w:rPr>
                <w:rFonts w:ascii="Times New Roman" w:eastAsia="Times New Roman" w:hAnsi="Times New Roman"/>
                <w:sz w:val="24"/>
                <w:szCs w:val="24"/>
                <w:lang w:eastAsia="lv-LV"/>
              </w:rPr>
              <w:t>īstenot</w:t>
            </w:r>
            <w:r>
              <w:rPr>
                <w:rFonts w:ascii="Times New Roman" w:eastAsia="Times New Roman" w:hAnsi="Times New Roman"/>
                <w:sz w:val="24"/>
                <w:szCs w:val="24"/>
                <w:lang w:eastAsia="lv-LV"/>
              </w:rPr>
              <w:t xml:space="preserve"> vai arī īstenot kvalitatīvi un noteiktajos termiņos. Piemēram, nav iespējams veikt inventarizāciju, lietu un visu saistību nodošanu no </w:t>
            </w:r>
            <w:r w:rsidRPr="00C10CF3">
              <w:rPr>
                <w:rFonts w:ascii="Times New Roman" w:eastAsia="Times New Roman" w:hAnsi="Times New Roman"/>
                <w:sz w:val="24"/>
                <w:szCs w:val="24"/>
                <w:lang w:eastAsia="lv-LV"/>
              </w:rPr>
              <w:t>Valst</w:t>
            </w:r>
            <w:r>
              <w:rPr>
                <w:rFonts w:ascii="Times New Roman" w:eastAsia="Times New Roman" w:hAnsi="Times New Roman"/>
                <w:sz w:val="24"/>
                <w:szCs w:val="24"/>
                <w:lang w:eastAsia="lv-LV"/>
              </w:rPr>
              <w:t xml:space="preserve">s izglītības attīstības aģentūras Latvijas Zinātnes padomei, kā arī pārcelšanos uz citām telpām. Tas prasa regulāru cilvēkresursu klātesamību, kas šobrīd nav iespējams ņemot vērā attālināto darba režīmu un valstī noteiktos ierobežojumus. Līdz ar to šos darbus nav iespējams veikt laicīgi un saistību nodošana no </w:t>
            </w:r>
            <w:r w:rsidRPr="00C10CF3">
              <w:rPr>
                <w:rFonts w:ascii="Times New Roman" w:eastAsia="Times New Roman" w:hAnsi="Times New Roman"/>
                <w:sz w:val="24"/>
                <w:szCs w:val="24"/>
                <w:lang w:eastAsia="lv-LV"/>
              </w:rPr>
              <w:t>Valst</w:t>
            </w:r>
            <w:r>
              <w:rPr>
                <w:rFonts w:ascii="Times New Roman" w:eastAsia="Times New Roman" w:hAnsi="Times New Roman"/>
                <w:sz w:val="24"/>
                <w:szCs w:val="24"/>
                <w:lang w:eastAsia="lv-LV"/>
              </w:rPr>
              <w:t>s izglītības attīstības aģentūras Latvijas Zinātnes padomei nav iespējams pabeigt līdz 2021.</w:t>
            </w:r>
            <w:r w:rsidR="006D3CBF">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gada 1.</w:t>
            </w:r>
            <w:r w:rsidR="006D3CBF">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jūlijam.</w:t>
            </w:r>
            <w:r w:rsidRPr="00C10CF3">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Vienlaikus, kas ir ne</w:t>
            </w:r>
            <w:r w:rsidR="00AA6FBB">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mazāk svarīgi, Covid-19 pandēm</w:t>
            </w:r>
            <w:r w:rsidR="00AA6FBB">
              <w:rPr>
                <w:rFonts w:ascii="Times New Roman" w:eastAsia="Times New Roman" w:hAnsi="Times New Roman"/>
                <w:sz w:val="24"/>
                <w:szCs w:val="24"/>
                <w:lang w:eastAsia="lv-LV"/>
              </w:rPr>
              <w:t>ijas apstākļos nav iespējams</w:t>
            </w:r>
            <w:r>
              <w:rPr>
                <w:rFonts w:ascii="Times New Roman" w:eastAsia="Times New Roman" w:hAnsi="Times New Roman"/>
                <w:sz w:val="24"/>
                <w:szCs w:val="24"/>
                <w:lang w:eastAsia="lv-LV"/>
              </w:rPr>
              <w:t xml:space="preserve"> veidot </w:t>
            </w:r>
            <w:r w:rsidR="003C0DCE">
              <w:rPr>
                <w:rFonts w:ascii="Times New Roman" w:eastAsia="Times New Roman" w:hAnsi="Times New Roman"/>
                <w:sz w:val="24"/>
                <w:szCs w:val="24"/>
                <w:lang w:eastAsia="lv-LV"/>
              </w:rPr>
              <w:t xml:space="preserve">vienotu </w:t>
            </w:r>
            <w:r>
              <w:rPr>
                <w:rFonts w:ascii="Times New Roman" w:eastAsia="Times New Roman" w:hAnsi="Times New Roman"/>
                <w:sz w:val="24"/>
                <w:szCs w:val="24"/>
                <w:lang w:eastAsia="lv-LV"/>
              </w:rPr>
              <w:t>korporatīvu kultūru</w:t>
            </w:r>
            <w:r w:rsidR="00AA6FBB">
              <w:rPr>
                <w:rFonts w:ascii="Times New Roman" w:eastAsia="Times New Roman" w:hAnsi="Times New Roman"/>
                <w:sz w:val="24"/>
                <w:szCs w:val="24"/>
                <w:lang w:eastAsia="lv-LV"/>
              </w:rPr>
              <w:t xml:space="preserve"> un izveidot saliedētu kolektīvu no divu iestāžu darbiniekiem, kas ir svarīgi veiksmīgai funkciju pārņemšanai</w:t>
            </w:r>
            <w:r>
              <w:rPr>
                <w:rFonts w:ascii="Times New Roman" w:eastAsia="Times New Roman" w:hAnsi="Times New Roman"/>
                <w:sz w:val="24"/>
                <w:szCs w:val="24"/>
                <w:lang w:eastAsia="lv-LV"/>
              </w:rPr>
              <w:t xml:space="preserve">. </w:t>
            </w:r>
          </w:p>
          <w:p w14:paraId="548ADD0C" w14:textId="77777777" w:rsidR="00C6616B" w:rsidRDefault="00C6616B" w:rsidP="00C6616B">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color w:val="000000"/>
                <w:sz w:val="24"/>
                <w:szCs w:val="24"/>
                <w:lang w:eastAsia="lv-LV"/>
              </w:rPr>
              <w:t>Līdz ar to projekts</w:t>
            </w:r>
            <w:r w:rsidRPr="00D02706">
              <w:rPr>
                <w:rFonts w:ascii="Times New Roman" w:eastAsia="Times New Roman" w:hAnsi="Times New Roman"/>
                <w:color w:val="000000"/>
                <w:sz w:val="24"/>
                <w:szCs w:val="24"/>
                <w:lang w:eastAsia="lv-LV"/>
              </w:rPr>
              <w:t xml:space="preserve"> </w:t>
            </w:r>
            <w:r>
              <w:rPr>
                <w:rFonts w:ascii="Times New Roman" w:eastAsia="Times New Roman" w:hAnsi="Times New Roman"/>
                <w:color w:val="000000"/>
                <w:sz w:val="24"/>
                <w:szCs w:val="24"/>
                <w:lang w:eastAsia="lv-LV"/>
              </w:rPr>
              <w:t xml:space="preserve">paredz pagarināt </w:t>
            </w:r>
            <w:r>
              <w:rPr>
                <w:rFonts w:ascii="Times New Roman" w:eastAsia="Times New Roman" w:hAnsi="Times New Roman"/>
                <w:sz w:val="24"/>
                <w:szCs w:val="24"/>
                <w:lang w:eastAsia="lv-LV"/>
              </w:rPr>
              <w:t>reorganizācijas</w:t>
            </w:r>
            <w:r>
              <w:rPr>
                <w:rFonts w:ascii="Times New Roman" w:eastAsia="Times New Roman" w:hAnsi="Times New Roman"/>
                <w:color w:val="000000"/>
                <w:sz w:val="24"/>
                <w:szCs w:val="24"/>
                <w:lang w:eastAsia="lv-LV"/>
              </w:rPr>
              <w:t xml:space="preserve"> otro posmu par </w:t>
            </w:r>
            <w:r w:rsidR="006D3CBF">
              <w:rPr>
                <w:rFonts w:ascii="Times New Roman" w:eastAsia="Times New Roman" w:hAnsi="Times New Roman"/>
                <w:sz w:val="24"/>
                <w:szCs w:val="24"/>
                <w:lang w:eastAsia="lv-LV"/>
              </w:rPr>
              <w:t>6 (sešiem) mēnešiem, nosakot, ka</w:t>
            </w:r>
            <w:r>
              <w:rPr>
                <w:rFonts w:ascii="Times New Roman" w:eastAsia="Times New Roman" w:hAnsi="Times New Roman"/>
                <w:sz w:val="24"/>
                <w:szCs w:val="24"/>
                <w:lang w:eastAsia="lv-LV"/>
              </w:rPr>
              <w:t xml:space="preserve"> ar 2022.</w:t>
            </w:r>
            <w:r w:rsidR="006D3CBF">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gada 1.</w:t>
            </w:r>
            <w:r w:rsidR="006D3CBF">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 xml:space="preserve">janvāri </w:t>
            </w:r>
            <w:r w:rsidR="006D3CBF">
              <w:rPr>
                <w:rFonts w:ascii="Times New Roman" w:eastAsia="Times New Roman" w:hAnsi="Times New Roman"/>
                <w:sz w:val="24"/>
                <w:szCs w:val="24"/>
                <w:lang w:eastAsia="lv-LV"/>
              </w:rPr>
              <w:t xml:space="preserve">tiks </w:t>
            </w:r>
            <w:r w:rsidRPr="00C10CF3">
              <w:rPr>
                <w:rFonts w:ascii="Times New Roman" w:eastAsia="Times New Roman" w:hAnsi="Times New Roman"/>
                <w:sz w:val="24"/>
                <w:szCs w:val="24"/>
                <w:lang w:eastAsia="lv-LV"/>
              </w:rPr>
              <w:t>reorganizēt</w:t>
            </w:r>
            <w:r w:rsidR="006D3CBF">
              <w:rPr>
                <w:rFonts w:ascii="Times New Roman" w:eastAsia="Times New Roman" w:hAnsi="Times New Roman"/>
                <w:sz w:val="24"/>
                <w:szCs w:val="24"/>
                <w:lang w:eastAsia="lv-LV"/>
              </w:rPr>
              <w:t>a</w:t>
            </w:r>
            <w:r w:rsidRPr="00C10CF3">
              <w:rPr>
                <w:rFonts w:ascii="Times New Roman" w:eastAsia="Times New Roman" w:hAnsi="Times New Roman"/>
                <w:sz w:val="24"/>
                <w:szCs w:val="24"/>
                <w:lang w:eastAsia="lv-LV"/>
              </w:rPr>
              <w:t xml:space="preserve"> izglītības un zinātnes ministra pakļautīb</w:t>
            </w:r>
            <w:r w:rsidR="006D3CBF">
              <w:rPr>
                <w:rFonts w:ascii="Times New Roman" w:eastAsia="Times New Roman" w:hAnsi="Times New Roman"/>
                <w:sz w:val="24"/>
                <w:szCs w:val="24"/>
                <w:lang w:eastAsia="lv-LV"/>
              </w:rPr>
              <w:t>ā esošo tiešās pārvaldes iestāde</w:t>
            </w:r>
            <w:r w:rsidRPr="00C10CF3">
              <w:rPr>
                <w:rFonts w:ascii="Times New Roman" w:eastAsia="Times New Roman" w:hAnsi="Times New Roman"/>
                <w:sz w:val="24"/>
                <w:szCs w:val="24"/>
                <w:lang w:eastAsia="lv-LV"/>
              </w:rPr>
              <w:t xml:space="preserve"> - Valst</w:t>
            </w:r>
            <w:r w:rsidR="006D3CBF">
              <w:rPr>
                <w:rFonts w:ascii="Times New Roman" w:eastAsia="Times New Roman" w:hAnsi="Times New Roman"/>
                <w:sz w:val="24"/>
                <w:szCs w:val="24"/>
                <w:lang w:eastAsia="lv-LV"/>
              </w:rPr>
              <w:t>s izglītības attīstības aģentūra</w:t>
            </w:r>
            <w:r w:rsidRPr="00C10CF3">
              <w:rPr>
                <w:rFonts w:ascii="Times New Roman" w:eastAsia="Times New Roman" w:hAnsi="Times New Roman"/>
                <w:sz w:val="24"/>
                <w:szCs w:val="24"/>
                <w:lang w:eastAsia="lv-LV"/>
              </w:rPr>
              <w:t xml:space="preserve"> - un nodot šā rīkojuma 2. punktā noteiktās funkc</w:t>
            </w:r>
            <w:r>
              <w:rPr>
                <w:rFonts w:ascii="Times New Roman" w:eastAsia="Times New Roman" w:hAnsi="Times New Roman"/>
                <w:sz w:val="24"/>
                <w:szCs w:val="24"/>
                <w:lang w:eastAsia="lv-LV"/>
              </w:rPr>
              <w:t xml:space="preserve">ijas Latvijas Zinātnes padomei. </w:t>
            </w:r>
          </w:p>
          <w:p w14:paraId="548ADD0E" w14:textId="736288A5" w:rsidR="003C0DCE" w:rsidRDefault="00C6616B" w:rsidP="00C6616B">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Pagarinot reorganizācijas otro posmu Latvijas Zinātnes padom</w:t>
            </w:r>
            <w:r w:rsidR="007B3F55">
              <w:rPr>
                <w:rFonts w:ascii="Times New Roman" w:eastAsia="Times New Roman" w:hAnsi="Times New Roman"/>
                <w:sz w:val="24"/>
                <w:szCs w:val="24"/>
                <w:lang w:eastAsia="lv-LV"/>
              </w:rPr>
              <w:t>i turpinās veidot</w:t>
            </w:r>
            <w:r>
              <w:rPr>
                <w:rFonts w:ascii="Times New Roman" w:eastAsia="Times New Roman" w:hAnsi="Times New Roman"/>
                <w:sz w:val="24"/>
                <w:szCs w:val="24"/>
                <w:lang w:eastAsia="lv-LV"/>
              </w:rPr>
              <w:t xml:space="preserve"> </w:t>
            </w:r>
            <w:r w:rsidR="007B3F55">
              <w:rPr>
                <w:rFonts w:ascii="Times New Roman" w:eastAsia="Times New Roman" w:hAnsi="Times New Roman"/>
                <w:sz w:val="24"/>
                <w:szCs w:val="24"/>
                <w:lang w:eastAsia="lv-LV"/>
              </w:rPr>
              <w:t>kā stipru un vienotu</w:t>
            </w:r>
            <w:r>
              <w:rPr>
                <w:rFonts w:ascii="Times New Roman" w:eastAsia="Times New Roman" w:hAnsi="Times New Roman"/>
                <w:sz w:val="24"/>
                <w:szCs w:val="24"/>
                <w:lang w:eastAsia="lv-LV"/>
              </w:rPr>
              <w:t xml:space="preserve"> Latvijas zinātnes </w:t>
            </w:r>
            <w:r w:rsidR="007B3F55">
              <w:rPr>
                <w:rFonts w:ascii="Times New Roman" w:eastAsia="Times New Roman" w:hAnsi="Times New Roman"/>
                <w:sz w:val="24"/>
                <w:szCs w:val="24"/>
                <w:lang w:eastAsia="lv-LV"/>
              </w:rPr>
              <w:t>politikas ieviešanas institūciju.</w:t>
            </w:r>
            <w:r>
              <w:rPr>
                <w:rFonts w:ascii="Times New Roman" w:eastAsia="Times New Roman" w:hAnsi="Times New Roman"/>
                <w:sz w:val="24"/>
                <w:szCs w:val="24"/>
                <w:lang w:eastAsia="lv-LV"/>
              </w:rPr>
              <w:t xml:space="preserve"> </w:t>
            </w:r>
          </w:p>
          <w:p w14:paraId="2875FC6C" w14:textId="6CFB35EA" w:rsidR="00CF55B0" w:rsidRDefault="003C0DCE" w:rsidP="00DD560C">
            <w:pPr>
              <w:spacing w:after="0" w:line="240" w:lineRule="auto"/>
              <w:jc w:val="both"/>
              <w:rPr>
                <w:rFonts w:ascii="Times New Roman" w:eastAsia="Times New Roman" w:hAnsi="Times New Roman"/>
                <w:sz w:val="24"/>
                <w:szCs w:val="24"/>
                <w:lang w:eastAsia="lv-LV"/>
              </w:rPr>
            </w:pPr>
            <w:r w:rsidRPr="003C0DCE">
              <w:rPr>
                <w:rFonts w:ascii="Times New Roman" w:eastAsia="Times New Roman" w:hAnsi="Times New Roman"/>
                <w:sz w:val="24"/>
                <w:szCs w:val="24"/>
                <w:lang w:eastAsia="lv-LV"/>
              </w:rPr>
              <w:t>Aģentūras funkciju izpildes uzsākšana attiecībā uz Eiropas Ekonomikas zonas finanšu instrumenta un Norvēģijas finanšu instrumenta 2014.-2021. gada perioda programmas "Pētniecība un izglītība" aktivitāti "Baltijas pētniecības programma" (turpmāk – EEZ un Norvēģijas programma) sākot ar 2022.</w:t>
            </w:r>
            <w:r w:rsidR="006D3CBF">
              <w:rPr>
                <w:rFonts w:ascii="Times New Roman" w:eastAsia="Times New Roman" w:hAnsi="Times New Roman"/>
                <w:sz w:val="24"/>
                <w:szCs w:val="24"/>
                <w:lang w:eastAsia="lv-LV"/>
              </w:rPr>
              <w:t xml:space="preserve"> </w:t>
            </w:r>
            <w:r w:rsidRPr="003C0DCE">
              <w:rPr>
                <w:rFonts w:ascii="Times New Roman" w:eastAsia="Times New Roman" w:hAnsi="Times New Roman"/>
                <w:sz w:val="24"/>
                <w:szCs w:val="24"/>
                <w:lang w:eastAsia="lv-LV"/>
              </w:rPr>
              <w:t>gada 1.</w:t>
            </w:r>
            <w:r w:rsidR="006D3CBF">
              <w:rPr>
                <w:rFonts w:ascii="Times New Roman" w:eastAsia="Times New Roman" w:hAnsi="Times New Roman"/>
                <w:sz w:val="24"/>
                <w:szCs w:val="24"/>
                <w:lang w:eastAsia="lv-LV"/>
              </w:rPr>
              <w:t xml:space="preserve"> </w:t>
            </w:r>
            <w:r w:rsidRPr="003C0DCE">
              <w:rPr>
                <w:rFonts w:ascii="Times New Roman" w:eastAsia="Times New Roman" w:hAnsi="Times New Roman"/>
                <w:sz w:val="24"/>
                <w:szCs w:val="24"/>
                <w:lang w:eastAsia="lv-LV"/>
              </w:rPr>
              <w:t xml:space="preserve">janvāri neietekmē  </w:t>
            </w:r>
            <w:r w:rsidRPr="003C0DCE">
              <w:rPr>
                <w:rFonts w:ascii="Times New Roman" w:eastAsia="Times New Roman" w:hAnsi="Times New Roman"/>
                <w:sz w:val="24"/>
                <w:szCs w:val="24"/>
                <w:lang w:eastAsia="lv-LV"/>
              </w:rPr>
              <w:lastRenderedPageBreak/>
              <w:t>EEZ un Norvēģijas programmas īstenošanas kvalitāti un savlaicīgumu, jo EEZ un Norvēģijas programmas atklātais projektu konkurss ir noslēdzies 2021.</w:t>
            </w:r>
            <w:r w:rsidR="006D3CBF">
              <w:rPr>
                <w:rFonts w:ascii="Times New Roman" w:eastAsia="Times New Roman" w:hAnsi="Times New Roman"/>
                <w:sz w:val="24"/>
                <w:szCs w:val="24"/>
                <w:lang w:eastAsia="lv-LV"/>
              </w:rPr>
              <w:t xml:space="preserve"> </w:t>
            </w:r>
            <w:r w:rsidRPr="003C0DCE">
              <w:rPr>
                <w:rFonts w:ascii="Times New Roman" w:eastAsia="Times New Roman" w:hAnsi="Times New Roman"/>
                <w:sz w:val="24"/>
                <w:szCs w:val="24"/>
                <w:lang w:eastAsia="lv-LV"/>
              </w:rPr>
              <w:t>gada februārī, piešķirot finansējumu astoņiem projektiem. 2021.</w:t>
            </w:r>
            <w:r w:rsidR="006D3CBF">
              <w:rPr>
                <w:rFonts w:ascii="Times New Roman" w:eastAsia="Times New Roman" w:hAnsi="Times New Roman"/>
                <w:sz w:val="24"/>
                <w:szCs w:val="24"/>
                <w:lang w:eastAsia="lv-LV"/>
              </w:rPr>
              <w:t xml:space="preserve"> </w:t>
            </w:r>
            <w:r w:rsidRPr="003C0DCE">
              <w:rPr>
                <w:rFonts w:ascii="Times New Roman" w:eastAsia="Times New Roman" w:hAnsi="Times New Roman"/>
                <w:sz w:val="24"/>
                <w:szCs w:val="24"/>
                <w:lang w:eastAsia="lv-LV"/>
              </w:rPr>
              <w:t>gada martā un aprīlī Valsts izglītības attīstības aģentūra noslēgs projekta līgumus ar EEZ un Norvēģijas programmas projektu īstenotājiem un nodrošinās projektu ieviešanas uzraudzību līdz 2021.</w:t>
            </w:r>
            <w:r w:rsidR="006D3CBF">
              <w:rPr>
                <w:rFonts w:ascii="Times New Roman" w:eastAsia="Times New Roman" w:hAnsi="Times New Roman"/>
                <w:sz w:val="24"/>
                <w:szCs w:val="24"/>
                <w:lang w:eastAsia="lv-LV"/>
              </w:rPr>
              <w:t xml:space="preserve"> </w:t>
            </w:r>
            <w:r w:rsidRPr="003C0DCE">
              <w:rPr>
                <w:rFonts w:ascii="Times New Roman" w:eastAsia="Times New Roman" w:hAnsi="Times New Roman"/>
                <w:sz w:val="24"/>
                <w:szCs w:val="24"/>
                <w:lang w:eastAsia="lv-LV"/>
              </w:rPr>
              <w:t>gada 31.</w:t>
            </w:r>
            <w:r w:rsidR="006D3CBF">
              <w:rPr>
                <w:rFonts w:ascii="Times New Roman" w:eastAsia="Times New Roman" w:hAnsi="Times New Roman"/>
                <w:sz w:val="24"/>
                <w:szCs w:val="24"/>
                <w:lang w:eastAsia="lv-LV"/>
              </w:rPr>
              <w:t xml:space="preserve"> </w:t>
            </w:r>
            <w:r w:rsidRPr="003C0DCE">
              <w:rPr>
                <w:rFonts w:ascii="Times New Roman" w:eastAsia="Times New Roman" w:hAnsi="Times New Roman"/>
                <w:sz w:val="24"/>
                <w:szCs w:val="24"/>
                <w:lang w:eastAsia="lv-LV"/>
              </w:rPr>
              <w:t>decembrim. Saistību nodošana attiecībā EEZ un Norvēģijas programmu no Valsts izglītības attīstības aģentūras Latvijas Zinātnes padomei 2022.</w:t>
            </w:r>
            <w:r w:rsidR="006D3CBF">
              <w:rPr>
                <w:rFonts w:ascii="Times New Roman" w:eastAsia="Times New Roman" w:hAnsi="Times New Roman"/>
                <w:sz w:val="24"/>
                <w:szCs w:val="24"/>
                <w:lang w:eastAsia="lv-LV"/>
              </w:rPr>
              <w:t xml:space="preserve"> </w:t>
            </w:r>
            <w:r w:rsidRPr="003C0DCE">
              <w:rPr>
                <w:rFonts w:ascii="Times New Roman" w:eastAsia="Times New Roman" w:hAnsi="Times New Roman"/>
                <w:sz w:val="24"/>
                <w:szCs w:val="24"/>
                <w:lang w:eastAsia="lv-LV"/>
              </w:rPr>
              <w:t>gada 1.</w:t>
            </w:r>
            <w:r w:rsidR="006D3CBF">
              <w:rPr>
                <w:rFonts w:ascii="Times New Roman" w:eastAsia="Times New Roman" w:hAnsi="Times New Roman"/>
                <w:sz w:val="24"/>
                <w:szCs w:val="24"/>
                <w:lang w:eastAsia="lv-LV"/>
              </w:rPr>
              <w:t xml:space="preserve"> </w:t>
            </w:r>
            <w:r w:rsidRPr="003C0DCE">
              <w:rPr>
                <w:rFonts w:ascii="Times New Roman" w:eastAsia="Times New Roman" w:hAnsi="Times New Roman"/>
                <w:sz w:val="24"/>
                <w:szCs w:val="24"/>
                <w:lang w:eastAsia="lv-LV"/>
              </w:rPr>
              <w:t>janvārī nodrošinās kvalitatīvu un savlaicīgu EEZ un Norvēģijas programmas ieviešanu, izslēdzot iespējamos riskus, kas saistīti ar Covid-19 pandēmiju un valstī izsludinātajiem ierobežojumiem</w:t>
            </w:r>
            <w:r w:rsidR="00030FEB">
              <w:rPr>
                <w:rFonts w:ascii="Times New Roman" w:eastAsia="Times New Roman" w:hAnsi="Times New Roman"/>
                <w:sz w:val="24"/>
                <w:szCs w:val="24"/>
                <w:lang w:eastAsia="lv-LV"/>
              </w:rPr>
              <w:t xml:space="preserve"> (projekta 1. un 2. punkts)</w:t>
            </w:r>
            <w:r w:rsidRPr="003C0DCE">
              <w:rPr>
                <w:rFonts w:ascii="Times New Roman" w:eastAsia="Times New Roman" w:hAnsi="Times New Roman"/>
                <w:sz w:val="24"/>
                <w:szCs w:val="24"/>
                <w:lang w:eastAsia="lv-LV"/>
              </w:rPr>
              <w:t>.</w:t>
            </w:r>
          </w:p>
          <w:p w14:paraId="5161717B" w14:textId="77777777" w:rsidR="00D7573D" w:rsidRDefault="00D7573D" w:rsidP="00DD560C">
            <w:pPr>
              <w:spacing w:after="0" w:line="240" w:lineRule="auto"/>
              <w:jc w:val="both"/>
              <w:rPr>
                <w:rFonts w:ascii="Times New Roman" w:eastAsia="Times New Roman" w:hAnsi="Times New Roman"/>
                <w:sz w:val="24"/>
                <w:szCs w:val="24"/>
                <w:lang w:eastAsia="lv-LV"/>
              </w:rPr>
            </w:pPr>
          </w:p>
          <w:p w14:paraId="548ADD11" w14:textId="6FC35086" w:rsidR="00D7573D" w:rsidRPr="00F00A7E" w:rsidRDefault="00D33EB5" w:rsidP="001E3433">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2. </w:t>
            </w:r>
            <w:r w:rsidR="001E3433">
              <w:rPr>
                <w:rFonts w:ascii="Times New Roman" w:eastAsia="Times New Roman" w:hAnsi="Times New Roman"/>
                <w:sz w:val="24"/>
                <w:szCs w:val="24"/>
                <w:lang w:eastAsia="lv-LV"/>
              </w:rPr>
              <w:t>2020. gada 3. jūlijā stājas spēkā</w:t>
            </w:r>
            <w:r w:rsidR="00D7573D">
              <w:rPr>
                <w:rFonts w:ascii="Times New Roman" w:eastAsia="Times New Roman" w:hAnsi="Times New Roman"/>
                <w:sz w:val="24"/>
                <w:szCs w:val="24"/>
                <w:lang w:eastAsia="lv-LV"/>
              </w:rPr>
              <w:t xml:space="preserve"> r</w:t>
            </w:r>
            <w:r w:rsidR="001E3433">
              <w:rPr>
                <w:rFonts w:ascii="Times New Roman" w:eastAsia="Times New Roman" w:hAnsi="Times New Roman"/>
                <w:sz w:val="24"/>
                <w:szCs w:val="24"/>
                <w:lang w:eastAsia="lv-LV"/>
              </w:rPr>
              <w:t>īkojuma 7.2. apakšpunktā minētais normatīvais akts</w:t>
            </w:r>
            <w:r w:rsidR="00D7573D">
              <w:rPr>
                <w:rFonts w:ascii="Times New Roman" w:eastAsia="Times New Roman" w:hAnsi="Times New Roman"/>
                <w:sz w:val="24"/>
                <w:szCs w:val="24"/>
                <w:lang w:eastAsia="lv-LV"/>
              </w:rPr>
              <w:t xml:space="preserve"> - </w:t>
            </w:r>
            <w:r w:rsidR="00D7573D" w:rsidRPr="00D7573D">
              <w:rPr>
                <w:rFonts w:ascii="Times New Roman" w:eastAsia="Times New Roman" w:hAnsi="Times New Roman"/>
                <w:sz w:val="24"/>
                <w:szCs w:val="24"/>
                <w:lang w:eastAsia="lv-LV"/>
              </w:rPr>
              <w:t xml:space="preserve">Ministru kabineta </w:t>
            </w:r>
            <w:r w:rsidR="00D7573D">
              <w:rPr>
                <w:rFonts w:ascii="Times New Roman" w:eastAsia="Times New Roman" w:hAnsi="Times New Roman"/>
                <w:sz w:val="24"/>
                <w:szCs w:val="24"/>
                <w:lang w:eastAsia="lv-LV"/>
              </w:rPr>
              <w:t>2020. gada 30. jūnija noteikumi Nr. 417 “</w:t>
            </w:r>
            <w:r w:rsidR="00D7573D" w:rsidRPr="00D7573D">
              <w:rPr>
                <w:rFonts w:ascii="Times New Roman" w:eastAsia="Times New Roman" w:hAnsi="Times New Roman"/>
                <w:sz w:val="24"/>
                <w:szCs w:val="24"/>
                <w:lang w:eastAsia="lv-LV"/>
              </w:rPr>
              <w:t>Grozījumi Ministru kabineta 2012. gada 18. decembra noteikumos Nr. 934 "Valsts izglītības attīstības aģentūras nolikums"</w:t>
            </w:r>
            <w:r w:rsidR="00D7573D">
              <w:rPr>
                <w:rFonts w:ascii="Times New Roman" w:eastAsia="Times New Roman" w:hAnsi="Times New Roman"/>
                <w:sz w:val="24"/>
                <w:szCs w:val="24"/>
                <w:lang w:eastAsia="lv-LV"/>
              </w:rPr>
              <w:t xml:space="preserve">” </w:t>
            </w:r>
            <w:r w:rsidR="00030FEB">
              <w:rPr>
                <w:rFonts w:ascii="Times New Roman" w:eastAsia="Times New Roman" w:hAnsi="Times New Roman"/>
                <w:sz w:val="24"/>
                <w:szCs w:val="24"/>
                <w:lang w:eastAsia="lv-LV"/>
              </w:rPr>
              <w:t xml:space="preserve">(turpmāk – noteikumi Nr. 417) </w:t>
            </w:r>
            <w:r w:rsidR="00D7573D">
              <w:rPr>
                <w:rFonts w:ascii="Times New Roman" w:eastAsia="Times New Roman" w:hAnsi="Times New Roman"/>
                <w:sz w:val="24"/>
                <w:szCs w:val="24"/>
                <w:lang w:eastAsia="lv-LV"/>
              </w:rPr>
              <w:t xml:space="preserve">un </w:t>
            </w:r>
            <w:r w:rsidR="001E3433">
              <w:rPr>
                <w:rFonts w:ascii="Times New Roman" w:eastAsia="Times New Roman" w:hAnsi="Times New Roman"/>
                <w:sz w:val="24"/>
                <w:szCs w:val="24"/>
                <w:lang w:eastAsia="lv-LV"/>
              </w:rPr>
              <w:t xml:space="preserve">2020. gada 1. jūlijā - </w:t>
            </w:r>
            <w:r w:rsidR="00D7573D" w:rsidRPr="00D7573D">
              <w:rPr>
                <w:rFonts w:ascii="Times New Roman" w:eastAsia="Times New Roman" w:hAnsi="Times New Roman"/>
                <w:sz w:val="24"/>
                <w:szCs w:val="24"/>
                <w:lang w:eastAsia="lv-LV"/>
              </w:rPr>
              <w:t>Ministru kabineta 2020. gada</w:t>
            </w:r>
            <w:r w:rsidR="00D7573D">
              <w:rPr>
                <w:rFonts w:ascii="Times New Roman" w:eastAsia="Times New Roman" w:hAnsi="Times New Roman"/>
                <w:sz w:val="24"/>
                <w:szCs w:val="24"/>
                <w:lang w:eastAsia="lv-LV"/>
              </w:rPr>
              <w:t xml:space="preserve"> 30. jūnija</w:t>
            </w:r>
            <w:r w:rsidR="00D7573D" w:rsidRPr="00D7573D">
              <w:rPr>
                <w:rFonts w:ascii="Times New Roman" w:eastAsia="Times New Roman" w:hAnsi="Times New Roman"/>
                <w:sz w:val="24"/>
                <w:szCs w:val="24"/>
                <w:lang w:eastAsia="lv-LV"/>
              </w:rPr>
              <w:t xml:space="preserve"> </w:t>
            </w:r>
            <w:r w:rsidR="00D7573D">
              <w:rPr>
                <w:rFonts w:ascii="Times New Roman" w:eastAsia="Times New Roman" w:hAnsi="Times New Roman"/>
                <w:sz w:val="24"/>
                <w:szCs w:val="24"/>
                <w:lang w:eastAsia="lv-LV"/>
              </w:rPr>
              <w:t>noteikumi Nr. 408 “</w:t>
            </w:r>
            <w:r w:rsidR="00D7573D" w:rsidRPr="00D7573D">
              <w:rPr>
                <w:rFonts w:ascii="Times New Roman" w:eastAsia="Times New Roman" w:hAnsi="Times New Roman"/>
                <w:sz w:val="24"/>
                <w:szCs w:val="24"/>
                <w:lang w:eastAsia="lv-LV"/>
              </w:rPr>
              <w:t>Latvijas Zinātnes padomes nolikums</w:t>
            </w:r>
            <w:r w:rsidR="00D7573D">
              <w:rPr>
                <w:rFonts w:ascii="Times New Roman" w:eastAsia="Times New Roman" w:hAnsi="Times New Roman"/>
                <w:sz w:val="24"/>
                <w:szCs w:val="24"/>
                <w:lang w:eastAsia="lv-LV"/>
              </w:rPr>
              <w:t>”</w:t>
            </w:r>
            <w:r w:rsidR="00030FEB">
              <w:rPr>
                <w:rFonts w:ascii="Times New Roman" w:eastAsia="Times New Roman" w:hAnsi="Times New Roman"/>
                <w:sz w:val="24"/>
                <w:szCs w:val="24"/>
                <w:lang w:eastAsia="lv-LV"/>
              </w:rPr>
              <w:t xml:space="preserve"> (turpmāk – noteikumi Nr. 408)</w:t>
            </w:r>
            <w:r w:rsidR="00D7573D">
              <w:rPr>
                <w:rFonts w:ascii="Times New Roman" w:eastAsia="Times New Roman" w:hAnsi="Times New Roman"/>
                <w:sz w:val="24"/>
                <w:szCs w:val="24"/>
                <w:lang w:eastAsia="lv-LV"/>
              </w:rPr>
              <w:t>, kuros ir paredzēts, ka ar valsts izglītības attīstības aģentūras un Latvijas Zinātnes padomes reorganizāciju saistītie grozījumi stājas spēkā 2021. gada 1. jūlijā.</w:t>
            </w:r>
            <w:r w:rsidR="00030FEB">
              <w:rPr>
                <w:rFonts w:ascii="Times New Roman" w:eastAsia="Times New Roman" w:hAnsi="Times New Roman"/>
                <w:sz w:val="24"/>
                <w:szCs w:val="24"/>
                <w:lang w:eastAsia="lv-LV"/>
              </w:rPr>
              <w:t xml:space="preserve"> Dažos citos saistītajos ties</w:t>
            </w:r>
            <w:r w:rsidR="006C6F18">
              <w:rPr>
                <w:rFonts w:ascii="Times New Roman" w:eastAsia="Times New Roman" w:hAnsi="Times New Roman"/>
                <w:sz w:val="24"/>
                <w:szCs w:val="24"/>
                <w:lang w:eastAsia="lv-LV"/>
              </w:rPr>
              <w:t>ību aktos, kuri</w:t>
            </w:r>
            <w:r w:rsidR="00030FEB">
              <w:rPr>
                <w:rFonts w:ascii="Times New Roman" w:eastAsia="Times New Roman" w:hAnsi="Times New Roman"/>
                <w:sz w:val="24"/>
                <w:szCs w:val="24"/>
                <w:lang w:eastAsia="lv-LV"/>
              </w:rPr>
              <w:t xml:space="preserve"> uzskaitīti rīkojuma, noteikumu Nr. 417 un noteikumu Nr. 408 </w:t>
            </w:r>
            <w:r w:rsidR="00030FEB" w:rsidRPr="00030FEB">
              <w:rPr>
                <w:rFonts w:ascii="Times New Roman" w:hAnsi="Times New Roman"/>
                <w:bCs/>
                <w:sz w:val="24"/>
                <w:szCs w:val="24"/>
              </w:rPr>
              <w:t>sākotnējā</w:t>
            </w:r>
            <w:r w:rsidR="00030FEB">
              <w:rPr>
                <w:rFonts w:ascii="Times New Roman" w:hAnsi="Times New Roman"/>
                <w:bCs/>
                <w:sz w:val="24"/>
                <w:szCs w:val="24"/>
              </w:rPr>
              <w:t>s ietekmes novērtējuma ziņojumā (anotācijā</w:t>
            </w:r>
            <w:r w:rsidR="00030FEB" w:rsidRPr="00030FEB">
              <w:rPr>
                <w:rFonts w:ascii="Times New Roman" w:hAnsi="Times New Roman"/>
                <w:bCs/>
                <w:sz w:val="24"/>
                <w:szCs w:val="24"/>
              </w:rPr>
              <w:t>)</w:t>
            </w:r>
            <w:r w:rsidR="00030FEB">
              <w:rPr>
                <w:rFonts w:ascii="Times New Roman" w:hAnsi="Times New Roman"/>
                <w:bCs/>
                <w:sz w:val="24"/>
                <w:szCs w:val="24"/>
              </w:rPr>
              <w:t xml:space="preserve">, kā arī ievērojot projekta paredzēto par </w:t>
            </w:r>
            <w:r w:rsidR="00030FEB" w:rsidRPr="00030FEB">
              <w:rPr>
                <w:rFonts w:ascii="Times New Roman" w:hAnsi="Times New Roman"/>
                <w:bCs/>
                <w:sz w:val="24"/>
                <w:szCs w:val="24"/>
              </w:rPr>
              <w:t xml:space="preserve">Valsts izglītības attīstības aģentūras </w:t>
            </w:r>
            <w:r w:rsidR="00030FEB">
              <w:rPr>
                <w:rFonts w:ascii="Times New Roman" w:hAnsi="Times New Roman"/>
                <w:bCs/>
                <w:sz w:val="24"/>
                <w:szCs w:val="24"/>
              </w:rPr>
              <w:t xml:space="preserve">un </w:t>
            </w:r>
            <w:r w:rsidR="00030FEB" w:rsidRPr="00D7573D">
              <w:rPr>
                <w:rFonts w:ascii="Times New Roman" w:eastAsia="Times New Roman" w:hAnsi="Times New Roman"/>
                <w:sz w:val="24"/>
                <w:szCs w:val="24"/>
                <w:lang w:eastAsia="lv-LV"/>
              </w:rPr>
              <w:t>Latvijas Zinātnes padomes</w:t>
            </w:r>
            <w:r w:rsidR="00030FEB">
              <w:rPr>
                <w:rFonts w:ascii="Times New Roman" w:hAnsi="Times New Roman"/>
                <w:bCs/>
                <w:sz w:val="24"/>
                <w:szCs w:val="24"/>
              </w:rPr>
              <w:t xml:space="preserve"> reorganizācijas termiņa nobīdi no 2021. gada uz 2022. gada 1. janvāri</w:t>
            </w:r>
            <w:r>
              <w:rPr>
                <w:rFonts w:ascii="Times New Roman" w:hAnsi="Times New Roman"/>
                <w:bCs/>
                <w:sz w:val="24"/>
                <w:szCs w:val="24"/>
              </w:rPr>
              <w:t>, projekts paredz rīkojuma 7.2. apakšpunktā noteikt, ka</w:t>
            </w:r>
            <w:r w:rsidRPr="00D33EB5">
              <w:rPr>
                <w:rFonts w:ascii="Times New Roman" w:hAnsi="Times New Roman"/>
                <w:bCs/>
                <w:sz w:val="24"/>
                <w:szCs w:val="24"/>
              </w:rPr>
              <w:t xml:space="preserve"> </w:t>
            </w:r>
            <w:r>
              <w:rPr>
                <w:rFonts w:ascii="Times New Roman" w:hAnsi="Times New Roman"/>
                <w:bCs/>
                <w:sz w:val="24"/>
                <w:szCs w:val="24"/>
              </w:rPr>
              <w:t>grozījumi</w:t>
            </w:r>
            <w:r w:rsidRPr="00D33EB5">
              <w:rPr>
                <w:rFonts w:ascii="Times New Roman" w:eastAsia="Times New Roman" w:hAnsi="Times New Roman"/>
                <w:sz w:val="24"/>
                <w:szCs w:val="24"/>
                <w:lang w:eastAsia="lv-LV"/>
              </w:rPr>
              <w:t xml:space="preserve"> </w:t>
            </w:r>
            <w:r w:rsidRPr="00D33EB5">
              <w:rPr>
                <w:rFonts w:ascii="Times New Roman" w:hAnsi="Times New Roman"/>
                <w:bCs/>
                <w:sz w:val="24"/>
                <w:szCs w:val="24"/>
              </w:rPr>
              <w:t xml:space="preserve">noteikumu Nr. 417 un noteikumu Nr. 408 </w:t>
            </w:r>
            <w:r>
              <w:rPr>
                <w:rFonts w:ascii="Times New Roman" w:hAnsi="Times New Roman"/>
                <w:bCs/>
                <w:sz w:val="24"/>
                <w:szCs w:val="24"/>
              </w:rPr>
              <w:t>par attiecīgo normu spēkā stāšanās dienu veicami līdz 2021. gada 1. jūlijam ar 2022. gada 1. janvāra spēkā stāšanās dienu, savukārt pārējo grozījumu, kas veicami normatīvajos aktos, izstrādes un pieņemšanas termiņš tiek pārcelts uz 2022. gada 1. janvāri (projekta 3. punkts).</w:t>
            </w:r>
          </w:p>
        </w:tc>
      </w:tr>
      <w:tr w:rsidR="006A6FB1" w:rsidRPr="00D02706" w14:paraId="548ADD16" w14:textId="77777777" w:rsidTr="006A6FB1">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548ADD13" w14:textId="77777777" w:rsidR="006A6FB1" w:rsidRPr="00D02706" w:rsidRDefault="006A6FB1" w:rsidP="005A49C1">
            <w:pPr>
              <w:spacing w:before="100" w:beforeAutospacing="1" w:after="100" w:afterAutospacing="1" w:line="293" w:lineRule="atLeast"/>
              <w:jc w:val="both"/>
              <w:rPr>
                <w:rFonts w:ascii="Times New Roman" w:eastAsia="Times New Roman" w:hAnsi="Times New Roman"/>
                <w:color w:val="000000"/>
                <w:sz w:val="24"/>
                <w:szCs w:val="24"/>
                <w:lang w:eastAsia="lv-LV"/>
              </w:rPr>
            </w:pPr>
            <w:r w:rsidRPr="00D02706">
              <w:rPr>
                <w:rFonts w:ascii="Times New Roman" w:eastAsia="Times New Roman" w:hAnsi="Times New Roman"/>
                <w:color w:val="000000"/>
                <w:sz w:val="24"/>
                <w:szCs w:val="24"/>
                <w:lang w:eastAsia="lv-LV"/>
              </w:rPr>
              <w:lastRenderedPageBreak/>
              <w:t>3.</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548ADD14" w14:textId="77777777" w:rsidR="006A6FB1" w:rsidRPr="00D02706" w:rsidRDefault="006A6FB1" w:rsidP="005A49C1">
            <w:pPr>
              <w:spacing w:after="0" w:line="240" w:lineRule="auto"/>
              <w:ind w:right="170"/>
              <w:jc w:val="both"/>
              <w:rPr>
                <w:rFonts w:ascii="Times New Roman" w:eastAsia="Times New Roman" w:hAnsi="Times New Roman"/>
                <w:color w:val="000000"/>
                <w:sz w:val="24"/>
                <w:szCs w:val="24"/>
                <w:lang w:eastAsia="lv-LV"/>
              </w:rPr>
            </w:pPr>
            <w:r w:rsidRPr="00D02706">
              <w:rPr>
                <w:rFonts w:ascii="Times New Roman" w:eastAsia="Times New Roman" w:hAnsi="Times New Roman"/>
                <w:color w:val="000000"/>
                <w:sz w:val="24"/>
                <w:szCs w:val="24"/>
                <w:lang w:eastAsia="lv-LV"/>
              </w:rPr>
              <w:t>Projekta izstrādē iesaistītās institūcijas un publiskas personas kapitālsabiedrības</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548ADD15" w14:textId="77777777" w:rsidR="006A6FB1" w:rsidRPr="00D02706" w:rsidRDefault="00F00A7E" w:rsidP="005A49C1">
            <w:p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Ministrija</w:t>
            </w:r>
            <w:r w:rsidR="009A2DF3">
              <w:rPr>
                <w:rFonts w:ascii="Times New Roman" w:eastAsia="Times New Roman" w:hAnsi="Times New Roman"/>
                <w:color w:val="000000"/>
                <w:sz w:val="24"/>
                <w:szCs w:val="24"/>
                <w:lang w:eastAsia="lv-LV"/>
              </w:rPr>
              <w:t>, Valsts izglītības un attīstības aģentūra, Latvijas Zinātnes padome</w:t>
            </w:r>
          </w:p>
        </w:tc>
      </w:tr>
      <w:tr w:rsidR="006A6FB1" w:rsidRPr="00D02706" w14:paraId="548ADD1A" w14:textId="77777777" w:rsidTr="006A6FB1">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548ADD17" w14:textId="77777777" w:rsidR="006A6FB1" w:rsidRPr="00D02706" w:rsidRDefault="006A6FB1" w:rsidP="005A49C1">
            <w:pPr>
              <w:spacing w:before="100" w:beforeAutospacing="1" w:after="100" w:afterAutospacing="1" w:line="293" w:lineRule="atLeast"/>
              <w:jc w:val="both"/>
              <w:rPr>
                <w:rFonts w:ascii="Times New Roman" w:eastAsia="Times New Roman" w:hAnsi="Times New Roman"/>
                <w:color w:val="000000"/>
                <w:sz w:val="24"/>
                <w:szCs w:val="24"/>
                <w:lang w:eastAsia="lv-LV"/>
              </w:rPr>
            </w:pPr>
            <w:r w:rsidRPr="00D02706">
              <w:rPr>
                <w:rFonts w:ascii="Times New Roman" w:eastAsia="Times New Roman" w:hAnsi="Times New Roman"/>
                <w:color w:val="000000"/>
                <w:sz w:val="24"/>
                <w:szCs w:val="24"/>
                <w:lang w:eastAsia="lv-LV"/>
              </w:rPr>
              <w:t>4.</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548ADD18" w14:textId="77777777" w:rsidR="006A6FB1" w:rsidRPr="00D02706" w:rsidRDefault="006A6FB1" w:rsidP="005A49C1">
            <w:pPr>
              <w:spacing w:after="0" w:line="240" w:lineRule="auto"/>
              <w:ind w:right="170"/>
              <w:jc w:val="both"/>
              <w:rPr>
                <w:rFonts w:ascii="Times New Roman" w:eastAsia="Times New Roman" w:hAnsi="Times New Roman"/>
                <w:color w:val="000000"/>
                <w:sz w:val="24"/>
                <w:szCs w:val="24"/>
                <w:lang w:eastAsia="lv-LV"/>
              </w:rPr>
            </w:pPr>
            <w:r w:rsidRPr="00D02706">
              <w:rPr>
                <w:rFonts w:ascii="Times New Roman" w:eastAsia="Times New Roman" w:hAnsi="Times New Roman"/>
                <w:color w:val="000000"/>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548ADD19" w14:textId="77777777" w:rsidR="006A6FB1" w:rsidRPr="00D02706" w:rsidRDefault="00A2520D" w:rsidP="005A49C1">
            <w:pPr>
              <w:spacing w:after="0" w:line="240" w:lineRule="auto"/>
              <w:jc w:val="both"/>
              <w:rPr>
                <w:rFonts w:ascii="Times New Roman" w:eastAsia="Times New Roman" w:hAnsi="Times New Roman"/>
                <w:color w:val="000000"/>
                <w:sz w:val="24"/>
                <w:szCs w:val="24"/>
                <w:lang w:eastAsia="lv-LV"/>
              </w:rPr>
            </w:pPr>
            <w:r w:rsidRPr="00D02706">
              <w:rPr>
                <w:rFonts w:ascii="Times New Roman" w:eastAsia="Times New Roman" w:hAnsi="Times New Roman"/>
                <w:color w:val="000000"/>
                <w:sz w:val="24"/>
                <w:szCs w:val="24"/>
                <w:lang w:eastAsia="lv-LV"/>
              </w:rPr>
              <w:t>Nav</w:t>
            </w:r>
          </w:p>
        </w:tc>
      </w:tr>
    </w:tbl>
    <w:p w14:paraId="548ADD1B" w14:textId="77777777" w:rsidR="006A6FB1" w:rsidRPr="00D02706" w:rsidRDefault="006A6FB1" w:rsidP="006A6FB1">
      <w:pPr>
        <w:spacing w:after="0" w:line="240" w:lineRule="auto"/>
        <w:rPr>
          <w:rFonts w:ascii="Times New Roman" w:eastAsia="Times New Roman" w:hAnsi="Times New Roman"/>
          <w:color w:val="000000"/>
          <w:sz w:val="24"/>
          <w:szCs w:val="24"/>
          <w:lang w:eastAsia="lv-LV"/>
        </w:rPr>
      </w:pPr>
      <w:r w:rsidRPr="00D02706">
        <w:rPr>
          <w:rFonts w:ascii="Times New Roman" w:eastAsia="Times New Roman" w:hAnsi="Times New Roman"/>
          <w:color w:val="000000"/>
          <w:sz w:val="24"/>
          <w:szCs w:val="24"/>
          <w:shd w:val="clear" w:color="auto" w:fill="FFFFFF"/>
          <w:lang w:eastAsia="lv-LV"/>
        </w:rPr>
        <w:t>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338"/>
      </w:tblGrid>
      <w:tr w:rsidR="006A6FB1" w:rsidRPr="00D02706" w14:paraId="548ADD1D" w14:textId="77777777" w:rsidTr="006A6FB1">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48ADD1C" w14:textId="77777777" w:rsidR="006A6FB1" w:rsidRPr="00D02706" w:rsidRDefault="006A6FB1" w:rsidP="006A6FB1">
            <w:pPr>
              <w:spacing w:before="100" w:beforeAutospacing="1" w:after="100" w:afterAutospacing="1" w:line="293" w:lineRule="atLeast"/>
              <w:jc w:val="center"/>
              <w:rPr>
                <w:rFonts w:ascii="Times New Roman" w:eastAsia="Times New Roman" w:hAnsi="Times New Roman"/>
                <w:b/>
                <w:bCs/>
                <w:color w:val="000000"/>
                <w:sz w:val="24"/>
                <w:szCs w:val="24"/>
                <w:lang w:eastAsia="lv-LV"/>
              </w:rPr>
            </w:pPr>
            <w:r w:rsidRPr="00D02706">
              <w:rPr>
                <w:rFonts w:ascii="Times New Roman" w:eastAsia="Times New Roman" w:hAnsi="Times New Roman"/>
                <w:b/>
                <w:bCs/>
                <w:color w:val="000000"/>
                <w:sz w:val="24"/>
                <w:szCs w:val="24"/>
                <w:lang w:eastAsia="lv-LV"/>
              </w:rPr>
              <w:t>II. Tiesību akta projekta ietekme uz sabiedrību, tautsaimniecības attīstību un administratīvo slogu</w:t>
            </w:r>
          </w:p>
        </w:tc>
      </w:tr>
      <w:tr w:rsidR="00B46DF2" w:rsidRPr="00D02706" w14:paraId="548ADD1F" w14:textId="77777777" w:rsidTr="00B46DF2">
        <w:tc>
          <w:tcPr>
            <w:tcW w:w="5000" w:type="pct"/>
            <w:tcBorders>
              <w:top w:val="outset" w:sz="6" w:space="0" w:color="414142"/>
              <w:left w:val="outset" w:sz="6" w:space="0" w:color="414142"/>
              <w:bottom w:val="outset" w:sz="6" w:space="0" w:color="414142"/>
              <w:right w:val="outset" w:sz="6" w:space="0" w:color="414142"/>
            </w:tcBorders>
            <w:shd w:val="clear" w:color="auto" w:fill="FFFFFF"/>
          </w:tcPr>
          <w:p w14:paraId="548ADD1E" w14:textId="77777777" w:rsidR="00B46DF2" w:rsidRPr="00D02706" w:rsidRDefault="00B46DF2" w:rsidP="00B46DF2">
            <w:pPr>
              <w:spacing w:after="0" w:line="240" w:lineRule="auto"/>
              <w:jc w:val="center"/>
              <w:rPr>
                <w:rFonts w:ascii="Times New Roman" w:eastAsia="Times New Roman" w:hAnsi="Times New Roman"/>
                <w:color w:val="000000"/>
                <w:sz w:val="24"/>
                <w:szCs w:val="24"/>
                <w:lang w:eastAsia="lv-LV"/>
              </w:rPr>
            </w:pPr>
            <w:r w:rsidRPr="00D02706">
              <w:rPr>
                <w:rFonts w:ascii="Times New Roman" w:eastAsia="Times New Roman" w:hAnsi="Times New Roman"/>
                <w:color w:val="000000"/>
                <w:sz w:val="24"/>
                <w:szCs w:val="24"/>
                <w:lang w:eastAsia="lv-LV"/>
              </w:rPr>
              <w:t>Projekts šo jomu neskar</w:t>
            </w:r>
          </w:p>
        </w:tc>
      </w:tr>
    </w:tbl>
    <w:p w14:paraId="548ADD20" w14:textId="77777777" w:rsidR="002B6FA5" w:rsidRDefault="006A6FB1" w:rsidP="006A6FB1">
      <w:pPr>
        <w:spacing w:after="0" w:line="240" w:lineRule="auto"/>
        <w:rPr>
          <w:rFonts w:ascii="Times New Roman" w:eastAsia="Times New Roman" w:hAnsi="Times New Roman"/>
          <w:color w:val="000000"/>
          <w:sz w:val="24"/>
          <w:szCs w:val="24"/>
          <w:shd w:val="clear" w:color="auto" w:fill="FFFFFF"/>
          <w:lang w:eastAsia="lv-LV"/>
        </w:rPr>
      </w:pPr>
      <w:r w:rsidRPr="00D02706">
        <w:rPr>
          <w:rFonts w:ascii="Times New Roman" w:eastAsia="Times New Roman" w:hAnsi="Times New Roman"/>
          <w:color w:val="000000"/>
          <w:sz w:val="24"/>
          <w:szCs w:val="24"/>
          <w:shd w:val="clear" w:color="auto" w:fill="FFFFFF"/>
          <w:lang w:eastAsia="lv-LV"/>
        </w:rPr>
        <w:t>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1001"/>
        <w:gridCol w:w="1276"/>
        <w:gridCol w:w="1134"/>
        <w:gridCol w:w="1417"/>
        <w:gridCol w:w="1276"/>
        <w:gridCol w:w="1276"/>
        <w:gridCol w:w="846"/>
      </w:tblGrid>
      <w:tr w:rsidR="002B6FA5" w:rsidRPr="00E41C02" w14:paraId="548ADD22" w14:textId="77777777" w:rsidTr="00207395">
        <w:trPr>
          <w:trHeight w:val="361"/>
          <w:jc w:val="center"/>
        </w:trPr>
        <w:tc>
          <w:tcPr>
            <w:tcW w:w="9639" w:type="dxa"/>
            <w:gridSpan w:val="8"/>
            <w:vAlign w:val="center"/>
          </w:tcPr>
          <w:p w14:paraId="548ADD21" w14:textId="77777777" w:rsidR="002B6FA5" w:rsidRPr="00E41C02" w:rsidRDefault="002B6FA5" w:rsidP="00921210">
            <w:pPr>
              <w:spacing w:after="0" w:line="240" w:lineRule="auto"/>
              <w:jc w:val="center"/>
              <w:rPr>
                <w:rFonts w:ascii="Times New Roman" w:eastAsia="Times New Roman" w:hAnsi="Times New Roman"/>
                <w:sz w:val="24"/>
                <w:szCs w:val="24"/>
                <w:lang w:eastAsia="lv-LV"/>
              </w:rPr>
            </w:pPr>
            <w:r w:rsidRPr="00E41C02">
              <w:rPr>
                <w:rFonts w:ascii="Times New Roman" w:eastAsia="Times New Roman" w:hAnsi="Times New Roman"/>
                <w:sz w:val="24"/>
                <w:szCs w:val="24"/>
                <w:lang w:eastAsia="lv-LV"/>
              </w:rPr>
              <w:lastRenderedPageBreak/>
              <w:br w:type="page"/>
            </w:r>
            <w:r w:rsidRPr="00E41C02">
              <w:rPr>
                <w:rFonts w:ascii="Times New Roman" w:eastAsia="Times New Roman" w:hAnsi="Times New Roman"/>
                <w:sz w:val="24"/>
                <w:szCs w:val="24"/>
                <w:lang w:eastAsia="lv-LV"/>
              </w:rPr>
              <w:br w:type="page"/>
            </w:r>
            <w:r w:rsidRPr="00E41C02">
              <w:rPr>
                <w:rFonts w:ascii="Times New Roman" w:eastAsia="Times New Roman" w:hAnsi="Times New Roman"/>
                <w:sz w:val="24"/>
                <w:szCs w:val="24"/>
                <w:lang w:eastAsia="lv-LV"/>
              </w:rPr>
              <w:br w:type="page"/>
            </w:r>
            <w:r w:rsidRPr="00E41C02">
              <w:rPr>
                <w:rFonts w:ascii="Times New Roman" w:eastAsia="Times New Roman" w:hAnsi="Times New Roman"/>
                <w:b/>
                <w:sz w:val="24"/>
                <w:szCs w:val="24"/>
                <w:lang w:eastAsia="lv-LV"/>
              </w:rPr>
              <w:t>III. Tiesību akta projekta ietekme uz valsts budžetu un pašvaldību budžetiem</w:t>
            </w:r>
          </w:p>
        </w:tc>
      </w:tr>
      <w:tr w:rsidR="002B6FA5" w:rsidRPr="00E41C02" w14:paraId="548ADD26" w14:textId="77777777" w:rsidTr="00F35CD3">
        <w:trPr>
          <w:jc w:val="center"/>
        </w:trPr>
        <w:tc>
          <w:tcPr>
            <w:tcW w:w="1413" w:type="dxa"/>
            <w:vMerge w:val="restart"/>
            <w:vAlign w:val="center"/>
          </w:tcPr>
          <w:p w14:paraId="548ADD23" w14:textId="77777777" w:rsidR="002B6FA5" w:rsidRPr="00E41C02" w:rsidRDefault="002B6FA5" w:rsidP="00921210">
            <w:pPr>
              <w:spacing w:after="0" w:line="240" w:lineRule="auto"/>
              <w:jc w:val="center"/>
              <w:rPr>
                <w:rFonts w:ascii="Times New Roman" w:eastAsia="Times New Roman" w:hAnsi="Times New Roman"/>
                <w:b/>
                <w:sz w:val="24"/>
                <w:szCs w:val="24"/>
                <w:lang w:eastAsia="lv-LV"/>
              </w:rPr>
            </w:pPr>
            <w:r w:rsidRPr="00E41C02">
              <w:rPr>
                <w:rFonts w:ascii="Times New Roman" w:eastAsia="Times New Roman" w:hAnsi="Times New Roman"/>
                <w:b/>
                <w:sz w:val="24"/>
                <w:szCs w:val="24"/>
                <w:lang w:eastAsia="lv-LV"/>
              </w:rPr>
              <w:t>Rādītāji</w:t>
            </w:r>
          </w:p>
        </w:tc>
        <w:tc>
          <w:tcPr>
            <w:tcW w:w="2277" w:type="dxa"/>
            <w:gridSpan w:val="2"/>
            <w:vMerge w:val="restart"/>
            <w:vAlign w:val="center"/>
          </w:tcPr>
          <w:p w14:paraId="548ADD24" w14:textId="77777777" w:rsidR="002B6FA5" w:rsidRPr="00E41C02" w:rsidRDefault="002B6FA5" w:rsidP="00921210">
            <w:pPr>
              <w:spacing w:after="0" w:line="240" w:lineRule="auto"/>
              <w:jc w:val="center"/>
              <w:rPr>
                <w:rFonts w:ascii="Times New Roman" w:eastAsia="Times New Roman" w:hAnsi="Times New Roman"/>
                <w:b/>
                <w:sz w:val="24"/>
                <w:szCs w:val="24"/>
                <w:lang w:eastAsia="lv-LV"/>
              </w:rPr>
            </w:pPr>
            <w:r w:rsidRPr="00E41C02">
              <w:rPr>
                <w:rFonts w:ascii="Times New Roman" w:eastAsia="Times New Roman" w:hAnsi="Times New Roman"/>
                <w:b/>
                <w:sz w:val="24"/>
                <w:szCs w:val="24"/>
                <w:lang w:eastAsia="lv-LV"/>
              </w:rPr>
              <w:t>202</w:t>
            </w:r>
            <w:r>
              <w:rPr>
                <w:rFonts w:ascii="Times New Roman" w:eastAsia="Times New Roman" w:hAnsi="Times New Roman"/>
                <w:b/>
                <w:sz w:val="24"/>
                <w:szCs w:val="24"/>
                <w:lang w:eastAsia="lv-LV"/>
              </w:rPr>
              <w:t>1</w:t>
            </w:r>
          </w:p>
        </w:tc>
        <w:tc>
          <w:tcPr>
            <w:tcW w:w="5949" w:type="dxa"/>
            <w:gridSpan w:val="5"/>
            <w:vAlign w:val="center"/>
          </w:tcPr>
          <w:p w14:paraId="548ADD25" w14:textId="77777777" w:rsidR="002B6FA5" w:rsidRPr="00E41C02" w:rsidRDefault="002B6FA5" w:rsidP="00921210">
            <w:pPr>
              <w:spacing w:after="0" w:line="240" w:lineRule="auto"/>
              <w:jc w:val="center"/>
              <w:rPr>
                <w:rFonts w:ascii="Times New Roman" w:eastAsia="Times New Roman" w:hAnsi="Times New Roman"/>
                <w:sz w:val="24"/>
                <w:szCs w:val="24"/>
                <w:lang w:eastAsia="lv-LV"/>
              </w:rPr>
            </w:pPr>
            <w:r w:rsidRPr="00E41C02">
              <w:rPr>
                <w:rFonts w:ascii="Times New Roman" w:eastAsia="Times New Roman" w:hAnsi="Times New Roman"/>
                <w:sz w:val="24"/>
                <w:szCs w:val="24"/>
                <w:lang w:eastAsia="lv-LV"/>
              </w:rPr>
              <w:t>Turpmākie trīs gadi (</w:t>
            </w:r>
            <w:proofErr w:type="spellStart"/>
            <w:r w:rsidRPr="00E41C02">
              <w:rPr>
                <w:rFonts w:ascii="Times New Roman" w:eastAsia="Times New Roman" w:hAnsi="Times New Roman"/>
                <w:i/>
                <w:sz w:val="24"/>
                <w:szCs w:val="24"/>
                <w:lang w:eastAsia="lv-LV"/>
              </w:rPr>
              <w:t>euro</w:t>
            </w:r>
            <w:proofErr w:type="spellEnd"/>
            <w:r w:rsidRPr="00E41C02">
              <w:rPr>
                <w:rFonts w:ascii="Times New Roman" w:eastAsia="Times New Roman" w:hAnsi="Times New Roman"/>
                <w:sz w:val="24"/>
                <w:szCs w:val="24"/>
                <w:lang w:eastAsia="lv-LV"/>
              </w:rPr>
              <w:t>)</w:t>
            </w:r>
          </w:p>
        </w:tc>
      </w:tr>
      <w:tr w:rsidR="002B6FA5" w:rsidRPr="00E41C02" w14:paraId="548ADD2C" w14:textId="77777777" w:rsidTr="00F35CD3">
        <w:trPr>
          <w:jc w:val="center"/>
        </w:trPr>
        <w:tc>
          <w:tcPr>
            <w:tcW w:w="1413" w:type="dxa"/>
            <w:vMerge/>
            <w:vAlign w:val="center"/>
          </w:tcPr>
          <w:p w14:paraId="548ADD27" w14:textId="77777777" w:rsidR="002B6FA5" w:rsidRPr="00E41C02" w:rsidRDefault="002B6FA5" w:rsidP="00921210">
            <w:pPr>
              <w:spacing w:after="0" w:line="240" w:lineRule="auto"/>
              <w:jc w:val="center"/>
              <w:rPr>
                <w:rFonts w:ascii="Times New Roman" w:eastAsia="Times New Roman" w:hAnsi="Times New Roman"/>
                <w:b/>
                <w:sz w:val="24"/>
                <w:szCs w:val="24"/>
                <w:lang w:eastAsia="lv-LV"/>
              </w:rPr>
            </w:pPr>
          </w:p>
        </w:tc>
        <w:tc>
          <w:tcPr>
            <w:tcW w:w="2277" w:type="dxa"/>
            <w:gridSpan w:val="2"/>
            <w:vMerge/>
            <w:vAlign w:val="center"/>
          </w:tcPr>
          <w:p w14:paraId="548ADD28" w14:textId="77777777" w:rsidR="002B6FA5" w:rsidRPr="00E41C02" w:rsidRDefault="002B6FA5" w:rsidP="00921210">
            <w:pPr>
              <w:spacing w:after="0" w:line="240" w:lineRule="auto"/>
              <w:jc w:val="center"/>
              <w:rPr>
                <w:rFonts w:ascii="Times New Roman" w:eastAsia="Times New Roman" w:hAnsi="Times New Roman"/>
                <w:b/>
                <w:sz w:val="24"/>
                <w:szCs w:val="24"/>
                <w:lang w:eastAsia="lv-LV"/>
              </w:rPr>
            </w:pPr>
          </w:p>
        </w:tc>
        <w:tc>
          <w:tcPr>
            <w:tcW w:w="2551" w:type="dxa"/>
            <w:gridSpan w:val="2"/>
            <w:vAlign w:val="center"/>
          </w:tcPr>
          <w:p w14:paraId="548ADD29" w14:textId="77777777" w:rsidR="002B6FA5" w:rsidRPr="00E41C02" w:rsidRDefault="002B6FA5" w:rsidP="00921210">
            <w:pPr>
              <w:spacing w:after="0" w:line="240" w:lineRule="auto"/>
              <w:jc w:val="center"/>
              <w:rPr>
                <w:rFonts w:ascii="Times New Roman" w:eastAsia="Times New Roman" w:hAnsi="Times New Roman"/>
                <w:b/>
                <w:sz w:val="24"/>
                <w:szCs w:val="24"/>
                <w:lang w:eastAsia="lv-LV"/>
              </w:rPr>
            </w:pPr>
            <w:r w:rsidRPr="00E41C02">
              <w:rPr>
                <w:rFonts w:ascii="Times New Roman" w:eastAsia="Times New Roman" w:hAnsi="Times New Roman"/>
                <w:b/>
                <w:bCs/>
                <w:sz w:val="24"/>
                <w:szCs w:val="24"/>
                <w:lang w:eastAsia="lv-LV"/>
              </w:rPr>
              <w:t>202</w:t>
            </w:r>
            <w:r>
              <w:rPr>
                <w:rFonts w:ascii="Times New Roman" w:eastAsia="Times New Roman" w:hAnsi="Times New Roman"/>
                <w:b/>
                <w:bCs/>
                <w:sz w:val="24"/>
                <w:szCs w:val="24"/>
                <w:lang w:eastAsia="lv-LV"/>
              </w:rPr>
              <w:t>2</w:t>
            </w:r>
          </w:p>
        </w:tc>
        <w:tc>
          <w:tcPr>
            <w:tcW w:w="2552" w:type="dxa"/>
            <w:gridSpan w:val="2"/>
            <w:vAlign w:val="center"/>
          </w:tcPr>
          <w:p w14:paraId="548ADD2A" w14:textId="77777777" w:rsidR="002B6FA5" w:rsidRPr="00E41C02" w:rsidRDefault="002B6FA5" w:rsidP="00921210">
            <w:pPr>
              <w:spacing w:after="0" w:line="240" w:lineRule="auto"/>
              <w:jc w:val="center"/>
              <w:rPr>
                <w:rFonts w:ascii="Times New Roman" w:eastAsia="Times New Roman" w:hAnsi="Times New Roman"/>
                <w:b/>
                <w:bCs/>
                <w:sz w:val="24"/>
                <w:szCs w:val="24"/>
                <w:lang w:eastAsia="lv-LV"/>
              </w:rPr>
            </w:pPr>
            <w:r w:rsidRPr="00E41C02">
              <w:rPr>
                <w:rFonts w:ascii="Times New Roman" w:eastAsia="Times New Roman" w:hAnsi="Times New Roman"/>
                <w:b/>
                <w:bCs/>
                <w:sz w:val="24"/>
                <w:szCs w:val="24"/>
                <w:lang w:eastAsia="lv-LV"/>
              </w:rPr>
              <w:t>202</w:t>
            </w:r>
            <w:r>
              <w:rPr>
                <w:rFonts w:ascii="Times New Roman" w:eastAsia="Times New Roman" w:hAnsi="Times New Roman"/>
                <w:b/>
                <w:bCs/>
                <w:sz w:val="24"/>
                <w:szCs w:val="24"/>
                <w:lang w:eastAsia="lv-LV"/>
              </w:rPr>
              <w:t>3</w:t>
            </w:r>
          </w:p>
        </w:tc>
        <w:tc>
          <w:tcPr>
            <w:tcW w:w="846" w:type="dxa"/>
            <w:vAlign w:val="center"/>
          </w:tcPr>
          <w:p w14:paraId="548ADD2B" w14:textId="77777777" w:rsidR="002B6FA5" w:rsidRPr="00E41C02" w:rsidRDefault="002B6FA5" w:rsidP="00921210">
            <w:pPr>
              <w:spacing w:after="0" w:line="240" w:lineRule="auto"/>
              <w:jc w:val="center"/>
              <w:rPr>
                <w:rFonts w:ascii="Times New Roman" w:eastAsia="Times New Roman" w:hAnsi="Times New Roman"/>
                <w:b/>
                <w:bCs/>
                <w:sz w:val="24"/>
                <w:szCs w:val="24"/>
                <w:lang w:eastAsia="lv-LV"/>
              </w:rPr>
            </w:pPr>
            <w:r w:rsidRPr="00E41C02">
              <w:rPr>
                <w:rFonts w:ascii="Times New Roman" w:eastAsia="Times New Roman" w:hAnsi="Times New Roman"/>
                <w:b/>
                <w:bCs/>
                <w:sz w:val="24"/>
                <w:szCs w:val="24"/>
                <w:lang w:eastAsia="lv-LV"/>
              </w:rPr>
              <w:t>202</w:t>
            </w:r>
            <w:r>
              <w:rPr>
                <w:rFonts w:ascii="Times New Roman" w:eastAsia="Times New Roman" w:hAnsi="Times New Roman"/>
                <w:b/>
                <w:bCs/>
                <w:sz w:val="24"/>
                <w:szCs w:val="24"/>
                <w:lang w:eastAsia="lv-LV"/>
              </w:rPr>
              <w:t>4</w:t>
            </w:r>
          </w:p>
        </w:tc>
      </w:tr>
      <w:tr w:rsidR="002B6FA5" w:rsidRPr="00E41C02" w14:paraId="548ADD38" w14:textId="77777777" w:rsidTr="00F35CD3">
        <w:trPr>
          <w:jc w:val="center"/>
        </w:trPr>
        <w:tc>
          <w:tcPr>
            <w:tcW w:w="1413" w:type="dxa"/>
            <w:vMerge/>
            <w:vAlign w:val="center"/>
          </w:tcPr>
          <w:p w14:paraId="548ADD2D" w14:textId="77777777" w:rsidR="002B6FA5" w:rsidRPr="00E41C02" w:rsidRDefault="002B6FA5" w:rsidP="00921210">
            <w:pPr>
              <w:spacing w:after="0" w:line="240" w:lineRule="auto"/>
              <w:jc w:val="center"/>
              <w:rPr>
                <w:rFonts w:ascii="Times New Roman" w:eastAsia="Times New Roman" w:hAnsi="Times New Roman"/>
                <w:b/>
                <w:sz w:val="24"/>
                <w:szCs w:val="24"/>
                <w:lang w:eastAsia="lv-LV"/>
              </w:rPr>
            </w:pPr>
          </w:p>
        </w:tc>
        <w:tc>
          <w:tcPr>
            <w:tcW w:w="1001" w:type="dxa"/>
            <w:vAlign w:val="center"/>
          </w:tcPr>
          <w:p w14:paraId="548ADD2E" w14:textId="77777777" w:rsidR="002B6FA5" w:rsidRPr="00E41C02" w:rsidRDefault="002B6FA5" w:rsidP="00921210">
            <w:pPr>
              <w:spacing w:after="0" w:line="240" w:lineRule="auto"/>
              <w:jc w:val="center"/>
              <w:rPr>
                <w:rFonts w:ascii="Times New Roman" w:eastAsia="Times New Roman" w:hAnsi="Times New Roman"/>
                <w:b/>
                <w:sz w:val="24"/>
                <w:szCs w:val="24"/>
                <w:lang w:eastAsia="lv-LV"/>
              </w:rPr>
            </w:pPr>
            <w:r w:rsidRPr="00E41C02">
              <w:rPr>
                <w:rFonts w:ascii="Times New Roman" w:eastAsia="Times New Roman" w:hAnsi="Times New Roman"/>
                <w:sz w:val="24"/>
                <w:szCs w:val="24"/>
                <w:lang w:eastAsia="lv-LV"/>
              </w:rPr>
              <w:t>saskaņā ar valsts budžetu kārtējam gadam</w:t>
            </w:r>
          </w:p>
        </w:tc>
        <w:tc>
          <w:tcPr>
            <w:tcW w:w="1276" w:type="dxa"/>
            <w:vAlign w:val="center"/>
          </w:tcPr>
          <w:p w14:paraId="548ADD2F" w14:textId="77777777" w:rsidR="002B6FA5" w:rsidRPr="00E41C02" w:rsidRDefault="002B6FA5" w:rsidP="00921210">
            <w:pPr>
              <w:spacing w:after="0" w:line="240" w:lineRule="auto"/>
              <w:jc w:val="center"/>
              <w:rPr>
                <w:rFonts w:ascii="Times New Roman" w:eastAsia="Times New Roman" w:hAnsi="Times New Roman"/>
                <w:b/>
                <w:sz w:val="24"/>
                <w:szCs w:val="24"/>
                <w:lang w:eastAsia="lv-LV"/>
              </w:rPr>
            </w:pPr>
            <w:r w:rsidRPr="00E41C02">
              <w:rPr>
                <w:rFonts w:ascii="Times New Roman" w:eastAsia="Times New Roman" w:hAnsi="Times New Roman"/>
                <w:sz w:val="24"/>
                <w:szCs w:val="24"/>
                <w:lang w:eastAsia="lv-LV"/>
              </w:rPr>
              <w:t>izmaiņas kārtējā gadā, salīdzinot ar budžetu kārtējam gadam</w:t>
            </w:r>
          </w:p>
        </w:tc>
        <w:tc>
          <w:tcPr>
            <w:tcW w:w="1134" w:type="dxa"/>
            <w:vAlign w:val="center"/>
          </w:tcPr>
          <w:p w14:paraId="548ADD30" w14:textId="77777777" w:rsidR="002B6FA5" w:rsidRPr="00E41C02" w:rsidRDefault="002B6FA5" w:rsidP="00921210">
            <w:pPr>
              <w:spacing w:after="0" w:line="240" w:lineRule="auto"/>
              <w:jc w:val="center"/>
              <w:rPr>
                <w:rFonts w:ascii="Times New Roman" w:eastAsia="Times New Roman" w:hAnsi="Times New Roman"/>
                <w:sz w:val="24"/>
                <w:szCs w:val="24"/>
                <w:lang w:eastAsia="lv-LV"/>
              </w:rPr>
            </w:pPr>
            <w:r w:rsidRPr="00E41C02">
              <w:rPr>
                <w:rFonts w:ascii="Times New Roman" w:eastAsia="Times New Roman" w:hAnsi="Times New Roman"/>
                <w:sz w:val="24"/>
                <w:szCs w:val="24"/>
                <w:lang w:eastAsia="lv-LV"/>
              </w:rPr>
              <w:t>saskaņā ar vidēja termiņa budžeta ietvaru</w:t>
            </w:r>
          </w:p>
        </w:tc>
        <w:tc>
          <w:tcPr>
            <w:tcW w:w="1417" w:type="dxa"/>
            <w:vAlign w:val="center"/>
          </w:tcPr>
          <w:p w14:paraId="548ADD31" w14:textId="77777777" w:rsidR="002B6FA5" w:rsidRPr="00E41C02" w:rsidRDefault="002B6FA5" w:rsidP="00921210">
            <w:pPr>
              <w:spacing w:after="0" w:line="240" w:lineRule="auto"/>
              <w:jc w:val="center"/>
              <w:rPr>
                <w:rFonts w:ascii="Times New Roman" w:eastAsia="Times New Roman" w:hAnsi="Times New Roman"/>
                <w:sz w:val="24"/>
                <w:szCs w:val="24"/>
                <w:lang w:eastAsia="lv-LV"/>
              </w:rPr>
            </w:pPr>
            <w:r w:rsidRPr="00E41C02">
              <w:rPr>
                <w:rFonts w:ascii="Times New Roman" w:eastAsia="Times New Roman" w:hAnsi="Times New Roman"/>
                <w:sz w:val="24"/>
                <w:szCs w:val="24"/>
                <w:lang w:eastAsia="lv-LV"/>
              </w:rPr>
              <w:t>izmaiņas, salīdzinot ar vidēja termiņa budžeta ietvaru 202</w:t>
            </w:r>
            <w:r>
              <w:rPr>
                <w:rFonts w:ascii="Times New Roman" w:eastAsia="Times New Roman" w:hAnsi="Times New Roman"/>
                <w:sz w:val="24"/>
                <w:szCs w:val="24"/>
                <w:lang w:eastAsia="lv-LV"/>
              </w:rPr>
              <w:t>2</w:t>
            </w:r>
            <w:r w:rsidRPr="00E41C02">
              <w:rPr>
                <w:rFonts w:ascii="Times New Roman" w:eastAsia="Times New Roman" w:hAnsi="Times New Roman"/>
                <w:sz w:val="24"/>
                <w:szCs w:val="24"/>
                <w:lang w:eastAsia="lv-LV"/>
              </w:rPr>
              <w:t>.</w:t>
            </w:r>
          </w:p>
          <w:p w14:paraId="548ADD32" w14:textId="77777777" w:rsidR="002B6FA5" w:rsidRPr="00E41C02" w:rsidRDefault="002B6FA5" w:rsidP="00921210">
            <w:pPr>
              <w:spacing w:after="0" w:line="240" w:lineRule="auto"/>
              <w:jc w:val="center"/>
              <w:rPr>
                <w:rFonts w:ascii="Times New Roman" w:eastAsia="Times New Roman" w:hAnsi="Times New Roman"/>
                <w:sz w:val="24"/>
                <w:szCs w:val="24"/>
                <w:lang w:eastAsia="lv-LV"/>
              </w:rPr>
            </w:pPr>
            <w:r w:rsidRPr="00E41C02">
              <w:rPr>
                <w:rFonts w:ascii="Times New Roman" w:eastAsia="Times New Roman" w:hAnsi="Times New Roman"/>
                <w:sz w:val="24"/>
                <w:szCs w:val="24"/>
                <w:lang w:eastAsia="lv-LV"/>
              </w:rPr>
              <w:t>gadam</w:t>
            </w:r>
          </w:p>
        </w:tc>
        <w:tc>
          <w:tcPr>
            <w:tcW w:w="1276" w:type="dxa"/>
            <w:vAlign w:val="center"/>
          </w:tcPr>
          <w:p w14:paraId="548ADD33" w14:textId="77777777" w:rsidR="002B6FA5" w:rsidRPr="00E41C02" w:rsidRDefault="002B6FA5" w:rsidP="00921210">
            <w:pPr>
              <w:spacing w:after="0" w:line="240" w:lineRule="auto"/>
              <w:jc w:val="center"/>
              <w:rPr>
                <w:rFonts w:ascii="Times New Roman" w:eastAsia="Times New Roman" w:hAnsi="Times New Roman"/>
                <w:sz w:val="24"/>
                <w:szCs w:val="24"/>
                <w:lang w:eastAsia="lv-LV"/>
              </w:rPr>
            </w:pPr>
            <w:r w:rsidRPr="00E41C02">
              <w:rPr>
                <w:rFonts w:ascii="Times New Roman" w:eastAsia="Times New Roman" w:hAnsi="Times New Roman"/>
                <w:sz w:val="24"/>
                <w:szCs w:val="24"/>
                <w:lang w:eastAsia="lv-LV"/>
              </w:rPr>
              <w:t>saskaņā ar vidēja termiņa budžeta ietvaru</w:t>
            </w:r>
          </w:p>
        </w:tc>
        <w:tc>
          <w:tcPr>
            <w:tcW w:w="1276" w:type="dxa"/>
            <w:vAlign w:val="center"/>
          </w:tcPr>
          <w:p w14:paraId="548ADD34" w14:textId="77777777" w:rsidR="002B6FA5" w:rsidRPr="00E41C02" w:rsidRDefault="002B6FA5" w:rsidP="00921210">
            <w:pPr>
              <w:spacing w:after="0" w:line="240" w:lineRule="auto"/>
              <w:jc w:val="center"/>
              <w:rPr>
                <w:rFonts w:ascii="Times New Roman" w:eastAsia="Times New Roman" w:hAnsi="Times New Roman"/>
                <w:sz w:val="24"/>
                <w:szCs w:val="24"/>
                <w:lang w:eastAsia="lv-LV"/>
              </w:rPr>
            </w:pPr>
            <w:r w:rsidRPr="00E41C02">
              <w:rPr>
                <w:rFonts w:ascii="Times New Roman" w:eastAsia="Times New Roman" w:hAnsi="Times New Roman"/>
                <w:sz w:val="24"/>
                <w:szCs w:val="24"/>
                <w:lang w:eastAsia="lv-LV"/>
              </w:rPr>
              <w:t>izmaiņas, salīdzinot ar vidēja termiņa budžeta ietvaru 202</w:t>
            </w:r>
            <w:r>
              <w:rPr>
                <w:rFonts w:ascii="Times New Roman" w:eastAsia="Times New Roman" w:hAnsi="Times New Roman"/>
                <w:sz w:val="24"/>
                <w:szCs w:val="24"/>
                <w:lang w:eastAsia="lv-LV"/>
              </w:rPr>
              <w:t>3</w:t>
            </w:r>
            <w:r w:rsidRPr="00E41C02">
              <w:rPr>
                <w:rFonts w:ascii="Times New Roman" w:eastAsia="Times New Roman" w:hAnsi="Times New Roman"/>
                <w:sz w:val="24"/>
                <w:szCs w:val="24"/>
                <w:lang w:eastAsia="lv-LV"/>
              </w:rPr>
              <w:t>.</w:t>
            </w:r>
          </w:p>
          <w:p w14:paraId="548ADD35" w14:textId="77777777" w:rsidR="002B6FA5" w:rsidRPr="00E41C02" w:rsidRDefault="002B6FA5" w:rsidP="00921210">
            <w:pPr>
              <w:spacing w:after="0" w:line="240" w:lineRule="auto"/>
              <w:jc w:val="center"/>
              <w:rPr>
                <w:rFonts w:ascii="Times New Roman" w:eastAsia="Times New Roman" w:hAnsi="Times New Roman"/>
                <w:sz w:val="24"/>
                <w:szCs w:val="24"/>
                <w:lang w:eastAsia="lv-LV"/>
              </w:rPr>
            </w:pPr>
            <w:r w:rsidRPr="00E41C02">
              <w:rPr>
                <w:rFonts w:ascii="Times New Roman" w:eastAsia="Times New Roman" w:hAnsi="Times New Roman"/>
                <w:sz w:val="24"/>
                <w:szCs w:val="24"/>
                <w:lang w:eastAsia="lv-LV"/>
              </w:rPr>
              <w:t>gadam</w:t>
            </w:r>
          </w:p>
        </w:tc>
        <w:tc>
          <w:tcPr>
            <w:tcW w:w="846" w:type="dxa"/>
            <w:vAlign w:val="center"/>
          </w:tcPr>
          <w:p w14:paraId="548ADD36" w14:textId="77777777" w:rsidR="002B6FA5" w:rsidRPr="00E41C02" w:rsidRDefault="002B6FA5" w:rsidP="00921210">
            <w:pPr>
              <w:spacing w:after="0" w:line="240" w:lineRule="auto"/>
              <w:jc w:val="center"/>
              <w:rPr>
                <w:rFonts w:ascii="Times New Roman" w:eastAsia="Times New Roman" w:hAnsi="Times New Roman"/>
                <w:sz w:val="24"/>
                <w:szCs w:val="24"/>
                <w:lang w:eastAsia="lv-LV"/>
              </w:rPr>
            </w:pPr>
            <w:r w:rsidRPr="00E41C02">
              <w:rPr>
                <w:rFonts w:ascii="Times New Roman" w:eastAsia="Times New Roman" w:hAnsi="Times New Roman"/>
                <w:sz w:val="24"/>
                <w:szCs w:val="24"/>
                <w:lang w:eastAsia="lv-LV"/>
              </w:rPr>
              <w:t>izmaiņas, salīdzinot ar vidēja termiņa budžeta ietvaru 202</w:t>
            </w:r>
            <w:r>
              <w:rPr>
                <w:rFonts w:ascii="Times New Roman" w:eastAsia="Times New Roman" w:hAnsi="Times New Roman"/>
                <w:sz w:val="24"/>
                <w:szCs w:val="24"/>
                <w:lang w:eastAsia="lv-LV"/>
              </w:rPr>
              <w:t>3</w:t>
            </w:r>
            <w:r w:rsidRPr="00E41C02">
              <w:rPr>
                <w:rFonts w:ascii="Times New Roman" w:eastAsia="Times New Roman" w:hAnsi="Times New Roman"/>
                <w:sz w:val="24"/>
                <w:szCs w:val="24"/>
                <w:lang w:eastAsia="lv-LV"/>
              </w:rPr>
              <w:t>.</w:t>
            </w:r>
          </w:p>
          <w:p w14:paraId="548ADD37" w14:textId="77777777" w:rsidR="002B6FA5" w:rsidRPr="00E41C02" w:rsidRDefault="002B6FA5" w:rsidP="00921210">
            <w:pPr>
              <w:spacing w:after="0" w:line="240" w:lineRule="auto"/>
              <w:jc w:val="center"/>
              <w:rPr>
                <w:rFonts w:ascii="Times New Roman" w:eastAsia="Times New Roman" w:hAnsi="Times New Roman"/>
                <w:sz w:val="24"/>
                <w:szCs w:val="24"/>
                <w:lang w:eastAsia="lv-LV"/>
              </w:rPr>
            </w:pPr>
            <w:r w:rsidRPr="00E41C02">
              <w:rPr>
                <w:rFonts w:ascii="Times New Roman" w:eastAsia="Times New Roman" w:hAnsi="Times New Roman"/>
                <w:sz w:val="24"/>
                <w:szCs w:val="24"/>
                <w:lang w:eastAsia="lv-LV"/>
              </w:rPr>
              <w:t>gadam</w:t>
            </w:r>
          </w:p>
        </w:tc>
      </w:tr>
      <w:tr w:rsidR="002B6FA5" w:rsidRPr="00E41C02" w14:paraId="548ADD41" w14:textId="77777777" w:rsidTr="00F35CD3">
        <w:trPr>
          <w:jc w:val="center"/>
        </w:trPr>
        <w:tc>
          <w:tcPr>
            <w:tcW w:w="1413" w:type="dxa"/>
            <w:vAlign w:val="center"/>
          </w:tcPr>
          <w:p w14:paraId="548ADD39" w14:textId="77777777" w:rsidR="002B6FA5" w:rsidRPr="00E41C02" w:rsidRDefault="002B6FA5" w:rsidP="00921210">
            <w:pPr>
              <w:spacing w:after="0" w:line="240" w:lineRule="auto"/>
              <w:jc w:val="center"/>
              <w:rPr>
                <w:rFonts w:ascii="Times New Roman" w:eastAsia="Times New Roman" w:hAnsi="Times New Roman"/>
                <w:bCs/>
                <w:sz w:val="24"/>
                <w:szCs w:val="24"/>
                <w:lang w:eastAsia="lv-LV"/>
              </w:rPr>
            </w:pPr>
            <w:r w:rsidRPr="00E41C02">
              <w:rPr>
                <w:rFonts w:ascii="Times New Roman" w:eastAsia="Times New Roman" w:hAnsi="Times New Roman"/>
                <w:bCs/>
                <w:sz w:val="24"/>
                <w:szCs w:val="24"/>
                <w:lang w:eastAsia="lv-LV"/>
              </w:rPr>
              <w:t>1</w:t>
            </w:r>
          </w:p>
        </w:tc>
        <w:tc>
          <w:tcPr>
            <w:tcW w:w="1001" w:type="dxa"/>
            <w:vAlign w:val="center"/>
          </w:tcPr>
          <w:p w14:paraId="548ADD3A" w14:textId="77777777" w:rsidR="002B6FA5" w:rsidRPr="00E41C02" w:rsidRDefault="002B6FA5" w:rsidP="00921210">
            <w:pPr>
              <w:spacing w:after="0" w:line="240" w:lineRule="auto"/>
              <w:jc w:val="center"/>
              <w:rPr>
                <w:rFonts w:ascii="Times New Roman" w:eastAsia="Times New Roman" w:hAnsi="Times New Roman"/>
                <w:bCs/>
                <w:sz w:val="24"/>
                <w:szCs w:val="24"/>
                <w:lang w:eastAsia="lv-LV"/>
              </w:rPr>
            </w:pPr>
            <w:r w:rsidRPr="00E41C02">
              <w:rPr>
                <w:rFonts w:ascii="Times New Roman" w:eastAsia="Times New Roman" w:hAnsi="Times New Roman"/>
                <w:bCs/>
                <w:sz w:val="24"/>
                <w:szCs w:val="24"/>
                <w:lang w:eastAsia="lv-LV"/>
              </w:rPr>
              <w:t>2</w:t>
            </w:r>
          </w:p>
        </w:tc>
        <w:tc>
          <w:tcPr>
            <w:tcW w:w="1276" w:type="dxa"/>
            <w:vAlign w:val="center"/>
          </w:tcPr>
          <w:p w14:paraId="548ADD3B" w14:textId="77777777" w:rsidR="002B6FA5" w:rsidRPr="00E41C02" w:rsidRDefault="002B6FA5" w:rsidP="00921210">
            <w:pPr>
              <w:spacing w:after="0" w:line="240" w:lineRule="auto"/>
              <w:jc w:val="center"/>
              <w:rPr>
                <w:rFonts w:ascii="Times New Roman" w:eastAsia="Times New Roman" w:hAnsi="Times New Roman"/>
                <w:bCs/>
                <w:sz w:val="24"/>
                <w:szCs w:val="24"/>
                <w:lang w:eastAsia="lv-LV"/>
              </w:rPr>
            </w:pPr>
            <w:r w:rsidRPr="00E41C02">
              <w:rPr>
                <w:rFonts w:ascii="Times New Roman" w:eastAsia="Times New Roman" w:hAnsi="Times New Roman"/>
                <w:bCs/>
                <w:sz w:val="24"/>
                <w:szCs w:val="24"/>
                <w:lang w:eastAsia="lv-LV"/>
              </w:rPr>
              <w:t>3</w:t>
            </w:r>
          </w:p>
        </w:tc>
        <w:tc>
          <w:tcPr>
            <w:tcW w:w="1134" w:type="dxa"/>
            <w:vAlign w:val="center"/>
          </w:tcPr>
          <w:p w14:paraId="548ADD3C" w14:textId="77777777" w:rsidR="002B6FA5" w:rsidRPr="00E41C02" w:rsidRDefault="002B6FA5" w:rsidP="00921210">
            <w:pPr>
              <w:spacing w:after="0" w:line="240" w:lineRule="auto"/>
              <w:jc w:val="center"/>
              <w:rPr>
                <w:rFonts w:ascii="Times New Roman" w:eastAsia="Times New Roman" w:hAnsi="Times New Roman"/>
                <w:bCs/>
                <w:sz w:val="24"/>
                <w:szCs w:val="24"/>
                <w:lang w:eastAsia="lv-LV"/>
              </w:rPr>
            </w:pPr>
            <w:r w:rsidRPr="00E41C02">
              <w:rPr>
                <w:rFonts w:ascii="Times New Roman" w:eastAsia="Times New Roman" w:hAnsi="Times New Roman"/>
                <w:bCs/>
                <w:sz w:val="24"/>
                <w:szCs w:val="24"/>
                <w:lang w:eastAsia="lv-LV"/>
              </w:rPr>
              <w:t>4</w:t>
            </w:r>
          </w:p>
        </w:tc>
        <w:tc>
          <w:tcPr>
            <w:tcW w:w="1417" w:type="dxa"/>
            <w:vAlign w:val="center"/>
          </w:tcPr>
          <w:p w14:paraId="548ADD3D" w14:textId="77777777" w:rsidR="002B6FA5" w:rsidRPr="00E41C02" w:rsidRDefault="002B6FA5" w:rsidP="00921210">
            <w:pPr>
              <w:spacing w:after="0" w:line="240" w:lineRule="auto"/>
              <w:jc w:val="center"/>
              <w:rPr>
                <w:rFonts w:ascii="Times New Roman" w:eastAsia="Times New Roman" w:hAnsi="Times New Roman"/>
                <w:bCs/>
                <w:sz w:val="24"/>
                <w:szCs w:val="24"/>
                <w:lang w:eastAsia="lv-LV"/>
              </w:rPr>
            </w:pPr>
            <w:r w:rsidRPr="00E41C02">
              <w:rPr>
                <w:rFonts w:ascii="Times New Roman" w:eastAsia="Times New Roman" w:hAnsi="Times New Roman"/>
                <w:bCs/>
                <w:sz w:val="24"/>
                <w:szCs w:val="24"/>
                <w:lang w:eastAsia="lv-LV"/>
              </w:rPr>
              <w:t>5</w:t>
            </w:r>
          </w:p>
        </w:tc>
        <w:tc>
          <w:tcPr>
            <w:tcW w:w="1276" w:type="dxa"/>
            <w:vAlign w:val="center"/>
          </w:tcPr>
          <w:p w14:paraId="548ADD3E" w14:textId="77777777" w:rsidR="002B6FA5" w:rsidRPr="00E41C02" w:rsidRDefault="002B6FA5" w:rsidP="00921210">
            <w:pPr>
              <w:spacing w:after="0" w:line="240" w:lineRule="auto"/>
              <w:jc w:val="center"/>
              <w:rPr>
                <w:rFonts w:ascii="Times New Roman" w:eastAsia="Times New Roman" w:hAnsi="Times New Roman"/>
                <w:bCs/>
                <w:sz w:val="24"/>
                <w:szCs w:val="24"/>
                <w:lang w:eastAsia="lv-LV"/>
              </w:rPr>
            </w:pPr>
            <w:r w:rsidRPr="00E41C02">
              <w:rPr>
                <w:rFonts w:ascii="Times New Roman" w:eastAsia="Times New Roman" w:hAnsi="Times New Roman"/>
                <w:bCs/>
                <w:sz w:val="24"/>
                <w:szCs w:val="24"/>
                <w:lang w:eastAsia="lv-LV"/>
              </w:rPr>
              <w:t>6</w:t>
            </w:r>
          </w:p>
        </w:tc>
        <w:tc>
          <w:tcPr>
            <w:tcW w:w="1276" w:type="dxa"/>
          </w:tcPr>
          <w:p w14:paraId="548ADD3F" w14:textId="77777777" w:rsidR="002B6FA5" w:rsidRPr="00E41C02" w:rsidRDefault="002B6FA5" w:rsidP="00921210">
            <w:pPr>
              <w:spacing w:after="0" w:line="240" w:lineRule="auto"/>
              <w:jc w:val="center"/>
              <w:rPr>
                <w:rFonts w:ascii="Times New Roman" w:eastAsia="Times New Roman" w:hAnsi="Times New Roman"/>
                <w:bCs/>
                <w:sz w:val="24"/>
                <w:szCs w:val="24"/>
                <w:lang w:eastAsia="lv-LV"/>
              </w:rPr>
            </w:pPr>
            <w:r w:rsidRPr="00E41C02">
              <w:rPr>
                <w:rFonts w:ascii="Times New Roman" w:eastAsia="Times New Roman" w:hAnsi="Times New Roman"/>
                <w:bCs/>
                <w:sz w:val="24"/>
                <w:szCs w:val="24"/>
                <w:lang w:eastAsia="lv-LV"/>
              </w:rPr>
              <w:t>7</w:t>
            </w:r>
          </w:p>
        </w:tc>
        <w:tc>
          <w:tcPr>
            <w:tcW w:w="846" w:type="dxa"/>
          </w:tcPr>
          <w:p w14:paraId="548ADD40" w14:textId="77777777" w:rsidR="002B6FA5" w:rsidRPr="00E41C02" w:rsidRDefault="002B6FA5" w:rsidP="00921210">
            <w:pPr>
              <w:spacing w:after="0" w:line="240" w:lineRule="auto"/>
              <w:jc w:val="center"/>
              <w:rPr>
                <w:rFonts w:ascii="Times New Roman" w:eastAsia="Times New Roman" w:hAnsi="Times New Roman"/>
                <w:bCs/>
                <w:sz w:val="24"/>
                <w:szCs w:val="24"/>
                <w:lang w:eastAsia="lv-LV"/>
              </w:rPr>
            </w:pPr>
            <w:r w:rsidRPr="00E41C02">
              <w:rPr>
                <w:rFonts w:ascii="Times New Roman" w:eastAsia="Times New Roman" w:hAnsi="Times New Roman"/>
                <w:bCs/>
                <w:sz w:val="24"/>
                <w:szCs w:val="24"/>
                <w:lang w:eastAsia="lv-LV"/>
              </w:rPr>
              <w:t>8</w:t>
            </w:r>
          </w:p>
        </w:tc>
      </w:tr>
      <w:tr w:rsidR="002B6FA5" w:rsidRPr="00E41C02" w14:paraId="548ADD4B" w14:textId="77777777" w:rsidTr="00F35CD3">
        <w:trPr>
          <w:jc w:val="center"/>
        </w:trPr>
        <w:tc>
          <w:tcPr>
            <w:tcW w:w="1413" w:type="dxa"/>
          </w:tcPr>
          <w:p w14:paraId="548ADD42" w14:textId="77777777" w:rsidR="002B6FA5" w:rsidRPr="00E41C02" w:rsidRDefault="002B6FA5" w:rsidP="00921210">
            <w:pPr>
              <w:spacing w:after="0" w:line="240" w:lineRule="auto"/>
              <w:rPr>
                <w:rFonts w:ascii="Times New Roman" w:eastAsia="Times New Roman" w:hAnsi="Times New Roman"/>
                <w:b/>
                <w:sz w:val="24"/>
                <w:szCs w:val="24"/>
                <w:lang w:eastAsia="lv-LV"/>
              </w:rPr>
            </w:pPr>
            <w:r w:rsidRPr="00E41C02">
              <w:rPr>
                <w:rFonts w:ascii="Times New Roman" w:eastAsia="Times New Roman" w:hAnsi="Times New Roman"/>
                <w:b/>
                <w:sz w:val="24"/>
                <w:szCs w:val="24"/>
                <w:lang w:eastAsia="lv-LV"/>
              </w:rPr>
              <w:t>1. Budžeta ieņēmumi:</w:t>
            </w:r>
          </w:p>
        </w:tc>
        <w:tc>
          <w:tcPr>
            <w:tcW w:w="1001" w:type="dxa"/>
          </w:tcPr>
          <w:p w14:paraId="548ADD43" w14:textId="77777777" w:rsidR="002B6FA5" w:rsidRPr="00E41C02" w:rsidRDefault="002B6FA5" w:rsidP="00921210">
            <w:pPr>
              <w:spacing w:after="0" w:line="240" w:lineRule="auto"/>
              <w:rPr>
                <w:rFonts w:ascii="Times New Roman" w:eastAsia="Times New Roman" w:hAnsi="Times New Roman"/>
                <w:b/>
                <w:sz w:val="24"/>
                <w:szCs w:val="24"/>
                <w:lang w:eastAsia="lv-LV"/>
              </w:rPr>
            </w:pPr>
            <w:r w:rsidRPr="00E41C02">
              <w:rPr>
                <w:rFonts w:ascii="Times New Roman" w:eastAsia="Times New Roman" w:hAnsi="Times New Roman"/>
                <w:b/>
                <w:sz w:val="24"/>
                <w:szCs w:val="24"/>
                <w:lang w:eastAsia="lv-LV"/>
              </w:rPr>
              <w:t>  0</w:t>
            </w:r>
          </w:p>
        </w:tc>
        <w:tc>
          <w:tcPr>
            <w:tcW w:w="1276" w:type="dxa"/>
          </w:tcPr>
          <w:p w14:paraId="548ADD44" w14:textId="77777777" w:rsidR="002B6FA5" w:rsidRPr="00E41C02" w:rsidRDefault="002B6FA5" w:rsidP="00921210">
            <w:pPr>
              <w:spacing w:after="0" w:line="240" w:lineRule="auto"/>
              <w:rPr>
                <w:rFonts w:ascii="Times New Roman" w:eastAsia="Times New Roman" w:hAnsi="Times New Roman"/>
                <w:b/>
                <w:sz w:val="24"/>
                <w:szCs w:val="24"/>
                <w:lang w:eastAsia="lv-LV"/>
              </w:rPr>
            </w:pPr>
            <w:r w:rsidRPr="00E41C02">
              <w:rPr>
                <w:rFonts w:ascii="Times New Roman" w:eastAsia="Times New Roman" w:hAnsi="Times New Roman"/>
                <w:b/>
                <w:sz w:val="24"/>
                <w:szCs w:val="24"/>
                <w:lang w:eastAsia="lv-LV"/>
              </w:rPr>
              <w:t>0</w:t>
            </w:r>
          </w:p>
        </w:tc>
        <w:tc>
          <w:tcPr>
            <w:tcW w:w="1134" w:type="dxa"/>
          </w:tcPr>
          <w:p w14:paraId="548ADD45" w14:textId="77777777" w:rsidR="002B6FA5" w:rsidRPr="00E41C02" w:rsidRDefault="002B6FA5" w:rsidP="00921210">
            <w:pPr>
              <w:spacing w:after="0" w:line="240" w:lineRule="auto"/>
              <w:rPr>
                <w:rFonts w:ascii="Times New Roman" w:eastAsia="Times New Roman" w:hAnsi="Times New Roman"/>
                <w:b/>
                <w:bCs/>
                <w:sz w:val="24"/>
                <w:szCs w:val="24"/>
                <w:lang w:eastAsia="lv-LV"/>
              </w:rPr>
            </w:pPr>
            <w:r w:rsidRPr="00E41C02">
              <w:rPr>
                <w:rFonts w:ascii="Times New Roman" w:eastAsia="Times New Roman" w:hAnsi="Times New Roman"/>
                <w:b/>
                <w:bCs/>
                <w:sz w:val="24"/>
                <w:szCs w:val="24"/>
                <w:lang w:eastAsia="lv-LV"/>
              </w:rPr>
              <w:t>  0</w:t>
            </w:r>
          </w:p>
          <w:p w14:paraId="548ADD46" w14:textId="77777777" w:rsidR="002B6FA5" w:rsidRPr="00E41C02" w:rsidRDefault="002B6FA5" w:rsidP="00921210">
            <w:pPr>
              <w:spacing w:after="0" w:line="240" w:lineRule="auto"/>
              <w:rPr>
                <w:rFonts w:ascii="Times New Roman" w:eastAsia="Times New Roman" w:hAnsi="Times New Roman"/>
                <w:b/>
                <w:sz w:val="24"/>
                <w:szCs w:val="24"/>
                <w:lang w:eastAsia="lv-LV"/>
              </w:rPr>
            </w:pPr>
          </w:p>
        </w:tc>
        <w:tc>
          <w:tcPr>
            <w:tcW w:w="1417" w:type="dxa"/>
          </w:tcPr>
          <w:p w14:paraId="548ADD47" w14:textId="77777777" w:rsidR="002B6FA5" w:rsidRPr="00E41C02" w:rsidRDefault="002B6FA5" w:rsidP="00921210">
            <w:pPr>
              <w:spacing w:after="0" w:line="240" w:lineRule="auto"/>
              <w:rPr>
                <w:rFonts w:ascii="Times New Roman" w:eastAsia="Times New Roman" w:hAnsi="Times New Roman"/>
                <w:b/>
                <w:sz w:val="24"/>
                <w:szCs w:val="24"/>
                <w:lang w:eastAsia="lv-LV"/>
              </w:rPr>
            </w:pPr>
            <w:r w:rsidRPr="00E41C02">
              <w:rPr>
                <w:rFonts w:ascii="Times New Roman" w:eastAsia="Times New Roman" w:hAnsi="Times New Roman"/>
                <w:b/>
                <w:sz w:val="24"/>
                <w:szCs w:val="24"/>
                <w:lang w:eastAsia="lv-LV"/>
              </w:rPr>
              <w:t>0</w:t>
            </w:r>
          </w:p>
        </w:tc>
        <w:tc>
          <w:tcPr>
            <w:tcW w:w="1276" w:type="dxa"/>
          </w:tcPr>
          <w:p w14:paraId="548ADD48" w14:textId="77777777" w:rsidR="002B6FA5" w:rsidRPr="00E41C02" w:rsidRDefault="002B6FA5" w:rsidP="00921210">
            <w:pPr>
              <w:spacing w:after="0" w:line="240" w:lineRule="auto"/>
              <w:rPr>
                <w:rFonts w:ascii="Times New Roman" w:eastAsia="Times New Roman" w:hAnsi="Times New Roman"/>
                <w:b/>
                <w:sz w:val="24"/>
                <w:szCs w:val="24"/>
                <w:lang w:eastAsia="lv-LV"/>
              </w:rPr>
            </w:pPr>
            <w:r w:rsidRPr="00E41C02">
              <w:rPr>
                <w:rFonts w:ascii="Times New Roman" w:eastAsia="Times New Roman" w:hAnsi="Times New Roman"/>
                <w:b/>
                <w:sz w:val="24"/>
                <w:szCs w:val="24"/>
                <w:lang w:eastAsia="lv-LV"/>
              </w:rPr>
              <w:t>  0</w:t>
            </w:r>
          </w:p>
        </w:tc>
        <w:tc>
          <w:tcPr>
            <w:tcW w:w="1276" w:type="dxa"/>
          </w:tcPr>
          <w:p w14:paraId="548ADD49" w14:textId="77777777" w:rsidR="002B6FA5" w:rsidRPr="00E41C02" w:rsidRDefault="002B6FA5" w:rsidP="00921210">
            <w:pPr>
              <w:spacing w:after="0" w:line="240" w:lineRule="auto"/>
              <w:jc w:val="center"/>
              <w:rPr>
                <w:rFonts w:ascii="Times New Roman" w:eastAsia="Times New Roman" w:hAnsi="Times New Roman"/>
                <w:b/>
                <w:sz w:val="24"/>
                <w:szCs w:val="24"/>
                <w:lang w:eastAsia="lv-LV"/>
              </w:rPr>
            </w:pPr>
            <w:r w:rsidRPr="00E41C02">
              <w:rPr>
                <w:rFonts w:ascii="Times New Roman" w:eastAsia="Times New Roman" w:hAnsi="Times New Roman"/>
                <w:b/>
                <w:sz w:val="24"/>
                <w:szCs w:val="24"/>
                <w:lang w:eastAsia="lv-LV"/>
              </w:rPr>
              <w:t>0</w:t>
            </w:r>
          </w:p>
        </w:tc>
        <w:tc>
          <w:tcPr>
            <w:tcW w:w="846" w:type="dxa"/>
          </w:tcPr>
          <w:p w14:paraId="548ADD4A" w14:textId="77777777" w:rsidR="002B6FA5" w:rsidRPr="00E41C02" w:rsidRDefault="002B6FA5" w:rsidP="00921210">
            <w:pPr>
              <w:spacing w:after="0" w:line="240" w:lineRule="auto"/>
              <w:jc w:val="center"/>
              <w:rPr>
                <w:rFonts w:ascii="Times New Roman" w:eastAsia="Times New Roman" w:hAnsi="Times New Roman"/>
                <w:b/>
                <w:sz w:val="24"/>
                <w:szCs w:val="24"/>
                <w:lang w:eastAsia="lv-LV"/>
              </w:rPr>
            </w:pPr>
            <w:r w:rsidRPr="00E41C02">
              <w:rPr>
                <w:rFonts w:ascii="Times New Roman" w:eastAsia="Times New Roman" w:hAnsi="Times New Roman"/>
                <w:b/>
                <w:sz w:val="24"/>
                <w:szCs w:val="24"/>
                <w:lang w:eastAsia="lv-LV"/>
              </w:rPr>
              <w:t>0</w:t>
            </w:r>
          </w:p>
        </w:tc>
      </w:tr>
      <w:tr w:rsidR="002B6FA5" w:rsidRPr="00E41C02" w14:paraId="548ADD55" w14:textId="77777777" w:rsidTr="00F35CD3">
        <w:trPr>
          <w:jc w:val="center"/>
        </w:trPr>
        <w:tc>
          <w:tcPr>
            <w:tcW w:w="1413" w:type="dxa"/>
          </w:tcPr>
          <w:p w14:paraId="548ADD4C" w14:textId="77777777" w:rsidR="002B6FA5" w:rsidRPr="00E41C02" w:rsidRDefault="002B6FA5" w:rsidP="00921210">
            <w:pPr>
              <w:spacing w:after="0" w:line="240" w:lineRule="auto"/>
              <w:rPr>
                <w:rFonts w:ascii="Times New Roman" w:eastAsia="Times New Roman" w:hAnsi="Times New Roman"/>
                <w:sz w:val="24"/>
                <w:szCs w:val="24"/>
                <w:lang w:eastAsia="lv-LV"/>
              </w:rPr>
            </w:pPr>
            <w:r w:rsidRPr="00E41C02">
              <w:rPr>
                <w:rFonts w:ascii="Times New Roman" w:eastAsia="Times New Roman" w:hAnsi="Times New Roman"/>
                <w:sz w:val="24"/>
                <w:szCs w:val="24"/>
                <w:lang w:eastAsia="lv-LV"/>
              </w:rPr>
              <w:t>1.1. valsts pamatbudžets, tai skaitā ieņēmumi no maksas pakalpojumiem un citi pašu ieņēmumi</w:t>
            </w:r>
          </w:p>
        </w:tc>
        <w:tc>
          <w:tcPr>
            <w:tcW w:w="1001" w:type="dxa"/>
          </w:tcPr>
          <w:p w14:paraId="548ADD4D" w14:textId="77777777" w:rsidR="002B6FA5" w:rsidRPr="00E41C02" w:rsidRDefault="002B6FA5" w:rsidP="00921210">
            <w:pPr>
              <w:spacing w:after="0" w:line="240" w:lineRule="auto"/>
              <w:rPr>
                <w:rFonts w:ascii="Times New Roman" w:eastAsia="Times New Roman" w:hAnsi="Times New Roman"/>
                <w:sz w:val="24"/>
                <w:szCs w:val="24"/>
                <w:lang w:eastAsia="lv-LV"/>
              </w:rPr>
            </w:pPr>
            <w:r w:rsidRPr="00E41C02">
              <w:rPr>
                <w:rFonts w:ascii="Times New Roman" w:eastAsia="Times New Roman" w:hAnsi="Times New Roman"/>
                <w:sz w:val="24"/>
                <w:szCs w:val="24"/>
                <w:lang w:eastAsia="lv-LV"/>
              </w:rPr>
              <w:t>  0</w:t>
            </w:r>
          </w:p>
        </w:tc>
        <w:tc>
          <w:tcPr>
            <w:tcW w:w="1276" w:type="dxa"/>
          </w:tcPr>
          <w:p w14:paraId="548ADD4E" w14:textId="77777777" w:rsidR="002B6FA5" w:rsidRPr="00E41C02" w:rsidRDefault="002B6FA5" w:rsidP="00921210">
            <w:pPr>
              <w:spacing w:after="0" w:line="240" w:lineRule="auto"/>
              <w:rPr>
                <w:rFonts w:ascii="Times New Roman" w:eastAsia="Times New Roman" w:hAnsi="Times New Roman"/>
                <w:sz w:val="24"/>
                <w:szCs w:val="24"/>
                <w:lang w:eastAsia="lv-LV"/>
              </w:rPr>
            </w:pPr>
            <w:r w:rsidRPr="00E41C02">
              <w:rPr>
                <w:rFonts w:ascii="Times New Roman" w:eastAsia="Times New Roman" w:hAnsi="Times New Roman"/>
                <w:sz w:val="24"/>
                <w:szCs w:val="24"/>
                <w:lang w:eastAsia="lv-LV"/>
              </w:rPr>
              <w:t>0</w:t>
            </w:r>
          </w:p>
        </w:tc>
        <w:tc>
          <w:tcPr>
            <w:tcW w:w="1134" w:type="dxa"/>
          </w:tcPr>
          <w:p w14:paraId="548ADD4F" w14:textId="77777777" w:rsidR="002B6FA5" w:rsidRPr="00E41C02" w:rsidRDefault="002B6FA5" w:rsidP="00921210">
            <w:pPr>
              <w:spacing w:after="0" w:line="240" w:lineRule="auto"/>
              <w:rPr>
                <w:rFonts w:ascii="Times New Roman" w:eastAsia="Times New Roman" w:hAnsi="Times New Roman"/>
                <w:bCs/>
                <w:sz w:val="24"/>
                <w:szCs w:val="24"/>
                <w:lang w:eastAsia="lv-LV"/>
              </w:rPr>
            </w:pPr>
            <w:r w:rsidRPr="00E41C02">
              <w:rPr>
                <w:rFonts w:ascii="Times New Roman" w:eastAsia="Times New Roman" w:hAnsi="Times New Roman"/>
                <w:bCs/>
                <w:sz w:val="24"/>
                <w:szCs w:val="24"/>
                <w:lang w:eastAsia="lv-LV"/>
              </w:rPr>
              <w:t>  0</w:t>
            </w:r>
          </w:p>
          <w:p w14:paraId="548ADD50" w14:textId="77777777" w:rsidR="002B6FA5" w:rsidRPr="00E41C02" w:rsidRDefault="002B6FA5" w:rsidP="00921210">
            <w:pPr>
              <w:spacing w:after="0" w:line="240" w:lineRule="auto"/>
              <w:rPr>
                <w:rFonts w:ascii="Times New Roman" w:eastAsia="Times New Roman" w:hAnsi="Times New Roman"/>
                <w:sz w:val="24"/>
                <w:szCs w:val="24"/>
                <w:lang w:eastAsia="lv-LV"/>
              </w:rPr>
            </w:pPr>
          </w:p>
        </w:tc>
        <w:tc>
          <w:tcPr>
            <w:tcW w:w="1417" w:type="dxa"/>
          </w:tcPr>
          <w:p w14:paraId="548ADD51" w14:textId="77777777" w:rsidR="002B6FA5" w:rsidRPr="00E41C02" w:rsidRDefault="002B6FA5" w:rsidP="00921210">
            <w:pPr>
              <w:spacing w:after="0" w:line="240" w:lineRule="auto"/>
              <w:rPr>
                <w:rFonts w:ascii="Times New Roman" w:eastAsia="Times New Roman" w:hAnsi="Times New Roman"/>
                <w:sz w:val="24"/>
                <w:szCs w:val="24"/>
                <w:lang w:eastAsia="lv-LV"/>
              </w:rPr>
            </w:pPr>
            <w:r w:rsidRPr="00E41C02">
              <w:rPr>
                <w:rFonts w:ascii="Times New Roman" w:eastAsia="Times New Roman" w:hAnsi="Times New Roman"/>
                <w:sz w:val="24"/>
                <w:szCs w:val="24"/>
                <w:lang w:eastAsia="lv-LV"/>
              </w:rPr>
              <w:t>0</w:t>
            </w:r>
          </w:p>
        </w:tc>
        <w:tc>
          <w:tcPr>
            <w:tcW w:w="1276" w:type="dxa"/>
          </w:tcPr>
          <w:p w14:paraId="548ADD52" w14:textId="77777777" w:rsidR="002B6FA5" w:rsidRPr="00E41C02" w:rsidRDefault="002B6FA5" w:rsidP="00921210">
            <w:pPr>
              <w:spacing w:after="0" w:line="240" w:lineRule="auto"/>
              <w:rPr>
                <w:rFonts w:ascii="Times New Roman" w:eastAsia="Times New Roman" w:hAnsi="Times New Roman"/>
                <w:sz w:val="24"/>
                <w:szCs w:val="24"/>
                <w:lang w:eastAsia="lv-LV"/>
              </w:rPr>
            </w:pPr>
            <w:r w:rsidRPr="00E41C02">
              <w:rPr>
                <w:rFonts w:ascii="Times New Roman" w:eastAsia="Times New Roman" w:hAnsi="Times New Roman"/>
                <w:sz w:val="24"/>
                <w:szCs w:val="24"/>
                <w:lang w:eastAsia="lv-LV"/>
              </w:rPr>
              <w:t>  0</w:t>
            </w:r>
          </w:p>
        </w:tc>
        <w:tc>
          <w:tcPr>
            <w:tcW w:w="1276" w:type="dxa"/>
          </w:tcPr>
          <w:p w14:paraId="548ADD53" w14:textId="77777777" w:rsidR="002B6FA5" w:rsidRPr="00E41C02" w:rsidRDefault="002B6FA5" w:rsidP="00921210">
            <w:pPr>
              <w:spacing w:after="0" w:line="240" w:lineRule="auto"/>
              <w:jc w:val="center"/>
              <w:rPr>
                <w:rFonts w:ascii="Times New Roman" w:eastAsia="Times New Roman" w:hAnsi="Times New Roman"/>
                <w:sz w:val="24"/>
                <w:szCs w:val="24"/>
                <w:lang w:eastAsia="lv-LV"/>
              </w:rPr>
            </w:pPr>
            <w:r w:rsidRPr="00E41C02">
              <w:rPr>
                <w:rFonts w:ascii="Times New Roman" w:eastAsia="Times New Roman" w:hAnsi="Times New Roman"/>
                <w:sz w:val="24"/>
                <w:szCs w:val="24"/>
                <w:lang w:eastAsia="lv-LV"/>
              </w:rPr>
              <w:t>0</w:t>
            </w:r>
          </w:p>
        </w:tc>
        <w:tc>
          <w:tcPr>
            <w:tcW w:w="846" w:type="dxa"/>
          </w:tcPr>
          <w:p w14:paraId="548ADD54" w14:textId="77777777" w:rsidR="002B6FA5" w:rsidRPr="00E41C02" w:rsidRDefault="002B6FA5" w:rsidP="00921210">
            <w:pPr>
              <w:spacing w:after="0" w:line="240" w:lineRule="auto"/>
              <w:jc w:val="center"/>
              <w:rPr>
                <w:rFonts w:ascii="Times New Roman" w:eastAsia="Times New Roman" w:hAnsi="Times New Roman"/>
                <w:sz w:val="24"/>
                <w:szCs w:val="24"/>
                <w:lang w:eastAsia="lv-LV"/>
              </w:rPr>
            </w:pPr>
            <w:r w:rsidRPr="00E41C02">
              <w:rPr>
                <w:rFonts w:ascii="Times New Roman" w:eastAsia="Times New Roman" w:hAnsi="Times New Roman"/>
                <w:sz w:val="24"/>
                <w:szCs w:val="24"/>
                <w:lang w:eastAsia="lv-LV"/>
              </w:rPr>
              <w:t>0</w:t>
            </w:r>
          </w:p>
        </w:tc>
      </w:tr>
      <w:tr w:rsidR="002B6FA5" w:rsidRPr="00E41C02" w14:paraId="548ADD5E" w14:textId="77777777" w:rsidTr="00F35CD3">
        <w:trPr>
          <w:jc w:val="center"/>
        </w:trPr>
        <w:tc>
          <w:tcPr>
            <w:tcW w:w="1413" w:type="dxa"/>
          </w:tcPr>
          <w:p w14:paraId="548ADD56" w14:textId="77777777" w:rsidR="002B6FA5" w:rsidRPr="00E41C02" w:rsidRDefault="002B6FA5" w:rsidP="00921210">
            <w:pPr>
              <w:spacing w:after="0" w:line="240" w:lineRule="auto"/>
              <w:rPr>
                <w:rFonts w:ascii="Times New Roman" w:eastAsia="Times New Roman" w:hAnsi="Times New Roman"/>
                <w:sz w:val="24"/>
                <w:szCs w:val="24"/>
                <w:lang w:eastAsia="lv-LV"/>
              </w:rPr>
            </w:pPr>
            <w:r w:rsidRPr="00E41C02">
              <w:rPr>
                <w:rFonts w:ascii="Times New Roman" w:eastAsia="Times New Roman" w:hAnsi="Times New Roman"/>
                <w:sz w:val="24"/>
                <w:szCs w:val="24"/>
                <w:lang w:eastAsia="lv-LV"/>
              </w:rPr>
              <w:t>1.2. valsts speciālais budžets</w:t>
            </w:r>
          </w:p>
        </w:tc>
        <w:tc>
          <w:tcPr>
            <w:tcW w:w="1001" w:type="dxa"/>
          </w:tcPr>
          <w:p w14:paraId="548ADD57" w14:textId="77777777" w:rsidR="002B6FA5" w:rsidRPr="00E41C02" w:rsidRDefault="002B6FA5" w:rsidP="00921210">
            <w:pPr>
              <w:spacing w:after="0" w:line="240" w:lineRule="auto"/>
              <w:jc w:val="center"/>
              <w:rPr>
                <w:rFonts w:ascii="Times New Roman" w:eastAsia="Times New Roman" w:hAnsi="Times New Roman"/>
                <w:sz w:val="24"/>
                <w:szCs w:val="24"/>
                <w:lang w:eastAsia="lv-LV"/>
              </w:rPr>
            </w:pPr>
            <w:r w:rsidRPr="00E41C02">
              <w:rPr>
                <w:rFonts w:ascii="Times New Roman" w:eastAsia="Times New Roman" w:hAnsi="Times New Roman"/>
                <w:sz w:val="24"/>
                <w:szCs w:val="24"/>
                <w:lang w:eastAsia="lv-LV"/>
              </w:rPr>
              <w:t>0</w:t>
            </w:r>
          </w:p>
        </w:tc>
        <w:tc>
          <w:tcPr>
            <w:tcW w:w="1276" w:type="dxa"/>
          </w:tcPr>
          <w:p w14:paraId="548ADD58" w14:textId="77777777" w:rsidR="002B6FA5" w:rsidRPr="00E41C02" w:rsidRDefault="002B6FA5" w:rsidP="00921210">
            <w:pPr>
              <w:spacing w:after="0" w:line="240" w:lineRule="auto"/>
              <w:jc w:val="center"/>
              <w:rPr>
                <w:rFonts w:ascii="Times New Roman" w:eastAsia="Times New Roman" w:hAnsi="Times New Roman"/>
                <w:sz w:val="24"/>
                <w:szCs w:val="24"/>
                <w:lang w:eastAsia="lv-LV"/>
              </w:rPr>
            </w:pPr>
            <w:r w:rsidRPr="00E41C02">
              <w:rPr>
                <w:rFonts w:ascii="Times New Roman" w:eastAsia="Times New Roman" w:hAnsi="Times New Roman"/>
                <w:sz w:val="24"/>
                <w:szCs w:val="24"/>
                <w:lang w:eastAsia="lv-LV"/>
              </w:rPr>
              <w:t>0</w:t>
            </w:r>
          </w:p>
        </w:tc>
        <w:tc>
          <w:tcPr>
            <w:tcW w:w="1134" w:type="dxa"/>
          </w:tcPr>
          <w:p w14:paraId="548ADD59" w14:textId="77777777" w:rsidR="002B6FA5" w:rsidRPr="00E41C02" w:rsidRDefault="002B6FA5" w:rsidP="00921210">
            <w:pPr>
              <w:spacing w:after="0" w:line="240" w:lineRule="auto"/>
              <w:jc w:val="center"/>
              <w:rPr>
                <w:rFonts w:ascii="Times New Roman" w:eastAsia="Times New Roman" w:hAnsi="Times New Roman"/>
                <w:sz w:val="24"/>
                <w:szCs w:val="24"/>
                <w:lang w:eastAsia="lv-LV"/>
              </w:rPr>
            </w:pPr>
            <w:r w:rsidRPr="00E41C02">
              <w:rPr>
                <w:rFonts w:ascii="Times New Roman" w:eastAsia="Times New Roman" w:hAnsi="Times New Roman"/>
                <w:sz w:val="24"/>
                <w:szCs w:val="24"/>
                <w:lang w:eastAsia="lv-LV"/>
              </w:rPr>
              <w:t>0</w:t>
            </w:r>
          </w:p>
        </w:tc>
        <w:tc>
          <w:tcPr>
            <w:tcW w:w="1417" w:type="dxa"/>
          </w:tcPr>
          <w:p w14:paraId="548ADD5A" w14:textId="77777777" w:rsidR="002B6FA5" w:rsidRPr="00E41C02" w:rsidRDefault="002B6FA5" w:rsidP="00921210">
            <w:pPr>
              <w:spacing w:after="0" w:line="240" w:lineRule="auto"/>
              <w:jc w:val="center"/>
              <w:rPr>
                <w:rFonts w:ascii="Times New Roman" w:eastAsia="Times New Roman" w:hAnsi="Times New Roman"/>
                <w:sz w:val="24"/>
                <w:szCs w:val="24"/>
                <w:lang w:eastAsia="lv-LV"/>
              </w:rPr>
            </w:pPr>
            <w:r w:rsidRPr="00E41C02">
              <w:rPr>
                <w:rFonts w:ascii="Times New Roman" w:eastAsia="Times New Roman" w:hAnsi="Times New Roman"/>
                <w:sz w:val="24"/>
                <w:szCs w:val="24"/>
                <w:lang w:eastAsia="lv-LV"/>
              </w:rPr>
              <w:t>0</w:t>
            </w:r>
          </w:p>
        </w:tc>
        <w:tc>
          <w:tcPr>
            <w:tcW w:w="1276" w:type="dxa"/>
          </w:tcPr>
          <w:p w14:paraId="548ADD5B" w14:textId="77777777" w:rsidR="002B6FA5" w:rsidRPr="00E41C02" w:rsidRDefault="002B6FA5" w:rsidP="00921210">
            <w:pPr>
              <w:spacing w:after="0" w:line="240" w:lineRule="auto"/>
              <w:jc w:val="center"/>
              <w:rPr>
                <w:rFonts w:ascii="Times New Roman" w:eastAsia="Times New Roman" w:hAnsi="Times New Roman"/>
                <w:sz w:val="24"/>
                <w:szCs w:val="24"/>
                <w:lang w:eastAsia="lv-LV"/>
              </w:rPr>
            </w:pPr>
            <w:r w:rsidRPr="00E41C02">
              <w:rPr>
                <w:rFonts w:ascii="Times New Roman" w:eastAsia="Times New Roman" w:hAnsi="Times New Roman"/>
                <w:sz w:val="24"/>
                <w:szCs w:val="24"/>
                <w:lang w:eastAsia="lv-LV"/>
              </w:rPr>
              <w:t>0</w:t>
            </w:r>
          </w:p>
        </w:tc>
        <w:tc>
          <w:tcPr>
            <w:tcW w:w="1276" w:type="dxa"/>
          </w:tcPr>
          <w:p w14:paraId="548ADD5C" w14:textId="77777777" w:rsidR="002B6FA5" w:rsidRPr="00E41C02" w:rsidRDefault="002B6FA5" w:rsidP="00921210">
            <w:pPr>
              <w:spacing w:after="0" w:line="240" w:lineRule="auto"/>
              <w:jc w:val="center"/>
              <w:rPr>
                <w:rFonts w:ascii="Times New Roman" w:eastAsia="Times New Roman" w:hAnsi="Times New Roman"/>
                <w:sz w:val="24"/>
                <w:szCs w:val="24"/>
                <w:lang w:eastAsia="lv-LV"/>
              </w:rPr>
            </w:pPr>
            <w:r w:rsidRPr="00E41C02">
              <w:rPr>
                <w:rFonts w:ascii="Times New Roman" w:eastAsia="Times New Roman" w:hAnsi="Times New Roman"/>
                <w:sz w:val="24"/>
                <w:szCs w:val="24"/>
                <w:lang w:eastAsia="lv-LV"/>
              </w:rPr>
              <w:t>0</w:t>
            </w:r>
          </w:p>
        </w:tc>
        <w:tc>
          <w:tcPr>
            <w:tcW w:w="846" w:type="dxa"/>
          </w:tcPr>
          <w:p w14:paraId="548ADD5D" w14:textId="77777777" w:rsidR="002B6FA5" w:rsidRPr="00E41C02" w:rsidRDefault="002B6FA5" w:rsidP="00921210">
            <w:pPr>
              <w:spacing w:after="0" w:line="240" w:lineRule="auto"/>
              <w:jc w:val="center"/>
              <w:rPr>
                <w:rFonts w:ascii="Times New Roman" w:eastAsia="Times New Roman" w:hAnsi="Times New Roman"/>
                <w:sz w:val="24"/>
                <w:szCs w:val="24"/>
                <w:lang w:eastAsia="lv-LV"/>
              </w:rPr>
            </w:pPr>
            <w:r w:rsidRPr="00E41C02">
              <w:rPr>
                <w:rFonts w:ascii="Times New Roman" w:eastAsia="Times New Roman" w:hAnsi="Times New Roman"/>
                <w:sz w:val="24"/>
                <w:szCs w:val="24"/>
                <w:lang w:eastAsia="lv-LV"/>
              </w:rPr>
              <w:t>0</w:t>
            </w:r>
          </w:p>
        </w:tc>
      </w:tr>
      <w:tr w:rsidR="002B6FA5" w:rsidRPr="00E41C02" w14:paraId="548ADD67" w14:textId="77777777" w:rsidTr="00F35CD3">
        <w:trPr>
          <w:jc w:val="center"/>
        </w:trPr>
        <w:tc>
          <w:tcPr>
            <w:tcW w:w="1413" w:type="dxa"/>
          </w:tcPr>
          <w:p w14:paraId="548ADD5F" w14:textId="77777777" w:rsidR="002B6FA5" w:rsidRPr="00E41C02" w:rsidRDefault="002B6FA5" w:rsidP="00921210">
            <w:pPr>
              <w:spacing w:after="0" w:line="240" w:lineRule="auto"/>
              <w:rPr>
                <w:rFonts w:ascii="Times New Roman" w:eastAsia="Times New Roman" w:hAnsi="Times New Roman"/>
                <w:sz w:val="24"/>
                <w:szCs w:val="24"/>
                <w:lang w:eastAsia="lv-LV"/>
              </w:rPr>
            </w:pPr>
            <w:r w:rsidRPr="00E41C02">
              <w:rPr>
                <w:rFonts w:ascii="Times New Roman" w:eastAsia="Times New Roman" w:hAnsi="Times New Roman"/>
                <w:sz w:val="24"/>
                <w:szCs w:val="24"/>
                <w:lang w:eastAsia="lv-LV"/>
              </w:rPr>
              <w:t>1.3. pašvaldību budžets</w:t>
            </w:r>
          </w:p>
        </w:tc>
        <w:tc>
          <w:tcPr>
            <w:tcW w:w="1001" w:type="dxa"/>
          </w:tcPr>
          <w:p w14:paraId="548ADD60" w14:textId="77777777" w:rsidR="002B6FA5" w:rsidRPr="00E41C02" w:rsidRDefault="002B6FA5" w:rsidP="00921210">
            <w:pPr>
              <w:spacing w:after="0" w:line="240" w:lineRule="auto"/>
              <w:jc w:val="center"/>
              <w:rPr>
                <w:rFonts w:ascii="Times New Roman" w:eastAsia="Times New Roman" w:hAnsi="Times New Roman"/>
                <w:sz w:val="24"/>
                <w:szCs w:val="24"/>
                <w:lang w:eastAsia="lv-LV"/>
              </w:rPr>
            </w:pPr>
            <w:r w:rsidRPr="00E41C02">
              <w:rPr>
                <w:rFonts w:ascii="Times New Roman" w:eastAsia="Times New Roman" w:hAnsi="Times New Roman"/>
                <w:sz w:val="24"/>
                <w:szCs w:val="24"/>
                <w:lang w:eastAsia="lv-LV"/>
              </w:rPr>
              <w:t>0</w:t>
            </w:r>
          </w:p>
        </w:tc>
        <w:tc>
          <w:tcPr>
            <w:tcW w:w="1276" w:type="dxa"/>
          </w:tcPr>
          <w:p w14:paraId="548ADD61" w14:textId="77777777" w:rsidR="002B6FA5" w:rsidRPr="00E41C02" w:rsidRDefault="002B6FA5" w:rsidP="00921210">
            <w:pPr>
              <w:spacing w:after="0" w:line="240" w:lineRule="auto"/>
              <w:jc w:val="center"/>
              <w:rPr>
                <w:rFonts w:ascii="Times New Roman" w:eastAsia="Times New Roman" w:hAnsi="Times New Roman"/>
                <w:sz w:val="24"/>
                <w:szCs w:val="24"/>
                <w:lang w:eastAsia="lv-LV"/>
              </w:rPr>
            </w:pPr>
            <w:r w:rsidRPr="00E41C02">
              <w:rPr>
                <w:rFonts w:ascii="Times New Roman" w:eastAsia="Times New Roman" w:hAnsi="Times New Roman"/>
                <w:sz w:val="24"/>
                <w:szCs w:val="24"/>
                <w:lang w:eastAsia="lv-LV"/>
              </w:rPr>
              <w:t>0</w:t>
            </w:r>
          </w:p>
        </w:tc>
        <w:tc>
          <w:tcPr>
            <w:tcW w:w="1134" w:type="dxa"/>
          </w:tcPr>
          <w:p w14:paraId="548ADD62" w14:textId="77777777" w:rsidR="002B6FA5" w:rsidRPr="00E41C02" w:rsidRDefault="002B6FA5" w:rsidP="00921210">
            <w:pPr>
              <w:spacing w:after="0" w:line="240" w:lineRule="auto"/>
              <w:jc w:val="center"/>
              <w:rPr>
                <w:rFonts w:ascii="Times New Roman" w:eastAsia="Times New Roman" w:hAnsi="Times New Roman"/>
                <w:sz w:val="24"/>
                <w:szCs w:val="24"/>
                <w:lang w:eastAsia="lv-LV"/>
              </w:rPr>
            </w:pPr>
            <w:r w:rsidRPr="00E41C02">
              <w:rPr>
                <w:rFonts w:ascii="Times New Roman" w:eastAsia="Times New Roman" w:hAnsi="Times New Roman"/>
                <w:sz w:val="24"/>
                <w:szCs w:val="24"/>
                <w:lang w:eastAsia="lv-LV"/>
              </w:rPr>
              <w:t>0</w:t>
            </w:r>
          </w:p>
        </w:tc>
        <w:tc>
          <w:tcPr>
            <w:tcW w:w="1417" w:type="dxa"/>
          </w:tcPr>
          <w:p w14:paraId="548ADD63" w14:textId="77777777" w:rsidR="002B6FA5" w:rsidRPr="00E41C02" w:rsidRDefault="002B6FA5" w:rsidP="00921210">
            <w:pPr>
              <w:spacing w:after="0" w:line="240" w:lineRule="auto"/>
              <w:jc w:val="center"/>
              <w:rPr>
                <w:rFonts w:ascii="Times New Roman" w:eastAsia="Times New Roman" w:hAnsi="Times New Roman"/>
                <w:sz w:val="24"/>
                <w:szCs w:val="24"/>
                <w:lang w:eastAsia="lv-LV"/>
              </w:rPr>
            </w:pPr>
            <w:r w:rsidRPr="00E41C02">
              <w:rPr>
                <w:rFonts w:ascii="Times New Roman" w:eastAsia="Times New Roman" w:hAnsi="Times New Roman"/>
                <w:sz w:val="24"/>
                <w:szCs w:val="24"/>
                <w:lang w:eastAsia="lv-LV"/>
              </w:rPr>
              <w:t>0</w:t>
            </w:r>
          </w:p>
        </w:tc>
        <w:tc>
          <w:tcPr>
            <w:tcW w:w="1276" w:type="dxa"/>
          </w:tcPr>
          <w:p w14:paraId="548ADD64" w14:textId="77777777" w:rsidR="002B6FA5" w:rsidRPr="00E41C02" w:rsidRDefault="002B6FA5" w:rsidP="00921210">
            <w:pPr>
              <w:spacing w:after="0" w:line="240" w:lineRule="auto"/>
              <w:jc w:val="center"/>
              <w:rPr>
                <w:rFonts w:ascii="Times New Roman" w:eastAsia="Times New Roman" w:hAnsi="Times New Roman"/>
                <w:sz w:val="24"/>
                <w:szCs w:val="24"/>
                <w:lang w:eastAsia="lv-LV"/>
              </w:rPr>
            </w:pPr>
            <w:r w:rsidRPr="00E41C02">
              <w:rPr>
                <w:rFonts w:ascii="Times New Roman" w:eastAsia="Times New Roman" w:hAnsi="Times New Roman"/>
                <w:sz w:val="24"/>
                <w:szCs w:val="24"/>
                <w:lang w:eastAsia="lv-LV"/>
              </w:rPr>
              <w:t>0</w:t>
            </w:r>
          </w:p>
        </w:tc>
        <w:tc>
          <w:tcPr>
            <w:tcW w:w="1276" w:type="dxa"/>
          </w:tcPr>
          <w:p w14:paraId="548ADD65" w14:textId="77777777" w:rsidR="002B6FA5" w:rsidRPr="00E41C02" w:rsidRDefault="002B6FA5" w:rsidP="00921210">
            <w:pPr>
              <w:spacing w:after="0" w:line="240" w:lineRule="auto"/>
              <w:jc w:val="center"/>
              <w:rPr>
                <w:rFonts w:ascii="Times New Roman" w:eastAsia="Times New Roman" w:hAnsi="Times New Roman"/>
                <w:sz w:val="24"/>
                <w:szCs w:val="24"/>
                <w:lang w:eastAsia="lv-LV"/>
              </w:rPr>
            </w:pPr>
            <w:r w:rsidRPr="00E41C02">
              <w:rPr>
                <w:rFonts w:ascii="Times New Roman" w:eastAsia="Times New Roman" w:hAnsi="Times New Roman"/>
                <w:sz w:val="24"/>
                <w:szCs w:val="24"/>
                <w:lang w:eastAsia="lv-LV"/>
              </w:rPr>
              <w:t>0</w:t>
            </w:r>
          </w:p>
        </w:tc>
        <w:tc>
          <w:tcPr>
            <w:tcW w:w="846" w:type="dxa"/>
          </w:tcPr>
          <w:p w14:paraId="548ADD66" w14:textId="77777777" w:rsidR="002B6FA5" w:rsidRPr="00E41C02" w:rsidRDefault="002B6FA5" w:rsidP="00921210">
            <w:pPr>
              <w:spacing w:after="0" w:line="240" w:lineRule="auto"/>
              <w:jc w:val="center"/>
              <w:rPr>
                <w:rFonts w:ascii="Times New Roman" w:eastAsia="Times New Roman" w:hAnsi="Times New Roman"/>
                <w:sz w:val="24"/>
                <w:szCs w:val="24"/>
                <w:lang w:eastAsia="lv-LV"/>
              </w:rPr>
            </w:pPr>
            <w:r w:rsidRPr="00E41C02">
              <w:rPr>
                <w:rFonts w:ascii="Times New Roman" w:eastAsia="Times New Roman" w:hAnsi="Times New Roman"/>
                <w:sz w:val="24"/>
                <w:szCs w:val="24"/>
                <w:lang w:eastAsia="lv-LV"/>
              </w:rPr>
              <w:t>0</w:t>
            </w:r>
          </w:p>
        </w:tc>
      </w:tr>
      <w:tr w:rsidR="002B6FA5" w:rsidRPr="00E41C02" w14:paraId="548ADD71" w14:textId="77777777" w:rsidTr="00F35CD3">
        <w:trPr>
          <w:jc w:val="center"/>
        </w:trPr>
        <w:tc>
          <w:tcPr>
            <w:tcW w:w="1413" w:type="dxa"/>
          </w:tcPr>
          <w:p w14:paraId="548ADD68" w14:textId="77777777" w:rsidR="002B6FA5" w:rsidRPr="00E41C02" w:rsidRDefault="002B6FA5" w:rsidP="00921210">
            <w:pPr>
              <w:spacing w:after="0" w:line="240" w:lineRule="auto"/>
              <w:rPr>
                <w:rFonts w:ascii="Times New Roman" w:eastAsia="Times New Roman" w:hAnsi="Times New Roman"/>
                <w:b/>
                <w:sz w:val="24"/>
                <w:szCs w:val="24"/>
                <w:lang w:eastAsia="lv-LV"/>
              </w:rPr>
            </w:pPr>
            <w:r w:rsidRPr="00E41C02">
              <w:rPr>
                <w:rFonts w:ascii="Times New Roman" w:eastAsia="Times New Roman" w:hAnsi="Times New Roman"/>
                <w:b/>
                <w:sz w:val="24"/>
                <w:szCs w:val="24"/>
                <w:lang w:eastAsia="lv-LV"/>
              </w:rPr>
              <w:t>2. Budžeta izdevumi:</w:t>
            </w:r>
          </w:p>
        </w:tc>
        <w:tc>
          <w:tcPr>
            <w:tcW w:w="1001" w:type="dxa"/>
          </w:tcPr>
          <w:p w14:paraId="548ADD69" w14:textId="77777777" w:rsidR="002B6FA5" w:rsidRPr="00E41C02" w:rsidRDefault="002B6FA5" w:rsidP="00921210">
            <w:pPr>
              <w:spacing w:after="0" w:line="240" w:lineRule="auto"/>
              <w:rPr>
                <w:rFonts w:ascii="Times New Roman" w:eastAsia="Times New Roman" w:hAnsi="Times New Roman"/>
                <w:b/>
                <w:sz w:val="24"/>
                <w:szCs w:val="24"/>
                <w:lang w:eastAsia="lv-LV"/>
              </w:rPr>
            </w:pPr>
            <w:r w:rsidRPr="00E41C02">
              <w:rPr>
                <w:rFonts w:ascii="Times New Roman" w:eastAsia="Times New Roman" w:hAnsi="Times New Roman"/>
                <w:b/>
                <w:sz w:val="24"/>
                <w:szCs w:val="24"/>
                <w:lang w:eastAsia="lv-LV"/>
              </w:rPr>
              <w:t>  0</w:t>
            </w:r>
          </w:p>
        </w:tc>
        <w:tc>
          <w:tcPr>
            <w:tcW w:w="1276" w:type="dxa"/>
          </w:tcPr>
          <w:p w14:paraId="548ADD6A" w14:textId="77777777" w:rsidR="002B6FA5" w:rsidRPr="00E41C02" w:rsidRDefault="002B6FA5" w:rsidP="00CF55B0">
            <w:pPr>
              <w:spacing w:after="0" w:line="240" w:lineRule="auto"/>
              <w:rPr>
                <w:rFonts w:ascii="Times New Roman" w:eastAsia="Times New Roman" w:hAnsi="Times New Roman"/>
                <w:b/>
                <w:sz w:val="24"/>
                <w:szCs w:val="24"/>
                <w:lang w:eastAsia="lv-LV"/>
              </w:rPr>
            </w:pPr>
            <w:r w:rsidRPr="00E41C02">
              <w:rPr>
                <w:rFonts w:ascii="Times New Roman" w:eastAsia="Times New Roman" w:hAnsi="Times New Roman"/>
                <w:b/>
                <w:sz w:val="24"/>
                <w:szCs w:val="24"/>
                <w:lang w:eastAsia="lv-LV"/>
              </w:rPr>
              <w:t>0</w:t>
            </w:r>
          </w:p>
        </w:tc>
        <w:tc>
          <w:tcPr>
            <w:tcW w:w="1134" w:type="dxa"/>
          </w:tcPr>
          <w:p w14:paraId="548ADD6B" w14:textId="77777777" w:rsidR="002B6FA5" w:rsidRPr="00E41C02" w:rsidRDefault="002B6FA5" w:rsidP="00921210">
            <w:pPr>
              <w:spacing w:after="0" w:line="240" w:lineRule="auto"/>
              <w:rPr>
                <w:rFonts w:ascii="Times New Roman" w:eastAsia="Times New Roman" w:hAnsi="Times New Roman"/>
                <w:b/>
                <w:bCs/>
                <w:sz w:val="24"/>
                <w:szCs w:val="24"/>
                <w:lang w:eastAsia="lv-LV"/>
              </w:rPr>
            </w:pPr>
            <w:r w:rsidRPr="00E41C02">
              <w:rPr>
                <w:rFonts w:ascii="Times New Roman" w:eastAsia="Times New Roman" w:hAnsi="Times New Roman"/>
                <w:b/>
                <w:bCs/>
                <w:sz w:val="24"/>
                <w:szCs w:val="24"/>
                <w:lang w:eastAsia="lv-LV"/>
              </w:rPr>
              <w:t>  0</w:t>
            </w:r>
          </w:p>
          <w:p w14:paraId="548ADD6C" w14:textId="77777777" w:rsidR="002B6FA5" w:rsidRPr="00E41C02" w:rsidRDefault="002B6FA5" w:rsidP="00921210">
            <w:pPr>
              <w:spacing w:after="0" w:line="240" w:lineRule="auto"/>
              <w:rPr>
                <w:rFonts w:ascii="Times New Roman" w:eastAsia="Times New Roman" w:hAnsi="Times New Roman"/>
                <w:b/>
                <w:sz w:val="24"/>
                <w:szCs w:val="24"/>
                <w:lang w:eastAsia="lv-LV"/>
              </w:rPr>
            </w:pPr>
          </w:p>
        </w:tc>
        <w:tc>
          <w:tcPr>
            <w:tcW w:w="1417" w:type="dxa"/>
          </w:tcPr>
          <w:p w14:paraId="548ADD6D" w14:textId="77777777" w:rsidR="002B6FA5" w:rsidRPr="00E41C02" w:rsidRDefault="002B6FA5" w:rsidP="00CF55B0">
            <w:pPr>
              <w:spacing w:after="0" w:line="240" w:lineRule="auto"/>
              <w:rPr>
                <w:rFonts w:ascii="Times New Roman" w:eastAsia="Times New Roman" w:hAnsi="Times New Roman"/>
                <w:b/>
                <w:sz w:val="24"/>
                <w:szCs w:val="24"/>
                <w:lang w:eastAsia="lv-LV"/>
              </w:rPr>
            </w:pPr>
            <w:r w:rsidRPr="00E41C02">
              <w:rPr>
                <w:rFonts w:ascii="Times New Roman" w:eastAsia="Times New Roman" w:hAnsi="Times New Roman"/>
                <w:b/>
                <w:sz w:val="24"/>
                <w:szCs w:val="24"/>
                <w:lang w:eastAsia="lv-LV"/>
              </w:rPr>
              <w:t>0</w:t>
            </w:r>
          </w:p>
        </w:tc>
        <w:tc>
          <w:tcPr>
            <w:tcW w:w="1276" w:type="dxa"/>
          </w:tcPr>
          <w:p w14:paraId="548ADD6E" w14:textId="77777777" w:rsidR="002B6FA5" w:rsidRPr="00E41C02" w:rsidRDefault="002B6FA5" w:rsidP="00CF55B0">
            <w:pPr>
              <w:spacing w:after="0" w:line="240" w:lineRule="auto"/>
              <w:rPr>
                <w:rFonts w:ascii="Times New Roman" w:eastAsia="Times New Roman" w:hAnsi="Times New Roman"/>
                <w:b/>
                <w:sz w:val="24"/>
                <w:szCs w:val="24"/>
                <w:lang w:eastAsia="lv-LV"/>
              </w:rPr>
            </w:pPr>
            <w:r w:rsidRPr="00E41C02">
              <w:rPr>
                <w:rFonts w:ascii="Times New Roman" w:eastAsia="Times New Roman" w:hAnsi="Times New Roman"/>
                <w:b/>
                <w:sz w:val="24"/>
                <w:szCs w:val="24"/>
                <w:lang w:eastAsia="lv-LV"/>
              </w:rPr>
              <w:t>  0</w:t>
            </w:r>
          </w:p>
        </w:tc>
        <w:tc>
          <w:tcPr>
            <w:tcW w:w="1276" w:type="dxa"/>
          </w:tcPr>
          <w:p w14:paraId="548ADD6F" w14:textId="77777777" w:rsidR="002B6FA5" w:rsidRPr="00E41C02" w:rsidRDefault="002B6FA5" w:rsidP="00921210">
            <w:pPr>
              <w:spacing w:after="0" w:line="240" w:lineRule="auto"/>
              <w:jc w:val="center"/>
              <w:rPr>
                <w:rFonts w:ascii="Times New Roman" w:eastAsia="Times New Roman" w:hAnsi="Times New Roman"/>
                <w:b/>
                <w:sz w:val="24"/>
                <w:szCs w:val="24"/>
                <w:lang w:eastAsia="lv-LV"/>
              </w:rPr>
            </w:pPr>
            <w:r w:rsidRPr="00E41C02">
              <w:rPr>
                <w:rFonts w:ascii="Times New Roman" w:eastAsia="Times New Roman" w:hAnsi="Times New Roman"/>
                <w:b/>
                <w:sz w:val="24"/>
                <w:szCs w:val="24"/>
                <w:lang w:eastAsia="lv-LV"/>
              </w:rPr>
              <w:t>0</w:t>
            </w:r>
          </w:p>
        </w:tc>
        <w:tc>
          <w:tcPr>
            <w:tcW w:w="846" w:type="dxa"/>
          </w:tcPr>
          <w:p w14:paraId="548ADD70" w14:textId="77777777" w:rsidR="002B6FA5" w:rsidRPr="00E41C02" w:rsidRDefault="002B6FA5" w:rsidP="00921210">
            <w:pPr>
              <w:spacing w:after="0" w:line="240" w:lineRule="auto"/>
              <w:jc w:val="center"/>
              <w:rPr>
                <w:rFonts w:ascii="Times New Roman" w:eastAsia="Times New Roman" w:hAnsi="Times New Roman"/>
                <w:b/>
                <w:sz w:val="24"/>
                <w:szCs w:val="24"/>
                <w:lang w:eastAsia="lv-LV"/>
              </w:rPr>
            </w:pPr>
            <w:r w:rsidRPr="00E41C02">
              <w:rPr>
                <w:rFonts w:ascii="Times New Roman" w:eastAsia="Times New Roman" w:hAnsi="Times New Roman"/>
                <w:b/>
                <w:sz w:val="24"/>
                <w:szCs w:val="24"/>
                <w:lang w:eastAsia="lv-LV"/>
              </w:rPr>
              <w:t>0</w:t>
            </w:r>
          </w:p>
        </w:tc>
      </w:tr>
      <w:tr w:rsidR="002B6FA5" w:rsidRPr="00E41C02" w14:paraId="548ADD7B" w14:textId="77777777" w:rsidTr="00F35CD3">
        <w:trPr>
          <w:jc w:val="center"/>
        </w:trPr>
        <w:tc>
          <w:tcPr>
            <w:tcW w:w="1413" w:type="dxa"/>
          </w:tcPr>
          <w:p w14:paraId="548ADD72" w14:textId="77777777" w:rsidR="002B6FA5" w:rsidRPr="00E41C02" w:rsidRDefault="002B6FA5" w:rsidP="00921210">
            <w:pPr>
              <w:spacing w:after="0" w:line="240" w:lineRule="auto"/>
              <w:rPr>
                <w:rFonts w:ascii="Times New Roman" w:eastAsia="Times New Roman" w:hAnsi="Times New Roman"/>
                <w:sz w:val="24"/>
                <w:szCs w:val="24"/>
                <w:lang w:eastAsia="lv-LV"/>
              </w:rPr>
            </w:pPr>
            <w:r w:rsidRPr="00E41C02">
              <w:rPr>
                <w:rFonts w:ascii="Times New Roman" w:eastAsia="Times New Roman" w:hAnsi="Times New Roman"/>
                <w:sz w:val="24"/>
                <w:szCs w:val="24"/>
                <w:lang w:eastAsia="lv-LV"/>
              </w:rPr>
              <w:t>2.1. valsts pamatbudžets</w:t>
            </w:r>
          </w:p>
        </w:tc>
        <w:tc>
          <w:tcPr>
            <w:tcW w:w="1001" w:type="dxa"/>
          </w:tcPr>
          <w:p w14:paraId="548ADD73" w14:textId="77777777" w:rsidR="002B6FA5" w:rsidRPr="00E41C02" w:rsidRDefault="002B6FA5" w:rsidP="00921210">
            <w:pPr>
              <w:spacing w:after="0" w:line="240" w:lineRule="auto"/>
              <w:rPr>
                <w:rFonts w:ascii="Times New Roman" w:eastAsia="Times New Roman" w:hAnsi="Times New Roman"/>
                <w:sz w:val="24"/>
                <w:szCs w:val="24"/>
                <w:lang w:eastAsia="lv-LV"/>
              </w:rPr>
            </w:pPr>
            <w:r w:rsidRPr="00E41C02">
              <w:rPr>
                <w:rFonts w:ascii="Times New Roman" w:eastAsia="Times New Roman" w:hAnsi="Times New Roman"/>
                <w:sz w:val="24"/>
                <w:szCs w:val="24"/>
                <w:lang w:eastAsia="lv-LV"/>
              </w:rPr>
              <w:t>  0</w:t>
            </w:r>
          </w:p>
        </w:tc>
        <w:tc>
          <w:tcPr>
            <w:tcW w:w="1276" w:type="dxa"/>
          </w:tcPr>
          <w:p w14:paraId="548ADD74" w14:textId="77777777" w:rsidR="002B6FA5" w:rsidRPr="00E41C02" w:rsidRDefault="002B6FA5" w:rsidP="00CF55B0">
            <w:pPr>
              <w:spacing w:after="0" w:line="240" w:lineRule="auto"/>
              <w:rPr>
                <w:rFonts w:ascii="Times New Roman" w:eastAsia="Times New Roman" w:hAnsi="Times New Roman"/>
                <w:sz w:val="24"/>
                <w:szCs w:val="24"/>
                <w:lang w:eastAsia="lv-LV"/>
              </w:rPr>
            </w:pPr>
            <w:r w:rsidRPr="00E41C02">
              <w:rPr>
                <w:rFonts w:ascii="Times New Roman" w:eastAsia="Times New Roman" w:hAnsi="Times New Roman"/>
                <w:sz w:val="24"/>
                <w:szCs w:val="24"/>
                <w:lang w:eastAsia="lv-LV"/>
              </w:rPr>
              <w:t>0</w:t>
            </w:r>
          </w:p>
        </w:tc>
        <w:tc>
          <w:tcPr>
            <w:tcW w:w="1134" w:type="dxa"/>
          </w:tcPr>
          <w:p w14:paraId="548ADD75" w14:textId="77777777" w:rsidR="002B6FA5" w:rsidRPr="00E41C02" w:rsidRDefault="002B6FA5" w:rsidP="00921210">
            <w:pPr>
              <w:spacing w:after="0" w:line="240" w:lineRule="auto"/>
              <w:rPr>
                <w:rFonts w:ascii="Times New Roman" w:eastAsia="Times New Roman" w:hAnsi="Times New Roman"/>
                <w:bCs/>
                <w:sz w:val="24"/>
                <w:szCs w:val="24"/>
                <w:lang w:eastAsia="lv-LV"/>
              </w:rPr>
            </w:pPr>
            <w:r w:rsidRPr="00E41C02">
              <w:rPr>
                <w:rFonts w:ascii="Times New Roman" w:eastAsia="Times New Roman" w:hAnsi="Times New Roman"/>
                <w:bCs/>
                <w:sz w:val="24"/>
                <w:szCs w:val="24"/>
                <w:lang w:eastAsia="lv-LV"/>
              </w:rPr>
              <w:t>  0</w:t>
            </w:r>
          </w:p>
          <w:p w14:paraId="548ADD76" w14:textId="77777777" w:rsidR="002B6FA5" w:rsidRPr="00E41C02" w:rsidRDefault="002B6FA5" w:rsidP="00921210">
            <w:pPr>
              <w:spacing w:after="0" w:line="240" w:lineRule="auto"/>
              <w:rPr>
                <w:rFonts w:ascii="Times New Roman" w:eastAsia="Times New Roman" w:hAnsi="Times New Roman"/>
                <w:sz w:val="24"/>
                <w:szCs w:val="24"/>
                <w:lang w:eastAsia="lv-LV"/>
              </w:rPr>
            </w:pPr>
          </w:p>
        </w:tc>
        <w:tc>
          <w:tcPr>
            <w:tcW w:w="1417" w:type="dxa"/>
          </w:tcPr>
          <w:p w14:paraId="548ADD77" w14:textId="77777777" w:rsidR="002B6FA5" w:rsidRPr="00E41C02" w:rsidRDefault="002B6FA5" w:rsidP="00CF55B0">
            <w:pPr>
              <w:spacing w:after="0" w:line="240" w:lineRule="auto"/>
              <w:rPr>
                <w:rFonts w:ascii="Times New Roman" w:eastAsia="Times New Roman" w:hAnsi="Times New Roman"/>
                <w:sz w:val="24"/>
                <w:szCs w:val="24"/>
                <w:lang w:eastAsia="lv-LV"/>
              </w:rPr>
            </w:pPr>
            <w:r w:rsidRPr="00E41C02">
              <w:rPr>
                <w:rFonts w:ascii="Times New Roman" w:eastAsia="Times New Roman" w:hAnsi="Times New Roman"/>
                <w:sz w:val="24"/>
                <w:szCs w:val="24"/>
                <w:lang w:eastAsia="lv-LV"/>
              </w:rPr>
              <w:t>0</w:t>
            </w:r>
          </w:p>
        </w:tc>
        <w:tc>
          <w:tcPr>
            <w:tcW w:w="1276" w:type="dxa"/>
          </w:tcPr>
          <w:p w14:paraId="548ADD78" w14:textId="77777777" w:rsidR="002B6FA5" w:rsidRPr="00E41C02" w:rsidRDefault="002B6FA5" w:rsidP="00CF55B0">
            <w:pPr>
              <w:spacing w:after="0" w:line="240" w:lineRule="auto"/>
              <w:rPr>
                <w:rFonts w:ascii="Times New Roman" w:eastAsia="Times New Roman" w:hAnsi="Times New Roman"/>
                <w:sz w:val="24"/>
                <w:szCs w:val="24"/>
                <w:lang w:eastAsia="lv-LV"/>
              </w:rPr>
            </w:pPr>
            <w:r w:rsidRPr="00E41C02">
              <w:rPr>
                <w:rFonts w:ascii="Times New Roman" w:eastAsia="Times New Roman" w:hAnsi="Times New Roman"/>
                <w:sz w:val="24"/>
                <w:szCs w:val="24"/>
                <w:lang w:eastAsia="lv-LV"/>
              </w:rPr>
              <w:t>  0</w:t>
            </w:r>
          </w:p>
        </w:tc>
        <w:tc>
          <w:tcPr>
            <w:tcW w:w="1276" w:type="dxa"/>
          </w:tcPr>
          <w:p w14:paraId="548ADD79" w14:textId="77777777" w:rsidR="002B6FA5" w:rsidRPr="00E41C02" w:rsidRDefault="002B6FA5" w:rsidP="00921210">
            <w:pPr>
              <w:spacing w:after="0" w:line="240" w:lineRule="auto"/>
              <w:jc w:val="center"/>
              <w:rPr>
                <w:rFonts w:ascii="Times New Roman" w:eastAsia="Times New Roman" w:hAnsi="Times New Roman"/>
                <w:sz w:val="24"/>
                <w:szCs w:val="24"/>
                <w:lang w:eastAsia="lv-LV"/>
              </w:rPr>
            </w:pPr>
            <w:r w:rsidRPr="00E41C02">
              <w:rPr>
                <w:rFonts w:ascii="Times New Roman" w:eastAsia="Times New Roman" w:hAnsi="Times New Roman"/>
                <w:sz w:val="24"/>
                <w:szCs w:val="24"/>
                <w:lang w:eastAsia="lv-LV"/>
              </w:rPr>
              <w:t>0</w:t>
            </w:r>
          </w:p>
        </w:tc>
        <w:tc>
          <w:tcPr>
            <w:tcW w:w="846" w:type="dxa"/>
          </w:tcPr>
          <w:p w14:paraId="548ADD7A" w14:textId="77777777" w:rsidR="002B6FA5" w:rsidRPr="00E41C02" w:rsidRDefault="002B6FA5" w:rsidP="00921210">
            <w:pPr>
              <w:spacing w:after="0" w:line="240" w:lineRule="auto"/>
              <w:jc w:val="center"/>
              <w:rPr>
                <w:rFonts w:ascii="Times New Roman" w:eastAsia="Times New Roman" w:hAnsi="Times New Roman"/>
                <w:sz w:val="24"/>
                <w:szCs w:val="24"/>
                <w:lang w:eastAsia="lv-LV"/>
              </w:rPr>
            </w:pPr>
            <w:r w:rsidRPr="00E41C02">
              <w:rPr>
                <w:rFonts w:ascii="Times New Roman" w:eastAsia="Times New Roman" w:hAnsi="Times New Roman"/>
                <w:sz w:val="24"/>
                <w:szCs w:val="24"/>
                <w:lang w:eastAsia="lv-LV"/>
              </w:rPr>
              <w:t>0</w:t>
            </w:r>
          </w:p>
        </w:tc>
      </w:tr>
      <w:tr w:rsidR="002B6FA5" w:rsidRPr="00E41C02" w14:paraId="548ADD84" w14:textId="77777777" w:rsidTr="00F35CD3">
        <w:trPr>
          <w:jc w:val="center"/>
        </w:trPr>
        <w:tc>
          <w:tcPr>
            <w:tcW w:w="1413" w:type="dxa"/>
          </w:tcPr>
          <w:p w14:paraId="548ADD7C" w14:textId="77777777" w:rsidR="002B6FA5" w:rsidRPr="00E41C02" w:rsidRDefault="002B6FA5" w:rsidP="00921210">
            <w:pPr>
              <w:spacing w:after="0" w:line="240" w:lineRule="auto"/>
              <w:rPr>
                <w:rFonts w:ascii="Times New Roman" w:eastAsia="Times New Roman" w:hAnsi="Times New Roman"/>
                <w:sz w:val="24"/>
                <w:szCs w:val="24"/>
                <w:lang w:eastAsia="lv-LV"/>
              </w:rPr>
            </w:pPr>
            <w:r w:rsidRPr="00E41C02">
              <w:rPr>
                <w:rFonts w:ascii="Times New Roman" w:eastAsia="Times New Roman" w:hAnsi="Times New Roman"/>
                <w:sz w:val="24"/>
                <w:szCs w:val="24"/>
                <w:lang w:eastAsia="lv-LV"/>
              </w:rPr>
              <w:t>3.2. speciālais budžets</w:t>
            </w:r>
          </w:p>
        </w:tc>
        <w:tc>
          <w:tcPr>
            <w:tcW w:w="1001" w:type="dxa"/>
            <w:shd w:val="clear" w:color="auto" w:fill="auto"/>
          </w:tcPr>
          <w:p w14:paraId="548ADD7D" w14:textId="77777777" w:rsidR="002B6FA5" w:rsidRPr="00E41C02" w:rsidRDefault="002B6FA5" w:rsidP="00921210">
            <w:pPr>
              <w:spacing w:after="0" w:line="240" w:lineRule="auto"/>
              <w:jc w:val="center"/>
              <w:rPr>
                <w:rFonts w:ascii="Times New Roman" w:eastAsia="Times New Roman" w:hAnsi="Times New Roman"/>
                <w:sz w:val="24"/>
                <w:szCs w:val="24"/>
                <w:lang w:eastAsia="lv-LV"/>
              </w:rPr>
            </w:pPr>
            <w:r w:rsidRPr="00E41C02">
              <w:rPr>
                <w:rFonts w:ascii="Times New Roman" w:eastAsia="Times New Roman" w:hAnsi="Times New Roman"/>
                <w:sz w:val="24"/>
                <w:szCs w:val="24"/>
                <w:lang w:eastAsia="lv-LV"/>
              </w:rPr>
              <w:t>0</w:t>
            </w:r>
          </w:p>
        </w:tc>
        <w:tc>
          <w:tcPr>
            <w:tcW w:w="1276" w:type="dxa"/>
          </w:tcPr>
          <w:p w14:paraId="548ADD7E" w14:textId="77777777" w:rsidR="002B6FA5" w:rsidRPr="00E41C02" w:rsidRDefault="002B6FA5" w:rsidP="00921210">
            <w:pPr>
              <w:spacing w:after="0" w:line="240" w:lineRule="auto"/>
              <w:jc w:val="center"/>
              <w:rPr>
                <w:rFonts w:ascii="Times New Roman" w:eastAsia="Times New Roman" w:hAnsi="Times New Roman"/>
                <w:sz w:val="24"/>
                <w:szCs w:val="24"/>
                <w:lang w:eastAsia="lv-LV"/>
              </w:rPr>
            </w:pPr>
            <w:r w:rsidRPr="00E41C02">
              <w:rPr>
                <w:rFonts w:ascii="Times New Roman" w:eastAsia="Times New Roman" w:hAnsi="Times New Roman"/>
                <w:sz w:val="24"/>
                <w:szCs w:val="24"/>
                <w:lang w:eastAsia="lv-LV"/>
              </w:rPr>
              <w:t>0</w:t>
            </w:r>
          </w:p>
        </w:tc>
        <w:tc>
          <w:tcPr>
            <w:tcW w:w="1134" w:type="dxa"/>
          </w:tcPr>
          <w:p w14:paraId="548ADD7F" w14:textId="77777777" w:rsidR="002B6FA5" w:rsidRPr="00E41C02" w:rsidRDefault="002B6FA5" w:rsidP="00921210">
            <w:pPr>
              <w:spacing w:after="0" w:line="240" w:lineRule="auto"/>
              <w:jc w:val="center"/>
              <w:rPr>
                <w:rFonts w:ascii="Times New Roman" w:eastAsia="Times New Roman" w:hAnsi="Times New Roman"/>
                <w:sz w:val="24"/>
                <w:szCs w:val="24"/>
                <w:lang w:eastAsia="lv-LV"/>
              </w:rPr>
            </w:pPr>
            <w:r w:rsidRPr="00E41C02">
              <w:rPr>
                <w:rFonts w:ascii="Times New Roman" w:eastAsia="Times New Roman" w:hAnsi="Times New Roman"/>
                <w:sz w:val="24"/>
                <w:szCs w:val="24"/>
                <w:lang w:eastAsia="lv-LV"/>
              </w:rPr>
              <w:t>0</w:t>
            </w:r>
          </w:p>
        </w:tc>
        <w:tc>
          <w:tcPr>
            <w:tcW w:w="1417" w:type="dxa"/>
          </w:tcPr>
          <w:p w14:paraId="548ADD80" w14:textId="77777777" w:rsidR="002B6FA5" w:rsidRPr="00E41C02" w:rsidRDefault="002B6FA5" w:rsidP="00921210">
            <w:pPr>
              <w:spacing w:after="0" w:line="240" w:lineRule="auto"/>
              <w:jc w:val="center"/>
              <w:rPr>
                <w:rFonts w:ascii="Times New Roman" w:eastAsia="Times New Roman" w:hAnsi="Times New Roman"/>
                <w:sz w:val="24"/>
                <w:szCs w:val="24"/>
                <w:lang w:eastAsia="lv-LV"/>
              </w:rPr>
            </w:pPr>
            <w:r w:rsidRPr="00E41C02">
              <w:rPr>
                <w:rFonts w:ascii="Times New Roman" w:eastAsia="Times New Roman" w:hAnsi="Times New Roman"/>
                <w:sz w:val="24"/>
                <w:szCs w:val="24"/>
                <w:lang w:eastAsia="lv-LV"/>
              </w:rPr>
              <w:t>0</w:t>
            </w:r>
          </w:p>
        </w:tc>
        <w:tc>
          <w:tcPr>
            <w:tcW w:w="1276" w:type="dxa"/>
          </w:tcPr>
          <w:p w14:paraId="548ADD81" w14:textId="77777777" w:rsidR="002B6FA5" w:rsidRPr="00E41C02" w:rsidRDefault="002B6FA5" w:rsidP="00921210">
            <w:pPr>
              <w:spacing w:after="0" w:line="240" w:lineRule="auto"/>
              <w:jc w:val="center"/>
              <w:rPr>
                <w:rFonts w:ascii="Times New Roman" w:eastAsia="Times New Roman" w:hAnsi="Times New Roman"/>
                <w:sz w:val="24"/>
                <w:szCs w:val="24"/>
                <w:lang w:eastAsia="lv-LV"/>
              </w:rPr>
            </w:pPr>
            <w:r w:rsidRPr="00E41C02">
              <w:rPr>
                <w:rFonts w:ascii="Times New Roman" w:eastAsia="Times New Roman" w:hAnsi="Times New Roman"/>
                <w:sz w:val="24"/>
                <w:szCs w:val="24"/>
                <w:lang w:eastAsia="lv-LV"/>
              </w:rPr>
              <w:t>0</w:t>
            </w:r>
          </w:p>
        </w:tc>
        <w:tc>
          <w:tcPr>
            <w:tcW w:w="1276" w:type="dxa"/>
          </w:tcPr>
          <w:p w14:paraId="548ADD82" w14:textId="77777777" w:rsidR="002B6FA5" w:rsidRPr="00E41C02" w:rsidRDefault="002B6FA5" w:rsidP="00921210">
            <w:pPr>
              <w:spacing w:after="0" w:line="240" w:lineRule="auto"/>
              <w:jc w:val="center"/>
              <w:rPr>
                <w:rFonts w:ascii="Times New Roman" w:eastAsia="Times New Roman" w:hAnsi="Times New Roman"/>
                <w:sz w:val="24"/>
                <w:szCs w:val="24"/>
                <w:lang w:eastAsia="lv-LV"/>
              </w:rPr>
            </w:pPr>
            <w:r w:rsidRPr="00E41C02">
              <w:rPr>
                <w:rFonts w:ascii="Times New Roman" w:eastAsia="Times New Roman" w:hAnsi="Times New Roman"/>
                <w:sz w:val="24"/>
                <w:szCs w:val="24"/>
                <w:lang w:eastAsia="lv-LV"/>
              </w:rPr>
              <w:t>0</w:t>
            </w:r>
          </w:p>
        </w:tc>
        <w:tc>
          <w:tcPr>
            <w:tcW w:w="846" w:type="dxa"/>
          </w:tcPr>
          <w:p w14:paraId="548ADD83" w14:textId="77777777" w:rsidR="002B6FA5" w:rsidRPr="00E41C02" w:rsidRDefault="002B6FA5" w:rsidP="00921210">
            <w:pPr>
              <w:spacing w:after="0" w:line="240" w:lineRule="auto"/>
              <w:jc w:val="center"/>
              <w:rPr>
                <w:rFonts w:ascii="Times New Roman" w:eastAsia="Times New Roman" w:hAnsi="Times New Roman"/>
                <w:sz w:val="24"/>
                <w:szCs w:val="24"/>
                <w:lang w:eastAsia="lv-LV"/>
              </w:rPr>
            </w:pPr>
            <w:r w:rsidRPr="00E41C02">
              <w:rPr>
                <w:rFonts w:ascii="Times New Roman" w:eastAsia="Times New Roman" w:hAnsi="Times New Roman"/>
                <w:sz w:val="24"/>
                <w:szCs w:val="24"/>
                <w:lang w:eastAsia="lv-LV"/>
              </w:rPr>
              <w:t>0</w:t>
            </w:r>
          </w:p>
        </w:tc>
      </w:tr>
      <w:tr w:rsidR="002B6FA5" w:rsidRPr="00E41C02" w14:paraId="548ADD8D" w14:textId="77777777" w:rsidTr="00F35CD3">
        <w:trPr>
          <w:jc w:val="center"/>
        </w:trPr>
        <w:tc>
          <w:tcPr>
            <w:tcW w:w="1413" w:type="dxa"/>
          </w:tcPr>
          <w:p w14:paraId="548ADD85" w14:textId="77777777" w:rsidR="002B6FA5" w:rsidRPr="00E41C02" w:rsidRDefault="002B6FA5" w:rsidP="00921210">
            <w:pPr>
              <w:spacing w:after="0" w:line="240" w:lineRule="auto"/>
              <w:rPr>
                <w:rFonts w:ascii="Times New Roman" w:eastAsia="Times New Roman" w:hAnsi="Times New Roman"/>
                <w:sz w:val="24"/>
                <w:szCs w:val="24"/>
                <w:lang w:eastAsia="lv-LV"/>
              </w:rPr>
            </w:pPr>
            <w:r w:rsidRPr="00E41C02">
              <w:rPr>
                <w:rFonts w:ascii="Times New Roman" w:eastAsia="Times New Roman" w:hAnsi="Times New Roman"/>
                <w:sz w:val="24"/>
                <w:szCs w:val="24"/>
                <w:lang w:eastAsia="lv-LV"/>
              </w:rPr>
              <w:t xml:space="preserve">3.3. pašvaldību budžets </w:t>
            </w:r>
          </w:p>
        </w:tc>
        <w:tc>
          <w:tcPr>
            <w:tcW w:w="1001" w:type="dxa"/>
            <w:shd w:val="clear" w:color="auto" w:fill="auto"/>
          </w:tcPr>
          <w:p w14:paraId="548ADD86" w14:textId="77777777" w:rsidR="002B6FA5" w:rsidRPr="00E41C02" w:rsidRDefault="002B6FA5" w:rsidP="00921210">
            <w:pPr>
              <w:spacing w:after="0" w:line="240" w:lineRule="auto"/>
              <w:jc w:val="center"/>
              <w:rPr>
                <w:rFonts w:ascii="Times New Roman" w:eastAsia="Times New Roman" w:hAnsi="Times New Roman"/>
                <w:sz w:val="24"/>
                <w:szCs w:val="24"/>
                <w:lang w:eastAsia="lv-LV"/>
              </w:rPr>
            </w:pPr>
            <w:r w:rsidRPr="00E41C02">
              <w:rPr>
                <w:rFonts w:ascii="Times New Roman" w:eastAsia="Times New Roman" w:hAnsi="Times New Roman"/>
                <w:sz w:val="24"/>
                <w:szCs w:val="24"/>
                <w:lang w:eastAsia="lv-LV"/>
              </w:rPr>
              <w:t>0</w:t>
            </w:r>
          </w:p>
        </w:tc>
        <w:tc>
          <w:tcPr>
            <w:tcW w:w="1276" w:type="dxa"/>
          </w:tcPr>
          <w:p w14:paraId="548ADD87" w14:textId="77777777" w:rsidR="002B6FA5" w:rsidRPr="00E41C02" w:rsidRDefault="002B6FA5" w:rsidP="00921210">
            <w:pPr>
              <w:spacing w:after="0" w:line="240" w:lineRule="auto"/>
              <w:jc w:val="center"/>
              <w:rPr>
                <w:rFonts w:ascii="Times New Roman" w:eastAsia="Times New Roman" w:hAnsi="Times New Roman"/>
                <w:sz w:val="24"/>
                <w:szCs w:val="24"/>
                <w:lang w:eastAsia="lv-LV"/>
              </w:rPr>
            </w:pPr>
            <w:r w:rsidRPr="00E41C02">
              <w:rPr>
                <w:rFonts w:ascii="Times New Roman" w:eastAsia="Times New Roman" w:hAnsi="Times New Roman"/>
                <w:sz w:val="24"/>
                <w:szCs w:val="24"/>
                <w:lang w:eastAsia="lv-LV"/>
              </w:rPr>
              <w:t>0</w:t>
            </w:r>
          </w:p>
        </w:tc>
        <w:tc>
          <w:tcPr>
            <w:tcW w:w="1134" w:type="dxa"/>
          </w:tcPr>
          <w:p w14:paraId="548ADD88" w14:textId="77777777" w:rsidR="002B6FA5" w:rsidRPr="00E41C02" w:rsidRDefault="002B6FA5" w:rsidP="00921210">
            <w:pPr>
              <w:spacing w:after="0" w:line="240" w:lineRule="auto"/>
              <w:jc w:val="center"/>
              <w:rPr>
                <w:rFonts w:ascii="Times New Roman" w:eastAsia="Times New Roman" w:hAnsi="Times New Roman"/>
                <w:sz w:val="24"/>
                <w:szCs w:val="24"/>
                <w:lang w:eastAsia="lv-LV"/>
              </w:rPr>
            </w:pPr>
            <w:r w:rsidRPr="00E41C02">
              <w:rPr>
                <w:rFonts w:ascii="Times New Roman" w:eastAsia="Times New Roman" w:hAnsi="Times New Roman"/>
                <w:sz w:val="24"/>
                <w:szCs w:val="24"/>
                <w:lang w:eastAsia="lv-LV"/>
              </w:rPr>
              <w:t>0</w:t>
            </w:r>
          </w:p>
        </w:tc>
        <w:tc>
          <w:tcPr>
            <w:tcW w:w="1417" w:type="dxa"/>
          </w:tcPr>
          <w:p w14:paraId="548ADD89" w14:textId="77777777" w:rsidR="002B6FA5" w:rsidRPr="00E41C02" w:rsidRDefault="002B6FA5" w:rsidP="00921210">
            <w:pPr>
              <w:spacing w:after="0" w:line="240" w:lineRule="auto"/>
              <w:jc w:val="center"/>
              <w:rPr>
                <w:rFonts w:ascii="Times New Roman" w:eastAsia="Times New Roman" w:hAnsi="Times New Roman"/>
                <w:sz w:val="24"/>
                <w:szCs w:val="24"/>
                <w:lang w:eastAsia="lv-LV"/>
              </w:rPr>
            </w:pPr>
            <w:r w:rsidRPr="00E41C02">
              <w:rPr>
                <w:rFonts w:ascii="Times New Roman" w:eastAsia="Times New Roman" w:hAnsi="Times New Roman"/>
                <w:sz w:val="24"/>
                <w:szCs w:val="24"/>
                <w:lang w:eastAsia="lv-LV"/>
              </w:rPr>
              <w:t>0</w:t>
            </w:r>
          </w:p>
        </w:tc>
        <w:tc>
          <w:tcPr>
            <w:tcW w:w="1276" w:type="dxa"/>
          </w:tcPr>
          <w:p w14:paraId="548ADD8A" w14:textId="77777777" w:rsidR="002B6FA5" w:rsidRPr="00E41C02" w:rsidRDefault="002B6FA5" w:rsidP="00921210">
            <w:pPr>
              <w:spacing w:after="0" w:line="240" w:lineRule="auto"/>
              <w:jc w:val="center"/>
              <w:rPr>
                <w:rFonts w:ascii="Times New Roman" w:eastAsia="Times New Roman" w:hAnsi="Times New Roman"/>
                <w:sz w:val="24"/>
                <w:szCs w:val="24"/>
                <w:lang w:eastAsia="lv-LV"/>
              </w:rPr>
            </w:pPr>
            <w:r w:rsidRPr="00E41C02">
              <w:rPr>
                <w:rFonts w:ascii="Times New Roman" w:eastAsia="Times New Roman" w:hAnsi="Times New Roman"/>
                <w:sz w:val="24"/>
                <w:szCs w:val="24"/>
                <w:lang w:eastAsia="lv-LV"/>
              </w:rPr>
              <w:t>0</w:t>
            </w:r>
          </w:p>
        </w:tc>
        <w:tc>
          <w:tcPr>
            <w:tcW w:w="1276" w:type="dxa"/>
          </w:tcPr>
          <w:p w14:paraId="548ADD8B" w14:textId="77777777" w:rsidR="002B6FA5" w:rsidRPr="00E41C02" w:rsidRDefault="002B6FA5" w:rsidP="00921210">
            <w:pPr>
              <w:spacing w:after="0" w:line="240" w:lineRule="auto"/>
              <w:jc w:val="center"/>
              <w:rPr>
                <w:rFonts w:ascii="Times New Roman" w:eastAsia="Times New Roman" w:hAnsi="Times New Roman"/>
                <w:sz w:val="24"/>
                <w:szCs w:val="24"/>
                <w:lang w:eastAsia="lv-LV"/>
              </w:rPr>
            </w:pPr>
            <w:r w:rsidRPr="00E41C02">
              <w:rPr>
                <w:rFonts w:ascii="Times New Roman" w:eastAsia="Times New Roman" w:hAnsi="Times New Roman"/>
                <w:sz w:val="24"/>
                <w:szCs w:val="24"/>
                <w:lang w:eastAsia="lv-LV"/>
              </w:rPr>
              <w:t>0</w:t>
            </w:r>
          </w:p>
        </w:tc>
        <w:tc>
          <w:tcPr>
            <w:tcW w:w="846" w:type="dxa"/>
          </w:tcPr>
          <w:p w14:paraId="548ADD8C" w14:textId="77777777" w:rsidR="002B6FA5" w:rsidRPr="00E41C02" w:rsidRDefault="002B6FA5" w:rsidP="00921210">
            <w:pPr>
              <w:spacing w:after="0" w:line="240" w:lineRule="auto"/>
              <w:jc w:val="center"/>
              <w:rPr>
                <w:rFonts w:ascii="Times New Roman" w:eastAsia="Times New Roman" w:hAnsi="Times New Roman"/>
                <w:sz w:val="24"/>
                <w:szCs w:val="24"/>
                <w:lang w:eastAsia="lv-LV"/>
              </w:rPr>
            </w:pPr>
            <w:r w:rsidRPr="00E41C02">
              <w:rPr>
                <w:rFonts w:ascii="Times New Roman" w:eastAsia="Times New Roman" w:hAnsi="Times New Roman"/>
                <w:sz w:val="24"/>
                <w:szCs w:val="24"/>
                <w:lang w:eastAsia="lv-LV"/>
              </w:rPr>
              <w:t>0</w:t>
            </w:r>
          </w:p>
        </w:tc>
      </w:tr>
      <w:tr w:rsidR="002B6FA5" w:rsidRPr="00E41C02" w14:paraId="548ADD96" w14:textId="77777777" w:rsidTr="00F35CD3">
        <w:trPr>
          <w:jc w:val="center"/>
        </w:trPr>
        <w:tc>
          <w:tcPr>
            <w:tcW w:w="1413" w:type="dxa"/>
            <w:vMerge w:val="restart"/>
          </w:tcPr>
          <w:p w14:paraId="548ADD8E" w14:textId="77777777" w:rsidR="002B6FA5" w:rsidRPr="00E41C02" w:rsidRDefault="002B6FA5" w:rsidP="00921210">
            <w:pPr>
              <w:spacing w:after="0" w:line="240" w:lineRule="auto"/>
              <w:rPr>
                <w:rFonts w:ascii="Times New Roman" w:eastAsia="Times New Roman" w:hAnsi="Times New Roman"/>
                <w:sz w:val="24"/>
                <w:szCs w:val="24"/>
                <w:lang w:eastAsia="lv-LV"/>
              </w:rPr>
            </w:pPr>
            <w:r w:rsidRPr="00E41C02">
              <w:rPr>
                <w:rFonts w:ascii="Times New Roman" w:eastAsia="Times New Roman" w:hAnsi="Times New Roman"/>
                <w:sz w:val="24"/>
                <w:szCs w:val="24"/>
                <w:lang w:eastAsia="lv-LV"/>
              </w:rPr>
              <w:t xml:space="preserve">4. Finanšu līdzekļi papildu izdevumu finansēšanai </w:t>
            </w:r>
            <w:r w:rsidRPr="00E41C02">
              <w:rPr>
                <w:rFonts w:ascii="Times New Roman" w:eastAsia="Times New Roman" w:hAnsi="Times New Roman"/>
                <w:sz w:val="24"/>
                <w:szCs w:val="24"/>
                <w:lang w:eastAsia="lv-LV"/>
              </w:rPr>
              <w:lastRenderedPageBreak/>
              <w:t>(kompensējošu izdevumu samazinājumu norāda ar „+” zīmi)</w:t>
            </w:r>
          </w:p>
        </w:tc>
        <w:tc>
          <w:tcPr>
            <w:tcW w:w="1001" w:type="dxa"/>
            <w:vMerge w:val="restart"/>
          </w:tcPr>
          <w:p w14:paraId="548ADD8F" w14:textId="77777777" w:rsidR="002B6FA5" w:rsidRPr="00E41C02" w:rsidRDefault="002B6FA5" w:rsidP="00921210">
            <w:pPr>
              <w:spacing w:after="0" w:line="240" w:lineRule="auto"/>
              <w:jc w:val="center"/>
              <w:rPr>
                <w:rFonts w:ascii="Times New Roman" w:eastAsia="Times New Roman" w:hAnsi="Times New Roman"/>
                <w:sz w:val="24"/>
                <w:szCs w:val="24"/>
                <w:lang w:eastAsia="lv-LV"/>
              </w:rPr>
            </w:pPr>
            <w:r w:rsidRPr="00E41C02">
              <w:rPr>
                <w:rFonts w:ascii="Times New Roman" w:eastAsia="Times New Roman" w:hAnsi="Times New Roman"/>
                <w:sz w:val="24"/>
                <w:szCs w:val="24"/>
                <w:lang w:eastAsia="lv-LV"/>
              </w:rPr>
              <w:lastRenderedPageBreak/>
              <w:t>X</w:t>
            </w:r>
          </w:p>
        </w:tc>
        <w:tc>
          <w:tcPr>
            <w:tcW w:w="1276" w:type="dxa"/>
          </w:tcPr>
          <w:p w14:paraId="548ADD90" w14:textId="77777777" w:rsidR="002B6FA5" w:rsidRPr="00E41C02" w:rsidRDefault="002B6FA5" w:rsidP="00921210">
            <w:pPr>
              <w:spacing w:after="0" w:line="240" w:lineRule="auto"/>
              <w:jc w:val="center"/>
              <w:rPr>
                <w:rFonts w:ascii="Times New Roman" w:eastAsia="Times New Roman" w:hAnsi="Times New Roman"/>
                <w:sz w:val="24"/>
                <w:szCs w:val="24"/>
                <w:lang w:eastAsia="lv-LV"/>
              </w:rPr>
            </w:pPr>
            <w:r w:rsidRPr="00E41C02">
              <w:rPr>
                <w:rFonts w:ascii="Times New Roman" w:eastAsia="Times New Roman" w:hAnsi="Times New Roman"/>
                <w:sz w:val="24"/>
                <w:szCs w:val="24"/>
                <w:lang w:eastAsia="lv-LV"/>
              </w:rPr>
              <w:t>0</w:t>
            </w:r>
          </w:p>
        </w:tc>
        <w:tc>
          <w:tcPr>
            <w:tcW w:w="1134" w:type="dxa"/>
          </w:tcPr>
          <w:p w14:paraId="548ADD91" w14:textId="77777777" w:rsidR="002B6FA5" w:rsidRPr="00E41C02" w:rsidRDefault="002B6FA5" w:rsidP="00921210">
            <w:pPr>
              <w:spacing w:after="0" w:line="240" w:lineRule="auto"/>
              <w:jc w:val="center"/>
              <w:rPr>
                <w:rFonts w:ascii="Times New Roman" w:eastAsia="Times New Roman" w:hAnsi="Times New Roman"/>
                <w:sz w:val="24"/>
                <w:szCs w:val="24"/>
                <w:lang w:eastAsia="lv-LV"/>
              </w:rPr>
            </w:pPr>
            <w:r w:rsidRPr="00E41C02">
              <w:rPr>
                <w:rFonts w:ascii="Times New Roman" w:eastAsia="Times New Roman" w:hAnsi="Times New Roman"/>
                <w:sz w:val="24"/>
                <w:szCs w:val="24"/>
                <w:lang w:eastAsia="lv-LV"/>
              </w:rPr>
              <w:t>0</w:t>
            </w:r>
          </w:p>
        </w:tc>
        <w:tc>
          <w:tcPr>
            <w:tcW w:w="1417" w:type="dxa"/>
          </w:tcPr>
          <w:p w14:paraId="548ADD92" w14:textId="77777777" w:rsidR="002B6FA5" w:rsidRPr="00E41C02" w:rsidRDefault="002B6FA5" w:rsidP="00921210">
            <w:pPr>
              <w:spacing w:after="0" w:line="240" w:lineRule="auto"/>
              <w:jc w:val="center"/>
              <w:rPr>
                <w:rFonts w:ascii="Times New Roman" w:eastAsia="Times New Roman" w:hAnsi="Times New Roman"/>
                <w:sz w:val="24"/>
                <w:szCs w:val="24"/>
                <w:lang w:eastAsia="lv-LV"/>
              </w:rPr>
            </w:pPr>
            <w:r w:rsidRPr="00E41C02">
              <w:rPr>
                <w:rFonts w:ascii="Times New Roman" w:eastAsia="Times New Roman" w:hAnsi="Times New Roman"/>
                <w:sz w:val="24"/>
                <w:szCs w:val="24"/>
                <w:lang w:eastAsia="lv-LV"/>
              </w:rPr>
              <w:t>0</w:t>
            </w:r>
          </w:p>
        </w:tc>
        <w:tc>
          <w:tcPr>
            <w:tcW w:w="1276" w:type="dxa"/>
          </w:tcPr>
          <w:p w14:paraId="548ADD93" w14:textId="77777777" w:rsidR="002B6FA5" w:rsidRPr="00E41C02" w:rsidRDefault="002B6FA5" w:rsidP="00921210">
            <w:pPr>
              <w:spacing w:after="0" w:line="240" w:lineRule="auto"/>
              <w:jc w:val="center"/>
              <w:rPr>
                <w:rFonts w:ascii="Times New Roman" w:eastAsia="Times New Roman" w:hAnsi="Times New Roman"/>
                <w:sz w:val="24"/>
                <w:szCs w:val="24"/>
                <w:lang w:eastAsia="lv-LV"/>
              </w:rPr>
            </w:pPr>
            <w:r w:rsidRPr="00E41C02">
              <w:rPr>
                <w:rFonts w:ascii="Times New Roman" w:eastAsia="Times New Roman" w:hAnsi="Times New Roman"/>
                <w:sz w:val="24"/>
                <w:szCs w:val="24"/>
                <w:lang w:eastAsia="lv-LV"/>
              </w:rPr>
              <w:t>0</w:t>
            </w:r>
          </w:p>
        </w:tc>
        <w:tc>
          <w:tcPr>
            <w:tcW w:w="1276" w:type="dxa"/>
          </w:tcPr>
          <w:p w14:paraId="548ADD94" w14:textId="77777777" w:rsidR="002B6FA5" w:rsidRPr="00E41C02" w:rsidRDefault="002B6FA5" w:rsidP="00921210">
            <w:pPr>
              <w:spacing w:after="0" w:line="240" w:lineRule="auto"/>
              <w:jc w:val="center"/>
              <w:rPr>
                <w:rFonts w:ascii="Times New Roman" w:eastAsia="Times New Roman" w:hAnsi="Times New Roman"/>
                <w:sz w:val="24"/>
                <w:szCs w:val="24"/>
                <w:lang w:eastAsia="lv-LV"/>
              </w:rPr>
            </w:pPr>
            <w:r w:rsidRPr="00E41C02">
              <w:rPr>
                <w:rFonts w:ascii="Times New Roman" w:eastAsia="Times New Roman" w:hAnsi="Times New Roman"/>
                <w:sz w:val="24"/>
                <w:szCs w:val="24"/>
                <w:lang w:eastAsia="lv-LV"/>
              </w:rPr>
              <w:t>0</w:t>
            </w:r>
          </w:p>
        </w:tc>
        <w:tc>
          <w:tcPr>
            <w:tcW w:w="846" w:type="dxa"/>
          </w:tcPr>
          <w:p w14:paraId="548ADD95" w14:textId="77777777" w:rsidR="002B6FA5" w:rsidRPr="00E41C02" w:rsidRDefault="002B6FA5" w:rsidP="00921210">
            <w:pPr>
              <w:spacing w:after="0" w:line="240" w:lineRule="auto"/>
              <w:jc w:val="center"/>
              <w:rPr>
                <w:rFonts w:ascii="Times New Roman" w:eastAsia="Times New Roman" w:hAnsi="Times New Roman"/>
                <w:sz w:val="24"/>
                <w:szCs w:val="24"/>
                <w:lang w:eastAsia="lv-LV"/>
              </w:rPr>
            </w:pPr>
            <w:r w:rsidRPr="00E41C02">
              <w:rPr>
                <w:rFonts w:ascii="Times New Roman" w:eastAsia="Times New Roman" w:hAnsi="Times New Roman"/>
                <w:sz w:val="24"/>
                <w:szCs w:val="24"/>
                <w:lang w:eastAsia="lv-LV"/>
              </w:rPr>
              <w:t>0</w:t>
            </w:r>
          </w:p>
        </w:tc>
      </w:tr>
      <w:tr w:rsidR="002B6FA5" w:rsidRPr="00E41C02" w14:paraId="548ADD9F" w14:textId="77777777" w:rsidTr="00F35CD3">
        <w:trPr>
          <w:jc w:val="center"/>
        </w:trPr>
        <w:tc>
          <w:tcPr>
            <w:tcW w:w="1413" w:type="dxa"/>
            <w:vMerge/>
          </w:tcPr>
          <w:p w14:paraId="548ADD97" w14:textId="77777777" w:rsidR="002B6FA5" w:rsidRPr="00E41C02" w:rsidRDefault="002B6FA5" w:rsidP="00921210">
            <w:pPr>
              <w:spacing w:after="0" w:line="240" w:lineRule="auto"/>
              <w:rPr>
                <w:rFonts w:ascii="Times New Roman" w:eastAsia="Times New Roman" w:hAnsi="Times New Roman"/>
                <w:sz w:val="24"/>
                <w:szCs w:val="24"/>
                <w:lang w:eastAsia="lv-LV"/>
              </w:rPr>
            </w:pPr>
          </w:p>
        </w:tc>
        <w:tc>
          <w:tcPr>
            <w:tcW w:w="1001" w:type="dxa"/>
            <w:vMerge/>
          </w:tcPr>
          <w:p w14:paraId="548ADD98" w14:textId="77777777" w:rsidR="002B6FA5" w:rsidRPr="00E41C02" w:rsidRDefault="002B6FA5" w:rsidP="00921210">
            <w:pPr>
              <w:spacing w:after="0" w:line="240" w:lineRule="auto"/>
              <w:jc w:val="center"/>
              <w:rPr>
                <w:rFonts w:ascii="Times New Roman" w:eastAsia="Times New Roman" w:hAnsi="Times New Roman"/>
                <w:sz w:val="24"/>
                <w:szCs w:val="24"/>
                <w:lang w:eastAsia="lv-LV"/>
              </w:rPr>
            </w:pPr>
          </w:p>
        </w:tc>
        <w:tc>
          <w:tcPr>
            <w:tcW w:w="1276" w:type="dxa"/>
          </w:tcPr>
          <w:p w14:paraId="548ADD99" w14:textId="77777777" w:rsidR="002B6FA5" w:rsidRPr="00E41C02" w:rsidRDefault="002B6FA5" w:rsidP="00921210">
            <w:pPr>
              <w:spacing w:after="0" w:line="240" w:lineRule="auto"/>
              <w:jc w:val="center"/>
              <w:rPr>
                <w:rFonts w:ascii="Times New Roman" w:eastAsia="Times New Roman" w:hAnsi="Times New Roman"/>
                <w:sz w:val="24"/>
                <w:szCs w:val="24"/>
                <w:lang w:eastAsia="lv-LV"/>
              </w:rPr>
            </w:pPr>
            <w:r w:rsidRPr="00E41C02">
              <w:rPr>
                <w:rFonts w:ascii="Times New Roman" w:eastAsia="Times New Roman" w:hAnsi="Times New Roman"/>
                <w:sz w:val="24"/>
                <w:szCs w:val="24"/>
                <w:lang w:eastAsia="lv-LV"/>
              </w:rPr>
              <w:t>0</w:t>
            </w:r>
          </w:p>
        </w:tc>
        <w:tc>
          <w:tcPr>
            <w:tcW w:w="1134" w:type="dxa"/>
          </w:tcPr>
          <w:p w14:paraId="548ADD9A" w14:textId="77777777" w:rsidR="002B6FA5" w:rsidRPr="00E41C02" w:rsidRDefault="002B6FA5" w:rsidP="00921210">
            <w:pPr>
              <w:spacing w:after="0" w:line="240" w:lineRule="auto"/>
              <w:jc w:val="center"/>
              <w:rPr>
                <w:rFonts w:ascii="Times New Roman" w:eastAsia="Times New Roman" w:hAnsi="Times New Roman"/>
                <w:sz w:val="24"/>
                <w:szCs w:val="24"/>
                <w:lang w:eastAsia="lv-LV"/>
              </w:rPr>
            </w:pPr>
            <w:r w:rsidRPr="00E41C02">
              <w:rPr>
                <w:rFonts w:ascii="Times New Roman" w:eastAsia="Times New Roman" w:hAnsi="Times New Roman"/>
                <w:sz w:val="24"/>
                <w:szCs w:val="24"/>
                <w:lang w:eastAsia="lv-LV"/>
              </w:rPr>
              <w:t>0</w:t>
            </w:r>
          </w:p>
        </w:tc>
        <w:tc>
          <w:tcPr>
            <w:tcW w:w="1417" w:type="dxa"/>
          </w:tcPr>
          <w:p w14:paraId="548ADD9B" w14:textId="77777777" w:rsidR="002B6FA5" w:rsidRPr="00E41C02" w:rsidRDefault="002B6FA5" w:rsidP="00921210">
            <w:pPr>
              <w:spacing w:after="0" w:line="240" w:lineRule="auto"/>
              <w:jc w:val="center"/>
              <w:rPr>
                <w:rFonts w:ascii="Times New Roman" w:eastAsia="Times New Roman" w:hAnsi="Times New Roman"/>
                <w:sz w:val="24"/>
                <w:szCs w:val="24"/>
                <w:lang w:eastAsia="lv-LV"/>
              </w:rPr>
            </w:pPr>
            <w:r w:rsidRPr="00E41C02">
              <w:rPr>
                <w:rFonts w:ascii="Times New Roman" w:eastAsia="Times New Roman" w:hAnsi="Times New Roman"/>
                <w:sz w:val="24"/>
                <w:szCs w:val="24"/>
                <w:lang w:eastAsia="lv-LV"/>
              </w:rPr>
              <w:t>0</w:t>
            </w:r>
          </w:p>
        </w:tc>
        <w:tc>
          <w:tcPr>
            <w:tcW w:w="1276" w:type="dxa"/>
          </w:tcPr>
          <w:p w14:paraId="548ADD9C" w14:textId="77777777" w:rsidR="002B6FA5" w:rsidRPr="00E41C02" w:rsidRDefault="002B6FA5" w:rsidP="00921210">
            <w:pPr>
              <w:spacing w:after="0" w:line="240" w:lineRule="auto"/>
              <w:jc w:val="center"/>
              <w:rPr>
                <w:rFonts w:ascii="Times New Roman" w:eastAsia="Times New Roman" w:hAnsi="Times New Roman"/>
                <w:sz w:val="24"/>
                <w:szCs w:val="24"/>
                <w:lang w:eastAsia="lv-LV"/>
              </w:rPr>
            </w:pPr>
            <w:r w:rsidRPr="00E41C02">
              <w:rPr>
                <w:rFonts w:ascii="Times New Roman" w:eastAsia="Times New Roman" w:hAnsi="Times New Roman"/>
                <w:sz w:val="24"/>
                <w:szCs w:val="24"/>
                <w:lang w:eastAsia="lv-LV"/>
              </w:rPr>
              <w:t>0</w:t>
            </w:r>
          </w:p>
        </w:tc>
        <w:tc>
          <w:tcPr>
            <w:tcW w:w="1276" w:type="dxa"/>
          </w:tcPr>
          <w:p w14:paraId="548ADD9D" w14:textId="77777777" w:rsidR="002B6FA5" w:rsidRPr="00E41C02" w:rsidRDefault="002B6FA5" w:rsidP="00921210">
            <w:pPr>
              <w:spacing w:after="0" w:line="240" w:lineRule="auto"/>
              <w:jc w:val="center"/>
              <w:rPr>
                <w:rFonts w:ascii="Times New Roman" w:eastAsia="Times New Roman" w:hAnsi="Times New Roman"/>
                <w:sz w:val="24"/>
                <w:szCs w:val="24"/>
                <w:lang w:eastAsia="lv-LV"/>
              </w:rPr>
            </w:pPr>
            <w:r w:rsidRPr="00E41C02">
              <w:rPr>
                <w:rFonts w:ascii="Times New Roman" w:eastAsia="Times New Roman" w:hAnsi="Times New Roman"/>
                <w:sz w:val="24"/>
                <w:szCs w:val="24"/>
                <w:lang w:eastAsia="lv-LV"/>
              </w:rPr>
              <w:t>0</w:t>
            </w:r>
          </w:p>
        </w:tc>
        <w:tc>
          <w:tcPr>
            <w:tcW w:w="846" w:type="dxa"/>
          </w:tcPr>
          <w:p w14:paraId="548ADD9E" w14:textId="77777777" w:rsidR="002B6FA5" w:rsidRPr="00E41C02" w:rsidRDefault="002B6FA5" w:rsidP="00921210">
            <w:pPr>
              <w:spacing w:after="0" w:line="240" w:lineRule="auto"/>
              <w:jc w:val="center"/>
              <w:rPr>
                <w:rFonts w:ascii="Times New Roman" w:eastAsia="Times New Roman" w:hAnsi="Times New Roman"/>
                <w:sz w:val="24"/>
                <w:szCs w:val="24"/>
                <w:lang w:eastAsia="lv-LV"/>
              </w:rPr>
            </w:pPr>
            <w:r w:rsidRPr="00E41C02">
              <w:rPr>
                <w:rFonts w:ascii="Times New Roman" w:eastAsia="Times New Roman" w:hAnsi="Times New Roman"/>
                <w:sz w:val="24"/>
                <w:szCs w:val="24"/>
                <w:lang w:eastAsia="lv-LV"/>
              </w:rPr>
              <w:t>0</w:t>
            </w:r>
          </w:p>
        </w:tc>
      </w:tr>
      <w:tr w:rsidR="002B6FA5" w:rsidRPr="00E41C02" w14:paraId="548ADDA8" w14:textId="77777777" w:rsidTr="00F35CD3">
        <w:trPr>
          <w:jc w:val="center"/>
        </w:trPr>
        <w:tc>
          <w:tcPr>
            <w:tcW w:w="1413" w:type="dxa"/>
            <w:vMerge/>
          </w:tcPr>
          <w:p w14:paraId="548ADDA0" w14:textId="77777777" w:rsidR="002B6FA5" w:rsidRPr="00E41C02" w:rsidRDefault="002B6FA5" w:rsidP="00921210">
            <w:pPr>
              <w:spacing w:after="0" w:line="240" w:lineRule="auto"/>
              <w:rPr>
                <w:rFonts w:ascii="Times New Roman" w:eastAsia="Times New Roman" w:hAnsi="Times New Roman"/>
                <w:sz w:val="24"/>
                <w:szCs w:val="24"/>
                <w:lang w:eastAsia="lv-LV"/>
              </w:rPr>
            </w:pPr>
          </w:p>
        </w:tc>
        <w:tc>
          <w:tcPr>
            <w:tcW w:w="1001" w:type="dxa"/>
            <w:vMerge/>
          </w:tcPr>
          <w:p w14:paraId="548ADDA1" w14:textId="77777777" w:rsidR="002B6FA5" w:rsidRPr="00E41C02" w:rsidRDefault="002B6FA5" w:rsidP="00921210">
            <w:pPr>
              <w:spacing w:after="0" w:line="240" w:lineRule="auto"/>
              <w:jc w:val="center"/>
              <w:rPr>
                <w:rFonts w:ascii="Times New Roman" w:eastAsia="Times New Roman" w:hAnsi="Times New Roman"/>
                <w:sz w:val="24"/>
                <w:szCs w:val="24"/>
                <w:lang w:eastAsia="lv-LV"/>
              </w:rPr>
            </w:pPr>
          </w:p>
        </w:tc>
        <w:tc>
          <w:tcPr>
            <w:tcW w:w="1276" w:type="dxa"/>
          </w:tcPr>
          <w:p w14:paraId="548ADDA2" w14:textId="77777777" w:rsidR="002B6FA5" w:rsidRPr="00E41C02" w:rsidRDefault="002B6FA5" w:rsidP="00921210">
            <w:pPr>
              <w:spacing w:after="0" w:line="240" w:lineRule="auto"/>
              <w:jc w:val="center"/>
              <w:rPr>
                <w:rFonts w:ascii="Times New Roman" w:eastAsia="Times New Roman" w:hAnsi="Times New Roman"/>
                <w:sz w:val="24"/>
                <w:szCs w:val="24"/>
                <w:lang w:eastAsia="lv-LV"/>
              </w:rPr>
            </w:pPr>
            <w:r w:rsidRPr="00E41C02">
              <w:rPr>
                <w:rFonts w:ascii="Times New Roman" w:eastAsia="Times New Roman" w:hAnsi="Times New Roman"/>
                <w:sz w:val="24"/>
                <w:szCs w:val="24"/>
                <w:lang w:eastAsia="lv-LV"/>
              </w:rPr>
              <w:t>0</w:t>
            </w:r>
          </w:p>
        </w:tc>
        <w:tc>
          <w:tcPr>
            <w:tcW w:w="1134" w:type="dxa"/>
          </w:tcPr>
          <w:p w14:paraId="548ADDA3" w14:textId="77777777" w:rsidR="002B6FA5" w:rsidRPr="00E41C02" w:rsidRDefault="002B6FA5" w:rsidP="00921210">
            <w:pPr>
              <w:spacing w:after="0" w:line="240" w:lineRule="auto"/>
              <w:jc w:val="center"/>
              <w:rPr>
                <w:rFonts w:ascii="Times New Roman" w:eastAsia="Times New Roman" w:hAnsi="Times New Roman"/>
                <w:sz w:val="24"/>
                <w:szCs w:val="24"/>
                <w:lang w:eastAsia="lv-LV"/>
              </w:rPr>
            </w:pPr>
            <w:r w:rsidRPr="00E41C02">
              <w:rPr>
                <w:rFonts w:ascii="Times New Roman" w:eastAsia="Times New Roman" w:hAnsi="Times New Roman"/>
                <w:sz w:val="24"/>
                <w:szCs w:val="24"/>
                <w:lang w:eastAsia="lv-LV"/>
              </w:rPr>
              <w:t>0</w:t>
            </w:r>
          </w:p>
        </w:tc>
        <w:tc>
          <w:tcPr>
            <w:tcW w:w="1417" w:type="dxa"/>
          </w:tcPr>
          <w:p w14:paraId="548ADDA4" w14:textId="77777777" w:rsidR="002B6FA5" w:rsidRPr="00E41C02" w:rsidRDefault="002B6FA5" w:rsidP="00921210">
            <w:pPr>
              <w:spacing w:after="0" w:line="240" w:lineRule="auto"/>
              <w:jc w:val="center"/>
              <w:rPr>
                <w:rFonts w:ascii="Times New Roman" w:eastAsia="Times New Roman" w:hAnsi="Times New Roman"/>
                <w:sz w:val="24"/>
                <w:szCs w:val="24"/>
                <w:lang w:eastAsia="lv-LV"/>
              </w:rPr>
            </w:pPr>
            <w:r w:rsidRPr="00E41C02">
              <w:rPr>
                <w:rFonts w:ascii="Times New Roman" w:eastAsia="Times New Roman" w:hAnsi="Times New Roman"/>
                <w:sz w:val="24"/>
                <w:szCs w:val="24"/>
                <w:lang w:eastAsia="lv-LV"/>
              </w:rPr>
              <w:t>0</w:t>
            </w:r>
          </w:p>
        </w:tc>
        <w:tc>
          <w:tcPr>
            <w:tcW w:w="1276" w:type="dxa"/>
          </w:tcPr>
          <w:p w14:paraId="548ADDA5" w14:textId="77777777" w:rsidR="002B6FA5" w:rsidRPr="00E41C02" w:rsidRDefault="002B6FA5" w:rsidP="00921210">
            <w:pPr>
              <w:spacing w:after="0" w:line="240" w:lineRule="auto"/>
              <w:jc w:val="center"/>
              <w:rPr>
                <w:rFonts w:ascii="Times New Roman" w:eastAsia="Times New Roman" w:hAnsi="Times New Roman"/>
                <w:sz w:val="24"/>
                <w:szCs w:val="24"/>
                <w:lang w:eastAsia="lv-LV"/>
              </w:rPr>
            </w:pPr>
            <w:r w:rsidRPr="00E41C02">
              <w:rPr>
                <w:rFonts w:ascii="Times New Roman" w:eastAsia="Times New Roman" w:hAnsi="Times New Roman"/>
                <w:sz w:val="24"/>
                <w:szCs w:val="24"/>
                <w:lang w:eastAsia="lv-LV"/>
              </w:rPr>
              <w:t>0</w:t>
            </w:r>
          </w:p>
        </w:tc>
        <w:tc>
          <w:tcPr>
            <w:tcW w:w="1276" w:type="dxa"/>
          </w:tcPr>
          <w:p w14:paraId="548ADDA6" w14:textId="77777777" w:rsidR="002B6FA5" w:rsidRPr="00E41C02" w:rsidRDefault="002B6FA5" w:rsidP="00921210">
            <w:pPr>
              <w:spacing w:after="0" w:line="240" w:lineRule="auto"/>
              <w:jc w:val="center"/>
              <w:rPr>
                <w:rFonts w:ascii="Times New Roman" w:eastAsia="Times New Roman" w:hAnsi="Times New Roman"/>
                <w:sz w:val="24"/>
                <w:szCs w:val="24"/>
                <w:lang w:eastAsia="lv-LV"/>
              </w:rPr>
            </w:pPr>
            <w:r w:rsidRPr="00E41C02">
              <w:rPr>
                <w:rFonts w:ascii="Times New Roman" w:eastAsia="Times New Roman" w:hAnsi="Times New Roman"/>
                <w:sz w:val="24"/>
                <w:szCs w:val="24"/>
                <w:lang w:eastAsia="lv-LV"/>
              </w:rPr>
              <w:t>0</w:t>
            </w:r>
          </w:p>
        </w:tc>
        <w:tc>
          <w:tcPr>
            <w:tcW w:w="846" w:type="dxa"/>
          </w:tcPr>
          <w:p w14:paraId="548ADDA7" w14:textId="77777777" w:rsidR="002B6FA5" w:rsidRPr="00E41C02" w:rsidRDefault="002B6FA5" w:rsidP="00921210">
            <w:pPr>
              <w:spacing w:after="0" w:line="240" w:lineRule="auto"/>
              <w:jc w:val="center"/>
              <w:rPr>
                <w:rFonts w:ascii="Times New Roman" w:eastAsia="Times New Roman" w:hAnsi="Times New Roman"/>
                <w:sz w:val="24"/>
                <w:szCs w:val="24"/>
                <w:lang w:eastAsia="lv-LV"/>
              </w:rPr>
            </w:pPr>
            <w:r w:rsidRPr="00E41C02">
              <w:rPr>
                <w:rFonts w:ascii="Times New Roman" w:eastAsia="Times New Roman" w:hAnsi="Times New Roman"/>
                <w:sz w:val="24"/>
                <w:szCs w:val="24"/>
                <w:lang w:eastAsia="lv-LV"/>
              </w:rPr>
              <w:t>0</w:t>
            </w:r>
          </w:p>
        </w:tc>
      </w:tr>
      <w:tr w:rsidR="002B6FA5" w:rsidRPr="00E41C02" w14:paraId="548ADDB2" w14:textId="77777777" w:rsidTr="00F35CD3">
        <w:trPr>
          <w:jc w:val="center"/>
        </w:trPr>
        <w:tc>
          <w:tcPr>
            <w:tcW w:w="1413" w:type="dxa"/>
          </w:tcPr>
          <w:p w14:paraId="548ADDA9" w14:textId="77777777" w:rsidR="002B6FA5" w:rsidRPr="00E41C02" w:rsidRDefault="002B6FA5" w:rsidP="00921210">
            <w:pPr>
              <w:spacing w:after="0" w:line="240" w:lineRule="auto"/>
              <w:rPr>
                <w:rFonts w:ascii="Times New Roman" w:eastAsia="Times New Roman" w:hAnsi="Times New Roman"/>
                <w:sz w:val="24"/>
                <w:szCs w:val="24"/>
                <w:lang w:eastAsia="lv-LV"/>
              </w:rPr>
            </w:pPr>
            <w:r w:rsidRPr="00E41C02">
              <w:rPr>
                <w:rFonts w:ascii="Times New Roman" w:eastAsia="Times New Roman" w:hAnsi="Times New Roman"/>
                <w:sz w:val="24"/>
                <w:szCs w:val="24"/>
                <w:lang w:eastAsia="lv-LV"/>
              </w:rPr>
              <w:t>5. Precizēta finansiālā ietekme:</w:t>
            </w:r>
          </w:p>
        </w:tc>
        <w:tc>
          <w:tcPr>
            <w:tcW w:w="1001" w:type="dxa"/>
            <w:vMerge w:val="restart"/>
          </w:tcPr>
          <w:p w14:paraId="548ADDAA" w14:textId="77777777" w:rsidR="002B6FA5" w:rsidRPr="00E41C02" w:rsidRDefault="002B6FA5" w:rsidP="00921210">
            <w:pPr>
              <w:spacing w:after="0" w:line="240" w:lineRule="auto"/>
              <w:jc w:val="center"/>
              <w:rPr>
                <w:rFonts w:ascii="Times New Roman" w:eastAsia="Times New Roman" w:hAnsi="Times New Roman"/>
                <w:sz w:val="24"/>
                <w:szCs w:val="24"/>
                <w:lang w:eastAsia="lv-LV"/>
              </w:rPr>
            </w:pPr>
            <w:r w:rsidRPr="00E41C02">
              <w:rPr>
                <w:rFonts w:ascii="Times New Roman" w:eastAsia="Times New Roman" w:hAnsi="Times New Roman"/>
                <w:sz w:val="24"/>
                <w:szCs w:val="24"/>
                <w:lang w:eastAsia="lv-LV"/>
              </w:rPr>
              <w:t>X</w:t>
            </w:r>
          </w:p>
          <w:p w14:paraId="548ADDAB" w14:textId="77777777" w:rsidR="002B6FA5" w:rsidRPr="00E41C02" w:rsidRDefault="002B6FA5" w:rsidP="00921210">
            <w:pPr>
              <w:spacing w:after="0" w:line="240" w:lineRule="auto"/>
              <w:jc w:val="center"/>
              <w:rPr>
                <w:rFonts w:ascii="Times New Roman" w:eastAsia="Times New Roman" w:hAnsi="Times New Roman"/>
                <w:sz w:val="24"/>
                <w:szCs w:val="24"/>
                <w:lang w:eastAsia="lv-LV"/>
              </w:rPr>
            </w:pPr>
          </w:p>
        </w:tc>
        <w:tc>
          <w:tcPr>
            <w:tcW w:w="1276" w:type="dxa"/>
          </w:tcPr>
          <w:p w14:paraId="548ADDAC" w14:textId="77777777" w:rsidR="002B6FA5" w:rsidRPr="00E41C02" w:rsidRDefault="002B6FA5" w:rsidP="00921210">
            <w:pPr>
              <w:spacing w:after="0" w:line="240" w:lineRule="auto"/>
              <w:jc w:val="center"/>
              <w:rPr>
                <w:rFonts w:ascii="Times New Roman" w:eastAsia="Times New Roman" w:hAnsi="Times New Roman"/>
                <w:sz w:val="24"/>
                <w:szCs w:val="24"/>
                <w:lang w:eastAsia="lv-LV"/>
              </w:rPr>
            </w:pPr>
            <w:r w:rsidRPr="00E41C02">
              <w:rPr>
                <w:rFonts w:ascii="Times New Roman" w:eastAsia="Times New Roman" w:hAnsi="Times New Roman"/>
                <w:sz w:val="24"/>
                <w:szCs w:val="24"/>
                <w:lang w:eastAsia="lv-LV"/>
              </w:rPr>
              <w:t>0</w:t>
            </w:r>
          </w:p>
        </w:tc>
        <w:tc>
          <w:tcPr>
            <w:tcW w:w="1134" w:type="dxa"/>
          </w:tcPr>
          <w:p w14:paraId="548ADDAD" w14:textId="77777777" w:rsidR="002B6FA5" w:rsidRPr="00E41C02" w:rsidRDefault="002B6FA5" w:rsidP="00921210">
            <w:pPr>
              <w:spacing w:after="0" w:line="240" w:lineRule="auto"/>
              <w:jc w:val="center"/>
              <w:rPr>
                <w:rFonts w:ascii="Times New Roman" w:eastAsia="Times New Roman" w:hAnsi="Times New Roman"/>
                <w:sz w:val="24"/>
                <w:szCs w:val="24"/>
                <w:lang w:eastAsia="lv-LV"/>
              </w:rPr>
            </w:pPr>
            <w:r w:rsidRPr="00E41C02">
              <w:rPr>
                <w:rFonts w:ascii="Times New Roman" w:eastAsia="Times New Roman" w:hAnsi="Times New Roman"/>
                <w:sz w:val="24"/>
                <w:szCs w:val="24"/>
                <w:lang w:eastAsia="lv-LV"/>
              </w:rPr>
              <w:t>0</w:t>
            </w:r>
          </w:p>
        </w:tc>
        <w:tc>
          <w:tcPr>
            <w:tcW w:w="1417" w:type="dxa"/>
          </w:tcPr>
          <w:p w14:paraId="548ADDAE" w14:textId="77777777" w:rsidR="002B6FA5" w:rsidRPr="00E41C02" w:rsidRDefault="002B6FA5" w:rsidP="00921210">
            <w:pPr>
              <w:spacing w:after="0" w:line="240" w:lineRule="auto"/>
              <w:jc w:val="center"/>
              <w:rPr>
                <w:rFonts w:ascii="Times New Roman" w:eastAsia="Times New Roman" w:hAnsi="Times New Roman"/>
                <w:sz w:val="24"/>
                <w:szCs w:val="24"/>
                <w:lang w:eastAsia="lv-LV"/>
              </w:rPr>
            </w:pPr>
            <w:r w:rsidRPr="00E41C02">
              <w:rPr>
                <w:rFonts w:ascii="Times New Roman" w:eastAsia="Times New Roman" w:hAnsi="Times New Roman"/>
                <w:sz w:val="24"/>
                <w:szCs w:val="24"/>
                <w:lang w:eastAsia="lv-LV"/>
              </w:rPr>
              <w:t>0</w:t>
            </w:r>
          </w:p>
        </w:tc>
        <w:tc>
          <w:tcPr>
            <w:tcW w:w="1276" w:type="dxa"/>
          </w:tcPr>
          <w:p w14:paraId="548ADDAF" w14:textId="77777777" w:rsidR="002B6FA5" w:rsidRPr="00E41C02" w:rsidRDefault="002B6FA5" w:rsidP="00921210">
            <w:pPr>
              <w:spacing w:after="0" w:line="240" w:lineRule="auto"/>
              <w:jc w:val="center"/>
              <w:rPr>
                <w:rFonts w:ascii="Times New Roman" w:eastAsia="Times New Roman" w:hAnsi="Times New Roman"/>
                <w:sz w:val="24"/>
                <w:szCs w:val="24"/>
                <w:lang w:eastAsia="lv-LV"/>
              </w:rPr>
            </w:pPr>
            <w:r w:rsidRPr="00E41C02">
              <w:rPr>
                <w:rFonts w:ascii="Times New Roman" w:eastAsia="Times New Roman" w:hAnsi="Times New Roman"/>
                <w:sz w:val="24"/>
                <w:szCs w:val="24"/>
                <w:lang w:eastAsia="lv-LV"/>
              </w:rPr>
              <w:t>0</w:t>
            </w:r>
          </w:p>
        </w:tc>
        <w:tc>
          <w:tcPr>
            <w:tcW w:w="1276" w:type="dxa"/>
          </w:tcPr>
          <w:p w14:paraId="548ADDB0" w14:textId="77777777" w:rsidR="002B6FA5" w:rsidRPr="00E41C02" w:rsidRDefault="002B6FA5" w:rsidP="00921210">
            <w:pPr>
              <w:spacing w:after="0" w:line="240" w:lineRule="auto"/>
              <w:jc w:val="center"/>
              <w:rPr>
                <w:rFonts w:ascii="Times New Roman" w:eastAsia="Times New Roman" w:hAnsi="Times New Roman"/>
                <w:sz w:val="24"/>
                <w:szCs w:val="24"/>
                <w:lang w:eastAsia="lv-LV"/>
              </w:rPr>
            </w:pPr>
            <w:r w:rsidRPr="00E41C02">
              <w:rPr>
                <w:rFonts w:ascii="Times New Roman" w:eastAsia="Times New Roman" w:hAnsi="Times New Roman"/>
                <w:sz w:val="24"/>
                <w:szCs w:val="24"/>
                <w:lang w:eastAsia="lv-LV"/>
              </w:rPr>
              <w:t>0</w:t>
            </w:r>
          </w:p>
        </w:tc>
        <w:tc>
          <w:tcPr>
            <w:tcW w:w="846" w:type="dxa"/>
          </w:tcPr>
          <w:p w14:paraId="548ADDB1" w14:textId="77777777" w:rsidR="002B6FA5" w:rsidRPr="00E41C02" w:rsidRDefault="002B6FA5" w:rsidP="00921210">
            <w:pPr>
              <w:spacing w:after="0" w:line="240" w:lineRule="auto"/>
              <w:jc w:val="center"/>
              <w:rPr>
                <w:rFonts w:ascii="Times New Roman" w:eastAsia="Times New Roman" w:hAnsi="Times New Roman"/>
                <w:sz w:val="24"/>
                <w:szCs w:val="24"/>
                <w:lang w:eastAsia="lv-LV"/>
              </w:rPr>
            </w:pPr>
            <w:r w:rsidRPr="00E41C02">
              <w:rPr>
                <w:rFonts w:ascii="Times New Roman" w:eastAsia="Times New Roman" w:hAnsi="Times New Roman"/>
                <w:sz w:val="24"/>
                <w:szCs w:val="24"/>
                <w:lang w:eastAsia="lv-LV"/>
              </w:rPr>
              <w:t>0</w:t>
            </w:r>
          </w:p>
        </w:tc>
      </w:tr>
      <w:tr w:rsidR="002B6FA5" w:rsidRPr="00E41C02" w14:paraId="548ADDBB" w14:textId="77777777" w:rsidTr="00F35CD3">
        <w:trPr>
          <w:jc w:val="center"/>
        </w:trPr>
        <w:tc>
          <w:tcPr>
            <w:tcW w:w="1413" w:type="dxa"/>
          </w:tcPr>
          <w:p w14:paraId="548ADDB3" w14:textId="77777777" w:rsidR="002B6FA5" w:rsidRPr="00E41C02" w:rsidRDefault="002B6FA5" w:rsidP="00921210">
            <w:pPr>
              <w:spacing w:after="0" w:line="240" w:lineRule="auto"/>
              <w:rPr>
                <w:rFonts w:ascii="Times New Roman" w:eastAsia="Times New Roman" w:hAnsi="Times New Roman"/>
                <w:sz w:val="24"/>
                <w:szCs w:val="24"/>
                <w:lang w:eastAsia="lv-LV"/>
              </w:rPr>
            </w:pPr>
            <w:r w:rsidRPr="00E41C02">
              <w:rPr>
                <w:rFonts w:ascii="Times New Roman" w:eastAsia="Times New Roman" w:hAnsi="Times New Roman"/>
                <w:sz w:val="24"/>
                <w:szCs w:val="24"/>
                <w:lang w:eastAsia="lv-LV"/>
              </w:rPr>
              <w:t>5.1. valsts pamatbudžets</w:t>
            </w:r>
          </w:p>
        </w:tc>
        <w:tc>
          <w:tcPr>
            <w:tcW w:w="1001" w:type="dxa"/>
            <w:vMerge/>
            <w:vAlign w:val="center"/>
          </w:tcPr>
          <w:p w14:paraId="548ADDB4" w14:textId="77777777" w:rsidR="002B6FA5" w:rsidRPr="00E41C02" w:rsidRDefault="002B6FA5" w:rsidP="00921210">
            <w:pPr>
              <w:spacing w:after="0" w:line="240" w:lineRule="auto"/>
              <w:jc w:val="center"/>
              <w:rPr>
                <w:rFonts w:ascii="Times New Roman" w:eastAsia="Times New Roman" w:hAnsi="Times New Roman"/>
                <w:sz w:val="24"/>
                <w:szCs w:val="24"/>
                <w:lang w:eastAsia="lv-LV"/>
              </w:rPr>
            </w:pPr>
          </w:p>
        </w:tc>
        <w:tc>
          <w:tcPr>
            <w:tcW w:w="1276" w:type="dxa"/>
          </w:tcPr>
          <w:p w14:paraId="548ADDB5" w14:textId="77777777" w:rsidR="002B6FA5" w:rsidRPr="00E41C02" w:rsidRDefault="002B6FA5" w:rsidP="00921210">
            <w:pPr>
              <w:spacing w:after="0" w:line="240" w:lineRule="auto"/>
              <w:jc w:val="center"/>
              <w:rPr>
                <w:rFonts w:ascii="Times New Roman" w:eastAsia="Times New Roman" w:hAnsi="Times New Roman"/>
                <w:sz w:val="24"/>
                <w:szCs w:val="24"/>
                <w:lang w:eastAsia="lv-LV"/>
              </w:rPr>
            </w:pPr>
            <w:r w:rsidRPr="00E41C02">
              <w:rPr>
                <w:rFonts w:ascii="Times New Roman" w:eastAsia="Times New Roman" w:hAnsi="Times New Roman"/>
                <w:sz w:val="24"/>
                <w:szCs w:val="24"/>
                <w:lang w:eastAsia="lv-LV"/>
              </w:rPr>
              <w:t>0</w:t>
            </w:r>
          </w:p>
        </w:tc>
        <w:tc>
          <w:tcPr>
            <w:tcW w:w="1134" w:type="dxa"/>
          </w:tcPr>
          <w:p w14:paraId="548ADDB6" w14:textId="77777777" w:rsidR="002B6FA5" w:rsidRPr="00E41C02" w:rsidRDefault="002B6FA5" w:rsidP="00921210">
            <w:pPr>
              <w:spacing w:after="0" w:line="240" w:lineRule="auto"/>
              <w:jc w:val="center"/>
              <w:rPr>
                <w:rFonts w:ascii="Times New Roman" w:eastAsia="Times New Roman" w:hAnsi="Times New Roman"/>
                <w:sz w:val="24"/>
                <w:szCs w:val="24"/>
                <w:lang w:eastAsia="lv-LV"/>
              </w:rPr>
            </w:pPr>
            <w:r w:rsidRPr="00E41C02">
              <w:rPr>
                <w:rFonts w:ascii="Times New Roman" w:eastAsia="Times New Roman" w:hAnsi="Times New Roman"/>
                <w:sz w:val="24"/>
                <w:szCs w:val="24"/>
                <w:lang w:eastAsia="lv-LV"/>
              </w:rPr>
              <w:t>0</w:t>
            </w:r>
          </w:p>
        </w:tc>
        <w:tc>
          <w:tcPr>
            <w:tcW w:w="1417" w:type="dxa"/>
          </w:tcPr>
          <w:p w14:paraId="548ADDB7" w14:textId="77777777" w:rsidR="002B6FA5" w:rsidRPr="00E41C02" w:rsidRDefault="002B6FA5" w:rsidP="00921210">
            <w:pPr>
              <w:spacing w:after="0" w:line="240" w:lineRule="auto"/>
              <w:jc w:val="center"/>
              <w:rPr>
                <w:rFonts w:ascii="Times New Roman" w:eastAsia="Times New Roman" w:hAnsi="Times New Roman"/>
                <w:sz w:val="24"/>
                <w:szCs w:val="24"/>
                <w:lang w:eastAsia="lv-LV"/>
              </w:rPr>
            </w:pPr>
            <w:r w:rsidRPr="00E41C02">
              <w:rPr>
                <w:rFonts w:ascii="Times New Roman" w:eastAsia="Times New Roman" w:hAnsi="Times New Roman"/>
                <w:sz w:val="24"/>
                <w:szCs w:val="24"/>
                <w:lang w:eastAsia="lv-LV"/>
              </w:rPr>
              <w:t>0</w:t>
            </w:r>
          </w:p>
        </w:tc>
        <w:tc>
          <w:tcPr>
            <w:tcW w:w="1276" w:type="dxa"/>
          </w:tcPr>
          <w:p w14:paraId="548ADDB8" w14:textId="77777777" w:rsidR="002B6FA5" w:rsidRPr="00E41C02" w:rsidRDefault="002B6FA5" w:rsidP="00921210">
            <w:pPr>
              <w:spacing w:after="0" w:line="240" w:lineRule="auto"/>
              <w:jc w:val="center"/>
              <w:rPr>
                <w:rFonts w:ascii="Times New Roman" w:eastAsia="Times New Roman" w:hAnsi="Times New Roman"/>
                <w:sz w:val="24"/>
                <w:szCs w:val="24"/>
                <w:lang w:eastAsia="lv-LV"/>
              </w:rPr>
            </w:pPr>
            <w:r w:rsidRPr="00E41C02">
              <w:rPr>
                <w:rFonts w:ascii="Times New Roman" w:eastAsia="Times New Roman" w:hAnsi="Times New Roman"/>
                <w:sz w:val="24"/>
                <w:szCs w:val="24"/>
                <w:lang w:eastAsia="lv-LV"/>
              </w:rPr>
              <w:t>0</w:t>
            </w:r>
          </w:p>
        </w:tc>
        <w:tc>
          <w:tcPr>
            <w:tcW w:w="1276" w:type="dxa"/>
          </w:tcPr>
          <w:p w14:paraId="548ADDB9" w14:textId="77777777" w:rsidR="002B6FA5" w:rsidRPr="00E41C02" w:rsidRDefault="002B6FA5" w:rsidP="00921210">
            <w:pPr>
              <w:spacing w:after="0" w:line="240" w:lineRule="auto"/>
              <w:jc w:val="center"/>
              <w:rPr>
                <w:rFonts w:ascii="Times New Roman" w:eastAsia="Times New Roman" w:hAnsi="Times New Roman"/>
                <w:sz w:val="24"/>
                <w:szCs w:val="24"/>
                <w:lang w:eastAsia="lv-LV"/>
              </w:rPr>
            </w:pPr>
            <w:r w:rsidRPr="00E41C02">
              <w:rPr>
                <w:rFonts w:ascii="Times New Roman" w:eastAsia="Times New Roman" w:hAnsi="Times New Roman"/>
                <w:sz w:val="24"/>
                <w:szCs w:val="24"/>
                <w:lang w:eastAsia="lv-LV"/>
              </w:rPr>
              <w:t>0</w:t>
            </w:r>
          </w:p>
        </w:tc>
        <w:tc>
          <w:tcPr>
            <w:tcW w:w="846" w:type="dxa"/>
          </w:tcPr>
          <w:p w14:paraId="548ADDBA" w14:textId="77777777" w:rsidR="002B6FA5" w:rsidRPr="00E41C02" w:rsidRDefault="002B6FA5" w:rsidP="00921210">
            <w:pPr>
              <w:spacing w:after="0" w:line="240" w:lineRule="auto"/>
              <w:jc w:val="center"/>
              <w:rPr>
                <w:rFonts w:ascii="Times New Roman" w:eastAsia="Times New Roman" w:hAnsi="Times New Roman"/>
                <w:sz w:val="24"/>
                <w:szCs w:val="24"/>
                <w:lang w:eastAsia="lv-LV"/>
              </w:rPr>
            </w:pPr>
            <w:r w:rsidRPr="00E41C02">
              <w:rPr>
                <w:rFonts w:ascii="Times New Roman" w:eastAsia="Times New Roman" w:hAnsi="Times New Roman"/>
                <w:sz w:val="24"/>
                <w:szCs w:val="24"/>
                <w:lang w:eastAsia="lv-LV"/>
              </w:rPr>
              <w:t>0</w:t>
            </w:r>
          </w:p>
        </w:tc>
      </w:tr>
      <w:tr w:rsidR="002B6FA5" w:rsidRPr="00E41C02" w14:paraId="548ADDC4" w14:textId="77777777" w:rsidTr="00F35CD3">
        <w:trPr>
          <w:jc w:val="center"/>
        </w:trPr>
        <w:tc>
          <w:tcPr>
            <w:tcW w:w="1413" w:type="dxa"/>
          </w:tcPr>
          <w:p w14:paraId="548ADDBC" w14:textId="77777777" w:rsidR="002B6FA5" w:rsidRPr="00E41C02" w:rsidRDefault="002B6FA5" w:rsidP="00921210">
            <w:pPr>
              <w:spacing w:after="0" w:line="240" w:lineRule="auto"/>
              <w:rPr>
                <w:rFonts w:ascii="Times New Roman" w:eastAsia="Times New Roman" w:hAnsi="Times New Roman"/>
                <w:sz w:val="24"/>
                <w:szCs w:val="24"/>
                <w:lang w:eastAsia="lv-LV"/>
              </w:rPr>
            </w:pPr>
            <w:r w:rsidRPr="00E41C02">
              <w:rPr>
                <w:rFonts w:ascii="Times New Roman" w:eastAsia="Times New Roman" w:hAnsi="Times New Roman"/>
                <w:sz w:val="24"/>
                <w:szCs w:val="24"/>
                <w:lang w:eastAsia="lv-LV"/>
              </w:rPr>
              <w:t>5.2. speciālais budžets</w:t>
            </w:r>
          </w:p>
        </w:tc>
        <w:tc>
          <w:tcPr>
            <w:tcW w:w="1001" w:type="dxa"/>
            <w:vMerge/>
            <w:vAlign w:val="center"/>
          </w:tcPr>
          <w:p w14:paraId="548ADDBD" w14:textId="77777777" w:rsidR="002B6FA5" w:rsidRPr="00E41C02" w:rsidRDefault="002B6FA5" w:rsidP="00921210">
            <w:pPr>
              <w:spacing w:after="0" w:line="240" w:lineRule="auto"/>
              <w:jc w:val="center"/>
              <w:rPr>
                <w:rFonts w:ascii="Times New Roman" w:eastAsia="Times New Roman" w:hAnsi="Times New Roman"/>
                <w:sz w:val="24"/>
                <w:szCs w:val="24"/>
                <w:lang w:eastAsia="lv-LV"/>
              </w:rPr>
            </w:pPr>
          </w:p>
        </w:tc>
        <w:tc>
          <w:tcPr>
            <w:tcW w:w="1276" w:type="dxa"/>
          </w:tcPr>
          <w:p w14:paraId="548ADDBE" w14:textId="77777777" w:rsidR="002B6FA5" w:rsidRPr="00E41C02" w:rsidRDefault="002B6FA5" w:rsidP="00921210">
            <w:pPr>
              <w:spacing w:after="0" w:line="240" w:lineRule="auto"/>
              <w:jc w:val="center"/>
              <w:rPr>
                <w:rFonts w:ascii="Times New Roman" w:eastAsia="Times New Roman" w:hAnsi="Times New Roman"/>
                <w:sz w:val="24"/>
                <w:szCs w:val="24"/>
                <w:lang w:eastAsia="lv-LV"/>
              </w:rPr>
            </w:pPr>
            <w:r w:rsidRPr="00E41C02">
              <w:rPr>
                <w:rFonts w:ascii="Times New Roman" w:eastAsia="Times New Roman" w:hAnsi="Times New Roman"/>
                <w:sz w:val="24"/>
                <w:szCs w:val="24"/>
                <w:lang w:eastAsia="lv-LV"/>
              </w:rPr>
              <w:t>0</w:t>
            </w:r>
          </w:p>
        </w:tc>
        <w:tc>
          <w:tcPr>
            <w:tcW w:w="1134" w:type="dxa"/>
          </w:tcPr>
          <w:p w14:paraId="548ADDBF" w14:textId="77777777" w:rsidR="002B6FA5" w:rsidRPr="00E41C02" w:rsidRDefault="002B6FA5" w:rsidP="00921210">
            <w:pPr>
              <w:spacing w:after="0" w:line="240" w:lineRule="auto"/>
              <w:jc w:val="center"/>
              <w:rPr>
                <w:rFonts w:ascii="Times New Roman" w:eastAsia="Times New Roman" w:hAnsi="Times New Roman"/>
                <w:sz w:val="24"/>
                <w:szCs w:val="24"/>
                <w:lang w:eastAsia="lv-LV"/>
              </w:rPr>
            </w:pPr>
            <w:r w:rsidRPr="00E41C02">
              <w:rPr>
                <w:rFonts w:ascii="Times New Roman" w:eastAsia="Times New Roman" w:hAnsi="Times New Roman"/>
                <w:sz w:val="24"/>
                <w:szCs w:val="24"/>
                <w:lang w:eastAsia="lv-LV"/>
              </w:rPr>
              <w:t>0</w:t>
            </w:r>
          </w:p>
        </w:tc>
        <w:tc>
          <w:tcPr>
            <w:tcW w:w="1417" w:type="dxa"/>
          </w:tcPr>
          <w:p w14:paraId="548ADDC0" w14:textId="77777777" w:rsidR="002B6FA5" w:rsidRPr="00E41C02" w:rsidRDefault="002B6FA5" w:rsidP="00921210">
            <w:pPr>
              <w:spacing w:after="0" w:line="240" w:lineRule="auto"/>
              <w:jc w:val="center"/>
              <w:rPr>
                <w:rFonts w:ascii="Times New Roman" w:eastAsia="Times New Roman" w:hAnsi="Times New Roman"/>
                <w:sz w:val="24"/>
                <w:szCs w:val="24"/>
                <w:lang w:eastAsia="lv-LV"/>
              </w:rPr>
            </w:pPr>
            <w:r w:rsidRPr="00E41C02">
              <w:rPr>
                <w:rFonts w:ascii="Times New Roman" w:eastAsia="Times New Roman" w:hAnsi="Times New Roman"/>
                <w:sz w:val="24"/>
                <w:szCs w:val="24"/>
                <w:lang w:eastAsia="lv-LV"/>
              </w:rPr>
              <w:t>0</w:t>
            </w:r>
          </w:p>
        </w:tc>
        <w:tc>
          <w:tcPr>
            <w:tcW w:w="1276" w:type="dxa"/>
          </w:tcPr>
          <w:p w14:paraId="548ADDC1" w14:textId="77777777" w:rsidR="002B6FA5" w:rsidRPr="00E41C02" w:rsidRDefault="002B6FA5" w:rsidP="00921210">
            <w:pPr>
              <w:spacing w:after="0" w:line="240" w:lineRule="auto"/>
              <w:jc w:val="center"/>
              <w:rPr>
                <w:rFonts w:ascii="Times New Roman" w:eastAsia="Times New Roman" w:hAnsi="Times New Roman"/>
                <w:sz w:val="24"/>
                <w:szCs w:val="24"/>
                <w:lang w:eastAsia="lv-LV"/>
              </w:rPr>
            </w:pPr>
            <w:r w:rsidRPr="00E41C02">
              <w:rPr>
                <w:rFonts w:ascii="Times New Roman" w:eastAsia="Times New Roman" w:hAnsi="Times New Roman"/>
                <w:sz w:val="24"/>
                <w:szCs w:val="24"/>
                <w:lang w:eastAsia="lv-LV"/>
              </w:rPr>
              <w:t>0</w:t>
            </w:r>
          </w:p>
        </w:tc>
        <w:tc>
          <w:tcPr>
            <w:tcW w:w="1276" w:type="dxa"/>
          </w:tcPr>
          <w:p w14:paraId="548ADDC2" w14:textId="77777777" w:rsidR="002B6FA5" w:rsidRPr="00E41C02" w:rsidRDefault="002B6FA5" w:rsidP="00921210">
            <w:pPr>
              <w:spacing w:after="0" w:line="240" w:lineRule="auto"/>
              <w:jc w:val="center"/>
              <w:rPr>
                <w:rFonts w:ascii="Times New Roman" w:eastAsia="Times New Roman" w:hAnsi="Times New Roman"/>
                <w:sz w:val="24"/>
                <w:szCs w:val="24"/>
                <w:lang w:eastAsia="lv-LV"/>
              </w:rPr>
            </w:pPr>
            <w:r w:rsidRPr="00E41C02">
              <w:rPr>
                <w:rFonts w:ascii="Times New Roman" w:eastAsia="Times New Roman" w:hAnsi="Times New Roman"/>
                <w:sz w:val="24"/>
                <w:szCs w:val="24"/>
                <w:lang w:eastAsia="lv-LV"/>
              </w:rPr>
              <w:t>0</w:t>
            </w:r>
          </w:p>
        </w:tc>
        <w:tc>
          <w:tcPr>
            <w:tcW w:w="846" w:type="dxa"/>
          </w:tcPr>
          <w:p w14:paraId="548ADDC3" w14:textId="77777777" w:rsidR="002B6FA5" w:rsidRPr="00E41C02" w:rsidRDefault="002B6FA5" w:rsidP="00921210">
            <w:pPr>
              <w:spacing w:after="0" w:line="240" w:lineRule="auto"/>
              <w:jc w:val="center"/>
              <w:rPr>
                <w:rFonts w:ascii="Times New Roman" w:eastAsia="Times New Roman" w:hAnsi="Times New Roman"/>
                <w:sz w:val="24"/>
                <w:szCs w:val="24"/>
                <w:lang w:eastAsia="lv-LV"/>
              </w:rPr>
            </w:pPr>
            <w:r w:rsidRPr="00E41C02">
              <w:rPr>
                <w:rFonts w:ascii="Times New Roman" w:eastAsia="Times New Roman" w:hAnsi="Times New Roman"/>
                <w:sz w:val="24"/>
                <w:szCs w:val="24"/>
                <w:lang w:eastAsia="lv-LV"/>
              </w:rPr>
              <w:t>0</w:t>
            </w:r>
          </w:p>
        </w:tc>
      </w:tr>
      <w:tr w:rsidR="002B6FA5" w:rsidRPr="00E41C02" w14:paraId="548ADDCD" w14:textId="77777777" w:rsidTr="00F35CD3">
        <w:trPr>
          <w:jc w:val="center"/>
        </w:trPr>
        <w:tc>
          <w:tcPr>
            <w:tcW w:w="1413" w:type="dxa"/>
          </w:tcPr>
          <w:p w14:paraId="548ADDC5" w14:textId="77777777" w:rsidR="002B6FA5" w:rsidRPr="00E41C02" w:rsidRDefault="002B6FA5" w:rsidP="00921210">
            <w:pPr>
              <w:spacing w:after="0" w:line="240" w:lineRule="auto"/>
              <w:rPr>
                <w:rFonts w:ascii="Times New Roman" w:eastAsia="Times New Roman" w:hAnsi="Times New Roman"/>
                <w:sz w:val="24"/>
                <w:szCs w:val="24"/>
                <w:lang w:eastAsia="lv-LV"/>
              </w:rPr>
            </w:pPr>
            <w:r w:rsidRPr="00E41C02">
              <w:rPr>
                <w:rFonts w:ascii="Times New Roman" w:eastAsia="Times New Roman" w:hAnsi="Times New Roman"/>
                <w:sz w:val="24"/>
                <w:szCs w:val="24"/>
                <w:lang w:eastAsia="lv-LV"/>
              </w:rPr>
              <w:t xml:space="preserve">5.3. pašvaldību budžets </w:t>
            </w:r>
          </w:p>
        </w:tc>
        <w:tc>
          <w:tcPr>
            <w:tcW w:w="1001" w:type="dxa"/>
            <w:vMerge/>
          </w:tcPr>
          <w:p w14:paraId="548ADDC6" w14:textId="77777777" w:rsidR="002B6FA5" w:rsidRPr="00E41C02" w:rsidRDefault="002B6FA5" w:rsidP="00921210">
            <w:pPr>
              <w:spacing w:after="0" w:line="240" w:lineRule="auto"/>
              <w:jc w:val="center"/>
              <w:rPr>
                <w:rFonts w:ascii="Times New Roman" w:eastAsia="Times New Roman" w:hAnsi="Times New Roman"/>
                <w:sz w:val="24"/>
                <w:szCs w:val="24"/>
                <w:lang w:eastAsia="lv-LV"/>
              </w:rPr>
            </w:pPr>
          </w:p>
        </w:tc>
        <w:tc>
          <w:tcPr>
            <w:tcW w:w="1276" w:type="dxa"/>
          </w:tcPr>
          <w:p w14:paraId="548ADDC7" w14:textId="77777777" w:rsidR="002B6FA5" w:rsidRPr="00E41C02" w:rsidRDefault="002B6FA5" w:rsidP="00921210">
            <w:pPr>
              <w:spacing w:after="0" w:line="240" w:lineRule="auto"/>
              <w:jc w:val="center"/>
              <w:rPr>
                <w:rFonts w:ascii="Times New Roman" w:eastAsia="Times New Roman" w:hAnsi="Times New Roman"/>
                <w:sz w:val="24"/>
                <w:szCs w:val="24"/>
                <w:lang w:eastAsia="lv-LV"/>
              </w:rPr>
            </w:pPr>
            <w:r w:rsidRPr="00E41C02">
              <w:rPr>
                <w:rFonts w:ascii="Times New Roman" w:eastAsia="Times New Roman" w:hAnsi="Times New Roman"/>
                <w:sz w:val="24"/>
                <w:szCs w:val="24"/>
                <w:lang w:eastAsia="lv-LV"/>
              </w:rPr>
              <w:t>0</w:t>
            </w:r>
          </w:p>
        </w:tc>
        <w:tc>
          <w:tcPr>
            <w:tcW w:w="1134" w:type="dxa"/>
          </w:tcPr>
          <w:p w14:paraId="548ADDC8" w14:textId="77777777" w:rsidR="002B6FA5" w:rsidRPr="00E41C02" w:rsidRDefault="002B6FA5" w:rsidP="00921210">
            <w:pPr>
              <w:spacing w:after="0" w:line="240" w:lineRule="auto"/>
              <w:jc w:val="center"/>
              <w:rPr>
                <w:rFonts w:ascii="Times New Roman" w:eastAsia="Times New Roman" w:hAnsi="Times New Roman"/>
                <w:sz w:val="24"/>
                <w:szCs w:val="24"/>
                <w:lang w:eastAsia="lv-LV"/>
              </w:rPr>
            </w:pPr>
            <w:r w:rsidRPr="00E41C02">
              <w:rPr>
                <w:rFonts w:ascii="Times New Roman" w:eastAsia="Times New Roman" w:hAnsi="Times New Roman"/>
                <w:sz w:val="24"/>
                <w:szCs w:val="24"/>
                <w:lang w:eastAsia="lv-LV"/>
              </w:rPr>
              <w:t>0</w:t>
            </w:r>
          </w:p>
        </w:tc>
        <w:tc>
          <w:tcPr>
            <w:tcW w:w="1417" w:type="dxa"/>
          </w:tcPr>
          <w:p w14:paraId="548ADDC9" w14:textId="77777777" w:rsidR="002B6FA5" w:rsidRPr="00E41C02" w:rsidRDefault="002B6FA5" w:rsidP="00921210">
            <w:pPr>
              <w:spacing w:after="0" w:line="240" w:lineRule="auto"/>
              <w:jc w:val="center"/>
              <w:rPr>
                <w:rFonts w:ascii="Times New Roman" w:eastAsia="Times New Roman" w:hAnsi="Times New Roman"/>
                <w:sz w:val="24"/>
                <w:szCs w:val="24"/>
                <w:lang w:eastAsia="lv-LV"/>
              </w:rPr>
            </w:pPr>
            <w:r w:rsidRPr="00E41C02">
              <w:rPr>
                <w:rFonts w:ascii="Times New Roman" w:eastAsia="Times New Roman" w:hAnsi="Times New Roman"/>
                <w:sz w:val="24"/>
                <w:szCs w:val="24"/>
                <w:lang w:eastAsia="lv-LV"/>
              </w:rPr>
              <w:t>0</w:t>
            </w:r>
          </w:p>
        </w:tc>
        <w:tc>
          <w:tcPr>
            <w:tcW w:w="1276" w:type="dxa"/>
          </w:tcPr>
          <w:p w14:paraId="548ADDCA" w14:textId="77777777" w:rsidR="002B6FA5" w:rsidRPr="00E41C02" w:rsidRDefault="002B6FA5" w:rsidP="00921210">
            <w:pPr>
              <w:spacing w:after="0" w:line="240" w:lineRule="auto"/>
              <w:jc w:val="center"/>
              <w:rPr>
                <w:rFonts w:ascii="Times New Roman" w:eastAsia="Times New Roman" w:hAnsi="Times New Roman"/>
                <w:sz w:val="24"/>
                <w:szCs w:val="24"/>
                <w:lang w:eastAsia="lv-LV"/>
              </w:rPr>
            </w:pPr>
            <w:r w:rsidRPr="00E41C02">
              <w:rPr>
                <w:rFonts w:ascii="Times New Roman" w:eastAsia="Times New Roman" w:hAnsi="Times New Roman"/>
                <w:sz w:val="24"/>
                <w:szCs w:val="24"/>
                <w:lang w:eastAsia="lv-LV"/>
              </w:rPr>
              <w:t>0</w:t>
            </w:r>
          </w:p>
        </w:tc>
        <w:tc>
          <w:tcPr>
            <w:tcW w:w="1276" w:type="dxa"/>
          </w:tcPr>
          <w:p w14:paraId="548ADDCB" w14:textId="77777777" w:rsidR="002B6FA5" w:rsidRPr="00E41C02" w:rsidRDefault="002B6FA5" w:rsidP="00921210">
            <w:pPr>
              <w:spacing w:after="0" w:line="240" w:lineRule="auto"/>
              <w:jc w:val="center"/>
              <w:rPr>
                <w:rFonts w:ascii="Times New Roman" w:eastAsia="Times New Roman" w:hAnsi="Times New Roman"/>
                <w:sz w:val="24"/>
                <w:szCs w:val="24"/>
                <w:lang w:eastAsia="lv-LV"/>
              </w:rPr>
            </w:pPr>
            <w:r w:rsidRPr="00E41C02">
              <w:rPr>
                <w:rFonts w:ascii="Times New Roman" w:eastAsia="Times New Roman" w:hAnsi="Times New Roman"/>
                <w:sz w:val="24"/>
                <w:szCs w:val="24"/>
                <w:lang w:eastAsia="lv-LV"/>
              </w:rPr>
              <w:t>0</w:t>
            </w:r>
          </w:p>
        </w:tc>
        <w:tc>
          <w:tcPr>
            <w:tcW w:w="846" w:type="dxa"/>
          </w:tcPr>
          <w:p w14:paraId="548ADDCC" w14:textId="77777777" w:rsidR="002B6FA5" w:rsidRPr="00E41C02" w:rsidRDefault="002B6FA5" w:rsidP="00921210">
            <w:pPr>
              <w:spacing w:after="0" w:line="240" w:lineRule="auto"/>
              <w:jc w:val="center"/>
              <w:rPr>
                <w:rFonts w:ascii="Times New Roman" w:eastAsia="Times New Roman" w:hAnsi="Times New Roman"/>
                <w:sz w:val="24"/>
                <w:szCs w:val="24"/>
                <w:lang w:eastAsia="lv-LV"/>
              </w:rPr>
            </w:pPr>
            <w:r w:rsidRPr="00E41C02">
              <w:rPr>
                <w:rFonts w:ascii="Times New Roman" w:eastAsia="Times New Roman" w:hAnsi="Times New Roman"/>
                <w:sz w:val="24"/>
                <w:szCs w:val="24"/>
                <w:lang w:eastAsia="lv-LV"/>
              </w:rPr>
              <w:t>0</w:t>
            </w:r>
          </w:p>
        </w:tc>
      </w:tr>
      <w:tr w:rsidR="002B6FA5" w:rsidRPr="00E41C02" w14:paraId="548ADDD4" w14:textId="77777777" w:rsidTr="00F35CD3">
        <w:trPr>
          <w:jc w:val="center"/>
        </w:trPr>
        <w:tc>
          <w:tcPr>
            <w:tcW w:w="1413" w:type="dxa"/>
          </w:tcPr>
          <w:p w14:paraId="548ADDCE" w14:textId="77777777" w:rsidR="002B6FA5" w:rsidRPr="00E41C02" w:rsidRDefault="002B6FA5" w:rsidP="00921210">
            <w:pPr>
              <w:spacing w:after="0" w:line="240" w:lineRule="auto"/>
              <w:rPr>
                <w:rFonts w:ascii="Times New Roman" w:eastAsia="Times New Roman" w:hAnsi="Times New Roman"/>
                <w:sz w:val="24"/>
                <w:szCs w:val="24"/>
                <w:lang w:eastAsia="lv-LV"/>
              </w:rPr>
            </w:pPr>
            <w:r w:rsidRPr="00E41C02">
              <w:rPr>
                <w:rFonts w:ascii="Times New Roman" w:eastAsia="Times New Roman" w:hAnsi="Times New Roman"/>
                <w:sz w:val="24"/>
                <w:szCs w:val="24"/>
                <w:lang w:eastAsia="lv-LV"/>
              </w:rPr>
              <w:t>6. Detalizēts ieņēmumu un izdevumu aprēķins (ja nepie</w:t>
            </w:r>
            <w:r w:rsidRPr="00E41C02">
              <w:rPr>
                <w:rFonts w:ascii="Times New Roman" w:eastAsia="Times New Roman" w:hAnsi="Times New Roman"/>
                <w:sz w:val="24"/>
                <w:szCs w:val="24"/>
                <w:lang w:eastAsia="lv-LV"/>
              </w:rPr>
              <w:softHyphen/>
              <w:t>ciešams, detalizētu ieņēmumu un izdevumu aprēķinu var pievienot anotācijas pielikumā):</w:t>
            </w:r>
          </w:p>
        </w:tc>
        <w:tc>
          <w:tcPr>
            <w:tcW w:w="8226" w:type="dxa"/>
            <w:gridSpan w:val="7"/>
            <w:vMerge w:val="restart"/>
            <w:shd w:val="clear" w:color="auto" w:fill="auto"/>
          </w:tcPr>
          <w:p w14:paraId="548ADDCF" w14:textId="359EE18E" w:rsidR="00650A02" w:rsidRPr="003C0DCE" w:rsidRDefault="00E930B4" w:rsidP="00650A0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Valsts izglītības attīstības a</w:t>
            </w:r>
            <w:r w:rsidR="00650A02" w:rsidRPr="003C0DCE">
              <w:rPr>
                <w:rFonts w:ascii="Times New Roman" w:eastAsia="Times New Roman" w:hAnsi="Times New Roman"/>
                <w:sz w:val="24"/>
                <w:szCs w:val="24"/>
              </w:rPr>
              <w:t>ģentūras funkcijas, kuras minētas rīkojuma 2.</w:t>
            </w:r>
            <w:r w:rsidR="00207395">
              <w:rPr>
                <w:rFonts w:ascii="Times New Roman" w:eastAsia="Times New Roman" w:hAnsi="Times New Roman"/>
                <w:sz w:val="24"/>
                <w:szCs w:val="24"/>
              </w:rPr>
              <w:t xml:space="preserve"> </w:t>
            </w:r>
            <w:r w:rsidR="00650A02" w:rsidRPr="003C0DCE">
              <w:rPr>
                <w:rFonts w:ascii="Times New Roman" w:eastAsia="Times New Roman" w:hAnsi="Times New Roman"/>
                <w:sz w:val="24"/>
                <w:szCs w:val="24"/>
              </w:rPr>
              <w:t xml:space="preserve">punktā, pāriet īstenošanai </w:t>
            </w:r>
            <w:r>
              <w:rPr>
                <w:rFonts w:ascii="Times New Roman" w:eastAsia="Times New Roman" w:hAnsi="Times New Roman"/>
                <w:sz w:val="24"/>
                <w:szCs w:val="24"/>
              </w:rPr>
              <w:t xml:space="preserve">Latvijas zinātnes </w:t>
            </w:r>
            <w:r w:rsidR="00650A02" w:rsidRPr="003C0DCE">
              <w:rPr>
                <w:rFonts w:ascii="Times New Roman" w:eastAsia="Times New Roman" w:hAnsi="Times New Roman"/>
                <w:sz w:val="24"/>
                <w:szCs w:val="24"/>
              </w:rPr>
              <w:t>padomei ar 2022.</w:t>
            </w:r>
            <w:r w:rsidR="00207395">
              <w:rPr>
                <w:rFonts w:ascii="Times New Roman" w:eastAsia="Times New Roman" w:hAnsi="Times New Roman"/>
                <w:sz w:val="24"/>
                <w:szCs w:val="24"/>
              </w:rPr>
              <w:t xml:space="preserve"> </w:t>
            </w:r>
            <w:r w:rsidR="00650A02" w:rsidRPr="003C0DCE">
              <w:rPr>
                <w:rFonts w:ascii="Times New Roman" w:eastAsia="Times New Roman" w:hAnsi="Times New Roman"/>
                <w:sz w:val="24"/>
                <w:szCs w:val="24"/>
              </w:rPr>
              <w:t>gada 1.</w:t>
            </w:r>
            <w:r w:rsidR="00207395">
              <w:rPr>
                <w:rFonts w:ascii="Times New Roman" w:eastAsia="Times New Roman" w:hAnsi="Times New Roman"/>
                <w:sz w:val="24"/>
                <w:szCs w:val="24"/>
              </w:rPr>
              <w:t xml:space="preserve"> </w:t>
            </w:r>
            <w:r w:rsidR="00650A02" w:rsidRPr="003C0DCE">
              <w:rPr>
                <w:rFonts w:ascii="Times New Roman" w:eastAsia="Times New Roman" w:hAnsi="Times New Roman"/>
                <w:sz w:val="24"/>
                <w:szCs w:val="24"/>
              </w:rPr>
              <w:t>janvāri (nevis 2021.</w:t>
            </w:r>
            <w:r w:rsidR="00207395">
              <w:rPr>
                <w:rFonts w:ascii="Times New Roman" w:eastAsia="Times New Roman" w:hAnsi="Times New Roman"/>
                <w:sz w:val="24"/>
                <w:szCs w:val="24"/>
              </w:rPr>
              <w:t xml:space="preserve"> </w:t>
            </w:r>
            <w:r w:rsidR="00650A02" w:rsidRPr="003C0DCE">
              <w:rPr>
                <w:rFonts w:ascii="Times New Roman" w:eastAsia="Times New Roman" w:hAnsi="Times New Roman"/>
                <w:sz w:val="24"/>
                <w:szCs w:val="24"/>
              </w:rPr>
              <w:t>gada 1.</w:t>
            </w:r>
            <w:r w:rsidR="00207395">
              <w:rPr>
                <w:rFonts w:ascii="Times New Roman" w:eastAsia="Times New Roman" w:hAnsi="Times New Roman"/>
                <w:sz w:val="24"/>
                <w:szCs w:val="24"/>
              </w:rPr>
              <w:t xml:space="preserve"> </w:t>
            </w:r>
            <w:r w:rsidR="00650A02" w:rsidRPr="003C0DCE">
              <w:rPr>
                <w:rFonts w:ascii="Times New Roman" w:eastAsia="Times New Roman" w:hAnsi="Times New Roman"/>
                <w:sz w:val="24"/>
                <w:szCs w:val="24"/>
              </w:rPr>
              <w:t>jūliju, kā sākotnēji bija plānots). Līdz ar to, lai aģentūra vēl pusgadu varētu turpināt īstenot minētās funkcijas, 2021.</w:t>
            </w:r>
            <w:r w:rsidR="00207395">
              <w:rPr>
                <w:rFonts w:ascii="Times New Roman" w:eastAsia="Times New Roman" w:hAnsi="Times New Roman"/>
                <w:sz w:val="24"/>
                <w:szCs w:val="24"/>
              </w:rPr>
              <w:t xml:space="preserve"> </w:t>
            </w:r>
            <w:r w:rsidR="00650A02" w:rsidRPr="003C0DCE">
              <w:rPr>
                <w:rFonts w:ascii="Times New Roman" w:eastAsia="Times New Roman" w:hAnsi="Times New Roman"/>
                <w:sz w:val="24"/>
                <w:szCs w:val="24"/>
              </w:rPr>
              <w:t xml:space="preserve">gadā nepieciešama apropriācijas pārdale 88 333 </w:t>
            </w:r>
            <w:proofErr w:type="spellStart"/>
            <w:r w:rsidR="00650A02" w:rsidRPr="003C0DCE">
              <w:rPr>
                <w:rFonts w:ascii="Times New Roman" w:eastAsia="Times New Roman" w:hAnsi="Times New Roman"/>
                <w:i/>
                <w:sz w:val="24"/>
                <w:szCs w:val="24"/>
              </w:rPr>
              <w:t>euro</w:t>
            </w:r>
            <w:proofErr w:type="spellEnd"/>
            <w:r w:rsidR="00650A02" w:rsidRPr="003C0DCE">
              <w:rPr>
                <w:rFonts w:ascii="Times New Roman" w:eastAsia="Times New Roman" w:hAnsi="Times New Roman"/>
                <w:sz w:val="24"/>
                <w:szCs w:val="24"/>
              </w:rPr>
              <w:t xml:space="preserve"> apmērā no apakšprogrammas 42.09.00 “Latvijas Zinātnes padome” uz apakšprogrammu 42.05.00 “Valsts izglītības attīstības aģentūras darbības nodrošināšana”.</w:t>
            </w:r>
          </w:p>
          <w:p w14:paraId="548ADDD0" w14:textId="4F35A03C" w:rsidR="002B6FA5" w:rsidRDefault="00650A02" w:rsidP="00650A02">
            <w:pPr>
              <w:spacing w:after="0" w:line="240" w:lineRule="auto"/>
              <w:jc w:val="both"/>
              <w:rPr>
                <w:rFonts w:ascii="Times New Roman" w:eastAsia="Times New Roman" w:hAnsi="Times New Roman"/>
                <w:sz w:val="24"/>
                <w:szCs w:val="24"/>
              </w:rPr>
            </w:pPr>
            <w:r w:rsidRPr="003C0DCE">
              <w:rPr>
                <w:rFonts w:ascii="Times New Roman" w:eastAsia="Times New Roman" w:hAnsi="Times New Roman"/>
                <w:sz w:val="24"/>
                <w:szCs w:val="24"/>
              </w:rPr>
              <w:t xml:space="preserve">Apropriācijas pārdale tiek veikta, atgriežot aģentūrai atpakaļ summu, kas </w:t>
            </w:r>
            <w:r w:rsidR="00A11F9E">
              <w:rPr>
                <w:rFonts w:ascii="Times New Roman" w:eastAsia="Times New Roman" w:hAnsi="Times New Roman"/>
                <w:sz w:val="24"/>
                <w:szCs w:val="24"/>
              </w:rPr>
              <w:t xml:space="preserve">ir ieplānota 42.09.00 apakšprogrammā </w:t>
            </w:r>
            <w:r w:rsidR="001B53E1" w:rsidRPr="003C0DCE">
              <w:rPr>
                <w:rFonts w:ascii="Times New Roman" w:eastAsia="Times New Roman" w:hAnsi="Times New Roman"/>
                <w:sz w:val="24"/>
                <w:szCs w:val="24"/>
              </w:rPr>
              <w:t xml:space="preserve">“Latvijas Zinātnes padome” </w:t>
            </w:r>
            <w:r w:rsidR="00A11F9E">
              <w:rPr>
                <w:rFonts w:ascii="Times New Roman" w:eastAsia="Times New Roman" w:hAnsi="Times New Roman"/>
                <w:sz w:val="24"/>
                <w:szCs w:val="24"/>
              </w:rPr>
              <w:t>likumā</w:t>
            </w:r>
            <w:r w:rsidR="009F76FC" w:rsidRPr="003C0DCE">
              <w:rPr>
                <w:rFonts w:ascii="Times New Roman" w:eastAsia="Times New Roman" w:hAnsi="Times New Roman"/>
                <w:sz w:val="24"/>
                <w:szCs w:val="24"/>
              </w:rPr>
              <w:t xml:space="preserve"> „P</w:t>
            </w:r>
            <w:r w:rsidRPr="003C0DCE">
              <w:rPr>
                <w:rFonts w:ascii="Times New Roman" w:eastAsia="Times New Roman" w:hAnsi="Times New Roman"/>
                <w:sz w:val="24"/>
                <w:szCs w:val="24"/>
              </w:rPr>
              <w:t>ar valsts budžetu 2021.</w:t>
            </w:r>
            <w:r w:rsidR="00207395">
              <w:rPr>
                <w:rFonts w:ascii="Times New Roman" w:eastAsia="Times New Roman" w:hAnsi="Times New Roman"/>
                <w:sz w:val="24"/>
                <w:szCs w:val="24"/>
              </w:rPr>
              <w:t xml:space="preserve"> </w:t>
            </w:r>
            <w:r w:rsidRPr="003C0DCE">
              <w:rPr>
                <w:rFonts w:ascii="Times New Roman" w:eastAsia="Times New Roman" w:hAnsi="Times New Roman"/>
                <w:sz w:val="24"/>
                <w:szCs w:val="24"/>
              </w:rPr>
              <w:t>gadam</w:t>
            </w:r>
            <w:r w:rsidR="009F76FC" w:rsidRPr="003C0DCE">
              <w:rPr>
                <w:rFonts w:ascii="Times New Roman" w:eastAsia="Times New Roman" w:hAnsi="Times New Roman"/>
                <w:sz w:val="24"/>
                <w:szCs w:val="24"/>
              </w:rPr>
              <w:t>”</w:t>
            </w:r>
            <w:r w:rsidRPr="003C0DCE">
              <w:rPr>
                <w:rFonts w:ascii="Times New Roman" w:eastAsia="Times New Roman" w:hAnsi="Times New Roman"/>
                <w:sz w:val="24"/>
                <w:szCs w:val="24"/>
              </w:rPr>
              <w:t>, funkciju īstenošanai.</w:t>
            </w:r>
          </w:p>
          <w:p w14:paraId="548ADDD1" w14:textId="51CCE914" w:rsidR="009F76FC" w:rsidRDefault="00A11F9E" w:rsidP="00507BBA">
            <w:pPr>
              <w:tabs>
                <w:tab w:val="left" w:pos="7275"/>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r>
          </w:p>
          <w:p w14:paraId="548ADDD2" w14:textId="77777777" w:rsidR="009F76FC" w:rsidRDefault="009F76FC" w:rsidP="009F76FC">
            <w:pPr>
              <w:spacing w:after="0" w:line="240" w:lineRule="auto"/>
              <w:jc w:val="both"/>
              <w:rPr>
                <w:rFonts w:ascii="Times New Roman" w:eastAsia="Times New Roman" w:hAnsi="Times New Roman"/>
                <w:sz w:val="24"/>
                <w:szCs w:val="24"/>
              </w:rPr>
            </w:pPr>
          </w:p>
          <w:p w14:paraId="548ADDD3" w14:textId="77777777" w:rsidR="009F76FC" w:rsidRPr="00E41C02" w:rsidRDefault="009F76FC" w:rsidP="00CF55B0">
            <w:pPr>
              <w:spacing w:after="0" w:line="240" w:lineRule="auto"/>
              <w:jc w:val="both"/>
              <w:rPr>
                <w:rFonts w:ascii="Times New Roman" w:eastAsia="Times New Roman" w:hAnsi="Times New Roman"/>
                <w:sz w:val="24"/>
                <w:szCs w:val="24"/>
              </w:rPr>
            </w:pPr>
          </w:p>
        </w:tc>
      </w:tr>
      <w:tr w:rsidR="002B6FA5" w:rsidRPr="00E41C02" w14:paraId="548ADDD7" w14:textId="77777777" w:rsidTr="00F35CD3">
        <w:trPr>
          <w:jc w:val="center"/>
        </w:trPr>
        <w:tc>
          <w:tcPr>
            <w:tcW w:w="1413" w:type="dxa"/>
          </w:tcPr>
          <w:p w14:paraId="548ADDD5" w14:textId="77777777" w:rsidR="002B6FA5" w:rsidRPr="00E41C02" w:rsidRDefault="002B6FA5" w:rsidP="00921210">
            <w:pPr>
              <w:spacing w:after="0" w:line="240" w:lineRule="auto"/>
              <w:rPr>
                <w:rFonts w:ascii="Times New Roman" w:eastAsia="Times New Roman" w:hAnsi="Times New Roman"/>
                <w:sz w:val="24"/>
                <w:szCs w:val="24"/>
                <w:lang w:eastAsia="lv-LV"/>
              </w:rPr>
            </w:pPr>
            <w:r w:rsidRPr="00E41C02">
              <w:rPr>
                <w:rFonts w:ascii="Times New Roman" w:eastAsia="Times New Roman" w:hAnsi="Times New Roman"/>
                <w:sz w:val="24"/>
                <w:szCs w:val="24"/>
                <w:lang w:eastAsia="lv-LV"/>
              </w:rPr>
              <w:t>6.1. detalizēts ieņēmumu aprēķins</w:t>
            </w:r>
          </w:p>
        </w:tc>
        <w:tc>
          <w:tcPr>
            <w:tcW w:w="8226" w:type="dxa"/>
            <w:gridSpan w:val="7"/>
            <w:vMerge/>
            <w:shd w:val="clear" w:color="auto" w:fill="auto"/>
          </w:tcPr>
          <w:p w14:paraId="548ADDD6" w14:textId="77777777" w:rsidR="002B6FA5" w:rsidRPr="00E41C02" w:rsidRDefault="002B6FA5" w:rsidP="00921210">
            <w:pPr>
              <w:spacing w:after="0" w:line="240" w:lineRule="auto"/>
              <w:rPr>
                <w:rFonts w:ascii="Times New Roman" w:eastAsia="Times New Roman" w:hAnsi="Times New Roman"/>
                <w:b/>
                <w:sz w:val="24"/>
                <w:szCs w:val="24"/>
                <w:lang w:eastAsia="lv-LV"/>
              </w:rPr>
            </w:pPr>
          </w:p>
        </w:tc>
      </w:tr>
      <w:tr w:rsidR="002B6FA5" w:rsidRPr="00E41C02" w14:paraId="548ADDDA" w14:textId="77777777" w:rsidTr="00F35CD3">
        <w:trPr>
          <w:jc w:val="center"/>
        </w:trPr>
        <w:tc>
          <w:tcPr>
            <w:tcW w:w="1413" w:type="dxa"/>
          </w:tcPr>
          <w:p w14:paraId="548ADDD8" w14:textId="77777777" w:rsidR="002B6FA5" w:rsidRPr="00E41C02" w:rsidRDefault="002B6FA5" w:rsidP="00921210">
            <w:pPr>
              <w:spacing w:after="0" w:line="240" w:lineRule="auto"/>
              <w:rPr>
                <w:rFonts w:ascii="Times New Roman" w:eastAsia="Times New Roman" w:hAnsi="Times New Roman"/>
                <w:sz w:val="24"/>
                <w:szCs w:val="24"/>
                <w:lang w:eastAsia="lv-LV"/>
              </w:rPr>
            </w:pPr>
            <w:r w:rsidRPr="00E41C02">
              <w:rPr>
                <w:rFonts w:ascii="Times New Roman" w:eastAsia="Times New Roman" w:hAnsi="Times New Roman"/>
                <w:sz w:val="24"/>
                <w:szCs w:val="24"/>
                <w:lang w:eastAsia="lv-LV"/>
              </w:rPr>
              <w:t>6.2. detalizēts izdevumu aprēķins</w:t>
            </w:r>
          </w:p>
        </w:tc>
        <w:tc>
          <w:tcPr>
            <w:tcW w:w="8226" w:type="dxa"/>
            <w:gridSpan w:val="7"/>
            <w:vMerge/>
            <w:shd w:val="clear" w:color="auto" w:fill="auto"/>
          </w:tcPr>
          <w:p w14:paraId="548ADDD9" w14:textId="77777777" w:rsidR="002B6FA5" w:rsidRPr="00E41C02" w:rsidRDefault="002B6FA5" w:rsidP="00921210">
            <w:pPr>
              <w:spacing w:after="0" w:line="240" w:lineRule="auto"/>
              <w:rPr>
                <w:rFonts w:ascii="Times New Roman" w:eastAsia="Times New Roman" w:hAnsi="Times New Roman"/>
                <w:b/>
                <w:sz w:val="24"/>
                <w:szCs w:val="24"/>
                <w:lang w:eastAsia="lv-LV"/>
              </w:rPr>
            </w:pPr>
          </w:p>
        </w:tc>
      </w:tr>
      <w:tr w:rsidR="002B6FA5" w:rsidRPr="00E41C02" w14:paraId="548ADDDD" w14:textId="77777777" w:rsidTr="00F35CD3">
        <w:trPr>
          <w:trHeight w:val="399"/>
          <w:jc w:val="center"/>
        </w:trPr>
        <w:tc>
          <w:tcPr>
            <w:tcW w:w="1413" w:type="dxa"/>
          </w:tcPr>
          <w:p w14:paraId="548ADDDB" w14:textId="77777777" w:rsidR="002B6FA5" w:rsidRPr="00E41C02" w:rsidRDefault="002B6FA5" w:rsidP="00921210">
            <w:pPr>
              <w:spacing w:after="0" w:line="240" w:lineRule="auto"/>
              <w:rPr>
                <w:rFonts w:ascii="Times New Roman" w:eastAsia="Times New Roman" w:hAnsi="Times New Roman"/>
                <w:sz w:val="24"/>
                <w:szCs w:val="24"/>
                <w:lang w:eastAsia="lv-LV"/>
              </w:rPr>
            </w:pPr>
            <w:r w:rsidRPr="00E41C02">
              <w:rPr>
                <w:rFonts w:ascii="Times New Roman" w:eastAsia="Times New Roman" w:hAnsi="Times New Roman"/>
                <w:sz w:val="24"/>
                <w:szCs w:val="24"/>
                <w:lang w:eastAsia="lv-LV"/>
              </w:rPr>
              <w:t>7. Amata vietu skaita izmaiņas</w:t>
            </w:r>
          </w:p>
        </w:tc>
        <w:tc>
          <w:tcPr>
            <w:tcW w:w="8226" w:type="dxa"/>
            <w:gridSpan w:val="7"/>
            <w:shd w:val="clear" w:color="auto" w:fill="auto"/>
          </w:tcPr>
          <w:p w14:paraId="548ADDDC" w14:textId="77777777" w:rsidR="002B6FA5" w:rsidRPr="00E41C02" w:rsidRDefault="002B6FA5" w:rsidP="00207395">
            <w:pPr>
              <w:spacing w:after="0" w:line="240" w:lineRule="auto"/>
              <w:jc w:val="both"/>
              <w:rPr>
                <w:rFonts w:ascii="Times New Roman" w:eastAsia="Times New Roman" w:hAnsi="Times New Roman"/>
                <w:sz w:val="24"/>
                <w:szCs w:val="24"/>
                <w:lang w:eastAsia="lv-LV"/>
              </w:rPr>
            </w:pPr>
            <w:r w:rsidRPr="00CF55B0">
              <w:rPr>
                <w:rFonts w:ascii="Times New Roman" w:eastAsia="Times New Roman" w:hAnsi="Times New Roman"/>
                <w:sz w:val="24"/>
                <w:szCs w:val="24"/>
                <w:lang w:eastAsia="lv-LV"/>
              </w:rPr>
              <w:t>Projekta izpildē amata vietu skaita palielinājums vai samazinājums ministrijas resorā netiek paredzēts. Tiks veikta amata vietu pārdale resora ietvaros starp ministrijas iestādēm.</w:t>
            </w:r>
            <w:r w:rsidRPr="00CF55B0">
              <w:rPr>
                <w:rFonts w:ascii="Times New Roman" w:eastAsia="Times New Roman" w:hAnsi="Times New Roman"/>
                <w:color w:val="000000"/>
                <w:sz w:val="24"/>
                <w:szCs w:val="24"/>
                <w:lang w:eastAsia="lv-LV"/>
              </w:rPr>
              <w:t xml:space="preserve"> </w:t>
            </w:r>
          </w:p>
        </w:tc>
      </w:tr>
      <w:tr w:rsidR="002B6FA5" w:rsidRPr="00E41C02" w14:paraId="548ADDE0" w14:textId="77777777" w:rsidTr="00F35CD3">
        <w:trPr>
          <w:trHeight w:val="498"/>
          <w:jc w:val="center"/>
        </w:trPr>
        <w:tc>
          <w:tcPr>
            <w:tcW w:w="1413" w:type="dxa"/>
          </w:tcPr>
          <w:p w14:paraId="548ADDDE" w14:textId="77777777" w:rsidR="002B6FA5" w:rsidRPr="00E41C02" w:rsidRDefault="002B6FA5" w:rsidP="00921210">
            <w:pPr>
              <w:spacing w:after="0" w:line="240" w:lineRule="auto"/>
              <w:rPr>
                <w:rFonts w:ascii="Times New Roman" w:eastAsia="Times New Roman" w:hAnsi="Times New Roman"/>
                <w:sz w:val="24"/>
                <w:szCs w:val="24"/>
                <w:lang w:eastAsia="lv-LV"/>
              </w:rPr>
            </w:pPr>
            <w:r w:rsidRPr="00E41C02">
              <w:rPr>
                <w:rFonts w:ascii="Times New Roman" w:eastAsia="Times New Roman" w:hAnsi="Times New Roman"/>
                <w:sz w:val="24"/>
                <w:szCs w:val="24"/>
                <w:lang w:eastAsia="lv-LV"/>
              </w:rPr>
              <w:t>8. Cita informācija</w:t>
            </w:r>
          </w:p>
        </w:tc>
        <w:tc>
          <w:tcPr>
            <w:tcW w:w="8226" w:type="dxa"/>
            <w:gridSpan w:val="7"/>
            <w:shd w:val="clear" w:color="auto" w:fill="auto"/>
          </w:tcPr>
          <w:p w14:paraId="548ADDDF" w14:textId="77777777" w:rsidR="002B6FA5" w:rsidRPr="00E41C02" w:rsidRDefault="002B6FA5" w:rsidP="00921210">
            <w:pPr>
              <w:spacing w:after="0" w:line="240" w:lineRule="auto"/>
              <w:ind w:right="34"/>
              <w:jc w:val="both"/>
              <w:rPr>
                <w:rFonts w:ascii="Times New Roman" w:eastAsia="Times New Roman" w:hAnsi="Times New Roman"/>
                <w:sz w:val="24"/>
                <w:szCs w:val="24"/>
                <w:lang w:eastAsia="lv-LV"/>
              </w:rPr>
            </w:pPr>
            <w:r w:rsidRPr="00E41C02">
              <w:rPr>
                <w:rFonts w:ascii="Times New Roman" w:eastAsia="Times New Roman" w:hAnsi="Times New Roman"/>
                <w:sz w:val="24"/>
                <w:szCs w:val="24"/>
                <w:lang w:eastAsia="lv-LV"/>
              </w:rPr>
              <w:t>Nav</w:t>
            </w:r>
          </w:p>
        </w:tc>
      </w:tr>
    </w:tbl>
    <w:p w14:paraId="548ADDE1" w14:textId="77777777" w:rsidR="00B53FBE" w:rsidRDefault="00B53FBE" w:rsidP="006A6FB1">
      <w:pPr>
        <w:spacing w:after="0" w:line="240" w:lineRule="auto"/>
        <w:rPr>
          <w:rFonts w:ascii="Times New Roman" w:eastAsia="Times New Roman" w:hAnsi="Times New Roman"/>
          <w:color w:val="000000"/>
          <w:sz w:val="24"/>
          <w:szCs w:val="24"/>
          <w:shd w:val="clear" w:color="auto" w:fill="FFFFFF"/>
          <w:lang w:eastAsia="lv-LV"/>
        </w:rPr>
      </w:pPr>
    </w:p>
    <w:tbl>
      <w:tblPr>
        <w:tblW w:w="5158"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22"/>
        <w:gridCol w:w="2865"/>
        <w:gridCol w:w="6346"/>
      </w:tblGrid>
      <w:tr w:rsidR="00D82E54" w:rsidRPr="00D82E54" w14:paraId="548ADDE3" w14:textId="77777777" w:rsidTr="00207395">
        <w:trPr>
          <w:trHeight w:val="375"/>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548ADDE2" w14:textId="77777777" w:rsidR="00D82E54" w:rsidRPr="00D82E54" w:rsidRDefault="00D82E54" w:rsidP="00207395">
            <w:pPr>
              <w:spacing w:after="0" w:line="240" w:lineRule="auto"/>
              <w:jc w:val="center"/>
              <w:rPr>
                <w:rFonts w:ascii="Times New Roman" w:eastAsia="Times New Roman" w:hAnsi="Times New Roman"/>
                <w:b/>
                <w:bCs/>
                <w:color w:val="000000"/>
                <w:sz w:val="24"/>
                <w:szCs w:val="24"/>
                <w:lang w:eastAsia="lv-LV"/>
              </w:rPr>
            </w:pPr>
            <w:r w:rsidRPr="00D82E54">
              <w:rPr>
                <w:rFonts w:ascii="Times New Roman" w:eastAsia="Times New Roman" w:hAnsi="Times New Roman"/>
                <w:b/>
                <w:bCs/>
                <w:color w:val="000000"/>
                <w:sz w:val="24"/>
                <w:szCs w:val="24"/>
                <w:lang w:eastAsia="lv-LV"/>
              </w:rPr>
              <w:t>IV. Tiesību akta projekta ietekme uz spēkā esošo tiesību normu sistēmu</w:t>
            </w:r>
          </w:p>
        </w:tc>
      </w:tr>
      <w:tr w:rsidR="00D82E54" w:rsidRPr="00D82E54" w14:paraId="548ADDE7" w14:textId="77777777" w:rsidTr="00207395">
        <w:trPr>
          <w:trHeight w:val="420"/>
          <w:jc w:val="center"/>
        </w:trPr>
        <w:tc>
          <w:tcPr>
            <w:tcW w:w="219" w:type="pct"/>
            <w:tcBorders>
              <w:top w:val="single" w:sz="4" w:space="0" w:color="auto"/>
              <w:left w:val="single" w:sz="4" w:space="0" w:color="auto"/>
              <w:bottom w:val="single" w:sz="4" w:space="0" w:color="auto"/>
              <w:right w:val="outset" w:sz="6" w:space="0" w:color="414142"/>
            </w:tcBorders>
            <w:hideMark/>
          </w:tcPr>
          <w:p w14:paraId="548ADDE4" w14:textId="77777777" w:rsidR="00D82E54" w:rsidRPr="00D82E54" w:rsidRDefault="00D82E54" w:rsidP="009A2DF3">
            <w:pPr>
              <w:spacing w:after="0" w:line="240" w:lineRule="auto"/>
              <w:jc w:val="both"/>
              <w:rPr>
                <w:rFonts w:ascii="Times New Roman" w:eastAsia="Times New Roman" w:hAnsi="Times New Roman"/>
                <w:color w:val="000000"/>
                <w:sz w:val="24"/>
                <w:szCs w:val="24"/>
                <w:lang w:eastAsia="lv-LV"/>
              </w:rPr>
            </w:pPr>
            <w:r w:rsidRPr="00D82E54">
              <w:rPr>
                <w:rFonts w:ascii="Times New Roman" w:eastAsia="Times New Roman" w:hAnsi="Times New Roman"/>
                <w:color w:val="000000"/>
                <w:sz w:val="24"/>
                <w:szCs w:val="24"/>
                <w:lang w:eastAsia="lv-LV"/>
              </w:rPr>
              <w:lastRenderedPageBreak/>
              <w:t>1.</w:t>
            </w:r>
          </w:p>
        </w:tc>
        <w:tc>
          <w:tcPr>
            <w:tcW w:w="1487" w:type="pct"/>
            <w:tcBorders>
              <w:top w:val="single" w:sz="4" w:space="0" w:color="auto"/>
              <w:left w:val="single" w:sz="4" w:space="0" w:color="auto"/>
              <w:bottom w:val="single" w:sz="4" w:space="0" w:color="auto"/>
              <w:right w:val="outset" w:sz="6" w:space="0" w:color="414142"/>
            </w:tcBorders>
          </w:tcPr>
          <w:p w14:paraId="548ADDE5" w14:textId="77777777" w:rsidR="00D82E54" w:rsidRPr="00D82E54" w:rsidRDefault="00D82E54" w:rsidP="009A2DF3">
            <w:pPr>
              <w:spacing w:after="0" w:line="240" w:lineRule="auto"/>
              <w:jc w:val="both"/>
              <w:rPr>
                <w:rFonts w:ascii="Times New Roman" w:eastAsia="Times New Roman" w:hAnsi="Times New Roman"/>
                <w:color w:val="000000"/>
                <w:sz w:val="24"/>
                <w:szCs w:val="24"/>
                <w:lang w:eastAsia="lv-LV"/>
              </w:rPr>
            </w:pPr>
            <w:r w:rsidRPr="00D82E54">
              <w:rPr>
                <w:rFonts w:ascii="Times New Roman" w:eastAsia="Times New Roman" w:hAnsi="Times New Roman"/>
                <w:color w:val="000000"/>
                <w:sz w:val="24"/>
                <w:szCs w:val="24"/>
                <w:lang w:eastAsia="lv-LV"/>
              </w:rPr>
              <w:t>Saistītie tiesību aktu projekti</w:t>
            </w:r>
          </w:p>
        </w:tc>
        <w:tc>
          <w:tcPr>
            <w:tcW w:w="3294" w:type="pct"/>
            <w:tcBorders>
              <w:top w:val="single" w:sz="4" w:space="0" w:color="auto"/>
              <w:left w:val="single" w:sz="4" w:space="0" w:color="auto"/>
              <w:bottom w:val="single" w:sz="4" w:space="0" w:color="auto"/>
              <w:right w:val="outset" w:sz="6" w:space="0" w:color="414142"/>
            </w:tcBorders>
          </w:tcPr>
          <w:p w14:paraId="72ADB068" w14:textId="77777777" w:rsidR="00744CA7" w:rsidRDefault="00AB0C87" w:rsidP="00744CA7">
            <w:pPr>
              <w:spacing w:after="0" w:line="240" w:lineRule="auto"/>
              <w:jc w:val="both"/>
              <w:rPr>
                <w:rFonts w:ascii="Times New Roman" w:eastAsia="Times New Roman" w:hAnsi="Times New Roman"/>
                <w:color w:val="000000"/>
                <w:sz w:val="24"/>
                <w:szCs w:val="24"/>
                <w:lang w:eastAsia="lv-LV"/>
              </w:rPr>
            </w:pPr>
            <w:r w:rsidRPr="00184E47">
              <w:rPr>
                <w:rFonts w:ascii="Times New Roman" w:eastAsia="Times New Roman" w:hAnsi="Times New Roman"/>
                <w:color w:val="000000"/>
                <w:sz w:val="24"/>
                <w:szCs w:val="24"/>
                <w:lang w:eastAsia="lv-LV"/>
              </w:rPr>
              <w:t>Atbilstoši rīkojuma projektā</w:t>
            </w:r>
            <w:r w:rsidR="001315D4" w:rsidRPr="00184E47">
              <w:rPr>
                <w:rFonts w:ascii="Times New Roman" w:eastAsia="Times New Roman" w:hAnsi="Times New Roman"/>
                <w:color w:val="000000"/>
                <w:sz w:val="24"/>
                <w:szCs w:val="24"/>
                <w:lang w:eastAsia="lv-LV"/>
              </w:rPr>
              <w:t xml:space="preserve"> paredzētajiem grozījumiem rīkojuma 7.2. apakšpunktā</w:t>
            </w:r>
            <w:r w:rsidR="00EF6E5B" w:rsidRPr="00184E47">
              <w:rPr>
                <w:rFonts w:ascii="Times New Roman" w:eastAsia="Times New Roman" w:hAnsi="Times New Roman"/>
                <w:color w:val="000000"/>
                <w:sz w:val="24"/>
                <w:szCs w:val="24"/>
                <w:lang w:eastAsia="lv-LV"/>
              </w:rPr>
              <w:t>, līdz 2021. gada 1. jūlijam</w:t>
            </w:r>
            <w:r w:rsidRPr="00184E47">
              <w:rPr>
                <w:rFonts w:ascii="Times New Roman" w:eastAsia="Times New Roman" w:hAnsi="Times New Roman"/>
                <w:color w:val="000000"/>
                <w:sz w:val="24"/>
                <w:szCs w:val="24"/>
                <w:lang w:eastAsia="lv-LV"/>
              </w:rPr>
              <w:t xml:space="preserve"> ministrija sagatavos un iesniegs noteiktā kārtībā Ministru kabinetā saistīto tiesību aktu – grozījumus Ministru kabineta 2012.</w:t>
            </w:r>
            <w:r w:rsidR="00357F37" w:rsidRPr="00184E47">
              <w:rPr>
                <w:rFonts w:ascii="Times New Roman" w:eastAsia="Times New Roman" w:hAnsi="Times New Roman"/>
                <w:color w:val="000000"/>
                <w:sz w:val="24"/>
                <w:szCs w:val="24"/>
                <w:lang w:eastAsia="lv-LV"/>
              </w:rPr>
              <w:t xml:space="preserve"> </w:t>
            </w:r>
            <w:r w:rsidRPr="00184E47">
              <w:rPr>
                <w:rFonts w:ascii="Times New Roman" w:eastAsia="Times New Roman" w:hAnsi="Times New Roman"/>
                <w:color w:val="000000"/>
                <w:sz w:val="24"/>
                <w:szCs w:val="24"/>
                <w:lang w:eastAsia="lv-LV"/>
              </w:rPr>
              <w:t>gada 18.</w:t>
            </w:r>
            <w:r w:rsidR="00357F37" w:rsidRPr="00184E47">
              <w:rPr>
                <w:rFonts w:ascii="Times New Roman" w:eastAsia="Times New Roman" w:hAnsi="Times New Roman"/>
                <w:color w:val="000000"/>
                <w:sz w:val="24"/>
                <w:szCs w:val="24"/>
                <w:lang w:eastAsia="lv-LV"/>
              </w:rPr>
              <w:t xml:space="preserve"> </w:t>
            </w:r>
            <w:r w:rsidRPr="00184E47">
              <w:rPr>
                <w:rFonts w:ascii="Times New Roman" w:eastAsia="Times New Roman" w:hAnsi="Times New Roman"/>
                <w:color w:val="000000"/>
                <w:sz w:val="24"/>
                <w:szCs w:val="24"/>
                <w:lang w:eastAsia="lv-LV"/>
              </w:rPr>
              <w:t>decembra noteikumos Nr. 934 “Valsts izglītības attīstības aģentūras nolikums” un Ministru kabineta 2020. gada 30. jūnija noteikumos Nr. 408 “Latvijas Zinātnes padomes nolikums”, projektus, kuri ir saistīti ar</w:t>
            </w:r>
            <w:r w:rsidR="00EF6E5B" w:rsidRPr="00184E47">
              <w:rPr>
                <w:rFonts w:ascii="Times New Roman" w:eastAsia="Times New Roman" w:hAnsi="Times New Roman"/>
                <w:color w:val="000000"/>
                <w:sz w:val="24"/>
                <w:szCs w:val="24"/>
                <w:lang w:eastAsia="lv-LV"/>
              </w:rPr>
              <w:t xml:space="preserve"> reorganizācijas termiņa atlikšanu uz 2022. gada 1. janvāri</w:t>
            </w:r>
            <w:r w:rsidRPr="00184E47">
              <w:rPr>
                <w:rFonts w:ascii="Times New Roman" w:eastAsia="Times New Roman" w:hAnsi="Times New Roman"/>
                <w:color w:val="000000"/>
                <w:sz w:val="24"/>
                <w:szCs w:val="24"/>
                <w:lang w:eastAsia="lv-LV"/>
              </w:rPr>
              <w:t>.</w:t>
            </w:r>
            <w:r w:rsidR="00EF6E5B" w:rsidRPr="00184E47">
              <w:rPr>
                <w:rFonts w:ascii="Times New Roman" w:eastAsia="Times New Roman" w:hAnsi="Times New Roman"/>
                <w:color w:val="000000"/>
                <w:sz w:val="24"/>
                <w:szCs w:val="24"/>
                <w:lang w:eastAsia="lv-LV"/>
              </w:rPr>
              <w:t xml:space="preserve"> </w:t>
            </w:r>
          </w:p>
          <w:p w14:paraId="548ADDE6" w14:textId="5D1630A8" w:rsidR="00AB0C87" w:rsidRPr="00D82E54" w:rsidRDefault="00835306" w:rsidP="00663FB7">
            <w:pPr>
              <w:spacing w:after="0" w:line="240" w:lineRule="auto"/>
              <w:jc w:val="both"/>
              <w:rPr>
                <w:rFonts w:ascii="Times New Roman" w:eastAsia="Times New Roman" w:hAnsi="Times New Roman"/>
                <w:color w:val="000000"/>
                <w:sz w:val="24"/>
                <w:szCs w:val="24"/>
                <w:lang w:eastAsia="lv-LV"/>
              </w:rPr>
            </w:pPr>
            <w:r w:rsidRPr="00184E47">
              <w:rPr>
                <w:rFonts w:ascii="Times New Roman" w:eastAsia="Times New Roman" w:hAnsi="Times New Roman"/>
                <w:color w:val="000000"/>
                <w:sz w:val="24"/>
                <w:szCs w:val="24"/>
                <w:lang w:eastAsia="lv-LV"/>
              </w:rPr>
              <w:t>Līdz 2022. gada 1. janvārim – grozījumus citos ar Valsts izglītības attīstības aģentūras un Latvijas Zinātnes padomes reorganizāciju saistītajos normatīvajos aktos</w:t>
            </w:r>
            <w:r w:rsidR="00663FB7">
              <w:rPr>
                <w:rFonts w:ascii="Times New Roman" w:eastAsia="Times New Roman" w:hAnsi="Times New Roman"/>
                <w:color w:val="000000"/>
                <w:sz w:val="24"/>
                <w:szCs w:val="24"/>
                <w:lang w:eastAsia="lv-LV"/>
              </w:rPr>
              <w:t>.</w:t>
            </w:r>
            <w:r w:rsidR="00DE1390">
              <w:rPr>
                <w:rFonts w:ascii="Times New Roman" w:eastAsia="Times New Roman" w:hAnsi="Times New Roman"/>
                <w:color w:val="000000"/>
                <w:sz w:val="24"/>
                <w:szCs w:val="24"/>
                <w:lang w:eastAsia="lv-LV"/>
              </w:rPr>
              <w:t xml:space="preserve"> </w:t>
            </w:r>
          </w:p>
        </w:tc>
      </w:tr>
      <w:tr w:rsidR="00D82E54" w:rsidRPr="00D82E54" w14:paraId="548ADDEB" w14:textId="77777777" w:rsidTr="00207395">
        <w:trPr>
          <w:trHeight w:val="420"/>
          <w:jc w:val="center"/>
        </w:trPr>
        <w:tc>
          <w:tcPr>
            <w:tcW w:w="219" w:type="pct"/>
            <w:tcBorders>
              <w:top w:val="single" w:sz="4" w:space="0" w:color="auto"/>
              <w:left w:val="single" w:sz="4" w:space="0" w:color="auto"/>
              <w:bottom w:val="single" w:sz="4" w:space="0" w:color="auto"/>
              <w:right w:val="outset" w:sz="6" w:space="0" w:color="414142"/>
            </w:tcBorders>
          </w:tcPr>
          <w:p w14:paraId="548ADDE8" w14:textId="77777777" w:rsidR="00D82E54" w:rsidRPr="00D82E54" w:rsidRDefault="00D82E54" w:rsidP="00D82E54">
            <w:pPr>
              <w:spacing w:after="0" w:line="240" w:lineRule="auto"/>
              <w:rPr>
                <w:rFonts w:ascii="Times New Roman" w:eastAsia="Times New Roman" w:hAnsi="Times New Roman"/>
                <w:color w:val="000000"/>
                <w:sz w:val="24"/>
                <w:szCs w:val="24"/>
                <w:lang w:eastAsia="lv-LV"/>
              </w:rPr>
            </w:pPr>
            <w:r w:rsidRPr="00D82E54">
              <w:rPr>
                <w:rFonts w:ascii="Times New Roman" w:eastAsia="Times New Roman" w:hAnsi="Times New Roman"/>
                <w:color w:val="000000"/>
                <w:sz w:val="24"/>
                <w:szCs w:val="24"/>
                <w:lang w:eastAsia="lv-LV"/>
              </w:rPr>
              <w:t>2.</w:t>
            </w:r>
          </w:p>
        </w:tc>
        <w:tc>
          <w:tcPr>
            <w:tcW w:w="1487" w:type="pct"/>
            <w:tcBorders>
              <w:top w:val="single" w:sz="4" w:space="0" w:color="auto"/>
              <w:left w:val="single" w:sz="4" w:space="0" w:color="auto"/>
              <w:bottom w:val="single" w:sz="4" w:space="0" w:color="auto"/>
              <w:right w:val="outset" w:sz="6" w:space="0" w:color="414142"/>
            </w:tcBorders>
          </w:tcPr>
          <w:p w14:paraId="548ADDE9" w14:textId="77777777" w:rsidR="00D82E54" w:rsidRPr="00D82E54" w:rsidRDefault="00D82E54" w:rsidP="00D82E54">
            <w:pPr>
              <w:spacing w:after="0" w:line="240" w:lineRule="auto"/>
              <w:rPr>
                <w:rFonts w:ascii="Times New Roman" w:eastAsia="Times New Roman" w:hAnsi="Times New Roman"/>
                <w:color w:val="000000"/>
                <w:sz w:val="24"/>
                <w:szCs w:val="24"/>
                <w:lang w:eastAsia="lv-LV"/>
              </w:rPr>
            </w:pPr>
            <w:r w:rsidRPr="00D82E54">
              <w:rPr>
                <w:rFonts w:ascii="Times New Roman" w:eastAsia="Times New Roman" w:hAnsi="Times New Roman"/>
                <w:color w:val="000000"/>
                <w:sz w:val="24"/>
                <w:szCs w:val="24"/>
                <w:lang w:eastAsia="lv-LV"/>
              </w:rPr>
              <w:t>Atbildīgā institūcija</w:t>
            </w:r>
          </w:p>
        </w:tc>
        <w:tc>
          <w:tcPr>
            <w:tcW w:w="3294" w:type="pct"/>
            <w:tcBorders>
              <w:top w:val="single" w:sz="4" w:space="0" w:color="auto"/>
              <w:left w:val="single" w:sz="4" w:space="0" w:color="auto"/>
              <w:bottom w:val="single" w:sz="4" w:space="0" w:color="auto"/>
              <w:right w:val="outset" w:sz="6" w:space="0" w:color="414142"/>
            </w:tcBorders>
          </w:tcPr>
          <w:p w14:paraId="548ADDEA" w14:textId="77777777" w:rsidR="00D82E54" w:rsidRPr="00D82E54" w:rsidRDefault="00D82E54" w:rsidP="00D82E54">
            <w:pPr>
              <w:spacing w:after="0" w:line="240" w:lineRule="auto"/>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M</w:t>
            </w:r>
            <w:r w:rsidRPr="00D82E54">
              <w:rPr>
                <w:rFonts w:ascii="Times New Roman" w:eastAsia="Times New Roman" w:hAnsi="Times New Roman"/>
                <w:color w:val="000000"/>
                <w:sz w:val="24"/>
                <w:szCs w:val="24"/>
                <w:lang w:eastAsia="lv-LV"/>
              </w:rPr>
              <w:t>inistrija.</w:t>
            </w:r>
          </w:p>
        </w:tc>
      </w:tr>
      <w:tr w:rsidR="00D82E54" w:rsidRPr="00D82E54" w14:paraId="548ADDEF" w14:textId="77777777" w:rsidTr="00207395">
        <w:trPr>
          <w:trHeight w:val="420"/>
          <w:jc w:val="center"/>
        </w:trPr>
        <w:tc>
          <w:tcPr>
            <w:tcW w:w="219" w:type="pct"/>
            <w:tcBorders>
              <w:top w:val="single" w:sz="4" w:space="0" w:color="auto"/>
              <w:left w:val="single" w:sz="4" w:space="0" w:color="auto"/>
              <w:bottom w:val="single" w:sz="4" w:space="0" w:color="auto"/>
              <w:right w:val="outset" w:sz="6" w:space="0" w:color="414142"/>
            </w:tcBorders>
          </w:tcPr>
          <w:p w14:paraId="548ADDEC" w14:textId="77777777" w:rsidR="00D82E54" w:rsidRPr="00D82E54" w:rsidRDefault="00D82E54" w:rsidP="00D82E54">
            <w:pPr>
              <w:spacing w:after="0" w:line="240" w:lineRule="auto"/>
              <w:rPr>
                <w:rFonts w:ascii="Times New Roman" w:eastAsia="Times New Roman" w:hAnsi="Times New Roman"/>
                <w:color w:val="000000"/>
                <w:sz w:val="24"/>
                <w:szCs w:val="24"/>
                <w:lang w:eastAsia="lv-LV"/>
              </w:rPr>
            </w:pPr>
            <w:r w:rsidRPr="00D82E54">
              <w:rPr>
                <w:rFonts w:ascii="Times New Roman" w:eastAsia="Times New Roman" w:hAnsi="Times New Roman"/>
                <w:color w:val="000000"/>
                <w:sz w:val="24"/>
                <w:szCs w:val="24"/>
                <w:lang w:eastAsia="lv-LV"/>
              </w:rPr>
              <w:t>3.</w:t>
            </w:r>
          </w:p>
        </w:tc>
        <w:tc>
          <w:tcPr>
            <w:tcW w:w="1487" w:type="pct"/>
            <w:tcBorders>
              <w:top w:val="single" w:sz="4" w:space="0" w:color="auto"/>
              <w:left w:val="single" w:sz="4" w:space="0" w:color="auto"/>
              <w:bottom w:val="single" w:sz="4" w:space="0" w:color="auto"/>
              <w:right w:val="outset" w:sz="6" w:space="0" w:color="414142"/>
            </w:tcBorders>
          </w:tcPr>
          <w:p w14:paraId="548ADDED" w14:textId="77777777" w:rsidR="00D82E54" w:rsidRPr="00D82E54" w:rsidRDefault="00D82E54" w:rsidP="00D82E54">
            <w:pPr>
              <w:spacing w:after="0" w:line="240" w:lineRule="auto"/>
              <w:rPr>
                <w:rFonts w:ascii="Times New Roman" w:eastAsia="Times New Roman" w:hAnsi="Times New Roman"/>
                <w:color w:val="000000"/>
                <w:sz w:val="24"/>
                <w:szCs w:val="24"/>
                <w:lang w:eastAsia="lv-LV"/>
              </w:rPr>
            </w:pPr>
            <w:r w:rsidRPr="00D82E54">
              <w:rPr>
                <w:rFonts w:ascii="Times New Roman" w:eastAsia="Times New Roman" w:hAnsi="Times New Roman"/>
                <w:color w:val="000000"/>
                <w:sz w:val="24"/>
                <w:szCs w:val="24"/>
                <w:lang w:eastAsia="lv-LV"/>
              </w:rPr>
              <w:t>Cita informācija</w:t>
            </w:r>
          </w:p>
        </w:tc>
        <w:tc>
          <w:tcPr>
            <w:tcW w:w="3294" w:type="pct"/>
            <w:tcBorders>
              <w:top w:val="single" w:sz="4" w:space="0" w:color="auto"/>
              <w:left w:val="single" w:sz="4" w:space="0" w:color="auto"/>
              <w:bottom w:val="single" w:sz="4" w:space="0" w:color="auto"/>
              <w:right w:val="outset" w:sz="6" w:space="0" w:color="414142"/>
            </w:tcBorders>
          </w:tcPr>
          <w:p w14:paraId="548ADDEE" w14:textId="77777777" w:rsidR="00D82E54" w:rsidRPr="00D82E54" w:rsidRDefault="00D82E54" w:rsidP="00D82E54">
            <w:pPr>
              <w:spacing w:after="0" w:line="240" w:lineRule="auto"/>
              <w:rPr>
                <w:rFonts w:ascii="Times New Roman" w:eastAsia="Times New Roman" w:hAnsi="Times New Roman"/>
                <w:color w:val="000000"/>
                <w:sz w:val="24"/>
                <w:szCs w:val="24"/>
                <w:lang w:eastAsia="lv-LV"/>
              </w:rPr>
            </w:pPr>
            <w:r w:rsidRPr="00D82E54">
              <w:rPr>
                <w:rFonts w:ascii="Times New Roman" w:eastAsia="Times New Roman" w:hAnsi="Times New Roman"/>
                <w:color w:val="000000"/>
                <w:sz w:val="24"/>
                <w:szCs w:val="24"/>
                <w:lang w:eastAsia="lv-LV"/>
              </w:rPr>
              <w:t>Nav.</w:t>
            </w:r>
          </w:p>
        </w:tc>
      </w:tr>
    </w:tbl>
    <w:p w14:paraId="548ADDF0" w14:textId="77777777" w:rsidR="006A6FB1" w:rsidRPr="00D02706" w:rsidRDefault="006A6FB1" w:rsidP="006A6FB1">
      <w:pPr>
        <w:spacing w:after="0" w:line="240" w:lineRule="auto"/>
        <w:rPr>
          <w:rFonts w:ascii="Times New Roman" w:eastAsia="Times New Roman" w:hAnsi="Times New Roman"/>
          <w:color w:val="000000"/>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338"/>
      </w:tblGrid>
      <w:tr w:rsidR="006A6FB1" w:rsidRPr="00D02706" w14:paraId="548ADDF2" w14:textId="77777777" w:rsidTr="006A6FB1">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48ADDF1" w14:textId="77777777" w:rsidR="006A6FB1" w:rsidRPr="00D02706" w:rsidRDefault="006A6FB1" w:rsidP="006A6FB1">
            <w:pPr>
              <w:spacing w:before="100" w:beforeAutospacing="1" w:after="100" w:afterAutospacing="1" w:line="293" w:lineRule="atLeast"/>
              <w:jc w:val="center"/>
              <w:rPr>
                <w:rFonts w:ascii="Times New Roman" w:eastAsia="Times New Roman" w:hAnsi="Times New Roman"/>
                <w:b/>
                <w:bCs/>
                <w:color w:val="000000"/>
                <w:sz w:val="24"/>
                <w:szCs w:val="24"/>
                <w:lang w:eastAsia="lv-LV"/>
              </w:rPr>
            </w:pPr>
            <w:r w:rsidRPr="00D02706">
              <w:rPr>
                <w:rFonts w:ascii="Times New Roman" w:eastAsia="Times New Roman" w:hAnsi="Times New Roman"/>
                <w:b/>
                <w:bCs/>
                <w:color w:val="000000"/>
                <w:sz w:val="24"/>
                <w:szCs w:val="24"/>
                <w:lang w:eastAsia="lv-LV"/>
              </w:rPr>
              <w:t>V. Tiesību akta projekta atbilstība Latvijas Republikas starptautiskajām saistībām</w:t>
            </w:r>
          </w:p>
        </w:tc>
      </w:tr>
      <w:tr w:rsidR="00464200" w:rsidRPr="00D02706" w14:paraId="548ADDF4" w14:textId="77777777" w:rsidTr="00464200">
        <w:tc>
          <w:tcPr>
            <w:tcW w:w="5000" w:type="pct"/>
            <w:tcBorders>
              <w:top w:val="outset" w:sz="6" w:space="0" w:color="414142"/>
              <w:left w:val="outset" w:sz="6" w:space="0" w:color="414142"/>
              <w:bottom w:val="outset" w:sz="6" w:space="0" w:color="414142"/>
              <w:right w:val="outset" w:sz="6" w:space="0" w:color="414142"/>
            </w:tcBorders>
            <w:shd w:val="clear" w:color="auto" w:fill="FFFFFF"/>
          </w:tcPr>
          <w:p w14:paraId="548ADDF3" w14:textId="77777777" w:rsidR="00464200" w:rsidRPr="00D02706" w:rsidRDefault="00464200" w:rsidP="00464200">
            <w:pPr>
              <w:spacing w:after="0" w:line="240" w:lineRule="auto"/>
              <w:jc w:val="center"/>
              <w:rPr>
                <w:rFonts w:ascii="Times New Roman" w:eastAsia="Times New Roman" w:hAnsi="Times New Roman"/>
                <w:color w:val="000000"/>
                <w:sz w:val="24"/>
                <w:szCs w:val="24"/>
                <w:lang w:eastAsia="lv-LV"/>
              </w:rPr>
            </w:pPr>
            <w:r w:rsidRPr="00D02706">
              <w:rPr>
                <w:rFonts w:ascii="Times New Roman" w:eastAsia="Times New Roman" w:hAnsi="Times New Roman"/>
                <w:color w:val="000000"/>
                <w:sz w:val="24"/>
                <w:szCs w:val="24"/>
                <w:lang w:eastAsia="lv-LV"/>
              </w:rPr>
              <w:t>Projekts šo jomu neskar</w:t>
            </w:r>
          </w:p>
        </w:tc>
      </w:tr>
    </w:tbl>
    <w:p w14:paraId="44C55DBB" w14:textId="295107DB" w:rsidR="00065A4E" w:rsidRDefault="006A6FB1" w:rsidP="006A6FB1">
      <w:pPr>
        <w:spacing w:after="0" w:line="240" w:lineRule="auto"/>
        <w:rPr>
          <w:rFonts w:ascii="Times New Roman" w:eastAsia="Times New Roman" w:hAnsi="Times New Roman"/>
          <w:color w:val="000000"/>
          <w:sz w:val="24"/>
          <w:szCs w:val="24"/>
          <w:shd w:val="clear" w:color="auto" w:fill="FFFFFF"/>
          <w:lang w:eastAsia="lv-LV"/>
        </w:rPr>
      </w:pPr>
      <w:r w:rsidRPr="00D02706">
        <w:rPr>
          <w:rFonts w:ascii="Times New Roman" w:eastAsia="Times New Roman" w:hAnsi="Times New Roman"/>
          <w:color w:val="000000"/>
          <w:sz w:val="24"/>
          <w:szCs w:val="24"/>
          <w:shd w:val="clear" w:color="auto" w:fill="FFFFFF"/>
          <w:lang w:eastAsia="lv-LV"/>
        </w:rPr>
        <w:t>  </w:t>
      </w:r>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797"/>
        <w:gridCol w:w="3355"/>
        <w:gridCol w:w="5203"/>
      </w:tblGrid>
      <w:tr w:rsidR="00065A4E" w:rsidRPr="00065A4E" w14:paraId="4428D4CC" w14:textId="77777777" w:rsidTr="00065A4E">
        <w:trPr>
          <w:cantSplit/>
        </w:trPr>
        <w:tc>
          <w:tcPr>
            <w:tcW w:w="5000" w:type="pct"/>
            <w:gridSpan w:val="3"/>
            <w:vAlign w:val="center"/>
            <w:hideMark/>
          </w:tcPr>
          <w:p w14:paraId="217943C0" w14:textId="77777777" w:rsidR="00065A4E" w:rsidRPr="00065A4E" w:rsidRDefault="00065A4E" w:rsidP="00065A4E">
            <w:pPr>
              <w:spacing w:after="0" w:line="240" w:lineRule="auto"/>
              <w:jc w:val="center"/>
              <w:rPr>
                <w:rFonts w:ascii="Times New Roman" w:eastAsia="Times New Roman" w:hAnsi="Times New Roman"/>
                <w:b/>
                <w:bCs/>
                <w:sz w:val="24"/>
                <w:szCs w:val="24"/>
                <w:lang w:eastAsia="lv-LV"/>
              </w:rPr>
            </w:pPr>
            <w:r w:rsidRPr="00065A4E">
              <w:rPr>
                <w:rFonts w:ascii="Times New Roman" w:eastAsia="Times New Roman" w:hAnsi="Times New Roman"/>
                <w:b/>
                <w:bCs/>
                <w:sz w:val="24"/>
                <w:szCs w:val="24"/>
                <w:lang w:eastAsia="lv-LV"/>
              </w:rPr>
              <w:t>VI. Sabiedrības līdzdalība un komunikācijas aktivitātes</w:t>
            </w:r>
          </w:p>
        </w:tc>
      </w:tr>
      <w:tr w:rsidR="00065A4E" w:rsidRPr="00065A4E" w14:paraId="4E6617C6" w14:textId="77777777" w:rsidTr="00065A4E">
        <w:trPr>
          <w:cantSplit/>
        </w:trPr>
        <w:tc>
          <w:tcPr>
            <w:tcW w:w="426" w:type="pct"/>
            <w:hideMark/>
          </w:tcPr>
          <w:p w14:paraId="6D786ADA" w14:textId="77777777" w:rsidR="00065A4E" w:rsidRPr="00065A4E" w:rsidRDefault="00065A4E" w:rsidP="00065A4E">
            <w:pPr>
              <w:spacing w:after="0" w:line="240" w:lineRule="auto"/>
              <w:jc w:val="center"/>
              <w:rPr>
                <w:rFonts w:ascii="Times New Roman" w:eastAsia="Times New Roman" w:hAnsi="Times New Roman"/>
                <w:sz w:val="24"/>
                <w:szCs w:val="24"/>
                <w:lang w:eastAsia="lv-LV"/>
              </w:rPr>
            </w:pPr>
            <w:r w:rsidRPr="00065A4E">
              <w:rPr>
                <w:rFonts w:ascii="Times New Roman" w:eastAsia="Times New Roman" w:hAnsi="Times New Roman"/>
                <w:sz w:val="24"/>
                <w:szCs w:val="24"/>
                <w:lang w:eastAsia="lv-LV"/>
              </w:rPr>
              <w:t>1.</w:t>
            </w:r>
          </w:p>
        </w:tc>
        <w:tc>
          <w:tcPr>
            <w:tcW w:w="1793" w:type="pct"/>
            <w:hideMark/>
          </w:tcPr>
          <w:p w14:paraId="3FA817BE" w14:textId="77777777" w:rsidR="00065A4E" w:rsidRPr="00065A4E" w:rsidRDefault="00065A4E" w:rsidP="00065A4E">
            <w:pPr>
              <w:spacing w:after="0" w:line="240" w:lineRule="auto"/>
              <w:rPr>
                <w:rFonts w:ascii="Times New Roman" w:eastAsia="Times New Roman" w:hAnsi="Times New Roman"/>
                <w:sz w:val="24"/>
                <w:szCs w:val="24"/>
                <w:lang w:eastAsia="lv-LV"/>
              </w:rPr>
            </w:pPr>
            <w:r w:rsidRPr="00065A4E">
              <w:rPr>
                <w:rFonts w:ascii="Times New Roman" w:eastAsia="Times New Roman" w:hAnsi="Times New Roman"/>
                <w:sz w:val="24"/>
                <w:szCs w:val="24"/>
                <w:lang w:eastAsia="lv-LV"/>
              </w:rPr>
              <w:t>Plānotās sabiedrības līdzdalības un komunikācijas aktivitātes saistībā ar projektu</w:t>
            </w:r>
          </w:p>
        </w:tc>
        <w:tc>
          <w:tcPr>
            <w:tcW w:w="2781" w:type="pct"/>
            <w:hideMark/>
          </w:tcPr>
          <w:p w14:paraId="5A06B54C" w14:textId="386C035E" w:rsidR="00065A4E" w:rsidRPr="00065A4E" w:rsidRDefault="00065A4E" w:rsidP="00563B5E">
            <w:pPr>
              <w:spacing w:after="0" w:line="240" w:lineRule="auto"/>
              <w:jc w:val="both"/>
              <w:rPr>
                <w:rFonts w:ascii="Times New Roman" w:eastAsia="Times New Roman" w:hAnsi="Times New Roman"/>
                <w:sz w:val="24"/>
                <w:szCs w:val="24"/>
                <w:lang w:eastAsia="lv-LV"/>
              </w:rPr>
            </w:pPr>
            <w:r w:rsidRPr="00065A4E">
              <w:rPr>
                <w:rFonts w:ascii="Times New Roman" w:eastAsia="Times New Roman" w:hAnsi="Times New Roman"/>
                <w:sz w:val="24"/>
                <w:szCs w:val="24"/>
                <w:lang w:eastAsia="lv-LV"/>
              </w:rPr>
              <w:t>Ņemot vērā, ka projekts attiecas uz valsts pārvaldes  iekšējo reorganizāciju, sabiedrības līdzdalība nav plānota.</w:t>
            </w:r>
          </w:p>
        </w:tc>
      </w:tr>
      <w:tr w:rsidR="00065A4E" w:rsidRPr="00065A4E" w14:paraId="3B35AA4E" w14:textId="77777777" w:rsidTr="00065A4E">
        <w:trPr>
          <w:cantSplit/>
        </w:trPr>
        <w:tc>
          <w:tcPr>
            <w:tcW w:w="426" w:type="pct"/>
            <w:hideMark/>
          </w:tcPr>
          <w:p w14:paraId="3DAAE7BD" w14:textId="77777777" w:rsidR="00065A4E" w:rsidRPr="00065A4E" w:rsidRDefault="00065A4E" w:rsidP="00065A4E">
            <w:pPr>
              <w:spacing w:after="0" w:line="240" w:lineRule="auto"/>
              <w:jc w:val="center"/>
              <w:rPr>
                <w:rFonts w:ascii="Times New Roman" w:eastAsia="Times New Roman" w:hAnsi="Times New Roman"/>
                <w:sz w:val="24"/>
                <w:szCs w:val="24"/>
                <w:lang w:eastAsia="lv-LV"/>
              </w:rPr>
            </w:pPr>
            <w:r w:rsidRPr="00065A4E">
              <w:rPr>
                <w:rFonts w:ascii="Times New Roman" w:eastAsia="Times New Roman" w:hAnsi="Times New Roman"/>
                <w:sz w:val="24"/>
                <w:szCs w:val="24"/>
                <w:lang w:eastAsia="lv-LV"/>
              </w:rPr>
              <w:t>2.</w:t>
            </w:r>
          </w:p>
        </w:tc>
        <w:tc>
          <w:tcPr>
            <w:tcW w:w="1793" w:type="pct"/>
            <w:hideMark/>
          </w:tcPr>
          <w:p w14:paraId="60890B36" w14:textId="77777777" w:rsidR="00065A4E" w:rsidRPr="00065A4E" w:rsidRDefault="00065A4E" w:rsidP="00065A4E">
            <w:pPr>
              <w:spacing w:after="0" w:line="240" w:lineRule="auto"/>
              <w:rPr>
                <w:rFonts w:ascii="Times New Roman" w:eastAsia="Times New Roman" w:hAnsi="Times New Roman"/>
                <w:sz w:val="24"/>
                <w:szCs w:val="24"/>
                <w:lang w:eastAsia="lv-LV"/>
              </w:rPr>
            </w:pPr>
            <w:r w:rsidRPr="00065A4E">
              <w:rPr>
                <w:rFonts w:ascii="Times New Roman" w:eastAsia="Times New Roman" w:hAnsi="Times New Roman"/>
                <w:sz w:val="24"/>
                <w:szCs w:val="24"/>
                <w:lang w:eastAsia="lv-LV"/>
              </w:rPr>
              <w:t>Sabiedrības līdzdalība projekta izstrādē</w:t>
            </w:r>
          </w:p>
        </w:tc>
        <w:tc>
          <w:tcPr>
            <w:tcW w:w="2781" w:type="pct"/>
            <w:hideMark/>
          </w:tcPr>
          <w:p w14:paraId="047FF063" w14:textId="77777777" w:rsidR="00065A4E" w:rsidRPr="00065A4E" w:rsidRDefault="00065A4E" w:rsidP="00065A4E">
            <w:pPr>
              <w:spacing w:after="0" w:line="240" w:lineRule="auto"/>
              <w:rPr>
                <w:rFonts w:ascii="Times New Roman" w:eastAsia="Times New Roman" w:hAnsi="Times New Roman"/>
                <w:sz w:val="24"/>
                <w:szCs w:val="24"/>
                <w:lang w:eastAsia="lv-LV"/>
              </w:rPr>
            </w:pPr>
            <w:r w:rsidRPr="00065A4E">
              <w:rPr>
                <w:rFonts w:ascii="Times New Roman" w:eastAsia="Times New Roman" w:hAnsi="Times New Roman"/>
                <w:bCs/>
                <w:sz w:val="24"/>
                <w:szCs w:val="24"/>
                <w:lang w:eastAsia="lv-LV"/>
              </w:rPr>
              <w:t>Projekts šo jomu neskar.</w:t>
            </w:r>
          </w:p>
        </w:tc>
      </w:tr>
      <w:tr w:rsidR="00065A4E" w:rsidRPr="00065A4E" w14:paraId="58833A6A" w14:textId="77777777" w:rsidTr="00065A4E">
        <w:trPr>
          <w:cantSplit/>
        </w:trPr>
        <w:tc>
          <w:tcPr>
            <w:tcW w:w="426" w:type="pct"/>
            <w:hideMark/>
          </w:tcPr>
          <w:p w14:paraId="14D34FD9" w14:textId="77777777" w:rsidR="00065A4E" w:rsidRPr="00065A4E" w:rsidRDefault="00065A4E" w:rsidP="00065A4E">
            <w:pPr>
              <w:spacing w:after="0" w:line="240" w:lineRule="auto"/>
              <w:jc w:val="center"/>
              <w:rPr>
                <w:rFonts w:ascii="Times New Roman" w:eastAsia="Times New Roman" w:hAnsi="Times New Roman"/>
                <w:sz w:val="24"/>
                <w:szCs w:val="24"/>
                <w:lang w:eastAsia="lv-LV"/>
              </w:rPr>
            </w:pPr>
            <w:r w:rsidRPr="00065A4E">
              <w:rPr>
                <w:rFonts w:ascii="Times New Roman" w:eastAsia="Times New Roman" w:hAnsi="Times New Roman"/>
                <w:sz w:val="24"/>
                <w:szCs w:val="24"/>
                <w:lang w:eastAsia="lv-LV"/>
              </w:rPr>
              <w:t>3.</w:t>
            </w:r>
          </w:p>
        </w:tc>
        <w:tc>
          <w:tcPr>
            <w:tcW w:w="1793" w:type="pct"/>
            <w:hideMark/>
          </w:tcPr>
          <w:p w14:paraId="09AB05B0" w14:textId="77777777" w:rsidR="00065A4E" w:rsidRPr="00065A4E" w:rsidRDefault="00065A4E" w:rsidP="00065A4E">
            <w:pPr>
              <w:spacing w:after="0" w:line="240" w:lineRule="auto"/>
              <w:rPr>
                <w:rFonts w:ascii="Times New Roman" w:eastAsia="Times New Roman" w:hAnsi="Times New Roman"/>
                <w:sz w:val="24"/>
                <w:szCs w:val="24"/>
                <w:lang w:eastAsia="lv-LV"/>
              </w:rPr>
            </w:pPr>
            <w:r w:rsidRPr="00065A4E">
              <w:rPr>
                <w:rFonts w:ascii="Times New Roman" w:eastAsia="Times New Roman" w:hAnsi="Times New Roman"/>
                <w:sz w:val="24"/>
                <w:szCs w:val="24"/>
                <w:lang w:eastAsia="lv-LV"/>
              </w:rPr>
              <w:t>Sabiedrības līdzdalības rezultāti</w:t>
            </w:r>
          </w:p>
        </w:tc>
        <w:tc>
          <w:tcPr>
            <w:tcW w:w="2781" w:type="pct"/>
            <w:hideMark/>
          </w:tcPr>
          <w:p w14:paraId="0105D9DA" w14:textId="77777777" w:rsidR="00065A4E" w:rsidRPr="00065A4E" w:rsidRDefault="00065A4E" w:rsidP="00065A4E">
            <w:pPr>
              <w:spacing w:after="0" w:line="240" w:lineRule="auto"/>
              <w:rPr>
                <w:rFonts w:ascii="Times New Roman" w:eastAsia="Times New Roman" w:hAnsi="Times New Roman"/>
                <w:sz w:val="24"/>
                <w:szCs w:val="24"/>
                <w:lang w:eastAsia="lv-LV"/>
              </w:rPr>
            </w:pPr>
            <w:r w:rsidRPr="00065A4E">
              <w:rPr>
                <w:rFonts w:ascii="Times New Roman" w:eastAsia="Times New Roman" w:hAnsi="Times New Roman"/>
                <w:bCs/>
                <w:sz w:val="24"/>
                <w:szCs w:val="24"/>
                <w:lang w:eastAsia="lv-LV"/>
              </w:rPr>
              <w:t>Projekts šo jomu neskar.</w:t>
            </w:r>
          </w:p>
        </w:tc>
      </w:tr>
      <w:tr w:rsidR="00065A4E" w:rsidRPr="00065A4E" w14:paraId="555CB29A" w14:textId="77777777" w:rsidTr="00065A4E">
        <w:trPr>
          <w:cantSplit/>
        </w:trPr>
        <w:tc>
          <w:tcPr>
            <w:tcW w:w="426" w:type="pct"/>
            <w:hideMark/>
          </w:tcPr>
          <w:p w14:paraId="3D64D385" w14:textId="77777777" w:rsidR="00065A4E" w:rsidRPr="00065A4E" w:rsidRDefault="00065A4E" w:rsidP="00065A4E">
            <w:pPr>
              <w:spacing w:after="0" w:line="240" w:lineRule="auto"/>
              <w:jc w:val="center"/>
              <w:rPr>
                <w:rFonts w:ascii="Times New Roman" w:eastAsia="Times New Roman" w:hAnsi="Times New Roman"/>
                <w:sz w:val="24"/>
                <w:szCs w:val="24"/>
                <w:lang w:eastAsia="lv-LV"/>
              </w:rPr>
            </w:pPr>
            <w:r w:rsidRPr="00065A4E">
              <w:rPr>
                <w:rFonts w:ascii="Times New Roman" w:eastAsia="Times New Roman" w:hAnsi="Times New Roman"/>
                <w:sz w:val="24"/>
                <w:szCs w:val="24"/>
                <w:lang w:eastAsia="lv-LV"/>
              </w:rPr>
              <w:t>4.</w:t>
            </w:r>
          </w:p>
        </w:tc>
        <w:tc>
          <w:tcPr>
            <w:tcW w:w="1793" w:type="pct"/>
            <w:hideMark/>
          </w:tcPr>
          <w:p w14:paraId="6013608B" w14:textId="77777777" w:rsidR="00065A4E" w:rsidRPr="00065A4E" w:rsidRDefault="00065A4E" w:rsidP="00065A4E">
            <w:pPr>
              <w:spacing w:after="0" w:line="240" w:lineRule="auto"/>
              <w:rPr>
                <w:rFonts w:ascii="Times New Roman" w:eastAsia="Times New Roman" w:hAnsi="Times New Roman"/>
                <w:sz w:val="24"/>
                <w:szCs w:val="24"/>
                <w:lang w:eastAsia="lv-LV"/>
              </w:rPr>
            </w:pPr>
            <w:r w:rsidRPr="00065A4E">
              <w:rPr>
                <w:rFonts w:ascii="Times New Roman" w:eastAsia="Times New Roman" w:hAnsi="Times New Roman"/>
                <w:sz w:val="24"/>
                <w:szCs w:val="24"/>
                <w:lang w:eastAsia="lv-LV"/>
              </w:rPr>
              <w:t>Cita informācija</w:t>
            </w:r>
          </w:p>
        </w:tc>
        <w:tc>
          <w:tcPr>
            <w:tcW w:w="2781" w:type="pct"/>
            <w:hideMark/>
          </w:tcPr>
          <w:p w14:paraId="626B9C6B" w14:textId="77777777" w:rsidR="00065A4E" w:rsidRPr="00065A4E" w:rsidRDefault="00065A4E" w:rsidP="00065A4E">
            <w:pPr>
              <w:spacing w:after="0" w:line="240" w:lineRule="auto"/>
              <w:rPr>
                <w:rFonts w:ascii="Times New Roman" w:eastAsia="Times New Roman" w:hAnsi="Times New Roman"/>
                <w:sz w:val="24"/>
                <w:szCs w:val="24"/>
                <w:lang w:eastAsia="lv-LV"/>
              </w:rPr>
            </w:pPr>
            <w:r w:rsidRPr="00065A4E">
              <w:rPr>
                <w:rFonts w:ascii="Times New Roman" w:eastAsia="Times New Roman" w:hAnsi="Times New Roman"/>
                <w:sz w:val="24"/>
                <w:szCs w:val="24"/>
                <w:lang w:eastAsia="lv-LV"/>
              </w:rPr>
              <w:t>Nav</w:t>
            </w:r>
          </w:p>
        </w:tc>
      </w:tr>
    </w:tbl>
    <w:p w14:paraId="25374922" w14:textId="207D73F5" w:rsidR="00065A4E" w:rsidRPr="00065A4E" w:rsidRDefault="00065A4E" w:rsidP="006A6FB1">
      <w:pPr>
        <w:spacing w:after="0" w:line="240" w:lineRule="auto"/>
        <w:rPr>
          <w:rFonts w:ascii="Times New Roman" w:eastAsia="Times New Roman" w:hAnsi="Times New Roman"/>
          <w:color w:val="000000"/>
          <w:sz w:val="24"/>
          <w:szCs w:val="24"/>
          <w:shd w:val="clear" w:color="auto" w:fill="FFFFFF"/>
          <w:lang w:eastAsia="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60"/>
        <w:gridCol w:w="3175"/>
        <w:gridCol w:w="5603"/>
      </w:tblGrid>
      <w:tr w:rsidR="006A6FB1" w:rsidRPr="00D02706" w14:paraId="548ADDFC" w14:textId="77777777" w:rsidTr="006A6FB1">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48ADDFB" w14:textId="77777777" w:rsidR="006A6FB1" w:rsidRPr="00D02706" w:rsidRDefault="006A6FB1" w:rsidP="006A6FB1">
            <w:pPr>
              <w:spacing w:before="100" w:beforeAutospacing="1" w:after="100" w:afterAutospacing="1" w:line="293" w:lineRule="atLeast"/>
              <w:jc w:val="center"/>
              <w:rPr>
                <w:rFonts w:ascii="Times New Roman" w:eastAsia="Times New Roman" w:hAnsi="Times New Roman"/>
                <w:b/>
                <w:bCs/>
                <w:color w:val="000000"/>
                <w:sz w:val="24"/>
                <w:szCs w:val="24"/>
                <w:lang w:eastAsia="lv-LV"/>
              </w:rPr>
            </w:pPr>
            <w:r w:rsidRPr="00D02706">
              <w:rPr>
                <w:rFonts w:ascii="Times New Roman" w:eastAsia="Times New Roman" w:hAnsi="Times New Roman"/>
                <w:b/>
                <w:bCs/>
                <w:color w:val="000000"/>
                <w:sz w:val="24"/>
                <w:szCs w:val="24"/>
                <w:lang w:eastAsia="lv-LV"/>
              </w:rPr>
              <w:t>VII. Tiesību akta projekta izpildes nodrošināšana un tās ietekme uz institūcijām</w:t>
            </w:r>
          </w:p>
        </w:tc>
      </w:tr>
      <w:tr w:rsidR="006A6FB1" w:rsidRPr="00D02706" w14:paraId="548ADE00" w14:textId="77777777" w:rsidTr="006A6FB1">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548ADDFD" w14:textId="77777777" w:rsidR="006A6FB1" w:rsidRPr="00D02706" w:rsidRDefault="006A6FB1" w:rsidP="006A6FB1">
            <w:pPr>
              <w:spacing w:before="100" w:beforeAutospacing="1" w:after="100" w:afterAutospacing="1" w:line="293" w:lineRule="atLeast"/>
              <w:jc w:val="center"/>
              <w:rPr>
                <w:rFonts w:ascii="Times New Roman" w:eastAsia="Times New Roman" w:hAnsi="Times New Roman"/>
                <w:color w:val="000000"/>
                <w:sz w:val="24"/>
                <w:szCs w:val="24"/>
                <w:lang w:eastAsia="lv-LV"/>
              </w:rPr>
            </w:pPr>
            <w:r w:rsidRPr="00D02706">
              <w:rPr>
                <w:rFonts w:ascii="Times New Roman" w:eastAsia="Times New Roman" w:hAnsi="Times New Roman"/>
                <w:color w:val="000000"/>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548ADDFE" w14:textId="77777777" w:rsidR="006A6FB1" w:rsidRPr="00D02706" w:rsidRDefault="006A6FB1" w:rsidP="005A49C1">
            <w:pPr>
              <w:spacing w:after="0" w:line="240" w:lineRule="auto"/>
              <w:ind w:right="170"/>
              <w:jc w:val="both"/>
              <w:rPr>
                <w:rFonts w:ascii="Times New Roman" w:eastAsia="Times New Roman" w:hAnsi="Times New Roman"/>
                <w:color w:val="000000"/>
                <w:sz w:val="24"/>
                <w:szCs w:val="24"/>
                <w:lang w:eastAsia="lv-LV"/>
              </w:rPr>
            </w:pPr>
            <w:r w:rsidRPr="00D02706">
              <w:rPr>
                <w:rFonts w:ascii="Times New Roman" w:eastAsia="Times New Roman" w:hAnsi="Times New Roman"/>
                <w:color w:val="000000"/>
                <w:sz w:val="24"/>
                <w:szCs w:val="24"/>
                <w:lang w:eastAsia="lv-LV"/>
              </w:rPr>
              <w:t>Projekta izpildē iesaistītās institūcijas</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548ADDFF" w14:textId="77777777" w:rsidR="006A6FB1" w:rsidRPr="00D02706" w:rsidRDefault="009A2DF3" w:rsidP="00BB20E4">
            <w:p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Ministrija, Valsts izglītības un attīstības aģentūra, Latvijas Zinātnes padome</w:t>
            </w:r>
          </w:p>
        </w:tc>
      </w:tr>
      <w:tr w:rsidR="006A6FB1" w:rsidRPr="00D02706" w14:paraId="548ADE04" w14:textId="77777777" w:rsidTr="006A6FB1">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548ADE01" w14:textId="77777777" w:rsidR="006A6FB1" w:rsidRPr="00D02706" w:rsidRDefault="006A6FB1" w:rsidP="006A6FB1">
            <w:pPr>
              <w:spacing w:before="100" w:beforeAutospacing="1" w:after="100" w:afterAutospacing="1" w:line="293" w:lineRule="atLeast"/>
              <w:jc w:val="center"/>
              <w:rPr>
                <w:rFonts w:ascii="Times New Roman" w:eastAsia="Times New Roman" w:hAnsi="Times New Roman"/>
                <w:color w:val="000000"/>
                <w:sz w:val="24"/>
                <w:szCs w:val="24"/>
                <w:lang w:eastAsia="lv-LV"/>
              </w:rPr>
            </w:pPr>
            <w:r w:rsidRPr="00D02706">
              <w:rPr>
                <w:rFonts w:ascii="Times New Roman" w:eastAsia="Times New Roman" w:hAnsi="Times New Roman"/>
                <w:color w:val="000000"/>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548ADE02" w14:textId="77777777" w:rsidR="006A6FB1" w:rsidRPr="00D02706" w:rsidRDefault="006A6FB1" w:rsidP="005A49C1">
            <w:pPr>
              <w:spacing w:after="0" w:line="240" w:lineRule="auto"/>
              <w:ind w:right="170"/>
              <w:jc w:val="both"/>
              <w:rPr>
                <w:rFonts w:ascii="Times New Roman" w:eastAsia="Times New Roman" w:hAnsi="Times New Roman"/>
                <w:color w:val="000000"/>
                <w:sz w:val="24"/>
                <w:szCs w:val="24"/>
                <w:lang w:eastAsia="lv-LV"/>
              </w:rPr>
            </w:pPr>
            <w:r w:rsidRPr="00D02706">
              <w:rPr>
                <w:rFonts w:ascii="Times New Roman" w:eastAsia="Times New Roman" w:hAnsi="Times New Roman"/>
                <w:color w:val="000000"/>
                <w:sz w:val="24"/>
                <w:szCs w:val="24"/>
                <w:lang w:eastAsia="lv-LV"/>
              </w:rPr>
              <w:t>Projekta izpildes ietekme uz pārvaldes funkcijām un institucionālo struktūru.</w:t>
            </w:r>
            <w:r w:rsidRPr="00D02706">
              <w:rPr>
                <w:rFonts w:ascii="Times New Roman" w:eastAsia="Times New Roman" w:hAnsi="Times New Roman"/>
                <w:color w:val="000000"/>
                <w:sz w:val="24"/>
                <w:szCs w:val="24"/>
                <w:lang w:eastAsia="lv-LV"/>
              </w:rPr>
              <w:br/>
              <w:t>Jaunu institūciju izveide, esošu institūciju likvidācija vai reorganizācija, to ietekme uz institūcijas cilvēkresursiem</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548ADE03" w14:textId="77777777" w:rsidR="006A6FB1" w:rsidRPr="00D02706" w:rsidRDefault="00B1792C" w:rsidP="006A6FB1">
            <w:pPr>
              <w:spacing w:after="0" w:line="240" w:lineRule="auto"/>
              <w:rPr>
                <w:rFonts w:ascii="Times New Roman" w:eastAsia="Times New Roman" w:hAnsi="Times New Roman"/>
                <w:color w:val="000000"/>
                <w:sz w:val="24"/>
                <w:szCs w:val="24"/>
                <w:lang w:eastAsia="lv-LV"/>
              </w:rPr>
            </w:pPr>
            <w:r w:rsidRPr="00D02706">
              <w:rPr>
                <w:rFonts w:ascii="Times New Roman" w:eastAsia="Times New Roman" w:hAnsi="Times New Roman"/>
                <w:color w:val="000000"/>
                <w:sz w:val="24"/>
                <w:szCs w:val="24"/>
                <w:lang w:eastAsia="lv-LV"/>
              </w:rPr>
              <w:t>Projekts šo jomu neskar</w:t>
            </w:r>
          </w:p>
        </w:tc>
      </w:tr>
      <w:tr w:rsidR="006A6FB1" w:rsidRPr="00D02706" w14:paraId="548ADE08" w14:textId="77777777" w:rsidTr="006A6FB1">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548ADE05" w14:textId="77777777" w:rsidR="006A6FB1" w:rsidRPr="00D02706" w:rsidRDefault="006A6FB1" w:rsidP="006A6FB1">
            <w:pPr>
              <w:spacing w:before="100" w:beforeAutospacing="1" w:after="100" w:afterAutospacing="1" w:line="293" w:lineRule="atLeast"/>
              <w:jc w:val="center"/>
              <w:rPr>
                <w:rFonts w:ascii="Times New Roman" w:eastAsia="Times New Roman" w:hAnsi="Times New Roman"/>
                <w:color w:val="000000"/>
                <w:sz w:val="24"/>
                <w:szCs w:val="24"/>
                <w:lang w:eastAsia="lv-LV"/>
              </w:rPr>
            </w:pPr>
            <w:r w:rsidRPr="00D02706">
              <w:rPr>
                <w:rFonts w:ascii="Times New Roman" w:eastAsia="Times New Roman" w:hAnsi="Times New Roman"/>
                <w:color w:val="000000"/>
                <w:sz w:val="24"/>
                <w:szCs w:val="24"/>
                <w:lang w:eastAsia="lv-LV"/>
              </w:rPr>
              <w:t>3.</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548ADE06" w14:textId="77777777" w:rsidR="006A6FB1" w:rsidRPr="00D02706" w:rsidRDefault="006A6FB1" w:rsidP="006A6FB1">
            <w:pPr>
              <w:spacing w:after="0" w:line="240" w:lineRule="auto"/>
              <w:rPr>
                <w:rFonts w:ascii="Times New Roman" w:eastAsia="Times New Roman" w:hAnsi="Times New Roman"/>
                <w:color w:val="000000"/>
                <w:sz w:val="24"/>
                <w:szCs w:val="24"/>
                <w:lang w:eastAsia="lv-LV"/>
              </w:rPr>
            </w:pPr>
            <w:r w:rsidRPr="00D02706">
              <w:rPr>
                <w:rFonts w:ascii="Times New Roman" w:eastAsia="Times New Roman" w:hAnsi="Times New Roman"/>
                <w:color w:val="000000"/>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548ADE07" w14:textId="77777777" w:rsidR="006A6FB1" w:rsidRPr="00D02706" w:rsidRDefault="00A2520D" w:rsidP="006A6FB1">
            <w:pPr>
              <w:spacing w:after="0" w:line="240" w:lineRule="auto"/>
              <w:rPr>
                <w:rFonts w:ascii="Times New Roman" w:eastAsia="Times New Roman" w:hAnsi="Times New Roman"/>
                <w:color w:val="000000"/>
                <w:sz w:val="24"/>
                <w:szCs w:val="24"/>
                <w:lang w:eastAsia="lv-LV"/>
              </w:rPr>
            </w:pPr>
            <w:r w:rsidRPr="00D02706">
              <w:rPr>
                <w:rFonts w:ascii="Times New Roman" w:eastAsia="Times New Roman" w:hAnsi="Times New Roman"/>
                <w:color w:val="000000"/>
                <w:sz w:val="24"/>
                <w:szCs w:val="24"/>
                <w:lang w:eastAsia="lv-LV"/>
              </w:rPr>
              <w:t xml:space="preserve">Nav </w:t>
            </w:r>
          </w:p>
        </w:tc>
      </w:tr>
    </w:tbl>
    <w:p w14:paraId="548ADE09" w14:textId="77777777" w:rsidR="001813AA" w:rsidRPr="00120DD2" w:rsidRDefault="001813AA" w:rsidP="001813AA">
      <w:pPr>
        <w:spacing w:after="0" w:line="240" w:lineRule="auto"/>
        <w:rPr>
          <w:rFonts w:ascii="Times New Roman" w:eastAsia="Times New Roman" w:hAnsi="Times New Roman"/>
          <w:vanish/>
          <w:sz w:val="24"/>
          <w:szCs w:val="24"/>
          <w:lang w:eastAsia="lv-LV"/>
        </w:rPr>
      </w:pPr>
    </w:p>
    <w:p w14:paraId="548ADE0A" w14:textId="77777777" w:rsidR="001813AA" w:rsidRPr="00120DD2" w:rsidRDefault="001813AA" w:rsidP="001813AA">
      <w:pPr>
        <w:spacing w:after="0" w:line="240" w:lineRule="auto"/>
        <w:jc w:val="center"/>
        <w:rPr>
          <w:rFonts w:ascii="Times New Roman" w:eastAsia="Times New Roman" w:hAnsi="Times New Roman"/>
          <w:vanish/>
          <w:sz w:val="24"/>
          <w:szCs w:val="24"/>
          <w:lang w:eastAsia="lv-LV"/>
        </w:rPr>
      </w:pPr>
    </w:p>
    <w:p w14:paraId="548ADE0B" w14:textId="77777777" w:rsidR="001813AA" w:rsidRPr="00120DD2" w:rsidRDefault="001813AA" w:rsidP="001813AA">
      <w:pPr>
        <w:spacing w:after="0" w:line="240" w:lineRule="auto"/>
        <w:jc w:val="center"/>
        <w:rPr>
          <w:rFonts w:ascii="Times New Roman" w:eastAsia="Times New Roman" w:hAnsi="Times New Roman"/>
          <w:vanish/>
          <w:sz w:val="24"/>
          <w:szCs w:val="24"/>
          <w:lang w:eastAsia="lv-LV"/>
        </w:rPr>
      </w:pPr>
    </w:p>
    <w:p w14:paraId="548ADE0C" w14:textId="77777777" w:rsidR="001813AA" w:rsidRPr="00120DD2" w:rsidRDefault="001813AA" w:rsidP="001813AA">
      <w:pPr>
        <w:spacing w:after="0" w:line="240" w:lineRule="auto"/>
        <w:rPr>
          <w:rFonts w:ascii="Times New Roman" w:eastAsia="Times New Roman" w:hAnsi="Times New Roman"/>
          <w:vanish/>
          <w:sz w:val="24"/>
          <w:szCs w:val="24"/>
          <w:lang w:eastAsia="lv-LV"/>
        </w:rPr>
      </w:pPr>
    </w:p>
    <w:p w14:paraId="548ADE0D" w14:textId="77777777" w:rsidR="001813AA" w:rsidRPr="00120DD2" w:rsidRDefault="001813AA" w:rsidP="001813AA">
      <w:pPr>
        <w:spacing w:after="0" w:line="240" w:lineRule="auto"/>
        <w:jc w:val="center"/>
        <w:rPr>
          <w:rFonts w:ascii="Times New Roman" w:eastAsia="Times New Roman" w:hAnsi="Times New Roman"/>
          <w:vanish/>
          <w:sz w:val="24"/>
          <w:szCs w:val="24"/>
          <w:lang w:eastAsia="lv-LV"/>
        </w:rPr>
      </w:pPr>
    </w:p>
    <w:p w14:paraId="548ADE0E" w14:textId="77777777" w:rsidR="001813AA" w:rsidRPr="00120DD2" w:rsidRDefault="001813AA" w:rsidP="001813AA">
      <w:pPr>
        <w:spacing w:after="0" w:line="240" w:lineRule="auto"/>
        <w:jc w:val="center"/>
        <w:rPr>
          <w:rFonts w:ascii="Times New Roman" w:eastAsia="Times New Roman" w:hAnsi="Times New Roman"/>
          <w:vanish/>
          <w:sz w:val="24"/>
          <w:szCs w:val="24"/>
          <w:lang w:eastAsia="lv-LV"/>
        </w:rPr>
      </w:pPr>
    </w:p>
    <w:p w14:paraId="548ADE0F" w14:textId="77777777" w:rsidR="001813AA" w:rsidRPr="00120DD2" w:rsidRDefault="001813AA" w:rsidP="001813AA">
      <w:pPr>
        <w:spacing w:after="0" w:line="240" w:lineRule="auto"/>
        <w:jc w:val="center"/>
        <w:rPr>
          <w:rFonts w:ascii="Times New Roman" w:eastAsia="Times New Roman" w:hAnsi="Times New Roman"/>
          <w:vanish/>
          <w:sz w:val="24"/>
          <w:szCs w:val="24"/>
          <w:lang w:eastAsia="lv-LV"/>
        </w:rPr>
      </w:pPr>
    </w:p>
    <w:p w14:paraId="548ADE11" w14:textId="77777777" w:rsidR="0069411E" w:rsidRPr="00120DD2" w:rsidRDefault="0069411E" w:rsidP="001813AA">
      <w:pPr>
        <w:spacing w:after="0" w:line="240" w:lineRule="auto"/>
        <w:rPr>
          <w:rFonts w:ascii="Times New Roman" w:hAnsi="Times New Roman"/>
          <w:sz w:val="24"/>
          <w:szCs w:val="24"/>
        </w:rPr>
      </w:pPr>
    </w:p>
    <w:p w14:paraId="548ADE13" w14:textId="24A72192" w:rsidR="005A49C1" w:rsidRPr="00D02706" w:rsidRDefault="00BB20E4" w:rsidP="00DE09CD">
      <w:pPr>
        <w:tabs>
          <w:tab w:val="left" w:pos="6521"/>
        </w:tabs>
        <w:spacing w:after="0" w:line="240" w:lineRule="auto"/>
        <w:ind w:firstLine="709"/>
        <w:rPr>
          <w:rFonts w:ascii="Times New Roman" w:hAnsi="Times New Roman"/>
          <w:sz w:val="24"/>
          <w:szCs w:val="24"/>
        </w:rPr>
      </w:pPr>
      <w:r>
        <w:rPr>
          <w:rFonts w:ascii="Times New Roman" w:hAnsi="Times New Roman"/>
          <w:sz w:val="24"/>
          <w:szCs w:val="24"/>
        </w:rPr>
        <w:t>Izglītības un zinātnes</w:t>
      </w:r>
      <w:r w:rsidR="00161919" w:rsidRPr="00D02706">
        <w:rPr>
          <w:rFonts w:ascii="Times New Roman" w:hAnsi="Times New Roman"/>
          <w:sz w:val="24"/>
          <w:szCs w:val="24"/>
        </w:rPr>
        <w:t xml:space="preserve"> </w:t>
      </w:r>
      <w:r>
        <w:rPr>
          <w:rFonts w:ascii="Times New Roman" w:hAnsi="Times New Roman"/>
          <w:sz w:val="24"/>
          <w:szCs w:val="24"/>
        </w:rPr>
        <w:t>ministre</w:t>
      </w:r>
      <w:r w:rsidR="001813AA" w:rsidRPr="00D02706">
        <w:rPr>
          <w:rFonts w:ascii="Times New Roman" w:hAnsi="Times New Roman"/>
          <w:sz w:val="24"/>
          <w:szCs w:val="24"/>
        </w:rPr>
        <w:tab/>
      </w:r>
      <w:r>
        <w:rPr>
          <w:rFonts w:ascii="Times New Roman" w:hAnsi="Times New Roman"/>
          <w:sz w:val="24"/>
          <w:szCs w:val="24"/>
        </w:rPr>
        <w:t>I. Šuplinska</w:t>
      </w:r>
    </w:p>
    <w:p w14:paraId="548ADE14" w14:textId="77777777" w:rsidR="001813AA" w:rsidRPr="00D02706" w:rsidRDefault="001813AA" w:rsidP="00D738BF">
      <w:pPr>
        <w:tabs>
          <w:tab w:val="left" w:pos="6521"/>
        </w:tabs>
        <w:spacing w:after="0" w:line="240" w:lineRule="auto"/>
        <w:ind w:firstLine="709"/>
        <w:rPr>
          <w:rFonts w:ascii="Times New Roman" w:hAnsi="Times New Roman"/>
          <w:sz w:val="24"/>
          <w:szCs w:val="24"/>
        </w:rPr>
      </w:pPr>
    </w:p>
    <w:p w14:paraId="548ADE15" w14:textId="77777777" w:rsidR="00D738BF" w:rsidRDefault="00161919" w:rsidP="00D738BF">
      <w:pPr>
        <w:tabs>
          <w:tab w:val="left" w:pos="6521"/>
        </w:tabs>
        <w:spacing w:after="0" w:line="240" w:lineRule="auto"/>
        <w:ind w:firstLine="709"/>
        <w:rPr>
          <w:rFonts w:ascii="Times New Roman" w:hAnsi="Times New Roman"/>
          <w:sz w:val="24"/>
          <w:szCs w:val="24"/>
        </w:rPr>
      </w:pPr>
      <w:r w:rsidRPr="00D02706">
        <w:rPr>
          <w:rFonts w:ascii="Times New Roman" w:hAnsi="Times New Roman"/>
          <w:sz w:val="24"/>
          <w:szCs w:val="24"/>
        </w:rPr>
        <w:t xml:space="preserve">Vīza: </w:t>
      </w:r>
    </w:p>
    <w:p w14:paraId="548ADE16" w14:textId="77777777" w:rsidR="00CE33FC" w:rsidRPr="00D02706" w:rsidRDefault="00D738BF" w:rsidP="00D738BF">
      <w:pPr>
        <w:tabs>
          <w:tab w:val="left" w:pos="6521"/>
        </w:tabs>
        <w:spacing w:after="0" w:line="240" w:lineRule="auto"/>
        <w:ind w:firstLine="709"/>
        <w:rPr>
          <w:rFonts w:ascii="Times New Roman" w:hAnsi="Times New Roman"/>
          <w:sz w:val="24"/>
          <w:szCs w:val="24"/>
        </w:rPr>
      </w:pPr>
      <w:r>
        <w:rPr>
          <w:rFonts w:ascii="Times New Roman" w:hAnsi="Times New Roman"/>
          <w:sz w:val="24"/>
          <w:szCs w:val="24"/>
        </w:rPr>
        <w:t>v</w:t>
      </w:r>
      <w:r w:rsidR="00161919" w:rsidRPr="00D02706">
        <w:rPr>
          <w:rFonts w:ascii="Times New Roman" w:hAnsi="Times New Roman"/>
          <w:sz w:val="24"/>
          <w:szCs w:val="24"/>
        </w:rPr>
        <w:t>alsts sekretār</w:t>
      </w:r>
      <w:r w:rsidR="00B46DF2" w:rsidRPr="00D02706">
        <w:rPr>
          <w:rFonts w:ascii="Times New Roman" w:hAnsi="Times New Roman"/>
          <w:sz w:val="24"/>
          <w:szCs w:val="24"/>
        </w:rPr>
        <w:t>s</w:t>
      </w:r>
      <w:r w:rsidR="001813AA" w:rsidRPr="00D02706">
        <w:rPr>
          <w:rFonts w:ascii="Times New Roman" w:hAnsi="Times New Roman"/>
          <w:sz w:val="24"/>
          <w:szCs w:val="24"/>
        </w:rPr>
        <w:t xml:space="preserve"> </w:t>
      </w:r>
      <w:r w:rsidR="001813AA" w:rsidRPr="00D02706">
        <w:rPr>
          <w:rFonts w:ascii="Times New Roman" w:hAnsi="Times New Roman"/>
          <w:sz w:val="24"/>
          <w:szCs w:val="24"/>
        </w:rPr>
        <w:tab/>
      </w:r>
      <w:r w:rsidR="00BB20E4">
        <w:rPr>
          <w:rFonts w:ascii="Times New Roman" w:hAnsi="Times New Roman"/>
          <w:sz w:val="24"/>
          <w:szCs w:val="24"/>
        </w:rPr>
        <w:t>J. Volberts</w:t>
      </w:r>
    </w:p>
    <w:p w14:paraId="548ADE18" w14:textId="77777777" w:rsidR="00D738BF" w:rsidRDefault="00D738BF" w:rsidP="00DE09CD">
      <w:pPr>
        <w:contextualSpacing/>
        <w:jc w:val="both"/>
        <w:rPr>
          <w:rFonts w:ascii="Times New Roman" w:hAnsi="Times New Roman"/>
          <w:sz w:val="20"/>
          <w:szCs w:val="20"/>
        </w:rPr>
      </w:pPr>
    </w:p>
    <w:p w14:paraId="548ADE19" w14:textId="77777777" w:rsidR="00D738BF" w:rsidRPr="00D738BF" w:rsidRDefault="00D738BF" w:rsidP="00D738BF">
      <w:pPr>
        <w:ind w:firstLine="709"/>
        <w:contextualSpacing/>
        <w:jc w:val="both"/>
        <w:rPr>
          <w:rFonts w:ascii="Times New Roman" w:hAnsi="Times New Roman"/>
          <w:sz w:val="20"/>
          <w:szCs w:val="20"/>
        </w:rPr>
      </w:pPr>
      <w:r>
        <w:rPr>
          <w:rFonts w:ascii="Times New Roman" w:hAnsi="Times New Roman"/>
          <w:sz w:val="20"/>
          <w:szCs w:val="20"/>
        </w:rPr>
        <w:t xml:space="preserve">N. Mazure, </w:t>
      </w:r>
      <w:r w:rsidRPr="00D738BF">
        <w:rPr>
          <w:rFonts w:ascii="Times New Roman" w:hAnsi="Times New Roman"/>
          <w:sz w:val="20"/>
          <w:szCs w:val="20"/>
        </w:rPr>
        <w:t xml:space="preserve"> 670479</w:t>
      </w:r>
      <w:r>
        <w:rPr>
          <w:rFonts w:ascii="Times New Roman" w:hAnsi="Times New Roman"/>
          <w:sz w:val="20"/>
          <w:szCs w:val="20"/>
        </w:rPr>
        <w:t>40</w:t>
      </w:r>
    </w:p>
    <w:p w14:paraId="548ADE1B" w14:textId="09F823C6" w:rsidR="00D738BF" w:rsidRDefault="0083413E" w:rsidP="00DE09CD">
      <w:pPr>
        <w:ind w:firstLine="709"/>
        <w:contextualSpacing/>
        <w:jc w:val="both"/>
        <w:rPr>
          <w:rFonts w:ascii="Times New Roman" w:hAnsi="Times New Roman"/>
          <w:sz w:val="20"/>
          <w:szCs w:val="20"/>
        </w:rPr>
      </w:pPr>
      <w:hyperlink r:id="rId8" w:history="1">
        <w:r w:rsidR="00D738BF" w:rsidRPr="004818D0">
          <w:rPr>
            <w:rStyle w:val="Hyperlink"/>
            <w:rFonts w:ascii="Times New Roman" w:hAnsi="Times New Roman"/>
            <w:sz w:val="20"/>
            <w:szCs w:val="20"/>
          </w:rPr>
          <w:t>Nadezda.mazure@izm.gov.lv</w:t>
        </w:r>
      </w:hyperlink>
      <w:r w:rsidR="00D738BF">
        <w:rPr>
          <w:rFonts w:ascii="Times New Roman" w:hAnsi="Times New Roman"/>
          <w:sz w:val="20"/>
          <w:szCs w:val="20"/>
        </w:rPr>
        <w:t xml:space="preserve"> </w:t>
      </w:r>
    </w:p>
    <w:sectPr w:rsidR="00D738BF" w:rsidSect="00120DD2">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418"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9E47D" w16cex:dateUtc="2021-03-03T08:33:00Z"/>
  <w16cex:commentExtensible w16cex:durableId="23E9E5BB" w16cex:dateUtc="2021-03-03T08:38:00Z"/>
  <w16cex:commentExtensible w16cex:durableId="23E9E722" w16cex:dateUtc="2021-03-03T08:44:00Z"/>
  <w16cex:commentExtensible w16cex:durableId="23E9E7E8" w16cex:dateUtc="2021-03-03T08:48:00Z"/>
  <w16cex:commentExtensible w16cex:durableId="23E9E7BD" w16cex:dateUtc="2021-03-03T08:47:00Z"/>
  <w16cex:commentExtensible w16cex:durableId="23E9E893" w16cex:dateUtc="2021-03-03T08:50:00Z"/>
  <w16cex:commentExtensible w16cex:durableId="23E9E86C" w16cex:dateUtc="2021-03-03T08:50:00Z"/>
  <w16cex:commentExtensible w16cex:durableId="23E9E914" w16cex:dateUtc="2021-03-03T08:53:00Z"/>
  <w16cex:commentExtensible w16cex:durableId="23EA00D8" w16cex:dateUtc="2021-03-03T10:34:00Z"/>
  <w16cex:commentExtensible w16cex:durableId="23EA120E" w16cex:dateUtc="2021-03-03T11: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2EA2115" w16cid:durableId="23E9E47D"/>
  <w16cid:commentId w16cid:paraId="3D8F836E" w16cid:durableId="23E9E5BB"/>
  <w16cid:commentId w16cid:paraId="35787D35" w16cid:durableId="23E9E722"/>
  <w16cid:commentId w16cid:paraId="54A3B46D" w16cid:durableId="23E9E7E8"/>
  <w16cid:commentId w16cid:paraId="107F1376" w16cid:durableId="23E9E7BD"/>
  <w16cid:commentId w16cid:paraId="45D4A70A" w16cid:durableId="23E9E893"/>
  <w16cid:commentId w16cid:paraId="735C872D" w16cid:durableId="23E9E86C"/>
  <w16cid:commentId w16cid:paraId="73039C38" w16cid:durableId="23E9E914"/>
  <w16cid:commentId w16cid:paraId="3AB8E4C0" w16cid:durableId="23EA00D8"/>
  <w16cid:commentId w16cid:paraId="384C5D8A" w16cid:durableId="23EA120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05B539" w14:textId="77777777" w:rsidR="0083413E" w:rsidRDefault="0083413E" w:rsidP="00295D39">
      <w:pPr>
        <w:spacing w:after="0" w:line="240" w:lineRule="auto"/>
      </w:pPr>
      <w:r>
        <w:separator/>
      </w:r>
    </w:p>
  </w:endnote>
  <w:endnote w:type="continuationSeparator" w:id="0">
    <w:p w14:paraId="48617DFA" w14:textId="77777777" w:rsidR="0083413E" w:rsidRDefault="0083413E" w:rsidP="00295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94C109" w14:textId="77777777" w:rsidR="00FD7EB6" w:rsidRDefault="00FD7E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8ADE24" w14:textId="30B4867D" w:rsidR="000140E5" w:rsidRPr="00A2520D" w:rsidRDefault="00012521" w:rsidP="00A2520D">
    <w:pPr>
      <w:jc w:val="both"/>
      <w:rPr>
        <w:rFonts w:ascii="Times New Roman" w:hAnsi="Times New Roman"/>
        <w:sz w:val="20"/>
        <w:szCs w:val="20"/>
      </w:rPr>
    </w:pPr>
    <w:r>
      <w:rPr>
        <w:rFonts w:ascii="Times New Roman" w:hAnsi="Times New Roman"/>
        <w:sz w:val="20"/>
        <w:szCs w:val="20"/>
      </w:rPr>
      <w:t>IZMAnot_</w:t>
    </w:r>
    <w:r w:rsidR="00FD7EB6">
      <w:rPr>
        <w:rFonts w:ascii="Times New Roman" w:hAnsi="Times New Roman"/>
        <w:sz w:val="20"/>
        <w:szCs w:val="20"/>
      </w:rPr>
      <w:t>04</w:t>
    </w:r>
    <w:r w:rsidR="00BB20E4">
      <w:rPr>
        <w:rFonts w:ascii="Times New Roman" w:hAnsi="Times New Roman"/>
        <w:sz w:val="20"/>
        <w:szCs w:val="20"/>
      </w:rPr>
      <w:t>0</w:t>
    </w:r>
    <w:r w:rsidR="00936053">
      <w:rPr>
        <w:rFonts w:ascii="Times New Roman" w:hAnsi="Times New Roman"/>
        <w:sz w:val="20"/>
        <w:szCs w:val="20"/>
      </w:rPr>
      <w:t>3</w:t>
    </w:r>
    <w:r w:rsidR="00BB20E4">
      <w:rPr>
        <w:rFonts w:ascii="Times New Roman" w:hAnsi="Times New Roman"/>
        <w:sz w:val="20"/>
        <w:szCs w:val="20"/>
      </w:rPr>
      <w:t>21_groz151rik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8ADE26" w14:textId="77777777" w:rsidR="000876AF" w:rsidRDefault="000876AF" w:rsidP="000876AF">
    <w:pPr>
      <w:pStyle w:val="Header"/>
    </w:pPr>
  </w:p>
  <w:p w14:paraId="548ADE27" w14:textId="77777777" w:rsidR="000876AF" w:rsidRDefault="000876AF" w:rsidP="000876AF"/>
  <w:p w14:paraId="548ADE28" w14:textId="77777777" w:rsidR="000876AF" w:rsidRDefault="000876AF" w:rsidP="000876AF">
    <w:pPr>
      <w:pStyle w:val="Footer"/>
    </w:pPr>
  </w:p>
  <w:p w14:paraId="548ADE29" w14:textId="20F4A6FB" w:rsidR="00BB20E4" w:rsidRPr="00A2520D" w:rsidRDefault="00012521" w:rsidP="00BB20E4">
    <w:pPr>
      <w:jc w:val="both"/>
      <w:rPr>
        <w:rFonts w:ascii="Times New Roman" w:hAnsi="Times New Roman"/>
        <w:sz w:val="20"/>
        <w:szCs w:val="20"/>
      </w:rPr>
    </w:pPr>
    <w:r>
      <w:rPr>
        <w:rFonts w:ascii="Times New Roman" w:hAnsi="Times New Roman"/>
        <w:sz w:val="20"/>
        <w:szCs w:val="20"/>
      </w:rPr>
      <w:t>IZMAnot_</w:t>
    </w:r>
    <w:r w:rsidR="00936053">
      <w:rPr>
        <w:rFonts w:ascii="Times New Roman" w:hAnsi="Times New Roman"/>
        <w:sz w:val="20"/>
        <w:szCs w:val="20"/>
      </w:rPr>
      <w:t>0</w:t>
    </w:r>
    <w:r w:rsidR="00FD7EB6">
      <w:rPr>
        <w:rFonts w:ascii="Times New Roman" w:hAnsi="Times New Roman"/>
        <w:sz w:val="20"/>
        <w:szCs w:val="20"/>
      </w:rPr>
      <w:t>4</w:t>
    </w:r>
    <w:r w:rsidR="00BB20E4">
      <w:rPr>
        <w:rFonts w:ascii="Times New Roman" w:hAnsi="Times New Roman"/>
        <w:sz w:val="20"/>
        <w:szCs w:val="20"/>
      </w:rPr>
      <w:t>0</w:t>
    </w:r>
    <w:r w:rsidR="00936053">
      <w:rPr>
        <w:rFonts w:ascii="Times New Roman" w:hAnsi="Times New Roman"/>
        <w:sz w:val="20"/>
        <w:szCs w:val="20"/>
      </w:rPr>
      <w:t>3</w:t>
    </w:r>
    <w:r w:rsidR="00BB20E4">
      <w:rPr>
        <w:rFonts w:ascii="Times New Roman" w:hAnsi="Times New Roman"/>
        <w:sz w:val="20"/>
        <w:szCs w:val="20"/>
      </w:rPr>
      <w:t>21_groz151rik</w:t>
    </w:r>
  </w:p>
  <w:p w14:paraId="548ADE2A" w14:textId="77777777" w:rsidR="000140E5" w:rsidRPr="00E72CA3" w:rsidRDefault="000140E5" w:rsidP="000876AF">
    <w:pPr>
      <w:jc w:val="both"/>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CDE882" w14:textId="77777777" w:rsidR="0083413E" w:rsidRDefault="0083413E" w:rsidP="00295D39">
      <w:pPr>
        <w:spacing w:after="0" w:line="240" w:lineRule="auto"/>
      </w:pPr>
      <w:r>
        <w:separator/>
      </w:r>
    </w:p>
  </w:footnote>
  <w:footnote w:type="continuationSeparator" w:id="0">
    <w:p w14:paraId="2C12A3E4" w14:textId="77777777" w:rsidR="0083413E" w:rsidRDefault="0083413E" w:rsidP="00295D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D7696" w14:textId="77777777" w:rsidR="00FD7EB6" w:rsidRDefault="00FD7E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8ADE21" w14:textId="77777777" w:rsidR="000140E5" w:rsidRPr="00710AC2" w:rsidRDefault="000140E5">
    <w:pPr>
      <w:pStyle w:val="Header"/>
      <w:jc w:val="center"/>
      <w:rPr>
        <w:rFonts w:ascii="Times New Roman" w:hAnsi="Times New Roman"/>
      </w:rPr>
    </w:pPr>
    <w:r w:rsidRPr="00710AC2">
      <w:rPr>
        <w:rFonts w:ascii="Times New Roman" w:hAnsi="Times New Roman"/>
      </w:rPr>
      <w:fldChar w:fldCharType="begin"/>
    </w:r>
    <w:r w:rsidRPr="00710AC2">
      <w:rPr>
        <w:rFonts w:ascii="Times New Roman" w:hAnsi="Times New Roman"/>
      </w:rPr>
      <w:instrText xml:space="preserve"> PAGE   \* MERGEFORMAT </w:instrText>
    </w:r>
    <w:r w:rsidRPr="00710AC2">
      <w:rPr>
        <w:rFonts w:ascii="Times New Roman" w:hAnsi="Times New Roman"/>
      </w:rPr>
      <w:fldChar w:fldCharType="separate"/>
    </w:r>
    <w:r w:rsidR="009075FD">
      <w:rPr>
        <w:rFonts w:ascii="Times New Roman" w:hAnsi="Times New Roman"/>
        <w:noProof/>
      </w:rPr>
      <w:t>6</w:t>
    </w:r>
    <w:r w:rsidRPr="00710AC2">
      <w:rPr>
        <w:rFonts w:ascii="Times New Roman" w:hAnsi="Times New Roman"/>
        <w:noProof/>
      </w:rPr>
      <w:fldChar w:fldCharType="end"/>
    </w:r>
  </w:p>
  <w:p w14:paraId="548ADE22" w14:textId="77777777" w:rsidR="000140E5" w:rsidRDefault="000140E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50C826" w14:textId="77777777" w:rsidR="00FD7EB6" w:rsidRDefault="00FD7E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34C696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418BF1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C4EDDD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03EB6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4440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64A8A7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AFC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012CBF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0690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5A72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923CD0"/>
    <w:multiLevelType w:val="hybridMultilevel"/>
    <w:tmpl w:val="8A648B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04A562F0"/>
    <w:multiLevelType w:val="multilevel"/>
    <w:tmpl w:val="B4DAC792"/>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3490389E"/>
    <w:multiLevelType w:val="multilevel"/>
    <w:tmpl w:val="9FC0219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5D9A27D2"/>
    <w:multiLevelType w:val="hybridMultilevel"/>
    <w:tmpl w:val="F4EC8300"/>
    <w:lvl w:ilvl="0" w:tplc="BED8E4AA">
      <w:start w:val="3"/>
      <w:numFmt w:val="bullet"/>
      <w:lvlText w:val="-"/>
      <w:lvlJc w:val="left"/>
      <w:pPr>
        <w:ind w:left="405" w:hanging="360"/>
      </w:pPr>
      <w:rPr>
        <w:rFonts w:ascii="Times New Roman" w:eastAsia="Times New Roman" w:hAnsi="Times New Roman" w:cs="Times New Roman" w:hint="default"/>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14" w15:restartNumberingAfterBreak="0">
    <w:nsid w:val="72DD4701"/>
    <w:multiLevelType w:val="hybridMultilevel"/>
    <w:tmpl w:val="F3606782"/>
    <w:lvl w:ilvl="0" w:tplc="CC92985E">
      <w:start w:val="201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6"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3AA"/>
    <w:rsid w:val="000029C5"/>
    <w:rsid w:val="00012521"/>
    <w:rsid w:val="000140E5"/>
    <w:rsid w:val="00020495"/>
    <w:rsid w:val="000205BB"/>
    <w:rsid w:val="000238AE"/>
    <w:rsid w:val="0002637E"/>
    <w:rsid w:val="00030FEB"/>
    <w:rsid w:val="00043E86"/>
    <w:rsid w:val="00056F72"/>
    <w:rsid w:val="00060EEE"/>
    <w:rsid w:val="00063DB1"/>
    <w:rsid w:val="00064000"/>
    <w:rsid w:val="00065A4E"/>
    <w:rsid w:val="000679B6"/>
    <w:rsid w:val="00071077"/>
    <w:rsid w:val="0007271F"/>
    <w:rsid w:val="000829D9"/>
    <w:rsid w:val="000876AF"/>
    <w:rsid w:val="000A4F1D"/>
    <w:rsid w:val="000A5A05"/>
    <w:rsid w:val="000C406A"/>
    <w:rsid w:val="000D02E1"/>
    <w:rsid w:val="000D1A27"/>
    <w:rsid w:val="000D6289"/>
    <w:rsid w:val="000D6A0E"/>
    <w:rsid w:val="000D76B4"/>
    <w:rsid w:val="000E22A4"/>
    <w:rsid w:val="000E6912"/>
    <w:rsid w:val="000F6C1E"/>
    <w:rsid w:val="00105D51"/>
    <w:rsid w:val="00117344"/>
    <w:rsid w:val="00120DD2"/>
    <w:rsid w:val="001315D4"/>
    <w:rsid w:val="001321BF"/>
    <w:rsid w:val="00134B64"/>
    <w:rsid w:val="00137FC4"/>
    <w:rsid w:val="0014354C"/>
    <w:rsid w:val="00154952"/>
    <w:rsid w:val="00161919"/>
    <w:rsid w:val="00162F51"/>
    <w:rsid w:val="001813AA"/>
    <w:rsid w:val="00184E47"/>
    <w:rsid w:val="001943CF"/>
    <w:rsid w:val="00194ADC"/>
    <w:rsid w:val="001A17D5"/>
    <w:rsid w:val="001A2EB0"/>
    <w:rsid w:val="001A5845"/>
    <w:rsid w:val="001B1C90"/>
    <w:rsid w:val="001B2C5C"/>
    <w:rsid w:val="001B53E1"/>
    <w:rsid w:val="001C012D"/>
    <w:rsid w:val="001C3240"/>
    <w:rsid w:val="001C6F1B"/>
    <w:rsid w:val="001D4FEA"/>
    <w:rsid w:val="001D5AEA"/>
    <w:rsid w:val="001D6C45"/>
    <w:rsid w:val="001E2E16"/>
    <w:rsid w:val="001E3433"/>
    <w:rsid w:val="001F1A83"/>
    <w:rsid w:val="001F2418"/>
    <w:rsid w:val="00202A1B"/>
    <w:rsid w:val="00204591"/>
    <w:rsid w:val="00207162"/>
    <w:rsid w:val="00207395"/>
    <w:rsid w:val="002243D7"/>
    <w:rsid w:val="002377AC"/>
    <w:rsid w:val="00243C30"/>
    <w:rsid w:val="00246D54"/>
    <w:rsid w:val="00256AC2"/>
    <w:rsid w:val="00257E30"/>
    <w:rsid w:val="00270BFB"/>
    <w:rsid w:val="00284F49"/>
    <w:rsid w:val="00285585"/>
    <w:rsid w:val="002860EE"/>
    <w:rsid w:val="00291FBA"/>
    <w:rsid w:val="00295D39"/>
    <w:rsid w:val="002B6FA5"/>
    <w:rsid w:val="002C354B"/>
    <w:rsid w:val="002C68AF"/>
    <w:rsid w:val="002C7378"/>
    <w:rsid w:val="002D298F"/>
    <w:rsid w:val="002D353E"/>
    <w:rsid w:val="002D3B49"/>
    <w:rsid w:val="002E2F83"/>
    <w:rsid w:val="002E3E65"/>
    <w:rsid w:val="002E4BB8"/>
    <w:rsid w:val="002E7627"/>
    <w:rsid w:val="003117CB"/>
    <w:rsid w:val="00314A8C"/>
    <w:rsid w:val="00316D80"/>
    <w:rsid w:val="00333D1D"/>
    <w:rsid w:val="0034071A"/>
    <w:rsid w:val="00350EE7"/>
    <w:rsid w:val="0035153F"/>
    <w:rsid w:val="0035418B"/>
    <w:rsid w:val="00355868"/>
    <w:rsid w:val="00357F37"/>
    <w:rsid w:val="003622CF"/>
    <w:rsid w:val="00372D95"/>
    <w:rsid w:val="00377470"/>
    <w:rsid w:val="00380E60"/>
    <w:rsid w:val="003A2716"/>
    <w:rsid w:val="003C0DA0"/>
    <w:rsid w:val="003C0DCE"/>
    <w:rsid w:val="003E3B48"/>
    <w:rsid w:val="003E4BB9"/>
    <w:rsid w:val="003F38B1"/>
    <w:rsid w:val="004008F1"/>
    <w:rsid w:val="0041623E"/>
    <w:rsid w:val="004209B9"/>
    <w:rsid w:val="004354E7"/>
    <w:rsid w:val="004555D0"/>
    <w:rsid w:val="00456485"/>
    <w:rsid w:val="0046132A"/>
    <w:rsid w:val="00464200"/>
    <w:rsid w:val="00470A88"/>
    <w:rsid w:val="00471AE2"/>
    <w:rsid w:val="00474B11"/>
    <w:rsid w:val="004751B8"/>
    <w:rsid w:val="00475D66"/>
    <w:rsid w:val="00475E5A"/>
    <w:rsid w:val="004848EC"/>
    <w:rsid w:val="00496EED"/>
    <w:rsid w:val="004A70FA"/>
    <w:rsid w:val="004B0616"/>
    <w:rsid w:val="004C2123"/>
    <w:rsid w:val="004C37F6"/>
    <w:rsid w:val="004C66C4"/>
    <w:rsid w:val="004D1B09"/>
    <w:rsid w:val="004E47BA"/>
    <w:rsid w:val="004F1EB8"/>
    <w:rsid w:val="00507BBA"/>
    <w:rsid w:val="00526CB6"/>
    <w:rsid w:val="00535AE2"/>
    <w:rsid w:val="00541D6F"/>
    <w:rsid w:val="005469DE"/>
    <w:rsid w:val="00555CBA"/>
    <w:rsid w:val="00563B5E"/>
    <w:rsid w:val="00563FA3"/>
    <w:rsid w:val="00565104"/>
    <w:rsid w:val="00567D16"/>
    <w:rsid w:val="00576CB1"/>
    <w:rsid w:val="0058394E"/>
    <w:rsid w:val="005A49C1"/>
    <w:rsid w:val="005A7D4C"/>
    <w:rsid w:val="005B61A4"/>
    <w:rsid w:val="005C0E7B"/>
    <w:rsid w:val="005C33B4"/>
    <w:rsid w:val="005C3CA3"/>
    <w:rsid w:val="005D4A8D"/>
    <w:rsid w:val="005E0422"/>
    <w:rsid w:val="005E716D"/>
    <w:rsid w:val="005F216F"/>
    <w:rsid w:val="00620C5A"/>
    <w:rsid w:val="00630442"/>
    <w:rsid w:val="00635A23"/>
    <w:rsid w:val="00637C54"/>
    <w:rsid w:val="00642320"/>
    <w:rsid w:val="0064440E"/>
    <w:rsid w:val="00645684"/>
    <w:rsid w:val="0064678E"/>
    <w:rsid w:val="00650A02"/>
    <w:rsid w:val="00663FB7"/>
    <w:rsid w:val="0069411E"/>
    <w:rsid w:val="00696805"/>
    <w:rsid w:val="006A6FB1"/>
    <w:rsid w:val="006C6F18"/>
    <w:rsid w:val="006D3CBF"/>
    <w:rsid w:val="006D78AD"/>
    <w:rsid w:val="006E4DDB"/>
    <w:rsid w:val="006F1BA7"/>
    <w:rsid w:val="006F5CE4"/>
    <w:rsid w:val="00704AA3"/>
    <w:rsid w:val="0070798F"/>
    <w:rsid w:val="00707F4C"/>
    <w:rsid w:val="00710AC2"/>
    <w:rsid w:val="007159EF"/>
    <w:rsid w:val="00721C05"/>
    <w:rsid w:val="00726F66"/>
    <w:rsid w:val="00730600"/>
    <w:rsid w:val="00740FAA"/>
    <w:rsid w:val="0074141D"/>
    <w:rsid w:val="00742AD9"/>
    <w:rsid w:val="00744CA7"/>
    <w:rsid w:val="00751421"/>
    <w:rsid w:val="007516A8"/>
    <w:rsid w:val="00751F19"/>
    <w:rsid w:val="00755514"/>
    <w:rsid w:val="00766A76"/>
    <w:rsid w:val="00776BFC"/>
    <w:rsid w:val="007962AB"/>
    <w:rsid w:val="007A505E"/>
    <w:rsid w:val="007B0D2B"/>
    <w:rsid w:val="007B1CF5"/>
    <w:rsid w:val="007B3F55"/>
    <w:rsid w:val="007B6A32"/>
    <w:rsid w:val="007B6B60"/>
    <w:rsid w:val="007D301D"/>
    <w:rsid w:val="007D7BFA"/>
    <w:rsid w:val="007E31BA"/>
    <w:rsid w:val="00803C1A"/>
    <w:rsid w:val="00804D9B"/>
    <w:rsid w:val="00813D3F"/>
    <w:rsid w:val="0081574A"/>
    <w:rsid w:val="00820E4D"/>
    <w:rsid w:val="00830E95"/>
    <w:rsid w:val="00832125"/>
    <w:rsid w:val="00833FDF"/>
    <w:rsid w:val="0083413E"/>
    <w:rsid w:val="00835306"/>
    <w:rsid w:val="00841BDC"/>
    <w:rsid w:val="00851453"/>
    <w:rsid w:val="00856543"/>
    <w:rsid w:val="00864D53"/>
    <w:rsid w:val="00884ECE"/>
    <w:rsid w:val="00890D51"/>
    <w:rsid w:val="00894CFC"/>
    <w:rsid w:val="008960E0"/>
    <w:rsid w:val="008A0C58"/>
    <w:rsid w:val="008A1822"/>
    <w:rsid w:val="008A3877"/>
    <w:rsid w:val="008B2A2C"/>
    <w:rsid w:val="008B72B2"/>
    <w:rsid w:val="008B788B"/>
    <w:rsid w:val="00900430"/>
    <w:rsid w:val="009075FD"/>
    <w:rsid w:val="00910162"/>
    <w:rsid w:val="00927319"/>
    <w:rsid w:val="009313A0"/>
    <w:rsid w:val="00933615"/>
    <w:rsid w:val="00936053"/>
    <w:rsid w:val="00941282"/>
    <w:rsid w:val="00951D19"/>
    <w:rsid w:val="00963CEE"/>
    <w:rsid w:val="009728C8"/>
    <w:rsid w:val="00973D1C"/>
    <w:rsid w:val="009750B7"/>
    <w:rsid w:val="00975D8B"/>
    <w:rsid w:val="00976FD2"/>
    <w:rsid w:val="00983A9F"/>
    <w:rsid w:val="00985A16"/>
    <w:rsid w:val="00990712"/>
    <w:rsid w:val="00992B5F"/>
    <w:rsid w:val="009A2DF3"/>
    <w:rsid w:val="009B61F7"/>
    <w:rsid w:val="009C2EDC"/>
    <w:rsid w:val="009D16D1"/>
    <w:rsid w:val="009D3CF0"/>
    <w:rsid w:val="009D6E24"/>
    <w:rsid w:val="009E7529"/>
    <w:rsid w:val="009F4E8C"/>
    <w:rsid w:val="009F76FC"/>
    <w:rsid w:val="00A059BB"/>
    <w:rsid w:val="00A11F9E"/>
    <w:rsid w:val="00A17CCE"/>
    <w:rsid w:val="00A24FAD"/>
    <w:rsid w:val="00A2520D"/>
    <w:rsid w:val="00A30CD0"/>
    <w:rsid w:val="00A44B8C"/>
    <w:rsid w:val="00A45DA4"/>
    <w:rsid w:val="00A5198E"/>
    <w:rsid w:val="00A53CF0"/>
    <w:rsid w:val="00A54582"/>
    <w:rsid w:val="00A55F2D"/>
    <w:rsid w:val="00A56177"/>
    <w:rsid w:val="00A711DE"/>
    <w:rsid w:val="00A73512"/>
    <w:rsid w:val="00A764F0"/>
    <w:rsid w:val="00A821A1"/>
    <w:rsid w:val="00A85D7E"/>
    <w:rsid w:val="00A940B5"/>
    <w:rsid w:val="00AA0A4A"/>
    <w:rsid w:val="00AA262D"/>
    <w:rsid w:val="00AA4507"/>
    <w:rsid w:val="00AA6FBB"/>
    <w:rsid w:val="00AB0C87"/>
    <w:rsid w:val="00AB5024"/>
    <w:rsid w:val="00AC5710"/>
    <w:rsid w:val="00AD447F"/>
    <w:rsid w:val="00AD56B9"/>
    <w:rsid w:val="00AE0F5D"/>
    <w:rsid w:val="00AE2A20"/>
    <w:rsid w:val="00AF002E"/>
    <w:rsid w:val="00AF2F60"/>
    <w:rsid w:val="00B10371"/>
    <w:rsid w:val="00B1086F"/>
    <w:rsid w:val="00B10A9C"/>
    <w:rsid w:val="00B1341E"/>
    <w:rsid w:val="00B1792C"/>
    <w:rsid w:val="00B206BA"/>
    <w:rsid w:val="00B217B9"/>
    <w:rsid w:val="00B2726E"/>
    <w:rsid w:val="00B34E01"/>
    <w:rsid w:val="00B46DF2"/>
    <w:rsid w:val="00B5114B"/>
    <w:rsid w:val="00B53FBE"/>
    <w:rsid w:val="00B60A12"/>
    <w:rsid w:val="00B74C30"/>
    <w:rsid w:val="00B77241"/>
    <w:rsid w:val="00B82452"/>
    <w:rsid w:val="00B865FE"/>
    <w:rsid w:val="00B90FC5"/>
    <w:rsid w:val="00B934EF"/>
    <w:rsid w:val="00BA77D1"/>
    <w:rsid w:val="00BB20E4"/>
    <w:rsid w:val="00BC0E09"/>
    <w:rsid w:val="00BD0BD4"/>
    <w:rsid w:val="00BD4103"/>
    <w:rsid w:val="00BF02AD"/>
    <w:rsid w:val="00BF5CBF"/>
    <w:rsid w:val="00C01821"/>
    <w:rsid w:val="00C02B07"/>
    <w:rsid w:val="00C03CC8"/>
    <w:rsid w:val="00C07AFF"/>
    <w:rsid w:val="00C25DF3"/>
    <w:rsid w:val="00C473FB"/>
    <w:rsid w:val="00C52645"/>
    <w:rsid w:val="00C54523"/>
    <w:rsid w:val="00C60D6D"/>
    <w:rsid w:val="00C60EDB"/>
    <w:rsid w:val="00C646F7"/>
    <w:rsid w:val="00C6601D"/>
    <w:rsid w:val="00C6616B"/>
    <w:rsid w:val="00C8255F"/>
    <w:rsid w:val="00C846B8"/>
    <w:rsid w:val="00C84FB9"/>
    <w:rsid w:val="00CD2434"/>
    <w:rsid w:val="00CD2F94"/>
    <w:rsid w:val="00CE33FC"/>
    <w:rsid w:val="00CE6393"/>
    <w:rsid w:val="00CE6DBB"/>
    <w:rsid w:val="00CF017E"/>
    <w:rsid w:val="00CF0D14"/>
    <w:rsid w:val="00CF3FFC"/>
    <w:rsid w:val="00CF55B0"/>
    <w:rsid w:val="00D02706"/>
    <w:rsid w:val="00D05BCD"/>
    <w:rsid w:val="00D10A1B"/>
    <w:rsid w:val="00D15AE6"/>
    <w:rsid w:val="00D33EB5"/>
    <w:rsid w:val="00D41D40"/>
    <w:rsid w:val="00D50443"/>
    <w:rsid w:val="00D65552"/>
    <w:rsid w:val="00D7289C"/>
    <w:rsid w:val="00D738BF"/>
    <w:rsid w:val="00D7573D"/>
    <w:rsid w:val="00D82E54"/>
    <w:rsid w:val="00D93F15"/>
    <w:rsid w:val="00DB37D4"/>
    <w:rsid w:val="00DD497C"/>
    <w:rsid w:val="00DD560C"/>
    <w:rsid w:val="00DE09CD"/>
    <w:rsid w:val="00DE1390"/>
    <w:rsid w:val="00DE69BE"/>
    <w:rsid w:val="00DE7F4E"/>
    <w:rsid w:val="00E07D69"/>
    <w:rsid w:val="00E1011F"/>
    <w:rsid w:val="00E14F8A"/>
    <w:rsid w:val="00E2539A"/>
    <w:rsid w:val="00E25A4D"/>
    <w:rsid w:val="00E42312"/>
    <w:rsid w:val="00E55FBC"/>
    <w:rsid w:val="00E719AF"/>
    <w:rsid w:val="00E72CA3"/>
    <w:rsid w:val="00E930B4"/>
    <w:rsid w:val="00E9796B"/>
    <w:rsid w:val="00EA3703"/>
    <w:rsid w:val="00EA61AA"/>
    <w:rsid w:val="00EC4341"/>
    <w:rsid w:val="00ED427D"/>
    <w:rsid w:val="00ED7ACB"/>
    <w:rsid w:val="00EF6E5B"/>
    <w:rsid w:val="00F00A7E"/>
    <w:rsid w:val="00F167C6"/>
    <w:rsid w:val="00F3534E"/>
    <w:rsid w:val="00F35CD3"/>
    <w:rsid w:val="00F545A1"/>
    <w:rsid w:val="00F5545B"/>
    <w:rsid w:val="00F61F03"/>
    <w:rsid w:val="00FA6DC2"/>
    <w:rsid w:val="00FB16FA"/>
    <w:rsid w:val="00FD67E5"/>
    <w:rsid w:val="00FD7EB6"/>
    <w:rsid w:val="00FE1CEA"/>
    <w:rsid w:val="00FE2DFD"/>
    <w:rsid w:val="00FF184B"/>
    <w:rsid w:val="00FF4CF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8ADCF4"/>
  <w15:chartTrackingRefBased/>
  <w15:docId w15:val="{FC67F805-047A-4E9A-9329-97BA4D563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5DA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1813AA"/>
    <w:pPr>
      <w:spacing w:before="45" w:after="0" w:line="360" w:lineRule="auto"/>
      <w:ind w:firstLine="300"/>
    </w:pPr>
    <w:rPr>
      <w:rFonts w:ascii="Times New Roman" w:eastAsia="Times New Roman" w:hAnsi="Times New Roman"/>
      <w:i/>
      <w:iCs/>
      <w:color w:val="414142"/>
      <w:sz w:val="20"/>
      <w:szCs w:val="20"/>
      <w:lang w:eastAsia="lv-LV"/>
    </w:rPr>
  </w:style>
  <w:style w:type="paragraph" w:customStyle="1" w:styleId="naiskr">
    <w:name w:val="naiskr"/>
    <w:basedOn w:val="Normal"/>
    <w:rsid w:val="00FA6DC2"/>
    <w:pPr>
      <w:spacing w:before="75" w:after="75" w:line="240" w:lineRule="auto"/>
    </w:pPr>
    <w:rPr>
      <w:rFonts w:ascii="Times New Roman" w:eastAsia="Times New Roman" w:hAnsi="Times New Roman"/>
      <w:sz w:val="24"/>
      <w:szCs w:val="24"/>
      <w:lang w:eastAsia="lv-LV"/>
    </w:rPr>
  </w:style>
  <w:style w:type="character" w:styleId="Hyperlink">
    <w:name w:val="Hyperlink"/>
    <w:rsid w:val="00CE33FC"/>
    <w:rPr>
      <w:color w:val="0000FF"/>
      <w:u w:val="single"/>
    </w:rPr>
  </w:style>
  <w:style w:type="paragraph" w:styleId="Header">
    <w:name w:val="header"/>
    <w:basedOn w:val="Normal"/>
    <w:link w:val="HeaderChar"/>
    <w:uiPriority w:val="99"/>
    <w:unhideWhenUsed/>
    <w:rsid w:val="00295D3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95D39"/>
  </w:style>
  <w:style w:type="paragraph" w:styleId="Footer">
    <w:name w:val="footer"/>
    <w:basedOn w:val="Normal"/>
    <w:link w:val="FooterChar"/>
    <w:unhideWhenUsed/>
    <w:rsid w:val="00295D39"/>
    <w:pPr>
      <w:tabs>
        <w:tab w:val="center" w:pos="4153"/>
        <w:tab w:val="right" w:pos="8306"/>
      </w:tabs>
      <w:spacing w:after="0" w:line="240" w:lineRule="auto"/>
    </w:pPr>
  </w:style>
  <w:style w:type="character" w:customStyle="1" w:styleId="FooterChar">
    <w:name w:val="Footer Char"/>
    <w:basedOn w:val="DefaultParagraphFont"/>
    <w:link w:val="Footer"/>
    <w:rsid w:val="00295D39"/>
  </w:style>
  <w:style w:type="paragraph" w:styleId="BalloonText">
    <w:name w:val="Balloon Text"/>
    <w:basedOn w:val="Normal"/>
    <w:link w:val="BalloonTextChar"/>
    <w:uiPriority w:val="99"/>
    <w:semiHidden/>
    <w:unhideWhenUsed/>
    <w:rsid w:val="00056F7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56F72"/>
    <w:rPr>
      <w:rFonts w:ascii="Tahoma" w:hAnsi="Tahoma" w:cs="Tahoma"/>
      <w:sz w:val="16"/>
      <w:szCs w:val="16"/>
    </w:rPr>
  </w:style>
  <w:style w:type="character" w:customStyle="1" w:styleId="hps">
    <w:name w:val="hps"/>
    <w:rsid w:val="00637C54"/>
  </w:style>
  <w:style w:type="character" w:customStyle="1" w:styleId="atn">
    <w:name w:val="atn"/>
    <w:rsid w:val="00637C54"/>
  </w:style>
  <w:style w:type="paragraph" w:customStyle="1" w:styleId="ListParagraph1">
    <w:name w:val="List Paragraph1"/>
    <w:basedOn w:val="Normal"/>
    <w:uiPriority w:val="34"/>
    <w:qFormat/>
    <w:rsid w:val="00120DD2"/>
    <w:pPr>
      <w:ind w:left="720"/>
      <w:contextualSpacing/>
    </w:pPr>
  </w:style>
  <w:style w:type="character" w:styleId="FootnoteReference">
    <w:name w:val="footnote reference"/>
    <w:aliases w:val="stylish,Footnote Reference Superscript,BVI fnr,Footnote symbol,Footnote symboFußnotenzeichen,Footnote sign,Footnote Reference Number,E FNZ,-E Fußnotenzeichen,Footnote#,Footnote,Times 10 Point,Exposant 3 Point,Ref,de nota al pie,SUPERS"/>
    <w:uiPriority w:val="99"/>
    <w:rsid w:val="00496EED"/>
    <w:rPr>
      <w:rFonts w:ascii="Times New Roman" w:hAnsi="Times New Roman"/>
      <w:vertAlign w:val="superscript"/>
    </w:rPr>
  </w:style>
  <w:style w:type="paragraph" w:styleId="FootnoteText">
    <w:name w:val="footnote text"/>
    <w:aliases w:val="Char1,Footnote Text Char2 Char,Footnote Text Char1 Char Char,Footnote Text Char2 Char Char Char,Footnote Text Char1 Char Char Char Char,Footnote Text Char2 Char Char Char Char Char,Footnote Text Char1 Char"/>
    <w:basedOn w:val="Normal"/>
    <w:link w:val="FootnoteTextChar"/>
    <w:qFormat/>
    <w:rsid w:val="00496EED"/>
    <w:pPr>
      <w:spacing w:after="0" w:line="240" w:lineRule="auto"/>
    </w:pPr>
    <w:rPr>
      <w:rFonts w:ascii="Times New Roman" w:eastAsia="Times New Roman" w:hAnsi="Times New Roman"/>
      <w:sz w:val="20"/>
      <w:szCs w:val="20"/>
      <w:lang w:val="en-US"/>
    </w:rPr>
  </w:style>
  <w:style w:type="character" w:customStyle="1" w:styleId="FootnoteTextChar">
    <w:name w:val="Footnote Text Char"/>
    <w:aliases w:val="Char1 Char,Footnote Text Char2 Char Char,Footnote Text Char1 Char Char Char,Footnote Text Char2 Char Char Char Char,Footnote Text Char1 Char Char Char Char Char,Footnote Text Char2 Char Char Char Char Char Char"/>
    <w:link w:val="FootnoteText"/>
    <w:rsid w:val="00496EED"/>
    <w:rPr>
      <w:rFonts w:ascii="Times New Roman" w:eastAsia="Times New Roman" w:hAnsi="Times New Roman" w:cs="Times New Roman"/>
      <w:sz w:val="20"/>
      <w:szCs w:val="20"/>
      <w:lang w:val="en-US"/>
    </w:rPr>
  </w:style>
  <w:style w:type="paragraph" w:styleId="PlainText">
    <w:name w:val="Plain Text"/>
    <w:basedOn w:val="Normal"/>
    <w:link w:val="PlainTextChar"/>
    <w:uiPriority w:val="99"/>
    <w:unhideWhenUsed/>
    <w:rsid w:val="002E7627"/>
    <w:pPr>
      <w:spacing w:after="0" w:line="240" w:lineRule="auto"/>
    </w:pPr>
    <w:rPr>
      <w:lang w:eastAsia="lv-LV"/>
    </w:rPr>
  </w:style>
  <w:style w:type="character" w:customStyle="1" w:styleId="PlainTextChar">
    <w:name w:val="Plain Text Char"/>
    <w:link w:val="PlainText"/>
    <w:uiPriority w:val="99"/>
    <w:rsid w:val="002E7627"/>
    <w:rPr>
      <w:rFonts w:ascii="Calibri" w:hAnsi="Calibri" w:cs="Times New Roman"/>
      <w:lang w:eastAsia="lv-LV"/>
    </w:rPr>
  </w:style>
  <w:style w:type="paragraph" w:customStyle="1" w:styleId="NoSpacing1">
    <w:name w:val="No Spacing1"/>
    <w:basedOn w:val="Normal"/>
    <w:uiPriority w:val="1"/>
    <w:qFormat/>
    <w:rsid w:val="002E7627"/>
    <w:pPr>
      <w:spacing w:after="0" w:line="240" w:lineRule="auto"/>
    </w:pPr>
    <w:rPr>
      <w:rFonts w:ascii="Times New Roman" w:hAnsi="Times New Roman"/>
      <w:sz w:val="24"/>
      <w:szCs w:val="24"/>
      <w:lang w:val="en-US"/>
    </w:rPr>
  </w:style>
  <w:style w:type="paragraph" w:styleId="CommentText">
    <w:name w:val="annotation text"/>
    <w:basedOn w:val="Normal"/>
    <w:link w:val="CommentTextChar"/>
    <w:uiPriority w:val="99"/>
    <w:semiHidden/>
    <w:unhideWhenUsed/>
    <w:rsid w:val="00B10371"/>
    <w:pPr>
      <w:spacing w:line="240" w:lineRule="auto"/>
    </w:pPr>
    <w:rPr>
      <w:sz w:val="20"/>
      <w:szCs w:val="20"/>
    </w:rPr>
  </w:style>
  <w:style w:type="character" w:customStyle="1" w:styleId="CommentTextChar">
    <w:name w:val="Comment Text Char"/>
    <w:link w:val="CommentText"/>
    <w:uiPriority w:val="99"/>
    <w:semiHidden/>
    <w:rsid w:val="00B10371"/>
    <w:rPr>
      <w:sz w:val="20"/>
      <w:szCs w:val="20"/>
    </w:rPr>
  </w:style>
  <w:style w:type="character" w:styleId="CommentReference">
    <w:name w:val="annotation reference"/>
    <w:uiPriority w:val="99"/>
    <w:semiHidden/>
    <w:unhideWhenUsed/>
    <w:rsid w:val="00B10371"/>
    <w:rPr>
      <w:sz w:val="16"/>
      <w:szCs w:val="16"/>
    </w:rPr>
  </w:style>
  <w:style w:type="paragraph" w:styleId="NormalWeb">
    <w:name w:val="Normal (Web)"/>
    <w:basedOn w:val="Normal"/>
    <w:rsid w:val="00316D80"/>
    <w:rPr>
      <w:rFonts w:ascii="Times New Roman" w:hAnsi="Times New Roman"/>
      <w:sz w:val="24"/>
      <w:szCs w:val="24"/>
    </w:rPr>
  </w:style>
  <w:style w:type="paragraph" w:styleId="ListParagraph">
    <w:name w:val="List Paragraph"/>
    <w:basedOn w:val="Normal"/>
    <w:uiPriority w:val="34"/>
    <w:qFormat/>
    <w:rsid w:val="00A45DA4"/>
    <w:pPr>
      <w:ind w:left="720"/>
    </w:pPr>
  </w:style>
  <w:style w:type="paragraph" w:customStyle="1" w:styleId="naisf">
    <w:name w:val="naisf"/>
    <w:basedOn w:val="Normal"/>
    <w:uiPriority w:val="99"/>
    <w:rsid w:val="000876AF"/>
    <w:pPr>
      <w:spacing w:before="100" w:beforeAutospacing="1" w:after="100" w:afterAutospacing="1" w:line="240" w:lineRule="auto"/>
    </w:pPr>
    <w:rPr>
      <w:rFonts w:ascii="Times New Roman" w:eastAsia="Times New Roman" w:hAnsi="Times New Roman"/>
      <w:sz w:val="24"/>
      <w:szCs w:val="24"/>
      <w:lang w:eastAsia="lv-LV"/>
    </w:rPr>
  </w:style>
  <w:style w:type="character" w:styleId="PlaceholderText">
    <w:name w:val="Placeholder Text"/>
    <w:basedOn w:val="DefaultParagraphFont"/>
    <w:uiPriority w:val="99"/>
    <w:semiHidden/>
    <w:rsid w:val="00CF55B0"/>
    <w:rPr>
      <w:color w:val="808080"/>
    </w:rPr>
  </w:style>
  <w:style w:type="paragraph" w:styleId="CommentSubject">
    <w:name w:val="annotation subject"/>
    <w:basedOn w:val="CommentText"/>
    <w:next w:val="CommentText"/>
    <w:link w:val="CommentSubjectChar"/>
    <w:uiPriority w:val="99"/>
    <w:semiHidden/>
    <w:unhideWhenUsed/>
    <w:rsid w:val="00CD2434"/>
    <w:rPr>
      <w:b/>
      <w:bCs/>
    </w:rPr>
  </w:style>
  <w:style w:type="character" w:customStyle="1" w:styleId="CommentSubjectChar">
    <w:name w:val="Comment Subject Char"/>
    <w:basedOn w:val="CommentTextChar"/>
    <w:link w:val="CommentSubject"/>
    <w:uiPriority w:val="99"/>
    <w:semiHidden/>
    <w:rsid w:val="00CD2434"/>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212218">
      <w:bodyDiv w:val="1"/>
      <w:marLeft w:val="0"/>
      <w:marRight w:val="0"/>
      <w:marTop w:val="0"/>
      <w:marBottom w:val="0"/>
      <w:divBdr>
        <w:top w:val="none" w:sz="0" w:space="0" w:color="auto"/>
        <w:left w:val="none" w:sz="0" w:space="0" w:color="auto"/>
        <w:bottom w:val="none" w:sz="0" w:space="0" w:color="auto"/>
        <w:right w:val="none" w:sz="0" w:space="0" w:color="auto"/>
      </w:divBdr>
    </w:div>
    <w:div w:id="194271590">
      <w:bodyDiv w:val="1"/>
      <w:marLeft w:val="0"/>
      <w:marRight w:val="0"/>
      <w:marTop w:val="0"/>
      <w:marBottom w:val="0"/>
      <w:divBdr>
        <w:top w:val="none" w:sz="0" w:space="0" w:color="auto"/>
        <w:left w:val="none" w:sz="0" w:space="0" w:color="auto"/>
        <w:bottom w:val="none" w:sz="0" w:space="0" w:color="auto"/>
        <w:right w:val="none" w:sz="0" w:space="0" w:color="auto"/>
      </w:divBdr>
    </w:div>
    <w:div w:id="333997255">
      <w:bodyDiv w:val="1"/>
      <w:marLeft w:val="0"/>
      <w:marRight w:val="0"/>
      <w:marTop w:val="0"/>
      <w:marBottom w:val="0"/>
      <w:divBdr>
        <w:top w:val="none" w:sz="0" w:space="0" w:color="auto"/>
        <w:left w:val="none" w:sz="0" w:space="0" w:color="auto"/>
        <w:bottom w:val="none" w:sz="0" w:space="0" w:color="auto"/>
        <w:right w:val="none" w:sz="0" w:space="0" w:color="auto"/>
      </w:divBdr>
    </w:div>
    <w:div w:id="1377461239">
      <w:bodyDiv w:val="1"/>
      <w:marLeft w:val="0"/>
      <w:marRight w:val="0"/>
      <w:marTop w:val="0"/>
      <w:marBottom w:val="0"/>
      <w:divBdr>
        <w:top w:val="none" w:sz="0" w:space="0" w:color="auto"/>
        <w:left w:val="none" w:sz="0" w:space="0" w:color="auto"/>
        <w:bottom w:val="none" w:sz="0" w:space="0" w:color="auto"/>
        <w:right w:val="none" w:sz="0" w:space="0" w:color="auto"/>
      </w:divBdr>
      <w:divsChild>
        <w:div w:id="1033068469">
          <w:marLeft w:val="0"/>
          <w:marRight w:val="0"/>
          <w:marTop w:val="0"/>
          <w:marBottom w:val="567"/>
          <w:divBdr>
            <w:top w:val="none" w:sz="0" w:space="0" w:color="auto"/>
            <w:left w:val="none" w:sz="0" w:space="0" w:color="auto"/>
            <w:bottom w:val="none" w:sz="0" w:space="0" w:color="auto"/>
            <w:right w:val="none" w:sz="0" w:space="0" w:color="auto"/>
          </w:divBdr>
        </w:div>
        <w:div w:id="1664626523">
          <w:marLeft w:val="0"/>
          <w:marRight w:val="0"/>
          <w:marTop w:val="480"/>
          <w:marBottom w:val="240"/>
          <w:divBdr>
            <w:top w:val="none" w:sz="0" w:space="0" w:color="auto"/>
            <w:left w:val="none" w:sz="0" w:space="0" w:color="auto"/>
            <w:bottom w:val="none" w:sz="0" w:space="0" w:color="auto"/>
            <w:right w:val="none" w:sz="0" w:space="0" w:color="auto"/>
          </w:divBdr>
        </w:div>
      </w:divsChild>
    </w:div>
    <w:div w:id="1380980671">
      <w:bodyDiv w:val="1"/>
      <w:marLeft w:val="0"/>
      <w:marRight w:val="0"/>
      <w:marTop w:val="0"/>
      <w:marBottom w:val="0"/>
      <w:divBdr>
        <w:top w:val="none" w:sz="0" w:space="0" w:color="auto"/>
        <w:left w:val="none" w:sz="0" w:space="0" w:color="auto"/>
        <w:bottom w:val="none" w:sz="0" w:space="0" w:color="auto"/>
        <w:right w:val="none" w:sz="0" w:space="0" w:color="auto"/>
      </w:divBdr>
    </w:div>
    <w:div w:id="1396392802">
      <w:bodyDiv w:val="1"/>
      <w:marLeft w:val="0"/>
      <w:marRight w:val="0"/>
      <w:marTop w:val="0"/>
      <w:marBottom w:val="0"/>
      <w:divBdr>
        <w:top w:val="none" w:sz="0" w:space="0" w:color="auto"/>
        <w:left w:val="none" w:sz="0" w:space="0" w:color="auto"/>
        <w:bottom w:val="none" w:sz="0" w:space="0" w:color="auto"/>
        <w:right w:val="none" w:sz="0" w:space="0" w:color="auto"/>
      </w:divBdr>
    </w:div>
    <w:div w:id="1403672331">
      <w:bodyDiv w:val="1"/>
      <w:marLeft w:val="0"/>
      <w:marRight w:val="0"/>
      <w:marTop w:val="0"/>
      <w:marBottom w:val="0"/>
      <w:divBdr>
        <w:top w:val="none" w:sz="0" w:space="0" w:color="auto"/>
        <w:left w:val="none" w:sz="0" w:space="0" w:color="auto"/>
        <w:bottom w:val="none" w:sz="0" w:space="0" w:color="auto"/>
        <w:right w:val="none" w:sz="0" w:space="0" w:color="auto"/>
      </w:divBdr>
    </w:div>
    <w:div w:id="1450901828">
      <w:bodyDiv w:val="1"/>
      <w:marLeft w:val="0"/>
      <w:marRight w:val="0"/>
      <w:marTop w:val="0"/>
      <w:marBottom w:val="0"/>
      <w:divBdr>
        <w:top w:val="none" w:sz="0" w:space="0" w:color="auto"/>
        <w:left w:val="none" w:sz="0" w:space="0" w:color="auto"/>
        <w:bottom w:val="none" w:sz="0" w:space="0" w:color="auto"/>
        <w:right w:val="none" w:sz="0" w:space="0" w:color="auto"/>
      </w:divBdr>
      <w:divsChild>
        <w:div w:id="1810589675">
          <w:marLeft w:val="0"/>
          <w:marRight w:val="0"/>
          <w:marTop w:val="0"/>
          <w:marBottom w:val="0"/>
          <w:divBdr>
            <w:top w:val="none" w:sz="0" w:space="0" w:color="auto"/>
            <w:left w:val="none" w:sz="0" w:space="0" w:color="auto"/>
            <w:bottom w:val="none" w:sz="0" w:space="0" w:color="auto"/>
            <w:right w:val="none" w:sz="0" w:space="0" w:color="auto"/>
          </w:divBdr>
          <w:divsChild>
            <w:div w:id="854610239">
              <w:marLeft w:val="0"/>
              <w:marRight w:val="0"/>
              <w:marTop w:val="0"/>
              <w:marBottom w:val="0"/>
              <w:divBdr>
                <w:top w:val="none" w:sz="0" w:space="0" w:color="auto"/>
                <w:left w:val="none" w:sz="0" w:space="0" w:color="auto"/>
                <w:bottom w:val="none" w:sz="0" w:space="0" w:color="auto"/>
                <w:right w:val="none" w:sz="0" w:space="0" w:color="auto"/>
              </w:divBdr>
              <w:divsChild>
                <w:div w:id="966664996">
                  <w:marLeft w:val="0"/>
                  <w:marRight w:val="0"/>
                  <w:marTop w:val="0"/>
                  <w:marBottom w:val="0"/>
                  <w:divBdr>
                    <w:top w:val="none" w:sz="0" w:space="0" w:color="auto"/>
                    <w:left w:val="none" w:sz="0" w:space="0" w:color="auto"/>
                    <w:bottom w:val="none" w:sz="0" w:space="0" w:color="auto"/>
                    <w:right w:val="none" w:sz="0" w:space="0" w:color="auto"/>
                  </w:divBdr>
                  <w:divsChild>
                    <w:div w:id="36320164">
                      <w:marLeft w:val="0"/>
                      <w:marRight w:val="0"/>
                      <w:marTop w:val="0"/>
                      <w:marBottom w:val="0"/>
                      <w:divBdr>
                        <w:top w:val="none" w:sz="0" w:space="0" w:color="auto"/>
                        <w:left w:val="none" w:sz="0" w:space="0" w:color="auto"/>
                        <w:bottom w:val="none" w:sz="0" w:space="0" w:color="auto"/>
                        <w:right w:val="none" w:sz="0" w:space="0" w:color="auto"/>
                      </w:divBdr>
                      <w:divsChild>
                        <w:div w:id="532350769">
                          <w:marLeft w:val="0"/>
                          <w:marRight w:val="0"/>
                          <w:marTop w:val="0"/>
                          <w:marBottom w:val="0"/>
                          <w:divBdr>
                            <w:top w:val="none" w:sz="0" w:space="0" w:color="auto"/>
                            <w:left w:val="none" w:sz="0" w:space="0" w:color="auto"/>
                            <w:bottom w:val="none" w:sz="0" w:space="0" w:color="auto"/>
                            <w:right w:val="none" w:sz="0" w:space="0" w:color="auto"/>
                          </w:divBdr>
                          <w:divsChild>
                            <w:div w:id="1178807703">
                              <w:marLeft w:val="0"/>
                              <w:marRight w:val="0"/>
                              <w:marTop w:val="400"/>
                              <w:marBottom w:val="0"/>
                              <w:divBdr>
                                <w:top w:val="none" w:sz="0" w:space="0" w:color="auto"/>
                                <w:left w:val="none" w:sz="0" w:space="0" w:color="auto"/>
                                <w:bottom w:val="none" w:sz="0" w:space="0" w:color="auto"/>
                                <w:right w:val="none" w:sz="0" w:space="0" w:color="auto"/>
                              </w:divBdr>
                            </w:div>
                            <w:div w:id="143100142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dezda.mazure@izm.gov.lv" TargetMode="External"/><Relationship Id="rId13" Type="http://schemas.openxmlformats.org/officeDocument/2006/relationships/header" Target="header3.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60C5E-5B01-494A-A616-7B2B1CD1B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7655</Words>
  <Characters>4364</Characters>
  <Application>Microsoft Office Word</Application>
  <DocSecurity>0</DocSecurity>
  <Lines>36</Lines>
  <Paragraphs>23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humānās palīdzības sniegšanu Ukrainai” sākotnējās ietekmes novērtējuma ziņojums (anotācija)</vt:lpstr>
      <vt:lpstr>Ministru kabineta rīkojuma projekta „Par humānās palīdzības sniegšanu Ukrainai” sākotnējās ietekmes novērtējuma ziņojums (anotācija)</vt:lpstr>
    </vt:vector>
  </TitlesOfParts>
  <Company/>
  <LinksUpToDate>false</LinksUpToDate>
  <CharactersWithSpaces>11996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humānās palīdzības sniegšanu Ukrainai” sākotnējās ietekmes novērtējuma ziņojums (anotācija)</dc:title>
  <dc:subject/>
  <dc:creator>Martins Baltmanis</dc:creator>
  <cp:keywords/>
  <cp:lastModifiedBy>Sandra Obodova</cp:lastModifiedBy>
  <cp:revision>2</cp:revision>
  <cp:lastPrinted>2014-10-06T07:36:00Z</cp:lastPrinted>
  <dcterms:created xsi:type="dcterms:W3CDTF">2021-04-07T08:54:00Z</dcterms:created>
  <dcterms:modified xsi:type="dcterms:W3CDTF">2021-04-07T08:54:00Z</dcterms:modified>
</cp:coreProperties>
</file>