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D4D66" w:rsidR="00834AF5" w:rsidP="000B70CC" w:rsidRDefault="00CD52D7" w14:paraId="5E435BBD" w14:textId="1B8EDE37">
      <w:pPr>
        <w:pStyle w:val="Parasts1"/>
        <w:widowControl w:val="0"/>
        <w:jc w:val="center"/>
        <w:rPr>
          <w:b/>
          <w:bCs/>
          <w:sz w:val="28"/>
          <w:szCs w:val="28"/>
        </w:rPr>
      </w:pPr>
      <w:r w:rsidRPr="001D4D66">
        <w:rPr>
          <w:b/>
          <w:bCs/>
          <w:sz w:val="28"/>
          <w:szCs w:val="28"/>
        </w:rPr>
        <w:t>Ministru kabineta rīkojuma projekt</w:t>
      </w:r>
      <w:r w:rsidR="008D6F55">
        <w:rPr>
          <w:b/>
          <w:bCs/>
          <w:sz w:val="28"/>
          <w:szCs w:val="28"/>
        </w:rPr>
        <w:t>a</w:t>
      </w:r>
    </w:p>
    <w:p w:rsidRPr="000B70CC" w:rsidR="00894C55" w:rsidP="000B70CC" w:rsidRDefault="00BB5EAB" w14:paraId="592359D8" w14:textId="180A344C">
      <w:pPr>
        <w:widowControl w:val="0"/>
        <w:spacing w:after="0" w:line="240" w:lineRule="auto"/>
        <w:jc w:val="center"/>
        <w:rPr>
          <w:rFonts w:ascii="Times New Roman" w:hAnsi="Times New Roman" w:eastAsia="Calibri" w:cs="Times New Roman"/>
          <w:b/>
          <w:bCs/>
          <w:sz w:val="28"/>
          <w:szCs w:val="28"/>
          <w:lang w:eastAsia="lv-LV"/>
        </w:rPr>
      </w:pPr>
      <w:r w:rsidRPr="000B70CC">
        <w:rPr>
          <w:rFonts w:ascii="Times New Roman" w:hAnsi="Times New Roman" w:eastAsia="Calibri" w:cs="Times New Roman"/>
          <w:b/>
          <w:bCs/>
          <w:sz w:val="28"/>
          <w:szCs w:val="28"/>
          <w:lang w:eastAsia="lv-LV"/>
        </w:rPr>
        <w:t>„</w:t>
      </w:r>
      <w:r w:rsidRPr="000B70CC" w:rsidR="000B70CC">
        <w:rPr>
          <w:rFonts w:ascii="Times New Roman" w:hAnsi="Times New Roman" w:eastAsia="Calibri" w:cs="Times New Roman"/>
          <w:b/>
          <w:bCs/>
          <w:sz w:val="28"/>
          <w:szCs w:val="28"/>
          <w:lang w:eastAsia="lv-LV"/>
        </w:rPr>
        <w:t>Par V prioritāri vakcinējamo personu grupā iekļaujamajiem kritiski svarīgajiem kultūras un mediju nozares pārstāvjiem</w:t>
      </w:r>
      <w:r w:rsidRPr="000B70CC">
        <w:rPr>
          <w:rFonts w:ascii="Times New Roman" w:hAnsi="Times New Roman" w:eastAsia="Calibri" w:cs="Times New Roman"/>
          <w:b/>
          <w:bCs/>
          <w:sz w:val="28"/>
          <w:szCs w:val="28"/>
          <w:lang w:eastAsia="lv-LV"/>
        </w:rPr>
        <w:t xml:space="preserve">” </w:t>
      </w:r>
      <w:r w:rsidRPr="000B70CC" w:rsidR="00894C55">
        <w:rPr>
          <w:rFonts w:ascii="Times New Roman" w:hAnsi="Times New Roman" w:eastAsia="Calibri" w:cs="Times New Roman"/>
          <w:b/>
          <w:bCs/>
          <w:sz w:val="28"/>
          <w:szCs w:val="28"/>
          <w:lang w:eastAsia="lv-LV"/>
        </w:rPr>
        <w:t>sākotnējās ietekmes novērtējuma</w:t>
      </w:r>
      <w:r w:rsidR="000B70CC">
        <w:rPr>
          <w:rFonts w:ascii="Times New Roman" w:hAnsi="Times New Roman" w:eastAsia="Calibri" w:cs="Times New Roman"/>
          <w:b/>
          <w:bCs/>
          <w:sz w:val="28"/>
          <w:szCs w:val="28"/>
          <w:lang w:eastAsia="lv-LV"/>
        </w:rPr>
        <w:t xml:space="preserve"> </w:t>
      </w:r>
      <w:r w:rsidRPr="000B70CC" w:rsidR="00894C55">
        <w:rPr>
          <w:rFonts w:ascii="Times New Roman" w:hAnsi="Times New Roman" w:eastAsia="Calibri" w:cs="Times New Roman"/>
          <w:b/>
          <w:bCs/>
          <w:sz w:val="28"/>
          <w:szCs w:val="28"/>
          <w:lang w:eastAsia="lv-LV"/>
        </w:rPr>
        <w:t>ziņojums (anotācija)</w:t>
      </w:r>
    </w:p>
    <w:p w:rsidRPr="001D4D66" w:rsidR="007B3E04" w:rsidP="00E17AEE" w:rsidRDefault="007B3E04" w14:paraId="3C3A9ACC" w14:textId="77777777">
      <w:pPr>
        <w:widowControl w:val="0"/>
        <w:shd w:val="clear" w:color="auto" w:fill="FFFFFF"/>
        <w:spacing w:after="0" w:line="240" w:lineRule="auto"/>
        <w:jc w:val="center"/>
        <w:rPr>
          <w:rFonts w:ascii="Times New Roman" w:hAnsi="Times New Roman" w:eastAsia="Times New Roman" w:cs="Times New Roman"/>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947"/>
        <w:gridCol w:w="5108"/>
      </w:tblGrid>
      <w:tr w:rsidRPr="001D4D66" w:rsidR="007548D0" w:rsidTr="00BB5EAB" w14:paraId="5C944738" w14:textId="77777777">
        <w:trPr>
          <w:tblCellSpacing w:w="15" w:type="dxa"/>
        </w:trPr>
        <w:tc>
          <w:tcPr>
            <w:tcW w:w="4967" w:type="pct"/>
            <w:gridSpan w:val="2"/>
            <w:tcBorders>
              <w:top w:val="outset" w:color="auto" w:sz="6" w:space="0"/>
              <w:left w:val="outset" w:color="auto" w:sz="6" w:space="0"/>
              <w:bottom w:val="outset" w:color="auto" w:sz="6" w:space="0"/>
              <w:right w:val="outset" w:color="auto" w:sz="6" w:space="0"/>
            </w:tcBorders>
            <w:vAlign w:val="center"/>
            <w:hideMark/>
          </w:tcPr>
          <w:p w:rsidRPr="001D4D66" w:rsidR="00655F2C" w:rsidP="00E17AEE" w:rsidRDefault="00E5323B" w14:paraId="2F514A18" w14:textId="77777777">
            <w:pPr>
              <w:widowControl w:val="0"/>
              <w:spacing w:after="0" w:line="240" w:lineRule="auto"/>
              <w:jc w:val="center"/>
              <w:rPr>
                <w:rFonts w:ascii="Times New Roman" w:hAnsi="Times New Roman" w:eastAsia="Times New Roman" w:cs="Times New Roman"/>
                <w:b/>
                <w:bCs/>
                <w:iCs/>
                <w:sz w:val="28"/>
                <w:szCs w:val="28"/>
                <w:lang w:eastAsia="lv-LV"/>
              </w:rPr>
            </w:pPr>
            <w:r w:rsidRPr="001D4D66">
              <w:rPr>
                <w:rFonts w:ascii="Times New Roman" w:hAnsi="Times New Roman" w:eastAsia="Times New Roman" w:cs="Times New Roman"/>
                <w:b/>
                <w:bCs/>
                <w:iCs/>
                <w:sz w:val="28"/>
                <w:szCs w:val="28"/>
                <w:lang w:eastAsia="lv-LV"/>
              </w:rPr>
              <w:t>Tiesību akta projekta anotācijas kopsavilkums</w:t>
            </w:r>
          </w:p>
        </w:tc>
      </w:tr>
      <w:tr w:rsidRPr="001D4D66" w:rsidR="007548D0" w:rsidTr="00BC4933" w14:paraId="21EFD64E" w14:textId="77777777">
        <w:trPr>
          <w:tblCellSpacing w:w="15" w:type="dxa"/>
        </w:trPr>
        <w:tc>
          <w:tcPr>
            <w:tcW w:w="2162" w:type="pct"/>
            <w:tcBorders>
              <w:top w:val="outset" w:color="auto" w:sz="6" w:space="0"/>
              <w:left w:val="outset" w:color="auto" w:sz="6" w:space="0"/>
              <w:bottom w:val="outset" w:color="auto" w:sz="6" w:space="0"/>
              <w:right w:val="outset" w:color="auto" w:sz="6" w:space="0"/>
            </w:tcBorders>
            <w:hideMark/>
          </w:tcPr>
          <w:p w:rsidRPr="001D4D66" w:rsidR="00E5323B" w:rsidP="00E17AEE" w:rsidRDefault="00B54B21" w14:paraId="3F7D1AA4" w14:textId="77777777">
            <w:pPr>
              <w:widowControl w:val="0"/>
              <w:spacing w:after="0" w:line="240" w:lineRule="auto"/>
              <w:rPr>
                <w:rFonts w:ascii="Times New Roman" w:hAnsi="Times New Roman" w:eastAsia="Times New Roman" w:cs="Times New Roman"/>
                <w:iCs/>
                <w:sz w:val="28"/>
                <w:szCs w:val="28"/>
                <w:lang w:eastAsia="lv-LV"/>
              </w:rPr>
            </w:pPr>
            <w:r w:rsidRPr="001D4D66">
              <w:rPr>
                <w:rFonts w:ascii="Times New Roman" w:hAnsi="Times New Roman" w:eastAsia="Times New Roman" w:cs="Times New Roman"/>
                <w:iCs/>
                <w:color w:val="000000" w:themeColor="text1"/>
                <w:sz w:val="28"/>
                <w:szCs w:val="28"/>
                <w:lang w:eastAsia="lv-LV"/>
              </w:rPr>
              <w:t>Mērķis, risinājums un projekta spēkā stāšanās laiks (500 zīmes bez atstarpēm)</w:t>
            </w:r>
          </w:p>
        </w:tc>
        <w:tc>
          <w:tcPr>
            <w:tcW w:w="2788" w:type="pct"/>
            <w:tcBorders>
              <w:top w:val="outset" w:color="auto" w:sz="6" w:space="0"/>
              <w:left w:val="outset" w:color="auto" w:sz="6" w:space="0"/>
              <w:bottom w:val="outset" w:color="auto" w:sz="6" w:space="0"/>
              <w:right w:val="outset" w:color="auto" w:sz="6" w:space="0"/>
            </w:tcBorders>
            <w:hideMark/>
          </w:tcPr>
          <w:p w:rsidRPr="001D4D66" w:rsidR="006612DE" w:rsidP="00E17AEE" w:rsidRDefault="00DB19C3" w14:paraId="3D73E39D" w14:textId="18075D04">
            <w:pPr>
              <w:widowControl w:val="0"/>
              <w:pBdr>
                <w:top w:val="nil"/>
                <w:left w:val="nil"/>
                <w:bottom w:val="nil"/>
                <w:right w:val="nil"/>
                <w:between w:val="nil"/>
              </w:pBdr>
              <w:spacing w:after="0" w:line="240" w:lineRule="auto"/>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Ministru kabineta r</w:t>
            </w:r>
            <w:r w:rsidR="000B70CC">
              <w:rPr>
                <w:rFonts w:ascii="Times New Roman" w:hAnsi="Times New Roman" w:eastAsia="Times New Roman" w:cs="Times New Roman"/>
                <w:iCs/>
                <w:sz w:val="28"/>
                <w:szCs w:val="28"/>
                <w:lang w:eastAsia="lv-LV"/>
              </w:rPr>
              <w:t xml:space="preserve">īkojuma projekts </w:t>
            </w:r>
            <w:r w:rsidRPr="000B70CC" w:rsidR="000B70CC">
              <w:rPr>
                <w:rFonts w:ascii="Times New Roman" w:hAnsi="Times New Roman" w:eastAsia="Times New Roman" w:cs="Times New Roman"/>
                <w:iCs/>
                <w:sz w:val="28"/>
                <w:szCs w:val="28"/>
                <w:lang w:eastAsia="lv-LV"/>
              </w:rPr>
              <w:t>„Par V prioritāri vakcinējamo personu grupā iekļaujamajiem kritiski svarīgajiem kultūras un mediju nozares pārstāvjiem”</w:t>
            </w:r>
            <w:r w:rsidR="000B70CC">
              <w:rPr>
                <w:rFonts w:ascii="Times New Roman" w:hAnsi="Times New Roman" w:eastAsia="Times New Roman" w:cs="Times New Roman"/>
                <w:iCs/>
                <w:sz w:val="28"/>
                <w:szCs w:val="28"/>
                <w:lang w:eastAsia="lv-LV"/>
              </w:rPr>
              <w:t xml:space="preserve"> (turpmāk – Projekts) sagatavots, lai </w:t>
            </w:r>
            <w:r w:rsidRPr="00E74956" w:rsidR="000B70CC">
              <w:rPr>
                <w:rFonts w:ascii="Times New Roman" w:hAnsi="Times New Roman" w:cs="Times New Roman"/>
                <w:sz w:val="28"/>
                <w:szCs w:val="28"/>
              </w:rPr>
              <w:t>nodrošinātu vakcinācijas pret Covid-19 organizētu norisi V prioritāri vakcinējamo personu grupā iekļaujamajiem kritiski svarīgajiem kultūras un mediju nozares pārstāvjiem</w:t>
            </w:r>
            <w:r w:rsidR="000B70CC">
              <w:rPr>
                <w:rFonts w:ascii="Times New Roman" w:hAnsi="Times New Roman" w:cs="Times New Roman"/>
                <w:sz w:val="28"/>
                <w:szCs w:val="28"/>
              </w:rPr>
              <w:t>.</w:t>
            </w:r>
          </w:p>
        </w:tc>
      </w:tr>
    </w:tbl>
    <w:p w:rsidRPr="001D4D66" w:rsidR="00E5323B" w:rsidP="00E17AEE" w:rsidRDefault="00E5323B" w14:paraId="08FD20C4" w14:textId="77777777">
      <w:pPr>
        <w:widowControl w:val="0"/>
        <w:spacing w:after="0" w:line="240" w:lineRule="auto"/>
        <w:rPr>
          <w:rFonts w:ascii="Times New Roman" w:hAnsi="Times New Roman" w:eastAsia="Times New Roman" w:cs="Times New Roman"/>
          <w:iCs/>
          <w:sz w:val="28"/>
          <w:szCs w:val="28"/>
          <w:lang w:eastAsia="lv-LV"/>
        </w:rPr>
      </w:pPr>
      <w:r w:rsidRPr="001D4D66">
        <w:rPr>
          <w:rFonts w:ascii="Times New Roman" w:hAnsi="Times New Roman" w:eastAsia="Times New Roman" w:cs="Times New Roman"/>
          <w:iCs/>
          <w:sz w:val="28"/>
          <w:szCs w:val="28"/>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687"/>
        <w:gridCol w:w="3248"/>
        <w:gridCol w:w="5120"/>
      </w:tblGrid>
      <w:tr w:rsidRPr="001D4D66" w:rsidR="007548D0" w:rsidTr="00143D4E" w14:paraId="08E0DEB9"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1D4D66" w:rsidR="00655F2C" w:rsidP="00E17AEE" w:rsidRDefault="00E5323B" w14:paraId="71DEBC0B" w14:textId="77777777">
            <w:pPr>
              <w:widowControl w:val="0"/>
              <w:spacing w:after="0" w:line="240" w:lineRule="auto"/>
              <w:jc w:val="center"/>
              <w:rPr>
                <w:rFonts w:ascii="Times New Roman" w:hAnsi="Times New Roman" w:eastAsia="Times New Roman" w:cs="Times New Roman"/>
                <w:b/>
                <w:bCs/>
                <w:iCs/>
                <w:sz w:val="28"/>
                <w:szCs w:val="28"/>
                <w:lang w:eastAsia="lv-LV"/>
              </w:rPr>
            </w:pPr>
            <w:r w:rsidRPr="001D4D66">
              <w:rPr>
                <w:rFonts w:ascii="Times New Roman" w:hAnsi="Times New Roman" w:eastAsia="Times New Roman" w:cs="Times New Roman"/>
                <w:b/>
                <w:bCs/>
                <w:iCs/>
                <w:sz w:val="28"/>
                <w:szCs w:val="28"/>
                <w:lang w:eastAsia="lv-LV"/>
              </w:rPr>
              <w:t>I. Tiesību akta projekta izstrādes nepieciešamība</w:t>
            </w:r>
          </w:p>
        </w:tc>
      </w:tr>
      <w:tr w:rsidRPr="001D4D66" w:rsidR="00C55CC8" w:rsidTr="00BC4933" w14:paraId="513E2399" w14:textId="77777777">
        <w:trPr>
          <w:tblCellSpacing w:w="15" w:type="dxa"/>
        </w:trPr>
        <w:tc>
          <w:tcPr>
            <w:tcW w:w="357" w:type="pct"/>
            <w:tcBorders>
              <w:top w:val="outset" w:color="auto" w:sz="6" w:space="0"/>
              <w:left w:val="outset" w:color="auto" w:sz="6" w:space="0"/>
              <w:bottom w:val="outset" w:color="auto" w:sz="6" w:space="0"/>
              <w:right w:val="outset" w:color="auto" w:sz="6" w:space="0"/>
            </w:tcBorders>
            <w:hideMark/>
          </w:tcPr>
          <w:p w:rsidRPr="001D4D66" w:rsidR="00655F2C" w:rsidP="00E17AEE" w:rsidRDefault="00E5323B" w14:paraId="35CD01E6" w14:textId="77777777">
            <w:pPr>
              <w:widowControl w:val="0"/>
              <w:spacing w:after="0" w:line="240" w:lineRule="auto"/>
              <w:jc w:val="center"/>
              <w:rPr>
                <w:rFonts w:ascii="Times New Roman" w:hAnsi="Times New Roman" w:eastAsia="Times New Roman" w:cs="Times New Roman"/>
                <w:iCs/>
                <w:sz w:val="28"/>
                <w:szCs w:val="28"/>
                <w:lang w:eastAsia="lv-LV"/>
              </w:rPr>
            </w:pPr>
            <w:r w:rsidRPr="001D4D66">
              <w:rPr>
                <w:rFonts w:ascii="Times New Roman" w:hAnsi="Times New Roman" w:eastAsia="Times New Roman" w:cs="Times New Roman"/>
                <w:iCs/>
                <w:sz w:val="28"/>
                <w:szCs w:val="28"/>
                <w:lang w:eastAsia="lv-LV"/>
              </w:rPr>
              <w:t>1.</w:t>
            </w:r>
          </w:p>
        </w:tc>
        <w:tc>
          <w:tcPr>
            <w:tcW w:w="1789" w:type="pct"/>
            <w:tcBorders>
              <w:top w:val="outset" w:color="auto" w:sz="6" w:space="0"/>
              <w:left w:val="outset" w:color="auto" w:sz="6" w:space="0"/>
              <w:bottom w:val="outset" w:color="auto" w:sz="6" w:space="0"/>
              <w:right w:val="outset" w:color="auto" w:sz="6" w:space="0"/>
            </w:tcBorders>
            <w:hideMark/>
          </w:tcPr>
          <w:p w:rsidRPr="001D4D66" w:rsidR="0047099E" w:rsidP="00E17AEE" w:rsidRDefault="00E5323B" w14:paraId="14CEB238" w14:textId="77777777">
            <w:pPr>
              <w:widowControl w:val="0"/>
              <w:rPr>
                <w:rFonts w:ascii="Times New Roman" w:hAnsi="Times New Roman" w:eastAsia="Times New Roman" w:cs="Times New Roman"/>
                <w:sz w:val="28"/>
                <w:szCs w:val="28"/>
                <w:lang w:eastAsia="lv-LV"/>
              </w:rPr>
            </w:pPr>
            <w:r w:rsidRPr="001D4D66">
              <w:rPr>
                <w:rFonts w:ascii="Times New Roman" w:hAnsi="Times New Roman" w:eastAsia="Times New Roman" w:cs="Times New Roman"/>
                <w:iCs/>
                <w:sz w:val="28"/>
                <w:szCs w:val="28"/>
                <w:lang w:eastAsia="lv-LV"/>
              </w:rPr>
              <w:t>Pamatojums</w:t>
            </w:r>
          </w:p>
        </w:tc>
        <w:tc>
          <w:tcPr>
            <w:tcW w:w="2788" w:type="pct"/>
            <w:tcBorders>
              <w:top w:val="outset" w:color="auto" w:sz="6" w:space="0"/>
              <w:left w:val="outset" w:color="auto" w:sz="6" w:space="0"/>
              <w:bottom w:val="outset" w:color="auto" w:sz="6" w:space="0"/>
              <w:right w:val="outset" w:color="auto" w:sz="6" w:space="0"/>
            </w:tcBorders>
            <w:hideMark/>
          </w:tcPr>
          <w:p w:rsidRPr="001D4D66" w:rsidR="00E5323B" w:rsidP="00E17AEE" w:rsidRDefault="00950B05" w14:paraId="5897C3C4" w14:textId="181D1DCA">
            <w:pPr>
              <w:widowControl w:val="0"/>
              <w:spacing w:after="0" w:line="240" w:lineRule="auto"/>
              <w:jc w:val="both"/>
              <w:rPr>
                <w:rFonts w:ascii="Times New Roman" w:hAnsi="Times New Roman" w:eastAsia="Times New Roman" w:cs="Times New Roman"/>
                <w:iCs/>
                <w:sz w:val="28"/>
                <w:szCs w:val="28"/>
                <w:lang w:eastAsia="lv-LV"/>
              </w:rPr>
            </w:pPr>
            <w:r w:rsidRPr="001D4D66">
              <w:rPr>
                <w:rFonts w:ascii="Times New Roman" w:hAnsi="Times New Roman" w:eastAsia="Times New Roman" w:cs="Times New Roman"/>
                <w:iCs/>
                <w:sz w:val="28"/>
                <w:szCs w:val="28"/>
                <w:lang w:eastAsia="lv-LV"/>
              </w:rPr>
              <w:t xml:space="preserve">Projekts sagatavots, pamatojoties </w:t>
            </w:r>
            <w:r w:rsidRPr="000B70CC" w:rsidR="000B70CC">
              <w:rPr>
                <w:rFonts w:ascii="Times New Roman" w:hAnsi="Times New Roman" w:eastAsia="Times New Roman" w:cs="Times New Roman"/>
                <w:iCs/>
                <w:sz w:val="28"/>
                <w:szCs w:val="28"/>
                <w:lang w:eastAsia="lv-LV"/>
              </w:rPr>
              <w:t xml:space="preserve">uz Ministru kabineta </w:t>
            </w:r>
            <w:proofErr w:type="gramStart"/>
            <w:r w:rsidRPr="000B70CC" w:rsidR="000B70CC">
              <w:rPr>
                <w:rFonts w:ascii="Times New Roman" w:hAnsi="Times New Roman" w:eastAsia="Times New Roman" w:cs="Times New Roman"/>
                <w:iCs/>
                <w:sz w:val="28"/>
                <w:szCs w:val="28"/>
                <w:lang w:eastAsia="lv-LV"/>
              </w:rPr>
              <w:t>2021.gada</w:t>
            </w:r>
            <w:proofErr w:type="gramEnd"/>
            <w:r w:rsidRPr="000B70CC" w:rsidR="000B70CC">
              <w:rPr>
                <w:rFonts w:ascii="Times New Roman" w:hAnsi="Times New Roman" w:eastAsia="Times New Roman" w:cs="Times New Roman"/>
                <w:iCs/>
                <w:sz w:val="28"/>
                <w:szCs w:val="28"/>
                <w:lang w:eastAsia="lv-LV"/>
              </w:rPr>
              <w:t xml:space="preserve"> 16.februāra sēdes protokollēmuma (prot. Nr.17 3.§) „Informatīvais ziņojums „Par prioritāri vakcinējamām personu grupām”” 4.punktā doto uzdevumu pirms V un VII prioritāri vakcinējamās grupās iekļauto sabiedrības grupu vakcinācijas uzsākšanas nozaru ministrijām nodrošināt atbilstošo organizāciju vai uzņēmumu un profesiju vai amatu sarakstu sagatavošanu un iesniegšanu apstiprināšanai Ministru kabinetā, lai nodrošinātu vakcinācijas pret Covid-19 organizētu norisi V prioritāri vakcinējamo personu grupā iekļaujamajiem kritiski svarīgajiem kultūras un mediju nozares pārstāvjiem</w:t>
            </w:r>
            <w:r w:rsidR="000B70CC">
              <w:rPr>
                <w:rFonts w:ascii="Times New Roman" w:hAnsi="Times New Roman" w:eastAsia="Times New Roman" w:cs="Times New Roman"/>
                <w:iCs/>
                <w:sz w:val="28"/>
                <w:szCs w:val="28"/>
                <w:lang w:eastAsia="lv-LV"/>
              </w:rPr>
              <w:t>.</w:t>
            </w:r>
          </w:p>
        </w:tc>
      </w:tr>
      <w:tr w:rsidRPr="006671F0" w:rsidR="001A35F4" w:rsidTr="00BC4933" w14:paraId="2A5519C6" w14:textId="77777777">
        <w:trPr>
          <w:tblCellSpacing w:w="15" w:type="dxa"/>
        </w:trPr>
        <w:tc>
          <w:tcPr>
            <w:tcW w:w="357" w:type="pct"/>
            <w:tcBorders>
              <w:top w:val="outset" w:color="auto" w:sz="6" w:space="0"/>
              <w:left w:val="outset" w:color="auto" w:sz="6" w:space="0"/>
              <w:bottom w:val="outset" w:color="auto" w:sz="6" w:space="0"/>
              <w:right w:val="outset" w:color="auto" w:sz="6" w:space="0"/>
            </w:tcBorders>
            <w:hideMark/>
          </w:tcPr>
          <w:p w:rsidRPr="006671F0" w:rsidR="001E3237" w:rsidP="00E17AEE" w:rsidRDefault="001E3237" w14:paraId="57E885EA" w14:textId="77777777">
            <w:pPr>
              <w:widowControl w:val="0"/>
              <w:spacing w:after="0" w:line="240" w:lineRule="auto"/>
              <w:jc w:val="center"/>
              <w:rPr>
                <w:rFonts w:ascii="Times New Roman" w:hAnsi="Times New Roman" w:eastAsia="Times New Roman" w:cs="Times New Roman"/>
                <w:iCs/>
                <w:color w:val="000000" w:themeColor="text1"/>
                <w:sz w:val="28"/>
                <w:szCs w:val="28"/>
                <w:lang w:eastAsia="lv-LV"/>
              </w:rPr>
            </w:pPr>
            <w:r w:rsidRPr="006671F0">
              <w:rPr>
                <w:rFonts w:ascii="Times New Roman" w:hAnsi="Times New Roman" w:eastAsia="Times New Roman" w:cs="Times New Roman"/>
                <w:iCs/>
                <w:color w:val="000000" w:themeColor="text1"/>
                <w:sz w:val="28"/>
                <w:szCs w:val="28"/>
                <w:lang w:eastAsia="lv-LV"/>
              </w:rPr>
              <w:t>2.</w:t>
            </w:r>
          </w:p>
        </w:tc>
        <w:tc>
          <w:tcPr>
            <w:tcW w:w="1789" w:type="pct"/>
            <w:tcBorders>
              <w:top w:val="outset" w:color="auto" w:sz="6" w:space="0"/>
              <w:left w:val="outset" w:color="auto" w:sz="6" w:space="0"/>
              <w:bottom w:val="outset" w:color="auto" w:sz="6" w:space="0"/>
              <w:right w:val="outset" w:color="auto" w:sz="6" w:space="0"/>
            </w:tcBorders>
            <w:hideMark/>
          </w:tcPr>
          <w:p w:rsidRPr="00E30DE1" w:rsidR="00E30DE1" w:rsidP="00E17AEE" w:rsidRDefault="001E3237" w14:paraId="0E6639FA" w14:textId="64F8D893">
            <w:pPr>
              <w:widowControl w:val="0"/>
              <w:spacing w:after="0" w:line="240" w:lineRule="auto"/>
              <w:rPr>
                <w:rFonts w:ascii="Times New Roman" w:hAnsi="Times New Roman" w:eastAsia="Times New Roman" w:cs="Times New Roman"/>
                <w:sz w:val="28"/>
                <w:szCs w:val="28"/>
                <w:lang w:eastAsia="lv-LV"/>
              </w:rPr>
            </w:pPr>
            <w:r w:rsidRPr="006671F0">
              <w:rPr>
                <w:rFonts w:ascii="Times New Roman" w:hAnsi="Times New Roman" w:eastAsia="Times New Roman" w:cs="Times New Roman"/>
                <w:iCs/>
                <w:color w:val="000000" w:themeColor="text1"/>
                <w:sz w:val="28"/>
                <w:szCs w:val="28"/>
                <w:lang w:eastAsia="lv-LV"/>
              </w:rPr>
              <w:t>Pašreizējā situācija un problēmas, kuru risināšanai tiesību akta projekts izstrādāts, tiesiskā regulējuma mērķis un būtība</w:t>
            </w:r>
          </w:p>
        </w:tc>
        <w:tc>
          <w:tcPr>
            <w:tcW w:w="2788" w:type="pct"/>
            <w:tcBorders>
              <w:top w:val="outset" w:color="auto" w:sz="6" w:space="0"/>
              <w:left w:val="outset" w:color="auto" w:sz="6" w:space="0"/>
              <w:bottom w:val="outset" w:color="auto" w:sz="6" w:space="0"/>
              <w:right w:val="outset" w:color="auto" w:sz="6" w:space="0"/>
            </w:tcBorders>
          </w:tcPr>
          <w:p w:rsidR="000B70CC" w:rsidP="000B70CC" w:rsidRDefault="00DB19C3" w14:paraId="6ECFCB75" w14:textId="402DDBBF">
            <w:pPr>
              <w:spacing w:after="0" w:line="240" w:lineRule="auto"/>
              <w:ind w:firstLine="567"/>
              <w:jc w:val="both"/>
              <w:rPr>
                <w:rFonts w:ascii="Times New Roman" w:hAnsi="Times New Roman" w:eastAsia="Times New Roman"/>
                <w:sz w:val="28"/>
                <w:szCs w:val="20"/>
                <w:lang w:eastAsia="lv-LV"/>
              </w:rPr>
            </w:pPr>
            <w:r>
              <w:rPr>
                <w:rFonts w:ascii="Times New Roman" w:hAnsi="Times New Roman" w:cs="Times New Roman"/>
                <w:sz w:val="28"/>
                <w:szCs w:val="28"/>
              </w:rPr>
              <w:t>Projekts</w:t>
            </w:r>
            <w:r w:rsidRPr="00E74956" w:rsidR="000B70CC">
              <w:rPr>
                <w:rFonts w:ascii="Times New Roman" w:hAnsi="Times New Roman" w:cs="Times New Roman"/>
                <w:sz w:val="28"/>
                <w:szCs w:val="28"/>
              </w:rPr>
              <w:t xml:space="preserve"> sagatavots, pamatojoties uz Ministru kabineta </w:t>
            </w:r>
            <w:proofErr w:type="gramStart"/>
            <w:r w:rsidRPr="00997A74" w:rsidR="000B70CC">
              <w:rPr>
                <w:rFonts w:ascii="Times New Roman" w:hAnsi="Times New Roman" w:cs="Times New Roman"/>
                <w:sz w:val="28"/>
                <w:szCs w:val="28"/>
              </w:rPr>
              <w:t>2021.gada</w:t>
            </w:r>
            <w:proofErr w:type="gramEnd"/>
            <w:r w:rsidRPr="00997A74" w:rsidR="000B70CC">
              <w:rPr>
                <w:rFonts w:ascii="Times New Roman" w:hAnsi="Times New Roman" w:cs="Times New Roman"/>
                <w:sz w:val="28"/>
                <w:szCs w:val="28"/>
              </w:rPr>
              <w:t xml:space="preserve"> </w:t>
            </w:r>
            <w:r w:rsidRPr="00E74956" w:rsidR="000B70CC">
              <w:rPr>
                <w:rFonts w:ascii="Times New Roman" w:hAnsi="Times New Roman" w:cs="Times New Roman"/>
                <w:sz w:val="28"/>
                <w:szCs w:val="28"/>
              </w:rPr>
              <w:t xml:space="preserve">16.februāra sēdes protokollēmuma (prot. Nr.17 3.§) „Informatīvais ziņojums „Par prioritāri vakcinējamām personu grupām”” 4.punktā doto uzdevumu pirms V un VII prioritāri vakcinējamās grupās iekļauto sabiedrības grupu vakcinācijas uzsākšanas nozaru </w:t>
            </w:r>
            <w:r w:rsidRPr="00E74956" w:rsidR="000B70CC">
              <w:rPr>
                <w:rFonts w:ascii="Times New Roman" w:hAnsi="Times New Roman" w:cs="Times New Roman"/>
                <w:sz w:val="28"/>
                <w:szCs w:val="28"/>
              </w:rPr>
              <w:lastRenderedPageBreak/>
              <w:t>ministrijām nodrošināt atbilstošo organizāciju vai uzņēmumu un profesiju vai amatu sarakstu sagatavošanu un iesniegšanu apstiprināšanai Ministru kabinetā</w:t>
            </w:r>
            <w:r w:rsidR="000B70CC">
              <w:rPr>
                <w:rFonts w:ascii="Times New Roman" w:hAnsi="Times New Roman" w:cs="Times New Roman"/>
                <w:sz w:val="28"/>
                <w:szCs w:val="28"/>
              </w:rPr>
              <w:t xml:space="preserve">, </w:t>
            </w:r>
            <w:r w:rsidRPr="00E74956" w:rsidR="000B70CC">
              <w:rPr>
                <w:rFonts w:ascii="Times New Roman" w:hAnsi="Times New Roman" w:cs="Times New Roman"/>
                <w:sz w:val="28"/>
                <w:szCs w:val="28"/>
              </w:rPr>
              <w:t>lai nodrošinātu vakcinācijas pret Covid-19 organizētu norisi V prioritāri vakcinējamo personu grupā iekļaujamajiem kritiski svarīgajiem kultūras un mediju nozares pārstāvjiem</w:t>
            </w:r>
            <w:r w:rsidR="000B70CC">
              <w:rPr>
                <w:rFonts w:ascii="Times New Roman" w:hAnsi="Times New Roman" w:eastAsia="Times New Roman"/>
                <w:sz w:val="28"/>
                <w:szCs w:val="20"/>
                <w:lang w:eastAsia="lv-LV"/>
              </w:rPr>
              <w:t>.</w:t>
            </w:r>
            <w:bookmarkStart w:name="_Hlk69288005" w:id="0"/>
          </w:p>
          <w:p w:rsidRPr="000B70CC" w:rsidR="000B70CC" w:rsidP="000B70CC" w:rsidRDefault="000B70CC" w14:paraId="4A04E614" w14:textId="3254806E">
            <w:pPr>
              <w:spacing w:after="0" w:line="240" w:lineRule="auto"/>
              <w:ind w:firstLine="567"/>
              <w:jc w:val="both"/>
              <w:rPr>
                <w:rFonts w:ascii="Times New Roman" w:hAnsi="Times New Roman" w:eastAsia="Times New Roman"/>
                <w:sz w:val="28"/>
                <w:szCs w:val="20"/>
                <w:lang w:eastAsia="lv-LV"/>
              </w:rPr>
            </w:pPr>
            <w:r w:rsidRPr="006D5DCD">
              <w:rPr>
                <w:rFonts w:ascii="Times New Roman" w:hAnsi="Times New Roman"/>
                <w:sz w:val="28"/>
                <w:szCs w:val="28"/>
              </w:rPr>
              <w:t xml:space="preserve">Lai </w:t>
            </w:r>
            <w:r>
              <w:rPr>
                <w:rFonts w:ascii="Times New Roman" w:hAnsi="Times New Roman"/>
                <w:sz w:val="28"/>
                <w:szCs w:val="28"/>
              </w:rPr>
              <w:t xml:space="preserve">nodrošinātu </w:t>
            </w:r>
            <w:r w:rsidRPr="006D5DCD">
              <w:rPr>
                <w:rFonts w:ascii="Times New Roman" w:hAnsi="Times New Roman"/>
                <w:sz w:val="28"/>
                <w:szCs w:val="28"/>
              </w:rPr>
              <w:t xml:space="preserve">kultūras un mediju </w:t>
            </w:r>
            <w:r>
              <w:rPr>
                <w:rFonts w:ascii="Times New Roman" w:hAnsi="Times New Roman"/>
                <w:sz w:val="28"/>
                <w:szCs w:val="28"/>
              </w:rPr>
              <w:t xml:space="preserve">nozarē </w:t>
            </w:r>
            <w:r w:rsidRPr="006D5DCD">
              <w:rPr>
                <w:rFonts w:ascii="Times New Roman" w:hAnsi="Times New Roman"/>
                <w:sz w:val="28"/>
                <w:szCs w:val="28"/>
              </w:rPr>
              <w:t>kritiski svarīgu un prioritāri vakcinējamu personu grup</w:t>
            </w:r>
            <w:r>
              <w:rPr>
                <w:rFonts w:ascii="Times New Roman" w:hAnsi="Times New Roman"/>
                <w:sz w:val="28"/>
                <w:szCs w:val="28"/>
              </w:rPr>
              <w:t>ā</w:t>
            </w:r>
            <w:r w:rsidRPr="006D5DCD">
              <w:rPr>
                <w:rFonts w:ascii="Times New Roman" w:hAnsi="Times New Roman"/>
                <w:sz w:val="28"/>
                <w:szCs w:val="28"/>
              </w:rPr>
              <w:t xml:space="preserve">s </w:t>
            </w:r>
            <w:r>
              <w:rPr>
                <w:rFonts w:ascii="Times New Roman" w:hAnsi="Times New Roman"/>
                <w:sz w:val="28"/>
                <w:szCs w:val="28"/>
              </w:rPr>
              <w:t xml:space="preserve">iekļaujamo </w:t>
            </w:r>
            <w:r w:rsidRPr="007F4C56">
              <w:rPr>
                <w:rFonts w:ascii="Times New Roman" w:hAnsi="Times New Roman"/>
                <w:iCs/>
                <w:sz w:val="28"/>
                <w:szCs w:val="28"/>
                <w:lang w:eastAsia="lv-LV"/>
              </w:rPr>
              <w:t>organizāciju vai uzņēmumu un profesiju vai amatu saraksta</w:t>
            </w:r>
            <w:r w:rsidRPr="007F4C56">
              <w:rPr>
                <w:rFonts w:ascii="Times New Roman" w:hAnsi="Times New Roman"/>
                <w:iCs/>
                <w:sz w:val="28"/>
                <w:szCs w:val="28"/>
              </w:rPr>
              <w:t xml:space="preserve"> sagatavošanu</w:t>
            </w:r>
            <w:r>
              <w:rPr>
                <w:rFonts w:ascii="Times New Roman" w:hAnsi="Times New Roman"/>
                <w:iCs/>
                <w:sz w:val="28"/>
                <w:szCs w:val="28"/>
              </w:rPr>
              <w:t xml:space="preserve">, Kultūras ministrijā tika izveidota darba grupa, kas sadarbībā ar kultūras un mediju nozares pārstāvjiem </w:t>
            </w:r>
            <w:r>
              <w:rPr>
                <w:rFonts w:ascii="Times New Roman" w:hAnsi="Times New Roman" w:eastAsia="Times New Roman"/>
                <w:sz w:val="28"/>
                <w:szCs w:val="20"/>
                <w:lang w:eastAsia="lv-LV"/>
              </w:rPr>
              <w:t>V prioritāri vakcinējamo personu grupā rosina iekļaut:</w:t>
            </w:r>
          </w:p>
          <w:p w:rsidRPr="00B6380C" w:rsidR="000B70CC" w:rsidP="000B70CC" w:rsidRDefault="000B70CC" w14:paraId="38FB6828" w14:textId="77777777">
            <w:pPr>
              <w:pStyle w:val="Sarakstarindkopa"/>
              <w:numPr>
                <w:ilvl w:val="0"/>
                <w:numId w:val="9"/>
              </w:numPr>
              <w:spacing w:after="0" w:line="240" w:lineRule="auto"/>
              <w:ind w:left="357" w:hanging="357"/>
              <w:jc w:val="both"/>
              <w:rPr>
                <w:rFonts w:ascii="Times New Roman" w:hAnsi="Times New Roman" w:eastAsia="Times New Roman"/>
                <w:sz w:val="28"/>
                <w:szCs w:val="20"/>
                <w:lang w:eastAsia="lv-LV"/>
              </w:rPr>
            </w:pPr>
            <w:r w:rsidRPr="00B6380C">
              <w:rPr>
                <w:rFonts w:ascii="Times New Roman" w:hAnsi="Times New Roman" w:eastAsia="Times New Roman"/>
                <w:sz w:val="28"/>
                <w:szCs w:val="20"/>
                <w:lang w:eastAsia="lv-LV"/>
              </w:rPr>
              <w:t>mediju darbības nepārtrauktības nodrošināšanai kritiski svarīgas organizācijas un profesijas;</w:t>
            </w:r>
          </w:p>
          <w:p w:rsidRPr="000B70CC" w:rsidR="000B70CC" w:rsidP="000B70CC" w:rsidRDefault="000B70CC" w14:paraId="1F1977BC" w14:textId="77777777">
            <w:pPr>
              <w:pStyle w:val="Sarakstarindkopa"/>
              <w:numPr>
                <w:ilvl w:val="0"/>
                <w:numId w:val="9"/>
              </w:numPr>
              <w:spacing w:after="0" w:line="240" w:lineRule="auto"/>
              <w:ind w:left="357" w:hanging="357"/>
              <w:jc w:val="both"/>
              <w:rPr>
                <w:rFonts w:ascii="Times New Roman" w:hAnsi="Times New Roman" w:eastAsia="Times New Roman"/>
                <w:sz w:val="28"/>
                <w:szCs w:val="20"/>
                <w:lang w:eastAsia="lv-LV"/>
              </w:rPr>
            </w:pPr>
            <w:r w:rsidRPr="004F3324">
              <w:rPr>
                <w:rFonts w:ascii="Times New Roman" w:hAnsi="Times New Roman" w:eastAsia="Times New Roman"/>
                <w:sz w:val="28"/>
                <w:szCs w:val="20"/>
                <w:lang w:eastAsia="lv-LV"/>
              </w:rPr>
              <w:t>publiskā</w:t>
            </w:r>
            <w:r w:rsidRPr="004F3324">
              <w:rPr>
                <w:rFonts w:ascii="Times New Roman" w:hAnsi="Times New Roman"/>
                <w:sz w:val="28"/>
                <w:szCs w:val="28"/>
              </w:rPr>
              <w:t xml:space="preserve"> un privātā sektora kultūras organizācijas </w:t>
            </w:r>
            <w:r>
              <w:rPr>
                <w:rFonts w:ascii="Times New Roman" w:hAnsi="Times New Roman"/>
                <w:sz w:val="28"/>
                <w:szCs w:val="28"/>
              </w:rPr>
              <w:t xml:space="preserve">un kultūras jomā strādājošas fiziskas </w:t>
            </w:r>
            <w:r w:rsidRPr="004F3324">
              <w:rPr>
                <w:rFonts w:ascii="Times New Roman" w:hAnsi="Times New Roman"/>
                <w:sz w:val="28"/>
                <w:szCs w:val="28"/>
              </w:rPr>
              <w:t xml:space="preserve">personas, kurām ir noslēgti un </w:t>
            </w:r>
            <w:proofErr w:type="gramStart"/>
            <w:r w:rsidRPr="004F3324">
              <w:rPr>
                <w:rFonts w:ascii="Times New Roman" w:hAnsi="Times New Roman"/>
                <w:sz w:val="28"/>
                <w:szCs w:val="28"/>
              </w:rPr>
              <w:t>2021.gada</w:t>
            </w:r>
            <w:proofErr w:type="gramEnd"/>
            <w:r w:rsidRPr="004F3324">
              <w:rPr>
                <w:rFonts w:ascii="Times New Roman" w:hAnsi="Times New Roman"/>
                <w:sz w:val="28"/>
                <w:szCs w:val="28"/>
              </w:rPr>
              <w:t xml:space="preserve"> laika periodā no maija līdz 2021.gada beigām spēkā esoši līgumi par darba pienākumu veikšanu ārvalstīs vai dalību starptautiskos pasākumos</w:t>
            </w:r>
            <w:r>
              <w:rPr>
                <w:rFonts w:ascii="Times New Roman" w:hAnsi="Times New Roman"/>
                <w:sz w:val="28"/>
                <w:szCs w:val="28"/>
              </w:rPr>
              <w:t>.</w:t>
            </w:r>
            <w:bookmarkEnd w:id="0"/>
          </w:p>
          <w:p w:rsidR="000B70CC" w:rsidP="000B70CC" w:rsidRDefault="000B70CC" w14:paraId="2CB70C12" w14:textId="77777777">
            <w:pPr>
              <w:pStyle w:val="Sarakstarindkopa"/>
              <w:spacing w:after="0" w:line="240" w:lineRule="auto"/>
              <w:ind w:left="0" w:firstLine="567"/>
              <w:jc w:val="both"/>
              <w:rPr>
                <w:rFonts w:ascii="Times New Roman" w:hAnsi="Times New Roman"/>
                <w:sz w:val="28"/>
                <w:szCs w:val="28"/>
              </w:rPr>
            </w:pPr>
            <w:r w:rsidRPr="000B70CC">
              <w:rPr>
                <w:rFonts w:ascii="Times New Roman" w:hAnsi="Times New Roman"/>
                <w:sz w:val="28"/>
                <w:szCs w:val="28"/>
              </w:rPr>
              <w:t xml:space="preserve">Sabiedrības informētība ir būtisks elements, lai nodrošinātu veiksmīgu krīzes situācijas pārvarēšanu, tostarp Covid-19 infekcijas radīto pandēmiju. Līdz ar to mediju darbības nepārtrauktība ir sevišķi nozīmīga. Ziņu dienestu darbs un informatīvi analītiskais saturs ir stratēģiski nozīmīgs, lai nodrošinātu sabiedrības informētību. Vienlaikus mediju darbinieki ir pakļauti augstākam inficēšanās riskam, ņemot vērā, ka šīs personas, veicot savus darba pienākumus, saskaras ar lielu skaitu citu cilvēku (piemēram, žurnālisti un citi satura veidošanā iesaistītie), kā arī nevar ievērot </w:t>
            </w:r>
            <w:r w:rsidRPr="000B70CC">
              <w:rPr>
                <w:rFonts w:ascii="Times New Roman" w:hAnsi="Times New Roman"/>
                <w:sz w:val="28"/>
                <w:szCs w:val="28"/>
              </w:rPr>
              <w:lastRenderedPageBreak/>
              <w:t xml:space="preserve">distancēšanos un ilgstoši atrodas ciešā kontaktā ar citiem cilvēkiem </w:t>
            </w:r>
            <w:proofErr w:type="gramStart"/>
            <w:r w:rsidRPr="000B70CC">
              <w:rPr>
                <w:rFonts w:ascii="Times New Roman" w:hAnsi="Times New Roman"/>
                <w:sz w:val="28"/>
                <w:szCs w:val="28"/>
              </w:rPr>
              <w:t>(</w:t>
            </w:r>
            <w:proofErr w:type="gramEnd"/>
            <w:r w:rsidRPr="000B70CC">
              <w:rPr>
                <w:rFonts w:ascii="Times New Roman" w:hAnsi="Times New Roman"/>
                <w:sz w:val="28"/>
                <w:szCs w:val="28"/>
              </w:rPr>
              <w:t xml:space="preserve">piemēram, raidījumu vadītāji, raidījumu ierakstu studiju tehniskie darbinieki). </w:t>
            </w:r>
          </w:p>
          <w:p w:rsidR="000B70CC" w:rsidP="000B70CC" w:rsidRDefault="000B70CC" w14:paraId="2BDFD24F" w14:textId="77777777">
            <w:pPr>
              <w:pStyle w:val="Sarakstarindkopa"/>
              <w:spacing w:after="0" w:line="240" w:lineRule="auto"/>
              <w:ind w:left="0" w:firstLine="567"/>
              <w:jc w:val="both"/>
              <w:rPr>
                <w:rFonts w:ascii="Times New Roman" w:hAnsi="Times New Roman"/>
                <w:sz w:val="28"/>
                <w:szCs w:val="28"/>
              </w:rPr>
            </w:pPr>
            <w:r w:rsidRPr="007B4127">
              <w:rPr>
                <w:rFonts w:ascii="Times New Roman" w:hAnsi="Times New Roman"/>
                <w:sz w:val="28"/>
                <w:szCs w:val="28"/>
              </w:rPr>
              <w:t>Mediju darbinieku inficēšan</w:t>
            </w:r>
            <w:r>
              <w:rPr>
                <w:rFonts w:ascii="Times New Roman" w:hAnsi="Times New Roman"/>
                <w:sz w:val="28"/>
                <w:szCs w:val="28"/>
              </w:rPr>
              <w:t>ā</w:t>
            </w:r>
            <w:r w:rsidRPr="007B4127">
              <w:rPr>
                <w:rFonts w:ascii="Times New Roman" w:hAnsi="Times New Roman"/>
                <w:sz w:val="28"/>
                <w:szCs w:val="28"/>
              </w:rPr>
              <w:t>s rada apdraudējumu satura ražošanas nepārtrauktībai, kas savukārt rada risku sabiedrības informētībai. Žurnālistikas profesionālajiem, ētikas un kvalitātes standartiem atbilstošs saturs mazina dezinformācijas izplatību sabiedrībā. Žurnālistikas saturs palīdz iedzīvotājiem pieņemt faktos, nevis baumās vai dezinformācijā balstītus lēmumus, kam Covid-19 pandēmijas apstākļos ir neatsverama nozīm</w:t>
            </w:r>
            <w:r>
              <w:rPr>
                <w:rFonts w:ascii="Times New Roman" w:hAnsi="Times New Roman"/>
                <w:sz w:val="28"/>
                <w:szCs w:val="28"/>
              </w:rPr>
              <w:t>e</w:t>
            </w:r>
            <w:r w:rsidRPr="007B4127">
              <w:rPr>
                <w:rFonts w:ascii="Times New Roman" w:hAnsi="Times New Roman"/>
                <w:sz w:val="28"/>
                <w:szCs w:val="28"/>
              </w:rPr>
              <w:t>.</w:t>
            </w:r>
          </w:p>
          <w:p w:rsidR="000B70CC" w:rsidP="000B70CC" w:rsidRDefault="000B70CC" w14:paraId="6C3FA8D1" w14:textId="77777777">
            <w:pPr>
              <w:pStyle w:val="Sarakstarindkopa"/>
              <w:spacing w:after="0" w:line="240" w:lineRule="auto"/>
              <w:ind w:left="0" w:firstLine="567"/>
              <w:jc w:val="both"/>
              <w:rPr>
                <w:rFonts w:ascii="Times New Roman" w:hAnsi="Times New Roman"/>
                <w:sz w:val="28"/>
                <w:szCs w:val="28"/>
              </w:rPr>
            </w:pPr>
            <w:r w:rsidRPr="007B4127">
              <w:rPr>
                <w:rFonts w:ascii="Times New Roman" w:hAnsi="Times New Roman"/>
                <w:sz w:val="28"/>
                <w:szCs w:val="28"/>
              </w:rPr>
              <w:t>No iepriekš minētā secināms, ka mediju darbiniekiem pastāv augstāks inficēšan</w:t>
            </w:r>
            <w:r>
              <w:rPr>
                <w:rFonts w:ascii="Times New Roman" w:hAnsi="Times New Roman"/>
                <w:sz w:val="28"/>
                <w:szCs w:val="28"/>
              </w:rPr>
              <w:t>ā</w:t>
            </w:r>
            <w:r w:rsidRPr="007B4127">
              <w:rPr>
                <w:rFonts w:ascii="Times New Roman" w:hAnsi="Times New Roman"/>
                <w:sz w:val="28"/>
                <w:szCs w:val="28"/>
              </w:rPr>
              <w:t xml:space="preserve">s risks </w:t>
            </w:r>
            <w:r>
              <w:rPr>
                <w:rFonts w:ascii="Times New Roman" w:hAnsi="Times New Roman"/>
                <w:sz w:val="28"/>
                <w:szCs w:val="28"/>
              </w:rPr>
              <w:t xml:space="preserve">un uzticama </w:t>
            </w:r>
            <w:r w:rsidRPr="007B4127">
              <w:rPr>
                <w:rFonts w:ascii="Times New Roman" w:hAnsi="Times New Roman"/>
                <w:sz w:val="28"/>
                <w:szCs w:val="28"/>
              </w:rPr>
              <w:t xml:space="preserve">satura </w:t>
            </w:r>
            <w:r>
              <w:rPr>
                <w:rFonts w:ascii="Times New Roman" w:hAnsi="Times New Roman"/>
                <w:sz w:val="28"/>
                <w:szCs w:val="28"/>
              </w:rPr>
              <w:t xml:space="preserve">pieejamības </w:t>
            </w:r>
            <w:r w:rsidRPr="007B4127">
              <w:rPr>
                <w:rFonts w:ascii="Times New Roman" w:hAnsi="Times New Roman"/>
                <w:sz w:val="28"/>
                <w:szCs w:val="28"/>
              </w:rPr>
              <w:t xml:space="preserve">samazināšanās </w:t>
            </w:r>
            <w:r>
              <w:rPr>
                <w:rFonts w:ascii="Times New Roman" w:hAnsi="Times New Roman"/>
                <w:sz w:val="28"/>
                <w:szCs w:val="28"/>
              </w:rPr>
              <w:t xml:space="preserve">rezultātā </w:t>
            </w:r>
            <w:r w:rsidRPr="007B4127">
              <w:rPr>
                <w:rFonts w:ascii="Times New Roman" w:hAnsi="Times New Roman"/>
                <w:sz w:val="28"/>
                <w:szCs w:val="28"/>
              </w:rPr>
              <w:t>sabiedrība saņems mazāk pārbaudītas un kvalitatīvas informācijas, kam ir nozīme ne vien Covid-19 pandēmijas pārvarēšanā, bet arī demokrātiskas sabiedrības funkcionēšanā.</w:t>
            </w:r>
          </w:p>
          <w:p w:rsidR="000B70CC" w:rsidP="000B70CC" w:rsidRDefault="000B70CC" w14:paraId="4227F412" w14:textId="77777777">
            <w:pPr>
              <w:pStyle w:val="Sarakstarindkopa"/>
              <w:spacing w:after="0" w:line="240" w:lineRule="auto"/>
              <w:ind w:left="0" w:firstLine="567"/>
              <w:jc w:val="both"/>
              <w:rPr>
                <w:rFonts w:ascii="Times New Roman" w:hAnsi="Times New Roman"/>
                <w:sz w:val="28"/>
                <w:szCs w:val="28"/>
              </w:rPr>
            </w:pPr>
            <w:r w:rsidRPr="007B4127">
              <w:rPr>
                <w:rFonts w:ascii="Times New Roman" w:hAnsi="Times New Roman"/>
                <w:sz w:val="28"/>
                <w:szCs w:val="28"/>
              </w:rPr>
              <w:t>Līdz ar to</w:t>
            </w:r>
            <w:r>
              <w:rPr>
                <w:rFonts w:ascii="Times New Roman" w:hAnsi="Times New Roman"/>
                <w:sz w:val="28"/>
                <w:szCs w:val="28"/>
              </w:rPr>
              <w:t>, lai</w:t>
            </w:r>
            <w:r w:rsidRPr="007B4127">
              <w:rPr>
                <w:rFonts w:ascii="Times New Roman" w:hAnsi="Times New Roman"/>
                <w:sz w:val="28"/>
                <w:szCs w:val="28"/>
              </w:rPr>
              <w:t xml:space="preserve"> nodrošināt</w:t>
            </w:r>
            <w:r>
              <w:rPr>
                <w:rFonts w:ascii="Times New Roman" w:hAnsi="Times New Roman"/>
                <w:sz w:val="28"/>
                <w:szCs w:val="28"/>
              </w:rPr>
              <w:t>u</w:t>
            </w:r>
            <w:r w:rsidRPr="007B4127">
              <w:rPr>
                <w:rFonts w:ascii="Times New Roman" w:hAnsi="Times New Roman"/>
                <w:sz w:val="28"/>
                <w:szCs w:val="28"/>
              </w:rPr>
              <w:t xml:space="preserve"> sabiedrības informētību, ir nepieciešams paātrinātā kārtībā pret Covid-19 vakcinēt mediju </w:t>
            </w:r>
            <w:r>
              <w:rPr>
                <w:rFonts w:ascii="Times New Roman" w:hAnsi="Times New Roman"/>
                <w:sz w:val="28"/>
                <w:szCs w:val="28"/>
              </w:rPr>
              <w:t>nozarē</w:t>
            </w:r>
            <w:r w:rsidRPr="007B4127">
              <w:rPr>
                <w:rFonts w:ascii="Times New Roman" w:hAnsi="Times New Roman"/>
                <w:sz w:val="28"/>
                <w:szCs w:val="28"/>
              </w:rPr>
              <w:t xml:space="preserve"> nodarbinātos, kā prioritāti nosakot ziņu dienestu darbiniekus, ziņu un informatīvo raidījumu vadītājus, kā arī kritiski svarīgos mediju tehniskos darbiniekus, kas dažādās procesa stadijās ir iesaistīti satura veidošanā un izplatīšanā. </w:t>
            </w:r>
          </w:p>
          <w:p w:rsidR="000B70CC" w:rsidP="000B70CC" w:rsidRDefault="000B70CC" w14:paraId="4B2EBC4A" w14:textId="6BB5D81B">
            <w:pPr>
              <w:pStyle w:val="Sarakstarindkopa"/>
              <w:spacing w:after="0" w:line="240" w:lineRule="auto"/>
              <w:ind w:left="0" w:firstLine="567"/>
              <w:jc w:val="both"/>
              <w:rPr>
                <w:rFonts w:ascii="Times New Roman" w:hAnsi="Times New Roman"/>
                <w:sz w:val="28"/>
                <w:szCs w:val="28"/>
              </w:rPr>
            </w:pPr>
            <w:r w:rsidRPr="00A745D8">
              <w:rPr>
                <w:rFonts w:ascii="Times New Roman" w:hAnsi="Times New Roman"/>
                <w:sz w:val="28"/>
                <w:szCs w:val="28"/>
              </w:rPr>
              <w:t>Kultūras ministrija ar Mediju politikas konsultatīvas padomes atbalstu, mediju nozares nevalstisko organizāciju un sabiedrisko mediju iesaisti ir</w:t>
            </w:r>
            <w:r>
              <w:rPr>
                <w:rFonts w:ascii="Times New Roman" w:hAnsi="Times New Roman"/>
                <w:sz w:val="28"/>
                <w:szCs w:val="28"/>
              </w:rPr>
              <w:t xml:space="preserve"> veikusi mediju nozares organizāciju aptaujas. </w:t>
            </w:r>
            <w:r w:rsidRPr="00654153">
              <w:rPr>
                <w:rFonts w:ascii="Times New Roman" w:hAnsi="Times New Roman"/>
                <w:sz w:val="28"/>
                <w:szCs w:val="28"/>
              </w:rPr>
              <w:t xml:space="preserve">Atbilstoši veiktajām aptaujām konstatēts, ka mediju </w:t>
            </w:r>
            <w:r>
              <w:rPr>
                <w:rFonts w:ascii="Times New Roman" w:hAnsi="Times New Roman"/>
                <w:sz w:val="28"/>
                <w:szCs w:val="28"/>
              </w:rPr>
              <w:t xml:space="preserve">nozares </w:t>
            </w:r>
            <w:r w:rsidRPr="00654153">
              <w:rPr>
                <w:rFonts w:ascii="Times New Roman" w:hAnsi="Times New Roman"/>
                <w:sz w:val="28"/>
                <w:szCs w:val="28"/>
              </w:rPr>
              <w:t>organizācij</w:t>
            </w:r>
            <w:r>
              <w:rPr>
                <w:rFonts w:ascii="Times New Roman" w:hAnsi="Times New Roman"/>
                <w:sz w:val="28"/>
                <w:szCs w:val="28"/>
              </w:rPr>
              <w:t>ā</w:t>
            </w:r>
            <w:r w:rsidRPr="00654153">
              <w:rPr>
                <w:rFonts w:ascii="Times New Roman" w:hAnsi="Times New Roman"/>
                <w:sz w:val="28"/>
                <w:szCs w:val="28"/>
              </w:rPr>
              <w:t xml:space="preserve">s ir nodarbināti </w:t>
            </w:r>
            <w:proofErr w:type="gramStart"/>
            <w:r w:rsidRPr="00654153">
              <w:rPr>
                <w:rFonts w:ascii="Times New Roman" w:hAnsi="Times New Roman"/>
                <w:sz w:val="28"/>
                <w:szCs w:val="28"/>
              </w:rPr>
              <w:t>vairāk kā</w:t>
            </w:r>
            <w:proofErr w:type="gramEnd"/>
            <w:r w:rsidRPr="00654153">
              <w:rPr>
                <w:rFonts w:ascii="Times New Roman" w:hAnsi="Times New Roman"/>
                <w:sz w:val="28"/>
                <w:szCs w:val="28"/>
              </w:rPr>
              <w:t xml:space="preserve"> 2</w:t>
            </w:r>
            <w:r>
              <w:rPr>
                <w:rFonts w:ascii="Times New Roman" w:hAnsi="Times New Roman"/>
                <w:sz w:val="28"/>
                <w:szCs w:val="28"/>
              </w:rPr>
              <w:t> </w:t>
            </w:r>
            <w:r w:rsidRPr="00654153">
              <w:rPr>
                <w:rFonts w:ascii="Times New Roman" w:hAnsi="Times New Roman"/>
                <w:sz w:val="28"/>
                <w:szCs w:val="28"/>
              </w:rPr>
              <w:t>200 darbinieku.</w:t>
            </w:r>
            <w:r>
              <w:rPr>
                <w:rFonts w:ascii="Times New Roman" w:hAnsi="Times New Roman"/>
                <w:sz w:val="28"/>
                <w:szCs w:val="28"/>
              </w:rPr>
              <w:t xml:space="preserve"> Izvērtējot aptauju rezultātus, ir konstatēts, ka </w:t>
            </w:r>
            <w:r w:rsidRPr="00654153">
              <w:rPr>
                <w:rFonts w:ascii="Times New Roman" w:hAnsi="Times New Roman"/>
                <w:sz w:val="28"/>
                <w:szCs w:val="28"/>
              </w:rPr>
              <w:t>V</w:t>
            </w:r>
            <w:r>
              <w:rPr>
                <w:rFonts w:ascii="Times New Roman" w:hAnsi="Times New Roman"/>
                <w:sz w:val="28"/>
                <w:szCs w:val="28"/>
              </w:rPr>
              <w:t> </w:t>
            </w:r>
            <w:r w:rsidRPr="00654153">
              <w:rPr>
                <w:rFonts w:ascii="Times New Roman" w:hAnsi="Times New Roman"/>
                <w:sz w:val="28"/>
                <w:szCs w:val="28"/>
              </w:rPr>
              <w:t xml:space="preserve">prioritāri vakcinējamo personu grupā </w:t>
            </w:r>
            <w:r>
              <w:rPr>
                <w:rFonts w:ascii="Times New Roman" w:hAnsi="Times New Roman"/>
                <w:sz w:val="28"/>
                <w:szCs w:val="28"/>
              </w:rPr>
              <w:t xml:space="preserve">ir iekļaujami </w:t>
            </w:r>
            <w:r w:rsidRPr="00654153">
              <w:rPr>
                <w:rFonts w:ascii="Times New Roman" w:hAnsi="Times New Roman"/>
                <w:sz w:val="28"/>
                <w:szCs w:val="28"/>
              </w:rPr>
              <w:lastRenderedPageBreak/>
              <w:t xml:space="preserve">1 177 mediju </w:t>
            </w:r>
            <w:r>
              <w:rPr>
                <w:rFonts w:ascii="Times New Roman" w:hAnsi="Times New Roman"/>
                <w:sz w:val="28"/>
                <w:szCs w:val="28"/>
              </w:rPr>
              <w:t xml:space="preserve">nozares </w:t>
            </w:r>
            <w:r w:rsidRPr="00654153">
              <w:rPr>
                <w:rFonts w:ascii="Times New Roman" w:hAnsi="Times New Roman"/>
                <w:sz w:val="28"/>
                <w:szCs w:val="28"/>
              </w:rPr>
              <w:t>organizācijām kritiski svarīgie darbinieki</w:t>
            </w:r>
            <w:r>
              <w:rPr>
                <w:rFonts w:ascii="Times New Roman" w:hAnsi="Times New Roman"/>
                <w:sz w:val="28"/>
                <w:szCs w:val="28"/>
              </w:rPr>
              <w:t xml:space="preserve">: </w:t>
            </w:r>
            <w:r w:rsidRPr="00A745D8">
              <w:rPr>
                <w:rFonts w:ascii="Times New Roman" w:hAnsi="Times New Roman"/>
                <w:sz w:val="28"/>
                <w:szCs w:val="28"/>
              </w:rPr>
              <w:t>444 ziņu dienestos nodarbinātie, 148</w:t>
            </w:r>
            <w:r>
              <w:rPr>
                <w:rFonts w:ascii="Times New Roman" w:hAnsi="Times New Roman"/>
                <w:sz w:val="28"/>
                <w:szCs w:val="28"/>
              </w:rPr>
              <w:t> </w:t>
            </w:r>
            <w:r w:rsidRPr="00A745D8">
              <w:rPr>
                <w:rFonts w:ascii="Times New Roman" w:hAnsi="Times New Roman"/>
                <w:sz w:val="28"/>
                <w:szCs w:val="28"/>
              </w:rPr>
              <w:t>ziņu un informatīvo raidījumu vadītāji un 310 kritiski svarīgie tehniskie darbinieki, 275 medij</w:t>
            </w:r>
            <w:r>
              <w:rPr>
                <w:rFonts w:ascii="Times New Roman" w:hAnsi="Times New Roman"/>
                <w:sz w:val="28"/>
                <w:szCs w:val="28"/>
              </w:rPr>
              <w:t>u</w:t>
            </w:r>
            <w:r w:rsidRPr="00A745D8">
              <w:rPr>
                <w:rFonts w:ascii="Times New Roman" w:hAnsi="Times New Roman"/>
                <w:sz w:val="28"/>
                <w:szCs w:val="28"/>
              </w:rPr>
              <w:t xml:space="preserve"> darbības nepārtrauktības nodrošināšanai nepieciešamie darbinieki, kas nav saistīti ar mediju satura veidošanu, bet ir kritiski nozīmīgi </w:t>
            </w:r>
            <w:r>
              <w:rPr>
                <w:rFonts w:ascii="Times New Roman" w:hAnsi="Times New Roman"/>
                <w:sz w:val="28"/>
                <w:szCs w:val="28"/>
              </w:rPr>
              <w:t xml:space="preserve">mediju nozares organizāciju </w:t>
            </w:r>
            <w:r w:rsidRPr="00A745D8">
              <w:rPr>
                <w:rFonts w:ascii="Times New Roman" w:hAnsi="Times New Roman"/>
                <w:sz w:val="28"/>
                <w:szCs w:val="28"/>
              </w:rPr>
              <w:t>darbības nodrošināšan</w:t>
            </w:r>
            <w:r>
              <w:rPr>
                <w:rFonts w:ascii="Times New Roman" w:hAnsi="Times New Roman"/>
                <w:sz w:val="28"/>
                <w:szCs w:val="28"/>
              </w:rPr>
              <w:t>a</w:t>
            </w:r>
            <w:r w:rsidRPr="00A745D8">
              <w:rPr>
                <w:rFonts w:ascii="Times New Roman" w:hAnsi="Times New Roman"/>
                <w:sz w:val="28"/>
                <w:szCs w:val="28"/>
              </w:rPr>
              <w:t>i un, veicot savus darba pienākumus, nevar ievērot drošības pasākumus</w:t>
            </w:r>
            <w:r>
              <w:rPr>
                <w:rFonts w:ascii="Times New Roman" w:hAnsi="Times New Roman"/>
                <w:sz w:val="28"/>
                <w:szCs w:val="28"/>
              </w:rPr>
              <w:t>, tādējādi radot paaugstinātus inficēšanās riskus organizācijās.</w:t>
            </w:r>
          </w:p>
          <w:p w:rsidR="000B70CC" w:rsidP="000B70CC" w:rsidRDefault="000B70CC" w14:paraId="1787E251" w14:textId="77777777">
            <w:pPr>
              <w:pStyle w:val="Sarakstarindkopa"/>
              <w:spacing w:after="0" w:line="240" w:lineRule="auto"/>
              <w:ind w:left="0" w:firstLine="567"/>
              <w:jc w:val="both"/>
              <w:rPr>
                <w:rFonts w:ascii="Times New Roman" w:hAnsi="Times New Roman"/>
                <w:sz w:val="28"/>
                <w:szCs w:val="28"/>
              </w:rPr>
            </w:pPr>
            <w:r w:rsidRPr="00A745D8">
              <w:rPr>
                <w:rFonts w:ascii="Times New Roman" w:hAnsi="Times New Roman"/>
                <w:sz w:val="28"/>
                <w:szCs w:val="28"/>
              </w:rPr>
              <w:t xml:space="preserve">Jāņem vērā, </w:t>
            </w:r>
            <w:r>
              <w:rPr>
                <w:rFonts w:ascii="Times New Roman" w:hAnsi="Times New Roman"/>
                <w:sz w:val="28"/>
                <w:szCs w:val="28"/>
              </w:rPr>
              <w:t xml:space="preserve">ka mediju nozares organizāciju </w:t>
            </w:r>
            <w:r w:rsidRPr="00A745D8">
              <w:rPr>
                <w:rFonts w:ascii="Times New Roman" w:hAnsi="Times New Roman"/>
                <w:sz w:val="28"/>
                <w:szCs w:val="28"/>
              </w:rPr>
              <w:t xml:space="preserve">aptauja ir veikta par mediju nepārtrauktas darbības nodrošināšanai kritiski nepieciešamajām amata vietām, savukārt nav zināms, vai visiem amatu/profesiju sarakstā iekļautajiem darbiniekiem </w:t>
            </w:r>
            <w:r w:rsidRPr="00B6380C">
              <w:rPr>
                <w:rFonts w:ascii="Times New Roman" w:hAnsi="Times New Roman"/>
                <w:sz w:val="28"/>
                <w:szCs w:val="28"/>
              </w:rPr>
              <w:t>uz V prioritāri vakcinējamo personu grupā kritiski svarīgo kultūras un mediju nozares pārstāvju</w:t>
            </w:r>
            <w:r w:rsidRPr="00B6380C" w:rsidDel="007B6157">
              <w:rPr>
                <w:rFonts w:ascii="Times New Roman" w:hAnsi="Times New Roman"/>
                <w:sz w:val="28"/>
                <w:szCs w:val="28"/>
              </w:rPr>
              <w:t xml:space="preserve"> </w:t>
            </w:r>
            <w:r w:rsidRPr="00B6380C">
              <w:rPr>
                <w:rFonts w:ascii="Times New Roman" w:hAnsi="Times New Roman"/>
                <w:sz w:val="28"/>
                <w:szCs w:val="28"/>
              </w:rPr>
              <w:t>vakcinēšanas uzsākšanas brīdi</w:t>
            </w:r>
            <w:r w:rsidRPr="00A745D8">
              <w:rPr>
                <w:rFonts w:ascii="Times New Roman" w:hAnsi="Times New Roman"/>
                <w:sz w:val="28"/>
                <w:szCs w:val="28"/>
              </w:rPr>
              <w:t xml:space="preserve"> būs nepieciešama vakcīna. Ņemot vērā vakcinācijas </w:t>
            </w:r>
            <w:r w:rsidRPr="007B6157">
              <w:rPr>
                <w:rFonts w:ascii="Times New Roman" w:hAnsi="Times New Roman"/>
                <w:sz w:val="28"/>
                <w:szCs w:val="28"/>
              </w:rPr>
              <w:t xml:space="preserve">pret Covid-19 </w:t>
            </w:r>
            <w:r w:rsidRPr="00A745D8">
              <w:rPr>
                <w:rFonts w:ascii="Times New Roman" w:hAnsi="Times New Roman"/>
                <w:sz w:val="28"/>
                <w:szCs w:val="28"/>
              </w:rPr>
              <w:t>norisi valstī, pastāv liela varbūtība, ka būs darbinieki, kuri jau būs vakcinējušies. Tāpat nevar izslēgt iespēju par atsevišķu darbinieku atteikumu vakcinēties</w:t>
            </w:r>
            <w:r>
              <w:rPr>
                <w:rFonts w:ascii="Times New Roman" w:hAnsi="Times New Roman"/>
                <w:sz w:val="28"/>
                <w:szCs w:val="28"/>
              </w:rPr>
              <w:t xml:space="preserve">. </w:t>
            </w:r>
          </w:p>
          <w:p w:rsidR="000B70CC" w:rsidP="000B70CC" w:rsidRDefault="000B70CC" w14:paraId="5733A00E" w14:textId="77777777">
            <w:pPr>
              <w:pStyle w:val="Sarakstarindkopa"/>
              <w:spacing w:after="0" w:line="240" w:lineRule="auto"/>
              <w:ind w:left="0" w:firstLine="567"/>
              <w:jc w:val="both"/>
              <w:rPr>
                <w:rFonts w:ascii="Times New Roman" w:hAnsi="Times New Roman"/>
                <w:sz w:val="28"/>
                <w:szCs w:val="28"/>
              </w:rPr>
            </w:pPr>
            <w:r>
              <w:rPr>
                <w:rFonts w:ascii="Times New Roman" w:hAnsi="Times New Roman"/>
                <w:sz w:val="28"/>
                <w:szCs w:val="28"/>
              </w:rPr>
              <w:t>Lai nodrošinātu organizētu mediju nozares organizācijās kritiski svarīgo nodarbināto vakcināciju pret Covid-19, m</w:t>
            </w:r>
            <w:r w:rsidRPr="00DF37A4">
              <w:rPr>
                <w:rFonts w:ascii="Times New Roman" w:hAnsi="Times New Roman"/>
                <w:sz w:val="28"/>
                <w:szCs w:val="28"/>
              </w:rPr>
              <w:t xml:space="preserve">ediju </w:t>
            </w:r>
            <w:r>
              <w:rPr>
                <w:rFonts w:ascii="Times New Roman" w:hAnsi="Times New Roman"/>
                <w:sz w:val="28"/>
                <w:szCs w:val="28"/>
              </w:rPr>
              <w:t xml:space="preserve">nozares </w:t>
            </w:r>
            <w:r w:rsidRPr="00DF37A4">
              <w:rPr>
                <w:rFonts w:ascii="Times New Roman" w:hAnsi="Times New Roman"/>
                <w:sz w:val="28"/>
                <w:szCs w:val="28"/>
              </w:rPr>
              <w:t>organizācijas</w:t>
            </w:r>
            <w:r>
              <w:rPr>
                <w:rFonts w:ascii="Times New Roman" w:hAnsi="Times New Roman"/>
                <w:sz w:val="28"/>
                <w:szCs w:val="28"/>
              </w:rPr>
              <w:t xml:space="preserve">, saņemot darbinieku </w:t>
            </w:r>
            <w:r w:rsidRPr="00826029">
              <w:rPr>
                <w:rFonts w:ascii="Times New Roman" w:hAnsi="Times New Roman"/>
                <w:sz w:val="28"/>
                <w:szCs w:val="28"/>
              </w:rPr>
              <w:t>piekrišanu iekļaušanai mediju nozares organizācijas prioritāri vakcinējamo darbinieku sarakstā, sastādīs prioritāri vakcinējamo darbinieku sarakstu (saskaņā ar pielikumu), norādot darbinieka vārdu, uzvārdu, personas kodu, amatu, darba vietu.</w:t>
            </w:r>
          </w:p>
          <w:p w:rsidR="000B70CC" w:rsidP="000B70CC" w:rsidRDefault="000B70CC" w14:paraId="1CC46054" w14:textId="77777777">
            <w:pPr>
              <w:pStyle w:val="Sarakstarindkopa"/>
              <w:spacing w:after="0" w:line="240" w:lineRule="auto"/>
              <w:ind w:left="0" w:firstLine="567"/>
              <w:jc w:val="both"/>
              <w:rPr>
                <w:rFonts w:ascii="Arial" w:hAnsi="Arial" w:cs="Arial"/>
                <w:color w:val="414142"/>
                <w:sz w:val="28"/>
                <w:szCs w:val="28"/>
                <w:shd w:val="clear" w:color="auto" w:fill="FFFFFF"/>
              </w:rPr>
            </w:pPr>
            <w:r w:rsidRPr="00826029">
              <w:rPr>
                <w:rFonts w:ascii="Times New Roman" w:hAnsi="Times New Roman"/>
                <w:sz w:val="28"/>
                <w:szCs w:val="28"/>
              </w:rPr>
              <w:t xml:space="preserve">Izveidoto sarakstu mediju nozares organizācijas iesniegs Nacionālajā veselības dienestā, par iesniegtajos sarakstos ietverto prioritāri vakcinējamo personu skaitu informējot Kultūras ministriju. Sarakstā </w:t>
            </w:r>
            <w:r w:rsidRPr="00826029">
              <w:rPr>
                <w:rFonts w:ascii="Times New Roman" w:hAnsi="Times New Roman"/>
                <w:sz w:val="28"/>
                <w:szCs w:val="28"/>
              </w:rPr>
              <w:lastRenderedPageBreak/>
              <w:t xml:space="preserve">iekļautie darbinieki pēc iekļaušanas prioritāri vakcinējamo personu sarakstā izdarīs atzīmi tīmekļvietnē </w:t>
            </w:r>
            <w:hyperlink w:history="1" r:id="rId8">
              <w:r w:rsidRPr="00826029">
                <w:rPr>
                  <w:rStyle w:val="Hipersaite"/>
                  <w:rFonts w:ascii="Times New Roman" w:hAnsi="Times New Roman"/>
                  <w:sz w:val="28"/>
                  <w:szCs w:val="28"/>
                </w:rPr>
                <w:t>www.manavakcina.lv</w:t>
              </w:r>
            </w:hyperlink>
            <w:r w:rsidRPr="00826029">
              <w:rPr>
                <w:rFonts w:ascii="Times New Roman" w:hAnsi="Times New Roman"/>
                <w:sz w:val="28"/>
                <w:szCs w:val="28"/>
              </w:rPr>
              <w:t xml:space="preserve"> par savu piederību V prioritāri vakcinējamajai grupai.</w:t>
            </w:r>
            <w:r w:rsidRPr="00826029">
              <w:rPr>
                <w:rFonts w:ascii="Arial" w:hAnsi="Arial" w:cs="Arial"/>
                <w:color w:val="414142"/>
                <w:sz w:val="28"/>
                <w:szCs w:val="28"/>
                <w:shd w:val="clear" w:color="auto" w:fill="FFFFFF"/>
              </w:rPr>
              <w:t xml:space="preserve"> </w:t>
            </w:r>
          </w:p>
          <w:p w:rsidR="000B70CC" w:rsidP="000B70CC" w:rsidRDefault="000B70CC" w14:paraId="52886292" w14:textId="31BFC656">
            <w:pPr>
              <w:pStyle w:val="Sarakstarindkopa"/>
              <w:spacing w:after="0" w:line="240" w:lineRule="auto"/>
              <w:ind w:left="0" w:firstLine="567"/>
              <w:jc w:val="both"/>
              <w:rPr>
                <w:rFonts w:ascii="Times New Roman" w:hAnsi="Times New Roman" w:eastAsia="Times New Roman"/>
                <w:sz w:val="28"/>
                <w:szCs w:val="28"/>
                <w:lang w:eastAsia="lv-LV"/>
              </w:rPr>
            </w:pPr>
            <w:r w:rsidRPr="00826029">
              <w:rPr>
                <w:rFonts w:ascii="Times New Roman" w:hAnsi="Times New Roman"/>
                <w:sz w:val="28"/>
                <w:szCs w:val="28"/>
              </w:rPr>
              <w:t xml:space="preserve">Otra prioritāri vakcinējamā grupa ir privātā un publiskā sektora kultūras organizācijas un fiziskas personas, kurām ir līgumos balstītas saistības par uzdevumu veikšanu ārvalstīs, t.sk. lai nodrošinātu Latvijas pārstāvniecību nozīmīgos pasākumos ārvalstīs, vai saistības par darba pienākumu veikšanu ārvalstīs, kas balstīta noslēgtos līgumos, t.sk. ar darba devējiem. Minētās grupas pārstāvjiem laika posmā no 2021.gada maija līdz decembrim ir jādodas ārpus valsts un jāpilda saistībās noteiktus darba uzdevumus, neskatoties uz epidemioloģisko situāciju konkrētajā valstī. Minētā grupa ir pakļauta ceļošanai ar starptautisko, t.sk. sabiedrisko transportu ārvalstīs, uzturēšanās publiskās vietās ārvalstīs un kontaktiem ar ārvalstu pārstāvjiem darbu pienākumu veikšanai. Prognozēts, ka prioritāri vakcinējamo kultūras nozares darbinieku vakcinācijas sarakstā tiks iekļautas 423 personas atbilstoši noteiktajiem kritērijiem un kārtībai. Tā kā pastāv iespēja, ka uz vakcinācijas brīdi </w:t>
            </w:r>
            <w:r w:rsidRPr="00826029">
              <w:rPr>
                <w:rFonts w:ascii="Times New Roman" w:hAnsi="Times New Roman" w:eastAsia="Times New Roman"/>
                <w:sz w:val="28"/>
                <w:szCs w:val="28"/>
                <w:lang w:eastAsia="lv-LV"/>
              </w:rPr>
              <w:t>V</w:t>
            </w:r>
            <w:r w:rsidR="00DB19C3">
              <w:rPr>
                <w:rFonts w:ascii="Times New Roman" w:hAnsi="Times New Roman" w:eastAsia="Times New Roman"/>
                <w:sz w:val="28"/>
                <w:szCs w:val="28"/>
                <w:lang w:eastAsia="lv-LV"/>
              </w:rPr>
              <w:t> </w:t>
            </w:r>
            <w:r w:rsidRPr="00826029">
              <w:rPr>
                <w:rFonts w:ascii="Times New Roman" w:hAnsi="Times New Roman" w:eastAsia="Times New Roman"/>
                <w:sz w:val="28"/>
                <w:szCs w:val="28"/>
                <w:lang w:eastAsia="lv-LV"/>
              </w:rPr>
              <w:t xml:space="preserve">prioritāri vakcinējamo personu grupā mediju </w:t>
            </w:r>
            <w:r>
              <w:rPr>
                <w:rFonts w:ascii="Times New Roman" w:hAnsi="Times New Roman" w:eastAsia="Times New Roman"/>
                <w:sz w:val="28"/>
                <w:szCs w:val="28"/>
                <w:lang w:eastAsia="lv-LV"/>
              </w:rPr>
              <w:t xml:space="preserve">nozarē </w:t>
            </w:r>
            <w:r w:rsidRPr="00826029">
              <w:rPr>
                <w:rFonts w:ascii="Times New Roman" w:hAnsi="Times New Roman" w:eastAsia="Times New Roman"/>
                <w:sz w:val="28"/>
                <w:szCs w:val="28"/>
                <w:lang w:eastAsia="lv-LV"/>
              </w:rPr>
              <w:t>atsevišķas iekļautās personas jau būs saņēmuš</w:t>
            </w:r>
            <w:r>
              <w:rPr>
                <w:rFonts w:ascii="Times New Roman" w:hAnsi="Times New Roman" w:eastAsia="Times New Roman"/>
                <w:sz w:val="28"/>
                <w:szCs w:val="28"/>
                <w:lang w:eastAsia="lv-LV"/>
              </w:rPr>
              <w:t>as</w:t>
            </w:r>
            <w:r w:rsidRPr="00826029">
              <w:rPr>
                <w:rFonts w:ascii="Times New Roman" w:hAnsi="Times New Roman" w:eastAsia="Times New Roman"/>
                <w:sz w:val="28"/>
                <w:szCs w:val="28"/>
                <w:lang w:eastAsia="lv-LV"/>
              </w:rPr>
              <w:t xml:space="preserve"> vakcīnu, tad kultūras nozares vakcinējamo personu skaits var tikt precizēts.</w:t>
            </w:r>
          </w:p>
          <w:p w:rsidR="000B70CC" w:rsidP="000B70CC" w:rsidRDefault="000B70CC" w14:paraId="0AE0E453" w14:textId="77777777">
            <w:pPr>
              <w:pStyle w:val="Sarakstarindkopa"/>
              <w:spacing w:after="0" w:line="240" w:lineRule="auto"/>
              <w:ind w:left="0" w:firstLine="567"/>
              <w:jc w:val="both"/>
              <w:rPr>
                <w:rFonts w:ascii="Times New Roman" w:hAnsi="Times New Roman"/>
                <w:sz w:val="28"/>
                <w:szCs w:val="28"/>
              </w:rPr>
            </w:pPr>
            <w:r w:rsidRPr="00826029">
              <w:rPr>
                <w:rFonts w:ascii="Times New Roman" w:hAnsi="Times New Roman"/>
                <w:sz w:val="28"/>
                <w:szCs w:val="28"/>
              </w:rPr>
              <w:t>Kultūras darbinieku inficēšanās rada draudus Latvijas pārstāvju starptautisko saistību izpildei, starptautiskās darbības nepārtrauktībai un Latvijas pārstāvniecībai un klātbūtnei būtiskos starptautiskos pasākumos un procesos, kuriem ir izšķiroša loma</w:t>
            </w:r>
            <w:r w:rsidRPr="007A7DC7">
              <w:rPr>
                <w:rFonts w:ascii="Times New Roman" w:hAnsi="Times New Roman"/>
                <w:sz w:val="28"/>
                <w:szCs w:val="28"/>
              </w:rPr>
              <w:t xml:space="preserve"> Latvijas kultūras eksporta attīstībā, starptautiskā</w:t>
            </w:r>
            <w:r>
              <w:rPr>
                <w:rFonts w:ascii="Times New Roman" w:hAnsi="Times New Roman"/>
                <w:sz w:val="28"/>
                <w:szCs w:val="28"/>
              </w:rPr>
              <w:t>s</w:t>
            </w:r>
            <w:r w:rsidRPr="007A7DC7">
              <w:rPr>
                <w:rFonts w:ascii="Times New Roman" w:hAnsi="Times New Roman"/>
                <w:sz w:val="28"/>
                <w:szCs w:val="28"/>
              </w:rPr>
              <w:t xml:space="preserve"> partnerības uzticamībā un Latvijas tēla stiprināšanā.</w:t>
            </w:r>
          </w:p>
          <w:p w:rsidRPr="000B70CC" w:rsidR="000B70CC" w:rsidP="000B70CC" w:rsidRDefault="000B70CC" w14:paraId="5D141B20" w14:textId="312245EA">
            <w:pPr>
              <w:pStyle w:val="Sarakstarindkopa"/>
              <w:spacing w:after="0" w:line="240" w:lineRule="auto"/>
              <w:ind w:left="0" w:firstLine="567"/>
              <w:jc w:val="both"/>
              <w:rPr>
                <w:rFonts w:ascii="Times New Roman" w:hAnsi="Times New Roman" w:eastAsia="Times New Roman"/>
                <w:sz w:val="28"/>
                <w:szCs w:val="20"/>
                <w:lang w:eastAsia="lv-LV"/>
              </w:rPr>
            </w:pPr>
            <w:r w:rsidRPr="00B170E8">
              <w:rPr>
                <w:rFonts w:ascii="Times New Roman" w:hAnsi="Times New Roman"/>
                <w:sz w:val="28"/>
                <w:szCs w:val="28"/>
              </w:rPr>
              <w:lastRenderedPageBreak/>
              <w:t>Prioritāri vakcinējamo sarakstā kultūras pārstāvji ti</w:t>
            </w:r>
            <w:r>
              <w:rPr>
                <w:rFonts w:ascii="Times New Roman" w:hAnsi="Times New Roman"/>
                <w:sz w:val="28"/>
                <w:szCs w:val="28"/>
              </w:rPr>
              <w:t>ks</w:t>
            </w:r>
            <w:r w:rsidRPr="00B170E8">
              <w:rPr>
                <w:rFonts w:ascii="Times New Roman" w:hAnsi="Times New Roman"/>
                <w:sz w:val="28"/>
                <w:szCs w:val="28"/>
              </w:rPr>
              <w:t xml:space="preserve"> ieļauti pēc </w:t>
            </w:r>
            <w:r>
              <w:rPr>
                <w:rFonts w:ascii="Times New Roman" w:hAnsi="Times New Roman"/>
                <w:sz w:val="28"/>
                <w:szCs w:val="28"/>
              </w:rPr>
              <w:t>šādiem</w:t>
            </w:r>
            <w:r w:rsidRPr="00B170E8">
              <w:rPr>
                <w:rFonts w:ascii="Times New Roman" w:hAnsi="Times New Roman"/>
                <w:sz w:val="28"/>
                <w:szCs w:val="28"/>
              </w:rPr>
              <w:t xml:space="preserve"> kritērijiem:</w:t>
            </w:r>
          </w:p>
          <w:p w:rsidRPr="008B24EB" w:rsidR="000B70CC" w:rsidP="000B70CC" w:rsidRDefault="000B70CC" w14:paraId="67618D0A" w14:textId="77777777">
            <w:pPr>
              <w:pStyle w:val="Sarakstarindkopa"/>
              <w:numPr>
                <w:ilvl w:val="0"/>
                <w:numId w:val="8"/>
              </w:numPr>
              <w:spacing w:after="0" w:line="240" w:lineRule="auto"/>
              <w:ind w:left="357" w:hanging="357"/>
              <w:jc w:val="both"/>
              <w:rPr>
                <w:rFonts w:ascii="Times New Roman" w:hAnsi="Times New Roman"/>
                <w:sz w:val="28"/>
                <w:szCs w:val="28"/>
              </w:rPr>
            </w:pPr>
            <w:r>
              <w:rPr>
                <w:rFonts w:ascii="Times New Roman" w:hAnsi="Times New Roman"/>
                <w:sz w:val="28"/>
                <w:szCs w:val="28"/>
              </w:rPr>
              <w:t>kultūras jomā strādājošas publiskā un privātā sektora juridiskas un fiziskas personas</w:t>
            </w:r>
            <w:r w:rsidRPr="008B24EB">
              <w:rPr>
                <w:rFonts w:ascii="Times New Roman" w:hAnsi="Times New Roman"/>
                <w:sz w:val="28"/>
                <w:szCs w:val="28"/>
              </w:rPr>
              <w:t>, kuras veic valsts deleģēt</w:t>
            </w:r>
            <w:r>
              <w:rPr>
                <w:rFonts w:ascii="Times New Roman" w:hAnsi="Times New Roman"/>
                <w:sz w:val="28"/>
                <w:szCs w:val="28"/>
              </w:rPr>
              <w:t>u</w:t>
            </w:r>
            <w:r w:rsidRPr="008B24EB">
              <w:rPr>
                <w:rFonts w:ascii="Times New Roman" w:hAnsi="Times New Roman"/>
                <w:sz w:val="28"/>
                <w:szCs w:val="28"/>
              </w:rPr>
              <w:t xml:space="preserve">s </w:t>
            </w:r>
            <w:r>
              <w:rPr>
                <w:rFonts w:ascii="Times New Roman" w:hAnsi="Times New Roman"/>
                <w:sz w:val="28"/>
                <w:szCs w:val="28"/>
              </w:rPr>
              <w:t xml:space="preserve">un/vai finansētus </w:t>
            </w:r>
            <w:r w:rsidRPr="008B24EB">
              <w:rPr>
                <w:rFonts w:ascii="Times New Roman" w:hAnsi="Times New Roman"/>
                <w:sz w:val="28"/>
                <w:szCs w:val="28"/>
              </w:rPr>
              <w:t>uzdevumus, kuros ietverti ar starptautisko sadarbību saistīti uzdevumi, un/vai nodrošina Latvijas dalību pasākumos un procesos ārvalstīs profesionālās mākslas, radoš</w:t>
            </w:r>
            <w:r>
              <w:rPr>
                <w:rFonts w:ascii="Times New Roman" w:hAnsi="Times New Roman"/>
                <w:sz w:val="28"/>
                <w:szCs w:val="28"/>
              </w:rPr>
              <w:t>o</w:t>
            </w:r>
            <w:r w:rsidRPr="008B24EB">
              <w:rPr>
                <w:rFonts w:ascii="Times New Roman" w:hAnsi="Times New Roman"/>
                <w:sz w:val="28"/>
                <w:szCs w:val="28"/>
              </w:rPr>
              <w:t xml:space="preserve"> industrij</w:t>
            </w:r>
            <w:r>
              <w:rPr>
                <w:rFonts w:ascii="Times New Roman" w:hAnsi="Times New Roman"/>
                <w:sz w:val="28"/>
                <w:szCs w:val="28"/>
              </w:rPr>
              <w:t>u</w:t>
            </w:r>
            <w:r w:rsidRPr="008B24EB">
              <w:rPr>
                <w:rFonts w:ascii="Times New Roman" w:hAnsi="Times New Roman"/>
                <w:sz w:val="28"/>
                <w:szCs w:val="28"/>
              </w:rPr>
              <w:t xml:space="preserve"> un </w:t>
            </w:r>
            <w:r>
              <w:rPr>
                <w:rFonts w:ascii="Times New Roman" w:hAnsi="Times New Roman"/>
                <w:sz w:val="28"/>
                <w:szCs w:val="28"/>
              </w:rPr>
              <w:t xml:space="preserve">kultūras </w:t>
            </w:r>
            <w:r w:rsidRPr="008B24EB">
              <w:rPr>
                <w:rFonts w:ascii="Times New Roman" w:hAnsi="Times New Roman"/>
                <w:sz w:val="28"/>
                <w:szCs w:val="28"/>
              </w:rPr>
              <w:t>mantojuma nozarēs uz noslēgtu līgumu un valsts piešķirta finansējuma pamata</w:t>
            </w:r>
            <w:r>
              <w:rPr>
                <w:rFonts w:ascii="Times New Roman" w:hAnsi="Times New Roman"/>
                <w:sz w:val="28"/>
                <w:szCs w:val="28"/>
              </w:rPr>
              <w:t>, nodrošinot</w:t>
            </w:r>
            <w:r w:rsidRPr="008B24EB">
              <w:rPr>
                <w:rFonts w:ascii="Times New Roman" w:hAnsi="Times New Roman"/>
                <w:sz w:val="28"/>
                <w:szCs w:val="28"/>
              </w:rPr>
              <w:t>:</w:t>
            </w:r>
          </w:p>
          <w:p w:rsidRPr="00B170E8" w:rsidR="000B70CC" w:rsidP="000B70CC" w:rsidRDefault="000B70CC" w14:paraId="246CA07C" w14:textId="77777777">
            <w:pPr>
              <w:pStyle w:val="Sarakstarindkopa"/>
              <w:numPr>
                <w:ilvl w:val="0"/>
                <w:numId w:val="10"/>
              </w:numPr>
              <w:spacing w:after="0" w:line="240" w:lineRule="auto"/>
              <w:ind w:left="782" w:hanging="425"/>
              <w:jc w:val="both"/>
              <w:rPr>
                <w:rFonts w:ascii="Times New Roman" w:hAnsi="Times New Roman"/>
                <w:sz w:val="28"/>
                <w:szCs w:val="28"/>
              </w:rPr>
            </w:pPr>
            <w:r w:rsidRPr="00B170E8">
              <w:rPr>
                <w:rFonts w:ascii="Times New Roman" w:hAnsi="Times New Roman"/>
                <w:sz w:val="28"/>
                <w:szCs w:val="28"/>
              </w:rPr>
              <w:t>Latvijas pārstāvniecīb</w:t>
            </w:r>
            <w:r>
              <w:rPr>
                <w:rFonts w:ascii="Times New Roman" w:hAnsi="Times New Roman"/>
                <w:sz w:val="28"/>
                <w:szCs w:val="28"/>
              </w:rPr>
              <w:t>u</w:t>
            </w:r>
            <w:r w:rsidRPr="00B170E8">
              <w:rPr>
                <w:rFonts w:ascii="Times New Roman" w:hAnsi="Times New Roman"/>
                <w:sz w:val="28"/>
                <w:szCs w:val="28"/>
              </w:rPr>
              <w:t xml:space="preserve"> starptautiskās biennālēs un grāmatu tirgos;</w:t>
            </w:r>
          </w:p>
          <w:p w:rsidRPr="00B170E8" w:rsidR="000B70CC" w:rsidP="000B70CC" w:rsidRDefault="000B70CC" w14:paraId="76558571" w14:textId="77777777">
            <w:pPr>
              <w:pStyle w:val="Sarakstarindkopa"/>
              <w:numPr>
                <w:ilvl w:val="0"/>
                <w:numId w:val="10"/>
              </w:numPr>
              <w:spacing w:after="0" w:line="240" w:lineRule="auto"/>
              <w:ind w:left="782" w:hanging="425"/>
              <w:jc w:val="both"/>
              <w:rPr>
                <w:rFonts w:ascii="Times New Roman" w:hAnsi="Times New Roman"/>
                <w:sz w:val="28"/>
                <w:szCs w:val="28"/>
              </w:rPr>
            </w:pPr>
            <w:r w:rsidRPr="00B170E8">
              <w:rPr>
                <w:rFonts w:ascii="Times New Roman" w:hAnsi="Times New Roman"/>
                <w:sz w:val="28"/>
                <w:szCs w:val="28"/>
              </w:rPr>
              <w:t>Latvijas pārstāvniecīb</w:t>
            </w:r>
            <w:r>
              <w:rPr>
                <w:rFonts w:ascii="Times New Roman" w:hAnsi="Times New Roman"/>
                <w:sz w:val="28"/>
                <w:szCs w:val="28"/>
              </w:rPr>
              <w:t>u</w:t>
            </w:r>
            <w:r w:rsidRPr="00B170E8">
              <w:rPr>
                <w:rFonts w:ascii="Times New Roman" w:hAnsi="Times New Roman"/>
                <w:sz w:val="28"/>
                <w:szCs w:val="28"/>
              </w:rPr>
              <w:t xml:space="preserve"> starptautiskos pasākumos (festivāl</w:t>
            </w:r>
            <w:r>
              <w:rPr>
                <w:rFonts w:ascii="Times New Roman" w:hAnsi="Times New Roman"/>
                <w:sz w:val="28"/>
                <w:szCs w:val="28"/>
              </w:rPr>
              <w:t>os</w:t>
            </w:r>
            <w:r w:rsidRPr="00B170E8">
              <w:rPr>
                <w:rFonts w:ascii="Times New Roman" w:hAnsi="Times New Roman"/>
                <w:sz w:val="28"/>
                <w:szCs w:val="28"/>
              </w:rPr>
              <w:t>, izstād</w:t>
            </w:r>
            <w:r>
              <w:rPr>
                <w:rFonts w:ascii="Times New Roman" w:hAnsi="Times New Roman"/>
                <w:sz w:val="28"/>
                <w:szCs w:val="28"/>
              </w:rPr>
              <w:t>ēs</w:t>
            </w:r>
            <w:r w:rsidRPr="00B170E8">
              <w:rPr>
                <w:rFonts w:ascii="Times New Roman" w:hAnsi="Times New Roman"/>
                <w:sz w:val="28"/>
                <w:szCs w:val="28"/>
              </w:rPr>
              <w:t>, viesizrād</w:t>
            </w:r>
            <w:r>
              <w:rPr>
                <w:rFonts w:ascii="Times New Roman" w:hAnsi="Times New Roman"/>
                <w:sz w:val="28"/>
                <w:szCs w:val="28"/>
              </w:rPr>
              <w:t>ē</w:t>
            </w:r>
            <w:r w:rsidRPr="00B170E8">
              <w:rPr>
                <w:rFonts w:ascii="Times New Roman" w:hAnsi="Times New Roman"/>
                <w:sz w:val="28"/>
                <w:szCs w:val="28"/>
              </w:rPr>
              <w:t>s, koncert</w:t>
            </w:r>
            <w:r>
              <w:rPr>
                <w:rFonts w:ascii="Times New Roman" w:hAnsi="Times New Roman"/>
                <w:sz w:val="28"/>
                <w:szCs w:val="28"/>
              </w:rPr>
              <w:t>os</w:t>
            </w:r>
            <w:r w:rsidRPr="00B170E8">
              <w:rPr>
                <w:rFonts w:ascii="Times New Roman" w:hAnsi="Times New Roman"/>
                <w:sz w:val="28"/>
                <w:szCs w:val="28"/>
              </w:rPr>
              <w:t xml:space="preserve"> u</w:t>
            </w:r>
            <w:r>
              <w:rPr>
                <w:rFonts w:ascii="Times New Roman" w:hAnsi="Times New Roman"/>
                <w:sz w:val="28"/>
                <w:szCs w:val="28"/>
              </w:rPr>
              <w:t>tt.</w:t>
            </w:r>
            <w:r w:rsidRPr="00B170E8">
              <w:rPr>
                <w:rFonts w:ascii="Times New Roman" w:hAnsi="Times New Roman"/>
                <w:sz w:val="28"/>
                <w:szCs w:val="28"/>
              </w:rPr>
              <w:t>);</w:t>
            </w:r>
          </w:p>
          <w:p w:rsidRPr="00B170E8" w:rsidR="000B70CC" w:rsidP="000B70CC" w:rsidRDefault="000B70CC" w14:paraId="49ED3C6E" w14:textId="77777777">
            <w:pPr>
              <w:pStyle w:val="Sarakstarindkopa"/>
              <w:numPr>
                <w:ilvl w:val="0"/>
                <w:numId w:val="10"/>
              </w:numPr>
              <w:spacing w:after="0" w:line="240" w:lineRule="auto"/>
              <w:ind w:left="782" w:hanging="425"/>
              <w:jc w:val="both"/>
              <w:rPr>
                <w:rFonts w:ascii="Times New Roman" w:hAnsi="Times New Roman"/>
                <w:sz w:val="28"/>
                <w:szCs w:val="28"/>
              </w:rPr>
            </w:pPr>
            <w:r>
              <w:rPr>
                <w:rFonts w:ascii="Times New Roman" w:hAnsi="Times New Roman"/>
                <w:sz w:val="28"/>
                <w:szCs w:val="28"/>
              </w:rPr>
              <w:t>n</w:t>
            </w:r>
            <w:r w:rsidRPr="00B170E8">
              <w:rPr>
                <w:rFonts w:ascii="Times New Roman" w:hAnsi="Times New Roman"/>
                <w:sz w:val="28"/>
                <w:szCs w:val="28"/>
              </w:rPr>
              <w:t>ozares profesionāļu dalīb</w:t>
            </w:r>
            <w:r>
              <w:rPr>
                <w:rFonts w:ascii="Times New Roman" w:hAnsi="Times New Roman"/>
                <w:sz w:val="28"/>
                <w:szCs w:val="28"/>
              </w:rPr>
              <w:t>u</w:t>
            </w:r>
            <w:r w:rsidRPr="00B170E8">
              <w:rPr>
                <w:rFonts w:ascii="Times New Roman" w:hAnsi="Times New Roman"/>
                <w:sz w:val="28"/>
                <w:szCs w:val="28"/>
              </w:rPr>
              <w:t xml:space="preserve"> ar starptautisko sadarbību </w:t>
            </w:r>
            <w:r>
              <w:rPr>
                <w:rFonts w:ascii="Times New Roman" w:hAnsi="Times New Roman"/>
                <w:sz w:val="28"/>
                <w:szCs w:val="28"/>
              </w:rPr>
              <w:t xml:space="preserve">un radošās darbības atbalstu </w:t>
            </w:r>
            <w:r w:rsidRPr="00B170E8">
              <w:rPr>
                <w:rFonts w:ascii="Times New Roman" w:hAnsi="Times New Roman"/>
                <w:sz w:val="28"/>
                <w:szCs w:val="28"/>
              </w:rPr>
              <w:t>saistītos projektos un platformās;</w:t>
            </w:r>
          </w:p>
          <w:p w:rsidR="000B70CC" w:rsidP="000B70CC" w:rsidRDefault="000B70CC" w14:paraId="5650327A" w14:textId="77777777">
            <w:pPr>
              <w:pStyle w:val="Sarakstarindkopa"/>
              <w:numPr>
                <w:ilvl w:val="0"/>
                <w:numId w:val="8"/>
              </w:numPr>
              <w:spacing w:after="0" w:line="240" w:lineRule="auto"/>
              <w:ind w:left="357" w:hanging="357"/>
              <w:jc w:val="both"/>
              <w:rPr>
                <w:rFonts w:ascii="Times New Roman" w:hAnsi="Times New Roman"/>
                <w:sz w:val="28"/>
                <w:szCs w:val="28"/>
              </w:rPr>
            </w:pPr>
            <w:r>
              <w:rPr>
                <w:rFonts w:ascii="Times New Roman" w:hAnsi="Times New Roman"/>
                <w:sz w:val="28"/>
                <w:szCs w:val="28"/>
              </w:rPr>
              <w:t>k</w:t>
            </w:r>
            <w:r w:rsidRPr="008661B1">
              <w:rPr>
                <w:rFonts w:ascii="Times New Roman" w:hAnsi="Times New Roman"/>
                <w:sz w:val="28"/>
                <w:szCs w:val="28"/>
              </w:rPr>
              <w:t>ultūras jomā strādājošas fiziskas personas (mākslinieki, autori, izpildītāji, producenti u.c.)</w:t>
            </w:r>
            <w:r>
              <w:rPr>
                <w:rFonts w:ascii="Times New Roman" w:hAnsi="Times New Roman"/>
                <w:sz w:val="28"/>
                <w:szCs w:val="28"/>
              </w:rPr>
              <w:t xml:space="preserve"> </w:t>
            </w:r>
            <w:r w:rsidRPr="008661B1">
              <w:rPr>
                <w:rFonts w:ascii="Times New Roman" w:hAnsi="Times New Roman"/>
                <w:sz w:val="28"/>
                <w:szCs w:val="28"/>
              </w:rPr>
              <w:t>un</w:t>
            </w:r>
            <w:r>
              <w:rPr>
                <w:rFonts w:ascii="Times New Roman" w:hAnsi="Times New Roman"/>
                <w:sz w:val="28"/>
                <w:szCs w:val="28"/>
              </w:rPr>
              <w:t xml:space="preserve"> </w:t>
            </w:r>
            <w:r w:rsidRPr="008661B1">
              <w:rPr>
                <w:rFonts w:ascii="Times New Roman" w:hAnsi="Times New Roman"/>
                <w:sz w:val="28"/>
                <w:szCs w:val="28"/>
              </w:rPr>
              <w:t>kultūras jomā strādājošas</w:t>
            </w:r>
            <w:r>
              <w:rPr>
                <w:rFonts w:ascii="Times New Roman" w:hAnsi="Times New Roman"/>
                <w:sz w:val="28"/>
                <w:szCs w:val="28"/>
              </w:rPr>
              <w:t xml:space="preserve"> </w:t>
            </w:r>
            <w:r w:rsidRPr="008661B1">
              <w:rPr>
                <w:rFonts w:ascii="Times New Roman" w:hAnsi="Times New Roman"/>
                <w:sz w:val="28"/>
                <w:szCs w:val="28"/>
              </w:rPr>
              <w:t>publiskā un privātā sektora</w:t>
            </w:r>
            <w:r>
              <w:rPr>
                <w:rFonts w:ascii="Times New Roman" w:hAnsi="Times New Roman"/>
                <w:sz w:val="28"/>
                <w:szCs w:val="28"/>
              </w:rPr>
              <w:t xml:space="preserve"> </w:t>
            </w:r>
            <w:r w:rsidRPr="008661B1">
              <w:rPr>
                <w:rFonts w:ascii="Times New Roman" w:hAnsi="Times New Roman"/>
                <w:sz w:val="28"/>
                <w:szCs w:val="28"/>
              </w:rPr>
              <w:t>juridiskās personas, kurām ir noslēgti spēkā esoši līgumi ar ārvalstu partneriem par saistību izpildi (darba pienākumu veikšanu, pakalpojumu sniegšanu, par</w:t>
            </w:r>
            <w:r>
              <w:rPr>
                <w:rFonts w:ascii="Times New Roman" w:hAnsi="Times New Roman"/>
                <w:sz w:val="28"/>
                <w:szCs w:val="28"/>
              </w:rPr>
              <w:t xml:space="preserve"> </w:t>
            </w:r>
            <w:r w:rsidRPr="008661B1">
              <w:rPr>
                <w:rFonts w:ascii="Times New Roman" w:hAnsi="Times New Roman"/>
                <w:sz w:val="28"/>
                <w:szCs w:val="28"/>
              </w:rPr>
              <w:t>dalību starptautiskos kultūras jomas pasākumos vai procesos) ārvalstīs.</w:t>
            </w:r>
          </w:p>
          <w:p w:rsidR="000B70CC" w:rsidP="000B70CC" w:rsidRDefault="000B70CC" w14:paraId="7B9FF37F" w14:textId="77777777">
            <w:pPr>
              <w:pStyle w:val="Sarakstarindkopa"/>
              <w:spacing w:after="0" w:line="240" w:lineRule="auto"/>
              <w:ind w:left="0" w:firstLine="567"/>
              <w:jc w:val="both"/>
              <w:rPr>
                <w:rFonts w:ascii="Times New Roman" w:hAnsi="Times New Roman"/>
                <w:sz w:val="28"/>
                <w:szCs w:val="28"/>
              </w:rPr>
            </w:pPr>
            <w:r w:rsidRPr="000B70CC">
              <w:rPr>
                <w:rFonts w:ascii="Times New Roman" w:hAnsi="Times New Roman"/>
                <w:sz w:val="28"/>
                <w:szCs w:val="28"/>
              </w:rPr>
              <w:t xml:space="preserve">Pasākumu norises un noslēgto līgumu darbības laikam jāattiecas uz laika periodu no </w:t>
            </w:r>
            <w:proofErr w:type="gramStart"/>
            <w:r w:rsidRPr="000B70CC">
              <w:rPr>
                <w:rFonts w:ascii="Times New Roman" w:hAnsi="Times New Roman"/>
                <w:sz w:val="28"/>
                <w:szCs w:val="28"/>
              </w:rPr>
              <w:t>2021.gada</w:t>
            </w:r>
            <w:proofErr w:type="gramEnd"/>
            <w:r w:rsidRPr="000B70CC">
              <w:rPr>
                <w:rFonts w:ascii="Times New Roman" w:hAnsi="Times New Roman"/>
                <w:sz w:val="28"/>
                <w:szCs w:val="28"/>
              </w:rPr>
              <w:t xml:space="preserve"> maija līdz decembrim. </w:t>
            </w:r>
          </w:p>
          <w:p w:rsidR="000B70CC" w:rsidP="000B70CC" w:rsidRDefault="000B70CC" w14:paraId="0EDF81D0" w14:textId="46FFD165">
            <w:pPr>
              <w:pStyle w:val="Sarakstarindkopa"/>
              <w:spacing w:after="0" w:line="240" w:lineRule="auto"/>
              <w:ind w:left="0" w:firstLine="567"/>
              <w:jc w:val="both"/>
              <w:rPr>
                <w:rFonts w:ascii="Times New Roman" w:hAnsi="Times New Roman"/>
                <w:sz w:val="28"/>
                <w:szCs w:val="28"/>
              </w:rPr>
            </w:pPr>
            <w:r>
              <w:rPr>
                <w:rFonts w:ascii="Times New Roman" w:hAnsi="Times New Roman"/>
                <w:sz w:val="28"/>
                <w:szCs w:val="28"/>
              </w:rPr>
              <w:t xml:space="preserve">Lai nodrošinātu organizētu un iepriekš minētajām prasībām atbilstošu kritiski svarīgo kultūras nozares pārstāvju vakcināciju pret Covid-19, Kultūras ministrija tās tīmekļvietnē izsludinās minētajiem kritērijiem atbilstošo kultūras nozares pārstāvju pieteikšanos iekļaušanai prioritāri vakcinējamo kultūras nozares </w:t>
            </w:r>
            <w:r>
              <w:rPr>
                <w:rFonts w:ascii="Times New Roman" w:hAnsi="Times New Roman"/>
                <w:sz w:val="28"/>
                <w:szCs w:val="28"/>
              </w:rPr>
              <w:lastRenderedPageBreak/>
              <w:t xml:space="preserve">pārstāvju sarakstā un </w:t>
            </w:r>
            <w:r w:rsidRPr="001024B7">
              <w:rPr>
                <w:rFonts w:ascii="Times New Roman" w:hAnsi="Times New Roman"/>
                <w:sz w:val="28"/>
                <w:szCs w:val="28"/>
              </w:rPr>
              <w:t xml:space="preserve">Ministru kabineta </w:t>
            </w:r>
            <w:proofErr w:type="gramStart"/>
            <w:r w:rsidRPr="001024B7">
              <w:rPr>
                <w:rFonts w:ascii="Times New Roman" w:hAnsi="Times New Roman"/>
                <w:sz w:val="28"/>
                <w:szCs w:val="28"/>
              </w:rPr>
              <w:t>2020.gada</w:t>
            </w:r>
            <w:proofErr w:type="gramEnd"/>
            <w:r w:rsidRPr="001024B7">
              <w:rPr>
                <w:rFonts w:ascii="Times New Roman" w:hAnsi="Times New Roman"/>
                <w:sz w:val="28"/>
                <w:szCs w:val="28"/>
              </w:rPr>
              <w:t xml:space="preserve"> 9.jūnija noteikumu Nr.360 </w:t>
            </w:r>
            <w:r w:rsidRPr="00E74956">
              <w:rPr>
                <w:rFonts w:ascii="Times New Roman" w:hAnsi="Times New Roman"/>
                <w:sz w:val="28"/>
                <w:szCs w:val="28"/>
              </w:rPr>
              <w:t>„</w:t>
            </w:r>
            <w:hyperlink w:tgtFrame="_blank" w:history="1" r:id="rId9">
              <w:r w:rsidRPr="001024B7">
                <w:rPr>
                  <w:rFonts w:ascii="Times New Roman" w:hAnsi="Times New Roman"/>
                  <w:sz w:val="28"/>
                  <w:szCs w:val="28"/>
                </w:rPr>
                <w:t>Epidemioloģiskās drošības pasākumi Covid-19 infekcijas izplatības ierobežošanai</w:t>
              </w:r>
            </w:hyperlink>
            <w:r>
              <w:rPr>
                <w:rFonts w:ascii="Times New Roman" w:hAnsi="Times New Roman"/>
                <w:sz w:val="28"/>
                <w:szCs w:val="28"/>
              </w:rPr>
              <w:t xml:space="preserve">” </w:t>
            </w:r>
            <w:r w:rsidRPr="001024B7">
              <w:rPr>
                <w:rFonts w:ascii="Times New Roman" w:hAnsi="Times New Roman"/>
                <w:sz w:val="28"/>
                <w:szCs w:val="28"/>
              </w:rPr>
              <w:t>62.</w:t>
            </w:r>
            <w:r w:rsidRPr="001024B7">
              <w:rPr>
                <w:rFonts w:ascii="Times New Roman" w:hAnsi="Times New Roman"/>
                <w:sz w:val="28"/>
                <w:szCs w:val="28"/>
                <w:vertAlign w:val="superscript"/>
              </w:rPr>
              <w:t>21</w:t>
            </w:r>
            <w:r w:rsidRPr="001024B7">
              <w:rPr>
                <w:rFonts w:ascii="Times New Roman" w:hAnsi="Times New Roman"/>
                <w:sz w:val="28"/>
                <w:szCs w:val="28"/>
              </w:rPr>
              <w:t> </w:t>
            </w:r>
            <w:r w:rsidR="00DB19C3">
              <w:rPr>
                <w:rFonts w:ascii="Times New Roman" w:hAnsi="Times New Roman"/>
                <w:sz w:val="28"/>
                <w:szCs w:val="28"/>
              </w:rPr>
              <w:t> </w:t>
            </w:r>
            <w:r>
              <w:rPr>
                <w:rFonts w:ascii="Times New Roman" w:hAnsi="Times New Roman"/>
                <w:sz w:val="28"/>
                <w:szCs w:val="28"/>
              </w:rPr>
              <w:t>punktā noteiktajā kārtībā organizēs prioritāri vakcinējamo kultūras nozares pārstāvju saraksta sastādīšanu, izvērtējot personu iekļaušanu šajā sarakstā, ņemot vērā</w:t>
            </w:r>
            <w:r w:rsidRPr="00A745D8">
              <w:rPr>
                <w:rFonts w:ascii="Times New Roman" w:hAnsi="Times New Roman"/>
                <w:sz w:val="28"/>
                <w:szCs w:val="28"/>
              </w:rPr>
              <w:t xml:space="preserve"> līgumā noteiktā darba uzdevuma veikšanas laik</w:t>
            </w:r>
            <w:r>
              <w:rPr>
                <w:rFonts w:ascii="Times New Roman" w:hAnsi="Times New Roman"/>
                <w:sz w:val="28"/>
                <w:szCs w:val="28"/>
              </w:rPr>
              <w:t>u</w:t>
            </w:r>
            <w:r w:rsidRPr="00A745D8">
              <w:rPr>
                <w:rFonts w:ascii="Times New Roman" w:hAnsi="Times New Roman"/>
                <w:sz w:val="28"/>
                <w:szCs w:val="28"/>
              </w:rPr>
              <w:t xml:space="preserve"> vai starptautiskā pasākuma norises laik</w:t>
            </w:r>
            <w:r>
              <w:rPr>
                <w:rFonts w:ascii="Times New Roman" w:hAnsi="Times New Roman"/>
                <w:sz w:val="28"/>
                <w:szCs w:val="28"/>
              </w:rPr>
              <w:t>u, p</w:t>
            </w:r>
            <w:r w:rsidRPr="00A745D8">
              <w:rPr>
                <w:rFonts w:ascii="Times New Roman" w:hAnsi="Times New Roman"/>
                <w:sz w:val="28"/>
                <w:szCs w:val="28"/>
              </w:rPr>
              <w:t>rioritāri iekļauj</w:t>
            </w:r>
            <w:r>
              <w:rPr>
                <w:rFonts w:ascii="Times New Roman" w:hAnsi="Times New Roman"/>
                <w:sz w:val="28"/>
                <w:szCs w:val="28"/>
              </w:rPr>
              <w:t>ot</w:t>
            </w:r>
            <w:r w:rsidRPr="00A745D8">
              <w:rPr>
                <w:rFonts w:ascii="Times New Roman" w:hAnsi="Times New Roman"/>
                <w:sz w:val="28"/>
                <w:szCs w:val="28"/>
              </w:rPr>
              <w:t xml:space="preserve"> personas, kuru ār</w:t>
            </w:r>
            <w:r>
              <w:rPr>
                <w:rFonts w:ascii="Times New Roman" w:hAnsi="Times New Roman"/>
                <w:sz w:val="28"/>
                <w:szCs w:val="28"/>
              </w:rPr>
              <w:t xml:space="preserve">valstīs </w:t>
            </w:r>
            <w:r w:rsidRPr="00A745D8">
              <w:rPr>
                <w:rFonts w:ascii="Times New Roman" w:hAnsi="Times New Roman"/>
                <w:sz w:val="28"/>
                <w:szCs w:val="28"/>
              </w:rPr>
              <w:t xml:space="preserve">veicamā darba saturs ir saistīts </w:t>
            </w:r>
            <w:r>
              <w:rPr>
                <w:rFonts w:ascii="Times New Roman" w:hAnsi="Times New Roman"/>
                <w:sz w:val="28"/>
                <w:szCs w:val="28"/>
              </w:rPr>
              <w:t xml:space="preserve">ar </w:t>
            </w:r>
            <w:r w:rsidRPr="00A745D8">
              <w:rPr>
                <w:rFonts w:ascii="Times New Roman" w:hAnsi="Times New Roman"/>
                <w:sz w:val="28"/>
                <w:szCs w:val="28"/>
              </w:rPr>
              <w:t>nozīmīgu Latvijas pārstāvniecību ār</w:t>
            </w:r>
            <w:r>
              <w:rPr>
                <w:rFonts w:ascii="Times New Roman" w:hAnsi="Times New Roman"/>
                <w:sz w:val="28"/>
                <w:szCs w:val="28"/>
              </w:rPr>
              <w:t>valstīs – Latvijas pārstāvniecību starptautiskās biennāles un grāmatu tirgos, Latvijas pārstāvniecību nozīmīgos starptautiskos pasākumos (festivālos, izstādēs, viesizrādēs, koncertos, u.c.), nozares profesionāļu dalību ar starptautisko sadarbību saistītos projektos un sadarbības platformās.</w:t>
            </w:r>
            <w:r w:rsidRPr="00383B23">
              <w:rPr>
                <w:rFonts w:ascii="Times New Roman" w:hAnsi="Times New Roman"/>
                <w:sz w:val="28"/>
                <w:szCs w:val="28"/>
              </w:rPr>
              <w:t xml:space="preserve"> </w:t>
            </w:r>
            <w:r w:rsidRPr="00AF1AC4">
              <w:rPr>
                <w:rFonts w:ascii="Times New Roman" w:hAnsi="Times New Roman"/>
                <w:sz w:val="28"/>
                <w:szCs w:val="28"/>
              </w:rPr>
              <w:t xml:space="preserve">Pieteikumi iekļaušanai Kultūras ministrijas </w:t>
            </w:r>
            <w:r>
              <w:rPr>
                <w:rFonts w:ascii="Times New Roman" w:hAnsi="Times New Roman"/>
                <w:sz w:val="28"/>
                <w:szCs w:val="28"/>
              </w:rPr>
              <w:t xml:space="preserve">sastādītajā </w:t>
            </w:r>
            <w:r w:rsidRPr="00AF1AC4">
              <w:rPr>
                <w:rFonts w:ascii="Times New Roman" w:hAnsi="Times New Roman"/>
                <w:sz w:val="28"/>
                <w:szCs w:val="28"/>
              </w:rPr>
              <w:t xml:space="preserve">prioritāri vakcinējamo kultūras </w:t>
            </w:r>
            <w:r>
              <w:rPr>
                <w:rFonts w:ascii="Times New Roman" w:hAnsi="Times New Roman"/>
                <w:sz w:val="28"/>
                <w:szCs w:val="28"/>
              </w:rPr>
              <w:t>nozares</w:t>
            </w:r>
            <w:r w:rsidRPr="00AF1AC4">
              <w:rPr>
                <w:rFonts w:ascii="Times New Roman" w:hAnsi="Times New Roman"/>
                <w:sz w:val="28"/>
                <w:szCs w:val="28"/>
              </w:rPr>
              <w:t xml:space="preserve"> pārstāvju sarakstā tiks izvērtēti iesūtīšanas secībā. Pieteikumu izskatīšana tiks pārtraukta, pieteikumu skaitam sasniedzot pieejamo vakcīnu limitu</w:t>
            </w:r>
            <w:r>
              <w:rPr>
                <w:rFonts w:ascii="Times New Roman" w:hAnsi="Times New Roman"/>
                <w:sz w:val="28"/>
                <w:szCs w:val="28"/>
              </w:rPr>
              <w:t>.</w:t>
            </w:r>
          </w:p>
          <w:p w:rsidR="000B70CC" w:rsidP="000B70CC" w:rsidRDefault="000B70CC" w14:paraId="71E20412" w14:textId="77777777">
            <w:pPr>
              <w:pStyle w:val="Sarakstarindkopa"/>
              <w:spacing w:after="0" w:line="240" w:lineRule="auto"/>
              <w:ind w:left="0" w:firstLine="567"/>
              <w:jc w:val="both"/>
              <w:rPr>
                <w:rFonts w:ascii="Times New Roman" w:hAnsi="Times New Roman"/>
                <w:sz w:val="28"/>
                <w:szCs w:val="28"/>
              </w:rPr>
            </w:pPr>
            <w:r>
              <w:rPr>
                <w:rFonts w:ascii="Times New Roman" w:hAnsi="Times New Roman"/>
                <w:sz w:val="28"/>
                <w:szCs w:val="28"/>
              </w:rPr>
              <w:t xml:space="preserve">Organizācijas, </w:t>
            </w:r>
            <w:r w:rsidRPr="00FC2419">
              <w:rPr>
                <w:rFonts w:ascii="Times New Roman" w:hAnsi="Times New Roman"/>
                <w:sz w:val="28"/>
                <w:szCs w:val="28"/>
              </w:rPr>
              <w:t>kuru darbinieki</w:t>
            </w:r>
            <w:r>
              <w:rPr>
                <w:rFonts w:ascii="Times New Roman" w:hAnsi="Times New Roman"/>
                <w:sz w:val="28"/>
                <w:szCs w:val="28"/>
              </w:rPr>
              <w:t xml:space="preserve"> atbilst iepriekš minētajām prasībām, sastādīs un iesniegs Kultūras ministrijā organizācijas prioritāri vakcinējamo darbinieku sarakstu, </w:t>
            </w:r>
            <w:r w:rsidRPr="00DF37A4">
              <w:rPr>
                <w:rFonts w:ascii="Times New Roman" w:hAnsi="Times New Roman"/>
                <w:sz w:val="28"/>
                <w:szCs w:val="28"/>
              </w:rPr>
              <w:t xml:space="preserve">norādot </w:t>
            </w:r>
            <w:r>
              <w:rPr>
                <w:rFonts w:ascii="Times New Roman" w:hAnsi="Times New Roman"/>
                <w:sz w:val="28"/>
                <w:szCs w:val="28"/>
              </w:rPr>
              <w:t>personas</w:t>
            </w:r>
            <w:r w:rsidRPr="00DF37A4">
              <w:rPr>
                <w:rFonts w:ascii="Times New Roman" w:hAnsi="Times New Roman"/>
                <w:sz w:val="28"/>
                <w:szCs w:val="28"/>
              </w:rPr>
              <w:t xml:space="preserve"> vārdu</w:t>
            </w:r>
            <w:r>
              <w:rPr>
                <w:rFonts w:ascii="Times New Roman" w:hAnsi="Times New Roman"/>
                <w:sz w:val="28"/>
                <w:szCs w:val="28"/>
              </w:rPr>
              <w:t xml:space="preserve">, </w:t>
            </w:r>
            <w:r w:rsidRPr="00DF37A4">
              <w:rPr>
                <w:rFonts w:ascii="Times New Roman" w:hAnsi="Times New Roman"/>
                <w:sz w:val="28"/>
                <w:szCs w:val="28"/>
              </w:rPr>
              <w:t>uzvārdu, personas kodu</w:t>
            </w:r>
            <w:r>
              <w:rPr>
                <w:rFonts w:ascii="Times New Roman" w:hAnsi="Times New Roman"/>
                <w:sz w:val="28"/>
                <w:szCs w:val="28"/>
              </w:rPr>
              <w:t xml:space="preserve">, </w:t>
            </w:r>
            <w:r w:rsidRPr="00DF37A4">
              <w:rPr>
                <w:rFonts w:ascii="Times New Roman" w:hAnsi="Times New Roman"/>
                <w:sz w:val="28"/>
                <w:szCs w:val="28"/>
              </w:rPr>
              <w:t>amatu</w:t>
            </w:r>
            <w:r>
              <w:rPr>
                <w:rFonts w:ascii="Times New Roman" w:hAnsi="Times New Roman"/>
                <w:sz w:val="28"/>
                <w:szCs w:val="28"/>
              </w:rPr>
              <w:t xml:space="preserve"> vai profesiju</w:t>
            </w:r>
            <w:r w:rsidRPr="00DF37A4">
              <w:rPr>
                <w:rFonts w:ascii="Times New Roman" w:hAnsi="Times New Roman"/>
                <w:sz w:val="28"/>
                <w:szCs w:val="28"/>
              </w:rPr>
              <w:t>,</w:t>
            </w:r>
            <w:r>
              <w:rPr>
                <w:rFonts w:ascii="Times New Roman" w:hAnsi="Times New Roman"/>
                <w:sz w:val="28"/>
                <w:szCs w:val="28"/>
              </w:rPr>
              <w:t xml:space="preserve"> darba vietu, saņemot šo darbinieku piekrišanu iekļaušanai kultūras organizācijas un Kultūras ministrijas sastādītajā prioritāri vakcinējamo darbinieku sarakstā.</w:t>
            </w:r>
            <w:r w:rsidRPr="00370D93">
              <w:rPr>
                <w:rFonts w:ascii="Times New Roman" w:hAnsi="Times New Roman"/>
                <w:sz w:val="28"/>
                <w:szCs w:val="28"/>
              </w:rPr>
              <w:t xml:space="preserve"> </w:t>
            </w:r>
            <w:r w:rsidRPr="00DF37A4">
              <w:rPr>
                <w:rFonts w:ascii="Times New Roman" w:hAnsi="Times New Roman"/>
                <w:sz w:val="28"/>
                <w:szCs w:val="28"/>
              </w:rPr>
              <w:t xml:space="preserve">Izveidoto sarakstu </w:t>
            </w:r>
            <w:r>
              <w:rPr>
                <w:rFonts w:ascii="Times New Roman" w:hAnsi="Times New Roman"/>
                <w:sz w:val="28"/>
                <w:szCs w:val="28"/>
              </w:rPr>
              <w:t xml:space="preserve">Kultūras ministrija </w:t>
            </w:r>
            <w:r w:rsidRPr="00DF37A4">
              <w:rPr>
                <w:rFonts w:ascii="Times New Roman" w:hAnsi="Times New Roman"/>
                <w:sz w:val="28"/>
                <w:szCs w:val="28"/>
              </w:rPr>
              <w:t>iesnie</w:t>
            </w:r>
            <w:r>
              <w:rPr>
                <w:rFonts w:ascii="Times New Roman" w:hAnsi="Times New Roman"/>
                <w:sz w:val="28"/>
                <w:szCs w:val="28"/>
              </w:rPr>
              <w:t>gs</w:t>
            </w:r>
            <w:r w:rsidRPr="00DF37A4">
              <w:rPr>
                <w:rFonts w:ascii="Times New Roman" w:hAnsi="Times New Roman"/>
                <w:sz w:val="28"/>
                <w:szCs w:val="28"/>
              </w:rPr>
              <w:t xml:space="preserve"> Nacionālaj</w:t>
            </w:r>
            <w:r>
              <w:rPr>
                <w:rFonts w:ascii="Times New Roman" w:hAnsi="Times New Roman"/>
                <w:sz w:val="28"/>
                <w:szCs w:val="28"/>
              </w:rPr>
              <w:t>ā</w:t>
            </w:r>
            <w:r w:rsidRPr="00DF37A4">
              <w:rPr>
                <w:rFonts w:ascii="Times New Roman" w:hAnsi="Times New Roman"/>
                <w:sz w:val="28"/>
                <w:szCs w:val="28"/>
              </w:rPr>
              <w:t xml:space="preserve"> veselības dienest</w:t>
            </w:r>
            <w:r>
              <w:rPr>
                <w:rFonts w:ascii="Times New Roman" w:hAnsi="Times New Roman"/>
                <w:sz w:val="28"/>
                <w:szCs w:val="28"/>
              </w:rPr>
              <w:t xml:space="preserve">ā. </w:t>
            </w:r>
            <w:r w:rsidRPr="00DF37A4">
              <w:rPr>
                <w:rFonts w:ascii="Times New Roman" w:hAnsi="Times New Roman"/>
                <w:sz w:val="28"/>
                <w:szCs w:val="28"/>
              </w:rPr>
              <w:t>Sarakstā iekļautās personas izdar</w:t>
            </w:r>
            <w:r>
              <w:rPr>
                <w:rFonts w:ascii="Times New Roman" w:hAnsi="Times New Roman"/>
                <w:sz w:val="28"/>
                <w:szCs w:val="28"/>
              </w:rPr>
              <w:t>īs</w:t>
            </w:r>
            <w:r w:rsidRPr="00DF37A4">
              <w:rPr>
                <w:rFonts w:ascii="Times New Roman" w:hAnsi="Times New Roman"/>
                <w:sz w:val="28"/>
                <w:szCs w:val="28"/>
              </w:rPr>
              <w:t xml:space="preserve"> atzīmi </w:t>
            </w:r>
            <w:r>
              <w:rPr>
                <w:rFonts w:ascii="Times New Roman" w:hAnsi="Times New Roman"/>
                <w:sz w:val="28"/>
                <w:szCs w:val="28"/>
              </w:rPr>
              <w:t>tīmekļ</w:t>
            </w:r>
            <w:r w:rsidRPr="00DF37A4">
              <w:rPr>
                <w:rFonts w:ascii="Times New Roman" w:hAnsi="Times New Roman"/>
                <w:sz w:val="28"/>
                <w:szCs w:val="28"/>
              </w:rPr>
              <w:t xml:space="preserve">vietnē </w:t>
            </w:r>
            <w:hyperlink w:history="1" r:id="rId10">
              <w:r w:rsidRPr="00935336">
                <w:rPr>
                  <w:rStyle w:val="Hipersaite"/>
                  <w:rFonts w:ascii="Times New Roman" w:hAnsi="Times New Roman"/>
                  <w:sz w:val="28"/>
                  <w:szCs w:val="28"/>
                </w:rPr>
                <w:t>www.</w:t>
              </w:r>
              <w:r w:rsidRPr="008110CF">
                <w:rPr>
                  <w:rStyle w:val="Hipersaite"/>
                  <w:rFonts w:ascii="Times New Roman" w:hAnsi="Times New Roman"/>
                  <w:sz w:val="28"/>
                  <w:szCs w:val="28"/>
                </w:rPr>
                <w:t>manavakcina.lv</w:t>
              </w:r>
            </w:hyperlink>
            <w:r>
              <w:rPr>
                <w:rFonts w:ascii="Times New Roman" w:hAnsi="Times New Roman"/>
                <w:sz w:val="28"/>
                <w:szCs w:val="28"/>
              </w:rPr>
              <w:t xml:space="preserve"> </w:t>
            </w:r>
            <w:r w:rsidRPr="00DF37A4">
              <w:rPr>
                <w:rFonts w:ascii="Times New Roman" w:hAnsi="Times New Roman"/>
                <w:sz w:val="28"/>
                <w:szCs w:val="28"/>
              </w:rPr>
              <w:t xml:space="preserve">par savu piederību V </w:t>
            </w:r>
            <w:r>
              <w:rPr>
                <w:rFonts w:ascii="Times New Roman" w:hAnsi="Times New Roman"/>
                <w:sz w:val="28"/>
                <w:szCs w:val="28"/>
              </w:rPr>
              <w:t xml:space="preserve">prioritāri vakcinējamajai </w:t>
            </w:r>
            <w:r w:rsidRPr="00DF37A4">
              <w:rPr>
                <w:rFonts w:ascii="Times New Roman" w:hAnsi="Times New Roman"/>
                <w:sz w:val="28"/>
                <w:szCs w:val="28"/>
              </w:rPr>
              <w:t>grupai</w:t>
            </w:r>
            <w:r>
              <w:rPr>
                <w:rFonts w:ascii="Times New Roman" w:hAnsi="Times New Roman"/>
                <w:sz w:val="28"/>
                <w:szCs w:val="28"/>
              </w:rPr>
              <w:t>.</w:t>
            </w:r>
          </w:p>
          <w:p w:rsidR="000B70CC" w:rsidP="000B70CC" w:rsidRDefault="000B70CC" w14:paraId="544C9C9D" w14:textId="77777777">
            <w:pPr>
              <w:pStyle w:val="Sarakstarindkopa"/>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Fiziskās personas iesniegs Kultūras ministrijā savus pieteikumus iekļaušanai Kultūras ministrijas sastādītajā prioritāri vakcinējamo darbinieku sarakstā, </w:t>
            </w:r>
            <w:r w:rsidRPr="00DF37A4">
              <w:rPr>
                <w:rFonts w:ascii="Times New Roman" w:hAnsi="Times New Roman"/>
                <w:sz w:val="28"/>
                <w:szCs w:val="28"/>
              </w:rPr>
              <w:t xml:space="preserve">norādot </w:t>
            </w:r>
            <w:r>
              <w:rPr>
                <w:rFonts w:ascii="Times New Roman" w:hAnsi="Times New Roman"/>
                <w:sz w:val="28"/>
                <w:szCs w:val="28"/>
              </w:rPr>
              <w:t>personas</w:t>
            </w:r>
            <w:r w:rsidRPr="00DF37A4">
              <w:rPr>
                <w:rFonts w:ascii="Times New Roman" w:hAnsi="Times New Roman"/>
                <w:sz w:val="28"/>
                <w:szCs w:val="28"/>
              </w:rPr>
              <w:t xml:space="preserve"> vārdu</w:t>
            </w:r>
            <w:r>
              <w:rPr>
                <w:rFonts w:ascii="Times New Roman" w:hAnsi="Times New Roman"/>
                <w:sz w:val="28"/>
                <w:szCs w:val="28"/>
              </w:rPr>
              <w:t xml:space="preserve">, </w:t>
            </w:r>
            <w:r w:rsidRPr="00DF37A4">
              <w:rPr>
                <w:rFonts w:ascii="Times New Roman" w:hAnsi="Times New Roman"/>
                <w:sz w:val="28"/>
                <w:szCs w:val="28"/>
              </w:rPr>
              <w:t>uzvārdu, personas kodu</w:t>
            </w:r>
            <w:r>
              <w:rPr>
                <w:rFonts w:ascii="Times New Roman" w:hAnsi="Times New Roman"/>
                <w:sz w:val="28"/>
                <w:szCs w:val="28"/>
              </w:rPr>
              <w:t xml:space="preserve">, </w:t>
            </w:r>
            <w:r w:rsidRPr="00DF37A4">
              <w:rPr>
                <w:rFonts w:ascii="Times New Roman" w:hAnsi="Times New Roman"/>
                <w:sz w:val="28"/>
                <w:szCs w:val="28"/>
              </w:rPr>
              <w:t>amatu</w:t>
            </w:r>
            <w:r>
              <w:rPr>
                <w:rFonts w:ascii="Times New Roman" w:hAnsi="Times New Roman"/>
                <w:sz w:val="28"/>
                <w:szCs w:val="28"/>
              </w:rPr>
              <w:t xml:space="preserve"> vai profesiju</w:t>
            </w:r>
            <w:r w:rsidRPr="00DF37A4">
              <w:rPr>
                <w:rFonts w:ascii="Times New Roman" w:hAnsi="Times New Roman"/>
                <w:sz w:val="28"/>
                <w:szCs w:val="28"/>
              </w:rPr>
              <w:t>,</w:t>
            </w:r>
            <w:r>
              <w:rPr>
                <w:rFonts w:ascii="Times New Roman" w:hAnsi="Times New Roman"/>
                <w:sz w:val="28"/>
                <w:szCs w:val="28"/>
              </w:rPr>
              <w:t xml:space="preserve"> darba vietu, piekrišanu iekļaušanai Kultūras ministrijas sastādītajā prioritāri vakcinējamo darbinieku sarakstā.</w:t>
            </w:r>
          </w:p>
          <w:p w:rsidR="000B70CC" w:rsidP="000B70CC" w:rsidRDefault="000B70CC" w14:paraId="46E14411" w14:textId="77777777">
            <w:pPr>
              <w:pStyle w:val="Sarakstarindkopa"/>
              <w:spacing w:after="0" w:line="240" w:lineRule="auto"/>
              <w:ind w:left="0" w:firstLine="567"/>
              <w:jc w:val="both"/>
              <w:rPr>
                <w:rFonts w:ascii="Times New Roman" w:hAnsi="Times New Roman"/>
                <w:sz w:val="28"/>
                <w:szCs w:val="28"/>
              </w:rPr>
            </w:pPr>
            <w:r>
              <w:rPr>
                <w:rFonts w:ascii="Times New Roman" w:hAnsi="Times New Roman"/>
                <w:sz w:val="28"/>
                <w:szCs w:val="28"/>
              </w:rPr>
              <w:t>Personai, iesniedzot pieteikumu, ir jāpievieno</w:t>
            </w:r>
            <w:r w:rsidRPr="00A745D8">
              <w:rPr>
                <w:rFonts w:ascii="Times New Roman" w:hAnsi="Times New Roman"/>
                <w:sz w:val="28"/>
                <w:szCs w:val="28"/>
              </w:rPr>
              <w:t xml:space="preserve"> spēkā esoš</w:t>
            </w:r>
            <w:r>
              <w:rPr>
                <w:rFonts w:ascii="Times New Roman" w:hAnsi="Times New Roman"/>
                <w:sz w:val="28"/>
                <w:szCs w:val="28"/>
              </w:rPr>
              <w:t>a</w:t>
            </w:r>
            <w:r w:rsidRPr="00A745D8">
              <w:rPr>
                <w:rFonts w:ascii="Times New Roman" w:hAnsi="Times New Roman"/>
                <w:sz w:val="28"/>
                <w:szCs w:val="28"/>
              </w:rPr>
              <w:t xml:space="preserve"> līgum</w:t>
            </w:r>
            <w:r>
              <w:rPr>
                <w:rFonts w:ascii="Times New Roman" w:hAnsi="Times New Roman"/>
                <w:sz w:val="28"/>
                <w:szCs w:val="28"/>
              </w:rPr>
              <w:t xml:space="preserve">a kopija, kas apliecina iepriekš minēto atbilstības kritēriju izpildi, un </w:t>
            </w:r>
            <w:r w:rsidRPr="00A745D8">
              <w:rPr>
                <w:rFonts w:ascii="Times New Roman" w:hAnsi="Times New Roman"/>
                <w:sz w:val="28"/>
                <w:szCs w:val="28"/>
              </w:rPr>
              <w:t>pasākuma organizatora izdots apliecinājums, ka pasākums notiks klātienē</w:t>
            </w:r>
            <w:r>
              <w:rPr>
                <w:rFonts w:ascii="Times New Roman" w:hAnsi="Times New Roman"/>
                <w:sz w:val="28"/>
                <w:szCs w:val="28"/>
              </w:rPr>
              <w:t xml:space="preserve"> ārvalstīs.</w:t>
            </w:r>
          </w:p>
          <w:p w:rsidRPr="000B70CC" w:rsidR="00015346" w:rsidP="000B70CC" w:rsidRDefault="000B70CC" w14:paraId="3D4F67FD" w14:textId="6DD2BAFB">
            <w:pPr>
              <w:pStyle w:val="Sarakstarindkopa"/>
              <w:spacing w:after="0" w:line="240" w:lineRule="auto"/>
              <w:ind w:left="0" w:firstLine="567"/>
              <w:jc w:val="both"/>
              <w:rPr>
                <w:rFonts w:ascii="Times New Roman" w:hAnsi="Times New Roman"/>
                <w:sz w:val="28"/>
                <w:szCs w:val="28"/>
              </w:rPr>
            </w:pPr>
            <w:r>
              <w:rPr>
                <w:rFonts w:ascii="Times New Roman" w:hAnsi="Times New Roman"/>
                <w:sz w:val="28"/>
                <w:szCs w:val="28"/>
              </w:rPr>
              <w:t>Organizācijai, iesniedzot prioritāri vakcinējamo darbinieku sarakstu, ir jāpievieno informācija par organizācijas spēkā esošo līgumsaistību atbilstību augstākminētajiem kritērijiem un to izpildes termiņu, pievienojot pamatojošo dokumentāciju.</w:t>
            </w:r>
          </w:p>
        </w:tc>
      </w:tr>
      <w:tr w:rsidRPr="006671F0" w:rsidR="00C55CC8" w:rsidTr="00BC4933" w14:paraId="62475874" w14:textId="77777777">
        <w:trPr>
          <w:tblCellSpacing w:w="15" w:type="dxa"/>
        </w:trPr>
        <w:tc>
          <w:tcPr>
            <w:tcW w:w="357" w:type="pct"/>
            <w:tcBorders>
              <w:top w:val="outset" w:color="auto" w:sz="6" w:space="0"/>
              <w:left w:val="outset" w:color="auto" w:sz="6" w:space="0"/>
              <w:bottom w:val="outset" w:color="auto" w:sz="6" w:space="0"/>
              <w:right w:val="outset" w:color="auto" w:sz="6" w:space="0"/>
            </w:tcBorders>
            <w:hideMark/>
          </w:tcPr>
          <w:p w:rsidRPr="006671F0" w:rsidR="001E3237" w:rsidP="00E17AEE" w:rsidRDefault="001E3237" w14:paraId="1DCA88A3" w14:textId="77777777">
            <w:pPr>
              <w:widowControl w:val="0"/>
              <w:spacing w:after="0" w:line="240" w:lineRule="auto"/>
              <w:jc w:val="center"/>
              <w:rPr>
                <w:rFonts w:ascii="Times New Roman" w:hAnsi="Times New Roman" w:eastAsia="Times New Roman" w:cs="Times New Roman"/>
                <w:iCs/>
                <w:color w:val="000000" w:themeColor="text1"/>
                <w:sz w:val="28"/>
                <w:szCs w:val="28"/>
                <w:lang w:eastAsia="lv-LV"/>
              </w:rPr>
            </w:pPr>
            <w:r w:rsidRPr="006671F0">
              <w:rPr>
                <w:rFonts w:ascii="Times New Roman" w:hAnsi="Times New Roman" w:eastAsia="Times New Roman" w:cs="Times New Roman"/>
                <w:iCs/>
                <w:color w:val="000000" w:themeColor="text1"/>
                <w:sz w:val="28"/>
                <w:szCs w:val="28"/>
                <w:lang w:eastAsia="lv-LV"/>
              </w:rPr>
              <w:lastRenderedPageBreak/>
              <w:t>3.</w:t>
            </w:r>
          </w:p>
        </w:tc>
        <w:tc>
          <w:tcPr>
            <w:tcW w:w="1789" w:type="pct"/>
            <w:tcBorders>
              <w:top w:val="outset" w:color="auto" w:sz="6" w:space="0"/>
              <w:left w:val="outset" w:color="auto" w:sz="6" w:space="0"/>
              <w:bottom w:val="outset" w:color="auto" w:sz="6" w:space="0"/>
              <w:right w:val="outset" w:color="auto" w:sz="6" w:space="0"/>
            </w:tcBorders>
            <w:hideMark/>
          </w:tcPr>
          <w:p w:rsidRPr="006671F0" w:rsidR="001E3237" w:rsidP="00E17AEE" w:rsidRDefault="001E3237" w14:paraId="7DE8A888" w14:textId="77777777">
            <w:pPr>
              <w:widowControl w:val="0"/>
              <w:spacing w:after="0" w:line="240" w:lineRule="auto"/>
              <w:rPr>
                <w:rFonts w:ascii="Times New Roman" w:hAnsi="Times New Roman" w:eastAsia="Times New Roman" w:cs="Times New Roman"/>
                <w:iCs/>
                <w:color w:val="000000" w:themeColor="text1"/>
                <w:sz w:val="28"/>
                <w:szCs w:val="28"/>
                <w:lang w:eastAsia="lv-LV"/>
              </w:rPr>
            </w:pPr>
            <w:r w:rsidRPr="006671F0">
              <w:rPr>
                <w:rFonts w:ascii="Times New Roman" w:hAnsi="Times New Roman" w:eastAsia="Times New Roman" w:cs="Times New Roman"/>
                <w:iCs/>
                <w:color w:val="000000" w:themeColor="text1"/>
                <w:sz w:val="28"/>
                <w:szCs w:val="28"/>
                <w:lang w:eastAsia="lv-LV"/>
              </w:rPr>
              <w:t>Projekta izstrādē iesaistītās institūcijas un publiskas personas kapitālsabiedrības</w:t>
            </w:r>
          </w:p>
        </w:tc>
        <w:tc>
          <w:tcPr>
            <w:tcW w:w="2788" w:type="pct"/>
            <w:tcBorders>
              <w:top w:val="outset" w:color="auto" w:sz="6" w:space="0"/>
              <w:left w:val="outset" w:color="auto" w:sz="6" w:space="0"/>
              <w:bottom w:val="outset" w:color="auto" w:sz="6" w:space="0"/>
              <w:right w:val="outset" w:color="auto" w:sz="6" w:space="0"/>
            </w:tcBorders>
            <w:hideMark/>
          </w:tcPr>
          <w:p w:rsidRPr="00033D7C" w:rsidR="001E3237" w:rsidP="00E17AEE" w:rsidRDefault="001E3237" w14:paraId="61966902" w14:textId="65C78CD9">
            <w:pPr>
              <w:widowControl w:val="0"/>
              <w:spacing w:after="0" w:line="240" w:lineRule="auto"/>
              <w:jc w:val="both"/>
              <w:rPr>
                <w:rFonts w:ascii="Times New Roman" w:hAnsi="Times New Roman" w:eastAsia="Times New Roman" w:cs="Times New Roman"/>
                <w:iCs/>
                <w:color w:val="000000" w:themeColor="text1"/>
                <w:sz w:val="28"/>
                <w:szCs w:val="28"/>
                <w:lang w:eastAsia="lv-LV"/>
              </w:rPr>
            </w:pPr>
            <w:r w:rsidRPr="00033D7C">
              <w:rPr>
                <w:rFonts w:ascii="Times New Roman" w:hAnsi="Times New Roman" w:eastAsia="Times New Roman" w:cs="Times New Roman"/>
                <w:iCs/>
                <w:color w:val="000000" w:themeColor="text1"/>
                <w:sz w:val="28"/>
                <w:szCs w:val="28"/>
                <w:lang w:eastAsia="lv-LV"/>
              </w:rPr>
              <w:t>Kultūras ministrija</w:t>
            </w:r>
            <w:r w:rsidR="00AD7E0A">
              <w:rPr>
                <w:rFonts w:ascii="Times New Roman" w:hAnsi="Times New Roman" w:eastAsia="Times New Roman" w:cs="Times New Roman"/>
                <w:iCs/>
                <w:color w:val="000000" w:themeColor="text1"/>
                <w:sz w:val="28"/>
                <w:szCs w:val="28"/>
                <w:lang w:eastAsia="lv-LV"/>
              </w:rPr>
              <w:t>.</w:t>
            </w:r>
          </w:p>
        </w:tc>
      </w:tr>
      <w:tr w:rsidRPr="006671F0" w:rsidR="00C55CC8" w:rsidTr="00BC4933" w14:paraId="52A10A8B" w14:textId="77777777">
        <w:trPr>
          <w:tblCellSpacing w:w="15" w:type="dxa"/>
        </w:trPr>
        <w:tc>
          <w:tcPr>
            <w:tcW w:w="357" w:type="pct"/>
            <w:tcBorders>
              <w:top w:val="outset" w:color="auto" w:sz="6" w:space="0"/>
              <w:left w:val="outset" w:color="auto" w:sz="6" w:space="0"/>
              <w:bottom w:val="outset" w:color="auto" w:sz="6" w:space="0"/>
              <w:right w:val="outset" w:color="auto" w:sz="6" w:space="0"/>
            </w:tcBorders>
            <w:hideMark/>
          </w:tcPr>
          <w:p w:rsidRPr="006671F0" w:rsidR="001E3237" w:rsidP="00E17AEE" w:rsidRDefault="001E3237" w14:paraId="6619351A" w14:textId="77777777">
            <w:pPr>
              <w:widowControl w:val="0"/>
              <w:spacing w:after="0" w:line="240" w:lineRule="auto"/>
              <w:jc w:val="center"/>
              <w:rPr>
                <w:rFonts w:ascii="Times New Roman" w:hAnsi="Times New Roman" w:eastAsia="Times New Roman" w:cs="Times New Roman"/>
                <w:iCs/>
                <w:color w:val="000000" w:themeColor="text1"/>
                <w:sz w:val="28"/>
                <w:szCs w:val="28"/>
                <w:lang w:eastAsia="lv-LV"/>
              </w:rPr>
            </w:pPr>
            <w:r w:rsidRPr="006671F0">
              <w:rPr>
                <w:rFonts w:ascii="Times New Roman" w:hAnsi="Times New Roman" w:eastAsia="Times New Roman" w:cs="Times New Roman"/>
                <w:iCs/>
                <w:color w:val="000000" w:themeColor="text1"/>
                <w:sz w:val="28"/>
                <w:szCs w:val="28"/>
                <w:lang w:eastAsia="lv-LV"/>
              </w:rPr>
              <w:t>4.</w:t>
            </w:r>
          </w:p>
        </w:tc>
        <w:tc>
          <w:tcPr>
            <w:tcW w:w="1789" w:type="pct"/>
            <w:tcBorders>
              <w:top w:val="outset" w:color="auto" w:sz="6" w:space="0"/>
              <w:left w:val="outset" w:color="auto" w:sz="6" w:space="0"/>
              <w:bottom w:val="outset" w:color="auto" w:sz="6" w:space="0"/>
              <w:right w:val="outset" w:color="auto" w:sz="6" w:space="0"/>
            </w:tcBorders>
            <w:hideMark/>
          </w:tcPr>
          <w:p w:rsidRPr="006671F0" w:rsidR="001E3237" w:rsidP="00E17AEE" w:rsidRDefault="001E3237" w14:paraId="701713EA" w14:textId="77777777">
            <w:pPr>
              <w:widowControl w:val="0"/>
              <w:spacing w:after="0" w:line="240" w:lineRule="auto"/>
              <w:rPr>
                <w:rFonts w:ascii="Times New Roman" w:hAnsi="Times New Roman" w:eastAsia="Times New Roman" w:cs="Times New Roman"/>
                <w:iCs/>
                <w:color w:val="000000" w:themeColor="text1"/>
                <w:sz w:val="28"/>
                <w:szCs w:val="28"/>
                <w:lang w:eastAsia="lv-LV"/>
              </w:rPr>
            </w:pPr>
            <w:r w:rsidRPr="006671F0">
              <w:rPr>
                <w:rFonts w:ascii="Times New Roman" w:hAnsi="Times New Roman" w:eastAsia="Times New Roman" w:cs="Times New Roman"/>
                <w:iCs/>
                <w:color w:val="000000" w:themeColor="text1"/>
                <w:sz w:val="28"/>
                <w:szCs w:val="28"/>
                <w:lang w:eastAsia="lv-LV"/>
              </w:rPr>
              <w:t>Cita informācija</w:t>
            </w:r>
          </w:p>
        </w:tc>
        <w:tc>
          <w:tcPr>
            <w:tcW w:w="2788" w:type="pct"/>
            <w:tcBorders>
              <w:top w:val="outset" w:color="auto" w:sz="6" w:space="0"/>
              <w:left w:val="outset" w:color="auto" w:sz="6" w:space="0"/>
              <w:bottom w:val="outset" w:color="auto" w:sz="6" w:space="0"/>
              <w:right w:val="outset" w:color="auto" w:sz="6" w:space="0"/>
            </w:tcBorders>
            <w:hideMark/>
          </w:tcPr>
          <w:p w:rsidRPr="006671F0" w:rsidR="001E3237" w:rsidP="00E17AEE" w:rsidRDefault="001E3237" w14:paraId="4063E04F" w14:textId="77777777">
            <w:pPr>
              <w:pStyle w:val="Paraststmeklis"/>
              <w:widowControl w:val="0"/>
              <w:spacing w:before="0" w:beforeAutospacing="0" w:after="0" w:afterAutospacing="0"/>
              <w:jc w:val="both"/>
              <w:rPr>
                <w:iCs/>
                <w:color w:val="000000" w:themeColor="text1"/>
                <w:sz w:val="28"/>
                <w:szCs w:val="28"/>
              </w:rPr>
            </w:pPr>
            <w:r w:rsidRPr="006671F0">
              <w:rPr>
                <w:iCs/>
                <w:color w:val="000000" w:themeColor="text1"/>
                <w:sz w:val="28"/>
                <w:szCs w:val="28"/>
              </w:rPr>
              <w:t xml:space="preserve">Nav </w:t>
            </w:r>
          </w:p>
        </w:tc>
      </w:tr>
    </w:tbl>
    <w:p w:rsidR="00E5323B" w:rsidP="00E17AEE" w:rsidRDefault="00E5323B" w14:paraId="071E5A28" w14:textId="03382E55">
      <w:pPr>
        <w:widowControl w:val="0"/>
        <w:spacing w:after="0" w:line="240" w:lineRule="auto"/>
        <w:rPr>
          <w:rFonts w:ascii="Times New Roman" w:hAnsi="Times New Roman" w:eastAsia="Times New Roman" w:cs="Times New Roman"/>
          <w:iCs/>
          <w:color w:val="000000" w:themeColor="text1"/>
          <w:sz w:val="28"/>
          <w:szCs w:val="28"/>
          <w:lang w:eastAsia="lv-LV"/>
        </w:rPr>
      </w:pPr>
    </w:p>
    <w:tbl>
      <w:tblPr>
        <w:tblW w:w="5000" w:type="pct"/>
        <w:jc w:val="center"/>
        <w:tblCellSpacing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6671F0" w:rsidR="000C68EC" w:rsidTr="00B21B83" w14:paraId="5A234E13" w14:textId="77777777">
        <w:trPr>
          <w:tblCellSpacing w:w="15" w:type="dxa"/>
          <w:jc w:val="center"/>
        </w:trPr>
        <w:tc>
          <w:tcPr>
            <w:tcW w:w="4967" w:type="pct"/>
            <w:vAlign w:val="center"/>
            <w:hideMark/>
          </w:tcPr>
          <w:p w:rsidRPr="006671F0" w:rsidR="00655F2C" w:rsidP="00E17AEE" w:rsidRDefault="00E5323B" w14:paraId="327553F9" w14:textId="77777777">
            <w:pPr>
              <w:widowControl w:val="0"/>
              <w:spacing w:after="0" w:line="240" w:lineRule="auto"/>
              <w:jc w:val="center"/>
              <w:rPr>
                <w:rFonts w:ascii="Times New Roman" w:hAnsi="Times New Roman" w:eastAsia="Times New Roman" w:cs="Times New Roman"/>
                <w:b/>
                <w:bCs/>
                <w:iCs/>
                <w:color w:val="000000" w:themeColor="text1"/>
                <w:sz w:val="28"/>
                <w:szCs w:val="28"/>
                <w:lang w:eastAsia="lv-LV"/>
              </w:rPr>
            </w:pPr>
            <w:bookmarkStart w:name="_Hlk69980205" w:id="1"/>
            <w:r w:rsidRPr="006671F0">
              <w:rPr>
                <w:rFonts w:ascii="Times New Roman" w:hAnsi="Times New Roman" w:eastAsia="Times New Roman" w:cs="Times New Roman"/>
                <w:b/>
                <w:bCs/>
                <w:iCs/>
                <w:color w:val="000000" w:themeColor="text1"/>
                <w:sz w:val="28"/>
                <w:szCs w:val="28"/>
                <w:lang w:eastAsia="lv-LV"/>
              </w:rPr>
              <w:t>II. Tiesību akta projekta ietekme uz sabiedrību, tautsaimniecības attīstību un administratīvo slogu</w:t>
            </w:r>
          </w:p>
        </w:tc>
      </w:tr>
      <w:tr w:rsidRPr="006671F0" w:rsidR="000C68EC" w:rsidTr="00DB19C3" w14:paraId="4C74B43F" w14:textId="77777777">
        <w:trPr>
          <w:trHeight w:val="207"/>
          <w:tblCellSpacing w:w="15" w:type="dxa"/>
          <w:jc w:val="center"/>
        </w:trPr>
        <w:tc>
          <w:tcPr>
            <w:tcW w:w="4967" w:type="pct"/>
            <w:hideMark/>
          </w:tcPr>
          <w:p w:rsidRPr="006671F0" w:rsidR="00D36492" w:rsidP="00E17AEE" w:rsidRDefault="00D36492" w14:paraId="177707D8" w14:textId="77777777">
            <w:pPr>
              <w:widowControl w:val="0"/>
              <w:spacing w:after="0" w:line="240" w:lineRule="auto"/>
              <w:jc w:val="center"/>
              <w:rPr>
                <w:rFonts w:ascii="Times New Roman" w:hAnsi="Times New Roman" w:eastAsia="Times New Roman" w:cs="Times New Roman"/>
                <w:iCs/>
                <w:color w:val="000000" w:themeColor="text1"/>
                <w:sz w:val="28"/>
                <w:szCs w:val="28"/>
                <w:lang w:eastAsia="lv-LV"/>
              </w:rPr>
            </w:pPr>
            <w:r w:rsidRPr="006671F0">
              <w:rPr>
                <w:rFonts w:ascii="Times New Roman" w:hAnsi="Times New Roman" w:eastAsia="Times New Roman" w:cs="Times New Roman"/>
                <w:iCs/>
                <w:color w:val="000000" w:themeColor="text1"/>
                <w:sz w:val="28"/>
                <w:szCs w:val="28"/>
                <w:lang w:eastAsia="lv-LV"/>
              </w:rPr>
              <w:t>Projekts šo jomu neskar</w:t>
            </w:r>
            <w:r w:rsidRPr="006671F0" w:rsidR="006612DE">
              <w:rPr>
                <w:rFonts w:ascii="Times New Roman" w:hAnsi="Times New Roman" w:eastAsia="Times New Roman" w:cs="Times New Roman"/>
                <w:iCs/>
                <w:color w:val="000000" w:themeColor="text1"/>
                <w:sz w:val="28"/>
                <w:szCs w:val="28"/>
                <w:lang w:eastAsia="lv-LV"/>
              </w:rPr>
              <w:t>.</w:t>
            </w:r>
          </w:p>
        </w:tc>
      </w:tr>
      <w:bookmarkEnd w:id="1"/>
    </w:tbl>
    <w:p w:rsidR="001A6189" w:rsidP="00E17AEE" w:rsidRDefault="001A6189" w14:paraId="3433B95E" w14:textId="02F40F48">
      <w:pPr>
        <w:widowControl w:val="0"/>
        <w:spacing w:after="0" w:line="240" w:lineRule="auto"/>
        <w:rPr>
          <w:rFonts w:ascii="Times New Roman" w:hAnsi="Times New Roman" w:eastAsia="Times New Roman" w:cs="Times New Roman"/>
          <w:iCs/>
          <w:color w:val="000000" w:themeColor="text1"/>
          <w:sz w:val="28"/>
          <w:szCs w:val="28"/>
          <w:lang w:eastAsia="lv-LV"/>
        </w:rPr>
      </w:pPr>
    </w:p>
    <w:tbl>
      <w:tblPr>
        <w:tblW w:w="5000" w:type="pct"/>
        <w:jc w:val="center"/>
        <w:tblCellSpacing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6671F0" w:rsidR="000B70CC" w:rsidTr="00F34D07" w14:paraId="6FA63C2F" w14:textId="77777777">
        <w:trPr>
          <w:tblCellSpacing w:w="15" w:type="dxa"/>
          <w:jc w:val="center"/>
        </w:trPr>
        <w:tc>
          <w:tcPr>
            <w:tcW w:w="4967" w:type="pct"/>
            <w:vAlign w:val="center"/>
            <w:hideMark/>
          </w:tcPr>
          <w:p w:rsidRPr="006671F0" w:rsidR="000B70CC" w:rsidP="00F34D07" w:rsidRDefault="001D2386" w14:paraId="67382311" w14:textId="594590B4">
            <w:pPr>
              <w:widowControl w:val="0"/>
              <w:spacing w:after="0" w:line="240" w:lineRule="auto"/>
              <w:jc w:val="center"/>
              <w:rPr>
                <w:rFonts w:ascii="Times New Roman" w:hAnsi="Times New Roman" w:eastAsia="Times New Roman" w:cs="Times New Roman"/>
                <w:b/>
                <w:bCs/>
                <w:iCs/>
                <w:color w:val="000000" w:themeColor="text1"/>
                <w:sz w:val="28"/>
                <w:szCs w:val="28"/>
                <w:lang w:eastAsia="lv-LV"/>
              </w:rPr>
            </w:pPr>
            <w:r w:rsidRPr="001D2386">
              <w:rPr>
                <w:rFonts w:ascii="Times New Roman" w:hAnsi="Times New Roman" w:eastAsia="Times New Roman" w:cs="Times New Roman"/>
                <w:b/>
                <w:bCs/>
                <w:iCs/>
                <w:color w:val="000000" w:themeColor="text1"/>
                <w:sz w:val="28"/>
                <w:szCs w:val="28"/>
                <w:lang w:eastAsia="lv-LV"/>
              </w:rPr>
              <w:t>III. Tiesību akta projekta ietekme uz valsts budžetu un pašvaldību budžetiem</w:t>
            </w:r>
          </w:p>
        </w:tc>
      </w:tr>
      <w:tr w:rsidRPr="006671F0" w:rsidR="000B70CC" w:rsidTr="00DB19C3" w14:paraId="0F155BAF" w14:textId="77777777">
        <w:trPr>
          <w:trHeight w:val="329"/>
          <w:tblCellSpacing w:w="15" w:type="dxa"/>
          <w:jc w:val="center"/>
        </w:trPr>
        <w:tc>
          <w:tcPr>
            <w:tcW w:w="4967" w:type="pct"/>
            <w:hideMark/>
          </w:tcPr>
          <w:p w:rsidRPr="006671F0" w:rsidR="000B70CC" w:rsidP="00F34D07" w:rsidRDefault="000B70CC" w14:paraId="575FBE53" w14:textId="77777777">
            <w:pPr>
              <w:widowControl w:val="0"/>
              <w:spacing w:after="0" w:line="240" w:lineRule="auto"/>
              <w:jc w:val="center"/>
              <w:rPr>
                <w:rFonts w:ascii="Times New Roman" w:hAnsi="Times New Roman" w:eastAsia="Times New Roman" w:cs="Times New Roman"/>
                <w:iCs/>
                <w:color w:val="000000" w:themeColor="text1"/>
                <w:sz w:val="28"/>
                <w:szCs w:val="28"/>
                <w:lang w:eastAsia="lv-LV"/>
              </w:rPr>
            </w:pPr>
            <w:r w:rsidRPr="006671F0">
              <w:rPr>
                <w:rFonts w:ascii="Times New Roman" w:hAnsi="Times New Roman" w:eastAsia="Times New Roman" w:cs="Times New Roman"/>
                <w:iCs/>
                <w:color w:val="000000" w:themeColor="text1"/>
                <w:sz w:val="28"/>
                <w:szCs w:val="28"/>
                <w:lang w:eastAsia="lv-LV"/>
              </w:rPr>
              <w:t>Projekts šo jomu neskar.</w:t>
            </w:r>
          </w:p>
        </w:tc>
      </w:tr>
    </w:tbl>
    <w:p w:rsidR="000B70CC" w:rsidP="00E17AEE" w:rsidRDefault="000B70CC" w14:paraId="67FAF726" w14:textId="42B52258">
      <w:pPr>
        <w:widowControl w:val="0"/>
        <w:spacing w:after="0" w:line="240" w:lineRule="auto"/>
        <w:rPr>
          <w:rFonts w:ascii="Times New Roman" w:hAnsi="Times New Roman" w:eastAsia="Times New Roman" w:cs="Times New Roman"/>
          <w:iCs/>
          <w:color w:val="000000" w:themeColor="text1"/>
          <w:sz w:val="28"/>
          <w:szCs w:val="28"/>
          <w:lang w:eastAsia="lv-LV"/>
        </w:rPr>
      </w:pPr>
    </w:p>
    <w:tbl>
      <w:tblPr>
        <w:tblW w:w="5000" w:type="pct"/>
        <w:jc w:val="center"/>
        <w:tblCellSpacing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1D4D66" w:rsidR="00BF46B4" w:rsidTr="00544126" w14:paraId="34CC6011" w14:textId="77777777">
        <w:trPr>
          <w:tblCellSpacing w:w="15" w:type="dxa"/>
          <w:jc w:val="center"/>
        </w:trPr>
        <w:tc>
          <w:tcPr>
            <w:tcW w:w="4967" w:type="pct"/>
            <w:vAlign w:val="center"/>
            <w:hideMark/>
          </w:tcPr>
          <w:p w:rsidRPr="001D4D66" w:rsidR="00BF46B4" w:rsidP="00544126" w:rsidRDefault="00BF46B4" w14:paraId="09D468FD" w14:textId="77777777">
            <w:pPr>
              <w:widowControl w:val="0"/>
              <w:spacing w:after="0" w:line="240" w:lineRule="auto"/>
              <w:jc w:val="center"/>
              <w:rPr>
                <w:rFonts w:ascii="Times New Roman" w:hAnsi="Times New Roman" w:eastAsia="Times New Roman" w:cs="Times New Roman"/>
                <w:b/>
                <w:bCs/>
                <w:iCs/>
                <w:color w:val="000000" w:themeColor="text1"/>
                <w:sz w:val="28"/>
                <w:szCs w:val="28"/>
                <w:lang w:eastAsia="lv-LV"/>
              </w:rPr>
            </w:pPr>
            <w:r w:rsidRPr="001D4D66">
              <w:rPr>
                <w:rFonts w:ascii="Times New Roman" w:hAnsi="Times New Roman" w:eastAsia="Times New Roman" w:cs="Times New Roman"/>
                <w:b/>
                <w:bCs/>
                <w:iCs/>
                <w:color w:val="000000" w:themeColor="text1"/>
                <w:sz w:val="28"/>
                <w:szCs w:val="28"/>
                <w:lang w:eastAsia="lv-LV"/>
              </w:rPr>
              <w:t>IV. Tiesību akta projekta ietekme uz spēkā esošo tiesību normu sistēmu</w:t>
            </w:r>
          </w:p>
        </w:tc>
      </w:tr>
      <w:tr w:rsidRPr="001D4D66" w:rsidR="00BF46B4" w:rsidTr="00544126" w14:paraId="2F7FE05E" w14:textId="77777777">
        <w:trPr>
          <w:trHeight w:val="155"/>
          <w:tblCellSpacing w:w="15" w:type="dxa"/>
          <w:jc w:val="center"/>
        </w:trPr>
        <w:tc>
          <w:tcPr>
            <w:tcW w:w="4967" w:type="pct"/>
            <w:hideMark/>
          </w:tcPr>
          <w:p w:rsidRPr="001D4D66" w:rsidR="00BF46B4" w:rsidP="00544126" w:rsidRDefault="00BF46B4" w14:paraId="1F8E41D2" w14:textId="77777777">
            <w:pPr>
              <w:widowControl w:val="0"/>
              <w:spacing w:after="0" w:line="240" w:lineRule="auto"/>
              <w:jc w:val="center"/>
              <w:rPr>
                <w:rFonts w:ascii="Times New Roman" w:hAnsi="Times New Roman" w:eastAsia="Times New Roman" w:cs="Times New Roman"/>
                <w:iCs/>
                <w:color w:val="000000" w:themeColor="text1"/>
                <w:sz w:val="28"/>
                <w:szCs w:val="28"/>
                <w:lang w:eastAsia="lv-LV"/>
              </w:rPr>
            </w:pPr>
            <w:r w:rsidRPr="001D4D66">
              <w:rPr>
                <w:rFonts w:ascii="Times New Roman" w:hAnsi="Times New Roman" w:eastAsia="Times New Roman" w:cs="Times New Roman"/>
                <w:iCs/>
                <w:color w:val="000000" w:themeColor="text1"/>
                <w:sz w:val="28"/>
                <w:szCs w:val="28"/>
                <w:lang w:eastAsia="lv-LV"/>
              </w:rPr>
              <w:t>Projekts šo jomu neskar.</w:t>
            </w:r>
          </w:p>
        </w:tc>
      </w:tr>
    </w:tbl>
    <w:p w:rsidR="00BF46B4" w:rsidP="00E17AEE" w:rsidRDefault="00BF46B4" w14:paraId="524DB2E2" w14:textId="25289488">
      <w:pPr>
        <w:widowControl w:val="0"/>
        <w:spacing w:after="0" w:line="240" w:lineRule="auto"/>
        <w:rPr>
          <w:rFonts w:ascii="Times New Roman" w:hAnsi="Times New Roman" w:eastAsia="Times New Roman" w:cs="Times New Roman"/>
          <w:iCs/>
          <w:color w:val="000000" w:themeColor="text1"/>
          <w:sz w:val="28"/>
          <w:szCs w:val="28"/>
          <w:lang w:eastAsia="lv-LV"/>
        </w:rPr>
      </w:pPr>
    </w:p>
    <w:p w:rsidR="00DB19C3" w:rsidP="00E17AEE" w:rsidRDefault="00DB19C3" w14:paraId="20D6DD3B" w14:textId="6DF1E045">
      <w:pPr>
        <w:widowControl w:val="0"/>
        <w:spacing w:after="0" w:line="240" w:lineRule="auto"/>
        <w:rPr>
          <w:rFonts w:ascii="Times New Roman" w:hAnsi="Times New Roman" w:eastAsia="Times New Roman" w:cs="Times New Roman"/>
          <w:iCs/>
          <w:color w:val="000000" w:themeColor="text1"/>
          <w:sz w:val="28"/>
          <w:szCs w:val="28"/>
          <w:lang w:eastAsia="lv-LV"/>
        </w:rPr>
      </w:pPr>
    </w:p>
    <w:p w:rsidRPr="001D4D66" w:rsidR="00DB19C3" w:rsidP="00E17AEE" w:rsidRDefault="00DB19C3" w14:paraId="7335ADFA" w14:textId="77777777">
      <w:pPr>
        <w:widowControl w:val="0"/>
        <w:spacing w:after="0" w:line="240" w:lineRule="auto"/>
        <w:rPr>
          <w:rFonts w:ascii="Times New Roman" w:hAnsi="Times New Roman" w:eastAsia="Times New Roman" w:cs="Times New Roman"/>
          <w:iCs/>
          <w:color w:val="000000" w:themeColor="text1"/>
          <w:sz w:val="28"/>
          <w:szCs w:val="28"/>
          <w:lang w:eastAsia="lv-LV"/>
        </w:rPr>
      </w:pPr>
    </w:p>
    <w:tbl>
      <w:tblPr>
        <w:tblW w:w="5000"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1D4D66" w:rsidR="000C68EC" w:rsidTr="00B21B83" w14:paraId="1EFA5E01" w14:textId="77777777">
        <w:trPr>
          <w:tblCellSpacing w:w="15" w:type="dxa"/>
          <w:jc w:val="center"/>
        </w:trPr>
        <w:tc>
          <w:tcPr>
            <w:tcW w:w="4967" w:type="pct"/>
            <w:tcBorders>
              <w:top w:val="outset" w:color="auto" w:sz="6" w:space="0"/>
              <w:left w:val="outset" w:color="auto" w:sz="6" w:space="0"/>
              <w:bottom w:val="outset" w:color="auto" w:sz="6" w:space="0"/>
              <w:right w:val="outset" w:color="auto" w:sz="6" w:space="0"/>
            </w:tcBorders>
            <w:vAlign w:val="center"/>
            <w:hideMark/>
          </w:tcPr>
          <w:p w:rsidRPr="001D4D66" w:rsidR="00655F2C" w:rsidP="00E17AEE" w:rsidRDefault="00E5323B" w14:paraId="0111B286" w14:textId="77777777">
            <w:pPr>
              <w:widowControl w:val="0"/>
              <w:spacing w:after="0" w:line="240" w:lineRule="auto"/>
              <w:jc w:val="center"/>
              <w:rPr>
                <w:rFonts w:ascii="Times New Roman" w:hAnsi="Times New Roman" w:eastAsia="Times New Roman" w:cs="Times New Roman"/>
                <w:b/>
                <w:bCs/>
                <w:iCs/>
                <w:color w:val="000000" w:themeColor="text1"/>
                <w:sz w:val="28"/>
                <w:szCs w:val="28"/>
                <w:lang w:eastAsia="lv-LV"/>
              </w:rPr>
            </w:pPr>
            <w:r w:rsidRPr="001D4D66">
              <w:rPr>
                <w:rFonts w:ascii="Times New Roman" w:hAnsi="Times New Roman" w:eastAsia="Times New Roman" w:cs="Times New Roman"/>
                <w:b/>
                <w:bCs/>
                <w:iCs/>
                <w:color w:val="000000" w:themeColor="text1"/>
                <w:sz w:val="28"/>
                <w:szCs w:val="28"/>
                <w:lang w:eastAsia="lv-LV"/>
              </w:rPr>
              <w:lastRenderedPageBreak/>
              <w:t>V. Tiesību akta projekta atbilstība Latvijas Republikas starptautiskajām saistībām</w:t>
            </w:r>
          </w:p>
        </w:tc>
      </w:tr>
      <w:tr w:rsidRPr="001D4D66" w:rsidR="000C68EC" w:rsidTr="00B21B83" w14:paraId="229A7D32" w14:textId="77777777">
        <w:trPr>
          <w:trHeight w:val="313"/>
          <w:tblCellSpacing w:w="15" w:type="dxa"/>
          <w:jc w:val="center"/>
        </w:trPr>
        <w:tc>
          <w:tcPr>
            <w:tcW w:w="4967" w:type="pct"/>
            <w:tcBorders>
              <w:top w:val="outset" w:color="auto" w:sz="6" w:space="0"/>
              <w:left w:val="outset" w:color="auto" w:sz="6" w:space="0"/>
              <w:bottom w:val="outset" w:color="auto" w:sz="6" w:space="0"/>
              <w:right w:val="outset" w:color="auto" w:sz="6" w:space="0"/>
            </w:tcBorders>
            <w:vAlign w:val="center"/>
            <w:hideMark/>
          </w:tcPr>
          <w:p w:rsidRPr="001D4D66" w:rsidR="00655F2C" w:rsidP="00E17AEE" w:rsidRDefault="00CF0917" w14:paraId="05F4FCFF" w14:textId="77777777">
            <w:pPr>
              <w:widowControl w:val="0"/>
              <w:spacing w:after="0" w:line="240" w:lineRule="auto"/>
              <w:jc w:val="center"/>
              <w:rPr>
                <w:rFonts w:ascii="Times New Roman" w:hAnsi="Times New Roman" w:eastAsia="Times New Roman" w:cs="Times New Roman"/>
                <w:b/>
                <w:bCs/>
                <w:iCs/>
                <w:color w:val="000000" w:themeColor="text1"/>
                <w:sz w:val="28"/>
                <w:szCs w:val="28"/>
                <w:lang w:eastAsia="lv-LV"/>
              </w:rPr>
            </w:pPr>
            <w:r w:rsidRPr="001D4D66">
              <w:rPr>
                <w:rFonts w:ascii="Times New Roman" w:hAnsi="Times New Roman" w:eastAsia="Times New Roman" w:cs="Times New Roman"/>
                <w:iCs/>
                <w:color w:val="000000" w:themeColor="text1"/>
                <w:sz w:val="28"/>
                <w:szCs w:val="28"/>
                <w:lang w:eastAsia="lv-LV"/>
              </w:rPr>
              <w:t>Projekts šo jomu neskar</w:t>
            </w:r>
            <w:r w:rsidRPr="001D4D66" w:rsidR="006612DE">
              <w:rPr>
                <w:rFonts w:ascii="Times New Roman" w:hAnsi="Times New Roman" w:eastAsia="Times New Roman" w:cs="Times New Roman"/>
                <w:iCs/>
                <w:color w:val="000000" w:themeColor="text1"/>
                <w:sz w:val="28"/>
                <w:szCs w:val="28"/>
                <w:lang w:eastAsia="lv-LV"/>
              </w:rPr>
              <w:t>.</w:t>
            </w:r>
          </w:p>
        </w:tc>
      </w:tr>
    </w:tbl>
    <w:p w:rsidR="001D2386" w:rsidP="00E17AEE" w:rsidRDefault="001D2386" w14:paraId="53F4EEBF" w14:textId="77777777">
      <w:pPr>
        <w:widowControl w:val="0"/>
        <w:spacing w:after="0" w:line="240" w:lineRule="auto"/>
        <w:rPr>
          <w:rFonts w:ascii="Times New Roman" w:hAnsi="Times New Roman" w:eastAsia="Times New Roman" w:cs="Times New Roman"/>
          <w:iCs/>
          <w:color w:val="000000" w:themeColor="text1"/>
          <w:sz w:val="28"/>
          <w:szCs w:val="28"/>
          <w:lang w:eastAsia="lv-LV"/>
        </w:rPr>
      </w:pPr>
    </w:p>
    <w:tbl>
      <w:tblPr>
        <w:tblW w:w="9064" w:type="dxa"/>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652"/>
        <w:gridCol w:w="3168"/>
        <w:gridCol w:w="5244"/>
      </w:tblGrid>
      <w:tr w:rsidRPr="00770890" w:rsidR="001D2386" w:rsidTr="00F34D07" w14:paraId="7FC8C6CC" w14:textId="77777777">
        <w:trPr>
          <w:tblCellSpacing w:w="20" w:type="dxa"/>
        </w:trPr>
        <w:tc>
          <w:tcPr>
            <w:tcW w:w="8984" w:type="dxa"/>
            <w:gridSpan w:val="3"/>
            <w:shd w:val="clear" w:color="auto" w:fill="auto"/>
            <w:vAlign w:val="center"/>
          </w:tcPr>
          <w:p w:rsidRPr="00770890" w:rsidR="001D2386" w:rsidP="00F34D07" w:rsidRDefault="001D2386" w14:paraId="00F2DB04" w14:textId="77777777">
            <w:pPr>
              <w:widowControl w:val="0"/>
              <w:spacing w:after="0" w:line="240" w:lineRule="auto"/>
              <w:jc w:val="center"/>
              <w:rPr>
                <w:rFonts w:ascii="Times New Roman" w:hAnsi="Times New Roman" w:eastAsia="Times New Roman" w:cs="Times New Roman"/>
                <w:b/>
                <w:bCs/>
                <w:iCs/>
                <w:sz w:val="28"/>
                <w:szCs w:val="28"/>
                <w:lang w:eastAsia="lv-LV"/>
              </w:rPr>
            </w:pPr>
            <w:r w:rsidRPr="00770890">
              <w:rPr>
                <w:rFonts w:ascii="Times New Roman" w:hAnsi="Times New Roman" w:eastAsia="Times New Roman" w:cs="Times New Roman"/>
                <w:b/>
                <w:bCs/>
                <w:iCs/>
                <w:sz w:val="28"/>
                <w:szCs w:val="28"/>
                <w:lang w:eastAsia="lv-LV"/>
              </w:rPr>
              <w:t>VI. Sabiedrības līdzdalība un komunikācijas aktivitātes</w:t>
            </w:r>
          </w:p>
        </w:tc>
      </w:tr>
      <w:tr w:rsidRPr="00770890" w:rsidR="001D2386" w:rsidTr="00BC4933" w14:paraId="11BB131C" w14:textId="77777777">
        <w:trPr>
          <w:tblCellSpacing w:w="20" w:type="dxa"/>
        </w:trPr>
        <w:tc>
          <w:tcPr>
            <w:tcW w:w="592" w:type="dxa"/>
            <w:shd w:val="clear" w:color="auto" w:fill="auto"/>
          </w:tcPr>
          <w:p w:rsidRPr="00770890" w:rsidR="001D2386" w:rsidP="00F34D07" w:rsidRDefault="001D2386" w14:paraId="547F6F9A" w14:textId="77777777">
            <w:pPr>
              <w:widowControl w:val="0"/>
              <w:spacing w:after="0" w:line="240" w:lineRule="auto"/>
              <w:jc w:val="center"/>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1.</w:t>
            </w:r>
          </w:p>
        </w:tc>
        <w:tc>
          <w:tcPr>
            <w:tcW w:w="3128" w:type="dxa"/>
            <w:shd w:val="clear" w:color="auto" w:fill="auto"/>
          </w:tcPr>
          <w:p w:rsidRPr="00770890" w:rsidR="001D2386" w:rsidP="00F34D07" w:rsidRDefault="001D2386" w14:paraId="37E9571D" w14:textId="77777777">
            <w:pPr>
              <w:widowControl w:val="0"/>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Plānotās sabiedrības līdzdalības un komunikācijas aktivitātes saistībā ar projektu</w:t>
            </w:r>
          </w:p>
        </w:tc>
        <w:tc>
          <w:tcPr>
            <w:tcW w:w="5184" w:type="dxa"/>
            <w:shd w:val="clear" w:color="auto" w:fill="auto"/>
          </w:tcPr>
          <w:p w:rsidRPr="00770890" w:rsidR="001D2386" w:rsidP="001D2386" w:rsidRDefault="001D2386" w14:paraId="0DBFCA28" w14:textId="4EAD563F">
            <w:pPr>
              <w:spacing w:after="0" w:line="240" w:lineRule="auto"/>
              <w:jc w:val="both"/>
              <w:rPr>
                <w:iCs/>
                <w:sz w:val="28"/>
                <w:szCs w:val="28"/>
              </w:rPr>
            </w:pPr>
            <w:proofErr w:type="gramStart"/>
            <w:r w:rsidRPr="006D5DCD">
              <w:rPr>
                <w:rFonts w:ascii="Times New Roman" w:hAnsi="Times New Roman"/>
                <w:sz w:val="28"/>
                <w:szCs w:val="28"/>
              </w:rPr>
              <w:t xml:space="preserve">Lai </w:t>
            </w:r>
            <w:r>
              <w:rPr>
                <w:rFonts w:ascii="Times New Roman" w:hAnsi="Times New Roman"/>
                <w:sz w:val="28"/>
                <w:szCs w:val="28"/>
              </w:rPr>
              <w:t xml:space="preserve">nodrošinātu </w:t>
            </w:r>
            <w:r w:rsidRPr="006D5DCD">
              <w:rPr>
                <w:rFonts w:ascii="Times New Roman" w:hAnsi="Times New Roman"/>
                <w:sz w:val="28"/>
                <w:szCs w:val="28"/>
              </w:rPr>
              <w:t xml:space="preserve">kultūras un mediju </w:t>
            </w:r>
            <w:r>
              <w:rPr>
                <w:rFonts w:ascii="Times New Roman" w:hAnsi="Times New Roman"/>
                <w:sz w:val="28"/>
                <w:szCs w:val="28"/>
              </w:rPr>
              <w:t xml:space="preserve">nozarē </w:t>
            </w:r>
            <w:r w:rsidRPr="006D5DCD">
              <w:rPr>
                <w:rFonts w:ascii="Times New Roman" w:hAnsi="Times New Roman"/>
                <w:sz w:val="28"/>
                <w:szCs w:val="28"/>
              </w:rPr>
              <w:t>kritiski svarīgu un prioritāri vakcinējamu personu grup</w:t>
            </w:r>
            <w:r>
              <w:rPr>
                <w:rFonts w:ascii="Times New Roman" w:hAnsi="Times New Roman"/>
                <w:sz w:val="28"/>
                <w:szCs w:val="28"/>
              </w:rPr>
              <w:t>ā</w:t>
            </w:r>
            <w:r w:rsidRPr="006D5DCD">
              <w:rPr>
                <w:rFonts w:ascii="Times New Roman" w:hAnsi="Times New Roman"/>
                <w:sz w:val="28"/>
                <w:szCs w:val="28"/>
              </w:rPr>
              <w:t xml:space="preserve">s </w:t>
            </w:r>
            <w:r>
              <w:rPr>
                <w:rFonts w:ascii="Times New Roman" w:hAnsi="Times New Roman"/>
                <w:sz w:val="28"/>
                <w:szCs w:val="28"/>
              </w:rPr>
              <w:t xml:space="preserve">iekļaujamo </w:t>
            </w:r>
            <w:r w:rsidRPr="007F4C56">
              <w:rPr>
                <w:rFonts w:ascii="Times New Roman" w:hAnsi="Times New Roman"/>
                <w:iCs/>
                <w:sz w:val="28"/>
                <w:szCs w:val="28"/>
                <w:lang w:eastAsia="lv-LV"/>
              </w:rPr>
              <w:t>organizāciju vai uzņēmumu un profesiju vai amatu saraksta</w:t>
            </w:r>
            <w:r w:rsidRPr="007F4C56">
              <w:rPr>
                <w:rFonts w:ascii="Times New Roman" w:hAnsi="Times New Roman"/>
                <w:iCs/>
                <w:sz w:val="28"/>
                <w:szCs w:val="28"/>
              </w:rPr>
              <w:t xml:space="preserve"> sagatavošanu</w:t>
            </w:r>
            <w:r>
              <w:rPr>
                <w:rFonts w:ascii="Times New Roman" w:hAnsi="Times New Roman"/>
                <w:iCs/>
                <w:sz w:val="28"/>
                <w:szCs w:val="28"/>
              </w:rPr>
              <w:t xml:space="preserve">, Kultūras ministrijā tika izveidota darba grupa, kas sadarbībā ar kultūras un mediju nozares pārstāvjiem izstrādāja </w:t>
            </w:r>
            <w:r w:rsidRPr="001D2386">
              <w:rPr>
                <w:rFonts w:ascii="Times New Roman" w:hAnsi="Times New Roman"/>
                <w:sz w:val="28"/>
                <w:szCs w:val="28"/>
              </w:rPr>
              <w:t>V prioritāri vakcinējamo personu grupas</w:t>
            </w:r>
            <w:proofErr w:type="gramEnd"/>
            <w:r w:rsidRPr="001D2386">
              <w:rPr>
                <w:rFonts w:ascii="Times New Roman" w:hAnsi="Times New Roman"/>
                <w:sz w:val="28"/>
                <w:szCs w:val="28"/>
              </w:rPr>
              <w:t xml:space="preserve"> saraksta veidošanas kritēri</w:t>
            </w:r>
            <w:r>
              <w:rPr>
                <w:rFonts w:ascii="Times New Roman" w:hAnsi="Times New Roman"/>
                <w:sz w:val="28"/>
                <w:szCs w:val="28"/>
              </w:rPr>
              <w:t>jus.</w:t>
            </w:r>
          </w:p>
        </w:tc>
      </w:tr>
      <w:tr w:rsidRPr="00770890" w:rsidR="001D2386" w:rsidTr="00BC4933" w14:paraId="1F6A9A97" w14:textId="77777777">
        <w:trPr>
          <w:tblCellSpacing w:w="20" w:type="dxa"/>
        </w:trPr>
        <w:tc>
          <w:tcPr>
            <w:tcW w:w="592" w:type="dxa"/>
            <w:shd w:val="clear" w:color="auto" w:fill="auto"/>
          </w:tcPr>
          <w:p w:rsidRPr="00770890" w:rsidR="001D2386" w:rsidP="00F34D07" w:rsidRDefault="001D2386" w14:paraId="50D8E3F3" w14:textId="77777777">
            <w:pPr>
              <w:widowControl w:val="0"/>
              <w:spacing w:after="0" w:line="240" w:lineRule="auto"/>
              <w:jc w:val="center"/>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2.</w:t>
            </w:r>
          </w:p>
        </w:tc>
        <w:tc>
          <w:tcPr>
            <w:tcW w:w="3128" w:type="dxa"/>
            <w:shd w:val="clear" w:color="auto" w:fill="auto"/>
          </w:tcPr>
          <w:p w:rsidRPr="00770890" w:rsidR="001D2386" w:rsidP="00F34D07" w:rsidRDefault="001D2386" w14:paraId="2BADC5C2" w14:textId="77777777">
            <w:pPr>
              <w:widowControl w:val="0"/>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Sabiedrības līdzdalība projekta izstrādē</w:t>
            </w:r>
          </w:p>
        </w:tc>
        <w:tc>
          <w:tcPr>
            <w:tcW w:w="5184" w:type="dxa"/>
            <w:shd w:val="clear" w:color="auto" w:fill="auto"/>
          </w:tcPr>
          <w:p w:rsidRPr="00770890" w:rsidR="001D2386" w:rsidP="001D2386" w:rsidRDefault="00AD7E0A" w14:paraId="60CFCFFA" w14:textId="1EB1F88E">
            <w:pPr>
              <w:pStyle w:val="naisc"/>
              <w:widowControl w:val="0"/>
              <w:spacing w:before="0" w:after="0"/>
              <w:jc w:val="both"/>
              <w:rPr>
                <w:iCs/>
                <w:sz w:val="28"/>
                <w:szCs w:val="28"/>
              </w:rPr>
            </w:pPr>
            <w:r>
              <w:rPr>
                <w:iCs/>
                <w:color w:val="000000" w:themeColor="text1"/>
                <w:sz w:val="28"/>
                <w:szCs w:val="28"/>
              </w:rPr>
              <w:t xml:space="preserve">Projekta sagatavošanā tika iesaistīti </w:t>
            </w:r>
            <w:r w:rsidRPr="001D2386">
              <w:rPr>
                <w:iCs/>
                <w:color w:val="000000" w:themeColor="text1"/>
                <w:sz w:val="28"/>
                <w:szCs w:val="28"/>
              </w:rPr>
              <w:t>kultūras nozares pārstāvji un Kultūras ministrijas Mediju politikas konsultatīv</w:t>
            </w:r>
            <w:r>
              <w:rPr>
                <w:iCs/>
                <w:color w:val="000000" w:themeColor="text1"/>
                <w:sz w:val="28"/>
                <w:szCs w:val="28"/>
              </w:rPr>
              <w:t>ā</w:t>
            </w:r>
            <w:r w:rsidRPr="001D2386">
              <w:rPr>
                <w:iCs/>
                <w:color w:val="000000" w:themeColor="text1"/>
                <w:sz w:val="28"/>
                <w:szCs w:val="28"/>
              </w:rPr>
              <w:t xml:space="preserve"> padom</w:t>
            </w:r>
            <w:r>
              <w:rPr>
                <w:iCs/>
                <w:color w:val="000000" w:themeColor="text1"/>
                <w:sz w:val="28"/>
                <w:szCs w:val="28"/>
              </w:rPr>
              <w:t>e</w:t>
            </w:r>
            <w:r w:rsidRPr="001D2386">
              <w:rPr>
                <w:iCs/>
                <w:color w:val="000000" w:themeColor="text1"/>
                <w:sz w:val="28"/>
                <w:szCs w:val="28"/>
              </w:rPr>
              <w:t>, kā arī kultūras un mediju nozarei kritiski svarīg</w:t>
            </w:r>
            <w:r w:rsidR="00DB19C3">
              <w:rPr>
                <w:iCs/>
                <w:color w:val="000000" w:themeColor="text1"/>
                <w:sz w:val="28"/>
                <w:szCs w:val="28"/>
              </w:rPr>
              <w:t>ā</w:t>
            </w:r>
            <w:r>
              <w:rPr>
                <w:iCs/>
                <w:color w:val="000000" w:themeColor="text1"/>
                <w:sz w:val="28"/>
                <w:szCs w:val="28"/>
              </w:rPr>
              <w:t>s</w:t>
            </w:r>
            <w:r w:rsidRPr="001D2386">
              <w:rPr>
                <w:iCs/>
                <w:color w:val="000000" w:themeColor="text1"/>
                <w:sz w:val="28"/>
                <w:szCs w:val="28"/>
              </w:rPr>
              <w:t xml:space="preserve"> organizācij</w:t>
            </w:r>
            <w:r>
              <w:rPr>
                <w:iCs/>
                <w:color w:val="000000" w:themeColor="text1"/>
                <w:sz w:val="28"/>
                <w:szCs w:val="28"/>
              </w:rPr>
              <w:t>as</w:t>
            </w:r>
            <w:r w:rsidRPr="001D2386">
              <w:rPr>
                <w:iCs/>
                <w:color w:val="000000" w:themeColor="text1"/>
                <w:sz w:val="28"/>
                <w:szCs w:val="28"/>
              </w:rPr>
              <w:t>.</w:t>
            </w:r>
          </w:p>
        </w:tc>
      </w:tr>
      <w:tr w:rsidRPr="00770890" w:rsidR="001D2386" w:rsidTr="00BC4933" w14:paraId="195EF9E3" w14:textId="77777777">
        <w:trPr>
          <w:tblCellSpacing w:w="20" w:type="dxa"/>
        </w:trPr>
        <w:tc>
          <w:tcPr>
            <w:tcW w:w="592" w:type="dxa"/>
            <w:shd w:val="clear" w:color="auto" w:fill="auto"/>
          </w:tcPr>
          <w:p w:rsidRPr="00770890" w:rsidR="001D2386" w:rsidP="00F34D07" w:rsidRDefault="001D2386" w14:paraId="57B9547E" w14:textId="77777777">
            <w:pPr>
              <w:widowControl w:val="0"/>
              <w:spacing w:after="0" w:line="240" w:lineRule="auto"/>
              <w:jc w:val="center"/>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3.</w:t>
            </w:r>
          </w:p>
        </w:tc>
        <w:tc>
          <w:tcPr>
            <w:tcW w:w="3128" w:type="dxa"/>
            <w:shd w:val="clear" w:color="auto" w:fill="auto"/>
          </w:tcPr>
          <w:p w:rsidRPr="005D14A4" w:rsidR="001D2386" w:rsidP="001D2386" w:rsidRDefault="001D2386" w14:paraId="085CF737" w14:textId="14DCBB5D">
            <w:pPr>
              <w:widowControl w:val="0"/>
              <w:spacing w:after="0" w:line="240" w:lineRule="auto"/>
              <w:rPr>
                <w:rFonts w:ascii="Times New Roman" w:hAnsi="Times New Roman" w:eastAsia="Times New Roman" w:cs="Times New Roman"/>
                <w:sz w:val="28"/>
                <w:szCs w:val="28"/>
                <w:lang w:eastAsia="lv-LV"/>
              </w:rPr>
            </w:pPr>
            <w:r w:rsidRPr="00770890">
              <w:rPr>
                <w:rFonts w:ascii="Times New Roman" w:hAnsi="Times New Roman" w:eastAsia="Times New Roman" w:cs="Times New Roman"/>
                <w:iCs/>
                <w:sz w:val="28"/>
                <w:szCs w:val="28"/>
                <w:lang w:eastAsia="lv-LV"/>
              </w:rPr>
              <w:t>Sabiedrības līdzdalības rezultāti</w:t>
            </w:r>
          </w:p>
        </w:tc>
        <w:tc>
          <w:tcPr>
            <w:tcW w:w="5184" w:type="dxa"/>
            <w:shd w:val="clear" w:color="auto" w:fill="auto"/>
          </w:tcPr>
          <w:p w:rsidRPr="006D7E2D" w:rsidR="001D2386" w:rsidP="00AD7E0A" w:rsidRDefault="00AD7E0A" w14:paraId="782E0ABD" w14:textId="3F376033">
            <w:pPr>
              <w:widowControl w:val="0"/>
              <w:spacing w:after="0" w:line="240" w:lineRule="auto"/>
              <w:jc w:val="both"/>
              <w:rPr>
                <w:rFonts w:ascii="Times New Roman" w:hAnsi="Times New Roman"/>
                <w:sz w:val="28"/>
                <w:szCs w:val="28"/>
              </w:rPr>
            </w:pPr>
            <w:r>
              <w:rPr>
                <w:rFonts w:ascii="Times New Roman" w:hAnsi="Times New Roman"/>
                <w:iCs/>
                <w:sz w:val="28"/>
                <w:szCs w:val="28"/>
              </w:rPr>
              <w:t xml:space="preserve">Sabiedrības līdzdalības rezultātā izstrādāti </w:t>
            </w:r>
            <w:r w:rsidRPr="001D2386">
              <w:rPr>
                <w:rFonts w:ascii="Times New Roman" w:hAnsi="Times New Roman"/>
                <w:sz w:val="28"/>
                <w:szCs w:val="28"/>
              </w:rPr>
              <w:t>V prioritāri vakcinējamo personu grupas saraksta veidošanas kritēri</w:t>
            </w:r>
            <w:r>
              <w:rPr>
                <w:rFonts w:ascii="Times New Roman" w:hAnsi="Times New Roman"/>
                <w:sz w:val="28"/>
                <w:szCs w:val="28"/>
              </w:rPr>
              <w:t>ji</w:t>
            </w:r>
            <w:r w:rsidRPr="001D2386" w:rsidR="001D2386">
              <w:rPr>
                <w:rFonts w:ascii="Times New Roman" w:hAnsi="Times New Roman"/>
                <w:sz w:val="28"/>
                <w:szCs w:val="28"/>
              </w:rPr>
              <w:t>.</w:t>
            </w:r>
          </w:p>
        </w:tc>
      </w:tr>
      <w:tr w:rsidRPr="00770890" w:rsidR="001D2386" w:rsidTr="00BC4933" w14:paraId="1035DFFF" w14:textId="77777777">
        <w:trPr>
          <w:tblCellSpacing w:w="20" w:type="dxa"/>
        </w:trPr>
        <w:tc>
          <w:tcPr>
            <w:tcW w:w="592" w:type="dxa"/>
            <w:shd w:val="clear" w:color="auto" w:fill="auto"/>
          </w:tcPr>
          <w:p w:rsidRPr="00770890" w:rsidR="001D2386" w:rsidP="00F34D07" w:rsidRDefault="001D2386" w14:paraId="6BA52B71" w14:textId="77777777">
            <w:pPr>
              <w:widowControl w:val="0"/>
              <w:spacing w:after="0" w:line="240" w:lineRule="auto"/>
              <w:jc w:val="center"/>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4.</w:t>
            </w:r>
          </w:p>
        </w:tc>
        <w:tc>
          <w:tcPr>
            <w:tcW w:w="3128" w:type="dxa"/>
            <w:shd w:val="clear" w:color="auto" w:fill="auto"/>
          </w:tcPr>
          <w:p w:rsidRPr="00770890" w:rsidR="001D2386" w:rsidP="00F34D07" w:rsidRDefault="001D2386" w14:paraId="3A806DCF" w14:textId="77777777">
            <w:pPr>
              <w:widowControl w:val="0"/>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Cita informācija</w:t>
            </w:r>
          </w:p>
        </w:tc>
        <w:tc>
          <w:tcPr>
            <w:tcW w:w="5184" w:type="dxa"/>
            <w:shd w:val="clear" w:color="auto" w:fill="auto"/>
          </w:tcPr>
          <w:p w:rsidRPr="00770890" w:rsidR="001D2386" w:rsidP="00F34D07" w:rsidRDefault="001D2386" w14:paraId="6C017D6E" w14:textId="77777777">
            <w:pPr>
              <w:widowControl w:val="0"/>
              <w:spacing w:after="0" w:line="240" w:lineRule="auto"/>
              <w:ind w:left="57" w:right="57"/>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Nav</w:t>
            </w:r>
          </w:p>
        </w:tc>
      </w:tr>
    </w:tbl>
    <w:p w:rsidR="001D2386" w:rsidP="00E17AEE" w:rsidRDefault="001D2386" w14:paraId="0897D712" w14:textId="4422776D">
      <w:pPr>
        <w:widowControl w:val="0"/>
        <w:spacing w:after="0" w:line="240" w:lineRule="auto"/>
        <w:rPr>
          <w:rFonts w:ascii="Times New Roman" w:hAnsi="Times New Roman" w:eastAsia="Times New Roman" w:cs="Times New Roman"/>
          <w:iCs/>
          <w:color w:val="000000" w:themeColor="text1"/>
          <w:sz w:val="28"/>
          <w:szCs w:val="28"/>
          <w:lang w:eastAsia="lv-LV"/>
        </w:rPr>
      </w:pPr>
    </w:p>
    <w:tbl>
      <w:tblPr>
        <w:tblW w:w="5000"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1D4D66" w:rsidR="000C68EC" w:rsidTr="00B21B83" w14:paraId="5D0ACD54" w14:textId="77777777">
        <w:trPr>
          <w:tblCellSpacing w:w="15" w:type="dxa"/>
          <w:jc w:val="center"/>
        </w:trPr>
        <w:tc>
          <w:tcPr>
            <w:tcW w:w="4967" w:type="pct"/>
            <w:tcBorders>
              <w:top w:val="outset" w:color="auto" w:sz="6" w:space="0"/>
              <w:left w:val="outset" w:color="auto" w:sz="6" w:space="0"/>
              <w:bottom w:val="outset" w:color="auto" w:sz="6" w:space="0"/>
              <w:right w:val="outset" w:color="auto" w:sz="6" w:space="0"/>
            </w:tcBorders>
            <w:vAlign w:val="center"/>
            <w:hideMark/>
          </w:tcPr>
          <w:p w:rsidRPr="001D4D66" w:rsidR="00655F2C" w:rsidP="00E17AEE" w:rsidRDefault="00E5323B" w14:paraId="6FEFC94F" w14:textId="77777777">
            <w:pPr>
              <w:widowControl w:val="0"/>
              <w:spacing w:after="0" w:line="240" w:lineRule="auto"/>
              <w:jc w:val="center"/>
              <w:rPr>
                <w:rFonts w:ascii="Times New Roman" w:hAnsi="Times New Roman" w:eastAsia="Times New Roman" w:cs="Times New Roman"/>
                <w:b/>
                <w:bCs/>
                <w:iCs/>
                <w:color w:val="000000" w:themeColor="text1"/>
                <w:sz w:val="28"/>
                <w:szCs w:val="28"/>
                <w:lang w:eastAsia="lv-LV"/>
              </w:rPr>
            </w:pPr>
            <w:r w:rsidRPr="001D4D66">
              <w:rPr>
                <w:rFonts w:ascii="Times New Roman" w:hAnsi="Times New Roman" w:eastAsia="Times New Roman" w:cs="Times New Roman"/>
                <w:b/>
                <w:bCs/>
                <w:iCs/>
                <w:color w:val="000000" w:themeColor="text1"/>
                <w:sz w:val="28"/>
                <w:szCs w:val="28"/>
                <w:lang w:eastAsia="lv-LV"/>
              </w:rPr>
              <w:t>VI. Sabiedrības līdzdalība un komunikācijas aktivitātes</w:t>
            </w:r>
          </w:p>
        </w:tc>
      </w:tr>
      <w:tr w:rsidRPr="001D4D66" w:rsidR="00E46064" w:rsidTr="00B21B83" w14:paraId="33929C51" w14:textId="77777777">
        <w:trPr>
          <w:tblCellSpacing w:w="15" w:type="dxa"/>
          <w:jc w:val="center"/>
        </w:trPr>
        <w:tc>
          <w:tcPr>
            <w:tcW w:w="4967" w:type="pct"/>
            <w:tcBorders>
              <w:top w:val="outset" w:color="auto" w:sz="6" w:space="0"/>
              <w:left w:val="outset" w:color="auto" w:sz="6" w:space="0"/>
              <w:bottom w:val="outset" w:color="auto" w:sz="6" w:space="0"/>
              <w:right w:val="outset" w:color="auto" w:sz="6" w:space="0"/>
            </w:tcBorders>
          </w:tcPr>
          <w:p w:rsidRPr="001D4D66" w:rsidR="00E46064" w:rsidP="00E17AEE" w:rsidRDefault="00E46064" w14:paraId="0273E7DC" w14:textId="77777777">
            <w:pPr>
              <w:widowControl w:val="0"/>
              <w:spacing w:after="0" w:line="240" w:lineRule="auto"/>
              <w:jc w:val="center"/>
              <w:rPr>
                <w:rFonts w:ascii="Times New Roman" w:hAnsi="Times New Roman" w:eastAsia="Times New Roman" w:cs="Times New Roman"/>
                <w:iCs/>
                <w:color w:val="000000" w:themeColor="text1"/>
                <w:sz w:val="28"/>
                <w:szCs w:val="28"/>
                <w:lang w:eastAsia="lv-LV"/>
              </w:rPr>
            </w:pPr>
            <w:r w:rsidRPr="001D4D66">
              <w:rPr>
                <w:rFonts w:ascii="Times New Roman" w:hAnsi="Times New Roman" w:eastAsia="Times New Roman" w:cs="Times New Roman"/>
                <w:iCs/>
                <w:color w:val="000000" w:themeColor="text1"/>
                <w:sz w:val="28"/>
                <w:szCs w:val="28"/>
                <w:lang w:eastAsia="lv-LV"/>
              </w:rPr>
              <w:t>Projekts šo jomu neskar.</w:t>
            </w:r>
          </w:p>
        </w:tc>
      </w:tr>
    </w:tbl>
    <w:p w:rsidRPr="001D4D66" w:rsidR="007A3D06" w:rsidP="00E17AEE" w:rsidRDefault="007A3D06" w14:paraId="1A83AE84" w14:textId="77777777">
      <w:pPr>
        <w:widowControl w:val="0"/>
        <w:spacing w:after="0" w:line="240" w:lineRule="auto"/>
        <w:rPr>
          <w:rFonts w:ascii="Times New Roman" w:hAnsi="Times New Roman" w:eastAsia="Times New Roman" w:cs="Times New Roman"/>
          <w:iCs/>
          <w:color w:val="000000" w:themeColor="text1"/>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691"/>
        <w:gridCol w:w="3103"/>
        <w:gridCol w:w="5261"/>
      </w:tblGrid>
      <w:tr w:rsidRPr="001D4D66" w:rsidR="000C68EC" w:rsidTr="00B21B83" w14:paraId="239B13E9"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1D4D66" w:rsidR="00655F2C" w:rsidP="00E17AEE" w:rsidRDefault="00E5323B" w14:paraId="48CAB553" w14:textId="77777777">
            <w:pPr>
              <w:widowControl w:val="0"/>
              <w:spacing w:after="0" w:line="240" w:lineRule="auto"/>
              <w:jc w:val="center"/>
              <w:rPr>
                <w:rFonts w:ascii="Times New Roman" w:hAnsi="Times New Roman" w:eastAsia="Times New Roman" w:cs="Times New Roman"/>
                <w:b/>
                <w:bCs/>
                <w:iCs/>
                <w:color w:val="000000" w:themeColor="text1"/>
                <w:sz w:val="28"/>
                <w:szCs w:val="28"/>
                <w:lang w:eastAsia="lv-LV"/>
              </w:rPr>
            </w:pPr>
            <w:r w:rsidRPr="001D4D66">
              <w:rPr>
                <w:rFonts w:ascii="Times New Roman" w:hAnsi="Times New Roman" w:eastAsia="Times New Roman" w:cs="Times New Roman"/>
                <w:b/>
                <w:bCs/>
                <w:iCs/>
                <w:color w:val="000000" w:themeColor="text1"/>
                <w:sz w:val="28"/>
                <w:szCs w:val="28"/>
                <w:lang w:eastAsia="lv-LV"/>
              </w:rPr>
              <w:t>VII. Tiesību akta projekta izpildes nodrošināšana un tās ietekme uz institūcijām</w:t>
            </w:r>
          </w:p>
        </w:tc>
      </w:tr>
      <w:tr w:rsidRPr="001D4D66" w:rsidR="000C68EC" w:rsidTr="00BC4933" w14:paraId="56D896F9" w14:textId="77777777">
        <w:trPr>
          <w:trHeight w:val="788"/>
          <w:tblCellSpacing w:w="15" w:type="dxa"/>
        </w:trPr>
        <w:tc>
          <w:tcPr>
            <w:tcW w:w="359" w:type="pct"/>
            <w:tcBorders>
              <w:top w:val="outset" w:color="auto" w:sz="6" w:space="0"/>
              <w:left w:val="outset" w:color="auto" w:sz="6" w:space="0"/>
              <w:bottom w:val="outset" w:color="auto" w:sz="6" w:space="0"/>
              <w:right w:val="outset" w:color="auto" w:sz="6" w:space="0"/>
            </w:tcBorders>
            <w:hideMark/>
          </w:tcPr>
          <w:p w:rsidRPr="001D4D66" w:rsidR="00655F2C" w:rsidP="00E17AEE" w:rsidRDefault="00E5323B" w14:paraId="0F57948F" w14:textId="77777777">
            <w:pPr>
              <w:widowControl w:val="0"/>
              <w:spacing w:after="0" w:line="240" w:lineRule="auto"/>
              <w:jc w:val="center"/>
              <w:rPr>
                <w:rFonts w:ascii="Times New Roman" w:hAnsi="Times New Roman" w:eastAsia="Times New Roman" w:cs="Times New Roman"/>
                <w:iCs/>
                <w:color w:val="000000" w:themeColor="text1"/>
                <w:sz w:val="28"/>
                <w:szCs w:val="28"/>
                <w:lang w:eastAsia="lv-LV"/>
              </w:rPr>
            </w:pPr>
            <w:r w:rsidRPr="001D4D66">
              <w:rPr>
                <w:rFonts w:ascii="Times New Roman" w:hAnsi="Times New Roman" w:eastAsia="Times New Roman" w:cs="Times New Roman"/>
                <w:iCs/>
                <w:color w:val="000000" w:themeColor="text1"/>
                <w:sz w:val="28"/>
                <w:szCs w:val="28"/>
                <w:lang w:eastAsia="lv-LV"/>
              </w:rPr>
              <w:t>1.</w:t>
            </w:r>
          </w:p>
        </w:tc>
        <w:tc>
          <w:tcPr>
            <w:tcW w:w="1708" w:type="pct"/>
            <w:tcBorders>
              <w:top w:val="outset" w:color="auto" w:sz="6" w:space="0"/>
              <w:left w:val="outset" w:color="auto" w:sz="6" w:space="0"/>
              <w:bottom w:val="outset" w:color="auto" w:sz="6" w:space="0"/>
              <w:right w:val="outset" w:color="auto" w:sz="6" w:space="0"/>
            </w:tcBorders>
            <w:hideMark/>
          </w:tcPr>
          <w:p w:rsidRPr="001D4D66" w:rsidR="00E5323B" w:rsidP="00E17AEE" w:rsidRDefault="00E5323B" w14:paraId="2DEAED4B" w14:textId="77777777">
            <w:pPr>
              <w:widowControl w:val="0"/>
              <w:spacing w:after="0" w:line="240" w:lineRule="auto"/>
              <w:rPr>
                <w:rFonts w:ascii="Times New Roman" w:hAnsi="Times New Roman" w:eastAsia="Times New Roman" w:cs="Times New Roman"/>
                <w:iCs/>
                <w:color w:val="000000" w:themeColor="text1"/>
                <w:sz w:val="28"/>
                <w:szCs w:val="28"/>
                <w:lang w:eastAsia="lv-LV"/>
              </w:rPr>
            </w:pPr>
            <w:r w:rsidRPr="001D4D66">
              <w:rPr>
                <w:rFonts w:ascii="Times New Roman" w:hAnsi="Times New Roman" w:eastAsia="Times New Roman" w:cs="Times New Roman"/>
                <w:iCs/>
                <w:color w:val="000000" w:themeColor="text1"/>
                <w:sz w:val="28"/>
                <w:szCs w:val="28"/>
                <w:lang w:eastAsia="lv-LV"/>
              </w:rPr>
              <w:t>Projekta izpildē iesaistītās institūcijas</w:t>
            </w:r>
          </w:p>
        </w:tc>
        <w:tc>
          <w:tcPr>
            <w:tcW w:w="2866" w:type="pct"/>
            <w:tcBorders>
              <w:top w:val="outset" w:color="auto" w:sz="6" w:space="0"/>
              <w:left w:val="outset" w:color="auto" w:sz="6" w:space="0"/>
              <w:bottom w:val="outset" w:color="auto" w:sz="6" w:space="0"/>
              <w:right w:val="outset" w:color="auto" w:sz="6" w:space="0"/>
            </w:tcBorders>
            <w:hideMark/>
          </w:tcPr>
          <w:p w:rsidRPr="001D4D66" w:rsidR="00E5323B" w:rsidP="00E17AEE" w:rsidRDefault="008726FD" w14:paraId="289E2AB1" w14:textId="4B11592D">
            <w:pPr>
              <w:widowControl w:val="0"/>
              <w:spacing w:after="0" w:line="240" w:lineRule="auto"/>
              <w:jc w:val="both"/>
              <w:rPr>
                <w:rFonts w:ascii="Times New Roman" w:hAnsi="Times New Roman" w:eastAsia="Times New Roman" w:cs="Times New Roman"/>
                <w:iCs/>
                <w:color w:val="000000" w:themeColor="text1"/>
                <w:sz w:val="28"/>
                <w:szCs w:val="28"/>
                <w:lang w:eastAsia="lv-LV"/>
              </w:rPr>
            </w:pPr>
            <w:r w:rsidRPr="001D4D66">
              <w:rPr>
                <w:rFonts w:ascii="Times New Roman" w:hAnsi="Times New Roman" w:eastAsia="Times New Roman" w:cs="Times New Roman"/>
                <w:iCs/>
                <w:color w:val="000000" w:themeColor="text1"/>
                <w:sz w:val="28"/>
                <w:szCs w:val="28"/>
                <w:lang w:eastAsia="lv-LV"/>
              </w:rPr>
              <w:t>Kultūras ministrija</w:t>
            </w:r>
            <w:r w:rsidR="00BC4933">
              <w:rPr>
                <w:rFonts w:ascii="Times New Roman" w:hAnsi="Times New Roman" w:eastAsia="Times New Roman" w:cs="Times New Roman"/>
                <w:iCs/>
                <w:color w:val="000000" w:themeColor="text1"/>
                <w:sz w:val="28"/>
                <w:szCs w:val="28"/>
                <w:lang w:eastAsia="lv-LV"/>
              </w:rPr>
              <w:t>.</w:t>
            </w:r>
          </w:p>
        </w:tc>
      </w:tr>
      <w:tr w:rsidRPr="001D4D66" w:rsidR="000C68EC" w:rsidTr="00BC4933" w14:paraId="0FF26F26" w14:textId="77777777">
        <w:trPr>
          <w:tblCellSpacing w:w="15" w:type="dxa"/>
        </w:trPr>
        <w:tc>
          <w:tcPr>
            <w:tcW w:w="359" w:type="pct"/>
            <w:tcBorders>
              <w:top w:val="outset" w:color="auto" w:sz="6" w:space="0"/>
              <w:left w:val="outset" w:color="auto" w:sz="6" w:space="0"/>
              <w:bottom w:val="outset" w:color="auto" w:sz="6" w:space="0"/>
              <w:right w:val="outset" w:color="auto" w:sz="6" w:space="0"/>
            </w:tcBorders>
            <w:hideMark/>
          </w:tcPr>
          <w:p w:rsidRPr="001D4D66" w:rsidR="00655F2C" w:rsidP="00E17AEE" w:rsidRDefault="00E5323B" w14:paraId="4E24C405" w14:textId="77777777">
            <w:pPr>
              <w:widowControl w:val="0"/>
              <w:spacing w:after="0" w:line="240" w:lineRule="auto"/>
              <w:jc w:val="center"/>
              <w:rPr>
                <w:rFonts w:ascii="Times New Roman" w:hAnsi="Times New Roman" w:eastAsia="Times New Roman" w:cs="Times New Roman"/>
                <w:iCs/>
                <w:color w:val="000000" w:themeColor="text1"/>
                <w:sz w:val="28"/>
                <w:szCs w:val="28"/>
                <w:lang w:eastAsia="lv-LV"/>
              </w:rPr>
            </w:pPr>
            <w:r w:rsidRPr="001D4D66">
              <w:rPr>
                <w:rFonts w:ascii="Times New Roman" w:hAnsi="Times New Roman" w:eastAsia="Times New Roman" w:cs="Times New Roman"/>
                <w:iCs/>
                <w:color w:val="000000" w:themeColor="text1"/>
                <w:sz w:val="28"/>
                <w:szCs w:val="28"/>
                <w:lang w:eastAsia="lv-LV"/>
              </w:rPr>
              <w:t>2.</w:t>
            </w:r>
          </w:p>
        </w:tc>
        <w:tc>
          <w:tcPr>
            <w:tcW w:w="1708" w:type="pct"/>
            <w:tcBorders>
              <w:top w:val="outset" w:color="auto" w:sz="6" w:space="0"/>
              <w:left w:val="outset" w:color="auto" w:sz="6" w:space="0"/>
              <w:bottom w:val="outset" w:color="auto" w:sz="6" w:space="0"/>
              <w:right w:val="outset" w:color="auto" w:sz="6" w:space="0"/>
            </w:tcBorders>
            <w:hideMark/>
          </w:tcPr>
          <w:p w:rsidRPr="001D4D66" w:rsidR="0017492B" w:rsidP="00E17AEE" w:rsidRDefault="00E5323B" w14:paraId="7380CD6E" w14:textId="77777777">
            <w:pPr>
              <w:widowControl w:val="0"/>
              <w:spacing w:after="0" w:line="240" w:lineRule="auto"/>
              <w:rPr>
                <w:rFonts w:ascii="Times New Roman" w:hAnsi="Times New Roman" w:eastAsia="Times New Roman" w:cs="Times New Roman"/>
                <w:iCs/>
                <w:color w:val="000000" w:themeColor="text1"/>
                <w:sz w:val="28"/>
                <w:szCs w:val="28"/>
                <w:lang w:eastAsia="lv-LV"/>
              </w:rPr>
            </w:pPr>
            <w:r w:rsidRPr="001D4D66">
              <w:rPr>
                <w:rFonts w:ascii="Times New Roman" w:hAnsi="Times New Roman" w:eastAsia="Times New Roman" w:cs="Times New Roman"/>
                <w:iCs/>
                <w:color w:val="000000" w:themeColor="text1"/>
                <w:sz w:val="28"/>
                <w:szCs w:val="28"/>
                <w:lang w:eastAsia="lv-LV"/>
              </w:rPr>
              <w:t>Projekta izpildes ietekme uz pārvaldes funkcijām un institucionālo struktūru.</w:t>
            </w:r>
          </w:p>
          <w:p w:rsidRPr="001D4D66" w:rsidR="00E5323B" w:rsidP="00E17AEE" w:rsidRDefault="00E5323B" w14:paraId="2F55D818" w14:textId="77777777">
            <w:pPr>
              <w:widowControl w:val="0"/>
              <w:spacing w:after="0" w:line="240" w:lineRule="auto"/>
              <w:rPr>
                <w:rFonts w:ascii="Times New Roman" w:hAnsi="Times New Roman" w:eastAsia="Times New Roman" w:cs="Times New Roman"/>
                <w:iCs/>
                <w:color w:val="000000" w:themeColor="text1"/>
                <w:sz w:val="28"/>
                <w:szCs w:val="28"/>
                <w:lang w:eastAsia="lv-LV"/>
              </w:rPr>
            </w:pPr>
            <w:r w:rsidRPr="001D4D66">
              <w:rPr>
                <w:rFonts w:ascii="Times New Roman" w:hAnsi="Times New Roman" w:eastAsia="Times New Roman" w:cs="Times New Roman"/>
                <w:iCs/>
                <w:color w:val="000000" w:themeColor="text1"/>
                <w:sz w:val="28"/>
                <w:szCs w:val="28"/>
                <w:lang w:eastAsia="lv-LV"/>
              </w:rPr>
              <w:t xml:space="preserve">Jaunu institūciju izveide, esošu institūciju likvidācija vai reorganizācija, to ietekme </w:t>
            </w:r>
            <w:r w:rsidRPr="001D4D66">
              <w:rPr>
                <w:rFonts w:ascii="Times New Roman" w:hAnsi="Times New Roman" w:eastAsia="Times New Roman" w:cs="Times New Roman"/>
                <w:iCs/>
                <w:color w:val="000000" w:themeColor="text1"/>
                <w:sz w:val="28"/>
                <w:szCs w:val="28"/>
                <w:lang w:eastAsia="lv-LV"/>
              </w:rPr>
              <w:lastRenderedPageBreak/>
              <w:t>uz institūcijas cilvēkresursiem</w:t>
            </w:r>
          </w:p>
        </w:tc>
        <w:tc>
          <w:tcPr>
            <w:tcW w:w="2866" w:type="pct"/>
            <w:tcBorders>
              <w:top w:val="outset" w:color="auto" w:sz="6" w:space="0"/>
              <w:left w:val="outset" w:color="auto" w:sz="6" w:space="0"/>
              <w:bottom w:val="outset" w:color="auto" w:sz="6" w:space="0"/>
              <w:right w:val="outset" w:color="auto" w:sz="6" w:space="0"/>
            </w:tcBorders>
            <w:hideMark/>
          </w:tcPr>
          <w:p w:rsidRPr="001D4D66" w:rsidR="00E5323B" w:rsidP="00E17AEE" w:rsidRDefault="00F11EBE" w14:paraId="0B4FD030" w14:textId="77777777">
            <w:pPr>
              <w:widowControl w:val="0"/>
              <w:spacing w:after="0" w:line="240" w:lineRule="auto"/>
              <w:jc w:val="both"/>
              <w:rPr>
                <w:rFonts w:ascii="Times New Roman" w:hAnsi="Times New Roman" w:eastAsia="Times New Roman" w:cs="Times New Roman"/>
                <w:iCs/>
                <w:color w:val="000000" w:themeColor="text1"/>
                <w:sz w:val="28"/>
                <w:szCs w:val="28"/>
                <w:lang w:eastAsia="lv-LV"/>
              </w:rPr>
            </w:pPr>
            <w:r w:rsidRPr="001D4D66">
              <w:rPr>
                <w:rFonts w:ascii="Times New Roman" w:hAnsi="Times New Roman" w:eastAsia="Times New Roman" w:cs="Times New Roman"/>
                <w:iCs/>
                <w:color w:val="000000" w:themeColor="text1"/>
                <w:sz w:val="28"/>
                <w:szCs w:val="28"/>
                <w:lang w:eastAsia="lv-LV"/>
              </w:rPr>
              <w:lastRenderedPageBreak/>
              <w:t>Projekt</w:t>
            </w:r>
            <w:r w:rsidRPr="001D4D66" w:rsidR="00926448">
              <w:rPr>
                <w:rFonts w:ascii="Times New Roman" w:hAnsi="Times New Roman" w:eastAsia="Times New Roman" w:cs="Times New Roman"/>
                <w:iCs/>
                <w:color w:val="000000" w:themeColor="text1"/>
                <w:sz w:val="28"/>
                <w:szCs w:val="28"/>
                <w:lang w:eastAsia="lv-LV"/>
              </w:rPr>
              <w:t>s šo jomu neskar.</w:t>
            </w:r>
          </w:p>
        </w:tc>
      </w:tr>
      <w:tr w:rsidRPr="001D4D66" w:rsidR="007548D0" w:rsidTr="00BC4933" w14:paraId="362F2066" w14:textId="77777777">
        <w:trPr>
          <w:tblCellSpacing w:w="15" w:type="dxa"/>
        </w:trPr>
        <w:tc>
          <w:tcPr>
            <w:tcW w:w="359" w:type="pct"/>
            <w:tcBorders>
              <w:top w:val="outset" w:color="auto" w:sz="6" w:space="0"/>
              <w:left w:val="outset" w:color="auto" w:sz="6" w:space="0"/>
              <w:bottom w:val="outset" w:color="auto" w:sz="6" w:space="0"/>
              <w:right w:val="outset" w:color="auto" w:sz="6" w:space="0"/>
            </w:tcBorders>
            <w:hideMark/>
          </w:tcPr>
          <w:p w:rsidRPr="001D4D66" w:rsidR="00655F2C" w:rsidP="00E17AEE" w:rsidRDefault="00E5323B" w14:paraId="629EB0A3" w14:textId="77777777">
            <w:pPr>
              <w:widowControl w:val="0"/>
              <w:spacing w:after="0" w:line="240" w:lineRule="auto"/>
              <w:jc w:val="center"/>
              <w:rPr>
                <w:rFonts w:ascii="Times New Roman" w:hAnsi="Times New Roman" w:eastAsia="Times New Roman" w:cs="Times New Roman"/>
                <w:iCs/>
                <w:color w:val="000000" w:themeColor="text1"/>
                <w:sz w:val="28"/>
                <w:szCs w:val="28"/>
                <w:lang w:eastAsia="lv-LV"/>
              </w:rPr>
            </w:pPr>
            <w:r w:rsidRPr="001D4D66">
              <w:rPr>
                <w:rFonts w:ascii="Times New Roman" w:hAnsi="Times New Roman" w:eastAsia="Times New Roman" w:cs="Times New Roman"/>
                <w:iCs/>
                <w:color w:val="000000" w:themeColor="text1"/>
                <w:sz w:val="28"/>
                <w:szCs w:val="28"/>
                <w:lang w:eastAsia="lv-LV"/>
              </w:rPr>
              <w:t>3.</w:t>
            </w:r>
          </w:p>
        </w:tc>
        <w:tc>
          <w:tcPr>
            <w:tcW w:w="1708" w:type="pct"/>
            <w:tcBorders>
              <w:top w:val="outset" w:color="auto" w:sz="6" w:space="0"/>
              <w:left w:val="outset" w:color="auto" w:sz="6" w:space="0"/>
              <w:bottom w:val="outset" w:color="auto" w:sz="6" w:space="0"/>
              <w:right w:val="outset" w:color="auto" w:sz="6" w:space="0"/>
            </w:tcBorders>
            <w:hideMark/>
          </w:tcPr>
          <w:p w:rsidRPr="001D4D66" w:rsidR="00E5323B" w:rsidP="00E17AEE" w:rsidRDefault="00E5323B" w14:paraId="7CEB4104" w14:textId="77777777">
            <w:pPr>
              <w:widowControl w:val="0"/>
              <w:spacing w:after="0" w:line="240" w:lineRule="auto"/>
              <w:rPr>
                <w:rFonts w:ascii="Times New Roman" w:hAnsi="Times New Roman" w:eastAsia="Times New Roman" w:cs="Times New Roman"/>
                <w:iCs/>
                <w:color w:val="000000" w:themeColor="text1"/>
                <w:sz w:val="28"/>
                <w:szCs w:val="28"/>
                <w:lang w:eastAsia="lv-LV"/>
              </w:rPr>
            </w:pPr>
            <w:r w:rsidRPr="001D4D66">
              <w:rPr>
                <w:rFonts w:ascii="Times New Roman" w:hAnsi="Times New Roman" w:eastAsia="Times New Roman" w:cs="Times New Roman"/>
                <w:iCs/>
                <w:color w:val="000000" w:themeColor="text1"/>
                <w:sz w:val="28"/>
                <w:szCs w:val="28"/>
                <w:lang w:eastAsia="lv-LV"/>
              </w:rPr>
              <w:t>Cita informācija</w:t>
            </w:r>
          </w:p>
        </w:tc>
        <w:tc>
          <w:tcPr>
            <w:tcW w:w="2866" w:type="pct"/>
            <w:tcBorders>
              <w:top w:val="outset" w:color="auto" w:sz="6" w:space="0"/>
              <w:left w:val="outset" w:color="auto" w:sz="6" w:space="0"/>
              <w:bottom w:val="outset" w:color="auto" w:sz="6" w:space="0"/>
              <w:right w:val="outset" w:color="auto" w:sz="6" w:space="0"/>
            </w:tcBorders>
            <w:hideMark/>
          </w:tcPr>
          <w:p w:rsidRPr="001D4D66" w:rsidR="00E5323B" w:rsidP="00E17AEE" w:rsidRDefault="00CA5F1F" w14:paraId="682A348E" w14:textId="77777777">
            <w:pPr>
              <w:widowControl w:val="0"/>
              <w:spacing w:after="0" w:line="240" w:lineRule="auto"/>
              <w:rPr>
                <w:rFonts w:ascii="Times New Roman" w:hAnsi="Times New Roman" w:eastAsia="Times New Roman" w:cs="Times New Roman"/>
                <w:iCs/>
                <w:color w:val="000000" w:themeColor="text1"/>
                <w:sz w:val="28"/>
                <w:szCs w:val="28"/>
                <w:lang w:eastAsia="lv-LV"/>
              </w:rPr>
            </w:pPr>
            <w:r w:rsidRPr="001D4D66">
              <w:rPr>
                <w:rFonts w:ascii="Times New Roman" w:hAnsi="Times New Roman" w:eastAsia="Times New Roman" w:cs="Times New Roman"/>
                <w:iCs/>
                <w:color w:val="000000" w:themeColor="text1"/>
                <w:sz w:val="28"/>
                <w:szCs w:val="28"/>
                <w:lang w:eastAsia="lv-LV"/>
              </w:rPr>
              <w:t>Nav</w:t>
            </w:r>
          </w:p>
        </w:tc>
      </w:tr>
    </w:tbl>
    <w:p w:rsidRPr="001D4D66" w:rsidR="00406A9D" w:rsidP="00E17AEE" w:rsidRDefault="00406A9D" w14:paraId="48FAC9B6" w14:textId="77777777">
      <w:pPr>
        <w:widowControl w:val="0"/>
        <w:spacing w:after="0" w:line="240" w:lineRule="auto"/>
        <w:rPr>
          <w:rFonts w:ascii="Times New Roman" w:hAnsi="Times New Roman" w:cs="Times New Roman"/>
          <w:color w:val="000000" w:themeColor="text1"/>
          <w:sz w:val="24"/>
          <w:szCs w:val="24"/>
        </w:rPr>
      </w:pPr>
    </w:p>
    <w:p w:rsidRPr="001D4D66" w:rsidR="0000560D" w:rsidP="00E17AEE" w:rsidRDefault="0000560D" w14:paraId="58193118" w14:textId="77777777">
      <w:pPr>
        <w:widowControl w:val="0"/>
        <w:tabs>
          <w:tab w:val="left" w:pos="7088"/>
        </w:tabs>
        <w:spacing w:after="0" w:line="240" w:lineRule="auto"/>
        <w:ind w:firstLine="284"/>
        <w:rPr>
          <w:rFonts w:ascii="Times New Roman" w:hAnsi="Times New Roman" w:cs="Times New Roman"/>
          <w:color w:val="000000" w:themeColor="text1"/>
          <w:sz w:val="24"/>
          <w:szCs w:val="24"/>
        </w:rPr>
      </w:pPr>
    </w:p>
    <w:p w:rsidRPr="001D4D66" w:rsidR="00894C55" w:rsidP="00E17AEE" w:rsidRDefault="00717521" w14:paraId="597D47B9" w14:textId="77777777">
      <w:pPr>
        <w:widowControl w:val="0"/>
        <w:tabs>
          <w:tab w:val="left" w:pos="7088"/>
        </w:tabs>
        <w:spacing w:after="0" w:line="240" w:lineRule="auto"/>
        <w:ind w:firstLine="284"/>
        <w:rPr>
          <w:rFonts w:ascii="Times New Roman" w:hAnsi="Times New Roman" w:cs="Times New Roman"/>
          <w:color w:val="000000" w:themeColor="text1"/>
          <w:sz w:val="28"/>
          <w:szCs w:val="28"/>
        </w:rPr>
      </w:pPr>
      <w:r w:rsidRPr="001D4D66">
        <w:rPr>
          <w:rFonts w:ascii="Times New Roman" w:hAnsi="Times New Roman" w:cs="Times New Roman"/>
          <w:color w:val="000000" w:themeColor="text1"/>
          <w:sz w:val="28"/>
          <w:szCs w:val="28"/>
        </w:rPr>
        <w:t xml:space="preserve">Kultūras </w:t>
      </w:r>
      <w:r w:rsidRPr="001D4D66" w:rsidR="003B0BDB">
        <w:rPr>
          <w:rFonts w:ascii="Times New Roman" w:hAnsi="Times New Roman" w:cs="Times New Roman"/>
          <w:color w:val="000000" w:themeColor="text1"/>
          <w:sz w:val="28"/>
          <w:szCs w:val="28"/>
        </w:rPr>
        <w:t>ministrs</w:t>
      </w:r>
      <w:r w:rsidRPr="001D4D66" w:rsidR="00894C55">
        <w:rPr>
          <w:rFonts w:ascii="Times New Roman" w:hAnsi="Times New Roman" w:cs="Times New Roman"/>
          <w:color w:val="000000" w:themeColor="text1"/>
          <w:sz w:val="28"/>
          <w:szCs w:val="28"/>
        </w:rPr>
        <w:tab/>
      </w:r>
      <w:r w:rsidRPr="001D4D66" w:rsidR="00715C0A">
        <w:rPr>
          <w:rFonts w:ascii="Times New Roman" w:hAnsi="Times New Roman" w:cs="Times New Roman"/>
          <w:color w:val="000000" w:themeColor="text1"/>
          <w:sz w:val="28"/>
          <w:szCs w:val="28"/>
        </w:rPr>
        <w:t>N.Puntulis</w:t>
      </w:r>
    </w:p>
    <w:p w:rsidRPr="001D4D66" w:rsidR="009B08E4" w:rsidP="00E17AEE" w:rsidRDefault="009B08E4" w14:paraId="3FDFE26D" w14:textId="77777777">
      <w:pPr>
        <w:widowControl w:val="0"/>
        <w:tabs>
          <w:tab w:val="left" w:pos="7088"/>
        </w:tabs>
        <w:spacing w:after="0" w:line="240" w:lineRule="auto"/>
        <w:ind w:firstLine="284"/>
        <w:rPr>
          <w:rFonts w:ascii="Times New Roman" w:hAnsi="Times New Roman" w:cs="Times New Roman"/>
          <w:color w:val="000000" w:themeColor="text1"/>
          <w:sz w:val="28"/>
          <w:szCs w:val="28"/>
        </w:rPr>
      </w:pPr>
    </w:p>
    <w:p w:rsidRPr="001D4D66" w:rsidR="00894C55" w:rsidP="00E17AEE" w:rsidRDefault="00406A9D" w14:paraId="36357487" w14:textId="50E6C351">
      <w:pPr>
        <w:widowControl w:val="0"/>
        <w:tabs>
          <w:tab w:val="left" w:pos="7088"/>
        </w:tabs>
        <w:spacing w:after="0" w:line="240" w:lineRule="auto"/>
        <w:ind w:firstLine="284"/>
        <w:rPr>
          <w:rFonts w:ascii="Times New Roman" w:hAnsi="Times New Roman" w:cs="Times New Roman"/>
          <w:color w:val="000000" w:themeColor="text1"/>
          <w:sz w:val="28"/>
          <w:szCs w:val="28"/>
        </w:rPr>
      </w:pPr>
      <w:r w:rsidRPr="001D4D66">
        <w:rPr>
          <w:rFonts w:ascii="Times New Roman" w:hAnsi="Times New Roman" w:cs="Times New Roman"/>
          <w:color w:val="000000" w:themeColor="text1"/>
          <w:sz w:val="28"/>
          <w:szCs w:val="28"/>
        </w:rPr>
        <w:t>Vīza: V</w:t>
      </w:r>
      <w:r w:rsidRPr="001D4D66" w:rsidR="005D5544">
        <w:rPr>
          <w:rFonts w:ascii="Times New Roman" w:hAnsi="Times New Roman" w:cs="Times New Roman"/>
          <w:color w:val="000000" w:themeColor="text1"/>
          <w:sz w:val="28"/>
          <w:szCs w:val="28"/>
        </w:rPr>
        <w:t>alsts sekretāre</w:t>
      </w:r>
      <w:r w:rsidRPr="001D4D66" w:rsidR="00717521">
        <w:rPr>
          <w:rFonts w:ascii="Times New Roman" w:hAnsi="Times New Roman" w:cs="Times New Roman"/>
          <w:color w:val="000000" w:themeColor="text1"/>
          <w:sz w:val="28"/>
          <w:szCs w:val="28"/>
        </w:rPr>
        <w:tab/>
      </w:r>
      <w:r w:rsidRPr="001D4D66" w:rsidR="005D5544">
        <w:rPr>
          <w:rFonts w:ascii="Times New Roman" w:hAnsi="Times New Roman" w:cs="Times New Roman"/>
          <w:color w:val="000000" w:themeColor="text1"/>
          <w:sz w:val="28"/>
          <w:szCs w:val="28"/>
        </w:rPr>
        <w:t>D.Vilsone</w:t>
      </w:r>
    </w:p>
    <w:p w:rsidR="007661CF" w:rsidP="00E17AEE" w:rsidRDefault="007661CF" w14:paraId="34BD0322" w14:textId="1E0E55FB">
      <w:pPr>
        <w:widowControl w:val="0"/>
        <w:spacing w:after="0" w:line="240" w:lineRule="auto"/>
        <w:jc w:val="both"/>
        <w:rPr>
          <w:rFonts w:ascii="Times New Roman" w:hAnsi="Times New Roman" w:cs="Times New Roman"/>
          <w:sz w:val="20"/>
          <w:szCs w:val="20"/>
        </w:rPr>
      </w:pPr>
    </w:p>
    <w:p w:rsidR="00E4614C" w:rsidP="00E17AEE" w:rsidRDefault="00E4614C" w14:paraId="549283C8" w14:textId="13D67304">
      <w:pPr>
        <w:widowControl w:val="0"/>
        <w:spacing w:after="0" w:line="240" w:lineRule="auto"/>
        <w:jc w:val="both"/>
        <w:rPr>
          <w:rFonts w:ascii="Times New Roman" w:hAnsi="Times New Roman" w:cs="Times New Roman"/>
          <w:sz w:val="20"/>
          <w:szCs w:val="20"/>
        </w:rPr>
      </w:pPr>
    </w:p>
    <w:p w:rsidR="0069163E" w:rsidP="00E17AEE" w:rsidRDefault="0069163E" w14:paraId="447E6F17" w14:textId="41789215">
      <w:pPr>
        <w:widowControl w:val="0"/>
        <w:spacing w:after="0" w:line="240" w:lineRule="auto"/>
        <w:jc w:val="both"/>
        <w:rPr>
          <w:rFonts w:ascii="Times New Roman" w:hAnsi="Times New Roman" w:cs="Times New Roman"/>
          <w:sz w:val="20"/>
          <w:szCs w:val="20"/>
        </w:rPr>
      </w:pPr>
    </w:p>
    <w:p w:rsidR="0069163E" w:rsidP="00E17AEE" w:rsidRDefault="0069163E" w14:paraId="49890978" w14:textId="293D1244">
      <w:pPr>
        <w:widowControl w:val="0"/>
        <w:spacing w:after="0" w:line="240" w:lineRule="auto"/>
        <w:jc w:val="both"/>
        <w:rPr>
          <w:rFonts w:ascii="Times New Roman" w:hAnsi="Times New Roman" w:cs="Times New Roman"/>
          <w:sz w:val="20"/>
          <w:szCs w:val="20"/>
        </w:rPr>
      </w:pPr>
    </w:p>
    <w:p w:rsidR="0069163E" w:rsidP="00E17AEE" w:rsidRDefault="0069163E" w14:paraId="26F29418" w14:textId="78756A64">
      <w:pPr>
        <w:widowControl w:val="0"/>
        <w:spacing w:after="0" w:line="240" w:lineRule="auto"/>
        <w:jc w:val="both"/>
        <w:rPr>
          <w:rFonts w:ascii="Times New Roman" w:hAnsi="Times New Roman" w:cs="Times New Roman"/>
          <w:sz w:val="20"/>
          <w:szCs w:val="20"/>
        </w:rPr>
      </w:pPr>
    </w:p>
    <w:p w:rsidR="0060725F" w:rsidP="00E17AEE" w:rsidRDefault="0060725F" w14:paraId="4B7F8250" w14:textId="75B72295">
      <w:pPr>
        <w:widowControl w:val="0"/>
        <w:spacing w:after="0" w:line="240" w:lineRule="auto"/>
        <w:jc w:val="both"/>
        <w:rPr>
          <w:rFonts w:ascii="Times New Roman" w:hAnsi="Times New Roman" w:cs="Times New Roman"/>
          <w:sz w:val="20"/>
          <w:szCs w:val="20"/>
        </w:rPr>
      </w:pPr>
    </w:p>
    <w:p w:rsidR="0060725F" w:rsidP="00E17AEE" w:rsidRDefault="0060725F" w14:paraId="0DB6A113" w14:textId="324DFB98">
      <w:pPr>
        <w:widowControl w:val="0"/>
        <w:spacing w:after="0" w:line="240" w:lineRule="auto"/>
        <w:jc w:val="both"/>
        <w:rPr>
          <w:rFonts w:ascii="Times New Roman" w:hAnsi="Times New Roman" w:cs="Times New Roman"/>
          <w:sz w:val="20"/>
          <w:szCs w:val="20"/>
        </w:rPr>
      </w:pPr>
    </w:p>
    <w:p w:rsidR="0060725F" w:rsidP="00E17AEE" w:rsidRDefault="0060725F" w14:paraId="74B9B7B4" w14:textId="1F8D8867">
      <w:pPr>
        <w:widowControl w:val="0"/>
        <w:spacing w:after="0" w:line="240" w:lineRule="auto"/>
        <w:jc w:val="both"/>
        <w:rPr>
          <w:rFonts w:ascii="Times New Roman" w:hAnsi="Times New Roman" w:cs="Times New Roman"/>
          <w:sz w:val="20"/>
          <w:szCs w:val="20"/>
        </w:rPr>
      </w:pPr>
    </w:p>
    <w:p w:rsidR="00BC4933" w:rsidP="00E17AEE" w:rsidRDefault="00BC4933" w14:paraId="13B6A665" w14:textId="611A3566">
      <w:pPr>
        <w:widowControl w:val="0"/>
        <w:spacing w:after="0" w:line="240" w:lineRule="auto"/>
        <w:jc w:val="both"/>
        <w:rPr>
          <w:rFonts w:ascii="Times New Roman" w:hAnsi="Times New Roman" w:cs="Times New Roman"/>
          <w:sz w:val="20"/>
          <w:szCs w:val="20"/>
        </w:rPr>
      </w:pPr>
    </w:p>
    <w:p w:rsidR="00BC4933" w:rsidP="00E17AEE" w:rsidRDefault="00BC4933" w14:paraId="457F798C" w14:textId="4666D47D">
      <w:pPr>
        <w:widowControl w:val="0"/>
        <w:spacing w:after="0" w:line="240" w:lineRule="auto"/>
        <w:jc w:val="both"/>
        <w:rPr>
          <w:rFonts w:ascii="Times New Roman" w:hAnsi="Times New Roman" w:cs="Times New Roman"/>
          <w:sz w:val="20"/>
          <w:szCs w:val="20"/>
        </w:rPr>
      </w:pPr>
    </w:p>
    <w:p w:rsidR="00BC4933" w:rsidP="00E17AEE" w:rsidRDefault="00BC4933" w14:paraId="71F29713" w14:textId="029AA1AD">
      <w:pPr>
        <w:widowControl w:val="0"/>
        <w:spacing w:after="0" w:line="240" w:lineRule="auto"/>
        <w:jc w:val="both"/>
        <w:rPr>
          <w:rFonts w:ascii="Times New Roman" w:hAnsi="Times New Roman" w:cs="Times New Roman"/>
          <w:sz w:val="20"/>
          <w:szCs w:val="20"/>
        </w:rPr>
      </w:pPr>
    </w:p>
    <w:p w:rsidR="00BC4933" w:rsidP="00E17AEE" w:rsidRDefault="00BC4933" w14:paraId="01392160" w14:textId="07C203D9">
      <w:pPr>
        <w:widowControl w:val="0"/>
        <w:spacing w:after="0" w:line="240" w:lineRule="auto"/>
        <w:jc w:val="both"/>
        <w:rPr>
          <w:rFonts w:ascii="Times New Roman" w:hAnsi="Times New Roman" w:cs="Times New Roman"/>
          <w:sz w:val="20"/>
          <w:szCs w:val="20"/>
        </w:rPr>
      </w:pPr>
    </w:p>
    <w:p w:rsidR="00BC4933" w:rsidP="00E17AEE" w:rsidRDefault="00BC4933" w14:paraId="391A4723" w14:textId="4027CFFB">
      <w:pPr>
        <w:widowControl w:val="0"/>
        <w:spacing w:after="0" w:line="240" w:lineRule="auto"/>
        <w:jc w:val="both"/>
        <w:rPr>
          <w:rFonts w:ascii="Times New Roman" w:hAnsi="Times New Roman" w:cs="Times New Roman"/>
          <w:sz w:val="20"/>
          <w:szCs w:val="20"/>
        </w:rPr>
      </w:pPr>
    </w:p>
    <w:p w:rsidR="00BC4933" w:rsidP="00E17AEE" w:rsidRDefault="00BC4933" w14:paraId="52629A10" w14:textId="2BBD3566">
      <w:pPr>
        <w:widowControl w:val="0"/>
        <w:spacing w:after="0" w:line="240" w:lineRule="auto"/>
        <w:jc w:val="both"/>
        <w:rPr>
          <w:rFonts w:ascii="Times New Roman" w:hAnsi="Times New Roman" w:cs="Times New Roman"/>
          <w:sz w:val="20"/>
          <w:szCs w:val="20"/>
        </w:rPr>
      </w:pPr>
    </w:p>
    <w:p w:rsidR="00BC4933" w:rsidP="00E17AEE" w:rsidRDefault="00BC4933" w14:paraId="14B65EE0" w14:textId="77777777">
      <w:pPr>
        <w:widowControl w:val="0"/>
        <w:spacing w:after="0" w:line="240" w:lineRule="auto"/>
        <w:jc w:val="both"/>
        <w:rPr>
          <w:rFonts w:ascii="Times New Roman" w:hAnsi="Times New Roman" w:cs="Times New Roman"/>
          <w:sz w:val="20"/>
          <w:szCs w:val="20"/>
        </w:rPr>
      </w:pPr>
    </w:p>
    <w:p w:rsidR="00F753D6" w:rsidP="00E17AEE" w:rsidRDefault="00F753D6" w14:paraId="152849CD" w14:textId="45A3FF42">
      <w:pPr>
        <w:widowControl w:val="0"/>
        <w:spacing w:after="0" w:line="240" w:lineRule="auto"/>
        <w:jc w:val="both"/>
        <w:rPr>
          <w:rFonts w:ascii="Times New Roman" w:hAnsi="Times New Roman" w:cs="Times New Roman"/>
          <w:sz w:val="20"/>
          <w:szCs w:val="20"/>
        </w:rPr>
      </w:pPr>
    </w:p>
    <w:p w:rsidR="00F753D6" w:rsidP="00E17AEE" w:rsidRDefault="00F753D6" w14:paraId="3F847340" w14:textId="574623C8">
      <w:pPr>
        <w:widowControl w:val="0"/>
        <w:spacing w:after="0" w:line="240" w:lineRule="auto"/>
        <w:jc w:val="both"/>
        <w:rPr>
          <w:rFonts w:ascii="Times New Roman" w:hAnsi="Times New Roman" w:cs="Times New Roman"/>
          <w:sz w:val="20"/>
          <w:szCs w:val="20"/>
        </w:rPr>
      </w:pPr>
    </w:p>
    <w:p w:rsidR="00F753D6" w:rsidP="00E17AEE" w:rsidRDefault="00F753D6" w14:paraId="38D79F13" w14:textId="42FE7990">
      <w:pPr>
        <w:widowControl w:val="0"/>
        <w:spacing w:after="0" w:line="240" w:lineRule="auto"/>
        <w:jc w:val="both"/>
        <w:rPr>
          <w:rFonts w:ascii="Times New Roman" w:hAnsi="Times New Roman" w:cs="Times New Roman"/>
          <w:sz w:val="20"/>
          <w:szCs w:val="20"/>
        </w:rPr>
      </w:pPr>
    </w:p>
    <w:p w:rsidR="00F753D6" w:rsidP="00E17AEE" w:rsidRDefault="00F753D6" w14:paraId="378A651A" w14:textId="53555D7A">
      <w:pPr>
        <w:widowControl w:val="0"/>
        <w:spacing w:after="0" w:line="240" w:lineRule="auto"/>
        <w:jc w:val="both"/>
        <w:rPr>
          <w:rFonts w:ascii="Times New Roman" w:hAnsi="Times New Roman" w:cs="Times New Roman"/>
          <w:sz w:val="20"/>
          <w:szCs w:val="20"/>
        </w:rPr>
      </w:pPr>
    </w:p>
    <w:p w:rsidR="00F753D6" w:rsidP="00E17AEE" w:rsidRDefault="00F753D6" w14:paraId="0CEFF2A8" w14:textId="77777777">
      <w:pPr>
        <w:widowControl w:val="0"/>
        <w:spacing w:after="0" w:line="240" w:lineRule="auto"/>
        <w:jc w:val="both"/>
        <w:rPr>
          <w:rFonts w:ascii="Times New Roman" w:hAnsi="Times New Roman" w:cs="Times New Roman"/>
          <w:sz w:val="20"/>
          <w:szCs w:val="20"/>
        </w:rPr>
      </w:pPr>
    </w:p>
    <w:p w:rsidR="0069163E" w:rsidP="00E17AEE" w:rsidRDefault="0069163E" w14:paraId="770451AA" w14:textId="7BBDD918">
      <w:pPr>
        <w:widowControl w:val="0"/>
        <w:spacing w:after="0" w:line="240" w:lineRule="auto"/>
        <w:jc w:val="both"/>
        <w:rPr>
          <w:rFonts w:ascii="Times New Roman" w:hAnsi="Times New Roman" w:cs="Times New Roman"/>
          <w:sz w:val="20"/>
          <w:szCs w:val="20"/>
        </w:rPr>
      </w:pPr>
    </w:p>
    <w:p w:rsidR="0069163E" w:rsidP="00E17AEE" w:rsidRDefault="0069163E" w14:paraId="3D3E751D" w14:textId="77777777">
      <w:pPr>
        <w:widowControl w:val="0"/>
        <w:spacing w:after="0" w:line="240" w:lineRule="auto"/>
        <w:jc w:val="both"/>
        <w:rPr>
          <w:rFonts w:ascii="Times New Roman" w:hAnsi="Times New Roman" w:cs="Times New Roman"/>
          <w:sz w:val="20"/>
          <w:szCs w:val="20"/>
        </w:rPr>
      </w:pPr>
    </w:p>
    <w:p w:rsidR="00E4614C" w:rsidP="00E17AEE" w:rsidRDefault="00E4614C" w14:paraId="46514CD5" w14:textId="77777777">
      <w:pPr>
        <w:widowControl w:val="0"/>
        <w:spacing w:after="0" w:line="240" w:lineRule="auto"/>
        <w:jc w:val="both"/>
        <w:rPr>
          <w:rFonts w:ascii="Times New Roman" w:hAnsi="Times New Roman" w:cs="Times New Roman"/>
          <w:sz w:val="20"/>
          <w:szCs w:val="20"/>
        </w:rPr>
      </w:pPr>
    </w:p>
    <w:p w:rsidR="00BC4933" w:rsidP="00E17AEE" w:rsidRDefault="00BC4933" w14:paraId="3927C52B" w14:textId="77777777">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Smane 67330251</w:t>
      </w:r>
    </w:p>
    <w:p w:rsidRPr="001D4D66" w:rsidR="006612DE" w:rsidP="00E17AEE" w:rsidRDefault="008D6F55" w14:paraId="4CF73173" w14:textId="10837E36">
      <w:pPr>
        <w:widowControl w:val="0"/>
        <w:spacing w:after="0" w:line="240" w:lineRule="auto"/>
        <w:jc w:val="both"/>
        <w:rPr>
          <w:rFonts w:ascii="Times New Roman" w:hAnsi="Times New Roman" w:cs="Times New Roman"/>
          <w:sz w:val="20"/>
          <w:szCs w:val="20"/>
        </w:rPr>
      </w:pPr>
      <w:hyperlink w:history="1" r:id="rId11">
        <w:r w:rsidRPr="003E5C25" w:rsidR="00BC4933">
          <w:rPr>
            <w:rStyle w:val="Hipersaite"/>
            <w:rFonts w:ascii="Times New Roman" w:hAnsi="Times New Roman" w:cs="Times New Roman"/>
            <w:sz w:val="20"/>
            <w:szCs w:val="20"/>
          </w:rPr>
          <w:t>Iveta.Smane@km.gov.lv</w:t>
        </w:r>
      </w:hyperlink>
    </w:p>
    <w:sectPr w:rsidRPr="001D4D66" w:rsidR="006612DE" w:rsidSect="00132FDE">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E2CD5" w14:textId="77777777" w:rsidR="00EE6519" w:rsidRDefault="00EE6519" w:rsidP="00894C55">
      <w:pPr>
        <w:spacing w:after="0" w:line="240" w:lineRule="auto"/>
      </w:pPr>
      <w:r>
        <w:separator/>
      </w:r>
    </w:p>
  </w:endnote>
  <w:endnote w:type="continuationSeparator" w:id="0">
    <w:p w14:paraId="1BA49692" w14:textId="77777777" w:rsidR="00EE6519" w:rsidRDefault="00EE651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6F9FD" w14:textId="1CB48F81" w:rsidR="006612DE" w:rsidRPr="00AD7E0A" w:rsidRDefault="00AD7E0A" w:rsidP="00AD7E0A">
    <w:pPr>
      <w:pStyle w:val="Kjene"/>
    </w:pPr>
    <w:r w:rsidRPr="00AD7E0A">
      <w:rPr>
        <w:rFonts w:ascii="Times New Roman" w:hAnsi="Times New Roman" w:cs="Times New Roman"/>
        <w:sz w:val="20"/>
        <w:szCs w:val="20"/>
      </w:rPr>
      <w:t>KMAnot_2</w:t>
    </w:r>
    <w:r>
      <w:rPr>
        <w:rFonts w:ascii="Times New Roman" w:hAnsi="Times New Roman" w:cs="Times New Roman"/>
        <w:sz w:val="20"/>
        <w:szCs w:val="20"/>
      </w:rPr>
      <w:t>2</w:t>
    </w:r>
    <w:r w:rsidRPr="00AD7E0A">
      <w:rPr>
        <w:rFonts w:ascii="Times New Roman" w:hAnsi="Times New Roman" w:cs="Times New Roman"/>
        <w:sz w:val="20"/>
        <w:szCs w:val="20"/>
      </w:rPr>
      <w:t>0421_V_grupa_kultura_mediji_Covid19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6A625" w14:textId="5634C404" w:rsidR="006612DE" w:rsidRPr="00AD7E0A" w:rsidRDefault="00AD7E0A" w:rsidP="00AD7E0A">
    <w:pPr>
      <w:pStyle w:val="Kjene"/>
    </w:pPr>
    <w:r w:rsidRPr="00AD7E0A">
      <w:rPr>
        <w:rFonts w:ascii="Times New Roman" w:hAnsi="Times New Roman" w:cs="Times New Roman"/>
        <w:sz w:val="20"/>
        <w:szCs w:val="20"/>
      </w:rPr>
      <w:t>KMAnot_2</w:t>
    </w:r>
    <w:r>
      <w:rPr>
        <w:rFonts w:ascii="Times New Roman" w:hAnsi="Times New Roman" w:cs="Times New Roman"/>
        <w:sz w:val="20"/>
        <w:szCs w:val="20"/>
      </w:rPr>
      <w:t>2</w:t>
    </w:r>
    <w:r w:rsidRPr="00AD7E0A">
      <w:rPr>
        <w:rFonts w:ascii="Times New Roman" w:hAnsi="Times New Roman" w:cs="Times New Roman"/>
        <w:sz w:val="20"/>
        <w:szCs w:val="20"/>
      </w:rPr>
      <w:t>0421_V_grupa_kultura_mediji_Covid19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D018F" w14:textId="77777777" w:rsidR="00EE6519" w:rsidRDefault="00EE6519" w:rsidP="00894C55">
      <w:pPr>
        <w:spacing w:after="0" w:line="240" w:lineRule="auto"/>
      </w:pPr>
      <w:r>
        <w:separator/>
      </w:r>
    </w:p>
  </w:footnote>
  <w:footnote w:type="continuationSeparator" w:id="0">
    <w:p w14:paraId="2B09B98A" w14:textId="77777777" w:rsidR="00EE6519" w:rsidRDefault="00EE651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6612DE" w:rsidRDefault="00FE01C8" w14:paraId="11B592B1" w14:textId="77777777">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sidR="006612DE">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94C76">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A1D6D"/>
    <w:multiLevelType w:val="hybridMultilevel"/>
    <w:tmpl w:val="163EA44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E22AE1"/>
    <w:multiLevelType w:val="multilevel"/>
    <w:tmpl w:val="6C66EC4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6584492"/>
    <w:multiLevelType w:val="hybridMultilevel"/>
    <w:tmpl w:val="74BCAC7A"/>
    <w:lvl w:ilvl="0" w:tplc="4A504536">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 w15:restartNumberingAfterBreak="0">
    <w:nsid w:val="39A95165"/>
    <w:multiLevelType w:val="hybridMultilevel"/>
    <w:tmpl w:val="A7BC440A"/>
    <w:lvl w:ilvl="0" w:tplc="C9D6B39E">
      <w:start w:val="1"/>
      <w:numFmt w:val="decimal"/>
      <w:lvlText w:val="%1)"/>
      <w:lvlJc w:val="left"/>
      <w:pPr>
        <w:ind w:left="720" w:hanging="360"/>
      </w:pPr>
      <w:rPr>
        <w:rFonts w:ascii="Times New Roman" w:eastAsia="Times New Roman"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B903757"/>
    <w:multiLevelType w:val="multilevel"/>
    <w:tmpl w:val="9D2AF3BC"/>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heme="minorBidi"/>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455BC3"/>
    <w:multiLevelType w:val="hybridMultilevel"/>
    <w:tmpl w:val="979CDEB0"/>
    <w:lvl w:ilvl="0" w:tplc="610C68E6">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6" w15:restartNumberingAfterBreak="0">
    <w:nsid w:val="557A5E8A"/>
    <w:multiLevelType w:val="hybridMultilevel"/>
    <w:tmpl w:val="A99404F0"/>
    <w:lvl w:ilvl="0" w:tplc="B93CADA4">
      <w:start w:val="1"/>
      <w:numFmt w:val="lowerLetter"/>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760638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5F5F19"/>
    <w:multiLevelType w:val="hybridMultilevel"/>
    <w:tmpl w:val="16DA0934"/>
    <w:lvl w:ilvl="0" w:tplc="9F865EAA">
      <w:start w:val="2"/>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9" w15:restartNumberingAfterBreak="0">
    <w:nsid w:val="7F8C6F50"/>
    <w:multiLevelType w:val="hybridMultilevel"/>
    <w:tmpl w:val="52A02A6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7"/>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5"/>
  </w:num>
  <w:num w:numId="6">
    <w:abstractNumId w:val="1"/>
  </w:num>
  <w:num w:numId="7">
    <w:abstractNumId w:val="4"/>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DB6"/>
    <w:rsid w:val="000025B8"/>
    <w:rsid w:val="00004877"/>
    <w:rsid w:val="0000560D"/>
    <w:rsid w:val="000103D9"/>
    <w:rsid w:val="000107AD"/>
    <w:rsid w:val="00015346"/>
    <w:rsid w:val="00020443"/>
    <w:rsid w:val="00020A48"/>
    <w:rsid w:val="000225C6"/>
    <w:rsid w:val="00023730"/>
    <w:rsid w:val="00025A97"/>
    <w:rsid w:val="00026913"/>
    <w:rsid w:val="00031628"/>
    <w:rsid w:val="00033D7C"/>
    <w:rsid w:val="00036DF9"/>
    <w:rsid w:val="0003719D"/>
    <w:rsid w:val="00047995"/>
    <w:rsid w:val="00052B79"/>
    <w:rsid w:val="000568D3"/>
    <w:rsid w:val="00063BD7"/>
    <w:rsid w:val="00072235"/>
    <w:rsid w:val="00072E28"/>
    <w:rsid w:val="00074968"/>
    <w:rsid w:val="00074C25"/>
    <w:rsid w:val="00076C65"/>
    <w:rsid w:val="0008179D"/>
    <w:rsid w:val="00081B27"/>
    <w:rsid w:val="000825C3"/>
    <w:rsid w:val="0009529F"/>
    <w:rsid w:val="00096581"/>
    <w:rsid w:val="000968A0"/>
    <w:rsid w:val="000A7022"/>
    <w:rsid w:val="000A7825"/>
    <w:rsid w:val="000B6EB2"/>
    <w:rsid w:val="000B6F2C"/>
    <w:rsid w:val="000B70CC"/>
    <w:rsid w:val="000B7FF1"/>
    <w:rsid w:val="000C11B2"/>
    <w:rsid w:val="000C28B0"/>
    <w:rsid w:val="000C68EC"/>
    <w:rsid w:val="000D37F7"/>
    <w:rsid w:val="000D4C39"/>
    <w:rsid w:val="000E71ED"/>
    <w:rsid w:val="000F0107"/>
    <w:rsid w:val="000F1326"/>
    <w:rsid w:val="000F5364"/>
    <w:rsid w:val="000F7224"/>
    <w:rsid w:val="00110CB0"/>
    <w:rsid w:val="00114995"/>
    <w:rsid w:val="00115900"/>
    <w:rsid w:val="001204B7"/>
    <w:rsid w:val="0012099A"/>
    <w:rsid w:val="00130F26"/>
    <w:rsid w:val="00131D2A"/>
    <w:rsid w:val="00132FDE"/>
    <w:rsid w:val="00132FE6"/>
    <w:rsid w:val="00134757"/>
    <w:rsid w:val="001367A3"/>
    <w:rsid w:val="00143D4E"/>
    <w:rsid w:val="00145A22"/>
    <w:rsid w:val="00147661"/>
    <w:rsid w:val="001508FF"/>
    <w:rsid w:val="0017170D"/>
    <w:rsid w:val="001734B8"/>
    <w:rsid w:val="0017492B"/>
    <w:rsid w:val="00177984"/>
    <w:rsid w:val="00182EA8"/>
    <w:rsid w:val="001840EB"/>
    <w:rsid w:val="00186B1A"/>
    <w:rsid w:val="00190B34"/>
    <w:rsid w:val="00191962"/>
    <w:rsid w:val="00191BCA"/>
    <w:rsid w:val="00194C76"/>
    <w:rsid w:val="0019773E"/>
    <w:rsid w:val="001A08D4"/>
    <w:rsid w:val="001A35F4"/>
    <w:rsid w:val="001A3E55"/>
    <w:rsid w:val="001A56E7"/>
    <w:rsid w:val="001A6189"/>
    <w:rsid w:val="001A72BA"/>
    <w:rsid w:val="001A79EB"/>
    <w:rsid w:val="001B24AB"/>
    <w:rsid w:val="001B41F1"/>
    <w:rsid w:val="001B4409"/>
    <w:rsid w:val="001C177F"/>
    <w:rsid w:val="001D2386"/>
    <w:rsid w:val="001D2999"/>
    <w:rsid w:val="001D4D66"/>
    <w:rsid w:val="001D7935"/>
    <w:rsid w:val="001E1BDA"/>
    <w:rsid w:val="001E3237"/>
    <w:rsid w:val="001E3817"/>
    <w:rsid w:val="001E617A"/>
    <w:rsid w:val="001E7E38"/>
    <w:rsid w:val="00200A20"/>
    <w:rsid w:val="002030CB"/>
    <w:rsid w:val="00214AAB"/>
    <w:rsid w:val="00220944"/>
    <w:rsid w:val="00220FF6"/>
    <w:rsid w:val="00224D8D"/>
    <w:rsid w:val="00226713"/>
    <w:rsid w:val="00226A4E"/>
    <w:rsid w:val="002270E3"/>
    <w:rsid w:val="00240238"/>
    <w:rsid w:val="00243426"/>
    <w:rsid w:val="002474B6"/>
    <w:rsid w:val="00253483"/>
    <w:rsid w:val="002534C0"/>
    <w:rsid w:val="00254436"/>
    <w:rsid w:val="00255D24"/>
    <w:rsid w:val="00256410"/>
    <w:rsid w:val="00256A04"/>
    <w:rsid w:val="00281AE6"/>
    <w:rsid w:val="00290D6B"/>
    <w:rsid w:val="00292011"/>
    <w:rsid w:val="002931F0"/>
    <w:rsid w:val="00295738"/>
    <w:rsid w:val="002A13CA"/>
    <w:rsid w:val="002B1D03"/>
    <w:rsid w:val="002B1F25"/>
    <w:rsid w:val="002B6114"/>
    <w:rsid w:val="002C1834"/>
    <w:rsid w:val="002C2AA4"/>
    <w:rsid w:val="002C5D6B"/>
    <w:rsid w:val="002C6B9C"/>
    <w:rsid w:val="002D22AE"/>
    <w:rsid w:val="002D6A33"/>
    <w:rsid w:val="002E1C05"/>
    <w:rsid w:val="002E20E3"/>
    <w:rsid w:val="002F049F"/>
    <w:rsid w:val="002F0675"/>
    <w:rsid w:val="002F2047"/>
    <w:rsid w:val="002F4CA6"/>
    <w:rsid w:val="00300210"/>
    <w:rsid w:val="00306BB0"/>
    <w:rsid w:val="0031262F"/>
    <w:rsid w:val="00330743"/>
    <w:rsid w:val="00333071"/>
    <w:rsid w:val="003334E7"/>
    <w:rsid w:val="003376F3"/>
    <w:rsid w:val="00340512"/>
    <w:rsid w:val="0034175C"/>
    <w:rsid w:val="003504F3"/>
    <w:rsid w:val="00352C17"/>
    <w:rsid w:val="0035374C"/>
    <w:rsid w:val="00356203"/>
    <w:rsid w:val="00357427"/>
    <w:rsid w:val="003675A9"/>
    <w:rsid w:val="00380586"/>
    <w:rsid w:val="00380F81"/>
    <w:rsid w:val="00384D3C"/>
    <w:rsid w:val="003850E9"/>
    <w:rsid w:val="00385E4E"/>
    <w:rsid w:val="003877E5"/>
    <w:rsid w:val="0039236B"/>
    <w:rsid w:val="00393FF1"/>
    <w:rsid w:val="00396986"/>
    <w:rsid w:val="003A0157"/>
    <w:rsid w:val="003A2CC6"/>
    <w:rsid w:val="003A7087"/>
    <w:rsid w:val="003B022C"/>
    <w:rsid w:val="003B0BDB"/>
    <w:rsid w:val="003B0BF9"/>
    <w:rsid w:val="003B4CC9"/>
    <w:rsid w:val="003C1CE0"/>
    <w:rsid w:val="003C4322"/>
    <w:rsid w:val="003C5E9E"/>
    <w:rsid w:val="003D4451"/>
    <w:rsid w:val="003D5FFE"/>
    <w:rsid w:val="003D7B2E"/>
    <w:rsid w:val="003E0791"/>
    <w:rsid w:val="003E35DA"/>
    <w:rsid w:val="003E4256"/>
    <w:rsid w:val="003F28AC"/>
    <w:rsid w:val="003F5C0F"/>
    <w:rsid w:val="003F6184"/>
    <w:rsid w:val="003F792A"/>
    <w:rsid w:val="00400DAF"/>
    <w:rsid w:val="00402F10"/>
    <w:rsid w:val="0040370E"/>
    <w:rsid w:val="004053A9"/>
    <w:rsid w:val="00406A9D"/>
    <w:rsid w:val="004070B1"/>
    <w:rsid w:val="00417DCD"/>
    <w:rsid w:val="00424964"/>
    <w:rsid w:val="0043140D"/>
    <w:rsid w:val="004454FE"/>
    <w:rsid w:val="00451336"/>
    <w:rsid w:val="00455CBE"/>
    <w:rsid w:val="00456E40"/>
    <w:rsid w:val="0046287B"/>
    <w:rsid w:val="00462B77"/>
    <w:rsid w:val="0047099E"/>
    <w:rsid w:val="00471F27"/>
    <w:rsid w:val="00475288"/>
    <w:rsid w:val="0047550F"/>
    <w:rsid w:val="0047624A"/>
    <w:rsid w:val="004800F7"/>
    <w:rsid w:val="00483329"/>
    <w:rsid w:val="00486159"/>
    <w:rsid w:val="004961AB"/>
    <w:rsid w:val="00496818"/>
    <w:rsid w:val="004A3753"/>
    <w:rsid w:val="004B01B7"/>
    <w:rsid w:val="004B0CA5"/>
    <w:rsid w:val="004C1AC3"/>
    <w:rsid w:val="004C7662"/>
    <w:rsid w:val="004D0D4A"/>
    <w:rsid w:val="004D74B9"/>
    <w:rsid w:val="004E045E"/>
    <w:rsid w:val="004E05F7"/>
    <w:rsid w:val="004E6325"/>
    <w:rsid w:val="004E7465"/>
    <w:rsid w:val="004F2BD0"/>
    <w:rsid w:val="0050178F"/>
    <w:rsid w:val="005059EB"/>
    <w:rsid w:val="00512179"/>
    <w:rsid w:val="00513C41"/>
    <w:rsid w:val="005159A7"/>
    <w:rsid w:val="0052134A"/>
    <w:rsid w:val="00532319"/>
    <w:rsid w:val="005366B6"/>
    <w:rsid w:val="00547FF9"/>
    <w:rsid w:val="00554BCD"/>
    <w:rsid w:val="0055625A"/>
    <w:rsid w:val="00570628"/>
    <w:rsid w:val="00571E81"/>
    <w:rsid w:val="00572F56"/>
    <w:rsid w:val="00574687"/>
    <w:rsid w:val="005853E5"/>
    <w:rsid w:val="00585B3A"/>
    <w:rsid w:val="00597180"/>
    <w:rsid w:val="00597AFF"/>
    <w:rsid w:val="005A59E3"/>
    <w:rsid w:val="005A76AD"/>
    <w:rsid w:val="005B1181"/>
    <w:rsid w:val="005B4450"/>
    <w:rsid w:val="005B66A5"/>
    <w:rsid w:val="005B7CFF"/>
    <w:rsid w:val="005C1FE5"/>
    <w:rsid w:val="005C211B"/>
    <w:rsid w:val="005C7611"/>
    <w:rsid w:val="005D1033"/>
    <w:rsid w:val="005D5544"/>
    <w:rsid w:val="005D6C2C"/>
    <w:rsid w:val="005E22AC"/>
    <w:rsid w:val="005E38B7"/>
    <w:rsid w:val="005E4F9B"/>
    <w:rsid w:val="005E54E9"/>
    <w:rsid w:val="005E5E22"/>
    <w:rsid w:val="005E7476"/>
    <w:rsid w:val="005F157D"/>
    <w:rsid w:val="005F6681"/>
    <w:rsid w:val="00601690"/>
    <w:rsid w:val="0060725F"/>
    <w:rsid w:val="0060729B"/>
    <w:rsid w:val="00610C41"/>
    <w:rsid w:val="0061444B"/>
    <w:rsid w:val="006178B7"/>
    <w:rsid w:val="00620992"/>
    <w:rsid w:val="006255C4"/>
    <w:rsid w:val="00645E72"/>
    <w:rsid w:val="006462EB"/>
    <w:rsid w:val="006467C6"/>
    <w:rsid w:val="00650A49"/>
    <w:rsid w:val="00651253"/>
    <w:rsid w:val="00653A90"/>
    <w:rsid w:val="00655F2C"/>
    <w:rsid w:val="006608CD"/>
    <w:rsid w:val="006612DE"/>
    <w:rsid w:val="00666876"/>
    <w:rsid w:val="00667085"/>
    <w:rsid w:val="006671F0"/>
    <w:rsid w:val="00671710"/>
    <w:rsid w:val="006727C2"/>
    <w:rsid w:val="00673388"/>
    <w:rsid w:val="00681ADC"/>
    <w:rsid w:val="0069163E"/>
    <w:rsid w:val="006957DA"/>
    <w:rsid w:val="006A4C70"/>
    <w:rsid w:val="006B2905"/>
    <w:rsid w:val="006B2D2E"/>
    <w:rsid w:val="006B6766"/>
    <w:rsid w:val="006B7BE1"/>
    <w:rsid w:val="006C0477"/>
    <w:rsid w:val="006C1272"/>
    <w:rsid w:val="006C3B8B"/>
    <w:rsid w:val="006C4F9D"/>
    <w:rsid w:val="006D0BBB"/>
    <w:rsid w:val="006D4381"/>
    <w:rsid w:val="006E1081"/>
    <w:rsid w:val="006E634A"/>
    <w:rsid w:val="006F23F5"/>
    <w:rsid w:val="006F3817"/>
    <w:rsid w:val="007063AD"/>
    <w:rsid w:val="00715C0A"/>
    <w:rsid w:val="00717521"/>
    <w:rsid w:val="00717BCF"/>
    <w:rsid w:val="00720585"/>
    <w:rsid w:val="007205F3"/>
    <w:rsid w:val="00721051"/>
    <w:rsid w:val="00724CC0"/>
    <w:rsid w:val="00726023"/>
    <w:rsid w:val="00726D9D"/>
    <w:rsid w:val="00730446"/>
    <w:rsid w:val="00736962"/>
    <w:rsid w:val="00737B2D"/>
    <w:rsid w:val="007424B9"/>
    <w:rsid w:val="00746286"/>
    <w:rsid w:val="00752E10"/>
    <w:rsid w:val="00754736"/>
    <w:rsid w:val="007548D0"/>
    <w:rsid w:val="00755E8B"/>
    <w:rsid w:val="00756896"/>
    <w:rsid w:val="007579C2"/>
    <w:rsid w:val="00760535"/>
    <w:rsid w:val="007647DE"/>
    <w:rsid w:val="007661CF"/>
    <w:rsid w:val="007702ED"/>
    <w:rsid w:val="00773AF6"/>
    <w:rsid w:val="0077410E"/>
    <w:rsid w:val="00776C5B"/>
    <w:rsid w:val="0078485C"/>
    <w:rsid w:val="00784C95"/>
    <w:rsid w:val="00785157"/>
    <w:rsid w:val="00786B96"/>
    <w:rsid w:val="00786B98"/>
    <w:rsid w:val="00787FC3"/>
    <w:rsid w:val="007906CE"/>
    <w:rsid w:val="0079553F"/>
    <w:rsid w:val="00795F71"/>
    <w:rsid w:val="00797B47"/>
    <w:rsid w:val="00797F6D"/>
    <w:rsid w:val="007A334C"/>
    <w:rsid w:val="007A3D06"/>
    <w:rsid w:val="007A4D58"/>
    <w:rsid w:val="007A5CB8"/>
    <w:rsid w:val="007B16CF"/>
    <w:rsid w:val="007B2E8D"/>
    <w:rsid w:val="007B3E04"/>
    <w:rsid w:val="007C60FD"/>
    <w:rsid w:val="007C6264"/>
    <w:rsid w:val="007C6B37"/>
    <w:rsid w:val="007C7476"/>
    <w:rsid w:val="007C7A4C"/>
    <w:rsid w:val="007D56CB"/>
    <w:rsid w:val="007D5717"/>
    <w:rsid w:val="007D5C61"/>
    <w:rsid w:val="007D7E6F"/>
    <w:rsid w:val="007E140F"/>
    <w:rsid w:val="007E39CC"/>
    <w:rsid w:val="007E5F7A"/>
    <w:rsid w:val="007E73AB"/>
    <w:rsid w:val="007F17D9"/>
    <w:rsid w:val="007F1D0D"/>
    <w:rsid w:val="007F5D16"/>
    <w:rsid w:val="0081215E"/>
    <w:rsid w:val="00816C11"/>
    <w:rsid w:val="008203FA"/>
    <w:rsid w:val="008219BD"/>
    <w:rsid w:val="00827015"/>
    <w:rsid w:val="008329E3"/>
    <w:rsid w:val="00834AF5"/>
    <w:rsid w:val="00840E8A"/>
    <w:rsid w:val="008429F9"/>
    <w:rsid w:val="00845CD2"/>
    <w:rsid w:val="0085203B"/>
    <w:rsid w:val="00852151"/>
    <w:rsid w:val="00853F41"/>
    <w:rsid w:val="00860949"/>
    <w:rsid w:val="008627E7"/>
    <w:rsid w:val="00863656"/>
    <w:rsid w:val="00867E23"/>
    <w:rsid w:val="008726FD"/>
    <w:rsid w:val="0087347C"/>
    <w:rsid w:val="00873BF5"/>
    <w:rsid w:val="008761AA"/>
    <w:rsid w:val="00890278"/>
    <w:rsid w:val="0089047B"/>
    <w:rsid w:val="00890F8B"/>
    <w:rsid w:val="00892E57"/>
    <w:rsid w:val="00894370"/>
    <w:rsid w:val="00894C55"/>
    <w:rsid w:val="00895E51"/>
    <w:rsid w:val="008A5620"/>
    <w:rsid w:val="008B76D7"/>
    <w:rsid w:val="008D1B61"/>
    <w:rsid w:val="008D2AEB"/>
    <w:rsid w:val="008D2D18"/>
    <w:rsid w:val="008D5080"/>
    <w:rsid w:val="008D6C47"/>
    <w:rsid w:val="008D6F55"/>
    <w:rsid w:val="008D7B44"/>
    <w:rsid w:val="008E14B4"/>
    <w:rsid w:val="008E4B95"/>
    <w:rsid w:val="008E6CB2"/>
    <w:rsid w:val="008E72A2"/>
    <w:rsid w:val="008F11D3"/>
    <w:rsid w:val="008F214C"/>
    <w:rsid w:val="008F7F4C"/>
    <w:rsid w:val="00900109"/>
    <w:rsid w:val="00910643"/>
    <w:rsid w:val="009118B8"/>
    <w:rsid w:val="00914242"/>
    <w:rsid w:val="00915F63"/>
    <w:rsid w:val="00917947"/>
    <w:rsid w:val="0092174C"/>
    <w:rsid w:val="00924529"/>
    <w:rsid w:val="00926448"/>
    <w:rsid w:val="009278CA"/>
    <w:rsid w:val="00932FFD"/>
    <w:rsid w:val="009355AE"/>
    <w:rsid w:val="009423F2"/>
    <w:rsid w:val="00950B05"/>
    <w:rsid w:val="0095115B"/>
    <w:rsid w:val="00951403"/>
    <w:rsid w:val="00951606"/>
    <w:rsid w:val="00955E1A"/>
    <w:rsid w:val="009605BD"/>
    <w:rsid w:val="0096140D"/>
    <w:rsid w:val="00973632"/>
    <w:rsid w:val="00973709"/>
    <w:rsid w:val="009758C7"/>
    <w:rsid w:val="00982BAA"/>
    <w:rsid w:val="00983F36"/>
    <w:rsid w:val="009909D5"/>
    <w:rsid w:val="009917E6"/>
    <w:rsid w:val="00997EB3"/>
    <w:rsid w:val="009A2654"/>
    <w:rsid w:val="009A5E16"/>
    <w:rsid w:val="009A7622"/>
    <w:rsid w:val="009B08E4"/>
    <w:rsid w:val="009B0C2C"/>
    <w:rsid w:val="009B46A7"/>
    <w:rsid w:val="009C21CD"/>
    <w:rsid w:val="009C371E"/>
    <w:rsid w:val="009C4091"/>
    <w:rsid w:val="009C645B"/>
    <w:rsid w:val="009C702D"/>
    <w:rsid w:val="009D49C5"/>
    <w:rsid w:val="009E03A9"/>
    <w:rsid w:val="009E090E"/>
    <w:rsid w:val="009E1869"/>
    <w:rsid w:val="009E673C"/>
    <w:rsid w:val="009F6F1E"/>
    <w:rsid w:val="00A004A4"/>
    <w:rsid w:val="00A01F23"/>
    <w:rsid w:val="00A02BF8"/>
    <w:rsid w:val="00A06075"/>
    <w:rsid w:val="00A10FC3"/>
    <w:rsid w:val="00A15078"/>
    <w:rsid w:val="00A17D06"/>
    <w:rsid w:val="00A318BE"/>
    <w:rsid w:val="00A31C78"/>
    <w:rsid w:val="00A34260"/>
    <w:rsid w:val="00A349D8"/>
    <w:rsid w:val="00A43778"/>
    <w:rsid w:val="00A445A3"/>
    <w:rsid w:val="00A46C7B"/>
    <w:rsid w:val="00A47C4B"/>
    <w:rsid w:val="00A5090D"/>
    <w:rsid w:val="00A565A4"/>
    <w:rsid w:val="00A56E7A"/>
    <w:rsid w:val="00A6025D"/>
    <w:rsid w:val="00A60434"/>
    <w:rsid w:val="00A6073E"/>
    <w:rsid w:val="00A61EE5"/>
    <w:rsid w:val="00A63EF2"/>
    <w:rsid w:val="00A7092A"/>
    <w:rsid w:val="00A70C32"/>
    <w:rsid w:val="00A722A5"/>
    <w:rsid w:val="00A743AC"/>
    <w:rsid w:val="00A777CA"/>
    <w:rsid w:val="00A92265"/>
    <w:rsid w:val="00A944C0"/>
    <w:rsid w:val="00A94AF3"/>
    <w:rsid w:val="00AB550B"/>
    <w:rsid w:val="00AB5E14"/>
    <w:rsid w:val="00AC0AA6"/>
    <w:rsid w:val="00AC50E1"/>
    <w:rsid w:val="00AD1016"/>
    <w:rsid w:val="00AD11A2"/>
    <w:rsid w:val="00AD1225"/>
    <w:rsid w:val="00AD3430"/>
    <w:rsid w:val="00AD7E0A"/>
    <w:rsid w:val="00AD7E1B"/>
    <w:rsid w:val="00AE0008"/>
    <w:rsid w:val="00AE28DF"/>
    <w:rsid w:val="00AE2EF5"/>
    <w:rsid w:val="00AE3DDE"/>
    <w:rsid w:val="00AE5567"/>
    <w:rsid w:val="00AE642F"/>
    <w:rsid w:val="00AF1239"/>
    <w:rsid w:val="00AF13D0"/>
    <w:rsid w:val="00AF3265"/>
    <w:rsid w:val="00AF38CC"/>
    <w:rsid w:val="00AF40EA"/>
    <w:rsid w:val="00AF4ACD"/>
    <w:rsid w:val="00AF6EEB"/>
    <w:rsid w:val="00B00931"/>
    <w:rsid w:val="00B01BA8"/>
    <w:rsid w:val="00B04A1F"/>
    <w:rsid w:val="00B14EAB"/>
    <w:rsid w:val="00B15DED"/>
    <w:rsid w:val="00B15E79"/>
    <w:rsid w:val="00B16480"/>
    <w:rsid w:val="00B2165C"/>
    <w:rsid w:val="00B21B83"/>
    <w:rsid w:val="00B2623C"/>
    <w:rsid w:val="00B26AFA"/>
    <w:rsid w:val="00B27814"/>
    <w:rsid w:val="00B341F9"/>
    <w:rsid w:val="00B36185"/>
    <w:rsid w:val="00B37CC1"/>
    <w:rsid w:val="00B54B21"/>
    <w:rsid w:val="00B56607"/>
    <w:rsid w:val="00B604DC"/>
    <w:rsid w:val="00B64DD8"/>
    <w:rsid w:val="00B82320"/>
    <w:rsid w:val="00B82840"/>
    <w:rsid w:val="00B83826"/>
    <w:rsid w:val="00B86FF6"/>
    <w:rsid w:val="00B87DD3"/>
    <w:rsid w:val="00B9299C"/>
    <w:rsid w:val="00B94842"/>
    <w:rsid w:val="00B95019"/>
    <w:rsid w:val="00B97E9C"/>
    <w:rsid w:val="00BA20AA"/>
    <w:rsid w:val="00BB2F0D"/>
    <w:rsid w:val="00BB5EAB"/>
    <w:rsid w:val="00BC2ED2"/>
    <w:rsid w:val="00BC32C7"/>
    <w:rsid w:val="00BC4933"/>
    <w:rsid w:val="00BC6BEF"/>
    <w:rsid w:val="00BC73B4"/>
    <w:rsid w:val="00BD39CC"/>
    <w:rsid w:val="00BD4425"/>
    <w:rsid w:val="00BD4EC1"/>
    <w:rsid w:val="00BD5D8D"/>
    <w:rsid w:val="00BE1699"/>
    <w:rsid w:val="00BE1AA0"/>
    <w:rsid w:val="00BE253F"/>
    <w:rsid w:val="00BE42CE"/>
    <w:rsid w:val="00BE6DE5"/>
    <w:rsid w:val="00BF0590"/>
    <w:rsid w:val="00BF192F"/>
    <w:rsid w:val="00BF46B4"/>
    <w:rsid w:val="00BF4BA5"/>
    <w:rsid w:val="00BF6A54"/>
    <w:rsid w:val="00C0425E"/>
    <w:rsid w:val="00C06D91"/>
    <w:rsid w:val="00C074E5"/>
    <w:rsid w:val="00C109B2"/>
    <w:rsid w:val="00C172F3"/>
    <w:rsid w:val="00C17838"/>
    <w:rsid w:val="00C24AD5"/>
    <w:rsid w:val="00C25B49"/>
    <w:rsid w:val="00C341C6"/>
    <w:rsid w:val="00C34822"/>
    <w:rsid w:val="00C40976"/>
    <w:rsid w:val="00C46BBF"/>
    <w:rsid w:val="00C53488"/>
    <w:rsid w:val="00C54071"/>
    <w:rsid w:val="00C55915"/>
    <w:rsid w:val="00C55CC8"/>
    <w:rsid w:val="00C608DF"/>
    <w:rsid w:val="00C61FC6"/>
    <w:rsid w:val="00C62CF2"/>
    <w:rsid w:val="00C64435"/>
    <w:rsid w:val="00C70AC8"/>
    <w:rsid w:val="00C75578"/>
    <w:rsid w:val="00C76417"/>
    <w:rsid w:val="00C764F5"/>
    <w:rsid w:val="00C8333F"/>
    <w:rsid w:val="00C8403F"/>
    <w:rsid w:val="00C867E3"/>
    <w:rsid w:val="00C91528"/>
    <w:rsid w:val="00C94923"/>
    <w:rsid w:val="00CA0E21"/>
    <w:rsid w:val="00CA4EFA"/>
    <w:rsid w:val="00CA5319"/>
    <w:rsid w:val="00CA5F1F"/>
    <w:rsid w:val="00CB2CEA"/>
    <w:rsid w:val="00CB3E5B"/>
    <w:rsid w:val="00CB6548"/>
    <w:rsid w:val="00CC0D2D"/>
    <w:rsid w:val="00CC1E04"/>
    <w:rsid w:val="00CC2FA8"/>
    <w:rsid w:val="00CC6858"/>
    <w:rsid w:val="00CC6AB1"/>
    <w:rsid w:val="00CD05B9"/>
    <w:rsid w:val="00CD135F"/>
    <w:rsid w:val="00CD3658"/>
    <w:rsid w:val="00CD52D7"/>
    <w:rsid w:val="00CE5657"/>
    <w:rsid w:val="00CF0771"/>
    <w:rsid w:val="00CF0917"/>
    <w:rsid w:val="00CF1B36"/>
    <w:rsid w:val="00CF4611"/>
    <w:rsid w:val="00CF5E22"/>
    <w:rsid w:val="00CF758B"/>
    <w:rsid w:val="00CF7FD7"/>
    <w:rsid w:val="00D133F8"/>
    <w:rsid w:val="00D14A3E"/>
    <w:rsid w:val="00D17611"/>
    <w:rsid w:val="00D2195E"/>
    <w:rsid w:val="00D25CFA"/>
    <w:rsid w:val="00D2607F"/>
    <w:rsid w:val="00D275BD"/>
    <w:rsid w:val="00D309E9"/>
    <w:rsid w:val="00D35705"/>
    <w:rsid w:val="00D36492"/>
    <w:rsid w:val="00D420F3"/>
    <w:rsid w:val="00D43F7F"/>
    <w:rsid w:val="00D500E0"/>
    <w:rsid w:val="00D511FD"/>
    <w:rsid w:val="00D52222"/>
    <w:rsid w:val="00D53D43"/>
    <w:rsid w:val="00D543C8"/>
    <w:rsid w:val="00D544C9"/>
    <w:rsid w:val="00D5661C"/>
    <w:rsid w:val="00D574A9"/>
    <w:rsid w:val="00D6105E"/>
    <w:rsid w:val="00D70C69"/>
    <w:rsid w:val="00D70D25"/>
    <w:rsid w:val="00D71785"/>
    <w:rsid w:val="00D73E95"/>
    <w:rsid w:val="00D76A68"/>
    <w:rsid w:val="00D866D9"/>
    <w:rsid w:val="00DA1DBD"/>
    <w:rsid w:val="00DA4557"/>
    <w:rsid w:val="00DA472E"/>
    <w:rsid w:val="00DB1271"/>
    <w:rsid w:val="00DB19C3"/>
    <w:rsid w:val="00DB1D29"/>
    <w:rsid w:val="00DB278C"/>
    <w:rsid w:val="00DB3459"/>
    <w:rsid w:val="00DC4B9F"/>
    <w:rsid w:val="00DC7581"/>
    <w:rsid w:val="00DD70C6"/>
    <w:rsid w:val="00DE7983"/>
    <w:rsid w:val="00DE7A21"/>
    <w:rsid w:val="00DF0803"/>
    <w:rsid w:val="00DF14B6"/>
    <w:rsid w:val="00E01684"/>
    <w:rsid w:val="00E01D6D"/>
    <w:rsid w:val="00E02003"/>
    <w:rsid w:val="00E0206E"/>
    <w:rsid w:val="00E0351E"/>
    <w:rsid w:val="00E04A1E"/>
    <w:rsid w:val="00E051C0"/>
    <w:rsid w:val="00E05DE3"/>
    <w:rsid w:val="00E07535"/>
    <w:rsid w:val="00E10C38"/>
    <w:rsid w:val="00E115B5"/>
    <w:rsid w:val="00E13D5F"/>
    <w:rsid w:val="00E14176"/>
    <w:rsid w:val="00E17AEE"/>
    <w:rsid w:val="00E24FF5"/>
    <w:rsid w:val="00E25908"/>
    <w:rsid w:val="00E26030"/>
    <w:rsid w:val="00E30DE1"/>
    <w:rsid w:val="00E3594A"/>
    <w:rsid w:val="00E3716B"/>
    <w:rsid w:val="00E372D7"/>
    <w:rsid w:val="00E4044C"/>
    <w:rsid w:val="00E43105"/>
    <w:rsid w:val="00E46064"/>
    <w:rsid w:val="00E4614C"/>
    <w:rsid w:val="00E51387"/>
    <w:rsid w:val="00E5323B"/>
    <w:rsid w:val="00E55324"/>
    <w:rsid w:val="00E66498"/>
    <w:rsid w:val="00E716AA"/>
    <w:rsid w:val="00E7303F"/>
    <w:rsid w:val="00E73FE2"/>
    <w:rsid w:val="00E81B4B"/>
    <w:rsid w:val="00E86635"/>
    <w:rsid w:val="00E8749E"/>
    <w:rsid w:val="00E90863"/>
    <w:rsid w:val="00E90894"/>
    <w:rsid w:val="00E90A4A"/>
    <w:rsid w:val="00E90AFD"/>
    <w:rsid w:val="00E90C01"/>
    <w:rsid w:val="00E93626"/>
    <w:rsid w:val="00E956CB"/>
    <w:rsid w:val="00E97E5A"/>
    <w:rsid w:val="00EA0A92"/>
    <w:rsid w:val="00EA1B7D"/>
    <w:rsid w:val="00EA42F3"/>
    <w:rsid w:val="00EA486E"/>
    <w:rsid w:val="00EA6ADA"/>
    <w:rsid w:val="00EA706E"/>
    <w:rsid w:val="00EA71B9"/>
    <w:rsid w:val="00EB0722"/>
    <w:rsid w:val="00EB3469"/>
    <w:rsid w:val="00EB387A"/>
    <w:rsid w:val="00EB7CC1"/>
    <w:rsid w:val="00EC17FE"/>
    <w:rsid w:val="00EC3D9C"/>
    <w:rsid w:val="00ED2B54"/>
    <w:rsid w:val="00ED4E0A"/>
    <w:rsid w:val="00ED59FC"/>
    <w:rsid w:val="00ED746C"/>
    <w:rsid w:val="00EE1278"/>
    <w:rsid w:val="00EE1DFF"/>
    <w:rsid w:val="00EE47CA"/>
    <w:rsid w:val="00EE5DB3"/>
    <w:rsid w:val="00EE6519"/>
    <w:rsid w:val="00EE65E3"/>
    <w:rsid w:val="00F00CF1"/>
    <w:rsid w:val="00F03A79"/>
    <w:rsid w:val="00F04193"/>
    <w:rsid w:val="00F04D8E"/>
    <w:rsid w:val="00F0694F"/>
    <w:rsid w:val="00F1007F"/>
    <w:rsid w:val="00F11EBE"/>
    <w:rsid w:val="00F16379"/>
    <w:rsid w:val="00F16987"/>
    <w:rsid w:val="00F202D0"/>
    <w:rsid w:val="00F22989"/>
    <w:rsid w:val="00F2307D"/>
    <w:rsid w:val="00F24606"/>
    <w:rsid w:val="00F33C09"/>
    <w:rsid w:val="00F4299E"/>
    <w:rsid w:val="00F520CC"/>
    <w:rsid w:val="00F57B0C"/>
    <w:rsid w:val="00F60B14"/>
    <w:rsid w:val="00F634BC"/>
    <w:rsid w:val="00F642B3"/>
    <w:rsid w:val="00F6475D"/>
    <w:rsid w:val="00F66D7E"/>
    <w:rsid w:val="00F70621"/>
    <w:rsid w:val="00F753D6"/>
    <w:rsid w:val="00F8077B"/>
    <w:rsid w:val="00F90916"/>
    <w:rsid w:val="00F92622"/>
    <w:rsid w:val="00F967EC"/>
    <w:rsid w:val="00F97995"/>
    <w:rsid w:val="00FA047D"/>
    <w:rsid w:val="00FB6D0B"/>
    <w:rsid w:val="00FC0BCE"/>
    <w:rsid w:val="00FD1D5F"/>
    <w:rsid w:val="00FD333B"/>
    <w:rsid w:val="00FD6FB5"/>
    <w:rsid w:val="00FD766B"/>
    <w:rsid w:val="00FE01C8"/>
    <w:rsid w:val="00FE2196"/>
    <w:rsid w:val="00FE5F6A"/>
    <w:rsid w:val="00FE6485"/>
    <w:rsid w:val="00FE7091"/>
    <w:rsid w:val="00FF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20BEF9D"/>
  <w15:docId w15:val="{05AD9689-E47A-40EC-A74B-BD8AFEAE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70C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link w:val="SarakstarindkopaRakstz"/>
    <w:uiPriority w:val="34"/>
    <w:qFormat/>
    <w:rsid w:val="005B1181"/>
    <w:pPr>
      <w:spacing w:after="200" w:line="276" w:lineRule="auto"/>
      <w:ind w:left="720"/>
      <w:contextualSpacing/>
    </w:pPr>
    <w:rPr>
      <w:rFonts w:ascii="Calibri" w:eastAsia="Calibri" w:hAnsi="Calibri" w:cs="Times New Roman"/>
    </w:rPr>
  </w:style>
  <w:style w:type="paragraph" w:customStyle="1" w:styleId="Default">
    <w:name w:val="Default"/>
    <w:rsid w:val="006D43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aststmeklis">
    <w:name w:val="Normal (Web)"/>
    <w:basedOn w:val="Parasts"/>
    <w:uiPriority w:val="99"/>
    <w:unhideWhenUsed/>
    <w:rsid w:val="006D43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0107AD"/>
    <w:rPr>
      <w:color w:val="605E5C"/>
      <w:shd w:val="clear" w:color="auto" w:fill="E1DFDD"/>
    </w:rPr>
  </w:style>
  <w:style w:type="paragraph" w:customStyle="1" w:styleId="Parasts1">
    <w:name w:val="Parasts1"/>
    <w:qFormat/>
    <w:rsid w:val="00CD52D7"/>
    <w:pPr>
      <w:spacing w:after="0" w:line="240" w:lineRule="auto"/>
    </w:pPr>
    <w:rPr>
      <w:rFonts w:ascii="Times New Roman" w:eastAsia="Calibri" w:hAnsi="Times New Roman" w:cs="Times New Roman"/>
      <w:sz w:val="24"/>
      <w:szCs w:val="24"/>
      <w:lang w:eastAsia="lv-LV"/>
    </w:rPr>
  </w:style>
  <w:style w:type="paragraph" w:styleId="Prskatjums">
    <w:name w:val="Revision"/>
    <w:hidden/>
    <w:uiPriority w:val="99"/>
    <w:semiHidden/>
    <w:rsid w:val="00CC6858"/>
    <w:pPr>
      <w:spacing w:after="0" w:line="240" w:lineRule="auto"/>
    </w:pPr>
  </w:style>
  <w:style w:type="table" w:styleId="Reatabula">
    <w:name w:val="Table Grid"/>
    <w:basedOn w:val="Parastatabula"/>
    <w:uiPriority w:val="59"/>
    <w:rsid w:val="001E3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7B16CF"/>
    <w:rPr>
      <w:sz w:val="16"/>
      <w:szCs w:val="16"/>
    </w:rPr>
  </w:style>
  <w:style w:type="paragraph" w:styleId="Komentrateksts">
    <w:name w:val="annotation text"/>
    <w:basedOn w:val="Parasts"/>
    <w:link w:val="KomentratekstsRakstz"/>
    <w:uiPriority w:val="99"/>
    <w:semiHidden/>
    <w:unhideWhenUsed/>
    <w:rsid w:val="007B16C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B16CF"/>
    <w:rPr>
      <w:sz w:val="20"/>
      <w:szCs w:val="20"/>
    </w:rPr>
  </w:style>
  <w:style w:type="paragraph" w:styleId="Komentratma">
    <w:name w:val="annotation subject"/>
    <w:basedOn w:val="Komentrateksts"/>
    <w:next w:val="Komentrateksts"/>
    <w:link w:val="KomentratmaRakstz"/>
    <w:uiPriority w:val="99"/>
    <w:semiHidden/>
    <w:unhideWhenUsed/>
    <w:rsid w:val="007B16CF"/>
    <w:rPr>
      <w:b/>
      <w:bCs/>
    </w:rPr>
  </w:style>
  <w:style w:type="character" w:customStyle="1" w:styleId="KomentratmaRakstz">
    <w:name w:val="Komentāra tēma Rakstz."/>
    <w:basedOn w:val="KomentratekstsRakstz"/>
    <w:link w:val="Komentratma"/>
    <w:uiPriority w:val="99"/>
    <w:semiHidden/>
    <w:rsid w:val="007B16CF"/>
    <w:rPr>
      <w:b/>
      <w:bCs/>
      <w:sz w:val="20"/>
      <w:szCs w:val="20"/>
    </w:rPr>
  </w:style>
  <w:style w:type="character" w:styleId="Izteiksmgs">
    <w:name w:val="Strong"/>
    <w:basedOn w:val="Noklusjumarindkopasfonts"/>
    <w:uiPriority w:val="22"/>
    <w:qFormat/>
    <w:rsid w:val="00D500E0"/>
    <w:rPr>
      <w:b/>
      <w:bCs/>
    </w:rPr>
  </w:style>
  <w:style w:type="paragraph" w:customStyle="1" w:styleId="paragraph">
    <w:name w:val="paragraph"/>
    <w:basedOn w:val="Parasts"/>
    <w:rsid w:val="0097370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locked/>
    <w:rsid w:val="00BB5EAB"/>
    <w:rPr>
      <w:rFonts w:ascii="Calibri" w:eastAsia="Calibri" w:hAnsi="Calibri" w:cs="Times New Roman"/>
    </w:rPr>
  </w:style>
  <w:style w:type="paragraph" w:customStyle="1" w:styleId="naisc">
    <w:name w:val="naisc"/>
    <w:basedOn w:val="Parasts1"/>
    <w:qFormat/>
    <w:rsid w:val="001D2386"/>
    <w:pPr>
      <w:spacing w:before="75" w:after="75"/>
      <w:jc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02171">
      <w:bodyDiv w:val="1"/>
      <w:marLeft w:val="0"/>
      <w:marRight w:val="0"/>
      <w:marTop w:val="0"/>
      <w:marBottom w:val="0"/>
      <w:divBdr>
        <w:top w:val="none" w:sz="0" w:space="0" w:color="auto"/>
        <w:left w:val="none" w:sz="0" w:space="0" w:color="auto"/>
        <w:bottom w:val="none" w:sz="0" w:space="0" w:color="auto"/>
        <w:right w:val="none" w:sz="0" w:space="0" w:color="auto"/>
      </w:divBdr>
    </w:div>
    <w:div w:id="17407607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8496807">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92096897">
      <w:bodyDiv w:val="1"/>
      <w:marLeft w:val="0"/>
      <w:marRight w:val="0"/>
      <w:marTop w:val="0"/>
      <w:marBottom w:val="0"/>
      <w:divBdr>
        <w:top w:val="none" w:sz="0" w:space="0" w:color="auto"/>
        <w:left w:val="none" w:sz="0" w:space="0" w:color="auto"/>
        <w:bottom w:val="none" w:sz="0" w:space="0" w:color="auto"/>
        <w:right w:val="none" w:sz="0" w:space="0" w:color="auto"/>
      </w:divBdr>
    </w:div>
    <w:div w:id="469977119">
      <w:bodyDiv w:val="1"/>
      <w:marLeft w:val="0"/>
      <w:marRight w:val="0"/>
      <w:marTop w:val="0"/>
      <w:marBottom w:val="0"/>
      <w:divBdr>
        <w:top w:val="none" w:sz="0" w:space="0" w:color="auto"/>
        <w:left w:val="none" w:sz="0" w:space="0" w:color="auto"/>
        <w:bottom w:val="none" w:sz="0" w:space="0" w:color="auto"/>
        <w:right w:val="none" w:sz="0" w:space="0" w:color="auto"/>
      </w:divBdr>
    </w:div>
    <w:div w:id="539170001">
      <w:bodyDiv w:val="1"/>
      <w:marLeft w:val="0"/>
      <w:marRight w:val="0"/>
      <w:marTop w:val="0"/>
      <w:marBottom w:val="0"/>
      <w:divBdr>
        <w:top w:val="none" w:sz="0" w:space="0" w:color="auto"/>
        <w:left w:val="none" w:sz="0" w:space="0" w:color="auto"/>
        <w:bottom w:val="none" w:sz="0" w:space="0" w:color="auto"/>
        <w:right w:val="none" w:sz="0" w:space="0" w:color="auto"/>
      </w:divBdr>
    </w:div>
    <w:div w:id="120082392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59987370">
      <w:bodyDiv w:val="1"/>
      <w:marLeft w:val="0"/>
      <w:marRight w:val="0"/>
      <w:marTop w:val="0"/>
      <w:marBottom w:val="0"/>
      <w:divBdr>
        <w:top w:val="none" w:sz="0" w:space="0" w:color="auto"/>
        <w:left w:val="none" w:sz="0" w:space="0" w:color="auto"/>
        <w:bottom w:val="none" w:sz="0" w:space="0" w:color="auto"/>
        <w:right w:val="none" w:sz="0" w:space="0" w:color="auto"/>
      </w:divBdr>
    </w:div>
    <w:div w:id="188390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avakcin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Smane@k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navakcina.lv" TargetMode="External"/><Relationship Id="rId4" Type="http://schemas.openxmlformats.org/officeDocument/2006/relationships/settings" Target="settings.xml"/><Relationship Id="rId9" Type="http://schemas.openxmlformats.org/officeDocument/2006/relationships/hyperlink" Target="https://likumi.lv/ta/id/315304-epidemiologiskas-drosibas-pasakumi-covid-19-infekcijas-izplatibas-ierobezosana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3768F-498E-4565-8E37-A8417BCF6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9562</Words>
  <Characters>5451</Characters>
  <Application>Microsoft Office Word</Application>
  <DocSecurity>0</DocSecurity>
  <Lines>45</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
  <dc:description>67012345, vards.uzvards@mk.gov.lv</dc:description>
  <cp:lastModifiedBy>Inese Duļķe</cp:lastModifiedBy>
  <cp:revision>31</cp:revision>
  <cp:lastPrinted>2020-08-20T10:21:00Z</cp:lastPrinted>
  <dcterms:created xsi:type="dcterms:W3CDTF">2021-04-20T12:00:00Z</dcterms:created>
  <dcterms:modified xsi:type="dcterms:W3CDTF">2021-04-22T08:22:00Z</dcterms:modified>
</cp:coreProperties>
</file>