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8CA0B" w14:textId="0A69A563" w:rsidR="00F031F2" w:rsidRPr="00301A6C" w:rsidRDefault="00F031F2" w:rsidP="00F031F2">
      <w:pPr>
        <w:pStyle w:val="ListParagraph"/>
        <w:numPr>
          <w:ilvl w:val="0"/>
          <w:numId w:val="1"/>
        </w:numPr>
        <w:spacing w:after="0" w:line="240" w:lineRule="auto"/>
        <w:jc w:val="right"/>
        <w:rPr>
          <w:rFonts w:ascii="Times New Roman" w:hAnsi="Times New Roman"/>
          <w:sz w:val="28"/>
          <w:szCs w:val="28"/>
        </w:rPr>
      </w:pPr>
      <w:r>
        <w:rPr>
          <w:rFonts w:ascii="Times New Roman" w:hAnsi="Times New Roman"/>
          <w:sz w:val="28"/>
          <w:szCs w:val="28"/>
        </w:rPr>
        <w:t>P</w:t>
      </w:r>
      <w:r w:rsidRPr="00301A6C">
        <w:rPr>
          <w:rFonts w:ascii="Times New Roman" w:hAnsi="Times New Roman"/>
          <w:sz w:val="28"/>
          <w:szCs w:val="28"/>
        </w:rPr>
        <w:t>ielikums</w:t>
      </w:r>
    </w:p>
    <w:p w14:paraId="5BABFC82" w14:textId="77777777" w:rsidR="00F031F2" w:rsidRPr="00F031F2" w:rsidRDefault="00F031F2" w:rsidP="00F031F2">
      <w:pPr>
        <w:pStyle w:val="ListParagraph"/>
        <w:numPr>
          <w:ilvl w:val="0"/>
          <w:numId w:val="1"/>
        </w:numPr>
        <w:spacing w:after="0" w:line="240" w:lineRule="auto"/>
        <w:jc w:val="right"/>
        <w:rPr>
          <w:rFonts w:ascii="Times New Roman" w:hAnsi="Times New Roman"/>
          <w:sz w:val="28"/>
          <w:szCs w:val="28"/>
        </w:rPr>
      </w:pPr>
      <w:r w:rsidRPr="00F031F2">
        <w:rPr>
          <w:rFonts w:ascii="Times New Roman" w:hAnsi="Times New Roman"/>
          <w:sz w:val="28"/>
          <w:szCs w:val="28"/>
        </w:rPr>
        <w:t>Ministru kabineta</w:t>
      </w:r>
    </w:p>
    <w:p w14:paraId="7002F25F" w14:textId="6D8D9F77" w:rsidR="00F031F2" w:rsidRPr="00F031F2" w:rsidRDefault="00F031F2" w:rsidP="00F031F2">
      <w:pPr>
        <w:pStyle w:val="ListParagraph"/>
        <w:numPr>
          <w:ilvl w:val="0"/>
          <w:numId w:val="1"/>
        </w:numPr>
        <w:spacing w:after="0" w:line="240" w:lineRule="auto"/>
        <w:jc w:val="right"/>
        <w:rPr>
          <w:rFonts w:ascii="Times New Roman" w:hAnsi="Times New Roman"/>
          <w:sz w:val="28"/>
          <w:szCs w:val="28"/>
        </w:rPr>
      </w:pPr>
      <w:r w:rsidRPr="00F031F2">
        <w:rPr>
          <w:rFonts w:ascii="Times New Roman" w:hAnsi="Times New Roman"/>
          <w:sz w:val="28"/>
          <w:szCs w:val="28"/>
        </w:rPr>
        <w:t xml:space="preserve">2021. gada </w:t>
      </w:r>
      <w:r w:rsidR="00ED3A43">
        <w:rPr>
          <w:rFonts w:ascii="Times New Roman" w:hAnsi="Times New Roman"/>
          <w:sz w:val="28"/>
          <w:szCs w:val="28"/>
        </w:rPr>
        <w:t>1. aprī</w:t>
      </w:r>
      <w:r w:rsidR="00ED3A43">
        <w:rPr>
          <w:rFonts w:ascii="Times New Roman" w:hAnsi="Times New Roman"/>
          <w:sz w:val="28"/>
          <w:szCs w:val="28"/>
        </w:rPr>
        <w:t>ļa</w:t>
      </w:r>
    </w:p>
    <w:p w14:paraId="3C191CF9" w14:textId="6E6D67DD" w:rsidR="00F031F2" w:rsidRPr="00F031F2" w:rsidRDefault="00F031F2" w:rsidP="00F031F2">
      <w:pPr>
        <w:pStyle w:val="ListParagraph"/>
        <w:numPr>
          <w:ilvl w:val="0"/>
          <w:numId w:val="1"/>
        </w:numPr>
        <w:spacing w:after="0" w:line="240" w:lineRule="auto"/>
        <w:jc w:val="right"/>
        <w:rPr>
          <w:rFonts w:ascii="Times New Roman" w:hAnsi="Times New Roman"/>
          <w:sz w:val="28"/>
          <w:szCs w:val="28"/>
        </w:rPr>
      </w:pPr>
      <w:r w:rsidRPr="00F031F2">
        <w:rPr>
          <w:rFonts w:ascii="Times New Roman" w:hAnsi="Times New Roman"/>
          <w:sz w:val="28"/>
          <w:szCs w:val="28"/>
        </w:rPr>
        <w:t>noteikumiem Nr. </w:t>
      </w:r>
      <w:r w:rsidR="00ED3A43">
        <w:rPr>
          <w:rFonts w:ascii="Times New Roman" w:hAnsi="Times New Roman"/>
          <w:sz w:val="28"/>
          <w:szCs w:val="28"/>
        </w:rPr>
        <w:t>211</w:t>
      </w:r>
    </w:p>
    <w:p w14:paraId="7B331892" w14:textId="77777777" w:rsidR="0049474A" w:rsidRPr="00193EF9" w:rsidRDefault="0049474A" w:rsidP="00F031F2">
      <w:pPr>
        <w:pStyle w:val="VPBody"/>
        <w:numPr>
          <w:ilvl w:val="0"/>
          <w:numId w:val="1"/>
        </w:numPr>
        <w:spacing w:after="0" w:line="240" w:lineRule="auto"/>
        <w:ind w:left="0" w:firstLine="709"/>
        <w:jc w:val="right"/>
        <w:rPr>
          <w:sz w:val="28"/>
          <w:szCs w:val="28"/>
        </w:rPr>
      </w:pPr>
    </w:p>
    <w:p w14:paraId="72429A96" w14:textId="27D7D8F1" w:rsidR="0049474A" w:rsidRPr="00193EF9" w:rsidRDefault="0049474A" w:rsidP="00F031F2">
      <w:pPr>
        <w:pStyle w:val="VPBody"/>
        <w:numPr>
          <w:ilvl w:val="0"/>
          <w:numId w:val="1"/>
        </w:numPr>
        <w:spacing w:after="0" w:line="240" w:lineRule="auto"/>
        <w:ind w:left="0" w:firstLine="709"/>
        <w:jc w:val="right"/>
        <w:rPr>
          <w:sz w:val="28"/>
          <w:szCs w:val="28"/>
        </w:rPr>
      </w:pPr>
      <w:r w:rsidRPr="00193EF9">
        <w:rPr>
          <w:sz w:val="28"/>
          <w:szCs w:val="28"/>
          <w:shd w:val="clear" w:color="auto" w:fill="FFFFFF"/>
        </w:rPr>
        <w:t>(Apstiprināts ar</w:t>
      </w:r>
    </w:p>
    <w:p w14:paraId="00316EF2" w14:textId="77777777" w:rsidR="0049474A" w:rsidRPr="00193EF9" w:rsidRDefault="0049474A" w:rsidP="00F031F2">
      <w:pPr>
        <w:pStyle w:val="VPBody"/>
        <w:numPr>
          <w:ilvl w:val="0"/>
          <w:numId w:val="1"/>
        </w:numPr>
        <w:spacing w:after="0" w:line="240" w:lineRule="auto"/>
        <w:jc w:val="right"/>
        <w:rPr>
          <w:sz w:val="28"/>
          <w:szCs w:val="28"/>
        </w:rPr>
      </w:pPr>
      <w:r w:rsidRPr="00193EF9">
        <w:rPr>
          <w:sz w:val="28"/>
          <w:szCs w:val="28"/>
          <w:shd w:val="clear" w:color="auto" w:fill="FFFFFF"/>
        </w:rPr>
        <w:t>Ministru kabineta</w:t>
      </w:r>
    </w:p>
    <w:p w14:paraId="0379F689" w14:textId="41016521" w:rsidR="0049474A" w:rsidRPr="00193EF9" w:rsidRDefault="0049474A" w:rsidP="00F031F2">
      <w:pPr>
        <w:pStyle w:val="VPBody"/>
        <w:numPr>
          <w:ilvl w:val="0"/>
          <w:numId w:val="1"/>
        </w:numPr>
        <w:spacing w:after="0" w:line="240" w:lineRule="auto"/>
        <w:jc w:val="right"/>
        <w:rPr>
          <w:sz w:val="28"/>
          <w:szCs w:val="28"/>
        </w:rPr>
      </w:pPr>
      <w:r w:rsidRPr="00193EF9">
        <w:rPr>
          <w:sz w:val="28"/>
          <w:szCs w:val="28"/>
          <w:shd w:val="clear" w:color="auto" w:fill="FFFFFF"/>
        </w:rPr>
        <w:t>201</w:t>
      </w:r>
      <w:r w:rsidR="00FF57CD">
        <w:rPr>
          <w:sz w:val="28"/>
          <w:szCs w:val="28"/>
          <w:shd w:val="clear" w:color="auto" w:fill="FFFFFF"/>
        </w:rPr>
        <w:t>9</w:t>
      </w:r>
      <w:r w:rsidRPr="00193EF9">
        <w:rPr>
          <w:sz w:val="28"/>
          <w:szCs w:val="28"/>
          <w:shd w:val="clear" w:color="auto" w:fill="FFFFFF"/>
        </w:rPr>
        <w:t>.</w:t>
      </w:r>
      <w:r w:rsidRPr="00193EF9">
        <w:rPr>
          <w:sz w:val="28"/>
          <w:szCs w:val="28"/>
        </w:rPr>
        <w:t> </w:t>
      </w:r>
      <w:r w:rsidRPr="00193EF9">
        <w:rPr>
          <w:sz w:val="28"/>
          <w:szCs w:val="28"/>
          <w:shd w:val="clear" w:color="auto" w:fill="FFFFFF"/>
        </w:rPr>
        <w:t xml:space="preserve">gada </w:t>
      </w:r>
      <w:r w:rsidR="00FF57CD">
        <w:rPr>
          <w:sz w:val="28"/>
          <w:szCs w:val="28"/>
          <w:shd w:val="clear" w:color="auto" w:fill="FFFFFF"/>
        </w:rPr>
        <w:t>5. jūnija</w:t>
      </w:r>
    </w:p>
    <w:p w14:paraId="78F39738" w14:textId="3131D018" w:rsidR="0049474A" w:rsidRPr="00193EF9" w:rsidRDefault="0049474A" w:rsidP="00F031F2">
      <w:pPr>
        <w:pStyle w:val="VPBody"/>
        <w:numPr>
          <w:ilvl w:val="0"/>
          <w:numId w:val="1"/>
        </w:numPr>
        <w:spacing w:after="0" w:line="240" w:lineRule="auto"/>
        <w:jc w:val="right"/>
        <w:rPr>
          <w:sz w:val="28"/>
          <w:szCs w:val="28"/>
        </w:rPr>
      </w:pPr>
      <w:r w:rsidRPr="00193EF9">
        <w:rPr>
          <w:sz w:val="28"/>
          <w:szCs w:val="28"/>
          <w:shd w:val="clear" w:color="auto" w:fill="FFFFFF"/>
        </w:rPr>
        <w:t>rīkojumu Nr.</w:t>
      </w:r>
      <w:r w:rsidRPr="00193EF9">
        <w:rPr>
          <w:sz w:val="28"/>
          <w:szCs w:val="28"/>
        </w:rPr>
        <w:t> </w:t>
      </w:r>
      <w:r w:rsidR="00FF57CD">
        <w:rPr>
          <w:sz w:val="28"/>
          <w:szCs w:val="28"/>
        </w:rPr>
        <w:t>268</w:t>
      </w:r>
      <w:r w:rsidRPr="00193EF9">
        <w:rPr>
          <w:sz w:val="28"/>
          <w:szCs w:val="28"/>
          <w:shd w:val="clear" w:color="auto" w:fill="FFFFFF"/>
        </w:rPr>
        <w:t>)</w:t>
      </w:r>
    </w:p>
    <w:p w14:paraId="33FD496C" w14:textId="77777777" w:rsidR="0049474A" w:rsidRPr="00193EF9" w:rsidRDefault="0049474A" w:rsidP="00F031F2">
      <w:pPr>
        <w:spacing w:after="0" w:line="240" w:lineRule="auto"/>
        <w:jc w:val="both"/>
        <w:rPr>
          <w:rFonts w:ascii="Times New Roman" w:hAnsi="Times New Roman" w:cs="Times New Roman"/>
          <w:sz w:val="28"/>
          <w:szCs w:val="28"/>
        </w:rPr>
      </w:pPr>
    </w:p>
    <w:p w14:paraId="16F69485" w14:textId="1EAA602F" w:rsidR="0049474A" w:rsidRPr="00193EF9" w:rsidRDefault="0054042A" w:rsidP="00F031F2">
      <w:pPr>
        <w:spacing w:after="0" w:line="240" w:lineRule="auto"/>
        <w:jc w:val="center"/>
        <w:rPr>
          <w:rFonts w:ascii="Times New Roman" w:hAnsi="Times New Roman" w:cs="Times New Roman"/>
          <w:b/>
          <w:bCs/>
          <w:sz w:val="28"/>
          <w:szCs w:val="28"/>
        </w:rPr>
      </w:pPr>
      <w:bookmarkStart w:id="0" w:name="_Toc465333697"/>
      <w:r w:rsidRPr="00193EF9">
        <w:rPr>
          <w:rFonts w:ascii="Times New Roman" w:hAnsi="Times New Roman" w:cs="Times New Roman"/>
          <w:b/>
          <w:bCs/>
          <w:sz w:val="28"/>
          <w:szCs w:val="28"/>
        </w:rPr>
        <w:t xml:space="preserve">Deinstitucionalizācijas procesu atbalsta </w:t>
      </w:r>
      <w:r w:rsidR="00FF57CD">
        <w:rPr>
          <w:rFonts w:ascii="Times New Roman" w:hAnsi="Times New Roman" w:cs="Times New Roman"/>
          <w:b/>
          <w:bCs/>
          <w:sz w:val="28"/>
          <w:szCs w:val="28"/>
        </w:rPr>
        <w:t xml:space="preserve">informācijas </w:t>
      </w:r>
      <w:r w:rsidRPr="00193EF9">
        <w:rPr>
          <w:rFonts w:ascii="Times New Roman" w:hAnsi="Times New Roman" w:cs="Times New Roman"/>
          <w:b/>
          <w:bCs/>
          <w:sz w:val="28"/>
          <w:szCs w:val="28"/>
        </w:rPr>
        <w:t>sistēma (</w:t>
      </w:r>
      <w:r w:rsidR="00FF57CD">
        <w:rPr>
          <w:rFonts w:ascii="Times New Roman" w:hAnsi="Times New Roman" w:cs="Times New Roman"/>
          <w:b/>
          <w:bCs/>
          <w:sz w:val="28"/>
          <w:szCs w:val="28"/>
        </w:rPr>
        <w:t>2</w:t>
      </w:r>
      <w:r w:rsidRPr="00193EF9">
        <w:rPr>
          <w:rFonts w:ascii="Times New Roman" w:hAnsi="Times New Roman" w:cs="Times New Roman"/>
          <w:b/>
          <w:bCs/>
          <w:sz w:val="28"/>
          <w:szCs w:val="28"/>
        </w:rPr>
        <w:t>.</w:t>
      </w:r>
      <w:r w:rsidR="00720BBB">
        <w:rPr>
          <w:rFonts w:ascii="Times New Roman" w:hAnsi="Times New Roman" w:cs="Times New Roman"/>
          <w:b/>
          <w:bCs/>
          <w:sz w:val="28"/>
          <w:szCs w:val="28"/>
        </w:rPr>
        <w:t> </w:t>
      </w:r>
      <w:r w:rsidRPr="00193EF9">
        <w:rPr>
          <w:rFonts w:ascii="Times New Roman" w:hAnsi="Times New Roman" w:cs="Times New Roman"/>
          <w:b/>
          <w:bCs/>
          <w:sz w:val="28"/>
          <w:szCs w:val="28"/>
        </w:rPr>
        <w:t>kārta)</w:t>
      </w:r>
    </w:p>
    <w:p w14:paraId="4F22B363" w14:textId="77777777" w:rsidR="0049474A" w:rsidRPr="00193EF9" w:rsidRDefault="00FD1B57" w:rsidP="00F031F2">
      <w:pPr>
        <w:spacing w:after="0" w:line="240" w:lineRule="auto"/>
        <w:jc w:val="center"/>
        <w:rPr>
          <w:rFonts w:ascii="Times New Roman" w:hAnsi="Times New Roman" w:cs="Times New Roman"/>
          <w:b/>
          <w:bCs/>
          <w:sz w:val="28"/>
          <w:szCs w:val="28"/>
        </w:rPr>
      </w:pPr>
      <w:r w:rsidRPr="00193EF9">
        <w:rPr>
          <w:rFonts w:ascii="Times New Roman" w:hAnsi="Times New Roman" w:cs="Times New Roman"/>
          <w:b/>
          <w:bCs/>
          <w:sz w:val="28"/>
          <w:szCs w:val="28"/>
        </w:rPr>
        <w:t xml:space="preserve">Projekta apraksts </w:t>
      </w:r>
      <w:r w:rsidR="0049474A" w:rsidRPr="00193EF9">
        <w:rPr>
          <w:rFonts w:ascii="Times New Roman" w:hAnsi="Times New Roman" w:cs="Times New Roman"/>
          <w:b/>
          <w:bCs/>
          <w:sz w:val="28"/>
          <w:szCs w:val="28"/>
        </w:rPr>
        <w:t>(kopsavilkums)</w:t>
      </w:r>
      <w:bookmarkEnd w:id="0"/>
    </w:p>
    <w:p w14:paraId="0148CB6A" w14:textId="77777777" w:rsidR="0049474A" w:rsidRPr="00193EF9" w:rsidRDefault="0049474A" w:rsidP="00F031F2">
      <w:pPr>
        <w:pStyle w:val="VPBody"/>
        <w:spacing w:after="0" w:line="240" w:lineRule="auto"/>
        <w:jc w:val="center"/>
        <w:rPr>
          <w:sz w:val="28"/>
          <w:szCs w:val="28"/>
        </w:rPr>
      </w:pPr>
    </w:p>
    <w:p w14:paraId="0544232A" w14:textId="3550DAA7" w:rsidR="006F65D5" w:rsidRPr="009A4FAC" w:rsidRDefault="006F65D5" w:rsidP="00D60E92">
      <w:pPr>
        <w:tabs>
          <w:tab w:val="left" w:pos="567"/>
        </w:tabs>
        <w:spacing w:after="0" w:line="240" w:lineRule="auto"/>
        <w:ind w:firstLine="709"/>
        <w:jc w:val="both"/>
        <w:rPr>
          <w:rFonts w:ascii="Times New Roman" w:eastAsia="Calibri" w:hAnsi="Times New Roman" w:cs="Times New Roman"/>
          <w:b/>
          <w:sz w:val="28"/>
          <w:szCs w:val="28"/>
        </w:rPr>
      </w:pPr>
      <w:r w:rsidRPr="009A4FAC">
        <w:rPr>
          <w:rFonts w:ascii="Times New Roman" w:eastAsia="Calibri" w:hAnsi="Times New Roman" w:cs="Times New Roman"/>
          <w:b/>
          <w:sz w:val="28"/>
          <w:szCs w:val="28"/>
        </w:rPr>
        <w:t>Projekta mērķi</w:t>
      </w:r>
    </w:p>
    <w:p w14:paraId="2205BCEE" w14:textId="1BD37694" w:rsidR="006F65D5" w:rsidRPr="006F65D5" w:rsidRDefault="006F65D5" w:rsidP="00D60E92">
      <w:pPr>
        <w:tabs>
          <w:tab w:val="left" w:pos="567"/>
        </w:tabs>
        <w:spacing w:after="0" w:line="240" w:lineRule="auto"/>
        <w:ind w:firstLine="709"/>
        <w:jc w:val="both"/>
        <w:rPr>
          <w:rFonts w:ascii="Times New Roman" w:eastAsia="Calibri" w:hAnsi="Times New Roman" w:cs="Times New Roman"/>
          <w:sz w:val="28"/>
          <w:szCs w:val="28"/>
        </w:rPr>
      </w:pPr>
      <w:r w:rsidRPr="006F65D5">
        <w:rPr>
          <w:rFonts w:ascii="Times New Roman" w:eastAsia="Calibri" w:hAnsi="Times New Roman" w:cs="Times New Roman"/>
          <w:sz w:val="28"/>
          <w:szCs w:val="28"/>
        </w:rPr>
        <w:t xml:space="preserve">Projekta </w:t>
      </w:r>
      <w:r w:rsidRPr="00F045D1">
        <w:rPr>
          <w:rFonts w:ascii="Times New Roman" w:eastAsia="Calibri" w:hAnsi="Times New Roman" w:cs="Times New Roman"/>
          <w:bCs/>
          <w:sz w:val="28"/>
          <w:szCs w:val="28"/>
        </w:rPr>
        <w:t>virsmērķis</w:t>
      </w:r>
      <w:r w:rsidRPr="006F65D5">
        <w:rPr>
          <w:rFonts w:ascii="Times New Roman" w:eastAsia="Calibri" w:hAnsi="Times New Roman" w:cs="Times New Roman"/>
          <w:sz w:val="28"/>
          <w:szCs w:val="28"/>
        </w:rPr>
        <w:t xml:space="preserve"> ir nodrošināt deinstitucionalizācijas procesu atbalsta informācijas sistēmas ilgtspēju, lai paātrinātu ārpusģimenes aprūpes iestādēs dzīvojošu bērnu nokļūšanu audžuģimenē, kā arī uzlabot tehnisko palīglīdzekļu (turpmāk – TPL) </w:t>
      </w:r>
      <w:r w:rsidRPr="006F65D5">
        <w:rPr>
          <w:rFonts w:ascii="Times New Roman" w:hAnsi="Times New Roman" w:cs="Times New Roman"/>
          <w:sz w:val="28"/>
          <w:szCs w:val="28"/>
          <w:lang w:eastAsia="lv-LV"/>
        </w:rPr>
        <w:t xml:space="preserve">un sociālās rehabilitācijas pakalpojumu personām ar redzes vai dzirdes invaliditāti </w:t>
      </w:r>
      <w:r w:rsidRPr="006F65D5">
        <w:rPr>
          <w:rFonts w:ascii="Times New Roman" w:eastAsia="Calibri" w:hAnsi="Times New Roman" w:cs="Times New Roman"/>
          <w:sz w:val="28"/>
          <w:szCs w:val="28"/>
        </w:rPr>
        <w:t xml:space="preserve">piešķiršanas pakalpojuma efektivitāti, elektronizējot procesus un publiskos pakalpojumus, lai iedzīvotājiem </w:t>
      </w:r>
      <w:r w:rsidR="00D60E92" w:rsidRPr="006F65D5">
        <w:rPr>
          <w:rFonts w:ascii="Times New Roman" w:eastAsia="Calibri" w:hAnsi="Times New Roman" w:cs="Times New Roman"/>
          <w:sz w:val="28"/>
          <w:szCs w:val="28"/>
        </w:rPr>
        <w:t xml:space="preserve">mazinātu </w:t>
      </w:r>
      <w:r w:rsidRPr="006F65D5">
        <w:rPr>
          <w:rFonts w:ascii="Times New Roman" w:eastAsia="Calibri" w:hAnsi="Times New Roman" w:cs="Times New Roman"/>
          <w:sz w:val="28"/>
          <w:szCs w:val="28"/>
        </w:rPr>
        <w:t>administratīvo slogu un veicinātu arvien aktīvāku valsts informācijas sistēmās esošo datu atkalizmantošanu valsts un pašvaldību iestādēs, nepieprasot datu subjektiem iesniegt tos atkārtoti.</w:t>
      </w:r>
      <w:r w:rsidR="00D60E92">
        <w:rPr>
          <w:rFonts w:ascii="Times New Roman" w:eastAsia="Calibri" w:hAnsi="Times New Roman" w:cs="Times New Roman"/>
          <w:sz w:val="28"/>
          <w:szCs w:val="28"/>
        </w:rPr>
        <w:t xml:space="preserve"> </w:t>
      </w:r>
    </w:p>
    <w:p w14:paraId="2382726C" w14:textId="77777777" w:rsidR="00F031F2" w:rsidRDefault="00F031F2" w:rsidP="00F031F2">
      <w:pPr>
        <w:tabs>
          <w:tab w:val="left" w:pos="567"/>
        </w:tabs>
        <w:spacing w:after="0" w:line="240" w:lineRule="auto"/>
        <w:jc w:val="both"/>
        <w:rPr>
          <w:rFonts w:ascii="Times New Roman" w:eastAsia="Calibri" w:hAnsi="Times New Roman" w:cs="Times New Roman"/>
          <w:b/>
          <w:sz w:val="28"/>
          <w:szCs w:val="28"/>
        </w:rPr>
      </w:pPr>
    </w:p>
    <w:p w14:paraId="512DB28D" w14:textId="1A78C9BC" w:rsidR="006F65D5" w:rsidRDefault="006F65D5" w:rsidP="00D60E92">
      <w:pPr>
        <w:tabs>
          <w:tab w:val="left" w:pos="567"/>
        </w:tabs>
        <w:spacing w:after="0" w:line="240" w:lineRule="auto"/>
        <w:ind w:firstLine="851"/>
        <w:jc w:val="both"/>
        <w:rPr>
          <w:rFonts w:ascii="Times New Roman" w:eastAsia="Calibri" w:hAnsi="Times New Roman" w:cs="Times New Roman"/>
          <w:b/>
          <w:sz w:val="28"/>
          <w:szCs w:val="28"/>
        </w:rPr>
      </w:pPr>
      <w:r w:rsidRPr="006F65D5">
        <w:rPr>
          <w:rFonts w:ascii="Times New Roman" w:eastAsia="Calibri" w:hAnsi="Times New Roman" w:cs="Times New Roman"/>
          <w:b/>
          <w:sz w:val="28"/>
          <w:szCs w:val="28"/>
        </w:rPr>
        <w:t xml:space="preserve">Projekta </w:t>
      </w:r>
      <w:proofErr w:type="spellStart"/>
      <w:r w:rsidRPr="006F65D5">
        <w:rPr>
          <w:rFonts w:ascii="Times New Roman" w:eastAsia="Calibri" w:hAnsi="Times New Roman" w:cs="Times New Roman"/>
          <w:b/>
          <w:sz w:val="28"/>
          <w:szCs w:val="28"/>
        </w:rPr>
        <w:t>apakšmērķi</w:t>
      </w:r>
      <w:proofErr w:type="spellEnd"/>
    </w:p>
    <w:p w14:paraId="3AA9AF6B" w14:textId="77777777" w:rsidR="00D60E92" w:rsidRPr="006F65D5" w:rsidRDefault="00D60E92" w:rsidP="00F045D1">
      <w:pPr>
        <w:tabs>
          <w:tab w:val="left" w:pos="567"/>
        </w:tabs>
        <w:spacing w:after="0" w:line="240" w:lineRule="auto"/>
        <w:ind w:firstLine="851"/>
        <w:jc w:val="both"/>
        <w:rPr>
          <w:rFonts w:ascii="Times New Roman" w:eastAsia="Calibri" w:hAnsi="Times New Roman" w:cs="Times New Roman"/>
          <w:b/>
          <w:sz w:val="28"/>
          <w:szCs w:val="28"/>
        </w:rPr>
      </w:pPr>
    </w:p>
    <w:p w14:paraId="6127BEFC" w14:textId="26DFED17" w:rsidR="006F65D5" w:rsidRPr="006F65D5" w:rsidRDefault="00D60E92" w:rsidP="00F045D1">
      <w:p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6F65D5" w:rsidRPr="006F65D5">
        <w:rPr>
          <w:rFonts w:ascii="Times New Roman" w:eastAsia="Calibri" w:hAnsi="Times New Roman" w:cs="Times New Roman"/>
          <w:sz w:val="28"/>
          <w:szCs w:val="28"/>
        </w:rPr>
        <w:t xml:space="preserve">Modernizēt Audžuģimeņu informācijas sistēmu (turpmāk </w:t>
      </w:r>
      <w:r w:rsidRPr="006F65D5">
        <w:rPr>
          <w:rFonts w:ascii="Times New Roman" w:eastAsia="Calibri" w:hAnsi="Times New Roman" w:cs="Times New Roman"/>
          <w:sz w:val="28"/>
          <w:szCs w:val="28"/>
        </w:rPr>
        <w:t>–</w:t>
      </w:r>
      <w:r w:rsidR="006F65D5" w:rsidRPr="006F65D5">
        <w:rPr>
          <w:rFonts w:ascii="Times New Roman" w:eastAsia="Calibri" w:hAnsi="Times New Roman" w:cs="Times New Roman"/>
          <w:sz w:val="28"/>
          <w:szCs w:val="28"/>
        </w:rPr>
        <w:t xml:space="preserve"> AGIS), attīstot uz atvērtā koda tehnoloģiju bāzētas platformas Iekšlietu integrētā informācijas sistēmā kā jaunu moduli.</w:t>
      </w:r>
    </w:p>
    <w:p w14:paraId="221BB5C3" w14:textId="77777777" w:rsidR="00D60E92" w:rsidRDefault="00D60E92" w:rsidP="00D60E92">
      <w:pPr>
        <w:tabs>
          <w:tab w:val="left" w:pos="567"/>
        </w:tabs>
        <w:spacing w:after="0" w:line="240" w:lineRule="auto"/>
        <w:ind w:firstLine="709"/>
        <w:jc w:val="both"/>
        <w:rPr>
          <w:rFonts w:ascii="Times New Roman" w:eastAsia="Calibri" w:hAnsi="Times New Roman" w:cs="Times New Roman"/>
          <w:sz w:val="28"/>
          <w:szCs w:val="28"/>
        </w:rPr>
      </w:pPr>
    </w:p>
    <w:p w14:paraId="4CD6BBBD" w14:textId="1ABB64EE" w:rsidR="006F65D5" w:rsidRPr="006F65D5" w:rsidRDefault="00D60E92" w:rsidP="00F045D1">
      <w:p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6F65D5" w:rsidRPr="006F65D5">
        <w:rPr>
          <w:rFonts w:ascii="Times New Roman" w:eastAsia="Calibri" w:hAnsi="Times New Roman" w:cs="Times New Roman"/>
          <w:sz w:val="28"/>
          <w:szCs w:val="28"/>
        </w:rPr>
        <w:t>Paplašināt TPL pakalpojuma saņemšanas kanālu skaitu, piedāvājot klientiem elektroniski sniegto pakalpojumu iespējas.</w:t>
      </w:r>
    </w:p>
    <w:p w14:paraId="7A088ABB" w14:textId="77777777" w:rsidR="00D60E92" w:rsidRDefault="00D60E92" w:rsidP="00D60E92">
      <w:pPr>
        <w:tabs>
          <w:tab w:val="left" w:pos="567"/>
        </w:tabs>
        <w:spacing w:after="0" w:line="240" w:lineRule="auto"/>
        <w:ind w:firstLine="709"/>
        <w:jc w:val="both"/>
        <w:rPr>
          <w:rFonts w:ascii="Times New Roman" w:eastAsia="Calibri" w:hAnsi="Times New Roman" w:cs="Times New Roman"/>
          <w:sz w:val="28"/>
          <w:szCs w:val="28"/>
        </w:rPr>
      </w:pPr>
    </w:p>
    <w:p w14:paraId="64ED149B" w14:textId="1C18AF44" w:rsidR="006F65D5" w:rsidRPr="006F65D5" w:rsidRDefault="00D60E92" w:rsidP="00F045D1">
      <w:p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6F65D5" w:rsidRPr="006F65D5">
        <w:rPr>
          <w:rFonts w:ascii="Times New Roman" w:eastAsia="Calibri" w:hAnsi="Times New Roman" w:cs="Times New Roman"/>
          <w:sz w:val="28"/>
          <w:szCs w:val="28"/>
        </w:rPr>
        <w:t>Elektronizēt TPL pakalpojuma administrēšanas procesus, ieviešot jaunu, uz procesiem balstītu funkcionalitāti Valsts sociālās politikas monitoringa informācijas sistēmā (turpmāk – SPOLIS).</w:t>
      </w:r>
    </w:p>
    <w:p w14:paraId="25930B88" w14:textId="77777777" w:rsidR="00D60E92" w:rsidRDefault="00D60E92" w:rsidP="00D60E92">
      <w:pPr>
        <w:tabs>
          <w:tab w:val="left" w:pos="567"/>
        </w:tabs>
        <w:spacing w:after="0" w:line="240" w:lineRule="auto"/>
        <w:ind w:firstLine="709"/>
        <w:jc w:val="both"/>
        <w:rPr>
          <w:rFonts w:ascii="Times New Roman" w:eastAsia="Calibri" w:hAnsi="Times New Roman" w:cs="Times New Roman"/>
          <w:sz w:val="28"/>
          <w:szCs w:val="28"/>
        </w:rPr>
      </w:pPr>
    </w:p>
    <w:p w14:paraId="763C5B11" w14:textId="34BF2FA1" w:rsidR="006F65D5" w:rsidRPr="006F65D5" w:rsidRDefault="00D60E92" w:rsidP="00F045D1">
      <w:p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6F65D5" w:rsidRPr="006F65D5">
        <w:rPr>
          <w:rFonts w:ascii="Times New Roman" w:eastAsia="Calibri" w:hAnsi="Times New Roman" w:cs="Times New Roman"/>
          <w:sz w:val="28"/>
          <w:szCs w:val="28"/>
        </w:rPr>
        <w:t>Ieviest datu apmaiņas risinājumus TPL pakalpojuma kvalitātes uzlabošanai.</w:t>
      </w:r>
    </w:p>
    <w:p w14:paraId="26331A74" w14:textId="77777777" w:rsidR="00D60E92" w:rsidRDefault="00D60E92" w:rsidP="00D60E92">
      <w:pPr>
        <w:tabs>
          <w:tab w:val="left" w:pos="567"/>
        </w:tabs>
        <w:spacing w:after="0" w:line="240" w:lineRule="auto"/>
        <w:ind w:firstLine="709"/>
        <w:jc w:val="both"/>
        <w:rPr>
          <w:rFonts w:ascii="Times New Roman" w:eastAsia="Calibri" w:hAnsi="Times New Roman" w:cs="Times New Roman"/>
          <w:sz w:val="28"/>
          <w:szCs w:val="28"/>
        </w:rPr>
      </w:pPr>
    </w:p>
    <w:p w14:paraId="047E9670" w14:textId="7797633E" w:rsidR="006F65D5" w:rsidRPr="006F65D5" w:rsidRDefault="00D60E92" w:rsidP="00F045D1">
      <w:p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w:t>
      </w:r>
      <w:r w:rsidR="006F65D5" w:rsidRPr="006F65D5">
        <w:rPr>
          <w:rFonts w:ascii="Times New Roman" w:eastAsia="Calibri" w:hAnsi="Times New Roman" w:cs="Times New Roman"/>
          <w:sz w:val="28"/>
          <w:szCs w:val="28"/>
        </w:rPr>
        <w:t xml:space="preserve">Pilnveidot </w:t>
      </w:r>
      <w:r w:rsidRPr="006F65D5">
        <w:rPr>
          <w:rFonts w:ascii="Times New Roman" w:eastAsia="Calibri" w:hAnsi="Times New Roman" w:cs="Times New Roman"/>
          <w:sz w:val="28"/>
          <w:szCs w:val="28"/>
        </w:rPr>
        <w:t xml:space="preserve">sistēmā SPOLIS </w:t>
      </w:r>
      <w:r w:rsidR="006F65D5" w:rsidRPr="006F65D5">
        <w:rPr>
          <w:rFonts w:ascii="Times New Roman" w:eastAsia="Calibri" w:hAnsi="Times New Roman" w:cs="Times New Roman"/>
          <w:sz w:val="28"/>
          <w:szCs w:val="28"/>
        </w:rPr>
        <w:t xml:space="preserve">sociālās rehabilitācijas pakalpojuma </w:t>
      </w:r>
      <w:r w:rsidRPr="006F65D5">
        <w:rPr>
          <w:rFonts w:ascii="Times New Roman" w:eastAsia="Calibri" w:hAnsi="Times New Roman" w:cs="Times New Roman"/>
          <w:sz w:val="28"/>
          <w:szCs w:val="28"/>
        </w:rPr>
        <w:t xml:space="preserve">administrēšanas procesu </w:t>
      </w:r>
      <w:r w:rsidR="006F65D5" w:rsidRPr="006F65D5">
        <w:rPr>
          <w:rFonts w:ascii="Times New Roman" w:eastAsia="Calibri" w:hAnsi="Times New Roman" w:cs="Times New Roman"/>
          <w:sz w:val="28"/>
          <w:szCs w:val="28"/>
        </w:rPr>
        <w:t>personām ar redzes vai dzirdes invaliditāti.</w:t>
      </w:r>
      <w:r>
        <w:rPr>
          <w:rFonts w:ascii="Times New Roman" w:eastAsia="Calibri" w:hAnsi="Times New Roman" w:cs="Times New Roman"/>
          <w:sz w:val="28"/>
          <w:szCs w:val="28"/>
        </w:rPr>
        <w:t xml:space="preserve"> </w:t>
      </w:r>
    </w:p>
    <w:p w14:paraId="4F894B19" w14:textId="77777777" w:rsidR="00D60E92" w:rsidRDefault="00D60E92" w:rsidP="00D60E92">
      <w:pPr>
        <w:tabs>
          <w:tab w:val="left" w:pos="567"/>
        </w:tabs>
        <w:spacing w:after="0" w:line="240" w:lineRule="auto"/>
        <w:ind w:firstLine="709"/>
        <w:jc w:val="both"/>
        <w:rPr>
          <w:rFonts w:ascii="Times New Roman" w:eastAsia="Calibri" w:hAnsi="Times New Roman" w:cs="Times New Roman"/>
          <w:sz w:val="28"/>
          <w:szCs w:val="28"/>
        </w:rPr>
      </w:pPr>
    </w:p>
    <w:p w14:paraId="075DF286" w14:textId="626E90B9" w:rsidR="006F65D5" w:rsidRPr="006F65D5" w:rsidRDefault="00D60E92" w:rsidP="00F045D1">
      <w:p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6. </w:t>
      </w:r>
      <w:r w:rsidR="006F65D5" w:rsidRPr="006F65D5">
        <w:rPr>
          <w:rFonts w:ascii="Times New Roman" w:eastAsia="Calibri" w:hAnsi="Times New Roman" w:cs="Times New Roman"/>
          <w:sz w:val="28"/>
          <w:szCs w:val="28"/>
        </w:rPr>
        <w:t xml:space="preserve">Nodrošināt </w:t>
      </w:r>
      <w:r>
        <w:rPr>
          <w:rFonts w:ascii="Times New Roman" w:eastAsia="Calibri" w:hAnsi="Times New Roman" w:cs="Times New Roman"/>
          <w:sz w:val="28"/>
          <w:szCs w:val="28"/>
        </w:rPr>
        <w:t xml:space="preserve">iespēju </w:t>
      </w:r>
      <w:r w:rsidR="006F65D5" w:rsidRPr="006F65D5">
        <w:rPr>
          <w:rFonts w:ascii="Times New Roman" w:eastAsia="Times New Roman" w:hAnsi="Times New Roman"/>
          <w:bCs/>
          <w:sz w:val="28"/>
          <w:szCs w:val="28"/>
          <w:lang w:eastAsia="lv-LV"/>
        </w:rPr>
        <w:t>adoptētāja</w:t>
      </w:r>
      <w:r>
        <w:rPr>
          <w:rFonts w:ascii="Times New Roman" w:eastAsia="Times New Roman" w:hAnsi="Times New Roman"/>
          <w:bCs/>
          <w:sz w:val="28"/>
          <w:szCs w:val="28"/>
          <w:lang w:eastAsia="lv-LV"/>
        </w:rPr>
        <w:t>m</w:t>
      </w:r>
      <w:r w:rsidR="006F65D5" w:rsidRPr="006F65D5">
        <w:rPr>
          <w:rFonts w:ascii="Times New Roman" w:eastAsia="Times New Roman" w:hAnsi="Times New Roman"/>
          <w:bCs/>
          <w:sz w:val="28"/>
          <w:szCs w:val="28"/>
          <w:lang w:eastAsia="lv-LV"/>
        </w:rPr>
        <w:t xml:space="preserve">, </w:t>
      </w:r>
      <w:r w:rsidRPr="006F65D5">
        <w:rPr>
          <w:rFonts w:ascii="Times New Roman" w:eastAsia="Times New Roman" w:hAnsi="Times New Roman"/>
          <w:bCs/>
          <w:sz w:val="28"/>
          <w:szCs w:val="28"/>
          <w:lang w:eastAsia="lv-LV"/>
        </w:rPr>
        <w:t>audžuģimene</w:t>
      </w:r>
      <w:r>
        <w:rPr>
          <w:rFonts w:ascii="Times New Roman" w:eastAsia="Times New Roman" w:hAnsi="Times New Roman"/>
          <w:bCs/>
          <w:sz w:val="28"/>
          <w:szCs w:val="28"/>
          <w:lang w:eastAsia="lv-LV"/>
        </w:rPr>
        <w:t>i</w:t>
      </w:r>
      <w:r w:rsidRPr="006F65D5">
        <w:rPr>
          <w:rFonts w:ascii="Times New Roman" w:eastAsia="Times New Roman" w:hAnsi="Times New Roman"/>
          <w:bCs/>
          <w:sz w:val="28"/>
          <w:szCs w:val="28"/>
          <w:lang w:eastAsia="lv-LV"/>
        </w:rPr>
        <w:t xml:space="preserve"> </w:t>
      </w:r>
      <w:r w:rsidR="006F65D5" w:rsidRPr="006F65D5">
        <w:rPr>
          <w:rFonts w:ascii="Times New Roman" w:eastAsia="Times New Roman" w:hAnsi="Times New Roman"/>
          <w:bCs/>
          <w:sz w:val="28"/>
          <w:szCs w:val="28"/>
          <w:lang w:eastAsia="lv-LV"/>
        </w:rPr>
        <w:t xml:space="preserve">vai </w:t>
      </w:r>
      <w:r w:rsidRPr="006F65D5">
        <w:rPr>
          <w:rFonts w:ascii="Times New Roman" w:eastAsia="Times New Roman" w:hAnsi="Times New Roman"/>
          <w:bCs/>
          <w:sz w:val="28"/>
          <w:szCs w:val="28"/>
          <w:lang w:eastAsia="lv-LV"/>
        </w:rPr>
        <w:t>specializēt</w:t>
      </w:r>
      <w:r>
        <w:rPr>
          <w:rFonts w:ascii="Times New Roman" w:eastAsia="Times New Roman" w:hAnsi="Times New Roman"/>
          <w:bCs/>
          <w:sz w:val="28"/>
          <w:szCs w:val="28"/>
          <w:lang w:eastAsia="lv-LV"/>
        </w:rPr>
        <w:t>ai</w:t>
      </w:r>
      <w:r w:rsidRPr="006F65D5">
        <w:rPr>
          <w:rFonts w:ascii="Times New Roman" w:eastAsia="Times New Roman" w:hAnsi="Times New Roman"/>
          <w:bCs/>
          <w:sz w:val="28"/>
          <w:szCs w:val="28"/>
          <w:lang w:eastAsia="lv-LV"/>
        </w:rPr>
        <w:t xml:space="preserve"> audžuģimene</w:t>
      </w:r>
      <w:r>
        <w:rPr>
          <w:rFonts w:ascii="Times New Roman" w:eastAsia="Times New Roman" w:hAnsi="Times New Roman"/>
          <w:bCs/>
          <w:sz w:val="28"/>
          <w:szCs w:val="28"/>
          <w:lang w:eastAsia="lv-LV"/>
        </w:rPr>
        <w:t>i</w:t>
      </w:r>
      <w:r w:rsidRPr="006F65D5">
        <w:rPr>
          <w:rFonts w:ascii="Times New Roman" w:eastAsia="Times New Roman" w:hAnsi="Times New Roman"/>
          <w:bCs/>
          <w:sz w:val="28"/>
          <w:szCs w:val="28"/>
          <w:lang w:eastAsia="lv-LV"/>
        </w:rPr>
        <w:t xml:space="preserve"> pieteik</w:t>
      </w:r>
      <w:r>
        <w:rPr>
          <w:rFonts w:ascii="Times New Roman" w:eastAsia="Times New Roman" w:hAnsi="Times New Roman"/>
          <w:bCs/>
          <w:sz w:val="28"/>
          <w:szCs w:val="28"/>
          <w:lang w:eastAsia="lv-LV"/>
        </w:rPr>
        <w:t>ties</w:t>
      </w:r>
      <w:r w:rsidRPr="006F65D5">
        <w:rPr>
          <w:rFonts w:ascii="Times New Roman" w:eastAsia="Times New Roman" w:hAnsi="Times New Roman"/>
          <w:bCs/>
          <w:sz w:val="28"/>
          <w:szCs w:val="28"/>
          <w:lang w:eastAsia="lv-LV"/>
        </w:rPr>
        <w:t xml:space="preserve"> </w:t>
      </w:r>
      <w:r w:rsidR="006F65D5" w:rsidRPr="006F65D5">
        <w:rPr>
          <w:rFonts w:ascii="Times New Roman" w:eastAsia="Times New Roman" w:hAnsi="Times New Roman"/>
          <w:bCs/>
          <w:sz w:val="28"/>
          <w:szCs w:val="28"/>
          <w:lang w:eastAsia="lv-LV"/>
        </w:rPr>
        <w:t>mācībām</w:t>
      </w:r>
      <w:r>
        <w:rPr>
          <w:rFonts w:ascii="Times New Roman" w:eastAsia="Times New Roman" w:hAnsi="Times New Roman"/>
          <w:bCs/>
          <w:sz w:val="28"/>
          <w:szCs w:val="28"/>
          <w:lang w:eastAsia="lv-LV"/>
        </w:rPr>
        <w:t xml:space="preserve"> </w:t>
      </w:r>
      <w:r w:rsidRPr="006F65D5">
        <w:rPr>
          <w:rFonts w:ascii="Times New Roman" w:eastAsia="Calibri" w:hAnsi="Times New Roman" w:cs="Times New Roman"/>
          <w:sz w:val="28"/>
          <w:szCs w:val="28"/>
        </w:rPr>
        <w:t>elektroniski</w:t>
      </w:r>
      <w:r w:rsidR="006F65D5" w:rsidRPr="006F65D5">
        <w:rPr>
          <w:rFonts w:ascii="Times New Roman" w:eastAsia="Times New Roman" w:hAnsi="Times New Roman"/>
          <w:bCs/>
          <w:sz w:val="28"/>
          <w:szCs w:val="28"/>
          <w:lang w:eastAsia="lv-LV"/>
        </w:rPr>
        <w:t>.</w:t>
      </w:r>
    </w:p>
    <w:p w14:paraId="3A2DBC1F" w14:textId="46B3061D" w:rsidR="00F031F2" w:rsidRDefault="00F031F2" w:rsidP="00F031F2">
      <w:pPr>
        <w:spacing w:after="0" w:line="240" w:lineRule="auto"/>
        <w:rPr>
          <w:rFonts w:ascii="Times New Roman" w:eastAsia="Calibri" w:hAnsi="Times New Roman" w:cs="Times New Roman"/>
          <w:i/>
          <w:sz w:val="28"/>
          <w:szCs w:val="28"/>
        </w:rPr>
      </w:pPr>
    </w:p>
    <w:p w14:paraId="0796C902" w14:textId="5CFE5881" w:rsidR="006F65D5" w:rsidRPr="009A4FAC" w:rsidRDefault="006F65D5" w:rsidP="00F045D1">
      <w:pPr>
        <w:tabs>
          <w:tab w:val="left" w:pos="567"/>
        </w:tabs>
        <w:spacing w:after="0" w:line="240" w:lineRule="auto"/>
        <w:ind w:firstLine="709"/>
        <w:jc w:val="both"/>
        <w:rPr>
          <w:rFonts w:ascii="Times New Roman" w:eastAsia="Calibri" w:hAnsi="Times New Roman" w:cs="Times New Roman"/>
          <w:b/>
          <w:sz w:val="28"/>
          <w:szCs w:val="28"/>
        </w:rPr>
      </w:pPr>
      <w:r w:rsidRPr="009A4FAC">
        <w:rPr>
          <w:rFonts w:ascii="Times New Roman" w:eastAsia="Calibri" w:hAnsi="Times New Roman" w:cs="Times New Roman"/>
          <w:b/>
          <w:sz w:val="28"/>
          <w:szCs w:val="28"/>
        </w:rPr>
        <w:t xml:space="preserve">Darbības projekta mērķu sasniegšanai  </w:t>
      </w:r>
    </w:p>
    <w:p w14:paraId="3EA9F9BD" w14:textId="63758533" w:rsidR="006F65D5" w:rsidRDefault="006F65D5" w:rsidP="00F045D1">
      <w:pPr>
        <w:tabs>
          <w:tab w:val="left" w:pos="567"/>
        </w:tabs>
        <w:spacing w:after="0" w:line="240" w:lineRule="auto"/>
        <w:ind w:firstLine="709"/>
        <w:jc w:val="both"/>
        <w:rPr>
          <w:rFonts w:ascii="Times New Roman" w:eastAsia="Calibri" w:hAnsi="Times New Roman" w:cs="Times New Roman"/>
          <w:bCs/>
          <w:sz w:val="28"/>
          <w:szCs w:val="28"/>
        </w:rPr>
      </w:pPr>
      <w:r w:rsidRPr="006F65D5">
        <w:rPr>
          <w:rFonts w:ascii="Times New Roman" w:eastAsia="Calibri" w:hAnsi="Times New Roman" w:cs="Times New Roman"/>
          <w:bCs/>
          <w:sz w:val="28"/>
          <w:szCs w:val="28"/>
        </w:rPr>
        <w:t>Lai sasniegtu projektam izvirzītos mērķus, ir plānotas šādas darbības:</w:t>
      </w:r>
    </w:p>
    <w:p w14:paraId="2E83F2A9" w14:textId="77777777" w:rsidR="00D60E92" w:rsidRPr="006F65D5" w:rsidRDefault="00D60E92" w:rsidP="00F031F2">
      <w:pPr>
        <w:tabs>
          <w:tab w:val="left" w:pos="567"/>
        </w:tabs>
        <w:spacing w:after="0" w:line="240" w:lineRule="auto"/>
        <w:jc w:val="both"/>
        <w:rPr>
          <w:rFonts w:ascii="Times New Roman" w:eastAsia="Calibri" w:hAnsi="Times New Roman" w:cs="Times New Roman"/>
          <w:bCs/>
          <w:sz w:val="28"/>
          <w:szCs w:val="28"/>
        </w:rPr>
      </w:pPr>
    </w:p>
    <w:tbl>
      <w:tblPr>
        <w:tblStyle w:val="TableGrid1"/>
        <w:tblW w:w="5000" w:type="pct"/>
        <w:tblLook w:val="04A0" w:firstRow="1" w:lastRow="0" w:firstColumn="1" w:lastColumn="0" w:noHBand="0" w:noVBand="1"/>
      </w:tblPr>
      <w:tblGrid>
        <w:gridCol w:w="937"/>
        <w:gridCol w:w="8124"/>
      </w:tblGrid>
      <w:tr w:rsidR="006F65D5" w:rsidRPr="006F65D5" w14:paraId="24D00698" w14:textId="77777777" w:rsidTr="00F045D1">
        <w:tc>
          <w:tcPr>
            <w:tcW w:w="0" w:type="auto"/>
            <w:vAlign w:val="center"/>
            <w:hideMark/>
          </w:tcPr>
          <w:p w14:paraId="73C5AB68" w14:textId="35D5DB35" w:rsidR="00D81C06" w:rsidRDefault="006F65D5" w:rsidP="00F045D1">
            <w:pPr>
              <w:tabs>
                <w:tab w:val="left" w:pos="567"/>
              </w:tabs>
              <w:spacing w:after="0" w:line="240" w:lineRule="auto"/>
              <w:jc w:val="center"/>
              <w:rPr>
                <w:rFonts w:ascii="Times New Roman" w:eastAsia="Calibri" w:hAnsi="Times New Roman" w:cs="Times New Roman"/>
                <w:sz w:val="24"/>
                <w:szCs w:val="24"/>
              </w:rPr>
            </w:pPr>
            <w:r w:rsidRPr="006F65D5">
              <w:rPr>
                <w:rFonts w:ascii="Times New Roman" w:eastAsia="Calibri" w:hAnsi="Times New Roman" w:cs="Times New Roman"/>
                <w:sz w:val="24"/>
                <w:szCs w:val="24"/>
              </w:rPr>
              <w:t>Nr.</w:t>
            </w:r>
          </w:p>
          <w:p w14:paraId="19DEA15A" w14:textId="56F7996C" w:rsidR="006F65D5" w:rsidRPr="006F65D5" w:rsidRDefault="006F65D5" w:rsidP="00F045D1">
            <w:pPr>
              <w:tabs>
                <w:tab w:val="left" w:pos="567"/>
              </w:tabs>
              <w:spacing w:after="0" w:line="240" w:lineRule="auto"/>
              <w:jc w:val="center"/>
              <w:rPr>
                <w:rFonts w:ascii="Times New Roman" w:eastAsia="Calibri" w:hAnsi="Times New Roman" w:cs="Times New Roman"/>
                <w:sz w:val="24"/>
                <w:szCs w:val="24"/>
              </w:rPr>
            </w:pPr>
            <w:r w:rsidRPr="006F65D5">
              <w:rPr>
                <w:rFonts w:ascii="Times New Roman" w:eastAsia="Calibri" w:hAnsi="Times New Roman" w:cs="Times New Roman"/>
                <w:sz w:val="24"/>
                <w:szCs w:val="24"/>
              </w:rPr>
              <w:t>p.</w:t>
            </w:r>
            <w:r w:rsidR="00F031F2">
              <w:rPr>
                <w:rFonts w:ascii="Times New Roman" w:eastAsia="Calibri" w:hAnsi="Times New Roman" w:cs="Times New Roman"/>
                <w:sz w:val="24"/>
                <w:szCs w:val="24"/>
              </w:rPr>
              <w:t> </w:t>
            </w:r>
            <w:r w:rsidRPr="006F65D5">
              <w:rPr>
                <w:rFonts w:ascii="Times New Roman" w:eastAsia="Calibri" w:hAnsi="Times New Roman" w:cs="Times New Roman"/>
                <w:sz w:val="24"/>
                <w:szCs w:val="24"/>
              </w:rPr>
              <w:t>k.</w:t>
            </w:r>
          </w:p>
        </w:tc>
        <w:tc>
          <w:tcPr>
            <w:tcW w:w="4483" w:type="pct"/>
            <w:vAlign w:val="center"/>
            <w:hideMark/>
          </w:tcPr>
          <w:p w14:paraId="0CE0BD6F" w14:textId="77777777" w:rsidR="006F65D5" w:rsidRPr="006F65D5" w:rsidRDefault="006F65D5" w:rsidP="00F045D1">
            <w:pPr>
              <w:tabs>
                <w:tab w:val="left" w:pos="567"/>
              </w:tabs>
              <w:spacing w:after="0" w:line="240" w:lineRule="auto"/>
              <w:jc w:val="center"/>
              <w:rPr>
                <w:rFonts w:ascii="Times New Roman" w:eastAsia="Calibri" w:hAnsi="Times New Roman" w:cs="Times New Roman"/>
                <w:sz w:val="24"/>
                <w:szCs w:val="24"/>
              </w:rPr>
            </w:pPr>
            <w:r w:rsidRPr="006F65D5">
              <w:rPr>
                <w:rFonts w:ascii="Times New Roman" w:eastAsia="Calibri" w:hAnsi="Times New Roman" w:cs="Times New Roman"/>
                <w:sz w:val="24"/>
                <w:szCs w:val="24"/>
              </w:rPr>
              <w:t>Projekta darbība</w:t>
            </w:r>
          </w:p>
        </w:tc>
      </w:tr>
      <w:tr w:rsidR="006F65D5" w:rsidRPr="006F65D5" w14:paraId="0344F2B2" w14:textId="77777777" w:rsidTr="00F045D1">
        <w:tc>
          <w:tcPr>
            <w:tcW w:w="0" w:type="auto"/>
            <w:hideMark/>
          </w:tcPr>
          <w:p w14:paraId="5B99C2B1"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1.</w:t>
            </w:r>
          </w:p>
        </w:tc>
        <w:tc>
          <w:tcPr>
            <w:tcW w:w="4483" w:type="pct"/>
            <w:hideMark/>
          </w:tcPr>
          <w:p w14:paraId="34CEF976" w14:textId="77777777"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Calibri" w:hAnsi="Times New Roman" w:cs="Times New Roman"/>
                <w:sz w:val="24"/>
                <w:szCs w:val="24"/>
              </w:rPr>
              <w:t>Projekta vadība</w:t>
            </w:r>
          </w:p>
        </w:tc>
      </w:tr>
      <w:tr w:rsidR="006F65D5" w:rsidRPr="006F65D5" w14:paraId="0018A154" w14:textId="77777777" w:rsidTr="00F045D1">
        <w:tc>
          <w:tcPr>
            <w:tcW w:w="0" w:type="auto"/>
            <w:hideMark/>
          </w:tcPr>
          <w:p w14:paraId="071F4D71"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2.</w:t>
            </w:r>
          </w:p>
        </w:tc>
        <w:tc>
          <w:tcPr>
            <w:tcW w:w="4483" w:type="pct"/>
            <w:hideMark/>
          </w:tcPr>
          <w:p w14:paraId="56EA9310" w14:textId="77777777"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Calibri" w:hAnsi="Times New Roman" w:cs="Times New Roman"/>
                <w:sz w:val="24"/>
                <w:szCs w:val="24"/>
              </w:rPr>
              <w:t>Audžuģimeņu informācijas sistēmas attīstība</w:t>
            </w:r>
          </w:p>
        </w:tc>
      </w:tr>
      <w:tr w:rsidR="006F65D5" w:rsidRPr="006F65D5" w14:paraId="6491D25E" w14:textId="77777777" w:rsidTr="00F045D1">
        <w:tc>
          <w:tcPr>
            <w:tcW w:w="0" w:type="auto"/>
            <w:hideMark/>
          </w:tcPr>
          <w:p w14:paraId="4BF1B382"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3.</w:t>
            </w:r>
          </w:p>
        </w:tc>
        <w:tc>
          <w:tcPr>
            <w:tcW w:w="4483" w:type="pct"/>
            <w:hideMark/>
          </w:tcPr>
          <w:p w14:paraId="12807193" w14:textId="77777777"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Calibri" w:hAnsi="Times New Roman" w:cs="Times New Roman"/>
                <w:sz w:val="24"/>
                <w:szCs w:val="24"/>
              </w:rPr>
              <w:t>TPL administrēšanas moduļa izstrāde informācijas sistēmā SPOLIS</w:t>
            </w:r>
          </w:p>
        </w:tc>
      </w:tr>
      <w:tr w:rsidR="006F65D5" w:rsidRPr="006F65D5" w14:paraId="495CC762" w14:textId="77777777" w:rsidTr="00F045D1">
        <w:tc>
          <w:tcPr>
            <w:tcW w:w="0" w:type="auto"/>
            <w:hideMark/>
          </w:tcPr>
          <w:p w14:paraId="4940424E"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3.1.</w:t>
            </w:r>
          </w:p>
        </w:tc>
        <w:tc>
          <w:tcPr>
            <w:tcW w:w="4483" w:type="pct"/>
            <w:hideMark/>
          </w:tcPr>
          <w:p w14:paraId="413C823A" w14:textId="77777777"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Calibri" w:hAnsi="Times New Roman" w:cs="Times New Roman"/>
                <w:sz w:val="24"/>
                <w:szCs w:val="24"/>
              </w:rPr>
              <w:t>TPL administrēšanas moduļa izstrāde</w:t>
            </w:r>
          </w:p>
        </w:tc>
      </w:tr>
      <w:tr w:rsidR="006F65D5" w:rsidRPr="006F65D5" w14:paraId="63B472D7" w14:textId="77777777" w:rsidTr="00F045D1">
        <w:tc>
          <w:tcPr>
            <w:tcW w:w="0" w:type="auto"/>
            <w:hideMark/>
          </w:tcPr>
          <w:p w14:paraId="0759CC0D"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3.2.</w:t>
            </w:r>
          </w:p>
        </w:tc>
        <w:tc>
          <w:tcPr>
            <w:tcW w:w="4483" w:type="pct"/>
            <w:hideMark/>
          </w:tcPr>
          <w:p w14:paraId="1AF5D336" w14:textId="77777777"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Calibri" w:hAnsi="Times New Roman" w:cs="Times New Roman"/>
                <w:sz w:val="24"/>
                <w:szCs w:val="24"/>
              </w:rPr>
              <w:t xml:space="preserve">E-pakalpojumu izstrāde </w:t>
            </w:r>
            <w:r w:rsidRPr="006F65D5">
              <w:rPr>
                <w:rFonts w:ascii="Times New Roman" w:eastAsia="Calibri" w:hAnsi="Times New Roman" w:cs="Times New Roman"/>
                <w:bCs/>
                <w:sz w:val="24"/>
                <w:szCs w:val="24"/>
              </w:rPr>
              <w:t>TPL pakalpojuma nodrošināšanai</w:t>
            </w:r>
          </w:p>
        </w:tc>
      </w:tr>
      <w:tr w:rsidR="006F65D5" w:rsidRPr="006F65D5" w14:paraId="0C99581A" w14:textId="77777777" w:rsidTr="00F045D1">
        <w:tc>
          <w:tcPr>
            <w:tcW w:w="0" w:type="auto"/>
          </w:tcPr>
          <w:p w14:paraId="1CA6931A"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3.3.</w:t>
            </w:r>
          </w:p>
        </w:tc>
        <w:tc>
          <w:tcPr>
            <w:tcW w:w="4483" w:type="pct"/>
          </w:tcPr>
          <w:p w14:paraId="3D65FCA0" w14:textId="52B89CB5"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Calibri" w:hAnsi="Times New Roman" w:cs="Times New Roman"/>
                <w:sz w:val="24"/>
                <w:szCs w:val="24"/>
              </w:rPr>
              <w:t>Datu apmaiņas risinājumi ar Funkcionēšanas laboratorijas datubāzi (DB)</w:t>
            </w:r>
            <w:r w:rsidRPr="006F65D5">
              <w:rPr>
                <w:rFonts w:ascii="Times New Roman" w:eastAsia="Calibri" w:hAnsi="Times New Roman" w:cs="Times New Roman"/>
                <w:sz w:val="24"/>
                <w:szCs w:val="24"/>
                <w:vertAlign w:val="superscript"/>
              </w:rPr>
              <w:footnoteReference w:id="1"/>
            </w:r>
            <w:r w:rsidRPr="006F65D5">
              <w:rPr>
                <w:rFonts w:ascii="Times New Roman" w:eastAsia="Calibri" w:hAnsi="Times New Roman" w:cs="Times New Roman"/>
                <w:sz w:val="24"/>
                <w:szCs w:val="24"/>
              </w:rPr>
              <w:t xml:space="preserve">, Nacionālā veselības dienesta informācijas sistēmu </w:t>
            </w:r>
            <w:r w:rsidR="00F031F2">
              <w:rPr>
                <w:rFonts w:ascii="Times New Roman" w:eastAsia="Calibri" w:hAnsi="Times New Roman" w:cs="Times New Roman"/>
                <w:sz w:val="24"/>
                <w:szCs w:val="24"/>
              </w:rPr>
              <w:t>"</w:t>
            </w:r>
            <w:r w:rsidRPr="006F65D5">
              <w:rPr>
                <w:rFonts w:ascii="Times New Roman" w:eastAsia="Calibri" w:hAnsi="Times New Roman" w:cs="Times New Roman"/>
                <w:sz w:val="24"/>
                <w:szCs w:val="24"/>
              </w:rPr>
              <w:t>e-veselība</w:t>
            </w:r>
            <w:r w:rsidR="00F031F2">
              <w:rPr>
                <w:rFonts w:ascii="Times New Roman" w:eastAsia="Calibri" w:hAnsi="Times New Roman" w:cs="Times New Roman"/>
                <w:sz w:val="24"/>
                <w:szCs w:val="24"/>
              </w:rPr>
              <w:t>"</w:t>
            </w:r>
            <w:r w:rsidRPr="006F65D5">
              <w:rPr>
                <w:rFonts w:ascii="Times New Roman" w:eastAsia="Calibri" w:hAnsi="Times New Roman" w:cs="Times New Roman"/>
                <w:sz w:val="24"/>
                <w:szCs w:val="24"/>
              </w:rPr>
              <w:t>, Pilsonības un migrācijas lietu pārvaldes Vienotās migrācijas informācijas sistēmu (VMIS), Veselības un darbspēju ekspertīzes ārstu valsts komisijas Invaliditātes informācijas sistēmu (VDEĀVK IIS) un pašvaldību sociālās palīdzības administrēšanas lietojumprogrammu (SOPA)</w:t>
            </w:r>
          </w:p>
        </w:tc>
      </w:tr>
      <w:tr w:rsidR="006F65D5" w:rsidRPr="006F65D5" w14:paraId="3A6D2E22" w14:textId="77777777" w:rsidTr="00F045D1">
        <w:tc>
          <w:tcPr>
            <w:tcW w:w="0" w:type="auto"/>
            <w:hideMark/>
          </w:tcPr>
          <w:p w14:paraId="71D585FB"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3.4.</w:t>
            </w:r>
          </w:p>
        </w:tc>
        <w:tc>
          <w:tcPr>
            <w:tcW w:w="4483" w:type="pct"/>
            <w:hideMark/>
          </w:tcPr>
          <w:p w14:paraId="2781D24A" w14:textId="77777777"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Calibri" w:hAnsi="Times New Roman" w:cs="Times New Roman"/>
                <w:sz w:val="24"/>
                <w:szCs w:val="24"/>
              </w:rPr>
              <w:t>TPL administrēšanas moduļa izstrādes testēšana</w:t>
            </w:r>
          </w:p>
        </w:tc>
      </w:tr>
      <w:tr w:rsidR="006F65D5" w:rsidRPr="006F65D5" w14:paraId="38964726" w14:textId="77777777" w:rsidTr="00F045D1">
        <w:tc>
          <w:tcPr>
            <w:tcW w:w="0" w:type="auto"/>
            <w:hideMark/>
          </w:tcPr>
          <w:p w14:paraId="098FB29C"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3.5.</w:t>
            </w:r>
          </w:p>
        </w:tc>
        <w:tc>
          <w:tcPr>
            <w:tcW w:w="4483" w:type="pct"/>
            <w:hideMark/>
          </w:tcPr>
          <w:p w14:paraId="68C3BF7F" w14:textId="77777777"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Calibri" w:hAnsi="Times New Roman" w:cs="Times New Roman"/>
                <w:sz w:val="24"/>
                <w:szCs w:val="24"/>
              </w:rPr>
              <w:t>TPL vēsturisko datu migrācija</w:t>
            </w:r>
          </w:p>
        </w:tc>
      </w:tr>
      <w:tr w:rsidR="006F65D5" w:rsidRPr="006F65D5" w14:paraId="48B2FA83" w14:textId="77777777" w:rsidTr="00F045D1">
        <w:tc>
          <w:tcPr>
            <w:tcW w:w="0" w:type="auto"/>
            <w:hideMark/>
          </w:tcPr>
          <w:p w14:paraId="783458BD"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3.6.</w:t>
            </w:r>
          </w:p>
        </w:tc>
        <w:tc>
          <w:tcPr>
            <w:tcW w:w="4483" w:type="pct"/>
            <w:hideMark/>
          </w:tcPr>
          <w:p w14:paraId="0B3D45FF" w14:textId="77777777"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Calibri" w:hAnsi="Times New Roman" w:cs="Times New Roman"/>
                <w:sz w:val="24"/>
                <w:szCs w:val="24"/>
              </w:rPr>
              <w:t>TPL administrēšanas moduļa rokasgrāmatas izstrāde</w:t>
            </w:r>
          </w:p>
        </w:tc>
      </w:tr>
      <w:tr w:rsidR="006F65D5" w:rsidRPr="006F65D5" w14:paraId="505F498B" w14:textId="77777777" w:rsidTr="00F045D1">
        <w:tc>
          <w:tcPr>
            <w:tcW w:w="0" w:type="auto"/>
            <w:hideMark/>
          </w:tcPr>
          <w:p w14:paraId="15415A3F"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3.7.</w:t>
            </w:r>
          </w:p>
        </w:tc>
        <w:tc>
          <w:tcPr>
            <w:tcW w:w="4483" w:type="pct"/>
            <w:hideMark/>
          </w:tcPr>
          <w:p w14:paraId="072FD086" w14:textId="77777777"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Calibri" w:hAnsi="Times New Roman" w:cs="Times New Roman"/>
                <w:sz w:val="24"/>
                <w:szCs w:val="24"/>
              </w:rPr>
              <w:t>TPL administrēšanas moduļa lietotāju un administratora apmācība</w:t>
            </w:r>
          </w:p>
        </w:tc>
      </w:tr>
      <w:tr w:rsidR="006F65D5" w:rsidRPr="006F65D5" w14:paraId="6AC01CFD" w14:textId="77777777" w:rsidTr="00F045D1">
        <w:tc>
          <w:tcPr>
            <w:tcW w:w="0" w:type="auto"/>
          </w:tcPr>
          <w:p w14:paraId="7295416B"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4.</w:t>
            </w:r>
          </w:p>
        </w:tc>
        <w:tc>
          <w:tcPr>
            <w:tcW w:w="4483" w:type="pct"/>
          </w:tcPr>
          <w:p w14:paraId="62FBA399" w14:textId="0F60BC26"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Calibri" w:hAnsi="Times New Roman" w:cs="Times New Roman"/>
                <w:sz w:val="24"/>
                <w:szCs w:val="24"/>
              </w:rPr>
              <w:t xml:space="preserve">SPOLIS funkcionalitātes pilnveidošana </w:t>
            </w:r>
          </w:p>
        </w:tc>
      </w:tr>
      <w:tr w:rsidR="006F65D5" w:rsidRPr="006F65D5" w14:paraId="6F556670" w14:textId="77777777" w:rsidTr="00F045D1">
        <w:tc>
          <w:tcPr>
            <w:tcW w:w="0" w:type="auto"/>
          </w:tcPr>
          <w:p w14:paraId="67251224"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5.</w:t>
            </w:r>
          </w:p>
        </w:tc>
        <w:tc>
          <w:tcPr>
            <w:tcW w:w="4483" w:type="pct"/>
          </w:tcPr>
          <w:p w14:paraId="1435CF10" w14:textId="2171849B" w:rsidR="006F65D5" w:rsidRPr="006F65D5" w:rsidRDefault="004B1915" w:rsidP="00F045D1">
            <w:pPr>
              <w:tabs>
                <w:tab w:val="left" w:pos="567"/>
              </w:tabs>
              <w:spacing w:after="0" w:line="240" w:lineRule="auto"/>
              <w:rPr>
                <w:rFonts w:ascii="Times New Roman" w:eastAsia="Calibri" w:hAnsi="Times New Roman" w:cs="Times New Roman"/>
                <w:sz w:val="24"/>
                <w:szCs w:val="24"/>
              </w:rPr>
            </w:pPr>
            <w:r w:rsidRPr="00F045D1">
              <w:rPr>
                <w:rFonts w:ascii="Times New Roman" w:eastAsia="Calibri" w:hAnsi="Times New Roman" w:cs="Times New Roman"/>
                <w:sz w:val="24"/>
                <w:szCs w:val="24"/>
                <w:lang w:eastAsia="lv-LV"/>
              </w:rPr>
              <w:t>Vienotās Labklājības informācijas sistēmas</w:t>
            </w:r>
            <w:r w:rsidRPr="006F65D5">
              <w:rPr>
                <w:rFonts w:ascii="Times New Roman" w:eastAsia="Calibri" w:hAnsi="Times New Roman" w:cs="Times New Roman"/>
                <w:sz w:val="28"/>
                <w:szCs w:val="28"/>
                <w:lang w:eastAsia="lv-LV"/>
              </w:rPr>
              <w:t xml:space="preserve"> </w:t>
            </w:r>
            <w:r w:rsidRPr="00F045D1">
              <w:rPr>
                <w:rFonts w:ascii="Times New Roman" w:eastAsia="Calibri" w:hAnsi="Times New Roman" w:cs="Times New Roman"/>
                <w:sz w:val="24"/>
                <w:szCs w:val="24"/>
                <w:lang w:eastAsia="lv-LV"/>
              </w:rPr>
              <w:t>(</w:t>
            </w:r>
            <w:proofErr w:type="spellStart"/>
            <w:r w:rsidRPr="00F045D1">
              <w:rPr>
                <w:rFonts w:ascii="Times New Roman" w:eastAsia="Calibri" w:hAnsi="Times New Roman" w:cs="Times New Roman"/>
                <w:sz w:val="24"/>
                <w:szCs w:val="24"/>
                <w:lang w:eastAsia="lv-LV"/>
              </w:rPr>
              <w:t>LabIS</w:t>
            </w:r>
            <w:proofErr w:type="spellEnd"/>
            <w:r w:rsidRPr="00F045D1">
              <w:rPr>
                <w:rFonts w:ascii="Times New Roman" w:eastAsia="Calibri" w:hAnsi="Times New Roman" w:cs="Times New Roman"/>
                <w:sz w:val="24"/>
                <w:szCs w:val="24"/>
                <w:lang w:eastAsia="lv-LV"/>
              </w:rPr>
              <w:t>)</w:t>
            </w:r>
            <w:r>
              <w:rPr>
                <w:rFonts w:ascii="Times New Roman" w:eastAsia="Calibri" w:hAnsi="Times New Roman" w:cs="Times New Roman"/>
                <w:sz w:val="24"/>
                <w:szCs w:val="24"/>
              </w:rPr>
              <w:t xml:space="preserve"> </w:t>
            </w:r>
            <w:r w:rsidR="006F65D5" w:rsidRPr="006F65D5">
              <w:rPr>
                <w:rFonts w:ascii="Times New Roman" w:eastAsia="Calibri" w:hAnsi="Times New Roman" w:cs="Times New Roman"/>
                <w:sz w:val="24"/>
                <w:szCs w:val="24"/>
              </w:rPr>
              <w:t>funkcionalitātes pilnveidošana</w:t>
            </w:r>
          </w:p>
        </w:tc>
      </w:tr>
      <w:tr w:rsidR="006F65D5" w:rsidRPr="006F65D5" w14:paraId="7E7BBFAE" w14:textId="77777777" w:rsidTr="00F045D1">
        <w:tc>
          <w:tcPr>
            <w:tcW w:w="0" w:type="auto"/>
          </w:tcPr>
          <w:p w14:paraId="3A47B76C"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6.</w:t>
            </w:r>
          </w:p>
        </w:tc>
        <w:tc>
          <w:tcPr>
            <w:tcW w:w="4483" w:type="pct"/>
          </w:tcPr>
          <w:p w14:paraId="6C5470E4" w14:textId="1AF8E1F0"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Calibri" w:hAnsi="Times New Roman" w:cs="Times New Roman"/>
                <w:sz w:val="24"/>
                <w:szCs w:val="24"/>
              </w:rPr>
              <w:t>Pašvaldību sociālās palīdzības administrēšanas lietojumprogrammas (SOPA) izmaiņu izstrāde datu apmaiņai ar SPOLIS TPL moduli</w:t>
            </w:r>
          </w:p>
        </w:tc>
      </w:tr>
      <w:tr w:rsidR="006F65D5" w:rsidRPr="006F65D5" w14:paraId="22101C7A" w14:textId="77777777" w:rsidTr="00F045D1">
        <w:tc>
          <w:tcPr>
            <w:tcW w:w="0" w:type="auto"/>
          </w:tcPr>
          <w:p w14:paraId="6C7562EE"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7.</w:t>
            </w:r>
          </w:p>
        </w:tc>
        <w:tc>
          <w:tcPr>
            <w:tcW w:w="4483" w:type="pct"/>
          </w:tcPr>
          <w:p w14:paraId="6E6133E0" w14:textId="00730C7A" w:rsidR="006F65D5" w:rsidRPr="006F65D5" w:rsidRDefault="006F65D5" w:rsidP="00F045D1">
            <w:pPr>
              <w:tabs>
                <w:tab w:val="left" w:pos="567"/>
              </w:tabs>
              <w:spacing w:after="0" w:line="240" w:lineRule="auto"/>
              <w:rPr>
                <w:rFonts w:ascii="Times New Roman" w:hAnsi="Times New Roman" w:cs="Times New Roman"/>
                <w:sz w:val="24"/>
                <w:szCs w:val="24"/>
              </w:rPr>
            </w:pPr>
            <w:r w:rsidRPr="006F65D5">
              <w:rPr>
                <w:rFonts w:ascii="Times New Roman" w:eastAsia="Times New Roman" w:hAnsi="Times New Roman" w:cs="Times New Roman"/>
                <w:sz w:val="24"/>
                <w:szCs w:val="24"/>
              </w:rPr>
              <w:t xml:space="preserve">Sociālās rehabilitācijas pakalpojuma </w:t>
            </w:r>
            <w:r w:rsidR="00D81C06" w:rsidRPr="006F65D5">
              <w:rPr>
                <w:rFonts w:ascii="Times New Roman" w:eastAsia="Times New Roman" w:hAnsi="Times New Roman" w:cs="Times New Roman"/>
                <w:sz w:val="24"/>
                <w:szCs w:val="24"/>
              </w:rPr>
              <w:t xml:space="preserve">administrēšanas moduļa izstrāde </w:t>
            </w:r>
            <w:r w:rsidR="004B1915" w:rsidRPr="006F65D5">
              <w:rPr>
                <w:rFonts w:ascii="Times New Roman" w:eastAsia="Times New Roman" w:hAnsi="Times New Roman" w:cs="Times New Roman"/>
                <w:sz w:val="24"/>
                <w:szCs w:val="24"/>
              </w:rPr>
              <w:t xml:space="preserve">personām ar redzes vai dzirdes invaliditāti </w:t>
            </w:r>
            <w:r w:rsidR="00D81C06" w:rsidRPr="006F65D5">
              <w:rPr>
                <w:rFonts w:ascii="Times New Roman" w:eastAsia="Times New Roman" w:hAnsi="Times New Roman" w:cs="Times New Roman"/>
                <w:sz w:val="24"/>
                <w:szCs w:val="24"/>
              </w:rPr>
              <w:t xml:space="preserve">SPOLIS </w:t>
            </w:r>
          </w:p>
        </w:tc>
      </w:tr>
      <w:tr w:rsidR="006F65D5" w:rsidRPr="006F65D5" w14:paraId="5F740AEC" w14:textId="77777777" w:rsidTr="00F045D1">
        <w:tc>
          <w:tcPr>
            <w:tcW w:w="0" w:type="auto"/>
          </w:tcPr>
          <w:p w14:paraId="5F2130C9"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8.</w:t>
            </w:r>
          </w:p>
        </w:tc>
        <w:tc>
          <w:tcPr>
            <w:tcW w:w="4483" w:type="pct"/>
          </w:tcPr>
          <w:p w14:paraId="17597F44" w14:textId="4B3E3189"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Times New Roman" w:hAnsi="Times New Roman" w:cs="Times New Roman"/>
                <w:sz w:val="24"/>
                <w:szCs w:val="24"/>
              </w:rPr>
              <w:t xml:space="preserve">E-pakalpojuma </w:t>
            </w:r>
            <w:r w:rsidR="00F031F2">
              <w:rPr>
                <w:rFonts w:ascii="Times New Roman" w:eastAsia="Times New Roman" w:hAnsi="Times New Roman" w:cs="Times New Roman"/>
                <w:sz w:val="24"/>
                <w:szCs w:val="24"/>
              </w:rPr>
              <w:t>"</w:t>
            </w:r>
            <w:r w:rsidRPr="006F65D5">
              <w:rPr>
                <w:rFonts w:ascii="Times New Roman" w:eastAsia="Times New Roman" w:hAnsi="Times New Roman" w:cs="Times New Roman"/>
                <w:bCs/>
                <w:sz w:val="24"/>
                <w:szCs w:val="24"/>
                <w:lang w:eastAsia="lv-LV"/>
              </w:rPr>
              <w:t>Pieteikšanās mācībām adoptētāja, audžuģimenes vai specializētās audžuģimenes statusa saņemšanai/ikgadējai zināšanu pilnveidei</w:t>
            </w:r>
            <w:r w:rsidR="00F031F2">
              <w:rPr>
                <w:rFonts w:ascii="Times New Roman" w:eastAsia="Times New Roman" w:hAnsi="Times New Roman" w:cs="Times New Roman"/>
                <w:bCs/>
                <w:sz w:val="24"/>
                <w:szCs w:val="24"/>
                <w:lang w:eastAsia="lv-LV"/>
              </w:rPr>
              <w:t>"</w:t>
            </w:r>
            <w:r w:rsidRPr="006F65D5">
              <w:rPr>
                <w:rFonts w:ascii="Times New Roman" w:eastAsia="Times New Roman" w:hAnsi="Times New Roman" w:cs="Times New Roman"/>
                <w:bCs/>
                <w:sz w:val="24"/>
                <w:szCs w:val="24"/>
                <w:lang w:eastAsia="lv-LV"/>
              </w:rPr>
              <w:t xml:space="preserve"> izstrāde SPOLIS</w:t>
            </w:r>
          </w:p>
        </w:tc>
      </w:tr>
      <w:tr w:rsidR="006F65D5" w:rsidRPr="006F65D5" w14:paraId="10DEF9A4" w14:textId="77777777" w:rsidTr="00F045D1">
        <w:tc>
          <w:tcPr>
            <w:tcW w:w="0" w:type="auto"/>
          </w:tcPr>
          <w:p w14:paraId="01D3FAEC"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9.</w:t>
            </w:r>
          </w:p>
        </w:tc>
        <w:tc>
          <w:tcPr>
            <w:tcW w:w="4483" w:type="pct"/>
          </w:tcPr>
          <w:p w14:paraId="3C4DD486" w14:textId="2BFF295D" w:rsidR="006F65D5" w:rsidRPr="006F65D5" w:rsidRDefault="006F65D5" w:rsidP="00F045D1">
            <w:pPr>
              <w:tabs>
                <w:tab w:val="left" w:pos="567"/>
              </w:tabs>
              <w:spacing w:after="0" w:line="240" w:lineRule="auto"/>
              <w:rPr>
                <w:rFonts w:ascii="Times New Roman" w:eastAsia="Times New Roman" w:hAnsi="Times New Roman" w:cs="Times New Roman"/>
                <w:sz w:val="24"/>
                <w:szCs w:val="24"/>
              </w:rPr>
            </w:pPr>
            <w:r w:rsidRPr="006F65D5">
              <w:rPr>
                <w:rFonts w:ascii="Times New Roman" w:eastAsia="Times New Roman" w:hAnsi="Times New Roman" w:cs="Times New Roman"/>
                <w:sz w:val="24"/>
                <w:szCs w:val="24"/>
              </w:rPr>
              <w:t>SPOLIS kvalitātes, veiktspējas un drošības audits</w:t>
            </w:r>
          </w:p>
        </w:tc>
      </w:tr>
      <w:tr w:rsidR="006F65D5" w:rsidRPr="006F65D5" w14:paraId="6F619FE4" w14:textId="77777777" w:rsidTr="00F045D1">
        <w:tc>
          <w:tcPr>
            <w:tcW w:w="0" w:type="auto"/>
          </w:tcPr>
          <w:p w14:paraId="551BD4B4"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4"/>
                <w:szCs w:val="24"/>
              </w:rPr>
            </w:pPr>
            <w:r w:rsidRPr="006F65D5">
              <w:rPr>
                <w:rFonts w:ascii="Times New Roman" w:eastAsia="Calibri" w:hAnsi="Times New Roman" w:cs="Times New Roman"/>
                <w:sz w:val="24"/>
                <w:szCs w:val="24"/>
              </w:rPr>
              <w:t>10.</w:t>
            </w:r>
          </w:p>
        </w:tc>
        <w:tc>
          <w:tcPr>
            <w:tcW w:w="4483" w:type="pct"/>
          </w:tcPr>
          <w:p w14:paraId="27BBEC36" w14:textId="28F21C2D" w:rsidR="006F65D5" w:rsidRPr="006F65D5" w:rsidRDefault="005127A9" w:rsidP="00F045D1">
            <w:pPr>
              <w:tabs>
                <w:tab w:val="left" w:pos="567"/>
              </w:tabs>
              <w:spacing w:after="0" w:line="240" w:lineRule="auto"/>
              <w:rPr>
                <w:rFonts w:ascii="Times New Roman" w:eastAsia="Times New Roman" w:hAnsi="Times New Roman" w:cs="Times New Roman"/>
                <w:sz w:val="24"/>
                <w:szCs w:val="24"/>
              </w:rPr>
            </w:pPr>
            <w:r w:rsidRPr="00F045D1">
              <w:rPr>
                <w:rFonts w:ascii="Times New Roman" w:hAnsi="Times New Roman" w:cs="Times New Roman"/>
                <w:sz w:val="24"/>
                <w:szCs w:val="24"/>
              </w:rPr>
              <w:t>Ministru kabineta 2015. gada 17. novembra noteikum</w:t>
            </w:r>
            <w:r>
              <w:rPr>
                <w:rFonts w:ascii="Times New Roman" w:hAnsi="Times New Roman" w:cs="Times New Roman"/>
                <w:sz w:val="24"/>
                <w:szCs w:val="24"/>
              </w:rPr>
              <w:t>u</w:t>
            </w:r>
            <w:r w:rsidRPr="00F045D1">
              <w:rPr>
                <w:rFonts w:ascii="Times New Roman" w:hAnsi="Times New Roman" w:cs="Times New Roman"/>
                <w:sz w:val="24"/>
                <w:szCs w:val="24"/>
              </w:rPr>
              <w:t xml:space="preserve">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w:t>
            </w:r>
            <w:r w:rsidRPr="005127A9">
              <w:rPr>
                <w:rFonts w:ascii="Times New Roman" w:hAnsi="Times New Roman" w:cs="Times New Roman"/>
                <w:sz w:val="24"/>
                <w:szCs w:val="24"/>
              </w:rPr>
              <w:t xml:space="preserve">(turpmāk </w:t>
            </w:r>
            <w:r w:rsidRPr="005127A9">
              <w:rPr>
                <w:rFonts w:ascii="Times New Roman" w:hAnsi="Times New Roman" w:cs="Times New Roman"/>
                <w:sz w:val="24"/>
                <w:szCs w:val="24"/>
              </w:rPr>
              <w:softHyphen/>
            </w:r>
            <w:r w:rsidRPr="00F045D1">
              <w:rPr>
                <w:rFonts w:ascii="Times New Roman" w:eastAsia="Calibri" w:hAnsi="Times New Roman" w:cs="Times New Roman"/>
                <w:sz w:val="24"/>
                <w:szCs w:val="24"/>
              </w:rPr>
              <w:t>–  noteikumi Nr. 653)</w:t>
            </w:r>
            <w:r>
              <w:rPr>
                <w:rFonts w:ascii="Times New Roman" w:eastAsia="Calibri" w:hAnsi="Times New Roman" w:cs="Times New Roman"/>
                <w:sz w:val="28"/>
                <w:szCs w:val="28"/>
              </w:rPr>
              <w:t xml:space="preserve"> </w:t>
            </w:r>
            <w:r w:rsidR="00D70A0B" w:rsidRPr="00326E63">
              <w:rPr>
                <w:rFonts w:ascii="Times New Roman" w:eastAsia="Times New Roman" w:hAnsi="Times New Roman" w:cs="Times New Roman"/>
                <w:sz w:val="24"/>
                <w:szCs w:val="24"/>
              </w:rPr>
              <w:t>50</w:t>
            </w:r>
            <w:r w:rsidR="006F65D5" w:rsidRPr="00326E63">
              <w:rPr>
                <w:rFonts w:ascii="Times New Roman" w:eastAsia="Times New Roman" w:hAnsi="Times New Roman" w:cs="Times New Roman"/>
                <w:sz w:val="24"/>
                <w:szCs w:val="24"/>
              </w:rPr>
              <w:t>.</w:t>
            </w:r>
            <w:r w:rsidR="00D81C06">
              <w:rPr>
                <w:rFonts w:ascii="Times New Roman" w:eastAsia="Times New Roman" w:hAnsi="Times New Roman" w:cs="Times New Roman"/>
                <w:sz w:val="24"/>
                <w:szCs w:val="24"/>
              </w:rPr>
              <w:t> </w:t>
            </w:r>
            <w:r w:rsidR="006F65D5" w:rsidRPr="00326E63">
              <w:rPr>
                <w:rFonts w:ascii="Times New Roman" w:eastAsia="Times New Roman" w:hAnsi="Times New Roman" w:cs="Times New Roman"/>
                <w:sz w:val="24"/>
                <w:szCs w:val="24"/>
              </w:rPr>
              <w:t xml:space="preserve">punktā </w:t>
            </w:r>
            <w:r w:rsidR="006F65D5" w:rsidRPr="006F65D5">
              <w:rPr>
                <w:rFonts w:ascii="Times New Roman" w:eastAsia="Times New Roman" w:hAnsi="Times New Roman" w:cs="Times New Roman"/>
                <w:sz w:val="24"/>
                <w:szCs w:val="24"/>
              </w:rPr>
              <w:t>noteikto obligāto projekta publicitātes pasākumu īstenošana</w:t>
            </w:r>
          </w:p>
        </w:tc>
      </w:tr>
    </w:tbl>
    <w:p w14:paraId="60095FB5" w14:textId="77777777" w:rsidR="00F031F2" w:rsidRPr="00F031F2" w:rsidRDefault="00F031F2" w:rsidP="00F031F2">
      <w:pPr>
        <w:tabs>
          <w:tab w:val="left" w:pos="567"/>
        </w:tabs>
        <w:spacing w:after="0" w:line="240" w:lineRule="auto"/>
        <w:jc w:val="both"/>
        <w:rPr>
          <w:rFonts w:ascii="Times New Roman" w:eastAsia="Calibri" w:hAnsi="Times New Roman" w:cs="Times New Roman"/>
          <w:sz w:val="28"/>
          <w:szCs w:val="28"/>
        </w:rPr>
      </w:pPr>
    </w:p>
    <w:p w14:paraId="2217409B" w14:textId="6B2FA9BC" w:rsidR="006F65D5" w:rsidRDefault="006F65D5" w:rsidP="00F045D1">
      <w:pPr>
        <w:tabs>
          <w:tab w:val="left" w:pos="567"/>
        </w:tabs>
        <w:spacing w:after="0" w:line="240" w:lineRule="auto"/>
        <w:ind w:firstLine="709"/>
        <w:jc w:val="both"/>
        <w:rPr>
          <w:rFonts w:ascii="Times New Roman" w:eastAsia="Calibri" w:hAnsi="Times New Roman" w:cs="Times New Roman"/>
          <w:b/>
          <w:bCs/>
          <w:sz w:val="28"/>
          <w:szCs w:val="28"/>
        </w:rPr>
      </w:pPr>
      <w:r w:rsidRPr="009A4FAC">
        <w:rPr>
          <w:rFonts w:ascii="Times New Roman" w:eastAsia="Calibri" w:hAnsi="Times New Roman" w:cs="Times New Roman"/>
          <w:b/>
          <w:bCs/>
          <w:sz w:val="28"/>
          <w:szCs w:val="28"/>
        </w:rPr>
        <w:t>Projekta rezultāta rādītāji</w:t>
      </w:r>
    </w:p>
    <w:p w14:paraId="53DB5F7A" w14:textId="77777777" w:rsidR="00D81C06" w:rsidRPr="009A4FAC" w:rsidRDefault="00D81C06" w:rsidP="00F031F2">
      <w:pPr>
        <w:tabs>
          <w:tab w:val="left" w:pos="567"/>
        </w:tabs>
        <w:spacing w:after="0" w:line="240" w:lineRule="auto"/>
        <w:jc w:val="both"/>
        <w:rPr>
          <w:rFonts w:ascii="Times New Roman" w:eastAsia="Calibri" w:hAnsi="Times New Roman" w:cs="Times New Roman"/>
          <w:b/>
          <w:bCs/>
          <w:sz w:val="28"/>
          <w:szCs w:val="28"/>
        </w:rPr>
      </w:pPr>
    </w:p>
    <w:p w14:paraId="7116320D" w14:textId="03117C8D" w:rsidR="006F65D5" w:rsidRDefault="006F65D5" w:rsidP="00D81C06">
      <w:pPr>
        <w:tabs>
          <w:tab w:val="left" w:pos="567"/>
        </w:tabs>
        <w:spacing w:after="0" w:line="240" w:lineRule="auto"/>
        <w:ind w:firstLine="709"/>
        <w:jc w:val="both"/>
        <w:rPr>
          <w:rFonts w:ascii="Times New Roman" w:eastAsia="Calibri" w:hAnsi="Times New Roman" w:cs="Times New Roman"/>
          <w:bCs/>
          <w:sz w:val="28"/>
          <w:szCs w:val="28"/>
        </w:rPr>
      </w:pPr>
      <w:r w:rsidRPr="006F65D5">
        <w:rPr>
          <w:rFonts w:ascii="Times New Roman" w:eastAsia="Calibri" w:hAnsi="Times New Roman" w:cs="Times New Roman"/>
          <w:bCs/>
          <w:sz w:val="28"/>
          <w:szCs w:val="28"/>
        </w:rPr>
        <w:t>Projekta īstenošanas rezultātā tiks uzlabota valsts pārvaldes darbības efektivitāte:</w:t>
      </w:r>
    </w:p>
    <w:p w14:paraId="3E274651" w14:textId="77777777" w:rsidR="00D81C06" w:rsidRPr="006F65D5" w:rsidRDefault="00D81C06" w:rsidP="00F045D1">
      <w:pPr>
        <w:tabs>
          <w:tab w:val="left" w:pos="567"/>
        </w:tabs>
        <w:spacing w:after="0" w:line="240" w:lineRule="auto"/>
        <w:ind w:firstLine="709"/>
        <w:jc w:val="both"/>
        <w:rPr>
          <w:rFonts w:ascii="Times New Roman" w:eastAsia="Calibri" w:hAnsi="Times New Roman" w:cs="Times New Roman"/>
          <w:bCs/>
          <w:i/>
          <w:sz w:val="28"/>
          <w:szCs w:val="28"/>
        </w:rPr>
      </w:pPr>
    </w:p>
    <w:tbl>
      <w:tblPr>
        <w:tblStyle w:val="TableGrid1"/>
        <w:tblW w:w="9356" w:type="dxa"/>
        <w:tblInd w:w="-147" w:type="dxa"/>
        <w:tblLayout w:type="fixed"/>
        <w:tblLook w:val="04A0" w:firstRow="1" w:lastRow="0" w:firstColumn="1" w:lastColumn="0" w:noHBand="0" w:noVBand="1"/>
      </w:tblPr>
      <w:tblGrid>
        <w:gridCol w:w="698"/>
        <w:gridCol w:w="2988"/>
        <w:gridCol w:w="1418"/>
        <w:gridCol w:w="1278"/>
        <w:gridCol w:w="1543"/>
        <w:gridCol w:w="1431"/>
      </w:tblGrid>
      <w:tr w:rsidR="006F65D5" w:rsidRPr="006F65D5" w14:paraId="13E790CA" w14:textId="77777777" w:rsidTr="00F045D1">
        <w:tc>
          <w:tcPr>
            <w:tcW w:w="698" w:type="dxa"/>
            <w:vAlign w:val="center"/>
          </w:tcPr>
          <w:p w14:paraId="415493BD" w14:textId="77777777" w:rsidR="00FC6CE4" w:rsidRPr="00D81C06" w:rsidRDefault="00FC6CE4" w:rsidP="00F045D1">
            <w:pPr>
              <w:tabs>
                <w:tab w:val="left" w:pos="567"/>
              </w:tabs>
              <w:spacing w:after="0" w:line="240" w:lineRule="auto"/>
              <w:jc w:val="center"/>
              <w:rPr>
                <w:rFonts w:ascii="Times New Roman" w:eastAsia="Calibri" w:hAnsi="Times New Roman" w:cs="Times New Roman"/>
                <w:sz w:val="24"/>
                <w:szCs w:val="24"/>
              </w:rPr>
            </w:pPr>
            <w:r w:rsidRPr="005127A9">
              <w:rPr>
                <w:rFonts w:ascii="Times New Roman" w:eastAsia="Calibri" w:hAnsi="Times New Roman" w:cs="Times New Roman"/>
                <w:sz w:val="24"/>
                <w:szCs w:val="24"/>
              </w:rPr>
              <w:t>Nr.</w:t>
            </w:r>
          </w:p>
          <w:p w14:paraId="7B8B2251" w14:textId="2EE97ACF" w:rsidR="006F65D5" w:rsidRPr="00F045D1" w:rsidRDefault="00FC6CE4" w:rsidP="00F045D1">
            <w:pPr>
              <w:tabs>
                <w:tab w:val="left" w:pos="567"/>
              </w:tabs>
              <w:spacing w:after="0" w:line="240" w:lineRule="auto"/>
              <w:jc w:val="center"/>
              <w:rPr>
                <w:rFonts w:ascii="Times New Roman" w:eastAsia="Calibri" w:hAnsi="Times New Roman" w:cs="Times New Roman"/>
                <w:bCs/>
                <w:sz w:val="24"/>
                <w:szCs w:val="24"/>
              </w:rPr>
            </w:pPr>
            <w:r w:rsidRPr="00D81C06">
              <w:rPr>
                <w:rFonts w:ascii="Times New Roman" w:eastAsia="Calibri" w:hAnsi="Times New Roman" w:cs="Times New Roman"/>
                <w:sz w:val="24"/>
                <w:szCs w:val="24"/>
              </w:rPr>
              <w:t>p.</w:t>
            </w:r>
            <w:r w:rsidR="00D81C06">
              <w:rPr>
                <w:rFonts w:ascii="Times New Roman" w:eastAsia="Calibri" w:hAnsi="Times New Roman" w:cs="Times New Roman"/>
                <w:sz w:val="24"/>
                <w:szCs w:val="24"/>
              </w:rPr>
              <w:t> </w:t>
            </w:r>
            <w:r w:rsidRPr="005127A9">
              <w:rPr>
                <w:rFonts w:ascii="Times New Roman" w:eastAsia="Calibri" w:hAnsi="Times New Roman" w:cs="Times New Roman"/>
                <w:sz w:val="24"/>
                <w:szCs w:val="24"/>
              </w:rPr>
              <w:t>k.</w:t>
            </w:r>
          </w:p>
        </w:tc>
        <w:tc>
          <w:tcPr>
            <w:tcW w:w="2988" w:type="dxa"/>
            <w:vAlign w:val="center"/>
          </w:tcPr>
          <w:p w14:paraId="23B07889" w14:textId="77777777" w:rsidR="006F65D5" w:rsidRPr="00F045D1" w:rsidRDefault="006F65D5" w:rsidP="00F045D1">
            <w:pPr>
              <w:tabs>
                <w:tab w:val="left" w:pos="567"/>
              </w:tabs>
              <w:spacing w:after="0" w:line="240" w:lineRule="auto"/>
              <w:jc w:val="center"/>
              <w:rPr>
                <w:rFonts w:ascii="Times New Roman" w:eastAsia="Calibri" w:hAnsi="Times New Roman" w:cs="Times New Roman"/>
                <w:bCs/>
                <w:sz w:val="24"/>
                <w:szCs w:val="24"/>
              </w:rPr>
            </w:pPr>
            <w:r w:rsidRPr="00F045D1">
              <w:rPr>
                <w:rFonts w:ascii="Times New Roman" w:eastAsia="Calibri" w:hAnsi="Times New Roman" w:cs="Times New Roman"/>
                <w:bCs/>
                <w:sz w:val="24"/>
                <w:szCs w:val="24"/>
              </w:rPr>
              <w:t>Rezultāta rādītājs</w:t>
            </w:r>
          </w:p>
        </w:tc>
        <w:tc>
          <w:tcPr>
            <w:tcW w:w="1418" w:type="dxa"/>
            <w:vAlign w:val="center"/>
          </w:tcPr>
          <w:p w14:paraId="440CE407" w14:textId="77777777" w:rsidR="006F65D5" w:rsidRPr="00F045D1" w:rsidRDefault="006F65D5" w:rsidP="00F045D1">
            <w:pPr>
              <w:tabs>
                <w:tab w:val="left" w:pos="567"/>
              </w:tabs>
              <w:spacing w:after="0" w:line="240" w:lineRule="auto"/>
              <w:jc w:val="center"/>
              <w:rPr>
                <w:rFonts w:ascii="Times New Roman" w:eastAsia="Calibri" w:hAnsi="Times New Roman" w:cs="Times New Roman"/>
                <w:bCs/>
                <w:sz w:val="24"/>
                <w:szCs w:val="24"/>
              </w:rPr>
            </w:pPr>
            <w:r w:rsidRPr="00F045D1">
              <w:rPr>
                <w:rFonts w:ascii="Times New Roman" w:eastAsia="Calibri" w:hAnsi="Times New Roman" w:cs="Times New Roman"/>
                <w:bCs/>
                <w:sz w:val="24"/>
                <w:szCs w:val="24"/>
              </w:rPr>
              <w:t>Mērvienība</w:t>
            </w:r>
          </w:p>
        </w:tc>
        <w:tc>
          <w:tcPr>
            <w:tcW w:w="1278" w:type="dxa"/>
            <w:vAlign w:val="center"/>
          </w:tcPr>
          <w:p w14:paraId="3D94CC97" w14:textId="77777777" w:rsidR="006F65D5" w:rsidRPr="00F045D1" w:rsidRDefault="006F65D5" w:rsidP="00F045D1">
            <w:pPr>
              <w:tabs>
                <w:tab w:val="left" w:pos="567"/>
              </w:tabs>
              <w:spacing w:after="0" w:line="240" w:lineRule="auto"/>
              <w:jc w:val="center"/>
              <w:rPr>
                <w:rFonts w:ascii="Times New Roman" w:eastAsia="Calibri" w:hAnsi="Times New Roman" w:cs="Times New Roman"/>
                <w:bCs/>
                <w:sz w:val="24"/>
                <w:szCs w:val="24"/>
              </w:rPr>
            </w:pPr>
            <w:r w:rsidRPr="00F045D1">
              <w:rPr>
                <w:rFonts w:ascii="Times New Roman" w:eastAsia="Calibri" w:hAnsi="Times New Roman" w:cs="Times New Roman"/>
                <w:bCs/>
                <w:sz w:val="24"/>
                <w:szCs w:val="24"/>
              </w:rPr>
              <w:t>Sākotnējā vērtība</w:t>
            </w:r>
          </w:p>
        </w:tc>
        <w:tc>
          <w:tcPr>
            <w:tcW w:w="1543" w:type="dxa"/>
            <w:vAlign w:val="center"/>
          </w:tcPr>
          <w:p w14:paraId="107993DA" w14:textId="1E8F84C4" w:rsidR="006F65D5" w:rsidRPr="00F045D1" w:rsidRDefault="006F65D5" w:rsidP="00F045D1">
            <w:pPr>
              <w:tabs>
                <w:tab w:val="left" w:pos="567"/>
              </w:tabs>
              <w:spacing w:after="0" w:line="240" w:lineRule="auto"/>
              <w:jc w:val="center"/>
              <w:rPr>
                <w:rFonts w:ascii="Times New Roman" w:eastAsia="Calibri" w:hAnsi="Times New Roman" w:cs="Times New Roman"/>
                <w:bCs/>
                <w:sz w:val="24"/>
                <w:szCs w:val="24"/>
              </w:rPr>
            </w:pPr>
            <w:r w:rsidRPr="00F045D1">
              <w:rPr>
                <w:rFonts w:ascii="Times New Roman" w:eastAsia="Calibri" w:hAnsi="Times New Roman" w:cs="Times New Roman"/>
                <w:bCs/>
                <w:sz w:val="24"/>
                <w:szCs w:val="24"/>
              </w:rPr>
              <w:t xml:space="preserve">Sasniedzamā  vērtība </w:t>
            </w:r>
            <w:r w:rsidR="00D81C06">
              <w:rPr>
                <w:rFonts w:ascii="Times New Roman" w:eastAsia="Calibri" w:hAnsi="Times New Roman" w:cs="Times New Roman"/>
                <w:bCs/>
                <w:sz w:val="24"/>
                <w:szCs w:val="24"/>
              </w:rPr>
              <w:t>divus</w:t>
            </w:r>
            <w:r w:rsidR="00D81C06" w:rsidRPr="00F045D1">
              <w:rPr>
                <w:rFonts w:ascii="Times New Roman" w:eastAsia="Calibri" w:hAnsi="Times New Roman" w:cs="Times New Roman"/>
                <w:bCs/>
                <w:sz w:val="24"/>
                <w:szCs w:val="24"/>
              </w:rPr>
              <w:t xml:space="preserve"> </w:t>
            </w:r>
            <w:r w:rsidRPr="00F045D1">
              <w:rPr>
                <w:rFonts w:ascii="Times New Roman" w:eastAsia="Calibri" w:hAnsi="Times New Roman" w:cs="Times New Roman"/>
                <w:bCs/>
                <w:sz w:val="24"/>
                <w:szCs w:val="24"/>
              </w:rPr>
              <w:t>gadus pēc projekta beigām</w:t>
            </w:r>
          </w:p>
        </w:tc>
        <w:tc>
          <w:tcPr>
            <w:tcW w:w="1431" w:type="dxa"/>
            <w:vAlign w:val="center"/>
          </w:tcPr>
          <w:p w14:paraId="2329C141" w14:textId="26B9D8D5" w:rsidR="006F65D5" w:rsidRPr="00F045D1" w:rsidRDefault="006F65D5" w:rsidP="00F045D1">
            <w:pPr>
              <w:tabs>
                <w:tab w:val="left" w:pos="567"/>
              </w:tabs>
              <w:spacing w:after="0" w:line="240" w:lineRule="auto"/>
              <w:jc w:val="center"/>
              <w:rPr>
                <w:rFonts w:ascii="Times New Roman" w:eastAsia="Calibri" w:hAnsi="Times New Roman" w:cs="Times New Roman"/>
                <w:bCs/>
                <w:sz w:val="24"/>
                <w:szCs w:val="24"/>
              </w:rPr>
            </w:pPr>
            <w:r w:rsidRPr="00F045D1">
              <w:rPr>
                <w:rFonts w:ascii="Times New Roman" w:eastAsia="Calibri" w:hAnsi="Times New Roman" w:cs="Times New Roman"/>
                <w:bCs/>
                <w:sz w:val="24"/>
                <w:szCs w:val="24"/>
              </w:rPr>
              <w:t>Sasnie</w:t>
            </w:r>
            <w:r w:rsidR="00600682">
              <w:rPr>
                <w:rFonts w:ascii="Times New Roman" w:eastAsia="Calibri" w:hAnsi="Times New Roman" w:cs="Times New Roman"/>
                <w:bCs/>
                <w:sz w:val="24"/>
                <w:szCs w:val="24"/>
              </w:rPr>
              <w:softHyphen/>
            </w:r>
            <w:r w:rsidRPr="00F045D1">
              <w:rPr>
                <w:rFonts w:ascii="Times New Roman" w:eastAsia="Calibri" w:hAnsi="Times New Roman" w:cs="Times New Roman"/>
                <w:bCs/>
                <w:sz w:val="24"/>
                <w:szCs w:val="24"/>
              </w:rPr>
              <w:t xml:space="preserve">dzamā vērtība </w:t>
            </w:r>
            <w:r w:rsidR="00D81C06">
              <w:rPr>
                <w:rFonts w:ascii="Times New Roman" w:eastAsia="Calibri" w:hAnsi="Times New Roman" w:cs="Times New Roman"/>
                <w:bCs/>
                <w:sz w:val="24"/>
                <w:szCs w:val="24"/>
              </w:rPr>
              <w:t>trīs</w:t>
            </w:r>
            <w:r w:rsidR="00D81C06" w:rsidRPr="00F045D1">
              <w:rPr>
                <w:rFonts w:ascii="Times New Roman" w:eastAsia="Calibri" w:hAnsi="Times New Roman" w:cs="Times New Roman"/>
                <w:bCs/>
                <w:sz w:val="24"/>
                <w:szCs w:val="24"/>
              </w:rPr>
              <w:t xml:space="preserve"> </w:t>
            </w:r>
            <w:r w:rsidRPr="00F045D1">
              <w:rPr>
                <w:rFonts w:ascii="Times New Roman" w:eastAsia="Calibri" w:hAnsi="Times New Roman" w:cs="Times New Roman"/>
                <w:bCs/>
                <w:sz w:val="24"/>
                <w:szCs w:val="24"/>
              </w:rPr>
              <w:t>gadus pēc projekta beigām</w:t>
            </w:r>
          </w:p>
        </w:tc>
      </w:tr>
      <w:tr w:rsidR="006F65D5" w:rsidRPr="006F65D5" w14:paraId="3981FF57" w14:textId="77777777" w:rsidTr="00807A58">
        <w:tc>
          <w:tcPr>
            <w:tcW w:w="698" w:type="dxa"/>
          </w:tcPr>
          <w:p w14:paraId="35AA555F"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1.</w:t>
            </w:r>
          </w:p>
        </w:tc>
        <w:tc>
          <w:tcPr>
            <w:tcW w:w="2988" w:type="dxa"/>
          </w:tcPr>
          <w:p w14:paraId="6299FBFF" w14:textId="77777777" w:rsidR="006F65D5" w:rsidRPr="006F65D5" w:rsidRDefault="006F65D5" w:rsidP="00F031F2">
            <w:pPr>
              <w:tabs>
                <w:tab w:val="left" w:pos="567"/>
              </w:tabs>
              <w:spacing w:after="0" w:line="240" w:lineRule="auto"/>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Iedzīvotāju īpatsvars, kas izmanto elektroniski sniegtos TPL pakalpojumus salīdzinājumā ar iesniegumiem klātienē</w:t>
            </w:r>
          </w:p>
        </w:tc>
        <w:tc>
          <w:tcPr>
            <w:tcW w:w="1418" w:type="dxa"/>
          </w:tcPr>
          <w:p w14:paraId="48654159" w14:textId="77777777" w:rsidR="006F65D5" w:rsidRPr="006F65D5" w:rsidRDefault="006F65D5" w:rsidP="00F031F2">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w:t>
            </w:r>
          </w:p>
        </w:tc>
        <w:tc>
          <w:tcPr>
            <w:tcW w:w="1278" w:type="dxa"/>
          </w:tcPr>
          <w:p w14:paraId="6F88D9C2" w14:textId="77777777" w:rsidR="006F65D5" w:rsidRPr="006F65D5" w:rsidRDefault="006F65D5" w:rsidP="00F031F2">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0</w:t>
            </w:r>
          </w:p>
        </w:tc>
        <w:tc>
          <w:tcPr>
            <w:tcW w:w="1543" w:type="dxa"/>
          </w:tcPr>
          <w:p w14:paraId="7016CCED" w14:textId="77777777" w:rsidR="006F65D5" w:rsidRPr="006F65D5" w:rsidRDefault="006F65D5" w:rsidP="00F031F2">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20</w:t>
            </w:r>
          </w:p>
        </w:tc>
        <w:tc>
          <w:tcPr>
            <w:tcW w:w="1431" w:type="dxa"/>
          </w:tcPr>
          <w:p w14:paraId="35C09E34" w14:textId="77777777" w:rsidR="006F65D5" w:rsidRPr="006F65D5" w:rsidRDefault="006F65D5" w:rsidP="00F031F2">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30</w:t>
            </w:r>
          </w:p>
        </w:tc>
      </w:tr>
      <w:tr w:rsidR="006F65D5" w:rsidRPr="006F65D5" w14:paraId="721C176E" w14:textId="77777777" w:rsidTr="00807A58">
        <w:tc>
          <w:tcPr>
            <w:tcW w:w="698" w:type="dxa"/>
          </w:tcPr>
          <w:p w14:paraId="4B2D8D43"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2.</w:t>
            </w:r>
          </w:p>
        </w:tc>
        <w:tc>
          <w:tcPr>
            <w:tcW w:w="2988" w:type="dxa"/>
          </w:tcPr>
          <w:p w14:paraId="331FD07C" w14:textId="42C03A86" w:rsidR="00D81C06" w:rsidRDefault="006F65D5" w:rsidP="00F031F2">
            <w:pPr>
              <w:tabs>
                <w:tab w:val="left" w:pos="567"/>
              </w:tabs>
              <w:spacing w:after="0" w:line="240" w:lineRule="auto"/>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Bāriņtiesu lēmumu par audžuģimenes statusa piešķiršanu/izbeigšanu/</w:t>
            </w:r>
          </w:p>
          <w:p w14:paraId="2D912952" w14:textId="6391FAAC" w:rsidR="006F65D5" w:rsidRPr="006F65D5" w:rsidRDefault="006F65D5" w:rsidP="00F031F2">
            <w:pPr>
              <w:tabs>
                <w:tab w:val="left" w:pos="567"/>
              </w:tabs>
              <w:spacing w:after="0" w:line="240" w:lineRule="auto"/>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atņemšanu sagatavošana sistēmā (e-lieta)</w:t>
            </w:r>
          </w:p>
        </w:tc>
        <w:tc>
          <w:tcPr>
            <w:tcW w:w="1418" w:type="dxa"/>
          </w:tcPr>
          <w:p w14:paraId="34EAEA6F" w14:textId="77777777" w:rsidR="006F65D5" w:rsidRPr="006F65D5" w:rsidRDefault="006F65D5" w:rsidP="00F031F2">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w:t>
            </w:r>
          </w:p>
        </w:tc>
        <w:tc>
          <w:tcPr>
            <w:tcW w:w="1278" w:type="dxa"/>
          </w:tcPr>
          <w:p w14:paraId="33306E48" w14:textId="77777777" w:rsidR="006F65D5" w:rsidRPr="006F65D5" w:rsidRDefault="006F65D5" w:rsidP="00F031F2">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0</w:t>
            </w:r>
          </w:p>
        </w:tc>
        <w:tc>
          <w:tcPr>
            <w:tcW w:w="1543" w:type="dxa"/>
          </w:tcPr>
          <w:p w14:paraId="64037E58" w14:textId="77777777" w:rsidR="006F65D5" w:rsidRPr="006F65D5" w:rsidRDefault="006F65D5" w:rsidP="00F031F2">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50</w:t>
            </w:r>
          </w:p>
        </w:tc>
        <w:tc>
          <w:tcPr>
            <w:tcW w:w="1431" w:type="dxa"/>
          </w:tcPr>
          <w:p w14:paraId="7512ED07" w14:textId="77777777" w:rsidR="006F65D5" w:rsidRPr="006F65D5" w:rsidRDefault="006F65D5" w:rsidP="00F031F2">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90</w:t>
            </w:r>
          </w:p>
        </w:tc>
      </w:tr>
      <w:tr w:rsidR="00D81C06" w:rsidRPr="006F65D5" w14:paraId="4C0D6F98" w14:textId="77777777" w:rsidTr="00807A58">
        <w:tc>
          <w:tcPr>
            <w:tcW w:w="698" w:type="dxa"/>
          </w:tcPr>
          <w:p w14:paraId="11821329" w14:textId="36C40E53" w:rsidR="00D81C06" w:rsidRPr="006F65D5" w:rsidRDefault="00D81C06" w:rsidP="00F031F2">
            <w:pPr>
              <w:tabs>
                <w:tab w:val="left" w:pos="567"/>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2988" w:type="dxa"/>
          </w:tcPr>
          <w:p w14:paraId="4625BB8D" w14:textId="668DF225" w:rsidR="00D81C06" w:rsidRPr="006F65D5" w:rsidRDefault="00D81C06" w:rsidP="00F031F2">
            <w:pPr>
              <w:tabs>
                <w:tab w:val="left" w:pos="567"/>
              </w:tabs>
              <w:spacing w:after="0" w:line="240" w:lineRule="auto"/>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 xml:space="preserve">E-pakalpojuma </w:t>
            </w:r>
            <w:r>
              <w:rPr>
                <w:rFonts w:ascii="Times New Roman" w:eastAsia="Calibri" w:hAnsi="Times New Roman" w:cs="Times New Roman"/>
                <w:bCs/>
                <w:sz w:val="24"/>
                <w:szCs w:val="24"/>
              </w:rPr>
              <w:t>"</w:t>
            </w:r>
            <w:r w:rsidRPr="00A85CA2">
              <w:rPr>
                <w:rFonts w:ascii="Times New Roman" w:eastAsia="Calibri" w:hAnsi="Times New Roman" w:cs="Times New Roman"/>
                <w:bCs/>
                <w:sz w:val="24"/>
                <w:szCs w:val="24"/>
              </w:rPr>
              <w:t>Pieteikšanās mācībām adoptētāja, audžuģimenes vai specializētās audžuģimenes statusa saņemšanai/ikgadējai zināšanu pilnveidei</w:t>
            </w:r>
            <w:r>
              <w:rPr>
                <w:rFonts w:ascii="Times New Roman" w:eastAsia="Calibri" w:hAnsi="Times New Roman" w:cs="Times New Roman"/>
                <w:bCs/>
                <w:sz w:val="24"/>
                <w:szCs w:val="24"/>
              </w:rPr>
              <w:t>"</w:t>
            </w:r>
            <w:r w:rsidRPr="006F65D5">
              <w:rPr>
                <w:rFonts w:ascii="Times New Roman" w:eastAsia="Calibri" w:hAnsi="Times New Roman" w:cs="Times New Roman"/>
                <w:bCs/>
                <w:sz w:val="24"/>
                <w:szCs w:val="24"/>
              </w:rPr>
              <w:t xml:space="preserve"> lietošanas īpatsvars attiecībā pret kopējo pieteikumu skaitu</w:t>
            </w:r>
          </w:p>
        </w:tc>
        <w:tc>
          <w:tcPr>
            <w:tcW w:w="1418" w:type="dxa"/>
          </w:tcPr>
          <w:p w14:paraId="3098D7C8" w14:textId="38897891" w:rsidR="00D81C06" w:rsidRPr="006F65D5" w:rsidRDefault="00D81C06" w:rsidP="00F031F2">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w:t>
            </w:r>
          </w:p>
        </w:tc>
        <w:tc>
          <w:tcPr>
            <w:tcW w:w="1278" w:type="dxa"/>
          </w:tcPr>
          <w:p w14:paraId="729AD909" w14:textId="0CE33536" w:rsidR="00D81C06" w:rsidRPr="006F65D5" w:rsidRDefault="00D81C06" w:rsidP="00F031F2">
            <w:pPr>
              <w:tabs>
                <w:tab w:val="left" w:pos="567"/>
              </w:tab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543" w:type="dxa"/>
          </w:tcPr>
          <w:p w14:paraId="3985361E" w14:textId="6E73EFD4" w:rsidR="00D81C06" w:rsidRPr="006F65D5" w:rsidRDefault="00D81C06" w:rsidP="00F031F2">
            <w:pPr>
              <w:tabs>
                <w:tab w:val="left" w:pos="567"/>
              </w:tab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70</w:t>
            </w:r>
          </w:p>
        </w:tc>
        <w:tc>
          <w:tcPr>
            <w:tcW w:w="1431" w:type="dxa"/>
          </w:tcPr>
          <w:p w14:paraId="4679DC83" w14:textId="40165944" w:rsidR="00D81C06" w:rsidRPr="006F65D5" w:rsidRDefault="00D81C06" w:rsidP="00F031F2">
            <w:pPr>
              <w:tabs>
                <w:tab w:val="left" w:pos="567"/>
              </w:tab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95</w:t>
            </w:r>
          </w:p>
        </w:tc>
      </w:tr>
    </w:tbl>
    <w:p w14:paraId="2222C368" w14:textId="77777777" w:rsidR="0096574B" w:rsidRPr="00E7172B" w:rsidRDefault="0096574B" w:rsidP="00F031F2">
      <w:pPr>
        <w:tabs>
          <w:tab w:val="left" w:pos="567"/>
        </w:tabs>
        <w:spacing w:after="0" w:line="240" w:lineRule="auto"/>
        <w:jc w:val="both"/>
        <w:rPr>
          <w:rFonts w:ascii="Times New Roman" w:eastAsia="Calibri" w:hAnsi="Times New Roman" w:cs="Times New Roman"/>
          <w:bCs/>
          <w:sz w:val="24"/>
          <w:szCs w:val="24"/>
          <w:u w:val="single"/>
        </w:rPr>
      </w:pPr>
    </w:p>
    <w:p w14:paraId="1BCD490F" w14:textId="724A8A13" w:rsidR="006F65D5" w:rsidRDefault="006F65D5" w:rsidP="00F045D1">
      <w:pPr>
        <w:tabs>
          <w:tab w:val="left" w:pos="567"/>
        </w:tabs>
        <w:spacing w:after="0" w:line="240" w:lineRule="auto"/>
        <w:ind w:firstLine="709"/>
        <w:jc w:val="both"/>
        <w:rPr>
          <w:rFonts w:ascii="Times New Roman" w:eastAsia="Calibri" w:hAnsi="Times New Roman" w:cs="Times New Roman"/>
          <w:b/>
          <w:bCs/>
          <w:sz w:val="28"/>
          <w:szCs w:val="28"/>
        </w:rPr>
      </w:pPr>
      <w:r w:rsidRPr="0096574B">
        <w:rPr>
          <w:rFonts w:ascii="Times New Roman" w:eastAsia="Calibri" w:hAnsi="Times New Roman" w:cs="Times New Roman"/>
          <w:b/>
          <w:bCs/>
          <w:sz w:val="28"/>
          <w:szCs w:val="28"/>
        </w:rPr>
        <w:t>Projekta iznākuma rādītāji</w:t>
      </w:r>
    </w:p>
    <w:p w14:paraId="1019F2B2" w14:textId="77777777" w:rsidR="00D81C06" w:rsidRPr="0096574B" w:rsidRDefault="00D81C06" w:rsidP="00F031F2">
      <w:pPr>
        <w:tabs>
          <w:tab w:val="left" w:pos="567"/>
        </w:tabs>
        <w:spacing w:after="0" w:line="240" w:lineRule="auto"/>
        <w:jc w:val="both"/>
        <w:rPr>
          <w:rFonts w:ascii="Times New Roman" w:eastAsia="Calibri" w:hAnsi="Times New Roman" w:cs="Times New Roman"/>
          <w:b/>
          <w:bCs/>
          <w:sz w:val="28"/>
          <w:szCs w:val="28"/>
        </w:rPr>
      </w:pPr>
    </w:p>
    <w:tbl>
      <w:tblPr>
        <w:tblStyle w:val="TableGrid1"/>
        <w:tblW w:w="9356" w:type="dxa"/>
        <w:tblInd w:w="-147" w:type="dxa"/>
        <w:tblLayout w:type="fixed"/>
        <w:tblLook w:val="04A0" w:firstRow="1" w:lastRow="0" w:firstColumn="1" w:lastColumn="0" w:noHBand="0" w:noVBand="1"/>
      </w:tblPr>
      <w:tblGrid>
        <w:gridCol w:w="709"/>
        <w:gridCol w:w="4963"/>
        <w:gridCol w:w="1701"/>
        <w:gridCol w:w="1983"/>
      </w:tblGrid>
      <w:tr w:rsidR="006F65D5" w:rsidRPr="006F65D5" w14:paraId="7CA5E0B0" w14:textId="77777777" w:rsidTr="00F045D1">
        <w:tc>
          <w:tcPr>
            <w:tcW w:w="709" w:type="dxa"/>
            <w:vAlign w:val="center"/>
          </w:tcPr>
          <w:p w14:paraId="2B0C7161" w14:textId="77777777" w:rsidR="00FC6CE4" w:rsidRDefault="00FC6CE4" w:rsidP="00F045D1">
            <w:pPr>
              <w:tabs>
                <w:tab w:val="left" w:pos="567"/>
              </w:tabs>
              <w:spacing w:after="0" w:line="240" w:lineRule="auto"/>
              <w:jc w:val="center"/>
              <w:rPr>
                <w:rFonts w:ascii="Times New Roman" w:eastAsia="Calibri" w:hAnsi="Times New Roman" w:cs="Times New Roman"/>
                <w:sz w:val="24"/>
                <w:szCs w:val="24"/>
              </w:rPr>
            </w:pPr>
            <w:r w:rsidRPr="006F65D5">
              <w:rPr>
                <w:rFonts w:ascii="Times New Roman" w:eastAsia="Calibri" w:hAnsi="Times New Roman" w:cs="Times New Roman"/>
                <w:sz w:val="24"/>
                <w:szCs w:val="24"/>
              </w:rPr>
              <w:t>Nr.</w:t>
            </w:r>
          </w:p>
          <w:p w14:paraId="2D7890CD" w14:textId="342E0734" w:rsidR="006F65D5" w:rsidRPr="006F65D5" w:rsidRDefault="00FC6CE4" w:rsidP="00F045D1">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sz w:val="24"/>
                <w:szCs w:val="24"/>
              </w:rPr>
              <w:t>p.</w:t>
            </w:r>
            <w:r w:rsidR="00D81C06">
              <w:rPr>
                <w:rFonts w:ascii="Times New Roman" w:eastAsia="Calibri" w:hAnsi="Times New Roman" w:cs="Times New Roman"/>
                <w:sz w:val="24"/>
                <w:szCs w:val="24"/>
              </w:rPr>
              <w:t> </w:t>
            </w:r>
            <w:r w:rsidRPr="006F65D5">
              <w:rPr>
                <w:rFonts w:ascii="Times New Roman" w:eastAsia="Calibri" w:hAnsi="Times New Roman" w:cs="Times New Roman"/>
                <w:sz w:val="24"/>
                <w:szCs w:val="24"/>
              </w:rPr>
              <w:t>k</w:t>
            </w:r>
            <w:r>
              <w:rPr>
                <w:rFonts w:ascii="Times New Roman" w:eastAsia="Calibri" w:hAnsi="Times New Roman" w:cs="Times New Roman"/>
                <w:sz w:val="24"/>
                <w:szCs w:val="24"/>
              </w:rPr>
              <w:t>.</w:t>
            </w:r>
          </w:p>
        </w:tc>
        <w:tc>
          <w:tcPr>
            <w:tcW w:w="4963" w:type="dxa"/>
            <w:vAlign w:val="center"/>
          </w:tcPr>
          <w:p w14:paraId="0557E5D6" w14:textId="77777777" w:rsidR="006F65D5" w:rsidRPr="006F65D5" w:rsidRDefault="006F65D5" w:rsidP="00F045D1">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Iznākuma rādītājs</w:t>
            </w:r>
          </w:p>
        </w:tc>
        <w:tc>
          <w:tcPr>
            <w:tcW w:w="1701" w:type="dxa"/>
            <w:vAlign w:val="center"/>
          </w:tcPr>
          <w:p w14:paraId="181902A9" w14:textId="77777777" w:rsidR="006F65D5" w:rsidRPr="006F65D5" w:rsidRDefault="006F65D5" w:rsidP="00F045D1">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Mērvienība</w:t>
            </w:r>
          </w:p>
        </w:tc>
        <w:tc>
          <w:tcPr>
            <w:tcW w:w="1983" w:type="dxa"/>
            <w:vAlign w:val="center"/>
          </w:tcPr>
          <w:p w14:paraId="1287BE8D" w14:textId="77777777" w:rsidR="006F65D5" w:rsidRPr="006F65D5" w:rsidRDefault="006F65D5" w:rsidP="00F045D1">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Sasniedzamā vērtība projekta beigās</w:t>
            </w:r>
          </w:p>
        </w:tc>
      </w:tr>
      <w:tr w:rsidR="006F65D5" w:rsidRPr="006F65D5" w14:paraId="522CE1F0" w14:textId="77777777" w:rsidTr="00F045D1">
        <w:tc>
          <w:tcPr>
            <w:tcW w:w="709" w:type="dxa"/>
          </w:tcPr>
          <w:p w14:paraId="02A9CC5B"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1.</w:t>
            </w:r>
          </w:p>
        </w:tc>
        <w:tc>
          <w:tcPr>
            <w:tcW w:w="4963" w:type="dxa"/>
          </w:tcPr>
          <w:p w14:paraId="471181D2" w14:textId="77777777" w:rsidR="006F65D5" w:rsidRPr="006F65D5" w:rsidRDefault="006F65D5" w:rsidP="00F031F2">
            <w:pPr>
              <w:tabs>
                <w:tab w:val="left" w:pos="567"/>
              </w:tabs>
              <w:spacing w:after="0" w:line="240" w:lineRule="auto"/>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Pilnveidoti ar audžuģimeņu atbalstu,  TPL pakalpojumu un sociālās rehabilitācijas pakalpojumu nodrošināšanu saistītie procesi</w:t>
            </w:r>
          </w:p>
        </w:tc>
        <w:tc>
          <w:tcPr>
            <w:tcW w:w="1701" w:type="dxa"/>
          </w:tcPr>
          <w:p w14:paraId="05AE2911"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darbības procesi</w:t>
            </w:r>
          </w:p>
        </w:tc>
        <w:tc>
          <w:tcPr>
            <w:tcW w:w="1983" w:type="dxa"/>
          </w:tcPr>
          <w:p w14:paraId="056A1824" w14:textId="77777777" w:rsidR="006F65D5" w:rsidRPr="006F65D5" w:rsidRDefault="006F65D5" w:rsidP="00F045D1">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9</w:t>
            </w:r>
          </w:p>
        </w:tc>
      </w:tr>
      <w:tr w:rsidR="006F65D5" w:rsidRPr="006F65D5" w14:paraId="4531F2D6" w14:textId="77777777" w:rsidTr="00F045D1">
        <w:tc>
          <w:tcPr>
            <w:tcW w:w="709" w:type="dxa"/>
          </w:tcPr>
          <w:p w14:paraId="1EE48B42"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2.</w:t>
            </w:r>
          </w:p>
        </w:tc>
        <w:tc>
          <w:tcPr>
            <w:tcW w:w="4963" w:type="dxa"/>
          </w:tcPr>
          <w:p w14:paraId="40BF1900" w14:textId="77777777" w:rsidR="006F65D5" w:rsidRPr="006F65D5" w:rsidRDefault="006F65D5" w:rsidP="00F031F2">
            <w:pPr>
              <w:tabs>
                <w:tab w:val="left" w:pos="567"/>
              </w:tabs>
              <w:spacing w:after="0" w:line="240" w:lineRule="auto"/>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Ieviesti jauni e-pakalpojumi TPL pakalpojuma nodrošināšanai</w:t>
            </w:r>
          </w:p>
        </w:tc>
        <w:tc>
          <w:tcPr>
            <w:tcW w:w="1701" w:type="dxa"/>
          </w:tcPr>
          <w:p w14:paraId="7E2EED69"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elektroniski sniegtie pakalpojumi</w:t>
            </w:r>
          </w:p>
        </w:tc>
        <w:tc>
          <w:tcPr>
            <w:tcW w:w="1983" w:type="dxa"/>
          </w:tcPr>
          <w:p w14:paraId="6956E23B" w14:textId="77777777" w:rsidR="006F65D5" w:rsidRPr="006F65D5" w:rsidRDefault="006F65D5" w:rsidP="00F045D1">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3</w:t>
            </w:r>
          </w:p>
        </w:tc>
      </w:tr>
      <w:tr w:rsidR="006F65D5" w:rsidRPr="006F65D5" w14:paraId="403A8B69" w14:textId="77777777" w:rsidTr="00F045D1">
        <w:tc>
          <w:tcPr>
            <w:tcW w:w="709" w:type="dxa"/>
          </w:tcPr>
          <w:p w14:paraId="283DC9D2"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3.</w:t>
            </w:r>
          </w:p>
        </w:tc>
        <w:tc>
          <w:tcPr>
            <w:tcW w:w="4963" w:type="dxa"/>
          </w:tcPr>
          <w:p w14:paraId="65743B1A" w14:textId="77777777" w:rsidR="006F65D5" w:rsidRPr="006F65D5" w:rsidRDefault="006F65D5" w:rsidP="00F031F2">
            <w:pPr>
              <w:tabs>
                <w:tab w:val="left" w:pos="567"/>
              </w:tabs>
              <w:spacing w:after="0" w:line="240" w:lineRule="auto"/>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Uzlabota AGIS un izveidota kā modulis Iekšlietu integrētajā informācijas sistēmā</w:t>
            </w:r>
          </w:p>
        </w:tc>
        <w:tc>
          <w:tcPr>
            <w:tcW w:w="1701" w:type="dxa"/>
          </w:tcPr>
          <w:p w14:paraId="370C4F07"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modulis</w:t>
            </w:r>
          </w:p>
        </w:tc>
        <w:tc>
          <w:tcPr>
            <w:tcW w:w="1983" w:type="dxa"/>
          </w:tcPr>
          <w:p w14:paraId="6E409FAC" w14:textId="77777777" w:rsidR="006F65D5" w:rsidRPr="006F65D5" w:rsidRDefault="006F65D5" w:rsidP="00F045D1">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1</w:t>
            </w:r>
          </w:p>
        </w:tc>
      </w:tr>
      <w:tr w:rsidR="006F65D5" w:rsidRPr="006F65D5" w14:paraId="24BC5E88" w14:textId="77777777" w:rsidTr="00F045D1">
        <w:tc>
          <w:tcPr>
            <w:tcW w:w="709" w:type="dxa"/>
          </w:tcPr>
          <w:p w14:paraId="210313C9"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4.</w:t>
            </w:r>
          </w:p>
        </w:tc>
        <w:tc>
          <w:tcPr>
            <w:tcW w:w="4963" w:type="dxa"/>
          </w:tcPr>
          <w:p w14:paraId="0E1ADB4B" w14:textId="309FE2D4" w:rsidR="006F65D5" w:rsidRPr="006F65D5" w:rsidRDefault="006F65D5" w:rsidP="00F031F2">
            <w:pPr>
              <w:tabs>
                <w:tab w:val="left" w:pos="567"/>
              </w:tabs>
              <w:spacing w:after="0" w:line="240" w:lineRule="auto"/>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Ieviests TPL administrēšanas modulis SPOLIS</w:t>
            </w:r>
          </w:p>
        </w:tc>
        <w:tc>
          <w:tcPr>
            <w:tcW w:w="1701" w:type="dxa"/>
          </w:tcPr>
          <w:p w14:paraId="375B747C"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modulis</w:t>
            </w:r>
          </w:p>
        </w:tc>
        <w:tc>
          <w:tcPr>
            <w:tcW w:w="1983" w:type="dxa"/>
          </w:tcPr>
          <w:p w14:paraId="4A908147" w14:textId="77777777" w:rsidR="006F65D5" w:rsidRPr="006F65D5" w:rsidRDefault="006F65D5" w:rsidP="00F045D1">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1</w:t>
            </w:r>
          </w:p>
        </w:tc>
      </w:tr>
      <w:tr w:rsidR="006F65D5" w:rsidRPr="006F65D5" w14:paraId="232C6C1E" w14:textId="77777777" w:rsidTr="00F045D1">
        <w:tc>
          <w:tcPr>
            <w:tcW w:w="709" w:type="dxa"/>
          </w:tcPr>
          <w:p w14:paraId="698343CC"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5.</w:t>
            </w:r>
          </w:p>
        </w:tc>
        <w:tc>
          <w:tcPr>
            <w:tcW w:w="4963" w:type="dxa"/>
          </w:tcPr>
          <w:p w14:paraId="6BCCD262" w14:textId="00CDB676" w:rsidR="006F65D5" w:rsidRPr="006F65D5" w:rsidRDefault="006F65D5" w:rsidP="00F031F2">
            <w:pPr>
              <w:tabs>
                <w:tab w:val="left" w:pos="567"/>
              </w:tabs>
              <w:spacing w:after="0" w:line="240" w:lineRule="auto"/>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 xml:space="preserve">Valsts atvērto datu portālā </w:t>
            </w:r>
            <w:r w:rsidR="004B1915">
              <w:rPr>
                <w:rFonts w:ascii="Times New Roman" w:eastAsia="Calibri" w:hAnsi="Times New Roman" w:cs="Times New Roman"/>
                <w:bCs/>
                <w:sz w:val="24"/>
                <w:szCs w:val="24"/>
              </w:rPr>
              <w:t xml:space="preserve">publicētas </w:t>
            </w:r>
            <w:r w:rsidRPr="006F65D5">
              <w:rPr>
                <w:rFonts w:ascii="Times New Roman" w:eastAsia="Calibri" w:hAnsi="Times New Roman" w:cs="Times New Roman"/>
                <w:bCs/>
                <w:sz w:val="24"/>
                <w:szCs w:val="24"/>
              </w:rPr>
              <w:t>atvērtās datu kopas</w:t>
            </w:r>
          </w:p>
        </w:tc>
        <w:tc>
          <w:tcPr>
            <w:tcW w:w="1701" w:type="dxa"/>
          </w:tcPr>
          <w:p w14:paraId="2BAFDB4F"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datu kopas</w:t>
            </w:r>
          </w:p>
        </w:tc>
        <w:tc>
          <w:tcPr>
            <w:tcW w:w="1983" w:type="dxa"/>
          </w:tcPr>
          <w:p w14:paraId="147D3A25" w14:textId="77777777" w:rsidR="006F65D5" w:rsidRPr="006F65D5" w:rsidRDefault="006F65D5" w:rsidP="00F045D1">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11</w:t>
            </w:r>
          </w:p>
        </w:tc>
      </w:tr>
      <w:tr w:rsidR="006F65D5" w:rsidRPr="006F65D5" w14:paraId="4C8D3179" w14:textId="77777777" w:rsidTr="00F045D1">
        <w:tc>
          <w:tcPr>
            <w:tcW w:w="709" w:type="dxa"/>
          </w:tcPr>
          <w:p w14:paraId="7A3C8A18"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6.</w:t>
            </w:r>
          </w:p>
        </w:tc>
        <w:tc>
          <w:tcPr>
            <w:tcW w:w="4963" w:type="dxa"/>
          </w:tcPr>
          <w:p w14:paraId="7F8ABAB1" w14:textId="6EDD7F5E" w:rsidR="006F65D5" w:rsidRPr="006F65D5" w:rsidRDefault="006F65D5" w:rsidP="00F031F2">
            <w:pPr>
              <w:tabs>
                <w:tab w:val="left" w:pos="567"/>
              </w:tabs>
              <w:spacing w:after="0" w:line="240" w:lineRule="auto"/>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Uzlabota SOPA un ieviesta datu apmaiņa ar SPOLIS TPL moduli</w:t>
            </w:r>
          </w:p>
        </w:tc>
        <w:tc>
          <w:tcPr>
            <w:tcW w:w="1701" w:type="dxa"/>
          </w:tcPr>
          <w:p w14:paraId="082921CC"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datu apmaiņas risinājums</w:t>
            </w:r>
          </w:p>
        </w:tc>
        <w:tc>
          <w:tcPr>
            <w:tcW w:w="1983" w:type="dxa"/>
          </w:tcPr>
          <w:p w14:paraId="2D024E93" w14:textId="77777777" w:rsidR="006F65D5" w:rsidRPr="006F65D5" w:rsidRDefault="006F65D5" w:rsidP="00F045D1">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1</w:t>
            </w:r>
          </w:p>
        </w:tc>
      </w:tr>
      <w:tr w:rsidR="006F65D5" w:rsidRPr="006F65D5" w14:paraId="740E617A" w14:textId="77777777" w:rsidTr="00F045D1">
        <w:tc>
          <w:tcPr>
            <w:tcW w:w="709" w:type="dxa"/>
          </w:tcPr>
          <w:p w14:paraId="5FAFC127"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7.</w:t>
            </w:r>
          </w:p>
        </w:tc>
        <w:tc>
          <w:tcPr>
            <w:tcW w:w="4963" w:type="dxa"/>
          </w:tcPr>
          <w:p w14:paraId="7491D8F8" w14:textId="426C2353" w:rsidR="006F65D5" w:rsidRPr="006F65D5" w:rsidRDefault="006F65D5" w:rsidP="00F031F2">
            <w:pPr>
              <w:tabs>
                <w:tab w:val="left" w:pos="567"/>
              </w:tabs>
              <w:spacing w:after="0" w:line="240" w:lineRule="auto"/>
              <w:rPr>
                <w:rFonts w:ascii="Times New Roman" w:eastAsia="Calibri" w:hAnsi="Times New Roman" w:cs="Times New Roman"/>
                <w:bCs/>
                <w:sz w:val="24"/>
                <w:szCs w:val="24"/>
              </w:rPr>
            </w:pPr>
            <w:r w:rsidRPr="006F65D5">
              <w:rPr>
                <w:rFonts w:ascii="Times New Roman" w:eastAsia="Times New Roman" w:hAnsi="Times New Roman" w:cs="Times New Roman"/>
                <w:sz w:val="24"/>
                <w:szCs w:val="24"/>
              </w:rPr>
              <w:t xml:space="preserve">Ieviests sociālās rehabilitācijas pakalpojumu </w:t>
            </w:r>
            <w:r w:rsidR="004B1915" w:rsidRPr="006F65D5">
              <w:rPr>
                <w:rFonts w:ascii="Times New Roman" w:eastAsia="Times New Roman" w:hAnsi="Times New Roman" w:cs="Times New Roman"/>
                <w:sz w:val="24"/>
                <w:szCs w:val="24"/>
              </w:rPr>
              <w:t xml:space="preserve">administrēšanas modulis </w:t>
            </w:r>
            <w:r w:rsidRPr="006F65D5">
              <w:rPr>
                <w:rFonts w:ascii="Times New Roman" w:eastAsia="Times New Roman" w:hAnsi="Times New Roman" w:cs="Times New Roman"/>
                <w:sz w:val="24"/>
                <w:szCs w:val="24"/>
              </w:rPr>
              <w:t>personām ar redzes vai dzirdes invaliditāti SPOLIS</w:t>
            </w:r>
            <w:r w:rsidR="004B1915">
              <w:rPr>
                <w:rFonts w:ascii="Times New Roman" w:eastAsia="Times New Roman" w:hAnsi="Times New Roman" w:cs="Times New Roman"/>
                <w:sz w:val="24"/>
                <w:szCs w:val="24"/>
              </w:rPr>
              <w:t xml:space="preserve"> </w:t>
            </w:r>
          </w:p>
        </w:tc>
        <w:tc>
          <w:tcPr>
            <w:tcW w:w="1701" w:type="dxa"/>
          </w:tcPr>
          <w:p w14:paraId="1A3DA033"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modulis</w:t>
            </w:r>
          </w:p>
        </w:tc>
        <w:tc>
          <w:tcPr>
            <w:tcW w:w="1983" w:type="dxa"/>
          </w:tcPr>
          <w:p w14:paraId="493792FA" w14:textId="77777777" w:rsidR="006F65D5" w:rsidRPr="006F65D5" w:rsidRDefault="006F65D5" w:rsidP="00F045D1">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1</w:t>
            </w:r>
          </w:p>
        </w:tc>
      </w:tr>
      <w:tr w:rsidR="006F65D5" w:rsidRPr="006F65D5" w14:paraId="20BE1827" w14:textId="77777777" w:rsidTr="00F045D1">
        <w:tc>
          <w:tcPr>
            <w:tcW w:w="709" w:type="dxa"/>
          </w:tcPr>
          <w:p w14:paraId="66BE6B4C"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lastRenderedPageBreak/>
              <w:t>8.</w:t>
            </w:r>
          </w:p>
        </w:tc>
        <w:tc>
          <w:tcPr>
            <w:tcW w:w="4963" w:type="dxa"/>
          </w:tcPr>
          <w:p w14:paraId="322724B1" w14:textId="4993F501" w:rsidR="006F65D5" w:rsidRPr="006F65D5" w:rsidRDefault="006F65D5" w:rsidP="00F031F2">
            <w:pPr>
              <w:tabs>
                <w:tab w:val="left" w:pos="567"/>
              </w:tabs>
              <w:spacing w:after="0" w:line="240" w:lineRule="auto"/>
              <w:rPr>
                <w:rFonts w:ascii="Times New Roman" w:eastAsia="Times New Roman" w:hAnsi="Times New Roman" w:cs="Times New Roman"/>
                <w:sz w:val="24"/>
                <w:szCs w:val="24"/>
              </w:rPr>
            </w:pPr>
            <w:r w:rsidRPr="006F65D5">
              <w:rPr>
                <w:rFonts w:ascii="Times New Roman" w:eastAsia="Times New Roman" w:hAnsi="Times New Roman" w:cs="Times New Roman"/>
                <w:sz w:val="24"/>
                <w:szCs w:val="24"/>
              </w:rPr>
              <w:t xml:space="preserve">Ieviests e-pakalpojums </w:t>
            </w:r>
            <w:r w:rsidR="00F031F2">
              <w:rPr>
                <w:rFonts w:ascii="Times New Roman" w:eastAsia="Times New Roman" w:hAnsi="Times New Roman" w:cs="Times New Roman"/>
                <w:sz w:val="24"/>
                <w:szCs w:val="24"/>
              </w:rPr>
              <w:t>"</w:t>
            </w:r>
            <w:r w:rsidRPr="006F65D5">
              <w:rPr>
                <w:rFonts w:ascii="Times New Roman" w:eastAsia="Times New Roman" w:hAnsi="Times New Roman" w:cs="Times New Roman"/>
                <w:bCs/>
                <w:sz w:val="24"/>
                <w:szCs w:val="24"/>
                <w:lang w:eastAsia="lv-LV"/>
              </w:rPr>
              <w:t>Pieteikšanās mācībām adoptētāja, audžuģimenes vai specializētās audžuģimenes statusa saņemšanai/ikgadējai zināšanu pilnveidei</w:t>
            </w:r>
            <w:r w:rsidR="00F031F2">
              <w:rPr>
                <w:rFonts w:ascii="Times New Roman" w:eastAsia="Times New Roman" w:hAnsi="Times New Roman" w:cs="Times New Roman"/>
                <w:bCs/>
                <w:sz w:val="24"/>
                <w:szCs w:val="24"/>
                <w:lang w:eastAsia="lv-LV"/>
              </w:rPr>
              <w:t>"</w:t>
            </w:r>
          </w:p>
        </w:tc>
        <w:tc>
          <w:tcPr>
            <w:tcW w:w="1701" w:type="dxa"/>
          </w:tcPr>
          <w:p w14:paraId="22B76B3A" w14:textId="77777777" w:rsidR="006F65D5" w:rsidRPr="006F65D5" w:rsidRDefault="006F65D5" w:rsidP="00F031F2">
            <w:pPr>
              <w:tabs>
                <w:tab w:val="left" w:pos="567"/>
              </w:tabs>
              <w:spacing w:after="0" w:line="240" w:lineRule="auto"/>
              <w:jc w:val="both"/>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elektroniski sniegtais pakalpojums</w:t>
            </w:r>
          </w:p>
        </w:tc>
        <w:tc>
          <w:tcPr>
            <w:tcW w:w="1983" w:type="dxa"/>
          </w:tcPr>
          <w:p w14:paraId="71994A23" w14:textId="77777777" w:rsidR="006F65D5" w:rsidRPr="006F65D5" w:rsidRDefault="006F65D5" w:rsidP="00F045D1">
            <w:pPr>
              <w:tabs>
                <w:tab w:val="left" w:pos="567"/>
              </w:tabs>
              <w:spacing w:after="0" w:line="240" w:lineRule="auto"/>
              <w:jc w:val="center"/>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1</w:t>
            </w:r>
          </w:p>
        </w:tc>
      </w:tr>
    </w:tbl>
    <w:p w14:paraId="37B15853" w14:textId="77777777" w:rsidR="006F65D5" w:rsidRPr="00E7172B" w:rsidRDefault="006F65D5" w:rsidP="00F031F2">
      <w:pPr>
        <w:tabs>
          <w:tab w:val="left" w:pos="567"/>
        </w:tabs>
        <w:spacing w:after="0" w:line="240" w:lineRule="auto"/>
        <w:jc w:val="both"/>
        <w:rPr>
          <w:rFonts w:ascii="Times New Roman" w:eastAsia="Calibri" w:hAnsi="Times New Roman" w:cs="Times New Roman"/>
          <w:i/>
          <w:sz w:val="28"/>
          <w:szCs w:val="28"/>
        </w:rPr>
      </w:pPr>
    </w:p>
    <w:p w14:paraId="29963EEC" w14:textId="77777777" w:rsidR="006F65D5" w:rsidRPr="006F65D5" w:rsidRDefault="006F65D5" w:rsidP="00F045D1">
      <w:pPr>
        <w:tabs>
          <w:tab w:val="left" w:pos="567"/>
        </w:tabs>
        <w:spacing w:after="0" w:line="240" w:lineRule="auto"/>
        <w:ind w:firstLine="709"/>
        <w:rPr>
          <w:rFonts w:ascii="Times New Roman" w:eastAsia="Calibri" w:hAnsi="Times New Roman" w:cs="Times New Roman"/>
          <w:sz w:val="28"/>
          <w:szCs w:val="28"/>
        </w:rPr>
      </w:pPr>
      <w:r w:rsidRPr="006F65D5">
        <w:rPr>
          <w:rFonts w:ascii="Times New Roman" w:eastAsia="Calibri" w:hAnsi="Times New Roman" w:cs="Times New Roman"/>
          <w:sz w:val="28"/>
          <w:szCs w:val="28"/>
        </w:rPr>
        <w:t xml:space="preserve">Projekta īstenošanas rezultātā tiks pilnveidoti šādi </w:t>
      </w:r>
      <w:r w:rsidRPr="00F045D1">
        <w:rPr>
          <w:rFonts w:ascii="Times New Roman" w:eastAsia="Calibri" w:hAnsi="Times New Roman" w:cs="Times New Roman"/>
          <w:bCs/>
          <w:sz w:val="28"/>
          <w:szCs w:val="28"/>
        </w:rPr>
        <w:t>darbības procesi</w:t>
      </w:r>
      <w:r w:rsidRPr="006F65D5">
        <w:rPr>
          <w:rFonts w:ascii="Times New Roman" w:eastAsia="Calibri" w:hAnsi="Times New Roman" w:cs="Times New Roman"/>
          <w:sz w:val="28"/>
          <w:szCs w:val="28"/>
        </w:rPr>
        <w:t>:</w:t>
      </w:r>
    </w:p>
    <w:p w14:paraId="674D2D3A" w14:textId="08C8B508" w:rsidR="00F3042E" w:rsidRDefault="006F65D5" w:rsidP="00F045D1">
      <w:pPr>
        <w:autoSpaceDE w:val="0"/>
        <w:autoSpaceDN w:val="0"/>
        <w:adjustRightInd w:val="0"/>
        <w:spacing w:after="0" w:line="240" w:lineRule="auto"/>
        <w:ind w:firstLine="709"/>
        <w:rPr>
          <w:rFonts w:ascii="Times New Roman" w:hAnsi="Times New Roman" w:cs="Times New Roman"/>
          <w:bCs/>
          <w:sz w:val="28"/>
          <w:szCs w:val="28"/>
        </w:rPr>
      </w:pPr>
      <w:r w:rsidRPr="006F65D5">
        <w:rPr>
          <w:rFonts w:ascii="Times New Roman" w:eastAsia="Calibri" w:hAnsi="Times New Roman" w:cs="Times New Roman"/>
          <w:sz w:val="28"/>
          <w:szCs w:val="28"/>
        </w:rPr>
        <w:t>1</w:t>
      </w:r>
      <w:r w:rsidR="00F3042E">
        <w:rPr>
          <w:rFonts w:ascii="Times New Roman" w:eastAsia="Calibri" w:hAnsi="Times New Roman" w:cs="Times New Roman"/>
          <w:sz w:val="28"/>
          <w:szCs w:val="28"/>
        </w:rPr>
        <w:t>)</w:t>
      </w:r>
      <w:r w:rsidR="00F3042E">
        <w:rPr>
          <w:rFonts w:ascii="Times New Roman" w:eastAsia="Times New Roman" w:hAnsi="Times New Roman"/>
          <w:bCs/>
          <w:sz w:val="28"/>
          <w:szCs w:val="28"/>
          <w:lang w:eastAsia="lv-LV"/>
        </w:rPr>
        <w:t> </w:t>
      </w:r>
      <w:r w:rsidR="00F3042E">
        <w:rPr>
          <w:rFonts w:ascii="Times New Roman" w:hAnsi="Times New Roman" w:cs="Times New Roman"/>
          <w:bCs/>
          <w:sz w:val="28"/>
          <w:szCs w:val="28"/>
        </w:rPr>
        <w:t>b</w:t>
      </w:r>
      <w:r w:rsidR="00F3042E" w:rsidRPr="006F65D5">
        <w:rPr>
          <w:rFonts w:ascii="Times New Roman" w:hAnsi="Times New Roman" w:cs="Times New Roman"/>
          <w:bCs/>
          <w:sz w:val="28"/>
          <w:szCs w:val="28"/>
        </w:rPr>
        <w:t xml:space="preserve">āriņtiesu </w:t>
      </w:r>
      <w:r w:rsidRPr="006F65D5">
        <w:rPr>
          <w:rFonts w:ascii="Times New Roman" w:hAnsi="Times New Roman" w:cs="Times New Roman"/>
          <w:bCs/>
          <w:sz w:val="28"/>
          <w:szCs w:val="28"/>
        </w:rPr>
        <w:t>lēmumu par audžuģimenes statusa piešķiršanu/izbeigšanu/</w:t>
      </w:r>
    </w:p>
    <w:p w14:paraId="03F8A440" w14:textId="16D59720" w:rsidR="006F65D5" w:rsidRPr="006F65D5" w:rsidRDefault="006F65D5" w:rsidP="00F045D1">
      <w:pPr>
        <w:autoSpaceDE w:val="0"/>
        <w:autoSpaceDN w:val="0"/>
        <w:adjustRightInd w:val="0"/>
        <w:spacing w:after="0" w:line="240" w:lineRule="auto"/>
        <w:rPr>
          <w:rFonts w:ascii="Times New Roman" w:hAnsi="Times New Roman" w:cs="Times New Roman"/>
          <w:sz w:val="28"/>
          <w:szCs w:val="28"/>
        </w:rPr>
      </w:pPr>
      <w:r w:rsidRPr="006F65D5">
        <w:rPr>
          <w:rFonts w:ascii="Times New Roman" w:hAnsi="Times New Roman" w:cs="Times New Roman"/>
          <w:bCs/>
          <w:sz w:val="28"/>
          <w:szCs w:val="28"/>
        </w:rPr>
        <w:t>atņemšanu sagatavošana sistēmā (e-lieta)</w:t>
      </w:r>
      <w:r w:rsidRPr="006F65D5">
        <w:rPr>
          <w:rFonts w:ascii="Times New Roman" w:eastAsia="Times New Roman" w:hAnsi="Times New Roman"/>
          <w:bCs/>
          <w:sz w:val="28"/>
          <w:szCs w:val="28"/>
          <w:lang w:eastAsia="lv-LV"/>
        </w:rPr>
        <w:t>;</w:t>
      </w:r>
    </w:p>
    <w:p w14:paraId="74C1EDC9" w14:textId="5296908B" w:rsidR="006F65D5" w:rsidRPr="006F65D5" w:rsidRDefault="006F65D5" w:rsidP="00F045D1">
      <w:pPr>
        <w:tabs>
          <w:tab w:val="left" w:pos="567"/>
        </w:tabs>
        <w:spacing w:after="0" w:line="240" w:lineRule="auto"/>
        <w:ind w:firstLine="709"/>
        <w:jc w:val="both"/>
        <w:rPr>
          <w:rFonts w:ascii="Times New Roman" w:eastAsia="Times New Roman" w:hAnsi="Times New Roman"/>
          <w:bCs/>
          <w:sz w:val="28"/>
          <w:szCs w:val="28"/>
          <w:lang w:eastAsia="lv-LV"/>
        </w:rPr>
      </w:pPr>
      <w:r w:rsidRPr="006F65D5">
        <w:rPr>
          <w:rFonts w:ascii="Times New Roman" w:eastAsia="Calibri" w:hAnsi="Times New Roman" w:cs="Times New Roman"/>
          <w:sz w:val="28"/>
          <w:szCs w:val="28"/>
        </w:rPr>
        <w:t>2</w:t>
      </w:r>
      <w:r w:rsidR="00F3042E">
        <w:rPr>
          <w:rFonts w:ascii="Times New Roman" w:eastAsia="Calibri" w:hAnsi="Times New Roman" w:cs="Times New Roman"/>
          <w:sz w:val="28"/>
          <w:szCs w:val="28"/>
        </w:rPr>
        <w:t>)</w:t>
      </w:r>
      <w:r w:rsidRPr="006F65D5">
        <w:rPr>
          <w:rFonts w:ascii="Times New Roman" w:eastAsia="Calibri" w:hAnsi="Times New Roman" w:cs="Times New Roman"/>
          <w:sz w:val="28"/>
          <w:szCs w:val="28"/>
        </w:rPr>
        <w:t xml:space="preserve"> </w:t>
      </w:r>
      <w:r w:rsidR="00F3042E">
        <w:rPr>
          <w:rFonts w:ascii="Times New Roman" w:eastAsia="Times New Roman" w:hAnsi="Times New Roman"/>
          <w:bCs/>
          <w:sz w:val="28"/>
          <w:szCs w:val="28"/>
          <w:lang w:eastAsia="lv-LV"/>
        </w:rPr>
        <w:t>p</w:t>
      </w:r>
      <w:r w:rsidR="00F3042E" w:rsidRPr="006F65D5">
        <w:rPr>
          <w:rFonts w:ascii="Times New Roman" w:eastAsia="Times New Roman" w:hAnsi="Times New Roman"/>
          <w:bCs/>
          <w:sz w:val="28"/>
          <w:szCs w:val="28"/>
          <w:lang w:eastAsia="lv-LV"/>
        </w:rPr>
        <w:t xml:space="preserve">ieteikšanās </w:t>
      </w:r>
      <w:r w:rsidRPr="006F65D5">
        <w:rPr>
          <w:rFonts w:ascii="Times New Roman" w:eastAsia="Times New Roman" w:hAnsi="Times New Roman"/>
          <w:bCs/>
          <w:sz w:val="28"/>
          <w:szCs w:val="28"/>
          <w:lang w:eastAsia="lv-LV"/>
        </w:rPr>
        <w:t>TPL saņemšanai;</w:t>
      </w:r>
    </w:p>
    <w:p w14:paraId="4ECC1D3F" w14:textId="6A03D4A2" w:rsidR="006F65D5" w:rsidRPr="006F65D5" w:rsidRDefault="006F65D5" w:rsidP="00F045D1">
      <w:pPr>
        <w:tabs>
          <w:tab w:val="left" w:pos="567"/>
        </w:tabs>
        <w:spacing w:after="0" w:line="240" w:lineRule="auto"/>
        <w:ind w:firstLine="709"/>
        <w:jc w:val="both"/>
        <w:rPr>
          <w:rFonts w:ascii="Times New Roman" w:eastAsia="Times New Roman" w:hAnsi="Times New Roman"/>
          <w:bCs/>
          <w:sz w:val="28"/>
          <w:szCs w:val="28"/>
          <w:lang w:eastAsia="lv-LV"/>
        </w:rPr>
      </w:pPr>
      <w:r w:rsidRPr="006F65D5">
        <w:rPr>
          <w:rFonts w:ascii="Times New Roman" w:eastAsia="Times New Roman" w:hAnsi="Times New Roman"/>
          <w:bCs/>
          <w:sz w:val="28"/>
          <w:szCs w:val="28"/>
          <w:lang w:eastAsia="lv-LV"/>
        </w:rPr>
        <w:t>3</w:t>
      </w:r>
      <w:r w:rsidR="00F3042E">
        <w:rPr>
          <w:rFonts w:ascii="Times New Roman" w:eastAsia="Times New Roman" w:hAnsi="Times New Roman"/>
          <w:bCs/>
          <w:sz w:val="28"/>
          <w:szCs w:val="28"/>
          <w:lang w:eastAsia="lv-LV"/>
        </w:rPr>
        <w:t>)</w:t>
      </w:r>
      <w:r w:rsidRPr="006F65D5">
        <w:rPr>
          <w:rFonts w:ascii="Times New Roman" w:eastAsia="Times New Roman" w:hAnsi="Times New Roman"/>
          <w:bCs/>
          <w:sz w:val="28"/>
          <w:szCs w:val="28"/>
          <w:lang w:eastAsia="lv-LV"/>
        </w:rPr>
        <w:t xml:space="preserve"> </w:t>
      </w:r>
      <w:r w:rsidR="00F3042E">
        <w:rPr>
          <w:rFonts w:ascii="Times New Roman" w:eastAsia="Times New Roman" w:hAnsi="Times New Roman"/>
          <w:bCs/>
          <w:sz w:val="28"/>
          <w:szCs w:val="28"/>
          <w:lang w:eastAsia="lv-LV"/>
        </w:rPr>
        <w:t>l</w:t>
      </w:r>
      <w:r w:rsidR="00F3042E" w:rsidRPr="006F65D5">
        <w:rPr>
          <w:rFonts w:ascii="Times New Roman" w:eastAsia="Times New Roman" w:hAnsi="Times New Roman"/>
          <w:bCs/>
          <w:sz w:val="28"/>
          <w:szCs w:val="28"/>
          <w:lang w:eastAsia="lv-LV"/>
        </w:rPr>
        <w:t xml:space="preserve">ēmuma </w:t>
      </w:r>
      <w:r w:rsidRPr="006F65D5">
        <w:rPr>
          <w:rFonts w:ascii="Times New Roman" w:eastAsia="Times New Roman" w:hAnsi="Times New Roman"/>
          <w:bCs/>
          <w:sz w:val="28"/>
          <w:szCs w:val="28"/>
          <w:lang w:eastAsia="lv-LV"/>
        </w:rPr>
        <w:t>pieņemšana par TPL piešķiršanu;</w:t>
      </w:r>
    </w:p>
    <w:p w14:paraId="078AE304" w14:textId="30012C2F" w:rsidR="006F65D5" w:rsidRPr="006F65D5" w:rsidRDefault="006F65D5" w:rsidP="00F045D1">
      <w:pPr>
        <w:tabs>
          <w:tab w:val="left" w:pos="567"/>
        </w:tabs>
        <w:spacing w:after="0" w:line="240" w:lineRule="auto"/>
        <w:ind w:firstLine="709"/>
        <w:jc w:val="both"/>
        <w:rPr>
          <w:rFonts w:ascii="Times New Roman" w:hAnsi="Times New Roman"/>
          <w:bCs/>
          <w:sz w:val="28"/>
          <w:szCs w:val="28"/>
        </w:rPr>
      </w:pPr>
      <w:r w:rsidRPr="006F65D5">
        <w:rPr>
          <w:rFonts w:ascii="Times New Roman" w:eastAsia="Times New Roman" w:hAnsi="Times New Roman"/>
          <w:bCs/>
          <w:sz w:val="28"/>
          <w:szCs w:val="28"/>
          <w:lang w:eastAsia="lv-LV"/>
        </w:rPr>
        <w:t>4</w:t>
      </w:r>
      <w:r w:rsidR="00F3042E">
        <w:rPr>
          <w:rFonts w:ascii="Times New Roman" w:eastAsia="Times New Roman" w:hAnsi="Times New Roman"/>
          <w:bCs/>
          <w:sz w:val="28"/>
          <w:szCs w:val="28"/>
          <w:lang w:eastAsia="lv-LV"/>
        </w:rPr>
        <w:t>)</w:t>
      </w:r>
      <w:r w:rsidRPr="006F65D5">
        <w:rPr>
          <w:rFonts w:ascii="Times New Roman" w:eastAsia="Times New Roman" w:hAnsi="Times New Roman"/>
          <w:bCs/>
          <w:sz w:val="28"/>
          <w:szCs w:val="28"/>
          <w:lang w:eastAsia="lv-LV"/>
        </w:rPr>
        <w:t xml:space="preserve"> TPL p</w:t>
      </w:r>
      <w:r w:rsidRPr="006F65D5">
        <w:rPr>
          <w:rFonts w:ascii="Times New Roman" w:hAnsi="Times New Roman"/>
          <w:bCs/>
          <w:sz w:val="28"/>
          <w:szCs w:val="28"/>
        </w:rPr>
        <w:t>akalpojuma sniedzēju reģistrēšana;</w:t>
      </w:r>
    </w:p>
    <w:p w14:paraId="7633BDDB" w14:textId="3808DF0A" w:rsidR="006F65D5" w:rsidRPr="006F65D5" w:rsidRDefault="006F65D5" w:rsidP="00F045D1">
      <w:pPr>
        <w:tabs>
          <w:tab w:val="left" w:pos="567"/>
        </w:tabs>
        <w:spacing w:after="0" w:line="240" w:lineRule="auto"/>
        <w:ind w:firstLine="709"/>
        <w:jc w:val="both"/>
        <w:rPr>
          <w:rFonts w:ascii="Times New Roman" w:eastAsia="Times New Roman" w:hAnsi="Times New Roman"/>
          <w:bCs/>
          <w:sz w:val="28"/>
          <w:szCs w:val="28"/>
          <w:lang w:eastAsia="lv-LV"/>
        </w:rPr>
      </w:pPr>
      <w:r w:rsidRPr="006F65D5">
        <w:rPr>
          <w:rFonts w:ascii="Times New Roman" w:hAnsi="Times New Roman"/>
          <w:bCs/>
          <w:sz w:val="28"/>
          <w:szCs w:val="28"/>
        </w:rPr>
        <w:t>5</w:t>
      </w:r>
      <w:r w:rsidR="00F3042E">
        <w:rPr>
          <w:rFonts w:ascii="Times New Roman" w:hAnsi="Times New Roman"/>
          <w:bCs/>
          <w:sz w:val="28"/>
          <w:szCs w:val="28"/>
        </w:rPr>
        <w:t>)</w:t>
      </w:r>
      <w:r w:rsidRPr="006F65D5">
        <w:rPr>
          <w:rFonts w:ascii="Times New Roman" w:hAnsi="Times New Roman"/>
          <w:bCs/>
          <w:sz w:val="28"/>
          <w:szCs w:val="28"/>
        </w:rPr>
        <w:t xml:space="preserve"> </w:t>
      </w:r>
      <w:r w:rsidRPr="006F65D5">
        <w:rPr>
          <w:rFonts w:ascii="Times New Roman" w:eastAsia="Times New Roman" w:hAnsi="Times New Roman"/>
          <w:bCs/>
          <w:sz w:val="28"/>
          <w:szCs w:val="28"/>
          <w:lang w:eastAsia="lv-LV"/>
        </w:rPr>
        <w:t>TPL saraksta uzturēšana;</w:t>
      </w:r>
    </w:p>
    <w:p w14:paraId="3A077D9C" w14:textId="476165EA" w:rsidR="006F65D5" w:rsidRPr="006F65D5" w:rsidRDefault="006F65D5" w:rsidP="00F045D1">
      <w:pPr>
        <w:tabs>
          <w:tab w:val="left" w:pos="567"/>
        </w:tabs>
        <w:spacing w:after="0" w:line="240" w:lineRule="auto"/>
        <w:ind w:firstLine="709"/>
        <w:jc w:val="both"/>
        <w:rPr>
          <w:rFonts w:ascii="Times New Roman" w:eastAsia="Times New Roman" w:hAnsi="Times New Roman"/>
          <w:bCs/>
          <w:sz w:val="28"/>
          <w:szCs w:val="28"/>
          <w:lang w:eastAsia="lv-LV"/>
        </w:rPr>
      </w:pPr>
      <w:r w:rsidRPr="006F65D5">
        <w:rPr>
          <w:rFonts w:ascii="Times New Roman" w:eastAsia="Times New Roman" w:hAnsi="Times New Roman"/>
          <w:bCs/>
          <w:sz w:val="28"/>
          <w:szCs w:val="28"/>
          <w:lang w:eastAsia="lv-LV"/>
        </w:rPr>
        <w:t>6</w:t>
      </w:r>
      <w:r w:rsidR="00F3042E">
        <w:rPr>
          <w:rFonts w:ascii="Times New Roman" w:eastAsia="Times New Roman" w:hAnsi="Times New Roman"/>
          <w:bCs/>
          <w:sz w:val="28"/>
          <w:szCs w:val="28"/>
          <w:lang w:eastAsia="lv-LV"/>
        </w:rPr>
        <w:t>)</w:t>
      </w:r>
      <w:r w:rsidRPr="006F65D5">
        <w:rPr>
          <w:rFonts w:ascii="Times New Roman" w:eastAsia="Times New Roman" w:hAnsi="Times New Roman"/>
          <w:bCs/>
          <w:sz w:val="28"/>
          <w:szCs w:val="28"/>
          <w:lang w:eastAsia="lv-LV"/>
        </w:rPr>
        <w:t xml:space="preserve"> TPL klientu rindu vadība;</w:t>
      </w:r>
    </w:p>
    <w:p w14:paraId="4C6A97AC" w14:textId="647A9B19" w:rsidR="006F65D5" w:rsidRPr="006F65D5" w:rsidRDefault="006F65D5" w:rsidP="00F045D1">
      <w:pPr>
        <w:tabs>
          <w:tab w:val="left" w:pos="567"/>
        </w:tabs>
        <w:spacing w:after="0" w:line="240" w:lineRule="auto"/>
        <w:ind w:firstLine="709"/>
        <w:jc w:val="both"/>
        <w:rPr>
          <w:rFonts w:ascii="Times New Roman" w:eastAsia="Times New Roman" w:hAnsi="Times New Roman"/>
          <w:bCs/>
          <w:sz w:val="28"/>
          <w:szCs w:val="28"/>
          <w:lang w:eastAsia="lv-LV"/>
        </w:rPr>
      </w:pPr>
      <w:r w:rsidRPr="006F65D5">
        <w:rPr>
          <w:rFonts w:ascii="Times New Roman" w:eastAsia="Times New Roman" w:hAnsi="Times New Roman"/>
          <w:bCs/>
          <w:sz w:val="28"/>
          <w:szCs w:val="28"/>
          <w:lang w:eastAsia="lv-LV"/>
        </w:rPr>
        <w:t>7</w:t>
      </w:r>
      <w:r w:rsidR="00F3042E">
        <w:rPr>
          <w:rFonts w:ascii="Times New Roman" w:eastAsia="Times New Roman" w:hAnsi="Times New Roman"/>
          <w:bCs/>
          <w:sz w:val="28"/>
          <w:szCs w:val="28"/>
          <w:lang w:eastAsia="lv-LV"/>
        </w:rPr>
        <w:t>)</w:t>
      </w:r>
      <w:r w:rsidRPr="006F65D5">
        <w:rPr>
          <w:rFonts w:ascii="Times New Roman" w:eastAsia="Times New Roman" w:hAnsi="Times New Roman"/>
          <w:bCs/>
          <w:sz w:val="28"/>
          <w:szCs w:val="28"/>
          <w:lang w:eastAsia="lv-LV"/>
        </w:rPr>
        <w:t xml:space="preserve"> </w:t>
      </w:r>
      <w:r w:rsidR="00F3042E">
        <w:rPr>
          <w:rFonts w:ascii="Times New Roman" w:eastAsia="Times New Roman" w:hAnsi="Times New Roman"/>
          <w:bCs/>
          <w:sz w:val="28"/>
          <w:szCs w:val="28"/>
          <w:lang w:eastAsia="lv-LV"/>
        </w:rPr>
        <w:t>i</w:t>
      </w:r>
      <w:r w:rsidR="00F3042E" w:rsidRPr="006F65D5">
        <w:rPr>
          <w:rFonts w:ascii="Times New Roman" w:eastAsia="Times New Roman" w:hAnsi="Times New Roman"/>
          <w:bCs/>
          <w:sz w:val="28"/>
          <w:szCs w:val="28"/>
          <w:lang w:eastAsia="lv-LV"/>
        </w:rPr>
        <w:t xml:space="preserve">zsniegto </w:t>
      </w:r>
      <w:r w:rsidRPr="006F65D5">
        <w:rPr>
          <w:rFonts w:ascii="Times New Roman" w:eastAsia="Times New Roman" w:hAnsi="Times New Roman"/>
          <w:bCs/>
          <w:sz w:val="28"/>
          <w:szCs w:val="28"/>
          <w:lang w:eastAsia="lv-LV"/>
        </w:rPr>
        <w:t>TPL uzraudzība;</w:t>
      </w:r>
    </w:p>
    <w:p w14:paraId="30497EB2" w14:textId="79D25CD8" w:rsidR="006F65D5" w:rsidRPr="006F65D5" w:rsidRDefault="006F65D5" w:rsidP="00F045D1">
      <w:pPr>
        <w:tabs>
          <w:tab w:val="left" w:pos="567"/>
        </w:tabs>
        <w:spacing w:after="0" w:line="240" w:lineRule="auto"/>
        <w:ind w:firstLine="709"/>
        <w:jc w:val="both"/>
        <w:rPr>
          <w:rFonts w:ascii="Times New Roman" w:eastAsia="Times New Roman" w:hAnsi="Times New Roman"/>
          <w:bCs/>
          <w:sz w:val="28"/>
          <w:szCs w:val="28"/>
          <w:lang w:eastAsia="lv-LV"/>
        </w:rPr>
      </w:pPr>
      <w:r w:rsidRPr="006F65D5">
        <w:rPr>
          <w:rFonts w:ascii="Times New Roman" w:eastAsia="Times New Roman" w:hAnsi="Times New Roman"/>
          <w:bCs/>
          <w:sz w:val="28"/>
          <w:szCs w:val="28"/>
          <w:lang w:eastAsia="lv-LV"/>
        </w:rPr>
        <w:t>8</w:t>
      </w:r>
      <w:r w:rsidR="00F3042E">
        <w:rPr>
          <w:rFonts w:ascii="Times New Roman" w:eastAsia="Times New Roman" w:hAnsi="Times New Roman"/>
          <w:bCs/>
          <w:sz w:val="28"/>
          <w:szCs w:val="28"/>
          <w:lang w:eastAsia="lv-LV"/>
        </w:rPr>
        <w:t>)</w:t>
      </w:r>
      <w:r w:rsidRPr="006F65D5">
        <w:rPr>
          <w:rFonts w:ascii="Times New Roman" w:eastAsia="Times New Roman" w:hAnsi="Times New Roman"/>
          <w:bCs/>
          <w:sz w:val="28"/>
          <w:szCs w:val="28"/>
          <w:lang w:eastAsia="lv-LV"/>
        </w:rPr>
        <w:t xml:space="preserve"> </w:t>
      </w:r>
      <w:r w:rsidR="00F3042E">
        <w:rPr>
          <w:rFonts w:ascii="Times New Roman" w:eastAsia="Times New Roman" w:hAnsi="Times New Roman"/>
          <w:bCs/>
          <w:sz w:val="28"/>
          <w:szCs w:val="28"/>
          <w:lang w:eastAsia="lv-LV"/>
        </w:rPr>
        <w:t>s</w:t>
      </w:r>
      <w:r w:rsidR="00F3042E" w:rsidRPr="006F65D5">
        <w:rPr>
          <w:rFonts w:ascii="Times New Roman" w:eastAsia="Times New Roman" w:hAnsi="Times New Roman"/>
          <w:bCs/>
          <w:sz w:val="28"/>
          <w:szCs w:val="28"/>
          <w:lang w:eastAsia="lv-LV"/>
        </w:rPr>
        <w:t xml:space="preserve">ociālās </w:t>
      </w:r>
      <w:r w:rsidRPr="006F65D5">
        <w:rPr>
          <w:rFonts w:ascii="Times New Roman" w:eastAsia="Times New Roman" w:hAnsi="Times New Roman"/>
          <w:bCs/>
          <w:sz w:val="28"/>
          <w:szCs w:val="28"/>
          <w:lang w:eastAsia="lv-LV"/>
        </w:rPr>
        <w:t>rehabilitācijas pakalpojumu sniegšana personām ar redzes vai dzirdes invaliditāti;</w:t>
      </w:r>
    </w:p>
    <w:p w14:paraId="0E8E4B02" w14:textId="5650EDE2" w:rsidR="006F65D5" w:rsidRPr="006F65D5" w:rsidRDefault="006F65D5" w:rsidP="00F045D1">
      <w:pPr>
        <w:tabs>
          <w:tab w:val="left" w:pos="567"/>
        </w:tabs>
        <w:spacing w:after="0" w:line="240" w:lineRule="auto"/>
        <w:ind w:firstLine="709"/>
        <w:jc w:val="both"/>
        <w:rPr>
          <w:rFonts w:ascii="Times New Roman" w:eastAsia="Times New Roman" w:hAnsi="Times New Roman"/>
          <w:bCs/>
          <w:sz w:val="28"/>
          <w:szCs w:val="28"/>
          <w:lang w:eastAsia="lv-LV"/>
        </w:rPr>
      </w:pPr>
      <w:r w:rsidRPr="006F65D5">
        <w:rPr>
          <w:rFonts w:ascii="Times New Roman" w:eastAsia="Times New Roman" w:hAnsi="Times New Roman"/>
          <w:bCs/>
          <w:sz w:val="28"/>
          <w:szCs w:val="28"/>
          <w:lang w:eastAsia="lv-LV"/>
        </w:rPr>
        <w:t>9</w:t>
      </w:r>
      <w:r w:rsidR="00F3042E">
        <w:rPr>
          <w:rFonts w:ascii="Times New Roman" w:eastAsia="Times New Roman" w:hAnsi="Times New Roman"/>
          <w:bCs/>
          <w:sz w:val="28"/>
          <w:szCs w:val="28"/>
          <w:lang w:eastAsia="lv-LV"/>
        </w:rPr>
        <w:t>) p</w:t>
      </w:r>
      <w:r w:rsidR="00F3042E" w:rsidRPr="006F65D5">
        <w:rPr>
          <w:rFonts w:ascii="Times New Roman" w:eastAsia="Times New Roman" w:hAnsi="Times New Roman"/>
          <w:bCs/>
          <w:sz w:val="28"/>
          <w:szCs w:val="28"/>
          <w:lang w:eastAsia="lv-LV"/>
        </w:rPr>
        <w:t xml:space="preserve">ieteikšanās </w:t>
      </w:r>
      <w:r w:rsidRPr="006F65D5">
        <w:rPr>
          <w:rFonts w:ascii="Times New Roman" w:eastAsia="Times New Roman" w:hAnsi="Times New Roman"/>
          <w:bCs/>
          <w:sz w:val="28"/>
          <w:szCs w:val="28"/>
          <w:lang w:eastAsia="lv-LV"/>
        </w:rPr>
        <w:t>mācībām adoptētāja, audžuģimenes vai specializētās audžuģimenes statusa saņemšanai/ikgadējai zināšanu pilnveidei.</w:t>
      </w:r>
    </w:p>
    <w:p w14:paraId="4DC89558" w14:textId="41130804" w:rsidR="006F65D5" w:rsidRPr="006F65D5" w:rsidRDefault="006F65D5" w:rsidP="00F045D1">
      <w:pPr>
        <w:tabs>
          <w:tab w:val="left" w:pos="567"/>
        </w:tabs>
        <w:spacing w:after="0" w:line="240" w:lineRule="auto"/>
        <w:ind w:firstLine="709"/>
        <w:jc w:val="both"/>
        <w:rPr>
          <w:rFonts w:ascii="Times New Roman" w:hAnsi="Times New Roman"/>
          <w:sz w:val="28"/>
          <w:szCs w:val="28"/>
        </w:rPr>
      </w:pPr>
      <w:r w:rsidRPr="006F65D5">
        <w:rPr>
          <w:rFonts w:ascii="Times New Roman" w:hAnsi="Times New Roman"/>
          <w:sz w:val="28"/>
          <w:szCs w:val="28"/>
        </w:rPr>
        <w:t xml:space="preserve">Projekta ietvaros tiks </w:t>
      </w:r>
      <w:r w:rsidR="00F3042E">
        <w:rPr>
          <w:rFonts w:ascii="Times New Roman" w:hAnsi="Times New Roman"/>
          <w:sz w:val="28"/>
          <w:szCs w:val="28"/>
        </w:rPr>
        <w:t>iz</w:t>
      </w:r>
      <w:r w:rsidRPr="006F65D5">
        <w:rPr>
          <w:rFonts w:ascii="Times New Roman" w:hAnsi="Times New Roman"/>
          <w:sz w:val="28"/>
          <w:szCs w:val="28"/>
        </w:rPr>
        <w:t xml:space="preserve">veidoti </w:t>
      </w:r>
      <w:r w:rsidR="00F3042E">
        <w:rPr>
          <w:rFonts w:ascii="Times New Roman" w:hAnsi="Times New Roman"/>
          <w:sz w:val="28"/>
          <w:szCs w:val="28"/>
        </w:rPr>
        <w:t>četri</w:t>
      </w:r>
      <w:r w:rsidR="00F3042E" w:rsidRPr="006F65D5">
        <w:rPr>
          <w:rFonts w:ascii="Times New Roman" w:hAnsi="Times New Roman"/>
          <w:sz w:val="28"/>
          <w:szCs w:val="28"/>
        </w:rPr>
        <w:t xml:space="preserve"> </w:t>
      </w:r>
      <w:r w:rsidRPr="006F65D5">
        <w:rPr>
          <w:rFonts w:ascii="Times New Roman" w:hAnsi="Times New Roman"/>
          <w:sz w:val="28"/>
          <w:szCs w:val="28"/>
        </w:rPr>
        <w:t xml:space="preserve">jauni e-pakalpojumi </w:t>
      </w:r>
      <w:r w:rsidR="00F3042E" w:rsidRPr="006F65D5">
        <w:rPr>
          <w:rFonts w:ascii="Times New Roman" w:eastAsia="Calibri" w:hAnsi="Times New Roman" w:cs="Times New Roman"/>
          <w:sz w:val="28"/>
          <w:szCs w:val="28"/>
        </w:rPr>
        <w:t>–</w:t>
      </w:r>
      <w:r w:rsidR="00F3042E">
        <w:rPr>
          <w:rFonts w:ascii="Times New Roman" w:eastAsia="Calibri" w:hAnsi="Times New Roman" w:cs="Times New Roman"/>
          <w:sz w:val="28"/>
          <w:szCs w:val="28"/>
        </w:rPr>
        <w:t xml:space="preserve"> </w:t>
      </w:r>
      <w:r w:rsidR="00F031F2">
        <w:rPr>
          <w:rFonts w:ascii="Times New Roman" w:hAnsi="Times New Roman"/>
          <w:sz w:val="28"/>
          <w:szCs w:val="28"/>
        </w:rPr>
        <w:t>"</w:t>
      </w:r>
      <w:r w:rsidRPr="006F65D5">
        <w:rPr>
          <w:rFonts w:ascii="Times New Roman" w:hAnsi="Times New Roman"/>
          <w:sz w:val="28"/>
          <w:szCs w:val="28"/>
        </w:rPr>
        <w:t>Pieteikšanās TPL saņemšanai</w:t>
      </w:r>
      <w:r w:rsidR="00F031F2">
        <w:rPr>
          <w:rFonts w:ascii="Times New Roman" w:hAnsi="Times New Roman"/>
          <w:sz w:val="28"/>
          <w:szCs w:val="28"/>
        </w:rPr>
        <w:t>"</w:t>
      </w:r>
      <w:r w:rsidRPr="006F65D5">
        <w:rPr>
          <w:rFonts w:ascii="Times New Roman" w:hAnsi="Times New Roman"/>
          <w:sz w:val="28"/>
          <w:szCs w:val="28"/>
        </w:rPr>
        <w:t xml:space="preserve">, </w:t>
      </w:r>
      <w:r w:rsidR="00F031F2">
        <w:rPr>
          <w:rFonts w:ascii="Times New Roman" w:hAnsi="Times New Roman"/>
          <w:sz w:val="28"/>
          <w:szCs w:val="28"/>
        </w:rPr>
        <w:t>"</w:t>
      </w:r>
      <w:r w:rsidRPr="006F65D5">
        <w:rPr>
          <w:rFonts w:ascii="Times New Roman" w:hAnsi="Times New Roman"/>
          <w:sz w:val="28"/>
          <w:szCs w:val="28"/>
        </w:rPr>
        <w:t>Mana rinda TPL saņemšanai</w:t>
      </w:r>
      <w:r w:rsidR="00F031F2">
        <w:rPr>
          <w:rFonts w:ascii="Times New Roman" w:hAnsi="Times New Roman"/>
          <w:sz w:val="28"/>
          <w:szCs w:val="28"/>
        </w:rPr>
        <w:t>"</w:t>
      </w:r>
      <w:r w:rsidRPr="006F65D5">
        <w:rPr>
          <w:rFonts w:ascii="Times New Roman" w:hAnsi="Times New Roman"/>
          <w:sz w:val="28"/>
          <w:szCs w:val="28"/>
        </w:rPr>
        <w:t xml:space="preserve">, </w:t>
      </w:r>
      <w:r w:rsidR="00F031F2">
        <w:rPr>
          <w:rFonts w:ascii="Times New Roman" w:hAnsi="Times New Roman"/>
          <w:sz w:val="28"/>
          <w:szCs w:val="28"/>
        </w:rPr>
        <w:t>"</w:t>
      </w:r>
      <w:r w:rsidRPr="006F65D5">
        <w:rPr>
          <w:rFonts w:ascii="Times New Roman" w:hAnsi="Times New Roman"/>
          <w:sz w:val="28"/>
          <w:szCs w:val="28"/>
        </w:rPr>
        <w:t>TPL pakalpojuma sniedzēju reģistrēšana</w:t>
      </w:r>
      <w:r w:rsidR="00F031F2">
        <w:rPr>
          <w:rFonts w:ascii="Times New Roman" w:hAnsi="Times New Roman"/>
          <w:sz w:val="28"/>
          <w:szCs w:val="28"/>
        </w:rPr>
        <w:t>"</w:t>
      </w:r>
      <w:r w:rsidRPr="006F65D5">
        <w:rPr>
          <w:rFonts w:ascii="Times New Roman" w:hAnsi="Times New Roman"/>
          <w:sz w:val="28"/>
          <w:szCs w:val="28"/>
        </w:rPr>
        <w:t xml:space="preserve"> un </w:t>
      </w:r>
      <w:r w:rsidR="00F031F2">
        <w:rPr>
          <w:rFonts w:ascii="Times New Roman" w:hAnsi="Times New Roman"/>
          <w:sz w:val="28"/>
          <w:szCs w:val="28"/>
        </w:rPr>
        <w:t>"</w:t>
      </w:r>
      <w:r w:rsidRPr="006F65D5">
        <w:rPr>
          <w:rFonts w:ascii="Times New Roman" w:eastAsia="Times New Roman" w:hAnsi="Times New Roman"/>
          <w:bCs/>
          <w:sz w:val="28"/>
          <w:szCs w:val="28"/>
          <w:lang w:eastAsia="lv-LV"/>
        </w:rPr>
        <w:t>Pieteikšanās mācībām adoptētāja, audžuģimenes vai specializētās audžuģimenes statusa saņemšanai/ikgadējai zināšanu pilnveidei</w:t>
      </w:r>
      <w:r w:rsidR="00F031F2">
        <w:rPr>
          <w:rFonts w:ascii="Times New Roman" w:eastAsia="Times New Roman" w:hAnsi="Times New Roman"/>
          <w:bCs/>
          <w:sz w:val="28"/>
          <w:szCs w:val="28"/>
          <w:lang w:eastAsia="lv-LV"/>
        </w:rPr>
        <w:t>"</w:t>
      </w:r>
      <w:r w:rsidRPr="006F65D5">
        <w:rPr>
          <w:rFonts w:ascii="Times New Roman" w:eastAsia="Times New Roman" w:hAnsi="Times New Roman"/>
          <w:bCs/>
          <w:sz w:val="28"/>
          <w:szCs w:val="28"/>
          <w:lang w:eastAsia="lv-LV"/>
        </w:rPr>
        <w:t>.</w:t>
      </w:r>
    </w:p>
    <w:p w14:paraId="23163E11" w14:textId="77777777" w:rsidR="006F65D5" w:rsidRPr="006F65D5" w:rsidRDefault="006F65D5" w:rsidP="00F031F2">
      <w:pPr>
        <w:tabs>
          <w:tab w:val="left" w:pos="567"/>
        </w:tabs>
        <w:spacing w:after="0" w:line="240" w:lineRule="auto"/>
        <w:jc w:val="both"/>
        <w:rPr>
          <w:rFonts w:ascii="Times New Roman" w:hAnsi="Times New Roman"/>
          <w:sz w:val="28"/>
          <w:szCs w:val="28"/>
        </w:rPr>
      </w:pPr>
      <w:r w:rsidRPr="006F65D5">
        <w:rPr>
          <w:rFonts w:ascii="Times New Roman" w:hAnsi="Times New Roman"/>
          <w:sz w:val="28"/>
          <w:szCs w:val="28"/>
        </w:rPr>
        <w:t>Esošie e-pakalpojumi netiks izmainīti.</w:t>
      </w:r>
    </w:p>
    <w:p w14:paraId="2757D7A3" w14:textId="77777777" w:rsidR="006F65D5" w:rsidRPr="006F65D5" w:rsidRDefault="006F65D5" w:rsidP="00F031F2">
      <w:pPr>
        <w:tabs>
          <w:tab w:val="left" w:pos="567"/>
        </w:tabs>
        <w:spacing w:after="0" w:line="240" w:lineRule="auto"/>
        <w:jc w:val="both"/>
        <w:rPr>
          <w:rFonts w:ascii="Times New Roman" w:hAnsi="Times New Roman"/>
          <w:sz w:val="28"/>
          <w:szCs w:val="28"/>
        </w:rPr>
      </w:pPr>
    </w:p>
    <w:p w14:paraId="6FF84A4D" w14:textId="0C9B0A44" w:rsidR="006F65D5" w:rsidRPr="006F65D5" w:rsidRDefault="006F65D5" w:rsidP="00F031F2">
      <w:pPr>
        <w:tabs>
          <w:tab w:val="left" w:pos="567"/>
        </w:tabs>
        <w:spacing w:after="0" w:line="240" w:lineRule="auto"/>
        <w:jc w:val="both"/>
        <w:rPr>
          <w:rFonts w:ascii="Times New Roman" w:eastAsia="Calibri" w:hAnsi="Times New Roman" w:cs="Times New Roman"/>
          <w:sz w:val="28"/>
          <w:szCs w:val="28"/>
        </w:rPr>
      </w:pPr>
      <w:r w:rsidRPr="006F65D5">
        <w:rPr>
          <w:rFonts w:ascii="Times New Roman" w:eastAsia="Calibri" w:hAnsi="Times New Roman" w:cs="Times New Roman"/>
          <w:sz w:val="28"/>
          <w:szCs w:val="28"/>
        </w:rPr>
        <w:t>Projekta finansējuma kopējais apjoms</w:t>
      </w:r>
      <w:r w:rsidR="00F3042E">
        <w:rPr>
          <w:rFonts w:ascii="Times New Roman" w:eastAsia="Calibri" w:hAnsi="Times New Roman" w:cs="Times New Roman"/>
          <w:sz w:val="28"/>
          <w:szCs w:val="28"/>
        </w:rPr>
        <w:t xml:space="preserve"> ir</w:t>
      </w:r>
      <w:r w:rsidRPr="006F65D5">
        <w:rPr>
          <w:rFonts w:ascii="Times New Roman" w:eastAsia="Calibri" w:hAnsi="Times New Roman" w:cs="Times New Roman"/>
          <w:sz w:val="28"/>
          <w:szCs w:val="28"/>
        </w:rPr>
        <w:t xml:space="preserve"> 935</w:t>
      </w:r>
      <w:r w:rsidR="00F3042E">
        <w:rPr>
          <w:rFonts w:ascii="Times New Roman" w:eastAsia="Calibri" w:hAnsi="Times New Roman" w:cs="Times New Roman"/>
          <w:sz w:val="28"/>
          <w:szCs w:val="28"/>
        </w:rPr>
        <w:t> </w:t>
      </w:r>
      <w:r w:rsidRPr="006F65D5">
        <w:rPr>
          <w:rFonts w:ascii="Times New Roman" w:eastAsia="Calibri" w:hAnsi="Times New Roman" w:cs="Times New Roman"/>
          <w:sz w:val="28"/>
          <w:szCs w:val="28"/>
        </w:rPr>
        <w:t>419</w:t>
      </w:r>
      <w:r w:rsidR="00F3042E">
        <w:rPr>
          <w:rFonts w:ascii="Times New Roman" w:eastAsia="Calibri" w:hAnsi="Times New Roman" w:cs="Times New Roman"/>
          <w:sz w:val="28"/>
          <w:szCs w:val="28"/>
        </w:rPr>
        <w:t xml:space="preserve"> </w:t>
      </w:r>
      <w:proofErr w:type="spellStart"/>
      <w:r w:rsidR="00F3042E" w:rsidRPr="00F045D1">
        <w:rPr>
          <w:rFonts w:ascii="Times New Roman" w:eastAsia="Calibri" w:hAnsi="Times New Roman" w:cs="Times New Roman"/>
          <w:i/>
          <w:iCs/>
          <w:sz w:val="28"/>
          <w:szCs w:val="28"/>
        </w:rPr>
        <w:t>euro</w:t>
      </w:r>
      <w:proofErr w:type="spellEnd"/>
      <w:r w:rsidRPr="006F65D5">
        <w:rPr>
          <w:rFonts w:ascii="Times New Roman" w:eastAsia="Calibri" w:hAnsi="Times New Roman" w:cs="Times New Roman"/>
          <w:sz w:val="28"/>
          <w:szCs w:val="28"/>
        </w:rPr>
        <w:t>.</w:t>
      </w:r>
    </w:p>
    <w:p w14:paraId="23474DC2" w14:textId="32E57924" w:rsidR="006F65D5" w:rsidRPr="006F65D5" w:rsidRDefault="006F65D5" w:rsidP="00F031F2">
      <w:pPr>
        <w:tabs>
          <w:tab w:val="left" w:pos="567"/>
        </w:tabs>
        <w:spacing w:after="0" w:line="240" w:lineRule="auto"/>
        <w:jc w:val="both"/>
        <w:rPr>
          <w:rFonts w:ascii="Times New Roman" w:eastAsia="Calibri" w:hAnsi="Times New Roman" w:cs="Times New Roman"/>
          <w:sz w:val="28"/>
          <w:szCs w:val="28"/>
        </w:rPr>
      </w:pPr>
      <w:r w:rsidRPr="006F65D5">
        <w:rPr>
          <w:rFonts w:ascii="Times New Roman" w:eastAsia="Calibri" w:hAnsi="Times New Roman" w:cs="Times New Roman"/>
          <w:sz w:val="28"/>
          <w:szCs w:val="28"/>
        </w:rPr>
        <w:t xml:space="preserve">Īstenošanas laiks </w:t>
      </w:r>
      <w:r w:rsidR="00F3042E" w:rsidRPr="006F65D5">
        <w:rPr>
          <w:rFonts w:ascii="Times New Roman" w:eastAsia="Calibri" w:hAnsi="Times New Roman" w:cs="Times New Roman"/>
          <w:sz w:val="28"/>
          <w:szCs w:val="28"/>
        </w:rPr>
        <w:t>–</w:t>
      </w:r>
      <w:r w:rsidRPr="006F65D5">
        <w:rPr>
          <w:rFonts w:ascii="Times New Roman" w:eastAsia="Calibri" w:hAnsi="Times New Roman" w:cs="Times New Roman"/>
          <w:sz w:val="28"/>
          <w:szCs w:val="28"/>
        </w:rPr>
        <w:t xml:space="preserve"> 36</w:t>
      </w:r>
      <w:r w:rsidR="00F3042E">
        <w:rPr>
          <w:rFonts w:ascii="Times New Roman" w:eastAsia="Calibri" w:hAnsi="Times New Roman" w:cs="Times New Roman"/>
          <w:sz w:val="28"/>
          <w:szCs w:val="28"/>
        </w:rPr>
        <w:t xml:space="preserve"> mēneši</w:t>
      </w:r>
      <w:r w:rsidRPr="006F65D5">
        <w:rPr>
          <w:rFonts w:ascii="Times New Roman" w:eastAsia="Calibri" w:hAnsi="Times New Roman" w:cs="Times New Roman"/>
          <w:sz w:val="28"/>
          <w:szCs w:val="28"/>
        </w:rPr>
        <w:t>.</w:t>
      </w:r>
    </w:p>
    <w:p w14:paraId="017EC09B" w14:textId="28653AE3" w:rsidR="006F65D5" w:rsidRDefault="006F65D5" w:rsidP="00F031F2">
      <w:pPr>
        <w:tabs>
          <w:tab w:val="left" w:pos="567"/>
        </w:tabs>
        <w:spacing w:after="0" w:line="240" w:lineRule="auto"/>
        <w:jc w:val="both"/>
        <w:rPr>
          <w:rFonts w:ascii="Times New Roman" w:eastAsia="Calibri" w:hAnsi="Times New Roman" w:cs="Times New Roman"/>
          <w:sz w:val="28"/>
          <w:szCs w:val="28"/>
        </w:rPr>
      </w:pPr>
      <w:r w:rsidRPr="006F65D5">
        <w:rPr>
          <w:rFonts w:ascii="Times New Roman" w:eastAsia="Calibri" w:hAnsi="Times New Roman" w:cs="Times New Roman"/>
          <w:sz w:val="28"/>
          <w:szCs w:val="28"/>
        </w:rPr>
        <w:t>Nepieciešamās sistēmas uzturēšanas izmaksas</w:t>
      </w:r>
      <w:r w:rsidR="00F3042E">
        <w:rPr>
          <w:rFonts w:ascii="Times New Roman" w:eastAsia="Calibri" w:hAnsi="Times New Roman" w:cs="Times New Roman"/>
          <w:sz w:val="28"/>
          <w:szCs w:val="28"/>
        </w:rPr>
        <w:t xml:space="preserve"> </w:t>
      </w:r>
      <w:r w:rsidR="00F3042E" w:rsidRPr="006F65D5">
        <w:rPr>
          <w:rFonts w:ascii="Times New Roman" w:eastAsia="Calibri" w:hAnsi="Times New Roman" w:cs="Times New Roman"/>
          <w:sz w:val="28"/>
          <w:szCs w:val="28"/>
        </w:rPr>
        <w:t>–</w:t>
      </w:r>
      <w:r w:rsidR="00F3042E">
        <w:rPr>
          <w:rFonts w:ascii="Times New Roman" w:eastAsia="Calibri" w:hAnsi="Times New Roman" w:cs="Times New Roman"/>
          <w:sz w:val="28"/>
          <w:szCs w:val="28"/>
        </w:rPr>
        <w:t xml:space="preserve"> </w:t>
      </w:r>
      <w:r w:rsidRPr="006F65D5">
        <w:rPr>
          <w:rFonts w:ascii="Times New Roman" w:eastAsia="Calibri" w:hAnsi="Times New Roman" w:cs="Times New Roman"/>
          <w:sz w:val="28"/>
          <w:szCs w:val="28"/>
        </w:rPr>
        <w:t>63 597 </w:t>
      </w:r>
      <w:proofErr w:type="spellStart"/>
      <w:r w:rsidR="00F3042E" w:rsidRPr="006B7323">
        <w:rPr>
          <w:rFonts w:ascii="Times New Roman" w:eastAsia="Calibri" w:hAnsi="Times New Roman" w:cs="Times New Roman"/>
          <w:i/>
          <w:iCs/>
          <w:sz w:val="28"/>
          <w:szCs w:val="28"/>
        </w:rPr>
        <w:t>euro</w:t>
      </w:r>
      <w:proofErr w:type="spellEnd"/>
      <w:r w:rsidR="00F3042E" w:rsidRPr="006F65D5">
        <w:rPr>
          <w:rFonts w:ascii="Times New Roman" w:eastAsia="Calibri" w:hAnsi="Times New Roman" w:cs="Times New Roman"/>
          <w:sz w:val="28"/>
          <w:szCs w:val="28"/>
        </w:rPr>
        <w:t xml:space="preserve"> </w:t>
      </w:r>
      <w:r w:rsidRPr="006F65D5">
        <w:rPr>
          <w:rFonts w:ascii="Times New Roman" w:eastAsia="Calibri" w:hAnsi="Times New Roman" w:cs="Times New Roman"/>
          <w:sz w:val="28"/>
          <w:szCs w:val="28"/>
        </w:rPr>
        <w:t>gadā.</w:t>
      </w:r>
    </w:p>
    <w:p w14:paraId="1E391BE5" w14:textId="77777777" w:rsidR="00F3042E" w:rsidRPr="006F65D5" w:rsidRDefault="00F3042E" w:rsidP="00F031F2">
      <w:pPr>
        <w:tabs>
          <w:tab w:val="left" w:pos="567"/>
        </w:tabs>
        <w:spacing w:after="0" w:line="240" w:lineRule="auto"/>
        <w:jc w:val="both"/>
        <w:rPr>
          <w:rFonts w:ascii="Times New Roman" w:eastAsia="Calibri" w:hAnsi="Times New Roman" w:cs="Times New Roman"/>
          <w:sz w:val="28"/>
          <w:szCs w:val="28"/>
        </w:rPr>
      </w:pPr>
    </w:p>
    <w:p w14:paraId="76AFA577" w14:textId="4E90E404" w:rsidR="006F65D5" w:rsidRDefault="006F65D5" w:rsidP="00F3042E">
      <w:pPr>
        <w:tabs>
          <w:tab w:val="left" w:pos="567"/>
        </w:tabs>
        <w:spacing w:after="0" w:line="240" w:lineRule="auto"/>
        <w:jc w:val="center"/>
        <w:rPr>
          <w:rFonts w:ascii="Times New Roman" w:eastAsia="Calibri" w:hAnsi="Times New Roman" w:cs="Times New Roman"/>
          <w:b/>
          <w:bCs/>
          <w:sz w:val="28"/>
          <w:szCs w:val="28"/>
        </w:rPr>
      </w:pPr>
      <w:r w:rsidRPr="009A4FAC">
        <w:rPr>
          <w:rFonts w:ascii="Times New Roman" w:eastAsia="Calibri" w:hAnsi="Times New Roman" w:cs="Times New Roman"/>
          <w:b/>
          <w:bCs/>
          <w:sz w:val="28"/>
          <w:szCs w:val="28"/>
        </w:rPr>
        <w:t>Saistība ar iepriekšējā plānošanas perioda projektiem, projekta lietderība un ieguldījums specifiskā atbalsta mērķa rezultāta rādītājos</w:t>
      </w:r>
    </w:p>
    <w:p w14:paraId="02B14998" w14:textId="77777777" w:rsidR="00F3042E" w:rsidRPr="009A4FAC" w:rsidRDefault="00F3042E" w:rsidP="00F045D1">
      <w:pPr>
        <w:tabs>
          <w:tab w:val="left" w:pos="567"/>
        </w:tabs>
        <w:spacing w:after="0" w:line="240" w:lineRule="auto"/>
        <w:jc w:val="center"/>
        <w:rPr>
          <w:rFonts w:ascii="Times New Roman" w:eastAsia="Calibri" w:hAnsi="Times New Roman" w:cs="Times New Roman"/>
          <w:b/>
          <w:bCs/>
          <w:sz w:val="28"/>
          <w:szCs w:val="28"/>
        </w:rPr>
      </w:pPr>
    </w:p>
    <w:p w14:paraId="4B6BB80C" w14:textId="7D9ADFD1" w:rsidR="006F65D5" w:rsidRPr="006F65D5" w:rsidRDefault="006F65D5" w:rsidP="00F045D1">
      <w:pPr>
        <w:tabs>
          <w:tab w:val="left" w:pos="567"/>
        </w:tabs>
        <w:spacing w:after="0" w:line="240" w:lineRule="auto"/>
        <w:ind w:firstLine="709"/>
        <w:jc w:val="both"/>
        <w:rPr>
          <w:rFonts w:ascii="Times New Roman" w:eastAsia="Calibri" w:hAnsi="Times New Roman" w:cs="Times New Roman"/>
          <w:sz w:val="28"/>
          <w:szCs w:val="28"/>
        </w:rPr>
      </w:pPr>
      <w:r w:rsidRPr="006F65D5">
        <w:rPr>
          <w:rFonts w:ascii="Times New Roman" w:eastAsia="Calibri" w:hAnsi="Times New Roman" w:cs="Times New Roman"/>
          <w:sz w:val="28"/>
          <w:szCs w:val="28"/>
        </w:rPr>
        <w:t xml:space="preserve">Projekts ir loģisks turpinājums iepriekš īstenotajiem </w:t>
      </w:r>
      <w:r w:rsidRPr="006F65D5">
        <w:rPr>
          <w:rFonts w:ascii="Times New Roman" w:eastAsia="Calibri" w:hAnsi="Times New Roman" w:cs="Times New Roman"/>
          <w:sz w:val="28"/>
          <w:szCs w:val="28"/>
          <w:lang w:eastAsia="lv-LV"/>
        </w:rPr>
        <w:t>informācijas un komunikācijas tehnoloģiju projektiem Eiropas Savienības struktūrfondu un Kohēzijas fonda (turpmāk – ES fondi) 2007.–2013.</w:t>
      </w:r>
      <w:r w:rsidR="00F3042E">
        <w:rPr>
          <w:rFonts w:ascii="Times New Roman" w:eastAsia="Calibri" w:hAnsi="Times New Roman" w:cs="Times New Roman"/>
          <w:sz w:val="28"/>
          <w:szCs w:val="28"/>
          <w:lang w:eastAsia="lv-LV"/>
        </w:rPr>
        <w:t> </w:t>
      </w:r>
      <w:r w:rsidRPr="006F65D5">
        <w:rPr>
          <w:rFonts w:ascii="Times New Roman" w:eastAsia="Calibri" w:hAnsi="Times New Roman" w:cs="Times New Roman"/>
          <w:sz w:val="28"/>
          <w:szCs w:val="28"/>
          <w:lang w:eastAsia="lv-LV"/>
        </w:rPr>
        <w:t xml:space="preserve">gada plānošanas perioda darbības programmas </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Infrastruktūra un pakalpojumi</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 xml:space="preserve"> 3.2.2.1.1.</w:t>
      </w:r>
      <w:r w:rsidR="00F3042E">
        <w:rPr>
          <w:rFonts w:ascii="Times New Roman" w:eastAsia="Calibri" w:hAnsi="Times New Roman" w:cs="Times New Roman"/>
          <w:sz w:val="28"/>
          <w:szCs w:val="28"/>
          <w:lang w:eastAsia="lv-LV"/>
        </w:rPr>
        <w:t> </w:t>
      </w:r>
      <w:r w:rsidRPr="006F65D5">
        <w:rPr>
          <w:rFonts w:ascii="Times New Roman" w:eastAsia="Calibri" w:hAnsi="Times New Roman" w:cs="Times New Roman"/>
          <w:sz w:val="28"/>
          <w:szCs w:val="28"/>
          <w:lang w:eastAsia="lv-LV"/>
        </w:rPr>
        <w:t xml:space="preserve">apakšaktivitātes </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Informācijas sistēmu un elektronisko pakalpojumu attīstība</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 xml:space="preserve"> ietvaros, proti, projekt</w:t>
      </w:r>
      <w:r w:rsidR="00F3042E">
        <w:rPr>
          <w:rFonts w:ascii="Times New Roman" w:eastAsia="Calibri" w:hAnsi="Times New Roman" w:cs="Times New Roman"/>
          <w:sz w:val="28"/>
          <w:szCs w:val="28"/>
          <w:lang w:eastAsia="lv-LV"/>
        </w:rPr>
        <w:t>am</w:t>
      </w:r>
      <w:r w:rsidRPr="006F65D5">
        <w:rPr>
          <w:rFonts w:ascii="Times New Roman" w:eastAsia="Calibri" w:hAnsi="Times New Roman" w:cs="Times New Roman"/>
          <w:sz w:val="28"/>
          <w:szCs w:val="28"/>
          <w:lang w:eastAsia="lv-LV"/>
        </w:rPr>
        <w:t xml:space="preserve"> Nr.</w:t>
      </w:r>
      <w:r w:rsidR="00F3042E">
        <w:rPr>
          <w:rFonts w:ascii="Times New Roman" w:eastAsia="Calibri" w:hAnsi="Times New Roman" w:cs="Times New Roman"/>
          <w:sz w:val="28"/>
          <w:szCs w:val="28"/>
          <w:lang w:eastAsia="lv-LV"/>
        </w:rPr>
        <w:t> </w:t>
      </w:r>
      <w:r w:rsidRPr="006F65D5">
        <w:rPr>
          <w:rFonts w:ascii="Times New Roman" w:eastAsia="Calibri" w:hAnsi="Times New Roman" w:cs="Times New Roman"/>
          <w:sz w:val="28"/>
          <w:szCs w:val="28"/>
          <w:lang w:eastAsia="lv-LV"/>
        </w:rPr>
        <w:t xml:space="preserve">3DP/3.2.2.1.1/12/IPIA/CFLA/001 </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Vienotās Labklājības informācijas sistēmas (LabIS), nozares centralizēto funkciju informācijas sistēmu un centralizētas IKT infrastruktūras attīstība</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 xml:space="preserve">, </w:t>
      </w:r>
      <w:r w:rsidR="00F3042E" w:rsidRPr="006F65D5">
        <w:rPr>
          <w:rFonts w:ascii="Times New Roman" w:eastAsia="Calibri" w:hAnsi="Times New Roman" w:cs="Times New Roman"/>
          <w:sz w:val="28"/>
          <w:szCs w:val="28"/>
          <w:lang w:eastAsia="lv-LV"/>
        </w:rPr>
        <w:t>projekt</w:t>
      </w:r>
      <w:r w:rsidR="00F3042E">
        <w:rPr>
          <w:rFonts w:ascii="Times New Roman" w:eastAsia="Calibri" w:hAnsi="Times New Roman" w:cs="Times New Roman"/>
          <w:sz w:val="28"/>
          <w:szCs w:val="28"/>
          <w:lang w:eastAsia="lv-LV"/>
        </w:rPr>
        <w:t>am</w:t>
      </w:r>
      <w:r w:rsidR="00F3042E" w:rsidRPr="006F65D5">
        <w:rPr>
          <w:rFonts w:eastAsia="Calibri"/>
          <w:sz w:val="28"/>
          <w:szCs w:val="28"/>
          <w:lang w:eastAsia="lv-LV"/>
        </w:rPr>
        <w:t xml:space="preserve"> </w:t>
      </w:r>
      <w:r w:rsidRPr="006F65D5">
        <w:rPr>
          <w:rFonts w:ascii="Times New Roman" w:eastAsia="Calibri" w:hAnsi="Times New Roman" w:cs="Times New Roman"/>
          <w:sz w:val="28"/>
          <w:szCs w:val="28"/>
          <w:lang w:eastAsia="lv-LV"/>
        </w:rPr>
        <w:t>Nr.</w:t>
      </w:r>
      <w:r w:rsidR="00F3042E">
        <w:rPr>
          <w:rFonts w:ascii="Times New Roman" w:eastAsia="Calibri" w:hAnsi="Times New Roman" w:cs="Times New Roman"/>
          <w:sz w:val="28"/>
          <w:szCs w:val="28"/>
          <w:lang w:eastAsia="lv-LV"/>
        </w:rPr>
        <w:t> </w:t>
      </w:r>
      <w:r w:rsidRPr="006F65D5">
        <w:rPr>
          <w:rFonts w:ascii="Times New Roman" w:eastAsia="Calibri" w:hAnsi="Times New Roman" w:cs="Times New Roman"/>
          <w:sz w:val="28"/>
          <w:szCs w:val="28"/>
          <w:lang w:eastAsia="lv-LV"/>
        </w:rPr>
        <w:t xml:space="preserve">3DP/3.2.2.1.1/09/IPIA/IUMEPLS/023 </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 xml:space="preserve">Sociālās politikas monitoringa sistēmas pilnveide – SPP vienotās informācijas sistēmas izstrāde, ieviešana un </w:t>
      </w:r>
      <w:r w:rsidR="00F3042E">
        <w:rPr>
          <w:rFonts w:ascii="Times New Roman" w:eastAsia="Calibri" w:hAnsi="Times New Roman" w:cs="Times New Roman"/>
          <w:sz w:val="28"/>
          <w:szCs w:val="28"/>
          <w:lang w:eastAsia="lv-LV"/>
        </w:rPr>
        <w:br/>
      </w:r>
      <w:r w:rsidRPr="006F65D5">
        <w:rPr>
          <w:rFonts w:ascii="Times New Roman" w:eastAsia="Calibri" w:hAnsi="Times New Roman" w:cs="Times New Roman"/>
          <w:sz w:val="28"/>
          <w:szCs w:val="28"/>
          <w:lang w:eastAsia="lv-LV"/>
        </w:rPr>
        <w:t>e-pakalpojumu attīstīšana</w:t>
      </w:r>
      <w:r w:rsidR="00F031F2">
        <w:rPr>
          <w:rFonts w:ascii="Times New Roman" w:eastAsia="Calibri" w:hAnsi="Times New Roman" w:cs="Times New Roman"/>
          <w:sz w:val="28"/>
          <w:szCs w:val="28"/>
          <w:lang w:eastAsia="lv-LV"/>
        </w:rPr>
        <w:t>"</w:t>
      </w:r>
      <w:r w:rsidR="00F3042E">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 xml:space="preserve"> </w:t>
      </w:r>
      <w:r w:rsidR="00F3042E">
        <w:rPr>
          <w:rFonts w:ascii="Times New Roman" w:eastAsia="Calibri" w:hAnsi="Times New Roman" w:cs="Times New Roman"/>
          <w:sz w:val="28"/>
          <w:szCs w:val="28"/>
          <w:lang w:eastAsia="lv-LV"/>
        </w:rPr>
        <w:t>k</w:t>
      </w:r>
      <w:r w:rsidR="00F3042E" w:rsidRPr="006F65D5">
        <w:rPr>
          <w:rFonts w:ascii="Times New Roman" w:eastAsia="Calibri" w:hAnsi="Times New Roman" w:cs="Times New Roman"/>
          <w:sz w:val="28"/>
          <w:szCs w:val="28"/>
          <w:lang w:eastAsia="lv-LV"/>
        </w:rPr>
        <w:t xml:space="preserve">ā </w:t>
      </w:r>
      <w:r w:rsidRPr="006F65D5">
        <w:rPr>
          <w:rFonts w:ascii="Times New Roman" w:eastAsia="Calibri" w:hAnsi="Times New Roman" w:cs="Times New Roman"/>
          <w:sz w:val="28"/>
          <w:szCs w:val="28"/>
          <w:lang w:eastAsia="lv-LV"/>
        </w:rPr>
        <w:t xml:space="preserve">arī ar </w:t>
      </w:r>
      <w:r w:rsidR="00F3042E">
        <w:rPr>
          <w:rFonts w:ascii="Times New Roman" w:eastAsia="Calibri" w:hAnsi="Times New Roman" w:cs="Times New Roman"/>
          <w:sz w:val="28"/>
          <w:szCs w:val="28"/>
          <w:lang w:eastAsia="lv-LV"/>
        </w:rPr>
        <w:t>Eiropas Savienības</w:t>
      </w:r>
      <w:r w:rsidR="00F3042E" w:rsidRPr="006F65D5">
        <w:rPr>
          <w:rFonts w:ascii="Times New Roman" w:eastAsia="Calibri" w:hAnsi="Times New Roman" w:cs="Times New Roman"/>
          <w:sz w:val="28"/>
          <w:szCs w:val="28"/>
          <w:lang w:eastAsia="lv-LV"/>
        </w:rPr>
        <w:t xml:space="preserve"> </w:t>
      </w:r>
      <w:r w:rsidRPr="006F65D5">
        <w:rPr>
          <w:rFonts w:ascii="Times New Roman" w:eastAsia="Calibri" w:hAnsi="Times New Roman" w:cs="Times New Roman"/>
          <w:sz w:val="28"/>
          <w:szCs w:val="28"/>
          <w:lang w:eastAsia="lv-LV"/>
        </w:rPr>
        <w:t>fondu 2014.–2020.</w:t>
      </w:r>
      <w:r w:rsidR="00F3042E">
        <w:rPr>
          <w:rFonts w:ascii="Times New Roman" w:eastAsia="Calibri" w:hAnsi="Times New Roman" w:cs="Times New Roman"/>
          <w:sz w:val="28"/>
          <w:szCs w:val="28"/>
          <w:lang w:eastAsia="lv-LV"/>
        </w:rPr>
        <w:t> </w:t>
      </w:r>
      <w:r w:rsidRPr="006F65D5">
        <w:rPr>
          <w:rFonts w:ascii="Times New Roman" w:eastAsia="Calibri" w:hAnsi="Times New Roman" w:cs="Times New Roman"/>
          <w:sz w:val="28"/>
          <w:szCs w:val="28"/>
          <w:lang w:eastAsia="lv-LV"/>
        </w:rPr>
        <w:t xml:space="preserve">gada plānošanas perioda darbības programmas </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Izaugsme un nodarbinātība</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 xml:space="preserve"> 2.2.1.</w:t>
      </w:r>
      <w:r w:rsidR="00F3042E">
        <w:rPr>
          <w:rFonts w:ascii="Times New Roman" w:eastAsia="Calibri" w:hAnsi="Times New Roman" w:cs="Times New Roman"/>
          <w:sz w:val="28"/>
          <w:szCs w:val="28"/>
          <w:lang w:eastAsia="lv-LV"/>
        </w:rPr>
        <w:t> </w:t>
      </w:r>
      <w:r w:rsidRPr="006F65D5">
        <w:rPr>
          <w:rFonts w:ascii="Times New Roman" w:eastAsia="Calibri" w:hAnsi="Times New Roman" w:cs="Times New Roman"/>
          <w:sz w:val="28"/>
          <w:szCs w:val="28"/>
          <w:lang w:eastAsia="lv-LV"/>
        </w:rPr>
        <w:t xml:space="preserve">specifiskā atbalsta mērķa </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 xml:space="preserve">Nodrošināt publisko datu atkalizmantošanas </w:t>
      </w:r>
      <w:r w:rsidRPr="006F65D5">
        <w:rPr>
          <w:rFonts w:ascii="Times New Roman" w:eastAsia="Calibri" w:hAnsi="Times New Roman" w:cs="Times New Roman"/>
          <w:sz w:val="28"/>
          <w:szCs w:val="28"/>
          <w:lang w:eastAsia="lv-LV"/>
        </w:rPr>
        <w:lastRenderedPageBreak/>
        <w:t>pieaugumu un efektīvu publiskās pārvaldes un privātā sektora mijiedarbību</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 xml:space="preserve"> 2.2.1.1.</w:t>
      </w:r>
      <w:r w:rsidR="00F3042E">
        <w:rPr>
          <w:rFonts w:ascii="Times New Roman" w:eastAsia="Calibri" w:hAnsi="Times New Roman" w:cs="Times New Roman"/>
          <w:sz w:val="28"/>
          <w:szCs w:val="28"/>
          <w:lang w:eastAsia="lv-LV"/>
        </w:rPr>
        <w:t> </w:t>
      </w:r>
      <w:r w:rsidRPr="006F65D5">
        <w:rPr>
          <w:rFonts w:ascii="Times New Roman" w:eastAsia="Calibri" w:hAnsi="Times New Roman" w:cs="Times New Roman"/>
          <w:sz w:val="28"/>
          <w:szCs w:val="28"/>
          <w:lang w:eastAsia="lv-LV"/>
        </w:rPr>
        <w:t xml:space="preserve">pasākuma </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Centralizētu publiskās pārvaldes IKT platformu izveide, publiskās pārvaldes procesu optimizēšana un attīstība</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 xml:space="preserve"> </w:t>
      </w:r>
      <w:r w:rsidR="00F3042E" w:rsidRPr="006F65D5">
        <w:rPr>
          <w:rFonts w:ascii="Times New Roman" w:eastAsia="Calibri" w:hAnsi="Times New Roman" w:cs="Times New Roman"/>
          <w:sz w:val="28"/>
          <w:szCs w:val="28"/>
          <w:lang w:eastAsia="lv-LV"/>
        </w:rPr>
        <w:t>projekt</w:t>
      </w:r>
      <w:r w:rsidR="00F3042E">
        <w:rPr>
          <w:rFonts w:ascii="Times New Roman" w:eastAsia="Calibri" w:hAnsi="Times New Roman" w:cs="Times New Roman"/>
          <w:sz w:val="28"/>
          <w:szCs w:val="28"/>
          <w:lang w:eastAsia="lv-LV"/>
        </w:rPr>
        <w:t>am</w:t>
      </w:r>
      <w:r w:rsidR="00F3042E" w:rsidRPr="006F65D5">
        <w:rPr>
          <w:rFonts w:ascii="Times New Roman" w:eastAsia="Calibri" w:hAnsi="Times New Roman" w:cs="Times New Roman"/>
          <w:sz w:val="28"/>
          <w:szCs w:val="28"/>
          <w:lang w:eastAsia="lv-LV"/>
        </w:rPr>
        <w:t xml:space="preserve"> </w:t>
      </w:r>
      <w:r w:rsidRPr="006F65D5">
        <w:rPr>
          <w:rFonts w:ascii="Times New Roman" w:eastAsia="Calibri" w:hAnsi="Times New Roman" w:cs="Times New Roman"/>
          <w:sz w:val="28"/>
          <w:szCs w:val="28"/>
          <w:lang w:eastAsia="lv-LV"/>
        </w:rPr>
        <w:t>Nr.</w:t>
      </w:r>
      <w:r w:rsidR="00F3042E">
        <w:rPr>
          <w:rFonts w:ascii="Times New Roman" w:eastAsia="Calibri" w:hAnsi="Times New Roman" w:cs="Times New Roman"/>
          <w:sz w:val="28"/>
          <w:szCs w:val="28"/>
          <w:lang w:eastAsia="lv-LV"/>
        </w:rPr>
        <w:t> </w:t>
      </w:r>
      <w:r w:rsidRPr="006F65D5">
        <w:rPr>
          <w:rFonts w:ascii="Times New Roman" w:eastAsia="Calibri" w:hAnsi="Times New Roman" w:cs="Times New Roman"/>
          <w:sz w:val="28"/>
          <w:szCs w:val="28"/>
          <w:lang w:eastAsia="lv-LV"/>
        </w:rPr>
        <w:t xml:space="preserve">2.2.1.1/16/I/003 </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 xml:space="preserve">Deinstitucionalizācijas procesu </w:t>
      </w:r>
      <w:r w:rsidRPr="00ED27D5">
        <w:rPr>
          <w:rFonts w:ascii="Times New Roman" w:eastAsia="Calibri" w:hAnsi="Times New Roman" w:cs="Times New Roman"/>
          <w:sz w:val="28"/>
          <w:szCs w:val="28"/>
          <w:lang w:eastAsia="lv-LV"/>
        </w:rPr>
        <w:t>atbalsta sistēma (1.</w:t>
      </w:r>
      <w:r w:rsidR="00F3042E">
        <w:rPr>
          <w:rFonts w:ascii="Times New Roman" w:eastAsia="Calibri" w:hAnsi="Times New Roman" w:cs="Times New Roman"/>
          <w:sz w:val="28"/>
          <w:szCs w:val="28"/>
          <w:lang w:eastAsia="lv-LV"/>
        </w:rPr>
        <w:t> </w:t>
      </w:r>
      <w:r w:rsidRPr="006F65D5">
        <w:rPr>
          <w:rFonts w:ascii="Times New Roman" w:eastAsia="Calibri" w:hAnsi="Times New Roman" w:cs="Times New Roman"/>
          <w:sz w:val="28"/>
          <w:szCs w:val="28"/>
          <w:lang w:eastAsia="lv-LV"/>
        </w:rPr>
        <w:t>kārta)</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 xml:space="preserve"> un </w:t>
      </w:r>
      <w:r w:rsidR="00F3042E" w:rsidRPr="006F65D5">
        <w:rPr>
          <w:rFonts w:ascii="Times New Roman" w:eastAsia="Calibri" w:hAnsi="Times New Roman" w:cs="Times New Roman"/>
          <w:sz w:val="28"/>
          <w:szCs w:val="28"/>
          <w:lang w:eastAsia="lv-LV"/>
        </w:rPr>
        <w:t>projekt</w:t>
      </w:r>
      <w:r w:rsidR="00F3042E">
        <w:rPr>
          <w:rFonts w:ascii="Times New Roman" w:eastAsia="Calibri" w:hAnsi="Times New Roman" w:cs="Times New Roman"/>
          <w:sz w:val="28"/>
          <w:szCs w:val="28"/>
          <w:lang w:eastAsia="lv-LV"/>
        </w:rPr>
        <w:t>am</w:t>
      </w:r>
      <w:r w:rsidR="00F3042E" w:rsidRPr="006F65D5">
        <w:rPr>
          <w:rFonts w:ascii="Times New Roman" w:eastAsia="Calibri" w:hAnsi="Times New Roman" w:cs="Times New Roman"/>
          <w:sz w:val="28"/>
          <w:szCs w:val="28"/>
          <w:lang w:eastAsia="lv-LV"/>
        </w:rPr>
        <w:t xml:space="preserve"> </w:t>
      </w:r>
      <w:r w:rsidRPr="006F65D5">
        <w:rPr>
          <w:rFonts w:ascii="Times New Roman" w:eastAsia="Calibri" w:hAnsi="Times New Roman" w:cs="Times New Roman"/>
          <w:sz w:val="28"/>
          <w:szCs w:val="28"/>
          <w:lang w:eastAsia="lv-LV"/>
        </w:rPr>
        <w:t>Nr</w:t>
      </w:r>
      <w:r w:rsidR="00F3042E" w:rsidRPr="006F65D5">
        <w:rPr>
          <w:rFonts w:ascii="Times New Roman" w:eastAsia="Calibri" w:hAnsi="Times New Roman" w:cs="Times New Roman"/>
          <w:sz w:val="28"/>
          <w:szCs w:val="28"/>
          <w:lang w:eastAsia="lv-LV"/>
        </w:rPr>
        <w:t>.</w:t>
      </w:r>
      <w:r w:rsidR="00F3042E">
        <w:rPr>
          <w:rFonts w:ascii="Times New Roman" w:eastAsia="Calibri" w:hAnsi="Times New Roman" w:cs="Times New Roman"/>
          <w:sz w:val="28"/>
          <w:szCs w:val="28"/>
          <w:lang w:eastAsia="lv-LV"/>
        </w:rPr>
        <w:t> </w:t>
      </w:r>
      <w:r w:rsidRPr="006F65D5">
        <w:rPr>
          <w:rFonts w:ascii="Times New Roman" w:eastAsia="Calibri" w:hAnsi="Times New Roman" w:cs="Times New Roman"/>
          <w:sz w:val="28"/>
          <w:szCs w:val="28"/>
          <w:lang w:eastAsia="lv-LV"/>
        </w:rPr>
        <w:t xml:space="preserve">2.2.1.1/17/I/007 </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lang w:eastAsia="lv-LV"/>
        </w:rPr>
        <w:t>Labklājības nozares informācijas un komunikācijas tehnoloģiju centralizācija</w:t>
      </w:r>
      <w:r w:rsidR="00F031F2">
        <w:rPr>
          <w:rFonts w:ascii="Times New Roman" w:eastAsia="Calibri" w:hAnsi="Times New Roman" w:cs="Times New Roman"/>
          <w:sz w:val="28"/>
          <w:szCs w:val="28"/>
          <w:lang w:eastAsia="lv-LV"/>
        </w:rPr>
        <w:t>"</w:t>
      </w:r>
      <w:r w:rsidRPr="006F65D5">
        <w:rPr>
          <w:rFonts w:ascii="Times New Roman" w:eastAsia="Calibri" w:hAnsi="Times New Roman" w:cs="Times New Roman"/>
          <w:sz w:val="28"/>
          <w:szCs w:val="28"/>
        </w:rPr>
        <w:t xml:space="preserve">, lai nodrošinātu deinstitucionalizācijas procesa atbalsta sistēmas ilgtspēju, papildinot IKT atbalstu mērķa grupām, un izmantotu infrastruktūru  attīstāmo informācijas sistēmu tehniskajam atbalstam. </w:t>
      </w:r>
    </w:p>
    <w:p w14:paraId="23B26DFA" w14:textId="39896098" w:rsidR="006F65D5" w:rsidRPr="006F65D5" w:rsidRDefault="006F65D5" w:rsidP="00F045D1">
      <w:pPr>
        <w:tabs>
          <w:tab w:val="left" w:pos="567"/>
        </w:tabs>
        <w:spacing w:after="0" w:line="240" w:lineRule="auto"/>
        <w:ind w:firstLine="709"/>
        <w:jc w:val="both"/>
        <w:rPr>
          <w:rFonts w:ascii="Times New Roman" w:eastAsia="Calibri" w:hAnsi="Times New Roman" w:cs="Times New Roman"/>
          <w:sz w:val="28"/>
          <w:szCs w:val="28"/>
        </w:rPr>
      </w:pPr>
      <w:r w:rsidRPr="006F65D5">
        <w:rPr>
          <w:rFonts w:ascii="Times New Roman" w:eastAsia="Calibri" w:hAnsi="Times New Roman" w:cs="Times New Roman"/>
          <w:sz w:val="28"/>
          <w:szCs w:val="28"/>
        </w:rPr>
        <w:t xml:space="preserve">Projekta ietvaros plānotās aktivitātes un rezultāti nedublējas ar citos labklājības nozares projektos </w:t>
      </w:r>
      <w:r w:rsidR="00F3042E">
        <w:rPr>
          <w:rFonts w:ascii="Times New Roman" w:eastAsia="Calibri" w:hAnsi="Times New Roman" w:cs="Times New Roman"/>
          <w:sz w:val="28"/>
          <w:szCs w:val="28"/>
        </w:rPr>
        <w:t>īstenotajām</w:t>
      </w:r>
      <w:r w:rsidR="00F3042E" w:rsidRPr="006F65D5">
        <w:rPr>
          <w:rFonts w:ascii="Times New Roman" w:eastAsia="Calibri" w:hAnsi="Times New Roman" w:cs="Times New Roman"/>
          <w:sz w:val="28"/>
          <w:szCs w:val="28"/>
        </w:rPr>
        <w:t xml:space="preserve"> </w:t>
      </w:r>
      <w:r w:rsidRPr="006F65D5">
        <w:rPr>
          <w:rFonts w:ascii="Times New Roman" w:eastAsia="Calibri" w:hAnsi="Times New Roman" w:cs="Times New Roman"/>
          <w:sz w:val="28"/>
          <w:szCs w:val="28"/>
        </w:rPr>
        <w:t>aktivitātēm un/vai rezultātiem.</w:t>
      </w:r>
    </w:p>
    <w:p w14:paraId="0F31C9E5" w14:textId="138718AA" w:rsidR="006F65D5" w:rsidRPr="006F65D5" w:rsidRDefault="006F65D5" w:rsidP="00F045D1">
      <w:pPr>
        <w:tabs>
          <w:tab w:val="left" w:pos="567"/>
        </w:tabs>
        <w:spacing w:after="0" w:line="240" w:lineRule="auto"/>
        <w:ind w:firstLine="709"/>
        <w:jc w:val="both"/>
        <w:rPr>
          <w:rFonts w:ascii="Times New Roman" w:eastAsia="Calibri" w:hAnsi="Times New Roman" w:cs="Times New Roman"/>
          <w:sz w:val="28"/>
          <w:szCs w:val="28"/>
        </w:rPr>
      </w:pPr>
      <w:r w:rsidRPr="006F65D5">
        <w:rPr>
          <w:rFonts w:ascii="Times New Roman" w:eastAsia="Calibri" w:hAnsi="Times New Roman" w:cs="Times New Roman"/>
          <w:sz w:val="28"/>
          <w:szCs w:val="28"/>
        </w:rPr>
        <w:t xml:space="preserve">VSIA </w:t>
      </w:r>
      <w:r w:rsidR="00F031F2">
        <w:rPr>
          <w:rFonts w:ascii="Times New Roman" w:eastAsia="Calibri" w:hAnsi="Times New Roman" w:cs="Times New Roman"/>
          <w:sz w:val="28"/>
          <w:szCs w:val="28"/>
        </w:rPr>
        <w:t>"</w:t>
      </w:r>
      <w:r w:rsidRPr="006F65D5">
        <w:rPr>
          <w:rFonts w:ascii="Times New Roman" w:eastAsia="Calibri" w:hAnsi="Times New Roman" w:cs="Times New Roman"/>
          <w:sz w:val="28"/>
          <w:szCs w:val="28"/>
        </w:rPr>
        <w:t xml:space="preserve">Nacionālais rehabilitācijas centrs </w:t>
      </w:r>
      <w:r w:rsidR="00F031F2">
        <w:rPr>
          <w:rFonts w:ascii="Times New Roman" w:eastAsia="Calibri" w:hAnsi="Times New Roman" w:cs="Times New Roman"/>
          <w:sz w:val="28"/>
          <w:szCs w:val="28"/>
        </w:rPr>
        <w:t>"</w:t>
      </w:r>
      <w:r w:rsidRPr="006F65D5">
        <w:rPr>
          <w:rFonts w:ascii="Times New Roman" w:eastAsia="Calibri" w:hAnsi="Times New Roman" w:cs="Times New Roman"/>
          <w:sz w:val="28"/>
          <w:szCs w:val="28"/>
        </w:rPr>
        <w:t>Vaivari</w:t>
      </w:r>
      <w:r w:rsidR="00F031F2">
        <w:rPr>
          <w:rFonts w:ascii="Times New Roman" w:eastAsia="Calibri" w:hAnsi="Times New Roman" w:cs="Times New Roman"/>
          <w:sz w:val="28"/>
          <w:szCs w:val="28"/>
        </w:rPr>
        <w:t>""</w:t>
      </w:r>
      <w:r w:rsidRPr="006F65D5">
        <w:rPr>
          <w:rFonts w:ascii="Times New Roman" w:eastAsia="Calibri" w:hAnsi="Times New Roman" w:cs="Times New Roman"/>
          <w:sz w:val="28"/>
          <w:szCs w:val="28"/>
        </w:rPr>
        <w:t xml:space="preserve"> (VSIA NRC </w:t>
      </w:r>
      <w:r w:rsidR="00F031F2">
        <w:rPr>
          <w:rFonts w:ascii="Times New Roman" w:eastAsia="Calibri" w:hAnsi="Times New Roman" w:cs="Times New Roman"/>
          <w:sz w:val="28"/>
          <w:szCs w:val="28"/>
        </w:rPr>
        <w:t>"</w:t>
      </w:r>
      <w:r w:rsidRPr="006F65D5">
        <w:rPr>
          <w:rFonts w:ascii="Times New Roman" w:eastAsia="Calibri" w:hAnsi="Times New Roman" w:cs="Times New Roman"/>
          <w:sz w:val="28"/>
          <w:szCs w:val="28"/>
        </w:rPr>
        <w:t>Vaivari</w:t>
      </w:r>
      <w:r w:rsidR="00F031F2">
        <w:rPr>
          <w:rFonts w:ascii="Times New Roman" w:eastAsia="Calibri" w:hAnsi="Times New Roman" w:cs="Times New Roman"/>
          <w:sz w:val="28"/>
          <w:szCs w:val="28"/>
        </w:rPr>
        <w:t>"</w:t>
      </w:r>
      <w:r w:rsidRPr="006F65D5">
        <w:rPr>
          <w:rFonts w:ascii="Times New Roman" w:eastAsia="Calibri" w:hAnsi="Times New Roman" w:cs="Times New Roman"/>
          <w:sz w:val="28"/>
          <w:szCs w:val="28"/>
        </w:rPr>
        <w:t xml:space="preserve">) īstenotā ERAF projekta </w:t>
      </w:r>
      <w:r w:rsidR="00F031F2">
        <w:rPr>
          <w:rFonts w:ascii="Times New Roman" w:eastAsia="Calibri" w:hAnsi="Times New Roman" w:cs="Times New Roman"/>
          <w:sz w:val="28"/>
          <w:szCs w:val="28"/>
        </w:rPr>
        <w:t>"</w:t>
      </w:r>
      <w:r w:rsidRPr="006F65D5">
        <w:rPr>
          <w:rFonts w:ascii="Times New Roman" w:eastAsia="Calibri" w:hAnsi="Times New Roman" w:cs="Times New Roman"/>
          <w:sz w:val="28"/>
          <w:szCs w:val="28"/>
        </w:rPr>
        <w:t xml:space="preserve">VSIA NRC </w:t>
      </w:r>
      <w:r w:rsidR="00F031F2">
        <w:rPr>
          <w:rFonts w:ascii="Times New Roman" w:eastAsia="Calibri" w:hAnsi="Times New Roman" w:cs="Times New Roman"/>
          <w:sz w:val="28"/>
          <w:szCs w:val="28"/>
        </w:rPr>
        <w:t>"</w:t>
      </w:r>
      <w:r w:rsidRPr="006F65D5">
        <w:rPr>
          <w:rFonts w:ascii="Times New Roman" w:eastAsia="Calibri" w:hAnsi="Times New Roman" w:cs="Times New Roman"/>
          <w:sz w:val="28"/>
          <w:szCs w:val="28"/>
        </w:rPr>
        <w:t>Vaivari</w:t>
      </w:r>
      <w:r w:rsidR="00F031F2">
        <w:rPr>
          <w:rFonts w:ascii="Times New Roman" w:eastAsia="Calibri" w:hAnsi="Times New Roman" w:cs="Times New Roman"/>
          <w:sz w:val="28"/>
          <w:szCs w:val="28"/>
        </w:rPr>
        <w:t>"</w:t>
      </w:r>
      <w:r w:rsidRPr="006F65D5">
        <w:rPr>
          <w:rFonts w:ascii="Times New Roman" w:eastAsia="Calibri" w:hAnsi="Times New Roman" w:cs="Times New Roman"/>
          <w:sz w:val="28"/>
          <w:szCs w:val="28"/>
        </w:rPr>
        <w:t xml:space="preserve"> infrastruktūras attīstība funkcionēšanas novērtēšanas un asistīvo tehnoloģiju apmaiņas fonda izveidei</w:t>
      </w:r>
      <w:r w:rsidR="00F031F2">
        <w:rPr>
          <w:rFonts w:ascii="Times New Roman" w:eastAsia="Calibri" w:hAnsi="Times New Roman" w:cs="Times New Roman"/>
          <w:sz w:val="28"/>
          <w:szCs w:val="28"/>
        </w:rPr>
        <w:t>"</w:t>
      </w:r>
      <w:r w:rsidRPr="006F65D5">
        <w:rPr>
          <w:rFonts w:ascii="Times New Roman" w:eastAsia="Calibri" w:hAnsi="Times New Roman" w:cs="Times New Roman"/>
          <w:sz w:val="28"/>
          <w:szCs w:val="28"/>
        </w:rPr>
        <w:t xml:space="preserve"> (Nr.</w:t>
      </w:r>
      <w:r w:rsidR="00F3042E">
        <w:rPr>
          <w:rFonts w:ascii="Times New Roman" w:eastAsia="Calibri" w:hAnsi="Times New Roman" w:cs="Times New Roman"/>
          <w:sz w:val="28"/>
          <w:szCs w:val="28"/>
        </w:rPr>
        <w:t> </w:t>
      </w:r>
      <w:r w:rsidRPr="006F65D5">
        <w:rPr>
          <w:rFonts w:ascii="Times New Roman" w:eastAsia="Calibri" w:hAnsi="Times New Roman" w:cs="Times New Roman"/>
          <w:sz w:val="28"/>
          <w:szCs w:val="28"/>
        </w:rPr>
        <w:t>9.3.1.2/16/I/001) ietvaros īstenotā aktivitāte – datubāzes izveide funkcionēšanas novērtēšanas informācijas apkopošanai – nodrošinās projekta aktivitāšu papildināmību, uzkrājot informāciju par personu ar funkcionāliem traucējumiem funkcionēšanas novērtēšanas procesu un rezultātiem.</w:t>
      </w:r>
    </w:p>
    <w:p w14:paraId="041B00E8" w14:textId="77777777" w:rsidR="006F65D5" w:rsidRPr="006F65D5" w:rsidRDefault="006F65D5" w:rsidP="00F031F2">
      <w:pPr>
        <w:tabs>
          <w:tab w:val="left" w:pos="567"/>
        </w:tabs>
        <w:spacing w:after="0" w:line="240" w:lineRule="auto"/>
        <w:jc w:val="both"/>
        <w:rPr>
          <w:rFonts w:ascii="Times New Roman" w:eastAsia="Calibri" w:hAnsi="Times New Roman" w:cs="Times New Roman"/>
          <w:sz w:val="28"/>
          <w:szCs w:val="28"/>
        </w:rPr>
      </w:pPr>
    </w:p>
    <w:p w14:paraId="1AFE65ED" w14:textId="6F2C9C44" w:rsidR="006F65D5" w:rsidRDefault="006F65D5" w:rsidP="00F3042E">
      <w:pPr>
        <w:tabs>
          <w:tab w:val="left" w:pos="567"/>
        </w:tabs>
        <w:spacing w:after="0" w:line="240" w:lineRule="auto"/>
        <w:jc w:val="center"/>
        <w:rPr>
          <w:rFonts w:ascii="Times New Roman" w:eastAsia="Calibri" w:hAnsi="Times New Roman" w:cs="Times New Roman"/>
          <w:b/>
          <w:sz w:val="28"/>
          <w:szCs w:val="28"/>
        </w:rPr>
      </w:pPr>
      <w:r w:rsidRPr="005328F4">
        <w:rPr>
          <w:rFonts w:ascii="Times New Roman" w:eastAsia="Calibri" w:hAnsi="Times New Roman" w:cs="Times New Roman"/>
          <w:b/>
          <w:sz w:val="28"/>
          <w:szCs w:val="28"/>
        </w:rPr>
        <w:t xml:space="preserve">Būtiskākie projekta </w:t>
      </w:r>
      <w:r w:rsidR="00FD6A75">
        <w:rPr>
          <w:rFonts w:ascii="Times New Roman" w:eastAsia="Calibri" w:hAnsi="Times New Roman" w:cs="Times New Roman"/>
          <w:b/>
          <w:sz w:val="28"/>
          <w:szCs w:val="28"/>
        </w:rPr>
        <w:t>īstenošanas</w:t>
      </w:r>
      <w:r w:rsidR="00FD6A75" w:rsidRPr="005328F4">
        <w:rPr>
          <w:rFonts w:ascii="Times New Roman" w:eastAsia="Calibri" w:hAnsi="Times New Roman" w:cs="Times New Roman"/>
          <w:b/>
          <w:sz w:val="28"/>
          <w:szCs w:val="28"/>
        </w:rPr>
        <w:t xml:space="preserve"> </w:t>
      </w:r>
      <w:r w:rsidRPr="005328F4">
        <w:rPr>
          <w:rFonts w:ascii="Times New Roman" w:eastAsia="Calibri" w:hAnsi="Times New Roman" w:cs="Times New Roman"/>
          <w:b/>
          <w:sz w:val="28"/>
          <w:szCs w:val="28"/>
        </w:rPr>
        <w:t xml:space="preserve">sociālekonomiskie </w:t>
      </w:r>
      <w:r w:rsidR="00FD6A75" w:rsidRPr="005328F4">
        <w:rPr>
          <w:rFonts w:ascii="Times New Roman" w:eastAsia="Calibri" w:hAnsi="Times New Roman" w:cs="Times New Roman"/>
          <w:b/>
          <w:sz w:val="28"/>
          <w:szCs w:val="28"/>
        </w:rPr>
        <w:t>ieguv</w:t>
      </w:r>
      <w:r w:rsidR="00FD6A75">
        <w:rPr>
          <w:rFonts w:ascii="Times New Roman" w:eastAsia="Calibri" w:hAnsi="Times New Roman" w:cs="Times New Roman"/>
          <w:b/>
          <w:sz w:val="28"/>
          <w:szCs w:val="28"/>
        </w:rPr>
        <w:t>umi</w:t>
      </w:r>
    </w:p>
    <w:p w14:paraId="43F29EE3" w14:textId="77777777" w:rsidR="00FD6A75" w:rsidRPr="005328F4" w:rsidRDefault="00FD6A75" w:rsidP="00F045D1">
      <w:pPr>
        <w:tabs>
          <w:tab w:val="left" w:pos="567"/>
        </w:tabs>
        <w:spacing w:after="0" w:line="240" w:lineRule="auto"/>
        <w:jc w:val="center"/>
        <w:rPr>
          <w:rFonts w:ascii="Times New Roman" w:eastAsia="Calibri" w:hAnsi="Times New Roman" w:cs="Times New Roman"/>
          <w:b/>
          <w:sz w:val="28"/>
          <w:szCs w:val="28"/>
        </w:rPr>
      </w:pPr>
    </w:p>
    <w:p w14:paraId="2C98FDEE" w14:textId="2E28A4D2" w:rsidR="006F65D5" w:rsidRPr="006F65D5" w:rsidRDefault="006F65D5" w:rsidP="00F045D1">
      <w:pPr>
        <w:tabs>
          <w:tab w:val="left" w:pos="567"/>
        </w:tabs>
        <w:spacing w:after="0" w:line="240" w:lineRule="auto"/>
        <w:ind w:firstLine="709"/>
        <w:jc w:val="both"/>
        <w:rPr>
          <w:rFonts w:ascii="Times New Roman" w:eastAsia="Calibri" w:hAnsi="Times New Roman" w:cs="Times New Roman"/>
          <w:sz w:val="28"/>
          <w:szCs w:val="28"/>
        </w:rPr>
      </w:pPr>
      <w:r w:rsidRPr="006F65D5">
        <w:rPr>
          <w:rFonts w:ascii="Times New Roman" w:eastAsia="Calibri" w:hAnsi="Times New Roman" w:cs="Times New Roman"/>
          <w:sz w:val="28"/>
          <w:szCs w:val="28"/>
        </w:rPr>
        <w:t xml:space="preserve">Uzlabojot procesus un nodrošinot datu uzkrāšanu un tālākizmantošanu, tiks samazināts administratīvais slogs, nodrošinot iedzīvotājiem draudzīgākus publiskos pakalpojumus un TPL administratora darbības efektivitātes paaugstināšanos un </w:t>
      </w:r>
      <w:r w:rsidR="00FD6A75">
        <w:rPr>
          <w:rFonts w:ascii="Times New Roman" w:eastAsia="Calibri" w:hAnsi="Times New Roman" w:cs="Times New Roman"/>
          <w:sz w:val="28"/>
          <w:szCs w:val="28"/>
        </w:rPr>
        <w:t xml:space="preserve">to </w:t>
      </w:r>
      <w:r w:rsidRPr="006F65D5">
        <w:rPr>
          <w:rFonts w:ascii="Times New Roman" w:eastAsia="Calibri" w:hAnsi="Times New Roman" w:cs="Times New Roman"/>
          <w:sz w:val="28"/>
          <w:szCs w:val="28"/>
        </w:rPr>
        <w:t>izmaksu</w:t>
      </w:r>
      <w:r w:rsidR="00FD6A75">
        <w:rPr>
          <w:rFonts w:ascii="Times New Roman" w:eastAsia="Calibri" w:hAnsi="Times New Roman" w:cs="Times New Roman"/>
          <w:sz w:val="28"/>
          <w:szCs w:val="28"/>
        </w:rPr>
        <w:t xml:space="preserve"> samazināšanos</w:t>
      </w:r>
      <w:r w:rsidRPr="006F65D5">
        <w:rPr>
          <w:rFonts w:ascii="Times New Roman" w:eastAsia="Calibri" w:hAnsi="Times New Roman" w:cs="Times New Roman"/>
          <w:sz w:val="28"/>
          <w:szCs w:val="28"/>
        </w:rPr>
        <w:t>, kas saistītas ar pakalpojuma sniegšanu</w:t>
      </w:r>
      <w:r w:rsidR="00FD6A75">
        <w:rPr>
          <w:rFonts w:ascii="Times New Roman" w:eastAsia="Calibri" w:hAnsi="Times New Roman" w:cs="Times New Roman"/>
          <w:sz w:val="28"/>
          <w:szCs w:val="28"/>
        </w:rPr>
        <w:t>,</w:t>
      </w:r>
      <w:r w:rsidRPr="006F65D5">
        <w:rPr>
          <w:rFonts w:ascii="Times New Roman" w:eastAsia="Calibri" w:hAnsi="Times New Roman" w:cs="Times New Roman"/>
          <w:sz w:val="28"/>
          <w:szCs w:val="28"/>
        </w:rPr>
        <w:t xml:space="preserve"> līdz ar to par pieejamo finansējumu varēs iegādāties vairāk TPL, </w:t>
      </w:r>
      <w:r w:rsidR="00FD6A75">
        <w:rPr>
          <w:rFonts w:ascii="Times New Roman" w:eastAsia="Calibri" w:hAnsi="Times New Roman" w:cs="Times New Roman"/>
          <w:sz w:val="28"/>
          <w:szCs w:val="28"/>
        </w:rPr>
        <w:t>un tas</w:t>
      </w:r>
      <w:r w:rsidR="00FD6A75" w:rsidRPr="006F65D5">
        <w:rPr>
          <w:rFonts w:ascii="Times New Roman" w:eastAsia="Calibri" w:hAnsi="Times New Roman" w:cs="Times New Roman"/>
          <w:sz w:val="28"/>
          <w:szCs w:val="28"/>
        </w:rPr>
        <w:t xml:space="preserve"> </w:t>
      </w:r>
      <w:r w:rsidRPr="006F65D5">
        <w:rPr>
          <w:rFonts w:ascii="Times New Roman" w:eastAsia="Calibri" w:hAnsi="Times New Roman" w:cs="Times New Roman"/>
          <w:sz w:val="28"/>
          <w:szCs w:val="28"/>
        </w:rPr>
        <w:t xml:space="preserve">attiecīgi paaugstinās iedzīvotāju apmierinātību ar sniegto pakalpojumu. Papildināmība ar VSIA NRC </w:t>
      </w:r>
      <w:r w:rsidR="00F031F2">
        <w:rPr>
          <w:rFonts w:ascii="Times New Roman" w:eastAsia="Calibri" w:hAnsi="Times New Roman" w:cs="Times New Roman"/>
          <w:sz w:val="28"/>
          <w:szCs w:val="28"/>
        </w:rPr>
        <w:t>"</w:t>
      </w:r>
      <w:r w:rsidRPr="006F65D5">
        <w:rPr>
          <w:rFonts w:ascii="Times New Roman" w:eastAsia="Calibri" w:hAnsi="Times New Roman" w:cs="Times New Roman"/>
          <w:sz w:val="28"/>
          <w:szCs w:val="28"/>
        </w:rPr>
        <w:t>Vaivari</w:t>
      </w:r>
      <w:r w:rsidR="00F031F2">
        <w:rPr>
          <w:rFonts w:ascii="Times New Roman" w:eastAsia="Calibri" w:hAnsi="Times New Roman" w:cs="Times New Roman"/>
          <w:sz w:val="28"/>
          <w:szCs w:val="28"/>
        </w:rPr>
        <w:t>"</w:t>
      </w:r>
      <w:r w:rsidRPr="006F65D5">
        <w:rPr>
          <w:rFonts w:ascii="Times New Roman" w:eastAsia="Calibri" w:hAnsi="Times New Roman" w:cs="Times New Roman"/>
          <w:sz w:val="28"/>
          <w:szCs w:val="28"/>
        </w:rPr>
        <w:t xml:space="preserve"> īstenotā ERAF projekta "VSIA NRC "Vaivari" infrastruktūras attīstība funkcionēšanas novērtēšanas un asistīvo tehnoloģiju apmaiņas fonda izveidei" (Nr.</w:t>
      </w:r>
      <w:r w:rsidR="00FD6A75">
        <w:rPr>
          <w:rFonts w:ascii="Times New Roman" w:eastAsia="Calibri" w:hAnsi="Times New Roman" w:cs="Times New Roman"/>
          <w:sz w:val="28"/>
          <w:szCs w:val="28"/>
        </w:rPr>
        <w:t> </w:t>
      </w:r>
      <w:r w:rsidRPr="006F65D5">
        <w:rPr>
          <w:rFonts w:ascii="Times New Roman" w:eastAsia="Calibri" w:hAnsi="Times New Roman" w:cs="Times New Roman"/>
          <w:sz w:val="28"/>
          <w:szCs w:val="28"/>
        </w:rPr>
        <w:t xml:space="preserve">9.3.1.2/16/I/001) ietvaros izstrādāto datubāzi funkcionēšanas novērtēšanas informācijas apkopošanai nodrošinās iespēju personām ar funkcionāliem traucējumiem saņemt atbilstošāko TPL un sekmīgāk iekļauties izglītības sistēmā un darba tirgū, </w:t>
      </w:r>
      <w:r w:rsidR="00FD6A75" w:rsidRPr="006F65D5">
        <w:rPr>
          <w:rFonts w:ascii="Times New Roman" w:eastAsia="Calibri" w:hAnsi="Times New Roman" w:cs="Times New Roman"/>
          <w:sz w:val="28"/>
          <w:szCs w:val="28"/>
        </w:rPr>
        <w:t>tād</w:t>
      </w:r>
      <w:r w:rsidR="00FD6A75">
        <w:rPr>
          <w:rFonts w:ascii="Times New Roman" w:eastAsia="Calibri" w:hAnsi="Times New Roman" w:cs="Times New Roman"/>
          <w:sz w:val="28"/>
          <w:szCs w:val="28"/>
        </w:rPr>
        <w:t>ē</w:t>
      </w:r>
      <w:r w:rsidR="00FD6A75" w:rsidRPr="006F65D5">
        <w:rPr>
          <w:rFonts w:ascii="Times New Roman" w:eastAsia="Calibri" w:hAnsi="Times New Roman" w:cs="Times New Roman"/>
          <w:sz w:val="28"/>
          <w:szCs w:val="28"/>
        </w:rPr>
        <w:t xml:space="preserve">jādi </w:t>
      </w:r>
      <w:r w:rsidRPr="006F65D5">
        <w:rPr>
          <w:rFonts w:ascii="Times New Roman" w:eastAsia="Calibri" w:hAnsi="Times New Roman" w:cs="Times New Roman"/>
          <w:sz w:val="28"/>
          <w:szCs w:val="28"/>
        </w:rPr>
        <w:t>pozitīvi ietekmējot dzīves kvalitāti un iekļaušanos darba tirgū nākotnē.</w:t>
      </w:r>
    </w:p>
    <w:p w14:paraId="04525C38" w14:textId="287F9983" w:rsidR="006F65D5" w:rsidRDefault="006F65D5" w:rsidP="00F045D1">
      <w:pPr>
        <w:tabs>
          <w:tab w:val="left" w:pos="567"/>
        </w:tabs>
        <w:spacing w:after="0" w:line="240" w:lineRule="auto"/>
        <w:ind w:firstLine="709"/>
        <w:jc w:val="both"/>
        <w:rPr>
          <w:rFonts w:ascii="Times New Roman" w:eastAsia="Calibri" w:hAnsi="Times New Roman" w:cs="Times New Roman"/>
          <w:sz w:val="28"/>
          <w:szCs w:val="28"/>
        </w:rPr>
      </w:pPr>
      <w:r w:rsidRPr="006F65D5">
        <w:rPr>
          <w:rFonts w:ascii="Times New Roman" w:eastAsia="Calibri" w:hAnsi="Times New Roman" w:cs="Times New Roman"/>
          <w:sz w:val="28"/>
          <w:szCs w:val="28"/>
        </w:rPr>
        <w:t xml:space="preserve">Projekts </w:t>
      </w:r>
      <w:r w:rsidR="00FD6A75">
        <w:rPr>
          <w:rFonts w:ascii="Times New Roman" w:eastAsia="Calibri" w:hAnsi="Times New Roman" w:cs="Times New Roman"/>
          <w:sz w:val="28"/>
          <w:szCs w:val="28"/>
        </w:rPr>
        <w:t>negūst ieņēmumus</w:t>
      </w:r>
      <w:r w:rsidRPr="006F65D5">
        <w:rPr>
          <w:rFonts w:ascii="Times New Roman" w:eastAsia="Calibri" w:hAnsi="Times New Roman" w:cs="Times New Roman"/>
          <w:sz w:val="28"/>
          <w:szCs w:val="28"/>
        </w:rPr>
        <w:t>. Liela nozīme ir sociālekonomiskās analīzes rezultātiem: 33,8</w:t>
      </w:r>
      <w:r w:rsidR="00FD6A75">
        <w:rPr>
          <w:rFonts w:ascii="Times New Roman" w:eastAsia="Calibri" w:hAnsi="Times New Roman" w:cs="Times New Roman"/>
          <w:sz w:val="28"/>
          <w:szCs w:val="28"/>
        </w:rPr>
        <w:t> </w:t>
      </w:r>
      <w:r w:rsidRPr="006F65D5">
        <w:rPr>
          <w:rFonts w:ascii="Times New Roman" w:eastAsia="Calibri" w:hAnsi="Times New Roman" w:cs="Times New Roman"/>
          <w:sz w:val="28"/>
          <w:szCs w:val="28"/>
        </w:rPr>
        <w:t xml:space="preserve">% no projekta ieguvumiem ir saistīti ar iedzīvotāju ieguvumiem, kas rodas atvērto datu publicēšanas un procesu digitalizācijas rezultātā. Sociālekonomiskie ieguvumi pozitīvi ietekmēs arī </w:t>
      </w:r>
      <w:r w:rsidR="00FD6A75">
        <w:rPr>
          <w:rFonts w:ascii="Times New Roman" w:eastAsia="Calibri" w:hAnsi="Times New Roman" w:cs="Times New Roman"/>
          <w:sz w:val="28"/>
          <w:szCs w:val="28"/>
        </w:rPr>
        <w:t>Labklājības ministrijas</w:t>
      </w:r>
      <w:r w:rsidR="00FD6A75" w:rsidRPr="006F65D5">
        <w:rPr>
          <w:rFonts w:ascii="Times New Roman" w:eastAsia="Calibri" w:hAnsi="Times New Roman" w:cs="Times New Roman"/>
          <w:sz w:val="28"/>
          <w:szCs w:val="28"/>
        </w:rPr>
        <w:t xml:space="preserve"> </w:t>
      </w:r>
      <w:r w:rsidRPr="006F65D5">
        <w:rPr>
          <w:rFonts w:ascii="Times New Roman" w:eastAsia="Calibri" w:hAnsi="Times New Roman" w:cs="Times New Roman"/>
          <w:sz w:val="28"/>
          <w:szCs w:val="28"/>
        </w:rPr>
        <w:t>deleģēto pakalpojumu sniedzēju darbību</w:t>
      </w:r>
      <w:r w:rsidR="00FD6A75">
        <w:rPr>
          <w:rFonts w:ascii="Times New Roman" w:eastAsia="Calibri" w:hAnsi="Times New Roman" w:cs="Times New Roman"/>
          <w:sz w:val="28"/>
          <w:szCs w:val="28"/>
        </w:rPr>
        <w:t xml:space="preserve"> </w:t>
      </w:r>
      <w:r w:rsidR="00FD6A75" w:rsidRPr="006F65D5">
        <w:rPr>
          <w:rFonts w:ascii="Times New Roman" w:eastAsia="Calibri" w:hAnsi="Times New Roman" w:cs="Times New Roman"/>
          <w:sz w:val="28"/>
          <w:szCs w:val="28"/>
        </w:rPr>
        <w:t>–</w:t>
      </w:r>
      <w:r w:rsidRPr="006F65D5">
        <w:rPr>
          <w:rFonts w:ascii="Times New Roman" w:eastAsia="Calibri" w:hAnsi="Times New Roman" w:cs="Times New Roman"/>
          <w:sz w:val="28"/>
          <w:szCs w:val="28"/>
        </w:rPr>
        <w:t xml:space="preserve"> samazināsies administratīvo darbu apjoms, sūdzību un telefona zvanu skaits. Rezultātā tas ļaus VSIA NRC "Vaivari", LNS un LNB darbiniekiem efektīvāk izmantot darba laiku un dot sociālo labumu iedzīvotājiem, sniedzot </w:t>
      </w:r>
      <w:r w:rsidRPr="00F045D1">
        <w:rPr>
          <w:rFonts w:ascii="Times New Roman" w:eastAsia="Calibri" w:hAnsi="Times New Roman" w:cs="Times New Roman"/>
          <w:sz w:val="28"/>
          <w:szCs w:val="28"/>
        </w:rPr>
        <w:t xml:space="preserve">kvalitatīvus </w:t>
      </w:r>
      <w:r w:rsidR="00F045D1" w:rsidRPr="00F045D1">
        <w:rPr>
          <w:rFonts w:ascii="Times New Roman" w:eastAsia="Calibri" w:hAnsi="Times New Roman" w:cs="Times New Roman"/>
          <w:sz w:val="28"/>
          <w:szCs w:val="28"/>
        </w:rPr>
        <w:t xml:space="preserve">tiešos </w:t>
      </w:r>
      <w:r w:rsidRPr="00F045D1">
        <w:rPr>
          <w:rFonts w:ascii="Times New Roman" w:eastAsia="Calibri" w:hAnsi="Times New Roman" w:cs="Times New Roman"/>
          <w:sz w:val="28"/>
          <w:szCs w:val="28"/>
        </w:rPr>
        <w:t>pakalpojumus</w:t>
      </w:r>
      <w:r w:rsidRPr="006F65D5">
        <w:rPr>
          <w:rFonts w:ascii="Times New Roman" w:eastAsia="Calibri" w:hAnsi="Times New Roman" w:cs="Times New Roman"/>
          <w:sz w:val="28"/>
          <w:szCs w:val="28"/>
        </w:rPr>
        <w:t xml:space="preserve">. </w:t>
      </w:r>
      <w:r w:rsidR="00D25CAF">
        <w:rPr>
          <w:rFonts w:ascii="Times New Roman" w:eastAsia="Calibri" w:hAnsi="Times New Roman" w:cs="Times New Roman"/>
          <w:sz w:val="28"/>
          <w:szCs w:val="28"/>
        </w:rPr>
        <w:t>12</w:t>
      </w:r>
      <w:r w:rsidR="00720BBB">
        <w:rPr>
          <w:rFonts w:ascii="Times New Roman" w:eastAsia="Calibri" w:hAnsi="Times New Roman" w:cs="Times New Roman"/>
          <w:sz w:val="28"/>
          <w:szCs w:val="28"/>
        </w:rPr>
        <w:t> </w:t>
      </w:r>
      <w:r w:rsidRPr="006F65D5">
        <w:rPr>
          <w:rFonts w:ascii="Times New Roman" w:eastAsia="Calibri" w:hAnsi="Times New Roman" w:cs="Times New Roman"/>
          <w:sz w:val="28"/>
          <w:szCs w:val="28"/>
        </w:rPr>
        <w:t xml:space="preserve">gadu laikā indikatīvie sociālekonomiskie ieguvumi </w:t>
      </w:r>
      <w:r w:rsidRPr="00326E63">
        <w:rPr>
          <w:rFonts w:ascii="Times New Roman" w:eastAsia="Calibri" w:hAnsi="Times New Roman" w:cs="Times New Roman"/>
          <w:sz w:val="28"/>
          <w:szCs w:val="28"/>
        </w:rPr>
        <w:t>veido</w:t>
      </w:r>
      <w:r w:rsidR="00FD6A75">
        <w:rPr>
          <w:rFonts w:ascii="Times New Roman" w:eastAsia="Calibri" w:hAnsi="Times New Roman" w:cs="Times New Roman"/>
          <w:sz w:val="28"/>
          <w:szCs w:val="28"/>
        </w:rPr>
        <w:t>s</w:t>
      </w:r>
      <w:r w:rsidRPr="00326E63">
        <w:rPr>
          <w:rFonts w:ascii="Times New Roman" w:eastAsia="Calibri" w:hAnsi="Times New Roman" w:cs="Times New Roman"/>
          <w:sz w:val="28"/>
          <w:szCs w:val="28"/>
        </w:rPr>
        <w:t xml:space="preserve"> 1</w:t>
      </w:r>
      <w:r w:rsidR="00720BBB">
        <w:rPr>
          <w:rFonts w:ascii="Times New Roman" w:eastAsia="Calibri" w:hAnsi="Times New Roman" w:cs="Times New Roman"/>
          <w:sz w:val="28"/>
          <w:szCs w:val="28"/>
        </w:rPr>
        <w:t> </w:t>
      </w:r>
      <w:r w:rsidRPr="00326E63">
        <w:rPr>
          <w:rFonts w:ascii="Times New Roman" w:eastAsia="Calibri" w:hAnsi="Times New Roman" w:cs="Times New Roman"/>
          <w:sz w:val="28"/>
          <w:szCs w:val="28"/>
        </w:rPr>
        <w:t>472 516,3</w:t>
      </w:r>
      <w:r w:rsidR="007C7A15" w:rsidRPr="00326E63">
        <w:rPr>
          <w:rFonts w:ascii="Times New Roman" w:eastAsia="Calibri" w:hAnsi="Times New Roman" w:cs="Times New Roman"/>
          <w:sz w:val="28"/>
          <w:szCs w:val="28"/>
        </w:rPr>
        <w:t>2</w:t>
      </w:r>
      <w:r w:rsidRPr="00326E63">
        <w:rPr>
          <w:rFonts w:ascii="Times New Roman" w:eastAsia="Calibri" w:hAnsi="Times New Roman" w:cs="Times New Roman"/>
          <w:sz w:val="28"/>
          <w:szCs w:val="28"/>
        </w:rPr>
        <w:t xml:space="preserve"> </w:t>
      </w:r>
      <w:proofErr w:type="spellStart"/>
      <w:r w:rsidRPr="00326E63">
        <w:rPr>
          <w:rFonts w:ascii="Times New Roman" w:eastAsia="Calibri" w:hAnsi="Times New Roman" w:cs="Times New Roman"/>
          <w:i/>
          <w:sz w:val="28"/>
          <w:szCs w:val="28"/>
        </w:rPr>
        <w:t>euro</w:t>
      </w:r>
      <w:proofErr w:type="spellEnd"/>
      <w:r w:rsidRPr="00326E63">
        <w:rPr>
          <w:rFonts w:ascii="Times New Roman" w:eastAsia="Calibri" w:hAnsi="Times New Roman" w:cs="Times New Roman"/>
          <w:sz w:val="28"/>
          <w:szCs w:val="28"/>
        </w:rPr>
        <w:t xml:space="preserve">. </w:t>
      </w:r>
      <w:r w:rsidRPr="006F65D5">
        <w:rPr>
          <w:rFonts w:ascii="Times New Roman" w:eastAsia="Calibri" w:hAnsi="Times New Roman" w:cs="Times New Roman"/>
          <w:sz w:val="28"/>
          <w:szCs w:val="28"/>
        </w:rPr>
        <w:t xml:space="preserve">Projekta ieguvumu un izmaksu attiecība (B/C) ir </w:t>
      </w:r>
      <w:r w:rsidRPr="00F045D1">
        <w:rPr>
          <w:rFonts w:ascii="Times New Roman" w:eastAsia="Calibri" w:hAnsi="Times New Roman" w:cs="Times New Roman"/>
          <w:bCs/>
          <w:sz w:val="28"/>
          <w:szCs w:val="28"/>
        </w:rPr>
        <w:t>1,31</w:t>
      </w:r>
      <w:r w:rsidRPr="005127A9">
        <w:rPr>
          <w:rFonts w:ascii="Times New Roman" w:eastAsia="Calibri" w:hAnsi="Times New Roman" w:cs="Times New Roman"/>
          <w:bCs/>
          <w:sz w:val="28"/>
          <w:szCs w:val="28"/>
        </w:rPr>
        <w:t>,</w:t>
      </w:r>
      <w:r w:rsidRPr="006F65D5">
        <w:rPr>
          <w:rFonts w:ascii="Times New Roman" w:eastAsia="Calibri" w:hAnsi="Times New Roman" w:cs="Times New Roman"/>
          <w:sz w:val="28"/>
          <w:szCs w:val="28"/>
        </w:rPr>
        <w:t xml:space="preserve"> </w:t>
      </w:r>
      <w:r w:rsidR="00FD6A75">
        <w:rPr>
          <w:rFonts w:ascii="Times New Roman" w:eastAsia="Calibri" w:hAnsi="Times New Roman" w:cs="Times New Roman"/>
          <w:sz w:val="28"/>
          <w:szCs w:val="28"/>
        </w:rPr>
        <w:t>un tas</w:t>
      </w:r>
      <w:r w:rsidR="00FD6A75" w:rsidRPr="006F65D5">
        <w:rPr>
          <w:rFonts w:ascii="Times New Roman" w:eastAsia="Calibri" w:hAnsi="Times New Roman" w:cs="Times New Roman"/>
          <w:sz w:val="28"/>
          <w:szCs w:val="28"/>
        </w:rPr>
        <w:t xml:space="preserve"> </w:t>
      </w:r>
      <w:r w:rsidRPr="006F65D5">
        <w:rPr>
          <w:rFonts w:ascii="Times New Roman" w:eastAsia="Calibri" w:hAnsi="Times New Roman" w:cs="Times New Roman"/>
          <w:sz w:val="28"/>
          <w:szCs w:val="28"/>
        </w:rPr>
        <w:t xml:space="preserve">liecina par projekta </w:t>
      </w:r>
      <w:r w:rsidR="00FD6A75">
        <w:rPr>
          <w:rFonts w:ascii="Times New Roman" w:eastAsia="Calibri" w:hAnsi="Times New Roman" w:cs="Times New Roman"/>
          <w:sz w:val="28"/>
          <w:szCs w:val="28"/>
        </w:rPr>
        <w:t>īstenošanas</w:t>
      </w:r>
      <w:r w:rsidR="00FD6A75" w:rsidRPr="006F65D5">
        <w:rPr>
          <w:rFonts w:ascii="Times New Roman" w:eastAsia="Calibri" w:hAnsi="Times New Roman" w:cs="Times New Roman"/>
          <w:sz w:val="28"/>
          <w:szCs w:val="28"/>
        </w:rPr>
        <w:t xml:space="preserve"> </w:t>
      </w:r>
      <w:r w:rsidRPr="006F65D5">
        <w:rPr>
          <w:rFonts w:ascii="Times New Roman" w:eastAsia="Calibri" w:hAnsi="Times New Roman" w:cs="Times New Roman"/>
          <w:sz w:val="28"/>
          <w:szCs w:val="28"/>
        </w:rPr>
        <w:t>pamatotību.</w:t>
      </w:r>
      <w:r w:rsidR="00FD6A75">
        <w:rPr>
          <w:rFonts w:ascii="Times New Roman" w:eastAsia="Calibri" w:hAnsi="Times New Roman" w:cs="Times New Roman"/>
          <w:sz w:val="28"/>
          <w:szCs w:val="28"/>
        </w:rPr>
        <w:t xml:space="preserve"> </w:t>
      </w:r>
    </w:p>
    <w:p w14:paraId="66A89221" w14:textId="75F9B2E2" w:rsidR="006F65D5" w:rsidRPr="00F045D1" w:rsidRDefault="006F65D5" w:rsidP="00F045D1">
      <w:pPr>
        <w:pStyle w:val="ListParagraph"/>
        <w:numPr>
          <w:ilvl w:val="0"/>
          <w:numId w:val="8"/>
        </w:numPr>
        <w:tabs>
          <w:tab w:val="left" w:pos="567"/>
        </w:tabs>
        <w:spacing w:after="0" w:line="240" w:lineRule="auto"/>
        <w:jc w:val="right"/>
        <w:rPr>
          <w:rFonts w:ascii="Times New Roman" w:eastAsia="Calibri" w:hAnsi="Times New Roman" w:cs="Times New Roman"/>
          <w:sz w:val="24"/>
          <w:szCs w:val="24"/>
        </w:rPr>
      </w:pPr>
      <w:r w:rsidRPr="00F045D1">
        <w:rPr>
          <w:rFonts w:ascii="Times New Roman" w:eastAsia="Calibri" w:hAnsi="Times New Roman" w:cs="Times New Roman"/>
          <w:sz w:val="24"/>
          <w:szCs w:val="24"/>
        </w:rPr>
        <w:lastRenderedPageBreak/>
        <w:t>tabula</w:t>
      </w:r>
    </w:p>
    <w:tbl>
      <w:tblPr>
        <w:tblStyle w:val="TableGrid1"/>
        <w:tblpPr w:leftFromText="180" w:rightFromText="180" w:vertAnchor="text" w:horzAnchor="margin" w:tblpX="-39" w:tblpY="39"/>
        <w:tblW w:w="9208" w:type="dxa"/>
        <w:tblLook w:val="04A0" w:firstRow="1" w:lastRow="0" w:firstColumn="1" w:lastColumn="0" w:noHBand="0" w:noVBand="1"/>
      </w:tblPr>
      <w:tblGrid>
        <w:gridCol w:w="6805"/>
        <w:gridCol w:w="2403"/>
      </w:tblGrid>
      <w:tr w:rsidR="006F65D5" w:rsidRPr="006F65D5" w14:paraId="7279B56D" w14:textId="77777777" w:rsidTr="00F045D1">
        <w:tc>
          <w:tcPr>
            <w:tcW w:w="6805" w:type="dxa"/>
          </w:tcPr>
          <w:p w14:paraId="6BFAE842" w14:textId="77777777" w:rsidR="006F65D5" w:rsidRPr="006F65D5" w:rsidRDefault="006F65D5" w:rsidP="00F045D1">
            <w:pPr>
              <w:tabs>
                <w:tab w:val="left" w:pos="567"/>
              </w:tabs>
              <w:spacing w:after="0" w:line="240" w:lineRule="auto"/>
              <w:jc w:val="center"/>
              <w:rPr>
                <w:rFonts w:ascii="Times New Roman" w:eastAsia="Calibri" w:hAnsi="Times New Roman" w:cs="Times New Roman"/>
                <w:sz w:val="24"/>
                <w:szCs w:val="24"/>
              </w:rPr>
            </w:pPr>
            <w:r w:rsidRPr="006F65D5">
              <w:rPr>
                <w:rFonts w:ascii="Times New Roman" w:eastAsia="Calibri" w:hAnsi="Times New Roman" w:cs="Times New Roman"/>
                <w:sz w:val="24"/>
                <w:szCs w:val="24"/>
              </w:rPr>
              <w:t>Sociālekonomiskie ieguvumi</w:t>
            </w:r>
          </w:p>
        </w:tc>
        <w:tc>
          <w:tcPr>
            <w:tcW w:w="2403" w:type="dxa"/>
          </w:tcPr>
          <w:p w14:paraId="13AD17E0" w14:textId="075085FC" w:rsidR="006F65D5" w:rsidRPr="006F65D5" w:rsidRDefault="006F65D5" w:rsidP="00F045D1">
            <w:pPr>
              <w:tabs>
                <w:tab w:val="left" w:pos="567"/>
              </w:tabs>
              <w:spacing w:after="0" w:line="240" w:lineRule="auto"/>
              <w:jc w:val="center"/>
              <w:rPr>
                <w:rFonts w:ascii="Times New Roman" w:eastAsia="Calibri" w:hAnsi="Times New Roman" w:cs="Times New Roman"/>
                <w:sz w:val="24"/>
                <w:szCs w:val="24"/>
              </w:rPr>
            </w:pPr>
            <w:r w:rsidRPr="006F65D5">
              <w:rPr>
                <w:rFonts w:ascii="Times New Roman" w:eastAsia="Calibri" w:hAnsi="Times New Roman" w:cs="Times New Roman"/>
                <w:sz w:val="24"/>
                <w:szCs w:val="24"/>
              </w:rPr>
              <w:t>Ieguvumu apjoms (</w:t>
            </w:r>
            <w:proofErr w:type="spellStart"/>
            <w:r w:rsidRPr="006F65D5">
              <w:rPr>
                <w:rFonts w:ascii="Times New Roman" w:eastAsia="Calibri" w:hAnsi="Times New Roman" w:cs="Times New Roman"/>
                <w:i/>
                <w:sz w:val="24"/>
                <w:szCs w:val="24"/>
              </w:rPr>
              <w:t>euro</w:t>
            </w:r>
            <w:proofErr w:type="spellEnd"/>
            <w:r w:rsidRPr="006F65D5">
              <w:rPr>
                <w:rFonts w:ascii="Times New Roman" w:eastAsia="Calibri" w:hAnsi="Times New Roman" w:cs="Times New Roman"/>
                <w:sz w:val="24"/>
                <w:szCs w:val="24"/>
              </w:rPr>
              <w:t>/12 gados)</w:t>
            </w:r>
          </w:p>
        </w:tc>
      </w:tr>
      <w:tr w:rsidR="006F65D5" w:rsidRPr="006F65D5" w14:paraId="45FDA4FF" w14:textId="77777777" w:rsidTr="00F045D1">
        <w:tc>
          <w:tcPr>
            <w:tcW w:w="6805" w:type="dxa"/>
          </w:tcPr>
          <w:p w14:paraId="42321A9F" w14:textId="3730CE05"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Calibri" w:hAnsi="Times New Roman" w:cs="Times New Roman"/>
                <w:sz w:val="24"/>
                <w:szCs w:val="24"/>
              </w:rPr>
              <w:t>Iedzīvotāju izdevumu samazinājums, iesniedzot iesniegumus pakalpojuma saņemšanai attālināti (laika ietaupījums, transporta izdevumu samazinājums, izdevumu, kas saistīti ar pieteikumu nosūtīšanu ar pasta starpniecību</w:t>
            </w:r>
            <w:r w:rsidR="00672948">
              <w:rPr>
                <w:rFonts w:ascii="Times New Roman" w:eastAsia="Calibri" w:hAnsi="Times New Roman" w:cs="Times New Roman"/>
                <w:sz w:val="24"/>
                <w:szCs w:val="24"/>
              </w:rPr>
              <w:t>, samazinājums</w:t>
            </w:r>
            <w:r w:rsidRPr="006F65D5">
              <w:rPr>
                <w:rFonts w:ascii="Times New Roman" w:eastAsia="Calibri" w:hAnsi="Times New Roman" w:cs="Times New Roman"/>
                <w:sz w:val="24"/>
                <w:szCs w:val="24"/>
              </w:rPr>
              <w:t xml:space="preserve">) </w:t>
            </w:r>
          </w:p>
        </w:tc>
        <w:tc>
          <w:tcPr>
            <w:tcW w:w="2403" w:type="dxa"/>
          </w:tcPr>
          <w:p w14:paraId="173421B4" w14:textId="77777777" w:rsidR="006F65D5" w:rsidRPr="006F65D5" w:rsidRDefault="006F65D5" w:rsidP="00F045D1">
            <w:pPr>
              <w:tabs>
                <w:tab w:val="left" w:pos="567"/>
              </w:tabs>
              <w:spacing w:after="0" w:line="240" w:lineRule="auto"/>
              <w:jc w:val="right"/>
              <w:rPr>
                <w:rFonts w:ascii="Times New Roman" w:eastAsia="Calibri" w:hAnsi="Times New Roman" w:cs="Times New Roman"/>
                <w:sz w:val="24"/>
                <w:szCs w:val="24"/>
              </w:rPr>
            </w:pPr>
            <w:r w:rsidRPr="006F65D5">
              <w:rPr>
                <w:rFonts w:ascii="Times New Roman" w:eastAsia="Calibri" w:hAnsi="Times New Roman" w:cs="Times New Roman"/>
                <w:sz w:val="24"/>
                <w:szCs w:val="24"/>
              </w:rPr>
              <w:t>498 495,54</w:t>
            </w:r>
          </w:p>
        </w:tc>
      </w:tr>
      <w:tr w:rsidR="006F65D5" w:rsidRPr="006F65D5" w14:paraId="74709FC1" w14:textId="77777777" w:rsidTr="00F045D1">
        <w:tc>
          <w:tcPr>
            <w:tcW w:w="6805" w:type="dxa"/>
          </w:tcPr>
          <w:p w14:paraId="2EAFA3BA" w14:textId="7734B131" w:rsidR="006F65D5" w:rsidRPr="006F65D5" w:rsidRDefault="006F65D5" w:rsidP="00F045D1">
            <w:pPr>
              <w:tabs>
                <w:tab w:val="left" w:pos="567"/>
              </w:tabs>
              <w:spacing w:after="0" w:line="240" w:lineRule="auto"/>
              <w:rPr>
                <w:rFonts w:ascii="Times New Roman" w:eastAsia="Calibri" w:hAnsi="Times New Roman" w:cs="Times New Roman"/>
                <w:i/>
                <w:sz w:val="24"/>
                <w:szCs w:val="24"/>
              </w:rPr>
            </w:pPr>
            <w:r w:rsidRPr="006F65D5">
              <w:rPr>
                <w:rFonts w:ascii="Times New Roman" w:eastAsia="Calibri" w:hAnsi="Times New Roman" w:cs="Times New Roman"/>
                <w:sz w:val="24"/>
                <w:szCs w:val="24"/>
              </w:rPr>
              <w:t>Ar pakalpojuma sniegšanu saistīto administratīvo izdevumu samazinājums</w:t>
            </w:r>
          </w:p>
        </w:tc>
        <w:tc>
          <w:tcPr>
            <w:tcW w:w="2403" w:type="dxa"/>
          </w:tcPr>
          <w:p w14:paraId="2328EF4A" w14:textId="665C5581" w:rsidR="006F65D5" w:rsidRPr="006F65D5" w:rsidRDefault="006F65D5" w:rsidP="00F045D1">
            <w:pPr>
              <w:tabs>
                <w:tab w:val="left" w:pos="567"/>
              </w:tabs>
              <w:spacing w:after="0" w:line="240" w:lineRule="auto"/>
              <w:jc w:val="right"/>
              <w:rPr>
                <w:rFonts w:ascii="Times New Roman" w:eastAsia="Calibri" w:hAnsi="Times New Roman" w:cs="Times New Roman"/>
                <w:i/>
                <w:sz w:val="24"/>
                <w:szCs w:val="24"/>
              </w:rPr>
            </w:pPr>
            <w:r w:rsidRPr="006F65D5">
              <w:rPr>
                <w:rFonts w:ascii="Times New Roman" w:eastAsia="Calibri" w:hAnsi="Times New Roman" w:cs="Times New Roman"/>
                <w:bCs/>
                <w:iCs/>
                <w:sz w:val="24"/>
                <w:szCs w:val="24"/>
              </w:rPr>
              <w:t>364</w:t>
            </w:r>
            <w:r w:rsidR="00720BBB">
              <w:rPr>
                <w:rFonts w:ascii="Times New Roman" w:eastAsia="Calibri" w:hAnsi="Times New Roman" w:cs="Times New Roman"/>
                <w:bCs/>
                <w:iCs/>
                <w:sz w:val="24"/>
                <w:szCs w:val="24"/>
              </w:rPr>
              <w:t> </w:t>
            </w:r>
            <w:r w:rsidRPr="006F65D5">
              <w:rPr>
                <w:rFonts w:ascii="Times New Roman" w:eastAsia="Calibri" w:hAnsi="Times New Roman" w:cs="Times New Roman"/>
                <w:bCs/>
                <w:iCs/>
                <w:sz w:val="24"/>
                <w:szCs w:val="24"/>
              </w:rPr>
              <w:t>520,78</w:t>
            </w:r>
          </w:p>
        </w:tc>
      </w:tr>
      <w:tr w:rsidR="006F65D5" w:rsidRPr="006F65D5" w14:paraId="03B3F4A2" w14:textId="77777777" w:rsidTr="00F045D1">
        <w:tc>
          <w:tcPr>
            <w:tcW w:w="6805" w:type="dxa"/>
          </w:tcPr>
          <w:p w14:paraId="1FAD9FF5" w14:textId="329B9C19"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Calibri" w:hAnsi="Times New Roman" w:cs="Times New Roman"/>
                <w:sz w:val="24"/>
                <w:szCs w:val="24"/>
              </w:rPr>
              <w:t>Ieguvumi</w:t>
            </w:r>
            <w:r w:rsidR="00FD6A75">
              <w:rPr>
                <w:rFonts w:ascii="Times New Roman" w:eastAsia="Calibri" w:hAnsi="Times New Roman" w:cs="Times New Roman"/>
                <w:sz w:val="24"/>
                <w:szCs w:val="24"/>
              </w:rPr>
              <w:t>,</w:t>
            </w:r>
            <w:r w:rsidRPr="006F65D5">
              <w:rPr>
                <w:rFonts w:ascii="Times New Roman" w:eastAsia="Calibri" w:hAnsi="Times New Roman" w:cs="Times New Roman"/>
                <w:sz w:val="24"/>
                <w:szCs w:val="24"/>
              </w:rPr>
              <w:t xml:space="preserve"> optimizējot izsniegto TPL monitoringu</w:t>
            </w:r>
          </w:p>
        </w:tc>
        <w:tc>
          <w:tcPr>
            <w:tcW w:w="2403" w:type="dxa"/>
          </w:tcPr>
          <w:p w14:paraId="62DE42C2" w14:textId="77777777" w:rsidR="006F65D5" w:rsidRPr="006F65D5" w:rsidRDefault="006F65D5" w:rsidP="00F045D1">
            <w:pPr>
              <w:tabs>
                <w:tab w:val="left" w:pos="567"/>
              </w:tabs>
              <w:spacing w:after="0" w:line="240" w:lineRule="auto"/>
              <w:jc w:val="right"/>
              <w:rPr>
                <w:rFonts w:ascii="Times New Roman" w:eastAsia="Calibri" w:hAnsi="Times New Roman" w:cs="Times New Roman"/>
                <w:i/>
                <w:sz w:val="24"/>
                <w:szCs w:val="24"/>
              </w:rPr>
            </w:pPr>
            <w:r w:rsidRPr="006F65D5">
              <w:rPr>
                <w:rFonts w:ascii="Times New Roman" w:eastAsia="Calibri" w:hAnsi="Times New Roman" w:cs="Times New Roman"/>
                <w:bCs/>
                <w:iCs/>
                <w:sz w:val="24"/>
                <w:szCs w:val="24"/>
              </w:rPr>
              <w:t>460 000,00</w:t>
            </w:r>
          </w:p>
        </w:tc>
      </w:tr>
      <w:tr w:rsidR="006F65D5" w:rsidRPr="006F65D5" w14:paraId="0B52D9EA" w14:textId="77777777" w:rsidTr="00F045D1">
        <w:tc>
          <w:tcPr>
            <w:tcW w:w="6805" w:type="dxa"/>
          </w:tcPr>
          <w:p w14:paraId="29BC8A66" w14:textId="77777777"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Calibri" w:hAnsi="Times New Roman" w:cs="Times New Roman"/>
                <w:sz w:val="24"/>
                <w:szCs w:val="24"/>
              </w:rPr>
              <w:t>Ieguvumi datubāzes uzturēšanai</w:t>
            </w:r>
          </w:p>
        </w:tc>
        <w:tc>
          <w:tcPr>
            <w:tcW w:w="2403" w:type="dxa"/>
          </w:tcPr>
          <w:p w14:paraId="41163097" w14:textId="77777777" w:rsidR="006F65D5" w:rsidRPr="006F65D5" w:rsidRDefault="006F65D5" w:rsidP="00F045D1">
            <w:pPr>
              <w:tabs>
                <w:tab w:val="left" w:pos="567"/>
              </w:tabs>
              <w:spacing w:after="0" w:line="240" w:lineRule="auto"/>
              <w:jc w:val="right"/>
              <w:rPr>
                <w:rFonts w:ascii="Times New Roman" w:eastAsia="Calibri" w:hAnsi="Times New Roman" w:cs="Times New Roman"/>
                <w:bCs/>
                <w:iCs/>
                <w:sz w:val="24"/>
                <w:szCs w:val="24"/>
              </w:rPr>
            </w:pPr>
            <w:r w:rsidRPr="006F65D5">
              <w:rPr>
                <w:rFonts w:ascii="Times New Roman" w:eastAsia="Calibri" w:hAnsi="Times New Roman" w:cs="Times New Roman"/>
                <w:bCs/>
                <w:iCs/>
                <w:sz w:val="24"/>
                <w:szCs w:val="24"/>
              </w:rPr>
              <w:t>23 000,00</w:t>
            </w:r>
          </w:p>
        </w:tc>
      </w:tr>
      <w:tr w:rsidR="006F65D5" w:rsidRPr="006F65D5" w14:paraId="3C16B3A8" w14:textId="77777777" w:rsidTr="00F045D1">
        <w:tc>
          <w:tcPr>
            <w:tcW w:w="6805" w:type="dxa"/>
          </w:tcPr>
          <w:p w14:paraId="047E9D4F" w14:textId="0AB259C9" w:rsidR="006F65D5" w:rsidRPr="006F65D5" w:rsidRDefault="006F65D5" w:rsidP="00F045D1">
            <w:pPr>
              <w:tabs>
                <w:tab w:val="left" w:pos="567"/>
              </w:tabs>
              <w:spacing w:after="0" w:line="240" w:lineRule="auto"/>
              <w:rPr>
                <w:rFonts w:ascii="Times New Roman" w:eastAsia="Calibri" w:hAnsi="Times New Roman" w:cs="Times New Roman"/>
                <w:sz w:val="24"/>
                <w:szCs w:val="24"/>
              </w:rPr>
            </w:pPr>
            <w:r w:rsidRPr="006F65D5">
              <w:rPr>
                <w:rFonts w:ascii="Times New Roman" w:eastAsia="Calibri" w:hAnsi="Times New Roman" w:cs="Times New Roman"/>
                <w:sz w:val="24"/>
                <w:szCs w:val="24"/>
              </w:rPr>
              <w:t>Ieguvumi</w:t>
            </w:r>
            <w:r w:rsidR="00600682">
              <w:rPr>
                <w:rFonts w:ascii="Times New Roman" w:eastAsia="Calibri" w:hAnsi="Times New Roman" w:cs="Times New Roman"/>
                <w:sz w:val="24"/>
                <w:szCs w:val="24"/>
              </w:rPr>
              <w:t>,</w:t>
            </w:r>
            <w:r w:rsidRPr="006F65D5">
              <w:rPr>
                <w:rFonts w:ascii="Times New Roman" w:eastAsia="Calibri" w:hAnsi="Times New Roman" w:cs="Times New Roman"/>
                <w:sz w:val="24"/>
                <w:szCs w:val="24"/>
              </w:rPr>
              <w:t xml:space="preserve"> uzlabojot lietotāju pārvaldību</w:t>
            </w:r>
          </w:p>
        </w:tc>
        <w:tc>
          <w:tcPr>
            <w:tcW w:w="2403" w:type="dxa"/>
          </w:tcPr>
          <w:p w14:paraId="08659520" w14:textId="77777777" w:rsidR="006F65D5" w:rsidRPr="006F65D5" w:rsidRDefault="006F65D5" w:rsidP="00F045D1">
            <w:pPr>
              <w:tabs>
                <w:tab w:val="left" w:pos="567"/>
              </w:tabs>
              <w:spacing w:after="0" w:line="240" w:lineRule="auto"/>
              <w:jc w:val="right"/>
              <w:rPr>
                <w:rFonts w:ascii="Times New Roman" w:eastAsia="Calibri" w:hAnsi="Times New Roman" w:cs="Times New Roman"/>
                <w:bCs/>
                <w:iCs/>
                <w:sz w:val="24"/>
                <w:szCs w:val="24"/>
              </w:rPr>
            </w:pPr>
            <w:r w:rsidRPr="006F65D5">
              <w:rPr>
                <w:rFonts w:ascii="Times New Roman" w:eastAsia="Calibri" w:hAnsi="Times New Roman" w:cs="Times New Roman"/>
                <w:bCs/>
                <w:iCs/>
                <w:sz w:val="24"/>
                <w:szCs w:val="24"/>
              </w:rPr>
              <w:t>126 500</w:t>
            </w:r>
          </w:p>
        </w:tc>
      </w:tr>
      <w:tr w:rsidR="006F65D5" w:rsidRPr="006F65D5" w14:paraId="39EE7108" w14:textId="77777777" w:rsidTr="00F045D1">
        <w:tc>
          <w:tcPr>
            <w:tcW w:w="6805" w:type="dxa"/>
          </w:tcPr>
          <w:p w14:paraId="4DF7155D" w14:textId="77777777" w:rsidR="006F65D5" w:rsidRPr="006F65D5" w:rsidRDefault="006F65D5" w:rsidP="00F045D1">
            <w:pPr>
              <w:tabs>
                <w:tab w:val="left" w:pos="567"/>
              </w:tabs>
              <w:spacing w:after="0" w:line="240" w:lineRule="auto"/>
              <w:rPr>
                <w:rFonts w:ascii="Times New Roman" w:eastAsia="Calibri" w:hAnsi="Times New Roman" w:cs="Times New Roman"/>
                <w:bCs/>
                <w:sz w:val="24"/>
                <w:szCs w:val="24"/>
              </w:rPr>
            </w:pPr>
            <w:r w:rsidRPr="006F65D5">
              <w:rPr>
                <w:rFonts w:ascii="Times New Roman" w:eastAsia="Calibri" w:hAnsi="Times New Roman" w:cs="Times New Roman"/>
                <w:bCs/>
                <w:sz w:val="24"/>
                <w:szCs w:val="24"/>
              </w:rPr>
              <w:t>KOPĀ</w:t>
            </w:r>
          </w:p>
        </w:tc>
        <w:tc>
          <w:tcPr>
            <w:tcW w:w="2403" w:type="dxa"/>
          </w:tcPr>
          <w:p w14:paraId="1AFB68C1" w14:textId="77777777" w:rsidR="006F65D5" w:rsidRPr="006F65D5" w:rsidRDefault="006F65D5" w:rsidP="00F045D1">
            <w:pPr>
              <w:tabs>
                <w:tab w:val="left" w:pos="567"/>
              </w:tabs>
              <w:spacing w:after="0" w:line="240" w:lineRule="auto"/>
              <w:jc w:val="right"/>
              <w:rPr>
                <w:rFonts w:ascii="Times New Roman" w:eastAsia="Calibri" w:hAnsi="Times New Roman" w:cs="Times New Roman"/>
                <w:sz w:val="24"/>
                <w:szCs w:val="24"/>
              </w:rPr>
            </w:pPr>
            <w:r w:rsidRPr="006F65D5">
              <w:rPr>
                <w:rFonts w:ascii="Times New Roman" w:eastAsia="Calibri" w:hAnsi="Times New Roman" w:cs="Times New Roman"/>
                <w:sz w:val="24"/>
                <w:szCs w:val="24"/>
              </w:rPr>
              <w:t>1 472 516,32</w:t>
            </w:r>
          </w:p>
        </w:tc>
      </w:tr>
    </w:tbl>
    <w:p w14:paraId="0B730D3C" w14:textId="77777777" w:rsidR="006F65D5" w:rsidRPr="0096574B" w:rsidRDefault="006F65D5" w:rsidP="00F031F2">
      <w:pPr>
        <w:tabs>
          <w:tab w:val="left" w:pos="567"/>
        </w:tabs>
        <w:spacing w:after="0" w:line="240" w:lineRule="auto"/>
        <w:jc w:val="both"/>
        <w:rPr>
          <w:rFonts w:ascii="Times New Roman" w:eastAsia="Calibri" w:hAnsi="Times New Roman" w:cs="Times New Roman"/>
          <w:sz w:val="28"/>
          <w:szCs w:val="28"/>
        </w:rPr>
      </w:pPr>
    </w:p>
    <w:p w14:paraId="57CF7BA8" w14:textId="62727313" w:rsidR="006F65D5" w:rsidRDefault="006F65D5" w:rsidP="00FD6A75">
      <w:pPr>
        <w:tabs>
          <w:tab w:val="left" w:pos="567"/>
        </w:tabs>
        <w:spacing w:after="0" w:line="240" w:lineRule="auto"/>
        <w:ind w:firstLine="709"/>
        <w:jc w:val="both"/>
        <w:rPr>
          <w:rFonts w:ascii="Times New Roman" w:eastAsia="Calibri" w:hAnsi="Times New Roman" w:cs="Times New Roman"/>
          <w:sz w:val="28"/>
          <w:szCs w:val="28"/>
        </w:rPr>
      </w:pPr>
      <w:r w:rsidRPr="006F65D5">
        <w:rPr>
          <w:rFonts w:ascii="Times New Roman" w:eastAsia="Calibri" w:hAnsi="Times New Roman" w:cs="Times New Roman"/>
          <w:sz w:val="28"/>
          <w:szCs w:val="28"/>
        </w:rPr>
        <w:t xml:space="preserve">Indikatīvie sociālekonomiskie ieguvumi 12 gadu </w:t>
      </w:r>
      <w:r w:rsidR="00672948">
        <w:rPr>
          <w:rFonts w:ascii="Times New Roman" w:eastAsia="Calibri" w:hAnsi="Times New Roman" w:cs="Times New Roman"/>
          <w:sz w:val="28"/>
          <w:szCs w:val="28"/>
        </w:rPr>
        <w:t>laikā</w:t>
      </w:r>
      <w:r w:rsidR="00672948" w:rsidRPr="006F65D5">
        <w:rPr>
          <w:rFonts w:ascii="Times New Roman" w:eastAsia="Calibri" w:hAnsi="Times New Roman" w:cs="Times New Roman"/>
          <w:sz w:val="28"/>
          <w:szCs w:val="28"/>
        </w:rPr>
        <w:t xml:space="preserve"> </w:t>
      </w:r>
      <w:r w:rsidRPr="006F65D5">
        <w:rPr>
          <w:rFonts w:ascii="Times New Roman" w:eastAsia="Calibri" w:hAnsi="Times New Roman" w:cs="Times New Roman"/>
          <w:sz w:val="28"/>
          <w:szCs w:val="28"/>
        </w:rPr>
        <w:t xml:space="preserve">pēc projekta </w:t>
      </w:r>
      <w:r w:rsidR="00FD6A75">
        <w:rPr>
          <w:rFonts w:ascii="Times New Roman" w:eastAsia="Calibri" w:hAnsi="Times New Roman" w:cs="Times New Roman"/>
          <w:sz w:val="28"/>
          <w:szCs w:val="28"/>
        </w:rPr>
        <w:t>īstenošanas</w:t>
      </w:r>
      <w:r w:rsidR="00FD6A75" w:rsidRPr="006F65D5">
        <w:rPr>
          <w:rFonts w:ascii="Times New Roman" w:eastAsia="Calibri" w:hAnsi="Times New Roman" w:cs="Times New Roman"/>
          <w:sz w:val="28"/>
          <w:szCs w:val="28"/>
        </w:rPr>
        <w:t xml:space="preserve"> </w:t>
      </w:r>
      <w:r w:rsidRPr="006F65D5">
        <w:rPr>
          <w:rFonts w:ascii="Times New Roman" w:eastAsia="Calibri" w:hAnsi="Times New Roman" w:cs="Times New Roman"/>
          <w:sz w:val="28"/>
          <w:szCs w:val="28"/>
        </w:rPr>
        <w:t>plānoti 1</w:t>
      </w:r>
      <w:r w:rsidR="00720BBB">
        <w:rPr>
          <w:rFonts w:ascii="Times New Roman" w:eastAsia="Calibri" w:hAnsi="Times New Roman" w:cs="Times New Roman"/>
          <w:sz w:val="28"/>
          <w:szCs w:val="28"/>
        </w:rPr>
        <w:t> </w:t>
      </w:r>
      <w:r w:rsidRPr="006F65D5">
        <w:rPr>
          <w:rFonts w:ascii="Times New Roman" w:eastAsia="Calibri" w:hAnsi="Times New Roman" w:cs="Times New Roman"/>
          <w:sz w:val="28"/>
          <w:szCs w:val="28"/>
        </w:rPr>
        <w:t xml:space="preserve">472 516,32 </w:t>
      </w:r>
      <w:proofErr w:type="spellStart"/>
      <w:r w:rsidRPr="006F65D5">
        <w:rPr>
          <w:rFonts w:ascii="Times New Roman" w:eastAsia="Calibri" w:hAnsi="Times New Roman" w:cs="Times New Roman"/>
          <w:i/>
          <w:sz w:val="28"/>
          <w:szCs w:val="28"/>
        </w:rPr>
        <w:t>euro</w:t>
      </w:r>
      <w:proofErr w:type="spellEnd"/>
      <w:r w:rsidRPr="006F65D5">
        <w:rPr>
          <w:rFonts w:ascii="Times New Roman" w:eastAsia="Calibri" w:hAnsi="Times New Roman" w:cs="Times New Roman"/>
          <w:sz w:val="28"/>
          <w:szCs w:val="28"/>
        </w:rPr>
        <w:t xml:space="preserve"> apmērā, </w:t>
      </w:r>
      <w:r w:rsidR="00672948">
        <w:rPr>
          <w:rFonts w:ascii="Times New Roman" w:eastAsia="Calibri" w:hAnsi="Times New Roman" w:cs="Times New Roman"/>
          <w:sz w:val="28"/>
          <w:szCs w:val="28"/>
        </w:rPr>
        <w:t>tai skaitā:</w:t>
      </w:r>
    </w:p>
    <w:p w14:paraId="50ADDD47" w14:textId="77777777" w:rsidR="00672948" w:rsidRPr="006F65D5" w:rsidRDefault="00672948" w:rsidP="00F045D1">
      <w:pPr>
        <w:tabs>
          <w:tab w:val="left" w:pos="567"/>
        </w:tabs>
        <w:spacing w:after="0" w:line="240" w:lineRule="auto"/>
        <w:ind w:firstLine="709"/>
        <w:jc w:val="both"/>
        <w:rPr>
          <w:rFonts w:ascii="Times New Roman" w:eastAsia="Calibri" w:hAnsi="Times New Roman" w:cs="Times New Roman"/>
          <w:sz w:val="28"/>
          <w:szCs w:val="28"/>
        </w:rPr>
      </w:pPr>
    </w:p>
    <w:p w14:paraId="4DC7B319" w14:textId="5C96397C" w:rsidR="006F65D5" w:rsidRDefault="00FD6A75" w:rsidP="00672948">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6F65D5" w:rsidRPr="006F65D5">
        <w:rPr>
          <w:rFonts w:ascii="Times New Roman" w:eastAsia="Calibri" w:hAnsi="Times New Roman" w:cs="Times New Roman"/>
          <w:sz w:val="28"/>
          <w:szCs w:val="28"/>
        </w:rPr>
        <w:t>Iedzīvotāju sociālekonomiskie ieguvumi 498</w:t>
      </w:r>
      <w:r w:rsidR="00720BBB">
        <w:rPr>
          <w:rFonts w:ascii="Times New Roman" w:eastAsia="Calibri" w:hAnsi="Times New Roman" w:cs="Times New Roman"/>
          <w:sz w:val="28"/>
          <w:szCs w:val="28"/>
        </w:rPr>
        <w:t> </w:t>
      </w:r>
      <w:r w:rsidR="006F65D5" w:rsidRPr="006F65D5">
        <w:rPr>
          <w:rFonts w:ascii="Times New Roman" w:eastAsia="Calibri" w:hAnsi="Times New Roman" w:cs="Times New Roman"/>
          <w:sz w:val="28"/>
          <w:szCs w:val="28"/>
        </w:rPr>
        <w:t xml:space="preserve">495,54 </w:t>
      </w:r>
      <w:proofErr w:type="spellStart"/>
      <w:r w:rsidR="006F65D5" w:rsidRPr="006F65D5">
        <w:rPr>
          <w:rFonts w:ascii="Times New Roman" w:eastAsia="Calibri" w:hAnsi="Times New Roman" w:cs="Times New Roman"/>
          <w:i/>
          <w:sz w:val="28"/>
          <w:szCs w:val="28"/>
        </w:rPr>
        <w:t>euro</w:t>
      </w:r>
      <w:proofErr w:type="spellEnd"/>
      <w:r w:rsidR="006F65D5" w:rsidRPr="006F65D5">
        <w:rPr>
          <w:rFonts w:ascii="Times New Roman" w:eastAsia="Calibri" w:hAnsi="Times New Roman" w:cs="Times New Roman"/>
          <w:sz w:val="28"/>
          <w:szCs w:val="28"/>
        </w:rPr>
        <w:t>:</w:t>
      </w:r>
    </w:p>
    <w:p w14:paraId="012EA279" w14:textId="77FD5E78" w:rsidR="006F65D5" w:rsidRPr="006F65D5" w:rsidRDefault="00672948" w:rsidP="00F045D1">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i</w:t>
      </w:r>
      <w:r w:rsidR="006F65D5" w:rsidRPr="006F65D5">
        <w:rPr>
          <w:rFonts w:ascii="Times New Roman" w:eastAsia="Calibri" w:hAnsi="Times New Roman" w:cs="Times New Roman"/>
          <w:sz w:val="28"/>
          <w:szCs w:val="28"/>
        </w:rPr>
        <w:t>edzīvotāju izdevumu samazinājums</w:t>
      </w:r>
      <w:r>
        <w:rPr>
          <w:rFonts w:ascii="Times New Roman" w:eastAsia="Calibri" w:hAnsi="Times New Roman" w:cs="Times New Roman"/>
          <w:sz w:val="28"/>
          <w:szCs w:val="28"/>
        </w:rPr>
        <w:t>,</w:t>
      </w:r>
      <w:r w:rsidR="006F65D5" w:rsidRPr="006F65D5">
        <w:rPr>
          <w:rFonts w:ascii="Times New Roman" w:eastAsia="Calibri" w:hAnsi="Times New Roman" w:cs="Times New Roman"/>
          <w:sz w:val="28"/>
          <w:szCs w:val="28"/>
        </w:rPr>
        <w:t xml:space="preserve"> iesniedzot iesniegumus pakalpojuma saņemšanai attālināti (laika ietaupījums, transporta izdevumu samazinājums, </w:t>
      </w:r>
      <w:r w:rsidRPr="006F65D5">
        <w:rPr>
          <w:rFonts w:ascii="Times New Roman" w:eastAsia="Calibri" w:hAnsi="Times New Roman" w:cs="Times New Roman"/>
          <w:sz w:val="28"/>
          <w:szCs w:val="28"/>
        </w:rPr>
        <w:t>izdevum</w:t>
      </w:r>
      <w:r>
        <w:rPr>
          <w:rFonts w:ascii="Times New Roman" w:eastAsia="Calibri" w:hAnsi="Times New Roman" w:cs="Times New Roman"/>
          <w:sz w:val="28"/>
          <w:szCs w:val="28"/>
        </w:rPr>
        <w:t>u</w:t>
      </w:r>
      <w:r w:rsidR="006F65D5" w:rsidRPr="006F65D5">
        <w:rPr>
          <w:rFonts w:ascii="Times New Roman" w:eastAsia="Calibri" w:hAnsi="Times New Roman" w:cs="Times New Roman"/>
          <w:sz w:val="28"/>
          <w:szCs w:val="28"/>
        </w:rPr>
        <w:t>, kas saistīti ar pieteikumu nosūtīšanu ar pasta starpniecību</w:t>
      </w:r>
      <w:r>
        <w:rPr>
          <w:rFonts w:ascii="Times New Roman" w:eastAsia="Calibri" w:hAnsi="Times New Roman" w:cs="Times New Roman"/>
          <w:sz w:val="28"/>
          <w:szCs w:val="28"/>
        </w:rPr>
        <w:t>, samazinājums</w:t>
      </w:r>
      <w:r w:rsidR="006F65D5" w:rsidRPr="006F65D5">
        <w:rPr>
          <w:rFonts w:ascii="Times New Roman" w:eastAsia="Calibri" w:hAnsi="Times New Roman" w:cs="Times New Roman"/>
          <w:sz w:val="28"/>
          <w:szCs w:val="28"/>
        </w:rPr>
        <w:t>), gada laikā pēc projekta ieviešanas 10</w:t>
      </w:r>
      <w:r>
        <w:rPr>
          <w:rFonts w:ascii="Times New Roman" w:eastAsia="Calibri" w:hAnsi="Times New Roman" w:cs="Times New Roman"/>
          <w:sz w:val="28"/>
          <w:szCs w:val="28"/>
        </w:rPr>
        <w:t> </w:t>
      </w:r>
      <w:r w:rsidR="006F65D5" w:rsidRPr="006F65D5">
        <w:rPr>
          <w:rFonts w:ascii="Times New Roman" w:eastAsia="Calibri" w:hAnsi="Times New Roman" w:cs="Times New Roman"/>
          <w:sz w:val="28"/>
          <w:szCs w:val="28"/>
        </w:rPr>
        <w:t xml:space="preserve">% </w:t>
      </w:r>
      <w:r w:rsidR="00600682" w:rsidRPr="006F65D5">
        <w:rPr>
          <w:rFonts w:ascii="Times New Roman" w:eastAsia="Calibri" w:hAnsi="Times New Roman" w:cs="Times New Roman"/>
          <w:sz w:val="28"/>
          <w:szCs w:val="28"/>
        </w:rPr>
        <w:t>gadījum</w:t>
      </w:r>
      <w:r w:rsidR="00600682">
        <w:rPr>
          <w:rFonts w:ascii="Times New Roman" w:eastAsia="Calibri" w:hAnsi="Times New Roman" w:cs="Times New Roman"/>
          <w:sz w:val="28"/>
          <w:szCs w:val="28"/>
        </w:rPr>
        <w:t xml:space="preserve">u </w:t>
      </w:r>
      <w:r w:rsidR="006F65D5" w:rsidRPr="006F65D5">
        <w:rPr>
          <w:rFonts w:ascii="Times New Roman" w:eastAsia="Calibri" w:hAnsi="Times New Roman" w:cs="Times New Roman"/>
          <w:sz w:val="28"/>
          <w:szCs w:val="28"/>
        </w:rPr>
        <w:t xml:space="preserve">no TPL pieprasītājiem un turpmāk </w:t>
      </w:r>
      <w:r>
        <w:rPr>
          <w:rFonts w:ascii="Times New Roman" w:eastAsia="Calibri" w:hAnsi="Times New Roman" w:cs="Times New Roman"/>
          <w:sz w:val="28"/>
          <w:szCs w:val="28"/>
        </w:rPr>
        <w:t>katru</w:t>
      </w:r>
      <w:r w:rsidRPr="006F65D5">
        <w:rPr>
          <w:rFonts w:ascii="Times New Roman" w:eastAsia="Calibri" w:hAnsi="Times New Roman" w:cs="Times New Roman"/>
          <w:sz w:val="28"/>
          <w:szCs w:val="28"/>
        </w:rPr>
        <w:t xml:space="preserve"> </w:t>
      </w:r>
      <w:r w:rsidR="006F65D5" w:rsidRPr="006F65D5">
        <w:rPr>
          <w:rFonts w:ascii="Times New Roman" w:eastAsia="Calibri" w:hAnsi="Times New Roman" w:cs="Times New Roman"/>
          <w:sz w:val="28"/>
          <w:szCs w:val="28"/>
        </w:rPr>
        <w:t xml:space="preserve">gadu pakāpeniski pieaugs, 12 gadu </w:t>
      </w:r>
      <w:r>
        <w:rPr>
          <w:rFonts w:ascii="Times New Roman" w:eastAsia="Calibri" w:hAnsi="Times New Roman" w:cs="Times New Roman"/>
          <w:sz w:val="28"/>
          <w:szCs w:val="28"/>
        </w:rPr>
        <w:t>laikā</w:t>
      </w:r>
      <w:r w:rsidRPr="006F65D5">
        <w:rPr>
          <w:rFonts w:ascii="Times New Roman" w:eastAsia="Calibri" w:hAnsi="Times New Roman" w:cs="Times New Roman"/>
          <w:sz w:val="28"/>
          <w:szCs w:val="28"/>
        </w:rPr>
        <w:t xml:space="preserve"> </w:t>
      </w:r>
      <w:r>
        <w:rPr>
          <w:rFonts w:ascii="Times New Roman" w:eastAsia="Calibri" w:hAnsi="Times New Roman" w:cs="Times New Roman"/>
          <w:sz w:val="28"/>
          <w:szCs w:val="28"/>
        </w:rPr>
        <w:t>panākot</w:t>
      </w:r>
      <w:r w:rsidR="006F65D5" w:rsidRPr="006F65D5">
        <w:rPr>
          <w:rFonts w:ascii="Times New Roman" w:eastAsia="Calibri" w:hAnsi="Times New Roman" w:cs="Times New Roman"/>
          <w:sz w:val="28"/>
          <w:szCs w:val="28"/>
        </w:rPr>
        <w:t>, ka vismaz 61</w:t>
      </w:r>
      <w:r>
        <w:rPr>
          <w:rFonts w:ascii="Times New Roman" w:eastAsia="Calibri" w:hAnsi="Times New Roman" w:cs="Times New Roman"/>
          <w:sz w:val="28"/>
          <w:szCs w:val="28"/>
        </w:rPr>
        <w:t> </w:t>
      </w:r>
      <w:r w:rsidR="006F65D5" w:rsidRPr="006F65D5">
        <w:rPr>
          <w:rFonts w:ascii="Times New Roman" w:eastAsia="Calibri" w:hAnsi="Times New Roman" w:cs="Times New Roman"/>
          <w:sz w:val="28"/>
          <w:szCs w:val="28"/>
        </w:rPr>
        <w:t xml:space="preserve">% </w:t>
      </w:r>
      <w:r w:rsidR="00600682" w:rsidRPr="006F65D5">
        <w:rPr>
          <w:rFonts w:ascii="Times New Roman" w:eastAsia="Calibri" w:hAnsi="Times New Roman" w:cs="Times New Roman"/>
          <w:sz w:val="28"/>
          <w:szCs w:val="28"/>
        </w:rPr>
        <w:t>gadījum</w:t>
      </w:r>
      <w:r w:rsidR="00600682">
        <w:rPr>
          <w:rFonts w:ascii="Times New Roman" w:eastAsia="Calibri" w:hAnsi="Times New Roman" w:cs="Times New Roman"/>
          <w:sz w:val="28"/>
          <w:szCs w:val="28"/>
        </w:rPr>
        <w:t>u</w:t>
      </w:r>
      <w:r w:rsidR="00600682" w:rsidRPr="006F65D5">
        <w:rPr>
          <w:rFonts w:ascii="Times New Roman" w:eastAsia="Calibri" w:hAnsi="Times New Roman" w:cs="Times New Roman"/>
          <w:sz w:val="28"/>
          <w:szCs w:val="28"/>
        </w:rPr>
        <w:t xml:space="preserve"> </w:t>
      </w:r>
      <w:r w:rsidR="006F65D5" w:rsidRPr="006F65D5">
        <w:rPr>
          <w:rFonts w:ascii="Times New Roman" w:eastAsia="Calibri" w:hAnsi="Times New Roman" w:cs="Times New Roman"/>
          <w:sz w:val="28"/>
          <w:szCs w:val="28"/>
        </w:rPr>
        <w:t xml:space="preserve">iesniegumi tiks iesniegti attālināti, izmantojot e-pakalpojumu kanālu (projekta rezultatīvais rādītājs </w:t>
      </w:r>
      <w:r w:rsidR="00F031F2">
        <w:rPr>
          <w:rFonts w:ascii="Times New Roman" w:eastAsia="Calibri" w:hAnsi="Times New Roman" w:cs="Times New Roman"/>
          <w:sz w:val="28"/>
          <w:szCs w:val="28"/>
        </w:rPr>
        <w:t>"</w:t>
      </w:r>
      <w:r w:rsidR="006F65D5" w:rsidRPr="006F65D5">
        <w:rPr>
          <w:rFonts w:ascii="Times New Roman" w:eastAsia="Calibri" w:hAnsi="Times New Roman" w:cs="Times New Roman"/>
          <w:bCs/>
          <w:sz w:val="28"/>
          <w:szCs w:val="28"/>
        </w:rPr>
        <w:t>Iedzīvotāju īpatsvars, kas izmanto elektroniski sniegtos TPL pakalpojumus salīdzinājumā ar iesniegumiem klātienē</w:t>
      </w:r>
      <w:r w:rsidR="00F031F2">
        <w:rPr>
          <w:rFonts w:ascii="Times New Roman" w:eastAsia="Calibri" w:hAnsi="Times New Roman" w:cs="Times New Roman"/>
          <w:bCs/>
          <w:sz w:val="28"/>
          <w:szCs w:val="28"/>
        </w:rPr>
        <w:t>"</w:t>
      </w:r>
      <w:r w:rsidR="006F65D5" w:rsidRPr="006F65D5">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divus</w:t>
      </w:r>
      <w:r w:rsidRPr="006F65D5">
        <w:rPr>
          <w:rFonts w:ascii="Times New Roman" w:eastAsia="Calibri" w:hAnsi="Times New Roman" w:cs="Times New Roman"/>
          <w:bCs/>
          <w:sz w:val="28"/>
          <w:szCs w:val="28"/>
        </w:rPr>
        <w:t xml:space="preserve"> </w:t>
      </w:r>
      <w:r w:rsidR="006F65D5" w:rsidRPr="006F65D5">
        <w:rPr>
          <w:rFonts w:ascii="Times New Roman" w:eastAsia="Calibri" w:hAnsi="Times New Roman" w:cs="Times New Roman"/>
          <w:bCs/>
          <w:sz w:val="28"/>
          <w:szCs w:val="28"/>
        </w:rPr>
        <w:t>gadus pēc projekta beigām – 20</w:t>
      </w:r>
      <w:r>
        <w:rPr>
          <w:rFonts w:ascii="Times New Roman" w:eastAsia="Calibri" w:hAnsi="Times New Roman" w:cs="Times New Roman"/>
          <w:bCs/>
          <w:sz w:val="28"/>
          <w:szCs w:val="28"/>
        </w:rPr>
        <w:t> </w:t>
      </w:r>
      <w:r w:rsidR="006F65D5" w:rsidRPr="006F65D5">
        <w:rPr>
          <w:rFonts w:ascii="Times New Roman" w:eastAsia="Calibri" w:hAnsi="Times New Roman" w:cs="Times New Roman"/>
          <w:bCs/>
          <w:sz w:val="28"/>
          <w:szCs w:val="28"/>
        </w:rPr>
        <w:t xml:space="preserve">%, bet pēc </w:t>
      </w:r>
      <w:r>
        <w:rPr>
          <w:rFonts w:ascii="Times New Roman" w:eastAsia="Calibri" w:hAnsi="Times New Roman" w:cs="Times New Roman"/>
          <w:bCs/>
          <w:sz w:val="28"/>
          <w:szCs w:val="28"/>
        </w:rPr>
        <w:t>trim</w:t>
      </w:r>
      <w:r w:rsidRPr="006F65D5">
        <w:rPr>
          <w:rFonts w:ascii="Times New Roman" w:eastAsia="Calibri" w:hAnsi="Times New Roman" w:cs="Times New Roman"/>
          <w:bCs/>
          <w:sz w:val="28"/>
          <w:szCs w:val="28"/>
        </w:rPr>
        <w:t xml:space="preserve"> </w:t>
      </w:r>
      <w:r w:rsidR="006F65D5" w:rsidRPr="006F65D5">
        <w:rPr>
          <w:rFonts w:ascii="Times New Roman" w:eastAsia="Calibri" w:hAnsi="Times New Roman" w:cs="Times New Roman"/>
          <w:bCs/>
          <w:sz w:val="28"/>
          <w:szCs w:val="28"/>
        </w:rPr>
        <w:t>gadiem – 30</w:t>
      </w:r>
      <w:r>
        <w:rPr>
          <w:rFonts w:ascii="Times New Roman" w:eastAsia="Calibri" w:hAnsi="Times New Roman" w:cs="Times New Roman"/>
          <w:bCs/>
          <w:sz w:val="28"/>
          <w:szCs w:val="28"/>
        </w:rPr>
        <w:t> </w:t>
      </w:r>
      <w:r w:rsidR="006F65D5" w:rsidRPr="006F65D5">
        <w:rPr>
          <w:rFonts w:ascii="Times New Roman" w:eastAsia="Calibri" w:hAnsi="Times New Roman" w:cs="Times New Roman"/>
          <w:bCs/>
          <w:sz w:val="28"/>
          <w:szCs w:val="28"/>
        </w:rPr>
        <w:t>%)</w:t>
      </w:r>
      <w:r w:rsidR="006F65D5" w:rsidRPr="006F65D5">
        <w:rPr>
          <w:rFonts w:ascii="Times New Roman" w:eastAsia="Calibri" w:hAnsi="Times New Roman" w:cs="Times New Roman"/>
          <w:sz w:val="28"/>
          <w:szCs w:val="28"/>
        </w:rPr>
        <w:t>;</w:t>
      </w:r>
    </w:p>
    <w:p w14:paraId="751BAE02" w14:textId="49168595" w:rsidR="006F65D5" w:rsidRPr="006F65D5" w:rsidRDefault="00672948" w:rsidP="00F045D1">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E14838">
        <w:rPr>
          <w:rFonts w:ascii="Times New Roman" w:eastAsia="Calibri" w:hAnsi="Times New Roman" w:cs="Times New Roman"/>
          <w:sz w:val="28"/>
          <w:szCs w:val="28"/>
        </w:rPr>
        <w:t xml:space="preserve"> </w:t>
      </w:r>
      <w:r>
        <w:rPr>
          <w:rFonts w:ascii="Times New Roman" w:eastAsia="Calibri" w:hAnsi="Times New Roman" w:cs="Times New Roman"/>
          <w:sz w:val="28"/>
          <w:szCs w:val="28"/>
        </w:rPr>
        <w:t>i</w:t>
      </w:r>
      <w:r w:rsidRPr="006F65D5">
        <w:rPr>
          <w:rFonts w:ascii="Times New Roman" w:eastAsia="Calibri" w:hAnsi="Times New Roman" w:cs="Times New Roman"/>
          <w:sz w:val="28"/>
          <w:szCs w:val="28"/>
        </w:rPr>
        <w:t xml:space="preserve">edzīvotāju </w:t>
      </w:r>
      <w:r w:rsidR="006F65D5" w:rsidRPr="006F65D5">
        <w:rPr>
          <w:rFonts w:ascii="Times New Roman" w:eastAsia="Calibri" w:hAnsi="Times New Roman" w:cs="Times New Roman"/>
          <w:sz w:val="28"/>
          <w:szCs w:val="28"/>
        </w:rPr>
        <w:t xml:space="preserve">laika ietaupījums </w:t>
      </w:r>
      <w:r>
        <w:rPr>
          <w:rFonts w:ascii="Times New Roman" w:eastAsia="Calibri" w:hAnsi="Times New Roman" w:cs="Times New Roman"/>
          <w:sz w:val="28"/>
          <w:szCs w:val="28"/>
        </w:rPr>
        <w:t>trīs</w:t>
      </w:r>
      <w:r w:rsidRPr="006F65D5">
        <w:rPr>
          <w:rFonts w:ascii="Times New Roman" w:eastAsia="Calibri" w:hAnsi="Times New Roman" w:cs="Times New Roman"/>
          <w:sz w:val="28"/>
          <w:szCs w:val="28"/>
        </w:rPr>
        <w:t xml:space="preserve"> </w:t>
      </w:r>
      <w:r w:rsidR="006F65D5" w:rsidRPr="006F65D5">
        <w:rPr>
          <w:rFonts w:ascii="Times New Roman" w:eastAsia="Calibri" w:hAnsi="Times New Roman" w:cs="Times New Roman"/>
          <w:sz w:val="28"/>
          <w:szCs w:val="28"/>
        </w:rPr>
        <w:t>stundas uz vienu gadījumu (brauciens uz/no TPL pieteikšanas vietu/pastu, rindā gaidīšanas laiks);</w:t>
      </w:r>
    </w:p>
    <w:p w14:paraId="41EF6974" w14:textId="6D58C3D5" w:rsidR="006F65D5" w:rsidRPr="006F65D5" w:rsidRDefault="00672948" w:rsidP="00F045D1">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 i</w:t>
      </w:r>
      <w:r w:rsidR="006F65D5" w:rsidRPr="006F65D5">
        <w:rPr>
          <w:rFonts w:ascii="Times New Roman" w:eastAsia="Calibri" w:hAnsi="Times New Roman" w:cs="Times New Roman"/>
          <w:sz w:val="28"/>
          <w:szCs w:val="28"/>
        </w:rPr>
        <w:t>edzīvotāju telefona sarunu laika (par rindas pēc TPL virzību) ietaupījums par 50</w:t>
      </w:r>
      <w:r>
        <w:rPr>
          <w:rFonts w:ascii="Times New Roman" w:eastAsia="Calibri" w:hAnsi="Times New Roman" w:cs="Times New Roman"/>
          <w:sz w:val="28"/>
          <w:szCs w:val="28"/>
        </w:rPr>
        <w:t> </w:t>
      </w:r>
      <w:r w:rsidR="006F65D5" w:rsidRPr="006F65D5">
        <w:rPr>
          <w:rFonts w:ascii="Times New Roman" w:eastAsia="Calibri" w:hAnsi="Times New Roman" w:cs="Times New Roman"/>
          <w:sz w:val="28"/>
          <w:szCs w:val="28"/>
        </w:rPr>
        <w:t>%;</w:t>
      </w:r>
    </w:p>
    <w:p w14:paraId="18AD6DB8" w14:textId="07526640" w:rsidR="006F65D5" w:rsidRPr="006F65D5" w:rsidRDefault="00672948" w:rsidP="00F045D1">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 i</w:t>
      </w:r>
      <w:r w:rsidRPr="006F65D5">
        <w:rPr>
          <w:rFonts w:ascii="Times New Roman" w:eastAsia="Calibri" w:hAnsi="Times New Roman" w:cs="Times New Roman"/>
          <w:sz w:val="28"/>
          <w:szCs w:val="28"/>
        </w:rPr>
        <w:t xml:space="preserve">edzīvotāju </w:t>
      </w:r>
      <w:r w:rsidR="006F65D5" w:rsidRPr="006F65D5">
        <w:rPr>
          <w:rFonts w:ascii="Times New Roman" w:eastAsia="Calibri" w:hAnsi="Times New Roman" w:cs="Times New Roman"/>
          <w:sz w:val="28"/>
          <w:szCs w:val="28"/>
        </w:rPr>
        <w:t>transporta izdevumu samazinājums 2</w:t>
      </w:r>
      <w:r w:rsidR="00720BBB">
        <w:rPr>
          <w:rFonts w:ascii="Times New Roman" w:eastAsia="Calibri" w:hAnsi="Times New Roman" w:cs="Times New Roman"/>
          <w:sz w:val="28"/>
          <w:szCs w:val="28"/>
        </w:rPr>
        <w:t> </w:t>
      </w:r>
      <w:proofErr w:type="spellStart"/>
      <w:r w:rsidR="006F65D5" w:rsidRPr="006F65D5">
        <w:rPr>
          <w:rFonts w:ascii="Times New Roman" w:eastAsia="Calibri" w:hAnsi="Times New Roman" w:cs="Times New Roman"/>
          <w:i/>
          <w:sz w:val="28"/>
          <w:szCs w:val="28"/>
        </w:rPr>
        <w:t>euro</w:t>
      </w:r>
      <w:proofErr w:type="spellEnd"/>
      <w:r w:rsidR="006F65D5" w:rsidRPr="006F65D5">
        <w:rPr>
          <w:rFonts w:ascii="Times New Roman" w:eastAsia="Calibri" w:hAnsi="Times New Roman" w:cs="Times New Roman"/>
          <w:sz w:val="28"/>
          <w:szCs w:val="28"/>
        </w:rPr>
        <w:t xml:space="preserve"> uz vienu gadījumu (brauciens uz/no pastu vai TPL pieteikšanas vietu</w:t>
      </w:r>
      <w:r w:rsidRPr="006F65D5">
        <w:rPr>
          <w:rFonts w:ascii="Times New Roman" w:eastAsia="Calibri" w:hAnsi="Times New Roman" w:cs="Times New Roman"/>
          <w:sz w:val="28"/>
          <w:szCs w:val="28"/>
        </w:rPr>
        <w:t>)</w:t>
      </w:r>
      <w:r>
        <w:rPr>
          <w:rFonts w:ascii="Times New Roman" w:eastAsia="Calibri" w:hAnsi="Times New Roman" w:cs="Times New Roman"/>
          <w:sz w:val="28"/>
          <w:szCs w:val="28"/>
        </w:rPr>
        <w:t>;</w:t>
      </w:r>
    </w:p>
    <w:p w14:paraId="5056F8DF" w14:textId="49E35257" w:rsidR="006F65D5" w:rsidRPr="006F65D5" w:rsidRDefault="00672948" w:rsidP="00F045D1">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 p</w:t>
      </w:r>
      <w:r w:rsidR="006F65D5" w:rsidRPr="006F65D5">
        <w:rPr>
          <w:rFonts w:ascii="Times New Roman" w:eastAsia="Calibri" w:hAnsi="Times New Roman" w:cs="Times New Roman"/>
          <w:sz w:val="28"/>
          <w:szCs w:val="28"/>
        </w:rPr>
        <w:t>ersonām, kas ir atbrīvotas no līdzmaksājuma</w:t>
      </w:r>
      <w:r>
        <w:rPr>
          <w:rFonts w:ascii="Times New Roman" w:eastAsia="Calibri" w:hAnsi="Times New Roman" w:cs="Times New Roman"/>
          <w:sz w:val="28"/>
          <w:szCs w:val="28"/>
        </w:rPr>
        <w:t>,</w:t>
      </w:r>
      <w:r w:rsidR="006F65D5" w:rsidRPr="006F65D5">
        <w:rPr>
          <w:rFonts w:ascii="Times New Roman" w:eastAsia="Calibri" w:hAnsi="Times New Roman" w:cs="Times New Roman"/>
          <w:sz w:val="28"/>
          <w:szCs w:val="28"/>
        </w:rPr>
        <w:t xml:space="preserve"> radīsies laika ietaupījums arī no tā, ka nebūs nepieciešams papildus doties uz pašvaldību, lai saņemtu izziņu, kas apliecina trūcīgās personas statusu. Informāciju piegādās datu apmaiņas risinājums no pašvaldību sociālās palīdzības administrēšanas lietojumprogrammas SOPA</w:t>
      </w:r>
      <w:r>
        <w:rPr>
          <w:rFonts w:ascii="Times New Roman" w:eastAsia="Calibri" w:hAnsi="Times New Roman" w:cs="Times New Roman"/>
          <w:sz w:val="28"/>
          <w:szCs w:val="28"/>
        </w:rPr>
        <w:t>.</w:t>
      </w:r>
    </w:p>
    <w:p w14:paraId="3396525D" w14:textId="77777777" w:rsidR="006F65D5" w:rsidRPr="006F65D5" w:rsidRDefault="006F65D5" w:rsidP="005127A9">
      <w:pPr>
        <w:tabs>
          <w:tab w:val="left" w:pos="567"/>
        </w:tabs>
        <w:spacing w:after="0" w:line="240" w:lineRule="auto"/>
        <w:jc w:val="both"/>
        <w:rPr>
          <w:rFonts w:ascii="Times New Roman" w:eastAsia="Calibri" w:hAnsi="Times New Roman" w:cs="Times New Roman"/>
          <w:sz w:val="28"/>
          <w:szCs w:val="28"/>
        </w:rPr>
      </w:pPr>
    </w:p>
    <w:p w14:paraId="28E27AF9" w14:textId="5F1628DA" w:rsidR="006F65D5" w:rsidRPr="006F65D5" w:rsidRDefault="00FD6A75" w:rsidP="00F045D1">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6F65D5" w:rsidRPr="006F65D5">
        <w:rPr>
          <w:rFonts w:ascii="Times New Roman" w:eastAsia="Calibri" w:hAnsi="Times New Roman" w:cs="Times New Roman"/>
          <w:sz w:val="28"/>
          <w:szCs w:val="28"/>
        </w:rPr>
        <w:t xml:space="preserve">Indikatīvie ar TPL pakalpojuma nodrošināšanu saistītie ekonomiskie ieguvumi 12 gadu </w:t>
      </w:r>
      <w:r w:rsidR="00672948">
        <w:rPr>
          <w:rFonts w:ascii="Times New Roman" w:eastAsia="Calibri" w:hAnsi="Times New Roman" w:cs="Times New Roman"/>
          <w:sz w:val="28"/>
          <w:szCs w:val="28"/>
        </w:rPr>
        <w:t>laikā</w:t>
      </w:r>
      <w:r w:rsidR="00672948" w:rsidRPr="006F65D5">
        <w:rPr>
          <w:rFonts w:ascii="Times New Roman" w:eastAsia="Calibri" w:hAnsi="Times New Roman" w:cs="Times New Roman"/>
          <w:sz w:val="28"/>
          <w:szCs w:val="28"/>
        </w:rPr>
        <w:t xml:space="preserve"> </w:t>
      </w:r>
      <w:r w:rsidR="006F65D5" w:rsidRPr="006F65D5">
        <w:rPr>
          <w:rFonts w:ascii="Times New Roman" w:eastAsia="Calibri" w:hAnsi="Times New Roman" w:cs="Times New Roman"/>
          <w:sz w:val="28"/>
          <w:szCs w:val="28"/>
        </w:rPr>
        <w:t xml:space="preserve">pēc projekta </w:t>
      </w:r>
      <w:r w:rsidR="00672948">
        <w:rPr>
          <w:rFonts w:ascii="Times New Roman" w:eastAsia="Calibri" w:hAnsi="Times New Roman" w:cs="Times New Roman"/>
          <w:sz w:val="28"/>
          <w:szCs w:val="28"/>
        </w:rPr>
        <w:t>īstenošanas</w:t>
      </w:r>
      <w:r w:rsidR="00672948" w:rsidRPr="006F65D5">
        <w:rPr>
          <w:rFonts w:ascii="Times New Roman" w:eastAsia="Calibri" w:hAnsi="Times New Roman" w:cs="Times New Roman"/>
          <w:sz w:val="28"/>
          <w:szCs w:val="28"/>
        </w:rPr>
        <w:t xml:space="preserve"> </w:t>
      </w:r>
      <w:r w:rsidR="006F65D5" w:rsidRPr="006F65D5">
        <w:rPr>
          <w:rFonts w:ascii="Times New Roman" w:eastAsia="Calibri" w:hAnsi="Times New Roman" w:cs="Times New Roman"/>
          <w:sz w:val="28"/>
          <w:szCs w:val="28"/>
        </w:rPr>
        <w:t xml:space="preserve">plānoti </w:t>
      </w:r>
      <w:r w:rsidR="006F65D5" w:rsidRPr="006B71E1">
        <w:rPr>
          <w:rFonts w:ascii="Times New Roman" w:eastAsia="Calibri" w:hAnsi="Times New Roman" w:cs="Times New Roman"/>
          <w:sz w:val="28"/>
          <w:szCs w:val="28"/>
        </w:rPr>
        <w:t>847</w:t>
      </w:r>
      <w:r w:rsidR="00720BBB">
        <w:rPr>
          <w:rFonts w:ascii="Times New Roman" w:eastAsia="Calibri" w:hAnsi="Times New Roman" w:cs="Times New Roman"/>
          <w:sz w:val="28"/>
          <w:szCs w:val="28"/>
        </w:rPr>
        <w:t> </w:t>
      </w:r>
      <w:r w:rsidR="006F65D5" w:rsidRPr="006B71E1">
        <w:rPr>
          <w:rFonts w:ascii="Times New Roman" w:eastAsia="Calibri" w:hAnsi="Times New Roman" w:cs="Times New Roman"/>
          <w:sz w:val="28"/>
          <w:szCs w:val="28"/>
        </w:rPr>
        <w:t>520,78</w:t>
      </w:r>
      <w:r w:rsidR="006F65D5" w:rsidRPr="006F65D5">
        <w:rPr>
          <w:rFonts w:ascii="Times New Roman" w:eastAsia="Calibri" w:hAnsi="Times New Roman" w:cs="Times New Roman"/>
          <w:sz w:val="28"/>
          <w:szCs w:val="28"/>
        </w:rPr>
        <w:t xml:space="preserve"> </w:t>
      </w:r>
      <w:proofErr w:type="spellStart"/>
      <w:r w:rsidR="006F65D5" w:rsidRPr="006F65D5">
        <w:rPr>
          <w:rFonts w:ascii="Times New Roman" w:eastAsia="Calibri" w:hAnsi="Times New Roman" w:cs="Times New Roman"/>
          <w:i/>
          <w:sz w:val="28"/>
          <w:szCs w:val="28"/>
        </w:rPr>
        <w:t>euro</w:t>
      </w:r>
      <w:proofErr w:type="spellEnd"/>
      <w:r w:rsidR="006F65D5" w:rsidRPr="006F65D5">
        <w:rPr>
          <w:rFonts w:ascii="Times New Roman" w:eastAsia="Calibri" w:hAnsi="Times New Roman" w:cs="Times New Roman"/>
          <w:sz w:val="28"/>
          <w:szCs w:val="28"/>
        </w:rPr>
        <w:t xml:space="preserve"> apmērā:</w:t>
      </w:r>
    </w:p>
    <w:p w14:paraId="13947D59" w14:textId="1F73AFA7" w:rsidR="006F65D5" w:rsidRPr="006B71E1" w:rsidRDefault="00FD6A75" w:rsidP="00F045D1">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2.1. </w:t>
      </w:r>
      <w:r w:rsidR="00672948">
        <w:rPr>
          <w:rFonts w:ascii="Times New Roman" w:eastAsia="Calibri" w:hAnsi="Times New Roman" w:cs="Times New Roman"/>
          <w:sz w:val="28"/>
          <w:szCs w:val="28"/>
        </w:rPr>
        <w:t>a</w:t>
      </w:r>
      <w:r w:rsidR="00672948" w:rsidRPr="006F65D5">
        <w:rPr>
          <w:rFonts w:ascii="Times New Roman" w:eastAsia="Calibri" w:hAnsi="Times New Roman" w:cs="Times New Roman"/>
          <w:sz w:val="28"/>
          <w:szCs w:val="28"/>
        </w:rPr>
        <w:t xml:space="preserve">r </w:t>
      </w:r>
      <w:r w:rsidR="006F65D5" w:rsidRPr="006F65D5">
        <w:rPr>
          <w:rFonts w:ascii="Times New Roman" w:eastAsia="Calibri" w:hAnsi="Times New Roman" w:cs="Times New Roman"/>
          <w:sz w:val="28"/>
          <w:szCs w:val="28"/>
        </w:rPr>
        <w:t>pakalpojuma sniegšanu saistīto administratīvo izdevumu samazinājums, kas plānots pasta un sakaru pakalpojumu izmaksām, kā arī cilvēkresursu ietaupījums (laiks, kas tiek veltīts vēstuļu sagatavošanai par uzņemšanu rindā, kā arī par pakalpojuma piešķiršanu)</w:t>
      </w:r>
      <w:r w:rsidR="00672948">
        <w:rPr>
          <w:rFonts w:ascii="Times New Roman" w:eastAsia="Calibri" w:hAnsi="Times New Roman" w:cs="Times New Roman"/>
          <w:sz w:val="28"/>
          <w:szCs w:val="28"/>
        </w:rPr>
        <w:t>.</w:t>
      </w:r>
      <w:r w:rsidR="006F65D5" w:rsidRPr="006F65D5">
        <w:rPr>
          <w:rFonts w:ascii="Times New Roman" w:eastAsia="Calibri" w:hAnsi="Times New Roman" w:cs="Times New Roman"/>
          <w:sz w:val="28"/>
          <w:szCs w:val="28"/>
        </w:rPr>
        <w:t xml:space="preserve"> Administratīvo izdevumu </w:t>
      </w:r>
      <w:r w:rsidR="006F65D5" w:rsidRPr="006F65D5">
        <w:rPr>
          <w:rFonts w:ascii="Times New Roman" w:eastAsia="Calibri" w:hAnsi="Times New Roman" w:cs="Times New Roman"/>
          <w:sz w:val="28"/>
          <w:szCs w:val="28"/>
        </w:rPr>
        <w:lastRenderedPageBreak/>
        <w:t>ietaupījums būs arī TPL pakalpojuma piegādātājiem, kas radīsies, ja TPL pakalpojums tiks pieprasīts elektroniski un komunikācija ar klientu notiks elektroniski. Tiek prognozēts, ka pirmajā gadā pēc risinājuma ieviešanas manuāli sagatavoto vēstuļu skaits samazināsies par 10</w:t>
      </w:r>
      <w:r w:rsidR="00F031F2">
        <w:rPr>
          <w:rFonts w:ascii="Times New Roman" w:eastAsia="Calibri" w:hAnsi="Times New Roman" w:cs="Times New Roman"/>
          <w:sz w:val="28"/>
          <w:szCs w:val="28"/>
        </w:rPr>
        <w:t> </w:t>
      </w:r>
      <w:r w:rsidR="006F65D5" w:rsidRPr="006F65D5">
        <w:rPr>
          <w:rFonts w:ascii="Times New Roman" w:eastAsia="Calibri" w:hAnsi="Times New Roman" w:cs="Times New Roman"/>
          <w:sz w:val="28"/>
          <w:szCs w:val="28"/>
        </w:rPr>
        <w:t xml:space="preserve">%, </w:t>
      </w:r>
      <w:r w:rsidR="005127A9">
        <w:rPr>
          <w:rFonts w:ascii="Times New Roman" w:eastAsia="Calibri" w:hAnsi="Times New Roman" w:cs="Times New Roman"/>
          <w:sz w:val="28"/>
          <w:szCs w:val="28"/>
        </w:rPr>
        <w:t>12</w:t>
      </w:r>
      <w:r w:rsidR="00F44232" w:rsidRPr="00326E63">
        <w:rPr>
          <w:rFonts w:ascii="Times New Roman" w:eastAsia="Calibri" w:hAnsi="Times New Roman" w:cs="Times New Roman"/>
          <w:sz w:val="28"/>
          <w:szCs w:val="28"/>
        </w:rPr>
        <w:t xml:space="preserve"> </w:t>
      </w:r>
      <w:r w:rsidR="006F65D5" w:rsidRPr="006F65D5">
        <w:rPr>
          <w:rFonts w:ascii="Times New Roman" w:eastAsia="Calibri" w:hAnsi="Times New Roman" w:cs="Times New Roman"/>
          <w:sz w:val="28"/>
          <w:szCs w:val="28"/>
        </w:rPr>
        <w:t xml:space="preserve">gadu </w:t>
      </w:r>
      <w:r w:rsidR="005127A9">
        <w:rPr>
          <w:rFonts w:ascii="Times New Roman" w:eastAsia="Calibri" w:hAnsi="Times New Roman" w:cs="Times New Roman"/>
          <w:sz w:val="28"/>
          <w:szCs w:val="28"/>
        </w:rPr>
        <w:t xml:space="preserve">laikā panākot, ka sagatavoto </w:t>
      </w:r>
      <w:r w:rsidR="005127A9" w:rsidRPr="006F65D5">
        <w:rPr>
          <w:rFonts w:ascii="Times New Roman" w:eastAsia="Calibri" w:hAnsi="Times New Roman" w:cs="Times New Roman"/>
          <w:sz w:val="28"/>
          <w:szCs w:val="28"/>
        </w:rPr>
        <w:t xml:space="preserve">vēstuļu skaits </w:t>
      </w:r>
      <w:r w:rsidR="006F65D5" w:rsidRPr="006F65D5">
        <w:rPr>
          <w:rFonts w:ascii="Times New Roman" w:eastAsia="Calibri" w:hAnsi="Times New Roman" w:cs="Times New Roman"/>
          <w:sz w:val="28"/>
          <w:szCs w:val="28"/>
        </w:rPr>
        <w:t xml:space="preserve">samazināsies </w:t>
      </w:r>
      <w:r w:rsidR="006F65D5" w:rsidRPr="006B71E1">
        <w:rPr>
          <w:rFonts w:ascii="Times New Roman" w:eastAsia="Calibri" w:hAnsi="Times New Roman" w:cs="Times New Roman"/>
          <w:sz w:val="28"/>
          <w:szCs w:val="28"/>
        </w:rPr>
        <w:t>par 60</w:t>
      </w:r>
      <w:r w:rsidR="00F031F2">
        <w:rPr>
          <w:rFonts w:ascii="Times New Roman" w:eastAsia="Calibri" w:hAnsi="Times New Roman" w:cs="Times New Roman"/>
          <w:sz w:val="28"/>
          <w:szCs w:val="28"/>
        </w:rPr>
        <w:t> </w:t>
      </w:r>
      <w:r w:rsidR="006F65D5" w:rsidRPr="006B71E1">
        <w:rPr>
          <w:rFonts w:ascii="Times New Roman" w:eastAsia="Calibri" w:hAnsi="Times New Roman" w:cs="Times New Roman"/>
          <w:sz w:val="28"/>
          <w:szCs w:val="28"/>
        </w:rPr>
        <w:t>%;</w:t>
      </w:r>
    </w:p>
    <w:p w14:paraId="42997F79" w14:textId="3EDFD9CB" w:rsidR="006F65D5" w:rsidRPr="006F65D5" w:rsidRDefault="00FD6A75" w:rsidP="00F045D1">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2.2. </w:t>
      </w:r>
      <w:proofErr w:type="spellStart"/>
      <w:r w:rsidR="005127A9">
        <w:rPr>
          <w:rFonts w:ascii="Times New Roman" w:eastAsia="Calibri" w:hAnsi="Times New Roman" w:cs="Times New Roman"/>
          <w:sz w:val="28"/>
          <w:szCs w:val="28"/>
        </w:rPr>
        <w:t>m</w:t>
      </w:r>
      <w:r w:rsidR="005127A9" w:rsidRPr="006F65D5">
        <w:rPr>
          <w:rFonts w:ascii="Times New Roman" w:eastAsia="Calibri" w:hAnsi="Times New Roman" w:cs="Times New Roman"/>
          <w:sz w:val="28"/>
          <w:szCs w:val="28"/>
        </w:rPr>
        <w:t>onitorējot</w:t>
      </w:r>
      <w:proofErr w:type="spellEnd"/>
      <w:r w:rsidR="005127A9" w:rsidRPr="006F65D5">
        <w:rPr>
          <w:rFonts w:ascii="Times New Roman" w:eastAsia="Calibri" w:hAnsi="Times New Roman" w:cs="Times New Roman"/>
          <w:sz w:val="28"/>
          <w:szCs w:val="28"/>
        </w:rPr>
        <w:t xml:space="preserve"> </w:t>
      </w:r>
      <w:r w:rsidR="006F65D5" w:rsidRPr="006F65D5">
        <w:rPr>
          <w:rFonts w:ascii="Times New Roman" w:eastAsia="Calibri" w:hAnsi="Times New Roman" w:cs="Times New Roman"/>
          <w:sz w:val="28"/>
          <w:szCs w:val="28"/>
        </w:rPr>
        <w:t>datu apmaiņu ar PMLP par klienta statusa izmaiņām (dzīvs/miris), tiks nodrošināta patapinājumā esošo TPL savlaicīga atgūšana, attiecīgi nodrošinot to tālākizmantošanu un samazinot rindas pēc nepieciešamā TPL. Plānots, ka ietaupītie līdzekļi tiks novirzīti jaunu TPL iegādei, samazinot rindas pēc TPL</w:t>
      </w:r>
      <w:r w:rsidR="005127A9">
        <w:rPr>
          <w:rFonts w:ascii="Times New Roman" w:eastAsia="Calibri" w:hAnsi="Times New Roman" w:cs="Times New Roman"/>
          <w:sz w:val="28"/>
          <w:szCs w:val="28"/>
        </w:rPr>
        <w:t>;</w:t>
      </w:r>
      <w:r w:rsidR="006F65D5" w:rsidRPr="006F65D5">
        <w:rPr>
          <w:rFonts w:ascii="Times New Roman" w:eastAsia="Calibri" w:hAnsi="Times New Roman" w:cs="Times New Roman"/>
          <w:sz w:val="28"/>
          <w:szCs w:val="28"/>
        </w:rPr>
        <w:t xml:space="preserve"> </w:t>
      </w:r>
    </w:p>
    <w:p w14:paraId="15BC0B05" w14:textId="2CB305FB" w:rsidR="006F65D5" w:rsidRPr="006F65D5" w:rsidRDefault="00FD6A75" w:rsidP="00F045D1">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2.3. </w:t>
      </w:r>
      <w:r w:rsidR="005127A9">
        <w:rPr>
          <w:rFonts w:ascii="Times New Roman" w:eastAsia="Calibri" w:hAnsi="Times New Roman" w:cs="Times New Roman"/>
          <w:sz w:val="28"/>
          <w:szCs w:val="28"/>
        </w:rPr>
        <w:t>e</w:t>
      </w:r>
      <w:r w:rsidR="005127A9" w:rsidRPr="006F65D5">
        <w:rPr>
          <w:rFonts w:ascii="Times New Roman" w:eastAsia="Calibri" w:hAnsi="Times New Roman" w:cs="Times New Roman"/>
          <w:sz w:val="28"/>
          <w:szCs w:val="28"/>
        </w:rPr>
        <w:t xml:space="preserve">sošās </w:t>
      </w:r>
      <w:r w:rsidR="006F65D5" w:rsidRPr="006F65D5">
        <w:rPr>
          <w:rFonts w:ascii="Times New Roman" w:eastAsia="Calibri" w:hAnsi="Times New Roman" w:cs="Times New Roman"/>
          <w:sz w:val="28"/>
          <w:szCs w:val="28"/>
        </w:rPr>
        <w:t>datubāzes uzturēšanas izdevumus</w:t>
      </w:r>
      <w:r w:rsidR="006F65D5" w:rsidRPr="006F65D5">
        <w:rPr>
          <w:rFonts w:ascii="Times New Roman" w:eastAsia="PMingLiU" w:hAnsi="Times New Roman" w:cs="Times New Roman"/>
          <w:sz w:val="28"/>
          <w:szCs w:val="28"/>
        </w:rPr>
        <w:t xml:space="preserve"> varēs</w:t>
      </w:r>
      <w:r w:rsidR="006F65D5" w:rsidRPr="006F65D5">
        <w:rPr>
          <w:rFonts w:ascii="Times New Roman" w:eastAsia="Calibri" w:hAnsi="Times New Roman" w:cs="Times New Roman"/>
          <w:sz w:val="28"/>
          <w:szCs w:val="28"/>
        </w:rPr>
        <w:t xml:space="preserve"> novirzīt jaunu TPL iegādei, samazinot rindas pēc TPL;</w:t>
      </w:r>
    </w:p>
    <w:p w14:paraId="69FF6BEC" w14:textId="0919C8EC" w:rsidR="006F65D5" w:rsidRPr="006F65D5" w:rsidRDefault="00FD6A75" w:rsidP="00F045D1">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2.4. </w:t>
      </w:r>
      <w:r w:rsidR="005127A9">
        <w:rPr>
          <w:rFonts w:ascii="Times New Roman" w:eastAsia="Calibri" w:hAnsi="Times New Roman" w:cs="Times New Roman"/>
          <w:sz w:val="28"/>
          <w:szCs w:val="28"/>
        </w:rPr>
        <w:t>i</w:t>
      </w:r>
      <w:r w:rsidR="005127A9" w:rsidRPr="006F65D5">
        <w:rPr>
          <w:rFonts w:ascii="Times New Roman" w:eastAsia="Calibri" w:hAnsi="Times New Roman" w:cs="Times New Roman"/>
          <w:sz w:val="28"/>
          <w:szCs w:val="28"/>
        </w:rPr>
        <w:t xml:space="preserve">zveidojot </w:t>
      </w:r>
      <w:r w:rsidR="006F65D5" w:rsidRPr="006F65D5">
        <w:rPr>
          <w:rFonts w:ascii="Times New Roman" w:eastAsia="Calibri" w:hAnsi="Times New Roman" w:cs="Times New Roman"/>
          <w:sz w:val="28"/>
          <w:szCs w:val="28"/>
        </w:rPr>
        <w:t xml:space="preserve">SPOLIS saslēgumu ar TPL sniedzēju grāmatvedības sistēmu, samazināsies TPL sniedzēju patērētais laiks TPL </w:t>
      </w:r>
      <w:r w:rsidR="00600682" w:rsidRPr="006F65D5">
        <w:rPr>
          <w:rFonts w:ascii="Times New Roman" w:eastAsia="Calibri" w:hAnsi="Times New Roman" w:cs="Times New Roman"/>
          <w:sz w:val="28"/>
          <w:szCs w:val="28"/>
        </w:rPr>
        <w:t>kart</w:t>
      </w:r>
      <w:r w:rsidR="00600682">
        <w:rPr>
          <w:rFonts w:ascii="Times New Roman" w:eastAsia="Calibri" w:hAnsi="Times New Roman" w:cs="Times New Roman"/>
          <w:sz w:val="28"/>
          <w:szCs w:val="28"/>
        </w:rPr>
        <w:t>īšu</w:t>
      </w:r>
      <w:r w:rsidR="00600682" w:rsidRPr="006F65D5">
        <w:rPr>
          <w:rFonts w:ascii="Times New Roman" w:eastAsia="Calibri" w:hAnsi="Times New Roman" w:cs="Times New Roman"/>
          <w:sz w:val="28"/>
          <w:szCs w:val="28"/>
        </w:rPr>
        <w:t xml:space="preserve"> </w:t>
      </w:r>
      <w:r w:rsidR="006F65D5" w:rsidRPr="006F65D5">
        <w:rPr>
          <w:rFonts w:ascii="Times New Roman" w:eastAsia="Calibri" w:hAnsi="Times New Roman" w:cs="Times New Roman"/>
          <w:sz w:val="28"/>
          <w:szCs w:val="28"/>
        </w:rPr>
        <w:t>sagatavošanai, kā arī samazināsies laiks atskaišu sagatavošanai, līdz ar to vairāk laika varēs veltīt datu analīzei.</w:t>
      </w:r>
    </w:p>
    <w:p w14:paraId="3CAD1D0C" w14:textId="77777777" w:rsidR="005127A9" w:rsidRDefault="005127A9" w:rsidP="00FD6A75">
      <w:pPr>
        <w:tabs>
          <w:tab w:val="left" w:pos="567"/>
        </w:tabs>
        <w:spacing w:after="0" w:line="240" w:lineRule="auto"/>
        <w:contextualSpacing/>
        <w:jc w:val="both"/>
        <w:rPr>
          <w:rFonts w:ascii="Times New Roman" w:eastAsia="Calibri" w:hAnsi="Times New Roman" w:cs="Times New Roman"/>
          <w:sz w:val="28"/>
          <w:szCs w:val="28"/>
        </w:rPr>
      </w:pPr>
    </w:p>
    <w:p w14:paraId="06DC23EA" w14:textId="246D20B7" w:rsidR="006F65D5" w:rsidRPr="00326E63" w:rsidRDefault="00FD6A75" w:rsidP="00F045D1">
      <w:pPr>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6F65D5" w:rsidRPr="006F65D5">
        <w:rPr>
          <w:rFonts w:ascii="Times New Roman" w:eastAsia="Calibri" w:hAnsi="Times New Roman" w:cs="Times New Roman"/>
          <w:sz w:val="28"/>
          <w:szCs w:val="28"/>
        </w:rPr>
        <w:t>Ieviešot centralizētās lietotāju pārvaldības risinājumu (aktīvo direktoriju), samazināsies S</w:t>
      </w:r>
      <w:r w:rsidR="00D56D39">
        <w:rPr>
          <w:rFonts w:ascii="Times New Roman" w:eastAsia="Calibri" w:hAnsi="Times New Roman" w:cs="Times New Roman"/>
          <w:sz w:val="28"/>
          <w:szCs w:val="28"/>
        </w:rPr>
        <w:t>P</w:t>
      </w:r>
      <w:r w:rsidR="006F65D5" w:rsidRPr="006F65D5">
        <w:rPr>
          <w:rFonts w:ascii="Times New Roman" w:eastAsia="Calibri" w:hAnsi="Times New Roman" w:cs="Times New Roman"/>
          <w:sz w:val="28"/>
          <w:szCs w:val="28"/>
        </w:rPr>
        <w:t>OLIS lietotāju patērētais laiks</w:t>
      </w:r>
      <w:r w:rsidR="005127A9">
        <w:rPr>
          <w:rFonts w:ascii="Times New Roman" w:eastAsia="Calibri" w:hAnsi="Times New Roman" w:cs="Times New Roman"/>
          <w:sz w:val="28"/>
          <w:szCs w:val="28"/>
        </w:rPr>
        <w:t>,</w:t>
      </w:r>
      <w:r w:rsidR="006F65D5" w:rsidRPr="006F65D5">
        <w:rPr>
          <w:rFonts w:ascii="Times New Roman" w:eastAsia="Calibri" w:hAnsi="Times New Roman" w:cs="Times New Roman"/>
          <w:sz w:val="28"/>
          <w:szCs w:val="28"/>
        </w:rPr>
        <w:t xml:space="preserve"> ielogojoties SPOLIS, kā arī SPOLIS administratora lietotāju administrēšanai patērētais laiks. </w:t>
      </w:r>
      <w:r w:rsidR="00F17854" w:rsidRPr="00326E63">
        <w:rPr>
          <w:rFonts w:ascii="Times New Roman" w:eastAsia="Calibri" w:hAnsi="Times New Roman" w:cs="Times New Roman"/>
          <w:sz w:val="28"/>
          <w:szCs w:val="28"/>
        </w:rPr>
        <w:t xml:space="preserve">Kopējie ieguvumi </w:t>
      </w:r>
      <w:r w:rsidR="00F17854" w:rsidRPr="00D138BF">
        <w:rPr>
          <w:rFonts w:ascii="Times New Roman" w:eastAsia="Calibri" w:hAnsi="Times New Roman" w:cs="Times New Roman"/>
          <w:sz w:val="28"/>
          <w:szCs w:val="28"/>
        </w:rPr>
        <w:t xml:space="preserve">plānoti </w:t>
      </w:r>
      <w:r w:rsidR="00E15E58" w:rsidRPr="00D138BF">
        <w:rPr>
          <w:rFonts w:ascii="Times New Roman" w:eastAsia="Calibri" w:hAnsi="Times New Roman" w:cs="Times New Roman"/>
          <w:sz w:val="28"/>
          <w:szCs w:val="28"/>
        </w:rPr>
        <w:t>126</w:t>
      </w:r>
      <w:r w:rsidR="00720BBB">
        <w:rPr>
          <w:rFonts w:ascii="Times New Roman" w:eastAsia="Calibri" w:hAnsi="Times New Roman" w:cs="Times New Roman"/>
          <w:sz w:val="28"/>
          <w:szCs w:val="28"/>
        </w:rPr>
        <w:t> </w:t>
      </w:r>
      <w:r w:rsidR="00E15E58" w:rsidRPr="00D138BF">
        <w:rPr>
          <w:rFonts w:ascii="Times New Roman" w:eastAsia="Calibri" w:hAnsi="Times New Roman" w:cs="Times New Roman"/>
          <w:sz w:val="28"/>
          <w:szCs w:val="28"/>
        </w:rPr>
        <w:t xml:space="preserve">500 </w:t>
      </w:r>
      <w:proofErr w:type="spellStart"/>
      <w:r w:rsidR="00F17854" w:rsidRPr="00F045D1">
        <w:rPr>
          <w:rFonts w:ascii="Times New Roman" w:eastAsia="Calibri" w:hAnsi="Times New Roman" w:cs="Times New Roman"/>
          <w:i/>
          <w:iCs/>
          <w:sz w:val="28"/>
          <w:szCs w:val="28"/>
        </w:rPr>
        <w:t>euro</w:t>
      </w:r>
      <w:proofErr w:type="spellEnd"/>
      <w:r w:rsidR="00F17854" w:rsidRPr="00D138BF">
        <w:rPr>
          <w:rFonts w:ascii="Times New Roman" w:eastAsia="Calibri" w:hAnsi="Times New Roman" w:cs="Times New Roman"/>
          <w:sz w:val="28"/>
          <w:szCs w:val="28"/>
        </w:rPr>
        <w:t xml:space="preserve"> </w:t>
      </w:r>
      <w:r w:rsidR="00F17854" w:rsidRPr="00326E63">
        <w:rPr>
          <w:rFonts w:ascii="Times New Roman" w:eastAsia="Calibri" w:hAnsi="Times New Roman" w:cs="Times New Roman"/>
          <w:sz w:val="28"/>
          <w:szCs w:val="28"/>
        </w:rPr>
        <w:t>apmērā.</w:t>
      </w:r>
    </w:p>
    <w:p w14:paraId="465A800E" w14:textId="468070AE" w:rsidR="006F65D5" w:rsidRPr="006F65D5" w:rsidRDefault="006F65D5" w:rsidP="00F045D1">
      <w:pPr>
        <w:tabs>
          <w:tab w:val="left" w:pos="567"/>
        </w:tabs>
        <w:spacing w:after="0" w:line="240" w:lineRule="auto"/>
        <w:ind w:firstLine="709"/>
        <w:jc w:val="both"/>
        <w:rPr>
          <w:rFonts w:ascii="Times New Roman" w:eastAsia="Calibri" w:hAnsi="Times New Roman" w:cs="Times New Roman"/>
          <w:sz w:val="28"/>
          <w:szCs w:val="28"/>
        </w:rPr>
      </w:pPr>
      <w:r w:rsidRPr="006F65D5">
        <w:rPr>
          <w:rFonts w:ascii="Times New Roman" w:eastAsia="Calibri" w:hAnsi="Times New Roman" w:cs="Times New Roman"/>
          <w:sz w:val="28"/>
          <w:szCs w:val="28"/>
        </w:rPr>
        <w:t xml:space="preserve">Šajā </w:t>
      </w:r>
      <w:r w:rsidR="005127A9">
        <w:rPr>
          <w:rFonts w:ascii="Times New Roman" w:eastAsia="Calibri" w:hAnsi="Times New Roman" w:cs="Times New Roman"/>
          <w:sz w:val="28"/>
          <w:szCs w:val="28"/>
        </w:rPr>
        <w:t>laikposmā</w:t>
      </w:r>
      <w:r w:rsidR="005127A9" w:rsidRPr="006F65D5">
        <w:rPr>
          <w:rFonts w:ascii="Times New Roman" w:eastAsia="Calibri" w:hAnsi="Times New Roman" w:cs="Times New Roman"/>
          <w:sz w:val="28"/>
          <w:szCs w:val="28"/>
        </w:rPr>
        <w:t xml:space="preserve"> </w:t>
      </w:r>
      <w:r w:rsidRPr="006F65D5">
        <w:rPr>
          <w:rFonts w:ascii="Times New Roman" w:eastAsia="Calibri" w:hAnsi="Times New Roman" w:cs="Times New Roman"/>
          <w:sz w:val="28"/>
          <w:szCs w:val="28"/>
        </w:rPr>
        <w:t>ir plānota projekta ietvaros izveidotās funkcionalitātes izmantošana un sistēmas uzturēšana. Detalizēta izmaksu un ieguvumu analīze (IIA) tiks pievienota projekta iesniegumam saskaņā ar noteikumu Nr.</w:t>
      </w:r>
      <w:r w:rsidR="00720BBB">
        <w:rPr>
          <w:rFonts w:ascii="Times New Roman" w:eastAsia="Calibri" w:hAnsi="Times New Roman" w:cs="Times New Roman"/>
          <w:sz w:val="28"/>
          <w:szCs w:val="28"/>
        </w:rPr>
        <w:t> </w:t>
      </w:r>
      <w:r w:rsidRPr="006F65D5">
        <w:rPr>
          <w:rFonts w:ascii="Times New Roman" w:eastAsia="Calibri" w:hAnsi="Times New Roman" w:cs="Times New Roman"/>
          <w:sz w:val="28"/>
          <w:szCs w:val="28"/>
        </w:rPr>
        <w:t>653 15</w:t>
      </w:r>
      <w:r w:rsidR="005127A9" w:rsidRPr="006F65D5">
        <w:rPr>
          <w:rFonts w:ascii="Times New Roman" w:eastAsia="Calibri" w:hAnsi="Times New Roman" w:cs="Times New Roman"/>
          <w:sz w:val="28"/>
          <w:szCs w:val="28"/>
        </w:rPr>
        <w:t>.</w:t>
      </w:r>
      <w:r w:rsidR="005127A9">
        <w:rPr>
          <w:rFonts w:ascii="Times New Roman" w:eastAsia="Calibri" w:hAnsi="Times New Roman" w:cs="Times New Roman"/>
          <w:sz w:val="28"/>
          <w:szCs w:val="28"/>
        </w:rPr>
        <w:t> </w:t>
      </w:r>
      <w:r w:rsidRPr="006F65D5">
        <w:rPr>
          <w:rFonts w:ascii="Times New Roman" w:eastAsia="Calibri" w:hAnsi="Times New Roman" w:cs="Times New Roman"/>
          <w:sz w:val="28"/>
          <w:szCs w:val="28"/>
        </w:rPr>
        <w:t xml:space="preserve">punktu. Izstrādājot TPL administrēšanas moduli SPOLIS, līdz projekta </w:t>
      </w:r>
      <w:r w:rsidR="005127A9">
        <w:rPr>
          <w:rFonts w:ascii="Times New Roman" w:eastAsia="Calibri" w:hAnsi="Times New Roman" w:cs="Times New Roman"/>
          <w:sz w:val="28"/>
          <w:szCs w:val="28"/>
        </w:rPr>
        <w:t xml:space="preserve">īstenošanas </w:t>
      </w:r>
      <w:r w:rsidRPr="006F65D5">
        <w:rPr>
          <w:rFonts w:ascii="Times New Roman" w:eastAsia="Calibri" w:hAnsi="Times New Roman" w:cs="Times New Roman"/>
          <w:sz w:val="28"/>
          <w:szCs w:val="28"/>
        </w:rPr>
        <w:t xml:space="preserve">beigām tiks veikti grozījumi </w:t>
      </w:r>
      <w:r w:rsidR="005127A9" w:rsidRPr="006F65D5">
        <w:rPr>
          <w:rFonts w:ascii="Times New Roman" w:eastAsia="Calibri" w:hAnsi="Times New Roman" w:cs="Times New Roman"/>
          <w:sz w:val="28"/>
          <w:szCs w:val="28"/>
        </w:rPr>
        <w:t xml:space="preserve">Ministru kabineta </w:t>
      </w:r>
      <w:r w:rsidRPr="006F65D5">
        <w:rPr>
          <w:rFonts w:ascii="Times New Roman" w:eastAsia="Calibri" w:hAnsi="Times New Roman" w:cs="Times New Roman"/>
          <w:sz w:val="28"/>
          <w:szCs w:val="28"/>
        </w:rPr>
        <w:t>2014.</w:t>
      </w:r>
      <w:r w:rsidR="00F031F2">
        <w:rPr>
          <w:rFonts w:ascii="Times New Roman" w:eastAsia="Calibri" w:hAnsi="Times New Roman" w:cs="Times New Roman"/>
          <w:sz w:val="28"/>
          <w:szCs w:val="28"/>
        </w:rPr>
        <w:t> </w:t>
      </w:r>
      <w:r w:rsidRPr="006F65D5">
        <w:rPr>
          <w:rFonts w:ascii="Times New Roman" w:eastAsia="Calibri" w:hAnsi="Times New Roman" w:cs="Times New Roman"/>
          <w:sz w:val="28"/>
          <w:szCs w:val="28"/>
        </w:rPr>
        <w:t>gada 30.</w:t>
      </w:r>
      <w:r w:rsidR="00F031F2">
        <w:rPr>
          <w:rFonts w:ascii="Times New Roman" w:eastAsia="Calibri" w:hAnsi="Times New Roman" w:cs="Times New Roman"/>
          <w:sz w:val="28"/>
          <w:szCs w:val="28"/>
        </w:rPr>
        <w:t> </w:t>
      </w:r>
      <w:r w:rsidRPr="006F65D5">
        <w:rPr>
          <w:rFonts w:ascii="Times New Roman" w:eastAsia="Calibri" w:hAnsi="Times New Roman" w:cs="Times New Roman"/>
          <w:sz w:val="28"/>
          <w:szCs w:val="28"/>
        </w:rPr>
        <w:t>septembra noteikumos Nr.</w:t>
      </w:r>
      <w:r w:rsidR="00F031F2">
        <w:rPr>
          <w:rFonts w:ascii="Times New Roman" w:eastAsia="Calibri" w:hAnsi="Times New Roman" w:cs="Times New Roman"/>
          <w:sz w:val="28"/>
          <w:szCs w:val="28"/>
        </w:rPr>
        <w:t> </w:t>
      </w:r>
      <w:r w:rsidRPr="006F65D5">
        <w:rPr>
          <w:rFonts w:ascii="Times New Roman" w:eastAsia="Calibri" w:hAnsi="Times New Roman" w:cs="Times New Roman"/>
          <w:sz w:val="28"/>
          <w:szCs w:val="28"/>
        </w:rPr>
        <w:t xml:space="preserve">587 </w:t>
      </w:r>
      <w:r w:rsidR="00F031F2">
        <w:rPr>
          <w:rFonts w:ascii="Times New Roman" w:eastAsia="Calibri" w:hAnsi="Times New Roman" w:cs="Times New Roman"/>
          <w:sz w:val="28"/>
          <w:szCs w:val="28"/>
        </w:rPr>
        <w:t>"</w:t>
      </w:r>
      <w:r w:rsidRPr="006F65D5">
        <w:rPr>
          <w:rFonts w:ascii="Times New Roman" w:eastAsia="Calibri" w:hAnsi="Times New Roman" w:cs="Times New Roman"/>
          <w:sz w:val="28"/>
          <w:szCs w:val="28"/>
        </w:rPr>
        <w:t>Valsts sociālās politikas monitoringa informācijas sistēmas noteikumi</w:t>
      </w:r>
      <w:r w:rsidR="00F031F2">
        <w:rPr>
          <w:rFonts w:ascii="Times New Roman" w:eastAsia="Calibri" w:hAnsi="Times New Roman" w:cs="Times New Roman"/>
          <w:sz w:val="28"/>
          <w:szCs w:val="28"/>
        </w:rPr>
        <w:t>"</w:t>
      </w:r>
      <w:r w:rsidRPr="006F65D5">
        <w:rPr>
          <w:rFonts w:ascii="Times New Roman" w:eastAsia="Calibri" w:hAnsi="Times New Roman" w:cs="Times New Roman"/>
          <w:sz w:val="28"/>
          <w:szCs w:val="28"/>
        </w:rPr>
        <w:t>, aprakstot jauno funkcionalitāti.</w:t>
      </w:r>
    </w:p>
    <w:p w14:paraId="18EF6DD5" w14:textId="7C9B30E2" w:rsidR="006F65D5" w:rsidRPr="006F65D5" w:rsidRDefault="006F65D5" w:rsidP="00F045D1">
      <w:pPr>
        <w:tabs>
          <w:tab w:val="left" w:pos="567"/>
        </w:tabs>
        <w:spacing w:after="0" w:line="240" w:lineRule="auto"/>
        <w:ind w:firstLine="709"/>
        <w:jc w:val="both"/>
        <w:rPr>
          <w:rFonts w:ascii="Times New Roman" w:eastAsia="Calibri" w:hAnsi="Times New Roman" w:cs="Times New Roman"/>
          <w:sz w:val="28"/>
          <w:szCs w:val="28"/>
        </w:rPr>
      </w:pPr>
      <w:r w:rsidRPr="006F65D5">
        <w:rPr>
          <w:rFonts w:ascii="Times New Roman" w:eastAsia="Calibri" w:hAnsi="Times New Roman" w:cs="Times New Roman"/>
          <w:sz w:val="28"/>
          <w:szCs w:val="28"/>
        </w:rPr>
        <w:t xml:space="preserve">Izstrādājot papildinājumus AGIS, līdz projekta beigām tiks veikti grozījumi </w:t>
      </w:r>
      <w:r w:rsidR="005127A9" w:rsidRPr="006F65D5">
        <w:rPr>
          <w:rFonts w:ascii="Times New Roman" w:eastAsia="Calibri" w:hAnsi="Times New Roman" w:cs="Times New Roman"/>
          <w:sz w:val="28"/>
          <w:szCs w:val="28"/>
        </w:rPr>
        <w:t xml:space="preserve">Ministru kabineta </w:t>
      </w:r>
      <w:r w:rsidRPr="006F65D5">
        <w:rPr>
          <w:rFonts w:ascii="Times New Roman" w:eastAsia="Calibri" w:hAnsi="Times New Roman" w:cs="Times New Roman"/>
          <w:sz w:val="28"/>
          <w:szCs w:val="28"/>
        </w:rPr>
        <w:t>2018.</w:t>
      </w:r>
      <w:r w:rsidR="00F031F2">
        <w:rPr>
          <w:rFonts w:ascii="Times New Roman" w:eastAsia="Calibri" w:hAnsi="Times New Roman" w:cs="Times New Roman"/>
          <w:sz w:val="28"/>
          <w:szCs w:val="28"/>
        </w:rPr>
        <w:t> </w:t>
      </w:r>
      <w:r w:rsidRPr="006F65D5">
        <w:rPr>
          <w:rFonts w:ascii="Times New Roman" w:eastAsia="Calibri" w:hAnsi="Times New Roman" w:cs="Times New Roman"/>
          <w:sz w:val="28"/>
          <w:szCs w:val="28"/>
        </w:rPr>
        <w:t>gada 4.</w:t>
      </w:r>
      <w:r w:rsidR="00F031F2">
        <w:rPr>
          <w:rFonts w:ascii="Times New Roman" w:eastAsia="Calibri" w:hAnsi="Times New Roman" w:cs="Times New Roman"/>
          <w:sz w:val="28"/>
          <w:szCs w:val="28"/>
        </w:rPr>
        <w:t> </w:t>
      </w:r>
      <w:r w:rsidRPr="006F65D5">
        <w:rPr>
          <w:rFonts w:ascii="Times New Roman" w:eastAsia="Calibri" w:hAnsi="Times New Roman" w:cs="Times New Roman"/>
          <w:sz w:val="28"/>
          <w:szCs w:val="28"/>
        </w:rPr>
        <w:t>septembra noteikumos Nr.</w:t>
      </w:r>
      <w:r w:rsidR="00F031F2">
        <w:rPr>
          <w:rFonts w:ascii="Times New Roman" w:eastAsia="Calibri" w:hAnsi="Times New Roman" w:cs="Times New Roman"/>
          <w:sz w:val="28"/>
          <w:szCs w:val="28"/>
        </w:rPr>
        <w:t> </w:t>
      </w:r>
      <w:r w:rsidRPr="006F65D5">
        <w:rPr>
          <w:rFonts w:ascii="Times New Roman" w:eastAsia="Calibri" w:hAnsi="Times New Roman" w:cs="Times New Roman"/>
          <w:sz w:val="28"/>
          <w:szCs w:val="28"/>
        </w:rPr>
        <w:t xml:space="preserve">563 </w:t>
      </w:r>
      <w:r w:rsidR="00F031F2">
        <w:rPr>
          <w:rFonts w:ascii="Times New Roman" w:eastAsia="Calibri" w:hAnsi="Times New Roman" w:cs="Times New Roman"/>
          <w:sz w:val="28"/>
          <w:szCs w:val="28"/>
        </w:rPr>
        <w:t>"</w:t>
      </w:r>
      <w:r w:rsidRPr="006F65D5">
        <w:rPr>
          <w:rFonts w:ascii="Times New Roman" w:eastAsia="Calibri" w:hAnsi="Times New Roman" w:cs="Times New Roman"/>
          <w:sz w:val="28"/>
          <w:szCs w:val="28"/>
        </w:rPr>
        <w:t>Audžuģimeņu informācijas sistēmas noteikumi</w:t>
      </w:r>
      <w:r w:rsidR="00F031F2">
        <w:rPr>
          <w:rFonts w:ascii="Times New Roman" w:eastAsia="Calibri" w:hAnsi="Times New Roman" w:cs="Times New Roman"/>
          <w:sz w:val="28"/>
          <w:szCs w:val="28"/>
        </w:rPr>
        <w:t>"</w:t>
      </w:r>
      <w:r w:rsidRPr="006F65D5">
        <w:rPr>
          <w:rFonts w:ascii="Times New Roman" w:eastAsia="Calibri" w:hAnsi="Times New Roman" w:cs="Times New Roman"/>
          <w:sz w:val="28"/>
          <w:szCs w:val="28"/>
        </w:rPr>
        <w:t>, aprakstot jauno funkcionalitāti.</w:t>
      </w:r>
    </w:p>
    <w:p w14:paraId="18D1FAE7" w14:textId="77777777" w:rsidR="0049474A" w:rsidRPr="00193EF9" w:rsidRDefault="0049474A" w:rsidP="005127A9">
      <w:pPr>
        <w:pStyle w:val="Body"/>
        <w:spacing w:after="0" w:line="240" w:lineRule="auto"/>
        <w:ind w:firstLine="709"/>
        <w:jc w:val="both"/>
        <w:rPr>
          <w:rFonts w:ascii="Times New Roman" w:hAnsi="Times New Roman" w:cs="Times New Roman"/>
          <w:color w:val="auto"/>
          <w:sz w:val="28"/>
        </w:rPr>
      </w:pPr>
    </w:p>
    <w:p w14:paraId="4A933F91" w14:textId="77777777" w:rsidR="0049474A" w:rsidRPr="00193EF9" w:rsidRDefault="0049474A">
      <w:pPr>
        <w:pStyle w:val="Body"/>
        <w:spacing w:after="0" w:line="240" w:lineRule="auto"/>
        <w:ind w:firstLine="709"/>
        <w:jc w:val="both"/>
        <w:rPr>
          <w:rFonts w:ascii="Times New Roman" w:hAnsi="Times New Roman" w:cs="Times New Roman"/>
          <w:color w:val="auto"/>
          <w:sz w:val="28"/>
        </w:rPr>
      </w:pPr>
    </w:p>
    <w:p w14:paraId="0DFA7ABD" w14:textId="77777777" w:rsidR="0049474A" w:rsidRPr="00193EF9" w:rsidRDefault="0049474A" w:rsidP="00F031F2">
      <w:pPr>
        <w:pStyle w:val="Body"/>
        <w:spacing w:after="0" w:line="240" w:lineRule="auto"/>
        <w:ind w:firstLine="709"/>
        <w:jc w:val="both"/>
        <w:rPr>
          <w:rFonts w:ascii="Times New Roman" w:hAnsi="Times New Roman" w:cs="Times New Roman"/>
          <w:color w:val="auto"/>
          <w:sz w:val="28"/>
        </w:rPr>
      </w:pPr>
    </w:p>
    <w:p w14:paraId="7F08A0CF" w14:textId="7D3821F2" w:rsidR="009C5BC9" w:rsidRPr="008E6231" w:rsidRDefault="00F031F2" w:rsidP="00F031F2">
      <w:pPr>
        <w:pStyle w:val="Body"/>
        <w:tabs>
          <w:tab w:val="left" w:pos="6521"/>
        </w:tabs>
        <w:spacing w:after="0" w:line="240" w:lineRule="auto"/>
        <w:ind w:firstLine="709"/>
        <w:jc w:val="both"/>
        <w:rPr>
          <w:rFonts w:ascii="Times New Roman" w:hAnsi="Times New Roman" w:cs="Times New Roman"/>
        </w:rPr>
      </w:pPr>
      <w:r>
        <w:rPr>
          <w:rFonts w:ascii="Times New Roman" w:hAnsi="Times New Roman" w:cs="Times New Roman"/>
          <w:color w:val="auto"/>
          <w:sz w:val="28"/>
        </w:rPr>
        <w:t>Labklājības ministre</w:t>
      </w:r>
      <w:r>
        <w:rPr>
          <w:rFonts w:ascii="Times New Roman" w:hAnsi="Times New Roman" w:cs="Times New Roman"/>
          <w:color w:val="auto"/>
          <w:sz w:val="28"/>
        </w:rPr>
        <w:tab/>
      </w:r>
      <w:r w:rsidR="005575FF" w:rsidRPr="00193EF9">
        <w:rPr>
          <w:rFonts w:ascii="Times New Roman" w:hAnsi="Times New Roman" w:cs="Times New Roman"/>
          <w:color w:val="auto"/>
          <w:sz w:val="28"/>
        </w:rPr>
        <w:t>R.</w:t>
      </w:r>
      <w:r>
        <w:rPr>
          <w:rFonts w:ascii="Times New Roman" w:hAnsi="Times New Roman" w:cs="Times New Roman"/>
          <w:color w:val="auto"/>
          <w:sz w:val="28"/>
        </w:rPr>
        <w:t> </w:t>
      </w:r>
      <w:r w:rsidR="005575FF" w:rsidRPr="00193EF9">
        <w:rPr>
          <w:rFonts w:ascii="Times New Roman" w:hAnsi="Times New Roman" w:cs="Times New Roman"/>
          <w:color w:val="auto"/>
          <w:sz w:val="28"/>
        </w:rPr>
        <w:t>Petraviča</w:t>
      </w:r>
    </w:p>
    <w:sectPr w:rsidR="009C5BC9" w:rsidRPr="008E6231" w:rsidSect="00F031F2">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8DB05" w14:textId="77777777" w:rsidR="0049474A" w:rsidRDefault="0049474A" w:rsidP="0049474A">
      <w:pPr>
        <w:spacing w:after="0" w:line="240" w:lineRule="auto"/>
      </w:pPr>
      <w:r>
        <w:separator/>
      </w:r>
    </w:p>
  </w:endnote>
  <w:endnote w:type="continuationSeparator" w:id="0">
    <w:p w14:paraId="1BF4627F" w14:textId="77777777" w:rsidR="0049474A" w:rsidRDefault="0049474A" w:rsidP="0049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F9DA" w14:textId="77777777" w:rsidR="00F031F2" w:rsidRPr="00F031F2" w:rsidRDefault="00F031F2" w:rsidP="00F031F2">
    <w:pPr>
      <w:pStyle w:val="Footer"/>
      <w:rPr>
        <w:rFonts w:ascii="Times New Roman" w:hAnsi="Times New Roman" w:cs="Times New Roman"/>
        <w:sz w:val="16"/>
        <w:szCs w:val="16"/>
      </w:rPr>
    </w:pPr>
    <w:r>
      <w:rPr>
        <w:rFonts w:ascii="Times New Roman" w:hAnsi="Times New Roman" w:cs="Times New Roman"/>
        <w:sz w:val="16"/>
        <w:szCs w:val="16"/>
      </w:rPr>
      <w:t>R0482_1p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2575" w14:textId="7D820D22" w:rsidR="00F031F2" w:rsidRPr="00F031F2" w:rsidRDefault="00F031F2">
    <w:pPr>
      <w:pStyle w:val="Footer"/>
      <w:rPr>
        <w:rFonts w:ascii="Times New Roman" w:hAnsi="Times New Roman" w:cs="Times New Roman"/>
        <w:sz w:val="16"/>
        <w:szCs w:val="16"/>
      </w:rPr>
    </w:pPr>
    <w:r>
      <w:rPr>
        <w:rFonts w:ascii="Times New Roman" w:hAnsi="Times New Roman" w:cs="Times New Roman"/>
        <w:sz w:val="16"/>
        <w:szCs w:val="16"/>
      </w:rPr>
      <w:t>R0482_1p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50F0" w14:textId="77777777" w:rsidR="0049474A" w:rsidRDefault="0049474A" w:rsidP="0049474A">
      <w:pPr>
        <w:spacing w:after="0" w:line="240" w:lineRule="auto"/>
      </w:pPr>
      <w:r>
        <w:separator/>
      </w:r>
    </w:p>
  </w:footnote>
  <w:footnote w:type="continuationSeparator" w:id="0">
    <w:p w14:paraId="400E6B66" w14:textId="77777777" w:rsidR="0049474A" w:rsidRDefault="0049474A" w:rsidP="0049474A">
      <w:pPr>
        <w:spacing w:after="0" w:line="240" w:lineRule="auto"/>
      </w:pPr>
      <w:r>
        <w:continuationSeparator/>
      </w:r>
    </w:p>
  </w:footnote>
  <w:footnote w:id="1">
    <w:p w14:paraId="46CDA164" w14:textId="68AF4A08" w:rsidR="006F65D5" w:rsidRPr="00991681" w:rsidRDefault="006F65D5" w:rsidP="00F045D1">
      <w:pPr>
        <w:pStyle w:val="ListParagraph"/>
        <w:spacing w:after="0" w:line="240" w:lineRule="auto"/>
        <w:ind w:left="0"/>
        <w:jc w:val="both"/>
      </w:pPr>
      <w:r w:rsidRPr="00C57B03">
        <w:rPr>
          <w:rStyle w:val="FootnoteReference"/>
        </w:rPr>
        <w:footnoteRef/>
      </w:r>
      <w:r w:rsidRPr="00C57B03">
        <w:t xml:space="preserve"> </w:t>
      </w:r>
      <w:r w:rsidR="00921CA4">
        <w:rPr>
          <w:rFonts w:ascii="Times New Roman" w:hAnsi="Times New Roman" w:cs="Times New Roman"/>
          <w:sz w:val="20"/>
          <w:szCs w:val="20"/>
        </w:rPr>
        <w:t>T</w:t>
      </w:r>
      <w:r w:rsidRPr="000B464A">
        <w:rPr>
          <w:rFonts w:ascii="Times New Roman" w:hAnsi="Times New Roman" w:cs="Times New Roman"/>
          <w:sz w:val="20"/>
          <w:szCs w:val="20"/>
        </w:rPr>
        <w:t xml:space="preserve">iek izveidota Eiropas Reģionālās attīstības fonda projekta </w:t>
      </w:r>
      <w:bookmarkStart w:id="1" w:name="_Hlk535494826"/>
      <w:r w:rsidRPr="000B464A">
        <w:rPr>
          <w:rFonts w:ascii="Times New Roman" w:hAnsi="Times New Roman" w:cs="Times New Roman"/>
          <w:sz w:val="20"/>
          <w:szCs w:val="20"/>
        </w:rPr>
        <w:t>"VSIA NRC "Vaivari" infrastruktūras attīstība funkcionēšanas novērtēšanas un asistīvo tehnoloģiju apmaiņas fonda izveidei" (Nr.</w:t>
      </w:r>
      <w:r w:rsidR="00D81C06">
        <w:rPr>
          <w:rFonts w:ascii="Times New Roman" w:hAnsi="Times New Roman" w:cs="Times New Roman"/>
          <w:sz w:val="20"/>
          <w:szCs w:val="20"/>
        </w:rPr>
        <w:t> </w:t>
      </w:r>
      <w:r w:rsidRPr="000B464A">
        <w:rPr>
          <w:rFonts w:ascii="Times New Roman" w:hAnsi="Times New Roman" w:cs="Times New Roman"/>
          <w:sz w:val="20"/>
          <w:szCs w:val="20"/>
        </w:rPr>
        <w:t>9.3.1.2/16/I/001) ietvaros</w:t>
      </w:r>
      <w:r w:rsidR="00921CA4">
        <w:rPr>
          <w:rFonts w:ascii="Times New Roman" w:hAnsi="Times New Roman" w:cs="Times New Roman"/>
          <w:sz w:val="20"/>
          <w:szCs w:val="20"/>
        </w:rPr>
        <w:t>.</w:t>
      </w:r>
      <w:r w:rsidRPr="000B464A">
        <w:rPr>
          <w:rFonts w:ascii="Times New Roman" w:hAnsi="Times New Roman" w:cs="Times New Roman"/>
          <w:sz w:val="20"/>
          <w:szCs w:val="20"/>
        </w:rPr>
        <w:t xml:space="preserve"> </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529471"/>
      <w:docPartObj>
        <w:docPartGallery w:val="Page Numbers (Top of Page)"/>
        <w:docPartUnique/>
      </w:docPartObj>
    </w:sdtPr>
    <w:sdtEndPr>
      <w:rPr>
        <w:rFonts w:ascii="Times New Roman" w:hAnsi="Times New Roman" w:cs="Times New Roman"/>
        <w:noProof/>
        <w:sz w:val="24"/>
        <w:szCs w:val="24"/>
      </w:rPr>
    </w:sdtEndPr>
    <w:sdtContent>
      <w:p w14:paraId="2823FFA8" w14:textId="77777777" w:rsidR="00EE7B6E" w:rsidRPr="00EE7B6E" w:rsidRDefault="00461451" w:rsidP="00EE7B6E">
        <w:pPr>
          <w:pStyle w:val="Header"/>
          <w:jc w:val="center"/>
          <w:rPr>
            <w:rFonts w:ascii="Times New Roman" w:hAnsi="Times New Roman" w:cs="Times New Roman"/>
            <w:sz w:val="24"/>
            <w:szCs w:val="24"/>
          </w:rPr>
        </w:pPr>
        <w:r w:rsidRPr="00EE7B6E">
          <w:rPr>
            <w:rFonts w:ascii="Times New Roman" w:hAnsi="Times New Roman" w:cs="Times New Roman"/>
            <w:sz w:val="24"/>
            <w:szCs w:val="24"/>
          </w:rPr>
          <w:fldChar w:fldCharType="begin"/>
        </w:r>
        <w:r w:rsidRPr="00EE7B6E">
          <w:rPr>
            <w:rFonts w:ascii="Times New Roman" w:hAnsi="Times New Roman" w:cs="Times New Roman"/>
            <w:sz w:val="24"/>
            <w:szCs w:val="24"/>
          </w:rPr>
          <w:instrText xml:space="preserve"> PAGE   \* MERGEFORMAT </w:instrText>
        </w:r>
        <w:r w:rsidRPr="00EE7B6E">
          <w:rPr>
            <w:rFonts w:ascii="Times New Roman" w:hAnsi="Times New Roman" w:cs="Times New Roman"/>
            <w:sz w:val="24"/>
            <w:szCs w:val="24"/>
          </w:rPr>
          <w:fldChar w:fldCharType="separate"/>
        </w:r>
        <w:r w:rsidR="00F031F2">
          <w:rPr>
            <w:rFonts w:ascii="Times New Roman" w:hAnsi="Times New Roman" w:cs="Times New Roman"/>
            <w:noProof/>
            <w:sz w:val="24"/>
            <w:szCs w:val="24"/>
          </w:rPr>
          <w:t>7</w:t>
        </w:r>
        <w:r w:rsidRPr="00EE7B6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A12432"/>
    <w:multiLevelType w:val="multilevel"/>
    <w:tmpl w:val="8A30E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AC223E"/>
    <w:multiLevelType w:val="hybridMultilevel"/>
    <w:tmpl w:val="4E1E6C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5E2736"/>
    <w:multiLevelType w:val="hybridMultilevel"/>
    <w:tmpl w:val="EE5614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771E08"/>
    <w:multiLevelType w:val="hybridMultilevel"/>
    <w:tmpl w:val="90FA4C5E"/>
    <w:lvl w:ilvl="0" w:tplc="161EF1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E242B5"/>
    <w:multiLevelType w:val="hybridMultilevel"/>
    <w:tmpl w:val="0FCEBDFC"/>
    <w:lvl w:ilvl="0" w:tplc="01A0B6B4">
      <w:start w:val="6"/>
      <w:numFmt w:val="decimal"/>
      <w:lvlText w:val="%1."/>
      <w:lvlJc w:val="left"/>
      <w:pPr>
        <w:ind w:left="1080" w:hanging="360"/>
      </w:pPr>
      <w:rPr>
        <w:rFonts w:ascii="Arial" w:hAnsi="Arial" w:cs="Arial" w:hint="default"/>
        <w:b/>
        <w:strike w:val="0"/>
        <w:sz w:val="2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1EF037A"/>
    <w:multiLevelType w:val="hybridMultilevel"/>
    <w:tmpl w:val="28387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F5469D7"/>
    <w:multiLevelType w:val="multilevel"/>
    <w:tmpl w:val="574C71D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5"/>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4A"/>
    <w:rsid w:val="00031DBA"/>
    <w:rsid w:val="000629FF"/>
    <w:rsid w:val="00090F0D"/>
    <w:rsid w:val="000945FE"/>
    <w:rsid w:val="000B464A"/>
    <w:rsid w:val="000E7AB7"/>
    <w:rsid w:val="000F3C69"/>
    <w:rsid w:val="00107367"/>
    <w:rsid w:val="00114C84"/>
    <w:rsid w:val="00125B8D"/>
    <w:rsid w:val="0013514A"/>
    <w:rsid w:val="001359F4"/>
    <w:rsid w:val="001834AD"/>
    <w:rsid w:val="00193EF9"/>
    <w:rsid w:val="001A23CD"/>
    <w:rsid w:val="001F165B"/>
    <w:rsid w:val="001F5177"/>
    <w:rsid w:val="00264C9B"/>
    <w:rsid w:val="00293076"/>
    <w:rsid w:val="00294041"/>
    <w:rsid w:val="00295604"/>
    <w:rsid w:val="002A5559"/>
    <w:rsid w:val="002C5B88"/>
    <w:rsid w:val="002E49F6"/>
    <w:rsid w:val="002F2F06"/>
    <w:rsid w:val="003138BE"/>
    <w:rsid w:val="00326E63"/>
    <w:rsid w:val="0034545A"/>
    <w:rsid w:val="0034585D"/>
    <w:rsid w:val="003A14AF"/>
    <w:rsid w:val="003C492B"/>
    <w:rsid w:val="003D6E89"/>
    <w:rsid w:val="003E65B8"/>
    <w:rsid w:val="004049B6"/>
    <w:rsid w:val="004219FB"/>
    <w:rsid w:val="0043444B"/>
    <w:rsid w:val="00461451"/>
    <w:rsid w:val="00465CA7"/>
    <w:rsid w:val="00484C52"/>
    <w:rsid w:val="004858A7"/>
    <w:rsid w:val="00485AAF"/>
    <w:rsid w:val="0049474A"/>
    <w:rsid w:val="004A49EF"/>
    <w:rsid w:val="004B1915"/>
    <w:rsid w:val="00511080"/>
    <w:rsid w:val="005127A9"/>
    <w:rsid w:val="005328F4"/>
    <w:rsid w:val="0054042A"/>
    <w:rsid w:val="005575FF"/>
    <w:rsid w:val="005879AD"/>
    <w:rsid w:val="005D124E"/>
    <w:rsid w:val="005E1F43"/>
    <w:rsid w:val="005E3859"/>
    <w:rsid w:val="005F2FAC"/>
    <w:rsid w:val="00600682"/>
    <w:rsid w:val="0060352F"/>
    <w:rsid w:val="00660865"/>
    <w:rsid w:val="00672948"/>
    <w:rsid w:val="006A11B6"/>
    <w:rsid w:val="006B71E1"/>
    <w:rsid w:val="006D592B"/>
    <w:rsid w:val="006F65D5"/>
    <w:rsid w:val="00720BBB"/>
    <w:rsid w:val="00724C42"/>
    <w:rsid w:val="0072750B"/>
    <w:rsid w:val="00730A52"/>
    <w:rsid w:val="00755E28"/>
    <w:rsid w:val="0077367B"/>
    <w:rsid w:val="007879E5"/>
    <w:rsid w:val="007C7A15"/>
    <w:rsid w:val="007D4874"/>
    <w:rsid w:val="00813C3F"/>
    <w:rsid w:val="00825CB4"/>
    <w:rsid w:val="008805F6"/>
    <w:rsid w:val="008E6231"/>
    <w:rsid w:val="00921CA4"/>
    <w:rsid w:val="0093436F"/>
    <w:rsid w:val="0094729A"/>
    <w:rsid w:val="0096574B"/>
    <w:rsid w:val="009735A8"/>
    <w:rsid w:val="009825B2"/>
    <w:rsid w:val="00985947"/>
    <w:rsid w:val="009A4DC8"/>
    <w:rsid w:val="009A4FAC"/>
    <w:rsid w:val="009A6FFA"/>
    <w:rsid w:val="009B1B3A"/>
    <w:rsid w:val="009C1B6C"/>
    <w:rsid w:val="009C5BC9"/>
    <w:rsid w:val="009E2EB1"/>
    <w:rsid w:val="00A0213B"/>
    <w:rsid w:val="00A527B8"/>
    <w:rsid w:val="00A85CA2"/>
    <w:rsid w:val="00A974CD"/>
    <w:rsid w:val="00AA0DF5"/>
    <w:rsid w:val="00AA7656"/>
    <w:rsid w:val="00AD6F4E"/>
    <w:rsid w:val="00AF3A73"/>
    <w:rsid w:val="00B065BC"/>
    <w:rsid w:val="00B51A94"/>
    <w:rsid w:val="00B750DD"/>
    <w:rsid w:val="00B82072"/>
    <w:rsid w:val="00BA49D4"/>
    <w:rsid w:val="00BE0D94"/>
    <w:rsid w:val="00BE491A"/>
    <w:rsid w:val="00C169E4"/>
    <w:rsid w:val="00C34562"/>
    <w:rsid w:val="00C45B9A"/>
    <w:rsid w:val="00C5105B"/>
    <w:rsid w:val="00C510F3"/>
    <w:rsid w:val="00C73605"/>
    <w:rsid w:val="00CD44E3"/>
    <w:rsid w:val="00CD5DE0"/>
    <w:rsid w:val="00CE2FCD"/>
    <w:rsid w:val="00D138BF"/>
    <w:rsid w:val="00D165E2"/>
    <w:rsid w:val="00D25CAF"/>
    <w:rsid w:val="00D272C7"/>
    <w:rsid w:val="00D56D39"/>
    <w:rsid w:val="00D60E92"/>
    <w:rsid w:val="00D70A0B"/>
    <w:rsid w:val="00D81C06"/>
    <w:rsid w:val="00D91978"/>
    <w:rsid w:val="00D96AFB"/>
    <w:rsid w:val="00DA03E3"/>
    <w:rsid w:val="00DB7036"/>
    <w:rsid w:val="00DF3955"/>
    <w:rsid w:val="00E01BAF"/>
    <w:rsid w:val="00E14838"/>
    <w:rsid w:val="00E15E58"/>
    <w:rsid w:val="00E241DC"/>
    <w:rsid w:val="00E32E40"/>
    <w:rsid w:val="00E7172B"/>
    <w:rsid w:val="00E84854"/>
    <w:rsid w:val="00E84BC2"/>
    <w:rsid w:val="00EA7881"/>
    <w:rsid w:val="00ED27D5"/>
    <w:rsid w:val="00ED3A43"/>
    <w:rsid w:val="00F031F2"/>
    <w:rsid w:val="00F045D1"/>
    <w:rsid w:val="00F17854"/>
    <w:rsid w:val="00F3042E"/>
    <w:rsid w:val="00F44232"/>
    <w:rsid w:val="00F61BEC"/>
    <w:rsid w:val="00FC63F3"/>
    <w:rsid w:val="00FC6CE4"/>
    <w:rsid w:val="00FD1B57"/>
    <w:rsid w:val="00FD6A75"/>
    <w:rsid w:val="00FE5CC6"/>
    <w:rsid w:val="00FF00E0"/>
    <w:rsid w:val="00FF0893"/>
    <w:rsid w:val="00FF57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3D8F"/>
  <w15:chartTrackingRefBased/>
  <w15:docId w15:val="{5F6C70AC-004F-4297-8910-DA32CE0F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74A"/>
    <w:pPr>
      <w:spacing w:before="0" w:after="160" w:line="259" w:lineRule="auto"/>
    </w:pPr>
    <w:rPr>
      <w:sz w:val="22"/>
      <w:szCs w:val="22"/>
    </w:rPr>
  </w:style>
  <w:style w:type="paragraph" w:styleId="Heading1">
    <w:name w:val="heading 1"/>
    <w:basedOn w:val="Normal"/>
    <w:next w:val="Normal"/>
    <w:link w:val="Heading1Char"/>
    <w:uiPriority w:val="9"/>
    <w:qFormat/>
    <w:rsid w:val="00BA49D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BA49D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A49D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A49D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A49D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A49D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A49D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A49D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A49D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9D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BA49D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BA49D4"/>
    <w:rPr>
      <w:caps/>
      <w:color w:val="1F3763" w:themeColor="accent1" w:themeShade="7F"/>
      <w:spacing w:val="15"/>
    </w:rPr>
  </w:style>
  <w:style w:type="character" w:customStyle="1" w:styleId="Heading4Char">
    <w:name w:val="Heading 4 Char"/>
    <w:basedOn w:val="DefaultParagraphFont"/>
    <w:link w:val="Heading4"/>
    <w:uiPriority w:val="9"/>
    <w:semiHidden/>
    <w:rsid w:val="00BA49D4"/>
    <w:rPr>
      <w:caps/>
      <w:color w:val="2F5496" w:themeColor="accent1" w:themeShade="BF"/>
      <w:spacing w:val="10"/>
    </w:rPr>
  </w:style>
  <w:style w:type="character" w:customStyle="1" w:styleId="Heading5Char">
    <w:name w:val="Heading 5 Char"/>
    <w:basedOn w:val="DefaultParagraphFont"/>
    <w:link w:val="Heading5"/>
    <w:uiPriority w:val="9"/>
    <w:semiHidden/>
    <w:rsid w:val="00BA49D4"/>
    <w:rPr>
      <w:caps/>
      <w:color w:val="2F5496" w:themeColor="accent1" w:themeShade="BF"/>
      <w:spacing w:val="10"/>
    </w:rPr>
  </w:style>
  <w:style w:type="character" w:customStyle="1" w:styleId="Heading6Char">
    <w:name w:val="Heading 6 Char"/>
    <w:basedOn w:val="DefaultParagraphFont"/>
    <w:link w:val="Heading6"/>
    <w:uiPriority w:val="9"/>
    <w:semiHidden/>
    <w:rsid w:val="00BA49D4"/>
    <w:rPr>
      <w:caps/>
      <w:color w:val="2F5496" w:themeColor="accent1" w:themeShade="BF"/>
      <w:spacing w:val="10"/>
    </w:rPr>
  </w:style>
  <w:style w:type="character" w:customStyle="1" w:styleId="Heading7Char">
    <w:name w:val="Heading 7 Char"/>
    <w:basedOn w:val="DefaultParagraphFont"/>
    <w:link w:val="Heading7"/>
    <w:uiPriority w:val="9"/>
    <w:semiHidden/>
    <w:rsid w:val="00BA49D4"/>
    <w:rPr>
      <w:caps/>
      <w:color w:val="2F5496" w:themeColor="accent1" w:themeShade="BF"/>
      <w:spacing w:val="10"/>
    </w:rPr>
  </w:style>
  <w:style w:type="character" w:customStyle="1" w:styleId="Heading8Char">
    <w:name w:val="Heading 8 Char"/>
    <w:basedOn w:val="DefaultParagraphFont"/>
    <w:link w:val="Heading8"/>
    <w:uiPriority w:val="9"/>
    <w:semiHidden/>
    <w:rsid w:val="00BA49D4"/>
    <w:rPr>
      <w:caps/>
      <w:spacing w:val="10"/>
      <w:sz w:val="18"/>
      <w:szCs w:val="18"/>
    </w:rPr>
  </w:style>
  <w:style w:type="character" w:customStyle="1" w:styleId="Heading9Char">
    <w:name w:val="Heading 9 Char"/>
    <w:basedOn w:val="DefaultParagraphFont"/>
    <w:link w:val="Heading9"/>
    <w:uiPriority w:val="9"/>
    <w:semiHidden/>
    <w:rsid w:val="00BA49D4"/>
    <w:rPr>
      <w:i/>
      <w:iCs/>
      <w:caps/>
      <w:spacing w:val="10"/>
      <w:sz w:val="18"/>
      <w:szCs w:val="18"/>
    </w:rPr>
  </w:style>
  <w:style w:type="paragraph" w:styleId="Caption">
    <w:name w:val="caption"/>
    <w:basedOn w:val="Normal"/>
    <w:next w:val="Normal"/>
    <w:uiPriority w:val="35"/>
    <w:semiHidden/>
    <w:unhideWhenUsed/>
    <w:qFormat/>
    <w:rsid w:val="00BA49D4"/>
    <w:rPr>
      <w:b/>
      <w:bCs/>
      <w:color w:val="2F5496" w:themeColor="accent1" w:themeShade="BF"/>
      <w:sz w:val="16"/>
      <w:szCs w:val="16"/>
    </w:rPr>
  </w:style>
  <w:style w:type="paragraph" w:styleId="Title">
    <w:name w:val="Title"/>
    <w:basedOn w:val="Normal"/>
    <w:next w:val="Normal"/>
    <w:link w:val="TitleChar"/>
    <w:uiPriority w:val="10"/>
    <w:qFormat/>
    <w:rsid w:val="00BA49D4"/>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A49D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A49D4"/>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A49D4"/>
    <w:rPr>
      <w:caps/>
      <w:color w:val="595959" w:themeColor="text1" w:themeTint="A6"/>
      <w:spacing w:val="10"/>
      <w:sz w:val="21"/>
      <w:szCs w:val="21"/>
    </w:rPr>
  </w:style>
  <w:style w:type="character" w:styleId="Strong">
    <w:name w:val="Strong"/>
    <w:uiPriority w:val="22"/>
    <w:qFormat/>
    <w:rsid w:val="00BA49D4"/>
    <w:rPr>
      <w:b/>
      <w:bCs/>
    </w:rPr>
  </w:style>
  <w:style w:type="character" w:styleId="Emphasis">
    <w:name w:val="Emphasis"/>
    <w:uiPriority w:val="20"/>
    <w:qFormat/>
    <w:rsid w:val="00BA49D4"/>
    <w:rPr>
      <w:caps/>
      <w:color w:val="1F3763" w:themeColor="accent1" w:themeShade="7F"/>
      <w:spacing w:val="5"/>
    </w:rPr>
  </w:style>
  <w:style w:type="paragraph" w:styleId="NoSpacing">
    <w:name w:val="No Spacing"/>
    <w:uiPriority w:val="1"/>
    <w:qFormat/>
    <w:rsid w:val="00BA49D4"/>
    <w:pPr>
      <w:spacing w:after="0" w:line="240" w:lineRule="auto"/>
    </w:pPr>
  </w:style>
  <w:style w:type="paragraph" w:styleId="Quote">
    <w:name w:val="Quote"/>
    <w:basedOn w:val="Normal"/>
    <w:next w:val="Normal"/>
    <w:link w:val="QuoteChar"/>
    <w:uiPriority w:val="29"/>
    <w:qFormat/>
    <w:rsid w:val="00BA49D4"/>
    <w:rPr>
      <w:i/>
      <w:iCs/>
      <w:sz w:val="24"/>
      <w:szCs w:val="24"/>
    </w:rPr>
  </w:style>
  <w:style w:type="character" w:customStyle="1" w:styleId="QuoteChar">
    <w:name w:val="Quote Char"/>
    <w:basedOn w:val="DefaultParagraphFont"/>
    <w:link w:val="Quote"/>
    <w:uiPriority w:val="29"/>
    <w:rsid w:val="00BA49D4"/>
    <w:rPr>
      <w:i/>
      <w:iCs/>
      <w:sz w:val="24"/>
      <w:szCs w:val="24"/>
    </w:rPr>
  </w:style>
  <w:style w:type="paragraph" w:styleId="IntenseQuote">
    <w:name w:val="Intense Quote"/>
    <w:basedOn w:val="Normal"/>
    <w:next w:val="Normal"/>
    <w:link w:val="IntenseQuoteChar"/>
    <w:uiPriority w:val="30"/>
    <w:qFormat/>
    <w:rsid w:val="00BA49D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A49D4"/>
    <w:rPr>
      <w:color w:val="4472C4" w:themeColor="accent1"/>
      <w:sz w:val="24"/>
      <w:szCs w:val="24"/>
    </w:rPr>
  </w:style>
  <w:style w:type="character" w:styleId="SubtleEmphasis">
    <w:name w:val="Subtle Emphasis"/>
    <w:uiPriority w:val="19"/>
    <w:qFormat/>
    <w:rsid w:val="00BA49D4"/>
    <w:rPr>
      <w:i/>
      <w:iCs/>
      <w:color w:val="1F3763" w:themeColor="accent1" w:themeShade="7F"/>
    </w:rPr>
  </w:style>
  <w:style w:type="character" w:styleId="IntenseEmphasis">
    <w:name w:val="Intense Emphasis"/>
    <w:uiPriority w:val="21"/>
    <w:qFormat/>
    <w:rsid w:val="00BA49D4"/>
    <w:rPr>
      <w:b/>
      <w:bCs/>
      <w:caps/>
      <w:color w:val="1F3763" w:themeColor="accent1" w:themeShade="7F"/>
      <w:spacing w:val="10"/>
    </w:rPr>
  </w:style>
  <w:style w:type="character" w:styleId="SubtleReference">
    <w:name w:val="Subtle Reference"/>
    <w:uiPriority w:val="31"/>
    <w:qFormat/>
    <w:rsid w:val="00BA49D4"/>
    <w:rPr>
      <w:b/>
      <w:bCs/>
      <w:color w:val="4472C4" w:themeColor="accent1"/>
    </w:rPr>
  </w:style>
  <w:style w:type="character" w:styleId="IntenseReference">
    <w:name w:val="Intense Reference"/>
    <w:uiPriority w:val="32"/>
    <w:qFormat/>
    <w:rsid w:val="00BA49D4"/>
    <w:rPr>
      <w:b/>
      <w:bCs/>
      <w:i/>
      <w:iCs/>
      <w:caps/>
      <w:color w:val="4472C4" w:themeColor="accent1"/>
    </w:rPr>
  </w:style>
  <w:style w:type="character" w:styleId="BookTitle">
    <w:name w:val="Book Title"/>
    <w:uiPriority w:val="33"/>
    <w:qFormat/>
    <w:rsid w:val="00BA49D4"/>
    <w:rPr>
      <w:b/>
      <w:bCs/>
      <w:i/>
      <w:iCs/>
      <w:spacing w:val="0"/>
    </w:rPr>
  </w:style>
  <w:style w:type="paragraph" w:styleId="TOCHeading">
    <w:name w:val="TOC Heading"/>
    <w:basedOn w:val="Heading1"/>
    <w:next w:val="Normal"/>
    <w:uiPriority w:val="39"/>
    <w:unhideWhenUsed/>
    <w:qFormat/>
    <w:rsid w:val="00BA49D4"/>
    <w:pPr>
      <w:outlineLvl w:val="9"/>
    </w:pPr>
  </w:style>
  <w:style w:type="paragraph" w:styleId="Header">
    <w:name w:val="header"/>
    <w:basedOn w:val="Normal"/>
    <w:link w:val="HeaderChar"/>
    <w:uiPriority w:val="99"/>
    <w:unhideWhenUsed/>
    <w:rsid w:val="004947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474A"/>
    <w:rPr>
      <w:sz w:val="22"/>
      <w:szCs w:val="22"/>
    </w:rPr>
  </w:style>
  <w:style w:type="paragraph" w:styleId="Footer">
    <w:name w:val="footer"/>
    <w:basedOn w:val="Normal"/>
    <w:link w:val="FooterChar"/>
    <w:uiPriority w:val="99"/>
    <w:unhideWhenUsed/>
    <w:rsid w:val="004947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474A"/>
    <w:rPr>
      <w:sz w:val="22"/>
      <w:szCs w:val="22"/>
    </w:rPr>
  </w:style>
  <w:style w:type="paragraph" w:styleId="ListParagraph">
    <w:name w:val="List Paragraph"/>
    <w:aliases w:val="2,H&amp;P List Paragraph,Strip"/>
    <w:basedOn w:val="Normal"/>
    <w:link w:val="ListParagraphChar"/>
    <w:uiPriority w:val="34"/>
    <w:qFormat/>
    <w:rsid w:val="0049474A"/>
    <w:pPr>
      <w:ind w:left="720"/>
      <w:contextualSpacing/>
    </w:pPr>
  </w:style>
  <w:style w:type="paragraph" w:customStyle="1" w:styleId="VPBody">
    <w:name w:val="VP Body"/>
    <w:basedOn w:val="Normal"/>
    <w:link w:val="VPBodyChar"/>
    <w:qFormat/>
    <w:rsid w:val="0049474A"/>
    <w:pPr>
      <w:suppressAutoHyphens/>
      <w:spacing w:line="254" w:lineRule="auto"/>
    </w:pPr>
    <w:rPr>
      <w:rFonts w:ascii="Times New Roman" w:eastAsia="Times New Roman" w:hAnsi="Times New Roman" w:cs="Times New Roman"/>
      <w:lang w:eastAsia="zh-CN"/>
    </w:rPr>
  </w:style>
  <w:style w:type="character" w:customStyle="1" w:styleId="VPBodyChar">
    <w:name w:val="VP Body Char"/>
    <w:link w:val="VPBody"/>
    <w:locked/>
    <w:rsid w:val="0049474A"/>
    <w:rPr>
      <w:rFonts w:ascii="Times New Roman" w:eastAsia="Times New Roman" w:hAnsi="Times New Roman" w:cs="Times New Roman"/>
      <w:sz w:val="22"/>
      <w:szCs w:val="22"/>
      <w:lang w:eastAsia="zh-CN"/>
    </w:rPr>
  </w:style>
  <w:style w:type="character" w:customStyle="1" w:styleId="ListParagraphChar">
    <w:name w:val="List Paragraph Char"/>
    <w:aliases w:val="2 Char,H&amp;P List Paragraph Char,Strip Char"/>
    <w:link w:val="ListParagraph"/>
    <w:uiPriority w:val="34"/>
    <w:rsid w:val="0049474A"/>
    <w:rPr>
      <w:sz w:val="22"/>
      <w:szCs w:val="22"/>
    </w:rPr>
  </w:style>
  <w:style w:type="paragraph" w:customStyle="1" w:styleId="VPBodyTable">
    <w:name w:val="VP Body Table"/>
    <w:basedOn w:val="VPBody"/>
    <w:uiPriority w:val="99"/>
    <w:rsid w:val="0049474A"/>
    <w:pPr>
      <w:suppressAutoHyphens w:val="0"/>
      <w:spacing w:before="80" w:after="0" w:line="360" w:lineRule="auto"/>
    </w:pPr>
    <w:rPr>
      <w:rFonts w:ascii="Calibri" w:eastAsia="Calibri" w:hAnsi="Calibri" w:cs="Calibri"/>
      <w:sz w:val="20"/>
      <w:szCs w:val="20"/>
      <w:lang w:val="en-US" w:eastAsia="lv-LV"/>
    </w:rPr>
  </w:style>
  <w:style w:type="paragraph" w:customStyle="1" w:styleId="VPBullet1">
    <w:name w:val="VP Bullet 1"/>
    <w:basedOn w:val="VPBody"/>
    <w:uiPriority w:val="99"/>
    <w:rsid w:val="0049474A"/>
    <w:pPr>
      <w:suppressAutoHyphens w:val="0"/>
      <w:spacing w:before="80" w:after="80" w:line="240" w:lineRule="auto"/>
      <w:ind w:left="360" w:hanging="360"/>
      <w:jc w:val="both"/>
    </w:pPr>
    <w:rPr>
      <w:rFonts w:ascii="Calibri" w:eastAsia="Calibri" w:hAnsi="Calibri" w:cs="Calibri"/>
      <w:sz w:val="20"/>
      <w:szCs w:val="20"/>
      <w:lang w:eastAsia="lv-LV"/>
    </w:rPr>
  </w:style>
  <w:style w:type="paragraph" w:customStyle="1" w:styleId="Body">
    <w:name w:val="Body"/>
    <w:rsid w:val="0049474A"/>
    <w:pPr>
      <w:spacing w:before="0"/>
    </w:pPr>
    <w:rPr>
      <w:rFonts w:ascii="Calibri" w:eastAsia="Arial Unicode MS" w:hAnsi="Calibri" w:cs="Arial Unicode MS"/>
      <w:color w:val="000000"/>
      <w:sz w:val="22"/>
      <w:szCs w:val="22"/>
      <w:u w:color="000000"/>
      <w:lang w:eastAsia="lv-LV"/>
    </w:rPr>
  </w:style>
  <w:style w:type="paragraph" w:styleId="BalloonText">
    <w:name w:val="Balloon Text"/>
    <w:basedOn w:val="Normal"/>
    <w:link w:val="BalloonTextChar"/>
    <w:uiPriority w:val="99"/>
    <w:semiHidden/>
    <w:unhideWhenUsed/>
    <w:rsid w:val="00461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51"/>
    <w:rPr>
      <w:rFonts w:ascii="Segoe UI" w:hAnsi="Segoe UI" w:cs="Segoe UI"/>
      <w:sz w:val="18"/>
      <w:szCs w:val="18"/>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f"/>
    <w:basedOn w:val="Normal"/>
    <w:link w:val="FootnoteTextChar"/>
    <w:uiPriority w:val="99"/>
    <w:unhideWhenUsed/>
    <w:qFormat/>
    <w:rsid w:val="00CE2FCD"/>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CE2FCD"/>
  </w:style>
  <w:style w:type="character" w:styleId="FootnoteReference">
    <w:name w:val="footnote reference"/>
    <w:aliases w:val="Footnote symbol,Footnote Reference Number,fr,Footnote Reference Superscript,Footnote Refernece,ftref,Odwołanie przypisu,BVI fnr,Footnotes refss,SUPERS,Ref,de nota al pie,-E Fußnotenzeichen,Footnote reference number,Times 10 Point,E"/>
    <w:basedOn w:val="DefaultParagraphFont"/>
    <w:link w:val="CharCharCharChar"/>
    <w:uiPriority w:val="99"/>
    <w:unhideWhenUsed/>
    <w:rsid w:val="00CE2FCD"/>
    <w:rPr>
      <w:vertAlign w:val="superscript"/>
    </w:rPr>
  </w:style>
  <w:style w:type="paragraph" w:customStyle="1" w:styleId="ISBodyText">
    <w:name w:val="IS Body Text"/>
    <w:basedOn w:val="Normal"/>
    <w:link w:val="ISBodyTextChar"/>
    <w:uiPriority w:val="99"/>
    <w:rsid w:val="008E6231"/>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8E6231"/>
    <w:rPr>
      <w:rFonts w:ascii="Segoe UI" w:eastAsia="MS Mincho" w:hAnsi="Segoe UI" w:cs="Segoe UI"/>
      <w:bCs/>
      <w:sz w:val="22"/>
      <w:szCs w:val="22"/>
    </w:rPr>
  </w:style>
  <w:style w:type="table" w:styleId="TableGrid">
    <w:name w:val="Table Grid"/>
    <w:basedOn w:val="TableNormal"/>
    <w:uiPriority w:val="39"/>
    <w:rsid w:val="008E6231"/>
    <w:pPr>
      <w:spacing w:before="80" w:after="0" w:line="240"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5F6"/>
    <w:rPr>
      <w:sz w:val="16"/>
      <w:szCs w:val="16"/>
    </w:rPr>
  </w:style>
  <w:style w:type="paragraph" w:styleId="CommentText">
    <w:name w:val="annotation text"/>
    <w:basedOn w:val="Normal"/>
    <w:link w:val="CommentTextChar"/>
    <w:uiPriority w:val="99"/>
    <w:semiHidden/>
    <w:unhideWhenUsed/>
    <w:rsid w:val="008805F6"/>
    <w:pPr>
      <w:spacing w:line="240" w:lineRule="auto"/>
    </w:pPr>
    <w:rPr>
      <w:sz w:val="20"/>
      <w:szCs w:val="20"/>
    </w:rPr>
  </w:style>
  <w:style w:type="character" w:customStyle="1" w:styleId="CommentTextChar">
    <w:name w:val="Comment Text Char"/>
    <w:basedOn w:val="DefaultParagraphFont"/>
    <w:link w:val="CommentText"/>
    <w:uiPriority w:val="99"/>
    <w:semiHidden/>
    <w:rsid w:val="008805F6"/>
  </w:style>
  <w:style w:type="paragraph" w:styleId="CommentSubject">
    <w:name w:val="annotation subject"/>
    <w:basedOn w:val="CommentText"/>
    <w:next w:val="CommentText"/>
    <w:link w:val="CommentSubjectChar"/>
    <w:uiPriority w:val="99"/>
    <w:semiHidden/>
    <w:unhideWhenUsed/>
    <w:rsid w:val="0077367B"/>
    <w:rPr>
      <w:b/>
      <w:bCs/>
    </w:rPr>
  </w:style>
  <w:style w:type="character" w:customStyle="1" w:styleId="CommentSubjectChar">
    <w:name w:val="Comment Subject Char"/>
    <w:basedOn w:val="CommentTextChar"/>
    <w:link w:val="CommentSubject"/>
    <w:uiPriority w:val="99"/>
    <w:semiHidden/>
    <w:rsid w:val="0077367B"/>
    <w:rPr>
      <w:b/>
      <w:bCs/>
    </w:rPr>
  </w:style>
  <w:style w:type="table" w:customStyle="1" w:styleId="TableGrid1">
    <w:name w:val="Table Grid1"/>
    <w:basedOn w:val="TableNormal"/>
    <w:next w:val="TableGrid"/>
    <w:uiPriority w:val="59"/>
    <w:rsid w:val="006F65D5"/>
    <w:pPr>
      <w:spacing w:before="8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6F65D5"/>
    <w:pPr>
      <w:spacing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307A-9C3F-491A-BA3A-FF7A6B70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9853</Words>
  <Characters>5617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Linina</dc:creator>
  <cp:keywords/>
  <dc:description/>
  <cp:lastModifiedBy>Leontīne Babkina</cp:lastModifiedBy>
  <cp:revision>61</cp:revision>
  <cp:lastPrinted>2020-10-21T12:51:00Z</cp:lastPrinted>
  <dcterms:created xsi:type="dcterms:W3CDTF">2020-10-28T07:20:00Z</dcterms:created>
  <dcterms:modified xsi:type="dcterms:W3CDTF">2021-04-06T07:32:00Z</dcterms:modified>
</cp:coreProperties>
</file>