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4E98" w:rsidR="00F80D3E" w:rsidP="00614E98" w:rsidRDefault="000A6FB6" w14:paraId="17499A09" w14:textId="77777777">
      <w:pPr>
        <w:tabs>
          <w:tab w:val="left" w:pos="7440"/>
        </w:tabs>
        <w:jc w:val="center"/>
        <w:rPr>
          <w:b/>
          <w:lang w:val="lv-LV"/>
        </w:rPr>
      </w:pPr>
      <w:r w:rsidRPr="00614E98">
        <w:rPr>
          <w:b/>
          <w:lang w:val="lv-LV"/>
        </w:rPr>
        <w:t>Izziņa par atzinumos sniegtajiem iebildumiem</w:t>
      </w:r>
    </w:p>
    <w:p w:rsidRPr="00BA3B7E" w:rsidR="00873AB5" w:rsidP="00BA3B7E" w:rsidRDefault="000D6ADC" w14:paraId="5886085C" w14:textId="4DDDC540">
      <w:pPr>
        <w:pStyle w:val="Heading4"/>
        <w:rPr>
          <w:sz w:val="24"/>
        </w:rPr>
      </w:pPr>
      <w:r w:rsidRPr="00BA3B7E">
        <w:rPr>
          <w:rStyle w:val="Strong"/>
          <w:b/>
          <w:sz w:val="24"/>
        </w:rPr>
        <w:t xml:space="preserve">Par </w:t>
      </w:r>
      <w:r w:rsidR="00A44C57">
        <w:rPr>
          <w:rStyle w:val="Strong"/>
          <w:b/>
          <w:sz w:val="24"/>
        </w:rPr>
        <w:t xml:space="preserve"> Ministru kabineta </w:t>
      </w:r>
      <w:r w:rsidRPr="00BA3B7E" w:rsidR="007F73DC">
        <w:rPr>
          <w:rStyle w:val="Strong"/>
          <w:b/>
          <w:sz w:val="24"/>
        </w:rPr>
        <w:t xml:space="preserve">rīkojuma projektu </w:t>
      </w:r>
      <w:r w:rsidRPr="00BA3B7E" w:rsidR="00BA3B7E">
        <w:rPr>
          <w:rStyle w:val="CommentReference"/>
          <w:sz w:val="24"/>
          <w:szCs w:val="24"/>
        </w:rPr>
        <w:t>“</w:t>
      </w:r>
      <w:r w:rsidRPr="00BA3B7E" w:rsidR="00BA3B7E">
        <w:rPr>
          <w:sz w:val="24"/>
        </w:rPr>
        <w:t>Par valsts akciju sabiedrības ”Pasažieru vilciens” vispārējo stratēģisko mērķi”</w:t>
      </w:r>
      <w:r w:rsidR="00A44C57">
        <w:rPr>
          <w:sz w:val="24"/>
        </w:rPr>
        <w:t xml:space="preserve"> (VSS-778)</w:t>
      </w:r>
    </w:p>
    <w:p w:rsidRPr="00BA3B7E" w:rsidR="00BA3B7E" w:rsidP="00BA3B7E" w:rsidRDefault="00BA3B7E" w14:paraId="073856C4" w14:textId="77777777">
      <w:pPr>
        <w:rPr>
          <w:lang w:val="lv-LV"/>
        </w:rPr>
      </w:pPr>
    </w:p>
    <w:p w:rsidRPr="00E573E5" w:rsidR="007104F2" w:rsidP="00E573E5" w:rsidRDefault="007104F2" w14:paraId="28FBA4F7" w14:textId="3471A43C">
      <w:pPr>
        <w:pStyle w:val="ListParagraph"/>
        <w:numPr>
          <w:ilvl w:val="0"/>
          <w:numId w:val="9"/>
        </w:numPr>
        <w:spacing w:before="100" w:beforeAutospacing="1" w:after="100" w:afterAutospacing="1"/>
        <w:rPr>
          <w:b/>
          <w:lang w:eastAsia="lv-LV"/>
        </w:rPr>
      </w:pPr>
      <w:r w:rsidRPr="00E573E5">
        <w:rPr>
          <w:b/>
          <w:lang w:eastAsia="lv-LV"/>
        </w:rPr>
        <w:t>Jautājumi, par kuriem saskaņošanā vienošanās nav panākta</w:t>
      </w:r>
    </w:p>
    <w:tbl>
      <w:tblPr>
        <w:tblW w:w="1308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828"/>
        <w:gridCol w:w="3118"/>
        <w:gridCol w:w="2578"/>
        <w:gridCol w:w="2459"/>
        <w:gridCol w:w="1394"/>
      </w:tblGrid>
      <w:tr w:rsidRPr="00712B66" w:rsidR="00E573E5" w:rsidTr="00DE3C09" w14:paraId="22397EE4"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567BF570" w14:textId="77777777">
            <w:pPr>
              <w:pStyle w:val="naisc"/>
              <w:spacing w:before="0" w:after="0"/>
            </w:pPr>
            <w:r w:rsidRPr="00712B66">
              <w:t>Nr. p.</w:t>
            </w:r>
            <w:r>
              <w:t> </w:t>
            </w:r>
            <w:r w:rsidRPr="00712B66">
              <w:t>k.</w:t>
            </w:r>
          </w:p>
        </w:tc>
        <w:tc>
          <w:tcPr>
            <w:tcW w:w="282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6C839C8E"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1019EFBF"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578" w:type="dxa"/>
            <w:tcBorders>
              <w:top w:val="single" w:color="000000" w:sz="6" w:space="0"/>
              <w:left w:val="single" w:color="000000" w:sz="6" w:space="0"/>
              <w:bottom w:val="single" w:color="000000" w:sz="6" w:space="0"/>
              <w:right w:val="single" w:color="000000" w:sz="6" w:space="0"/>
            </w:tcBorders>
            <w:vAlign w:val="center"/>
          </w:tcPr>
          <w:p w:rsidRPr="00712B66" w:rsidR="00E573E5" w:rsidP="00DE3C09" w:rsidRDefault="00E573E5" w14:paraId="4E0F251D" w14:textId="77777777">
            <w:pPr>
              <w:pStyle w:val="naisc"/>
              <w:spacing w:before="0" w:after="0"/>
              <w:ind w:firstLine="21"/>
            </w:pPr>
            <w:r w:rsidRPr="00712B66">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002942" w:rsidR="00E573E5" w:rsidP="00DE3C09" w:rsidRDefault="00E573E5" w14:paraId="360FA240" w14:textId="77777777">
            <w:pPr>
              <w:jc w:val="center"/>
              <w:rPr>
                <w:lang w:val="lv-LV"/>
              </w:rPr>
            </w:pPr>
            <w:r w:rsidRPr="00002942">
              <w:rPr>
                <w:lang w:val="lv-LV"/>
              </w:rPr>
              <w:t>Atzinuma sniedzēja uzturētais iebildums, ja tas atšķiras no atzinumā norādītā iebilduma pamatojuma</w:t>
            </w:r>
          </w:p>
        </w:tc>
        <w:tc>
          <w:tcPr>
            <w:tcW w:w="1394" w:type="dxa"/>
            <w:tcBorders>
              <w:top w:val="single" w:color="auto" w:sz="4" w:space="0"/>
              <w:left w:val="single" w:color="auto" w:sz="4" w:space="0"/>
              <w:bottom w:val="single" w:color="auto" w:sz="4" w:space="0"/>
            </w:tcBorders>
            <w:vAlign w:val="center"/>
          </w:tcPr>
          <w:p w:rsidRPr="00712B66" w:rsidR="00E573E5" w:rsidP="00DE3C09" w:rsidRDefault="00E573E5" w14:paraId="10D04D7D" w14:textId="77777777">
            <w:pPr>
              <w:jc w:val="center"/>
            </w:pPr>
            <w:proofErr w:type="spellStart"/>
            <w:r w:rsidRPr="00712B66">
              <w:t>Projekta</w:t>
            </w:r>
            <w:proofErr w:type="spellEnd"/>
            <w:r w:rsidRPr="00712B66">
              <w:t xml:space="preserve"> </w:t>
            </w:r>
            <w:proofErr w:type="spellStart"/>
            <w:r w:rsidRPr="00712B66">
              <w:t>attiecīgā</w:t>
            </w:r>
            <w:proofErr w:type="spellEnd"/>
            <w:r w:rsidRPr="00712B66">
              <w:t xml:space="preserve"> </w:t>
            </w:r>
            <w:proofErr w:type="spellStart"/>
            <w:r w:rsidRPr="00712B66">
              <w:t>punkta</w:t>
            </w:r>
            <w:proofErr w:type="spellEnd"/>
            <w:r w:rsidRPr="00712B66">
              <w:t xml:space="preserve"> (</w:t>
            </w:r>
            <w:proofErr w:type="spellStart"/>
            <w:r w:rsidRPr="00712B66">
              <w:t>panta</w:t>
            </w:r>
            <w:proofErr w:type="spellEnd"/>
            <w:r w:rsidRPr="00712B66">
              <w:t xml:space="preserve">) </w:t>
            </w:r>
            <w:proofErr w:type="spellStart"/>
            <w:r w:rsidRPr="00712B66">
              <w:t>galīgā</w:t>
            </w:r>
            <w:proofErr w:type="spellEnd"/>
            <w:r w:rsidRPr="00712B66">
              <w:t xml:space="preserve"> </w:t>
            </w:r>
            <w:proofErr w:type="spellStart"/>
            <w:r w:rsidRPr="00712B66">
              <w:t>redakcija</w:t>
            </w:r>
            <w:proofErr w:type="spellEnd"/>
          </w:p>
        </w:tc>
      </w:tr>
      <w:tr w:rsidRPr="008A36C9" w:rsidR="00E573E5" w:rsidTr="00DE3C09" w14:paraId="30011F6C" w14:textId="77777777">
        <w:tc>
          <w:tcPr>
            <w:tcW w:w="70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12C5B970" w14:textId="77777777">
            <w:pPr>
              <w:pStyle w:val="naisc"/>
              <w:spacing w:before="0" w:after="0"/>
              <w:rPr>
                <w:sz w:val="20"/>
                <w:szCs w:val="20"/>
              </w:rPr>
            </w:pPr>
            <w:r w:rsidRPr="008A36C9">
              <w:rPr>
                <w:sz w:val="20"/>
                <w:szCs w:val="20"/>
              </w:rPr>
              <w:t>1</w:t>
            </w:r>
          </w:p>
        </w:tc>
        <w:tc>
          <w:tcPr>
            <w:tcW w:w="282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4667B18A"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1312C949" w14:textId="77777777">
            <w:pPr>
              <w:pStyle w:val="naisc"/>
              <w:spacing w:before="0" w:after="0"/>
              <w:ind w:firstLine="720"/>
              <w:rPr>
                <w:sz w:val="20"/>
                <w:szCs w:val="20"/>
              </w:rPr>
            </w:pPr>
            <w:r w:rsidRPr="008A36C9">
              <w:rPr>
                <w:sz w:val="20"/>
                <w:szCs w:val="20"/>
              </w:rPr>
              <w:t>3</w:t>
            </w:r>
          </w:p>
        </w:tc>
        <w:tc>
          <w:tcPr>
            <w:tcW w:w="2578" w:type="dxa"/>
            <w:tcBorders>
              <w:top w:val="single" w:color="000000" w:sz="6" w:space="0"/>
              <w:left w:val="single" w:color="000000" w:sz="6" w:space="0"/>
              <w:bottom w:val="single" w:color="000000" w:sz="6" w:space="0"/>
              <w:right w:val="single" w:color="000000" w:sz="6" w:space="0"/>
            </w:tcBorders>
          </w:tcPr>
          <w:p w:rsidRPr="008A36C9" w:rsidR="00E573E5" w:rsidP="00DE3C09" w:rsidRDefault="00E573E5" w14:paraId="52C0BA4E"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E573E5" w:rsidP="00DE3C09" w:rsidRDefault="00E573E5" w14:paraId="46B8126F" w14:textId="77777777">
            <w:pPr>
              <w:jc w:val="center"/>
              <w:rPr>
                <w:sz w:val="20"/>
                <w:szCs w:val="20"/>
              </w:rPr>
            </w:pPr>
            <w:r w:rsidRPr="008A36C9">
              <w:rPr>
                <w:sz w:val="20"/>
                <w:szCs w:val="20"/>
              </w:rPr>
              <w:t>5</w:t>
            </w:r>
          </w:p>
        </w:tc>
        <w:tc>
          <w:tcPr>
            <w:tcW w:w="1394" w:type="dxa"/>
            <w:tcBorders>
              <w:top w:val="single" w:color="auto" w:sz="4" w:space="0"/>
              <w:left w:val="single" w:color="auto" w:sz="4" w:space="0"/>
              <w:bottom w:val="single" w:color="auto" w:sz="4" w:space="0"/>
            </w:tcBorders>
          </w:tcPr>
          <w:p w:rsidRPr="008A36C9" w:rsidR="00E573E5" w:rsidP="00DE3C09" w:rsidRDefault="00E573E5" w14:paraId="1EA80CD6" w14:textId="77777777">
            <w:pPr>
              <w:jc w:val="center"/>
              <w:rPr>
                <w:sz w:val="20"/>
                <w:szCs w:val="20"/>
              </w:rPr>
            </w:pPr>
            <w:r w:rsidRPr="008A36C9">
              <w:rPr>
                <w:sz w:val="20"/>
                <w:szCs w:val="20"/>
              </w:rPr>
              <w:t>6</w:t>
            </w:r>
          </w:p>
        </w:tc>
      </w:tr>
      <w:tr w:rsidRPr="00712B66" w:rsidR="00E573E5" w:rsidTr="00DE3C09" w14:paraId="2DCFF8D9" w14:textId="77777777">
        <w:tc>
          <w:tcPr>
            <w:tcW w:w="708" w:type="dxa"/>
            <w:tcBorders>
              <w:left w:val="single" w:color="000000" w:sz="6" w:space="0"/>
              <w:bottom w:val="single" w:color="auto" w:sz="4" w:space="0"/>
              <w:right w:val="single" w:color="000000" w:sz="6" w:space="0"/>
            </w:tcBorders>
          </w:tcPr>
          <w:p w:rsidRPr="00712B66" w:rsidR="00E573E5" w:rsidP="00DE3C09" w:rsidRDefault="00E573E5" w14:paraId="361F361F" w14:textId="77777777">
            <w:pPr>
              <w:pStyle w:val="naisc"/>
              <w:spacing w:before="0" w:after="0"/>
              <w:ind w:firstLine="720"/>
            </w:pPr>
          </w:p>
        </w:tc>
        <w:tc>
          <w:tcPr>
            <w:tcW w:w="2828" w:type="dxa"/>
            <w:tcBorders>
              <w:left w:val="single" w:color="000000" w:sz="6" w:space="0"/>
              <w:bottom w:val="single" w:color="auto" w:sz="4" w:space="0"/>
              <w:right w:val="single" w:color="000000" w:sz="6" w:space="0"/>
            </w:tcBorders>
          </w:tcPr>
          <w:p w:rsidRPr="00712B66" w:rsidR="00E573E5" w:rsidP="00DE3C09" w:rsidRDefault="00E573E5" w14:paraId="666C0C77"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E573E5" w:rsidP="00DE3C09" w:rsidRDefault="00E573E5" w14:paraId="5A271CD4" w14:textId="77777777">
            <w:pPr>
              <w:pStyle w:val="naisc"/>
              <w:spacing w:before="0" w:after="0"/>
              <w:ind w:firstLine="720"/>
            </w:pPr>
          </w:p>
        </w:tc>
        <w:tc>
          <w:tcPr>
            <w:tcW w:w="2578" w:type="dxa"/>
            <w:tcBorders>
              <w:left w:val="single" w:color="000000" w:sz="6" w:space="0"/>
              <w:bottom w:val="single" w:color="auto" w:sz="4" w:space="0"/>
              <w:right w:val="single" w:color="000000" w:sz="6" w:space="0"/>
            </w:tcBorders>
          </w:tcPr>
          <w:p w:rsidRPr="00712B66" w:rsidR="00E573E5" w:rsidP="00DE3C09" w:rsidRDefault="00E573E5" w14:paraId="2989C490"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E573E5" w:rsidP="00DE3C09" w:rsidRDefault="00E573E5" w14:paraId="25469019" w14:textId="77777777"/>
        </w:tc>
        <w:tc>
          <w:tcPr>
            <w:tcW w:w="1394" w:type="dxa"/>
            <w:tcBorders>
              <w:top w:val="single" w:color="auto" w:sz="4" w:space="0"/>
              <w:left w:val="single" w:color="auto" w:sz="4" w:space="0"/>
              <w:bottom w:val="single" w:color="auto" w:sz="4" w:space="0"/>
            </w:tcBorders>
          </w:tcPr>
          <w:p w:rsidRPr="00712B66" w:rsidR="00E573E5" w:rsidP="00DE3C09" w:rsidRDefault="00E573E5" w14:paraId="1F12C302" w14:textId="77777777"/>
        </w:tc>
      </w:tr>
    </w:tbl>
    <w:p w:rsidRPr="00E573E5" w:rsidR="00E573E5" w:rsidP="00E573E5" w:rsidRDefault="00E573E5" w14:paraId="620C1814" w14:textId="77777777">
      <w:pPr>
        <w:pStyle w:val="ListParagraph"/>
        <w:spacing w:before="100" w:beforeAutospacing="1" w:after="100" w:afterAutospacing="1"/>
        <w:ind w:left="1080" w:firstLine="0"/>
        <w:rPr>
          <w:b/>
          <w:lang w:eastAsia="lv-LV"/>
        </w:rPr>
      </w:pPr>
    </w:p>
    <w:p w:rsidRPr="00614E98" w:rsidR="007104F2" w:rsidP="00614E98" w:rsidRDefault="007104F2" w14:paraId="27BE39A7" w14:textId="5B6C90DE">
      <w:pPr>
        <w:pStyle w:val="naiskr"/>
      </w:pPr>
      <w:r w:rsidRPr="00614E98">
        <w:t xml:space="preserve">Informācija par </w:t>
      </w:r>
      <w:proofErr w:type="spellStart"/>
      <w:r w:rsidRPr="00614E98">
        <w:t>starpministriju</w:t>
      </w:r>
      <w:proofErr w:type="spellEnd"/>
      <w:r w:rsidRPr="00614E98">
        <w:t xml:space="preserve"> (starpinstitūciju) sanāksmi vai elektronisko saskaņošanu</w:t>
      </w:r>
      <w:r w:rsidR="009025AF">
        <w:t xml:space="preserve"> 18.02.21.</w:t>
      </w:r>
      <w:r w:rsidR="00490D65">
        <w:t>, 05.03.21.</w:t>
      </w:r>
    </w:p>
    <w:p w:rsidRPr="00614E98" w:rsidR="00133AA8" w:rsidP="00614E98" w:rsidRDefault="00133AA8" w14:paraId="47B692CF" w14:textId="77777777">
      <w:pPr>
        <w:jc w:val="right"/>
        <w:rPr>
          <w:b/>
          <w:bCs/>
          <w:lang w:val="lv-LV"/>
        </w:rPr>
      </w:pPr>
    </w:p>
    <w:p w:rsidRPr="00614E98" w:rsidR="00133AA8" w:rsidP="00614E98" w:rsidRDefault="00133AA8" w14:paraId="422AF28E" w14:textId="77777777">
      <w:pPr>
        <w:jc w:val="right"/>
        <w:rPr>
          <w:b/>
          <w:bCs/>
          <w:lang w:val="lv-LV"/>
        </w:rPr>
      </w:pPr>
    </w:p>
    <w:p w:rsidRPr="00BA3B7E" w:rsidR="004F37B7" w:rsidP="00614E98" w:rsidRDefault="00133AA8" w14:paraId="04A805E2" w14:textId="519658AB">
      <w:pPr>
        <w:ind w:left="5760" w:hanging="5760"/>
        <w:rPr>
          <w:lang w:val="lv-LV"/>
        </w:rPr>
      </w:pPr>
      <w:r w:rsidRPr="00614E98">
        <w:rPr>
          <w:lang w:val="lv-LV"/>
        </w:rPr>
        <w:t xml:space="preserve">Saskaņošanas dalībnieki </w:t>
      </w:r>
      <w:r w:rsidRPr="00614E98">
        <w:rPr>
          <w:lang w:val="lv-LV"/>
        </w:rPr>
        <w:tab/>
      </w:r>
      <w:r w:rsidRPr="00614E98" w:rsidR="0072789D">
        <w:rPr>
          <w:lang w:val="lv-LV"/>
        </w:rPr>
        <w:t>Tieslietu ministrij</w:t>
      </w:r>
      <w:r w:rsidRPr="00614E98" w:rsidR="00BF2D80">
        <w:rPr>
          <w:lang w:val="lv-LV"/>
        </w:rPr>
        <w:t>a</w:t>
      </w:r>
      <w:r w:rsidRPr="00614E98" w:rsidR="0072789D">
        <w:rPr>
          <w:lang w:val="lv-LV"/>
        </w:rPr>
        <w:t>, Finanšu ministrij</w:t>
      </w:r>
      <w:r w:rsidRPr="00614E98" w:rsidR="00BF2D80">
        <w:rPr>
          <w:lang w:val="lv-LV"/>
        </w:rPr>
        <w:t>a</w:t>
      </w:r>
      <w:r w:rsidRPr="00614E98" w:rsidR="0072789D">
        <w:rPr>
          <w:lang w:val="lv-LV"/>
        </w:rPr>
        <w:t xml:space="preserve">, </w:t>
      </w:r>
      <w:proofErr w:type="spellStart"/>
      <w:r w:rsidRPr="00614E98" w:rsidR="007F73DC">
        <w:rPr>
          <w:lang w:val="lv-LV"/>
        </w:rPr>
        <w:t>Pārresoru</w:t>
      </w:r>
      <w:proofErr w:type="spellEnd"/>
      <w:r w:rsidRPr="00614E98" w:rsidR="007F73DC">
        <w:rPr>
          <w:lang w:val="lv-LV"/>
        </w:rPr>
        <w:t xml:space="preserve"> koordinācijas centrs</w:t>
      </w:r>
      <w:r w:rsidR="00BA3B7E">
        <w:rPr>
          <w:lang w:val="lv-LV"/>
        </w:rPr>
        <w:t>,</w:t>
      </w:r>
      <w:r w:rsidRPr="00BA3B7E" w:rsidR="00BA3B7E">
        <w:rPr>
          <w:lang w:val="lv-LV"/>
        </w:rPr>
        <w:t xml:space="preserve"> </w:t>
      </w:r>
      <w:r w:rsidRPr="00D3501D" w:rsidR="00BA3B7E">
        <w:rPr>
          <w:lang w:val="lv-LV"/>
        </w:rPr>
        <w:t>Latvijas Brīvo arodbiedrību savienība</w:t>
      </w:r>
      <w:r w:rsidR="00462209">
        <w:rPr>
          <w:lang w:val="lv-LV"/>
        </w:rPr>
        <w:t xml:space="preserve">, </w:t>
      </w:r>
      <w:proofErr w:type="spellStart"/>
      <w:r w:rsidR="00462209">
        <w:rPr>
          <w:lang w:val="lv-LV"/>
        </w:rPr>
        <w:t>Latvijsa</w:t>
      </w:r>
      <w:proofErr w:type="spellEnd"/>
      <w:r w:rsidR="00462209">
        <w:rPr>
          <w:lang w:val="lv-LV"/>
        </w:rPr>
        <w:t xml:space="preserve"> </w:t>
      </w:r>
      <w:r w:rsidR="00BB6423">
        <w:rPr>
          <w:lang w:val="lv-LV"/>
        </w:rPr>
        <w:t>D</w:t>
      </w:r>
      <w:r w:rsidR="00462209">
        <w:rPr>
          <w:lang w:val="lv-LV"/>
        </w:rPr>
        <w:t xml:space="preserve">arba devēju konfederācija, Labklājības </w:t>
      </w:r>
      <w:proofErr w:type="spellStart"/>
      <w:r w:rsidR="00462209">
        <w:rPr>
          <w:lang w:val="lv-LV"/>
        </w:rPr>
        <w:t>ministirja</w:t>
      </w:r>
      <w:proofErr w:type="spellEnd"/>
    </w:p>
    <w:p w:rsidRPr="00614E98" w:rsidR="00133AA8" w:rsidP="00614E98" w:rsidRDefault="00133AA8" w14:paraId="3CF66FD7" w14:textId="77777777">
      <w:pPr>
        <w:ind w:left="5760"/>
        <w:jc w:val="both"/>
        <w:rPr>
          <w:lang w:val="lv-LV"/>
        </w:rPr>
      </w:pPr>
    </w:p>
    <w:p w:rsidRPr="00614E98" w:rsidR="00D63736" w:rsidP="00614E98" w:rsidRDefault="00D63736" w14:paraId="552D628C" w14:textId="77777777">
      <w:pPr>
        <w:ind w:left="5760" w:hanging="5760"/>
        <w:jc w:val="both"/>
        <w:rPr>
          <w:lang w:val="lv-LV"/>
        </w:rPr>
      </w:pPr>
    </w:p>
    <w:p w:rsidRPr="00614E98" w:rsidR="00B673E5" w:rsidP="00614E98" w:rsidRDefault="00133AA8" w14:paraId="492A6DB9" w14:textId="77777777">
      <w:pPr>
        <w:ind w:left="5760" w:hanging="5760"/>
        <w:jc w:val="both"/>
        <w:rPr>
          <w:lang w:val="lv-LV"/>
        </w:rPr>
      </w:pPr>
      <w:r w:rsidRPr="00614E98">
        <w:rPr>
          <w:lang w:val="lv-LV"/>
        </w:rPr>
        <w:t xml:space="preserve">Saskaņošanas dalībnieki izskatīja šādu ministriju (citu </w:t>
      </w:r>
    </w:p>
    <w:p w:rsidR="009025AF" w:rsidP="00614E98" w:rsidRDefault="00B673E5" w14:paraId="6614C71A" w14:textId="77777777">
      <w:pPr>
        <w:ind w:left="5760" w:hanging="5760"/>
        <w:jc w:val="both"/>
        <w:rPr>
          <w:lang w:val="lv-LV"/>
        </w:rPr>
      </w:pPr>
      <w:r w:rsidRPr="00614E98">
        <w:rPr>
          <w:lang w:val="lv-LV"/>
        </w:rPr>
        <w:t>institūciju) iebildumus</w:t>
      </w:r>
      <w:r w:rsidRPr="00614E98" w:rsidR="00133AA8">
        <w:rPr>
          <w:lang w:val="lv-LV"/>
        </w:rPr>
        <w:tab/>
      </w:r>
      <w:r w:rsidR="009025AF">
        <w:rPr>
          <w:lang w:val="lv-LV"/>
        </w:rPr>
        <w:t>18.02.21.</w:t>
      </w:r>
    </w:p>
    <w:p w:rsidR="00133AA8" w:rsidP="009025AF" w:rsidRDefault="007F73DC" w14:paraId="7BC03C61" w14:textId="4133981C">
      <w:pPr>
        <w:ind w:left="5760"/>
        <w:jc w:val="both"/>
        <w:rPr>
          <w:lang w:val="lv-LV"/>
        </w:rPr>
      </w:pPr>
      <w:proofErr w:type="spellStart"/>
      <w:r w:rsidRPr="00E573E5">
        <w:rPr>
          <w:lang w:val="lv-LV"/>
        </w:rPr>
        <w:t>Pārresoru</w:t>
      </w:r>
      <w:proofErr w:type="spellEnd"/>
      <w:r w:rsidRPr="00E573E5">
        <w:rPr>
          <w:lang w:val="lv-LV"/>
        </w:rPr>
        <w:t xml:space="preserve"> koordinācijas centrs</w:t>
      </w:r>
    </w:p>
    <w:p w:rsidR="005E2849" w:rsidP="009025AF" w:rsidRDefault="005E2849" w14:paraId="735F3C71" w14:textId="2CE20F84">
      <w:pPr>
        <w:ind w:left="5760"/>
        <w:jc w:val="both"/>
        <w:rPr>
          <w:lang w:val="lv-LV"/>
        </w:rPr>
      </w:pPr>
      <w:r>
        <w:rPr>
          <w:lang w:val="lv-LV"/>
        </w:rPr>
        <w:t>05.03.21.</w:t>
      </w:r>
    </w:p>
    <w:p w:rsidRPr="00614E98" w:rsidR="005E2849" w:rsidP="009025AF" w:rsidRDefault="005E2849" w14:paraId="46932837" w14:textId="30EA93FC">
      <w:pPr>
        <w:ind w:left="5760"/>
        <w:jc w:val="both"/>
        <w:rPr>
          <w:lang w:val="lv-LV"/>
        </w:rPr>
      </w:pPr>
      <w:proofErr w:type="spellStart"/>
      <w:r>
        <w:rPr>
          <w:lang w:val="lv-LV"/>
        </w:rPr>
        <w:t>Labklājībsa</w:t>
      </w:r>
      <w:proofErr w:type="spellEnd"/>
      <w:r>
        <w:rPr>
          <w:lang w:val="lv-LV"/>
        </w:rPr>
        <w:t xml:space="preserve"> ministrija</w:t>
      </w:r>
    </w:p>
    <w:p w:rsidRPr="00614E98" w:rsidR="005568B8" w:rsidP="00614E98" w:rsidRDefault="005568B8" w14:paraId="18D93DD7" w14:textId="77777777">
      <w:pPr>
        <w:ind w:left="5760" w:hanging="5760"/>
        <w:jc w:val="both"/>
        <w:rPr>
          <w:lang w:val="lv-LV"/>
        </w:rPr>
      </w:pPr>
    </w:p>
    <w:p w:rsidRPr="00614E98" w:rsidR="005568B8" w:rsidP="00614E98" w:rsidRDefault="00133AA8" w14:paraId="61262A75" w14:textId="77777777">
      <w:pPr>
        <w:ind w:left="5760" w:hanging="5760"/>
        <w:jc w:val="both"/>
        <w:rPr>
          <w:lang w:val="lv-LV"/>
        </w:rPr>
      </w:pPr>
      <w:r w:rsidRPr="00614E98">
        <w:rPr>
          <w:lang w:val="lv-LV"/>
        </w:rPr>
        <w:t xml:space="preserve"> </w:t>
      </w:r>
      <w:r w:rsidRPr="00614E98" w:rsidR="004F37B7">
        <w:rPr>
          <w:lang w:val="lv-LV"/>
        </w:rPr>
        <w:t xml:space="preserve">                      </w:t>
      </w:r>
    </w:p>
    <w:p w:rsidRPr="00614E98" w:rsidR="004F37B7" w:rsidP="00614E98" w:rsidRDefault="004F37B7" w14:paraId="1037C40A" w14:textId="77777777">
      <w:pPr>
        <w:ind w:left="5760" w:hanging="5760"/>
        <w:jc w:val="both"/>
        <w:rPr>
          <w:lang w:val="lv-LV"/>
        </w:rPr>
      </w:pPr>
      <w:r w:rsidRPr="00614E98">
        <w:rPr>
          <w:lang w:val="lv-LV"/>
        </w:rPr>
        <w:t xml:space="preserve">                               </w:t>
      </w:r>
    </w:p>
    <w:p w:rsidRPr="00614E98" w:rsidR="0096570E" w:rsidP="00614E98" w:rsidRDefault="00133AA8" w14:paraId="46687EF0" w14:textId="77777777">
      <w:pPr>
        <w:ind w:left="5760" w:hanging="5760"/>
        <w:rPr>
          <w:lang w:val="lv-LV"/>
        </w:rPr>
      </w:pPr>
      <w:r w:rsidRPr="00614E98">
        <w:rPr>
          <w:lang w:val="lv-LV"/>
        </w:rPr>
        <w:t xml:space="preserve">Ministrijas (citas institūcijas), kuras nav ieradušās uz </w:t>
      </w:r>
      <w:r w:rsidRPr="00614E98" w:rsidR="0096570E">
        <w:rPr>
          <w:lang w:val="lv-LV"/>
        </w:rPr>
        <w:tab/>
      </w:r>
      <w:r w:rsidRPr="00614E98" w:rsidR="001638F1">
        <w:rPr>
          <w:lang w:val="lv-LV"/>
        </w:rPr>
        <w:t xml:space="preserve"> </w:t>
      </w:r>
    </w:p>
    <w:p w:rsidRPr="00614E98" w:rsidR="0096570E" w:rsidP="00614E98" w:rsidRDefault="00133AA8" w14:paraId="31DA85B8" w14:textId="77777777">
      <w:pPr>
        <w:ind w:left="5760" w:hanging="5760"/>
        <w:jc w:val="both"/>
        <w:rPr>
          <w:lang w:val="lv-LV"/>
        </w:rPr>
      </w:pPr>
      <w:r w:rsidRPr="00614E98">
        <w:rPr>
          <w:lang w:val="lv-LV"/>
        </w:rPr>
        <w:t>sanāksmi vai kuras nav atbildējušas uz uzaicinājumu</w:t>
      </w:r>
      <w:r w:rsidRPr="00614E98" w:rsidR="0096570E">
        <w:rPr>
          <w:lang w:val="lv-LV"/>
        </w:rPr>
        <w:tab/>
      </w:r>
    </w:p>
    <w:p w:rsidRPr="00614E98" w:rsidR="005568B8" w:rsidP="00614E98" w:rsidRDefault="0096570E" w14:paraId="2748B717" w14:textId="77777777">
      <w:pPr>
        <w:jc w:val="both"/>
        <w:rPr>
          <w:lang w:val="lv-LV"/>
        </w:rPr>
      </w:pPr>
      <w:r w:rsidRPr="00614E98">
        <w:rPr>
          <w:lang w:val="lv-LV"/>
        </w:rPr>
        <w:t xml:space="preserve">piedalīties elektroniskajā saskaņošanā </w:t>
      </w:r>
      <w:r w:rsidRPr="00614E98">
        <w:rPr>
          <w:lang w:val="lv-LV"/>
        </w:rPr>
        <w:tab/>
      </w:r>
    </w:p>
    <w:p w:rsidRPr="00614E98" w:rsidR="00353C99" w:rsidP="00353C99" w:rsidRDefault="0096570E" w14:paraId="5545CF55" w14:textId="40B3EB43">
      <w:pPr>
        <w:jc w:val="both"/>
        <w:rPr>
          <w:lang w:val="lv-LV"/>
        </w:rPr>
      </w:pPr>
      <w:r w:rsidRPr="00614E98">
        <w:rPr>
          <w:lang w:val="lv-LV"/>
        </w:rPr>
        <w:tab/>
      </w:r>
      <w:r w:rsidRPr="00614E98">
        <w:rPr>
          <w:lang w:val="lv-LV"/>
        </w:rPr>
        <w:tab/>
      </w:r>
    </w:p>
    <w:p w:rsidRPr="00614E98" w:rsidR="00A62779" w:rsidP="00614E98" w:rsidRDefault="00BB63FA" w14:paraId="1FCB1440" w14:textId="77777777">
      <w:pPr>
        <w:tabs>
          <w:tab w:val="left" w:pos="3210"/>
        </w:tabs>
        <w:rPr>
          <w:lang w:val="lv-LV"/>
        </w:rPr>
      </w:pPr>
      <w:r w:rsidRPr="00614E98">
        <w:rPr>
          <w:lang w:val="lv-LV"/>
        </w:rPr>
        <w:lastRenderedPageBreak/>
        <w:tab/>
      </w:r>
    </w:p>
    <w:p w:rsidRPr="00614E98" w:rsidR="00A5556A" w:rsidP="00614E98" w:rsidRDefault="00A5556A" w14:paraId="4CD4B0BE" w14:textId="77777777">
      <w:pPr>
        <w:pStyle w:val="naisnod"/>
        <w:rPr>
          <w:b/>
        </w:rPr>
      </w:pPr>
      <w:r w:rsidRPr="00614E98">
        <w:rPr>
          <w:b/>
        </w:rPr>
        <w:t>II. Jautājumi, par kuriem saskaņošanā vienošanās ir panākta</w:t>
      </w:r>
    </w:p>
    <w:p w:rsidRPr="00614E98" w:rsidR="00F23B79" w:rsidP="00614E98" w:rsidRDefault="00F23B79" w14:paraId="168D4C88" w14:textId="77777777">
      <w:pPr>
        <w:jc w:val="both"/>
        <w:rPr>
          <w:lang w:val="lv-LV"/>
        </w:rPr>
      </w:pPr>
    </w:p>
    <w:tbl>
      <w:tblPr>
        <w:tblW w:w="13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2562"/>
        <w:gridCol w:w="4054"/>
        <w:gridCol w:w="3175"/>
        <w:gridCol w:w="3069"/>
      </w:tblGrid>
      <w:tr w:rsidRPr="00535E7A" w:rsidR="005125E2" w:rsidTr="00A96835" w14:paraId="0437F3C2" w14:textId="77777777">
        <w:trPr>
          <w:trHeight w:val="2455"/>
          <w:jc w:val="center"/>
        </w:trPr>
        <w:tc>
          <w:tcPr>
            <w:tcW w:w="977" w:type="dxa"/>
          </w:tcPr>
          <w:p w:rsidRPr="00614E98" w:rsidR="005125E2" w:rsidP="00614E98" w:rsidRDefault="005125E2" w14:paraId="45BDB946" w14:textId="77777777">
            <w:pPr>
              <w:jc w:val="center"/>
              <w:rPr>
                <w:lang w:val="lv-LV"/>
              </w:rPr>
            </w:pPr>
            <w:proofErr w:type="spellStart"/>
            <w:r w:rsidRPr="00614E98">
              <w:rPr>
                <w:lang w:val="lv-LV"/>
              </w:rPr>
              <w:t>Nr.</w:t>
            </w:r>
            <w:r w:rsidRPr="00614E98" w:rsidR="007F73DC">
              <w:rPr>
                <w:lang w:val="lv-LV"/>
              </w:rPr>
              <w:t>p</w:t>
            </w:r>
            <w:r w:rsidRPr="00614E98">
              <w:rPr>
                <w:lang w:val="lv-LV"/>
              </w:rPr>
              <w:t>.k</w:t>
            </w:r>
            <w:proofErr w:type="spellEnd"/>
            <w:r w:rsidRPr="00614E98">
              <w:rPr>
                <w:lang w:val="lv-LV"/>
              </w:rPr>
              <w:t>.</w:t>
            </w:r>
          </w:p>
        </w:tc>
        <w:tc>
          <w:tcPr>
            <w:tcW w:w="2562" w:type="dxa"/>
            <w:vAlign w:val="center"/>
          </w:tcPr>
          <w:p w:rsidRPr="00614E98" w:rsidR="005125E2" w:rsidP="00614E98" w:rsidRDefault="005125E2" w14:paraId="1A79914B" w14:textId="77777777">
            <w:pPr>
              <w:jc w:val="center"/>
              <w:rPr>
                <w:lang w:val="lv-LV"/>
              </w:rPr>
            </w:pPr>
            <w:r w:rsidRPr="00614E98">
              <w:rPr>
                <w:lang w:val="lv-LV"/>
              </w:rPr>
              <w:t>Saskaņošanai nosūtītā projekta redakcija (konkrēta punkta (panta) redakcija)</w:t>
            </w:r>
          </w:p>
        </w:tc>
        <w:tc>
          <w:tcPr>
            <w:tcW w:w="4054" w:type="dxa"/>
            <w:vAlign w:val="center"/>
          </w:tcPr>
          <w:p w:rsidRPr="00614E98" w:rsidR="005125E2" w:rsidP="00614E98" w:rsidRDefault="005125E2" w14:paraId="44C79C13" w14:textId="77777777">
            <w:pPr>
              <w:jc w:val="center"/>
              <w:rPr>
                <w:lang w:val="lv-LV"/>
              </w:rPr>
            </w:pPr>
            <w:r w:rsidRPr="00614E98">
              <w:rPr>
                <w:lang w:val="lv-LV"/>
              </w:rPr>
              <w:t>Atzinumā norādītais ministrijas (citas institūcijas) iebildums par projekta konkrēto punktu (pantu)</w:t>
            </w:r>
          </w:p>
        </w:tc>
        <w:tc>
          <w:tcPr>
            <w:tcW w:w="3175" w:type="dxa"/>
            <w:vAlign w:val="center"/>
          </w:tcPr>
          <w:p w:rsidRPr="00614E98" w:rsidR="005125E2" w:rsidP="00614E98" w:rsidRDefault="005125E2" w14:paraId="38BB56BA" w14:textId="77777777">
            <w:pPr>
              <w:jc w:val="center"/>
              <w:rPr>
                <w:lang w:val="lv-LV"/>
              </w:rPr>
            </w:pPr>
            <w:r w:rsidRPr="00614E98">
              <w:rPr>
                <w:lang w:val="lv-LV"/>
              </w:rPr>
              <w:t>Ministrijas (citas institūcijas) viedoklis par izteikto iebildumu (attiecīgi norādot, vai iebildums ir ņemts vērā, noraidīts vai panākta vienošanās starpinstitūciju sanāksmē)</w:t>
            </w:r>
          </w:p>
        </w:tc>
        <w:tc>
          <w:tcPr>
            <w:tcW w:w="3069" w:type="dxa"/>
            <w:vAlign w:val="center"/>
          </w:tcPr>
          <w:p w:rsidRPr="00614E98" w:rsidR="005125E2" w:rsidP="00614E98" w:rsidRDefault="005125E2" w14:paraId="05FADE89" w14:textId="77777777">
            <w:pPr>
              <w:jc w:val="center"/>
              <w:rPr>
                <w:lang w:val="lv-LV"/>
              </w:rPr>
            </w:pPr>
            <w:r w:rsidRPr="00614E98">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535E7A" w:rsidR="005125E2" w:rsidTr="00A96835" w14:paraId="282EE1BD" w14:textId="77777777">
        <w:trPr>
          <w:jc w:val="center"/>
        </w:trPr>
        <w:tc>
          <w:tcPr>
            <w:tcW w:w="977" w:type="dxa"/>
          </w:tcPr>
          <w:p w:rsidRPr="00614E98" w:rsidR="005125E2" w:rsidP="00614E98" w:rsidRDefault="005125E2" w14:paraId="718EFF9D" w14:textId="77777777">
            <w:pPr>
              <w:jc w:val="both"/>
              <w:rPr>
                <w:lang w:val="lv-LV"/>
              </w:rPr>
            </w:pPr>
            <w:r w:rsidRPr="00614E98">
              <w:rPr>
                <w:lang w:val="lv-LV"/>
              </w:rPr>
              <w:t>1.</w:t>
            </w:r>
          </w:p>
        </w:tc>
        <w:tc>
          <w:tcPr>
            <w:tcW w:w="2562" w:type="dxa"/>
          </w:tcPr>
          <w:p w:rsidRPr="00747B4D" w:rsidR="00BC5286" w:rsidP="00614E98" w:rsidRDefault="00BC5286" w14:paraId="15F11556" w14:textId="77777777">
            <w:pPr>
              <w:jc w:val="both"/>
              <w:rPr>
                <w:color w:val="FF0000"/>
                <w:lang w:val="lv-LV"/>
              </w:rPr>
            </w:pPr>
          </w:p>
        </w:tc>
        <w:tc>
          <w:tcPr>
            <w:tcW w:w="4054" w:type="dxa"/>
          </w:tcPr>
          <w:p w:rsidRPr="00747B4D" w:rsidR="00747B4D" w:rsidP="00747B4D" w:rsidRDefault="00747B4D" w14:paraId="07F08640" w14:textId="236C323D">
            <w:pPr>
              <w:jc w:val="center"/>
              <w:rPr>
                <w:b/>
                <w:bCs/>
                <w:lang w:val="lv-LV"/>
              </w:rPr>
            </w:pPr>
            <w:proofErr w:type="spellStart"/>
            <w:r w:rsidRPr="00747B4D">
              <w:rPr>
                <w:b/>
                <w:bCs/>
                <w:sz w:val="26"/>
                <w:szCs w:val="26"/>
                <w:lang w:val="lv-LV"/>
              </w:rPr>
              <w:t>Pārresoru</w:t>
            </w:r>
            <w:proofErr w:type="spellEnd"/>
            <w:r w:rsidRPr="00747B4D">
              <w:rPr>
                <w:b/>
                <w:bCs/>
                <w:sz w:val="26"/>
                <w:szCs w:val="26"/>
                <w:lang w:val="lv-LV"/>
              </w:rPr>
              <w:t xml:space="preserve"> koordinācijas centra 05.10.2020. atzinums Nr.</w:t>
            </w:r>
            <w:r w:rsidRPr="00747B4D">
              <w:rPr>
                <w:b/>
                <w:bCs/>
                <w:lang w:val="lv-LV"/>
              </w:rPr>
              <w:t xml:space="preserve"> 1.2-5.1/171</w:t>
            </w:r>
          </w:p>
          <w:p w:rsidRPr="00131DC0" w:rsidR="005125E2" w:rsidP="00747B4D" w:rsidRDefault="00747B4D" w14:paraId="40FE4E38" w14:textId="5D9804AD">
            <w:pPr>
              <w:jc w:val="both"/>
              <w:outlineLvl w:val="0"/>
              <w:rPr>
                <w:lang w:val="lv-LV"/>
              </w:rPr>
            </w:pPr>
            <w:r w:rsidRPr="00131DC0">
              <w:rPr>
                <w:lang w:val="lv-LV"/>
              </w:rPr>
              <w:t xml:space="preserve">Atbilstoši Publiskas personas kapitāla daļu un kapitālsabiedrību pārvaldības likuma 7.panta otrajai daļai lēmumā par publiskas personas līdzdalības saglabāšanu ietver vērtējumu attiecībā uz tās atbilstību šā likuma 4.panta nosacījumiem (respektīvi atbilstība Valsts pārvaldes iekārtas likuma 88.panta pirmās daļas nosacījumiem) un vispārējo stratēģisko mērķi. Ievērojot anotācijas 4.lpp. minēto, ka šobrīd tiek veikts </w:t>
            </w:r>
            <w:proofErr w:type="spellStart"/>
            <w:r w:rsidRPr="00131DC0">
              <w:rPr>
                <w:lang w:val="lv-LV"/>
              </w:rPr>
              <w:t>izvērtējums</w:t>
            </w:r>
            <w:proofErr w:type="spellEnd"/>
            <w:r w:rsidRPr="00131DC0">
              <w:rPr>
                <w:lang w:val="lv-LV"/>
              </w:rPr>
              <w:t xml:space="preserve"> par publiskas personas līdzdalības saglabāšanu akciju sabiedrībā “Pasažieru vilciens” (turpmāk – PV), lūdzam rīkojuma projektu virzīt vienlaikus ar veikto līdzdalības </w:t>
            </w:r>
            <w:proofErr w:type="spellStart"/>
            <w:r w:rsidRPr="00131DC0">
              <w:rPr>
                <w:lang w:val="lv-LV"/>
              </w:rPr>
              <w:t>izvērtējumu</w:t>
            </w:r>
            <w:proofErr w:type="spellEnd"/>
            <w:r w:rsidRPr="00131DC0">
              <w:rPr>
                <w:lang w:val="lv-LV"/>
              </w:rPr>
              <w:t xml:space="preserve">, jo tieši uz </w:t>
            </w:r>
            <w:proofErr w:type="spellStart"/>
            <w:r w:rsidRPr="00131DC0">
              <w:rPr>
                <w:lang w:val="lv-LV"/>
              </w:rPr>
              <w:t>izvērtējumā</w:t>
            </w:r>
            <w:proofErr w:type="spellEnd"/>
            <w:r w:rsidRPr="00131DC0">
              <w:rPr>
                <w:lang w:val="lv-LV"/>
              </w:rPr>
              <w:t xml:space="preserve"> secināto balstās un tiek formulēta valsts līdzdalības interese (piemēram, PV sasniedzamie mērķi, </w:t>
            </w:r>
            <w:r w:rsidRPr="00131DC0">
              <w:rPr>
                <w:lang w:val="lv-LV"/>
              </w:rPr>
              <w:lastRenderedPageBreak/>
              <w:t xml:space="preserve">tuvākos piecos gados sniedzamais un attīstāmais pakalpojumu klāsts, analizēti tirgus riski un attīstības perspektīva u.tml.). Savukārt no definētās valsts intereses, t.sk., atbilstības kādam vai vairākiem Valsts pārvaldes iekārtas likuma 88.panta pirmās daļas punktiem tiek atvasināts kapitālsabiedrības vispārējais stratēģiskais mērķis.  </w:t>
            </w:r>
          </w:p>
        </w:tc>
        <w:tc>
          <w:tcPr>
            <w:tcW w:w="3175" w:type="dxa"/>
          </w:tcPr>
          <w:p w:rsidR="005125E2" w:rsidP="00614E98" w:rsidRDefault="005125E2" w14:paraId="770B9D8C" w14:textId="41F59C36">
            <w:pPr>
              <w:jc w:val="both"/>
              <w:rPr>
                <w:b/>
                <w:lang w:val="lv-LV"/>
              </w:rPr>
            </w:pPr>
            <w:r w:rsidRPr="00614E98">
              <w:rPr>
                <w:b/>
                <w:lang w:val="lv-LV"/>
              </w:rPr>
              <w:lastRenderedPageBreak/>
              <w:t>Iebildums ņemts vērā.</w:t>
            </w:r>
          </w:p>
          <w:p w:rsidRPr="00856B21" w:rsidR="00856B21" w:rsidP="00614E98" w:rsidRDefault="00856B21" w14:paraId="0676A6FA" w14:textId="6100888F">
            <w:pPr>
              <w:jc w:val="both"/>
              <w:rPr>
                <w:bCs/>
                <w:lang w:val="lv-LV"/>
              </w:rPr>
            </w:pPr>
            <w:r w:rsidRPr="00856B21">
              <w:rPr>
                <w:bCs/>
                <w:lang w:val="lv-LV"/>
              </w:rPr>
              <w:t>Papildināta anotācija.</w:t>
            </w:r>
          </w:p>
          <w:p w:rsidRPr="00016882" w:rsidR="00747B4D" w:rsidP="00747B4D" w:rsidRDefault="00747B4D" w14:paraId="2C7978BA" w14:textId="39B7243A">
            <w:pPr>
              <w:pStyle w:val="Heading4"/>
              <w:jc w:val="both"/>
              <w:rPr>
                <w:b w:val="0"/>
                <w:sz w:val="24"/>
              </w:rPr>
            </w:pPr>
            <w:r w:rsidRPr="00E80EE8">
              <w:rPr>
                <w:rStyle w:val="Strong"/>
                <w:bCs/>
                <w:sz w:val="24"/>
              </w:rPr>
              <w:t xml:space="preserve">Rīkojuma projekts </w:t>
            </w:r>
            <w:r w:rsidRPr="00E80EE8">
              <w:rPr>
                <w:rStyle w:val="CommentReference"/>
                <w:b w:val="0"/>
                <w:sz w:val="24"/>
                <w:szCs w:val="24"/>
              </w:rPr>
              <w:t>“</w:t>
            </w:r>
            <w:r w:rsidRPr="00E80EE8">
              <w:rPr>
                <w:b w:val="0"/>
                <w:sz w:val="24"/>
              </w:rPr>
              <w:t xml:space="preserve">Par valsts akciju sabiedrības ”Pasažieru vilciens” vispārējo stratēģisko mērķi” tiek virzīts </w:t>
            </w:r>
            <w:r w:rsidRPr="00E80EE8" w:rsidR="00E80EE8">
              <w:rPr>
                <w:b w:val="0"/>
                <w:sz w:val="24"/>
              </w:rPr>
              <w:t xml:space="preserve">izskatīšanai </w:t>
            </w:r>
            <w:r w:rsidRPr="00E80EE8" w:rsidR="00016882">
              <w:rPr>
                <w:rStyle w:val="Strong"/>
                <w:bCs/>
                <w:sz w:val="24"/>
              </w:rPr>
              <w:t>Ministru kabinet</w:t>
            </w:r>
            <w:r w:rsidRPr="00E80EE8" w:rsidR="00E80EE8">
              <w:rPr>
                <w:rStyle w:val="Strong"/>
                <w:bCs/>
                <w:sz w:val="24"/>
              </w:rPr>
              <w:t>ā</w:t>
            </w:r>
            <w:r w:rsidRPr="00E80EE8" w:rsidR="00016882">
              <w:rPr>
                <w:rStyle w:val="Strong"/>
                <w:b/>
                <w:sz w:val="24"/>
              </w:rPr>
              <w:t xml:space="preserve"> </w:t>
            </w:r>
            <w:r w:rsidRPr="00E80EE8" w:rsidR="00E80EE8">
              <w:rPr>
                <w:b w:val="0"/>
                <w:color w:val="000000" w:themeColor="text1"/>
                <w:sz w:val="24"/>
              </w:rPr>
              <w:t>vienlaikus ar informatīvo ziņojumu</w:t>
            </w:r>
            <w:r w:rsidRPr="00E80EE8" w:rsidR="00016882">
              <w:rPr>
                <w:b w:val="0"/>
                <w:color w:val="000000" w:themeColor="text1"/>
                <w:sz w:val="24"/>
              </w:rPr>
              <w:t xml:space="preserve"> “Par valsts līdzdalību akciju sabiedrībā “Pasažieru vilciens””</w:t>
            </w:r>
            <w:r w:rsidR="00856B21">
              <w:rPr>
                <w:b w:val="0"/>
                <w:color w:val="000000" w:themeColor="text1"/>
                <w:sz w:val="24"/>
              </w:rPr>
              <w:t xml:space="preserve">. </w:t>
            </w:r>
          </w:p>
          <w:p w:rsidRPr="00614E98" w:rsidR="005125E2" w:rsidP="00652298" w:rsidRDefault="005125E2" w14:paraId="13A7F095" w14:textId="3121179D">
            <w:pPr>
              <w:jc w:val="both"/>
              <w:rPr>
                <w:lang w:val="lv-LV"/>
              </w:rPr>
            </w:pPr>
          </w:p>
        </w:tc>
        <w:tc>
          <w:tcPr>
            <w:tcW w:w="3069" w:type="dxa"/>
          </w:tcPr>
          <w:p w:rsidRPr="00856B21" w:rsidR="00FF1309" w:rsidP="00614E98" w:rsidRDefault="00FF1309" w14:paraId="2CC54D2F" w14:textId="67273207">
            <w:pPr>
              <w:ind w:right="-8"/>
              <w:jc w:val="both"/>
              <w:rPr>
                <w:lang w:val="lv-LV"/>
              </w:rPr>
            </w:pPr>
          </w:p>
        </w:tc>
      </w:tr>
      <w:tr w:rsidRPr="00535E7A" w:rsidR="005E2849" w:rsidTr="00A96835" w14:paraId="70E33578" w14:textId="77777777">
        <w:trPr>
          <w:jc w:val="center"/>
        </w:trPr>
        <w:tc>
          <w:tcPr>
            <w:tcW w:w="977" w:type="dxa"/>
          </w:tcPr>
          <w:p w:rsidRPr="00614E98" w:rsidR="005E2849" w:rsidP="00614E98" w:rsidRDefault="005E2849" w14:paraId="298F69E1" w14:textId="77777777">
            <w:pPr>
              <w:jc w:val="both"/>
              <w:rPr>
                <w:lang w:val="lv-LV"/>
              </w:rPr>
            </w:pPr>
          </w:p>
        </w:tc>
        <w:tc>
          <w:tcPr>
            <w:tcW w:w="2562" w:type="dxa"/>
          </w:tcPr>
          <w:p w:rsidR="00770392" w:rsidP="00770392" w:rsidRDefault="00770392" w14:paraId="23C3A5FB" w14:textId="77777777">
            <w:pPr>
              <w:pStyle w:val="ListParagraph"/>
              <w:ind w:left="0" w:firstLine="567"/>
            </w:pPr>
            <w:r>
              <w:t xml:space="preserve">Pamatojoties uz Publiskas personas kapitāla daļu un kapitālsabiedrību pārvaldības likuma 1. panta pirmās daļas 18. punktu un 7. pantu, noteikt akciju sabiedrības “Pasažieru vilciens” vispārējo stratēģisko mērķi – nodrošināt ilgtspējīgus, pieejamus un nepārtrauktus pasažieru pārvadājumus, kas atbilst efektīvas mobilitātes vajadzībām un veicina reģionu sasniedzamību, veicināt iedzīvotāju uzticību dzelzceļa sabiedriskajam transportam, padarot to par apzinātu un racionālu izvēli sniegto pakalpojumu ērtuma un kvalitātes dēļ, un attīstīt </w:t>
            </w:r>
            <w:r>
              <w:lastRenderedPageBreak/>
              <w:t>Baltijas reģionā konkurētspējīgus un ekonomiski pamatotus mobilitātes pakalpojumus.</w:t>
            </w:r>
          </w:p>
          <w:p w:rsidRPr="00747B4D" w:rsidR="005E2849" w:rsidP="00614E98" w:rsidRDefault="005E2849" w14:paraId="7DDD954E" w14:textId="77777777">
            <w:pPr>
              <w:jc w:val="both"/>
              <w:rPr>
                <w:color w:val="FF0000"/>
                <w:lang w:val="lv-LV"/>
              </w:rPr>
            </w:pPr>
          </w:p>
        </w:tc>
        <w:tc>
          <w:tcPr>
            <w:tcW w:w="4054" w:type="dxa"/>
          </w:tcPr>
          <w:p w:rsidR="005E2849" w:rsidP="00E4455C" w:rsidRDefault="005E2849" w14:paraId="646B8AC7" w14:textId="2DCB7605">
            <w:pPr>
              <w:jc w:val="center"/>
              <w:rPr>
                <w:b/>
                <w:bCs/>
                <w:lang w:val="lv-LV"/>
              </w:rPr>
            </w:pPr>
            <w:r>
              <w:rPr>
                <w:b/>
                <w:bCs/>
                <w:sz w:val="26"/>
                <w:szCs w:val="26"/>
                <w:lang w:val="lv-LV"/>
              </w:rPr>
              <w:lastRenderedPageBreak/>
              <w:t>Labklājīb</w:t>
            </w:r>
            <w:r w:rsidR="00EC09C2">
              <w:rPr>
                <w:b/>
                <w:bCs/>
                <w:sz w:val="26"/>
                <w:szCs w:val="26"/>
                <w:lang w:val="lv-LV"/>
              </w:rPr>
              <w:t xml:space="preserve">as ministrijas </w:t>
            </w:r>
            <w:r w:rsidRPr="00747B4D">
              <w:rPr>
                <w:b/>
                <w:bCs/>
                <w:sz w:val="26"/>
                <w:szCs w:val="26"/>
                <w:lang w:val="lv-LV"/>
              </w:rPr>
              <w:t xml:space="preserve"> </w:t>
            </w:r>
            <w:r w:rsidR="0095743A">
              <w:rPr>
                <w:b/>
                <w:bCs/>
                <w:sz w:val="26"/>
                <w:szCs w:val="26"/>
                <w:lang w:val="lv-LV"/>
              </w:rPr>
              <w:t>0</w:t>
            </w:r>
            <w:r w:rsidR="00535E7A">
              <w:rPr>
                <w:b/>
                <w:bCs/>
                <w:sz w:val="26"/>
                <w:szCs w:val="26"/>
                <w:lang w:val="lv-LV"/>
              </w:rPr>
              <w:t>1</w:t>
            </w:r>
            <w:r w:rsidR="0095743A">
              <w:rPr>
                <w:b/>
                <w:bCs/>
                <w:sz w:val="26"/>
                <w:szCs w:val="26"/>
                <w:lang w:val="lv-LV"/>
              </w:rPr>
              <w:t>.03</w:t>
            </w:r>
            <w:r w:rsidR="00131DC0">
              <w:rPr>
                <w:b/>
                <w:bCs/>
                <w:sz w:val="26"/>
                <w:szCs w:val="26"/>
                <w:lang w:val="lv-LV"/>
              </w:rPr>
              <w:t>.</w:t>
            </w:r>
            <w:r w:rsidRPr="00747B4D">
              <w:rPr>
                <w:b/>
                <w:bCs/>
                <w:sz w:val="26"/>
                <w:szCs w:val="26"/>
                <w:lang w:val="lv-LV"/>
              </w:rPr>
              <w:t>202</w:t>
            </w:r>
            <w:r w:rsidR="00131DC0">
              <w:rPr>
                <w:b/>
                <w:bCs/>
                <w:sz w:val="26"/>
                <w:szCs w:val="26"/>
                <w:lang w:val="lv-LV"/>
              </w:rPr>
              <w:t>1</w:t>
            </w:r>
            <w:r w:rsidRPr="00747B4D">
              <w:rPr>
                <w:b/>
                <w:bCs/>
                <w:sz w:val="26"/>
                <w:szCs w:val="26"/>
                <w:lang w:val="lv-LV"/>
              </w:rPr>
              <w:t>. atzinums Nr.</w:t>
            </w:r>
            <w:r w:rsidRPr="00747B4D">
              <w:rPr>
                <w:b/>
                <w:bCs/>
                <w:lang w:val="lv-LV"/>
              </w:rPr>
              <w:t xml:space="preserve"> </w:t>
            </w:r>
            <w:r w:rsidR="00535E7A">
              <w:rPr>
                <w:b/>
                <w:bCs/>
                <w:lang w:val="lv-LV"/>
              </w:rPr>
              <w:t>A-21-09/36</w:t>
            </w:r>
          </w:p>
          <w:p w:rsidRPr="00131DC0" w:rsidR="00131DC0" w:rsidP="00131DC0" w:rsidRDefault="00131DC0" w14:paraId="0CB7E73D" w14:textId="77777777">
            <w:pPr>
              <w:tabs>
                <w:tab w:val="left" w:pos="567"/>
              </w:tabs>
              <w:ind w:right="11"/>
              <w:jc w:val="both"/>
              <w:rPr>
                <w:lang w:val="lv-LV"/>
              </w:rPr>
            </w:pPr>
            <w:r w:rsidRPr="00131DC0">
              <w:rPr>
                <w:lang w:val="lv-LV"/>
              </w:rPr>
              <w:t>Labklājības ministrija lūdz Ministru kabineta rīkojuma projekta stratēģiskajā mērķī vārdu “pieejamus” aizstāt ar vārdu “piekļūstamus”.</w:t>
            </w:r>
          </w:p>
          <w:p w:rsidRPr="00131DC0" w:rsidR="00131DC0" w:rsidP="00131DC0" w:rsidRDefault="00131DC0" w14:paraId="062EB4B4" w14:textId="77777777">
            <w:pPr>
              <w:tabs>
                <w:tab w:val="left" w:pos="567"/>
              </w:tabs>
              <w:ind w:right="11"/>
              <w:jc w:val="both"/>
              <w:rPr>
                <w:lang w:val="lv-LV"/>
              </w:rPr>
            </w:pPr>
            <w:r w:rsidRPr="00131DC0">
              <w:rPr>
                <w:lang w:val="lv-LV"/>
              </w:rPr>
              <w:tab/>
              <w:t xml:space="preserve">Eiropas Parlamenta un Padomes Direktīvā (ES) 2019/882 (2019. gada 17. aprīlis) par produktu un pakalpojumu </w:t>
            </w:r>
            <w:proofErr w:type="spellStart"/>
            <w:r w:rsidRPr="00131DC0">
              <w:rPr>
                <w:lang w:val="lv-LV"/>
              </w:rPr>
              <w:t>piekļūstamības</w:t>
            </w:r>
            <w:proofErr w:type="spellEnd"/>
            <w:r w:rsidRPr="00131DC0">
              <w:rPr>
                <w:lang w:val="lv-LV"/>
              </w:rPr>
              <w:t xml:space="preserve"> prasībām (turpmāk – direktīva) tiek lietots termins “</w:t>
            </w:r>
            <w:proofErr w:type="spellStart"/>
            <w:r w:rsidRPr="00131DC0">
              <w:rPr>
                <w:lang w:val="lv-LV"/>
              </w:rPr>
              <w:t>piekļūstamība</w:t>
            </w:r>
            <w:proofErr w:type="spellEnd"/>
            <w:r w:rsidRPr="00131DC0">
              <w:rPr>
                <w:lang w:val="lv-LV"/>
              </w:rPr>
              <w:t xml:space="preserve">”. Termins lietots kontekstā ar pasažieru pārvadājumu pakalpojumiem ar gaisa, autobusu, dzelzceļa un ūdensceļu transportu, transporta pakalpojumu informācijas, tostarp reāllaika ceļošanas informācijas sniegšanu, ko veic, izmantojot tīmekļvietnes, uz mobilajām ierīcēm balstītus pakalpojumus, interaktīvus informācijas ekrānus un interaktīvus pašapkalpošanās termināļus, kas pasažieriem ar invaliditāti ir vajadzīgi, lai ceļotu. Tas varētu aptvert informāciju par pakalpojumu sniedzēja pasažieru pārvadāšanas produktiem un </w:t>
            </w:r>
            <w:r w:rsidRPr="00131DC0">
              <w:rPr>
                <w:lang w:val="lv-LV"/>
              </w:rPr>
              <w:lastRenderedPageBreak/>
              <w:t>pakalpojumiem, sniegt informāciju pirms brauciena, brauciena laikā un informēt par pakalpojuma atcelšanu vai novēlotu izbraukšanu. Saskaņā ar direktīvu termins “</w:t>
            </w:r>
            <w:proofErr w:type="spellStart"/>
            <w:r w:rsidRPr="00131DC0">
              <w:rPr>
                <w:lang w:val="lv-LV"/>
              </w:rPr>
              <w:t>piekļūstamība</w:t>
            </w:r>
            <w:proofErr w:type="spellEnd"/>
            <w:r w:rsidRPr="00131DC0">
              <w:rPr>
                <w:lang w:val="lv-LV"/>
              </w:rPr>
              <w:t>” tiek lietots gan pakalpojumu, gan būvētās vides kontekstā.</w:t>
            </w:r>
          </w:p>
          <w:p w:rsidRPr="00747B4D" w:rsidR="00131DC0" w:rsidP="00E4455C" w:rsidRDefault="00131DC0" w14:paraId="38B5D6DC" w14:textId="460C642A">
            <w:pPr>
              <w:jc w:val="center"/>
              <w:rPr>
                <w:b/>
                <w:bCs/>
                <w:sz w:val="26"/>
                <w:szCs w:val="26"/>
                <w:lang w:val="lv-LV"/>
              </w:rPr>
            </w:pPr>
          </w:p>
        </w:tc>
        <w:tc>
          <w:tcPr>
            <w:tcW w:w="3175" w:type="dxa"/>
          </w:tcPr>
          <w:p w:rsidRPr="00614E98" w:rsidR="005E2849" w:rsidP="00614E98" w:rsidRDefault="00131DC0" w14:paraId="330083C6" w14:textId="1F7209F9">
            <w:pPr>
              <w:jc w:val="both"/>
              <w:rPr>
                <w:b/>
                <w:lang w:val="lv-LV"/>
              </w:rPr>
            </w:pPr>
            <w:r>
              <w:rPr>
                <w:b/>
                <w:lang w:val="lv-LV"/>
              </w:rPr>
              <w:lastRenderedPageBreak/>
              <w:t xml:space="preserve">Iebildums ņemts vērā. </w:t>
            </w:r>
          </w:p>
        </w:tc>
        <w:tc>
          <w:tcPr>
            <w:tcW w:w="3069" w:type="dxa"/>
          </w:tcPr>
          <w:p w:rsidR="00770392" w:rsidP="00770392" w:rsidRDefault="00770392" w14:paraId="4CF139BB" w14:textId="1F4AB157">
            <w:pPr>
              <w:pStyle w:val="ListParagraph"/>
              <w:ind w:left="0" w:firstLine="567"/>
            </w:pPr>
            <w:r>
              <w:t>Pamatojoties uz Publiskas personas kapitāla daļu un kapitālsabiedrību pārvaldības likuma 1. panta pirmās daļas 18. punktu un 7. pantu, noteikt akciju sabiedrības “Pasažieru vilciens” vispārējo stratēģisko mērķi – nodrošināt ilgtspējīgus, piekļūstamus un nepārtrauktus pasažieru pārvadājumus, kas atbilst efektīvas mobilitātes vajadzībām un veicina reģionu sasniedzamību, veicināt iedzīvotāju uzticību dzelzceļa sabiedriskajam transportam, padarot to par apzinātu un racionālu izvēli sniegto pakalpojumu ērtuma un kvalitātes dēļ, un attīstīt Baltijas reģionā konkurētspējīgus un ekonomiski pamatotus mobilitātes pakalpojumus.</w:t>
            </w:r>
          </w:p>
          <w:p w:rsidRPr="00856B21" w:rsidR="005E2849" w:rsidP="00614E98" w:rsidRDefault="005E2849" w14:paraId="35CC1234" w14:textId="77777777">
            <w:pPr>
              <w:ind w:right="-8"/>
              <w:jc w:val="both"/>
              <w:rPr>
                <w:lang w:val="lv-LV"/>
              </w:rPr>
            </w:pPr>
          </w:p>
        </w:tc>
      </w:tr>
    </w:tbl>
    <w:p w:rsidRPr="00614E98" w:rsidR="006B446A" w:rsidP="00614E98" w:rsidRDefault="006B446A" w14:paraId="380804A6" w14:textId="77777777">
      <w:pPr>
        <w:jc w:val="both"/>
        <w:rPr>
          <w:lang w:val="lv-LV"/>
        </w:rPr>
      </w:pPr>
    </w:p>
    <w:tbl>
      <w:tblPr>
        <w:tblW w:w="12793" w:type="dxa"/>
        <w:tblInd w:w="250" w:type="dxa"/>
        <w:tblLayout w:type="fixed"/>
        <w:tblLook w:val="00A0" w:firstRow="1" w:lastRow="0" w:firstColumn="1" w:lastColumn="0" w:noHBand="0" w:noVBand="0"/>
      </w:tblPr>
      <w:tblGrid>
        <w:gridCol w:w="4281"/>
        <w:gridCol w:w="8512"/>
      </w:tblGrid>
      <w:tr w:rsidR="00353C99" w:rsidTr="00A94431" w14:paraId="6AF8A06D" w14:textId="77777777">
        <w:trPr>
          <w:trHeight w:val="570"/>
        </w:trPr>
        <w:tc>
          <w:tcPr>
            <w:tcW w:w="4281" w:type="dxa"/>
          </w:tcPr>
          <w:p w:rsidR="00353C99" w:rsidRDefault="00353C99" w14:paraId="7B4CFDA4" w14:textId="77777777">
            <w:pPr>
              <w:spacing w:line="276" w:lineRule="auto"/>
              <w:rPr>
                <w:lang w:val="lv-LV" w:eastAsia="lv-LV"/>
              </w:rPr>
            </w:pPr>
          </w:p>
          <w:p w:rsidR="00353C99" w:rsidRDefault="00353C99" w14:paraId="53AB72BD" w14:textId="77777777">
            <w:pPr>
              <w:spacing w:line="276" w:lineRule="auto"/>
              <w:rPr>
                <w:lang w:val="lv-LV" w:eastAsia="lv-LV"/>
              </w:rPr>
            </w:pPr>
            <w:r>
              <w:rPr>
                <w:lang w:val="lv-LV" w:eastAsia="lv-LV"/>
              </w:rPr>
              <w:t>Atbildīgā amatpersona</w:t>
            </w:r>
          </w:p>
        </w:tc>
        <w:tc>
          <w:tcPr>
            <w:tcW w:w="8512" w:type="dxa"/>
            <w:hideMark/>
          </w:tcPr>
          <w:p w:rsidR="00353C99" w:rsidRDefault="00353C99" w14:paraId="735DA7BB" w14:textId="77777777">
            <w:pPr>
              <w:spacing w:line="276" w:lineRule="auto"/>
              <w:ind w:firstLine="720"/>
              <w:rPr>
                <w:lang w:val="lv-LV" w:eastAsia="lv-LV"/>
              </w:rPr>
            </w:pPr>
            <w:r>
              <w:rPr>
                <w:lang w:val="lv-LV" w:eastAsia="lv-LV"/>
              </w:rPr>
              <w:t>  </w:t>
            </w:r>
          </w:p>
        </w:tc>
      </w:tr>
      <w:tr w:rsidR="00353C99" w:rsidTr="00A94431" w14:paraId="7BCE0BEF" w14:textId="77777777">
        <w:trPr>
          <w:trHeight w:val="285"/>
        </w:trPr>
        <w:tc>
          <w:tcPr>
            <w:tcW w:w="4281" w:type="dxa"/>
          </w:tcPr>
          <w:p w:rsidR="00353C99" w:rsidRDefault="00353C99" w14:paraId="5F2F5A3A" w14:textId="77777777">
            <w:pPr>
              <w:spacing w:line="276" w:lineRule="auto"/>
              <w:ind w:firstLine="720"/>
              <w:rPr>
                <w:lang w:val="lv-LV" w:eastAsia="lv-LV"/>
              </w:rPr>
            </w:pPr>
          </w:p>
        </w:tc>
        <w:tc>
          <w:tcPr>
            <w:tcW w:w="8512" w:type="dxa"/>
            <w:tcBorders>
              <w:top w:val="single" w:color="000000" w:sz="6" w:space="0"/>
              <w:left w:val="nil"/>
              <w:bottom w:val="nil"/>
              <w:right w:val="nil"/>
            </w:tcBorders>
            <w:hideMark/>
          </w:tcPr>
          <w:p w:rsidR="00353C99" w:rsidRDefault="00353C99" w14:paraId="36A53AD0" w14:textId="77777777">
            <w:pPr>
              <w:spacing w:line="276" w:lineRule="auto"/>
              <w:ind w:firstLine="720"/>
              <w:jc w:val="center"/>
              <w:rPr>
                <w:lang w:val="lv-LV" w:eastAsia="lv-LV"/>
              </w:rPr>
            </w:pPr>
            <w:r>
              <w:rPr>
                <w:lang w:val="lv-LV" w:eastAsia="lv-LV"/>
              </w:rPr>
              <w:t>(paraksts*)</w:t>
            </w:r>
          </w:p>
        </w:tc>
      </w:tr>
    </w:tbl>
    <w:p w:rsidR="00C0185D" w:rsidP="000D74E0" w:rsidRDefault="00C0185D" w14:paraId="27E617AA" w14:textId="77777777">
      <w:pPr>
        <w:ind w:right="7193"/>
        <w:rPr>
          <w:lang w:val="lv-LV" w:eastAsia="lv-LV"/>
        </w:rPr>
      </w:pPr>
      <w:r>
        <w:rPr>
          <w:lang w:eastAsia="lv-LV"/>
        </w:rPr>
        <w:t xml:space="preserve">Satiksmes </w:t>
      </w:r>
      <w:proofErr w:type="spellStart"/>
      <w:r>
        <w:rPr>
          <w:lang w:eastAsia="lv-LV"/>
        </w:rPr>
        <w:t>ministrijas</w:t>
      </w:r>
      <w:proofErr w:type="spellEnd"/>
      <w:r>
        <w:rPr>
          <w:lang w:eastAsia="lv-LV"/>
        </w:rPr>
        <w:t xml:space="preserve"> </w:t>
      </w:r>
      <w:proofErr w:type="spellStart"/>
      <w:r>
        <w:rPr>
          <w:lang w:eastAsia="lv-LV"/>
        </w:rPr>
        <w:t>Juridiskā</w:t>
      </w:r>
      <w:proofErr w:type="spellEnd"/>
      <w:r>
        <w:rPr>
          <w:lang w:eastAsia="lv-LV"/>
        </w:rPr>
        <w:t xml:space="preserve"> </w:t>
      </w:r>
      <w:proofErr w:type="spellStart"/>
      <w:r>
        <w:rPr>
          <w:lang w:eastAsia="lv-LV"/>
        </w:rPr>
        <w:t>departamenta</w:t>
      </w:r>
      <w:proofErr w:type="spellEnd"/>
      <w:r>
        <w:rPr>
          <w:lang w:eastAsia="lv-LV"/>
        </w:rPr>
        <w:t xml:space="preserve"> </w:t>
      </w:r>
      <w:proofErr w:type="spellStart"/>
      <w:r>
        <w:rPr>
          <w:lang w:eastAsia="lv-LV"/>
        </w:rPr>
        <w:t>Valsts</w:t>
      </w:r>
      <w:proofErr w:type="spellEnd"/>
      <w:r>
        <w:rPr>
          <w:lang w:eastAsia="lv-LV"/>
        </w:rPr>
        <w:t xml:space="preserve"> </w:t>
      </w:r>
      <w:proofErr w:type="spellStart"/>
      <w:r>
        <w:rPr>
          <w:lang w:eastAsia="lv-LV"/>
        </w:rPr>
        <w:t>kapitāla</w:t>
      </w:r>
      <w:proofErr w:type="spellEnd"/>
      <w:r>
        <w:rPr>
          <w:lang w:eastAsia="lv-LV"/>
        </w:rPr>
        <w:t xml:space="preserve"> </w:t>
      </w:r>
      <w:proofErr w:type="spellStart"/>
      <w:r>
        <w:rPr>
          <w:lang w:eastAsia="lv-LV"/>
        </w:rPr>
        <w:t>daļu</w:t>
      </w:r>
      <w:proofErr w:type="spellEnd"/>
      <w:r>
        <w:rPr>
          <w:lang w:eastAsia="lv-LV"/>
        </w:rPr>
        <w:t xml:space="preserve"> </w:t>
      </w:r>
      <w:proofErr w:type="spellStart"/>
      <w:r>
        <w:rPr>
          <w:lang w:eastAsia="lv-LV"/>
        </w:rPr>
        <w:t>pārvaldes</w:t>
      </w:r>
      <w:proofErr w:type="spellEnd"/>
      <w:r>
        <w:rPr>
          <w:lang w:eastAsia="lv-LV"/>
        </w:rPr>
        <w:t xml:space="preserve"> un </w:t>
      </w:r>
      <w:proofErr w:type="spellStart"/>
      <w:r>
        <w:rPr>
          <w:lang w:eastAsia="lv-LV"/>
        </w:rPr>
        <w:t>publisko</w:t>
      </w:r>
      <w:proofErr w:type="spellEnd"/>
      <w:r>
        <w:rPr>
          <w:lang w:eastAsia="lv-LV"/>
        </w:rPr>
        <w:t xml:space="preserve"> </w:t>
      </w:r>
      <w:proofErr w:type="spellStart"/>
      <w:r>
        <w:rPr>
          <w:lang w:eastAsia="lv-LV"/>
        </w:rPr>
        <w:t>līgumu</w:t>
      </w:r>
      <w:proofErr w:type="spellEnd"/>
      <w:r>
        <w:rPr>
          <w:lang w:eastAsia="lv-LV"/>
        </w:rPr>
        <w:t xml:space="preserve"> </w:t>
      </w:r>
      <w:proofErr w:type="spellStart"/>
      <w:r>
        <w:rPr>
          <w:lang w:eastAsia="lv-LV"/>
        </w:rPr>
        <w:t>nodaļas</w:t>
      </w:r>
      <w:proofErr w:type="spellEnd"/>
      <w:r>
        <w:rPr>
          <w:lang w:eastAsia="lv-LV"/>
        </w:rPr>
        <w:t xml:space="preserve"> </w:t>
      </w:r>
      <w:proofErr w:type="spellStart"/>
      <w:r>
        <w:rPr>
          <w:lang w:eastAsia="lv-LV"/>
        </w:rPr>
        <w:t>juriskonsulte</w:t>
      </w:r>
      <w:proofErr w:type="spellEnd"/>
    </w:p>
    <w:p w:rsidR="000D74E0" w:rsidP="000D74E0" w:rsidRDefault="00C0185D" w14:paraId="3AC3AA63" w14:textId="77777777">
      <w:pPr>
        <w:ind w:right="7193"/>
        <w:rPr>
          <w:lang w:eastAsia="lv-LV"/>
        </w:rPr>
      </w:pPr>
      <w:r>
        <w:rPr>
          <w:lang w:eastAsia="lv-LV"/>
        </w:rPr>
        <w:t xml:space="preserve">Īrisa Kalniņa, </w:t>
      </w:r>
    </w:p>
    <w:p w:rsidR="000D74E0" w:rsidP="000D74E0" w:rsidRDefault="00FF69E6" w14:paraId="118EC076" w14:textId="77777777">
      <w:pPr>
        <w:ind w:right="7193"/>
        <w:rPr>
          <w:lang w:eastAsia="lv-LV"/>
        </w:rPr>
      </w:pPr>
      <w:hyperlink w:history="1" r:id="rId8">
        <w:r w:rsidRPr="002F0A9C" w:rsidR="000D74E0">
          <w:rPr>
            <w:rStyle w:val="Hyperlink"/>
            <w:lang w:eastAsia="lv-LV"/>
          </w:rPr>
          <w:t>irisa.kalnina@sam.gov.lv</w:t>
        </w:r>
      </w:hyperlink>
      <w:r w:rsidR="00C0185D">
        <w:rPr>
          <w:lang w:eastAsia="lv-LV"/>
        </w:rPr>
        <w:t xml:space="preserve">, </w:t>
      </w:r>
    </w:p>
    <w:p w:rsidR="00C0185D" w:rsidP="000D74E0" w:rsidRDefault="00C0185D" w14:paraId="41269905" w14:textId="40AEEB89">
      <w:pPr>
        <w:ind w:right="7193"/>
        <w:rPr>
          <w:lang w:eastAsia="lv-LV"/>
        </w:rPr>
      </w:pPr>
      <w:r>
        <w:rPr>
          <w:lang w:eastAsia="lv-LV"/>
        </w:rPr>
        <w:t>67028233</w:t>
      </w:r>
    </w:p>
    <w:p w:rsidR="009D08BD" w:rsidP="00353C99" w:rsidRDefault="009D08BD" w14:paraId="5BDE37D9" w14:textId="77777777">
      <w:pPr>
        <w:spacing w:line="276" w:lineRule="auto"/>
        <w:jc w:val="both"/>
        <w:rPr>
          <w:lang w:val="lv-LV" w:eastAsia="lv-LV"/>
        </w:rPr>
      </w:pPr>
    </w:p>
    <w:p w:rsidR="00353C99" w:rsidP="00353C99" w:rsidRDefault="00353C99" w14:paraId="42AFAE8C" w14:textId="77777777">
      <w:pPr>
        <w:spacing w:line="276" w:lineRule="auto"/>
        <w:ind w:firstLine="720"/>
        <w:jc w:val="both"/>
        <w:rPr>
          <w:lang w:val="lv-LV" w:eastAsia="lv-LV"/>
        </w:rPr>
      </w:pPr>
      <w:r>
        <w:rPr>
          <w:lang w:val="lv-LV" w:eastAsia="lv-LV"/>
        </w:rPr>
        <w:t>Piezīme. * Dokumenta rekvizītu "paraksts" neaizpilda, ja elektroniskais dokuments ir sagatavots atbilstoši normatīvajiem aktiem par elektronisko dokumentu noformēšanu</w:t>
      </w:r>
    </w:p>
    <w:p w:rsidR="009D08BD" w:rsidP="00353C99" w:rsidRDefault="002C370A" w14:paraId="0393AC0B" w14:textId="77777777">
      <w:pPr>
        <w:spacing w:before="120"/>
        <w:ind w:firstLine="720"/>
        <w:jc w:val="both"/>
        <w:rPr>
          <w:lang w:val="lv-LV"/>
        </w:rPr>
      </w:pPr>
      <w:r w:rsidRPr="00614E98">
        <w:rPr>
          <w:lang w:val="lv-LV"/>
        </w:rPr>
        <w:tab/>
      </w:r>
      <w:r w:rsidRPr="00614E98">
        <w:rPr>
          <w:lang w:val="lv-LV"/>
        </w:rPr>
        <w:tab/>
      </w:r>
      <w:r w:rsidRPr="00614E98">
        <w:rPr>
          <w:lang w:val="lv-LV"/>
        </w:rPr>
        <w:tab/>
      </w:r>
    </w:p>
    <w:p w:rsidRPr="00614E98" w:rsidR="002C370A" w:rsidP="00353C99" w:rsidRDefault="002C370A" w14:paraId="26A7351D" w14:textId="047E7D25">
      <w:pPr>
        <w:spacing w:before="120"/>
        <w:ind w:firstLine="720"/>
        <w:jc w:val="both"/>
        <w:rPr>
          <w:lang w:val="lv-LV"/>
        </w:rPr>
      </w:pP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p>
    <w:sectPr w:rsidRPr="00614E98" w:rsidR="002C370A" w:rsidSect="001E54A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D1B1" w14:textId="77777777" w:rsidR="00FF69E6" w:rsidRDefault="00FF69E6">
      <w:r>
        <w:separator/>
      </w:r>
    </w:p>
  </w:endnote>
  <w:endnote w:type="continuationSeparator" w:id="0">
    <w:p w14:paraId="1D12D8BB" w14:textId="77777777" w:rsidR="00FF69E6" w:rsidRDefault="00FF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3F88" w14:textId="77777777" w:rsidR="003700EE" w:rsidRDefault="0037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54FC" w14:textId="655730F8" w:rsidR="00E80EE8" w:rsidRPr="00221209" w:rsidRDefault="00E80EE8" w:rsidP="00E80EE8">
    <w:pPr>
      <w:jc w:val="both"/>
      <w:rPr>
        <w:vanish/>
        <w:sz w:val="20"/>
        <w:lang w:val="lv-LV"/>
      </w:rPr>
    </w:pPr>
    <w:r>
      <w:rPr>
        <w:sz w:val="20"/>
        <w:lang w:val="lv-LV"/>
      </w:rPr>
      <w:t>SAMIzz</w:t>
    </w:r>
    <w:r w:rsidR="003700EE">
      <w:rPr>
        <w:sz w:val="20"/>
        <w:lang w:val="lv-LV"/>
      </w:rPr>
      <w:t>_0</w:t>
    </w:r>
    <w:r w:rsidR="00117C4D">
      <w:rPr>
        <w:sz w:val="20"/>
        <w:lang w:val="lv-LV"/>
      </w:rPr>
      <w:t>5</w:t>
    </w:r>
    <w:r w:rsidR="003700EE">
      <w:rPr>
        <w:sz w:val="20"/>
        <w:lang w:val="lv-LV"/>
      </w:rPr>
      <w:t>03</w:t>
    </w:r>
    <w:r>
      <w:rPr>
        <w:sz w:val="20"/>
        <w:lang w:val="lv-LV"/>
      </w:rPr>
      <w:t>21_PV_strat_merkis</w:t>
    </w:r>
  </w:p>
  <w:p w14:paraId="7A7B81D9" w14:textId="4B512AA2" w:rsidR="007F73DC" w:rsidRPr="00E80EE8" w:rsidRDefault="007F73DC" w:rsidP="00E80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81A7" w14:textId="67036A02" w:rsidR="0074449C" w:rsidRPr="00221209" w:rsidRDefault="0074449C" w:rsidP="00D0672B">
    <w:pPr>
      <w:jc w:val="both"/>
      <w:rPr>
        <w:vanish/>
        <w:sz w:val="20"/>
        <w:lang w:val="lv-LV"/>
      </w:rPr>
    </w:pPr>
    <w:r>
      <w:rPr>
        <w:sz w:val="20"/>
        <w:lang w:val="lv-LV"/>
      </w:rPr>
      <w:t>SAMIzz</w:t>
    </w:r>
    <w:r w:rsidR="00E80EE8">
      <w:rPr>
        <w:sz w:val="20"/>
        <w:lang w:val="lv-LV"/>
      </w:rPr>
      <w:t>_</w:t>
    </w:r>
    <w:r w:rsidR="00A56E49">
      <w:rPr>
        <w:sz w:val="20"/>
        <w:lang w:val="lv-LV"/>
      </w:rPr>
      <w:t>0</w:t>
    </w:r>
    <w:r w:rsidR="00117C4D">
      <w:rPr>
        <w:sz w:val="20"/>
        <w:lang w:val="lv-LV"/>
      </w:rPr>
      <w:t>5</w:t>
    </w:r>
    <w:r w:rsidR="00A56E49">
      <w:rPr>
        <w:sz w:val="20"/>
        <w:lang w:val="lv-LV"/>
      </w:rPr>
      <w:t>03</w:t>
    </w:r>
    <w:r w:rsidR="00BA3B7E">
      <w:rPr>
        <w:sz w:val="20"/>
        <w:lang w:val="lv-LV"/>
      </w:rPr>
      <w:t>21</w:t>
    </w:r>
    <w:r w:rsidR="00E80EE8">
      <w:rPr>
        <w:sz w:val="20"/>
        <w:lang w:val="lv-LV"/>
      </w:rPr>
      <w:t>_PV_strat_merkis</w:t>
    </w:r>
  </w:p>
  <w:p w14:paraId="1DDBCC0C" w14:textId="77777777" w:rsidR="0074449C" w:rsidRDefault="0074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CC48" w14:textId="77777777" w:rsidR="00FF69E6" w:rsidRDefault="00FF69E6">
      <w:r>
        <w:separator/>
      </w:r>
    </w:p>
  </w:footnote>
  <w:footnote w:type="continuationSeparator" w:id="0">
    <w:p w14:paraId="66F83595" w14:textId="77777777" w:rsidR="00FF69E6" w:rsidRDefault="00FF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205A48B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42A493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789CCD9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F86">
      <w:rPr>
        <w:rStyle w:val="PageNumber"/>
        <w:noProof/>
      </w:rPr>
      <w:t>2</w:t>
    </w:r>
    <w:r>
      <w:rPr>
        <w:rStyle w:val="PageNumber"/>
      </w:rPr>
      <w:fldChar w:fldCharType="end"/>
    </w:r>
  </w:p>
  <w:p w:rsidR="0074449C" w:rsidRDefault="0074449C" w14:paraId="328746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00EE" w:rsidRDefault="003700EE" w14:paraId="7B3879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CDC"/>
    <w:multiLevelType w:val="hybridMultilevel"/>
    <w:tmpl w:val="0C60FCAC"/>
    <w:lvl w:ilvl="0" w:tplc="E0327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D2651"/>
    <w:multiLevelType w:val="hybridMultilevel"/>
    <w:tmpl w:val="E4E6D2F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F35E1F"/>
    <w:multiLevelType w:val="hybridMultilevel"/>
    <w:tmpl w:val="0E60C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4"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5"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6" w15:restartNumberingAfterBreak="0">
    <w:nsid w:val="5E540F4F"/>
    <w:multiLevelType w:val="hybridMultilevel"/>
    <w:tmpl w:val="F18E9E9C"/>
    <w:lvl w:ilvl="0" w:tplc="9882272A">
      <w:start w:val="71"/>
      <w:numFmt w:val="bullet"/>
      <w:lvlText w:val="-"/>
      <w:lvlJc w:val="left"/>
      <w:pPr>
        <w:ind w:left="1515" w:hanging="360"/>
      </w:pPr>
      <w:rPr>
        <w:rFonts w:ascii="Gotham Pro LT" w:eastAsia="Times New Roman" w:hAnsi="Gotham Pro LT" w:cs="Gotham Pro LT" w:hint="default"/>
        <w:b/>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7" w15:restartNumberingAfterBreak="0">
    <w:nsid w:val="6898615E"/>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6DD72D82"/>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0753"/>
    <w:rsid w:val="00001E69"/>
    <w:rsid w:val="00002DA3"/>
    <w:rsid w:val="00005EB9"/>
    <w:rsid w:val="000069F2"/>
    <w:rsid w:val="000072CF"/>
    <w:rsid w:val="0000779C"/>
    <w:rsid w:val="00007ECC"/>
    <w:rsid w:val="00011828"/>
    <w:rsid w:val="00013ADE"/>
    <w:rsid w:val="0001567E"/>
    <w:rsid w:val="00016784"/>
    <w:rsid w:val="00016882"/>
    <w:rsid w:val="00016DC1"/>
    <w:rsid w:val="000213CB"/>
    <w:rsid w:val="000217C4"/>
    <w:rsid w:val="00021C4C"/>
    <w:rsid w:val="00022F85"/>
    <w:rsid w:val="000251C3"/>
    <w:rsid w:val="0002778C"/>
    <w:rsid w:val="000301D3"/>
    <w:rsid w:val="00030D5F"/>
    <w:rsid w:val="00031275"/>
    <w:rsid w:val="000315EE"/>
    <w:rsid w:val="0003171B"/>
    <w:rsid w:val="00036194"/>
    <w:rsid w:val="00037DF6"/>
    <w:rsid w:val="00040753"/>
    <w:rsid w:val="00040A64"/>
    <w:rsid w:val="000439B9"/>
    <w:rsid w:val="00044EDD"/>
    <w:rsid w:val="00045944"/>
    <w:rsid w:val="0004689A"/>
    <w:rsid w:val="00046FFA"/>
    <w:rsid w:val="000539A8"/>
    <w:rsid w:val="000548CF"/>
    <w:rsid w:val="00055672"/>
    <w:rsid w:val="00056624"/>
    <w:rsid w:val="00061166"/>
    <w:rsid w:val="000616DF"/>
    <w:rsid w:val="00061C76"/>
    <w:rsid w:val="0006231B"/>
    <w:rsid w:val="00062827"/>
    <w:rsid w:val="00062BEF"/>
    <w:rsid w:val="00063A49"/>
    <w:rsid w:val="00065E02"/>
    <w:rsid w:val="00066482"/>
    <w:rsid w:val="000667D5"/>
    <w:rsid w:val="000706E8"/>
    <w:rsid w:val="0007170F"/>
    <w:rsid w:val="00072BD7"/>
    <w:rsid w:val="0007515F"/>
    <w:rsid w:val="000758FB"/>
    <w:rsid w:val="00075A9C"/>
    <w:rsid w:val="00076531"/>
    <w:rsid w:val="00076564"/>
    <w:rsid w:val="00077457"/>
    <w:rsid w:val="00077BDE"/>
    <w:rsid w:val="00080F9C"/>
    <w:rsid w:val="0008126D"/>
    <w:rsid w:val="0008197D"/>
    <w:rsid w:val="00082162"/>
    <w:rsid w:val="00082610"/>
    <w:rsid w:val="00083660"/>
    <w:rsid w:val="000836DF"/>
    <w:rsid w:val="00083A7E"/>
    <w:rsid w:val="00085B04"/>
    <w:rsid w:val="000873C4"/>
    <w:rsid w:val="00087E01"/>
    <w:rsid w:val="000905E6"/>
    <w:rsid w:val="00091E96"/>
    <w:rsid w:val="00092645"/>
    <w:rsid w:val="00092995"/>
    <w:rsid w:val="0009338C"/>
    <w:rsid w:val="00094C6B"/>
    <w:rsid w:val="00094CAC"/>
    <w:rsid w:val="0009712F"/>
    <w:rsid w:val="00097167"/>
    <w:rsid w:val="0009725F"/>
    <w:rsid w:val="000A3E4F"/>
    <w:rsid w:val="000A6C7C"/>
    <w:rsid w:val="000A6FB6"/>
    <w:rsid w:val="000B0891"/>
    <w:rsid w:val="000B08B6"/>
    <w:rsid w:val="000B1B13"/>
    <w:rsid w:val="000B25A6"/>
    <w:rsid w:val="000B2E7D"/>
    <w:rsid w:val="000B3677"/>
    <w:rsid w:val="000B3917"/>
    <w:rsid w:val="000B5840"/>
    <w:rsid w:val="000C2ED9"/>
    <w:rsid w:val="000C4007"/>
    <w:rsid w:val="000C5AF0"/>
    <w:rsid w:val="000C6339"/>
    <w:rsid w:val="000C6371"/>
    <w:rsid w:val="000C797D"/>
    <w:rsid w:val="000C7B30"/>
    <w:rsid w:val="000D2A20"/>
    <w:rsid w:val="000D3AB2"/>
    <w:rsid w:val="000D5973"/>
    <w:rsid w:val="000D6ADC"/>
    <w:rsid w:val="000D6B3B"/>
    <w:rsid w:val="000D6B5E"/>
    <w:rsid w:val="000D74E0"/>
    <w:rsid w:val="000E1A5D"/>
    <w:rsid w:val="000E3100"/>
    <w:rsid w:val="000E3CFE"/>
    <w:rsid w:val="000F028E"/>
    <w:rsid w:val="000F075B"/>
    <w:rsid w:val="000F14F5"/>
    <w:rsid w:val="000F1BA0"/>
    <w:rsid w:val="000F2389"/>
    <w:rsid w:val="000F5BD0"/>
    <w:rsid w:val="000F6A40"/>
    <w:rsid w:val="000F7C52"/>
    <w:rsid w:val="0010052D"/>
    <w:rsid w:val="0010074C"/>
    <w:rsid w:val="00100F28"/>
    <w:rsid w:val="001029E3"/>
    <w:rsid w:val="0010689F"/>
    <w:rsid w:val="0011096E"/>
    <w:rsid w:val="00112030"/>
    <w:rsid w:val="00112B80"/>
    <w:rsid w:val="001158C3"/>
    <w:rsid w:val="00115A7A"/>
    <w:rsid w:val="00116212"/>
    <w:rsid w:val="00117C4D"/>
    <w:rsid w:val="00124F1A"/>
    <w:rsid w:val="0012774C"/>
    <w:rsid w:val="00130EFE"/>
    <w:rsid w:val="001311C6"/>
    <w:rsid w:val="001316A1"/>
    <w:rsid w:val="00131CB2"/>
    <w:rsid w:val="00131DC0"/>
    <w:rsid w:val="001338FC"/>
    <w:rsid w:val="00133AA8"/>
    <w:rsid w:val="00133AB5"/>
    <w:rsid w:val="00133B6B"/>
    <w:rsid w:val="0013554D"/>
    <w:rsid w:val="0014088D"/>
    <w:rsid w:val="00140A4D"/>
    <w:rsid w:val="0014113B"/>
    <w:rsid w:val="00142346"/>
    <w:rsid w:val="00142677"/>
    <w:rsid w:val="0014499F"/>
    <w:rsid w:val="00146B10"/>
    <w:rsid w:val="00146E29"/>
    <w:rsid w:val="00151201"/>
    <w:rsid w:val="001534C2"/>
    <w:rsid w:val="001575BC"/>
    <w:rsid w:val="001619A3"/>
    <w:rsid w:val="00161E46"/>
    <w:rsid w:val="0016233A"/>
    <w:rsid w:val="001638F1"/>
    <w:rsid w:val="00163A6A"/>
    <w:rsid w:val="00165938"/>
    <w:rsid w:val="001667CA"/>
    <w:rsid w:val="00170655"/>
    <w:rsid w:val="00170656"/>
    <w:rsid w:val="00173F04"/>
    <w:rsid w:val="00174CCA"/>
    <w:rsid w:val="00176FE1"/>
    <w:rsid w:val="001801FE"/>
    <w:rsid w:val="00180495"/>
    <w:rsid w:val="00181586"/>
    <w:rsid w:val="00181FC8"/>
    <w:rsid w:val="00182511"/>
    <w:rsid w:val="00183555"/>
    <w:rsid w:val="00185A3F"/>
    <w:rsid w:val="00186B07"/>
    <w:rsid w:val="00187239"/>
    <w:rsid w:val="00187598"/>
    <w:rsid w:val="0018765D"/>
    <w:rsid w:val="00190A8A"/>
    <w:rsid w:val="00191248"/>
    <w:rsid w:val="001947FF"/>
    <w:rsid w:val="00195DEB"/>
    <w:rsid w:val="00196681"/>
    <w:rsid w:val="0019684F"/>
    <w:rsid w:val="00196904"/>
    <w:rsid w:val="00197DC5"/>
    <w:rsid w:val="001A1DF0"/>
    <w:rsid w:val="001A3DD2"/>
    <w:rsid w:val="001A6E38"/>
    <w:rsid w:val="001B0A81"/>
    <w:rsid w:val="001B2DEF"/>
    <w:rsid w:val="001B3388"/>
    <w:rsid w:val="001B37AE"/>
    <w:rsid w:val="001B4BF7"/>
    <w:rsid w:val="001B5DD1"/>
    <w:rsid w:val="001B68CB"/>
    <w:rsid w:val="001B718F"/>
    <w:rsid w:val="001B7657"/>
    <w:rsid w:val="001B7D3B"/>
    <w:rsid w:val="001C0D98"/>
    <w:rsid w:val="001C13F5"/>
    <w:rsid w:val="001C2AC5"/>
    <w:rsid w:val="001C41A9"/>
    <w:rsid w:val="001C42D0"/>
    <w:rsid w:val="001C7F1D"/>
    <w:rsid w:val="001D310F"/>
    <w:rsid w:val="001D462F"/>
    <w:rsid w:val="001D4656"/>
    <w:rsid w:val="001D48D3"/>
    <w:rsid w:val="001D5342"/>
    <w:rsid w:val="001D5989"/>
    <w:rsid w:val="001D5AA1"/>
    <w:rsid w:val="001D7C67"/>
    <w:rsid w:val="001E0E18"/>
    <w:rsid w:val="001E1142"/>
    <w:rsid w:val="001E54A5"/>
    <w:rsid w:val="001E7ED5"/>
    <w:rsid w:val="001F12E0"/>
    <w:rsid w:val="001F3AF9"/>
    <w:rsid w:val="001F4823"/>
    <w:rsid w:val="001F7781"/>
    <w:rsid w:val="001F77C0"/>
    <w:rsid w:val="001F77FF"/>
    <w:rsid w:val="00200EC1"/>
    <w:rsid w:val="00201D2E"/>
    <w:rsid w:val="0020265A"/>
    <w:rsid w:val="00205767"/>
    <w:rsid w:val="00206602"/>
    <w:rsid w:val="00206B1F"/>
    <w:rsid w:val="002073E5"/>
    <w:rsid w:val="0020798C"/>
    <w:rsid w:val="00207AFA"/>
    <w:rsid w:val="00210134"/>
    <w:rsid w:val="00210515"/>
    <w:rsid w:val="002135B5"/>
    <w:rsid w:val="002136E8"/>
    <w:rsid w:val="00214201"/>
    <w:rsid w:val="0021440A"/>
    <w:rsid w:val="00214990"/>
    <w:rsid w:val="00214EBC"/>
    <w:rsid w:val="0021601C"/>
    <w:rsid w:val="00216135"/>
    <w:rsid w:val="002167A0"/>
    <w:rsid w:val="00216CA9"/>
    <w:rsid w:val="00221209"/>
    <w:rsid w:val="00221470"/>
    <w:rsid w:val="00222F52"/>
    <w:rsid w:val="002242D3"/>
    <w:rsid w:val="0022441E"/>
    <w:rsid w:val="00225130"/>
    <w:rsid w:val="00225B9D"/>
    <w:rsid w:val="002268C2"/>
    <w:rsid w:val="0022769D"/>
    <w:rsid w:val="00230022"/>
    <w:rsid w:val="0023421D"/>
    <w:rsid w:val="00234C80"/>
    <w:rsid w:val="002419BD"/>
    <w:rsid w:val="00242B3F"/>
    <w:rsid w:val="00242E76"/>
    <w:rsid w:val="00244124"/>
    <w:rsid w:val="002442DC"/>
    <w:rsid w:val="00244CBD"/>
    <w:rsid w:val="00244D5B"/>
    <w:rsid w:val="002504D9"/>
    <w:rsid w:val="002524CE"/>
    <w:rsid w:val="00252A8E"/>
    <w:rsid w:val="0025394F"/>
    <w:rsid w:val="00254931"/>
    <w:rsid w:val="002554CE"/>
    <w:rsid w:val="002558A8"/>
    <w:rsid w:val="002625EC"/>
    <w:rsid w:val="00263349"/>
    <w:rsid w:val="00264DB1"/>
    <w:rsid w:val="00266D56"/>
    <w:rsid w:val="00270782"/>
    <w:rsid w:val="00272998"/>
    <w:rsid w:val="00273469"/>
    <w:rsid w:val="00274C93"/>
    <w:rsid w:val="002808A5"/>
    <w:rsid w:val="002813EC"/>
    <w:rsid w:val="0028497C"/>
    <w:rsid w:val="00284EA1"/>
    <w:rsid w:val="00290062"/>
    <w:rsid w:val="002917D2"/>
    <w:rsid w:val="00291FBB"/>
    <w:rsid w:val="00294410"/>
    <w:rsid w:val="00297F96"/>
    <w:rsid w:val="002A0D69"/>
    <w:rsid w:val="002A1EF3"/>
    <w:rsid w:val="002A2172"/>
    <w:rsid w:val="002A3A12"/>
    <w:rsid w:val="002A4BBE"/>
    <w:rsid w:val="002A4DAF"/>
    <w:rsid w:val="002A668C"/>
    <w:rsid w:val="002B0273"/>
    <w:rsid w:val="002B2F51"/>
    <w:rsid w:val="002B3372"/>
    <w:rsid w:val="002B46C8"/>
    <w:rsid w:val="002B6233"/>
    <w:rsid w:val="002B682A"/>
    <w:rsid w:val="002B6A20"/>
    <w:rsid w:val="002B7FF9"/>
    <w:rsid w:val="002C0B1B"/>
    <w:rsid w:val="002C2569"/>
    <w:rsid w:val="002C2EA3"/>
    <w:rsid w:val="002C370A"/>
    <w:rsid w:val="002C4300"/>
    <w:rsid w:val="002C7103"/>
    <w:rsid w:val="002C7454"/>
    <w:rsid w:val="002D066E"/>
    <w:rsid w:val="002D1924"/>
    <w:rsid w:val="002D2FAE"/>
    <w:rsid w:val="002D5A62"/>
    <w:rsid w:val="002D5F72"/>
    <w:rsid w:val="002D6564"/>
    <w:rsid w:val="002D67D7"/>
    <w:rsid w:val="002E0A44"/>
    <w:rsid w:val="002E2101"/>
    <w:rsid w:val="002E235A"/>
    <w:rsid w:val="002E27FA"/>
    <w:rsid w:val="002E386B"/>
    <w:rsid w:val="002F2A5B"/>
    <w:rsid w:val="002F453F"/>
    <w:rsid w:val="002F45AB"/>
    <w:rsid w:val="002F6114"/>
    <w:rsid w:val="002F67B4"/>
    <w:rsid w:val="00301452"/>
    <w:rsid w:val="00302A13"/>
    <w:rsid w:val="00306D46"/>
    <w:rsid w:val="00310C00"/>
    <w:rsid w:val="00312E2C"/>
    <w:rsid w:val="003133BB"/>
    <w:rsid w:val="0031500D"/>
    <w:rsid w:val="00315962"/>
    <w:rsid w:val="00316309"/>
    <w:rsid w:val="00316C4D"/>
    <w:rsid w:val="003179D1"/>
    <w:rsid w:val="00321432"/>
    <w:rsid w:val="00321641"/>
    <w:rsid w:val="0032191B"/>
    <w:rsid w:val="00322A45"/>
    <w:rsid w:val="0032336E"/>
    <w:rsid w:val="00323ECD"/>
    <w:rsid w:val="0032579A"/>
    <w:rsid w:val="00327C8E"/>
    <w:rsid w:val="0033041D"/>
    <w:rsid w:val="00331DF6"/>
    <w:rsid w:val="00332F46"/>
    <w:rsid w:val="00333EF1"/>
    <w:rsid w:val="003340E8"/>
    <w:rsid w:val="003351BC"/>
    <w:rsid w:val="0033657B"/>
    <w:rsid w:val="003368A0"/>
    <w:rsid w:val="00337751"/>
    <w:rsid w:val="00342138"/>
    <w:rsid w:val="0034231A"/>
    <w:rsid w:val="00342664"/>
    <w:rsid w:val="00342C5A"/>
    <w:rsid w:val="00346ED6"/>
    <w:rsid w:val="0035066B"/>
    <w:rsid w:val="003522AB"/>
    <w:rsid w:val="00353C99"/>
    <w:rsid w:val="00355BA6"/>
    <w:rsid w:val="00356159"/>
    <w:rsid w:val="0035689D"/>
    <w:rsid w:val="00357715"/>
    <w:rsid w:val="00357FB5"/>
    <w:rsid w:val="0036070B"/>
    <w:rsid w:val="00360C1F"/>
    <w:rsid w:val="00362AB9"/>
    <w:rsid w:val="00363178"/>
    <w:rsid w:val="00363ADF"/>
    <w:rsid w:val="00364823"/>
    <w:rsid w:val="00365F64"/>
    <w:rsid w:val="00366631"/>
    <w:rsid w:val="00367845"/>
    <w:rsid w:val="003700EE"/>
    <w:rsid w:val="003707E0"/>
    <w:rsid w:val="00371AAD"/>
    <w:rsid w:val="00372290"/>
    <w:rsid w:val="003723C5"/>
    <w:rsid w:val="00373A82"/>
    <w:rsid w:val="00376A6A"/>
    <w:rsid w:val="00377B70"/>
    <w:rsid w:val="00377DC3"/>
    <w:rsid w:val="00380BAC"/>
    <w:rsid w:val="003810DC"/>
    <w:rsid w:val="00384C66"/>
    <w:rsid w:val="0038582E"/>
    <w:rsid w:val="0038672B"/>
    <w:rsid w:val="003868F0"/>
    <w:rsid w:val="00387EC1"/>
    <w:rsid w:val="0039451D"/>
    <w:rsid w:val="003959AD"/>
    <w:rsid w:val="00396099"/>
    <w:rsid w:val="00396E75"/>
    <w:rsid w:val="00397C3C"/>
    <w:rsid w:val="003A3640"/>
    <w:rsid w:val="003A720D"/>
    <w:rsid w:val="003B3A05"/>
    <w:rsid w:val="003B5919"/>
    <w:rsid w:val="003B7B3F"/>
    <w:rsid w:val="003C1419"/>
    <w:rsid w:val="003C1F72"/>
    <w:rsid w:val="003C32E0"/>
    <w:rsid w:val="003C600E"/>
    <w:rsid w:val="003C67BC"/>
    <w:rsid w:val="003D4B73"/>
    <w:rsid w:val="003D6316"/>
    <w:rsid w:val="003D7379"/>
    <w:rsid w:val="003D7FEF"/>
    <w:rsid w:val="003E1A8B"/>
    <w:rsid w:val="003E3721"/>
    <w:rsid w:val="003E4467"/>
    <w:rsid w:val="003E5B2B"/>
    <w:rsid w:val="003E5EEB"/>
    <w:rsid w:val="003E6141"/>
    <w:rsid w:val="003E695D"/>
    <w:rsid w:val="003F51CD"/>
    <w:rsid w:val="003F66B4"/>
    <w:rsid w:val="003F7680"/>
    <w:rsid w:val="003F7C08"/>
    <w:rsid w:val="0040362B"/>
    <w:rsid w:val="00404BB9"/>
    <w:rsid w:val="00406474"/>
    <w:rsid w:val="0040687C"/>
    <w:rsid w:val="00407F98"/>
    <w:rsid w:val="004118B0"/>
    <w:rsid w:val="00414FAE"/>
    <w:rsid w:val="00415914"/>
    <w:rsid w:val="00416FA4"/>
    <w:rsid w:val="00417BA4"/>
    <w:rsid w:val="00417DDE"/>
    <w:rsid w:val="00422242"/>
    <w:rsid w:val="00422F37"/>
    <w:rsid w:val="00424A88"/>
    <w:rsid w:val="00425A54"/>
    <w:rsid w:val="00426410"/>
    <w:rsid w:val="00431083"/>
    <w:rsid w:val="004346B0"/>
    <w:rsid w:val="004347F9"/>
    <w:rsid w:val="0043576B"/>
    <w:rsid w:val="00435AF1"/>
    <w:rsid w:val="004427D6"/>
    <w:rsid w:val="00444B4D"/>
    <w:rsid w:val="00444BF6"/>
    <w:rsid w:val="00445AA3"/>
    <w:rsid w:val="00447C85"/>
    <w:rsid w:val="00456A8E"/>
    <w:rsid w:val="00457D6A"/>
    <w:rsid w:val="00461360"/>
    <w:rsid w:val="00462209"/>
    <w:rsid w:val="004627C5"/>
    <w:rsid w:val="004628ED"/>
    <w:rsid w:val="00462AFF"/>
    <w:rsid w:val="004665D7"/>
    <w:rsid w:val="00467F75"/>
    <w:rsid w:val="004734A2"/>
    <w:rsid w:val="00473B78"/>
    <w:rsid w:val="00474603"/>
    <w:rsid w:val="00475ED7"/>
    <w:rsid w:val="00477DE3"/>
    <w:rsid w:val="004821B6"/>
    <w:rsid w:val="004834BE"/>
    <w:rsid w:val="00484F1A"/>
    <w:rsid w:val="00485CF4"/>
    <w:rsid w:val="00485D59"/>
    <w:rsid w:val="0048747B"/>
    <w:rsid w:val="0048766F"/>
    <w:rsid w:val="00490D65"/>
    <w:rsid w:val="0049304D"/>
    <w:rsid w:val="004940C5"/>
    <w:rsid w:val="004955E0"/>
    <w:rsid w:val="004960C7"/>
    <w:rsid w:val="0049626D"/>
    <w:rsid w:val="00496376"/>
    <w:rsid w:val="00497F21"/>
    <w:rsid w:val="004A0E27"/>
    <w:rsid w:val="004A3213"/>
    <w:rsid w:val="004A3C56"/>
    <w:rsid w:val="004A44E9"/>
    <w:rsid w:val="004A4AE1"/>
    <w:rsid w:val="004B110A"/>
    <w:rsid w:val="004B2685"/>
    <w:rsid w:val="004B2D73"/>
    <w:rsid w:val="004B39C7"/>
    <w:rsid w:val="004B68FD"/>
    <w:rsid w:val="004B7953"/>
    <w:rsid w:val="004C322C"/>
    <w:rsid w:val="004C3888"/>
    <w:rsid w:val="004C410F"/>
    <w:rsid w:val="004C42B1"/>
    <w:rsid w:val="004C58F9"/>
    <w:rsid w:val="004C5CE5"/>
    <w:rsid w:val="004C5E5C"/>
    <w:rsid w:val="004C5EC2"/>
    <w:rsid w:val="004C6800"/>
    <w:rsid w:val="004D1021"/>
    <w:rsid w:val="004D1BEF"/>
    <w:rsid w:val="004D2F25"/>
    <w:rsid w:val="004D3363"/>
    <w:rsid w:val="004D54A5"/>
    <w:rsid w:val="004D5F16"/>
    <w:rsid w:val="004D6354"/>
    <w:rsid w:val="004D6EF1"/>
    <w:rsid w:val="004E14AA"/>
    <w:rsid w:val="004E2569"/>
    <w:rsid w:val="004E3697"/>
    <w:rsid w:val="004E4595"/>
    <w:rsid w:val="004E5257"/>
    <w:rsid w:val="004E5F9A"/>
    <w:rsid w:val="004E698E"/>
    <w:rsid w:val="004E7AD8"/>
    <w:rsid w:val="004E7DB9"/>
    <w:rsid w:val="004F019C"/>
    <w:rsid w:val="004F1345"/>
    <w:rsid w:val="004F2369"/>
    <w:rsid w:val="004F37B7"/>
    <w:rsid w:val="004F61D4"/>
    <w:rsid w:val="004F677D"/>
    <w:rsid w:val="004F74FF"/>
    <w:rsid w:val="0050061F"/>
    <w:rsid w:val="00502356"/>
    <w:rsid w:val="00507634"/>
    <w:rsid w:val="00507DD8"/>
    <w:rsid w:val="005110DA"/>
    <w:rsid w:val="005125E2"/>
    <w:rsid w:val="00516D89"/>
    <w:rsid w:val="00516D9E"/>
    <w:rsid w:val="00522C05"/>
    <w:rsid w:val="005249BA"/>
    <w:rsid w:val="00525297"/>
    <w:rsid w:val="0052706A"/>
    <w:rsid w:val="005276A7"/>
    <w:rsid w:val="00527FC4"/>
    <w:rsid w:val="00530AB5"/>
    <w:rsid w:val="00530F7F"/>
    <w:rsid w:val="00531C85"/>
    <w:rsid w:val="00532090"/>
    <w:rsid w:val="00535810"/>
    <w:rsid w:val="00535E7A"/>
    <w:rsid w:val="005366BF"/>
    <w:rsid w:val="00537314"/>
    <w:rsid w:val="00541171"/>
    <w:rsid w:val="005420B1"/>
    <w:rsid w:val="00542E3D"/>
    <w:rsid w:val="00543349"/>
    <w:rsid w:val="00545D78"/>
    <w:rsid w:val="00545E25"/>
    <w:rsid w:val="00546B91"/>
    <w:rsid w:val="00547270"/>
    <w:rsid w:val="00550E18"/>
    <w:rsid w:val="00551F02"/>
    <w:rsid w:val="005539C9"/>
    <w:rsid w:val="005544E6"/>
    <w:rsid w:val="00555184"/>
    <w:rsid w:val="0055546A"/>
    <w:rsid w:val="005568B8"/>
    <w:rsid w:val="00560643"/>
    <w:rsid w:val="00565F15"/>
    <w:rsid w:val="005665C2"/>
    <w:rsid w:val="00570EB6"/>
    <w:rsid w:val="005712F0"/>
    <w:rsid w:val="0057156F"/>
    <w:rsid w:val="00573FCF"/>
    <w:rsid w:val="00575306"/>
    <w:rsid w:val="005779A3"/>
    <w:rsid w:val="00581FEE"/>
    <w:rsid w:val="005827D6"/>
    <w:rsid w:val="005847FF"/>
    <w:rsid w:val="00587153"/>
    <w:rsid w:val="00587437"/>
    <w:rsid w:val="005879D0"/>
    <w:rsid w:val="00587F56"/>
    <w:rsid w:val="005938AE"/>
    <w:rsid w:val="00594F84"/>
    <w:rsid w:val="00595D91"/>
    <w:rsid w:val="005A0578"/>
    <w:rsid w:val="005A0DA1"/>
    <w:rsid w:val="005A0FBB"/>
    <w:rsid w:val="005A14CA"/>
    <w:rsid w:val="005A14D3"/>
    <w:rsid w:val="005A24C3"/>
    <w:rsid w:val="005A69CF"/>
    <w:rsid w:val="005A753D"/>
    <w:rsid w:val="005B0B85"/>
    <w:rsid w:val="005B3C27"/>
    <w:rsid w:val="005B4418"/>
    <w:rsid w:val="005B4ACF"/>
    <w:rsid w:val="005B75C8"/>
    <w:rsid w:val="005B79E9"/>
    <w:rsid w:val="005B7EE8"/>
    <w:rsid w:val="005C0A6A"/>
    <w:rsid w:val="005C3269"/>
    <w:rsid w:val="005C5E66"/>
    <w:rsid w:val="005C786A"/>
    <w:rsid w:val="005C78D0"/>
    <w:rsid w:val="005D00CC"/>
    <w:rsid w:val="005D1545"/>
    <w:rsid w:val="005D1695"/>
    <w:rsid w:val="005D2AE5"/>
    <w:rsid w:val="005D5DF1"/>
    <w:rsid w:val="005E1EFB"/>
    <w:rsid w:val="005E2849"/>
    <w:rsid w:val="005E3808"/>
    <w:rsid w:val="005E622B"/>
    <w:rsid w:val="005E67A3"/>
    <w:rsid w:val="005E6A32"/>
    <w:rsid w:val="005E6AD7"/>
    <w:rsid w:val="005E7B01"/>
    <w:rsid w:val="005E7C34"/>
    <w:rsid w:val="005F0591"/>
    <w:rsid w:val="005F10DA"/>
    <w:rsid w:val="005F2C53"/>
    <w:rsid w:val="005F2EEB"/>
    <w:rsid w:val="005F3961"/>
    <w:rsid w:val="005F40FA"/>
    <w:rsid w:val="005F43CA"/>
    <w:rsid w:val="005F5FD0"/>
    <w:rsid w:val="00600F34"/>
    <w:rsid w:val="0060387D"/>
    <w:rsid w:val="006050DB"/>
    <w:rsid w:val="0060537C"/>
    <w:rsid w:val="006067B1"/>
    <w:rsid w:val="00606A35"/>
    <w:rsid w:val="00606BC4"/>
    <w:rsid w:val="00610C03"/>
    <w:rsid w:val="006111CF"/>
    <w:rsid w:val="00611A32"/>
    <w:rsid w:val="0061322C"/>
    <w:rsid w:val="00613352"/>
    <w:rsid w:val="00614E98"/>
    <w:rsid w:val="00615613"/>
    <w:rsid w:val="006170C7"/>
    <w:rsid w:val="006215BF"/>
    <w:rsid w:val="006246DD"/>
    <w:rsid w:val="00626E63"/>
    <w:rsid w:val="00627D37"/>
    <w:rsid w:val="006323EB"/>
    <w:rsid w:val="00632EC4"/>
    <w:rsid w:val="006354B9"/>
    <w:rsid w:val="00635EA6"/>
    <w:rsid w:val="006362B8"/>
    <w:rsid w:val="00636AE8"/>
    <w:rsid w:val="00636B6A"/>
    <w:rsid w:val="00636D57"/>
    <w:rsid w:val="00636D92"/>
    <w:rsid w:val="0064039E"/>
    <w:rsid w:val="00641241"/>
    <w:rsid w:val="00641F88"/>
    <w:rsid w:val="00642078"/>
    <w:rsid w:val="006445C5"/>
    <w:rsid w:val="00644EEE"/>
    <w:rsid w:val="00646539"/>
    <w:rsid w:val="00650D61"/>
    <w:rsid w:val="00652298"/>
    <w:rsid w:val="006524BB"/>
    <w:rsid w:val="00653977"/>
    <w:rsid w:val="00654F51"/>
    <w:rsid w:val="00655E34"/>
    <w:rsid w:val="00656955"/>
    <w:rsid w:val="00657786"/>
    <w:rsid w:val="00657D98"/>
    <w:rsid w:val="0066068B"/>
    <w:rsid w:val="00660851"/>
    <w:rsid w:val="00661C3B"/>
    <w:rsid w:val="0066364D"/>
    <w:rsid w:val="006711CA"/>
    <w:rsid w:val="00674DCA"/>
    <w:rsid w:val="0067736F"/>
    <w:rsid w:val="00680840"/>
    <w:rsid w:val="00681082"/>
    <w:rsid w:val="00681158"/>
    <w:rsid w:val="00681532"/>
    <w:rsid w:val="00681EF3"/>
    <w:rsid w:val="0068357E"/>
    <w:rsid w:val="00685BC6"/>
    <w:rsid w:val="0068777C"/>
    <w:rsid w:val="006907E5"/>
    <w:rsid w:val="006908D4"/>
    <w:rsid w:val="0069091E"/>
    <w:rsid w:val="00691B33"/>
    <w:rsid w:val="006923E3"/>
    <w:rsid w:val="006925F7"/>
    <w:rsid w:val="00693444"/>
    <w:rsid w:val="00694593"/>
    <w:rsid w:val="00694EAE"/>
    <w:rsid w:val="00695569"/>
    <w:rsid w:val="00696FF1"/>
    <w:rsid w:val="00697712"/>
    <w:rsid w:val="00697968"/>
    <w:rsid w:val="006A0BD2"/>
    <w:rsid w:val="006A1F0B"/>
    <w:rsid w:val="006A27F8"/>
    <w:rsid w:val="006A3809"/>
    <w:rsid w:val="006A446E"/>
    <w:rsid w:val="006A4752"/>
    <w:rsid w:val="006A51F0"/>
    <w:rsid w:val="006A59EA"/>
    <w:rsid w:val="006B07D3"/>
    <w:rsid w:val="006B0850"/>
    <w:rsid w:val="006B3166"/>
    <w:rsid w:val="006B334E"/>
    <w:rsid w:val="006B4123"/>
    <w:rsid w:val="006B446A"/>
    <w:rsid w:val="006C259F"/>
    <w:rsid w:val="006C3096"/>
    <w:rsid w:val="006C4387"/>
    <w:rsid w:val="006C4492"/>
    <w:rsid w:val="006C4D45"/>
    <w:rsid w:val="006C5389"/>
    <w:rsid w:val="006C6491"/>
    <w:rsid w:val="006C743E"/>
    <w:rsid w:val="006C7D72"/>
    <w:rsid w:val="006D03D9"/>
    <w:rsid w:val="006D1142"/>
    <w:rsid w:val="006D20E5"/>
    <w:rsid w:val="006D2A25"/>
    <w:rsid w:val="006D395F"/>
    <w:rsid w:val="006D3EFD"/>
    <w:rsid w:val="006D4D44"/>
    <w:rsid w:val="006E0EF8"/>
    <w:rsid w:val="006E165D"/>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4B46"/>
    <w:rsid w:val="006F6FB2"/>
    <w:rsid w:val="007035A4"/>
    <w:rsid w:val="00703691"/>
    <w:rsid w:val="00703AA3"/>
    <w:rsid w:val="00704457"/>
    <w:rsid w:val="00704D40"/>
    <w:rsid w:val="007052AB"/>
    <w:rsid w:val="007104F2"/>
    <w:rsid w:val="00711A9C"/>
    <w:rsid w:val="00712A3E"/>
    <w:rsid w:val="00716CEB"/>
    <w:rsid w:val="00716D65"/>
    <w:rsid w:val="0071721B"/>
    <w:rsid w:val="00720D88"/>
    <w:rsid w:val="00722C17"/>
    <w:rsid w:val="00724F53"/>
    <w:rsid w:val="00725305"/>
    <w:rsid w:val="007265E4"/>
    <w:rsid w:val="0072757B"/>
    <w:rsid w:val="0072789D"/>
    <w:rsid w:val="00727B3D"/>
    <w:rsid w:val="0073178F"/>
    <w:rsid w:val="007342C4"/>
    <w:rsid w:val="00741C83"/>
    <w:rsid w:val="0074449C"/>
    <w:rsid w:val="00746785"/>
    <w:rsid w:val="00747141"/>
    <w:rsid w:val="00747B4D"/>
    <w:rsid w:val="0075051D"/>
    <w:rsid w:val="0075336B"/>
    <w:rsid w:val="007545E1"/>
    <w:rsid w:val="007572DF"/>
    <w:rsid w:val="00760437"/>
    <w:rsid w:val="00762C37"/>
    <w:rsid w:val="0076352B"/>
    <w:rsid w:val="0076369E"/>
    <w:rsid w:val="00765208"/>
    <w:rsid w:val="00767106"/>
    <w:rsid w:val="00767797"/>
    <w:rsid w:val="00770392"/>
    <w:rsid w:val="007718A5"/>
    <w:rsid w:val="007732E4"/>
    <w:rsid w:val="0077395D"/>
    <w:rsid w:val="00776BE2"/>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426B"/>
    <w:rsid w:val="007A6B80"/>
    <w:rsid w:val="007A7BD9"/>
    <w:rsid w:val="007B004D"/>
    <w:rsid w:val="007B01B0"/>
    <w:rsid w:val="007B0C05"/>
    <w:rsid w:val="007B1252"/>
    <w:rsid w:val="007B1A5B"/>
    <w:rsid w:val="007B1CB4"/>
    <w:rsid w:val="007B1F34"/>
    <w:rsid w:val="007B3F81"/>
    <w:rsid w:val="007B4924"/>
    <w:rsid w:val="007B53D7"/>
    <w:rsid w:val="007B62A4"/>
    <w:rsid w:val="007B7349"/>
    <w:rsid w:val="007B7592"/>
    <w:rsid w:val="007C1FF7"/>
    <w:rsid w:val="007C34E6"/>
    <w:rsid w:val="007C614C"/>
    <w:rsid w:val="007C6687"/>
    <w:rsid w:val="007C738B"/>
    <w:rsid w:val="007D1F5E"/>
    <w:rsid w:val="007D4771"/>
    <w:rsid w:val="007D49ED"/>
    <w:rsid w:val="007D4D54"/>
    <w:rsid w:val="007D56D6"/>
    <w:rsid w:val="007D6C65"/>
    <w:rsid w:val="007E0510"/>
    <w:rsid w:val="007E1E9B"/>
    <w:rsid w:val="007E2BA2"/>
    <w:rsid w:val="007E31CF"/>
    <w:rsid w:val="007E5A25"/>
    <w:rsid w:val="007E60F1"/>
    <w:rsid w:val="007E7ED4"/>
    <w:rsid w:val="007F04E4"/>
    <w:rsid w:val="007F0F37"/>
    <w:rsid w:val="007F205B"/>
    <w:rsid w:val="007F73DC"/>
    <w:rsid w:val="00803694"/>
    <w:rsid w:val="008057A2"/>
    <w:rsid w:val="008062B8"/>
    <w:rsid w:val="00812428"/>
    <w:rsid w:val="008133CD"/>
    <w:rsid w:val="008139DF"/>
    <w:rsid w:val="00813F04"/>
    <w:rsid w:val="00814AAF"/>
    <w:rsid w:val="00817088"/>
    <w:rsid w:val="008200A9"/>
    <w:rsid w:val="008209EB"/>
    <w:rsid w:val="00821646"/>
    <w:rsid w:val="00821A23"/>
    <w:rsid w:val="00822D4E"/>
    <w:rsid w:val="00822FD1"/>
    <w:rsid w:val="0082339C"/>
    <w:rsid w:val="00830C6A"/>
    <w:rsid w:val="0083142C"/>
    <w:rsid w:val="00831B0F"/>
    <w:rsid w:val="00834C6F"/>
    <w:rsid w:val="0083598A"/>
    <w:rsid w:val="00836EDD"/>
    <w:rsid w:val="00840A25"/>
    <w:rsid w:val="00841F03"/>
    <w:rsid w:val="0084205A"/>
    <w:rsid w:val="008426F2"/>
    <w:rsid w:val="00843D96"/>
    <w:rsid w:val="00844690"/>
    <w:rsid w:val="00844B0A"/>
    <w:rsid w:val="00844D9B"/>
    <w:rsid w:val="008450A5"/>
    <w:rsid w:val="008464BB"/>
    <w:rsid w:val="00852BD0"/>
    <w:rsid w:val="00853056"/>
    <w:rsid w:val="0085550F"/>
    <w:rsid w:val="00856310"/>
    <w:rsid w:val="00856390"/>
    <w:rsid w:val="00856B21"/>
    <w:rsid w:val="00856D21"/>
    <w:rsid w:val="00857C55"/>
    <w:rsid w:val="0086002F"/>
    <w:rsid w:val="0086365A"/>
    <w:rsid w:val="00863B09"/>
    <w:rsid w:val="00863B13"/>
    <w:rsid w:val="008646A6"/>
    <w:rsid w:val="00864CE7"/>
    <w:rsid w:val="00864FD4"/>
    <w:rsid w:val="00865353"/>
    <w:rsid w:val="0086590E"/>
    <w:rsid w:val="008674F9"/>
    <w:rsid w:val="00873AB5"/>
    <w:rsid w:val="008741E6"/>
    <w:rsid w:val="00876DB2"/>
    <w:rsid w:val="00877ADB"/>
    <w:rsid w:val="00877D80"/>
    <w:rsid w:val="0088195E"/>
    <w:rsid w:val="00882C01"/>
    <w:rsid w:val="00883255"/>
    <w:rsid w:val="00884ADF"/>
    <w:rsid w:val="0089012E"/>
    <w:rsid w:val="00890199"/>
    <w:rsid w:val="008928F3"/>
    <w:rsid w:val="00893582"/>
    <w:rsid w:val="0089381A"/>
    <w:rsid w:val="00894133"/>
    <w:rsid w:val="0089427A"/>
    <w:rsid w:val="0089588E"/>
    <w:rsid w:val="008976C4"/>
    <w:rsid w:val="00897BEF"/>
    <w:rsid w:val="008A052A"/>
    <w:rsid w:val="008A1967"/>
    <w:rsid w:val="008A2D0A"/>
    <w:rsid w:val="008A5A9D"/>
    <w:rsid w:val="008A6041"/>
    <w:rsid w:val="008B4696"/>
    <w:rsid w:val="008B73FA"/>
    <w:rsid w:val="008C150D"/>
    <w:rsid w:val="008C2C46"/>
    <w:rsid w:val="008C41CE"/>
    <w:rsid w:val="008C4DFF"/>
    <w:rsid w:val="008D0BFF"/>
    <w:rsid w:val="008D1851"/>
    <w:rsid w:val="008D4C17"/>
    <w:rsid w:val="008D6DED"/>
    <w:rsid w:val="008D7926"/>
    <w:rsid w:val="008E05C9"/>
    <w:rsid w:val="008E550A"/>
    <w:rsid w:val="008E5E4D"/>
    <w:rsid w:val="008E725A"/>
    <w:rsid w:val="008F074D"/>
    <w:rsid w:val="008F387C"/>
    <w:rsid w:val="008F4F35"/>
    <w:rsid w:val="008F5CA1"/>
    <w:rsid w:val="009017B0"/>
    <w:rsid w:val="009025AF"/>
    <w:rsid w:val="00904B4A"/>
    <w:rsid w:val="0090517C"/>
    <w:rsid w:val="009072B8"/>
    <w:rsid w:val="00910202"/>
    <w:rsid w:val="0091053D"/>
    <w:rsid w:val="00911481"/>
    <w:rsid w:val="00913793"/>
    <w:rsid w:val="00914189"/>
    <w:rsid w:val="00914F2E"/>
    <w:rsid w:val="00915643"/>
    <w:rsid w:val="00915AB1"/>
    <w:rsid w:val="0091713B"/>
    <w:rsid w:val="0091726C"/>
    <w:rsid w:val="00920348"/>
    <w:rsid w:val="009212C9"/>
    <w:rsid w:val="00925171"/>
    <w:rsid w:val="00925393"/>
    <w:rsid w:val="00925DB3"/>
    <w:rsid w:val="00925FEE"/>
    <w:rsid w:val="00926CF3"/>
    <w:rsid w:val="00930EA7"/>
    <w:rsid w:val="009316AF"/>
    <w:rsid w:val="009319F7"/>
    <w:rsid w:val="009345EF"/>
    <w:rsid w:val="0093481D"/>
    <w:rsid w:val="009367A3"/>
    <w:rsid w:val="009406CE"/>
    <w:rsid w:val="00943AEA"/>
    <w:rsid w:val="0094403B"/>
    <w:rsid w:val="00945594"/>
    <w:rsid w:val="009455BF"/>
    <w:rsid w:val="00946225"/>
    <w:rsid w:val="009505F2"/>
    <w:rsid w:val="009507BE"/>
    <w:rsid w:val="009537BA"/>
    <w:rsid w:val="0095440B"/>
    <w:rsid w:val="009556BF"/>
    <w:rsid w:val="0095743A"/>
    <w:rsid w:val="00957E13"/>
    <w:rsid w:val="00961347"/>
    <w:rsid w:val="00961B8C"/>
    <w:rsid w:val="00961FCA"/>
    <w:rsid w:val="00963709"/>
    <w:rsid w:val="009637FC"/>
    <w:rsid w:val="00963F86"/>
    <w:rsid w:val="00964D3B"/>
    <w:rsid w:val="0096570E"/>
    <w:rsid w:val="00965856"/>
    <w:rsid w:val="00965FB7"/>
    <w:rsid w:val="00967A26"/>
    <w:rsid w:val="00971427"/>
    <w:rsid w:val="00971FBE"/>
    <w:rsid w:val="00972E5C"/>
    <w:rsid w:val="009765F5"/>
    <w:rsid w:val="0098106E"/>
    <w:rsid w:val="009836A8"/>
    <w:rsid w:val="0098612D"/>
    <w:rsid w:val="009877E5"/>
    <w:rsid w:val="009907E7"/>
    <w:rsid w:val="009909A4"/>
    <w:rsid w:val="00990E65"/>
    <w:rsid w:val="00993584"/>
    <w:rsid w:val="009936D0"/>
    <w:rsid w:val="00994005"/>
    <w:rsid w:val="0099542A"/>
    <w:rsid w:val="00995B96"/>
    <w:rsid w:val="00995C9D"/>
    <w:rsid w:val="00996F06"/>
    <w:rsid w:val="00996F49"/>
    <w:rsid w:val="00997A6D"/>
    <w:rsid w:val="009A3A3E"/>
    <w:rsid w:val="009A6372"/>
    <w:rsid w:val="009A6C3B"/>
    <w:rsid w:val="009A6D70"/>
    <w:rsid w:val="009A7506"/>
    <w:rsid w:val="009A79F4"/>
    <w:rsid w:val="009B0FA0"/>
    <w:rsid w:val="009B1092"/>
    <w:rsid w:val="009B2D8C"/>
    <w:rsid w:val="009B4133"/>
    <w:rsid w:val="009C14F4"/>
    <w:rsid w:val="009C3F5D"/>
    <w:rsid w:val="009C430F"/>
    <w:rsid w:val="009C49F1"/>
    <w:rsid w:val="009C79E6"/>
    <w:rsid w:val="009C7F69"/>
    <w:rsid w:val="009D08BD"/>
    <w:rsid w:val="009D272F"/>
    <w:rsid w:val="009D3331"/>
    <w:rsid w:val="009E0CD1"/>
    <w:rsid w:val="009E2749"/>
    <w:rsid w:val="009E71E7"/>
    <w:rsid w:val="009F0CAA"/>
    <w:rsid w:val="009F1AE2"/>
    <w:rsid w:val="009F2CB2"/>
    <w:rsid w:val="009F2CCC"/>
    <w:rsid w:val="009F4D16"/>
    <w:rsid w:val="00A000FB"/>
    <w:rsid w:val="00A006C0"/>
    <w:rsid w:val="00A021ED"/>
    <w:rsid w:val="00A0287E"/>
    <w:rsid w:val="00A02F0D"/>
    <w:rsid w:val="00A05B97"/>
    <w:rsid w:val="00A06779"/>
    <w:rsid w:val="00A07AB7"/>
    <w:rsid w:val="00A125A1"/>
    <w:rsid w:val="00A126AF"/>
    <w:rsid w:val="00A17A87"/>
    <w:rsid w:val="00A21D67"/>
    <w:rsid w:val="00A2321C"/>
    <w:rsid w:val="00A2423B"/>
    <w:rsid w:val="00A2469A"/>
    <w:rsid w:val="00A25FFB"/>
    <w:rsid w:val="00A27EA0"/>
    <w:rsid w:val="00A27FAB"/>
    <w:rsid w:val="00A3488E"/>
    <w:rsid w:val="00A35782"/>
    <w:rsid w:val="00A36AF6"/>
    <w:rsid w:val="00A36FAC"/>
    <w:rsid w:val="00A44C57"/>
    <w:rsid w:val="00A453F5"/>
    <w:rsid w:val="00A45C34"/>
    <w:rsid w:val="00A50006"/>
    <w:rsid w:val="00A51EAA"/>
    <w:rsid w:val="00A528ED"/>
    <w:rsid w:val="00A536F0"/>
    <w:rsid w:val="00A54333"/>
    <w:rsid w:val="00A5556A"/>
    <w:rsid w:val="00A56552"/>
    <w:rsid w:val="00A56E49"/>
    <w:rsid w:val="00A572E0"/>
    <w:rsid w:val="00A57BEB"/>
    <w:rsid w:val="00A60535"/>
    <w:rsid w:val="00A6099A"/>
    <w:rsid w:val="00A60CBD"/>
    <w:rsid w:val="00A6131C"/>
    <w:rsid w:val="00A61A62"/>
    <w:rsid w:val="00A62779"/>
    <w:rsid w:val="00A63B6B"/>
    <w:rsid w:val="00A63D16"/>
    <w:rsid w:val="00A646ED"/>
    <w:rsid w:val="00A64CD8"/>
    <w:rsid w:val="00A6505D"/>
    <w:rsid w:val="00A67A33"/>
    <w:rsid w:val="00A71184"/>
    <w:rsid w:val="00A7163B"/>
    <w:rsid w:val="00A72A47"/>
    <w:rsid w:val="00A732C9"/>
    <w:rsid w:val="00A74829"/>
    <w:rsid w:val="00A74DE6"/>
    <w:rsid w:val="00A75825"/>
    <w:rsid w:val="00A76304"/>
    <w:rsid w:val="00A77F87"/>
    <w:rsid w:val="00A81E4E"/>
    <w:rsid w:val="00A8417C"/>
    <w:rsid w:val="00A849CF"/>
    <w:rsid w:val="00A87A00"/>
    <w:rsid w:val="00A90698"/>
    <w:rsid w:val="00A92380"/>
    <w:rsid w:val="00A9431B"/>
    <w:rsid w:val="00A943A3"/>
    <w:rsid w:val="00A94431"/>
    <w:rsid w:val="00A95C2E"/>
    <w:rsid w:val="00A95E40"/>
    <w:rsid w:val="00A96835"/>
    <w:rsid w:val="00A96BD4"/>
    <w:rsid w:val="00A96E36"/>
    <w:rsid w:val="00AA02CD"/>
    <w:rsid w:val="00AA378E"/>
    <w:rsid w:val="00AA5F14"/>
    <w:rsid w:val="00AA682F"/>
    <w:rsid w:val="00AB1A45"/>
    <w:rsid w:val="00AB2CFA"/>
    <w:rsid w:val="00AB6BEB"/>
    <w:rsid w:val="00AC0099"/>
    <w:rsid w:val="00AC4DF9"/>
    <w:rsid w:val="00AD047E"/>
    <w:rsid w:val="00AD0BEE"/>
    <w:rsid w:val="00AD2D02"/>
    <w:rsid w:val="00AE4423"/>
    <w:rsid w:val="00AE56CE"/>
    <w:rsid w:val="00AE7D42"/>
    <w:rsid w:val="00AF0A67"/>
    <w:rsid w:val="00AF2A4D"/>
    <w:rsid w:val="00AF403F"/>
    <w:rsid w:val="00AF667D"/>
    <w:rsid w:val="00B01CFB"/>
    <w:rsid w:val="00B02A52"/>
    <w:rsid w:val="00B03D14"/>
    <w:rsid w:val="00B03F39"/>
    <w:rsid w:val="00B0453E"/>
    <w:rsid w:val="00B047AA"/>
    <w:rsid w:val="00B057D8"/>
    <w:rsid w:val="00B06BBE"/>
    <w:rsid w:val="00B07370"/>
    <w:rsid w:val="00B07532"/>
    <w:rsid w:val="00B07842"/>
    <w:rsid w:val="00B10A5C"/>
    <w:rsid w:val="00B11961"/>
    <w:rsid w:val="00B13582"/>
    <w:rsid w:val="00B140B8"/>
    <w:rsid w:val="00B20274"/>
    <w:rsid w:val="00B22561"/>
    <w:rsid w:val="00B23ACA"/>
    <w:rsid w:val="00B25248"/>
    <w:rsid w:val="00B255E4"/>
    <w:rsid w:val="00B300FA"/>
    <w:rsid w:val="00B3056D"/>
    <w:rsid w:val="00B30AC4"/>
    <w:rsid w:val="00B346BD"/>
    <w:rsid w:val="00B35AEB"/>
    <w:rsid w:val="00B35D05"/>
    <w:rsid w:val="00B35D23"/>
    <w:rsid w:val="00B4016F"/>
    <w:rsid w:val="00B40217"/>
    <w:rsid w:val="00B413F2"/>
    <w:rsid w:val="00B42B33"/>
    <w:rsid w:val="00B53468"/>
    <w:rsid w:val="00B55435"/>
    <w:rsid w:val="00B55AED"/>
    <w:rsid w:val="00B5697F"/>
    <w:rsid w:val="00B57FF3"/>
    <w:rsid w:val="00B605EF"/>
    <w:rsid w:val="00B673E5"/>
    <w:rsid w:val="00B70C52"/>
    <w:rsid w:val="00B71583"/>
    <w:rsid w:val="00B72641"/>
    <w:rsid w:val="00B72A5E"/>
    <w:rsid w:val="00B72B97"/>
    <w:rsid w:val="00B7505C"/>
    <w:rsid w:val="00B8029E"/>
    <w:rsid w:val="00B80B8E"/>
    <w:rsid w:val="00B80FC8"/>
    <w:rsid w:val="00B83796"/>
    <w:rsid w:val="00B839AE"/>
    <w:rsid w:val="00B84751"/>
    <w:rsid w:val="00B85C19"/>
    <w:rsid w:val="00B870A7"/>
    <w:rsid w:val="00B87395"/>
    <w:rsid w:val="00B9074F"/>
    <w:rsid w:val="00B90982"/>
    <w:rsid w:val="00B90ADE"/>
    <w:rsid w:val="00B94354"/>
    <w:rsid w:val="00B947A4"/>
    <w:rsid w:val="00B97534"/>
    <w:rsid w:val="00BA108B"/>
    <w:rsid w:val="00BA1337"/>
    <w:rsid w:val="00BA1359"/>
    <w:rsid w:val="00BA33BB"/>
    <w:rsid w:val="00BA3B7E"/>
    <w:rsid w:val="00BA4D8B"/>
    <w:rsid w:val="00BA588A"/>
    <w:rsid w:val="00BA5C22"/>
    <w:rsid w:val="00BA75C0"/>
    <w:rsid w:val="00BA75F7"/>
    <w:rsid w:val="00BB155A"/>
    <w:rsid w:val="00BB2169"/>
    <w:rsid w:val="00BB2949"/>
    <w:rsid w:val="00BB3629"/>
    <w:rsid w:val="00BB43A9"/>
    <w:rsid w:val="00BB4F1E"/>
    <w:rsid w:val="00BB5A33"/>
    <w:rsid w:val="00BB5CF6"/>
    <w:rsid w:val="00BB63FA"/>
    <w:rsid w:val="00BB6423"/>
    <w:rsid w:val="00BB6BD1"/>
    <w:rsid w:val="00BC0DDC"/>
    <w:rsid w:val="00BC2E13"/>
    <w:rsid w:val="00BC4AFA"/>
    <w:rsid w:val="00BC4E14"/>
    <w:rsid w:val="00BC5286"/>
    <w:rsid w:val="00BC7698"/>
    <w:rsid w:val="00BD1A17"/>
    <w:rsid w:val="00BD3BC9"/>
    <w:rsid w:val="00BD3C3F"/>
    <w:rsid w:val="00BD484D"/>
    <w:rsid w:val="00BE2182"/>
    <w:rsid w:val="00BE3DFB"/>
    <w:rsid w:val="00BE5E19"/>
    <w:rsid w:val="00BE5EE1"/>
    <w:rsid w:val="00BE6FD0"/>
    <w:rsid w:val="00BF0106"/>
    <w:rsid w:val="00BF2025"/>
    <w:rsid w:val="00BF2D80"/>
    <w:rsid w:val="00BF459C"/>
    <w:rsid w:val="00BF5BCF"/>
    <w:rsid w:val="00BF5FE3"/>
    <w:rsid w:val="00BF690A"/>
    <w:rsid w:val="00C00B81"/>
    <w:rsid w:val="00C00E07"/>
    <w:rsid w:val="00C0142B"/>
    <w:rsid w:val="00C0185D"/>
    <w:rsid w:val="00C02FD4"/>
    <w:rsid w:val="00C04650"/>
    <w:rsid w:val="00C059B4"/>
    <w:rsid w:val="00C10586"/>
    <w:rsid w:val="00C11F30"/>
    <w:rsid w:val="00C128CE"/>
    <w:rsid w:val="00C12E24"/>
    <w:rsid w:val="00C136D4"/>
    <w:rsid w:val="00C1645B"/>
    <w:rsid w:val="00C17B13"/>
    <w:rsid w:val="00C20272"/>
    <w:rsid w:val="00C21D82"/>
    <w:rsid w:val="00C23D6D"/>
    <w:rsid w:val="00C23F2E"/>
    <w:rsid w:val="00C23F65"/>
    <w:rsid w:val="00C24541"/>
    <w:rsid w:val="00C246DF"/>
    <w:rsid w:val="00C25732"/>
    <w:rsid w:val="00C25C7D"/>
    <w:rsid w:val="00C265C8"/>
    <w:rsid w:val="00C314F4"/>
    <w:rsid w:val="00C31723"/>
    <w:rsid w:val="00C31D32"/>
    <w:rsid w:val="00C32E93"/>
    <w:rsid w:val="00C33889"/>
    <w:rsid w:val="00C345B3"/>
    <w:rsid w:val="00C34B0C"/>
    <w:rsid w:val="00C3761A"/>
    <w:rsid w:val="00C37B44"/>
    <w:rsid w:val="00C41DF0"/>
    <w:rsid w:val="00C441B5"/>
    <w:rsid w:val="00C45023"/>
    <w:rsid w:val="00C457BB"/>
    <w:rsid w:val="00C470F2"/>
    <w:rsid w:val="00C47679"/>
    <w:rsid w:val="00C51840"/>
    <w:rsid w:val="00C51955"/>
    <w:rsid w:val="00C5223D"/>
    <w:rsid w:val="00C54D4B"/>
    <w:rsid w:val="00C55313"/>
    <w:rsid w:val="00C56A30"/>
    <w:rsid w:val="00C57BC0"/>
    <w:rsid w:val="00C6076D"/>
    <w:rsid w:val="00C6097B"/>
    <w:rsid w:val="00C6247E"/>
    <w:rsid w:val="00C62E4D"/>
    <w:rsid w:val="00C644F7"/>
    <w:rsid w:val="00C645F0"/>
    <w:rsid w:val="00C64EA1"/>
    <w:rsid w:val="00C657E7"/>
    <w:rsid w:val="00C7117D"/>
    <w:rsid w:val="00C71316"/>
    <w:rsid w:val="00C716DF"/>
    <w:rsid w:val="00C72586"/>
    <w:rsid w:val="00C74288"/>
    <w:rsid w:val="00C769CD"/>
    <w:rsid w:val="00C77DC7"/>
    <w:rsid w:val="00C80CE6"/>
    <w:rsid w:val="00C81B00"/>
    <w:rsid w:val="00C82E81"/>
    <w:rsid w:val="00C83B13"/>
    <w:rsid w:val="00C83B3B"/>
    <w:rsid w:val="00C8665A"/>
    <w:rsid w:val="00C87F40"/>
    <w:rsid w:val="00C9118F"/>
    <w:rsid w:val="00C916D3"/>
    <w:rsid w:val="00C93925"/>
    <w:rsid w:val="00C93F46"/>
    <w:rsid w:val="00C949B9"/>
    <w:rsid w:val="00C95D1A"/>
    <w:rsid w:val="00C96983"/>
    <w:rsid w:val="00C978F1"/>
    <w:rsid w:val="00CA0677"/>
    <w:rsid w:val="00CA142D"/>
    <w:rsid w:val="00CA18B3"/>
    <w:rsid w:val="00CA5368"/>
    <w:rsid w:val="00CA57E6"/>
    <w:rsid w:val="00CA67A8"/>
    <w:rsid w:val="00CB2AA4"/>
    <w:rsid w:val="00CB4189"/>
    <w:rsid w:val="00CB5CB5"/>
    <w:rsid w:val="00CB7368"/>
    <w:rsid w:val="00CB7D64"/>
    <w:rsid w:val="00CC0C4A"/>
    <w:rsid w:val="00CC0EED"/>
    <w:rsid w:val="00CC216D"/>
    <w:rsid w:val="00CC3C2F"/>
    <w:rsid w:val="00CC450E"/>
    <w:rsid w:val="00CC4A6C"/>
    <w:rsid w:val="00CC6A0E"/>
    <w:rsid w:val="00CC7B40"/>
    <w:rsid w:val="00CD2DE4"/>
    <w:rsid w:val="00CD2F5A"/>
    <w:rsid w:val="00CD4A8F"/>
    <w:rsid w:val="00CD4BFD"/>
    <w:rsid w:val="00CD528F"/>
    <w:rsid w:val="00CD6AEE"/>
    <w:rsid w:val="00CE15E2"/>
    <w:rsid w:val="00CE22C5"/>
    <w:rsid w:val="00CE3028"/>
    <w:rsid w:val="00CE6B6A"/>
    <w:rsid w:val="00CE7E20"/>
    <w:rsid w:val="00CF0A36"/>
    <w:rsid w:val="00CF2FE8"/>
    <w:rsid w:val="00CF3052"/>
    <w:rsid w:val="00CF3176"/>
    <w:rsid w:val="00CF55B4"/>
    <w:rsid w:val="00D01873"/>
    <w:rsid w:val="00D01B30"/>
    <w:rsid w:val="00D06043"/>
    <w:rsid w:val="00D0672B"/>
    <w:rsid w:val="00D06821"/>
    <w:rsid w:val="00D10666"/>
    <w:rsid w:val="00D10F52"/>
    <w:rsid w:val="00D11A01"/>
    <w:rsid w:val="00D11DDC"/>
    <w:rsid w:val="00D1267C"/>
    <w:rsid w:val="00D12B7F"/>
    <w:rsid w:val="00D1344C"/>
    <w:rsid w:val="00D16773"/>
    <w:rsid w:val="00D21C30"/>
    <w:rsid w:val="00D23377"/>
    <w:rsid w:val="00D24A4C"/>
    <w:rsid w:val="00D26A76"/>
    <w:rsid w:val="00D323A5"/>
    <w:rsid w:val="00D330D2"/>
    <w:rsid w:val="00D33698"/>
    <w:rsid w:val="00D34832"/>
    <w:rsid w:val="00D34FAA"/>
    <w:rsid w:val="00D3501D"/>
    <w:rsid w:val="00D40051"/>
    <w:rsid w:val="00D40FED"/>
    <w:rsid w:val="00D44F6D"/>
    <w:rsid w:val="00D46AC9"/>
    <w:rsid w:val="00D47AF9"/>
    <w:rsid w:val="00D47CA3"/>
    <w:rsid w:val="00D503C9"/>
    <w:rsid w:val="00D54029"/>
    <w:rsid w:val="00D5457A"/>
    <w:rsid w:val="00D567E9"/>
    <w:rsid w:val="00D60AA2"/>
    <w:rsid w:val="00D6266C"/>
    <w:rsid w:val="00D62FEB"/>
    <w:rsid w:val="00D63736"/>
    <w:rsid w:val="00D63E9F"/>
    <w:rsid w:val="00D646A9"/>
    <w:rsid w:val="00D64865"/>
    <w:rsid w:val="00D675C8"/>
    <w:rsid w:val="00D7086E"/>
    <w:rsid w:val="00D71B79"/>
    <w:rsid w:val="00D73F8C"/>
    <w:rsid w:val="00D7414F"/>
    <w:rsid w:val="00D74156"/>
    <w:rsid w:val="00D753D4"/>
    <w:rsid w:val="00D75A5F"/>
    <w:rsid w:val="00D76C0A"/>
    <w:rsid w:val="00D77695"/>
    <w:rsid w:val="00D80D9B"/>
    <w:rsid w:val="00D81A89"/>
    <w:rsid w:val="00D83C56"/>
    <w:rsid w:val="00D8607E"/>
    <w:rsid w:val="00D86710"/>
    <w:rsid w:val="00D8681D"/>
    <w:rsid w:val="00D86F32"/>
    <w:rsid w:val="00D87388"/>
    <w:rsid w:val="00D902B1"/>
    <w:rsid w:val="00D91DEE"/>
    <w:rsid w:val="00D93E12"/>
    <w:rsid w:val="00D96092"/>
    <w:rsid w:val="00D961E7"/>
    <w:rsid w:val="00DA2383"/>
    <w:rsid w:val="00DA2D18"/>
    <w:rsid w:val="00DA6B90"/>
    <w:rsid w:val="00DB23B0"/>
    <w:rsid w:val="00DB2E97"/>
    <w:rsid w:val="00DB37DE"/>
    <w:rsid w:val="00DB5BEA"/>
    <w:rsid w:val="00DC0617"/>
    <w:rsid w:val="00DC172E"/>
    <w:rsid w:val="00DD05EC"/>
    <w:rsid w:val="00DD0B97"/>
    <w:rsid w:val="00DD1510"/>
    <w:rsid w:val="00DD179C"/>
    <w:rsid w:val="00DD3789"/>
    <w:rsid w:val="00DD3F18"/>
    <w:rsid w:val="00DD50B9"/>
    <w:rsid w:val="00DD5BA3"/>
    <w:rsid w:val="00DD5C2D"/>
    <w:rsid w:val="00DD5D59"/>
    <w:rsid w:val="00DD5F3E"/>
    <w:rsid w:val="00DE036A"/>
    <w:rsid w:val="00DE5F64"/>
    <w:rsid w:val="00DF0787"/>
    <w:rsid w:val="00DF207C"/>
    <w:rsid w:val="00DF2395"/>
    <w:rsid w:val="00DF2CE4"/>
    <w:rsid w:val="00DF4083"/>
    <w:rsid w:val="00DF4D9D"/>
    <w:rsid w:val="00DF53B5"/>
    <w:rsid w:val="00E023E9"/>
    <w:rsid w:val="00E04A5C"/>
    <w:rsid w:val="00E05019"/>
    <w:rsid w:val="00E0740D"/>
    <w:rsid w:val="00E07774"/>
    <w:rsid w:val="00E078A3"/>
    <w:rsid w:val="00E07C74"/>
    <w:rsid w:val="00E100C7"/>
    <w:rsid w:val="00E10F49"/>
    <w:rsid w:val="00E1144E"/>
    <w:rsid w:val="00E16275"/>
    <w:rsid w:val="00E1725A"/>
    <w:rsid w:val="00E2000D"/>
    <w:rsid w:val="00E21060"/>
    <w:rsid w:val="00E21946"/>
    <w:rsid w:val="00E22202"/>
    <w:rsid w:val="00E2298A"/>
    <w:rsid w:val="00E25C91"/>
    <w:rsid w:val="00E30790"/>
    <w:rsid w:val="00E316A6"/>
    <w:rsid w:val="00E318A8"/>
    <w:rsid w:val="00E319AC"/>
    <w:rsid w:val="00E32DC3"/>
    <w:rsid w:val="00E3400B"/>
    <w:rsid w:val="00E34524"/>
    <w:rsid w:val="00E34ACF"/>
    <w:rsid w:val="00E34DC4"/>
    <w:rsid w:val="00E352F9"/>
    <w:rsid w:val="00E35B61"/>
    <w:rsid w:val="00E40A71"/>
    <w:rsid w:val="00E41825"/>
    <w:rsid w:val="00E43045"/>
    <w:rsid w:val="00E4455C"/>
    <w:rsid w:val="00E46856"/>
    <w:rsid w:val="00E554F6"/>
    <w:rsid w:val="00E56CFB"/>
    <w:rsid w:val="00E56FDC"/>
    <w:rsid w:val="00E573E5"/>
    <w:rsid w:val="00E57867"/>
    <w:rsid w:val="00E60533"/>
    <w:rsid w:val="00E616FE"/>
    <w:rsid w:val="00E6193A"/>
    <w:rsid w:val="00E61CD7"/>
    <w:rsid w:val="00E623B4"/>
    <w:rsid w:val="00E62818"/>
    <w:rsid w:val="00E62A34"/>
    <w:rsid w:val="00E62B84"/>
    <w:rsid w:val="00E64C63"/>
    <w:rsid w:val="00E65F70"/>
    <w:rsid w:val="00E66B22"/>
    <w:rsid w:val="00E7145C"/>
    <w:rsid w:val="00E74C76"/>
    <w:rsid w:val="00E74D61"/>
    <w:rsid w:val="00E75585"/>
    <w:rsid w:val="00E778C2"/>
    <w:rsid w:val="00E80AE3"/>
    <w:rsid w:val="00E80EE8"/>
    <w:rsid w:val="00E82F9E"/>
    <w:rsid w:val="00E839E2"/>
    <w:rsid w:val="00E84F79"/>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B100A"/>
    <w:rsid w:val="00EB37DD"/>
    <w:rsid w:val="00EB7BF3"/>
    <w:rsid w:val="00EC09C2"/>
    <w:rsid w:val="00EC5D5A"/>
    <w:rsid w:val="00ED04FA"/>
    <w:rsid w:val="00ED0988"/>
    <w:rsid w:val="00ED2089"/>
    <w:rsid w:val="00ED4E3B"/>
    <w:rsid w:val="00EE0DE4"/>
    <w:rsid w:val="00EE1178"/>
    <w:rsid w:val="00EE1273"/>
    <w:rsid w:val="00EE2379"/>
    <w:rsid w:val="00EE43C2"/>
    <w:rsid w:val="00EE623C"/>
    <w:rsid w:val="00EF098C"/>
    <w:rsid w:val="00EF27DD"/>
    <w:rsid w:val="00EF4327"/>
    <w:rsid w:val="00EF5A2B"/>
    <w:rsid w:val="00EF69E7"/>
    <w:rsid w:val="00EF74A6"/>
    <w:rsid w:val="00F036AF"/>
    <w:rsid w:val="00F037EA"/>
    <w:rsid w:val="00F05B3F"/>
    <w:rsid w:val="00F074CE"/>
    <w:rsid w:val="00F13020"/>
    <w:rsid w:val="00F21C40"/>
    <w:rsid w:val="00F21E92"/>
    <w:rsid w:val="00F23A55"/>
    <w:rsid w:val="00F23B79"/>
    <w:rsid w:val="00F2419E"/>
    <w:rsid w:val="00F24C8C"/>
    <w:rsid w:val="00F27240"/>
    <w:rsid w:val="00F272EB"/>
    <w:rsid w:val="00F32D9C"/>
    <w:rsid w:val="00F339C6"/>
    <w:rsid w:val="00F34BFB"/>
    <w:rsid w:val="00F36538"/>
    <w:rsid w:val="00F414DF"/>
    <w:rsid w:val="00F41D97"/>
    <w:rsid w:val="00F42964"/>
    <w:rsid w:val="00F44291"/>
    <w:rsid w:val="00F46954"/>
    <w:rsid w:val="00F471B4"/>
    <w:rsid w:val="00F4747C"/>
    <w:rsid w:val="00F47E9D"/>
    <w:rsid w:val="00F50D35"/>
    <w:rsid w:val="00F5183B"/>
    <w:rsid w:val="00F5254E"/>
    <w:rsid w:val="00F528C2"/>
    <w:rsid w:val="00F537BE"/>
    <w:rsid w:val="00F53DF3"/>
    <w:rsid w:val="00F55DE3"/>
    <w:rsid w:val="00F60C50"/>
    <w:rsid w:val="00F637AF"/>
    <w:rsid w:val="00F6397F"/>
    <w:rsid w:val="00F647F6"/>
    <w:rsid w:val="00F64CF6"/>
    <w:rsid w:val="00F65F4A"/>
    <w:rsid w:val="00F70FB7"/>
    <w:rsid w:val="00F710C4"/>
    <w:rsid w:val="00F71C2A"/>
    <w:rsid w:val="00F71CCE"/>
    <w:rsid w:val="00F72200"/>
    <w:rsid w:val="00F76B99"/>
    <w:rsid w:val="00F80268"/>
    <w:rsid w:val="00F8095C"/>
    <w:rsid w:val="00F80D3E"/>
    <w:rsid w:val="00F81714"/>
    <w:rsid w:val="00F835D2"/>
    <w:rsid w:val="00F84391"/>
    <w:rsid w:val="00F84BC8"/>
    <w:rsid w:val="00F856B5"/>
    <w:rsid w:val="00F86ABC"/>
    <w:rsid w:val="00F86C0C"/>
    <w:rsid w:val="00F87DBC"/>
    <w:rsid w:val="00F90542"/>
    <w:rsid w:val="00F918EF"/>
    <w:rsid w:val="00F921A1"/>
    <w:rsid w:val="00F9398D"/>
    <w:rsid w:val="00F951DA"/>
    <w:rsid w:val="00F965F6"/>
    <w:rsid w:val="00F96BF6"/>
    <w:rsid w:val="00F97C6C"/>
    <w:rsid w:val="00FA1354"/>
    <w:rsid w:val="00FA1557"/>
    <w:rsid w:val="00FB3618"/>
    <w:rsid w:val="00FB453C"/>
    <w:rsid w:val="00FB5EE1"/>
    <w:rsid w:val="00FB604D"/>
    <w:rsid w:val="00FB6290"/>
    <w:rsid w:val="00FB6D6E"/>
    <w:rsid w:val="00FC0E84"/>
    <w:rsid w:val="00FC2B82"/>
    <w:rsid w:val="00FC2D1F"/>
    <w:rsid w:val="00FC4AB7"/>
    <w:rsid w:val="00FD0382"/>
    <w:rsid w:val="00FD0D9A"/>
    <w:rsid w:val="00FD323E"/>
    <w:rsid w:val="00FD3D9C"/>
    <w:rsid w:val="00FD5E47"/>
    <w:rsid w:val="00FD78EC"/>
    <w:rsid w:val="00FE0D90"/>
    <w:rsid w:val="00FE2623"/>
    <w:rsid w:val="00FE3231"/>
    <w:rsid w:val="00FE3BF7"/>
    <w:rsid w:val="00FE6D3C"/>
    <w:rsid w:val="00FF0FCB"/>
    <w:rsid w:val="00FF1309"/>
    <w:rsid w:val="00FF13C3"/>
    <w:rsid w:val="00FF1B69"/>
    <w:rsid w:val="00FF333C"/>
    <w:rsid w:val="00FF3F7D"/>
    <w:rsid w:val="00FF51CC"/>
    <w:rsid w:val="00FF54A1"/>
    <w:rsid w:val="00FF6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6B710"/>
  <w15:chartTrackingRefBased/>
  <w15:docId w15:val="{FD4589E0-ADAB-4C9C-B465-86990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A1"/>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34"/>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styleId="CommentReference">
    <w:name w:val="annotation reference"/>
    <w:basedOn w:val="DefaultParagraphFont"/>
    <w:uiPriority w:val="99"/>
    <w:rsid w:val="000905E6"/>
    <w:rPr>
      <w:sz w:val="16"/>
      <w:szCs w:val="16"/>
    </w:rPr>
  </w:style>
  <w:style w:type="paragraph" w:styleId="CommentText">
    <w:name w:val="annotation text"/>
    <w:basedOn w:val="Normal"/>
    <w:link w:val="CommentTextChar"/>
    <w:uiPriority w:val="99"/>
    <w:rsid w:val="000905E6"/>
    <w:rPr>
      <w:sz w:val="20"/>
      <w:szCs w:val="20"/>
    </w:rPr>
  </w:style>
  <w:style w:type="character" w:customStyle="1" w:styleId="CommentTextChar">
    <w:name w:val="Comment Text Char"/>
    <w:basedOn w:val="DefaultParagraphFont"/>
    <w:link w:val="CommentText"/>
    <w:uiPriority w:val="99"/>
    <w:rsid w:val="000905E6"/>
    <w:rPr>
      <w:lang w:val="en-US" w:eastAsia="en-US"/>
    </w:rPr>
  </w:style>
  <w:style w:type="paragraph" w:styleId="CommentSubject">
    <w:name w:val="annotation subject"/>
    <w:basedOn w:val="CommentText"/>
    <w:next w:val="CommentText"/>
    <w:link w:val="CommentSubjectChar"/>
    <w:rsid w:val="000905E6"/>
    <w:rPr>
      <w:b/>
      <w:bCs/>
    </w:rPr>
  </w:style>
  <w:style w:type="character" w:customStyle="1" w:styleId="CommentSubjectChar">
    <w:name w:val="Comment Subject Char"/>
    <w:basedOn w:val="CommentTextChar"/>
    <w:link w:val="CommentSubject"/>
    <w:rsid w:val="000905E6"/>
    <w:rPr>
      <w:b/>
      <w:bCs/>
      <w:lang w:val="en-US" w:eastAsia="en-US"/>
    </w:rPr>
  </w:style>
  <w:style w:type="character" w:customStyle="1" w:styleId="FooterChar">
    <w:name w:val="Footer Char"/>
    <w:basedOn w:val="DefaultParagraphFont"/>
    <w:link w:val="Footer"/>
    <w:uiPriority w:val="99"/>
    <w:rsid w:val="00614E98"/>
    <w:rPr>
      <w:sz w:val="24"/>
      <w:szCs w:val="24"/>
      <w:lang w:val="en-US" w:eastAsia="en-US"/>
    </w:rPr>
  </w:style>
  <w:style w:type="table" w:styleId="TableGrid">
    <w:name w:val="Table Grid"/>
    <w:basedOn w:val="TableNormal"/>
    <w:uiPriority w:val="59"/>
    <w:rsid w:val="00614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B6B"/>
    <w:rPr>
      <w:sz w:val="24"/>
      <w:szCs w:val="24"/>
      <w:lang w:val="en-US" w:eastAsia="en-US"/>
    </w:rPr>
  </w:style>
  <w:style w:type="character" w:customStyle="1" w:styleId="StilsparskatsChar">
    <w:name w:val="Stils_parskats Char"/>
    <w:link w:val="Stilsparskats"/>
    <w:locked/>
    <w:rsid w:val="00EC5D5A"/>
    <w:rPr>
      <w:sz w:val="24"/>
      <w:szCs w:val="24"/>
    </w:rPr>
  </w:style>
  <w:style w:type="paragraph" w:customStyle="1" w:styleId="Stilsparskats">
    <w:name w:val="Stils_parskats"/>
    <w:basedOn w:val="Normal"/>
    <w:link w:val="StilsparskatsChar"/>
    <w:qFormat/>
    <w:rsid w:val="00EC5D5A"/>
    <w:pPr>
      <w:spacing w:after="120"/>
      <w:ind w:firstLine="567"/>
      <w:jc w:val="both"/>
    </w:pPr>
    <w:rPr>
      <w:lang w:val="lv-LV" w:eastAsia="lv-LV"/>
    </w:rPr>
  </w:style>
  <w:style w:type="paragraph" w:styleId="FootnoteText">
    <w:name w:val="footnote text"/>
    <w:basedOn w:val="Normal"/>
    <w:link w:val="FootnoteTextChar"/>
    <w:uiPriority w:val="99"/>
    <w:unhideWhenUsed/>
    <w:rsid w:val="00747B4D"/>
    <w:pPr>
      <w:widowControl w:val="0"/>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747B4D"/>
    <w:rPr>
      <w:rFonts w:ascii="Calibri" w:eastAsia="Calibri" w:hAnsi="Calibri"/>
      <w:lang w:val="en-US" w:eastAsia="en-US"/>
    </w:rPr>
  </w:style>
  <w:style w:type="character" w:styleId="FootnoteReference">
    <w:name w:val="footnote reference"/>
    <w:uiPriority w:val="99"/>
    <w:unhideWhenUsed/>
    <w:rsid w:val="00747B4D"/>
    <w:rPr>
      <w:vertAlign w:val="superscript"/>
    </w:rPr>
  </w:style>
  <w:style w:type="character" w:styleId="UnresolvedMention">
    <w:name w:val="Unresolved Mention"/>
    <w:basedOn w:val="DefaultParagraphFont"/>
    <w:uiPriority w:val="99"/>
    <w:semiHidden/>
    <w:unhideWhenUsed/>
    <w:rsid w:val="00E22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32335592">
      <w:bodyDiv w:val="1"/>
      <w:marLeft w:val="0"/>
      <w:marRight w:val="0"/>
      <w:marTop w:val="0"/>
      <w:marBottom w:val="0"/>
      <w:divBdr>
        <w:top w:val="none" w:sz="0" w:space="0" w:color="auto"/>
        <w:left w:val="none" w:sz="0" w:space="0" w:color="auto"/>
        <w:bottom w:val="none" w:sz="0" w:space="0" w:color="auto"/>
        <w:right w:val="none" w:sz="0" w:space="0" w:color="auto"/>
      </w:divBdr>
    </w:div>
    <w:div w:id="141390923">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169494302">
      <w:bodyDiv w:val="1"/>
      <w:marLeft w:val="0"/>
      <w:marRight w:val="0"/>
      <w:marTop w:val="0"/>
      <w:marBottom w:val="0"/>
      <w:divBdr>
        <w:top w:val="none" w:sz="0" w:space="0" w:color="auto"/>
        <w:left w:val="none" w:sz="0" w:space="0" w:color="auto"/>
        <w:bottom w:val="none" w:sz="0" w:space="0" w:color="auto"/>
        <w:right w:val="none" w:sz="0" w:space="0" w:color="auto"/>
      </w:divBdr>
    </w:div>
    <w:div w:id="490028173">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644941402">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13730611">
      <w:bodyDiv w:val="1"/>
      <w:marLeft w:val="0"/>
      <w:marRight w:val="0"/>
      <w:marTop w:val="0"/>
      <w:marBottom w:val="0"/>
      <w:divBdr>
        <w:top w:val="none" w:sz="0" w:space="0" w:color="auto"/>
        <w:left w:val="none" w:sz="0" w:space="0" w:color="auto"/>
        <w:bottom w:val="none" w:sz="0" w:space="0" w:color="auto"/>
        <w:right w:val="none" w:sz="0" w:space="0" w:color="auto"/>
      </w:divBdr>
    </w:div>
    <w:div w:id="1223371566">
      <w:bodyDiv w:val="1"/>
      <w:marLeft w:val="0"/>
      <w:marRight w:val="0"/>
      <w:marTop w:val="0"/>
      <w:marBottom w:val="0"/>
      <w:divBdr>
        <w:top w:val="none" w:sz="0" w:space="0" w:color="auto"/>
        <w:left w:val="none" w:sz="0" w:space="0" w:color="auto"/>
        <w:bottom w:val="none" w:sz="0" w:space="0" w:color="auto"/>
        <w:right w:val="none" w:sz="0" w:space="0" w:color="auto"/>
      </w:divBdr>
    </w:div>
    <w:div w:id="1265073097">
      <w:bodyDiv w:val="1"/>
      <w:marLeft w:val="0"/>
      <w:marRight w:val="0"/>
      <w:marTop w:val="0"/>
      <w:marBottom w:val="0"/>
      <w:divBdr>
        <w:top w:val="none" w:sz="0" w:space="0" w:color="auto"/>
        <w:left w:val="none" w:sz="0" w:space="0" w:color="auto"/>
        <w:bottom w:val="none" w:sz="0" w:space="0" w:color="auto"/>
        <w:right w:val="none" w:sz="0" w:space="0" w:color="auto"/>
      </w:divBdr>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8631863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40162001">
      <w:bodyDiv w:val="1"/>
      <w:marLeft w:val="0"/>
      <w:marRight w:val="0"/>
      <w:marTop w:val="0"/>
      <w:marBottom w:val="0"/>
      <w:divBdr>
        <w:top w:val="none" w:sz="0" w:space="0" w:color="auto"/>
        <w:left w:val="none" w:sz="0" w:space="0" w:color="auto"/>
        <w:bottom w:val="none" w:sz="0" w:space="0" w:color="auto"/>
        <w:right w:val="none" w:sz="0" w:space="0" w:color="auto"/>
      </w:divBdr>
    </w:div>
    <w:div w:id="1553467084">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18648711">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 w:id="2127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a.kalnina@s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C0E2-34F7-408F-B058-2BDED491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4020</Words>
  <Characters>2292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iebildumiemPar  Ministru kabineta rīkojuma projektu “Par valsts akciju sabiedrības ”Pasažieru vilciens” vispārējo stratēģisko mērķi”  (VSS-778)</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6300</CharactersWithSpaces>
  <SharedDoc>false</SharedDoc>
  <HLinks>
    <vt:vector size="36" baseType="variant">
      <vt:variant>
        <vt:i4>2687024</vt:i4>
      </vt:variant>
      <vt:variant>
        <vt:i4>15</vt:i4>
      </vt:variant>
      <vt:variant>
        <vt:i4>0</vt:i4>
      </vt:variant>
      <vt:variant>
        <vt:i4>5</vt:i4>
      </vt:variant>
      <vt:variant>
        <vt:lpwstr>https://likumi.lv/ta/id/222145</vt:lpwstr>
      </vt:variant>
      <vt:variant>
        <vt:lpwstr>p19.2</vt:lpwstr>
      </vt:variant>
      <vt:variant>
        <vt:i4>3014776</vt:i4>
      </vt:variant>
      <vt:variant>
        <vt:i4>12</vt:i4>
      </vt:variant>
      <vt:variant>
        <vt:i4>0</vt:i4>
      </vt:variant>
      <vt:variant>
        <vt:i4>5</vt:i4>
      </vt:variant>
      <vt:variant>
        <vt:lpwstr>https://likumi.lv/ta/id/225418-civillikums</vt:lpwstr>
      </vt:variant>
      <vt:variant>
        <vt:lpwstr>p1474</vt:lpwstr>
      </vt:variant>
      <vt:variant>
        <vt:i4>2621500</vt:i4>
      </vt:variant>
      <vt:variant>
        <vt:i4>9</vt:i4>
      </vt:variant>
      <vt:variant>
        <vt:i4>0</vt:i4>
      </vt:variant>
      <vt:variant>
        <vt:i4>5</vt:i4>
      </vt:variant>
      <vt:variant>
        <vt:lpwstr>https://likumi.lv/ta/id/225418-civillikums</vt:lpwstr>
      </vt:variant>
      <vt:variant>
        <vt:lpwstr/>
      </vt:variant>
      <vt:variant>
        <vt:i4>2687024</vt:i4>
      </vt:variant>
      <vt:variant>
        <vt:i4>6</vt:i4>
      </vt:variant>
      <vt:variant>
        <vt:i4>0</vt:i4>
      </vt:variant>
      <vt:variant>
        <vt:i4>5</vt:i4>
      </vt:variant>
      <vt:variant>
        <vt:lpwstr>https://likumi.lv/ta/id/222145</vt:lpwstr>
      </vt:variant>
      <vt:variant>
        <vt:lpwstr>p19.2</vt:lpwstr>
      </vt:variant>
      <vt:variant>
        <vt:i4>3014776</vt:i4>
      </vt:variant>
      <vt:variant>
        <vt:i4>3</vt:i4>
      </vt:variant>
      <vt:variant>
        <vt:i4>0</vt:i4>
      </vt:variant>
      <vt:variant>
        <vt:i4>5</vt:i4>
      </vt:variant>
      <vt:variant>
        <vt:lpwstr>https://likumi.lv/ta/id/225418-civillikums</vt:lpwstr>
      </vt:variant>
      <vt:variant>
        <vt:lpwstr>p1474</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iebildumiemPar  Ministru kabineta rīkojuma projektu “Par valsts akciju sabiedrības ”Pasažieru vilciens” vispārējo stratēģisko mērķi”  (VSS-778)</dc:title>
  <dc:subject>Izziņa par atzinumos sniegtajiem iebildumiem</dc:subject>
  <dc:creator>Jānis Golubevs</dc:creator>
  <cp:keywords/>
  <dc:description>irisa.kalnina@sam.gov.lv
67028233</dc:description>
  <cp:lastModifiedBy>Īrisa Kalniņa</cp:lastModifiedBy>
  <cp:revision>33</cp:revision>
  <cp:lastPrinted>2018-10-03T05:38:00Z</cp:lastPrinted>
  <dcterms:created xsi:type="dcterms:W3CDTF">2021-01-20T13:10:00Z</dcterms:created>
  <dcterms:modified xsi:type="dcterms:W3CDTF">2021-03-16T08:52:00Z</dcterms:modified>
</cp:coreProperties>
</file>